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0EB3D" w14:textId="77777777" w:rsidR="00465579" w:rsidRPr="00293C60" w:rsidRDefault="00465579" w:rsidP="00465579">
      <w:pPr>
        <w:spacing w:before="1440"/>
        <w:jc w:val="center"/>
        <w:rPr>
          <w:rFonts w:ascii="Arial" w:hAnsi="Arial" w:cs="Arial"/>
          <w:b/>
          <w:sz w:val="22"/>
          <w:szCs w:val="22"/>
        </w:rPr>
      </w:pPr>
      <w:bookmarkStart w:id="0" w:name="_GoBack"/>
      <w:bookmarkEnd w:id="0"/>
      <w:r>
        <w:rPr>
          <w:rFonts w:ascii="Arial" w:hAnsi="Arial"/>
          <w:b/>
          <w:sz w:val="22"/>
          <w:szCs w:val="22"/>
        </w:rPr>
        <w:t>CONVENTION POUR LA SAUVEGARDE</w:t>
      </w:r>
      <w:r>
        <w:rPr>
          <w:rFonts w:ascii="Arial" w:hAnsi="Arial"/>
          <w:b/>
          <w:sz w:val="22"/>
          <w:szCs w:val="22"/>
        </w:rPr>
        <w:br/>
        <w:t>DU PATRIMOINE CULTUREL IMMATÉRIEL</w:t>
      </w:r>
    </w:p>
    <w:p w14:paraId="0FA964B8" w14:textId="33FFE025" w:rsidR="00465579" w:rsidRPr="00293C60" w:rsidRDefault="00465579" w:rsidP="00465579">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7089B298" w14:textId="77777777" w:rsidR="00465579" w:rsidRPr="00293C60" w:rsidRDefault="00465579" w:rsidP="00465579">
      <w:pPr>
        <w:spacing w:before="840"/>
        <w:jc w:val="center"/>
        <w:rPr>
          <w:rFonts w:ascii="Arial" w:hAnsi="Arial" w:cs="Arial"/>
          <w:b/>
          <w:sz w:val="22"/>
          <w:szCs w:val="22"/>
        </w:rPr>
      </w:pPr>
      <w:r>
        <w:rPr>
          <w:rFonts w:ascii="Arial" w:hAnsi="Arial"/>
          <w:b/>
          <w:sz w:val="22"/>
          <w:szCs w:val="22"/>
        </w:rPr>
        <w:t>Quatorzième session</w:t>
      </w:r>
    </w:p>
    <w:p w14:paraId="6D95638F" w14:textId="77777777" w:rsidR="00465579" w:rsidRPr="00F83405" w:rsidRDefault="00465579" w:rsidP="00465579">
      <w:pPr>
        <w:jc w:val="center"/>
        <w:rPr>
          <w:rFonts w:ascii="Arial" w:eastAsia="Malgun Gothic" w:hAnsi="Arial" w:cs="Arial"/>
          <w:b/>
          <w:sz w:val="22"/>
          <w:szCs w:val="22"/>
        </w:rPr>
      </w:pPr>
      <w:r>
        <w:rPr>
          <w:rFonts w:ascii="Arial" w:hAnsi="Arial"/>
          <w:b/>
          <w:sz w:val="22"/>
          <w:szCs w:val="22"/>
        </w:rPr>
        <w:t>Bogotá, République de Colombie</w:t>
      </w:r>
    </w:p>
    <w:p w14:paraId="171945FC" w14:textId="77777777" w:rsidR="00465579" w:rsidRPr="00F83405" w:rsidRDefault="00465579" w:rsidP="00465579">
      <w:pPr>
        <w:jc w:val="center"/>
        <w:rPr>
          <w:rFonts w:ascii="Arial" w:eastAsia="Malgun Gothic" w:hAnsi="Arial" w:cs="Arial"/>
          <w:b/>
          <w:sz w:val="22"/>
          <w:szCs w:val="22"/>
        </w:rPr>
      </w:pPr>
      <w:r>
        <w:rPr>
          <w:rFonts w:ascii="Arial" w:hAnsi="Arial"/>
          <w:b/>
          <w:sz w:val="22"/>
          <w:szCs w:val="22"/>
        </w:rPr>
        <w:t>9 - 14 décembre 2019</w:t>
      </w:r>
    </w:p>
    <w:p w14:paraId="38BE8142" w14:textId="5FC3E2CC" w:rsidR="00386040" w:rsidRDefault="00062901">
      <w:pPr>
        <w:pStyle w:val="Sansinterligne2"/>
        <w:spacing w:before="1200"/>
        <w:jc w:val="center"/>
        <w:rPr>
          <w:rStyle w:val="Aucun"/>
          <w:rFonts w:ascii="Arial" w:eastAsia="Arial" w:hAnsi="Arial" w:cs="Arial"/>
          <w:b/>
          <w:bCs/>
          <w:sz w:val="22"/>
          <w:szCs w:val="22"/>
        </w:rPr>
      </w:pPr>
      <w:r>
        <w:rPr>
          <w:rStyle w:val="Aucun"/>
          <w:rFonts w:ascii="Arial" w:hAnsi="Arial"/>
          <w:b/>
          <w:bCs/>
          <w:sz w:val="22"/>
          <w:szCs w:val="22"/>
          <w:u w:val="single"/>
        </w:rPr>
        <w:t>Point 9.b de l’</w:t>
      </w:r>
      <w:r w:rsidR="00D97D5C">
        <w:rPr>
          <w:rStyle w:val="Aucun"/>
          <w:rFonts w:ascii="Arial" w:hAnsi="Arial"/>
          <w:b/>
          <w:bCs/>
          <w:sz w:val="22"/>
          <w:szCs w:val="22"/>
          <w:u w:val="single"/>
        </w:rPr>
        <w:t>ordre du jour provisoire </w:t>
      </w:r>
      <w:r w:rsidR="00D97D5C">
        <w:rPr>
          <w:rStyle w:val="Aucun"/>
          <w:rFonts w:ascii="Arial" w:hAnsi="Arial"/>
          <w:b/>
          <w:bCs/>
          <w:sz w:val="22"/>
          <w:szCs w:val="22"/>
        </w:rPr>
        <w:t>:</w:t>
      </w:r>
    </w:p>
    <w:p w14:paraId="7F7183F5" w14:textId="66696470" w:rsidR="00386040" w:rsidRDefault="00D97D5C">
      <w:pPr>
        <w:pStyle w:val="Sansinterligne2"/>
        <w:spacing w:after="960"/>
        <w:jc w:val="center"/>
        <w:rPr>
          <w:rStyle w:val="Aucun"/>
          <w:rFonts w:ascii="Arial" w:eastAsia="Arial" w:hAnsi="Arial" w:cs="Arial"/>
          <w:b/>
          <w:bCs/>
          <w:sz w:val="22"/>
          <w:szCs w:val="22"/>
        </w:rPr>
      </w:pPr>
      <w:r>
        <w:rPr>
          <w:rStyle w:val="Aucun"/>
          <w:rFonts w:ascii="Arial" w:hAnsi="Arial"/>
          <w:b/>
          <w:bCs/>
          <w:sz w:val="22"/>
          <w:szCs w:val="22"/>
        </w:rPr>
        <w:t>R</w:t>
      </w:r>
      <w:r w:rsidR="00062901">
        <w:rPr>
          <w:rStyle w:val="Aucun"/>
          <w:rFonts w:ascii="Arial" w:hAnsi="Arial"/>
          <w:b/>
          <w:bCs/>
          <w:sz w:val="22"/>
          <w:szCs w:val="22"/>
        </w:rPr>
        <w:t>apports des États parties sur l’utilisation de l’</w:t>
      </w:r>
      <w:r>
        <w:rPr>
          <w:rStyle w:val="Aucun"/>
          <w:rFonts w:ascii="Arial" w:hAnsi="Arial"/>
          <w:b/>
          <w:bCs/>
          <w:sz w:val="22"/>
          <w:szCs w:val="22"/>
        </w:rPr>
        <w:t>assistance internationale</w:t>
      </w:r>
      <w:r>
        <w:rPr>
          <w:rStyle w:val="Aucun"/>
          <w:rFonts w:ascii="Arial Unicode MS" w:hAnsi="Arial Unicode MS"/>
          <w:sz w:val="22"/>
          <w:szCs w:val="22"/>
        </w:rPr>
        <w:br/>
      </w:r>
      <w:r>
        <w:rPr>
          <w:rStyle w:val="Aucun"/>
          <w:rFonts w:ascii="Arial" w:hAnsi="Arial"/>
          <w:b/>
          <w:bCs/>
          <w:sz w:val="22"/>
          <w:szCs w:val="22"/>
        </w:rPr>
        <w:t>du Fonds du patrimoine culturel immatériel</w:t>
      </w:r>
    </w:p>
    <w:tbl>
      <w:tblPr>
        <w:tblStyle w:val="TableNormal1"/>
        <w:tblW w:w="56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0"/>
      </w:tblGrid>
      <w:tr w:rsidR="00386040" w14:paraId="44A39CAC" w14:textId="77777777" w:rsidTr="007154E1">
        <w:trPr>
          <w:trHeight w:val="478"/>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05D0B" w14:textId="77777777" w:rsidR="00386040" w:rsidRDefault="00D97D5C" w:rsidP="00D63BFA">
            <w:pPr>
              <w:pStyle w:val="Sansinterligne1"/>
              <w:spacing w:before="200" w:after="200"/>
              <w:jc w:val="center"/>
              <w:rPr>
                <w:rStyle w:val="Aucun"/>
                <w:rFonts w:ascii="Arial" w:eastAsia="Arial" w:hAnsi="Arial" w:cs="Arial"/>
                <w:b/>
                <w:bCs/>
                <w:sz w:val="22"/>
                <w:szCs w:val="22"/>
              </w:rPr>
            </w:pPr>
            <w:r>
              <w:rPr>
                <w:rStyle w:val="Aucun"/>
                <w:rFonts w:ascii="Arial" w:hAnsi="Arial"/>
                <w:b/>
                <w:bCs/>
                <w:sz w:val="22"/>
                <w:szCs w:val="22"/>
              </w:rPr>
              <w:t>Résumé</w:t>
            </w:r>
          </w:p>
          <w:p w14:paraId="70D4C907" w14:textId="466704E8" w:rsidR="007D3B5D" w:rsidRDefault="00D97D5C" w:rsidP="00D63BFA">
            <w:pPr>
              <w:pStyle w:val="Sansinterligne2"/>
              <w:spacing w:before="200" w:after="200"/>
              <w:jc w:val="both"/>
              <w:rPr>
                <w:rStyle w:val="Aucun"/>
                <w:rFonts w:ascii="Arial" w:hAnsi="Arial"/>
                <w:sz w:val="22"/>
                <w:szCs w:val="22"/>
              </w:rPr>
            </w:pPr>
            <w:r>
              <w:rPr>
                <w:rStyle w:val="Aucun"/>
                <w:rFonts w:ascii="Arial" w:hAnsi="Arial"/>
                <w:sz w:val="22"/>
                <w:szCs w:val="22"/>
              </w:rPr>
              <w:t>L</w:t>
            </w:r>
            <w:r w:rsidR="00062901">
              <w:rPr>
                <w:rStyle w:val="Aucun"/>
                <w:rFonts w:ascii="Arial" w:hAnsi="Arial"/>
                <w:sz w:val="22"/>
                <w:szCs w:val="22"/>
              </w:rPr>
              <w:t>’</w:t>
            </w:r>
            <w:r>
              <w:rPr>
                <w:rStyle w:val="Aucun"/>
                <w:rFonts w:ascii="Arial" w:hAnsi="Arial"/>
                <w:sz w:val="22"/>
                <w:szCs w:val="22"/>
              </w:rPr>
              <w:t>article 24.3 de la Convention stipule que « L</w:t>
            </w:r>
            <w:r w:rsidR="00062901">
              <w:rPr>
                <w:rStyle w:val="Aucun"/>
                <w:rFonts w:ascii="Arial" w:hAnsi="Arial"/>
                <w:sz w:val="22"/>
                <w:szCs w:val="22"/>
              </w:rPr>
              <w:t>’</w:t>
            </w:r>
            <w:r>
              <w:rPr>
                <w:rStyle w:val="Aucun"/>
                <w:rFonts w:ascii="Arial" w:hAnsi="Arial"/>
                <w:sz w:val="22"/>
                <w:szCs w:val="22"/>
              </w:rPr>
              <w:t>État partie bénéficiaire remet au Comité un rapport sur l</w:t>
            </w:r>
            <w:r w:rsidR="00062901">
              <w:rPr>
                <w:rStyle w:val="Aucun"/>
                <w:rFonts w:ascii="Arial" w:hAnsi="Arial"/>
                <w:sz w:val="22"/>
                <w:szCs w:val="22"/>
              </w:rPr>
              <w:t>’</w:t>
            </w:r>
            <w:r>
              <w:rPr>
                <w:rStyle w:val="Aucun"/>
                <w:rFonts w:ascii="Arial" w:hAnsi="Arial"/>
                <w:sz w:val="22"/>
                <w:szCs w:val="22"/>
              </w:rPr>
              <w:t>utilisation de l</w:t>
            </w:r>
            <w:r w:rsidR="00062901">
              <w:rPr>
                <w:rStyle w:val="Aucun"/>
                <w:rFonts w:ascii="Arial" w:hAnsi="Arial"/>
                <w:sz w:val="22"/>
                <w:szCs w:val="22"/>
              </w:rPr>
              <w:t>’</w:t>
            </w:r>
            <w:r>
              <w:rPr>
                <w:rStyle w:val="Aucun"/>
                <w:rFonts w:ascii="Arial" w:hAnsi="Arial"/>
                <w:sz w:val="22"/>
                <w:szCs w:val="22"/>
              </w:rPr>
              <w:t>assistance accordée en faveur de la sauvegarde du patrimoine culturel immatériel ». Le présent document porte sur les rapports soumis par les États parties au cours de la période s</w:t>
            </w:r>
            <w:r w:rsidR="00062901">
              <w:rPr>
                <w:rStyle w:val="Aucun"/>
                <w:rFonts w:ascii="Arial" w:hAnsi="Arial"/>
                <w:sz w:val="22"/>
                <w:szCs w:val="22"/>
              </w:rPr>
              <w:t>’</w:t>
            </w:r>
            <w:r>
              <w:rPr>
                <w:rStyle w:val="Aucun"/>
                <w:rFonts w:ascii="Arial" w:hAnsi="Arial"/>
                <w:sz w:val="22"/>
                <w:szCs w:val="22"/>
              </w:rPr>
              <w:t>étendant du 1er juillet 2018 au 30 juin 2019 et comprend une présentation de la mise en œuvre du mécanisme d</w:t>
            </w:r>
            <w:r w:rsidR="00062901">
              <w:rPr>
                <w:rStyle w:val="Aucun"/>
                <w:rFonts w:ascii="Arial" w:hAnsi="Arial"/>
                <w:sz w:val="22"/>
                <w:szCs w:val="22"/>
              </w:rPr>
              <w:t>’</w:t>
            </w:r>
            <w:r>
              <w:rPr>
                <w:rStyle w:val="Aucun"/>
                <w:rFonts w:ascii="Arial" w:hAnsi="Arial"/>
                <w:sz w:val="22"/>
                <w:szCs w:val="22"/>
              </w:rPr>
              <w:t>assistance internationale.</w:t>
            </w:r>
          </w:p>
          <w:p w14:paraId="0CB2DBB6" w14:textId="3B995FD5" w:rsidR="00386040" w:rsidRDefault="00D97D5C" w:rsidP="0064608F">
            <w:pPr>
              <w:pStyle w:val="Sansinterligne2"/>
              <w:spacing w:before="200" w:after="200"/>
              <w:jc w:val="both"/>
            </w:pPr>
            <w:r>
              <w:rPr>
                <w:rStyle w:val="Aucun"/>
                <w:rFonts w:ascii="Arial" w:hAnsi="Arial"/>
                <w:b/>
                <w:bCs/>
                <w:sz w:val="22"/>
                <w:szCs w:val="22"/>
              </w:rPr>
              <w:t xml:space="preserve">Décision requise : </w:t>
            </w:r>
            <w:r w:rsidRPr="0064608F">
              <w:rPr>
                <w:rStyle w:val="Aucun"/>
                <w:rFonts w:ascii="Arial" w:hAnsi="Arial"/>
                <w:sz w:val="22"/>
                <w:szCs w:val="22"/>
              </w:rPr>
              <w:t>paragraphe</w:t>
            </w:r>
            <w:r w:rsidR="0064608F">
              <w:rPr>
                <w:rStyle w:val="Aucun"/>
                <w:rFonts w:ascii="Arial" w:hAnsi="Arial"/>
                <w:sz w:val="22"/>
                <w:szCs w:val="22"/>
              </w:rPr>
              <w:t xml:space="preserve"> 20</w:t>
            </w:r>
          </w:p>
        </w:tc>
      </w:tr>
    </w:tbl>
    <w:p w14:paraId="49A0E028" w14:textId="77777777" w:rsidR="0064608F" w:rsidRDefault="0064608F">
      <w:pPr>
        <w:rPr>
          <w:rStyle w:val="Aucun"/>
          <w:rFonts w:ascii="Arial" w:hAnsi="Arial" w:cs="Arial Unicode MS"/>
          <w:b/>
          <w:bCs/>
          <w:color w:val="000000"/>
          <w:sz w:val="22"/>
          <w:szCs w:val="22"/>
          <w:u w:color="000000"/>
          <w:lang w:eastAsia="fr-FR"/>
        </w:rPr>
      </w:pPr>
      <w:r>
        <w:rPr>
          <w:rStyle w:val="Aucun"/>
        </w:rPr>
        <w:br w:type="page"/>
      </w:r>
    </w:p>
    <w:p w14:paraId="4931DEEA" w14:textId="2C774364" w:rsidR="00386040" w:rsidRDefault="00D97D5C" w:rsidP="00D63BFA">
      <w:pPr>
        <w:pStyle w:val="COMTitleDecision"/>
        <w:numPr>
          <w:ilvl w:val="0"/>
          <w:numId w:val="53"/>
        </w:numPr>
        <w:ind w:left="567" w:hanging="567"/>
        <w:rPr>
          <w:lang w:val="fr-FR"/>
        </w:rPr>
      </w:pPr>
      <w:r>
        <w:rPr>
          <w:rStyle w:val="Aucun"/>
        </w:rPr>
        <w:lastRenderedPageBreak/>
        <w:t>Présentation des rapports</w:t>
      </w:r>
    </w:p>
    <w:p w14:paraId="19419CEA" w14:textId="77890FE9" w:rsidR="00386040" w:rsidRDefault="00D97D5C">
      <w:pPr>
        <w:pStyle w:val="COMPara"/>
        <w:numPr>
          <w:ilvl w:val="0"/>
          <w:numId w:val="4"/>
        </w:numPr>
        <w:jc w:val="both"/>
        <w:rPr>
          <w:lang w:val="fr-FR"/>
        </w:rPr>
      </w:pPr>
      <w:r>
        <w:rPr>
          <w:rStyle w:val="Aucun"/>
        </w:rPr>
        <w:t>L</w:t>
      </w:r>
      <w:r w:rsidR="00062901">
        <w:rPr>
          <w:rStyle w:val="Aucun"/>
        </w:rPr>
        <w:t>’</w:t>
      </w:r>
      <w:r>
        <w:rPr>
          <w:rStyle w:val="Aucun"/>
        </w:rPr>
        <w:t>article 24.3 de la Convention stipule que « L</w:t>
      </w:r>
      <w:r w:rsidR="00062901">
        <w:rPr>
          <w:rStyle w:val="Aucun"/>
        </w:rPr>
        <w:t>’</w:t>
      </w:r>
      <w:r>
        <w:rPr>
          <w:rStyle w:val="Aucun"/>
        </w:rPr>
        <w:t>État partie bénéficiaire remet au Comité un rapport sur l</w:t>
      </w:r>
      <w:r w:rsidR="00062901">
        <w:rPr>
          <w:rStyle w:val="Aucun"/>
        </w:rPr>
        <w:t>’</w:t>
      </w:r>
      <w:r>
        <w:rPr>
          <w:rStyle w:val="Aucun"/>
        </w:rPr>
        <w:t>utilisation de l</w:t>
      </w:r>
      <w:r w:rsidR="00062901">
        <w:rPr>
          <w:rStyle w:val="Aucun"/>
        </w:rPr>
        <w:t>’</w:t>
      </w:r>
      <w:r>
        <w:rPr>
          <w:rStyle w:val="Aucun"/>
        </w:rPr>
        <w:t xml:space="preserve">assistance accordée en faveur de la sauvegarde du patrimoine culturel immatériel ». Cette assistance financière internationale du Fonds du patrimoine culturel immatériel (ci-après, </w:t>
      </w:r>
      <w:r w:rsidR="007154E1">
        <w:rPr>
          <w:rStyle w:val="Aucun"/>
        </w:rPr>
        <w:t>« </w:t>
      </w:r>
      <w:r>
        <w:rPr>
          <w:rStyle w:val="Aucun"/>
        </w:rPr>
        <w:t>le Fonds</w:t>
      </w:r>
      <w:r w:rsidR="007154E1">
        <w:rPr>
          <w:rStyle w:val="Aucun"/>
        </w:rPr>
        <w:t> »</w:t>
      </w:r>
      <w:r>
        <w:rPr>
          <w:rStyle w:val="Aucun"/>
        </w:rPr>
        <w:t xml:space="preserve">) est décrite dans le chapitre V de la Convention et aux paragraphes I.4 et </w:t>
      </w:r>
      <w:r w:rsidR="007154E1">
        <w:rPr>
          <w:rStyle w:val="Aucun"/>
        </w:rPr>
        <w:t>I.</w:t>
      </w:r>
      <w:r>
        <w:rPr>
          <w:rStyle w:val="Aucun"/>
        </w:rPr>
        <w:t xml:space="preserve">14 des Directives opérationnelles. Le présent document présente tous les rapports reçus après la période </w:t>
      </w:r>
      <w:r w:rsidR="007154E1">
        <w:rPr>
          <w:rStyle w:val="Aucun"/>
        </w:rPr>
        <w:t>considérée</w:t>
      </w:r>
      <w:r>
        <w:rPr>
          <w:rStyle w:val="Aucun"/>
        </w:rPr>
        <w:t xml:space="preserve"> pour la treizième session du Comité, du 1</w:t>
      </w:r>
      <w:r w:rsidRPr="007154E1">
        <w:rPr>
          <w:rStyle w:val="Aucun"/>
          <w:vertAlign w:val="superscript"/>
        </w:rPr>
        <w:t>er</w:t>
      </w:r>
      <w:r w:rsidR="007154E1">
        <w:rPr>
          <w:rStyle w:val="Aucun"/>
        </w:rPr>
        <w:t> </w:t>
      </w:r>
      <w:r>
        <w:rPr>
          <w:rStyle w:val="Aucun"/>
        </w:rPr>
        <w:t xml:space="preserve">juillet </w:t>
      </w:r>
      <w:r w:rsidR="006B06F5">
        <w:rPr>
          <w:rStyle w:val="Aucun"/>
        </w:rPr>
        <w:t xml:space="preserve">2018 </w:t>
      </w:r>
      <w:r>
        <w:rPr>
          <w:rStyle w:val="Aucun"/>
        </w:rPr>
        <w:t>au 30 juin 2019.</w:t>
      </w:r>
    </w:p>
    <w:p w14:paraId="052D71B0" w14:textId="54D8B5F4" w:rsidR="00386040" w:rsidRDefault="00D97D5C">
      <w:pPr>
        <w:pStyle w:val="COMPara"/>
        <w:numPr>
          <w:ilvl w:val="0"/>
          <w:numId w:val="4"/>
        </w:numPr>
        <w:jc w:val="both"/>
        <w:rPr>
          <w:lang w:val="fr-FR"/>
        </w:rPr>
      </w:pPr>
      <w:r>
        <w:rPr>
          <w:rStyle w:val="Aucun"/>
        </w:rPr>
        <w:t xml:space="preserve">Au cours de la période </w:t>
      </w:r>
      <w:r w:rsidR="007154E1">
        <w:rPr>
          <w:rStyle w:val="Aucun"/>
        </w:rPr>
        <w:t>considérée</w:t>
      </w:r>
      <w:r>
        <w:rPr>
          <w:rStyle w:val="Aucun"/>
        </w:rPr>
        <w:t>, trente-six projets bénéficiant de l</w:t>
      </w:r>
      <w:r w:rsidR="00062901">
        <w:rPr>
          <w:rStyle w:val="Aucun"/>
        </w:rPr>
        <w:t>’</w:t>
      </w:r>
      <w:r>
        <w:rPr>
          <w:rStyle w:val="Aucun"/>
        </w:rPr>
        <w:t>assistance internationale étaient en cours</w:t>
      </w:r>
      <w:r>
        <w:rPr>
          <w:rStyle w:val="Aucun"/>
          <w:vertAlign w:val="superscript"/>
          <w:lang w:val="en-US"/>
        </w:rPr>
        <w:footnoteReference w:id="2"/>
      </w:r>
      <w:r>
        <w:rPr>
          <w:rStyle w:val="Aucun"/>
        </w:rPr>
        <w:t>, ce qui représente un montant total de 4 179 471 dollars des États-Unis. Le présent document inclut dix-sept rapports soumis par les États bénéficiaires entre le 1</w:t>
      </w:r>
      <w:r w:rsidRPr="007154E1">
        <w:rPr>
          <w:rStyle w:val="Aucun"/>
          <w:vertAlign w:val="superscript"/>
        </w:rPr>
        <w:t>er</w:t>
      </w:r>
      <w:r w:rsidR="007154E1">
        <w:rPr>
          <w:rStyle w:val="Aucun"/>
        </w:rPr>
        <w:t> </w:t>
      </w:r>
      <w:r>
        <w:rPr>
          <w:rStyle w:val="Aucun"/>
        </w:rPr>
        <w:t>juillet 2018 et le 30 juin 2019. Les rapports relatifs à chacun des projets concernés peuvent être téléchargés dans la langue dans laquelle ils ont été soumis à partir des liens indiqués ci-dessous :</w:t>
      </w:r>
    </w:p>
    <w:tbl>
      <w:tblPr>
        <w:tblStyle w:val="TableNormal1"/>
        <w:tblW w:w="9167"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70"/>
        <w:gridCol w:w="1592"/>
        <w:gridCol w:w="1275"/>
        <w:gridCol w:w="1276"/>
        <w:gridCol w:w="1654"/>
      </w:tblGrid>
      <w:tr w:rsidR="00386040" w14:paraId="0A5FC6FB" w14:textId="77777777" w:rsidTr="00D63BFA">
        <w:trPr>
          <w:trHeight w:val="1204"/>
        </w:trPr>
        <w:tc>
          <w:tcPr>
            <w:tcW w:w="33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3B6F14A6" w14:textId="77777777" w:rsidR="007154E1" w:rsidRPr="007154E1" w:rsidRDefault="00D97D5C" w:rsidP="00D63BFA">
            <w:pPr>
              <w:pStyle w:val="Corps"/>
              <w:spacing w:after="120"/>
              <w:contextualSpacing/>
              <w:jc w:val="center"/>
              <w:rPr>
                <w:rFonts w:ascii="Arial" w:hAnsi="Arial"/>
                <w:b/>
                <w:bCs/>
                <w:sz w:val="18"/>
                <w:szCs w:val="18"/>
              </w:rPr>
            </w:pPr>
            <w:r>
              <w:rPr>
                <w:rStyle w:val="Aucun"/>
                <w:rFonts w:ascii="Arial" w:hAnsi="Arial"/>
                <w:b/>
                <w:bCs/>
                <w:sz w:val="18"/>
                <w:szCs w:val="18"/>
              </w:rPr>
              <w:t>Proje</w:t>
            </w:r>
            <w:r w:rsidR="007154E1">
              <w:rPr>
                <w:rStyle w:val="Aucun"/>
                <w:rFonts w:ascii="Arial" w:hAnsi="Arial"/>
                <w:b/>
                <w:bCs/>
                <w:sz w:val="18"/>
                <w:szCs w:val="18"/>
              </w:rPr>
              <w:t>t</w:t>
            </w:r>
          </w:p>
        </w:tc>
        <w:tc>
          <w:tcPr>
            <w:tcW w:w="1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F78087C" w14:textId="77777777" w:rsidR="00386040" w:rsidRDefault="007154E1">
            <w:pPr>
              <w:pStyle w:val="Corps"/>
              <w:jc w:val="center"/>
            </w:pPr>
            <w:r>
              <w:rPr>
                <w:rStyle w:val="Aucun"/>
                <w:rFonts w:ascii="Arial" w:hAnsi="Arial"/>
                <w:b/>
                <w:bCs/>
                <w:sz w:val="18"/>
                <w:szCs w:val="18"/>
              </w:rPr>
              <w:t>Bénéficiaire</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AEA5145" w14:textId="282635F8" w:rsidR="00386040" w:rsidRPr="00D63BFA" w:rsidRDefault="00D97D5C" w:rsidP="00141098">
            <w:pPr>
              <w:pStyle w:val="Corps"/>
              <w:jc w:val="center"/>
              <w:rPr>
                <w:sz w:val="17"/>
                <w:szCs w:val="17"/>
              </w:rPr>
            </w:pPr>
            <w:r w:rsidRPr="00D63BFA">
              <w:rPr>
                <w:rStyle w:val="Aucun"/>
                <w:rFonts w:ascii="Arial" w:hAnsi="Arial"/>
                <w:b/>
                <w:bCs/>
                <w:sz w:val="17"/>
                <w:szCs w:val="17"/>
              </w:rPr>
              <w:t>Montant accordé</w:t>
            </w:r>
            <w:r w:rsidR="006667AA" w:rsidRPr="00D63BFA">
              <w:rPr>
                <w:rStyle w:val="Aucun"/>
                <w:rFonts w:ascii="Arial" w:hAnsi="Arial"/>
                <w:b/>
                <w:bCs/>
                <w:sz w:val="17"/>
                <w:szCs w:val="17"/>
              </w:rPr>
              <w:t xml:space="preserve"> </w:t>
            </w:r>
            <w:r w:rsidRPr="00D63BFA">
              <w:rPr>
                <w:rStyle w:val="Aucun"/>
                <w:rFonts w:ascii="Arial" w:hAnsi="Arial"/>
                <w:b/>
                <w:bCs/>
                <w:sz w:val="17"/>
                <w:szCs w:val="17"/>
              </w:rPr>
              <w:t xml:space="preserve">(en dollars des États-Unis) / </w:t>
            </w:r>
            <w:r w:rsidR="007154E1" w:rsidRPr="00D63BFA">
              <w:rPr>
                <w:rStyle w:val="Aucun"/>
                <w:rFonts w:ascii="Arial" w:hAnsi="Arial"/>
                <w:b/>
                <w:bCs/>
                <w:sz w:val="17"/>
                <w:szCs w:val="17"/>
              </w:rPr>
              <w:t>Organe</w:t>
            </w:r>
            <w:r w:rsidRPr="00D63BFA">
              <w:rPr>
                <w:rStyle w:val="Aucun"/>
                <w:rFonts w:ascii="Arial" w:hAnsi="Arial"/>
                <w:b/>
                <w:bCs/>
                <w:sz w:val="17"/>
                <w:szCs w:val="17"/>
              </w:rPr>
              <w:t xml:space="preserve"> décisionnaire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A3C7DD5" w14:textId="77777777" w:rsidR="00386040" w:rsidRDefault="00D97D5C">
            <w:pPr>
              <w:pStyle w:val="Corps"/>
              <w:jc w:val="center"/>
            </w:pPr>
            <w:r>
              <w:rPr>
                <w:rStyle w:val="Aucun"/>
                <w:rFonts w:ascii="Arial" w:hAnsi="Arial"/>
                <w:b/>
                <w:bCs/>
                <w:sz w:val="18"/>
                <w:szCs w:val="18"/>
              </w:rPr>
              <w:t xml:space="preserve">Période de mise en </w:t>
            </w:r>
            <w:r w:rsidR="007154E1">
              <w:rPr>
                <w:rStyle w:val="Aucun"/>
                <w:rFonts w:ascii="Arial" w:hAnsi="Arial"/>
                <w:b/>
                <w:bCs/>
                <w:sz w:val="18"/>
                <w:szCs w:val="18"/>
              </w:rPr>
              <w:t>œuvre</w:t>
            </w:r>
          </w:p>
        </w:tc>
        <w:tc>
          <w:tcPr>
            <w:tcW w:w="16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DB4564D" w14:textId="77777777" w:rsidR="00386040" w:rsidRDefault="00D97D5C">
            <w:pPr>
              <w:pStyle w:val="Corps"/>
              <w:spacing w:after="120"/>
              <w:jc w:val="center"/>
            </w:pPr>
            <w:r>
              <w:rPr>
                <w:rStyle w:val="Aucun"/>
                <w:rFonts w:ascii="Arial" w:hAnsi="Arial"/>
                <w:b/>
                <w:bCs/>
                <w:sz w:val="18"/>
                <w:szCs w:val="18"/>
              </w:rPr>
              <w:t>Rapport</w:t>
            </w:r>
          </w:p>
        </w:tc>
      </w:tr>
      <w:tr w:rsidR="00386040" w:rsidRPr="007D3B5D" w14:paraId="189BDCFD" w14:textId="77777777" w:rsidTr="00D63BFA">
        <w:trPr>
          <w:trHeight w:val="100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13A2B" w14:textId="77777777" w:rsidR="00386040" w:rsidRDefault="00D97D5C" w:rsidP="00D63BFA">
            <w:pPr>
              <w:pStyle w:val="Corps"/>
            </w:pPr>
            <w:r>
              <w:rPr>
                <w:rStyle w:val="Aucun"/>
                <w:rFonts w:ascii="Arial" w:hAnsi="Arial"/>
                <w:sz w:val="18"/>
                <w:szCs w:val="18"/>
              </w:rPr>
              <w:t xml:space="preserve">Festival folklorique national de </w:t>
            </w:r>
            <w:proofErr w:type="spellStart"/>
            <w:r>
              <w:rPr>
                <w:rStyle w:val="Aucun"/>
                <w:rFonts w:ascii="Arial" w:hAnsi="Arial"/>
                <w:sz w:val="18"/>
                <w:szCs w:val="18"/>
              </w:rPr>
              <w:t>Gjirokastra</w:t>
            </w:r>
            <w:proofErr w:type="spellEnd"/>
            <w:r>
              <w:rPr>
                <w:rStyle w:val="Aucun"/>
                <w:rFonts w:ascii="Arial" w:hAnsi="Arial"/>
                <w:sz w:val="18"/>
                <w:szCs w:val="18"/>
              </w:rPr>
              <w:t xml:space="preserve"> (</w:t>
            </w:r>
            <w:proofErr w:type="spellStart"/>
            <w:r>
              <w:rPr>
                <w:rStyle w:val="Aucun"/>
                <w:rFonts w:ascii="Arial" w:hAnsi="Arial"/>
                <w:sz w:val="18"/>
                <w:szCs w:val="18"/>
              </w:rPr>
              <w:t>NFFoGj</w:t>
            </w:r>
            <w:proofErr w:type="spellEnd"/>
            <w:r>
              <w:rPr>
                <w:rStyle w:val="Aucun"/>
                <w:rFonts w:ascii="Arial" w:hAnsi="Arial"/>
                <w:sz w:val="18"/>
                <w:szCs w:val="18"/>
              </w:rPr>
              <w:t xml:space="preserve">), 50 ans de meilleures pratiques de sauvegarde du patrimoine immatériel albanais (n° 01516) – </w:t>
            </w:r>
            <w:r>
              <w:rPr>
                <w:rStyle w:val="Aucun"/>
                <w:rFonts w:ascii="Arial" w:hAnsi="Arial"/>
                <w:i/>
                <w:iCs/>
                <w:sz w:val="18"/>
                <w:szCs w:val="18"/>
              </w:rPr>
              <w:t>assistance préparatoire</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132D4" w14:textId="65C921C3" w:rsidR="00386040" w:rsidRPr="00493CCC" w:rsidRDefault="00D97D5C">
            <w:pPr>
              <w:pStyle w:val="Corps"/>
              <w:jc w:val="center"/>
              <w:rPr>
                <w:sz w:val="18"/>
                <w:szCs w:val="18"/>
              </w:rPr>
            </w:pPr>
            <w:r w:rsidRPr="00493CCC">
              <w:rPr>
                <w:rStyle w:val="Aucun"/>
                <w:rFonts w:ascii="Arial" w:hAnsi="Arial"/>
                <w:sz w:val="18"/>
                <w:szCs w:val="18"/>
              </w:rPr>
              <w:t>Albanie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7B320" w14:textId="6C15FDA4"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9 800</w:t>
            </w:r>
          </w:p>
          <w:p w14:paraId="0F6FB0BD" w14:textId="77777777" w:rsidR="00386040" w:rsidRPr="00493CCC" w:rsidRDefault="00386040">
            <w:pPr>
              <w:pStyle w:val="Corps"/>
              <w:jc w:val="center"/>
              <w:rPr>
                <w:rStyle w:val="Aucun"/>
                <w:rFonts w:ascii="Arial" w:eastAsia="Arial" w:hAnsi="Arial" w:cs="Arial"/>
                <w:sz w:val="18"/>
                <w:szCs w:val="18"/>
                <w:lang w:val="en-US"/>
              </w:rPr>
            </w:pPr>
          </w:p>
          <w:p w14:paraId="4ADBFB88" w14:textId="77777777" w:rsidR="00386040" w:rsidRPr="00493CCC" w:rsidRDefault="00386040">
            <w:pPr>
              <w:pStyle w:val="Corps"/>
              <w:jc w:val="center"/>
              <w:rPr>
                <w:rStyle w:val="Aucun"/>
                <w:rFonts w:ascii="Arial" w:eastAsia="Arial" w:hAnsi="Arial" w:cs="Arial"/>
                <w:sz w:val="18"/>
                <w:szCs w:val="18"/>
                <w:lang w:val="en-US"/>
              </w:rPr>
            </w:pPr>
          </w:p>
          <w:p w14:paraId="744D6513" w14:textId="38B5D6D8" w:rsidR="00386040" w:rsidRPr="00D63BFA" w:rsidRDefault="00E970F3">
            <w:pPr>
              <w:pStyle w:val="Corps"/>
              <w:jc w:val="center"/>
              <w:rPr>
                <w:rFonts w:ascii="Arial" w:hAnsi="Arial" w:cs="Arial"/>
                <w:sz w:val="18"/>
                <w:szCs w:val="18"/>
              </w:rPr>
            </w:pPr>
            <w:hyperlink r:id="rId8" w:history="1">
              <w:r w:rsidR="00D97D5C" w:rsidRPr="00D63BFA">
                <w:rPr>
                  <w:rStyle w:val="Hyperlink0"/>
                  <w:rFonts w:ascii="Arial" w:hAnsi="Arial" w:cs="Arial"/>
                  <w:sz w:val="18"/>
                  <w:szCs w:val="18"/>
                </w:rPr>
                <w:t>13.COM 2.BUR 6</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B6D7B" w14:textId="07DD54AD" w:rsidR="00386040" w:rsidRPr="00D63BFA" w:rsidRDefault="00D97D5C">
            <w:pPr>
              <w:pStyle w:val="Corps"/>
              <w:jc w:val="center"/>
              <w:rPr>
                <w:sz w:val="18"/>
                <w:szCs w:val="18"/>
              </w:rPr>
            </w:pPr>
            <w:r w:rsidRPr="00D63BFA">
              <w:rPr>
                <w:rStyle w:val="Aucun"/>
                <w:rFonts w:ascii="Arial" w:hAnsi="Arial"/>
                <w:color w:val="232323"/>
                <w:sz w:val="18"/>
                <w:szCs w:val="18"/>
                <w:u w:color="232323"/>
              </w:rPr>
              <w:t>30/11/</w:t>
            </w:r>
            <w:r w:rsidR="00436EDC" w:rsidRPr="00493CCC">
              <w:rPr>
                <w:rStyle w:val="Aucun"/>
                <w:rFonts w:ascii="Arial" w:hAnsi="Arial"/>
                <w:color w:val="232323"/>
                <w:sz w:val="18"/>
                <w:szCs w:val="18"/>
                <w:u w:color="232323"/>
              </w:rPr>
              <w:t>20</w:t>
            </w:r>
            <w:r w:rsidRPr="00D63BFA">
              <w:rPr>
                <w:rStyle w:val="Aucun"/>
                <w:rFonts w:ascii="Arial" w:hAnsi="Arial"/>
                <w:color w:val="232323"/>
                <w:sz w:val="18"/>
                <w:szCs w:val="18"/>
                <w:u w:color="232323"/>
              </w:rPr>
              <w:t>18</w:t>
            </w:r>
            <w:r w:rsidR="007154E1" w:rsidRPr="00D63BFA">
              <w:rPr>
                <w:rStyle w:val="Aucun"/>
                <w:rFonts w:ascii="Arial" w:hAnsi="Arial"/>
                <w:color w:val="232323"/>
                <w:sz w:val="18"/>
                <w:szCs w:val="18"/>
                <w:u w:color="232323"/>
              </w:rPr>
              <w:t> </w:t>
            </w:r>
            <w:r w:rsidRPr="00D63BFA">
              <w:rPr>
                <w:rStyle w:val="Aucun"/>
                <w:rFonts w:ascii="Arial" w:hAnsi="Arial"/>
                <w:color w:val="232323"/>
                <w:sz w:val="18"/>
                <w:szCs w:val="18"/>
                <w:u w:color="232323"/>
              </w:rPr>
              <w:t>- 31/03/</w:t>
            </w:r>
            <w:r w:rsidR="00436EDC" w:rsidRPr="00493CCC">
              <w:rPr>
                <w:rStyle w:val="Aucun"/>
                <w:rFonts w:ascii="Arial" w:hAnsi="Arial"/>
                <w:color w:val="232323"/>
                <w:sz w:val="18"/>
                <w:szCs w:val="18"/>
                <w:u w:color="232323"/>
              </w:rPr>
              <w:t>20</w:t>
            </w:r>
            <w:r w:rsidRPr="00D63BFA">
              <w:rPr>
                <w:rStyle w:val="Aucun"/>
                <w:rFonts w:ascii="Arial" w:hAnsi="Arial"/>
                <w:color w:val="232323"/>
                <w:sz w:val="18"/>
                <w:szCs w:val="18"/>
                <w:u w:color="232323"/>
              </w:rP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3F0F6" w14:textId="5446CFC1" w:rsidR="00386040" w:rsidRPr="00493CCC" w:rsidRDefault="00E47F6B">
            <w:pPr>
              <w:pStyle w:val="Corps"/>
              <w:rPr>
                <w:rStyle w:val="Aucun"/>
                <w:rFonts w:ascii="Arial" w:eastAsia="Arial" w:hAnsi="Arial" w:cs="Arial"/>
                <w:sz w:val="18"/>
                <w:szCs w:val="18"/>
              </w:rPr>
            </w:pPr>
            <w:r>
              <w:rPr>
                <w:rStyle w:val="Aucun"/>
                <w:rFonts w:ascii="Arial" w:hAnsi="Arial"/>
                <w:sz w:val="18"/>
                <w:szCs w:val="18"/>
              </w:rPr>
              <w:t>Rapport final</w:t>
            </w:r>
          </w:p>
          <w:p w14:paraId="390FC8B6" w14:textId="77777777" w:rsidR="00386040" w:rsidRPr="00493CCC" w:rsidRDefault="00E970F3" w:rsidP="00D63BFA">
            <w:pPr>
              <w:pStyle w:val="Corps"/>
              <w:spacing w:after="120"/>
              <w:rPr>
                <w:rStyle w:val="Aucun"/>
                <w:rFonts w:ascii="Arial" w:eastAsia="Arial" w:hAnsi="Arial" w:cs="Arial"/>
                <w:sz w:val="18"/>
                <w:szCs w:val="18"/>
              </w:rPr>
            </w:pPr>
            <w:hyperlink r:id="rId9" w:history="1">
              <w:r w:rsidR="00D97D5C" w:rsidRPr="00493CCC">
                <w:rPr>
                  <w:rStyle w:val="Hyperlink0"/>
                  <w:rFonts w:ascii="Arial" w:hAnsi="Arial"/>
                  <w:sz w:val="18"/>
                  <w:szCs w:val="18"/>
                </w:rPr>
                <w:t>Anglais</w:t>
              </w:r>
            </w:hyperlink>
          </w:p>
          <w:p w14:paraId="2D93C290" w14:textId="11B0E669" w:rsidR="00386040" w:rsidRPr="00493CCC" w:rsidRDefault="00E970F3">
            <w:pPr>
              <w:pStyle w:val="Corps"/>
              <w:rPr>
                <w:sz w:val="18"/>
                <w:szCs w:val="18"/>
              </w:rPr>
            </w:pPr>
            <w:hyperlink r:id="rId10" w:history="1">
              <w:r w:rsidR="00D97D5C" w:rsidRPr="00493CCC">
                <w:rPr>
                  <w:rStyle w:val="Hyperlink0"/>
                  <w:rFonts w:ascii="Arial" w:hAnsi="Arial"/>
                  <w:sz w:val="18"/>
                  <w:szCs w:val="18"/>
                </w:rPr>
                <w:t>Page Web dédiée</w:t>
              </w:r>
            </w:hyperlink>
          </w:p>
        </w:tc>
      </w:tr>
      <w:tr w:rsidR="00386040" w:rsidRPr="007D3B5D" w14:paraId="49E441B7" w14:textId="77777777" w:rsidTr="00D63BFA">
        <w:trPr>
          <w:trHeight w:val="1193"/>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9A51C" w14:textId="76C69F73" w:rsidR="00386040" w:rsidRDefault="00D97D5C" w:rsidP="00D63BFA">
            <w:pPr>
              <w:pStyle w:val="Corps"/>
            </w:pPr>
            <w:r>
              <w:rPr>
                <w:rStyle w:val="Aucun"/>
                <w:rFonts w:ascii="Arial" w:hAnsi="Arial"/>
                <w:sz w:val="18"/>
                <w:szCs w:val="18"/>
              </w:rPr>
              <w:t>Le patrimoine culturel immatériel comme socle de résilience, de réconciliation et de création d</w:t>
            </w:r>
            <w:r w:rsidR="00062901">
              <w:rPr>
                <w:rStyle w:val="Aucun"/>
                <w:rFonts w:ascii="Arial" w:hAnsi="Arial"/>
                <w:sz w:val="18"/>
                <w:szCs w:val="18"/>
              </w:rPr>
              <w:t>’</w:t>
            </w:r>
            <w:r>
              <w:rPr>
                <w:rStyle w:val="Aucun"/>
                <w:rFonts w:ascii="Arial" w:hAnsi="Arial"/>
                <w:sz w:val="18"/>
                <w:szCs w:val="18"/>
              </w:rPr>
              <w:t xml:space="preserve">un environnement pacifique dans la Colombie post-accords (n° 01522) – </w:t>
            </w:r>
            <w:r>
              <w:rPr>
                <w:rStyle w:val="Aucun"/>
                <w:rFonts w:ascii="Arial" w:hAnsi="Arial"/>
                <w:i/>
                <w:iCs/>
                <w:sz w:val="18"/>
                <w:szCs w:val="18"/>
              </w:rPr>
              <w:t>assistance d</w:t>
            </w:r>
            <w:r w:rsidR="00062901">
              <w:rPr>
                <w:rStyle w:val="Aucun"/>
                <w:rFonts w:ascii="Arial" w:hAnsi="Arial"/>
                <w:i/>
                <w:iCs/>
                <w:sz w:val="18"/>
                <w:szCs w:val="18"/>
              </w:rPr>
              <w:t>’</w:t>
            </w:r>
            <w:r>
              <w:rPr>
                <w:rStyle w:val="Aucun"/>
                <w:rFonts w:ascii="Arial" w:hAnsi="Arial"/>
                <w:i/>
                <w:iCs/>
                <w:sz w:val="18"/>
                <w:szCs w:val="18"/>
              </w:rPr>
              <w:t>urgence</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FFCCA" w14:textId="47D86E83" w:rsidR="00386040" w:rsidRPr="00493CCC" w:rsidRDefault="00D97D5C">
            <w:pPr>
              <w:pStyle w:val="Corps"/>
              <w:jc w:val="center"/>
              <w:rPr>
                <w:sz w:val="18"/>
                <w:szCs w:val="18"/>
              </w:rPr>
            </w:pPr>
            <w:r w:rsidRPr="00493CCC">
              <w:rPr>
                <w:rStyle w:val="Aucun"/>
                <w:rFonts w:ascii="Arial" w:hAnsi="Arial"/>
                <w:sz w:val="18"/>
                <w:szCs w:val="18"/>
              </w:rPr>
              <w:t>Colombie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18E26" w14:textId="5CF12370"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99</w:t>
            </w:r>
            <w:r w:rsidR="00064D0F" w:rsidRPr="00493CCC">
              <w:rPr>
                <w:rStyle w:val="Aucun"/>
                <w:rFonts w:ascii="Arial" w:hAnsi="Arial" w:cs="Arial"/>
                <w:sz w:val="18"/>
                <w:szCs w:val="18"/>
              </w:rPr>
              <w:t> </w:t>
            </w:r>
            <w:r w:rsidRPr="00493CCC">
              <w:rPr>
                <w:rStyle w:val="Aucun"/>
                <w:rFonts w:ascii="Arial" w:hAnsi="Arial" w:cs="Arial"/>
                <w:sz w:val="18"/>
                <w:szCs w:val="18"/>
              </w:rPr>
              <w:t>400</w:t>
            </w:r>
          </w:p>
          <w:p w14:paraId="56C72D8E" w14:textId="25AFA592" w:rsidR="00386040" w:rsidRPr="00493CCC" w:rsidRDefault="00386040">
            <w:pPr>
              <w:pStyle w:val="Corps"/>
              <w:jc w:val="center"/>
              <w:rPr>
                <w:rStyle w:val="Aucun"/>
                <w:rFonts w:ascii="Arial" w:eastAsia="Arial" w:hAnsi="Arial" w:cs="Arial"/>
                <w:sz w:val="18"/>
                <w:szCs w:val="18"/>
                <w:lang w:val="en-US"/>
              </w:rPr>
            </w:pPr>
          </w:p>
          <w:p w14:paraId="5E6F9B2B" w14:textId="77777777" w:rsidR="00064D0F" w:rsidRPr="00493CCC" w:rsidRDefault="00064D0F">
            <w:pPr>
              <w:pStyle w:val="Corps"/>
              <w:jc w:val="center"/>
              <w:rPr>
                <w:rStyle w:val="Aucun"/>
                <w:rFonts w:ascii="Arial" w:eastAsia="Arial" w:hAnsi="Arial" w:cs="Arial"/>
                <w:sz w:val="18"/>
                <w:szCs w:val="18"/>
                <w:lang w:val="en-US"/>
              </w:rPr>
            </w:pPr>
          </w:p>
          <w:p w14:paraId="322B940D" w14:textId="77777777" w:rsidR="00386040" w:rsidRPr="00493CCC" w:rsidRDefault="00386040">
            <w:pPr>
              <w:pStyle w:val="Corps"/>
              <w:jc w:val="center"/>
              <w:rPr>
                <w:rStyle w:val="Aucun"/>
                <w:rFonts w:ascii="Arial" w:eastAsia="Arial" w:hAnsi="Arial" w:cs="Arial"/>
                <w:sz w:val="18"/>
                <w:szCs w:val="18"/>
                <w:lang w:val="en-US"/>
              </w:rPr>
            </w:pPr>
          </w:p>
          <w:p w14:paraId="4CDB8D0A" w14:textId="2A78027C" w:rsidR="00386040" w:rsidRPr="00D63BFA" w:rsidRDefault="00E970F3">
            <w:pPr>
              <w:pStyle w:val="Corps"/>
              <w:jc w:val="center"/>
              <w:rPr>
                <w:rFonts w:ascii="Arial" w:hAnsi="Arial" w:cs="Arial"/>
                <w:sz w:val="18"/>
                <w:szCs w:val="18"/>
              </w:rPr>
            </w:pPr>
            <w:hyperlink r:id="rId11" w:history="1">
              <w:r w:rsidR="00D97D5C" w:rsidRPr="00D63BFA">
                <w:rPr>
                  <w:rStyle w:val="Hyperlink0"/>
                  <w:rFonts w:ascii="Arial" w:hAnsi="Arial" w:cs="Arial"/>
                  <w:sz w:val="18"/>
                  <w:szCs w:val="18"/>
                </w:rPr>
                <w:t>13.COM 2.BUR 5</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E9C11" w14:textId="29E9704E" w:rsidR="00386040" w:rsidRPr="00D63BFA" w:rsidRDefault="00D97D5C">
            <w:pPr>
              <w:pStyle w:val="Corps"/>
              <w:jc w:val="center"/>
              <w:rPr>
                <w:sz w:val="18"/>
                <w:szCs w:val="18"/>
              </w:rPr>
            </w:pPr>
            <w:r w:rsidRPr="00493CCC">
              <w:rPr>
                <w:rStyle w:val="Aucun"/>
                <w:rFonts w:ascii="Arial" w:hAnsi="Arial"/>
                <w:sz w:val="18"/>
                <w:szCs w:val="18"/>
              </w:rPr>
              <w:t>18/07/2018</w:t>
            </w:r>
            <w:r w:rsidR="007154E1" w:rsidRPr="00493CCC">
              <w:rPr>
                <w:rStyle w:val="Aucun"/>
                <w:rFonts w:ascii="Arial" w:hAnsi="Arial"/>
                <w:sz w:val="18"/>
                <w:szCs w:val="18"/>
              </w:rPr>
              <w:t> </w:t>
            </w:r>
            <w:r w:rsidR="00FF323C" w:rsidRPr="00493CCC">
              <w:rPr>
                <w:rStyle w:val="Aucun"/>
                <w:rFonts w:ascii="Arial" w:hAnsi="Arial"/>
                <w:sz w:val="18"/>
                <w:szCs w:val="18"/>
              </w:rPr>
              <w:t>-</w:t>
            </w:r>
            <w:r w:rsidRPr="00493CCC">
              <w:rPr>
                <w:rStyle w:val="Aucun"/>
                <w:rFonts w:ascii="Arial" w:hAnsi="Arial"/>
                <w:sz w:val="18"/>
                <w:szCs w:val="18"/>
              </w:rPr>
              <w:t xml:space="preserve"> 30/11/2019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5ED14" w14:textId="76A4E7C1"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avancement</w:t>
            </w:r>
          </w:p>
          <w:p w14:paraId="3DA49C3C" w14:textId="77777777" w:rsidR="002D7E80" w:rsidRPr="00493CCC" w:rsidRDefault="00D97D5C" w:rsidP="00D63BFA">
            <w:pPr>
              <w:pStyle w:val="Corps"/>
              <w:spacing w:after="120"/>
              <w:rPr>
                <w:rStyle w:val="Hyperlink0"/>
                <w:rFonts w:ascii="Arial" w:hAnsi="Arial"/>
                <w:sz w:val="18"/>
                <w:szCs w:val="18"/>
              </w:rPr>
            </w:pPr>
            <w:r w:rsidRPr="00493CCC">
              <w:rPr>
                <w:rStyle w:val="Hyperlink0"/>
                <w:rFonts w:ascii="Arial" w:hAnsi="Arial"/>
                <w:sz w:val="18"/>
                <w:szCs w:val="18"/>
              </w:rPr>
              <w:t>Anglais</w:t>
            </w:r>
          </w:p>
          <w:p w14:paraId="5937B9EB" w14:textId="60B773C0" w:rsidR="00386040" w:rsidRPr="00493CCC" w:rsidRDefault="00E970F3">
            <w:pPr>
              <w:pStyle w:val="Corps"/>
              <w:rPr>
                <w:sz w:val="18"/>
                <w:szCs w:val="18"/>
              </w:rPr>
            </w:pPr>
            <w:hyperlink r:id="rId12" w:history="1">
              <w:r w:rsidR="00D97D5C" w:rsidRPr="00493CCC">
                <w:rPr>
                  <w:rStyle w:val="Hyperlink0"/>
                  <w:rFonts w:ascii="Arial" w:hAnsi="Arial"/>
                  <w:sz w:val="18"/>
                  <w:szCs w:val="18"/>
                </w:rPr>
                <w:t>Page Web dédiée</w:t>
              </w:r>
            </w:hyperlink>
          </w:p>
        </w:tc>
      </w:tr>
      <w:tr w:rsidR="00386040" w:rsidRPr="007D3B5D" w14:paraId="73F07C9D" w14:textId="77777777" w:rsidTr="00D63BFA">
        <w:trPr>
          <w:trHeight w:val="100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F0C" w14:textId="2977F49D" w:rsidR="00386040" w:rsidRDefault="00D97D5C" w:rsidP="00D63BFA">
            <w:pPr>
              <w:pStyle w:val="Corps"/>
            </w:pPr>
            <w:r>
              <w:rPr>
                <w:rStyle w:val="Aucun"/>
                <w:rFonts w:ascii="Arial" w:hAnsi="Arial"/>
                <w:sz w:val="18"/>
                <w:szCs w:val="18"/>
              </w:rPr>
              <w:t>Inventaire du patrimoine culturel immatériel (PCI) présent en Côte d</w:t>
            </w:r>
            <w:r w:rsidR="00062901">
              <w:rPr>
                <w:rStyle w:val="Aucun"/>
                <w:rFonts w:ascii="Arial" w:hAnsi="Arial"/>
                <w:sz w:val="18"/>
                <w:szCs w:val="18"/>
              </w:rPr>
              <w:t>’</w:t>
            </w:r>
            <w:r>
              <w:rPr>
                <w:rStyle w:val="Aucun"/>
                <w:rFonts w:ascii="Arial" w:hAnsi="Arial"/>
                <w:sz w:val="18"/>
                <w:szCs w:val="18"/>
              </w:rPr>
              <w:t xml:space="preserve">Ivoire en vue de sa sauvegarde urgente (n° 01051) – </w:t>
            </w:r>
            <w:r>
              <w:rPr>
                <w:rStyle w:val="Aucun"/>
                <w:rFonts w:ascii="Arial" w:hAnsi="Arial"/>
                <w:i/>
                <w:iCs/>
                <w:sz w:val="18"/>
                <w:szCs w:val="18"/>
              </w:rPr>
              <w:t>assistance d</w:t>
            </w:r>
            <w:r w:rsidR="00062901">
              <w:rPr>
                <w:rStyle w:val="Aucun"/>
                <w:rFonts w:ascii="Arial" w:hAnsi="Arial"/>
                <w:i/>
                <w:iCs/>
                <w:sz w:val="18"/>
                <w:szCs w:val="18"/>
              </w:rPr>
              <w:t>’</w:t>
            </w:r>
            <w:r>
              <w:rPr>
                <w:rStyle w:val="Aucun"/>
                <w:rFonts w:ascii="Arial" w:hAnsi="Arial"/>
                <w:i/>
                <w:iCs/>
                <w:sz w:val="18"/>
                <w:szCs w:val="18"/>
              </w:rPr>
              <w:t>urgence</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EB9D4" w14:textId="04969DFA" w:rsidR="00386040" w:rsidRPr="00493CCC" w:rsidRDefault="00D97D5C">
            <w:pPr>
              <w:pStyle w:val="Corps"/>
              <w:jc w:val="center"/>
              <w:rPr>
                <w:sz w:val="18"/>
                <w:szCs w:val="18"/>
              </w:rPr>
            </w:pPr>
            <w:r w:rsidRPr="00493CCC">
              <w:rPr>
                <w:rStyle w:val="Aucun"/>
                <w:rFonts w:ascii="Arial" w:hAnsi="Arial"/>
                <w:sz w:val="18"/>
                <w:szCs w:val="18"/>
              </w:rPr>
              <w:t>Côte d</w:t>
            </w:r>
            <w:r w:rsidR="00062901">
              <w:rPr>
                <w:rStyle w:val="Aucun"/>
                <w:rFonts w:ascii="Arial" w:hAnsi="Arial"/>
                <w:sz w:val="18"/>
                <w:szCs w:val="18"/>
              </w:rPr>
              <w:t>’</w:t>
            </w:r>
            <w:r w:rsidRPr="00493CCC">
              <w:rPr>
                <w:rStyle w:val="Aucun"/>
                <w:rFonts w:ascii="Arial" w:hAnsi="Arial"/>
                <w:sz w:val="18"/>
                <w:szCs w:val="18"/>
              </w:rPr>
              <w:t>Ivoire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BFE7D" w14:textId="7B863A65"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299</w:t>
            </w:r>
            <w:r w:rsidR="00484337" w:rsidRPr="00493CCC">
              <w:rPr>
                <w:rStyle w:val="Aucun"/>
                <w:rFonts w:ascii="Arial" w:hAnsi="Arial" w:cs="Arial"/>
                <w:sz w:val="18"/>
                <w:szCs w:val="18"/>
              </w:rPr>
              <w:t> </w:t>
            </w:r>
            <w:r w:rsidRPr="00493CCC">
              <w:rPr>
                <w:rStyle w:val="Aucun"/>
                <w:rFonts w:ascii="Arial" w:hAnsi="Arial" w:cs="Arial"/>
                <w:sz w:val="18"/>
                <w:szCs w:val="18"/>
              </w:rPr>
              <w:t>972</w:t>
            </w:r>
          </w:p>
          <w:p w14:paraId="2FFEE0A5" w14:textId="0B039FB9" w:rsidR="00386040" w:rsidRPr="00493CCC" w:rsidRDefault="00386040">
            <w:pPr>
              <w:pStyle w:val="Corps"/>
              <w:jc w:val="center"/>
              <w:rPr>
                <w:rStyle w:val="Aucun"/>
                <w:rFonts w:ascii="Arial" w:eastAsia="Arial" w:hAnsi="Arial" w:cs="Arial"/>
                <w:sz w:val="18"/>
                <w:szCs w:val="18"/>
                <w:lang w:val="en-US"/>
              </w:rPr>
            </w:pPr>
          </w:p>
          <w:p w14:paraId="25132652" w14:textId="77777777" w:rsidR="00484337" w:rsidRPr="00493CCC" w:rsidRDefault="00484337">
            <w:pPr>
              <w:pStyle w:val="Corps"/>
              <w:jc w:val="center"/>
              <w:rPr>
                <w:rStyle w:val="Aucun"/>
                <w:rFonts w:ascii="Arial" w:eastAsia="Arial" w:hAnsi="Arial" w:cs="Arial"/>
                <w:sz w:val="18"/>
                <w:szCs w:val="18"/>
                <w:lang w:val="en-US"/>
              </w:rPr>
            </w:pPr>
          </w:p>
          <w:p w14:paraId="5FFCEE9C" w14:textId="3E5CAEFE" w:rsidR="00386040" w:rsidRPr="00D63BFA" w:rsidRDefault="00E970F3">
            <w:pPr>
              <w:pStyle w:val="Corps"/>
              <w:jc w:val="center"/>
              <w:rPr>
                <w:rFonts w:ascii="Arial" w:hAnsi="Arial" w:cs="Arial"/>
                <w:sz w:val="18"/>
                <w:szCs w:val="18"/>
              </w:rPr>
            </w:pPr>
            <w:hyperlink r:id="rId13" w:history="1">
              <w:r w:rsidR="00D97D5C" w:rsidRPr="00D63BFA">
                <w:rPr>
                  <w:rStyle w:val="Hyperlink0"/>
                  <w:rFonts w:ascii="Arial" w:hAnsi="Arial" w:cs="Arial"/>
                  <w:sz w:val="18"/>
                  <w:szCs w:val="18"/>
                </w:rPr>
                <w:t>10.COM 1.BUR 2.1</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ABA41" w14:textId="677B41A1" w:rsidR="00386040" w:rsidRPr="00D63BFA" w:rsidRDefault="00D97D5C">
            <w:pPr>
              <w:pStyle w:val="Corps"/>
              <w:jc w:val="center"/>
              <w:rPr>
                <w:sz w:val="18"/>
                <w:szCs w:val="18"/>
              </w:rPr>
            </w:pPr>
            <w:r w:rsidRPr="00493CCC">
              <w:rPr>
                <w:rStyle w:val="Aucun"/>
                <w:rFonts w:ascii="Arial" w:hAnsi="Arial"/>
                <w:sz w:val="18"/>
                <w:szCs w:val="18"/>
              </w:rPr>
              <w:t xml:space="preserve">09/12/2015 </w:t>
            </w:r>
            <w:r w:rsidR="00FF323C" w:rsidRPr="00493CCC">
              <w:rPr>
                <w:rStyle w:val="Aucun"/>
                <w:rFonts w:ascii="Arial" w:hAnsi="Arial"/>
                <w:sz w:val="18"/>
                <w:szCs w:val="18"/>
              </w:rPr>
              <w:t>-</w:t>
            </w:r>
            <w:r w:rsidRPr="00493CCC">
              <w:rPr>
                <w:rStyle w:val="Aucun"/>
                <w:rFonts w:ascii="Arial" w:hAnsi="Arial"/>
                <w:sz w:val="18"/>
                <w:szCs w:val="18"/>
              </w:rPr>
              <w:t xml:space="preserve"> 08/12/2018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81274" w14:textId="77777777"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final</w:t>
            </w:r>
          </w:p>
          <w:p w14:paraId="3ED8A084" w14:textId="77777777" w:rsidR="00386040" w:rsidRPr="00493CCC" w:rsidRDefault="00E970F3">
            <w:pPr>
              <w:pStyle w:val="Corps"/>
              <w:spacing w:after="120"/>
              <w:rPr>
                <w:rStyle w:val="Aucun"/>
                <w:rFonts w:ascii="Arial" w:eastAsia="Arial" w:hAnsi="Arial" w:cs="Arial"/>
                <w:color w:val="0000FF"/>
                <w:sz w:val="18"/>
                <w:szCs w:val="18"/>
                <w:u w:val="single" w:color="0000FF"/>
              </w:rPr>
            </w:pPr>
            <w:hyperlink r:id="rId14" w:history="1">
              <w:r w:rsidR="00D97D5C" w:rsidRPr="00493CCC">
                <w:rPr>
                  <w:rStyle w:val="Hyperlink0"/>
                  <w:rFonts w:ascii="Arial" w:hAnsi="Arial"/>
                  <w:sz w:val="18"/>
                  <w:szCs w:val="18"/>
                </w:rPr>
                <w:t>Français</w:t>
              </w:r>
            </w:hyperlink>
          </w:p>
          <w:p w14:paraId="1792C085" w14:textId="3BAC58F7" w:rsidR="00386040" w:rsidRPr="00493CCC" w:rsidRDefault="00E970F3">
            <w:pPr>
              <w:pStyle w:val="Corps"/>
              <w:rPr>
                <w:sz w:val="18"/>
                <w:szCs w:val="18"/>
              </w:rPr>
            </w:pPr>
            <w:hyperlink r:id="rId15" w:history="1">
              <w:r w:rsidR="00D97D5C" w:rsidRPr="00493CCC">
                <w:rPr>
                  <w:rStyle w:val="Hyperlink0"/>
                  <w:rFonts w:ascii="Arial" w:hAnsi="Arial"/>
                  <w:sz w:val="18"/>
                  <w:szCs w:val="18"/>
                </w:rPr>
                <w:t>Page Web dédiée</w:t>
              </w:r>
            </w:hyperlink>
          </w:p>
        </w:tc>
      </w:tr>
      <w:tr w:rsidR="00386040" w:rsidRPr="007D3B5D" w14:paraId="4E1F9757" w14:textId="77777777" w:rsidTr="00D63BFA">
        <w:trPr>
          <w:trHeight w:val="83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98C1E" w14:textId="77777777" w:rsidR="00386040" w:rsidRDefault="00D97D5C" w:rsidP="00D63BFA">
            <w:pPr>
              <w:pStyle w:val="Corps"/>
            </w:pPr>
            <w:r>
              <w:rPr>
                <w:rStyle w:val="Aucun"/>
                <w:rFonts w:ascii="Arial" w:hAnsi="Arial"/>
                <w:sz w:val="18"/>
                <w:szCs w:val="18"/>
              </w:rPr>
              <w:t>Identification, définition et inventaire du patrimoine culturel immatériel de la province cubaine de Guantánamo (n° 01213)</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1491D" w14:textId="0DD7490C" w:rsidR="00386040" w:rsidRPr="00493CCC" w:rsidRDefault="00D97D5C">
            <w:pPr>
              <w:pStyle w:val="Corps"/>
              <w:jc w:val="center"/>
              <w:rPr>
                <w:sz w:val="18"/>
                <w:szCs w:val="18"/>
              </w:rPr>
            </w:pPr>
            <w:r w:rsidRPr="00493CCC">
              <w:rPr>
                <w:rStyle w:val="Aucun"/>
                <w:rFonts w:ascii="Arial" w:hAnsi="Arial"/>
                <w:sz w:val="18"/>
                <w:szCs w:val="18"/>
              </w:rPr>
              <w:t>Cuba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EE53C" w14:textId="7E91B0F3"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65</w:t>
            </w:r>
            <w:r w:rsidR="00064D0F" w:rsidRPr="00493CCC">
              <w:rPr>
                <w:rStyle w:val="Aucun"/>
                <w:rFonts w:ascii="Arial" w:hAnsi="Arial" w:cs="Arial"/>
                <w:sz w:val="18"/>
                <w:szCs w:val="18"/>
              </w:rPr>
              <w:t> </w:t>
            </w:r>
            <w:r w:rsidRPr="00493CCC">
              <w:rPr>
                <w:rStyle w:val="Aucun"/>
                <w:rFonts w:ascii="Arial" w:hAnsi="Arial" w:cs="Arial"/>
                <w:sz w:val="18"/>
                <w:szCs w:val="18"/>
              </w:rPr>
              <w:t>745</w:t>
            </w:r>
          </w:p>
          <w:p w14:paraId="2856FB4A" w14:textId="443194CD" w:rsidR="00064D0F" w:rsidRPr="00D63BFA" w:rsidRDefault="00064D0F">
            <w:pPr>
              <w:pStyle w:val="Corps"/>
              <w:jc w:val="center"/>
              <w:rPr>
                <w:rStyle w:val="Aucun"/>
                <w:rFonts w:ascii="Arial" w:eastAsia="Arial" w:hAnsi="Arial" w:cs="Arial"/>
                <w:sz w:val="18"/>
                <w:szCs w:val="18"/>
              </w:rPr>
            </w:pPr>
          </w:p>
          <w:p w14:paraId="6AFC6C34" w14:textId="784CD9F2" w:rsidR="00386040" w:rsidRPr="00D63BFA" w:rsidRDefault="00E970F3">
            <w:pPr>
              <w:pStyle w:val="Corps"/>
              <w:jc w:val="center"/>
              <w:rPr>
                <w:rFonts w:ascii="Arial" w:hAnsi="Arial" w:cs="Arial"/>
                <w:sz w:val="18"/>
                <w:szCs w:val="18"/>
              </w:rPr>
            </w:pPr>
            <w:hyperlink r:id="rId16" w:history="1">
              <w:r w:rsidR="00D97D5C" w:rsidRPr="00D63BFA">
                <w:rPr>
                  <w:rStyle w:val="Hyperlink0"/>
                  <w:rFonts w:ascii="Arial" w:hAnsi="Arial" w:cs="Arial"/>
                  <w:sz w:val="18"/>
                  <w:szCs w:val="18"/>
                </w:rPr>
                <w:t>12.COM 2.BUR 4.2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FF675" w14:textId="363E56F5" w:rsidR="00386040" w:rsidRPr="00D63BFA" w:rsidRDefault="00D97D5C">
            <w:pPr>
              <w:pStyle w:val="Corps"/>
              <w:jc w:val="center"/>
              <w:rPr>
                <w:sz w:val="18"/>
                <w:szCs w:val="18"/>
              </w:rPr>
            </w:pPr>
            <w:r w:rsidRPr="00493CCC">
              <w:rPr>
                <w:rStyle w:val="Aucun"/>
                <w:rFonts w:ascii="Arial" w:hAnsi="Arial"/>
                <w:sz w:val="18"/>
                <w:szCs w:val="18"/>
              </w:rPr>
              <w:t>06/03/2018 - 5/03/2020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ED22C" w14:textId="5F94E6D0"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avancement</w:t>
            </w:r>
          </w:p>
          <w:p w14:paraId="2041E2F0" w14:textId="77777777" w:rsidR="00386040" w:rsidRPr="00493CCC" w:rsidRDefault="00E970F3" w:rsidP="00D63BFA">
            <w:pPr>
              <w:pStyle w:val="Corps"/>
              <w:spacing w:after="120"/>
              <w:rPr>
                <w:rStyle w:val="Aucun"/>
                <w:rFonts w:ascii="Arial" w:eastAsia="Arial" w:hAnsi="Arial" w:cs="Arial"/>
                <w:sz w:val="18"/>
                <w:szCs w:val="18"/>
              </w:rPr>
            </w:pPr>
            <w:hyperlink r:id="rId17" w:history="1">
              <w:r w:rsidR="00D97D5C" w:rsidRPr="00493CCC">
                <w:rPr>
                  <w:rStyle w:val="Hyperlink0"/>
                  <w:rFonts w:ascii="Arial" w:hAnsi="Arial"/>
                  <w:sz w:val="18"/>
                  <w:szCs w:val="18"/>
                </w:rPr>
                <w:t>Anglais</w:t>
              </w:r>
            </w:hyperlink>
          </w:p>
          <w:p w14:paraId="1AABDBE5" w14:textId="1521B27B" w:rsidR="00386040" w:rsidRPr="00493CCC" w:rsidRDefault="00E970F3" w:rsidP="00D63BFA">
            <w:pPr>
              <w:pStyle w:val="Corps"/>
              <w:rPr>
                <w:sz w:val="18"/>
                <w:szCs w:val="18"/>
              </w:rPr>
            </w:pPr>
            <w:hyperlink r:id="rId18" w:history="1">
              <w:r w:rsidR="00D97D5C" w:rsidRPr="00493CCC">
                <w:rPr>
                  <w:rStyle w:val="Hyperlink0"/>
                  <w:rFonts w:ascii="Arial" w:hAnsi="Arial"/>
                  <w:sz w:val="18"/>
                  <w:szCs w:val="18"/>
                </w:rPr>
                <w:t>Page Web dédiée</w:t>
              </w:r>
            </w:hyperlink>
          </w:p>
        </w:tc>
      </w:tr>
      <w:tr w:rsidR="00386040" w:rsidRPr="007D3B5D" w14:paraId="0E5E61FA" w14:textId="77777777" w:rsidTr="00D63BFA">
        <w:trPr>
          <w:trHeight w:val="160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DB275" w14:textId="431F6493" w:rsidR="00386040" w:rsidRDefault="00D97D5C" w:rsidP="00D63BFA">
            <w:pPr>
              <w:pStyle w:val="Corps"/>
            </w:pPr>
            <w:r>
              <w:rPr>
                <w:rStyle w:val="Aucun"/>
                <w:rFonts w:ascii="Arial" w:hAnsi="Arial"/>
                <w:sz w:val="18"/>
                <w:szCs w:val="18"/>
              </w:rPr>
              <w:t>Le renforcement des capacités de la RPD de Corée en matière de réalisation, avec la participation des communautés, d</w:t>
            </w:r>
            <w:r w:rsidR="00062901">
              <w:rPr>
                <w:rStyle w:val="Aucun"/>
                <w:rFonts w:ascii="Arial" w:hAnsi="Arial"/>
                <w:sz w:val="18"/>
                <w:szCs w:val="18"/>
              </w:rPr>
              <w:t>’</w:t>
            </w:r>
            <w:r>
              <w:rPr>
                <w:rStyle w:val="Aucun"/>
                <w:rFonts w:ascii="Arial" w:hAnsi="Arial"/>
                <w:sz w:val="18"/>
                <w:szCs w:val="18"/>
              </w:rPr>
              <w:t>inventaires du patrimoine culturel immatériel et d</w:t>
            </w:r>
            <w:r w:rsidR="00062901">
              <w:rPr>
                <w:rStyle w:val="Aucun"/>
                <w:rFonts w:ascii="Arial" w:hAnsi="Arial"/>
                <w:sz w:val="18"/>
                <w:szCs w:val="18"/>
              </w:rPr>
              <w:t>’</w:t>
            </w:r>
            <w:r>
              <w:rPr>
                <w:rStyle w:val="Aucun"/>
                <w:rFonts w:ascii="Arial" w:hAnsi="Arial"/>
                <w:sz w:val="18"/>
                <w:szCs w:val="18"/>
              </w:rPr>
              <w:t>élaboration de dossiers de candidature en vertu de la Convention de 2003 (n° 01444)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401C8" w14:textId="77777777" w:rsidR="00386040" w:rsidRPr="00493CCC" w:rsidRDefault="00D97D5C">
            <w:pPr>
              <w:pStyle w:val="Corps"/>
              <w:jc w:val="center"/>
              <w:rPr>
                <w:sz w:val="18"/>
                <w:szCs w:val="18"/>
              </w:rPr>
            </w:pPr>
            <w:r w:rsidRPr="00493CCC">
              <w:rPr>
                <w:rStyle w:val="Aucun"/>
                <w:rFonts w:ascii="Arial" w:hAnsi="Arial"/>
                <w:sz w:val="18"/>
                <w:szCs w:val="18"/>
              </w:rPr>
              <w:t>République populaire démocratique de Corée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50FE0"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98 000</w:t>
            </w:r>
          </w:p>
          <w:p w14:paraId="342EE363" w14:textId="77777777" w:rsidR="00386040" w:rsidRPr="00493CCC" w:rsidRDefault="00386040">
            <w:pPr>
              <w:pStyle w:val="Corps"/>
              <w:jc w:val="center"/>
              <w:rPr>
                <w:rStyle w:val="Aucun"/>
                <w:rFonts w:ascii="Arial" w:eastAsia="Arial" w:hAnsi="Arial" w:cs="Arial"/>
                <w:sz w:val="18"/>
                <w:szCs w:val="18"/>
              </w:rPr>
            </w:pPr>
          </w:p>
          <w:p w14:paraId="05D60CBC" w14:textId="77777777" w:rsidR="00386040" w:rsidRPr="00493CCC" w:rsidRDefault="00386040">
            <w:pPr>
              <w:pStyle w:val="Corps"/>
              <w:jc w:val="center"/>
              <w:rPr>
                <w:rStyle w:val="Aucun"/>
                <w:rFonts w:ascii="Arial" w:eastAsia="Arial" w:hAnsi="Arial" w:cs="Arial"/>
                <w:sz w:val="18"/>
                <w:szCs w:val="18"/>
              </w:rPr>
            </w:pPr>
          </w:p>
          <w:p w14:paraId="7FB32B82" w14:textId="77777777" w:rsidR="00386040" w:rsidRPr="00493CCC" w:rsidRDefault="00386040">
            <w:pPr>
              <w:pStyle w:val="Corps"/>
              <w:jc w:val="center"/>
              <w:rPr>
                <w:rStyle w:val="Aucun"/>
                <w:rFonts w:ascii="Arial" w:eastAsia="Arial" w:hAnsi="Arial" w:cs="Arial"/>
                <w:sz w:val="18"/>
                <w:szCs w:val="18"/>
              </w:rPr>
            </w:pPr>
          </w:p>
          <w:p w14:paraId="179928AB" w14:textId="77777777" w:rsidR="00386040" w:rsidRPr="00493CCC" w:rsidRDefault="00386040">
            <w:pPr>
              <w:pStyle w:val="Corps"/>
              <w:jc w:val="center"/>
              <w:rPr>
                <w:rStyle w:val="Aucun"/>
                <w:rFonts w:ascii="Arial" w:eastAsia="Arial" w:hAnsi="Arial" w:cs="Arial"/>
                <w:sz w:val="18"/>
                <w:szCs w:val="18"/>
              </w:rPr>
            </w:pPr>
          </w:p>
          <w:p w14:paraId="69B9E722" w14:textId="77777777" w:rsidR="00386040" w:rsidRPr="00493CCC" w:rsidRDefault="00386040">
            <w:pPr>
              <w:pStyle w:val="Corps"/>
              <w:jc w:val="center"/>
              <w:rPr>
                <w:rStyle w:val="Aucun"/>
                <w:rFonts w:ascii="Arial" w:eastAsia="Arial" w:hAnsi="Arial" w:cs="Arial"/>
                <w:sz w:val="18"/>
                <w:szCs w:val="18"/>
              </w:rPr>
            </w:pPr>
          </w:p>
          <w:p w14:paraId="1BE4FA57" w14:textId="1AFA8E0C" w:rsidR="00386040" w:rsidRPr="00D63BFA" w:rsidRDefault="00E970F3">
            <w:pPr>
              <w:pStyle w:val="Corps"/>
              <w:jc w:val="center"/>
              <w:rPr>
                <w:rFonts w:ascii="Arial" w:hAnsi="Arial" w:cs="Arial"/>
                <w:sz w:val="18"/>
                <w:szCs w:val="18"/>
              </w:rPr>
            </w:pPr>
            <w:hyperlink r:id="rId19" w:history="1">
              <w:r w:rsidR="00D97D5C" w:rsidRPr="00D63BFA">
                <w:rPr>
                  <w:rStyle w:val="Hyperlink0"/>
                  <w:rFonts w:ascii="Arial" w:hAnsi="Arial" w:cs="Arial"/>
                  <w:sz w:val="18"/>
                  <w:szCs w:val="18"/>
                </w:rPr>
                <w:t>13.COM 1.BUR 3.5</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4A02A" w14:textId="77777777" w:rsidR="00386040" w:rsidRPr="00D63BFA" w:rsidRDefault="00D97D5C">
            <w:pPr>
              <w:pStyle w:val="Corps"/>
              <w:jc w:val="center"/>
              <w:rPr>
                <w:sz w:val="18"/>
                <w:szCs w:val="18"/>
              </w:rPr>
            </w:pPr>
            <w:r w:rsidRPr="00493CCC">
              <w:rPr>
                <w:rStyle w:val="Aucun"/>
                <w:rFonts w:ascii="Arial" w:hAnsi="Arial"/>
                <w:sz w:val="18"/>
                <w:szCs w:val="18"/>
              </w:rPr>
              <w:t>03/07/2018 - 02/07/2019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14CD1" w14:textId="77777777"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 xml:space="preserve">Rapport final </w:t>
            </w:r>
          </w:p>
          <w:p w14:paraId="4CCCB46F" w14:textId="77777777" w:rsidR="00386040" w:rsidRPr="00493CCC" w:rsidRDefault="00E970F3" w:rsidP="00D63BFA">
            <w:pPr>
              <w:pStyle w:val="Corps"/>
              <w:spacing w:after="120"/>
              <w:rPr>
                <w:rStyle w:val="Aucun"/>
                <w:rFonts w:ascii="Arial" w:eastAsia="Arial" w:hAnsi="Arial" w:cs="Arial"/>
                <w:sz w:val="18"/>
                <w:szCs w:val="18"/>
              </w:rPr>
            </w:pPr>
            <w:hyperlink r:id="rId20" w:history="1">
              <w:r w:rsidR="00D97D5C" w:rsidRPr="00493CCC">
                <w:rPr>
                  <w:rStyle w:val="Hyperlink0"/>
                  <w:rFonts w:ascii="Arial" w:hAnsi="Arial"/>
                  <w:sz w:val="18"/>
                  <w:szCs w:val="18"/>
                </w:rPr>
                <w:t>Anglais</w:t>
              </w:r>
            </w:hyperlink>
            <w:r w:rsidR="00D97D5C" w:rsidRPr="00493CCC">
              <w:rPr>
                <w:rStyle w:val="Aucun"/>
                <w:rFonts w:ascii="Arial" w:hAnsi="Arial"/>
                <w:sz w:val="18"/>
                <w:szCs w:val="18"/>
              </w:rPr>
              <w:t xml:space="preserve"> </w:t>
            </w:r>
          </w:p>
          <w:p w14:paraId="6432DD3D" w14:textId="57423C14" w:rsidR="00386040" w:rsidRPr="00493CCC" w:rsidRDefault="00E970F3" w:rsidP="00D63BFA">
            <w:pPr>
              <w:pStyle w:val="Corps"/>
              <w:rPr>
                <w:sz w:val="18"/>
                <w:szCs w:val="18"/>
              </w:rPr>
            </w:pPr>
            <w:hyperlink r:id="rId21" w:history="1">
              <w:r w:rsidR="00D97D5C" w:rsidRPr="00493CCC">
                <w:rPr>
                  <w:rStyle w:val="Hyperlink0"/>
                  <w:rFonts w:ascii="Arial" w:hAnsi="Arial"/>
                  <w:sz w:val="18"/>
                  <w:szCs w:val="18"/>
                </w:rPr>
                <w:t>Page Web dédiée</w:t>
              </w:r>
            </w:hyperlink>
          </w:p>
        </w:tc>
      </w:tr>
      <w:tr w:rsidR="00386040" w:rsidRPr="007D3B5D" w14:paraId="593BFE86" w14:textId="77777777" w:rsidTr="00D63BFA">
        <w:trPr>
          <w:trHeight w:val="84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16E1D" w14:textId="77777777" w:rsidR="00386040" w:rsidRDefault="00D97D5C" w:rsidP="00D63BFA">
            <w:pPr>
              <w:pStyle w:val="Corps"/>
            </w:pPr>
            <w:r>
              <w:rPr>
                <w:rStyle w:val="Aucun"/>
                <w:rFonts w:ascii="Arial" w:hAnsi="Arial"/>
                <w:sz w:val="18"/>
                <w:szCs w:val="18"/>
              </w:rPr>
              <w:t>Inventaire et promotion du patrimoine culturel immatériel des populations pygmées du Gabon (n° 00949)</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A3483" w14:textId="77777777" w:rsidR="00386040" w:rsidRPr="00493CCC" w:rsidRDefault="00D97D5C">
            <w:pPr>
              <w:pStyle w:val="Corps"/>
              <w:jc w:val="center"/>
              <w:rPr>
                <w:sz w:val="18"/>
                <w:szCs w:val="18"/>
              </w:rPr>
            </w:pPr>
            <w:r w:rsidRPr="00493CCC">
              <w:rPr>
                <w:rStyle w:val="Aucun"/>
                <w:rFonts w:ascii="Arial" w:hAnsi="Arial"/>
                <w:sz w:val="18"/>
                <w:szCs w:val="18"/>
              </w:rPr>
              <w:t>Gabon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D6798"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24 560</w:t>
            </w:r>
          </w:p>
          <w:p w14:paraId="7C0C2288" w14:textId="77777777" w:rsidR="00386040" w:rsidRPr="00493CCC" w:rsidRDefault="00386040">
            <w:pPr>
              <w:pStyle w:val="Corps"/>
              <w:jc w:val="center"/>
              <w:rPr>
                <w:rStyle w:val="Aucun"/>
                <w:rFonts w:ascii="Arial" w:eastAsia="Arial" w:hAnsi="Arial" w:cs="Arial"/>
                <w:sz w:val="18"/>
                <w:szCs w:val="18"/>
                <w:lang w:val="en-US"/>
              </w:rPr>
            </w:pPr>
          </w:p>
          <w:p w14:paraId="7895C665" w14:textId="2BC1BFD0" w:rsidR="00386040" w:rsidRPr="00D63BFA" w:rsidRDefault="00E970F3" w:rsidP="00D63BFA">
            <w:pPr>
              <w:pStyle w:val="Corps"/>
              <w:jc w:val="center"/>
              <w:rPr>
                <w:rFonts w:ascii="Arial" w:hAnsi="Arial" w:cs="Arial"/>
                <w:sz w:val="18"/>
                <w:szCs w:val="18"/>
              </w:rPr>
            </w:pPr>
            <w:hyperlink r:id="rId22" w:history="1">
              <w:r w:rsidR="00D97D5C" w:rsidRPr="00D63BFA">
                <w:rPr>
                  <w:rStyle w:val="Hyperlink0"/>
                  <w:rFonts w:ascii="Arial" w:hAnsi="Arial" w:cs="Arial"/>
                  <w:sz w:val="18"/>
                  <w:szCs w:val="18"/>
                </w:rPr>
                <w:t>10.COM 1.BUR 1.1</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90ECC" w14:textId="77777777" w:rsidR="00386040" w:rsidRPr="00D63BFA" w:rsidRDefault="00D97D5C">
            <w:pPr>
              <w:pStyle w:val="Corps"/>
              <w:jc w:val="center"/>
              <w:rPr>
                <w:sz w:val="18"/>
                <w:szCs w:val="18"/>
              </w:rPr>
            </w:pPr>
            <w:r w:rsidRPr="00493CCC">
              <w:rPr>
                <w:rStyle w:val="Aucun"/>
                <w:rFonts w:ascii="Arial" w:hAnsi="Arial"/>
                <w:sz w:val="18"/>
                <w:szCs w:val="18"/>
              </w:rPr>
              <w:t>01/09/2015 - 01/12/2017</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97690" w14:textId="77777777"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 xml:space="preserve">Rapport final </w:t>
            </w:r>
          </w:p>
          <w:p w14:paraId="66762C9B" w14:textId="77777777" w:rsidR="00386040" w:rsidRPr="00493CCC" w:rsidRDefault="00E970F3" w:rsidP="00D63BFA">
            <w:pPr>
              <w:pStyle w:val="Corps"/>
              <w:spacing w:after="120"/>
              <w:rPr>
                <w:rStyle w:val="Aucun"/>
                <w:rFonts w:ascii="Arial" w:eastAsia="Arial" w:hAnsi="Arial" w:cs="Arial"/>
                <w:sz w:val="18"/>
                <w:szCs w:val="18"/>
              </w:rPr>
            </w:pPr>
            <w:hyperlink r:id="rId23" w:history="1">
              <w:r w:rsidR="00D97D5C" w:rsidRPr="00493CCC">
                <w:rPr>
                  <w:rStyle w:val="Hyperlink0"/>
                  <w:rFonts w:ascii="Arial" w:hAnsi="Arial"/>
                  <w:sz w:val="18"/>
                  <w:szCs w:val="18"/>
                </w:rPr>
                <w:t>Français</w:t>
              </w:r>
            </w:hyperlink>
          </w:p>
          <w:p w14:paraId="5E9A1C49" w14:textId="1B6928FE" w:rsidR="00386040" w:rsidRPr="00493CCC" w:rsidRDefault="00E970F3" w:rsidP="00D63BFA">
            <w:pPr>
              <w:pStyle w:val="Corps"/>
              <w:rPr>
                <w:sz w:val="18"/>
                <w:szCs w:val="18"/>
              </w:rPr>
            </w:pPr>
            <w:hyperlink r:id="rId24" w:history="1">
              <w:r w:rsidR="00D97D5C" w:rsidRPr="00493CCC">
                <w:rPr>
                  <w:rStyle w:val="Hyperlink0"/>
                  <w:rFonts w:ascii="Arial" w:hAnsi="Arial"/>
                  <w:sz w:val="18"/>
                  <w:szCs w:val="18"/>
                </w:rPr>
                <w:t>Page Web dédiée</w:t>
              </w:r>
            </w:hyperlink>
          </w:p>
        </w:tc>
      </w:tr>
      <w:tr w:rsidR="00386040" w:rsidRPr="007D3B5D" w14:paraId="1AC6335C" w14:textId="77777777" w:rsidTr="00D63BFA">
        <w:trPr>
          <w:trHeight w:val="727"/>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04AFF" w14:textId="21145806" w:rsidR="00386040" w:rsidRDefault="00D97D5C" w:rsidP="00D63BFA">
            <w:pPr>
              <w:pStyle w:val="Corps"/>
            </w:pPr>
            <w:r>
              <w:rPr>
                <w:rStyle w:val="Aucun"/>
                <w:rFonts w:ascii="Arial" w:hAnsi="Arial"/>
                <w:sz w:val="18"/>
                <w:szCs w:val="18"/>
              </w:rPr>
              <w:lastRenderedPageBreak/>
              <w:t>Programme d</w:t>
            </w:r>
            <w:r w:rsidR="00062901">
              <w:rPr>
                <w:rStyle w:val="Aucun"/>
                <w:rFonts w:ascii="Arial" w:hAnsi="Arial"/>
                <w:sz w:val="18"/>
                <w:szCs w:val="18"/>
              </w:rPr>
              <w:t>’</w:t>
            </w:r>
            <w:r>
              <w:rPr>
                <w:rStyle w:val="Aucun"/>
                <w:rFonts w:ascii="Arial" w:hAnsi="Arial"/>
                <w:sz w:val="18"/>
                <w:szCs w:val="18"/>
              </w:rPr>
              <w:t>appui au système scolaire pour la transmission du patrimoine culturel immatériel (PASS-TPCI) (n° 01442)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9FD31" w14:textId="757FE21C" w:rsidR="00386040" w:rsidRPr="00493CCC" w:rsidRDefault="00D97D5C">
            <w:pPr>
              <w:pStyle w:val="Corps"/>
              <w:jc w:val="center"/>
              <w:rPr>
                <w:sz w:val="18"/>
                <w:szCs w:val="18"/>
              </w:rPr>
            </w:pPr>
            <w:r w:rsidRPr="00493CCC">
              <w:rPr>
                <w:rStyle w:val="Aucun"/>
                <w:rFonts w:ascii="Arial" w:hAnsi="Arial"/>
                <w:sz w:val="18"/>
                <w:szCs w:val="18"/>
              </w:rPr>
              <w:t>Haïti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311A6"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98 970</w:t>
            </w:r>
          </w:p>
          <w:p w14:paraId="0668E6C6" w14:textId="77777777" w:rsidR="00386040" w:rsidRPr="00493CCC" w:rsidRDefault="00386040">
            <w:pPr>
              <w:pStyle w:val="Corps"/>
              <w:jc w:val="center"/>
              <w:rPr>
                <w:rStyle w:val="Aucun"/>
                <w:rFonts w:ascii="Arial" w:eastAsia="Arial" w:hAnsi="Arial" w:cs="Arial"/>
                <w:sz w:val="18"/>
                <w:szCs w:val="18"/>
                <w:lang w:val="en-US"/>
              </w:rPr>
            </w:pPr>
          </w:p>
          <w:p w14:paraId="0169E8C4" w14:textId="729F75CF" w:rsidR="00386040" w:rsidRPr="00D63BFA" w:rsidRDefault="00E970F3">
            <w:pPr>
              <w:pStyle w:val="Corps"/>
              <w:jc w:val="center"/>
              <w:rPr>
                <w:rFonts w:ascii="Arial" w:hAnsi="Arial" w:cs="Arial"/>
                <w:sz w:val="18"/>
                <w:szCs w:val="18"/>
              </w:rPr>
            </w:pPr>
            <w:hyperlink r:id="rId25" w:history="1">
              <w:r w:rsidR="00D97D5C" w:rsidRPr="00D63BFA">
                <w:rPr>
                  <w:rStyle w:val="Hyperlink0"/>
                  <w:rFonts w:ascii="Arial" w:hAnsi="Arial" w:cs="Arial"/>
                  <w:sz w:val="18"/>
                  <w:szCs w:val="18"/>
                </w:rPr>
                <w:t>13.COM 2.BUR 4.2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34878" w14:textId="77777777" w:rsidR="00386040" w:rsidRPr="00D63BFA" w:rsidRDefault="00D97D5C">
            <w:pPr>
              <w:pStyle w:val="Corps"/>
              <w:jc w:val="center"/>
              <w:rPr>
                <w:sz w:val="18"/>
                <w:szCs w:val="18"/>
              </w:rPr>
            </w:pPr>
            <w:r w:rsidRPr="00493CCC">
              <w:rPr>
                <w:rStyle w:val="Aucun"/>
                <w:rFonts w:ascii="Arial" w:hAnsi="Arial"/>
                <w:sz w:val="18"/>
                <w:szCs w:val="18"/>
              </w:rPr>
              <w:t>17/08/2018 - 30/06/2020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01650" w14:textId="1DB73DED"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5EF4BD86" w14:textId="77777777" w:rsidR="00386040" w:rsidRPr="00493CCC" w:rsidRDefault="00E970F3" w:rsidP="00D63BFA">
            <w:pPr>
              <w:pStyle w:val="Corps"/>
              <w:spacing w:after="120"/>
              <w:rPr>
                <w:rStyle w:val="Aucun"/>
                <w:rFonts w:ascii="Arial" w:eastAsia="Arial" w:hAnsi="Arial" w:cs="Arial"/>
                <w:sz w:val="18"/>
                <w:szCs w:val="18"/>
              </w:rPr>
            </w:pPr>
            <w:hyperlink r:id="rId26" w:history="1">
              <w:r w:rsidR="00D97D5C" w:rsidRPr="00493CCC">
                <w:rPr>
                  <w:rStyle w:val="Hyperlink0"/>
                  <w:rFonts w:ascii="Arial" w:hAnsi="Arial"/>
                  <w:sz w:val="18"/>
                  <w:szCs w:val="18"/>
                </w:rPr>
                <w:t>Français</w:t>
              </w:r>
            </w:hyperlink>
          </w:p>
          <w:p w14:paraId="6E179BF0" w14:textId="0085B672" w:rsidR="00386040" w:rsidRPr="00493CCC" w:rsidRDefault="00E970F3" w:rsidP="00D63BFA">
            <w:pPr>
              <w:pStyle w:val="Corps"/>
              <w:rPr>
                <w:sz w:val="18"/>
                <w:szCs w:val="18"/>
              </w:rPr>
            </w:pPr>
            <w:hyperlink r:id="rId27" w:history="1">
              <w:r w:rsidR="00D97D5C" w:rsidRPr="00493CCC">
                <w:rPr>
                  <w:rStyle w:val="Hyperlink0"/>
                  <w:rFonts w:ascii="Arial" w:hAnsi="Arial"/>
                  <w:sz w:val="18"/>
                  <w:szCs w:val="18"/>
                </w:rPr>
                <w:t>Page Web dédiée</w:t>
              </w:r>
            </w:hyperlink>
          </w:p>
        </w:tc>
      </w:tr>
      <w:tr w:rsidR="00386040" w:rsidRPr="007D3B5D" w14:paraId="13165283" w14:textId="77777777" w:rsidTr="00D63BFA">
        <w:trPr>
          <w:trHeight w:val="585"/>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D1CED" w14:textId="437F3BA9" w:rsidR="00386040" w:rsidRDefault="00D97D5C" w:rsidP="00D63BFA">
            <w:pPr>
              <w:pStyle w:val="Corps"/>
            </w:pPr>
            <w:r>
              <w:rPr>
                <w:rStyle w:val="Aucun"/>
                <w:rFonts w:ascii="Arial" w:hAnsi="Arial"/>
                <w:sz w:val="18"/>
                <w:szCs w:val="18"/>
              </w:rPr>
              <w:t xml:space="preserve">La sauvegarde de </w:t>
            </w:r>
            <w:proofErr w:type="spellStart"/>
            <w:r>
              <w:rPr>
                <w:rStyle w:val="Aucun"/>
                <w:rFonts w:ascii="Arial" w:hAnsi="Arial"/>
                <w:sz w:val="18"/>
                <w:szCs w:val="18"/>
              </w:rPr>
              <w:t>Enkipaata</w:t>
            </w:r>
            <w:proofErr w:type="spellEnd"/>
            <w:r>
              <w:rPr>
                <w:rStyle w:val="Aucun"/>
                <w:rFonts w:ascii="Arial" w:hAnsi="Arial"/>
                <w:sz w:val="18"/>
                <w:szCs w:val="18"/>
              </w:rPr>
              <w:t xml:space="preserve">, </w:t>
            </w:r>
            <w:proofErr w:type="spellStart"/>
            <w:r>
              <w:rPr>
                <w:rStyle w:val="Aucun"/>
                <w:rFonts w:ascii="Arial" w:hAnsi="Arial"/>
                <w:sz w:val="18"/>
                <w:szCs w:val="18"/>
              </w:rPr>
              <w:t>Eunoto</w:t>
            </w:r>
            <w:proofErr w:type="spellEnd"/>
            <w:r>
              <w:rPr>
                <w:rStyle w:val="Aucun"/>
                <w:rFonts w:ascii="Arial" w:hAnsi="Arial"/>
                <w:sz w:val="18"/>
                <w:szCs w:val="18"/>
              </w:rPr>
              <w:t xml:space="preserve"> et </w:t>
            </w:r>
            <w:proofErr w:type="spellStart"/>
            <w:r>
              <w:rPr>
                <w:rStyle w:val="Aucun"/>
                <w:rFonts w:ascii="Arial" w:hAnsi="Arial"/>
                <w:sz w:val="18"/>
                <w:szCs w:val="18"/>
              </w:rPr>
              <w:t>Olng</w:t>
            </w:r>
            <w:r w:rsidR="00062901">
              <w:rPr>
                <w:rStyle w:val="Aucun"/>
                <w:rFonts w:ascii="Arial" w:hAnsi="Arial"/>
                <w:sz w:val="18"/>
                <w:szCs w:val="18"/>
              </w:rPr>
              <w:t>’</w:t>
            </w:r>
            <w:r>
              <w:rPr>
                <w:rStyle w:val="Aucun"/>
                <w:rFonts w:ascii="Arial" w:hAnsi="Arial"/>
                <w:sz w:val="18"/>
                <w:szCs w:val="18"/>
              </w:rPr>
              <w:t>esherr</w:t>
            </w:r>
            <w:proofErr w:type="spellEnd"/>
            <w:r>
              <w:rPr>
                <w:rStyle w:val="Aucun"/>
                <w:rFonts w:ascii="Arial" w:hAnsi="Arial"/>
                <w:sz w:val="18"/>
                <w:szCs w:val="18"/>
              </w:rPr>
              <w:t>, trois rites de passage masculins de la communauté masaï (n° 00888)</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B7508" w14:textId="77777777" w:rsidR="00386040" w:rsidRPr="00493CCC" w:rsidRDefault="00D97D5C">
            <w:pPr>
              <w:pStyle w:val="Corps"/>
              <w:jc w:val="center"/>
              <w:rPr>
                <w:sz w:val="18"/>
                <w:szCs w:val="18"/>
              </w:rPr>
            </w:pPr>
            <w:r w:rsidRPr="00493CCC">
              <w:rPr>
                <w:rStyle w:val="Aucun"/>
                <w:rFonts w:ascii="Arial" w:hAnsi="Arial"/>
                <w:sz w:val="18"/>
                <w:szCs w:val="18"/>
              </w:rPr>
              <w:t>Kenya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591F2"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144 430</w:t>
            </w:r>
          </w:p>
          <w:p w14:paraId="10BCA2D2" w14:textId="77777777" w:rsidR="00386040" w:rsidRPr="00493CCC" w:rsidRDefault="00386040">
            <w:pPr>
              <w:pStyle w:val="Corps"/>
              <w:jc w:val="center"/>
              <w:rPr>
                <w:rStyle w:val="Aucun"/>
                <w:rFonts w:ascii="Arial" w:eastAsia="Arial" w:hAnsi="Arial" w:cs="Arial"/>
                <w:sz w:val="18"/>
                <w:szCs w:val="18"/>
                <w:lang w:val="en-US"/>
              </w:rPr>
            </w:pPr>
          </w:p>
          <w:p w14:paraId="2FBF04B8" w14:textId="1F40A9E2" w:rsidR="00386040" w:rsidRPr="00D63BFA" w:rsidRDefault="00E970F3">
            <w:pPr>
              <w:pStyle w:val="Corps"/>
              <w:jc w:val="center"/>
              <w:rPr>
                <w:rFonts w:ascii="Arial" w:hAnsi="Arial" w:cs="Arial"/>
                <w:sz w:val="18"/>
                <w:szCs w:val="18"/>
              </w:rPr>
            </w:pPr>
            <w:hyperlink r:id="rId28" w:history="1">
              <w:r w:rsidR="00D97D5C" w:rsidRPr="00D63BFA">
                <w:rPr>
                  <w:rStyle w:val="Hyperlink0"/>
                  <w:rFonts w:ascii="Arial" w:hAnsi="Arial" w:cs="Arial"/>
                  <w:sz w:val="18"/>
                  <w:szCs w:val="18"/>
                </w:rPr>
                <w:t>11.COM 3.BUR 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4C3AF" w14:textId="77777777" w:rsidR="00386040" w:rsidRPr="00D63BFA" w:rsidRDefault="00D97D5C">
            <w:pPr>
              <w:pStyle w:val="Corps"/>
              <w:jc w:val="center"/>
              <w:rPr>
                <w:sz w:val="18"/>
                <w:szCs w:val="18"/>
              </w:rPr>
            </w:pPr>
            <w:r w:rsidRPr="00493CCC">
              <w:rPr>
                <w:rStyle w:val="Aucun"/>
                <w:rFonts w:ascii="Arial" w:hAnsi="Arial"/>
                <w:sz w:val="18"/>
                <w:szCs w:val="18"/>
              </w:rPr>
              <w:t>17/02/2017 - 17/01/2020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FD4B" w14:textId="15DFB26B"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43C91597" w14:textId="77777777" w:rsidR="00386040" w:rsidRPr="00493CCC" w:rsidRDefault="00E970F3" w:rsidP="00D63BFA">
            <w:pPr>
              <w:pStyle w:val="Corps"/>
              <w:spacing w:after="120"/>
              <w:rPr>
                <w:rStyle w:val="Aucun"/>
                <w:rFonts w:ascii="Arial" w:eastAsia="Arial" w:hAnsi="Arial" w:cs="Arial"/>
                <w:sz w:val="18"/>
                <w:szCs w:val="18"/>
              </w:rPr>
            </w:pPr>
            <w:hyperlink r:id="rId29" w:history="1">
              <w:r w:rsidR="00D97D5C" w:rsidRPr="00493CCC">
                <w:rPr>
                  <w:rStyle w:val="Hyperlink0"/>
                  <w:rFonts w:ascii="Arial" w:hAnsi="Arial"/>
                  <w:sz w:val="18"/>
                  <w:szCs w:val="18"/>
                </w:rPr>
                <w:t>Anglais</w:t>
              </w:r>
            </w:hyperlink>
          </w:p>
          <w:p w14:paraId="144E18B3" w14:textId="291AC60B" w:rsidR="00386040" w:rsidRPr="00493CCC" w:rsidRDefault="00E970F3" w:rsidP="00D63BFA">
            <w:pPr>
              <w:pStyle w:val="Corps"/>
              <w:rPr>
                <w:sz w:val="18"/>
                <w:szCs w:val="18"/>
              </w:rPr>
            </w:pPr>
            <w:hyperlink r:id="rId30" w:history="1">
              <w:r w:rsidR="00D97D5C" w:rsidRPr="00493CCC">
                <w:rPr>
                  <w:rStyle w:val="Hyperlink0"/>
                  <w:rFonts w:ascii="Arial" w:hAnsi="Arial"/>
                  <w:sz w:val="18"/>
                  <w:szCs w:val="18"/>
                </w:rPr>
                <w:t>Page Web dédiée</w:t>
              </w:r>
            </w:hyperlink>
          </w:p>
        </w:tc>
      </w:tr>
      <w:tr w:rsidR="00386040" w:rsidRPr="007D3B5D" w14:paraId="17C5A25C" w14:textId="77777777" w:rsidTr="00D63BFA">
        <w:trPr>
          <w:trHeight w:val="104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82A01" w14:textId="5C312DF8" w:rsidR="00386040" w:rsidRDefault="00D97D5C" w:rsidP="00D63BFA">
            <w:pPr>
              <w:pStyle w:val="Corps"/>
            </w:pPr>
            <w:r>
              <w:rPr>
                <w:rStyle w:val="Aucun"/>
                <w:rFonts w:ascii="Arial" w:hAnsi="Arial"/>
                <w:sz w:val="18"/>
                <w:szCs w:val="18"/>
              </w:rPr>
              <w:t>La sauvegarde des pratiques et des rituels rares liés aux sites sacrés au Kirghizistan: préparation d</w:t>
            </w:r>
            <w:r w:rsidR="00062901">
              <w:rPr>
                <w:rStyle w:val="Aucun"/>
                <w:rFonts w:ascii="Arial" w:hAnsi="Arial"/>
                <w:sz w:val="18"/>
                <w:szCs w:val="18"/>
              </w:rPr>
              <w:t>’</w:t>
            </w:r>
            <w:r>
              <w:rPr>
                <w:rStyle w:val="Aucun"/>
                <w:rFonts w:ascii="Arial" w:hAnsi="Arial"/>
                <w:sz w:val="18"/>
                <w:szCs w:val="18"/>
              </w:rPr>
              <w:t>un inventaire et de mesures de sauvegarde (n° 01423)</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04DF7" w14:textId="77777777" w:rsidR="00386040" w:rsidRPr="00493CCC" w:rsidRDefault="00D97D5C">
            <w:pPr>
              <w:pStyle w:val="Corps"/>
              <w:jc w:val="center"/>
              <w:rPr>
                <w:sz w:val="18"/>
                <w:szCs w:val="18"/>
              </w:rPr>
            </w:pPr>
            <w:r w:rsidRPr="00493CCC">
              <w:rPr>
                <w:rStyle w:val="Aucun"/>
                <w:rFonts w:ascii="Arial" w:hAnsi="Arial"/>
                <w:sz w:val="18"/>
                <w:szCs w:val="18"/>
              </w:rPr>
              <w:t>Kirghizistan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BE243"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99 950</w:t>
            </w:r>
          </w:p>
          <w:p w14:paraId="3B03DC89" w14:textId="77777777" w:rsidR="00386040" w:rsidRPr="00493CCC" w:rsidRDefault="00386040">
            <w:pPr>
              <w:pStyle w:val="Corps"/>
              <w:jc w:val="center"/>
              <w:rPr>
                <w:rStyle w:val="Aucun"/>
                <w:rFonts w:ascii="Arial" w:eastAsia="Arial" w:hAnsi="Arial" w:cs="Arial"/>
                <w:sz w:val="18"/>
                <w:szCs w:val="18"/>
                <w:lang w:val="en-US"/>
              </w:rPr>
            </w:pPr>
          </w:p>
          <w:p w14:paraId="1E305674" w14:textId="77777777" w:rsidR="00386040" w:rsidRPr="00493CCC" w:rsidRDefault="00386040">
            <w:pPr>
              <w:pStyle w:val="Corps"/>
              <w:jc w:val="center"/>
              <w:rPr>
                <w:rStyle w:val="Aucun"/>
                <w:rFonts w:ascii="Arial" w:eastAsia="Arial" w:hAnsi="Arial" w:cs="Arial"/>
                <w:sz w:val="18"/>
                <w:szCs w:val="18"/>
                <w:lang w:val="en-US"/>
              </w:rPr>
            </w:pPr>
          </w:p>
          <w:p w14:paraId="3F715C15" w14:textId="47759234" w:rsidR="00386040" w:rsidRPr="00D63BFA" w:rsidRDefault="00E970F3">
            <w:pPr>
              <w:pStyle w:val="Corps"/>
              <w:jc w:val="center"/>
              <w:rPr>
                <w:rFonts w:ascii="Arial" w:hAnsi="Arial" w:cs="Arial"/>
                <w:sz w:val="18"/>
                <w:szCs w:val="18"/>
              </w:rPr>
            </w:pPr>
            <w:hyperlink r:id="rId31" w:history="1">
              <w:r w:rsidR="00D97D5C" w:rsidRPr="00D63BFA">
                <w:rPr>
                  <w:rStyle w:val="Hyperlink0"/>
                  <w:rFonts w:ascii="Arial" w:hAnsi="Arial" w:cs="Arial"/>
                  <w:sz w:val="18"/>
                  <w:szCs w:val="18"/>
                </w:rPr>
                <w:t>13.COM 2.BUR 4.3</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67774" w14:textId="77777777" w:rsidR="00386040" w:rsidRPr="00D63BFA" w:rsidRDefault="00D97D5C">
            <w:pPr>
              <w:pStyle w:val="Corps"/>
              <w:jc w:val="center"/>
              <w:rPr>
                <w:sz w:val="18"/>
                <w:szCs w:val="18"/>
              </w:rPr>
            </w:pPr>
            <w:r w:rsidRPr="00493CCC">
              <w:rPr>
                <w:rStyle w:val="Aucun"/>
                <w:rFonts w:ascii="Arial" w:hAnsi="Arial"/>
                <w:sz w:val="18"/>
                <w:szCs w:val="18"/>
              </w:rPr>
              <w:t>19/11/2018 -18/11/2020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19792" w14:textId="2C77F070"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64A0B4BF" w14:textId="77777777" w:rsidR="00386040" w:rsidRPr="00493CCC" w:rsidRDefault="00E970F3" w:rsidP="00D63BFA">
            <w:pPr>
              <w:pStyle w:val="Corps"/>
              <w:spacing w:after="120"/>
              <w:rPr>
                <w:rStyle w:val="Aucun"/>
                <w:rFonts w:ascii="Arial" w:eastAsia="Arial" w:hAnsi="Arial" w:cs="Arial"/>
                <w:sz w:val="18"/>
                <w:szCs w:val="18"/>
              </w:rPr>
            </w:pPr>
            <w:hyperlink r:id="rId32" w:history="1">
              <w:r w:rsidR="00D97D5C" w:rsidRPr="00493CCC">
                <w:rPr>
                  <w:rStyle w:val="Hyperlink0"/>
                  <w:rFonts w:ascii="Arial" w:hAnsi="Arial"/>
                  <w:sz w:val="18"/>
                  <w:szCs w:val="18"/>
                </w:rPr>
                <w:t>Anglais</w:t>
              </w:r>
            </w:hyperlink>
          </w:p>
          <w:p w14:paraId="0442F535" w14:textId="1E1DB7C9" w:rsidR="00386040" w:rsidRPr="00493CCC" w:rsidRDefault="00E970F3" w:rsidP="00D63BFA">
            <w:pPr>
              <w:pStyle w:val="Corps"/>
              <w:rPr>
                <w:sz w:val="18"/>
                <w:szCs w:val="18"/>
              </w:rPr>
            </w:pPr>
            <w:hyperlink r:id="rId33" w:history="1">
              <w:r w:rsidR="00D97D5C" w:rsidRPr="00493CCC">
                <w:rPr>
                  <w:rStyle w:val="Hyperlink0"/>
                  <w:rFonts w:ascii="Arial" w:hAnsi="Arial"/>
                  <w:sz w:val="18"/>
                  <w:szCs w:val="18"/>
                </w:rPr>
                <w:t>Page Web dédiée</w:t>
              </w:r>
            </w:hyperlink>
          </w:p>
        </w:tc>
      </w:tr>
      <w:tr w:rsidR="00386040" w:rsidRPr="007D3B5D" w14:paraId="75BAE54C" w14:textId="77777777" w:rsidTr="00D63BFA">
        <w:trPr>
          <w:trHeight w:val="346"/>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26E6E" w14:textId="77777777" w:rsidR="00386040" w:rsidRDefault="00D97D5C" w:rsidP="00D63BFA">
            <w:pPr>
              <w:pStyle w:val="Corps"/>
            </w:pPr>
            <w:r>
              <w:rPr>
                <w:rStyle w:val="Aucun"/>
                <w:rFonts w:ascii="Arial" w:hAnsi="Arial"/>
                <w:sz w:val="18"/>
                <w:szCs w:val="18"/>
              </w:rPr>
              <w:t>Le renforcement des capacités nationales en matière de sauvegarde du patrimoine culturel immatériel au Sénégal (n° 01431)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31E9E" w14:textId="636518D1" w:rsidR="00386040" w:rsidRPr="00493CCC" w:rsidRDefault="00D97D5C">
            <w:pPr>
              <w:pStyle w:val="Corps"/>
              <w:jc w:val="center"/>
              <w:rPr>
                <w:sz w:val="18"/>
                <w:szCs w:val="18"/>
              </w:rPr>
            </w:pPr>
            <w:r w:rsidRPr="00493CCC">
              <w:rPr>
                <w:rStyle w:val="Aucun"/>
                <w:rFonts w:ascii="Arial" w:hAnsi="Arial"/>
                <w:sz w:val="18"/>
                <w:szCs w:val="18"/>
              </w:rPr>
              <w:t>Sénégal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A7720"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99 889</w:t>
            </w:r>
          </w:p>
          <w:p w14:paraId="00F8FDC4" w14:textId="77777777" w:rsidR="00386040" w:rsidRPr="00493CCC" w:rsidRDefault="00386040">
            <w:pPr>
              <w:pStyle w:val="Corps"/>
              <w:jc w:val="center"/>
              <w:rPr>
                <w:rStyle w:val="Aucun"/>
                <w:rFonts w:ascii="Arial" w:eastAsia="Arial" w:hAnsi="Arial" w:cs="Arial"/>
                <w:sz w:val="18"/>
                <w:szCs w:val="18"/>
                <w:lang w:val="en-US"/>
              </w:rPr>
            </w:pPr>
          </w:p>
          <w:p w14:paraId="6B2BF47C" w14:textId="6F4A748B" w:rsidR="00386040" w:rsidRPr="00EC4206" w:rsidRDefault="00E970F3">
            <w:pPr>
              <w:pStyle w:val="Corps"/>
              <w:jc w:val="center"/>
              <w:rPr>
                <w:rFonts w:ascii="Arial" w:hAnsi="Arial" w:cs="Arial"/>
                <w:sz w:val="18"/>
                <w:szCs w:val="18"/>
              </w:rPr>
            </w:pPr>
            <w:hyperlink r:id="rId34" w:history="1">
              <w:r w:rsidR="00F56835" w:rsidRPr="00EC4206">
                <w:rPr>
                  <w:rStyle w:val="Hyperlink0"/>
                  <w:rFonts w:ascii="Arial" w:hAnsi="Arial" w:cs="Arial"/>
                  <w:sz w:val="18"/>
                  <w:szCs w:val="18"/>
                </w:rPr>
                <w:t>13</w:t>
              </w:r>
              <w:r w:rsidR="00D97D5C" w:rsidRPr="00EC4206">
                <w:rPr>
                  <w:rStyle w:val="Hyperlink0"/>
                  <w:rFonts w:ascii="Arial" w:hAnsi="Arial" w:cs="Arial"/>
                  <w:sz w:val="18"/>
                  <w:szCs w:val="18"/>
                </w:rPr>
                <w:t>.COM 1.BUR 3.6</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F204D" w14:textId="77777777" w:rsidR="00386040" w:rsidRPr="00D63BFA" w:rsidRDefault="00D97D5C">
            <w:pPr>
              <w:pStyle w:val="Corps"/>
              <w:jc w:val="center"/>
              <w:rPr>
                <w:sz w:val="18"/>
                <w:szCs w:val="18"/>
              </w:rPr>
            </w:pPr>
            <w:r w:rsidRPr="00493CCC">
              <w:rPr>
                <w:rStyle w:val="Aucun"/>
                <w:rFonts w:ascii="Arial" w:hAnsi="Arial"/>
                <w:sz w:val="18"/>
                <w:szCs w:val="18"/>
              </w:rPr>
              <w:t>25/07/2018 - 20/01/2020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6F487" w14:textId="5EFF113A"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avancement</w:t>
            </w:r>
          </w:p>
          <w:p w14:paraId="282FAE9E" w14:textId="20E3D024" w:rsidR="00386040" w:rsidRPr="00EC4206" w:rsidRDefault="00E970F3" w:rsidP="00D63BFA">
            <w:pPr>
              <w:pStyle w:val="Corps"/>
              <w:spacing w:after="120"/>
              <w:rPr>
                <w:rStyle w:val="Hyperlink0"/>
                <w:rFonts w:ascii="Arial" w:hAnsi="Arial" w:cs="Arial"/>
                <w:sz w:val="18"/>
                <w:szCs w:val="18"/>
              </w:rPr>
            </w:pPr>
            <w:hyperlink r:id="rId35" w:history="1">
              <w:r w:rsidR="00D97D5C" w:rsidRPr="00EC4206">
                <w:rPr>
                  <w:rStyle w:val="Hyperlink0"/>
                  <w:rFonts w:ascii="Arial" w:hAnsi="Arial" w:cs="Arial"/>
                  <w:sz w:val="18"/>
                  <w:szCs w:val="18"/>
                </w:rPr>
                <w:t>Français</w:t>
              </w:r>
            </w:hyperlink>
            <w:r w:rsidR="00F56835" w:rsidRPr="00EC4206">
              <w:rPr>
                <w:rStyle w:val="Hyperlink0"/>
                <w:rFonts w:ascii="Arial" w:hAnsi="Arial" w:cs="Arial"/>
                <w:sz w:val="18"/>
                <w:szCs w:val="18"/>
              </w:rPr>
              <w:t xml:space="preserve"> </w:t>
            </w:r>
          </w:p>
          <w:p w14:paraId="484AB97E" w14:textId="63916175" w:rsidR="00386040" w:rsidRPr="00D63BFA" w:rsidRDefault="00E970F3" w:rsidP="00D63BFA">
            <w:pPr>
              <w:pStyle w:val="Corps"/>
              <w:rPr>
                <w:sz w:val="18"/>
                <w:szCs w:val="18"/>
              </w:rPr>
            </w:pPr>
            <w:hyperlink r:id="rId36" w:history="1">
              <w:r w:rsidR="00D97D5C" w:rsidRPr="00EC4206">
                <w:rPr>
                  <w:rStyle w:val="Hyperlink0"/>
                  <w:rFonts w:ascii="Arial" w:hAnsi="Arial" w:cs="Arial"/>
                  <w:sz w:val="18"/>
                  <w:szCs w:val="18"/>
                </w:rPr>
                <w:t>Page Web dédiée</w:t>
              </w:r>
            </w:hyperlink>
          </w:p>
        </w:tc>
      </w:tr>
      <w:tr w:rsidR="00386040" w:rsidRPr="007D3B5D" w14:paraId="2A00681A" w14:textId="77777777" w:rsidTr="00D63BFA">
        <w:trPr>
          <w:trHeight w:val="407"/>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B7C3D" w14:textId="77777777" w:rsidR="00386040" w:rsidRDefault="00D97D5C" w:rsidP="00D63BFA">
            <w:pPr>
              <w:pStyle w:val="Corps"/>
            </w:pPr>
            <w:r>
              <w:rPr>
                <w:rStyle w:val="Aucun"/>
                <w:rFonts w:ascii="Arial" w:hAnsi="Arial"/>
                <w:sz w:val="18"/>
                <w:szCs w:val="18"/>
              </w:rPr>
              <w:t>Renforcement des capacités en matière de sauvegarde du patrimoine culturel immatériel pour un développement durable aux Seychelles (n°01158)</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9EBBA" w14:textId="211C606F" w:rsidR="00386040" w:rsidRPr="00493CCC" w:rsidRDefault="00D97D5C">
            <w:pPr>
              <w:pStyle w:val="Corps"/>
              <w:jc w:val="center"/>
              <w:rPr>
                <w:sz w:val="18"/>
                <w:szCs w:val="18"/>
              </w:rPr>
            </w:pPr>
            <w:r w:rsidRPr="00493CCC">
              <w:rPr>
                <w:rStyle w:val="Aucun"/>
                <w:rFonts w:ascii="Arial" w:hAnsi="Arial"/>
                <w:sz w:val="18"/>
                <w:szCs w:val="18"/>
              </w:rPr>
              <w:t>Seychelles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527EB"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90 000</w:t>
            </w:r>
          </w:p>
          <w:p w14:paraId="14494B0D" w14:textId="77777777" w:rsidR="00386040" w:rsidRPr="00493CCC" w:rsidRDefault="00386040">
            <w:pPr>
              <w:pStyle w:val="Corps"/>
              <w:jc w:val="center"/>
              <w:rPr>
                <w:rStyle w:val="Aucun"/>
                <w:rFonts w:ascii="Arial" w:eastAsia="Arial" w:hAnsi="Arial" w:cs="Arial"/>
                <w:sz w:val="18"/>
                <w:szCs w:val="18"/>
                <w:lang w:val="en-US"/>
              </w:rPr>
            </w:pPr>
          </w:p>
          <w:p w14:paraId="5AD0DBAE" w14:textId="571DCB25" w:rsidR="00386040" w:rsidRPr="00D63BFA" w:rsidRDefault="00E970F3">
            <w:pPr>
              <w:pStyle w:val="Corps"/>
              <w:jc w:val="center"/>
              <w:rPr>
                <w:rFonts w:ascii="Arial" w:hAnsi="Arial" w:cs="Arial"/>
                <w:sz w:val="18"/>
                <w:szCs w:val="18"/>
              </w:rPr>
            </w:pPr>
            <w:hyperlink r:id="rId37" w:history="1">
              <w:r w:rsidR="00D97D5C" w:rsidRPr="00D63BFA">
                <w:rPr>
                  <w:rStyle w:val="Hyperlink0"/>
                  <w:rFonts w:ascii="Arial" w:hAnsi="Arial" w:cs="Arial"/>
                  <w:sz w:val="18"/>
                  <w:szCs w:val="18"/>
                </w:rPr>
                <w:t>11.COM 3.BUR 5.3</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897A0" w14:textId="77777777" w:rsidR="00386040" w:rsidRPr="00D63BFA" w:rsidRDefault="00D97D5C">
            <w:pPr>
              <w:pStyle w:val="Corps"/>
              <w:jc w:val="center"/>
              <w:rPr>
                <w:sz w:val="18"/>
                <w:szCs w:val="18"/>
              </w:rPr>
            </w:pPr>
            <w:r w:rsidRPr="00493CCC">
              <w:rPr>
                <w:rStyle w:val="Aucun"/>
                <w:rFonts w:ascii="Arial" w:hAnsi="Arial"/>
                <w:sz w:val="18"/>
                <w:szCs w:val="18"/>
              </w:rPr>
              <w:t>17/02/2017 - 30/10/2018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DA0CE" w14:textId="77777777"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final</w:t>
            </w:r>
          </w:p>
          <w:p w14:paraId="797EC3D7" w14:textId="77777777" w:rsidR="00386040" w:rsidRPr="00493CCC" w:rsidRDefault="00E970F3">
            <w:pPr>
              <w:pStyle w:val="Corps"/>
              <w:spacing w:after="120"/>
              <w:rPr>
                <w:rStyle w:val="Aucun"/>
                <w:rFonts w:ascii="Arial" w:eastAsia="Arial" w:hAnsi="Arial" w:cs="Arial"/>
                <w:color w:val="0000FF"/>
                <w:sz w:val="18"/>
                <w:szCs w:val="18"/>
                <w:u w:val="single" w:color="0000FF"/>
              </w:rPr>
            </w:pPr>
            <w:hyperlink r:id="rId38" w:history="1">
              <w:r w:rsidR="00D97D5C" w:rsidRPr="00493CCC">
                <w:rPr>
                  <w:rStyle w:val="Hyperlink0"/>
                  <w:rFonts w:ascii="Arial" w:hAnsi="Arial"/>
                  <w:sz w:val="18"/>
                  <w:szCs w:val="18"/>
                </w:rPr>
                <w:t>Anglais</w:t>
              </w:r>
            </w:hyperlink>
          </w:p>
          <w:p w14:paraId="0F2C1A7A" w14:textId="6C073ABC" w:rsidR="00386040" w:rsidRPr="00493CCC" w:rsidRDefault="00E970F3">
            <w:pPr>
              <w:pStyle w:val="Corps"/>
              <w:rPr>
                <w:sz w:val="18"/>
                <w:szCs w:val="18"/>
              </w:rPr>
            </w:pPr>
            <w:hyperlink r:id="rId39" w:history="1">
              <w:r w:rsidR="00D97D5C" w:rsidRPr="00493CCC">
                <w:rPr>
                  <w:rStyle w:val="Hyperlink0"/>
                  <w:rFonts w:ascii="Arial" w:hAnsi="Arial"/>
                  <w:sz w:val="18"/>
                  <w:szCs w:val="18"/>
                </w:rPr>
                <w:t>Page Web dédiée</w:t>
              </w:r>
            </w:hyperlink>
          </w:p>
        </w:tc>
      </w:tr>
      <w:tr w:rsidR="00386040" w:rsidRPr="007D3B5D" w14:paraId="46838642" w14:textId="77777777" w:rsidTr="00D63BFA">
        <w:trPr>
          <w:trHeight w:val="100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869C" w14:textId="395E96AC" w:rsidR="00386040" w:rsidRDefault="00D97D5C" w:rsidP="00D63BFA">
            <w:pPr>
              <w:pStyle w:val="Corps"/>
            </w:pPr>
            <w:r>
              <w:rPr>
                <w:rStyle w:val="Aucun"/>
                <w:rFonts w:ascii="Arial" w:hAnsi="Arial"/>
                <w:sz w:val="18"/>
                <w:szCs w:val="18"/>
              </w:rPr>
              <w:t>La documentation et l</w:t>
            </w:r>
            <w:r w:rsidR="00062901">
              <w:rPr>
                <w:rStyle w:val="Aucun"/>
                <w:rFonts w:ascii="Arial" w:hAnsi="Arial"/>
                <w:sz w:val="18"/>
                <w:szCs w:val="18"/>
              </w:rPr>
              <w:t>’</w:t>
            </w:r>
            <w:r>
              <w:rPr>
                <w:rStyle w:val="Aucun"/>
                <w:rFonts w:ascii="Arial" w:hAnsi="Arial"/>
                <w:sz w:val="18"/>
                <w:szCs w:val="18"/>
              </w:rPr>
              <w:t xml:space="preserve">inventaire du patrimoine culturel immatériel dans la République du Soudan (un projet pilote dans les régions de </w:t>
            </w:r>
            <w:proofErr w:type="spellStart"/>
            <w:r>
              <w:rPr>
                <w:rStyle w:val="Aucun"/>
                <w:rFonts w:ascii="Arial" w:hAnsi="Arial"/>
                <w:sz w:val="18"/>
                <w:szCs w:val="18"/>
              </w:rPr>
              <w:t>Kordufan</w:t>
            </w:r>
            <w:proofErr w:type="spellEnd"/>
            <w:r>
              <w:rPr>
                <w:rStyle w:val="Aucun"/>
                <w:rFonts w:ascii="Arial" w:hAnsi="Arial"/>
                <w:sz w:val="18"/>
                <w:szCs w:val="18"/>
              </w:rPr>
              <w:t xml:space="preserve"> et du Nil bleu) (n° 00978)</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6EE5B" w14:textId="77777777" w:rsidR="00386040" w:rsidRPr="00493CCC" w:rsidRDefault="00D97D5C">
            <w:pPr>
              <w:pStyle w:val="Corps"/>
              <w:jc w:val="center"/>
              <w:rPr>
                <w:sz w:val="18"/>
                <w:szCs w:val="18"/>
              </w:rPr>
            </w:pPr>
            <w:r w:rsidRPr="00493CCC">
              <w:rPr>
                <w:rStyle w:val="Aucun"/>
                <w:rFonts w:ascii="Arial" w:hAnsi="Arial"/>
                <w:sz w:val="18"/>
                <w:szCs w:val="18"/>
              </w:rPr>
              <w:t>Soudan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2F141"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174 480</w:t>
            </w:r>
          </w:p>
          <w:p w14:paraId="5E9DF612" w14:textId="77777777" w:rsidR="00386040" w:rsidRPr="00493CCC" w:rsidRDefault="00386040">
            <w:pPr>
              <w:pStyle w:val="Corps"/>
              <w:jc w:val="center"/>
              <w:rPr>
                <w:rStyle w:val="Aucun"/>
                <w:rFonts w:ascii="Arial" w:eastAsia="Arial" w:hAnsi="Arial" w:cs="Arial"/>
                <w:sz w:val="18"/>
                <w:szCs w:val="18"/>
                <w:lang w:val="en-US"/>
              </w:rPr>
            </w:pPr>
          </w:p>
          <w:p w14:paraId="6CF5F7DD" w14:textId="77777777" w:rsidR="00386040" w:rsidRPr="00493CCC" w:rsidRDefault="00386040">
            <w:pPr>
              <w:pStyle w:val="Corps"/>
              <w:jc w:val="center"/>
              <w:rPr>
                <w:rStyle w:val="Aucun"/>
                <w:rFonts w:ascii="Arial" w:eastAsia="Arial" w:hAnsi="Arial" w:cs="Arial"/>
                <w:sz w:val="18"/>
                <w:szCs w:val="18"/>
                <w:lang w:val="en-US"/>
              </w:rPr>
            </w:pPr>
          </w:p>
          <w:p w14:paraId="3332C5A2" w14:textId="52F8F22B" w:rsidR="00386040" w:rsidRPr="00D63BFA" w:rsidRDefault="00E970F3">
            <w:pPr>
              <w:pStyle w:val="Corps"/>
              <w:jc w:val="center"/>
              <w:rPr>
                <w:rFonts w:ascii="Arial" w:hAnsi="Arial" w:cs="Arial"/>
                <w:sz w:val="18"/>
                <w:szCs w:val="18"/>
              </w:rPr>
            </w:pPr>
            <w:hyperlink r:id="rId40" w:history="1">
              <w:r w:rsidR="00D97D5C" w:rsidRPr="00D63BFA">
                <w:rPr>
                  <w:rStyle w:val="Hyperlink0"/>
                  <w:rFonts w:ascii="Arial" w:hAnsi="Arial" w:cs="Arial"/>
                  <w:sz w:val="18"/>
                  <w:szCs w:val="18"/>
                </w:rPr>
                <w:t>10.COM 2.BUR 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4A481" w14:textId="109AD870" w:rsidR="00386040" w:rsidRPr="00D63BFA" w:rsidRDefault="00D97D5C">
            <w:pPr>
              <w:pStyle w:val="Corps"/>
              <w:jc w:val="center"/>
              <w:rPr>
                <w:sz w:val="18"/>
                <w:szCs w:val="18"/>
              </w:rPr>
            </w:pPr>
            <w:r w:rsidRPr="00493CCC">
              <w:rPr>
                <w:rStyle w:val="Aucun"/>
                <w:rFonts w:ascii="Arial" w:hAnsi="Arial"/>
                <w:sz w:val="18"/>
                <w:szCs w:val="18"/>
              </w:rPr>
              <w:t>30/06/2016 - 31/12/201</w:t>
            </w:r>
            <w:r w:rsidR="00172748" w:rsidRPr="00493CCC">
              <w:rPr>
                <w:rStyle w:val="Aucun"/>
                <w:rFonts w:ascii="Arial" w:hAnsi="Arial"/>
                <w:sz w:val="18"/>
                <w:szCs w:val="18"/>
              </w:rPr>
              <w:t>7</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7BBBC" w14:textId="7ABE4C08"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20A9F118" w14:textId="77777777" w:rsidR="00386040" w:rsidRPr="00493CCC" w:rsidRDefault="00E970F3" w:rsidP="00D63BFA">
            <w:pPr>
              <w:pStyle w:val="Corps"/>
              <w:spacing w:after="120"/>
              <w:rPr>
                <w:rStyle w:val="Aucun"/>
                <w:rFonts w:ascii="Arial" w:eastAsia="Arial" w:hAnsi="Arial" w:cs="Arial"/>
                <w:sz w:val="18"/>
                <w:szCs w:val="18"/>
              </w:rPr>
            </w:pPr>
            <w:hyperlink r:id="rId41" w:history="1">
              <w:r w:rsidR="00D97D5C" w:rsidRPr="00493CCC">
                <w:rPr>
                  <w:rStyle w:val="Hyperlink0"/>
                  <w:rFonts w:ascii="Arial" w:hAnsi="Arial"/>
                  <w:sz w:val="18"/>
                  <w:szCs w:val="18"/>
                </w:rPr>
                <w:t>Anglais</w:t>
              </w:r>
            </w:hyperlink>
            <w:r w:rsidR="00D97D5C" w:rsidRPr="00493CCC">
              <w:rPr>
                <w:rStyle w:val="Lien"/>
                <w:sz w:val="18"/>
                <w:szCs w:val="18"/>
              </w:rPr>
              <w:t xml:space="preserve"> </w:t>
            </w:r>
          </w:p>
          <w:p w14:paraId="3292D85F" w14:textId="5919705C" w:rsidR="00386040" w:rsidRPr="00493CCC" w:rsidRDefault="00E970F3">
            <w:pPr>
              <w:pStyle w:val="Corps"/>
              <w:rPr>
                <w:sz w:val="18"/>
                <w:szCs w:val="18"/>
              </w:rPr>
            </w:pPr>
            <w:hyperlink r:id="rId42" w:history="1">
              <w:r w:rsidR="00D97D5C" w:rsidRPr="00493CCC">
                <w:rPr>
                  <w:rStyle w:val="Hyperlink0"/>
                  <w:rFonts w:ascii="Arial" w:hAnsi="Arial"/>
                  <w:sz w:val="18"/>
                  <w:szCs w:val="18"/>
                </w:rPr>
                <w:t>Page Web dédiée</w:t>
              </w:r>
            </w:hyperlink>
          </w:p>
        </w:tc>
      </w:tr>
      <w:tr w:rsidR="00386040" w:rsidRPr="007D3B5D" w14:paraId="7A7E8F16" w14:textId="77777777" w:rsidTr="00D63BFA">
        <w:trPr>
          <w:trHeight w:val="562"/>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7256" w14:textId="106AB836" w:rsidR="00386040" w:rsidRDefault="00D97D5C" w:rsidP="00D63BFA">
            <w:pPr>
              <w:pStyle w:val="Corps"/>
            </w:pPr>
            <w:r>
              <w:rPr>
                <w:rStyle w:val="Aucun"/>
                <w:rFonts w:ascii="Arial" w:hAnsi="Arial"/>
                <w:sz w:val="18"/>
                <w:szCs w:val="18"/>
              </w:rPr>
              <w:t>La promotion de l</w:t>
            </w:r>
            <w:r w:rsidR="00062901">
              <w:rPr>
                <w:rStyle w:val="Aucun"/>
                <w:rFonts w:ascii="Arial" w:hAnsi="Arial"/>
                <w:sz w:val="18"/>
                <w:szCs w:val="18"/>
              </w:rPr>
              <w:t>’</w:t>
            </w:r>
            <w:r>
              <w:rPr>
                <w:rStyle w:val="Aucun"/>
                <w:rFonts w:ascii="Arial" w:hAnsi="Arial"/>
                <w:sz w:val="18"/>
                <w:szCs w:val="18"/>
              </w:rPr>
              <w:t>éducation au patrimoine culturel immatériel dans les établissements d</w:t>
            </w:r>
            <w:r w:rsidR="00062901">
              <w:rPr>
                <w:rStyle w:val="Aucun"/>
                <w:rFonts w:ascii="Arial" w:hAnsi="Arial"/>
                <w:sz w:val="18"/>
                <w:szCs w:val="18"/>
              </w:rPr>
              <w:t>’</w:t>
            </w:r>
            <w:r>
              <w:rPr>
                <w:rStyle w:val="Aucun"/>
                <w:rFonts w:ascii="Arial" w:hAnsi="Arial"/>
                <w:sz w:val="18"/>
                <w:szCs w:val="18"/>
              </w:rPr>
              <w:t>enseignement supérieur en Ouganda (n° 01310)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1759" w14:textId="77777777" w:rsidR="00386040" w:rsidRPr="00493CCC" w:rsidRDefault="00D97D5C">
            <w:pPr>
              <w:pStyle w:val="Corps"/>
              <w:jc w:val="center"/>
              <w:rPr>
                <w:sz w:val="18"/>
                <w:szCs w:val="18"/>
              </w:rPr>
            </w:pPr>
            <w:r w:rsidRPr="00493CCC">
              <w:rPr>
                <w:rStyle w:val="Aucun"/>
                <w:rFonts w:ascii="Arial" w:hAnsi="Arial"/>
                <w:sz w:val="18"/>
                <w:szCs w:val="18"/>
              </w:rPr>
              <w:t>Ouganda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17D76"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97 582</w:t>
            </w:r>
          </w:p>
          <w:p w14:paraId="3C66E053" w14:textId="77777777" w:rsidR="00386040" w:rsidRPr="00493CCC" w:rsidRDefault="00386040">
            <w:pPr>
              <w:pStyle w:val="Corps"/>
              <w:jc w:val="center"/>
              <w:rPr>
                <w:rStyle w:val="Aucun"/>
                <w:rFonts w:ascii="Arial" w:eastAsia="Arial" w:hAnsi="Arial" w:cs="Arial"/>
                <w:sz w:val="18"/>
                <w:szCs w:val="18"/>
                <w:lang w:val="en-US"/>
              </w:rPr>
            </w:pPr>
          </w:p>
          <w:p w14:paraId="51B89C6E" w14:textId="3D3590E2" w:rsidR="00386040" w:rsidRPr="00D63BFA" w:rsidRDefault="00E970F3">
            <w:pPr>
              <w:pStyle w:val="Corps"/>
              <w:jc w:val="center"/>
              <w:rPr>
                <w:rFonts w:ascii="Arial" w:hAnsi="Arial" w:cs="Arial"/>
                <w:sz w:val="18"/>
                <w:szCs w:val="18"/>
              </w:rPr>
            </w:pPr>
            <w:hyperlink r:id="rId43" w:history="1">
              <w:r w:rsidR="00D97D5C" w:rsidRPr="00D63BFA">
                <w:rPr>
                  <w:rStyle w:val="Hyperlink0"/>
                  <w:rFonts w:ascii="Arial" w:hAnsi="Arial" w:cs="Arial"/>
                  <w:sz w:val="18"/>
                  <w:szCs w:val="18"/>
                </w:rPr>
                <w:t>12.COM 1.BUR 2.2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5FE5B" w14:textId="77777777" w:rsidR="00386040" w:rsidRPr="00D63BFA" w:rsidRDefault="00D97D5C">
            <w:pPr>
              <w:pStyle w:val="Corps"/>
              <w:jc w:val="center"/>
              <w:rPr>
                <w:sz w:val="18"/>
                <w:szCs w:val="18"/>
              </w:rPr>
            </w:pPr>
            <w:r w:rsidRPr="00493CCC">
              <w:rPr>
                <w:rStyle w:val="Aucun"/>
                <w:rFonts w:ascii="Arial" w:hAnsi="Arial"/>
                <w:sz w:val="18"/>
                <w:szCs w:val="18"/>
              </w:rPr>
              <w:t>26/06/2017 - 30/06/2020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BAD18" w14:textId="7EBB91DE"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62FC48DC" w14:textId="77777777" w:rsidR="00386040" w:rsidRPr="00493CCC" w:rsidRDefault="00E970F3" w:rsidP="00D63BFA">
            <w:pPr>
              <w:pStyle w:val="Corps"/>
              <w:spacing w:after="120"/>
              <w:rPr>
                <w:rStyle w:val="Aucun"/>
                <w:rFonts w:ascii="Arial" w:eastAsia="Arial" w:hAnsi="Arial" w:cs="Arial"/>
                <w:sz w:val="18"/>
                <w:szCs w:val="18"/>
              </w:rPr>
            </w:pPr>
            <w:hyperlink r:id="rId44" w:history="1">
              <w:r w:rsidR="00D97D5C" w:rsidRPr="00493CCC">
                <w:rPr>
                  <w:rStyle w:val="Hyperlink0"/>
                  <w:rFonts w:ascii="Arial" w:hAnsi="Arial"/>
                  <w:sz w:val="18"/>
                  <w:szCs w:val="18"/>
                </w:rPr>
                <w:t>Anglais</w:t>
              </w:r>
            </w:hyperlink>
          </w:p>
          <w:p w14:paraId="03840348" w14:textId="6A8D300A" w:rsidR="00386040" w:rsidRPr="00493CCC" w:rsidRDefault="00E970F3" w:rsidP="00D63BFA">
            <w:pPr>
              <w:pStyle w:val="Corps"/>
              <w:rPr>
                <w:sz w:val="18"/>
                <w:szCs w:val="18"/>
              </w:rPr>
            </w:pPr>
            <w:hyperlink r:id="rId45" w:history="1">
              <w:r w:rsidR="00D97D5C" w:rsidRPr="00493CCC">
                <w:rPr>
                  <w:rStyle w:val="Hyperlink0"/>
                  <w:rFonts w:ascii="Arial" w:hAnsi="Arial"/>
                  <w:sz w:val="18"/>
                  <w:szCs w:val="18"/>
                </w:rPr>
                <w:t>Page Web dédiée</w:t>
              </w:r>
            </w:hyperlink>
          </w:p>
        </w:tc>
      </w:tr>
      <w:tr w:rsidR="00386040" w:rsidRPr="007D3B5D" w14:paraId="42BD0AA8" w14:textId="77777777" w:rsidTr="00D63BFA">
        <w:trPr>
          <w:trHeight w:val="832"/>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42617" w14:textId="03F5C37B" w:rsidR="00386040" w:rsidRDefault="00D97D5C" w:rsidP="00D63BFA">
            <w:pPr>
              <w:pStyle w:val="Corps"/>
            </w:pPr>
            <w:r>
              <w:rPr>
                <w:rStyle w:val="Aucun"/>
                <w:rFonts w:ascii="Arial" w:hAnsi="Arial"/>
                <w:sz w:val="18"/>
                <w:szCs w:val="18"/>
                <w:shd w:val="clear" w:color="auto" w:fill="FFFFFF"/>
              </w:rPr>
              <w:t xml:space="preserve">La documentation et la revitalisation communautaires des cérémonies et pratiques associées au système </w:t>
            </w:r>
            <w:proofErr w:type="spellStart"/>
            <w:r>
              <w:rPr>
                <w:rStyle w:val="Aucun"/>
                <w:rFonts w:ascii="Arial" w:hAnsi="Arial"/>
                <w:sz w:val="18"/>
                <w:szCs w:val="18"/>
                <w:shd w:val="clear" w:color="auto" w:fill="FFFFFF"/>
              </w:rPr>
              <w:t>empaako</w:t>
            </w:r>
            <w:proofErr w:type="spellEnd"/>
            <w:r>
              <w:rPr>
                <w:rStyle w:val="Aucun"/>
                <w:rFonts w:ascii="Arial" w:hAnsi="Arial"/>
                <w:sz w:val="18"/>
                <w:szCs w:val="18"/>
                <w:shd w:val="clear" w:color="auto" w:fill="FFFFFF"/>
              </w:rPr>
              <w:t xml:space="preserve"> d</w:t>
            </w:r>
            <w:r w:rsidR="00062901">
              <w:rPr>
                <w:rStyle w:val="Aucun"/>
                <w:rFonts w:ascii="Arial" w:hAnsi="Arial"/>
                <w:sz w:val="18"/>
                <w:szCs w:val="18"/>
                <w:shd w:val="clear" w:color="auto" w:fill="FFFFFF"/>
              </w:rPr>
              <w:t>’</w:t>
            </w:r>
            <w:r>
              <w:rPr>
                <w:rStyle w:val="Aucun"/>
                <w:rFonts w:ascii="Arial" w:hAnsi="Arial"/>
                <w:sz w:val="18"/>
                <w:szCs w:val="18"/>
                <w:shd w:val="clear" w:color="auto" w:fill="FFFFFF"/>
              </w:rPr>
              <w:t>attribution de noms en Ouganda (n° 01210)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63E29" w14:textId="77777777" w:rsidR="00386040" w:rsidRPr="00493CCC" w:rsidRDefault="00D97D5C">
            <w:pPr>
              <w:pStyle w:val="Corps"/>
              <w:jc w:val="center"/>
              <w:rPr>
                <w:sz w:val="18"/>
                <w:szCs w:val="18"/>
              </w:rPr>
            </w:pPr>
            <w:r w:rsidRPr="00493CCC">
              <w:rPr>
                <w:rStyle w:val="Aucun"/>
                <w:rFonts w:ascii="Arial" w:hAnsi="Arial"/>
                <w:sz w:val="18"/>
                <w:szCs w:val="18"/>
              </w:rPr>
              <w:t>Ouganda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B83C2"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232 120</w:t>
            </w:r>
          </w:p>
          <w:p w14:paraId="3A3A93A7" w14:textId="77777777" w:rsidR="00386040" w:rsidRPr="00493CCC" w:rsidRDefault="00386040">
            <w:pPr>
              <w:pStyle w:val="Corps"/>
              <w:jc w:val="center"/>
              <w:rPr>
                <w:rStyle w:val="Aucun"/>
                <w:rFonts w:ascii="Arial" w:eastAsia="Arial" w:hAnsi="Arial" w:cs="Arial"/>
                <w:sz w:val="18"/>
                <w:szCs w:val="18"/>
                <w:lang w:val="en-US"/>
              </w:rPr>
            </w:pPr>
          </w:p>
          <w:p w14:paraId="743F2FE7" w14:textId="77777777" w:rsidR="00386040" w:rsidRPr="00493CCC" w:rsidRDefault="00386040">
            <w:pPr>
              <w:pStyle w:val="Corps"/>
              <w:jc w:val="center"/>
              <w:rPr>
                <w:rStyle w:val="Aucun"/>
                <w:rFonts w:ascii="Arial" w:eastAsia="Arial" w:hAnsi="Arial" w:cs="Arial"/>
                <w:sz w:val="18"/>
                <w:szCs w:val="18"/>
                <w:lang w:val="en-US"/>
              </w:rPr>
            </w:pPr>
          </w:p>
          <w:p w14:paraId="371DA0A3" w14:textId="33CE2813" w:rsidR="00386040" w:rsidRPr="00D63BFA" w:rsidRDefault="00E970F3">
            <w:pPr>
              <w:pStyle w:val="Corps"/>
              <w:jc w:val="center"/>
              <w:rPr>
                <w:rFonts w:ascii="Arial" w:hAnsi="Arial" w:cs="Arial"/>
                <w:sz w:val="18"/>
                <w:szCs w:val="18"/>
              </w:rPr>
            </w:pPr>
            <w:hyperlink r:id="rId46" w:history="1">
              <w:r w:rsidR="00D97D5C" w:rsidRPr="00D63BFA">
                <w:rPr>
                  <w:rStyle w:val="Hyperlink0"/>
                  <w:rFonts w:ascii="Arial" w:hAnsi="Arial" w:cs="Arial"/>
                  <w:sz w:val="18"/>
                  <w:szCs w:val="18"/>
                </w:rPr>
                <w:t>12.COM 11.D.2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86077" w14:textId="77777777" w:rsidR="00386040" w:rsidRPr="00D63BFA" w:rsidRDefault="00D97D5C">
            <w:pPr>
              <w:pStyle w:val="Corps"/>
              <w:jc w:val="center"/>
              <w:rPr>
                <w:sz w:val="18"/>
                <w:szCs w:val="18"/>
              </w:rPr>
            </w:pPr>
            <w:r w:rsidRPr="00493CCC">
              <w:rPr>
                <w:rStyle w:val="Aucun"/>
                <w:rFonts w:ascii="Arial" w:hAnsi="Arial"/>
                <w:sz w:val="18"/>
                <w:szCs w:val="18"/>
              </w:rPr>
              <w:t>23/02/2018 - 10/02/2020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96124" w14:textId="1D3638C3"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2560667D" w14:textId="77777777" w:rsidR="00386040" w:rsidRPr="00493CCC" w:rsidRDefault="00E970F3" w:rsidP="00D63BFA">
            <w:pPr>
              <w:pStyle w:val="Corps"/>
              <w:spacing w:after="120"/>
              <w:rPr>
                <w:rStyle w:val="Aucun"/>
                <w:rFonts w:ascii="Arial" w:eastAsia="Arial" w:hAnsi="Arial" w:cs="Arial"/>
                <w:sz w:val="18"/>
                <w:szCs w:val="18"/>
              </w:rPr>
            </w:pPr>
            <w:hyperlink r:id="rId47" w:history="1">
              <w:r w:rsidR="00D97D5C" w:rsidRPr="00493CCC">
                <w:rPr>
                  <w:rStyle w:val="Hyperlink0"/>
                  <w:rFonts w:ascii="Arial" w:hAnsi="Arial"/>
                  <w:sz w:val="18"/>
                  <w:szCs w:val="18"/>
                </w:rPr>
                <w:t>Anglais</w:t>
              </w:r>
            </w:hyperlink>
          </w:p>
          <w:p w14:paraId="7E489D07" w14:textId="1726F690" w:rsidR="00386040" w:rsidRPr="00493CCC" w:rsidRDefault="00E970F3" w:rsidP="00D63BFA">
            <w:pPr>
              <w:pStyle w:val="Corps"/>
              <w:rPr>
                <w:sz w:val="18"/>
                <w:szCs w:val="18"/>
              </w:rPr>
            </w:pPr>
            <w:hyperlink r:id="rId48" w:history="1">
              <w:r w:rsidR="00D97D5C" w:rsidRPr="00493CCC">
                <w:rPr>
                  <w:rStyle w:val="Hyperlink0"/>
                  <w:rFonts w:ascii="Arial" w:hAnsi="Arial"/>
                  <w:sz w:val="18"/>
                  <w:szCs w:val="18"/>
                </w:rPr>
                <w:t>Page Web dédiée</w:t>
              </w:r>
            </w:hyperlink>
          </w:p>
        </w:tc>
      </w:tr>
      <w:tr w:rsidR="00386040" w:rsidRPr="007D3B5D" w14:paraId="1948E50B" w14:textId="77777777" w:rsidTr="00D63BFA">
        <w:trPr>
          <w:trHeight w:val="481"/>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EA546" w14:textId="77777777" w:rsidR="00386040" w:rsidRDefault="00D97D5C" w:rsidP="00D63BFA">
            <w:pPr>
              <w:pStyle w:val="Corps"/>
            </w:pPr>
            <w:r>
              <w:rPr>
                <w:rStyle w:val="Aucun"/>
                <w:rFonts w:ascii="Arial" w:hAnsi="Arial"/>
                <w:sz w:val="18"/>
                <w:szCs w:val="18"/>
              </w:rPr>
              <w:t>Le renforcement des capacités pour la sauvegarde et la gestion du patrimoine culturel immatériel en Zambie (n° 01281)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74AE5" w14:textId="4757B542" w:rsidR="00386040" w:rsidRPr="00493CCC" w:rsidRDefault="00D97D5C">
            <w:pPr>
              <w:pStyle w:val="Corps"/>
              <w:jc w:val="center"/>
              <w:rPr>
                <w:sz w:val="18"/>
                <w:szCs w:val="18"/>
              </w:rPr>
            </w:pPr>
            <w:r w:rsidRPr="00493CCC">
              <w:rPr>
                <w:rStyle w:val="Aucun"/>
                <w:rFonts w:ascii="Arial" w:hAnsi="Arial"/>
                <w:sz w:val="18"/>
                <w:szCs w:val="18"/>
              </w:rPr>
              <w:t>Zambie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0EC36"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334 820</w:t>
            </w:r>
          </w:p>
          <w:p w14:paraId="5E22B639" w14:textId="77777777" w:rsidR="00386040" w:rsidRPr="00493CCC" w:rsidRDefault="00386040">
            <w:pPr>
              <w:pStyle w:val="Corps"/>
              <w:jc w:val="center"/>
              <w:rPr>
                <w:rStyle w:val="Aucun"/>
                <w:rFonts w:ascii="Arial" w:eastAsia="Arial" w:hAnsi="Arial" w:cs="Arial"/>
                <w:sz w:val="18"/>
                <w:szCs w:val="18"/>
                <w:lang w:val="en-US"/>
              </w:rPr>
            </w:pPr>
          </w:p>
          <w:p w14:paraId="74B5840B" w14:textId="4CEE8448" w:rsidR="00386040" w:rsidRPr="00D63BFA" w:rsidRDefault="00E970F3">
            <w:pPr>
              <w:pStyle w:val="Corps"/>
              <w:jc w:val="center"/>
              <w:rPr>
                <w:rFonts w:ascii="Arial" w:hAnsi="Arial" w:cs="Arial"/>
                <w:sz w:val="18"/>
                <w:szCs w:val="18"/>
              </w:rPr>
            </w:pPr>
            <w:hyperlink r:id="rId49" w:history="1">
              <w:r w:rsidR="00D97D5C" w:rsidRPr="00D63BFA">
                <w:rPr>
                  <w:rStyle w:val="Hyperlink0"/>
                  <w:rFonts w:ascii="Arial" w:hAnsi="Arial" w:cs="Arial"/>
                  <w:sz w:val="18"/>
                  <w:szCs w:val="18"/>
                </w:rPr>
                <w:t>12.COM 11.D.3</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783F1" w14:textId="77777777" w:rsidR="00386040" w:rsidRPr="00D63BFA" w:rsidRDefault="00D97D5C">
            <w:pPr>
              <w:pStyle w:val="Corps"/>
              <w:jc w:val="center"/>
              <w:rPr>
                <w:sz w:val="18"/>
                <w:szCs w:val="18"/>
              </w:rPr>
            </w:pPr>
            <w:r w:rsidRPr="00493CCC">
              <w:rPr>
                <w:rStyle w:val="Aucun"/>
                <w:rFonts w:ascii="Arial" w:hAnsi="Arial"/>
                <w:sz w:val="18"/>
                <w:szCs w:val="18"/>
              </w:rPr>
              <w:t>02/04/2018 - 01/04/2021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DAEC2" w14:textId="70F52CB7"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57162C34" w14:textId="77777777" w:rsidR="00386040" w:rsidRPr="00493CCC" w:rsidRDefault="00E970F3" w:rsidP="00D63BFA">
            <w:pPr>
              <w:pStyle w:val="Corps"/>
              <w:spacing w:after="120"/>
              <w:rPr>
                <w:rStyle w:val="Aucun"/>
                <w:rFonts w:ascii="Arial" w:eastAsia="Arial" w:hAnsi="Arial" w:cs="Arial"/>
                <w:sz w:val="18"/>
                <w:szCs w:val="18"/>
              </w:rPr>
            </w:pPr>
            <w:hyperlink r:id="rId50" w:history="1">
              <w:r w:rsidR="00D97D5C" w:rsidRPr="00493CCC">
                <w:rPr>
                  <w:rStyle w:val="Hyperlink0"/>
                  <w:rFonts w:ascii="Arial" w:hAnsi="Arial"/>
                  <w:sz w:val="18"/>
                  <w:szCs w:val="18"/>
                </w:rPr>
                <w:t>Anglais</w:t>
              </w:r>
            </w:hyperlink>
            <w:r w:rsidR="00D97D5C" w:rsidRPr="00493CCC">
              <w:rPr>
                <w:rStyle w:val="Aucun"/>
                <w:rFonts w:ascii="Arial" w:hAnsi="Arial"/>
                <w:sz w:val="18"/>
                <w:szCs w:val="18"/>
              </w:rPr>
              <w:t xml:space="preserve"> </w:t>
            </w:r>
          </w:p>
          <w:p w14:paraId="08AABE08" w14:textId="0BA2F034" w:rsidR="00386040" w:rsidRPr="00493CCC" w:rsidRDefault="00E970F3" w:rsidP="00D63BFA">
            <w:pPr>
              <w:pStyle w:val="Corps"/>
              <w:rPr>
                <w:sz w:val="18"/>
                <w:szCs w:val="18"/>
              </w:rPr>
            </w:pPr>
            <w:hyperlink r:id="rId51" w:history="1">
              <w:r w:rsidR="00D97D5C" w:rsidRPr="00493CCC">
                <w:rPr>
                  <w:rStyle w:val="Hyperlink0"/>
                  <w:rFonts w:ascii="Arial" w:hAnsi="Arial"/>
                  <w:sz w:val="18"/>
                  <w:szCs w:val="18"/>
                </w:rPr>
                <w:t>Page Web dédiée</w:t>
              </w:r>
            </w:hyperlink>
          </w:p>
        </w:tc>
      </w:tr>
      <w:tr w:rsidR="00386040" w:rsidRPr="007D3B5D" w14:paraId="2409A1C5" w14:textId="77777777" w:rsidTr="00D63BFA">
        <w:trPr>
          <w:trHeight w:val="120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789F3" w14:textId="7ED41393" w:rsidR="00386040" w:rsidRDefault="00D97D5C" w:rsidP="00D63BFA">
            <w:pPr>
              <w:pStyle w:val="Corps"/>
            </w:pPr>
            <w:r>
              <w:rPr>
                <w:rStyle w:val="Aucun"/>
                <w:rFonts w:ascii="Arial" w:hAnsi="Arial"/>
                <w:sz w:val="18"/>
                <w:szCs w:val="18"/>
              </w:rPr>
              <w:t>Le renforcement des capacités des communautés en matière de sauvegarde des expressions de danse traditionnelle comme patrimoine des arts du spectacle dans l</w:t>
            </w:r>
            <w:r w:rsidR="00062901">
              <w:rPr>
                <w:rStyle w:val="Aucun"/>
                <w:rFonts w:ascii="Arial" w:hAnsi="Arial"/>
                <w:sz w:val="18"/>
                <w:szCs w:val="18"/>
              </w:rPr>
              <w:t>’</w:t>
            </w:r>
            <w:r>
              <w:rPr>
                <w:rStyle w:val="Aucun"/>
                <w:rFonts w:ascii="Arial" w:hAnsi="Arial"/>
                <w:sz w:val="18"/>
                <w:szCs w:val="18"/>
              </w:rPr>
              <w:t>ouest du Zimbabwe (n° 01304)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3F689" w14:textId="20F2757F" w:rsidR="00386040" w:rsidRPr="00493CCC" w:rsidRDefault="00D97D5C">
            <w:pPr>
              <w:pStyle w:val="Corps"/>
              <w:jc w:val="center"/>
              <w:rPr>
                <w:sz w:val="18"/>
                <w:szCs w:val="18"/>
              </w:rPr>
            </w:pPr>
            <w:r w:rsidRPr="00493CCC">
              <w:rPr>
                <w:rStyle w:val="Aucun"/>
                <w:rFonts w:ascii="Arial" w:hAnsi="Arial"/>
                <w:sz w:val="18"/>
                <w:szCs w:val="18"/>
              </w:rPr>
              <w:t>Zimbabwe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5B5A4"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98 927</w:t>
            </w:r>
          </w:p>
          <w:p w14:paraId="7FA6468A" w14:textId="77777777" w:rsidR="00386040" w:rsidRPr="00493CCC" w:rsidRDefault="00386040">
            <w:pPr>
              <w:pStyle w:val="Corps"/>
              <w:jc w:val="center"/>
              <w:rPr>
                <w:rStyle w:val="Aucun"/>
                <w:rFonts w:ascii="Arial" w:eastAsia="Arial" w:hAnsi="Arial" w:cs="Arial"/>
                <w:sz w:val="18"/>
                <w:szCs w:val="18"/>
                <w:lang w:val="en-US"/>
              </w:rPr>
            </w:pPr>
          </w:p>
          <w:p w14:paraId="28ED26FA" w14:textId="77777777" w:rsidR="00386040" w:rsidRPr="00493CCC" w:rsidRDefault="00386040">
            <w:pPr>
              <w:pStyle w:val="Corps"/>
              <w:jc w:val="center"/>
              <w:rPr>
                <w:rStyle w:val="Aucun"/>
                <w:rFonts w:ascii="Arial" w:eastAsia="Arial" w:hAnsi="Arial" w:cs="Arial"/>
                <w:sz w:val="18"/>
                <w:szCs w:val="18"/>
                <w:lang w:val="en-US"/>
              </w:rPr>
            </w:pPr>
          </w:p>
          <w:p w14:paraId="2CFD0EA0" w14:textId="3DF8BC97" w:rsidR="00386040" w:rsidRPr="00D63BFA" w:rsidRDefault="00E970F3">
            <w:pPr>
              <w:pStyle w:val="Corps"/>
              <w:jc w:val="center"/>
              <w:rPr>
                <w:rFonts w:ascii="Arial" w:hAnsi="Arial" w:cs="Arial"/>
                <w:sz w:val="18"/>
                <w:szCs w:val="18"/>
              </w:rPr>
            </w:pPr>
            <w:hyperlink r:id="rId52" w:history="1">
              <w:r w:rsidR="00D97D5C" w:rsidRPr="00D63BFA">
                <w:rPr>
                  <w:rStyle w:val="Hyperlink0"/>
                  <w:rFonts w:ascii="Arial" w:hAnsi="Arial" w:cs="Arial"/>
                  <w:sz w:val="18"/>
                  <w:szCs w:val="18"/>
                </w:rPr>
                <w:t>13.COM 1.BUR 3.2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6E6BF" w14:textId="77777777" w:rsidR="00386040" w:rsidRPr="00D63BFA" w:rsidRDefault="00D97D5C">
            <w:pPr>
              <w:pStyle w:val="Corps"/>
              <w:jc w:val="center"/>
              <w:rPr>
                <w:sz w:val="18"/>
                <w:szCs w:val="18"/>
              </w:rPr>
            </w:pPr>
            <w:r w:rsidRPr="00493CCC">
              <w:rPr>
                <w:rStyle w:val="Aucun"/>
                <w:rFonts w:ascii="Arial" w:hAnsi="Arial"/>
                <w:sz w:val="18"/>
                <w:szCs w:val="18"/>
              </w:rPr>
              <w:t>19/07/2018 - 31/12/2019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EDFF8" w14:textId="7FA7C880"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6692D182" w14:textId="77777777" w:rsidR="00386040" w:rsidRPr="00493CCC" w:rsidRDefault="00E970F3" w:rsidP="00D63BFA">
            <w:pPr>
              <w:pStyle w:val="Corps"/>
              <w:spacing w:after="120"/>
              <w:rPr>
                <w:rStyle w:val="Aucun"/>
                <w:rFonts w:ascii="Arial" w:eastAsia="Arial" w:hAnsi="Arial" w:cs="Arial"/>
                <w:sz w:val="18"/>
                <w:szCs w:val="18"/>
              </w:rPr>
            </w:pPr>
            <w:hyperlink r:id="rId53" w:history="1">
              <w:r w:rsidR="00D97D5C" w:rsidRPr="00493CCC">
                <w:rPr>
                  <w:rStyle w:val="Hyperlink0"/>
                  <w:rFonts w:ascii="Arial" w:hAnsi="Arial"/>
                  <w:sz w:val="18"/>
                  <w:szCs w:val="18"/>
                </w:rPr>
                <w:t>Anglais</w:t>
              </w:r>
            </w:hyperlink>
          </w:p>
          <w:p w14:paraId="297C63B3" w14:textId="5B0B228F" w:rsidR="00386040" w:rsidRPr="00493CCC" w:rsidRDefault="00E970F3" w:rsidP="00D63BFA">
            <w:pPr>
              <w:pStyle w:val="Corps"/>
              <w:rPr>
                <w:sz w:val="18"/>
                <w:szCs w:val="18"/>
              </w:rPr>
            </w:pPr>
            <w:hyperlink r:id="rId54" w:history="1">
              <w:r w:rsidR="00D97D5C" w:rsidRPr="00493CCC">
                <w:rPr>
                  <w:rStyle w:val="Hyperlink0"/>
                  <w:rFonts w:ascii="Arial" w:hAnsi="Arial"/>
                  <w:sz w:val="18"/>
                  <w:szCs w:val="18"/>
                </w:rPr>
                <w:t>Page Web dédiée</w:t>
              </w:r>
            </w:hyperlink>
          </w:p>
        </w:tc>
      </w:tr>
      <w:tr w:rsidR="00386040" w:rsidRPr="007D3B5D" w14:paraId="1EB7BD71" w14:textId="77777777" w:rsidTr="00D63BFA">
        <w:trPr>
          <w:trHeight w:val="1044"/>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FD0F2" w14:textId="0D10B4BA" w:rsidR="00386040" w:rsidRDefault="00D97D5C" w:rsidP="00D63BFA">
            <w:pPr>
              <w:pStyle w:val="Corps"/>
            </w:pPr>
            <w:r>
              <w:rPr>
                <w:rStyle w:val="Aucun"/>
                <w:rFonts w:ascii="Arial" w:hAnsi="Arial"/>
                <w:sz w:val="18"/>
                <w:szCs w:val="18"/>
              </w:rPr>
              <w:t>L</w:t>
            </w:r>
            <w:r w:rsidR="00062901">
              <w:rPr>
                <w:rStyle w:val="Aucun"/>
                <w:rFonts w:ascii="Arial" w:hAnsi="Arial"/>
                <w:sz w:val="18"/>
                <w:szCs w:val="18"/>
              </w:rPr>
              <w:t>’</w:t>
            </w:r>
            <w:r>
              <w:rPr>
                <w:rStyle w:val="Aucun"/>
                <w:rFonts w:ascii="Arial" w:hAnsi="Arial"/>
                <w:sz w:val="18"/>
                <w:szCs w:val="18"/>
              </w:rPr>
              <w:t xml:space="preserve">inventaire des traditions orales, des expressions, des connaissances et des pratiques locales des </w:t>
            </w:r>
            <w:proofErr w:type="spellStart"/>
            <w:r>
              <w:rPr>
                <w:rStyle w:val="Aucun"/>
                <w:rFonts w:ascii="Arial" w:hAnsi="Arial"/>
                <w:sz w:val="18"/>
                <w:szCs w:val="18"/>
              </w:rPr>
              <w:t>Korekore</w:t>
            </w:r>
            <w:proofErr w:type="spellEnd"/>
            <w:r>
              <w:rPr>
                <w:rStyle w:val="Aucun"/>
                <w:rFonts w:ascii="Arial" w:hAnsi="Arial"/>
                <w:sz w:val="18"/>
                <w:szCs w:val="18"/>
              </w:rPr>
              <w:t xml:space="preserve"> du district de </w:t>
            </w:r>
            <w:proofErr w:type="spellStart"/>
            <w:r>
              <w:rPr>
                <w:rStyle w:val="Aucun"/>
                <w:rFonts w:ascii="Arial" w:hAnsi="Arial"/>
                <w:sz w:val="18"/>
                <w:szCs w:val="18"/>
              </w:rPr>
              <w:t>Hurungwe</w:t>
            </w:r>
            <w:proofErr w:type="spellEnd"/>
            <w:r>
              <w:rPr>
                <w:rStyle w:val="Aucun"/>
                <w:rFonts w:ascii="Arial" w:hAnsi="Arial"/>
                <w:sz w:val="18"/>
                <w:szCs w:val="18"/>
              </w:rPr>
              <w:t xml:space="preserve"> au Zimbabwe (n° 01312)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F873D" w14:textId="5A2E2B07" w:rsidR="00386040" w:rsidRPr="00493CCC" w:rsidRDefault="00D97D5C">
            <w:pPr>
              <w:pStyle w:val="Corps"/>
              <w:jc w:val="center"/>
              <w:rPr>
                <w:sz w:val="18"/>
                <w:szCs w:val="18"/>
              </w:rPr>
            </w:pPr>
            <w:r w:rsidRPr="00493CCC">
              <w:rPr>
                <w:rStyle w:val="Aucun"/>
                <w:rFonts w:ascii="Arial" w:hAnsi="Arial"/>
                <w:sz w:val="18"/>
                <w:szCs w:val="18"/>
              </w:rPr>
              <w:t>Zimbabwe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41943" w14:textId="77777777" w:rsidR="00386040" w:rsidRPr="00493CCC" w:rsidRDefault="00D97D5C">
            <w:pPr>
              <w:pStyle w:val="Corps"/>
              <w:jc w:val="center"/>
              <w:rPr>
                <w:rStyle w:val="Aucun"/>
                <w:rFonts w:ascii="Arial" w:eastAsia="Arial" w:hAnsi="Arial" w:cs="Arial"/>
                <w:sz w:val="18"/>
                <w:szCs w:val="18"/>
              </w:rPr>
            </w:pPr>
            <w:r w:rsidRPr="00493CCC">
              <w:rPr>
                <w:rStyle w:val="Aucun"/>
                <w:rFonts w:ascii="Arial" w:hAnsi="Arial" w:cs="Arial"/>
                <w:sz w:val="18"/>
                <w:szCs w:val="18"/>
              </w:rPr>
              <w:t>93 243</w:t>
            </w:r>
          </w:p>
          <w:p w14:paraId="6E49DA9B" w14:textId="77777777" w:rsidR="00386040" w:rsidRPr="00493CCC" w:rsidRDefault="00386040">
            <w:pPr>
              <w:pStyle w:val="Corps"/>
              <w:jc w:val="center"/>
              <w:rPr>
                <w:rStyle w:val="Aucun"/>
                <w:rFonts w:ascii="Arial" w:eastAsia="Arial" w:hAnsi="Arial" w:cs="Arial"/>
                <w:sz w:val="18"/>
                <w:szCs w:val="18"/>
                <w:lang w:val="en-US"/>
              </w:rPr>
            </w:pPr>
          </w:p>
          <w:p w14:paraId="22546026" w14:textId="77777777" w:rsidR="00386040" w:rsidRPr="00493CCC" w:rsidRDefault="00386040">
            <w:pPr>
              <w:pStyle w:val="Corps"/>
              <w:jc w:val="center"/>
              <w:rPr>
                <w:rStyle w:val="Aucun"/>
                <w:rFonts w:ascii="Arial" w:eastAsia="Arial" w:hAnsi="Arial" w:cs="Arial"/>
                <w:sz w:val="18"/>
                <w:szCs w:val="18"/>
                <w:lang w:val="en-US"/>
              </w:rPr>
            </w:pPr>
          </w:p>
          <w:p w14:paraId="19F964C1" w14:textId="34749C67" w:rsidR="00386040" w:rsidRPr="00D63BFA" w:rsidRDefault="00E970F3">
            <w:pPr>
              <w:pStyle w:val="Corps"/>
              <w:jc w:val="center"/>
              <w:rPr>
                <w:rFonts w:ascii="Arial" w:hAnsi="Arial" w:cs="Arial"/>
                <w:sz w:val="18"/>
                <w:szCs w:val="18"/>
              </w:rPr>
            </w:pPr>
            <w:hyperlink r:id="rId55" w:history="1">
              <w:r w:rsidR="00D97D5C" w:rsidRPr="00D63BFA">
                <w:rPr>
                  <w:rStyle w:val="Hyperlink0"/>
                  <w:rFonts w:ascii="Arial" w:hAnsi="Arial" w:cs="Arial"/>
                  <w:sz w:val="18"/>
                  <w:szCs w:val="18"/>
                </w:rPr>
                <w:t>13.COM 1.BUR 3.4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6376D" w14:textId="0629334E" w:rsidR="00E47F6B" w:rsidRDefault="00D97D5C">
            <w:pPr>
              <w:pStyle w:val="Corps"/>
              <w:jc w:val="center"/>
              <w:rPr>
                <w:rStyle w:val="Aucun"/>
                <w:rFonts w:ascii="Arial" w:hAnsi="Arial"/>
                <w:sz w:val="18"/>
                <w:szCs w:val="18"/>
              </w:rPr>
            </w:pPr>
            <w:r w:rsidRPr="00493CCC">
              <w:rPr>
                <w:rStyle w:val="Aucun"/>
                <w:rFonts w:ascii="Arial" w:hAnsi="Arial"/>
                <w:sz w:val="18"/>
                <w:szCs w:val="18"/>
              </w:rPr>
              <w:t>19/07/2018</w:t>
            </w:r>
            <w:r w:rsidR="00FF323C" w:rsidRPr="00493CCC">
              <w:rPr>
                <w:rStyle w:val="Aucun"/>
                <w:rFonts w:ascii="Arial" w:hAnsi="Arial"/>
                <w:sz w:val="18"/>
                <w:szCs w:val="18"/>
              </w:rPr>
              <w:t xml:space="preserve"> </w:t>
            </w:r>
            <w:r w:rsidR="00E47F6B">
              <w:rPr>
                <w:rStyle w:val="Aucun"/>
                <w:rFonts w:ascii="Arial" w:hAnsi="Arial"/>
                <w:sz w:val="18"/>
                <w:szCs w:val="18"/>
              </w:rPr>
              <w:t>–</w:t>
            </w:r>
            <w:r w:rsidRPr="00493CCC">
              <w:rPr>
                <w:rStyle w:val="Aucun"/>
                <w:rFonts w:ascii="Arial" w:hAnsi="Arial"/>
                <w:sz w:val="18"/>
                <w:szCs w:val="18"/>
              </w:rPr>
              <w:t xml:space="preserve"> </w:t>
            </w:r>
          </w:p>
          <w:p w14:paraId="0F9AF684" w14:textId="7CD466BC" w:rsidR="00386040" w:rsidRPr="00493CCC" w:rsidRDefault="00D97D5C">
            <w:pPr>
              <w:pStyle w:val="Corps"/>
              <w:jc w:val="center"/>
              <w:rPr>
                <w:sz w:val="18"/>
                <w:szCs w:val="18"/>
              </w:rPr>
            </w:pPr>
            <w:r w:rsidRPr="00493CCC">
              <w:rPr>
                <w:rStyle w:val="Aucun"/>
                <w:rFonts w:ascii="Arial" w:hAnsi="Arial"/>
                <w:sz w:val="18"/>
                <w:szCs w:val="18"/>
              </w:rPr>
              <w:t xml:space="preserve"> 09/07/2021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FD47C" w14:textId="611DFED9" w:rsidR="00386040" w:rsidRPr="00493CCC" w:rsidRDefault="00D97D5C">
            <w:pPr>
              <w:pStyle w:val="Corps"/>
              <w:rPr>
                <w:rStyle w:val="Aucun"/>
                <w:rFonts w:ascii="Arial" w:eastAsia="Arial" w:hAnsi="Arial" w:cs="Arial"/>
                <w:sz w:val="18"/>
                <w:szCs w:val="18"/>
              </w:rPr>
            </w:pPr>
            <w:r w:rsidRPr="00493CCC">
              <w:rPr>
                <w:rStyle w:val="Aucun"/>
                <w:rFonts w:ascii="Arial" w:hAnsi="Arial"/>
                <w:sz w:val="18"/>
                <w:szCs w:val="18"/>
              </w:rPr>
              <w:t>Rapport d</w:t>
            </w:r>
            <w:r w:rsidR="00062901">
              <w:rPr>
                <w:rStyle w:val="Aucun"/>
                <w:rFonts w:ascii="Arial" w:hAnsi="Arial"/>
                <w:sz w:val="18"/>
                <w:szCs w:val="18"/>
              </w:rPr>
              <w:t>’</w:t>
            </w:r>
            <w:r w:rsidRPr="00493CCC">
              <w:rPr>
                <w:rStyle w:val="Aucun"/>
                <w:rFonts w:ascii="Arial" w:hAnsi="Arial"/>
                <w:sz w:val="18"/>
                <w:szCs w:val="18"/>
              </w:rPr>
              <w:t xml:space="preserve">avancement </w:t>
            </w:r>
          </w:p>
          <w:p w14:paraId="79B76B2A" w14:textId="77777777" w:rsidR="00386040" w:rsidRPr="00493CCC" w:rsidRDefault="00E970F3" w:rsidP="00D63BFA">
            <w:pPr>
              <w:pStyle w:val="Corps"/>
              <w:spacing w:after="120"/>
              <w:rPr>
                <w:rStyle w:val="Aucun"/>
                <w:rFonts w:ascii="Arial" w:eastAsia="Arial" w:hAnsi="Arial" w:cs="Arial"/>
                <w:sz w:val="18"/>
                <w:szCs w:val="18"/>
              </w:rPr>
            </w:pPr>
            <w:hyperlink r:id="rId56" w:history="1">
              <w:r w:rsidR="00D97D5C" w:rsidRPr="00493CCC">
                <w:rPr>
                  <w:rStyle w:val="Hyperlink0"/>
                  <w:rFonts w:ascii="Arial" w:hAnsi="Arial"/>
                  <w:sz w:val="18"/>
                  <w:szCs w:val="18"/>
                </w:rPr>
                <w:t>Anglais</w:t>
              </w:r>
            </w:hyperlink>
          </w:p>
          <w:p w14:paraId="0C972D76" w14:textId="78EA07A9" w:rsidR="00386040" w:rsidRPr="00493CCC" w:rsidRDefault="00E970F3" w:rsidP="00D63BFA">
            <w:pPr>
              <w:pStyle w:val="Corps"/>
              <w:rPr>
                <w:sz w:val="18"/>
                <w:szCs w:val="18"/>
              </w:rPr>
            </w:pPr>
            <w:hyperlink r:id="rId57" w:history="1">
              <w:r w:rsidR="00D97D5C" w:rsidRPr="00493CCC">
                <w:rPr>
                  <w:rStyle w:val="Hyperlink0"/>
                  <w:rFonts w:ascii="Arial" w:hAnsi="Arial"/>
                  <w:sz w:val="18"/>
                  <w:szCs w:val="18"/>
                </w:rPr>
                <w:t>Page Web dédiée</w:t>
              </w:r>
            </w:hyperlink>
          </w:p>
        </w:tc>
      </w:tr>
    </w:tbl>
    <w:p w14:paraId="27C231E8" w14:textId="17D42425" w:rsidR="00386040" w:rsidRDefault="00D97D5C" w:rsidP="00D63BFA">
      <w:pPr>
        <w:pStyle w:val="COMPara"/>
        <w:numPr>
          <w:ilvl w:val="0"/>
          <w:numId w:val="6"/>
        </w:numPr>
        <w:spacing w:before="240"/>
        <w:ind w:left="567" w:hanging="567"/>
        <w:jc w:val="both"/>
        <w:rPr>
          <w:lang w:val="fr-FR"/>
        </w:rPr>
      </w:pPr>
      <w:r>
        <w:rPr>
          <w:rStyle w:val="Aucun"/>
        </w:rPr>
        <w:t>Un récapitulatif de chacun des rapports soumis pendant la période considérée est présenté en annexe de ce document. La période couverte par chacun des rapports varie en fonction des dates propres à chaque projet, lesquelles ont été convenues entre l</w:t>
      </w:r>
      <w:r w:rsidR="00062901">
        <w:rPr>
          <w:rStyle w:val="Aucun"/>
        </w:rPr>
        <w:t>’</w:t>
      </w:r>
      <w:r>
        <w:rPr>
          <w:rStyle w:val="Aucun"/>
        </w:rPr>
        <w:t>État bénéficiaire et l</w:t>
      </w:r>
      <w:r w:rsidR="00062901">
        <w:rPr>
          <w:rStyle w:val="Aucun"/>
        </w:rPr>
        <w:t>’</w:t>
      </w:r>
      <w:r>
        <w:rPr>
          <w:rStyle w:val="Aucun"/>
        </w:rPr>
        <w:t>UNESCO au moment de l</w:t>
      </w:r>
      <w:r w:rsidR="00062901">
        <w:rPr>
          <w:rStyle w:val="Aucun"/>
        </w:rPr>
        <w:t>’</w:t>
      </w:r>
      <w:r>
        <w:rPr>
          <w:rStyle w:val="Aucun"/>
        </w:rPr>
        <w:t>établissement du contrat qui régit l</w:t>
      </w:r>
      <w:r w:rsidR="00062901">
        <w:rPr>
          <w:rStyle w:val="Aucun"/>
        </w:rPr>
        <w:t>’</w:t>
      </w:r>
      <w:r>
        <w:rPr>
          <w:rStyle w:val="Aucun"/>
        </w:rPr>
        <w:t>assistance.</w:t>
      </w:r>
    </w:p>
    <w:p w14:paraId="64E195D0" w14:textId="07792660" w:rsidR="00686280" w:rsidRDefault="00D97D5C">
      <w:pPr>
        <w:pStyle w:val="COMPara"/>
        <w:numPr>
          <w:ilvl w:val="0"/>
          <w:numId w:val="7"/>
        </w:numPr>
        <w:spacing w:after="240"/>
        <w:ind w:left="567" w:hanging="567"/>
        <w:jc w:val="both"/>
        <w:rPr>
          <w:rStyle w:val="Aucun"/>
        </w:rPr>
      </w:pPr>
      <w:r>
        <w:rPr>
          <w:rStyle w:val="Aucun"/>
        </w:rPr>
        <w:lastRenderedPageBreak/>
        <w:t>Dix-neuf autres projets sont « en cours », bien qu</w:t>
      </w:r>
      <w:r w:rsidR="00062901">
        <w:rPr>
          <w:rStyle w:val="Aucun"/>
        </w:rPr>
        <w:t>’</w:t>
      </w:r>
      <w:r>
        <w:rPr>
          <w:rStyle w:val="Aucun"/>
        </w:rPr>
        <w:t>aucun rapport n</w:t>
      </w:r>
      <w:r w:rsidR="00062901">
        <w:rPr>
          <w:rStyle w:val="Aucun"/>
        </w:rPr>
        <w:t>’</w:t>
      </w:r>
      <w:r>
        <w:rPr>
          <w:rStyle w:val="Aucun"/>
        </w:rPr>
        <w:t>ait été soumis pendant la période considérée actuellement. Le tableau ci-dessous offre une vue d</w:t>
      </w:r>
      <w:r w:rsidR="00062901">
        <w:rPr>
          <w:rStyle w:val="Aucun"/>
        </w:rPr>
        <w:t>’</w:t>
      </w:r>
      <w:r>
        <w:rPr>
          <w:rStyle w:val="Aucun"/>
        </w:rPr>
        <w:t>ensemble de ces projets, ainsi que des informations sur les rapports qui devront être soumis dans le futur :</w:t>
      </w:r>
    </w:p>
    <w:tbl>
      <w:tblPr>
        <w:tblStyle w:val="TableNormal1"/>
        <w:tblW w:w="9072"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0"/>
        <w:gridCol w:w="1572"/>
        <w:gridCol w:w="1295"/>
        <w:gridCol w:w="1276"/>
        <w:gridCol w:w="1539"/>
      </w:tblGrid>
      <w:tr w:rsidR="00686280" w14:paraId="7E0E4DD5" w14:textId="77777777" w:rsidTr="00D63BFA">
        <w:trPr>
          <w:trHeight w:val="1249"/>
        </w:trPr>
        <w:tc>
          <w:tcPr>
            <w:tcW w:w="33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2B60E93" w14:textId="77777777" w:rsidR="00686280" w:rsidRDefault="00686280" w:rsidP="00062901">
            <w:pPr>
              <w:pStyle w:val="COMPara"/>
              <w:keepNext/>
              <w:spacing w:after="0"/>
              <w:ind w:left="-51"/>
              <w:jc w:val="center"/>
            </w:pPr>
            <w:r>
              <w:rPr>
                <w:rStyle w:val="Aucun"/>
                <w:b/>
                <w:bCs/>
                <w:sz w:val="18"/>
                <w:szCs w:val="18"/>
              </w:rPr>
              <w:t>Projet</w:t>
            </w:r>
          </w:p>
        </w:tc>
        <w:tc>
          <w:tcPr>
            <w:tcW w:w="15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D59D512" w14:textId="77777777" w:rsidR="00686280" w:rsidRDefault="00686280" w:rsidP="00062901">
            <w:pPr>
              <w:pStyle w:val="Marge"/>
              <w:spacing w:after="0"/>
              <w:jc w:val="center"/>
            </w:pPr>
            <w:r>
              <w:rPr>
                <w:rStyle w:val="Aucun"/>
                <w:b/>
                <w:bCs/>
                <w:sz w:val="18"/>
                <w:szCs w:val="18"/>
              </w:rPr>
              <w:t>Bénéficiaire</w:t>
            </w:r>
          </w:p>
        </w:tc>
        <w:tc>
          <w:tcPr>
            <w:tcW w:w="1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A50122B" w14:textId="77777777" w:rsidR="00686280" w:rsidRPr="00D63BFA" w:rsidRDefault="00686280" w:rsidP="00062901">
            <w:pPr>
              <w:pStyle w:val="Marge"/>
              <w:spacing w:after="0"/>
              <w:jc w:val="center"/>
              <w:rPr>
                <w:sz w:val="17"/>
                <w:szCs w:val="17"/>
              </w:rPr>
            </w:pPr>
            <w:r w:rsidRPr="00D63BFA">
              <w:rPr>
                <w:rStyle w:val="Aucun"/>
                <w:b/>
                <w:bCs/>
                <w:sz w:val="17"/>
                <w:szCs w:val="17"/>
              </w:rPr>
              <w:t xml:space="preserve">Montant accordé </w:t>
            </w:r>
            <w:r w:rsidRPr="00D63BFA">
              <w:rPr>
                <w:rStyle w:val="Aucun"/>
                <w:rFonts w:ascii="Arial Unicode MS" w:hAnsi="Arial Unicode MS"/>
                <w:sz w:val="17"/>
                <w:szCs w:val="17"/>
              </w:rPr>
              <w:br/>
            </w:r>
            <w:r w:rsidRPr="00D63BFA">
              <w:rPr>
                <w:rStyle w:val="Aucun"/>
                <w:b/>
                <w:bCs/>
                <w:sz w:val="17"/>
                <w:szCs w:val="17"/>
              </w:rPr>
              <w:t>(en dollars des États-Unis) / Organe décisionnaire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CD5D48F" w14:textId="77777777" w:rsidR="00686280" w:rsidRDefault="00686280" w:rsidP="00062901">
            <w:pPr>
              <w:pStyle w:val="Marge"/>
              <w:spacing w:after="0"/>
              <w:jc w:val="center"/>
            </w:pPr>
            <w:r>
              <w:rPr>
                <w:rStyle w:val="Aucun"/>
                <w:b/>
                <w:bCs/>
                <w:sz w:val="18"/>
                <w:szCs w:val="18"/>
              </w:rPr>
              <w:t>Période de mise en œuvre</w:t>
            </w:r>
          </w:p>
        </w:tc>
        <w:tc>
          <w:tcPr>
            <w:tcW w:w="15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2486318" w14:textId="77777777" w:rsidR="00686280" w:rsidRDefault="00686280" w:rsidP="00062901">
            <w:pPr>
              <w:pStyle w:val="Marge"/>
              <w:spacing w:before="120" w:after="120"/>
              <w:jc w:val="center"/>
            </w:pPr>
            <w:r>
              <w:rPr>
                <w:rStyle w:val="Aucun"/>
                <w:b/>
                <w:bCs/>
                <w:sz w:val="18"/>
                <w:szCs w:val="18"/>
              </w:rPr>
              <w:t>Rapport</w:t>
            </w:r>
          </w:p>
        </w:tc>
      </w:tr>
      <w:tr w:rsidR="00686280" w:rsidRPr="007D3B5D" w14:paraId="44D6F21F" w14:textId="77777777" w:rsidTr="00D63BFA">
        <w:trPr>
          <w:trHeight w:val="10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CD47A" w14:textId="22C6BDD8" w:rsidR="00686280" w:rsidRDefault="00686280" w:rsidP="00062901">
            <w:pPr>
              <w:pStyle w:val="Corps"/>
              <w:spacing w:after="120"/>
            </w:pPr>
            <w:r>
              <w:rPr>
                <w:rStyle w:val="Aucun"/>
                <w:rFonts w:ascii="Arial" w:hAnsi="Arial"/>
                <w:sz w:val="18"/>
                <w:szCs w:val="18"/>
              </w:rPr>
              <w:t>La réalisation, avec la participation des communautés, d</w:t>
            </w:r>
            <w:r w:rsidR="00062901">
              <w:rPr>
                <w:rStyle w:val="Aucun"/>
                <w:rFonts w:ascii="Arial" w:hAnsi="Arial"/>
                <w:sz w:val="18"/>
                <w:szCs w:val="18"/>
              </w:rPr>
              <w:t>’</w:t>
            </w:r>
            <w:r>
              <w:rPr>
                <w:rStyle w:val="Aucun"/>
                <w:rFonts w:ascii="Arial" w:hAnsi="Arial"/>
                <w:sz w:val="18"/>
                <w:szCs w:val="18"/>
              </w:rPr>
              <w:t>un inventaire du PCI en Albanie en vue de le sauvegarder et le transmettre aux générations futures (n° 01253)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FF59C" w14:textId="77777777" w:rsidR="00686280" w:rsidRDefault="00686280" w:rsidP="00062901">
            <w:pPr>
              <w:pStyle w:val="Corps"/>
              <w:jc w:val="center"/>
            </w:pPr>
            <w:r>
              <w:rPr>
                <w:rStyle w:val="Aucun"/>
                <w:rFonts w:ascii="Arial" w:hAnsi="Arial"/>
                <w:sz w:val="18"/>
                <w:szCs w:val="18"/>
              </w:rPr>
              <w:t>Albanie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185E" w14:textId="64AA0A64"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213</w:t>
            </w:r>
            <w:r w:rsidR="00E95623">
              <w:rPr>
                <w:rStyle w:val="Aucun"/>
                <w:rFonts w:ascii="Arial" w:hAnsi="Arial"/>
                <w:sz w:val="18"/>
                <w:szCs w:val="18"/>
              </w:rPr>
              <w:t> </w:t>
            </w:r>
            <w:r>
              <w:rPr>
                <w:rStyle w:val="Aucun"/>
                <w:rFonts w:ascii="Arial" w:hAnsi="Arial"/>
                <w:sz w:val="18"/>
                <w:szCs w:val="18"/>
              </w:rPr>
              <w:t>260</w:t>
            </w:r>
          </w:p>
          <w:p w14:paraId="2379BEEB" w14:textId="6A5D98E9" w:rsidR="00686280" w:rsidRDefault="00686280" w:rsidP="00062901">
            <w:pPr>
              <w:pStyle w:val="Corps"/>
              <w:jc w:val="center"/>
              <w:rPr>
                <w:rStyle w:val="Aucun"/>
                <w:rFonts w:ascii="Arial" w:eastAsia="Arial" w:hAnsi="Arial" w:cs="Arial"/>
                <w:sz w:val="18"/>
                <w:szCs w:val="18"/>
                <w:lang w:val="en-US"/>
              </w:rPr>
            </w:pPr>
          </w:p>
          <w:p w14:paraId="23C002C8" w14:textId="77777777" w:rsidR="00E95623" w:rsidRDefault="00E95623" w:rsidP="00062901">
            <w:pPr>
              <w:pStyle w:val="Corps"/>
              <w:jc w:val="center"/>
              <w:rPr>
                <w:rStyle w:val="Aucun"/>
                <w:rFonts w:ascii="Arial" w:eastAsia="Arial" w:hAnsi="Arial" w:cs="Arial"/>
                <w:sz w:val="18"/>
                <w:szCs w:val="18"/>
                <w:lang w:val="en-US"/>
              </w:rPr>
            </w:pPr>
          </w:p>
          <w:p w14:paraId="184FADEF" w14:textId="77777777" w:rsidR="00686280" w:rsidRPr="00F5568D" w:rsidRDefault="00E970F3" w:rsidP="00062901">
            <w:pPr>
              <w:pStyle w:val="Corps"/>
              <w:jc w:val="center"/>
              <w:rPr>
                <w:color w:val="0000FF"/>
              </w:rPr>
            </w:pPr>
            <w:hyperlink r:id="rId58" w:history="1">
              <w:r w:rsidR="00686280" w:rsidRPr="00F5568D">
                <w:rPr>
                  <w:rStyle w:val="Hyperlink1"/>
                  <w:rFonts w:ascii="Arial" w:hAnsi="Arial"/>
                  <w:color w:val="0000FF"/>
                  <w:sz w:val="18"/>
                  <w:szCs w:val="18"/>
                </w:rPr>
                <w:t>14.COM 2.BUR 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0737B" w14:textId="77777777" w:rsidR="00686280" w:rsidRDefault="00686280" w:rsidP="00062901">
            <w:pPr>
              <w:pStyle w:val="Corps"/>
              <w:shd w:val="clear" w:color="auto" w:fill="FFFFFF"/>
              <w:jc w:val="center"/>
            </w:pPr>
            <w:r>
              <w:rPr>
                <w:rStyle w:val="Aucun"/>
                <w:rFonts w:ascii="Arial" w:hAnsi="Arial"/>
                <w:sz w:val="18"/>
                <w:szCs w:val="18"/>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AFE5E" w14:textId="36F9F875"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Contrat en cours d</w:t>
            </w:r>
            <w:r w:rsidR="00062901">
              <w:rPr>
                <w:rStyle w:val="Aucun"/>
                <w:rFonts w:ascii="Arial" w:hAnsi="Arial"/>
                <w:sz w:val="18"/>
                <w:szCs w:val="18"/>
              </w:rPr>
              <w:t>’</w:t>
            </w:r>
            <w:r>
              <w:rPr>
                <w:rStyle w:val="Aucun"/>
                <w:rFonts w:ascii="Arial" w:hAnsi="Arial"/>
                <w:sz w:val="18"/>
                <w:szCs w:val="18"/>
              </w:rPr>
              <w:t>établissement</w:t>
            </w:r>
          </w:p>
          <w:p w14:paraId="082D16F9" w14:textId="77777777" w:rsidR="00686280" w:rsidRDefault="00E970F3" w:rsidP="00D63BFA">
            <w:pPr>
              <w:pStyle w:val="Corps"/>
              <w:spacing w:before="120"/>
            </w:pPr>
            <w:hyperlink r:id="rId59" w:history="1">
              <w:r w:rsidR="00686280">
                <w:rPr>
                  <w:rStyle w:val="Hyperlink0"/>
                  <w:rFonts w:ascii="Arial" w:hAnsi="Arial"/>
                  <w:sz w:val="18"/>
                  <w:szCs w:val="18"/>
                </w:rPr>
                <w:t>Page Web dédiée</w:t>
              </w:r>
            </w:hyperlink>
          </w:p>
        </w:tc>
      </w:tr>
      <w:tr w:rsidR="00686280" w14:paraId="478964DB" w14:textId="77777777" w:rsidTr="00D63BFA">
        <w:trPr>
          <w:trHeight w:val="124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37ACA" w14:textId="77777777" w:rsidR="00686280" w:rsidRDefault="00686280" w:rsidP="00062901">
            <w:pPr>
              <w:pStyle w:val="Corps"/>
              <w:spacing w:after="120"/>
            </w:pPr>
            <w:r>
              <w:rPr>
                <w:rStyle w:val="Aucun"/>
                <w:rFonts w:ascii="Arial" w:hAnsi="Arial"/>
                <w:sz w:val="18"/>
                <w:szCs w:val="18"/>
              </w:rPr>
              <w:t xml:space="preserve">Le </w:t>
            </w:r>
            <w:proofErr w:type="spellStart"/>
            <w:r>
              <w:rPr>
                <w:rStyle w:val="Aucun"/>
                <w:rFonts w:ascii="Arial" w:hAnsi="Arial"/>
                <w:sz w:val="18"/>
                <w:szCs w:val="18"/>
              </w:rPr>
              <w:t>chapei</w:t>
            </w:r>
            <w:proofErr w:type="spellEnd"/>
            <w:r>
              <w:rPr>
                <w:rStyle w:val="Aucun"/>
                <w:rFonts w:ascii="Arial" w:hAnsi="Arial"/>
                <w:sz w:val="18"/>
                <w:szCs w:val="18"/>
              </w:rPr>
              <w:t xml:space="preserve"> Dang </w:t>
            </w:r>
            <w:proofErr w:type="spellStart"/>
            <w:r>
              <w:rPr>
                <w:rStyle w:val="Aucun"/>
                <w:rFonts w:ascii="Arial" w:hAnsi="Arial"/>
                <w:sz w:val="18"/>
                <w:szCs w:val="18"/>
              </w:rPr>
              <w:t>Veng</w:t>
            </w:r>
            <w:proofErr w:type="spellEnd"/>
            <w:r>
              <w:rPr>
                <w:rStyle w:val="Aucun"/>
                <w:rFonts w:ascii="Arial" w:hAnsi="Arial"/>
                <w:sz w:val="18"/>
                <w:szCs w:val="18"/>
              </w:rPr>
              <w:t xml:space="preserve"> (n° 01306)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A3D98" w14:textId="77777777" w:rsidR="00686280" w:rsidRDefault="00686280" w:rsidP="00062901">
            <w:pPr>
              <w:pStyle w:val="Corps"/>
              <w:jc w:val="center"/>
            </w:pPr>
            <w:r>
              <w:rPr>
                <w:rStyle w:val="Aucun"/>
                <w:rFonts w:ascii="Arial" w:hAnsi="Arial"/>
                <w:sz w:val="18"/>
                <w:szCs w:val="18"/>
              </w:rPr>
              <w:t>Cambodge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9E27C"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238 970</w:t>
            </w:r>
          </w:p>
          <w:p w14:paraId="7C7288F5" w14:textId="77777777" w:rsidR="00686280" w:rsidRDefault="00686280" w:rsidP="00062901">
            <w:pPr>
              <w:pStyle w:val="Corps"/>
              <w:jc w:val="center"/>
              <w:rPr>
                <w:rStyle w:val="Aucun"/>
                <w:rFonts w:ascii="Arial" w:eastAsia="Arial" w:hAnsi="Arial" w:cs="Arial"/>
                <w:sz w:val="18"/>
                <w:szCs w:val="18"/>
                <w:lang w:val="en-US"/>
              </w:rPr>
            </w:pPr>
          </w:p>
          <w:p w14:paraId="50FD1E02" w14:textId="77777777" w:rsidR="00686280" w:rsidRDefault="00686280" w:rsidP="00062901">
            <w:pPr>
              <w:pStyle w:val="Corps"/>
              <w:jc w:val="center"/>
              <w:rPr>
                <w:rStyle w:val="Aucun"/>
                <w:rFonts w:ascii="Arial" w:eastAsia="Arial" w:hAnsi="Arial" w:cs="Arial"/>
                <w:sz w:val="18"/>
                <w:szCs w:val="18"/>
                <w:lang w:val="en-US"/>
              </w:rPr>
            </w:pPr>
          </w:p>
          <w:p w14:paraId="19750813" w14:textId="77777777" w:rsidR="00686280" w:rsidRDefault="00686280" w:rsidP="00062901">
            <w:pPr>
              <w:pStyle w:val="Corps"/>
              <w:jc w:val="center"/>
              <w:rPr>
                <w:rStyle w:val="Aucun"/>
                <w:rFonts w:ascii="Arial" w:eastAsia="Arial" w:hAnsi="Arial" w:cs="Arial"/>
                <w:sz w:val="18"/>
                <w:szCs w:val="18"/>
                <w:lang w:val="en-US"/>
              </w:rPr>
            </w:pPr>
          </w:p>
          <w:p w14:paraId="39C3701C" w14:textId="77777777" w:rsidR="00686280" w:rsidRDefault="00E970F3" w:rsidP="00062901">
            <w:pPr>
              <w:pStyle w:val="Corps"/>
              <w:jc w:val="center"/>
            </w:pPr>
            <w:hyperlink r:id="rId60" w:history="1">
              <w:r w:rsidR="00686280" w:rsidRPr="00F5568D">
                <w:rPr>
                  <w:rStyle w:val="Hyperlink1"/>
                  <w:rFonts w:ascii="Arial" w:hAnsi="Arial"/>
                  <w:color w:val="0000FF"/>
                  <w:sz w:val="18"/>
                  <w:szCs w:val="18"/>
                </w:rPr>
                <w:t>11.COM 10.A.6</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0A649" w14:textId="77777777" w:rsidR="00686280" w:rsidRDefault="00686280" w:rsidP="00062901">
            <w:pPr>
              <w:pStyle w:val="Corps"/>
              <w:jc w:val="center"/>
            </w:pPr>
            <w:r>
              <w:rPr>
                <w:rStyle w:val="Aucun"/>
                <w:rFonts w:ascii="Arial" w:hAnsi="Arial"/>
                <w:sz w:val="18"/>
                <w:szCs w:val="18"/>
              </w:rPr>
              <w:t>03/11/2017 - 03/11/2020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7F645" w14:textId="32B59A0D" w:rsidR="00686280" w:rsidRDefault="00686280" w:rsidP="00062901">
            <w:pPr>
              <w:pStyle w:val="Corps"/>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novembre 2018</w:t>
            </w:r>
          </w:p>
          <w:p w14:paraId="65DF6DEF" w14:textId="77777777" w:rsidR="00686280" w:rsidRDefault="00E970F3" w:rsidP="00D63BFA">
            <w:pPr>
              <w:pStyle w:val="Corps"/>
              <w:spacing w:before="120"/>
            </w:pPr>
            <w:hyperlink r:id="rId61" w:history="1">
              <w:r w:rsidR="00686280">
                <w:rPr>
                  <w:rStyle w:val="Hyperlink0"/>
                  <w:rFonts w:ascii="Arial" w:hAnsi="Arial"/>
                  <w:sz w:val="18"/>
                  <w:szCs w:val="18"/>
                </w:rPr>
                <w:t>Page Web dédiée</w:t>
              </w:r>
            </w:hyperlink>
          </w:p>
        </w:tc>
      </w:tr>
      <w:tr w:rsidR="00686280" w14:paraId="6A8F0A4A" w14:textId="77777777" w:rsidTr="00D63BFA">
        <w:trPr>
          <w:trHeight w:val="12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F0923" w14:textId="77777777" w:rsidR="00686280" w:rsidRDefault="00686280" w:rsidP="00062901">
            <w:pPr>
              <w:pStyle w:val="Corps"/>
              <w:spacing w:after="120"/>
            </w:pPr>
            <w:r>
              <w:rPr>
                <w:rStyle w:val="Aucun"/>
                <w:rFonts w:ascii="Arial" w:hAnsi="Arial"/>
                <w:sz w:val="18"/>
                <w:szCs w:val="18"/>
              </w:rPr>
              <w:t xml:space="preserve">Mon patrimoine, ma région : stratégie de renforcement des capacités de gestion sociale du patrimoine culturel immatériel dans deux départements de la région colombienne </w:t>
            </w:r>
            <w:proofErr w:type="spellStart"/>
            <w:r>
              <w:rPr>
                <w:rStyle w:val="Aucun"/>
                <w:rFonts w:ascii="Arial" w:hAnsi="Arial"/>
                <w:sz w:val="18"/>
                <w:szCs w:val="18"/>
              </w:rPr>
              <w:t>Oronico</w:t>
            </w:r>
            <w:proofErr w:type="spellEnd"/>
            <w:r>
              <w:rPr>
                <w:rStyle w:val="Aucun"/>
                <w:rFonts w:ascii="Arial" w:hAnsi="Arial"/>
                <w:sz w:val="18"/>
                <w:szCs w:val="18"/>
              </w:rPr>
              <w:t xml:space="preserve"> (n° 01518)</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E6CE9" w14:textId="77777777" w:rsidR="00686280" w:rsidRDefault="00686280" w:rsidP="00062901">
            <w:pPr>
              <w:pStyle w:val="Corps"/>
              <w:jc w:val="center"/>
            </w:pPr>
            <w:r>
              <w:rPr>
                <w:rStyle w:val="Aucun"/>
                <w:rFonts w:ascii="Arial" w:hAnsi="Arial"/>
                <w:sz w:val="18"/>
                <w:szCs w:val="18"/>
              </w:rPr>
              <w:t>Colombie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527BE"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99 950</w:t>
            </w:r>
          </w:p>
          <w:p w14:paraId="7432A306" w14:textId="77777777" w:rsidR="00686280" w:rsidRDefault="00686280" w:rsidP="00062901">
            <w:pPr>
              <w:pStyle w:val="Corps"/>
              <w:jc w:val="center"/>
              <w:rPr>
                <w:rStyle w:val="Aucun"/>
                <w:rFonts w:ascii="Arial" w:eastAsia="Arial" w:hAnsi="Arial" w:cs="Arial"/>
                <w:sz w:val="18"/>
                <w:szCs w:val="18"/>
                <w:lang w:val="en-US"/>
              </w:rPr>
            </w:pPr>
          </w:p>
          <w:p w14:paraId="55A518E3" w14:textId="77777777" w:rsidR="00686280" w:rsidRDefault="00686280" w:rsidP="00062901">
            <w:pPr>
              <w:pStyle w:val="Corps"/>
              <w:jc w:val="center"/>
              <w:rPr>
                <w:rStyle w:val="Aucun"/>
                <w:rFonts w:ascii="Arial" w:eastAsia="Arial" w:hAnsi="Arial" w:cs="Arial"/>
                <w:sz w:val="18"/>
                <w:szCs w:val="18"/>
                <w:lang w:val="en-US"/>
              </w:rPr>
            </w:pPr>
          </w:p>
          <w:p w14:paraId="39B8921C" w14:textId="77777777" w:rsidR="00686280" w:rsidRDefault="00686280" w:rsidP="00062901">
            <w:pPr>
              <w:pStyle w:val="Corps"/>
              <w:jc w:val="center"/>
              <w:rPr>
                <w:rStyle w:val="Aucun"/>
                <w:rFonts w:ascii="Arial" w:eastAsia="Arial" w:hAnsi="Arial" w:cs="Arial"/>
                <w:sz w:val="18"/>
                <w:szCs w:val="18"/>
                <w:lang w:val="en-US"/>
              </w:rPr>
            </w:pPr>
          </w:p>
          <w:p w14:paraId="78CA073F" w14:textId="77777777" w:rsidR="00686280" w:rsidRDefault="00E970F3" w:rsidP="00062901">
            <w:pPr>
              <w:pStyle w:val="Corps"/>
              <w:jc w:val="center"/>
            </w:pPr>
            <w:hyperlink r:id="rId62" w:history="1">
              <w:r w:rsidR="00686280" w:rsidRPr="00F5568D">
                <w:rPr>
                  <w:rStyle w:val="Hyperlink1"/>
                  <w:rFonts w:ascii="Arial" w:hAnsi="Arial"/>
                  <w:color w:val="0000FF"/>
                  <w:sz w:val="18"/>
                  <w:szCs w:val="18"/>
                </w:rPr>
                <w:t>13.COM 3.BUR 4.2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4FC3C" w14:textId="77777777" w:rsidR="00686280" w:rsidRDefault="00686280" w:rsidP="00D63BFA">
            <w:pPr>
              <w:pStyle w:val="Corps"/>
              <w:shd w:val="clear" w:color="auto" w:fill="FFFFFF"/>
              <w:tabs>
                <w:tab w:val="left" w:pos="1440"/>
              </w:tabs>
              <w:jc w:val="center"/>
              <w:rPr>
                <w:rFonts w:ascii="Arial" w:hAnsi="Arial"/>
                <w:sz w:val="18"/>
                <w:szCs w:val="18"/>
              </w:rPr>
            </w:pPr>
            <w:r>
              <w:rPr>
                <w:rStyle w:val="Aucun"/>
                <w:rFonts w:ascii="Arial" w:hAnsi="Arial"/>
                <w:sz w:val="18"/>
                <w:szCs w:val="18"/>
              </w:rPr>
              <w:t>25/03/2019 - 08/06/2020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D8FD7" w14:textId="6A745318"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septembre 2019</w:t>
            </w:r>
          </w:p>
          <w:p w14:paraId="521429A9" w14:textId="77777777" w:rsidR="00686280" w:rsidRDefault="00E970F3" w:rsidP="00D63BFA">
            <w:pPr>
              <w:pStyle w:val="Corps"/>
              <w:spacing w:before="120"/>
            </w:pPr>
            <w:hyperlink r:id="rId63" w:history="1">
              <w:r w:rsidR="00686280">
                <w:rPr>
                  <w:rStyle w:val="Hyperlink0"/>
                  <w:rFonts w:ascii="Arial" w:hAnsi="Arial"/>
                  <w:sz w:val="18"/>
                  <w:szCs w:val="18"/>
                </w:rPr>
                <w:t>Page Web dédiée</w:t>
              </w:r>
            </w:hyperlink>
          </w:p>
        </w:tc>
      </w:tr>
      <w:tr w:rsidR="00686280" w14:paraId="3558FE65" w14:textId="77777777" w:rsidTr="00D63BFA">
        <w:trPr>
          <w:trHeight w:val="12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A72E" w14:textId="5A5910AA" w:rsidR="00686280" w:rsidRDefault="00686280" w:rsidP="00062901">
            <w:pPr>
              <w:pStyle w:val="Corps"/>
              <w:spacing w:after="120"/>
            </w:pPr>
            <w:r>
              <w:rPr>
                <w:rStyle w:val="Aucun"/>
                <w:rFonts w:ascii="Arial" w:hAnsi="Arial"/>
                <w:sz w:val="18"/>
                <w:szCs w:val="18"/>
              </w:rPr>
              <w:t>Renforcement de capacités en matière d</w:t>
            </w:r>
            <w:r w:rsidR="00062901">
              <w:rPr>
                <w:rStyle w:val="Aucun"/>
                <w:rFonts w:ascii="Arial" w:hAnsi="Arial"/>
                <w:sz w:val="18"/>
                <w:szCs w:val="18"/>
              </w:rPr>
              <w:t>’</w:t>
            </w:r>
            <w:r>
              <w:rPr>
                <w:rStyle w:val="Aucun"/>
                <w:rFonts w:ascii="Arial" w:hAnsi="Arial"/>
                <w:sz w:val="18"/>
                <w:szCs w:val="18"/>
              </w:rPr>
              <w:t>élaboration d</w:t>
            </w:r>
            <w:r w:rsidR="00062901">
              <w:rPr>
                <w:rStyle w:val="Aucun"/>
                <w:rFonts w:ascii="Arial" w:hAnsi="Arial"/>
                <w:sz w:val="18"/>
                <w:szCs w:val="18"/>
              </w:rPr>
              <w:t>’</w:t>
            </w:r>
            <w:r>
              <w:rPr>
                <w:rStyle w:val="Aucun"/>
                <w:rFonts w:ascii="Arial" w:hAnsi="Arial"/>
                <w:sz w:val="18"/>
                <w:szCs w:val="18"/>
              </w:rPr>
              <w:t>inventaire participatif (n° 01529)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C5193" w14:textId="77777777" w:rsidR="00686280" w:rsidRDefault="00686280" w:rsidP="00062901">
            <w:pPr>
              <w:pStyle w:val="Corps"/>
              <w:jc w:val="center"/>
            </w:pPr>
            <w:r>
              <w:rPr>
                <w:rStyle w:val="Aucun"/>
                <w:rFonts w:ascii="Arial" w:hAnsi="Arial"/>
                <w:sz w:val="18"/>
                <w:szCs w:val="18"/>
              </w:rPr>
              <w:t>Djibouti</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4148"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82 080</w:t>
            </w:r>
          </w:p>
          <w:p w14:paraId="765F2891" w14:textId="77777777" w:rsidR="00686280" w:rsidRDefault="00686280" w:rsidP="00062901">
            <w:pPr>
              <w:pStyle w:val="Corps"/>
              <w:jc w:val="center"/>
              <w:rPr>
                <w:rStyle w:val="Aucun"/>
                <w:rFonts w:ascii="Arial" w:eastAsia="Arial" w:hAnsi="Arial" w:cs="Arial"/>
                <w:sz w:val="18"/>
                <w:szCs w:val="18"/>
                <w:lang w:val="en-US"/>
              </w:rPr>
            </w:pPr>
          </w:p>
          <w:p w14:paraId="3BA43278" w14:textId="77777777" w:rsidR="00686280" w:rsidRDefault="00686280" w:rsidP="00062901">
            <w:pPr>
              <w:pStyle w:val="Corps"/>
              <w:jc w:val="center"/>
              <w:rPr>
                <w:rStyle w:val="Aucun"/>
                <w:rFonts w:ascii="Arial" w:eastAsia="Arial" w:hAnsi="Arial" w:cs="Arial"/>
                <w:sz w:val="18"/>
                <w:szCs w:val="18"/>
                <w:lang w:val="en-US"/>
              </w:rPr>
            </w:pPr>
          </w:p>
          <w:p w14:paraId="2530FFBC" w14:textId="77777777" w:rsidR="00686280" w:rsidRDefault="00686280" w:rsidP="00062901">
            <w:pPr>
              <w:pStyle w:val="Corps"/>
              <w:jc w:val="center"/>
              <w:rPr>
                <w:rStyle w:val="Aucun"/>
                <w:rFonts w:ascii="Arial" w:eastAsia="Arial" w:hAnsi="Arial" w:cs="Arial"/>
                <w:sz w:val="18"/>
                <w:szCs w:val="18"/>
                <w:lang w:val="en-US"/>
              </w:rPr>
            </w:pPr>
          </w:p>
          <w:p w14:paraId="63CF967A" w14:textId="77777777" w:rsidR="00686280" w:rsidRDefault="00E970F3" w:rsidP="00062901">
            <w:pPr>
              <w:pStyle w:val="Corps"/>
              <w:jc w:val="center"/>
            </w:pPr>
            <w:hyperlink r:id="rId64" w:history="1">
              <w:r w:rsidR="00686280" w:rsidRPr="00F5568D">
                <w:rPr>
                  <w:rStyle w:val="Hyperlink1"/>
                  <w:rFonts w:ascii="Arial" w:hAnsi="Arial"/>
                  <w:color w:val="0000FF"/>
                  <w:sz w:val="18"/>
                  <w:szCs w:val="18"/>
                </w:rPr>
                <w:t>14.COM 1.BUR 3.2</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CB597" w14:textId="77777777" w:rsidR="00686280" w:rsidRDefault="00686280" w:rsidP="00062901">
            <w:pPr>
              <w:pStyle w:val="Corps"/>
              <w:shd w:val="clear" w:color="auto" w:fill="FFFFFF"/>
              <w:jc w:val="center"/>
            </w:pPr>
            <w:r>
              <w:rPr>
                <w:rStyle w:val="Aucun"/>
                <w:rFonts w:ascii="Arial" w:hAnsi="Arial"/>
                <w:sz w:val="18"/>
                <w:szCs w:val="18"/>
              </w:rPr>
              <w:t>02/09/2019 - 26/06/2020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F3195" w14:textId="4B75725B"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décembre 2019</w:t>
            </w:r>
          </w:p>
          <w:p w14:paraId="5BFDDECB" w14:textId="77777777" w:rsidR="00686280" w:rsidRDefault="00E970F3" w:rsidP="00D63BFA">
            <w:pPr>
              <w:pStyle w:val="Corps"/>
              <w:spacing w:before="120"/>
            </w:pPr>
            <w:hyperlink r:id="rId65" w:history="1">
              <w:r w:rsidR="00686280">
                <w:rPr>
                  <w:rStyle w:val="Hyperlink0"/>
                  <w:rFonts w:ascii="Arial" w:hAnsi="Arial"/>
                  <w:sz w:val="18"/>
                  <w:szCs w:val="18"/>
                </w:rPr>
                <w:t>Page Web dédiée</w:t>
              </w:r>
            </w:hyperlink>
          </w:p>
        </w:tc>
      </w:tr>
      <w:tr w:rsidR="00686280" w14:paraId="5FA3FC89" w14:textId="77777777" w:rsidTr="00D63BFA">
        <w:trPr>
          <w:trHeight w:val="12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42AB4" w14:textId="66EF9C32" w:rsidR="00686280" w:rsidRDefault="00686280" w:rsidP="00062901">
            <w:pPr>
              <w:pStyle w:val="Corps"/>
              <w:spacing w:after="120"/>
            </w:pPr>
            <w:r>
              <w:rPr>
                <w:rStyle w:val="Aucun"/>
                <w:rFonts w:ascii="Arial" w:hAnsi="Arial"/>
                <w:sz w:val="18"/>
                <w:szCs w:val="18"/>
              </w:rPr>
              <w:t>Élaboration d</w:t>
            </w:r>
            <w:r w:rsidR="00062901">
              <w:rPr>
                <w:rStyle w:val="Aucun"/>
                <w:rFonts w:ascii="Arial" w:hAnsi="Arial"/>
                <w:sz w:val="18"/>
                <w:szCs w:val="18"/>
              </w:rPr>
              <w:t>’</w:t>
            </w:r>
            <w:r>
              <w:rPr>
                <w:rStyle w:val="Aucun"/>
                <w:rFonts w:ascii="Arial" w:hAnsi="Arial"/>
                <w:sz w:val="18"/>
                <w:szCs w:val="18"/>
              </w:rPr>
              <w:t xml:space="preserve">un inventaire du patrimoine culturel immatériel pour la région de </w:t>
            </w:r>
            <w:proofErr w:type="spellStart"/>
            <w:r>
              <w:rPr>
                <w:rStyle w:val="Aucun"/>
                <w:rFonts w:ascii="Arial" w:hAnsi="Arial"/>
                <w:sz w:val="18"/>
                <w:szCs w:val="18"/>
              </w:rPr>
              <w:t>Shiselweni</w:t>
            </w:r>
            <w:proofErr w:type="spellEnd"/>
            <w:r>
              <w:rPr>
                <w:rStyle w:val="Aucun"/>
                <w:rFonts w:ascii="Arial" w:hAnsi="Arial"/>
                <w:sz w:val="18"/>
                <w:szCs w:val="18"/>
              </w:rPr>
              <w:t xml:space="preserve"> en </w:t>
            </w:r>
            <w:proofErr w:type="spellStart"/>
            <w:r>
              <w:rPr>
                <w:rStyle w:val="Aucun"/>
                <w:rFonts w:ascii="Arial" w:hAnsi="Arial"/>
                <w:sz w:val="18"/>
                <w:szCs w:val="18"/>
              </w:rPr>
              <w:t>Eswatini</w:t>
            </w:r>
            <w:proofErr w:type="spellEnd"/>
            <w:r>
              <w:rPr>
                <w:rStyle w:val="Aucun"/>
                <w:rFonts w:ascii="Arial" w:hAnsi="Arial"/>
                <w:sz w:val="18"/>
                <w:szCs w:val="18"/>
              </w:rPr>
              <w:t xml:space="preserve"> (n° 1517)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71634" w14:textId="77777777" w:rsidR="00686280" w:rsidRDefault="00686280" w:rsidP="00062901">
            <w:pPr>
              <w:pStyle w:val="Corps"/>
              <w:jc w:val="center"/>
            </w:pPr>
            <w:proofErr w:type="spellStart"/>
            <w:r>
              <w:rPr>
                <w:rStyle w:val="Aucun"/>
                <w:rFonts w:ascii="Arial" w:hAnsi="Arial"/>
                <w:sz w:val="18"/>
                <w:szCs w:val="18"/>
              </w:rPr>
              <w:t>Eswatini</w:t>
            </w:r>
            <w:proofErr w:type="spellEnd"/>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BA86D"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64 824</w:t>
            </w:r>
          </w:p>
          <w:p w14:paraId="422927C7" w14:textId="77777777" w:rsidR="00686280" w:rsidRDefault="00686280" w:rsidP="00062901">
            <w:pPr>
              <w:pStyle w:val="Corps"/>
              <w:jc w:val="center"/>
              <w:rPr>
                <w:rStyle w:val="Aucun"/>
                <w:rFonts w:ascii="Arial" w:eastAsia="Arial" w:hAnsi="Arial" w:cs="Arial"/>
                <w:sz w:val="18"/>
                <w:szCs w:val="18"/>
                <w:lang w:val="en-US"/>
              </w:rPr>
            </w:pPr>
          </w:p>
          <w:p w14:paraId="3FE7D064" w14:textId="77777777" w:rsidR="00686280" w:rsidRDefault="00686280" w:rsidP="00062901">
            <w:pPr>
              <w:pStyle w:val="Corps"/>
              <w:jc w:val="center"/>
              <w:rPr>
                <w:rStyle w:val="Aucun"/>
                <w:rFonts w:ascii="Arial" w:eastAsia="Arial" w:hAnsi="Arial" w:cs="Arial"/>
                <w:sz w:val="18"/>
                <w:szCs w:val="18"/>
                <w:lang w:val="en-US"/>
              </w:rPr>
            </w:pPr>
          </w:p>
          <w:p w14:paraId="3B3250AA" w14:textId="77777777" w:rsidR="00686280" w:rsidRDefault="00686280" w:rsidP="00062901">
            <w:pPr>
              <w:pStyle w:val="Corps"/>
              <w:jc w:val="center"/>
              <w:rPr>
                <w:rStyle w:val="Aucun"/>
                <w:rFonts w:ascii="Arial" w:eastAsia="Arial" w:hAnsi="Arial" w:cs="Arial"/>
                <w:sz w:val="18"/>
                <w:szCs w:val="18"/>
                <w:lang w:val="en-US"/>
              </w:rPr>
            </w:pPr>
          </w:p>
          <w:p w14:paraId="144D566A" w14:textId="77777777" w:rsidR="00686280" w:rsidRDefault="00E970F3" w:rsidP="00062901">
            <w:pPr>
              <w:pStyle w:val="Corps"/>
              <w:jc w:val="center"/>
            </w:pPr>
            <w:hyperlink r:id="rId66" w:history="1">
              <w:r w:rsidR="00686280" w:rsidRPr="00F5568D">
                <w:rPr>
                  <w:rStyle w:val="Hyperlink1"/>
                  <w:rFonts w:ascii="Arial" w:hAnsi="Arial"/>
                  <w:color w:val="0000FF"/>
                  <w:sz w:val="18"/>
                  <w:szCs w:val="18"/>
                </w:rPr>
                <w:t>14.COM 1.BUR 3.3</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8CD03" w14:textId="77777777" w:rsidR="00686280" w:rsidRDefault="00686280" w:rsidP="00062901">
            <w:pPr>
              <w:pStyle w:val="Corps"/>
              <w:shd w:val="clear" w:color="auto" w:fill="FFFFFF"/>
              <w:jc w:val="center"/>
            </w:pPr>
            <w:r>
              <w:rPr>
                <w:rStyle w:val="Aucun"/>
                <w:rFonts w:ascii="Arial" w:hAnsi="Arial"/>
                <w:sz w:val="18"/>
                <w:szCs w:val="18"/>
              </w:rPr>
              <w:t xml:space="preserve"> 01/10/2019 - 31/12/2020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DE83E" w14:textId="15E7C858"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janvier 2020</w:t>
            </w:r>
          </w:p>
          <w:p w14:paraId="302391FA" w14:textId="77777777" w:rsidR="00686280" w:rsidRDefault="00E970F3" w:rsidP="00D63BFA">
            <w:pPr>
              <w:pStyle w:val="Corps"/>
              <w:spacing w:before="120"/>
            </w:pPr>
            <w:hyperlink r:id="rId67" w:history="1">
              <w:r w:rsidR="00686280">
                <w:rPr>
                  <w:rStyle w:val="Hyperlink0"/>
                  <w:rFonts w:ascii="Arial" w:hAnsi="Arial"/>
                  <w:sz w:val="18"/>
                  <w:szCs w:val="18"/>
                </w:rPr>
                <w:t>Page Web dédiée</w:t>
              </w:r>
            </w:hyperlink>
          </w:p>
        </w:tc>
      </w:tr>
      <w:tr w:rsidR="00686280" w:rsidRPr="007D3B5D" w14:paraId="6D1AE04A" w14:textId="77777777" w:rsidTr="00D63BFA">
        <w:trPr>
          <w:trHeight w:val="982"/>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BF002" w14:textId="56CF8F95" w:rsidR="00686280" w:rsidRDefault="00686280" w:rsidP="00062901">
            <w:pPr>
              <w:pStyle w:val="Corps"/>
              <w:spacing w:after="120"/>
            </w:pPr>
            <w:r>
              <w:rPr>
                <w:rStyle w:val="Aucun"/>
                <w:rFonts w:ascii="Arial" w:hAnsi="Arial"/>
                <w:sz w:val="18"/>
                <w:szCs w:val="18"/>
              </w:rPr>
              <w:t>Renforcement des capacités pour la sauvegarde du patrimoine culturel immatériel par la réalisation d</w:t>
            </w:r>
            <w:r w:rsidR="00062901">
              <w:rPr>
                <w:rStyle w:val="Aucun"/>
                <w:rFonts w:ascii="Arial" w:hAnsi="Arial"/>
                <w:sz w:val="18"/>
                <w:szCs w:val="18"/>
              </w:rPr>
              <w:t>’</w:t>
            </w:r>
            <w:r>
              <w:rPr>
                <w:rStyle w:val="Aucun"/>
                <w:rFonts w:ascii="Arial" w:hAnsi="Arial"/>
                <w:sz w:val="18"/>
                <w:szCs w:val="18"/>
              </w:rPr>
              <w:t xml:space="preserve">un inventaire du PCI de </w:t>
            </w:r>
            <w:proofErr w:type="spellStart"/>
            <w:r>
              <w:rPr>
                <w:rStyle w:val="Aucun"/>
                <w:rFonts w:ascii="Arial" w:hAnsi="Arial"/>
                <w:sz w:val="18"/>
                <w:szCs w:val="18"/>
              </w:rPr>
              <w:t>Luang</w:t>
            </w:r>
            <w:proofErr w:type="spellEnd"/>
            <w:r>
              <w:rPr>
                <w:rStyle w:val="Aucun"/>
                <w:rFonts w:ascii="Arial" w:hAnsi="Arial"/>
                <w:sz w:val="18"/>
                <w:szCs w:val="18"/>
              </w:rPr>
              <w:t xml:space="preserve"> </w:t>
            </w:r>
            <w:proofErr w:type="spellStart"/>
            <w:r>
              <w:rPr>
                <w:rStyle w:val="Aucun"/>
                <w:rFonts w:ascii="Arial" w:hAnsi="Arial"/>
                <w:sz w:val="18"/>
                <w:szCs w:val="18"/>
              </w:rPr>
              <w:t>Prabang</w:t>
            </w:r>
            <w:proofErr w:type="spellEnd"/>
            <w:r>
              <w:rPr>
                <w:rStyle w:val="Aucun"/>
                <w:rFonts w:ascii="Arial" w:hAnsi="Arial"/>
                <w:sz w:val="18"/>
                <w:szCs w:val="18"/>
              </w:rPr>
              <w:t xml:space="preserve"> avec la participation des communautés (n° 01448)</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34735" w14:textId="77777777" w:rsidR="00686280" w:rsidRDefault="00686280" w:rsidP="00062901">
            <w:pPr>
              <w:pStyle w:val="Corps"/>
              <w:jc w:val="center"/>
            </w:pPr>
            <w:r>
              <w:rPr>
                <w:rStyle w:val="Aucun"/>
                <w:rFonts w:ascii="Arial" w:hAnsi="Arial"/>
                <w:sz w:val="18"/>
                <w:szCs w:val="18"/>
              </w:rPr>
              <w:t>République démocratique populaire Lao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F84DD"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99 886</w:t>
            </w:r>
          </w:p>
          <w:p w14:paraId="2E78C623" w14:textId="77777777" w:rsidR="00686280" w:rsidRDefault="00686280" w:rsidP="00062901">
            <w:pPr>
              <w:pStyle w:val="Corps"/>
              <w:jc w:val="center"/>
              <w:rPr>
                <w:rStyle w:val="Aucun"/>
                <w:rFonts w:ascii="Arial" w:eastAsia="Arial" w:hAnsi="Arial" w:cs="Arial"/>
                <w:sz w:val="18"/>
                <w:szCs w:val="18"/>
                <w:lang w:val="en-US"/>
              </w:rPr>
            </w:pPr>
          </w:p>
          <w:p w14:paraId="6A55FADD" w14:textId="77777777" w:rsidR="00686280" w:rsidRDefault="00686280" w:rsidP="00062901">
            <w:pPr>
              <w:pStyle w:val="Corps"/>
              <w:jc w:val="center"/>
              <w:rPr>
                <w:rStyle w:val="Aucun"/>
                <w:rFonts w:ascii="Arial" w:eastAsia="Arial" w:hAnsi="Arial" w:cs="Arial"/>
                <w:sz w:val="18"/>
                <w:szCs w:val="18"/>
                <w:lang w:val="en-US"/>
              </w:rPr>
            </w:pPr>
          </w:p>
          <w:p w14:paraId="7F85DB6E" w14:textId="77777777" w:rsidR="00686280" w:rsidRDefault="00686280" w:rsidP="00062901">
            <w:pPr>
              <w:pStyle w:val="Corps"/>
              <w:jc w:val="center"/>
              <w:rPr>
                <w:rStyle w:val="Aucun"/>
                <w:rFonts w:ascii="Arial" w:eastAsia="Arial" w:hAnsi="Arial" w:cs="Arial"/>
                <w:sz w:val="18"/>
                <w:szCs w:val="18"/>
                <w:lang w:val="en-US"/>
              </w:rPr>
            </w:pPr>
          </w:p>
          <w:p w14:paraId="4D40016C" w14:textId="77777777" w:rsidR="00686280" w:rsidRDefault="00E970F3" w:rsidP="00062901">
            <w:pPr>
              <w:pStyle w:val="Corps"/>
              <w:jc w:val="center"/>
            </w:pPr>
            <w:hyperlink r:id="rId68" w:history="1">
              <w:r w:rsidR="00686280" w:rsidRPr="00F5568D">
                <w:rPr>
                  <w:rStyle w:val="Hyperlink1"/>
                  <w:rFonts w:ascii="Arial" w:hAnsi="Arial"/>
                  <w:color w:val="0000FF"/>
                  <w:sz w:val="18"/>
                  <w:szCs w:val="18"/>
                </w:rPr>
                <w:t>14.COM 2.BUR 5.3</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36CD2" w14:textId="5CFC1FC6" w:rsidR="00686280" w:rsidRDefault="00686280" w:rsidP="00062901">
            <w:pPr>
              <w:pStyle w:val="Corps"/>
              <w:shd w:val="clear" w:color="auto" w:fill="FFFFFF"/>
              <w:jc w:val="center"/>
            </w:pPr>
            <w:r>
              <w:rPr>
                <w:rStyle w:val="Aucun"/>
                <w:rFonts w:ascii="Arial" w:hAnsi="Arial"/>
                <w:sz w:val="18"/>
                <w:szCs w:val="18"/>
              </w:rPr>
              <w:t>7/11/2019 -3/11/2021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26CEF" w14:textId="47E6881C" w:rsidR="00686280" w:rsidRDefault="00686280" w:rsidP="00062901">
            <w:pPr>
              <w:pStyle w:val="Corps"/>
              <w:spacing w:after="120"/>
              <w:rPr>
                <w:rStyle w:val="Aucun"/>
                <w:rFonts w:ascii="Arial" w:hAnsi="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 xml:space="preserve">avancement attendu en juillet 2020 </w:t>
            </w:r>
          </w:p>
          <w:p w14:paraId="05FA444D" w14:textId="77777777" w:rsidR="00686280" w:rsidRDefault="00E970F3" w:rsidP="00D63BFA">
            <w:pPr>
              <w:pStyle w:val="Corps"/>
              <w:spacing w:before="120"/>
            </w:pPr>
            <w:hyperlink r:id="rId69" w:history="1">
              <w:r w:rsidR="00686280">
                <w:rPr>
                  <w:rStyle w:val="Hyperlink0"/>
                  <w:rFonts w:ascii="Arial" w:hAnsi="Arial"/>
                  <w:sz w:val="18"/>
                  <w:szCs w:val="18"/>
                </w:rPr>
                <w:t>Page Web dédiée</w:t>
              </w:r>
            </w:hyperlink>
          </w:p>
        </w:tc>
      </w:tr>
      <w:tr w:rsidR="00686280" w14:paraId="10FD064E" w14:textId="77777777" w:rsidTr="00D63BFA">
        <w:trPr>
          <w:trHeight w:val="595"/>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B5811" w14:textId="77777777" w:rsidR="00686280" w:rsidRDefault="00686280" w:rsidP="00062901">
            <w:pPr>
              <w:pStyle w:val="Corps"/>
              <w:spacing w:after="120"/>
            </w:pPr>
            <w:r>
              <w:rPr>
                <w:rStyle w:val="Aucun"/>
                <w:rFonts w:ascii="Arial" w:hAnsi="Arial"/>
                <w:sz w:val="18"/>
                <w:szCs w:val="18"/>
              </w:rPr>
              <w:t>Le renforcement des capacités des ONG actives dans le domaine du patrimoine culturel immatériel en Mauritanie (n° 01429)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E4E48" w14:textId="77777777" w:rsidR="00686280" w:rsidRDefault="00686280" w:rsidP="00062901">
            <w:pPr>
              <w:pStyle w:val="Corps"/>
              <w:jc w:val="center"/>
            </w:pPr>
            <w:r>
              <w:rPr>
                <w:rStyle w:val="Aucun"/>
                <w:rFonts w:ascii="Arial" w:hAnsi="Arial"/>
                <w:sz w:val="18"/>
                <w:szCs w:val="18"/>
              </w:rPr>
              <w:t>Mauritanie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DEC48"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94 300</w:t>
            </w:r>
          </w:p>
          <w:p w14:paraId="3ABE74FA" w14:textId="77777777" w:rsidR="00686280" w:rsidRDefault="00686280" w:rsidP="00062901">
            <w:pPr>
              <w:pStyle w:val="Corps"/>
              <w:jc w:val="center"/>
              <w:rPr>
                <w:rStyle w:val="Aucun"/>
                <w:rFonts w:ascii="Arial" w:eastAsia="Arial" w:hAnsi="Arial" w:cs="Arial"/>
                <w:sz w:val="18"/>
                <w:szCs w:val="18"/>
                <w:lang w:val="en-US"/>
              </w:rPr>
            </w:pPr>
          </w:p>
          <w:p w14:paraId="379A672C" w14:textId="77777777" w:rsidR="00686280" w:rsidRDefault="00686280" w:rsidP="00062901">
            <w:pPr>
              <w:pStyle w:val="Corps"/>
              <w:jc w:val="center"/>
              <w:rPr>
                <w:rStyle w:val="Aucun"/>
                <w:rFonts w:ascii="Arial" w:eastAsia="Arial" w:hAnsi="Arial" w:cs="Arial"/>
                <w:sz w:val="18"/>
                <w:szCs w:val="18"/>
                <w:lang w:val="en-US"/>
              </w:rPr>
            </w:pPr>
          </w:p>
          <w:p w14:paraId="3974E059" w14:textId="77777777" w:rsidR="00686280" w:rsidRDefault="00E970F3" w:rsidP="00062901">
            <w:pPr>
              <w:pStyle w:val="Corps"/>
              <w:jc w:val="center"/>
            </w:pPr>
            <w:hyperlink r:id="rId70" w:history="1">
              <w:r w:rsidR="00686280" w:rsidRPr="00F5568D">
                <w:rPr>
                  <w:rStyle w:val="Hyperlink1"/>
                  <w:rFonts w:ascii="Arial" w:hAnsi="Arial"/>
                  <w:color w:val="0000FF"/>
                  <w:sz w:val="18"/>
                  <w:szCs w:val="18"/>
                </w:rPr>
                <w:t>13.COM 1.BUR 3.7</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F763F" w14:textId="77777777" w:rsidR="00686280" w:rsidRDefault="00686280" w:rsidP="00062901">
            <w:pPr>
              <w:pStyle w:val="Corps"/>
              <w:jc w:val="center"/>
            </w:pPr>
            <w:r>
              <w:rPr>
                <w:rStyle w:val="Aucun"/>
                <w:rFonts w:ascii="Arial" w:hAnsi="Arial"/>
                <w:sz w:val="18"/>
                <w:szCs w:val="18"/>
              </w:rPr>
              <w:t>12/07/2019 - 14/07/2020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82667" w14:textId="77777777" w:rsidR="00686280" w:rsidRDefault="00686280" w:rsidP="00062901">
            <w:pPr>
              <w:pStyle w:val="Corps"/>
              <w:spacing w:after="120"/>
              <w:rPr>
                <w:rStyle w:val="Aucun"/>
                <w:rFonts w:ascii="Arial" w:eastAsia="Arial" w:hAnsi="Arial" w:cs="Arial"/>
                <w:color w:val="0000FF"/>
                <w:sz w:val="18"/>
                <w:szCs w:val="18"/>
                <w:u w:val="single" w:color="0000FF"/>
              </w:rPr>
            </w:pPr>
            <w:r>
              <w:rPr>
                <w:rStyle w:val="Aucun"/>
                <w:rFonts w:ascii="Arial" w:hAnsi="Arial"/>
                <w:sz w:val="18"/>
                <w:szCs w:val="18"/>
              </w:rPr>
              <w:t>Rapport final attendu en septembre 2019</w:t>
            </w:r>
          </w:p>
          <w:p w14:paraId="42E61D40" w14:textId="77777777" w:rsidR="00686280" w:rsidRDefault="00E970F3" w:rsidP="00D63BFA">
            <w:pPr>
              <w:pStyle w:val="Corps"/>
              <w:spacing w:before="120"/>
            </w:pPr>
            <w:hyperlink r:id="rId71" w:history="1">
              <w:r w:rsidR="00686280">
                <w:rPr>
                  <w:rStyle w:val="Hyperlink0"/>
                  <w:rFonts w:ascii="Arial" w:hAnsi="Arial"/>
                  <w:sz w:val="18"/>
                  <w:szCs w:val="18"/>
                </w:rPr>
                <w:t>Page Web dédiée</w:t>
              </w:r>
            </w:hyperlink>
          </w:p>
        </w:tc>
      </w:tr>
      <w:tr w:rsidR="00686280" w:rsidRPr="007D3B5D" w14:paraId="759E9B99" w14:textId="77777777" w:rsidTr="00D63BFA">
        <w:trPr>
          <w:trHeight w:val="8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7A0F2" w14:textId="77777777" w:rsidR="00686280" w:rsidRDefault="00686280" w:rsidP="00062901">
            <w:pPr>
              <w:pStyle w:val="Corps"/>
              <w:spacing w:after="120"/>
            </w:pPr>
            <w:r>
              <w:rPr>
                <w:rStyle w:val="Aucun"/>
                <w:rFonts w:ascii="Arial" w:hAnsi="Arial"/>
                <w:sz w:val="18"/>
                <w:szCs w:val="18"/>
              </w:rPr>
              <w:t>Traditions orales nationales (TON), composante collecte supplémentaire (n°01528)</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6501D" w14:textId="77777777" w:rsidR="00686280" w:rsidRDefault="00686280" w:rsidP="00062901">
            <w:pPr>
              <w:pStyle w:val="Corps"/>
              <w:jc w:val="center"/>
            </w:pPr>
            <w:r>
              <w:rPr>
                <w:rStyle w:val="Aucun"/>
                <w:rFonts w:ascii="Arial" w:hAnsi="Arial"/>
                <w:sz w:val="18"/>
                <w:szCs w:val="18"/>
              </w:rPr>
              <w:t>Mauritanie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C271A"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90 562</w:t>
            </w:r>
          </w:p>
          <w:p w14:paraId="7644DD9E" w14:textId="77777777" w:rsidR="00686280" w:rsidRDefault="00686280" w:rsidP="00062901">
            <w:pPr>
              <w:pStyle w:val="Corps"/>
              <w:jc w:val="center"/>
              <w:rPr>
                <w:rStyle w:val="Aucun"/>
                <w:rFonts w:ascii="Arial" w:eastAsia="Arial" w:hAnsi="Arial" w:cs="Arial"/>
                <w:sz w:val="18"/>
                <w:szCs w:val="18"/>
              </w:rPr>
            </w:pPr>
          </w:p>
          <w:p w14:paraId="4AF6FA0C" w14:textId="77777777" w:rsidR="00686280" w:rsidRDefault="00E970F3" w:rsidP="00062901">
            <w:pPr>
              <w:pStyle w:val="Corps"/>
              <w:jc w:val="center"/>
            </w:pPr>
            <w:hyperlink r:id="rId72" w:history="1">
              <w:r w:rsidR="00686280" w:rsidRPr="00F5568D">
                <w:rPr>
                  <w:rStyle w:val="Hyperlink1"/>
                  <w:rFonts w:ascii="Arial" w:hAnsi="Arial"/>
                  <w:color w:val="0000FF"/>
                  <w:sz w:val="18"/>
                  <w:szCs w:val="18"/>
                </w:rPr>
                <w:t>14.COM 2.BUR 5.4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37DBD" w14:textId="77777777" w:rsidR="00686280" w:rsidRDefault="00686280" w:rsidP="00062901">
            <w:pPr>
              <w:pStyle w:val="Corps"/>
              <w:shd w:val="clear" w:color="auto" w:fill="FFFFFF"/>
              <w:jc w:val="center"/>
            </w:pPr>
            <w:r>
              <w:rPr>
                <w:rStyle w:val="Aucun"/>
                <w:rFonts w:ascii="Arial" w:hAnsi="Arial"/>
                <w:sz w:val="18"/>
                <w:szCs w:val="18"/>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BC4A1" w14:textId="1480FF02"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Contrat en cours d</w:t>
            </w:r>
            <w:r w:rsidR="00062901">
              <w:rPr>
                <w:rStyle w:val="Aucun"/>
                <w:rFonts w:ascii="Arial" w:hAnsi="Arial"/>
                <w:sz w:val="18"/>
                <w:szCs w:val="18"/>
              </w:rPr>
              <w:t>’</w:t>
            </w:r>
            <w:r>
              <w:rPr>
                <w:rStyle w:val="Aucun"/>
                <w:rFonts w:ascii="Arial" w:hAnsi="Arial"/>
                <w:sz w:val="18"/>
                <w:szCs w:val="18"/>
              </w:rPr>
              <w:t>établissement</w:t>
            </w:r>
          </w:p>
          <w:p w14:paraId="3C932FD4" w14:textId="77777777" w:rsidR="00686280" w:rsidRDefault="00E970F3" w:rsidP="00062901">
            <w:pPr>
              <w:pStyle w:val="Corps"/>
              <w:spacing w:before="120"/>
            </w:pPr>
            <w:hyperlink r:id="rId73" w:history="1">
              <w:r w:rsidR="00686280">
                <w:rPr>
                  <w:rStyle w:val="Hyperlink0"/>
                  <w:rFonts w:ascii="Arial" w:hAnsi="Arial"/>
                  <w:sz w:val="18"/>
                  <w:szCs w:val="18"/>
                </w:rPr>
                <w:t>Page Web dédiée</w:t>
              </w:r>
            </w:hyperlink>
          </w:p>
        </w:tc>
      </w:tr>
      <w:tr w:rsidR="00686280" w14:paraId="3F60D410" w14:textId="77777777" w:rsidTr="00D63BFA">
        <w:trPr>
          <w:trHeight w:val="9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436A3" w14:textId="760AB485" w:rsidR="00686280" w:rsidRDefault="00686280" w:rsidP="00062901">
            <w:pPr>
              <w:pStyle w:val="Corps"/>
              <w:spacing w:after="120"/>
            </w:pPr>
            <w:r>
              <w:rPr>
                <w:rStyle w:val="Aucun"/>
                <w:rFonts w:ascii="Arial" w:hAnsi="Arial"/>
                <w:sz w:val="18"/>
                <w:szCs w:val="18"/>
              </w:rPr>
              <w:lastRenderedPageBreak/>
              <w:t>Sauvegarder le PCI au Malawi par la transmission et l</w:t>
            </w:r>
            <w:r w:rsidR="00062901">
              <w:rPr>
                <w:rStyle w:val="Aucun"/>
                <w:rFonts w:ascii="Arial" w:hAnsi="Arial"/>
                <w:sz w:val="18"/>
                <w:szCs w:val="18"/>
              </w:rPr>
              <w:t>’</w:t>
            </w:r>
            <w:r>
              <w:rPr>
                <w:rStyle w:val="Aucun"/>
                <w:rFonts w:ascii="Arial" w:hAnsi="Arial"/>
                <w:sz w:val="18"/>
                <w:szCs w:val="18"/>
              </w:rPr>
              <w:t>apprentissage non formel (n° 01530)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1075F" w14:textId="77777777" w:rsidR="00686280" w:rsidRDefault="00686280" w:rsidP="00062901">
            <w:pPr>
              <w:pStyle w:val="Corps"/>
              <w:jc w:val="center"/>
            </w:pPr>
            <w:r>
              <w:rPr>
                <w:rStyle w:val="Aucun"/>
                <w:rFonts w:ascii="Arial" w:hAnsi="Arial"/>
                <w:sz w:val="18"/>
                <w:szCs w:val="18"/>
              </w:rPr>
              <w:t>Malawi</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4A087"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91 860</w:t>
            </w:r>
          </w:p>
          <w:p w14:paraId="6EFF2CCA" w14:textId="77777777" w:rsidR="00686280" w:rsidRDefault="00686280" w:rsidP="00062901">
            <w:pPr>
              <w:pStyle w:val="Corps"/>
              <w:jc w:val="center"/>
              <w:rPr>
                <w:rStyle w:val="Aucun"/>
                <w:rFonts w:ascii="Arial" w:eastAsia="Arial" w:hAnsi="Arial" w:cs="Arial"/>
                <w:sz w:val="18"/>
                <w:szCs w:val="18"/>
                <w:lang w:val="en-US"/>
              </w:rPr>
            </w:pPr>
          </w:p>
          <w:p w14:paraId="4E6621BD" w14:textId="77777777" w:rsidR="00686280" w:rsidRDefault="00686280" w:rsidP="00062901">
            <w:pPr>
              <w:pStyle w:val="Corps"/>
              <w:jc w:val="center"/>
              <w:rPr>
                <w:rStyle w:val="Aucun"/>
                <w:rFonts w:ascii="Arial" w:eastAsia="Arial" w:hAnsi="Arial" w:cs="Arial"/>
                <w:sz w:val="18"/>
                <w:szCs w:val="18"/>
                <w:lang w:val="en-US"/>
              </w:rPr>
            </w:pPr>
          </w:p>
          <w:p w14:paraId="3F294047" w14:textId="77777777" w:rsidR="00686280" w:rsidRDefault="00686280" w:rsidP="00062901">
            <w:pPr>
              <w:pStyle w:val="Corps"/>
              <w:jc w:val="center"/>
              <w:rPr>
                <w:rStyle w:val="Aucun"/>
                <w:rFonts w:ascii="Arial" w:eastAsia="Arial" w:hAnsi="Arial" w:cs="Arial"/>
                <w:sz w:val="18"/>
                <w:szCs w:val="18"/>
                <w:lang w:val="en-US"/>
              </w:rPr>
            </w:pPr>
          </w:p>
          <w:p w14:paraId="2C93BDDC" w14:textId="77777777" w:rsidR="00686280" w:rsidRDefault="00E970F3" w:rsidP="00062901">
            <w:pPr>
              <w:pStyle w:val="Corps"/>
              <w:jc w:val="center"/>
            </w:pPr>
            <w:hyperlink r:id="rId74" w:history="1">
              <w:r w:rsidR="00686280" w:rsidRPr="00F5568D">
                <w:rPr>
                  <w:rStyle w:val="Hyperlink1"/>
                  <w:rFonts w:ascii="Arial" w:hAnsi="Arial"/>
                  <w:color w:val="0000FF"/>
                  <w:sz w:val="18"/>
                  <w:szCs w:val="18"/>
                </w:rPr>
                <w:t>14.COM 1.BUR 3.4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76123" w14:textId="77777777" w:rsidR="00686280" w:rsidRDefault="00686280" w:rsidP="00062901">
            <w:pPr>
              <w:pStyle w:val="Corps"/>
              <w:jc w:val="center"/>
            </w:pPr>
            <w:r>
              <w:rPr>
                <w:rStyle w:val="Aucun"/>
                <w:rFonts w:ascii="Arial" w:hAnsi="Arial"/>
                <w:sz w:val="18"/>
                <w:szCs w:val="18"/>
              </w:rPr>
              <w:t>01/07/2019 - 24/06/2021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648BD" w14:textId="3BE73C5B"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avril 2020</w:t>
            </w:r>
          </w:p>
          <w:p w14:paraId="0FA17060" w14:textId="77777777" w:rsidR="00686280" w:rsidRDefault="00E970F3" w:rsidP="00062901">
            <w:pPr>
              <w:pStyle w:val="Corps"/>
              <w:spacing w:before="120"/>
            </w:pPr>
            <w:hyperlink r:id="rId75" w:history="1">
              <w:r w:rsidR="00686280">
                <w:rPr>
                  <w:rStyle w:val="Hyperlink0"/>
                  <w:rFonts w:ascii="Arial" w:hAnsi="Arial"/>
                  <w:sz w:val="18"/>
                  <w:szCs w:val="18"/>
                </w:rPr>
                <w:t>Page Web dédiée</w:t>
              </w:r>
            </w:hyperlink>
          </w:p>
        </w:tc>
      </w:tr>
      <w:tr w:rsidR="00686280" w:rsidRPr="007D3B5D" w14:paraId="017ECA22" w14:textId="77777777" w:rsidTr="00D63BFA">
        <w:trPr>
          <w:trHeight w:val="141"/>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444B4" w14:textId="64D15F94" w:rsidR="00686280" w:rsidRDefault="00686280" w:rsidP="00062901">
            <w:pPr>
              <w:pStyle w:val="Corps"/>
              <w:spacing w:after="120"/>
            </w:pPr>
            <w:r>
              <w:rPr>
                <w:rStyle w:val="Aucun"/>
                <w:rFonts w:ascii="Arial" w:hAnsi="Arial"/>
                <w:sz w:val="18"/>
                <w:szCs w:val="18"/>
              </w:rPr>
              <w:t>Les connaissances et les savoir-faire liés à la musique ancestrale d</w:t>
            </w:r>
            <w:r w:rsidR="00062901">
              <w:rPr>
                <w:rStyle w:val="Aucun"/>
                <w:rFonts w:ascii="Arial" w:hAnsi="Arial"/>
                <w:sz w:val="18"/>
                <w:szCs w:val="18"/>
              </w:rPr>
              <w:t>’</w:t>
            </w:r>
            <w:proofErr w:type="spellStart"/>
            <w:r>
              <w:rPr>
                <w:rStyle w:val="Aucun"/>
                <w:rFonts w:ascii="Arial" w:hAnsi="Arial"/>
                <w:sz w:val="18"/>
                <w:szCs w:val="18"/>
              </w:rPr>
              <w:t>Aixan</w:t>
            </w:r>
            <w:proofErr w:type="spellEnd"/>
            <w:r>
              <w:rPr>
                <w:rStyle w:val="Aucun"/>
                <w:rFonts w:ascii="Arial" w:hAnsi="Arial"/>
                <w:sz w:val="18"/>
                <w:szCs w:val="18"/>
              </w:rPr>
              <w:t xml:space="preserve"> (</w:t>
            </w:r>
            <w:proofErr w:type="spellStart"/>
            <w:r>
              <w:rPr>
                <w:rStyle w:val="Aucun"/>
                <w:rFonts w:ascii="Arial" w:hAnsi="Arial"/>
                <w:sz w:val="18"/>
                <w:szCs w:val="18"/>
              </w:rPr>
              <w:t>gâna</w:t>
            </w:r>
            <w:proofErr w:type="spellEnd"/>
            <w:r>
              <w:rPr>
                <w:rStyle w:val="Aucun"/>
                <w:rFonts w:ascii="Arial" w:hAnsi="Arial"/>
                <w:sz w:val="18"/>
                <w:szCs w:val="18"/>
              </w:rPr>
              <w:t>/</w:t>
            </w:r>
            <w:proofErr w:type="spellStart"/>
            <w:r>
              <w:rPr>
                <w:rStyle w:val="Aucun"/>
                <w:rFonts w:ascii="Arial" w:hAnsi="Arial"/>
                <w:sz w:val="18"/>
                <w:szCs w:val="18"/>
              </w:rPr>
              <w:t>ob</w:t>
            </w:r>
            <w:proofErr w:type="spellEnd"/>
            <w:r>
              <w:rPr>
                <w:rStyle w:val="Aucun"/>
                <w:rFonts w:ascii="Arial" w:hAnsi="Arial"/>
                <w:sz w:val="18"/>
                <w:szCs w:val="18"/>
              </w:rPr>
              <w:t xml:space="preserve"> ‡ans </w:t>
            </w:r>
            <w:proofErr w:type="spellStart"/>
            <w:r>
              <w:rPr>
                <w:rStyle w:val="Aucun"/>
                <w:rFonts w:ascii="Arial" w:hAnsi="Arial"/>
                <w:sz w:val="18"/>
                <w:szCs w:val="18"/>
              </w:rPr>
              <w:t>tsî</w:t>
            </w:r>
            <w:proofErr w:type="spellEnd"/>
            <w:r>
              <w:rPr>
                <w:rStyle w:val="Aucun"/>
                <w:rFonts w:ascii="Arial" w:hAnsi="Arial"/>
                <w:sz w:val="18"/>
                <w:szCs w:val="18"/>
              </w:rPr>
              <w:t>//</w:t>
            </w:r>
            <w:proofErr w:type="spellStart"/>
            <w:r>
              <w:rPr>
                <w:rStyle w:val="Aucun"/>
                <w:rFonts w:ascii="Arial" w:hAnsi="Arial"/>
                <w:sz w:val="18"/>
                <w:szCs w:val="18"/>
              </w:rPr>
              <w:t>khasigu</w:t>
            </w:r>
            <w:proofErr w:type="spellEnd"/>
            <w:r>
              <w:rPr>
                <w:rStyle w:val="Aucun"/>
                <w:rFonts w:ascii="Arial" w:hAnsi="Arial"/>
                <w:sz w:val="18"/>
                <w:szCs w:val="18"/>
              </w:rPr>
              <w:t xml:space="preserve">) (n° 01418) – </w:t>
            </w:r>
            <w:r>
              <w:rPr>
                <w:rStyle w:val="Aucun"/>
                <w:rFonts w:ascii="Arial" w:hAnsi="Arial"/>
                <w:i/>
                <w:iCs/>
                <w:sz w:val="18"/>
                <w:szCs w:val="18"/>
              </w:rPr>
              <w:t>assistance préparatoire</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C6D88" w14:textId="77777777" w:rsidR="00686280" w:rsidRDefault="00686280" w:rsidP="00062901">
            <w:pPr>
              <w:pStyle w:val="Corps"/>
              <w:jc w:val="center"/>
            </w:pPr>
            <w:r>
              <w:rPr>
                <w:rStyle w:val="Aucun"/>
                <w:rFonts w:ascii="Arial" w:hAnsi="Arial"/>
                <w:sz w:val="18"/>
                <w:szCs w:val="18"/>
              </w:rPr>
              <w:t>Namibie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2C077"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10 000</w:t>
            </w:r>
          </w:p>
          <w:p w14:paraId="735E7433" w14:textId="77777777" w:rsidR="00686280" w:rsidRDefault="00686280" w:rsidP="00062901">
            <w:pPr>
              <w:pStyle w:val="Corps"/>
              <w:jc w:val="center"/>
              <w:rPr>
                <w:rStyle w:val="Aucun"/>
                <w:rFonts w:ascii="Arial" w:eastAsia="Arial" w:hAnsi="Arial" w:cs="Arial"/>
                <w:sz w:val="18"/>
                <w:szCs w:val="18"/>
                <w:lang w:val="en-US"/>
              </w:rPr>
            </w:pPr>
          </w:p>
          <w:p w14:paraId="099CBE51" w14:textId="77777777" w:rsidR="00686280" w:rsidRDefault="00686280" w:rsidP="00062901">
            <w:pPr>
              <w:pStyle w:val="Corps"/>
              <w:jc w:val="center"/>
              <w:rPr>
                <w:rStyle w:val="Aucun"/>
                <w:rFonts w:ascii="Arial" w:eastAsia="Arial" w:hAnsi="Arial" w:cs="Arial"/>
                <w:sz w:val="18"/>
                <w:szCs w:val="18"/>
                <w:lang w:val="en-US"/>
              </w:rPr>
            </w:pPr>
          </w:p>
          <w:p w14:paraId="5D3DF195" w14:textId="77777777" w:rsidR="00686280" w:rsidRDefault="00E970F3" w:rsidP="00062901">
            <w:pPr>
              <w:pStyle w:val="Corps"/>
              <w:jc w:val="center"/>
            </w:pPr>
            <w:hyperlink r:id="rId76" w:history="1">
              <w:r w:rsidR="00686280" w:rsidRPr="00F5568D">
                <w:rPr>
                  <w:rStyle w:val="Hyperlink1"/>
                  <w:rFonts w:ascii="Arial" w:hAnsi="Arial"/>
                  <w:color w:val="0000FF"/>
                  <w:sz w:val="18"/>
                  <w:szCs w:val="18"/>
                </w:rPr>
                <w:t>12.COM 4.BUR 5</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9B7E6" w14:textId="77777777" w:rsidR="00686280" w:rsidRDefault="00686280" w:rsidP="00062901">
            <w:pPr>
              <w:pStyle w:val="Corps"/>
              <w:jc w:val="center"/>
            </w:pPr>
            <w:r>
              <w:rPr>
                <w:rStyle w:val="Aucun"/>
                <w:rFonts w:ascii="Arial" w:hAnsi="Arial"/>
                <w:sz w:val="18"/>
                <w:szCs w:val="18"/>
              </w:rPr>
              <w:t>18/12/2017 - 22/04/2019</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0B311" w14:textId="77777777" w:rsidR="00686280" w:rsidRPr="00D63BFA" w:rsidRDefault="00686280" w:rsidP="00062901">
            <w:pPr>
              <w:pStyle w:val="Corps"/>
              <w:spacing w:after="120"/>
              <w:rPr>
                <w:rStyle w:val="Aucun"/>
                <w:rFonts w:ascii="Arial" w:hAnsi="Arial"/>
                <w:sz w:val="18"/>
                <w:szCs w:val="18"/>
              </w:rPr>
            </w:pPr>
            <w:r w:rsidRPr="002032A8">
              <w:rPr>
                <w:rStyle w:val="Aucun"/>
                <w:rFonts w:ascii="Arial" w:hAnsi="Arial"/>
                <w:sz w:val="18"/>
                <w:szCs w:val="18"/>
              </w:rPr>
              <w:t>Rapport final attendu en avril 2019</w:t>
            </w:r>
          </w:p>
          <w:p w14:paraId="71A27C13" w14:textId="77777777" w:rsidR="00686280" w:rsidRPr="00D63BFA" w:rsidRDefault="00E970F3" w:rsidP="00062901">
            <w:pPr>
              <w:pStyle w:val="Corps"/>
              <w:spacing w:before="120"/>
              <w:rPr>
                <w:highlight w:val="green"/>
              </w:rPr>
            </w:pPr>
            <w:hyperlink r:id="rId77" w:history="1">
              <w:r w:rsidR="00686280" w:rsidRPr="00185604">
                <w:rPr>
                  <w:rStyle w:val="Hyperlink"/>
                  <w:rFonts w:ascii="Arial" w:hAnsi="Arial"/>
                  <w:color w:val="0000FF"/>
                  <w:sz w:val="18"/>
                  <w:szCs w:val="18"/>
                  <w:u w:color="0000FF"/>
                </w:rPr>
                <w:t>Page Web dédiée</w:t>
              </w:r>
            </w:hyperlink>
          </w:p>
        </w:tc>
      </w:tr>
      <w:tr w:rsidR="00686280" w14:paraId="462C7728" w14:textId="77777777" w:rsidTr="00D63BFA">
        <w:trPr>
          <w:trHeight w:val="15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D3D1C" w14:textId="34EC5752" w:rsidR="00686280" w:rsidRDefault="00686280" w:rsidP="00062901">
            <w:pPr>
              <w:pStyle w:val="Corps"/>
              <w:spacing w:after="120"/>
            </w:pPr>
            <w:r>
              <w:rPr>
                <w:rStyle w:val="Aucun"/>
                <w:rFonts w:ascii="Arial" w:hAnsi="Arial"/>
                <w:sz w:val="18"/>
                <w:szCs w:val="18"/>
              </w:rPr>
              <w:t>Sauvegarder le patrimoine culturel immatériel du Niger dans un contexte d</w:t>
            </w:r>
            <w:r w:rsidR="00062901">
              <w:rPr>
                <w:rStyle w:val="Aucun"/>
                <w:rFonts w:ascii="Arial" w:hAnsi="Arial"/>
                <w:sz w:val="18"/>
                <w:szCs w:val="18"/>
              </w:rPr>
              <w:t>’</w:t>
            </w:r>
            <w:r>
              <w:rPr>
                <w:rStyle w:val="Aucun"/>
                <w:rFonts w:ascii="Arial" w:hAnsi="Arial"/>
                <w:sz w:val="18"/>
                <w:szCs w:val="18"/>
              </w:rPr>
              <w:t xml:space="preserve">urgence et pour la résilience des populations déplacées - projet pilote à Tillabéry et Diffa (n° 01412)– </w:t>
            </w:r>
            <w:r>
              <w:rPr>
                <w:rStyle w:val="Aucun"/>
                <w:rFonts w:ascii="Arial" w:hAnsi="Arial"/>
                <w:i/>
                <w:iCs/>
                <w:sz w:val="18"/>
                <w:szCs w:val="18"/>
              </w:rPr>
              <w:t>assistance d</w:t>
            </w:r>
            <w:r w:rsidR="00062901">
              <w:rPr>
                <w:rStyle w:val="Aucun"/>
                <w:rFonts w:ascii="Arial" w:hAnsi="Arial"/>
                <w:i/>
                <w:iCs/>
                <w:sz w:val="18"/>
                <w:szCs w:val="18"/>
              </w:rPr>
              <w:t>’</w:t>
            </w:r>
            <w:r>
              <w:rPr>
                <w:rStyle w:val="Aucun"/>
                <w:rFonts w:ascii="Arial" w:hAnsi="Arial"/>
                <w:i/>
                <w:iCs/>
                <w:sz w:val="18"/>
                <w:szCs w:val="18"/>
              </w:rPr>
              <w:t>urgence</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E554F" w14:textId="77777777" w:rsidR="00686280" w:rsidRDefault="00686280" w:rsidP="00062901">
            <w:pPr>
              <w:pStyle w:val="Corps"/>
              <w:jc w:val="center"/>
            </w:pPr>
            <w:r>
              <w:rPr>
                <w:rStyle w:val="Aucun"/>
                <w:rFonts w:ascii="Arial" w:hAnsi="Arial"/>
                <w:sz w:val="18"/>
                <w:szCs w:val="18"/>
              </w:rPr>
              <w:t>Niger</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B798F"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257 829</w:t>
            </w:r>
          </w:p>
          <w:p w14:paraId="52D35630" w14:textId="77777777" w:rsidR="00686280" w:rsidRDefault="00686280" w:rsidP="00062901">
            <w:pPr>
              <w:pStyle w:val="Corps"/>
              <w:jc w:val="center"/>
              <w:rPr>
                <w:rStyle w:val="Aucun"/>
                <w:rFonts w:ascii="Arial" w:eastAsia="Arial" w:hAnsi="Arial" w:cs="Arial"/>
                <w:sz w:val="18"/>
                <w:szCs w:val="18"/>
                <w:lang w:val="en-US"/>
              </w:rPr>
            </w:pPr>
          </w:p>
          <w:p w14:paraId="109E5737" w14:textId="77777777" w:rsidR="00686280" w:rsidRDefault="00686280" w:rsidP="00062901">
            <w:pPr>
              <w:pStyle w:val="Corps"/>
              <w:jc w:val="center"/>
              <w:rPr>
                <w:rStyle w:val="Aucun"/>
                <w:rFonts w:ascii="Arial" w:eastAsia="Arial" w:hAnsi="Arial" w:cs="Arial"/>
                <w:sz w:val="18"/>
                <w:szCs w:val="18"/>
                <w:lang w:val="en-US"/>
              </w:rPr>
            </w:pPr>
          </w:p>
          <w:p w14:paraId="2584A26A" w14:textId="77777777" w:rsidR="00686280" w:rsidRDefault="00686280" w:rsidP="00062901">
            <w:pPr>
              <w:pStyle w:val="Corps"/>
              <w:jc w:val="center"/>
              <w:rPr>
                <w:rStyle w:val="Aucun"/>
                <w:rFonts w:ascii="Arial" w:eastAsia="Arial" w:hAnsi="Arial" w:cs="Arial"/>
                <w:sz w:val="18"/>
                <w:szCs w:val="18"/>
                <w:lang w:val="en-US"/>
              </w:rPr>
            </w:pPr>
          </w:p>
          <w:p w14:paraId="6C577048" w14:textId="77777777" w:rsidR="00686280" w:rsidRDefault="00686280" w:rsidP="00062901">
            <w:pPr>
              <w:pStyle w:val="Corps"/>
              <w:jc w:val="center"/>
              <w:rPr>
                <w:rStyle w:val="Aucun"/>
                <w:rFonts w:ascii="Arial" w:eastAsia="Arial" w:hAnsi="Arial" w:cs="Arial"/>
                <w:sz w:val="18"/>
                <w:szCs w:val="18"/>
                <w:lang w:val="en-US"/>
              </w:rPr>
            </w:pPr>
          </w:p>
          <w:p w14:paraId="717B67B3" w14:textId="77777777" w:rsidR="00686280" w:rsidRDefault="00686280" w:rsidP="00062901">
            <w:pPr>
              <w:pStyle w:val="Corps"/>
              <w:jc w:val="center"/>
              <w:rPr>
                <w:rStyle w:val="Aucun"/>
                <w:rFonts w:ascii="Arial" w:eastAsia="Arial" w:hAnsi="Arial" w:cs="Arial"/>
                <w:sz w:val="18"/>
                <w:szCs w:val="18"/>
                <w:lang w:val="en-US"/>
              </w:rPr>
            </w:pPr>
          </w:p>
          <w:p w14:paraId="26462D73" w14:textId="77777777" w:rsidR="00686280" w:rsidRDefault="00E970F3" w:rsidP="00062901">
            <w:pPr>
              <w:pStyle w:val="Corps"/>
              <w:jc w:val="center"/>
            </w:pPr>
            <w:hyperlink r:id="rId78" w:history="1">
              <w:r w:rsidR="00686280" w:rsidRPr="00EE3D2E">
                <w:rPr>
                  <w:rStyle w:val="Hyperlink1"/>
                  <w:rFonts w:ascii="Arial" w:hAnsi="Arial"/>
                  <w:color w:val="0000FF"/>
                  <w:sz w:val="18"/>
                  <w:szCs w:val="18"/>
                </w:rPr>
                <w:t>12.COM 4.BUR 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A4C26" w14:textId="77777777" w:rsidR="00686280" w:rsidRDefault="00686280" w:rsidP="00062901">
            <w:pPr>
              <w:pStyle w:val="Corps"/>
              <w:jc w:val="center"/>
            </w:pPr>
            <w:r>
              <w:rPr>
                <w:rStyle w:val="Aucun"/>
                <w:rFonts w:ascii="Arial" w:hAnsi="Arial"/>
                <w:sz w:val="18"/>
                <w:szCs w:val="18"/>
              </w:rPr>
              <w:t>26/06/2018 - 19/12/2019</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8308F" w14:textId="1FE827D0"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septembre 2018, février 2019 et juin 2019</w:t>
            </w:r>
          </w:p>
          <w:p w14:paraId="104BC760" w14:textId="77777777" w:rsidR="00686280" w:rsidRDefault="00E970F3" w:rsidP="00D63BFA">
            <w:pPr>
              <w:pStyle w:val="Corps"/>
              <w:spacing w:before="120"/>
            </w:pPr>
            <w:hyperlink r:id="rId79" w:history="1">
              <w:r w:rsidR="00686280">
                <w:rPr>
                  <w:rStyle w:val="Hyperlink0"/>
                  <w:rFonts w:ascii="Arial" w:hAnsi="Arial"/>
                  <w:sz w:val="18"/>
                  <w:szCs w:val="18"/>
                </w:rPr>
                <w:t>Page Web dédiée</w:t>
              </w:r>
            </w:hyperlink>
          </w:p>
        </w:tc>
      </w:tr>
      <w:tr w:rsidR="00686280" w14:paraId="108E8F5A" w14:textId="77777777" w:rsidTr="00D63BFA">
        <w:trPr>
          <w:trHeight w:val="12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405BC" w14:textId="0815D437" w:rsidR="00686280" w:rsidRDefault="00686280" w:rsidP="00062901">
            <w:pPr>
              <w:pStyle w:val="Corps"/>
              <w:spacing w:after="120"/>
            </w:pPr>
            <w:r>
              <w:rPr>
                <w:rStyle w:val="Aucun"/>
                <w:rFonts w:ascii="Arial" w:hAnsi="Arial"/>
                <w:sz w:val="18"/>
                <w:szCs w:val="18"/>
              </w:rPr>
              <w:t>La transmission aux nouvelles générations et la stabilisation de la technique d</w:t>
            </w:r>
            <w:r w:rsidR="00062901">
              <w:rPr>
                <w:rStyle w:val="Aucun"/>
                <w:rFonts w:ascii="Arial" w:hAnsi="Arial"/>
                <w:sz w:val="18"/>
                <w:szCs w:val="18"/>
              </w:rPr>
              <w:t>’</w:t>
            </w:r>
            <w:r>
              <w:rPr>
                <w:rStyle w:val="Aucun"/>
                <w:rFonts w:ascii="Arial" w:hAnsi="Arial"/>
                <w:sz w:val="18"/>
                <w:szCs w:val="18"/>
              </w:rPr>
              <w:t>interprétation du chant long des joueurs de flûte limbe – la respiration circulaire, à travers le répertoire ancien (n° 01445)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CCCB8" w14:textId="77777777" w:rsidR="00686280" w:rsidRDefault="00686280" w:rsidP="00062901">
            <w:pPr>
              <w:pStyle w:val="Corps"/>
              <w:jc w:val="center"/>
            </w:pPr>
            <w:r>
              <w:rPr>
                <w:rStyle w:val="Aucun"/>
                <w:rFonts w:ascii="Arial" w:hAnsi="Arial"/>
                <w:sz w:val="18"/>
                <w:szCs w:val="18"/>
              </w:rPr>
              <w:t>Mongolie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69D5E"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99 946</w:t>
            </w:r>
          </w:p>
          <w:p w14:paraId="16CFCFA1" w14:textId="77777777" w:rsidR="00686280" w:rsidRDefault="00686280" w:rsidP="00062901">
            <w:pPr>
              <w:pStyle w:val="Corps"/>
              <w:jc w:val="center"/>
              <w:rPr>
                <w:rStyle w:val="Aucun"/>
                <w:rFonts w:ascii="Arial" w:eastAsia="Arial" w:hAnsi="Arial" w:cs="Arial"/>
                <w:sz w:val="18"/>
                <w:szCs w:val="18"/>
                <w:lang w:val="en-US"/>
              </w:rPr>
            </w:pPr>
          </w:p>
          <w:p w14:paraId="3D5D1AF8" w14:textId="77777777" w:rsidR="00686280" w:rsidRDefault="00686280" w:rsidP="00062901">
            <w:pPr>
              <w:pStyle w:val="Corps"/>
              <w:jc w:val="center"/>
              <w:rPr>
                <w:rStyle w:val="Aucun"/>
                <w:rFonts w:ascii="Arial" w:eastAsia="Arial" w:hAnsi="Arial" w:cs="Arial"/>
                <w:sz w:val="18"/>
                <w:szCs w:val="18"/>
                <w:lang w:val="en-US"/>
              </w:rPr>
            </w:pPr>
          </w:p>
          <w:p w14:paraId="37E080E0" w14:textId="77777777" w:rsidR="00686280" w:rsidRDefault="00686280" w:rsidP="00062901">
            <w:pPr>
              <w:pStyle w:val="Corps"/>
              <w:jc w:val="center"/>
              <w:rPr>
                <w:rStyle w:val="Aucun"/>
                <w:rFonts w:ascii="Arial" w:eastAsia="Arial" w:hAnsi="Arial" w:cs="Arial"/>
                <w:sz w:val="18"/>
                <w:szCs w:val="18"/>
                <w:lang w:val="en-US"/>
              </w:rPr>
            </w:pPr>
          </w:p>
          <w:p w14:paraId="3ABCD09D" w14:textId="77777777" w:rsidR="00686280" w:rsidRPr="00D63BFA" w:rsidRDefault="00E970F3" w:rsidP="00062901">
            <w:pPr>
              <w:pStyle w:val="Corps"/>
              <w:jc w:val="center"/>
              <w:rPr>
                <w:rFonts w:ascii="Arial" w:hAnsi="Arial" w:cs="Arial"/>
                <w:sz w:val="18"/>
                <w:szCs w:val="18"/>
              </w:rPr>
            </w:pPr>
            <w:hyperlink r:id="rId80" w:history="1">
              <w:r w:rsidR="00686280" w:rsidRPr="00D63BFA">
                <w:rPr>
                  <w:rStyle w:val="Hyperlink1"/>
                  <w:rFonts w:ascii="Arial" w:hAnsi="Arial" w:cs="Arial"/>
                  <w:color w:val="0000FF"/>
                  <w:sz w:val="18"/>
                  <w:szCs w:val="18"/>
                </w:rPr>
                <w:t>13.COM 3.BUR 4.5</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BFC8F" w14:textId="77777777" w:rsidR="00686280" w:rsidRDefault="00686280" w:rsidP="00062901">
            <w:pPr>
              <w:pStyle w:val="Corps"/>
              <w:jc w:val="center"/>
            </w:pPr>
            <w:r>
              <w:rPr>
                <w:rStyle w:val="Aucun"/>
                <w:rFonts w:ascii="Arial" w:hAnsi="Arial"/>
                <w:sz w:val="18"/>
                <w:szCs w:val="18"/>
              </w:rPr>
              <w:t>29/01/2019 -29/01/2022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4FEE0" w14:textId="2EA90C61"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janvier 2020</w:t>
            </w:r>
          </w:p>
          <w:p w14:paraId="732293D7" w14:textId="77777777" w:rsidR="00686280" w:rsidRDefault="00E970F3" w:rsidP="00D63BFA">
            <w:pPr>
              <w:pStyle w:val="Corps"/>
              <w:spacing w:before="120"/>
            </w:pPr>
            <w:hyperlink r:id="rId81" w:history="1">
              <w:r w:rsidR="00686280">
                <w:rPr>
                  <w:rStyle w:val="Hyperlink0"/>
                  <w:rFonts w:ascii="Arial" w:hAnsi="Arial"/>
                  <w:sz w:val="18"/>
                  <w:szCs w:val="18"/>
                </w:rPr>
                <w:t>Page Web dédiée</w:t>
              </w:r>
            </w:hyperlink>
          </w:p>
        </w:tc>
      </w:tr>
      <w:tr w:rsidR="00686280" w14:paraId="4BD8964D" w14:textId="77777777" w:rsidTr="00D63BFA">
        <w:trPr>
          <w:trHeight w:val="11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E2711" w14:textId="77777777" w:rsidR="00686280" w:rsidRDefault="00686280" w:rsidP="00062901">
            <w:pPr>
              <w:pStyle w:val="Corps"/>
              <w:spacing w:after="120"/>
            </w:pPr>
            <w:r>
              <w:rPr>
                <w:rStyle w:val="Aucun"/>
                <w:rFonts w:ascii="Arial" w:hAnsi="Arial"/>
                <w:sz w:val="18"/>
                <w:szCs w:val="18"/>
              </w:rPr>
              <w:t>Soutenir la durabilité naturelle et culturelle à travers la revitalisation et la transmission des pratiques traditionnelles de vénération des sites sacrés en Mongolie (n° 01443)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D99EE" w14:textId="77777777" w:rsidR="00686280" w:rsidRDefault="00686280" w:rsidP="00062901">
            <w:pPr>
              <w:pStyle w:val="Corps"/>
              <w:jc w:val="center"/>
            </w:pPr>
            <w:r>
              <w:rPr>
                <w:rStyle w:val="Aucun"/>
                <w:rFonts w:ascii="Arial" w:hAnsi="Arial"/>
                <w:sz w:val="18"/>
                <w:szCs w:val="18"/>
              </w:rPr>
              <w:t>Mongolie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728BC"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98 500</w:t>
            </w:r>
          </w:p>
          <w:p w14:paraId="03029602" w14:textId="77777777" w:rsidR="00686280" w:rsidRDefault="00686280" w:rsidP="00062901">
            <w:pPr>
              <w:pStyle w:val="Corps"/>
              <w:jc w:val="center"/>
              <w:rPr>
                <w:rStyle w:val="Aucun"/>
                <w:rFonts w:ascii="Arial" w:eastAsia="Arial" w:hAnsi="Arial" w:cs="Arial"/>
                <w:sz w:val="18"/>
                <w:szCs w:val="18"/>
                <w:lang w:val="en-US"/>
              </w:rPr>
            </w:pPr>
          </w:p>
          <w:p w14:paraId="154178CF" w14:textId="77777777" w:rsidR="00686280" w:rsidRDefault="00686280" w:rsidP="00062901">
            <w:pPr>
              <w:pStyle w:val="Corps"/>
              <w:jc w:val="center"/>
              <w:rPr>
                <w:rStyle w:val="Aucun"/>
                <w:rFonts w:ascii="Arial" w:eastAsia="Arial" w:hAnsi="Arial" w:cs="Arial"/>
                <w:sz w:val="18"/>
                <w:szCs w:val="18"/>
                <w:lang w:val="en-US"/>
              </w:rPr>
            </w:pPr>
          </w:p>
          <w:p w14:paraId="0BC46BE1" w14:textId="77777777" w:rsidR="00686280" w:rsidRDefault="00686280" w:rsidP="00062901">
            <w:pPr>
              <w:pStyle w:val="Corps"/>
              <w:jc w:val="center"/>
              <w:rPr>
                <w:rStyle w:val="Aucun"/>
                <w:rFonts w:ascii="Arial" w:eastAsia="Arial" w:hAnsi="Arial" w:cs="Arial"/>
                <w:sz w:val="18"/>
                <w:szCs w:val="18"/>
                <w:lang w:val="en-US"/>
              </w:rPr>
            </w:pPr>
          </w:p>
          <w:p w14:paraId="096B5695" w14:textId="77777777" w:rsidR="00686280" w:rsidRDefault="00E970F3" w:rsidP="00062901">
            <w:pPr>
              <w:pStyle w:val="Corps"/>
              <w:jc w:val="center"/>
            </w:pPr>
            <w:hyperlink r:id="rId82" w:history="1">
              <w:r w:rsidR="00686280" w:rsidRPr="00EE3D2E">
                <w:rPr>
                  <w:rStyle w:val="Hyperlink1"/>
                  <w:rFonts w:ascii="Arial" w:hAnsi="Arial"/>
                  <w:color w:val="0000FF"/>
                  <w:sz w:val="18"/>
                  <w:szCs w:val="18"/>
                </w:rPr>
                <w:t>13.COM 3.BUR 4.4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53C50" w14:textId="77777777" w:rsidR="00686280" w:rsidRDefault="00686280" w:rsidP="00062901">
            <w:pPr>
              <w:pStyle w:val="Corps"/>
              <w:jc w:val="center"/>
            </w:pPr>
            <w:r>
              <w:rPr>
                <w:rStyle w:val="Aucun"/>
                <w:rFonts w:ascii="Arial" w:hAnsi="Arial"/>
                <w:sz w:val="18"/>
                <w:szCs w:val="18"/>
              </w:rPr>
              <w:t>12/02/2019 -12/08/2021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AD04" w14:textId="6520C3EA"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février 2020</w:t>
            </w:r>
          </w:p>
          <w:p w14:paraId="36C55848" w14:textId="77777777" w:rsidR="00686280" w:rsidRDefault="00E970F3" w:rsidP="00D63BFA">
            <w:pPr>
              <w:pStyle w:val="Corps"/>
              <w:spacing w:before="120"/>
            </w:pPr>
            <w:hyperlink r:id="rId83" w:history="1">
              <w:r w:rsidR="00686280">
                <w:rPr>
                  <w:rStyle w:val="Hyperlink0"/>
                  <w:rFonts w:ascii="Arial" w:hAnsi="Arial"/>
                  <w:sz w:val="18"/>
                  <w:szCs w:val="18"/>
                </w:rPr>
                <w:t>Page Web dédiée</w:t>
              </w:r>
            </w:hyperlink>
          </w:p>
        </w:tc>
      </w:tr>
      <w:tr w:rsidR="00686280" w14:paraId="5D043729" w14:textId="77777777" w:rsidTr="00D63BFA">
        <w:trPr>
          <w:trHeight w:val="8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AE123" w14:textId="77777777" w:rsidR="00686280" w:rsidRDefault="00686280" w:rsidP="00062901">
            <w:pPr>
              <w:pStyle w:val="Corps"/>
              <w:spacing w:after="120"/>
            </w:pPr>
            <w:r>
              <w:rPr>
                <w:rStyle w:val="Aucun"/>
                <w:rFonts w:ascii="Arial" w:hAnsi="Arial"/>
                <w:sz w:val="18"/>
                <w:szCs w:val="18"/>
              </w:rPr>
              <w:t>La revitalisation des chants féminins de Taroudant (n° 01307)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BDB65" w14:textId="77777777" w:rsidR="00686280" w:rsidRDefault="00686280" w:rsidP="00062901">
            <w:pPr>
              <w:pStyle w:val="Corps"/>
              <w:jc w:val="center"/>
            </w:pPr>
            <w:r>
              <w:rPr>
                <w:rStyle w:val="Aucun"/>
                <w:rFonts w:ascii="Arial" w:hAnsi="Arial"/>
                <w:sz w:val="18"/>
                <w:szCs w:val="18"/>
              </w:rPr>
              <w:t>Maroc</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CB02C"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70 440</w:t>
            </w:r>
          </w:p>
          <w:p w14:paraId="228F52D7" w14:textId="77777777" w:rsidR="00686280" w:rsidRDefault="00686280" w:rsidP="00062901">
            <w:pPr>
              <w:pStyle w:val="Corps"/>
              <w:jc w:val="center"/>
              <w:rPr>
                <w:rStyle w:val="Aucun"/>
                <w:rFonts w:ascii="Arial" w:eastAsia="Arial" w:hAnsi="Arial" w:cs="Arial"/>
                <w:sz w:val="18"/>
                <w:szCs w:val="18"/>
                <w:lang w:val="en-US"/>
              </w:rPr>
            </w:pPr>
          </w:p>
          <w:p w14:paraId="6F69C730" w14:textId="77777777" w:rsidR="00686280" w:rsidRDefault="00686280" w:rsidP="00062901">
            <w:pPr>
              <w:pStyle w:val="Corps"/>
              <w:jc w:val="center"/>
              <w:rPr>
                <w:rStyle w:val="Aucun"/>
                <w:rFonts w:ascii="Arial" w:eastAsia="Arial" w:hAnsi="Arial" w:cs="Arial"/>
                <w:sz w:val="18"/>
                <w:szCs w:val="18"/>
                <w:lang w:val="en-US"/>
              </w:rPr>
            </w:pPr>
          </w:p>
          <w:p w14:paraId="480B6869" w14:textId="77777777" w:rsidR="00686280" w:rsidRDefault="00E970F3" w:rsidP="00062901">
            <w:pPr>
              <w:pStyle w:val="Corps"/>
              <w:jc w:val="center"/>
            </w:pPr>
            <w:hyperlink r:id="rId84" w:history="1">
              <w:r w:rsidR="00686280" w:rsidRPr="0084789D">
                <w:rPr>
                  <w:rStyle w:val="Hyperlink1"/>
                  <w:rFonts w:ascii="Arial" w:hAnsi="Arial"/>
                  <w:color w:val="0000FF"/>
                  <w:sz w:val="18"/>
                  <w:szCs w:val="18"/>
                </w:rPr>
                <w:t>12.COM 2.BUR 4.4</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543D" w14:textId="77777777" w:rsidR="00686280" w:rsidRDefault="00686280" w:rsidP="00062901">
            <w:pPr>
              <w:pStyle w:val="Corps"/>
              <w:jc w:val="center"/>
            </w:pPr>
            <w:r>
              <w:rPr>
                <w:rStyle w:val="Aucun"/>
                <w:rFonts w:ascii="Arial" w:hAnsi="Arial"/>
                <w:sz w:val="18"/>
                <w:szCs w:val="18"/>
              </w:rPr>
              <w:t>15/09/2017 - 13/09/2019</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9AF08" w14:textId="77777777" w:rsidR="00686280" w:rsidRDefault="00686280" w:rsidP="00062901">
            <w:pPr>
              <w:pStyle w:val="Corps"/>
              <w:spacing w:after="120"/>
              <w:rPr>
                <w:rStyle w:val="Aucun"/>
                <w:rFonts w:ascii="Arial" w:eastAsia="Arial" w:hAnsi="Arial" w:cs="Arial"/>
                <w:color w:val="0000FF"/>
                <w:sz w:val="18"/>
                <w:szCs w:val="18"/>
                <w:u w:val="single" w:color="0000FF"/>
              </w:rPr>
            </w:pPr>
            <w:r>
              <w:rPr>
                <w:rStyle w:val="Aucun"/>
                <w:rFonts w:ascii="Arial" w:hAnsi="Arial"/>
                <w:sz w:val="18"/>
                <w:szCs w:val="18"/>
              </w:rPr>
              <w:t>Rapport final attendu en août 2019</w:t>
            </w:r>
          </w:p>
          <w:p w14:paraId="16BC9DF3" w14:textId="77777777" w:rsidR="00686280" w:rsidRDefault="00E970F3" w:rsidP="00D63BFA">
            <w:pPr>
              <w:pStyle w:val="Corps"/>
              <w:spacing w:before="120"/>
            </w:pPr>
            <w:hyperlink r:id="rId85" w:history="1">
              <w:r w:rsidR="00686280">
                <w:rPr>
                  <w:rStyle w:val="Hyperlink0"/>
                  <w:rFonts w:ascii="Arial" w:hAnsi="Arial"/>
                  <w:sz w:val="18"/>
                  <w:szCs w:val="18"/>
                </w:rPr>
                <w:t>Page Web dédiée</w:t>
              </w:r>
            </w:hyperlink>
          </w:p>
        </w:tc>
      </w:tr>
      <w:tr w:rsidR="00686280" w:rsidRPr="007D3B5D" w14:paraId="71BA477E" w14:textId="77777777" w:rsidTr="00D63BFA">
        <w:trPr>
          <w:trHeight w:val="10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50F77" w14:textId="30D85BC4" w:rsidR="00686280" w:rsidRDefault="00686280" w:rsidP="00062901">
            <w:pPr>
              <w:pStyle w:val="Corps"/>
              <w:spacing w:after="120"/>
            </w:pPr>
            <w:r>
              <w:rPr>
                <w:rStyle w:val="Aucun"/>
                <w:rFonts w:ascii="Arial" w:hAnsi="Arial"/>
                <w:sz w:val="18"/>
                <w:szCs w:val="18"/>
              </w:rPr>
              <w:t>Projet pilote de création d</w:t>
            </w:r>
            <w:r w:rsidR="00062901">
              <w:rPr>
                <w:rStyle w:val="Aucun"/>
                <w:rFonts w:ascii="Arial" w:hAnsi="Arial"/>
                <w:sz w:val="18"/>
                <w:szCs w:val="18"/>
              </w:rPr>
              <w:t>’</w:t>
            </w:r>
            <w:r>
              <w:rPr>
                <w:rStyle w:val="Aucun"/>
                <w:rFonts w:ascii="Arial" w:hAnsi="Arial"/>
                <w:sz w:val="18"/>
                <w:szCs w:val="18"/>
              </w:rPr>
              <w:t xml:space="preserve">un comité local de gestion du PCI et premiers pas vers une stratégie nationale de gestion décentralisée du PCI (n° 01523)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F0D76" w14:textId="77777777" w:rsidR="00686280" w:rsidRDefault="00686280" w:rsidP="00062901">
            <w:pPr>
              <w:pStyle w:val="Corps"/>
              <w:jc w:val="center"/>
            </w:pPr>
            <w:r>
              <w:rPr>
                <w:rStyle w:val="Aucun"/>
                <w:rFonts w:ascii="Arial" w:hAnsi="Arial"/>
                <w:sz w:val="18"/>
                <w:szCs w:val="18"/>
              </w:rPr>
              <w:t>Mozambique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461C7"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91 430</w:t>
            </w:r>
          </w:p>
          <w:p w14:paraId="3887D726" w14:textId="77777777" w:rsidR="00686280" w:rsidRDefault="00686280" w:rsidP="00062901">
            <w:pPr>
              <w:pStyle w:val="Corps"/>
              <w:jc w:val="center"/>
              <w:rPr>
                <w:rStyle w:val="Aucun"/>
                <w:rFonts w:ascii="Arial" w:eastAsia="Arial" w:hAnsi="Arial" w:cs="Arial"/>
                <w:sz w:val="18"/>
                <w:szCs w:val="18"/>
                <w:lang w:val="en-US"/>
              </w:rPr>
            </w:pPr>
          </w:p>
          <w:p w14:paraId="4E55AE10" w14:textId="77777777" w:rsidR="00686280" w:rsidRDefault="00686280" w:rsidP="00062901">
            <w:pPr>
              <w:pStyle w:val="Corps"/>
              <w:jc w:val="center"/>
              <w:rPr>
                <w:rStyle w:val="Aucun"/>
                <w:rFonts w:ascii="Arial" w:eastAsia="Arial" w:hAnsi="Arial" w:cs="Arial"/>
                <w:sz w:val="18"/>
                <w:szCs w:val="18"/>
                <w:lang w:val="en-US"/>
              </w:rPr>
            </w:pPr>
          </w:p>
          <w:p w14:paraId="48036CCF" w14:textId="77777777" w:rsidR="00686280" w:rsidRDefault="00E970F3" w:rsidP="00062901">
            <w:pPr>
              <w:pStyle w:val="Corps"/>
              <w:jc w:val="center"/>
            </w:pPr>
            <w:hyperlink r:id="rId86" w:history="1">
              <w:r w:rsidR="00686280">
                <w:rPr>
                  <w:rStyle w:val="Hyperlink0"/>
                  <w:rFonts w:ascii="Arial" w:hAnsi="Arial"/>
                  <w:sz w:val="18"/>
                  <w:szCs w:val="18"/>
                </w:rPr>
                <w:t>14.COM 2.BUR 5.5</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2289A" w14:textId="77777777" w:rsidR="00686280" w:rsidRDefault="00686280" w:rsidP="00062901">
            <w:pPr>
              <w:pStyle w:val="Corps"/>
              <w:jc w:val="center"/>
            </w:pPr>
            <w:r>
              <w:rPr>
                <w:rStyle w:val="Aucun"/>
                <w:rFonts w:ascii="Arial" w:hAnsi="Arial"/>
                <w:sz w:val="18"/>
                <w:szCs w:val="18"/>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C68E6" w14:textId="3620943B"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Contrat en cours d</w:t>
            </w:r>
            <w:r w:rsidR="00062901">
              <w:rPr>
                <w:rStyle w:val="Aucun"/>
                <w:rFonts w:ascii="Arial" w:hAnsi="Arial"/>
                <w:sz w:val="18"/>
                <w:szCs w:val="18"/>
              </w:rPr>
              <w:t>’</w:t>
            </w:r>
            <w:r>
              <w:rPr>
                <w:rStyle w:val="Aucun"/>
                <w:rFonts w:ascii="Arial" w:hAnsi="Arial"/>
                <w:sz w:val="18"/>
                <w:szCs w:val="18"/>
              </w:rPr>
              <w:t>établissement</w:t>
            </w:r>
          </w:p>
          <w:p w14:paraId="39A107F0" w14:textId="77777777" w:rsidR="00686280" w:rsidRDefault="00E970F3" w:rsidP="00D63BFA">
            <w:pPr>
              <w:pStyle w:val="Corps"/>
              <w:spacing w:before="120"/>
            </w:pPr>
            <w:hyperlink r:id="rId87" w:history="1">
              <w:r w:rsidR="00686280">
                <w:rPr>
                  <w:rStyle w:val="Hyperlink0"/>
                  <w:rFonts w:ascii="Arial" w:hAnsi="Arial"/>
                  <w:sz w:val="18"/>
                  <w:szCs w:val="18"/>
                </w:rPr>
                <w:t>Page Web dédiée</w:t>
              </w:r>
            </w:hyperlink>
          </w:p>
        </w:tc>
      </w:tr>
      <w:tr w:rsidR="00686280" w14:paraId="19C85097" w14:textId="77777777" w:rsidTr="00D63BFA">
        <w:trPr>
          <w:trHeight w:val="120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5ADA7" w14:textId="237E4B73" w:rsidR="00686280" w:rsidRDefault="00686280" w:rsidP="00062901">
            <w:pPr>
              <w:pStyle w:val="Corps"/>
              <w:spacing w:after="120"/>
            </w:pPr>
            <w:r>
              <w:rPr>
                <w:rStyle w:val="Aucun"/>
                <w:rFonts w:ascii="Arial" w:hAnsi="Arial"/>
                <w:sz w:val="18"/>
                <w:szCs w:val="18"/>
              </w:rPr>
              <w:t>Renforcer les capacités pour la préparation d</w:t>
            </w:r>
            <w:r w:rsidR="00062901">
              <w:rPr>
                <w:rStyle w:val="Aucun"/>
                <w:rFonts w:ascii="Arial" w:hAnsi="Arial"/>
                <w:sz w:val="18"/>
                <w:szCs w:val="18"/>
              </w:rPr>
              <w:t>’</w:t>
            </w:r>
            <w:r>
              <w:rPr>
                <w:rStyle w:val="Aucun"/>
                <w:rFonts w:ascii="Arial" w:hAnsi="Arial"/>
                <w:sz w:val="18"/>
                <w:szCs w:val="18"/>
              </w:rPr>
              <w:t>inventaires en vue de la mise en œuvre de la Convention de 2003 pour la sauvegarde du patrimoine culturel immatériel à Saint-Kitts-et-Nevis (n° 01426)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3A353" w14:textId="77777777" w:rsidR="00686280" w:rsidRDefault="00686280" w:rsidP="00D63BFA">
            <w:pPr>
              <w:pStyle w:val="Corps"/>
              <w:keepNext/>
              <w:keepLines/>
              <w:jc w:val="center"/>
            </w:pPr>
            <w:r>
              <w:rPr>
                <w:rStyle w:val="Aucun"/>
                <w:rFonts w:ascii="Arial" w:hAnsi="Arial"/>
                <w:sz w:val="18"/>
                <w:szCs w:val="18"/>
              </w:rPr>
              <w:t>Saint-Kitts-et-Nevis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DA82E" w14:textId="77777777" w:rsidR="00686280" w:rsidRDefault="00686280" w:rsidP="00D63BFA">
            <w:pPr>
              <w:pStyle w:val="Corps"/>
              <w:keepNext/>
              <w:keepLines/>
              <w:jc w:val="center"/>
              <w:rPr>
                <w:rStyle w:val="Aucun"/>
                <w:rFonts w:ascii="Arial" w:eastAsia="Arial" w:hAnsi="Arial" w:cs="Arial"/>
                <w:sz w:val="18"/>
                <w:szCs w:val="18"/>
              </w:rPr>
            </w:pPr>
            <w:r>
              <w:rPr>
                <w:rStyle w:val="Aucun"/>
                <w:rFonts w:ascii="Arial" w:hAnsi="Arial"/>
                <w:sz w:val="18"/>
                <w:szCs w:val="18"/>
              </w:rPr>
              <w:t>99 443</w:t>
            </w:r>
          </w:p>
          <w:p w14:paraId="08B9BE76" w14:textId="77777777" w:rsidR="00686280" w:rsidRDefault="00686280" w:rsidP="00D63BFA">
            <w:pPr>
              <w:pStyle w:val="Corps"/>
              <w:keepNext/>
              <w:keepLines/>
              <w:jc w:val="center"/>
              <w:rPr>
                <w:rStyle w:val="Aucun"/>
                <w:rFonts w:ascii="Arial" w:eastAsia="Arial" w:hAnsi="Arial" w:cs="Arial"/>
                <w:sz w:val="18"/>
                <w:szCs w:val="18"/>
                <w:lang w:val="en-US"/>
              </w:rPr>
            </w:pPr>
          </w:p>
          <w:p w14:paraId="58CC6EDC" w14:textId="77777777" w:rsidR="00686280" w:rsidRDefault="00686280" w:rsidP="00062901">
            <w:pPr>
              <w:pStyle w:val="Corps"/>
              <w:keepNext/>
              <w:keepLines/>
              <w:jc w:val="center"/>
              <w:rPr>
                <w:rStyle w:val="Aucun"/>
                <w:rFonts w:ascii="Arial" w:eastAsia="Arial" w:hAnsi="Arial" w:cs="Arial"/>
                <w:sz w:val="18"/>
                <w:szCs w:val="18"/>
                <w:lang w:val="en-US"/>
              </w:rPr>
            </w:pPr>
          </w:p>
          <w:p w14:paraId="35C5DE64" w14:textId="77777777" w:rsidR="00686280" w:rsidRDefault="00686280" w:rsidP="00D63BFA">
            <w:pPr>
              <w:pStyle w:val="Corps"/>
              <w:keepNext/>
              <w:keepLines/>
              <w:jc w:val="center"/>
              <w:rPr>
                <w:rStyle w:val="Aucun"/>
                <w:rFonts w:ascii="Arial" w:eastAsia="Arial" w:hAnsi="Arial" w:cs="Arial"/>
                <w:sz w:val="18"/>
                <w:szCs w:val="18"/>
                <w:lang w:val="en-US"/>
              </w:rPr>
            </w:pPr>
          </w:p>
          <w:p w14:paraId="02F16E76" w14:textId="77777777" w:rsidR="00686280" w:rsidRDefault="00E970F3" w:rsidP="00D63BFA">
            <w:pPr>
              <w:pStyle w:val="Corps"/>
              <w:keepNext/>
              <w:keepLines/>
              <w:jc w:val="center"/>
            </w:pPr>
            <w:hyperlink r:id="rId88" w:history="1">
              <w:r w:rsidR="00686280">
                <w:rPr>
                  <w:rStyle w:val="Hyperlink0"/>
                  <w:rFonts w:ascii="Arial" w:hAnsi="Arial"/>
                  <w:sz w:val="18"/>
                  <w:szCs w:val="18"/>
                </w:rPr>
                <w:t>13.COM 3.BUR 4.1</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746F7" w14:textId="77777777" w:rsidR="00686280" w:rsidRDefault="00686280" w:rsidP="00D63BFA">
            <w:pPr>
              <w:pStyle w:val="Corps"/>
              <w:keepNext/>
              <w:keepLines/>
              <w:shd w:val="clear" w:color="auto" w:fill="FFFFFF"/>
              <w:tabs>
                <w:tab w:val="left" w:pos="1440"/>
              </w:tabs>
              <w:jc w:val="center"/>
              <w:rPr>
                <w:rFonts w:ascii="Arial" w:hAnsi="Arial"/>
                <w:sz w:val="18"/>
                <w:szCs w:val="18"/>
              </w:rPr>
            </w:pPr>
            <w:r>
              <w:rPr>
                <w:rStyle w:val="Aucun"/>
                <w:rFonts w:ascii="Arial" w:hAnsi="Arial"/>
                <w:sz w:val="18"/>
                <w:szCs w:val="18"/>
              </w:rPr>
              <w:t>07/05/2019 - 01/04/2021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A17A6" w14:textId="77AA7D44" w:rsidR="00686280" w:rsidRDefault="00686280" w:rsidP="00D63BFA">
            <w:pPr>
              <w:pStyle w:val="Corps"/>
              <w:keepNext/>
              <w:keepLine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octobre 2019</w:t>
            </w:r>
          </w:p>
          <w:p w14:paraId="0DCA0256" w14:textId="77777777" w:rsidR="00686280" w:rsidRDefault="00E970F3" w:rsidP="00D63BFA">
            <w:pPr>
              <w:pStyle w:val="Corps"/>
              <w:keepNext/>
              <w:keepLines/>
              <w:spacing w:before="120"/>
            </w:pPr>
            <w:hyperlink r:id="rId89" w:history="1">
              <w:r w:rsidR="00686280">
                <w:rPr>
                  <w:rStyle w:val="Hyperlink0"/>
                  <w:rFonts w:ascii="Arial" w:hAnsi="Arial"/>
                  <w:sz w:val="18"/>
                  <w:szCs w:val="18"/>
                </w:rPr>
                <w:t>Page Web dédiée</w:t>
              </w:r>
            </w:hyperlink>
          </w:p>
        </w:tc>
      </w:tr>
      <w:tr w:rsidR="00686280" w14:paraId="39B5AE31" w14:textId="77777777" w:rsidTr="00D63BFA">
        <w:trPr>
          <w:trHeight w:val="11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86CBE" w14:textId="76045783" w:rsidR="00686280" w:rsidRDefault="00686280" w:rsidP="00062901">
            <w:pPr>
              <w:pStyle w:val="Corps"/>
              <w:spacing w:after="120"/>
            </w:pPr>
            <w:r>
              <w:rPr>
                <w:rStyle w:val="Aucun"/>
                <w:rFonts w:ascii="Arial" w:hAnsi="Arial"/>
                <w:sz w:val="18"/>
                <w:szCs w:val="18"/>
              </w:rPr>
              <w:t>L</w:t>
            </w:r>
            <w:r w:rsidR="00062901">
              <w:rPr>
                <w:rStyle w:val="Aucun"/>
                <w:rFonts w:ascii="Arial" w:hAnsi="Arial"/>
                <w:sz w:val="18"/>
                <w:szCs w:val="18"/>
              </w:rPr>
              <w:t>’</w:t>
            </w:r>
            <w:r>
              <w:rPr>
                <w:rStyle w:val="Aucun"/>
                <w:rFonts w:ascii="Arial" w:hAnsi="Arial"/>
                <w:sz w:val="18"/>
                <w:szCs w:val="18"/>
              </w:rPr>
              <w:t>inventaire, la sauvegarde et la valorisation des savoir-faire de la facture et de la pratique des instruments de musique traditionnels - phase nationale (n° 01425)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08C0A" w14:textId="77777777" w:rsidR="00686280" w:rsidRDefault="00686280" w:rsidP="00062901">
            <w:pPr>
              <w:pStyle w:val="Corps"/>
              <w:jc w:val="center"/>
            </w:pPr>
            <w:r>
              <w:rPr>
                <w:rStyle w:val="Aucun"/>
                <w:rFonts w:ascii="Arial" w:hAnsi="Arial"/>
                <w:sz w:val="18"/>
                <w:szCs w:val="18"/>
              </w:rPr>
              <w:t>Togo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902D3"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99 890</w:t>
            </w:r>
          </w:p>
          <w:p w14:paraId="2CBE0C0E" w14:textId="77777777" w:rsidR="00686280" w:rsidRDefault="00686280" w:rsidP="00062901">
            <w:pPr>
              <w:pStyle w:val="Corps"/>
              <w:jc w:val="center"/>
              <w:rPr>
                <w:rStyle w:val="Aucun"/>
                <w:rFonts w:ascii="Arial" w:eastAsia="Arial" w:hAnsi="Arial" w:cs="Arial"/>
                <w:sz w:val="18"/>
                <w:szCs w:val="18"/>
                <w:lang w:val="en-US"/>
              </w:rPr>
            </w:pPr>
          </w:p>
          <w:p w14:paraId="11E13FCB" w14:textId="77777777" w:rsidR="00686280" w:rsidRDefault="00686280" w:rsidP="00062901">
            <w:pPr>
              <w:pStyle w:val="Corps"/>
              <w:jc w:val="center"/>
              <w:rPr>
                <w:rStyle w:val="Aucun"/>
                <w:rFonts w:ascii="Arial" w:eastAsia="Arial" w:hAnsi="Arial" w:cs="Arial"/>
                <w:sz w:val="18"/>
                <w:szCs w:val="18"/>
                <w:lang w:val="en-US"/>
              </w:rPr>
            </w:pPr>
          </w:p>
          <w:p w14:paraId="095905E6" w14:textId="77777777" w:rsidR="00686280" w:rsidRDefault="00686280" w:rsidP="00062901">
            <w:pPr>
              <w:pStyle w:val="Corps"/>
              <w:jc w:val="center"/>
              <w:rPr>
                <w:rStyle w:val="Aucun"/>
                <w:rFonts w:ascii="Arial" w:eastAsia="Arial" w:hAnsi="Arial" w:cs="Arial"/>
                <w:sz w:val="18"/>
                <w:szCs w:val="18"/>
                <w:lang w:val="en-US"/>
              </w:rPr>
            </w:pPr>
          </w:p>
          <w:p w14:paraId="3743F00B" w14:textId="77777777" w:rsidR="00686280" w:rsidRDefault="00E970F3" w:rsidP="00062901">
            <w:pPr>
              <w:pStyle w:val="Corps"/>
              <w:jc w:val="center"/>
            </w:pPr>
            <w:hyperlink r:id="rId90" w:history="1">
              <w:r w:rsidR="00686280" w:rsidRPr="0084789D">
                <w:rPr>
                  <w:rStyle w:val="Hyperlink2"/>
                  <w:color w:val="0000FF"/>
                  <w:sz w:val="18"/>
                  <w:szCs w:val="18"/>
                </w:rPr>
                <w:t>13.COM 1.BUR 3.9</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A545" w14:textId="77777777" w:rsidR="00686280" w:rsidRDefault="00686280" w:rsidP="00062901">
            <w:pPr>
              <w:pStyle w:val="Corps"/>
              <w:jc w:val="center"/>
            </w:pPr>
            <w:r>
              <w:rPr>
                <w:rStyle w:val="Aucun"/>
                <w:rFonts w:ascii="Arial" w:hAnsi="Arial"/>
                <w:sz w:val="18"/>
                <w:szCs w:val="18"/>
              </w:rPr>
              <w:t>11/03/2019 - 28/12/2020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D28A6" w14:textId="1544216C"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septembre 2019</w:t>
            </w:r>
          </w:p>
          <w:p w14:paraId="124D4751" w14:textId="77777777" w:rsidR="00686280" w:rsidRDefault="00E970F3" w:rsidP="00D63BFA">
            <w:pPr>
              <w:pStyle w:val="Corps"/>
              <w:spacing w:before="120"/>
            </w:pPr>
            <w:hyperlink r:id="rId91" w:history="1">
              <w:r w:rsidR="00686280">
                <w:rPr>
                  <w:rStyle w:val="Hyperlink3"/>
                  <w:sz w:val="18"/>
                  <w:szCs w:val="18"/>
                </w:rPr>
                <w:t>Page Web dédiée</w:t>
              </w:r>
            </w:hyperlink>
          </w:p>
        </w:tc>
      </w:tr>
      <w:tr w:rsidR="00686280" w14:paraId="123006D9" w14:textId="77777777" w:rsidTr="00D63BFA">
        <w:trPr>
          <w:trHeight w:val="11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85762" w14:textId="12E856A8" w:rsidR="00686280" w:rsidRDefault="00686280" w:rsidP="00062901">
            <w:pPr>
              <w:pStyle w:val="Corps"/>
              <w:spacing w:after="120"/>
            </w:pPr>
            <w:r>
              <w:rPr>
                <w:rStyle w:val="Aucun"/>
                <w:rFonts w:ascii="Arial" w:hAnsi="Arial"/>
                <w:sz w:val="18"/>
                <w:szCs w:val="18"/>
              </w:rPr>
              <w:lastRenderedPageBreak/>
              <w:t>La réalisation d</w:t>
            </w:r>
            <w:r w:rsidR="00062901">
              <w:rPr>
                <w:rStyle w:val="Aucun"/>
                <w:rFonts w:ascii="Arial" w:hAnsi="Arial"/>
                <w:sz w:val="18"/>
                <w:szCs w:val="18"/>
              </w:rPr>
              <w:t>’</w:t>
            </w:r>
            <w:r>
              <w:rPr>
                <w:rStyle w:val="Aucun"/>
                <w:rFonts w:ascii="Arial" w:hAnsi="Arial"/>
                <w:sz w:val="18"/>
                <w:szCs w:val="18"/>
              </w:rPr>
              <w:t>un inventaire avec la participation des communautés et transmission du patrimoine cultuel immatériel (PCI) dans l</w:t>
            </w:r>
            <w:r w:rsidR="00062901">
              <w:rPr>
                <w:rStyle w:val="Aucun"/>
                <w:rFonts w:ascii="Arial" w:hAnsi="Arial"/>
                <w:sz w:val="18"/>
                <w:szCs w:val="18"/>
              </w:rPr>
              <w:t>’</w:t>
            </w:r>
            <w:r>
              <w:rPr>
                <w:rStyle w:val="Aucun"/>
                <w:rFonts w:ascii="Arial" w:hAnsi="Arial"/>
                <w:sz w:val="18"/>
                <w:szCs w:val="18"/>
              </w:rPr>
              <w:t xml:space="preserve">île de </w:t>
            </w:r>
            <w:proofErr w:type="spellStart"/>
            <w:r>
              <w:rPr>
                <w:rStyle w:val="Aucun"/>
                <w:rFonts w:ascii="Arial" w:hAnsi="Arial"/>
                <w:sz w:val="18"/>
                <w:szCs w:val="18"/>
              </w:rPr>
              <w:t>Tongatapu</w:t>
            </w:r>
            <w:proofErr w:type="spellEnd"/>
            <w:r>
              <w:rPr>
                <w:rStyle w:val="Aucun"/>
                <w:rFonts w:ascii="Arial" w:hAnsi="Arial"/>
                <w:sz w:val="18"/>
                <w:szCs w:val="18"/>
              </w:rPr>
              <w:t xml:space="preserve"> aux Tonga (n° 01430)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D0C51" w14:textId="77777777" w:rsidR="00686280" w:rsidRDefault="00686280" w:rsidP="00062901">
            <w:pPr>
              <w:pStyle w:val="Corps"/>
              <w:jc w:val="center"/>
            </w:pPr>
            <w:r>
              <w:rPr>
                <w:rStyle w:val="Aucun"/>
                <w:rFonts w:ascii="Arial" w:hAnsi="Arial"/>
                <w:sz w:val="18"/>
                <w:szCs w:val="18"/>
              </w:rPr>
              <w:t>Tonga</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E3E5E"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85 913</w:t>
            </w:r>
          </w:p>
          <w:p w14:paraId="692B65CD" w14:textId="77777777" w:rsidR="00686280" w:rsidRDefault="00686280" w:rsidP="00062901">
            <w:pPr>
              <w:pStyle w:val="Corps"/>
              <w:jc w:val="center"/>
              <w:rPr>
                <w:rStyle w:val="Aucun"/>
                <w:rFonts w:ascii="Arial" w:eastAsia="Arial" w:hAnsi="Arial" w:cs="Arial"/>
                <w:sz w:val="18"/>
                <w:szCs w:val="18"/>
                <w:lang w:val="en-US"/>
              </w:rPr>
            </w:pPr>
          </w:p>
          <w:p w14:paraId="40ED5884" w14:textId="77777777" w:rsidR="00686280" w:rsidRDefault="00686280" w:rsidP="00062901">
            <w:pPr>
              <w:pStyle w:val="Corps"/>
              <w:jc w:val="center"/>
              <w:rPr>
                <w:rStyle w:val="Aucun"/>
                <w:rFonts w:ascii="Arial" w:eastAsia="Arial" w:hAnsi="Arial" w:cs="Arial"/>
                <w:sz w:val="18"/>
                <w:szCs w:val="18"/>
                <w:lang w:val="en-US"/>
              </w:rPr>
            </w:pPr>
          </w:p>
          <w:p w14:paraId="6C69A122" w14:textId="77777777" w:rsidR="00686280" w:rsidRDefault="00686280" w:rsidP="00062901">
            <w:pPr>
              <w:pStyle w:val="Corps"/>
              <w:jc w:val="center"/>
              <w:rPr>
                <w:rStyle w:val="Aucun"/>
                <w:rFonts w:ascii="Arial" w:eastAsia="Arial" w:hAnsi="Arial" w:cs="Arial"/>
                <w:sz w:val="18"/>
                <w:szCs w:val="18"/>
                <w:lang w:val="en-US"/>
              </w:rPr>
            </w:pPr>
          </w:p>
          <w:p w14:paraId="2B5785BF" w14:textId="77777777" w:rsidR="00686280" w:rsidRDefault="00E970F3" w:rsidP="00062901">
            <w:pPr>
              <w:pStyle w:val="Corps"/>
              <w:jc w:val="center"/>
            </w:pPr>
            <w:hyperlink r:id="rId92" w:history="1">
              <w:r w:rsidR="00686280" w:rsidRPr="0084789D">
                <w:rPr>
                  <w:rStyle w:val="Hyperlink1"/>
                  <w:rFonts w:ascii="Arial" w:hAnsi="Arial"/>
                  <w:color w:val="0000FF"/>
                  <w:sz w:val="18"/>
                  <w:szCs w:val="18"/>
                </w:rPr>
                <w:t>13.COM 2.BUR 4.6</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2B58B" w14:textId="77777777" w:rsidR="00686280" w:rsidRDefault="00686280" w:rsidP="00062901">
            <w:pPr>
              <w:pStyle w:val="Corps"/>
              <w:jc w:val="center"/>
            </w:pPr>
            <w:r>
              <w:rPr>
                <w:rStyle w:val="Aucun"/>
                <w:rFonts w:ascii="Arial" w:hAnsi="Arial"/>
                <w:sz w:val="18"/>
                <w:szCs w:val="18"/>
              </w:rPr>
              <w:t>22/03/2019 - 22/11/2020</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B886F" w14:textId="217F2DBA"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septembre 2019</w:t>
            </w:r>
          </w:p>
          <w:p w14:paraId="4FDDFC97" w14:textId="77777777" w:rsidR="00686280" w:rsidRDefault="00E970F3" w:rsidP="00D63BFA">
            <w:pPr>
              <w:pStyle w:val="Corps"/>
              <w:spacing w:before="120"/>
            </w:pPr>
            <w:hyperlink r:id="rId93" w:history="1">
              <w:r w:rsidR="00686280">
                <w:rPr>
                  <w:rStyle w:val="Hyperlink3"/>
                  <w:sz w:val="18"/>
                  <w:szCs w:val="18"/>
                </w:rPr>
                <w:t>Page Web dédiée</w:t>
              </w:r>
            </w:hyperlink>
          </w:p>
        </w:tc>
      </w:tr>
      <w:tr w:rsidR="00686280" w14:paraId="7DFF03B5" w14:textId="77777777" w:rsidTr="00D63BFA">
        <w:trPr>
          <w:trHeight w:val="1124"/>
        </w:trPr>
        <w:tc>
          <w:tcPr>
            <w:tcW w:w="3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36C13" w14:textId="0DCBC006" w:rsidR="00686280" w:rsidRDefault="00686280" w:rsidP="00062901">
            <w:pPr>
              <w:pStyle w:val="Corps"/>
              <w:spacing w:after="120"/>
            </w:pPr>
            <w:r>
              <w:rPr>
                <w:rStyle w:val="Aucun"/>
                <w:rFonts w:ascii="Arial" w:hAnsi="Arial"/>
                <w:sz w:val="18"/>
                <w:szCs w:val="18"/>
              </w:rPr>
              <w:t>Évaluation des besoins pour le renforcement des capacités de l</w:t>
            </w:r>
            <w:r w:rsidR="00062901">
              <w:rPr>
                <w:rStyle w:val="Aucun"/>
                <w:rFonts w:ascii="Arial" w:hAnsi="Arial"/>
                <w:sz w:val="18"/>
                <w:szCs w:val="18"/>
              </w:rPr>
              <w:t>’</w:t>
            </w:r>
            <w:r>
              <w:rPr>
                <w:rStyle w:val="Aucun"/>
                <w:rFonts w:ascii="Arial" w:hAnsi="Arial"/>
                <w:sz w:val="18"/>
                <w:szCs w:val="18"/>
              </w:rPr>
              <w:t>Ukraine en matière d</w:t>
            </w:r>
            <w:r w:rsid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60C69" w14:textId="77777777" w:rsidR="00686280" w:rsidRDefault="00686280" w:rsidP="00062901">
            <w:pPr>
              <w:pStyle w:val="Corps"/>
              <w:jc w:val="center"/>
            </w:pPr>
            <w:r>
              <w:rPr>
                <w:rStyle w:val="Aucun"/>
                <w:rFonts w:ascii="Arial" w:hAnsi="Arial"/>
                <w:sz w:val="18"/>
                <w:szCs w:val="18"/>
              </w:rPr>
              <w:t>Ukraine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0D7C" w14:textId="77777777" w:rsidR="00686280" w:rsidRDefault="00686280" w:rsidP="00062901">
            <w:pPr>
              <w:pStyle w:val="Corps"/>
              <w:jc w:val="center"/>
              <w:rPr>
                <w:rStyle w:val="Aucun"/>
                <w:rFonts w:ascii="Arial" w:eastAsia="Arial" w:hAnsi="Arial" w:cs="Arial"/>
                <w:sz w:val="18"/>
                <w:szCs w:val="18"/>
              </w:rPr>
            </w:pPr>
            <w:r>
              <w:rPr>
                <w:rStyle w:val="Aucun"/>
                <w:rFonts w:ascii="Arial" w:hAnsi="Arial"/>
                <w:sz w:val="18"/>
                <w:szCs w:val="18"/>
              </w:rPr>
              <w:t>28 500</w:t>
            </w:r>
          </w:p>
          <w:p w14:paraId="38BD12C2" w14:textId="77777777" w:rsidR="00686280" w:rsidRDefault="00686280" w:rsidP="00062901">
            <w:pPr>
              <w:pStyle w:val="Corps"/>
              <w:jc w:val="center"/>
              <w:rPr>
                <w:rStyle w:val="Aucun"/>
                <w:rFonts w:ascii="Arial" w:eastAsia="Arial" w:hAnsi="Arial" w:cs="Arial"/>
                <w:sz w:val="18"/>
                <w:szCs w:val="18"/>
                <w:lang w:val="en-US"/>
              </w:rPr>
            </w:pPr>
          </w:p>
          <w:p w14:paraId="4885659B" w14:textId="77777777" w:rsidR="00686280" w:rsidRDefault="00686280" w:rsidP="00062901">
            <w:pPr>
              <w:pStyle w:val="Corps"/>
              <w:jc w:val="center"/>
              <w:rPr>
                <w:rStyle w:val="Aucun"/>
                <w:rFonts w:ascii="Arial" w:eastAsia="Arial" w:hAnsi="Arial" w:cs="Arial"/>
                <w:sz w:val="18"/>
                <w:szCs w:val="18"/>
                <w:lang w:val="en-US"/>
              </w:rPr>
            </w:pPr>
          </w:p>
          <w:p w14:paraId="4097CFF0" w14:textId="77777777" w:rsidR="00686280" w:rsidRDefault="00686280" w:rsidP="00062901">
            <w:pPr>
              <w:pStyle w:val="Corps"/>
              <w:jc w:val="center"/>
              <w:rPr>
                <w:rStyle w:val="Aucun"/>
                <w:rFonts w:ascii="Arial" w:eastAsia="Arial" w:hAnsi="Arial" w:cs="Arial"/>
                <w:sz w:val="18"/>
                <w:szCs w:val="18"/>
                <w:lang w:val="en-US"/>
              </w:rPr>
            </w:pPr>
          </w:p>
          <w:p w14:paraId="1B1101DB" w14:textId="77777777" w:rsidR="00686280" w:rsidRDefault="00E970F3" w:rsidP="00062901">
            <w:pPr>
              <w:pStyle w:val="Corps"/>
              <w:jc w:val="center"/>
            </w:pPr>
            <w:hyperlink r:id="rId94" w:history="1">
              <w:r w:rsidR="00686280" w:rsidRPr="0084789D">
                <w:rPr>
                  <w:rStyle w:val="Hyperlink1"/>
                  <w:rFonts w:ascii="Arial" w:hAnsi="Arial"/>
                  <w:color w:val="0000FF"/>
                  <w:sz w:val="18"/>
                  <w:szCs w:val="18"/>
                </w:rPr>
                <w:t>13.COM 3.BUR 4.6</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0F5F6" w14:textId="0E858700" w:rsidR="00686280" w:rsidRDefault="00686280" w:rsidP="00062901">
            <w:pPr>
              <w:pStyle w:val="Corps"/>
              <w:shd w:val="clear" w:color="auto" w:fill="FFFFFF"/>
              <w:tabs>
                <w:tab w:val="left" w:pos="1440"/>
              </w:tabs>
              <w:jc w:val="center"/>
              <w:rPr>
                <w:rFonts w:ascii="Arial" w:hAnsi="Arial"/>
                <w:sz w:val="18"/>
                <w:szCs w:val="18"/>
              </w:rPr>
            </w:pPr>
            <w:r>
              <w:rPr>
                <w:rStyle w:val="Aucun"/>
                <w:rFonts w:ascii="Arial" w:hAnsi="Arial"/>
                <w:sz w:val="18"/>
                <w:szCs w:val="18"/>
              </w:rPr>
              <w:t>29/05/2019 - 29/09/2019</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8E28A" w14:textId="75416DCF" w:rsidR="00686280" w:rsidRDefault="00686280" w:rsidP="00062901">
            <w:pPr>
              <w:pStyle w:val="Corps"/>
              <w:spacing w:after="120"/>
              <w:rPr>
                <w:rStyle w:val="Aucun"/>
                <w:rFonts w:ascii="Arial" w:eastAsia="Arial" w:hAnsi="Arial" w:cs="Arial"/>
                <w:sz w:val="18"/>
                <w:szCs w:val="18"/>
              </w:rPr>
            </w:pPr>
            <w:r>
              <w:rPr>
                <w:rStyle w:val="Aucun"/>
                <w:rFonts w:ascii="Arial" w:hAnsi="Arial"/>
                <w:sz w:val="18"/>
                <w:szCs w:val="18"/>
              </w:rPr>
              <w:t>Rapport d</w:t>
            </w:r>
            <w:r w:rsidR="00062901">
              <w:rPr>
                <w:rStyle w:val="Aucun"/>
                <w:rFonts w:ascii="Arial" w:hAnsi="Arial"/>
                <w:sz w:val="18"/>
                <w:szCs w:val="18"/>
              </w:rPr>
              <w:t>’</w:t>
            </w:r>
            <w:r>
              <w:rPr>
                <w:rStyle w:val="Aucun"/>
                <w:rFonts w:ascii="Arial" w:hAnsi="Arial"/>
                <w:sz w:val="18"/>
                <w:szCs w:val="18"/>
              </w:rPr>
              <w:t>avancement attendu en juillet 2019</w:t>
            </w:r>
          </w:p>
          <w:p w14:paraId="6EC7B1DB" w14:textId="77777777" w:rsidR="00686280" w:rsidRDefault="00E970F3" w:rsidP="00D63BFA">
            <w:pPr>
              <w:pStyle w:val="Corps"/>
              <w:spacing w:before="120"/>
            </w:pPr>
            <w:hyperlink r:id="rId95" w:history="1">
              <w:r w:rsidR="00686280">
                <w:rPr>
                  <w:rStyle w:val="Hyperlink0"/>
                  <w:rFonts w:ascii="Arial" w:hAnsi="Arial"/>
                  <w:sz w:val="18"/>
                  <w:szCs w:val="18"/>
                </w:rPr>
                <w:t>Page Web dédiée</w:t>
              </w:r>
            </w:hyperlink>
          </w:p>
        </w:tc>
      </w:tr>
    </w:tbl>
    <w:p w14:paraId="7F94BBC3" w14:textId="77777777" w:rsidR="00386040" w:rsidRDefault="00D97D5C">
      <w:pPr>
        <w:pStyle w:val="COMTitleDecision"/>
        <w:numPr>
          <w:ilvl w:val="4"/>
          <w:numId w:val="11"/>
        </w:numPr>
        <w:rPr>
          <w:lang w:val="fr-FR"/>
        </w:rPr>
      </w:pPr>
      <w:r>
        <w:rPr>
          <w:rStyle w:val="Aucun"/>
        </w:rPr>
        <w:t>Projets récemment approuvés</w:t>
      </w:r>
    </w:p>
    <w:p w14:paraId="07F4183C" w14:textId="378C62ED" w:rsidR="00386040" w:rsidRDefault="00D97D5C" w:rsidP="009806A8">
      <w:pPr>
        <w:pStyle w:val="COMPara"/>
        <w:numPr>
          <w:ilvl w:val="0"/>
          <w:numId w:val="12"/>
        </w:numPr>
        <w:ind w:left="567" w:hanging="567"/>
        <w:jc w:val="both"/>
        <w:rPr>
          <w:lang w:val="fr-FR"/>
        </w:rPr>
      </w:pPr>
      <w:r>
        <w:rPr>
          <w:rStyle w:val="Aucun"/>
        </w:rPr>
        <w:t xml:space="preserve">Au cours de la période considérée, </w:t>
      </w:r>
      <w:r>
        <w:rPr>
          <w:rStyle w:val="Aucun"/>
          <w:u w:val="single"/>
        </w:rPr>
        <w:t>dix-sept demandes</w:t>
      </w:r>
      <w:r>
        <w:rPr>
          <w:rStyle w:val="Aucun"/>
        </w:rPr>
        <w:t xml:space="preserve"> (d</w:t>
      </w:r>
      <w:r w:rsidR="00062901">
        <w:rPr>
          <w:rStyle w:val="Aucun"/>
        </w:rPr>
        <w:t>’</w:t>
      </w:r>
      <w:r>
        <w:rPr>
          <w:rStyle w:val="Aucun"/>
        </w:rPr>
        <w:t>un montant s</w:t>
      </w:r>
      <w:r w:rsidR="00062901">
        <w:rPr>
          <w:rStyle w:val="Aucun"/>
        </w:rPr>
        <w:t>’</w:t>
      </w:r>
      <w:r>
        <w:rPr>
          <w:rStyle w:val="Aucun"/>
        </w:rPr>
        <w:t>élevant jusqu</w:t>
      </w:r>
      <w:r w:rsidR="00062901">
        <w:rPr>
          <w:rStyle w:val="Aucun"/>
        </w:rPr>
        <w:t>’</w:t>
      </w:r>
      <w:r>
        <w:rPr>
          <w:rStyle w:val="Aucun"/>
        </w:rPr>
        <w:t>à 100 000 dollars des États-Unis chacune) ont été soumises par 16 États parties. Le Bureau a décidé d</w:t>
      </w:r>
      <w:r w:rsidR="00062901">
        <w:rPr>
          <w:rStyle w:val="Aucun"/>
        </w:rPr>
        <w:t>’</w:t>
      </w:r>
      <w:r>
        <w:rPr>
          <w:rStyle w:val="Aucun"/>
        </w:rPr>
        <w:t>accorder l</w:t>
      </w:r>
      <w:r w:rsidR="00062901">
        <w:rPr>
          <w:rStyle w:val="Aucun"/>
        </w:rPr>
        <w:t>’</w:t>
      </w:r>
      <w:r>
        <w:rPr>
          <w:rStyle w:val="Aucun"/>
        </w:rPr>
        <w:t>assistance à onze d</w:t>
      </w:r>
      <w:r w:rsidR="00062901">
        <w:rPr>
          <w:rStyle w:val="Aucun"/>
        </w:rPr>
        <w:t>’</w:t>
      </w:r>
      <w:r>
        <w:rPr>
          <w:rStyle w:val="Aucun"/>
        </w:rPr>
        <w:t>entre elles, pour un montant total de 946 981 dollars des États-Unis. Lors de sa treizième session, le Comité n</w:t>
      </w:r>
      <w:r w:rsidR="00062901">
        <w:rPr>
          <w:rStyle w:val="Aucun"/>
        </w:rPr>
        <w:t>’</w:t>
      </w:r>
      <w:r>
        <w:rPr>
          <w:rStyle w:val="Aucun"/>
        </w:rPr>
        <w:t>a approuvé qu</w:t>
      </w:r>
      <w:r w:rsidR="00062901">
        <w:rPr>
          <w:rStyle w:val="Aucun"/>
        </w:rPr>
        <w:t>’</w:t>
      </w:r>
      <w:r>
        <w:rPr>
          <w:rStyle w:val="Aucun"/>
        </w:rPr>
        <w:t>une seule demande d</w:t>
      </w:r>
      <w:r w:rsidR="00062901">
        <w:rPr>
          <w:rStyle w:val="Aucun"/>
        </w:rPr>
        <w:t>’</w:t>
      </w:r>
      <w:r>
        <w:rPr>
          <w:rStyle w:val="Aucun"/>
        </w:rPr>
        <w:t>assistance internationale d</w:t>
      </w:r>
      <w:r w:rsidR="00062901">
        <w:rPr>
          <w:rStyle w:val="Aucun"/>
        </w:rPr>
        <w:t>’</w:t>
      </w:r>
      <w:r>
        <w:rPr>
          <w:rStyle w:val="Aucun"/>
        </w:rPr>
        <w:t>un montant supérieur à 100 000 dollars des États-Unis (Albanie n° 1253, 213 260 dollars des États-Unis). En d</w:t>
      </w:r>
      <w:r w:rsidR="00062901">
        <w:rPr>
          <w:rStyle w:val="Aucun"/>
        </w:rPr>
        <w:t>’</w:t>
      </w:r>
      <w:r>
        <w:rPr>
          <w:rStyle w:val="Aucun"/>
        </w:rPr>
        <w:t>autres termes, 92 </w:t>
      </w:r>
      <w:r w:rsidR="001713A6">
        <w:rPr>
          <w:rStyle w:val="Aucun"/>
        </w:rPr>
        <w:t>%</w:t>
      </w:r>
      <w:r>
        <w:rPr>
          <w:rStyle w:val="Aucun"/>
        </w:rPr>
        <w:t xml:space="preserve"> des projets approuvés ont été examinés par le Bureau et 8</w:t>
      </w:r>
      <w:r w:rsidR="001713A6">
        <w:rPr>
          <w:rStyle w:val="Aucun"/>
        </w:rPr>
        <w:t>%</w:t>
      </w:r>
      <w:r>
        <w:rPr>
          <w:rStyle w:val="Aucun"/>
        </w:rPr>
        <w:t xml:space="preserve"> par le Comité.</w:t>
      </w:r>
    </w:p>
    <w:p w14:paraId="3A527AF5" w14:textId="695C9349" w:rsidR="00386040" w:rsidRDefault="00D97D5C" w:rsidP="00D63BFA">
      <w:pPr>
        <w:pStyle w:val="COMPara"/>
        <w:numPr>
          <w:ilvl w:val="0"/>
          <w:numId w:val="12"/>
        </w:numPr>
        <w:ind w:left="567" w:hanging="567"/>
        <w:jc w:val="both"/>
        <w:rPr>
          <w:lang w:val="fr-FR"/>
        </w:rPr>
      </w:pPr>
      <w:r>
        <w:rPr>
          <w:rStyle w:val="Aucun"/>
        </w:rPr>
        <w:t>Afin d</w:t>
      </w:r>
      <w:r w:rsidR="00062901">
        <w:rPr>
          <w:rStyle w:val="Aucun"/>
        </w:rPr>
        <w:t>’</w:t>
      </w:r>
      <w:r>
        <w:rPr>
          <w:rStyle w:val="Aucun"/>
        </w:rPr>
        <w:t>appuyer le travail du Bureau</w:t>
      </w:r>
      <w:r w:rsidR="00792305">
        <w:rPr>
          <w:rStyle w:val="Aucun"/>
        </w:rPr>
        <w:t xml:space="preserve"> et de se conformer </w:t>
      </w:r>
      <w:r>
        <w:rPr>
          <w:rStyle w:val="Aucun"/>
        </w:rPr>
        <w:t xml:space="preserve">au paragraphe 48 des Directives opérationnelles, le Secrétariat a évalué chacune des demandes devant être examinées par le Bureau et a préparé une recommandation, qui a ensuite été soumise au Bureau pour examen. Le Secrétariat a également fourni de précieux </w:t>
      </w:r>
      <w:r>
        <w:rPr>
          <w:rStyle w:val="Aucun"/>
          <w:u w:val="single"/>
        </w:rPr>
        <w:t>conseils techniques</w:t>
      </w:r>
      <w:r>
        <w:rPr>
          <w:rStyle w:val="Aucun"/>
        </w:rPr>
        <w:t xml:space="preserve"> aux États soumissionnaires sur la façon d</w:t>
      </w:r>
      <w:r w:rsidR="00062901">
        <w:rPr>
          <w:rStyle w:val="Aucun"/>
        </w:rPr>
        <w:t>’</w:t>
      </w:r>
      <w:r>
        <w:rPr>
          <w:rStyle w:val="Aucun"/>
        </w:rPr>
        <w:t xml:space="preserve">améliorer leurs demandes </w:t>
      </w:r>
      <w:r w:rsidR="00151E2A">
        <w:rPr>
          <w:rStyle w:val="Aucun"/>
        </w:rPr>
        <w:t>à travers</w:t>
      </w:r>
      <w:r>
        <w:rPr>
          <w:rStyle w:val="Aucun"/>
        </w:rPr>
        <w:t xml:space="preserve"> des lettres complètes et détaillées indiquant les </w:t>
      </w:r>
      <w:r w:rsidR="00151E2A">
        <w:rPr>
          <w:rStyle w:val="Aucun"/>
        </w:rPr>
        <w:t xml:space="preserve">éventuelles </w:t>
      </w:r>
      <w:r>
        <w:rPr>
          <w:rStyle w:val="Aucun"/>
        </w:rPr>
        <w:t>informations manquantes, afin que les demandes soient examinées dans les meilleures conditions possibles.</w:t>
      </w:r>
    </w:p>
    <w:p w14:paraId="0943D596" w14:textId="264225E1" w:rsidR="00386040" w:rsidRDefault="00D97D5C" w:rsidP="00D63BFA">
      <w:pPr>
        <w:pStyle w:val="COMPara"/>
        <w:numPr>
          <w:ilvl w:val="0"/>
          <w:numId w:val="12"/>
        </w:numPr>
        <w:ind w:left="567" w:hanging="567"/>
        <w:jc w:val="both"/>
        <w:rPr>
          <w:lang w:val="fr-FR"/>
        </w:rPr>
      </w:pPr>
      <w:r>
        <w:rPr>
          <w:rStyle w:val="Aucun"/>
        </w:rPr>
        <w:t xml:space="preserve">Les États parties ont continué à profiter de </w:t>
      </w:r>
      <w:r>
        <w:rPr>
          <w:rStyle w:val="Aucun"/>
          <w:u w:val="single"/>
        </w:rPr>
        <w:t>l</w:t>
      </w:r>
      <w:r w:rsidR="00062901">
        <w:rPr>
          <w:rStyle w:val="Aucun"/>
          <w:u w:val="single"/>
        </w:rPr>
        <w:t>’</w:t>
      </w:r>
      <w:r>
        <w:rPr>
          <w:rStyle w:val="Aucun"/>
          <w:u w:val="single"/>
        </w:rPr>
        <w:t>assistance technique</w:t>
      </w:r>
      <w:r>
        <w:rPr>
          <w:rStyle w:val="Aucun"/>
        </w:rPr>
        <w:t xml:space="preserve"> mise en place par le Secrétariat, dont le but est d</w:t>
      </w:r>
      <w:r w:rsidR="00062901">
        <w:rPr>
          <w:rStyle w:val="Aucun"/>
        </w:rPr>
        <w:t>’</w:t>
      </w:r>
      <w:r>
        <w:rPr>
          <w:rStyle w:val="Aucun"/>
        </w:rPr>
        <w:t>améliorer la qualité de leurs demandes d</w:t>
      </w:r>
      <w:r w:rsidR="00062901">
        <w:rPr>
          <w:rStyle w:val="Aucun"/>
        </w:rPr>
        <w:t>’</w:t>
      </w:r>
      <w:r>
        <w:rPr>
          <w:rStyle w:val="Aucun"/>
        </w:rPr>
        <w:t xml:space="preserve">assistance internationale. </w:t>
      </w:r>
      <w:r w:rsidR="004C4B1D">
        <w:rPr>
          <w:rStyle w:val="Aucun"/>
        </w:rPr>
        <w:t>Comme suggéré par le Secrétariat et accepté par les États demandeurs, c</w:t>
      </w:r>
      <w:r>
        <w:rPr>
          <w:rStyle w:val="Aucun"/>
        </w:rPr>
        <w:t xml:space="preserve">ette assistance a </w:t>
      </w:r>
      <w:r w:rsidR="00151E2A">
        <w:rPr>
          <w:rStyle w:val="Aucun"/>
        </w:rPr>
        <w:t xml:space="preserve">pris la forme </w:t>
      </w:r>
      <w:r w:rsidR="004C4B1D">
        <w:rPr>
          <w:rStyle w:val="Aucun"/>
        </w:rPr>
        <w:t>de la</w:t>
      </w:r>
      <w:r w:rsidR="00151E2A">
        <w:rPr>
          <w:rStyle w:val="Aucun"/>
        </w:rPr>
        <w:t xml:space="preserve"> </w:t>
      </w:r>
      <w:r>
        <w:rPr>
          <w:rStyle w:val="Aucun"/>
        </w:rPr>
        <w:t>mise à disposition d</w:t>
      </w:r>
      <w:r w:rsidR="00062901">
        <w:rPr>
          <w:rStyle w:val="Aucun"/>
        </w:rPr>
        <w:t>’</w:t>
      </w:r>
      <w:r>
        <w:rPr>
          <w:rStyle w:val="Aucun"/>
        </w:rPr>
        <w:t>experts, qui ont donné aux États soumissionnaires des conseils pour réviser et finaliser leur demande. Bien que</w:t>
      </w:r>
      <w:r w:rsidR="004C4B1D">
        <w:rPr>
          <w:rStyle w:val="Aucun"/>
        </w:rPr>
        <w:t xml:space="preserve"> les coûts afférents soient pris en charge par</w:t>
      </w:r>
      <w:r>
        <w:rPr>
          <w:rStyle w:val="Aucun"/>
        </w:rPr>
        <w:t xml:space="preserve"> le Fonds du patrimoine culturel immatériel, les États soumissionnaires sont responsables de </w:t>
      </w:r>
      <w:r w:rsidR="004C4B1D">
        <w:rPr>
          <w:rStyle w:val="Aucun"/>
        </w:rPr>
        <w:t xml:space="preserve">faire en sorte que </w:t>
      </w:r>
      <w:r>
        <w:rPr>
          <w:rStyle w:val="Aucun"/>
        </w:rPr>
        <w:t>l</w:t>
      </w:r>
      <w:r w:rsidR="00062901">
        <w:rPr>
          <w:rStyle w:val="Aucun"/>
        </w:rPr>
        <w:t>’</w:t>
      </w:r>
      <w:r>
        <w:rPr>
          <w:rStyle w:val="Aucun"/>
        </w:rPr>
        <w:t xml:space="preserve">agence de mise en œuvre et les autorités nationales </w:t>
      </w:r>
      <w:r w:rsidR="004C4B1D">
        <w:rPr>
          <w:rStyle w:val="Aucun"/>
        </w:rPr>
        <w:t xml:space="preserve">consacrent leur </w:t>
      </w:r>
      <w:r>
        <w:rPr>
          <w:rStyle w:val="Aucun"/>
        </w:rPr>
        <w:t xml:space="preserve">temps et </w:t>
      </w:r>
      <w:r w:rsidR="004C4B1D">
        <w:rPr>
          <w:rStyle w:val="Aucun"/>
        </w:rPr>
        <w:t xml:space="preserve">leur </w:t>
      </w:r>
      <w:r>
        <w:rPr>
          <w:rStyle w:val="Aucun"/>
        </w:rPr>
        <w:t>attention à la coopération</w:t>
      </w:r>
      <w:r w:rsidR="004C4B1D">
        <w:rPr>
          <w:rStyle w:val="Aucun"/>
        </w:rPr>
        <w:t xml:space="preserve"> pendant toute la durée de l</w:t>
      </w:r>
      <w:r w:rsidR="00062901">
        <w:rPr>
          <w:rStyle w:val="Aucun"/>
        </w:rPr>
        <w:t>’</w:t>
      </w:r>
      <w:r w:rsidR="004C4B1D">
        <w:rPr>
          <w:rStyle w:val="Aucun"/>
        </w:rPr>
        <w:t>assistance</w:t>
      </w:r>
      <w:r>
        <w:rPr>
          <w:rStyle w:val="Aucun"/>
        </w:rPr>
        <w:t>. L</w:t>
      </w:r>
      <w:r w:rsidR="00062901">
        <w:rPr>
          <w:rStyle w:val="Aucun"/>
        </w:rPr>
        <w:t>’</w:t>
      </w:r>
      <w:r>
        <w:rPr>
          <w:rStyle w:val="Aucun"/>
        </w:rPr>
        <w:t>assistance est généralement fournie sur une période de huit à dix semaines à travers des appels téléphoniques et Skype et, le cas échéant, une mission sur place.</w:t>
      </w:r>
    </w:p>
    <w:p w14:paraId="0A658109" w14:textId="1894359F" w:rsidR="00386040" w:rsidRDefault="00D97D5C" w:rsidP="00D63BFA">
      <w:pPr>
        <w:pStyle w:val="COMPara"/>
        <w:numPr>
          <w:ilvl w:val="0"/>
          <w:numId w:val="12"/>
        </w:numPr>
        <w:ind w:left="567" w:hanging="567"/>
        <w:jc w:val="both"/>
        <w:rPr>
          <w:lang w:val="fr-FR"/>
        </w:rPr>
      </w:pPr>
      <w:r>
        <w:rPr>
          <w:rStyle w:val="Aucun"/>
        </w:rPr>
        <w:t xml:space="preserve">Parmi les projets ayant bénéficié </w:t>
      </w:r>
      <w:r w:rsidR="004C4B1D">
        <w:rPr>
          <w:rStyle w:val="Aucun"/>
        </w:rPr>
        <w:t>de l</w:t>
      </w:r>
      <w:r w:rsidR="00062901">
        <w:rPr>
          <w:rStyle w:val="Aucun"/>
        </w:rPr>
        <w:t>’</w:t>
      </w:r>
      <w:r>
        <w:rPr>
          <w:rStyle w:val="Aucun"/>
        </w:rPr>
        <w:t xml:space="preserve">assistance au cours de la période </w:t>
      </w:r>
      <w:r w:rsidR="004C4B1D">
        <w:rPr>
          <w:rStyle w:val="Aucun"/>
        </w:rPr>
        <w:t>considérée</w:t>
      </w:r>
      <w:r>
        <w:rPr>
          <w:rStyle w:val="Aucun"/>
        </w:rPr>
        <w:t xml:space="preserve">, sept pays ont reçu une assistance technique : </w:t>
      </w:r>
      <w:r w:rsidR="004C4B1D">
        <w:rPr>
          <w:rStyle w:val="Aucun"/>
        </w:rPr>
        <w:t>l</w:t>
      </w:r>
      <w:r w:rsidR="00062901">
        <w:rPr>
          <w:rStyle w:val="Aucun"/>
        </w:rPr>
        <w:t>’</w:t>
      </w:r>
      <w:r>
        <w:rPr>
          <w:rStyle w:val="Aucun"/>
        </w:rPr>
        <w:t>Albanie (n° 01253), la Côte d</w:t>
      </w:r>
      <w:r w:rsidR="00062901">
        <w:rPr>
          <w:rStyle w:val="Aucun"/>
        </w:rPr>
        <w:t>’</w:t>
      </w:r>
      <w:r>
        <w:rPr>
          <w:rStyle w:val="Aucun"/>
        </w:rPr>
        <w:t>Ivoire (n° 01051), le Niger (n° 01412), la République démocratique populaire de Lao (n° 01448), Saint-Kitts-et-Nevis (n° 01426), les Seychelles (n° 01158) et le Zimbabwe (n° 01304). En règle générale, les États parties qui rencontrent des difficultés pour réviser leurs demandes d</w:t>
      </w:r>
      <w:r w:rsidR="00062901">
        <w:rPr>
          <w:rStyle w:val="Aucun"/>
        </w:rPr>
        <w:t>’</w:t>
      </w:r>
      <w:r>
        <w:rPr>
          <w:rStyle w:val="Aucun"/>
        </w:rPr>
        <w:t xml:space="preserve">assistance internationale, et en particulier </w:t>
      </w:r>
      <w:r w:rsidR="00EB5B9D">
        <w:rPr>
          <w:rStyle w:val="Aucun"/>
        </w:rPr>
        <w:t>celles</w:t>
      </w:r>
      <w:r>
        <w:rPr>
          <w:rStyle w:val="Aucun"/>
        </w:rPr>
        <w:t xml:space="preserve"> </w:t>
      </w:r>
      <w:r w:rsidR="004C4B1D">
        <w:rPr>
          <w:rStyle w:val="Aucun"/>
        </w:rPr>
        <w:t xml:space="preserve">qui ont été </w:t>
      </w:r>
      <w:r>
        <w:rPr>
          <w:rStyle w:val="Aucun"/>
        </w:rPr>
        <w:t>renvoyé</w:t>
      </w:r>
      <w:r w:rsidR="00EB5B9D">
        <w:rPr>
          <w:rStyle w:val="Aucun"/>
        </w:rPr>
        <w:t>e</w:t>
      </w:r>
      <w:r>
        <w:rPr>
          <w:rStyle w:val="Aucun"/>
        </w:rPr>
        <w:t>s par le Bureau ou le Comité, sont systématiquement invités à recevoir une assistance technique à travers la mise à disposition d</w:t>
      </w:r>
      <w:r w:rsidR="00062901">
        <w:rPr>
          <w:rStyle w:val="Aucun"/>
        </w:rPr>
        <w:t>’</w:t>
      </w:r>
      <w:r>
        <w:rPr>
          <w:rStyle w:val="Aucun"/>
        </w:rPr>
        <w:t>expert</w:t>
      </w:r>
      <w:r w:rsidR="004C4B1D">
        <w:rPr>
          <w:rStyle w:val="Aucun"/>
        </w:rPr>
        <w:t>s</w:t>
      </w:r>
      <w:r>
        <w:rPr>
          <w:rStyle w:val="Aucun"/>
        </w:rPr>
        <w:t xml:space="preserve">. Ce fut </w:t>
      </w:r>
      <w:r w:rsidR="004C4B1D">
        <w:rPr>
          <w:rStyle w:val="Aucun"/>
        </w:rPr>
        <w:t xml:space="preserve">récemment </w:t>
      </w:r>
      <w:r>
        <w:rPr>
          <w:rStyle w:val="Aucun"/>
        </w:rPr>
        <w:t xml:space="preserve">le cas </w:t>
      </w:r>
      <w:r w:rsidR="004C4B1D">
        <w:rPr>
          <w:rStyle w:val="Aucun"/>
        </w:rPr>
        <w:t>pour les</w:t>
      </w:r>
      <w:r>
        <w:rPr>
          <w:rStyle w:val="Aucun"/>
        </w:rPr>
        <w:t xml:space="preserve"> décisions du Bureau </w:t>
      </w:r>
      <w:r w:rsidR="004C4B1D">
        <w:rPr>
          <w:rStyle w:val="Aucun"/>
        </w:rPr>
        <w:t>au sujet d</w:t>
      </w:r>
      <w:r>
        <w:rPr>
          <w:rStyle w:val="Aucun"/>
        </w:rPr>
        <w:t xml:space="preserve">es demandes soumises par le Cameroun et les </w:t>
      </w:r>
      <w:r w:rsidR="004C4B1D">
        <w:rPr>
          <w:rStyle w:val="Aucun"/>
        </w:rPr>
        <w:t>Î</w:t>
      </w:r>
      <w:r>
        <w:rPr>
          <w:rStyle w:val="Aucun"/>
        </w:rPr>
        <w:t>les Cook.</w:t>
      </w:r>
    </w:p>
    <w:p w14:paraId="7313E9D1" w14:textId="0982D905" w:rsidR="00386040" w:rsidRPr="00D63BFA" w:rsidRDefault="00D97D5C" w:rsidP="00D63BFA">
      <w:pPr>
        <w:pStyle w:val="COMPara"/>
        <w:numPr>
          <w:ilvl w:val="0"/>
          <w:numId w:val="12"/>
        </w:numPr>
        <w:jc w:val="both"/>
        <w:rPr>
          <w:highlight w:val="green"/>
          <w:lang w:val="fr-FR"/>
        </w:rPr>
      </w:pPr>
      <w:r>
        <w:rPr>
          <w:rStyle w:val="Aucun"/>
        </w:rPr>
        <w:t>Conformément à l</w:t>
      </w:r>
      <w:r w:rsidR="00062901">
        <w:rPr>
          <w:rStyle w:val="Aucun"/>
        </w:rPr>
        <w:t>’</w:t>
      </w:r>
      <w:r>
        <w:rPr>
          <w:rStyle w:val="Aucun"/>
        </w:rPr>
        <w:t xml:space="preserve">article 20 de la Convention, les projets peuvent être analysés </w:t>
      </w:r>
      <w:r w:rsidR="00EB5B9D">
        <w:rPr>
          <w:rStyle w:val="Aucun"/>
        </w:rPr>
        <w:t>sur la base de</w:t>
      </w:r>
      <w:r>
        <w:rPr>
          <w:rStyle w:val="Aucun"/>
        </w:rPr>
        <w:t xml:space="preserve"> plus</w:t>
      </w:r>
      <w:r w:rsidR="00EB5B9D">
        <w:rPr>
          <w:rStyle w:val="Aucun"/>
        </w:rPr>
        <w:t xml:space="preserve">ieurs </w:t>
      </w:r>
      <w:r>
        <w:rPr>
          <w:rStyle w:val="Aucun"/>
          <w:u w:val="single"/>
        </w:rPr>
        <w:t xml:space="preserve">objectifs </w:t>
      </w:r>
      <w:r w:rsidR="00EB5B9D">
        <w:rPr>
          <w:rStyle w:val="Aucun"/>
          <w:u w:val="single"/>
        </w:rPr>
        <w:t>liés au</w:t>
      </w:r>
      <w:r>
        <w:rPr>
          <w:rStyle w:val="Aucun"/>
          <w:u w:val="single"/>
        </w:rPr>
        <w:t xml:space="preserve"> mécanisme d</w:t>
      </w:r>
      <w:r w:rsidR="00062901">
        <w:rPr>
          <w:rStyle w:val="Aucun"/>
          <w:u w:val="single"/>
        </w:rPr>
        <w:t>’</w:t>
      </w:r>
      <w:r>
        <w:rPr>
          <w:rStyle w:val="Aucun"/>
          <w:u w:val="single"/>
        </w:rPr>
        <w:t>assistance internationale</w:t>
      </w:r>
      <w:r>
        <w:rPr>
          <w:rStyle w:val="Aucun"/>
        </w:rPr>
        <w:t xml:space="preserve">. Au cours de la période </w:t>
      </w:r>
      <w:r w:rsidR="00EB5B9D">
        <w:rPr>
          <w:rStyle w:val="Aucun"/>
        </w:rPr>
        <w:t>considérée</w:t>
      </w:r>
      <w:r>
        <w:rPr>
          <w:rStyle w:val="Aucun"/>
        </w:rPr>
        <w:t>, l</w:t>
      </w:r>
      <w:r w:rsidR="00062901">
        <w:rPr>
          <w:rStyle w:val="Aucun"/>
        </w:rPr>
        <w:t>’</w:t>
      </w:r>
      <w:r>
        <w:rPr>
          <w:rStyle w:val="Aucun"/>
        </w:rPr>
        <w:t>établissement d</w:t>
      </w:r>
      <w:r w:rsidR="00062901">
        <w:rPr>
          <w:rStyle w:val="Aucun"/>
        </w:rPr>
        <w:t>’</w:t>
      </w:r>
      <w:r>
        <w:rPr>
          <w:rStyle w:val="Aucun"/>
        </w:rPr>
        <w:t>inventaire</w:t>
      </w:r>
      <w:r w:rsidR="00EB5B9D">
        <w:rPr>
          <w:rStyle w:val="Aucun"/>
        </w:rPr>
        <w:t>s</w:t>
      </w:r>
      <w:r>
        <w:rPr>
          <w:rStyle w:val="Aucun"/>
        </w:rPr>
        <w:t xml:space="preserve"> </w:t>
      </w:r>
      <w:r w:rsidR="00EB5B9D">
        <w:rPr>
          <w:rStyle w:val="Aucun"/>
        </w:rPr>
        <w:t>reste</w:t>
      </w:r>
      <w:r>
        <w:rPr>
          <w:rStyle w:val="Aucun"/>
        </w:rPr>
        <w:t xml:space="preserve"> un </w:t>
      </w:r>
      <w:r w:rsidR="00EB5B9D">
        <w:rPr>
          <w:rStyle w:val="Aucun"/>
        </w:rPr>
        <w:t xml:space="preserve">enjeu </w:t>
      </w:r>
      <w:r>
        <w:rPr>
          <w:rStyle w:val="Aucun"/>
        </w:rPr>
        <w:t xml:space="preserve">important </w:t>
      </w:r>
      <w:r w:rsidR="00141098">
        <w:rPr>
          <w:rStyle w:val="Aucun"/>
        </w:rPr>
        <w:t xml:space="preserve">représentant </w:t>
      </w:r>
      <w:r>
        <w:rPr>
          <w:rStyle w:val="Aucun"/>
        </w:rPr>
        <w:t>50</w:t>
      </w:r>
      <w:r w:rsidR="00141098">
        <w:rPr>
          <w:rStyle w:val="Aucun"/>
        </w:rPr>
        <w:t xml:space="preserve"> %</w:t>
      </w:r>
      <w:r>
        <w:rPr>
          <w:rStyle w:val="Aucun"/>
        </w:rPr>
        <w:t> </w:t>
      </w:r>
      <w:r w:rsidR="00EB5B9D" w:rsidRPr="00EB5B9D">
        <w:rPr>
          <w:lang w:val="fr-FR"/>
        </w:rPr>
        <w:t>comme seule finalité ou dans le cadre d</w:t>
      </w:r>
      <w:r w:rsidR="00062901">
        <w:rPr>
          <w:lang w:val="fr-FR"/>
        </w:rPr>
        <w:t>’</w:t>
      </w:r>
      <w:r w:rsidR="00EB5B9D" w:rsidRPr="00EB5B9D">
        <w:rPr>
          <w:lang w:val="fr-FR"/>
        </w:rPr>
        <w:t>un projet à plusieurs composantes</w:t>
      </w:r>
      <w:r w:rsidR="00D74308">
        <w:rPr>
          <w:rStyle w:val="Aucun"/>
        </w:rPr>
        <w:t xml:space="preserve">. De plus, </w:t>
      </w:r>
      <w:r>
        <w:rPr>
          <w:rStyle w:val="Aucun"/>
        </w:rPr>
        <w:t>33</w:t>
      </w:r>
      <w:r w:rsidR="00141098">
        <w:rPr>
          <w:rStyle w:val="Aucun"/>
        </w:rPr>
        <w:t xml:space="preserve">% </w:t>
      </w:r>
      <w:r w:rsidR="00D74308">
        <w:rPr>
          <w:rStyle w:val="Aucun"/>
        </w:rPr>
        <w:t>des demandes</w:t>
      </w:r>
      <w:r>
        <w:rPr>
          <w:rStyle w:val="Aucun"/>
        </w:rPr>
        <w:t xml:space="preserve"> visent à </w:t>
      </w:r>
      <w:r w:rsidR="00EB5B9D">
        <w:rPr>
          <w:rStyle w:val="Aucun"/>
        </w:rPr>
        <w:t>soutenir les</w:t>
      </w:r>
      <w:r>
        <w:rPr>
          <w:rStyle w:val="Aucun"/>
        </w:rPr>
        <w:t xml:space="preserve"> programmes, projets et activités menés dans un but de sauvegarde du patrimoine culturel immatériel</w:t>
      </w:r>
      <w:r w:rsidR="00141098">
        <w:rPr>
          <w:rStyle w:val="Aucun"/>
        </w:rPr>
        <w:t xml:space="preserve">. De </w:t>
      </w:r>
      <w:r w:rsidR="00EB5B9D">
        <w:rPr>
          <w:rStyle w:val="Aucun"/>
        </w:rPr>
        <w:t>manière</w:t>
      </w:r>
      <w:r>
        <w:rPr>
          <w:rStyle w:val="Aucun"/>
        </w:rPr>
        <w:t xml:space="preserve"> général</w:t>
      </w:r>
      <w:r w:rsidR="00EB5B9D">
        <w:rPr>
          <w:rStyle w:val="Aucun"/>
        </w:rPr>
        <w:t>e</w:t>
      </w:r>
      <w:r>
        <w:rPr>
          <w:rStyle w:val="Aucun"/>
        </w:rPr>
        <w:t xml:space="preserve">, ils </w:t>
      </w:r>
      <w:r w:rsidR="00EB5B9D">
        <w:rPr>
          <w:rStyle w:val="Aucun"/>
        </w:rPr>
        <w:t xml:space="preserve">couvrent un large </w:t>
      </w:r>
      <w:r w:rsidR="00EB5B9D">
        <w:rPr>
          <w:rStyle w:val="Aucun"/>
        </w:rPr>
        <w:lastRenderedPageBreak/>
        <w:t>éventail de</w:t>
      </w:r>
      <w:r>
        <w:rPr>
          <w:rStyle w:val="Aucun"/>
        </w:rPr>
        <w:t xml:space="preserve"> domaines de sauvegarde</w:t>
      </w:r>
      <w:r w:rsidR="00141098">
        <w:rPr>
          <w:rStyle w:val="Aucun"/>
        </w:rPr>
        <w:t xml:space="preserve"> : </w:t>
      </w:r>
      <w:r>
        <w:rPr>
          <w:rStyle w:val="Aucun"/>
        </w:rPr>
        <w:t xml:space="preserve">tels que la sensibilisation, la revitalisation, la transmission et le renforcement des capacités des communautés ou des professionnels et institutions </w:t>
      </w:r>
      <w:r w:rsidR="00EB5B9D">
        <w:rPr>
          <w:rStyle w:val="Aucun"/>
        </w:rPr>
        <w:t>concernés</w:t>
      </w:r>
      <w:r>
        <w:rPr>
          <w:rStyle w:val="Aucun"/>
        </w:rPr>
        <w:t xml:space="preserve">. </w:t>
      </w:r>
      <w:r w:rsidR="00EB5B9D">
        <w:rPr>
          <w:rStyle w:val="Aucun"/>
        </w:rPr>
        <w:t>Cette tendance</w:t>
      </w:r>
      <w:r>
        <w:rPr>
          <w:rStyle w:val="Aucun"/>
        </w:rPr>
        <w:t xml:space="preserve"> </w:t>
      </w:r>
      <w:r w:rsidR="00EB5B9D">
        <w:rPr>
          <w:rStyle w:val="Aucun"/>
        </w:rPr>
        <w:t>témoigne d</w:t>
      </w:r>
      <w:r w:rsidR="00062901">
        <w:rPr>
          <w:rStyle w:val="Aucun"/>
        </w:rPr>
        <w:t>’</w:t>
      </w:r>
      <w:r>
        <w:rPr>
          <w:rStyle w:val="Aucun"/>
        </w:rPr>
        <w:t xml:space="preserve">un </w:t>
      </w:r>
      <w:r w:rsidR="00EB5B9D">
        <w:rPr>
          <w:rStyle w:val="Aucun"/>
        </w:rPr>
        <w:t>éloignement par rapport à l</w:t>
      </w:r>
      <w:r w:rsidR="00062901">
        <w:rPr>
          <w:rStyle w:val="Aucun"/>
        </w:rPr>
        <w:t>’</w:t>
      </w:r>
      <w:r w:rsidR="00EB5B9D">
        <w:rPr>
          <w:rStyle w:val="Aucun"/>
        </w:rPr>
        <w:t>intérêt prédominant pour la « </w:t>
      </w:r>
      <w:r>
        <w:rPr>
          <w:rStyle w:val="Aucun"/>
        </w:rPr>
        <w:t>préparation d</w:t>
      </w:r>
      <w:r w:rsidR="00062901">
        <w:rPr>
          <w:rStyle w:val="Aucun"/>
        </w:rPr>
        <w:t>’</w:t>
      </w:r>
      <w:r>
        <w:rPr>
          <w:rStyle w:val="Aucun"/>
        </w:rPr>
        <w:t>inventaires</w:t>
      </w:r>
      <w:r w:rsidR="00EB5B9D">
        <w:rPr>
          <w:rStyle w:val="Aucun"/>
        </w:rPr>
        <w:t> »</w:t>
      </w:r>
      <w:r>
        <w:rPr>
          <w:rStyle w:val="Aucun"/>
        </w:rPr>
        <w:t xml:space="preserve"> observé lors du cycle précédent. La sauvegarde d</w:t>
      </w:r>
      <w:r w:rsidR="00062901">
        <w:rPr>
          <w:rStyle w:val="Aucun"/>
        </w:rPr>
        <w:t>’</w:t>
      </w:r>
      <w:r>
        <w:rPr>
          <w:rStyle w:val="Aucun"/>
        </w:rPr>
        <w:t xml:space="preserve">éléments du </w:t>
      </w:r>
      <w:r w:rsidR="00EB5B9D">
        <w:rPr>
          <w:rStyle w:val="Aucun"/>
        </w:rPr>
        <w:t xml:space="preserve">PCI </w:t>
      </w:r>
      <w:r>
        <w:rPr>
          <w:rStyle w:val="Aucun"/>
        </w:rPr>
        <w:t xml:space="preserve">inscrits sur </w:t>
      </w:r>
      <w:r w:rsidR="003B52AA">
        <w:rPr>
          <w:rStyle w:val="Aucun"/>
        </w:rPr>
        <w:t>la</w:t>
      </w:r>
      <w:r>
        <w:rPr>
          <w:rStyle w:val="Aucun"/>
        </w:rPr>
        <w:t xml:space="preserve"> Liste du patrimoine culturel immatériel nécessitant une sauvegarde d</w:t>
      </w:r>
      <w:r w:rsidR="00062901">
        <w:rPr>
          <w:rStyle w:val="Aucun"/>
        </w:rPr>
        <w:t>’</w:t>
      </w:r>
      <w:r>
        <w:rPr>
          <w:rStyle w:val="Aucun"/>
        </w:rPr>
        <w:t>urgence reste l</w:t>
      </w:r>
      <w:r w:rsidR="00062901">
        <w:rPr>
          <w:rStyle w:val="Aucun"/>
        </w:rPr>
        <w:t>’</w:t>
      </w:r>
      <w:r>
        <w:rPr>
          <w:rStyle w:val="Aucun"/>
        </w:rPr>
        <w:t>un des objectifs clés des projets financés par le Fonds</w:t>
      </w:r>
      <w:r w:rsidR="00141098">
        <w:rPr>
          <w:rStyle w:val="Aucun"/>
        </w:rPr>
        <w:t>. Elle représente 17%</w:t>
      </w:r>
      <w:r>
        <w:rPr>
          <w:rStyle w:val="Aucun"/>
        </w:rPr>
        <w:t xml:space="preserve"> des demandes approuvées. </w:t>
      </w:r>
      <w:r w:rsidRPr="001713A6">
        <w:rPr>
          <w:rStyle w:val="Aucun"/>
        </w:rPr>
        <w:t>Enfin, aucune demande d</w:t>
      </w:r>
      <w:r w:rsidR="00062901">
        <w:rPr>
          <w:rStyle w:val="Aucun"/>
        </w:rPr>
        <w:t>’</w:t>
      </w:r>
      <w:r w:rsidRPr="001713A6">
        <w:rPr>
          <w:rStyle w:val="Aucun"/>
        </w:rPr>
        <w:t>assistance préparatoire n</w:t>
      </w:r>
      <w:r w:rsidR="00062901">
        <w:rPr>
          <w:rStyle w:val="Aucun"/>
        </w:rPr>
        <w:t>’</w:t>
      </w:r>
      <w:r w:rsidRPr="001713A6">
        <w:rPr>
          <w:rStyle w:val="Aucun"/>
        </w:rPr>
        <w:t>a été soumise.</w:t>
      </w:r>
      <w:r w:rsidR="001713A6" w:rsidRPr="00D63BFA">
        <w:rPr>
          <w:rStyle w:val="Aucun"/>
        </w:rPr>
        <w:t xml:space="preserve"> </w:t>
      </w:r>
      <w:r w:rsidR="001713A6" w:rsidRPr="001713A6">
        <w:rPr>
          <w:rStyle w:val="Aucun"/>
        </w:rPr>
        <w:t>Enfin, il est intéressant de noter qu</w:t>
      </w:r>
      <w:r w:rsidR="00062901">
        <w:rPr>
          <w:rStyle w:val="Aucun"/>
        </w:rPr>
        <w:t>’</w:t>
      </w:r>
      <w:r w:rsidR="001713A6" w:rsidRPr="001713A6">
        <w:rPr>
          <w:rStyle w:val="Aucun"/>
        </w:rPr>
        <w:t>aucune demande d</w:t>
      </w:r>
      <w:r w:rsidR="00062901">
        <w:rPr>
          <w:rStyle w:val="Aucun"/>
        </w:rPr>
        <w:t>’</w:t>
      </w:r>
      <w:r w:rsidR="001713A6" w:rsidRPr="001713A6">
        <w:rPr>
          <w:rStyle w:val="Aucun"/>
        </w:rPr>
        <w:t>assistance préparatoire n</w:t>
      </w:r>
      <w:r w:rsidR="00062901">
        <w:rPr>
          <w:rStyle w:val="Aucun"/>
        </w:rPr>
        <w:t>’</w:t>
      </w:r>
      <w:r w:rsidR="001713A6" w:rsidRPr="001713A6">
        <w:rPr>
          <w:rStyle w:val="Aucun"/>
        </w:rPr>
        <w:t>a été soumise pour la préparation des dossiers de proposi</w:t>
      </w:r>
      <w:r w:rsidR="001713A6">
        <w:rPr>
          <w:rStyle w:val="Aucun"/>
        </w:rPr>
        <w:t>tion d</w:t>
      </w:r>
      <w:r w:rsidR="00062901">
        <w:rPr>
          <w:rStyle w:val="Aucun"/>
        </w:rPr>
        <w:t>’</w:t>
      </w:r>
      <w:r w:rsidR="001713A6">
        <w:rPr>
          <w:rStyle w:val="Aucun"/>
        </w:rPr>
        <w:t xml:space="preserve">inscription sur la Liste </w:t>
      </w:r>
      <w:r w:rsidR="001713A6" w:rsidRPr="001713A6">
        <w:rPr>
          <w:rStyle w:val="Aucun"/>
        </w:rPr>
        <w:t>du patrimoine immatériel nécessitant une sauvegarde urgente</w:t>
      </w:r>
      <w:r w:rsidR="001713A6">
        <w:rPr>
          <w:rStyle w:val="Aucun"/>
        </w:rPr>
        <w:t xml:space="preserve"> </w:t>
      </w:r>
      <w:r w:rsidR="001713A6" w:rsidRPr="001713A6">
        <w:rPr>
          <w:rStyle w:val="Aucun"/>
        </w:rPr>
        <w:t>ni pour</w:t>
      </w:r>
      <w:r w:rsidR="001713A6">
        <w:rPr>
          <w:rStyle w:val="Aucun"/>
        </w:rPr>
        <w:t xml:space="preserve"> </w:t>
      </w:r>
      <w:r w:rsidR="001713A6" w:rsidRPr="001713A6">
        <w:rPr>
          <w:rStyle w:val="Aucun"/>
        </w:rPr>
        <w:t>le Registre des bonnes pratiques de sauvegarde.</w:t>
      </w:r>
    </w:p>
    <w:p w14:paraId="5DFDF5EE" w14:textId="6F4F387F" w:rsidR="00386040" w:rsidRDefault="00D97D5C" w:rsidP="00D63BFA">
      <w:pPr>
        <w:pStyle w:val="COMPara"/>
        <w:numPr>
          <w:ilvl w:val="0"/>
          <w:numId w:val="12"/>
        </w:numPr>
        <w:ind w:left="567" w:hanging="567"/>
        <w:jc w:val="both"/>
        <w:rPr>
          <w:lang w:val="fr-FR"/>
        </w:rPr>
      </w:pPr>
      <w:r>
        <w:rPr>
          <w:rStyle w:val="Aucun"/>
        </w:rPr>
        <w:t>Lors de sa treizième session, le Comité a fait part de s</w:t>
      </w:r>
      <w:r w:rsidR="00193CE9">
        <w:rPr>
          <w:rStyle w:val="Aucun"/>
        </w:rPr>
        <w:t>on inquiétude</w:t>
      </w:r>
      <w:r>
        <w:rPr>
          <w:rStyle w:val="Aucun"/>
        </w:rPr>
        <w:t xml:space="preserve"> concernant les </w:t>
      </w:r>
      <w:r w:rsidR="00193CE9">
        <w:rPr>
          <w:rStyle w:val="Aucun"/>
        </w:rPr>
        <w:t>implications</w:t>
      </w:r>
      <w:r>
        <w:rPr>
          <w:rStyle w:val="Aucun"/>
        </w:rPr>
        <w:t xml:space="preserve"> possibles des </w:t>
      </w:r>
      <w:r>
        <w:rPr>
          <w:rStyle w:val="Aucun"/>
          <w:u w:val="single"/>
        </w:rPr>
        <w:t>soumissions</w:t>
      </w:r>
      <w:r w:rsidR="00193CE9" w:rsidRPr="00193CE9">
        <w:rPr>
          <w:rStyle w:val="Aucun"/>
          <w:u w:val="single"/>
        </w:rPr>
        <w:t xml:space="preserve"> </w:t>
      </w:r>
      <w:r w:rsidR="00193CE9">
        <w:rPr>
          <w:rStyle w:val="Aucun"/>
          <w:u w:val="single"/>
        </w:rPr>
        <w:t>multiples</w:t>
      </w:r>
      <w:r>
        <w:rPr>
          <w:rStyle w:val="Aucun"/>
        </w:rPr>
        <w:t xml:space="preserve"> </w:t>
      </w:r>
      <w:r w:rsidR="00193CE9">
        <w:rPr>
          <w:rStyle w:val="Aucun"/>
        </w:rPr>
        <w:t xml:space="preserve">de demandes </w:t>
      </w:r>
      <w:r>
        <w:rPr>
          <w:rStyle w:val="Aucun"/>
        </w:rPr>
        <w:t>d</w:t>
      </w:r>
      <w:r w:rsidR="00062901">
        <w:rPr>
          <w:rStyle w:val="Aucun"/>
        </w:rPr>
        <w:t>’</w:t>
      </w:r>
      <w:r>
        <w:rPr>
          <w:rStyle w:val="Aucun"/>
        </w:rPr>
        <w:t xml:space="preserve">assistance internationale par un </w:t>
      </w:r>
      <w:r w:rsidR="00193CE9">
        <w:rPr>
          <w:rStyle w:val="Aucun"/>
        </w:rPr>
        <w:t>même</w:t>
      </w:r>
      <w:r>
        <w:rPr>
          <w:rStyle w:val="Aucun"/>
        </w:rPr>
        <w:t xml:space="preserve"> État partie</w:t>
      </w:r>
      <w:r w:rsidR="00193CE9">
        <w:rPr>
          <w:rStyle w:val="Aucun"/>
        </w:rPr>
        <w:t xml:space="preserve">, </w:t>
      </w:r>
      <w:r>
        <w:rPr>
          <w:rStyle w:val="Aucun"/>
        </w:rPr>
        <w:t xml:space="preserve">de manière simultanée ou </w:t>
      </w:r>
      <w:r w:rsidR="00193CE9">
        <w:rPr>
          <w:rStyle w:val="Aucun"/>
        </w:rPr>
        <w:t>successive</w:t>
      </w:r>
      <w:r>
        <w:rPr>
          <w:rStyle w:val="Aucun"/>
        </w:rPr>
        <w:t>. Le Comité n</w:t>
      </w:r>
      <w:r w:rsidR="00062901">
        <w:rPr>
          <w:rStyle w:val="Aucun"/>
        </w:rPr>
        <w:t>’</w:t>
      </w:r>
      <w:r>
        <w:rPr>
          <w:rStyle w:val="Aucun"/>
        </w:rPr>
        <w:t>a pas jugé nécessaire</w:t>
      </w:r>
      <w:r w:rsidR="001713A6">
        <w:rPr>
          <w:rStyle w:val="Aucun"/>
        </w:rPr>
        <w:t xml:space="preserve">, pour le moment, </w:t>
      </w:r>
      <w:r>
        <w:rPr>
          <w:rStyle w:val="Aucun"/>
        </w:rPr>
        <w:t xml:space="preserve">de limiter le nombre ou </w:t>
      </w:r>
      <w:r w:rsidR="001713A6">
        <w:rPr>
          <w:rStyle w:val="Aucun"/>
        </w:rPr>
        <w:t xml:space="preserve">le montant </w:t>
      </w:r>
      <w:r>
        <w:rPr>
          <w:rStyle w:val="Aucun"/>
        </w:rPr>
        <w:t>de demandes de ce type soumise</w:t>
      </w:r>
      <w:r w:rsidR="00193CE9">
        <w:rPr>
          <w:rStyle w:val="Aucun"/>
        </w:rPr>
        <w:t>s</w:t>
      </w:r>
      <w:r>
        <w:rPr>
          <w:rStyle w:val="Aucun"/>
        </w:rPr>
        <w:t xml:space="preserve"> par un </w:t>
      </w:r>
      <w:r w:rsidR="00193CE9">
        <w:rPr>
          <w:rStyle w:val="Aucun"/>
        </w:rPr>
        <w:t>même</w:t>
      </w:r>
      <w:r>
        <w:rPr>
          <w:rStyle w:val="Aucun"/>
        </w:rPr>
        <w:t xml:space="preserve"> pays. En parallèle, le Comité a demandé au Secrétariat d</w:t>
      </w:r>
      <w:r w:rsidR="00062901">
        <w:rPr>
          <w:rStyle w:val="Aucun"/>
        </w:rPr>
        <w:t>’</w:t>
      </w:r>
      <w:r w:rsidR="00193CE9">
        <w:rPr>
          <w:rStyle w:val="Aucun"/>
        </w:rPr>
        <w:t>effectuer un suivi étroit d</w:t>
      </w:r>
      <w:r>
        <w:rPr>
          <w:rStyle w:val="Aucun"/>
        </w:rPr>
        <w:t>es situations de soumissions multiples et d</w:t>
      </w:r>
      <w:r w:rsidR="00062901">
        <w:rPr>
          <w:rStyle w:val="Aucun"/>
        </w:rPr>
        <w:t>’</w:t>
      </w:r>
      <w:r>
        <w:rPr>
          <w:rStyle w:val="Aucun"/>
        </w:rPr>
        <w:t>en rendre co</w:t>
      </w:r>
      <w:r w:rsidR="004F496C">
        <w:rPr>
          <w:rStyle w:val="Aucun"/>
        </w:rPr>
        <w:t>mpte à la quatorzième session (</w:t>
      </w:r>
      <w:hyperlink r:id="rId96" w:history="1">
        <w:r w:rsidR="004F496C" w:rsidRPr="004F496C">
          <w:rPr>
            <w:rStyle w:val="Hyperlink"/>
            <w:color w:val="0000FF"/>
            <w:lang w:val="fr-FR"/>
          </w:rPr>
          <w:t>d</w:t>
        </w:r>
        <w:r w:rsidRPr="004F496C">
          <w:rPr>
            <w:rStyle w:val="Hyperlink"/>
            <w:color w:val="0000FF"/>
            <w:lang w:val="fr-FR"/>
          </w:rPr>
          <w:t xml:space="preserve">écision </w:t>
        </w:r>
        <w:r w:rsidRPr="004F496C">
          <w:rPr>
            <w:rStyle w:val="Hyperlink"/>
            <w:color w:val="0000FF"/>
            <w:u w:color="0000FF"/>
            <w:lang w:val="fr-FR"/>
          </w:rPr>
          <w:t>13.COM 12</w:t>
        </w:r>
      </w:hyperlink>
      <w:r>
        <w:rPr>
          <w:rStyle w:val="Aucun"/>
        </w:rPr>
        <w:t>). Au cours de la période considérée, cinq États parties (Albanie, Colombie, Kenya, Mauritanie et Zambie) ont soumis une nouvelle demande alors qu</w:t>
      </w:r>
      <w:r w:rsidR="00062901">
        <w:rPr>
          <w:rStyle w:val="Aucun"/>
        </w:rPr>
        <w:t>’</w:t>
      </w:r>
      <w:r>
        <w:rPr>
          <w:rStyle w:val="Aucun"/>
        </w:rPr>
        <w:t>un ou plusieurs projets financés par le Fonds étaient en cours. De même, un État (la Mongolie) s</w:t>
      </w:r>
      <w:r w:rsidR="00062901">
        <w:rPr>
          <w:rStyle w:val="Aucun"/>
        </w:rPr>
        <w:t>’</w:t>
      </w:r>
      <w:r>
        <w:rPr>
          <w:rStyle w:val="Aucun"/>
        </w:rPr>
        <w:t>est vu accorder deux demandes d</w:t>
      </w:r>
      <w:r w:rsidR="00062901">
        <w:rPr>
          <w:rStyle w:val="Aucun"/>
        </w:rPr>
        <w:t>’</w:t>
      </w:r>
      <w:r>
        <w:rPr>
          <w:rStyle w:val="Aucun"/>
        </w:rPr>
        <w:t xml:space="preserve">assistance internationale </w:t>
      </w:r>
      <w:r w:rsidR="00886014">
        <w:rPr>
          <w:rStyle w:val="Aucun"/>
        </w:rPr>
        <w:t>au cours d</w:t>
      </w:r>
      <w:r w:rsidR="00062901">
        <w:rPr>
          <w:rStyle w:val="Aucun"/>
        </w:rPr>
        <w:t>’</w:t>
      </w:r>
      <w:r w:rsidR="00886014">
        <w:rPr>
          <w:rStyle w:val="Aucun"/>
        </w:rPr>
        <w:t xml:space="preserve">une </w:t>
      </w:r>
      <w:r>
        <w:rPr>
          <w:rStyle w:val="Aucun"/>
        </w:rPr>
        <w:t>seule et même réunion du Bureau.</w:t>
      </w:r>
    </w:p>
    <w:p w14:paraId="72D080CD" w14:textId="77777777" w:rsidR="00386040" w:rsidRDefault="00D97D5C">
      <w:pPr>
        <w:pStyle w:val="COMTitleDecision"/>
        <w:numPr>
          <w:ilvl w:val="4"/>
          <w:numId w:val="14"/>
        </w:numPr>
        <w:rPr>
          <w:lang w:val="fr-FR"/>
        </w:rPr>
      </w:pPr>
      <w:r>
        <w:rPr>
          <w:rStyle w:val="Aucun"/>
        </w:rPr>
        <w:t>Observations générales</w:t>
      </w:r>
    </w:p>
    <w:p w14:paraId="43EA3467" w14:textId="5F7506FD" w:rsidR="00386040" w:rsidRDefault="00193CE9" w:rsidP="00D63BFA">
      <w:pPr>
        <w:pStyle w:val="COMPara"/>
        <w:numPr>
          <w:ilvl w:val="0"/>
          <w:numId w:val="12"/>
        </w:numPr>
        <w:ind w:left="567" w:hanging="567"/>
        <w:jc w:val="both"/>
        <w:rPr>
          <w:b/>
          <w:bCs/>
          <w:lang w:val="fr-FR"/>
        </w:rPr>
      </w:pPr>
      <w:r>
        <w:rPr>
          <w:rStyle w:val="Aucun"/>
        </w:rPr>
        <w:t>L</w:t>
      </w:r>
      <w:r w:rsidR="00D97D5C">
        <w:rPr>
          <w:rStyle w:val="Aucun"/>
        </w:rPr>
        <w:t xml:space="preserve">a mise en </w:t>
      </w:r>
      <w:r>
        <w:rPr>
          <w:rStyle w:val="Aucun"/>
        </w:rPr>
        <w:t>œuvre</w:t>
      </w:r>
      <w:r w:rsidR="00D97D5C">
        <w:rPr>
          <w:rStyle w:val="Aucun"/>
        </w:rPr>
        <w:t xml:space="preserve"> des projets d</w:t>
      </w:r>
      <w:r w:rsidR="00062901">
        <w:rPr>
          <w:rStyle w:val="Aucun"/>
        </w:rPr>
        <w:t>’</w:t>
      </w:r>
      <w:r w:rsidR="00D97D5C">
        <w:rPr>
          <w:rStyle w:val="Aucun"/>
        </w:rPr>
        <w:t>assistance internationale en cours pendant la période considérée</w:t>
      </w:r>
      <w:r>
        <w:rPr>
          <w:rStyle w:val="Aucun"/>
        </w:rPr>
        <w:t xml:space="preserve"> a permis de faire </w:t>
      </w:r>
      <w:r w:rsidR="00D97D5C">
        <w:rPr>
          <w:rStyle w:val="Aucun"/>
        </w:rPr>
        <w:t>les observations suivantes</w:t>
      </w:r>
      <w:r>
        <w:rPr>
          <w:rStyle w:val="Aucun"/>
        </w:rPr>
        <w:t> </w:t>
      </w:r>
      <w:r w:rsidR="00D97D5C">
        <w:rPr>
          <w:rStyle w:val="Aucun"/>
        </w:rPr>
        <w:t>:</w:t>
      </w:r>
    </w:p>
    <w:p w14:paraId="0AE93E0B" w14:textId="6FE691CE" w:rsidR="00386040" w:rsidRDefault="00D97D5C" w:rsidP="00D63BFA">
      <w:pPr>
        <w:pStyle w:val="COMPara"/>
        <w:numPr>
          <w:ilvl w:val="0"/>
          <w:numId w:val="12"/>
        </w:numPr>
        <w:ind w:left="567" w:hanging="567"/>
        <w:jc w:val="both"/>
        <w:rPr>
          <w:lang w:val="fr-FR"/>
        </w:rPr>
      </w:pPr>
      <w:r>
        <w:rPr>
          <w:rStyle w:val="Aucun"/>
          <w:b/>
          <w:bCs/>
        </w:rPr>
        <w:t>Renforcement des capacités</w:t>
      </w:r>
      <w:r>
        <w:rPr>
          <w:rStyle w:val="Aucun"/>
        </w:rPr>
        <w:t> : La modalité d</w:t>
      </w:r>
      <w:r w:rsidR="00062901">
        <w:rPr>
          <w:rStyle w:val="Aucun"/>
        </w:rPr>
        <w:t>’</w:t>
      </w:r>
      <w:r>
        <w:rPr>
          <w:rStyle w:val="Aucun"/>
        </w:rPr>
        <w:t xml:space="preserve">intervention la plus </w:t>
      </w:r>
      <w:r w:rsidR="00193CE9">
        <w:rPr>
          <w:rStyle w:val="Aucun"/>
        </w:rPr>
        <w:t>fréquente</w:t>
      </w:r>
      <w:r>
        <w:rPr>
          <w:rStyle w:val="Aucun"/>
        </w:rPr>
        <w:t xml:space="preserve"> pour les projets d</w:t>
      </w:r>
      <w:r w:rsidR="00062901">
        <w:rPr>
          <w:rStyle w:val="Aucun"/>
        </w:rPr>
        <w:t>’</w:t>
      </w:r>
      <w:r>
        <w:rPr>
          <w:rStyle w:val="Aucun"/>
        </w:rPr>
        <w:t xml:space="preserve">assistance internationale, </w:t>
      </w:r>
      <w:r w:rsidR="00886014">
        <w:rPr>
          <w:rStyle w:val="Aucun"/>
        </w:rPr>
        <w:t xml:space="preserve">quel que </w:t>
      </w:r>
      <w:r>
        <w:rPr>
          <w:rStyle w:val="Aucun"/>
        </w:rPr>
        <w:t>soit l</w:t>
      </w:r>
      <w:r w:rsidR="00062901">
        <w:rPr>
          <w:rStyle w:val="Aucun"/>
        </w:rPr>
        <w:t>’</w:t>
      </w:r>
      <w:r w:rsidR="00193CE9">
        <w:rPr>
          <w:rStyle w:val="Aucun"/>
        </w:rPr>
        <w:t xml:space="preserve">objectif </w:t>
      </w:r>
      <w:r>
        <w:rPr>
          <w:rStyle w:val="Aucun"/>
        </w:rPr>
        <w:t>de l</w:t>
      </w:r>
      <w:r w:rsidR="00062901">
        <w:rPr>
          <w:rStyle w:val="Aucun"/>
        </w:rPr>
        <w:t>’</w:t>
      </w:r>
      <w:r>
        <w:rPr>
          <w:rStyle w:val="Aucun"/>
        </w:rPr>
        <w:t xml:space="preserve">assistance, </w:t>
      </w:r>
      <w:r w:rsidR="00193CE9">
        <w:rPr>
          <w:rStyle w:val="Aucun"/>
        </w:rPr>
        <w:t xml:space="preserve">prend </w:t>
      </w:r>
      <w:r>
        <w:rPr>
          <w:rStyle w:val="Aucun"/>
        </w:rPr>
        <w:t xml:space="preserve">encore une fois </w:t>
      </w:r>
      <w:r w:rsidR="00193CE9">
        <w:rPr>
          <w:rStyle w:val="Aucun"/>
        </w:rPr>
        <w:t>la forme</w:t>
      </w:r>
      <w:r>
        <w:rPr>
          <w:rStyle w:val="Aucun"/>
        </w:rPr>
        <w:t xml:space="preserve"> d</w:t>
      </w:r>
      <w:r w:rsidR="00062901">
        <w:rPr>
          <w:rStyle w:val="Aucun"/>
        </w:rPr>
        <w:t>’</w:t>
      </w:r>
      <w:r>
        <w:rPr>
          <w:rStyle w:val="Aucun"/>
        </w:rPr>
        <w:t>activités de renforcement des capacités, tels que des ateliers de format</w:t>
      </w:r>
      <w:r w:rsidR="00193CE9">
        <w:rPr>
          <w:rStyle w:val="Aucun"/>
        </w:rPr>
        <w:t>ion</w:t>
      </w:r>
      <w:r w:rsidR="00016490">
        <w:rPr>
          <w:rStyle w:val="Aucun"/>
        </w:rPr>
        <w:t xml:space="preserve"> contribuant à </w:t>
      </w:r>
      <w:r>
        <w:rPr>
          <w:rStyle w:val="Aucun"/>
        </w:rPr>
        <w:t>développer le</w:t>
      </w:r>
      <w:r w:rsidR="00016490">
        <w:rPr>
          <w:rStyle w:val="Aucun"/>
        </w:rPr>
        <w:t xml:space="preserve"> savoir-faire </w:t>
      </w:r>
      <w:r>
        <w:rPr>
          <w:rStyle w:val="Aucun"/>
        </w:rPr>
        <w:t>et le</w:t>
      </w:r>
      <w:r w:rsidR="00193CE9">
        <w:rPr>
          <w:rStyle w:val="Aucun"/>
        </w:rPr>
        <w:t xml:space="preserve">s connaissances </w:t>
      </w:r>
      <w:r>
        <w:rPr>
          <w:rStyle w:val="Aucun"/>
        </w:rPr>
        <w:t xml:space="preserve">nécessaires dans le domaine de la sauvegarde. La plupart des projets ont tiré parti des </w:t>
      </w:r>
      <w:r w:rsidR="00886014">
        <w:rPr>
          <w:rStyle w:val="Aucun"/>
        </w:rPr>
        <w:t xml:space="preserve">matériels de formations </w:t>
      </w:r>
      <w:r>
        <w:rPr>
          <w:rStyle w:val="Aucun"/>
        </w:rPr>
        <w:t xml:space="preserve">et </w:t>
      </w:r>
      <w:r w:rsidR="00886014">
        <w:rPr>
          <w:rStyle w:val="Aucun"/>
        </w:rPr>
        <w:t xml:space="preserve">des </w:t>
      </w:r>
      <w:r>
        <w:rPr>
          <w:rStyle w:val="Aucun"/>
        </w:rPr>
        <w:t>médiateurs mis à disposition dans le cadre du programme de renforcement des capacités de l</w:t>
      </w:r>
      <w:r w:rsidR="00062901">
        <w:rPr>
          <w:rStyle w:val="Aucun"/>
        </w:rPr>
        <w:t>’</w:t>
      </w:r>
      <w:r>
        <w:rPr>
          <w:rStyle w:val="Aucun"/>
        </w:rPr>
        <w:t>UNESCO.</w:t>
      </w:r>
    </w:p>
    <w:p w14:paraId="30FDF1AE" w14:textId="36FDDF4C" w:rsidR="00386040" w:rsidRDefault="00D97D5C" w:rsidP="00D63BFA">
      <w:pPr>
        <w:pStyle w:val="COMPara"/>
        <w:numPr>
          <w:ilvl w:val="0"/>
          <w:numId w:val="12"/>
        </w:numPr>
        <w:ind w:left="567" w:hanging="567"/>
        <w:jc w:val="both"/>
        <w:rPr>
          <w:lang w:val="fr-FR"/>
        </w:rPr>
      </w:pPr>
      <w:r>
        <w:rPr>
          <w:rStyle w:val="Aucun"/>
          <w:b/>
          <w:bCs/>
        </w:rPr>
        <w:t>Le patrimoine culturel immatériel dans l</w:t>
      </w:r>
      <w:r w:rsidR="00062901">
        <w:rPr>
          <w:rStyle w:val="Aucun"/>
          <w:b/>
          <w:bCs/>
        </w:rPr>
        <w:t>’</w:t>
      </w:r>
      <w:r>
        <w:rPr>
          <w:rStyle w:val="Aucun"/>
          <w:b/>
          <w:bCs/>
        </w:rPr>
        <w:t>éducation</w:t>
      </w:r>
      <w:r>
        <w:rPr>
          <w:rStyle w:val="Aucun"/>
        </w:rPr>
        <w:t xml:space="preserve"> : </w:t>
      </w:r>
      <w:r w:rsidR="00886014">
        <w:rPr>
          <w:rStyle w:val="Aucun"/>
        </w:rPr>
        <w:t>De plus</w:t>
      </w:r>
      <w:r w:rsidR="00962039">
        <w:rPr>
          <w:rStyle w:val="Aucun"/>
        </w:rPr>
        <w:t>, l</w:t>
      </w:r>
      <w:r w:rsidR="00062901">
        <w:rPr>
          <w:rStyle w:val="Aucun"/>
        </w:rPr>
        <w:t>’</w:t>
      </w:r>
      <w:r>
        <w:rPr>
          <w:rStyle w:val="Aucun"/>
        </w:rPr>
        <w:t>intégration du patrimoine culturel immatériel à l</w:t>
      </w:r>
      <w:r w:rsidR="00062901">
        <w:rPr>
          <w:rStyle w:val="Aucun"/>
        </w:rPr>
        <w:t>’</w:t>
      </w:r>
      <w:r>
        <w:rPr>
          <w:rStyle w:val="Aucun"/>
        </w:rPr>
        <w:t>éducation a été l</w:t>
      </w:r>
      <w:r w:rsidR="00062901">
        <w:rPr>
          <w:rStyle w:val="Aucun"/>
        </w:rPr>
        <w:t>’</w:t>
      </w:r>
      <w:r>
        <w:rPr>
          <w:rStyle w:val="Aucun"/>
        </w:rPr>
        <w:t>un</w:t>
      </w:r>
      <w:r w:rsidR="00962039">
        <w:rPr>
          <w:rStyle w:val="Aucun"/>
        </w:rPr>
        <w:t>e des nouveautés</w:t>
      </w:r>
      <w:r>
        <w:rPr>
          <w:rStyle w:val="Aucun"/>
        </w:rPr>
        <w:t xml:space="preserve">. Cette tendance </w:t>
      </w:r>
      <w:r w:rsidR="00962039">
        <w:rPr>
          <w:rStyle w:val="Aucun"/>
        </w:rPr>
        <w:t xml:space="preserve">illustre </w:t>
      </w:r>
      <w:r>
        <w:rPr>
          <w:rStyle w:val="Aucun"/>
        </w:rPr>
        <w:t xml:space="preserve">la priorité </w:t>
      </w:r>
      <w:r w:rsidR="00962039">
        <w:rPr>
          <w:rStyle w:val="Aucun"/>
        </w:rPr>
        <w:t>de financement</w:t>
      </w:r>
      <w:r>
        <w:rPr>
          <w:rStyle w:val="Aucun"/>
        </w:rPr>
        <w:t xml:space="preserve"> établie </w:t>
      </w:r>
      <w:r w:rsidR="00962039">
        <w:rPr>
          <w:rStyle w:val="Aucun"/>
        </w:rPr>
        <w:t>lors de</w:t>
      </w:r>
      <w:r>
        <w:rPr>
          <w:rStyle w:val="Aucun"/>
        </w:rPr>
        <w:t xml:space="preserve"> la septième session de l</w:t>
      </w:r>
      <w:r w:rsidR="00062901">
        <w:rPr>
          <w:rStyle w:val="Aucun"/>
        </w:rPr>
        <w:t>’</w:t>
      </w:r>
      <w:r>
        <w:rPr>
          <w:rStyle w:val="Aucun"/>
        </w:rPr>
        <w:t>Assemblée générale (</w:t>
      </w:r>
      <w:hyperlink r:id="rId97" w:history="1">
        <w:r w:rsidR="00E242D3">
          <w:rPr>
            <w:rStyle w:val="Hyperlink4"/>
          </w:rPr>
          <w:t>r</w:t>
        </w:r>
        <w:r w:rsidRPr="004F496C">
          <w:rPr>
            <w:rStyle w:val="Hyperlink4"/>
          </w:rPr>
          <w:t>ésoluti</w:t>
        </w:r>
        <w:r w:rsidRPr="0000185D">
          <w:rPr>
            <w:rStyle w:val="Hyperlink4"/>
          </w:rPr>
          <w:t>on</w:t>
        </w:r>
        <w:r w:rsidR="00E242D3" w:rsidRPr="0000185D">
          <w:rPr>
            <w:rStyle w:val="Aucun"/>
            <w:u w:val="single"/>
          </w:rPr>
          <w:t> </w:t>
        </w:r>
        <w:r w:rsidRPr="0000185D">
          <w:rPr>
            <w:rStyle w:val="Hyperlink4"/>
          </w:rPr>
          <w:t>7.</w:t>
        </w:r>
        <w:r w:rsidR="00E47F6B">
          <w:rPr>
            <w:rStyle w:val="Hyperlink4"/>
          </w:rPr>
          <w:t>GA</w:t>
        </w:r>
        <w:r w:rsidR="002C48CD">
          <w:rPr>
            <w:rStyle w:val="Hyperlink4"/>
          </w:rPr>
          <w:t> </w:t>
        </w:r>
        <w:r>
          <w:rPr>
            <w:rStyle w:val="Hyperlink4"/>
          </w:rPr>
          <w:t>8</w:t>
        </w:r>
      </w:hyperlink>
      <w:r>
        <w:rPr>
          <w:rStyle w:val="Aucun"/>
        </w:rPr>
        <w:t xml:space="preserve">). Au total, huit </w:t>
      </w:r>
      <w:r w:rsidR="00962039">
        <w:rPr>
          <w:rStyle w:val="Aucun"/>
        </w:rPr>
        <w:t xml:space="preserve">des </w:t>
      </w:r>
      <w:r>
        <w:rPr>
          <w:rStyle w:val="Aucun"/>
        </w:rPr>
        <w:t>projets en cours sont en lien avec l</w:t>
      </w:r>
      <w:r w:rsidR="00062901">
        <w:rPr>
          <w:rStyle w:val="Aucun"/>
        </w:rPr>
        <w:t>’</w:t>
      </w:r>
      <w:r>
        <w:rPr>
          <w:rStyle w:val="Aucun"/>
        </w:rPr>
        <w:t>initiative de sauvegarde du patrimoine culturel immatériel dans l</w:t>
      </w:r>
      <w:r w:rsidR="00062901">
        <w:rPr>
          <w:rStyle w:val="Aucun"/>
        </w:rPr>
        <w:t>’</w:t>
      </w:r>
      <w:r>
        <w:rPr>
          <w:rStyle w:val="Aucun"/>
        </w:rPr>
        <w:t xml:space="preserve">éducation </w:t>
      </w:r>
      <w:r w:rsidR="008144C2">
        <w:rPr>
          <w:rStyle w:val="Aucun"/>
        </w:rPr>
        <w:t>formelle et</w:t>
      </w:r>
      <w:r>
        <w:rPr>
          <w:rStyle w:val="Aucun"/>
        </w:rPr>
        <w:t xml:space="preserve"> non formelle : </w:t>
      </w:r>
      <w:r w:rsidR="00E242D3">
        <w:rPr>
          <w:rStyle w:val="Aucun"/>
        </w:rPr>
        <w:t>en Côte</w:t>
      </w:r>
      <w:r>
        <w:rPr>
          <w:rStyle w:val="Aucun"/>
        </w:rPr>
        <w:t xml:space="preserve"> d</w:t>
      </w:r>
      <w:r w:rsidR="00062901">
        <w:rPr>
          <w:rStyle w:val="Aucun"/>
        </w:rPr>
        <w:t>’</w:t>
      </w:r>
      <w:r>
        <w:rPr>
          <w:rStyle w:val="Aucun"/>
        </w:rPr>
        <w:t xml:space="preserve">Ivoire (n° 01051), </w:t>
      </w:r>
      <w:r w:rsidR="00886014">
        <w:rPr>
          <w:rStyle w:val="Aucun"/>
        </w:rPr>
        <w:t xml:space="preserve">en </w:t>
      </w:r>
      <w:r>
        <w:rPr>
          <w:rStyle w:val="Aucun"/>
        </w:rPr>
        <w:t xml:space="preserve">Haïti (n° 01442), </w:t>
      </w:r>
      <w:r w:rsidR="00886014">
        <w:rPr>
          <w:rStyle w:val="Aucun"/>
        </w:rPr>
        <w:t xml:space="preserve">au </w:t>
      </w:r>
      <w:r>
        <w:rPr>
          <w:rStyle w:val="Aucun"/>
        </w:rPr>
        <w:t xml:space="preserve">Kirghizistan (n° 01423), </w:t>
      </w:r>
      <w:r w:rsidR="00886014">
        <w:rPr>
          <w:rStyle w:val="Aucun"/>
        </w:rPr>
        <w:t xml:space="preserve">au </w:t>
      </w:r>
      <w:r>
        <w:rPr>
          <w:rStyle w:val="Aucun"/>
        </w:rPr>
        <w:t xml:space="preserve">Malawi (n° 01530), </w:t>
      </w:r>
      <w:r w:rsidR="00886014">
        <w:rPr>
          <w:rStyle w:val="Aucun"/>
        </w:rPr>
        <w:t xml:space="preserve">au </w:t>
      </w:r>
      <w:r>
        <w:rPr>
          <w:rStyle w:val="Aucun"/>
        </w:rPr>
        <w:t xml:space="preserve">Sénégal (n° 01431), </w:t>
      </w:r>
      <w:r w:rsidR="00886014">
        <w:rPr>
          <w:rStyle w:val="Aucun"/>
        </w:rPr>
        <w:t xml:space="preserve">en </w:t>
      </w:r>
      <w:r>
        <w:rPr>
          <w:rStyle w:val="Aucun"/>
        </w:rPr>
        <w:t xml:space="preserve">Ouganda (n° 01310), </w:t>
      </w:r>
      <w:r w:rsidR="00886014">
        <w:rPr>
          <w:rStyle w:val="Aucun"/>
        </w:rPr>
        <w:t xml:space="preserve">en </w:t>
      </w:r>
      <w:r>
        <w:rPr>
          <w:rStyle w:val="Aucun"/>
        </w:rPr>
        <w:t xml:space="preserve">Zambie (n° 01281) et </w:t>
      </w:r>
      <w:r w:rsidR="00886014">
        <w:rPr>
          <w:rStyle w:val="Aucun"/>
        </w:rPr>
        <w:t xml:space="preserve">au </w:t>
      </w:r>
      <w:r>
        <w:rPr>
          <w:rStyle w:val="Aucun"/>
        </w:rPr>
        <w:t>Zimbabwe (n° 01312). Certains de ces projets considèrent l</w:t>
      </w:r>
      <w:r w:rsidR="00062901">
        <w:rPr>
          <w:rStyle w:val="Aucun"/>
        </w:rPr>
        <w:t>’</w:t>
      </w:r>
      <w:r>
        <w:rPr>
          <w:rStyle w:val="Aucun"/>
        </w:rPr>
        <w:t>éducation comme un vecteur de transmission et de sauvegarde (par exemple, les projets en Haïti et au Sénégal). D</w:t>
      </w:r>
      <w:r w:rsidR="00062901">
        <w:rPr>
          <w:rStyle w:val="Aucun"/>
        </w:rPr>
        <w:t>’</w:t>
      </w:r>
      <w:r>
        <w:rPr>
          <w:rStyle w:val="Aucun"/>
        </w:rPr>
        <w:t xml:space="preserve">autres y voient un moyen de développer les capacités des parties prenantes. Ces projets tendent à se concentrer sur la formation des futurs professionnels dans le domaine, à travers </w:t>
      </w:r>
      <w:r w:rsidR="00962039">
        <w:rPr>
          <w:rStyle w:val="Aucun"/>
        </w:rPr>
        <w:t xml:space="preserve">la </w:t>
      </w:r>
      <w:r>
        <w:rPr>
          <w:rStyle w:val="Aucun"/>
        </w:rPr>
        <w:t>mise</w:t>
      </w:r>
      <w:r w:rsidR="00962039">
        <w:rPr>
          <w:rStyle w:val="Aucun"/>
        </w:rPr>
        <w:t xml:space="preserve"> en place de </w:t>
      </w:r>
      <w:r>
        <w:rPr>
          <w:rStyle w:val="Aucun"/>
        </w:rPr>
        <w:t>réseau</w:t>
      </w:r>
      <w:r w:rsidR="00962039">
        <w:rPr>
          <w:rStyle w:val="Aucun"/>
        </w:rPr>
        <w:t>x</w:t>
      </w:r>
      <w:r>
        <w:rPr>
          <w:rStyle w:val="Aucun"/>
        </w:rPr>
        <w:t xml:space="preserve"> universitaire</w:t>
      </w:r>
      <w:r w:rsidR="00962039">
        <w:rPr>
          <w:rStyle w:val="Aucun"/>
        </w:rPr>
        <w:t>s</w:t>
      </w:r>
      <w:r>
        <w:rPr>
          <w:rStyle w:val="Aucun"/>
        </w:rPr>
        <w:t xml:space="preserve"> ou </w:t>
      </w:r>
      <w:r w:rsidR="00962039">
        <w:rPr>
          <w:rStyle w:val="Aucun"/>
        </w:rPr>
        <w:t>l</w:t>
      </w:r>
      <w:r w:rsidR="00062901">
        <w:rPr>
          <w:rStyle w:val="Aucun"/>
        </w:rPr>
        <w:t>’</w:t>
      </w:r>
      <w:r w:rsidR="00962039">
        <w:rPr>
          <w:rStyle w:val="Aucun"/>
        </w:rPr>
        <w:t xml:space="preserve">intégration du </w:t>
      </w:r>
      <w:r>
        <w:rPr>
          <w:rStyle w:val="Aucun"/>
        </w:rPr>
        <w:t>patrimoine vivant dans les cursus et diplômes universitaires (par exemple,</w:t>
      </w:r>
      <w:r w:rsidR="00886014">
        <w:rPr>
          <w:rStyle w:val="Aucun"/>
        </w:rPr>
        <w:t xml:space="preserve"> </w:t>
      </w:r>
      <w:r w:rsidR="008144C2">
        <w:rPr>
          <w:rStyle w:val="Aucun"/>
        </w:rPr>
        <w:t>les projets</w:t>
      </w:r>
      <w:r>
        <w:rPr>
          <w:rStyle w:val="Aucun"/>
        </w:rPr>
        <w:t xml:space="preserve"> en Côte d</w:t>
      </w:r>
      <w:r w:rsidR="00062901">
        <w:rPr>
          <w:rStyle w:val="Aucun"/>
        </w:rPr>
        <w:t>’</w:t>
      </w:r>
      <w:r>
        <w:rPr>
          <w:rStyle w:val="Aucun"/>
        </w:rPr>
        <w:t>Ivoire, au Kirghizistan, en Ouganda, en Zambie et au Zimbabwe).</w:t>
      </w:r>
    </w:p>
    <w:p w14:paraId="192D7735" w14:textId="6DCCAF46" w:rsidR="00386040" w:rsidRDefault="00D97D5C" w:rsidP="00D63BFA">
      <w:pPr>
        <w:pStyle w:val="COMPara"/>
        <w:numPr>
          <w:ilvl w:val="0"/>
          <w:numId w:val="12"/>
        </w:numPr>
        <w:ind w:left="567" w:hanging="567"/>
        <w:jc w:val="both"/>
        <w:rPr>
          <w:lang w:val="fr-FR"/>
        </w:rPr>
      </w:pPr>
      <w:r>
        <w:rPr>
          <w:rStyle w:val="Aucun"/>
          <w:b/>
          <w:bCs/>
        </w:rPr>
        <w:t>Le patrimoine culturel immatériel dans les situations d</w:t>
      </w:r>
      <w:r w:rsidR="00062901">
        <w:rPr>
          <w:rStyle w:val="Aucun"/>
          <w:b/>
          <w:bCs/>
        </w:rPr>
        <w:t>’</w:t>
      </w:r>
      <w:r>
        <w:rPr>
          <w:rStyle w:val="Aucun"/>
          <w:b/>
          <w:bCs/>
        </w:rPr>
        <w:t>urgence</w:t>
      </w:r>
      <w:r w:rsidR="009806A8">
        <w:rPr>
          <w:rStyle w:val="Aucun"/>
        </w:rPr>
        <w:t> </w:t>
      </w:r>
      <w:r>
        <w:rPr>
          <w:rStyle w:val="Aucun"/>
        </w:rPr>
        <w:t>: La modalité d</w:t>
      </w:r>
      <w:r w:rsidR="00062901">
        <w:rPr>
          <w:rStyle w:val="Aucun"/>
        </w:rPr>
        <w:t>’</w:t>
      </w:r>
      <w:r>
        <w:rPr>
          <w:rStyle w:val="Aucun"/>
        </w:rPr>
        <w:t>assistance internationale d</w:t>
      </w:r>
      <w:r w:rsidR="00062901">
        <w:rPr>
          <w:rStyle w:val="Aucun"/>
        </w:rPr>
        <w:t>’</w:t>
      </w:r>
      <w:r>
        <w:rPr>
          <w:rStyle w:val="Aucun"/>
        </w:rPr>
        <w:t>urgence s</w:t>
      </w:r>
      <w:r w:rsidR="00062901">
        <w:rPr>
          <w:rStyle w:val="Aucun"/>
        </w:rPr>
        <w:t>’</w:t>
      </w:r>
      <w:r>
        <w:rPr>
          <w:rStyle w:val="Aucun"/>
        </w:rPr>
        <w:t>est révélée être un moyen efficace pour permettre aux États parties de se concentrer sur des mesures de sauvegarde destinée</w:t>
      </w:r>
      <w:r w:rsidR="00962039">
        <w:rPr>
          <w:rStyle w:val="Aucun"/>
        </w:rPr>
        <w:t>s</w:t>
      </w:r>
      <w:r>
        <w:rPr>
          <w:rStyle w:val="Aucun"/>
        </w:rPr>
        <w:t xml:space="preserve"> au rétablissement et au maintien de la paix sur leurs territoires. À cet égard, deux</w:t>
      </w:r>
      <w:r>
        <w:rPr>
          <w:rStyle w:val="Aucun"/>
          <w:shd w:val="clear" w:color="auto" w:fill="FFFFFF"/>
        </w:rPr>
        <w:t xml:space="preserve"> projets sont actuellement mis en œuvre en Colombie (n° 01522) et au Niger (n° 01412), et un projet a été achevé en Côte d</w:t>
      </w:r>
      <w:r w:rsidR="00062901">
        <w:rPr>
          <w:rStyle w:val="Aucun"/>
          <w:shd w:val="clear" w:color="auto" w:fill="FFFFFF"/>
        </w:rPr>
        <w:t>’</w:t>
      </w:r>
      <w:r>
        <w:rPr>
          <w:rStyle w:val="Aucun"/>
          <w:shd w:val="clear" w:color="auto" w:fill="FFFFFF"/>
        </w:rPr>
        <w:t>Ivoire (n°</w:t>
      </w:r>
      <w:r w:rsidR="00E44861">
        <w:rPr>
          <w:rStyle w:val="Aucun"/>
          <w:shd w:val="clear" w:color="auto" w:fill="FFFFFF"/>
        </w:rPr>
        <w:t> </w:t>
      </w:r>
      <w:r>
        <w:rPr>
          <w:rStyle w:val="Aucun"/>
          <w:shd w:val="clear" w:color="auto" w:fill="FFFFFF"/>
        </w:rPr>
        <w:t xml:space="preserve">01051). Malgré des régions géographiques et des contextes politiques différents, ces trois projets contribuent à assurer le respect et la viabilité du patrimoine culturel immatériel des populations vulnérables </w:t>
      </w:r>
      <w:r w:rsidR="00141098">
        <w:rPr>
          <w:rStyle w:val="Aucun"/>
          <w:shd w:val="clear" w:color="auto" w:fill="FFFFFF"/>
        </w:rPr>
        <w:t>en situation d</w:t>
      </w:r>
      <w:r w:rsidR="00062901">
        <w:rPr>
          <w:rStyle w:val="Aucun"/>
          <w:shd w:val="clear" w:color="auto" w:fill="FFFFFF"/>
        </w:rPr>
        <w:t>’</w:t>
      </w:r>
      <w:r w:rsidR="00141098">
        <w:rPr>
          <w:rStyle w:val="Aucun"/>
          <w:shd w:val="clear" w:color="auto" w:fill="FFFFFF"/>
        </w:rPr>
        <w:t xml:space="preserve">urgence. Ces projets comprennent des activités ayant </w:t>
      </w:r>
      <w:r w:rsidR="00141098">
        <w:rPr>
          <w:rStyle w:val="Aucun"/>
          <w:shd w:val="clear" w:color="auto" w:fill="FFFFFF"/>
        </w:rPr>
        <w:lastRenderedPageBreak/>
        <w:t>pour objectifs d</w:t>
      </w:r>
      <w:r w:rsidR="00062901">
        <w:rPr>
          <w:rStyle w:val="Aucun"/>
          <w:shd w:val="clear" w:color="auto" w:fill="FFFFFF"/>
        </w:rPr>
        <w:t>’</w:t>
      </w:r>
      <w:r w:rsidR="00141098">
        <w:rPr>
          <w:rStyle w:val="Aucun"/>
          <w:shd w:val="clear" w:color="auto" w:fill="FFFFFF"/>
        </w:rPr>
        <w:t xml:space="preserve">établir </w:t>
      </w:r>
      <w:r>
        <w:rPr>
          <w:rStyle w:val="Aucun"/>
          <w:shd w:val="clear" w:color="auto" w:fill="FFFFFF"/>
        </w:rPr>
        <w:t>de meilleures relations entre les communautés, tout en luttant dans certains cas contre la radicalisation, les idéologies de haine et les préjugés culturels.</w:t>
      </w:r>
    </w:p>
    <w:p w14:paraId="0042DB50" w14:textId="1792CCF8" w:rsidR="00386040" w:rsidRDefault="00D97D5C" w:rsidP="00D63BFA">
      <w:pPr>
        <w:pStyle w:val="COMPara"/>
        <w:numPr>
          <w:ilvl w:val="0"/>
          <w:numId w:val="12"/>
        </w:numPr>
        <w:ind w:left="567" w:hanging="567"/>
        <w:jc w:val="both"/>
        <w:rPr>
          <w:lang w:val="fr-FR"/>
        </w:rPr>
      </w:pPr>
      <w:r>
        <w:rPr>
          <w:rStyle w:val="Aucun"/>
          <w:b/>
          <w:bCs/>
        </w:rPr>
        <w:t>Prestation de services</w:t>
      </w:r>
      <w:r>
        <w:rPr>
          <w:rStyle w:val="Aucun"/>
        </w:rPr>
        <w:t> : Le Secrétariat continue d</w:t>
      </w:r>
      <w:r w:rsidR="00062901">
        <w:rPr>
          <w:rStyle w:val="Aucun"/>
        </w:rPr>
        <w:t>’</w:t>
      </w:r>
      <w:r w:rsidR="00962039">
        <w:rPr>
          <w:rStyle w:val="Aucun"/>
        </w:rPr>
        <w:t xml:space="preserve">acquérir </w:t>
      </w:r>
      <w:r>
        <w:rPr>
          <w:rStyle w:val="Aucun"/>
        </w:rPr>
        <w:t>de l</w:t>
      </w:r>
      <w:r w:rsidR="00062901">
        <w:rPr>
          <w:rStyle w:val="Aucun"/>
        </w:rPr>
        <w:t>’</w:t>
      </w:r>
      <w:r>
        <w:rPr>
          <w:rStyle w:val="Aucun"/>
        </w:rPr>
        <w:t>expérience dans la gestion des prestations de services</w:t>
      </w:r>
      <w:r>
        <w:rPr>
          <w:rStyle w:val="Aucun"/>
          <w:vertAlign w:val="superscript"/>
          <w:lang w:val="en-US"/>
        </w:rPr>
        <w:footnoteReference w:id="3"/>
      </w:r>
      <w:r>
        <w:rPr>
          <w:rStyle w:val="Aucun"/>
        </w:rPr>
        <w:t xml:space="preserve"> de l</w:t>
      </w:r>
      <w:r w:rsidR="00062901">
        <w:rPr>
          <w:rStyle w:val="Aucun"/>
        </w:rPr>
        <w:t>’</w:t>
      </w:r>
      <w:r>
        <w:rPr>
          <w:rStyle w:val="Aucun"/>
        </w:rPr>
        <w:t>UNESCO n</w:t>
      </w:r>
      <w:r w:rsidR="00062901">
        <w:rPr>
          <w:rStyle w:val="Aucun"/>
        </w:rPr>
        <w:t>’</w:t>
      </w:r>
      <w:r>
        <w:rPr>
          <w:rStyle w:val="Aucun"/>
        </w:rPr>
        <w:t>impliquant pas une transaction financière</w:t>
      </w:r>
      <w:r>
        <w:rPr>
          <w:rStyle w:val="Lien"/>
          <w:color w:val="000000"/>
          <w:u w:val="none" w:color="000000"/>
          <w:lang w:val="fr-FR"/>
        </w:rPr>
        <w:t xml:space="preserve"> de l</w:t>
      </w:r>
      <w:r w:rsidR="00062901">
        <w:rPr>
          <w:rStyle w:val="Lien"/>
          <w:color w:val="000000"/>
          <w:u w:val="none" w:color="000000"/>
          <w:lang w:val="fr-FR"/>
        </w:rPr>
        <w:t>’</w:t>
      </w:r>
      <w:r>
        <w:rPr>
          <w:rStyle w:val="Lien"/>
          <w:color w:val="000000"/>
          <w:u w:val="none" w:color="000000"/>
          <w:lang w:val="fr-FR"/>
        </w:rPr>
        <w:t xml:space="preserve">UNESCO avec les agences de </w:t>
      </w:r>
      <w:r w:rsidRPr="00D63BFA">
        <w:rPr>
          <w:rStyle w:val="Aucun"/>
        </w:rPr>
        <w:t>mise</w:t>
      </w:r>
      <w:r>
        <w:rPr>
          <w:rStyle w:val="Lien"/>
          <w:color w:val="000000"/>
          <w:u w:val="none" w:color="000000"/>
          <w:lang w:val="fr-FR"/>
        </w:rPr>
        <w:t xml:space="preserve"> en </w:t>
      </w:r>
      <w:r w:rsidR="00962039">
        <w:rPr>
          <w:rStyle w:val="Lien"/>
          <w:color w:val="000000"/>
          <w:u w:val="none" w:color="000000"/>
          <w:lang w:val="fr-FR"/>
        </w:rPr>
        <w:t>œuvre</w:t>
      </w:r>
      <w:r>
        <w:rPr>
          <w:rStyle w:val="Lien"/>
          <w:color w:val="000000"/>
          <w:u w:val="none" w:color="000000"/>
          <w:lang w:val="fr-FR"/>
        </w:rPr>
        <w:t xml:space="preserve"> nationales.</w:t>
      </w:r>
      <w:r>
        <w:rPr>
          <w:rStyle w:val="Aucun"/>
        </w:rPr>
        <w:t xml:space="preserve"> Trois des projets en cours reposent en partie sur cette modalité : les deux projets approuvés par la première réunion du Bureau en juin 2018 (République démocratique populaire de Corée n° 01444 et Sénégal n° 01431</w:t>
      </w:r>
      <w:r w:rsidR="00E44861">
        <w:rPr>
          <w:rStyle w:val="Aucun"/>
        </w:rPr>
        <w:t>), ainsi</w:t>
      </w:r>
      <w:r w:rsidR="00886014">
        <w:rPr>
          <w:rStyle w:val="Aucun"/>
        </w:rPr>
        <w:t xml:space="preserve"> que le projet (Saint-Kitts-et-Nevis n° 01426) qui a été approuvé par </w:t>
      </w:r>
      <w:r>
        <w:rPr>
          <w:rStyle w:val="Aucun"/>
        </w:rPr>
        <w:t xml:space="preserve">la deuxième réunion du </w:t>
      </w:r>
      <w:r w:rsidR="00E44861">
        <w:rPr>
          <w:rStyle w:val="Aucun"/>
        </w:rPr>
        <w:t>Bureau.</w:t>
      </w:r>
      <w:r>
        <w:rPr>
          <w:rStyle w:val="Aucun"/>
        </w:rPr>
        <w:t xml:space="preserve"> Ces trois projets sont mis en œuvre par les bureaux hors Siège de l</w:t>
      </w:r>
      <w:r w:rsidR="00062901">
        <w:rPr>
          <w:rStyle w:val="Aucun"/>
        </w:rPr>
        <w:t>’</w:t>
      </w:r>
      <w:r>
        <w:rPr>
          <w:rStyle w:val="Aucun"/>
        </w:rPr>
        <w:t>UNESCO</w:t>
      </w:r>
      <w:r w:rsidR="0079183E">
        <w:rPr>
          <w:rStyle w:val="Aucun"/>
        </w:rPr>
        <w:t>,</w:t>
      </w:r>
      <w:r>
        <w:rPr>
          <w:rStyle w:val="Aucun"/>
        </w:rPr>
        <w:t xml:space="preserve"> respectivement à Pékin, Dakar et Kingston, et </w:t>
      </w:r>
      <w:r w:rsidR="0079183E">
        <w:rPr>
          <w:rStyle w:val="Aucun"/>
        </w:rPr>
        <w:t>impliquent</w:t>
      </w:r>
      <w:r>
        <w:rPr>
          <w:rStyle w:val="Aucun"/>
        </w:rPr>
        <w:t xml:space="preserve"> la mise à disposition d</w:t>
      </w:r>
      <w:r w:rsidR="00062901">
        <w:rPr>
          <w:rStyle w:val="Aucun"/>
        </w:rPr>
        <w:t>’</w:t>
      </w:r>
      <w:r>
        <w:rPr>
          <w:rStyle w:val="Aucun"/>
        </w:rPr>
        <w:t xml:space="preserve">experts, </w:t>
      </w:r>
      <w:r w:rsidR="0079183E">
        <w:rPr>
          <w:rStyle w:val="Aucun"/>
        </w:rPr>
        <w:t>une</w:t>
      </w:r>
      <w:r>
        <w:rPr>
          <w:rStyle w:val="Aucun"/>
        </w:rPr>
        <w:t xml:space="preserve"> formation du personnel nécessaire, </w:t>
      </w:r>
      <w:r w:rsidR="0079183E">
        <w:rPr>
          <w:rStyle w:val="Aucun"/>
        </w:rPr>
        <w:t>le</w:t>
      </w:r>
      <w:r>
        <w:rPr>
          <w:rStyle w:val="Aucun"/>
        </w:rPr>
        <w:t xml:space="preserve"> développement de mesures normatives et la </w:t>
      </w:r>
      <w:r w:rsidR="00886014">
        <w:rPr>
          <w:rStyle w:val="Aucun"/>
        </w:rPr>
        <w:t xml:space="preserve">mise à disposition </w:t>
      </w:r>
      <w:r>
        <w:rPr>
          <w:rStyle w:val="Aucun"/>
        </w:rPr>
        <w:t>d</w:t>
      </w:r>
      <w:r w:rsidR="00062901">
        <w:rPr>
          <w:rStyle w:val="Aucun"/>
        </w:rPr>
        <w:t>’</w:t>
      </w:r>
      <w:r>
        <w:rPr>
          <w:rStyle w:val="Aucun"/>
        </w:rPr>
        <w:t>équipement</w:t>
      </w:r>
      <w:r w:rsidR="0079183E">
        <w:rPr>
          <w:rStyle w:val="Aucun"/>
        </w:rPr>
        <w:t>s</w:t>
      </w:r>
      <w:r>
        <w:rPr>
          <w:rStyle w:val="Aucun"/>
        </w:rPr>
        <w:t>.</w:t>
      </w:r>
    </w:p>
    <w:p w14:paraId="1FE4423D" w14:textId="77777777" w:rsidR="00386040" w:rsidRDefault="00D97D5C">
      <w:pPr>
        <w:pStyle w:val="COMTitleDecision"/>
        <w:numPr>
          <w:ilvl w:val="4"/>
          <w:numId w:val="16"/>
        </w:numPr>
        <w:rPr>
          <w:lang w:val="fr-FR"/>
        </w:rPr>
      </w:pPr>
      <w:r>
        <w:rPr>
          <w:rStyle w:val="Aucun"/>
        </w:rPr>
        <w:t>Conclusions et pistes de réflexion</w:t>
      </w:r>
    </w:p>
    <w:p w14:paraId="12CDDE27" w14:textId="4B226617" w:rsidR="00386040" w:rsidRDefault="00641314" w:rsidP="00D63BFA">
      <w:pPr>
        <w:pStyle w:val="COMPara"/>
        <w:numPr>
          <w:ilvl w:val="0"/>
          <w:numId w:val="12"/>
        </w:numPr>
        <w:ind w:left="567" w:hanging="567"/>
        <w:jc w:val="both"/>
        <w:rPr>
          <w:lang w:val="fr-FR"/>
        </w:rPr>
      </w:pPr>
      <w:r>
        <w:rPr>
          <w:rStyle w:val="Aucun"/>
        </w:rPr>
        <w:t xml:space="preserve">Depuis </w:t>
      </w:r>
      <w:r w:rsidR="00D97D5C">
        <w:rPr>
          <w:rStyle w:val="Aucun"/>
        </w:rPr>
        <w:t>l</w:t>
      </w:r>
      <w:r w:rsidR="00062901">
        <w:rPr>
          <w:rStyle w:val="Aucun"/>
        </w:rPr>
        <w:t>’</w:t>
      </w:r>
      <w:r w:rsidR="00D97D5C">
        <w:rPr>
          <w:rStyle w:val="Aucun"/>
        </w:rPr>
        <w:t>établissement de la procédure d</w:t>
      </w:r>
      <w:r w:rsidR="00062901">
        <w:rPr>
          <w:rStyle w:val="Aucun"/>
        </w:rPr>
        <w:t>’</w:t>
      </w:r>
      <w:r w:rsidR="00D97D5C">
        <w:rPr>
          <w:rStyle w:val="Aucun"/>
        </w:rPr>
        <w:t>examen des demandes d</w:t>
      </w:r>
      <w:r w:rsidR="00062901">
        <w:rPr>
          <w:rStyle w:val="Aucun"/>
        </w:rPr>
        <w:t>’</w:t>
      </w:r>
      <w:r w:rsidR="00D97D5C">
        <w:rPr>
          <w:rStyle w:val="Aucun"/>
        </w:rPr>
        <w:t xml:space="preserve">assistance internationale </w:t>
      </w:r>
      <w:r w:rsidR="0079183E">
        <w:rPr>
          <w:rStyle w:val="Aucun"/>
        </w:rPr>
        <w:t>en 2008</w:t>
      </w:r>
      <w:r w:rsidR="00D97D5C">
        <w:rPr>
          <w:rStyle w:val="Aucun"/>
        </w:rPr>
        <w:t xml:space="preserve"> </w:t>
      </w:r>
      <w:r w:rsidR="00302530">
        <w:rPr>
          <w:rStyle w:val="Aucun"/>
        </w:rPr>
        <w:t>jusqu</w:t>
      </w:r>
      <w:r w:rsidR="00062901">
        <w:rPr>
          <w:rStyle w:val="Aucun"/>
        </w:rPr>
        <w:t>’</w:t>
      </w:r>
      <w:r w:rsidR="00302530">
        <w:rPr>
          <w:rStyle w:val="Aucun"/>
        </w:rPr>
        <w:t>au 30</w:t>
      </w:r>
      <w:r w:rsidR="00D97D5C">
        <w:rPr>
          <w:rStyle w:val="Aucun"/>
        </w:rPr>
        <w:t xml:space="preserve"> juin 2019, cinquante États parties ont bénéficié d</w:t>
      </w:r>
      <w:r w:rsidR="00062901">
        <w:rPr>
          <w:rStyle w:val="Aucun"/>
        </w:rPr>
        <w:t>’</w:t>
      </w:r>
      <w:r w:rsidR="00D97D5C">
        <w:rPr>
          <w:rStyle w:val="Aucun"/>
        </w:rPr>
        <w:t>une aide financière accordée par le Fonds, pour un montant total de 6,58 millions de dollars des États-Unis</w:t>
      </w:r>
      <w:r w:rsidR="00707C87">
        <w:rPr>
          <w:rStyle w:val="Aucun"/>
        </w:rPr>
        <w:t xml:space="preserve"> </w:t>
      </w:r>
      <w:r w:rsidR="00886014">
        <w:rPr>
          <w:rStyle w:val="Aucun"/>
        </w:rPr>
        <w:t xml:space="preserve">appuyant </w:t>
      </w:r>
      <w:r w:rsidR="00D97D5C">
        <w:rPr>
          <w:rStyle w:val="Aucun"/>
        </w:rPr>
        <w:t>quatre-vingt</w:t>
      </w:r>
      <w:r w:rsidR="0079183E">
        <w:rPr>
          <w:rStyle w:val="Aucun"/>
        </w:rPr>
        <w:t>-</w:t>
      </w:r>
      <w:r w:rsidR="00D97D5C">
        <w:rPr>
          <w:rStyle w:val="Aucun"/>
        </w:rPr>
        <w:t>quatorze projets. Comme l</w:t>
      </w:r>
      <w:r w:rsidR="00062901">
        <w:rPr>
          <w:rStyle w:val="Aucun"/>
        </w:rPr>
        <w:t>’</w:t>
      </w:r>
      <w:r w:rsidR="00D97D5C">
        <w:rPr>
          <w:rStyle w:val="Aucun"/>
        </w:rPr>
        <w:t>indique l</w:t>
      </w:r>
      <w:r w:rsidR="0079183E">
        <w:rPr>
          <w:rStyle w:val="Aucun"/>
        </w:rPr>
        <w:t xml:space="preserve">a Figure </w:t>
      </w:r>
      <w:r w:rsidR="00D97D5C">
        <w:rPr>
          <w:rStyle w:val="Aucun"/>
        </w:rPr>
        <w:t>1, tous les groupes électoraux sont représentés</w:t>
      </w:r>
      <w:r w:rsidR="0079183E">
        <w:rPr>
          <w:rStyle w:val="Aucun"/>
        </w:rPr>
        <w:t>,</w:t>
      </w:r>
      <w:r w:rsidR="00D97D5C">
        <w:rPr>
          <w:rStyle w:val="Aucun"/>
        </w:rPr>
        <w:t xml:space="preserve"> à l</w:t>
      </w:r>
      <w:r w:rsidR="00062901">
        <w:rPr>
          <w:rStyle w:val="Aucun"/>
        </w:rPr>
        <w:t>’</w:t>
      </w:r>
      <w:r w:rsidR="00D97D5C">
        <w:rPr>
          <w:rStyle w:val="Aucun"/>
        </w:rPr>
        <w:t xml:space="preserve">exception du </w:t>
      </w:r>
      <w:r w:rsidR="0079183E">
        <w:rPr>
          <w:rStyle w:val="Aucun"/>
        </w:rPr>
        <w:t>g</w:t>
      </w:r>
      <w:r w:rsidR="00D97D5C">
        <w:rPr>
          <w:rStyle w:val="Aucun"/>
        </w:rPr>
        <w:t>roupe I ; 58 </w:t>
      </w:r>
      <w:r w:rsidR="002C4FC7">
        <w:rPr>
          <w:rStyle w:val="Aucun"/>
        </w:rPr>
        <w:t>%</w:t>
      </w:r>
      <w:r w:rsidR="00D97D5C">
        <w:rPr>
          <w:rStyle w:val="Aucun"/>
        </w:rPr>
        <w:t xml:space="preserve"> du montant total accordé depuis 2008 a été </w:t>
      </w:r>
      <w:r w:rsidR="00886014">
        <w:rPr>
          <w:rStyle w:val="Aucun"/>
        </w:rPr>
        <w:t xml:space="preserve">attribué </w:t>
      </w:r>
      <w:r w:rsidR="00D97D5C">
        <w:rPr>
          <w:rStyle w:val="Aucun"/>
        </w:rPr>
        <w:t>à des États parti</w:t>
      </w:r>
      <w:r w:rsidR="0079183E">
        <w:rPr>
          <w:rStyle w:val="Aucun"/>
        </w:rPr>
        <w:t>e</w:t>
      </w:r>
      <w:r w:rsidR="00D97D5C">
        <w:rPr>
          <w:rStyle w:val="Aucun"/>
        </w:rPr>
        <w:t>s du groupe électoral V (a), l</w:t>
      </w:r>
      <w:r w:rsidR="00062901">
        <w:rPr>
          <w:rStyle w:val="Aucun"/>
        </w:rPr>
        <w:t>’</w:t>
      </w:r>
      <w:r w:rsidR="00D97D5C">
        <w:rPr>
          <w:rStyle w:val="Aucun"/>
        </w:rPr>
        <w:t xml:space="preserve">Afrique (représentant 3,80 millions de dollars des États-Unis), conformément à la </w:t>
      </w:r>
      <w:r w:rsidR="0079183E">
        <w:rPr>
          <w:rStyle w:val="Aucun"/>
        </w:rPr>
        <w:t>P</w:t>
      </w:r>
      <w:r w:rsidR="00D97D5C">
        <w:rPr>
          <w:rStyle w:val="Aucun"/>
        </w:rPr>
        <w:t xml:space="preserve">riorité globale Afrique </w:t>
      </w:r>
      <w:r w:rsidR="0079183E">
        <w:rPr>
          <w:rStyle w:val="Aucun"/>
        </w:rPr>
        <w:t xml:space="preserve">de </w:t>
      </w:r>
      <w:r w:rsidR="00D97D5C">
        <w:rPr>
          <w:rStyle w:val="Aucun"/>
        </w:rPr>
        <w:t>l</w:t>
      </w:r>
      <w:r w:rsidR="00062901">
        <w:rPr>
          <w:rStyle w:val="Aucun"/>
        </w:rPr>
        <w:t>’</w:t>
      </w:r>
      <w:r w:rsidR="00D97D5C">
        <w:rPr>
          <w:rStyle w:val="Aucun"/>
        </w:rPr>
        <w:t xml:space="preserve">UNESCO. </w:t>
      </w:r>
      <w:r w:rsidR="0079183E">
        <w:rPr>
          <w:rStyle w:val="Aucun"/>
        </w:rPr>
        <w:t xml:space="preserve">Sur </w:t>
      </w:r>
      <w:r w:rsidR="00D97D5C">
        <w:rPr>
          <w:rStyle w:val="Aucun"/>
        </w:rPr>
        <w:t xml:space="preserve">la période considérée, la </w:t>
      </w:r>
      <w:r w:rsidR="0079183E">
        <w:rPr>
          <w:rStyle w:val="Aucun"/>
        </w:rPr>
        <w:t>couverture</w:t>
      </w:r>
      <w:r w:rsidR="00D97D5C">
        <w:rPr>
          <w:rStyle w:val="Aucun"/>
        </w:rPr>
        <w:t xml:space="preserve"> géographique du mécanisme s</w:t>
      </w:r>
      <w:r w:rsidR="00062901">
        <w:rPr>
          <w:rStyle w:val="Aucun"/>
        </w:rPr>
        <w:t>’</w:t>
      </w:r>
      <w:r w:rsidR="00D97D5C">
        <w:rPr>
          <w:rStyle w:val="Aucun"/>
        </w:rPr>
        <w:t xml:space="preserve">est considérablement étendue, puisque </w:t>
      </w:r>
      <w:r w:rsidR="00141523">
        <w:rPr>
          <w:rStyle w:val="Aucun"/>
        </w:rPr>
        <w:t>6</w:t>
      </w:r>
      <w:r w:rsidR="00D97D5C">
        <w:rPr>
          <w:rStyle w:val="Aucun"/>
        </w:rPr>
        <w:t xml:space="preserve"> des 12 demandes accordées (</w:t>
      </w:r>
      <w:r w:rsidR="00141523">
        <w:rPr>
          <w:rStyle w:val="Aucun"/>
        </w:rPr>
        <w:t>50 </w:t>
      </w:r>
      <w:r w:rsidR="002C4FC7">
        <w:rPr>
          <w:rStyle w:val="Aucun"/>
        </w:rPr>
        <w:t>%</w:t>
      </w:r>
      <w:r w:rsidR="00D97D5C">
        <w:rPr>
          <w:rStyle w:val="Aucun"/>
        </w:rPr>
        <w:t>) ont été soumises par des États bénéficiant de l</w:t>
      </w:r>
      <w:r w:rsidR="00062901">
        <w:rPr>
          <w:rStyle w:val="Aucun"/>
        </w:rPr>
        <w:t>’</w:t>
      </w:r>
      <w:r w:rsidR="00D97D5C">
        <w:rPr>
          <w:rStyle w:val="Aucun"/>
        </w:rPr>
        <w:t>assistance internationale pour la première fois. C</w:t>
      </w:r>
      <w:r w:rsidR="00062901">
        <w:rPr>
          <w:rStyle w:val="Aucun"/>
        </w:rPr>
        <w:t>’</w:t>
      </w:r>
      <w:r w:rsidR="00D97D5C">
        <w:rPr>
          <w:rStyle w:val="Aucun"/>
        </w:rPr>
        <w:t>est le cas de Djibouti, de l</w:t>
      </w:r>
      <w:r w:rsidR="00062901">
        <w:rPr>
          <w:rStyle w:val="Aucun"/>
        </w:rPr>
        <w:t>’</w:t>
      </w:r>
      <w:proofErr w:type="spellStart"/>
      <w:r w:rsidR="00D97D5C">
        <w:rPr>
          <w:rStyle w:val="Aucun"/>
        </w:rPr>
        <w:t>Eswatini</w:t>
      </w:r>
      <w:proofErr w:type="spellEnd"/>
      <w:r w:rsidR="00D97D5C">
        <w:rPr>
          <w:rStyle w:val="Aucun"/>
        </w:rPr>
        <w:t xml:space="preserve">, de la République démocratique populaire </w:t>
      </w:r>
      <w:r w:rsidR="00DB03EA">
        <w:rPr>
          <w:rStyle w:val="Aucun"/>
        </w:rPr>
        <w:t>l</w:t>
      </w:r>
      <w:r w:rsidR="00D97D5C">
        <w:rPr>
          <w:rStyle w:val="Aucun"/>
        </w:rPr>
        <w:t>ao, du Mozambique, de Saint-Kitts-et-Nevis et de l</w:t>
      </w:r>
      <w:r w:rsidR="00062901">
        <w:rPr>
          <w:rStyle w:val="Aucun"/>
        </w:rPr>
        <w:t>’</w:t>
      </w:r>
      <w:r w:rsidR="00D97D5C">
        <w:rPr>
          <w:rStyle w:val="Aucun"/>
        </w:rPr>
        <w:t>Ukraine.</w:t>
      </w:r>
    </w:p>
    <w:p w14:paraId="48EA68A7" w14:textId="759C32DB" w:rsidR="00386040" w:rsidRDefault="00532473">
      <w:pPr>
        <w:pStyle w:val="COMPara"/>
        <w:ind w:left="720"/>
        <w:jc w:val="both"/>
        <w:rPr>
          <w:rStyle w:val="Aucun"/>
          <w:sz w:val="20"/>
          <w:szCs w:val="20"/>
        </w:rPr>
      </w:pPr>
      <w:r w:rsidRPr="00D05611">
        <w:rPr>
          <w:noProof/>
          <w:lang w:val="fr-FR" w:eastAsia="ja-JP"/>
        </w:rPr>
        <w:drawing>
          <wp:inline distT="0" distB="0" distL="0" distR="0" wp14:anchorId="0457F698" wp14:editId="3C3B78AF">
            <wp:extent cx="5756910" cy="2750516"/>
            <wp:effectExtent l="0" t="0" r="15240" b="1206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r w:rsidR="0079183E">
        <w:rPr>
          <w:rStyle w:val="Aucun"/>
          <w:b/>
          <w:bCs/>
          <w:sz w:val="20"/>
          <w:szCs w:val="20"/>
        </w:rPr>
        <w:t>Figure</w:t>
      </w:r>
      <w:r w:rsidR="00D97D5C" w:rsidRPr="0079183E">
        <w:rPr>
          <w:rStyle w:val="Aucun"/>
          <w:b/>
          <w:bCs/>
          <w:sz w:val="20"/>
          <w:szCs w:val="20"/>
        </w:rPr>
        <w:t xml:space="preserve"> 1.</w:t>
      </w:r>
      <w:r w:rsidR="00D97D5C">
        <w:rPr>
          <w:rStyle w:val="Aucun"/>
          <w:sz w:val="20"/>
          <w:szCs w:val="20"/>
        </w:rPr>
        <w:t xml:space="preserve"> Analyse </w:t>
      </w:r>
      <w:r w:rsidR="00707C87">
        <w:rPr>
          <w:rStyle w:val="Aucun"/>
          <w:sz w:val="20"/>
          <w:szCs w:val="20"/>
        </w:rPr>
        <w:t xml:space="preserve">par groupe électoral </w:t>
      </w:r>
      <w:r w:rsidR="00D97D5C">
        <w:rPr>
          <w:rStyle w:val="Aucun"/>
          <w:sz w:val="20"/>
          <w:szCs w:val="20"/>
        </w:rPr>
        <w:t xml:space="preserve">et montant de toutes les assistances internationales accordées </w:t>
      </w:r>
      <w:r w:rsidR="0079183E">
        <w:rPr>
          <w:rStyle w:val="Aucun"/>
          <w:sz w:val="20"/>
          <w:szCs w:val="20"/>
        </w:rPr>
        <w:t>entre</w:t>
      </w:r>
      <w:r w:rsidR="00D97D5C">
        <w:rPr>
          <w:rStyle w:val="Aucun"/>
          <w:sz w:val="20"/>
          <w:szCs w:val="20"/>
        </w:rPr>
        <w:t xml:space="preserve"> 2008 et </w:t>
      </w:r>
      <w:r w:rsidR="0079183E">
        <w:rPr>
          <w:rStyle w:val="Aucun"/>
          <w:sz w:val="20"/>
          <w:szCs w:val="20"/>
        </w:rPr>
        <w:t>le</w:t>
      </w:r>
      <w:r w:rsidR="00D97D5C">
        <w:rPr>
          <w:rStyle w:val="Aucun"/>
          <w:sz w:val="20"/>
          <w:szCs w:val="20"/>
        </w:rPr>
        <w:t xml:space="preserve"> 30 juin 2019</w:t>
      </w:r>
      <w:r w:rsidR="0079183E">
        <w:rPr>
          <w:rStyle w:val="Aucun"/>
          <w:sz w:val="20"/>
          <w:szCs w:val="20"/>
        </w:rPr>
        <w:t xml:space="preserve"> </w:t>
      </w:r>
    </w:p>
    <w:p w14:paraId="5AB19269" w14:textId="59831D64" w:rsidR="002C48CD" w:rsidRDefault="00D97D5C" w:rsidP="00AA4DAF">
      <w:pPr>
        <w:pStyle w:val="COMPara"/>
        <w:pageBreakBefore/>
        <w:widowControl w:val="0"/>
        <w:numPr>
          <w:ilvl w:val="0"/>
          <w:numId w:val="12"/>
        </w:numPr>
        <w:ind w:left="567" w:hanging="567"/>
        <w:jc w:val="both"/>
        <w:rPr>
          <w:lang w:val="fr-FR"/>
        </w:rPr>
      </w:pPr>
      <w:r>
        <w:rPr>
          <w:rStyle w:val="Aucun"/>
        </w:rPr>
        <w:lastRenderedPageBreak/>
        <w:t xml:space="preserve">Suite aux efforts considérables qui ont été </w:t>
      </w:r>
      <w:r w:rsidR="0079183E">
        <w:rPr>
          <w:rStyle w:val="Aucun"/>
        </w:rPr>
        <w:t>déployés</w:t>
      </w:r>
      <w:r>
        <w:rPr>
          <w:rStyle w:val="Aucun"/>
        </w:rPr>
        <w:t xml:space="preserve"> </w:t>
      </w:r>
      <w:r w:rsidR="0079183E">
        <w:rPr>
          <w:rStyle w:val="Aucun"/>
        </w:rPr>
        <w:t>pour</w:t>
      </w:r>
      <w:r>
        <w:rPr>
          <w:rStyle w:val="Aucun"/>
        </w:rPr>
        <w:t xml:space="preserve"> l</w:t>
      </w:r>
      <w:r w:rsidR="00062901">
        <w:rPr>
          <w:rStyle w:val="Aucun"/>
        </w:rPr>
        <w:t>’</w:t>
      </w:r>
      <w:r>
        <w:rPr>
          <w:rStyle w:val="Aucun"/>
        </w:rPr>
        <w:t xml:space="preserve">exercice biennal </w:t>
      </w:r>
      <w:r w:rsidR="0079183E">
        <w:rPr>
          <w:rStyle w:val="Aucun"/>
        </w:rPr>
        <w:t>en cours en vue</w:t>
      </w:r>
      <w:r>
        <w:rPr>
          <w:rStyle w:val="Aucun"/>
        </w:rPr>
        <w:t xml:space="preserve"> </w:t>
      </w:r>
      <w:r w:rsidR="0079183E">
        <w:rPr>
          <w:rStyle w:val="Aucun"/>
        </w:rPr>
        <w:t>d</w:t>
      </w:r>
      <w:r w:rsidR="00062901">
        <w:rPr>
          <w:rStyle w:val="Aucun"/>
        </w:rPr>
        <w:t>’</w:t>
      </w:r>
      <w:r w:rsidR="0079183E">
        <w:rPr>
          <w:rStyle w:val="Aucun"/>
        </w:rPr>
        <w:t xml:space="preserve">intensifier </w:t>
      </w:r>
      <w:r>
        <w:rPr>
          <w:rStyle w:val="Aucun"/>
        </w:rPr>
        <w:t>la mise en œuvre du mécanisme d</w:t>
      </w:r>
      <w:r w:rsidR="00062901">
        <w:rPr>
          <w:rStyle w:val="Aucun"/>
        </w:rPr>
        <w:t>’</w:t>
      </w:r>
      <w:r>
        <w:rPr>
          <w:rStyle w:val="Aucun"/>
        </w:rPr>
        <w:t>assistance internationale (systématiquement sous-utilisé par le passé), le taux de dépense</w:t>
      </w:r>
      <w:r w:rsidR="0079183E">
        <w:rPr>
          <w:rStyle w:val="Aucun"/>
        </w:rPr>
        <w:t>s</w:t>
      </w:r>
      <w:r>
        <w:rPr>
          <w:rStyle w:val="Aucun"/>
        </w:rPr>
        <w:t xml:space="preserve"> a </w:t>
      </w:r>
      <w:r w:rsidR="00016490">
        <w:rPr>
          <w:rStyle w:val="Aucun"/>
        </w:rPr>
        <w:t>atteint</w:t>
      </w:r>
      <w:r>
        <w:rPr>
          <w:rStyle w:val="Aucun"/>
        </w:rPr>
        <w:t xml:space="preserve"> </w:t>
      </w:r>
      <w:r w:rsidR="002C4FC7">
        <w:rPr>
          <w:rStyle w:val="Aucun"/>
        </w:rPr>
        <w:t>78%</w:t>
      </w:r>
      <w:r>
        <w:rPr>
          <w:rStyle w:val="Aucun"/>
        </w:rPr>
        <w:t xml:space="preserve"> des contributions d</w:t>
      </w:r>
      <w:r w:rsidR="00062901">
        <w:rPr>
          <w:rStyle w:val="Aucun"/>
        </w:rPr>
        <w:t>’</w:t>
      </w:r>
      <w:r>
        <w:rPr>
          <w:rStyle w:val="Aucun"/>
        </w:rPr>
        <w:t xml:space="preserve">assistance </w:t>
      </w:r>
      <w:r w:rsidRPr="00302530">
        <w:rPr>
          <w:rStyle w:val="Aucun"/>
        </w:rPr>
        <w:t xml:space="preserve">internationale au cours de cet exercice par rapport </w:t>
      </w:r>
      <w:r w:rsidR="00886014" w:rsidRPr="00302530">
        <w:rPr>
          <w:rStyle w:val="Aucun"/>
        </w:rPr>
        <w:t>à l</w:t>
      </w:r>
      <w:r w:rsidR="00062901">
        <w:rPr>
          <w:rStyle w:val="Aucun"/>
        </w:rPr>
        <w:t>’</w:t>
      </w:r>
      <w:r w:rsidR="00886014" w:rsidRPr="00302530">
        <w:rPr>
          <w:rStyle w:val="Aucun"/>
        </w:rPr>
        <w:t xml:space="preserve">exercice biennal </w:t>
      </w:r>
      <w:r w:rsidRPr="00302530">
        <w:rPr>
          <w:rStyle w:val="Aucun"/>
        </w:rPr>
        <w:t xml:space="preserve">38 C/5 (voir </w:t>
      </w:r>
      <w:hyperlink r:id="rId99" w:history="1">
        <w:r w:rsidR="00302530" w:rsidRPr="00302530">
          <w:rPr>
            <w:rStyle w:val="Hyperlink"/>
            <w:color w:val="0000FF"/>
            <w:lang w:val="fr-FR"/>
          </w:rPr>
          <w:t>document</w:t>
        </w:r>
        <w:r w:rsidR="00302530" w:rsidRPr="00302530">
          <w:rPr>
            <w:rStyle w:val="Aucun"/>
            <w:color w:val="0000FF"/>
            <w:u w:val="single"/>
          </w:rPr>
          <w:t> </w:t>
        </w:r>
        <w:r w:rsidR="00302530" w:rsidRPr="00302530">
          <w:rPr>
            <w:rStyle w:val="Hyperlink"/>
            <w:color w:val="0000FF"/>
            <w:lang w:val="fr-FR"/>
          </w:rPr>
          <w:t>LHE/19/14.COM/7</w:t>
        </w:r>
      </w:hyperlink>
      <w:r w:rsidRPr="00302530">
        <w:rPr>
          <w:rStyle w:val="Aucun"/>
        </w:rPr>
        <w:t xml:space="preserve"> pour en savoir plus). </w:t>
      </w:r>
      <w:r w:rsidR="00E07794" w:rsidRPr="00302530">
        <w:rPr>
          <w:rStyle w:val="Aucun"/>
        </w:rPr>
        <w:t>Cette situation démontre que les Etats parties font plus largement appel au mécanisme de l</w:t>
      </w:r>
      <w:r w:rsidR="00062901">
        <w:rPr>
          <w:rStyle w:val="Aucun"/>
        </w:rPr>
        <w:t>’</w:t>
      </w:r>
      <w:r w:rsidR="00E07794" w:rsidRPr="00302530">
        <w:rPr>
          <w:rStyle w:val="Aucun"/>
        </w:rPr>
        <w:t xml:space="preserve">assistance internationale. </w:t>
      </w:r>
      <w:r w:rsidRPr="00302530">
        <w:rPr>
          <w:rStyle w:val="Aucun"/>
        </w:rPr>
        <w:t>Trois facteurs peuvent expliquer ce</w:t>
      </w:r>
      <w:r>
        <w:rPr>
          <w:rStyle w:val="Aucun"/>
        </w:rPr>
        <w:t xml:space="preserve"> résultat positif : l</w:t>
      </w:r>
      <w:r w:rsidR="00062901">
        <w:rPr>
          <w:rStyle w:val="Aucun"/>
        </w:rPr>
        <w:t>’</w:t>
      </w:r>
      <w:r>
        <w:rPr>
          <w:rStyle w:val="Aucun"/>
        </w:rPr>
        <w:t>augmentation du plafond du montant des demandes pouvant être examiné par le Bureau, passé de 25 000 à 100 000 dollars des États-Unis, qui a été adopté par l</w:t>
      </w:r>
      <w:r w:rsidR="00062901">
        <w:rPr>
          <w:rStyle w:val="Aucun"/>
        </w:rPr>
        <w:t>’</w:t>
      </w:r>
      <w:r>
        <w:rPr>
          <w:rStyle w:val="Aucun"/>
        </w:rPr>
        <w:t>Assemblée Générale en 2016 (</w:t>
      </w:r>
      <w:hyperlink r:id="rId100" w:history="1">
        <w:r w:rsidR="00EA7785">
          <w:rPr>
            <w:rStyle w:val="Hyperlink4"/>
          </w:rPr>
          <w:t>r</w:t>
        </w:r>
        <w:r>
          <w:rPr>
            <w:rStyle w:val="Hyperlink4"/>
          </w:rPr>
          <w:t>ésolution 6.GA 7</w:t>
        </w:r>
      </w:hyperlink>
      <w:r>
        <w:rPr>
          <w:rStyle w:val="Aucun"/>
        </w:rPr>
        <w:t xml:space="preserve">) ; le nombre élevé de demandes présentées au Bureau ; et une proportion relativement élevée de demandes approuvées par le Bureau. </w:t>
      </w:r>
    </w:p>
    <w:p w14:paraId="138CC78E" w14:textId="51A55856" w:rsidR="00B16479" w:rsidRDefault="00D97D5C" w:rsidP="00B16479">
      <w:pPr>
        <w:pStyle w:val="COMPara"/>
        <w:numPr>
          <w:ilvl w:val="0"/>
          <w:numId w:val="12"/>
        </w:numPr>
        <w:ind w:left="567" w:hanging="567"/>
        <w:jc w:val="both"/>
        <w:rPr>
          <w:rStyle w:val="Aucun"/>
        </w:rPr>
      </w:pPr>
      <w:r>
        <w:rPr>
          <w:rStyle w:val="Aucun"/>
        </w:rPr>
        <w:t>Cette tendance est reflétée dans le tableau et l</w:t>
      </w:r>
      <w:r w:rsidR="00016490">
        <w:rPr>
          <w:rStyle w:val="Aucun"/>
        </w:rPr>
        <w:t xml:space="preserve">a Figure </w:t>
      </w:r>
      <w:r>
        <w:rPr>
          <w:rStyle w:val="Aucun"/>
        </w:rPr>
        <w:t>2 ci-dessous, qui soulignent l</w:t>
      </w:r>
      <w:r w:rsidR="00062901">
        <w:rPr>
          <w:rStyle w:val="Aucun"/>
        </w:rPr>
        <w:t>’</w:t>
      </w:r>
      <w:r>
        <w:rPr>
          <w:rStyle w:val="Aucun"/>
        </w:rPr>
        <w:t>évolution des demandes examinées par le Bureau ainsi que les montants correspondants accordés pour les projets d</w:t>
      </w:r>
      <w:r w:rsidR="00062901">
        <w:rPr>
          <w:rStyle w:val="Aucun"/>
        </w:rPr>
        <w:t>’</w:t>
      </w:r>
      <w:r>
        <w:rPr>
          <w:rStyle w:val="Aucun"/>
        </w:rPr>
        <w:t>assistance internationale depuis l</w:t>
      </w:r>
      <w:r w:rsidR="00062901">
        <w:rPr>
          <w:rStyle w:val="Aucun"/>
        </w:rPr>
        <w:t>’</w:t>
      </w:r>
      <w:r>
        <w:rPr>
          <w:rStyle w:val="Aucun"/>
        </w:rPr>
        <w:t>établissement du mécanisme en 2008 jusqu</w:t>
      </w:r>
      <w:r w:rsidR="00062901">
        <w:rPr>
          <w:rStyle w:val="Aucun"/>
        </w:rPr>
        <w:t>’</w:t>
      </w:r>
      <w:r>
        <w:rPr>
          <w:rStyle w:val="Aucun"/>
        </w:rPr>
        <w:t xml:space="preserve">au 30 juin 2019. Le nombre de demandes envoyées au Bureau et le nombre de demandes approuvées par celui-ci ont globalement </w:t>
      </w:r>
      <w:r w:rsidR="002C4FC7">
        <w:rPr>
          <w:rStyle w:val="Aucun"/>
        </w:rPr>
        <w:t xml:space="preserve">accru </w:t>
      </w:r>
      <w:r>
        <w:rPr>
          <w:rStyle w:val="Aucun"/>
        </w:rPr>
        <w:t>suite à l</w:t>
      </w:r>
      <w:r w:rsidR="00062901">
        <w:rPr>
          <w:rStyle w:val="Aucun"/>
        </w:rPr>
        <w:t>’</w:t>
      </w:r>
      <w:r>
        <w:rPr>
          <w:rStyle w:val="Aucun"/>
        </w:rPr>
        <w:t xml:space="preserve">augmentation du plafond susmentionnée. </w:t>
      </w:r>
      <w:r w:rsidR="00E07794">
        <w:rPr>
          <w:rStyle w:val="Aucun"/>
        </w:rPr>
        <w:t>A titre de comparaison, le Bureau a approuvé 42 demandes pendant les 8</w:t>
      </w:r>
      <w:r w:rsidR="00EA7785">
        <w:rPr>
          <w:rStyle w:val="Aucun"/>
        </w:rPr>
        <w:t> </w:t>
      </w:r>
      <w:r w:rsidR="00E07794">
        <w:rPr>
          <w:rStyle w:val="Aucun"/>
        </w:rPr>
        <w:t>années entre 2008 et 2015 ; tandis qu</w:t>
      </w:r>
      <w:r w:rsidR="00062901">
        <w:rPr>
          <w:rStyle w:val="Aucun"/>
        </w:rPr>
        <w:t>’</w:t>
      </w:r>
      <w:r w:rsidR="00E07794">
        <w:rPr>
          <w:rStyle w:val="Aucun"/>
        </w:rPr>
        <w:t xml:space="preserve">il a approuvé 36 demandes </w:t>
      </w:r>
      <w:r w:rsidR="002C4FC7">
        <w:rPr>
          <w:rStyle w:val="Aucun"/>
        </w:rPr>
        <w:t>au cours de 4 dernières années (au 30</w:t>
      </w:r>
      <w:r w:rsidR="00E07794">
        <w:rPr>
          <w:rStyle w:val="Aucun"/>
        </w:rPr>
        <w:t xml:space="preserve"> juin 2019</w:t>
      </w:r>
      <w:r w:rsidR="002C4FC7">
        <w:rPr>
          <w:rStyle w:val="Aucun"/>
        </w:rPr>
        <w:t>)</w:t>
      </w:r>
      <w:r w:rsidR="00E07794">
        <w:rPr>
          <w:rStyle w:val="Aucun"/>
        </w:rPr>
        <w:t xml:space="preserve">. </w:t>
      </w:r>
      <w:r>
        <w:rPr>
          <w:rStyle w:val="Aucun"/>
        </w:rPr>
        <w:t xml:space="preserve">Le montant accordé </w:t>
      </w:r>
      <w:r w:rsidR="00016490">
        <w:rPr>
          <w:rStyle w:val="Aucun"/>
        </w:rPr>
        <w:t xml:space="preserve">est donc </w:t>
      </w:r>
      <w:r>
        <w:rPr>
          <w:rStyle w:val="Aucun"/>
        </w:rPr>
        <w:t>proportionnellement</w:t>
      </w:r>
      <w:r w:rsidR="00016490">
        <w:rPr>
          <w:rStyle w:val="Aucun"/>
        </w:rPr>
        <w:t xml:space="preserve"> plus élevé</w:t>
      </w:r>
      <w:r>
        <w:rPr>
          <w:rStyle w:val="Aucun"/>
        </w:rPr>
        <w:t>. De fait, dans la mesure où le montant maximum pouvant être approuvé par le Bureau est quatre fois plus élevé qu</w:t>
      </w:r>
      <w:r w:rsidR="00062901">
        <w:rPr>
          <w:rStyle w:val="Aucun"/>
        </w:rPr>
        <w:t>’</w:t>
      </w:r>
      <w:r>
        <w:rPr>
          <w:rStyle w:val="Aucun"/>
        </w:rPr>
        <w:t xml:space="preserve">auparavant, </w:t>
      </w:r>
      <w:r w:rsidR="00016490">
        <w:rPr>
          <w:rStyle w:val="Aucun"/>
        </w:rPr>
        <w:t>la</w:t>
      </w:r>
      <w:r>
        <w:rPr>
          <w:rStyle w:val="Aucun"/>
        </w:rPr>
        <w:t xml:space="preserve"> légère </w:t>
      </w:r>
      <w:r w:rsidR="00707C87">
        <w:rPr>
          <w:rStyle w:val="Aucun"/>
        </w:rPr>
        <w:t>hausse</w:t>
      </w:r>
      <w:r>
        <w:rPr>
          <w:rStyle w:val="Aucun"/>
        </w:rPr>
        <w:t xml:space="preserve"> du nombre de demandes approuvées par le Bureau </w:t>
      </w:r>
      <w:r w:rsidR="00016490">
        <w:rPr>
          <w:rStyle w:val="Aucun"/>
        </w:rPr>
        <w:t xml:space="preserve">a </w:t>
      </w:r>
      <w:r>
        <w:rPr>
          <w:rStyle w:val="Aucun"/>
        </w:rPr>
        <w:t>entraîn</w:t>
      </w:r>
      <w:r w:rsidR="00016490">
        <w:rPr>
          <w:rStyle w:val="Aucun"/>
        </w:rPr>
        <w:t>é</w:t>
      </w:r>
      <w:r>
        <w:rPr>
          <w:rStyle w:val="Aucun"/>
        </w:rPr>
        <w:t xml:space="preserve"> </w:t>
      </w:r>
      <w:r w:rsidR="00016490">
        <w:rPr>
          <w:rStyle w:val="Aucun"/>
        </w:rPr>
        <w:t>l</w:t>
      </w:r>
      <w:r w:rsidR="00062901">
        <w:rPr>
          <w:rStyle w:val="Aucun"/>
        </w:rPr>
        <w:t>’</w:t>
      </w:r>
      <w:r w:rsidR="00016490">
        <w:rPr>
          <w:rStyle w:val="Aucun"/>
        </w:rPr>
        <w:t>amplification du</w:t>
      </w:r>
      <w:r>
        <w:rPr>
          <w:rStyle w:val="Aucun"/>
        </w:rPr>
        <w:t xml:space="preserve"> montant</w:t>
      </w:r>
      <w:r w:rsidR="002C4FC7">
        <w:rPr>
          <w:rStyle w:val="Aucun"/>
        </w:rPr>
        <w:t xml:space="preserve"> approuvé</w:t>
      </w:r>
      <w:r>
        <w:rPr>
          <w:rStyle w:val="Aucun"/>
        </w:rPr>
        <w:t xml:space="preserve">. Cette tendance peut </w:t>
      </w:r>
      <w:r w:rsidR="00016490">
        <w:rPr>
          <w:rStyle w:val="Aucun"/>
        </w:rPr>
        <w:t xml:space="preserve">permettre de conclure </w:t>
      </w:r>
      <w:r>
        <w:rPr>
          <w:rStyle w:val="Aucun"/>
        </w:rPr>
        <w:t xml:space="preserve">que, </w:t>
      </w:r>
      <w:r w:rsidR="00016490">
        <w:rPr>
          <w:rStyle w:val="Aucun"/>
        </w:rPr>
        <w:t>face à</w:t>
      </w:r>
      <w:r>
        <w:rPr>
          <w:rStyle w:val="Aucun"/>
        </w:rPr>
        <w:t xml:space="preserve"> l</w:t>
      </w:r>
      <w:r w:rsidR="00062901">
        <w:rPr>
          <w:rStyle w:val="Aucun"/>
        </w:rPr>
        <w:t>’</w:t>
      </w:r>
      <w:r>
        <w:rPr>
          <w:rStyle w:val="Aucun"/>
        </w:rPr>
        <w:t xml:space="preserve">utilisation </w:t>
      </w:r>
      <w:r w:rsidR="00016490">
        <w:rPr>
          <w:rStyle w:val="Aucun"/>
        </w:rPr>
        <w:t>accrue</w:t>
      </w:r>
      <w:r>
        <w:rPr>
          <w:rStyle w:val="Aucun"/>
        </w:rPr>
        <w:t xml:space="preserve"> du mécanisme, l</w:t>
      </w:r>
      <w:r w:rsidR="00062901">
        <w:rPr>
          <w:rStyle w:val="Aucun"/>
        </w:rPr>
        <w:t>’</w:t>
      </w:r>
      <w:r>
        <w:rPr>
          <w:rStyle w:val="Aucun"/>
        </w:rPr>
        <w:t>assistance internationale est devenu</w:t>
      </w:r>
      <w:r w:rsidR="00707C87">
        <w:rPr>
          <w:rStyle w:val="Aucun"/>
        </w:rPr>
        <w:t>e</w:t>
      </w:r>
      <w:r>
        <w:rPr>
          <w:rStyle w:val="Aucun"/>
        </w:rPr>
        <w:t xml:space="preserve"> une source de revenus significativement plus importante pour soutenir les efforts de sauvegarde des États parties.</w:t>
      </w:r>
    </w:p>
    <w:tbl>
      <w:tblPr>
        <w:tblStyle w:val="TableGrid1"/>
        <w:tblW w:w="8931" w:type="dxa"/>
        <w:tblInd w:w="562" w:type="dxa"/>
        <w:tblLayout w:type="fixed"/>
        <w:tblLook w:val="04A0" w:firstRow="1" w:lastRow="0" w:firstColumn="1" w:lastColumn="0" w:noHBand="0" w:noVBand="1"/>
      </w:tblPr>
      <w:tblGrid>
        <w:gridCol w:w="2137"/>
        <w:gridCol w:w="2116"/>
        <w:gridCol w:w="2551"/>
        <w:gridCol w:w="2127"/>
      </w:tblGrid>
      <w:tr w:rsidR="000630C3" w:rsidRPr="00E5111D" w14:paraId="0EBF7A6A" w14:textId="77777777" w:rsidTr="00AA4DAF">
        <w:tc>
          <w:tcPr>
            <w:tcW w:w="2137" w:type="dxa"/>
            <w:shd w:val="clear" w:color="auto" w:fill="D9D9D9" w:themeFill="background1" w:themeFillShade="D9"/>
            <w:vAlign w:val="center"/>
          </w:tcPr>
          <w:p w14:paraId="2590606F" w14:textId="1CDC9A4D" w:rsidR="000630C3" w:rsidRPr="00685DBC" w:rsidRDefault="000630C3" w:rsidP="00AA4DAF">
            <w:pPr>
              <w:pStyle w:val="COMPara"/>
              <w:keepNext/>
              <w:spacing w:after="0"/>
              <w:jc w:val="center"/>
              <w:rPr>
                <w:b/>
                <w:bCs/>
                <w:sz w:val="18"/>
                <w:szCs w:val="18"/>
              </w:rPr>
            </w:pPr>
            <w:r>
              <w:rPr>
                <w:rStyle w:val="Aucun"/>
                <w:b/>
                <w:bCs/>
                <w:sz w:val="18"/>
                <w:szCs w:val="18"/>
              </w:rPr>
              <w:t>Cycle d</w:t>
            </w:r>
            <w:r w:rsidR="00062901">
              <w:rPr>
                <w:rStyle w:val="Aucun"/>
                <w:b/>
                <w:bCs/>
                <w:sz w:val="18"/>
                <w:szCs w:val="18"/>
              </w:rPr>
              <w:t>’</w:t>
            </w:r>
            <w:r>
              <w:rPr>
                <w:rStyle w:val="Aucun"/>
                <w:b/>
                <w:bCs/>
                <w:sz w:val="18"/>
                <w:szCs w:val="18"/>
              </w:rPr>
              <w:t>évaluation</w:t>
            </w:r>
          </w:p>
        </w:tc>
        <w:tc>
          <w:tcPr>
            <w:tcW w:w="2116" w:type="dxa"/>
            <w:shd w:val="clear" w:color="auto" w:fill="D9D9D9" w:themeFill="background1" w:themeFillShade="D9"/>
            <w:vAlign w:val="center"/>
          </w:tcPr>
          <w:p w14:paraId="2ED05113" w14:textId="7A47ADB2" w:rsidR="000630C3" w:rsidRPr="000630C3" w:rsidRDefault="000630C3" w:rsidP="00AA4DAF">
            <w:pPr>
              <w:pStyle w:val="COMPara"/>
              <w:keepNext/>
              <w:spacing w:after="0"/>
              <w:jc w:val="center"/>
              <w:rPr>
                <w:b/>
                <w:bCs/>
                <w:sz w:val="18"/>
                <w:szCs w:val="18"/>
                <w:lang w:val="fr-FR"/>
              </w:rPr>
            </w:pPr>
            <w:r>
              <w:rPr>
                <w:rStyle w:val="Aucun"/>
                <w:b/>
                <w:bCs/>
                <w:sz w:val="18"/>
                <w:szCs w:val="18"/>
              </w:rPr>
              <w:t>Nb de demandes examinées par le Bureau</w:t>
            </w:r>
          </w:p>
        </w:tc>
        <w:tc>
          <w:tcPr>
            <w:tcW w:w="2551" w:type="dxa"/>
            <w:shd w:val="clear" w:color="auto" w:fill="D9D9D9" w:themeFill="background1" w:themeFillShade="D9"/>
            <w:vAlign w:val="center"/>
          </w:tcPr>
          <w:p w14:paraId="08C31C13" w14:textId="5953A7AC" w:rsidR="000630C3" w:rsidRPr="000630C3" w:rsidRDefault="000630C3" w:rsidP="00AA4DAF">
            <w:pPr>
              <w:pStyle w:val="COMPara"/>
              <w:keepNext/>
              <w:spacing w:after="0"/>
              <w:jc w:val="center"/>
              <w:rPr>
                <w:b/>
                <w:bCs/>
                <w:sz w:val="18"/>
                <w:szCs w:val="18"/>
                <w:lang w:val="fr-FR"/>
              </w:rPr>
            </w:pPr>
            <w:r>
              <w:rPr>
                <w:rStyle w:val="Aucun"/>
                <w:b/>
                <w:bCs/>
                <w:sz w:val="18"/>
                <w:szCs w:val="18"/>
              </w:rPr>
              <w:t>Nb de demandes approuvées par le Bureau</w:t>
            </w:r>
          </w:p>
        </w:tc>
        <w:tc>
          <w:tcPr>
            <w:tcW w:w="2127" w:type="dxa"/>
            <w:shd w:val="clear" w:color="auto" w:fill="D9D9D9" w:themeFill="background1" w:themeFillShade="D9"/>
            <w:vAlign w:val="center"/>
          </w:tcPr>
          <w:p w14:paraId="326D1A3B" w14:textId="77777777" w:rsidR="000630C3" w:rsidRDefault="000630C3" w:rsidP="00AA4DAF">
            <w:pPr>
              <w:pStyle w:val="COMPara"/>
              <w:keepNext/>
              <w:spacing w:after="0"/>
              <w:jc w:val="center"/>
              <w:rPr>
                <w:rStyle w:val="Aucun"/>
                <w:b/>
                <w:bCs/>
                <w:sz w:val="18"/>
                <w:szCs w:val="18"/>
              </w:rPr>
            </w:pPr>
            <w:r>
              <w:rPr>
                <w:rStyle w:val="Aucun"/>
                <w:b/>
                <w:bCs/>
                <w:sz w:val="18"/>
                <w:szCs w:val="18"/>
              </w:rPr>
              <w:t>Montant accordé</w:t>
            </w:r>
          </w:p>
          <w:p w14:paraId="4018B408" w14:textId="7949A791" w:rsidR="000630C3" w:rsidRPr="000630C3" w:rsidRDefault="000630C3" w:rsidP="00AA4DAF">
            <w:pPr>
              <w:pStyle w:val="COMPara"/>
              <w:keepNext/>
              <w:spacing w:after="0"/>
              <w:jc w:val="center"/>
              <w:rPr>
                <w:b/>
                <w:bCs/>
                <w:sz w:val="18"/>
                <w:szCs w:val="18"/>
                <w:lang w:val="fr-FR"/>
              </w:rPr>
            </w:pPr>
            <w:r w:rsidRPr="004B666D">
              <w:rPr>
                <w:rStyle w:val="Aucun"/>
                <w:b/>
                <w:bCs/>
                <w:sz w:val="18"/>
                <w:szCs w:val="18"/>
              </w:rPr>
              <w:t xml:space="preserve">en </w:t>
            </w:r>
            <w:r w:rsidRPr="00D63BFA">
              <w:rPr>
                <w:rStyle w:val="Aucun"/>
                <w:b/>
                <w:sz w:val="18"/>
                <w:szCs w:val="18"/>
              </w:rPr>
              <w:t>dollars des États-Unis</w:t>
            </w:r>
          </w:p>
        </w:tc>
      </w:tr>
      <w:tr w:rsidR="000630C3" w:rsidRPr="00E5111D" w14:paraId="37BD50C3" w14:textId="77777777" w:rsidTr="000630C3">
        <w:trPr>
          <w:trHeight w:val="20"/>
        </w:trPr>
        <w:tc>
          <w:tcPr>
            <w:tcW w:w="2137" w:type="dxa"/>
          </w:tcPr>
          <w:p w14:paraId="62C7F060" w14:textId="58163C97" w:rsidR="000630C3" w:rsidRPr="00EE432A" w:rsidDel="000C1333" w:rsidRDefault="000630C3" w:rsidP="00062901">
            <w:pPr>
              <w:pStyle w:val="COMPara"/>
              <w:jc w:val="center"/>
              <w:rPr>
                <w:sz w:val="20"/>
                <w:szCs w:val="20"/>
              </w:rPr>
            </w:pPr>
            <w:r w:rsidRPr="00EE432A">
              <w:rPr>
                <w:sz w:val="20"/>
                <w:szCs w:val="20"/>
              </w:rPr>
              <w:t>3COM (2008)</w:t>
            </w:r>
          </w:p>
        </w:tc>
        <w:tc>
          <w:tcPr>
            <w:tcW w:w="2116" w:type="dxa"/>
          </w:tcPr>
          <w:p w14:paraId="2B5D71BC" w14:textId="77777777" w:rsidR="000630C3" w:rsidRPr="00EE432A" w:rsidRDefault="000630C3" w:rsidP="00062901">
            <w:pPr>
              <w:pStyle w:val="COMPara"/>
              <w:jc w:val="center"/>
              <w:rPr>
                <w:sz w:val="20"/>
                <w:szCs w:val="20"/>
              </w:rPr>
            </w:pPr>
            <w:r w:rsidRPr="00EE432A">
              <w:rPr>
                <w:sz w:val="20"/>
                <w:szCs w:val="20"/>
              </w:rPr>
              <w:t>8</w:t>
            </w:r>
          </w:p>
        </w:tc>
        <w:tc>
          <w:tcPr>
            <w:tcW w:w="2551" w:type="dxa"/>
          </w:tcPr>
          <w:p w14:paraId="3AE1117D" w14:textId="77777777" w:rsidR="000630C3" w:rsidRPr="00EE432A" w:rsidRDefault="000630C3" w:rsidP="00062901">
            <w:pPr>
              <w:pStyle w:val="COMPara"/>
              <w:jc w:val="center"/>
              <w:rPr>
                <w:color w:val="auto"/>
                <w:sz w:val="20"/>
                <w:szCs w:val="20"/>
                <w:lang w:val="en-GB"/>
              </w:rPr>
            </w:pPr>
            <w:r w:rsidRPr="00EE432A">
              <w:rPr>
                <w:color w:val="auto"/>
                <w:sz w:val="20"/>
                <w:szCs w:val="20"/>
                <w:lang w:val="en-GB"/>
              </w:rPr>
              <w:t>8</w:t>
            </w:r>
          </w:p>
        </w:tc>
        <w:tc>
          <w:tcPr>
            <w:tcW w:w="2127" w:type="dxa"/>
          </w:tcPr>
          <w:p w14:paraId="6768BA3B" w14:textId="681F40B3" w:rsidR="000630C3" w:rsidRPr="00EE432A" w:rsidRDefault="000630C3" w:rsidP="00062901">
            <w:pPr>
              <w:pStyle w:val="Corps"/>
              <w:spacing w:after="120"/>
              <w:jc w:val="center"/>
              <w:rPr>
                <w:rFonts w:ascii="Arial" w:hAnsi="Arial" w:cs="Arial"/>
                <w:sz w:val="20"/>
                <w:szCs w:val="20"/>
                <w:lang w:val="en-US"/>
              </w:rPr>
            </w:pPr>
            <w:r>
              <w:rPr>
                <w:rFonts w:ascii="Arial" w:hAnsi="Arial" w:cs="Arial"/>
                <w:sz w:val="20"/>
                <w:szCs w:val="20"/>
                <w:lang w:val="en-US"/>
              </w:rPr>
              <w:t>47 </w:t>
            </w:r>
            <w:r w:rsidRPr="00EE432A">
              <w:rPr>
                <w:rStyle w:val="Aucun"/>
                <w:rFonts w:ascii="Arial" w:hAnsi="Arial" w:cs="Arial"/>
                <w:sz w:val="20"/>
                <w:szCs w:val="20"/>
              </w:rPr>
              <w:t>500</w:t>
            </w:r>
          </w:p>
        </w:tc>
      </w:tr>
      <w:tr w:rsidR="000630C3" w:rsidRPr="00E5111D" w14:paraId="4ABEF9BB" w14:textId="77777777" w:rsidTr="000630C3">
        <w:tc>
          <w:tcPr>
            <w:tcW w:w="2137" w:type="dxa"/>
          </w:tcPr>
          <w:p w14:paraId="74D00ED2" w14:textId="77777777" w:rsidR="000630C3" w:rsidRPr="00EE432A" w:rsidRDefault="000630C3" w:rsidP="00062901">
            <w:pPr>
              <w:pStyle w:val="COMPara"/>
              <w:jc w:val="center"/>
              <w:rPr>
                <w:sz w:val="20"/>
                <w:szCs w:val="20"/>
              </w:rPr>
            </w:pPr>
            <w:r w:rsidRPr="00EE432A">
              <w:rPr>
                <w:sz w:val="20"/>
                <w:szCs w:val="20"/>
              </w:rPr>
              <w:t>4COM (2009)</w:t>
            </w:r>
          </w:p>
        </w:tc>
        <w:tc>
          <w:tcPr>
            <w:tcW w:w="2116" w:type="dxa"/>
          </w:tcPr>
          <w:p w14:paraId="6CD58127" w14:textId="77777777" w:rsidR="000630C3" w:rsidRPr="00EE432A" w:rsidRDefault="000630C3" w:rsidP="00062901">
            <w:pPr>
              <w:pStyle w:val="COMPara"/>
              <w:jc w:val="center"/>
              <w:rPr>
                <w:sz w:val="20"/>
                <w:szCs w:val="20"/>
              </w:rPr>
            </w:pPr>
            <w:r w:rsidRPr="00EE432A">
              <w:rPr>
                <w:sz w:val="20"/>
                <w:szCs w:val="20"/>
              </w:rPr>
              <w:t>4</w:t>
            </w:r>
          </w:p>
        </w:tc>
        <w:tc>
          <w:tcPr>
            <w:tcW w:w="2551" w:type="dxa"/>
          </w:tcPr>
          <w:p w14:paraId="55C8A08A" w14:textId="77777777" w:rsidR="000630C3" w:rsidRPr="00EE432A" w:rsidRDefault="000630C3" w:rsidP="00062901">
            <w:pPr>
              <w:spacing w:after="120"/>
              <w:jc w:val="center"/>
              <w:rPr>
                <w:rFonts w:ascii="Arial" w:hAnsi="Arial" w:cs="Arial"/>
                <w:color w:val="000000"/>
                <w:sz w:val="20"/>
                <w:szCs w:val="20"/>
                <w:lang w:val="en-US"/>
              </w:rPr>
            </w:pPr>
            <w:r w:rsidRPr="00EE432A">
              <w:rPr>
                <w:rFonts w:ascii="Arial" w:hAnsi="Arial" w:cs="Arial"/>
                <w:color w:val="000000"/>
                <w:sz w:val="20"/>
                <w:szCs w:val="20"/>
                <w:lang w:val="en-US"/>
              </w:rPr>
              <w:t>3</w:t>
            </w:r>
          </w:p>
        </w:tc>
        <w:tc>
          <w:tcPr>
            <w:tcW w:w="2127" w:type="dxa"/>
          </w:tcPr>
          <w:p w14:paraId="0CC3B337" w14:textId="1201F6AF" w:rsidR="000630C3" w:rsidRPr="00EE432A" w:rsidRDefault="000630C3" w:rsidP="00062901">
            <w:pPr>
              <w:pStyle w:val="COMPara"/>
              <w:jc w:val="center"/>
              <w:rPr>
                <w:sz w:val="20"/>
                <w:szCs w:val="20"/>
              </w:rPr>
            </w:pPr>
            <w:r>
              <w:rPr>
                <w:sz w:val="20"/>
                <w:szCs w:val="20"/>
              </w:rPr>
              <w:t>41 </w:t>
            </w:r>
            <w:r w:rsidRPr="00EE432A">
              <w:rPr>
                <w:sz w:val="20"/>
                <w:szCs w:val="20"/>
              </w:rPr>
              <w:t>362</w:t>
            </w:r>
          </w:p>
        </w:tc>
      </w:tr>
      <w:tr w:rsidR="000630C3" w14:paraId="31F136AD" w14:textId="77777777" w:rsidTr="000630C3">
        <w:tc>
          <w:tcPr>
            <w:tcW w:w="2137" w:type="dxa"/>
          </w:tcPr>
          <w:p w14:paraId="1B7F4FFB" w14:textId="77777777" w:rsidR="000630C3" w:rsidRPr="00EE432A" w:rsidRDefault="000630C3" w:rsidP="00062901">
            <w:pPr>
              <w:pStyle w:val="COMPara"/>
              <w:jc w:val="center"/>
              <w:rPr>
                <w:sz w:val="20"/>
                <w:szCs w:val="20"/>
              </w:rPr>
            </w:pPr>
            <w:r w:rsidRPr="00EE432A">
              <w:rPr>
                <w:sz w:val="20"/>
                <w:szCs w:val="20"/>
              </w:rPr>
              <w:t>5COM (2010)</w:t>
            </w:r>
          </w:p>
        </w:tc>
        <w:tc>
          <w:tcPr>
            <w:tcW w:w="2116" w:type="dxa"/>
          </w:tcPr>
          <w:p w14:paraId="7E2C09E0" w14:textId="77777777" w:rsidR="000630C3" w:rsidRPr="00EE432A" w:rsidRDefault="000630C3" w:rsidP="00062901">
            <w:pPr>
              <w:pStyle w:val="COMPara"/>
              <w:jc w:val="center"/>
              <w:rPr>
                <w:sz w:val="20"/>
                <w:szCs w:val="20"/>
              </w:rPr>
            </w:pPr>
            <w:r w:rsidRPr="00EE432A">
              <w:rPr>
                <w:sz w:val="20"/>
                <w:szCs w:val="20"/>
              </w:rPr>
              <w:t>12</w:t>
            </w:r>
          </w:p>
        </w:tc>
        <w:tc>
          <w:tcPr>
            <w:tcW w:w="2551" w:type="dxa"/>
          </w:tcPr>
          <w:p w14:paraId="7A83D154" w14:textId="77777777" w:rsidR="000630C3" w:rsidRPr="00EE432A" w:rsidRDefault="000630C3" w:rsidP="00062901">
            <w:pPr>
              <w:pStyle w:val="COMPara"/>
              <w:jc w:val="center"/>
              <w:rPr>
                <w:sz w:val="20"/>
                <w:szCs w:val="20"/>
              </w:rPr>
            </w:pPr>
            <w:r w:rsidRPr="00EE432A">
              <w:rPr>
                <w:sz w:val="20"/>
                <w:szCs w:val="20"/>
              </w:rPr>
              <w:t>12</w:t>
            </w:r>
          </w:p>
        </w:tc>
        <w:tc>
          <w:tcPr>
            <w:tcW w:w="2127" w:type="dxa"/>
          </w:tcPr>
          <w:p w14:paraId="2E028691" w14:textId="70616160" w:rsidR="000630C3" w:rsidRPr="00EE432A" w:rsidRDefault="000630C3" w:rsidP="000630C3">
            <w:pPr>
              <w:spacing w:after="120"/>
              <w:jc w:val="center"/>
              <w:rPr>
                <w:rFonts w:ascii="Arial" w:hAnsi="Arial" w:cs="Arial"/>
                <w:color w:val="000000"/>
                <w:sz w:val="20"/>
                <w:szCs w:val="20"/>
              </w:rPr>
            </w:pPr>
            <w:r w:rsidRPr="00EE432A">
              <w:rPr>
                <w:rFonts w:ascii="Arial" w:hAnsi="Arial" w:cs="Arial"/>
                <w:color w:val="000000"/>
                <w:sz w:val="20"/>
                <w:szCs w:val="20"/>
              </w:rPr>
              <w:t>174</w:t>
            </w:r>
            <w:r>
              <w:rPr>
                <w:rFonts w:ascii="Arial" w:hAnsi="Arial" w:cs="Arial"/>
                <w:color w:val="000000"/>
                <w:sz w:val="20"/>
                <w:szCs w:val="20"/>
              </w:rPr>
              <w:t> </w:t>
            </w:r>
            <w:r w:rsidRPr="00EE432A">
              <w:rPr>
                <w:rFonts w:ascii="Arial" w:hAnsi="Arial" w:cs="Arial"/>
                <w:color w:val="000000"/>
                <w:sz w:val="20"/>
                <w:szCs w:val="20"/>
              </w:rPr>
              <w:t>232</w:t>
            </w:r>
          </w:p>
        </w:tc>
      </w:tr>
      <w:tr w:rsidR="000630C3" w14:paraId="512A2DFD" w14:textId="77777777" w:rsidTr="000630C3">
        <w:tc>
          <w:tcPr>
            <w:tcW w:w="2137" w:type="dxa"/>
          </w:tcPr>
          <w:p w14:paraId="0DCB6810" w14:textId="77777777" w:rsidR="000630C3" w:rsidRPr="00EE432A" w:rsidRDefault="000630C3" w:rsidP="00062901">
            <w:pPr>
              <w:pStyle w:val="COMPara"/>
              <w:jc w:val="center"/>
              <w:rPr>
                <w:sz w:val="20"/>
                <w:szCs w:val="20"/>
              </w:rPr>
            </w:pPr>
            <w:r w:rsidRPr="00EE432A">
              <w:rPr>
                <w:sz w:val="20"/>
                <w:szCs w:val="20"/>
              </w:rPr>
              <w:t>6COM (2011)</w:t>
            </w:r>
          </w:p>
        </w:tc>
        <w:tc>
          <w:tcPr>
            <w:tcW w:w="2116" w:type="dxa"/>
          </w:tcPr>
          <w:p w14:paraId="4F63DFCA" w14:textId="77777777" w:rsidR="000630C3" w:rsidRPr="00EE432A" w:rsidRDefault="000630C3" w:rsidP="00062901">
            <w:pPr>
              <w:pStyle w:val="COMPara"/>
              <w:jc w:val="center"/>
              <w:rPr>
                <w:sz w:val="20"/>
                <w:szCs w:val="20"/>
              </w:rPr>
            </w:pPr>
            <w:r w:rsidRPr="00EE432A">
              <w:rPr>
                <w:sz w:val="20"/>
                <w:szCs w:val="20"/>
              </w:rPr>
              <w:t>0</w:t>
            </w:r>
          </w:p>
        </w:tc>
        <w:tc>
          <w:tcPr>
            <w:tcW w:w="2551" w:type="dxa"/>
          </w:tcPr>
          <w:p w14:paraId="458D2824" w14:textId="77777777" w:rsidR="000630C3" w:rsidRPr="00EE432A" w:rsidRDefault="000630C3" w:rsidP="00062901">
            <w:pPr>
              <w:pStyle w:val="COMPara"/>
              <w:jc w:val="center"/>
              <w:rPr>
                <w:sz w:val="20"/>
                <w:szCs w:val="20"/>
              </w:rPr>
            </w:pPr>
            <w:r w:rsidRPr="00EE432A">
              <w:rPr>
                <w:sz w:val="20"/>
                <w:szCs w:val="20"/>
              </w:rPr>
              <w:t>0</w:t>
            </w:r>
          </w:p>
        </w:tc>
        <w:tc>
          <w:tcPr>
            <w:tcW w:w="2127" w:type="dxa"/>
          </w:tcPr>
          <w:p w14:paraId="5349CC29" w14:textId="77777777" w:rsidR="000630C3" w:rsidRPr="00EE432A" w:rsidRDefault="000630C3" w:rsidP="00062901">
            <w:pPr>
              <w:pStyle w:val="COMPara"/>
              <w:jc w:val="center"/>
              <w:rPr>
                <w:sz w:val="20"/>
                <w:szCs w:val="20"/>
              </w:rPr>
            </w:pPr>
            <w:r w:rsidRPr="00EE432A">
              <w:rPr>
                <w:sz w:val="20"/>
                <w:szCs w:val="20"/>
              </w:rPr>
              <w:t>0</w:t>
            </w:r>
          </w:p>
        </w:tc>
      </w:tr>
      <w:tr w:rsidR="000630C3" w14:paraId="036CCFF5" w14:textId="77777777" w:rsidTr="000630C3">
        <w:tc>
          <w:tcPr>
            <w:tcW w:w="2137" w:type="dxa"/>
          </w:tcPr>
          <w:p w14:paraId="5A332EBB" w14:textId="77777777" w:rsidR="000630C3" w:rsidRPr="00EE432A" w:rsidRDefault="000630C3" w:rsidP="00062901">
            <w:pPr>
              <w:pStyle w:val="COMPara"/>
              <w:jc w:val="center"/>
              <w:rPr>
                <w:sz w:val="20"/>
                <w:szCs w:val="20"/>
              </w:rPr>
            </w:pPr>
            <w:r w:rsidRPr="00EE432A">
              <w:rPr>
                <w:sz w:val="20"/>
                <w:szCs w:val="20"/>
              </w:rPr>
              <w:t>7COM (2012)</w:t>
            </w:r>
          </w:p>
        </w:tc>
        <w:tc>
          <w:tcPr>
            <w:tcW w:w="2116" w:type="dxa"/>
          </w:tcPr>
          <w:p w14:paraId="7894A461" w14:textId="77777777" w:rsidR="000630C3" w:rsidRPr="00EE432A" w:rsidRDefault="000630C3" w:rsidP="00062901">
            <w:pPr>
              <w:pStyle w:val="COMPara"/>
              <w:jc w:val="center"/>
              <w:rPr>
                <w:sz w:val="20"/>
                <w:szCs w:val="20"/>
              </w:rPr>
            </w:pPr>
            <w:r w:rsidRPr="00EE432A">
              <w:rPr>
                <w:sz w:val="20"/>
                <w:szCs w:val="20"/>
              </w:rPr>
              <w:t>8</w:t>
            </w:r>
          </w:p>
        </w:tc>
        <w:tc>
          <w:tcPr>
            <w:tcW w:w="2551" w:type="dxa"/>
          </w:tcPr>
          <w:p w14:paraId="79732561" w14:textId="77777777" w:rsidR="000630C3" w:rsidRPr="00EE432A" w:rsidRDefault="000630C3" w:rsidP="00062901">
            <w:pPr>
              <w:pStyle w:val="COMPara"/>
              <w:jc w:val="center"/>
              <w:rPr>
                <w:sz w:val="20"/>
                <w:szCs w:val="20"/>
              </w:rPr>
            </w:pPr>
            <w:r w:rsidRPr="00EE432A">
              <w:rPr>
                <w:sz w:val="20"/>
                <w:szCs w:val="20"/>
              </w:rPr>
              <w:t>6</w:t>
            </w:r>
          </w:p>
        </w:tc>
        <w:tc>
          <w:tcPr>
            <w:tcW w:w="2127" w:type="dxa"/>
          </w:tcPr>
          <w:p w14:paraId="516DFC17" w14:textId="62E19CDB" w:rsidR="000630C3" w:rsidRPr="00EE432A" w:rsidRDefault="000630C3" w:rsidP="00062901">
            <w:pPr>
              <w:spacing w:after="120"/>
              <w:jc w:val="center"/>
              <w:rPr>
                <w:rFonts w:ascii="Arial" w:hAnsi="Arial" w:cs="Arial"/>
                <w:sz w:val="20"/>
                <w:szCs w:val="20"/>
              </w:rPr>
            </w:pPr>
            <w:r>
              <w:rPr>
                <w:rFonts w:ascii="Arial" w:hAnsi="Arial" w:cs="Arial"/>
                <w:color w:val="000000"/>
                <w:sz w:val="20"/>
                <w:szCs w:val="20"/>
              </w:rPr>
              <w:t>94 </w:t>
            </w:r>
            <w:r w:rsidRPr="00EE432A">
              <w:rPr>
                <w:rFonts w:ascii="Arial" w:hAnsi="Arial" w:cs="Arial"/>
                <w:color w:val="000000"/>
                <w:sz w:val="20"/>
                <w:szCs w:val="20"/>
              </w:rPr>
              <w:t>692</w:t>
            </w:r>
          </w:p>
        </w:tc>
      </w:tr>
      <w:tr w:rsidR="000630C3" w14:paraId="01A7DFCD" w14:textId="77777777" w:rsidTr="000630C3">
        <w:tc>
          <w:tcPr>
            <w:tcW w:w="2137" w:type="dxa"/>
          </w:tcPr>
          <w:p w14:paraId="00729611" w14:textId="77777777" w:rsidR="000630C3" w:rsidRPr="00EE432A" w:rsidRDefault="000630C3" w:rsidP="00062901">
            <w:pPr>
              <w:pStyle w:val="COMPara"/>
              <w:jc w:val="center"/>
              <w:rPr>
                <w:sz w:val="20"/>
                <w:szCs w:val="20"/>
              </w:rPr>
            </w:pPr>
            <w:r w:rsidRPr="00EE432A">
              <w:rPr>
                <w:sz w:val="20"/>
                <w:szCs w:val="20"/>
              </w:rPr>
              <w:t>8COM (2013)</w:t>
            </w:r>
          </w:p>
        </w:tc>
        <w:tc>
          <w:tcPr>
            <w:tcW w:w="2116" w:type="dxa"/>
          </w:tcPr>
          <w:p w14:paraId="46F3B629" w14:textId="77777777" w:rsidR="000630C3" w:rsidRPr="00EE432A" w:rsidRDefault="000630C3" w:rsidP="00062901">
            <w:pPr>
              <w:pStyle w:val="COMPara"/>
              <w:jc w:val="center"/>
              <w:rPr>
                <w:sz w:val="20"/>
                <w:szCs w:val="20"/>
              </w:rPr>
            </w:pPr>
            <w:r w:rsidRPr="00EE432A">
              <w:rPr>
                <w:sz w:val="20"/>
                <w:szCs w:val="20"/>
              </w:rPr>
              <w:t>5</w:t>
            </w:r>
          </w:p>
        </w:tc>
        <w:tc>
          <w:tcPr>
            <w:tcW w:w="2551" w:type="dxa"/>
          </w:tcPr>
          <w:p w14:paraId="0EA00E47" w14:textId="77777777" w:rsidR="000630C3" w:rsidRPr="00EE432A" w:rsidRDefault="000630C3" w:rsidP="00062901">
            <w:pPr>
              <w:pStyle w:val="COMPara"/>
              <w:jc w:val="center"/>
              <w:rPr>
                <w:sz w:val="20"/>
                <w:szCs w:val="20"/>
              </w:rPr>
            </w:pPr>
            <w:r w:rsidRPr="00EE432A">
              <w:rPr>
                <w:sz w:val="20"/>
                <w:szCs w:val="20"/>
              </w:rPr>
              <w:t>4</w:t>
            </w:r>
          </w:p>
        </w:tc>
        <w:tc>
          <w:tcPr>
            <w:tcW w:w="2127" w:type="dxa"/>
          </w:tcPr>
          <w:p w14:paraId="2D506E65" w14:textId="044B5681" w:rsidR="000630C3" w:rsidRPr="00EE432A" w:rsidRDefault="000630C3" w:rsidP="000630C3">
            <w:pPr>
              <w:spacing w:after="120"/>
              <w:jc w:val="center"/>
              <w:rPr>
                <w:rFonts w:ascii="Arial" w:hAnsi="Arial" w:cs="Arial"/>
                <w:sz w:val="20"/>
                <w:szCs w:val="20"/>
              </w:rPr>
            </w:pPr>
            <w:r w:rsidRPr="00EE432A">
              <w:rPr>
                <w:rFonts w:ascii="Arial" w:hAnsi="Arial" w:cs="Arial"/>
                <w:color w:val="000000"/>
                <w:sz w:val="20"/>
                <w:szCs w:val="20"/>
              </w:rPr>
              <w:t>359</w:t>
            </w:r>
            <w:r>
              <w:rPr>
                <w:rFonts w:ascii="Arial" w:hAnsi="Arial" w:cs="Arial"/>
                <w:color w:val="000000"/>
                <w:sz w:val="20"/>
                <w:szCs w:val="20"/>
              </w:rPr>
              <w:t> </w:t>
            </w:r>
            <w:r w:rsidRPr="00EE432A">
              <w:rPr>
                <w:rFonts w:ascii="Arial" w:hAnsi="Arial" w:cs="Arial"/>
                <w:color w:val="000000"/>
                <w:sz w:val="20"/>
                <w:szCs w:val="20"/>
              </w:rPr>
              <w:t>606</w:t>
            </w:r>
          </w:p>
        </w:tc>
      </w:tr>
      <w:tr w:rsidR="000630C3" w14:paraId="07BE8485" w14:textId="77777777" w:rsidTr="000630C3">
        <w:tc>
          <w:tcPr>
            <w:tcW w:w="2137" w:type="dxa"/>
          </w:tcPr>
          <w:p w14:paraId="20417D69" w14:textId="77777777" w:rsidR="000630C3" w:rsidRPr="00EE432A" w:rsidRDefault="000630C3" w:rsidP="00062901">
            <w:pPr>
              <w:pStyle w:val="COMPara"/>
              <w:jc w:val="center"/>
              <w:rPr>
                <w:sz w:val="20"/>
                <w:szCs w:val="20"/>
              </w:rPr>
            </w:pPr>
            <w:r w:rsidRPr="00EE432A">
              <w:rPr>
                <w:sz w:val="20"/>
                <w:szCs w:val="20"/>
              </w:rPr>
              <w:t>9COM (2014)</w:t>
            </w:r>
          </w:p>
        </w:tc>
        <w:tc>
          <w:tcPr>
            <w:tcW w:w="2116" w:type="dxa"/>
          </w:tcPr>
          <w:p w14:paraId="0B74F8FE" w14:textId="77777777" w:rsidR="000630C3" w:rsidRPr="00EE432A" w:rsidRDefault="000630C3" w:rsidP="00062901">
            <w:pPr>
              <w:pStyle w:val="COMPara"/>
              <w:jc w:val="center"/>
              <w:rPr>
                <w:sz w:val="20"/>
                <w:szCs w:val="20"/>
              </w:rPr>
            </w:pPr>
            <w:r w:rsidRPr="00EE432A">
              <w:rPr>
                <w:sz w:val="20"/>
                <w:szCs w:val="20"/>
              </w:rPr>
              <w:t>4</w:t>
            </w:r>
          </w:p>
        </w:tc>
        <w:tc>
          <w:tcPr>
            <w:tcW w:w="2551" w:type="dxa"/>
          </w:tcPr>
          <w:p w14:paraId="2180F112" w14:textId="77777777" w:rsidR="000630C3" w:rsidRPr="00EE432A" w:rsidRDefault="000630C3" w:rsidP="00062901">
            <w:pPr>
              <w:pStyle w:val="COMPara"/>
              <w:jc w:val="center"/>
              <w:rPr>
                <w:sz w:val="20"/>
                <w:szCs w:val="20"/>
              </w:rPr>
            </w:pPr>
            <w:r w:rsidRPr="00EE432A">
              <w:rPr>
                <w:sz w:val="20"/>
                <w:szCs w:val="20"/>
              </w:rPr>
              <w:t>3</w:t>
            </w:r>
          </w:p>
        </w:tc>
        <w:tc>
          <w:tcPr>
            <w:tcW w:w="2127" w:type="dxa"/>
          </w:tcPr>
          <w:p w14:paraId="6AACF1A0" w14:textId="59423747" w:rsidR="000630C3" w:rsidRPr="00EE432A" w:rsidRDefault="000630C3" w:rsidP="00062901">
            <w:pPr>
              <w:spacing w:after="120"/>
              <w:jc w:val="center"/>
              <w:rPr>
                <w:rFonts w:ascii="Arial" w:hAnsi="Arial" w:cs="Arial"/>
                <w:sz w:val="20"/>
                <w:szCs w:val="20"/>
              </w:rPr>
            </w:pPr>
            <w:r>
              <w:rPr>
                <w:rFonts w:ascii="Arial" w:hAnsi="Arial" w:cs="Arial"/>
                <w:color w:val="000000"/>
                <w:sz w:val="20"/>
                <w:szCs w:val="20"/>
              </w:rPr>
              <w:t>63 </w:t>
            </w:r>
            <w:r w:rsidRPr="00EE432A">
              <w:rPr>
                <w:rFonts w:ascii="Arial" w:hAnsi="Arial" w:cs="Arial"/>
                <w:color w:val="000000"/>
                <w:sz w:val="20"/>
                <w:szCs w:val="20"/>
              </w:rPr>
              <w:t>350</w:t>
            </w:r>
          </w:p>
        </w:tc>
      </w:tr>
      <w:tr w:rsidR="000630C3" w14:paraId="24EDB519" w14:textId="77777777" w:rsidTr="000630C3">
        <w:tc>
          <w:tcPr>
            <w:tcW w:w="2137" w:type="dxa"/>
          </w:tcPr>
          <w:p w14:paraId="32EEA800" w14:textId="77777777" w:rsidR="000630C3" w:rsidRPr="00EE432A" w:rsidRDefault="000630C3" w:rsidP="00062901">
            <w:pPr>
              <w:pStyle w:val="COMPara"/>
              <w:jc w:val="center"/>
              <w:rPr>
                <w:sz w:val="20"/>
                <w:szCs w:val="20"/>
              </w:rPr>
            </w:pPr>
            <w:r w:rsidRPr="00EE432A">
              <w:rPr>
                <w:sz w:val="20"/>
                <w:szCs w:val="20"/>
              </w:rPr>
              <w:t>10COM (2015)</w:t>
            </w:r>
          </w:p>
        </w:tc>
        <w:tc>
          <w:tcPr>
            <w:tcW w:w="2116" w:type="dxa"/>
          </w:tcPr>
          <w:p w14:paraId="08AFDEFF" w14:textId="77777777" w:rsidR="000630C3" w:rsidRPr="00EE432A" w:rsidRDefault="000630C3" w:rsidP="00062901">
            <w:pPr>
              <w:pStyle w:val="COMPara"/>
              <w:jc w:val="center"/>
              <w:rPr>
                <w:sz w:val="20"/>
                <w:szCs w:val="20"/>
              </w:rPr>
            </w:pPr>
            <w:r w:rsidRPr="00EE432A">
              <w:rPr>
                <w:sz w:val="20"/>
                <w:szCs w:val="20"/>
              </w:rPr>
              <w:t>8</w:t>
            </w:r>
          </w:p>
        </w:tc>
        <w:tc>
          <w:tcPr>
            <w:tcW w:w="2551" w:type="dxa"/>
          </w:tcPr>
          <w:p w14:paraId="5E0A8BB1" w14:textId="77777777" w:rsidR="000630C3" w:rsidRPr="00EE432A" w:rsidRDefault="000630C3" w:rsidP="00062901">
            <w:pPr>
              <w:pStyle w:val="COMPara"/>
              <w:jc w:val="center"/>
              <w:rPr>
                <w:sz w:val="20"/>
                <w:szCs w:val="20"/>
              </w:rPr>
            </w:pPr>
            <w:r w:rsidRPr="00EE432A">
              <w:rPr>
                <w:sz w:val="20"/>
                <w:szCs w:val="20"/>
              </w:rPr>
              <w:t>6</w:t>
            </w:r>
          </w:p>
        </w:tc>
        <w:tc>
          <w:tcPr>
            <w:tcW w:w="2127" w:type="dxa"/>
          </w:tcPr>
          <w:p w14:paraId="559DE1D6" w14:textId="5C4F8345" w:rsidR="000630C3" w:rsidRPr="00EE432A" w:rsidRDefault="000630C3" w:rsidP="000630C3">
            <w:pPr>
              <w:pStyle w:val="COMPara"/>
              <w:jc w:val="center"/>
              <w:rPr>
                <w:sz w:val="20"/>
                <w:szCs w:val="20"/>
              </w:rPr>
            </w:pPr>
            <w:r w:rsidRPr="00EE432A">
              <w:rPr>
                <w:sz w:val="20"/>
                <w:szCs w:val="20"/>
              </w:rPr>
              <w:t>422</w:t>
            </w:r>
            <w:r>
              <w:rPr>
                <w:sz w:val="20"/>
                <w:szCs w:val="20"/>
              </w:rPr>
              <w:t> </w:t>
            </w:r>
            <w:r w:rsidRPr="00EE432A">
              <w:rPr>
                <w:sz w:val="20"/>
                <w:szCs w:val="20"/>
              </w:rPr>
              <w:t>418</w:t>
            </w:r>
          </w:p>
        </w:tc>
      </w:tr>
      <w:tr w:rsidR="000630C3" w14:paraId="3A2A1853" w14:textId="77777777" w:rsidTr="000630C3">
        <w:tc>
          <w:tcPr>
            <w:tcW w:w="2137" w:type="dxa"/>
          </w:tcPr>
          <w:p w14:paraId="4E493834" w14:textId="716BDE28" w:rsidR="000630C3" w:rsidRPr="00D63BFA" w:rsidRDefault="000630C3" w:rsidP="00062901">
            <w:pPr>
              <w:pStyle w:val="COMPara"/>
              <w:jc w:val="center"/>
              <w:rPr>
                <w:sz w:val="20"/>
                <w:szCs w:val="20"/>
              </w:rPr>
            </w:pPr>
            <w:r w:rsidRPr="00D63BFA">
              <w:rPr>
                <w:sz w:val="20"/>
                <w:szCs w:val="20"/>
              </w:rPr>
              <w:t>11COM (2016</w:t>
            </w:r>
            <w:r w:rsidRPr="00EE432A">
              <w:rPr>
                <w:sz w:val="20"/>
                <w:szCs w:val="20"/>
              </w:rPr>
              <w:t>)</w:t>
            </w:r>
            <w:r w:rsidRPr="00D63BFA">
              <w:rPr>
                <w:rStyle w:val="FootnoteReference"/>
                <w:sz w:val="20"/>
                <w:szCs w:val="20"/>
              </w:rPr>
              <w:footnoteReference w:id="4"/>
            </w:r>
          </w:p>
        </w:tc>
        <w:tc>
          <w:tcPr>
            <w:tcW w:w="2116" w:type="dxa"/>
          </w:tcPr>
          <w:p w14:paraId="69FDFE9A" w14:textId="77777777" w:rsidR="000630C3" w:rsidRPr="00D63BFA" w:rsidRDefault="000630C3" w:rsidP="00062901">
            <w:pPr>
              <w:pStyle w:val="COMPara"/>
              <w:jc w:val="center"/>
              <w:rPr>
                <w:sz w:val="20"/>
                <w:szCs w:val="20"/>
              </w:rPr>
            </w:pPr>
            <w:r w:rsidRPr="00D63BFA">
              <w:rPr>
                <w:sz w:val="20"/>
                <w:szCs w:val="20"/>
              </w:rPr>
              <w:t>9</w:t>
            </w:r>
          </w:p>
        </w:tc>
        <w:tc>
          <w:tcPr>
            <w:tcW w:w="2551" w:type="dxa"/>
          </w:tcPr>
          <w:p w14:paraId="501D405F" w14:textId="77777777" w:rsidR="000630C3" w:rsidRPr="00D63BFA" w:rsidRDefault="000630C3" w:rsidP="00062901">
            <w:pPr>
              <w:pStyle w:val="COMPara"/>
              <w:jc w:val="center"/>
              <w:rPr>
                <w:sz w:val="20"/>
                <w:szCs w:val="20"/>
              </w:rPr>
            </w:pPr>
            <w:r w:rsidRPr="00D63BFA">
              <w:rPr>
                <w:sz w:val="20"/>
                <w:szCs w:val="20"/>
              </w:rPr>
              <w:t>8</w:t>
            </w:r>
          </w:p>
        </w:tc>
        <w:tc>
          <w:tcPr>
            <w:tcW w:w="2127" w:type="dxa"/>
          </w:tcPr>
          <w:p w14:paraId="0D3B61F8" w14:textId="52369A8B" w:rsidR="000630C3" w:rsidRPr="00D63BFA" w:rsidRDefault="000630C3" w:rsidP="00062901">
            <w:pPr>
              <w:spacing w:after="120"/>
              <w:jc w:val="center"/>
              <w:rPr>
                <w:rFonts w:ascii="Arial" w:hAnsi="Arial" w:cs="Arial"/>
                <w:sz w:val="20"/>
                <w:szCs w:val="20"/>
              </w:rPr>
            </w:pPr>
            <w:r>
              <w:rPr>
                <w:rFonts w:ascii="Arial" w:hAnsi="Arial" w:cs="Arial"/>
                <w:color w:val="000000"/>
                <w:sz w:val="20"/>
                <w:szCs w:val="20"/>
              </w:rPr>
              <w:t>306 </w:t>
            </w:r>
            <w:r w:rsidRPr="00D63BFA">
              <w:rPr>
                <w:rFonts w:ascii="Arial" w:hAnsi="Arial" w:cs="Arial"/>
                <w:color w:val="000000"/>
                <w:sz w:val="20"/>
                <w:szCs w:val="20"/>
              </w:rPr>
              <w:t>569</w:t>
            </w:r>
          </w:p>
        </w:tc>
      </w:tr>
      <w:tr w:rsidR="000630C3" w:rsidRPr="00BB0BBB" w14:paraId="356058DE" w14:textId="77777777" w:rsidTr="000630C3">
        <w:tc>
          <w:tcPr>
            <w:tcW w:w="2137" w:type="dxa"/>
          </w:tcPr>
          <w:p w14:paraId="7BF3E896" w14:textId="77777777" w:rsidR="000630C3" w:rsidRPr="00EE432A" w:rsidRDefault="000630C3" w:rsidP="00062901">
            <w:pPr>
              <w:pStyle w:val="COMPara"/>
              <w:jc w:val="center"/>
              <w:rPr>
                <w:sz w:val="20"/>
                <w:szCs w:val="20"/>
              </w:rPr>
            </w:pPr>
            <w:r w:rsidRPr="00EE432A">
              <w:rPr>
                <w:sz w:val="20"/>
                <w:szCs w:val="20"/>
              </w:rPr>
              <w:t>12COM (2017)</w:t>
            </w:r>
          </w:p>
        </w:tc>
        <w:tc>
          <w:tcPr>
            <w:tcW w:w="2116" w:type="dxa"/>
          </w:tcPr>
          <w:p w14:paraId="572ECAC9" w14:textId="77777777" w:rsidR="000630C3" w:rsidRPr="00EE432A" w:rsidRDefault="000630C3" w:rsidP="00062901">
            <w:pPr>
              <w:pStyle w:val="COMPara"/>
              <w:jc w:val="center"/>
              <w:rPr>
                <w:sz w:val="20"/>
                <w:szCs w:val="20"/>
              </w:rPr>
            </w:pPr>
            <w:r w:rsidRPr="00EE432A">
              <w:rPr>
                <w:sz w:val="20"/>
                <w:szCs w:val="20"/>
              </w:rPr>
              <w:t>10</w:t>
            </w:r>
          </w:p>
        </w:tc>
        <w:tc>
          <w:tcPr>
            <w:tcW w:w="2551" w:type="dxa"/>
          </w:tcPr>
          <w:p w14:paraId="39266A72" w14:textId="77777777" w:rsidR="000630C3" w:rsidRPr="00EE432A" w:rsidRDefault="000630C3" w:rsidP="00062901">
            <w:pPr>
              <w:pStyle w:val="COMPara"/>
              <w:jc w:val="center"/>
              <w:rPr>
                <w:sz w:val="20"/>
                <w:szCs w:val="20"/>
              </w:rPr>
            </w:pPr>
            <w:r w:rsidRPr="00EE432A">
              <w:rPr>
                <w:sz w:val="20"/>
                <w:szCs w:val="20"/>
              </w:rPr>
              <w:t>6</w:t>
            </w:r>
          </w:p>
        </w:tc>
        <w:tc>
          <w:tcPr>
            <w:tcW w:w="2127" w:type="dxa"/>
          </w:tcPr>
          <w:p w14:paraId="11CE60B2" w14:textId="13D3A3A3" w:rsidR="000630C3" w:rsidRPr="00EE432A" w:rsidRDefault="000630C3" w:rsidP="00062901">
            <w:pPr>
              <w:spacing w:after="120"/>
              <w:jc w:val="center"/>
              <w:rPr>
                <w:rFonts w:ascii="Arial" w:hAnsi="Arial" w:cs="Arial"/>
                <w:bCs/>
                <w:color w:val="000000"/>
                <w:sz w:val="20"/>
                <w:szCs w:val="20"/>
                <w:lang w:val="en-US"/>
              </w:rPr>
            </w:pPr>
            <w:r>
              <w:rPr>
                <w:rFonts w:ascii="Arial" w:hAnsi="Arial" w:cs="Arial"/>
                <w:bCs/>
                <w:color w:val="000000"/>
                <w:sz w:val="20"/>
                <w:szCs w:val="20"/>
                <w:lang w:val="en-US"/>
              </w:rPr>
              <w:t>526 </w:t>
            </w:r>
            <w:r w:rsidRPr="00EE432A">
              <w:rPr>
                <w:rFonts w:ascii="Arial" w:hAnsi="Arial" w:cs="Arial"/>
                <w:bCs/>
                <w:color w:val="000000"/>
                <w:sz w:val="20"/>
                <w:szCs w:val="20"/>
                <w:lang w:val="en-US"/>
              </w:rPr>
              <w:t>597</w:t>
            </w:r>
          </w:p>
        </w:tc>
      </w:tr>
      <w:tr w:rsidR="000630C3" w:rsidRPr="00BB0BBB" w14:paraId="06DC0576" w14:textId="77777777" w:rsidTr="000630C3">
        <w:trPr>
          <w:trHeight w:val="85"/>
        </w:trPr>
        <w:tc>
          <w:tcPr>
            <w:tcW w:w="2137" w:type="dxa"/>
          </w:tcPr>
          <w:p w14:paraId="4C3E0C12" w14:textId="77777777" w:rsidR="000630C3" w:rsidRPr="00EE432A" w:rsidRDefault="000630C3" w:rsidP="00062901">
            <w:pPr>
              <w:pStyle w:val="COMPara"/>
              <w:jc w:val="center"/>
              <w:rPr>
                <w:sz w:val="20"/>
                <w:szCs w:val="20"/>
              </w:rPr>
            </w:pPr>
            <w:r w:rsidRPr="00EE432A">
              <w:rPr>
                <w:sz w:val="20"/>
                <w:szCs w:val="20"/>
              </w:rPr>
              <w:t>13COM (2018)</w:t>
            </w:r>
          </w:p>
        </w:tc>
        <w:tc>
          <w:tcPr>
            <w:tcW w:w="2116" w:type="dxa"/>
          </w:tcPr>
          <w:p w14:paraId="0361FD10" w14:textId="77777777" w:rsidR="000630C3" w:rsidRPr="00EE432A" w:rsidRDefault="000630C3" w:rsidP="00062901">
            <w:pPr>
              <w:pStyle w:val="COMPara"/>
              <w:jc w:val="center"/>
              <w:rPr>
                <w:sz w:val="20"/>
                <w:szCs w:val="20"/>
              </w:rPr>
            </w:pPr>
            <w:r w:rsidRPr="00EE432A">
              <w:rPr>
                <w:sz w:val="20"/>
                <w:szCs w:val="20"/>
              </w:rPr>
              <w:t>24</w:t>
            </w:r>
          </w:p>
        </w:tc>
        <w:tc>
          <w:tcPr>
            <w:tcW w:w="2551" w:type="dxa"/>
          </w:tcPr>
          <w:p w14:paraId="6135FF37" w14:textId="77777777" w:rsidR="000630C3" w:rsidRPr="00EE432A" w:rsidRDefault="000630C3" w:rsidP="00062901">
            <w:pPr>
              <w:pStyle w:val="COMPara"/>
              <w:jc w:val="center"/>
              <w:rPr>
                <w:sz w:val="20"/>
                <w:szCs w:val="20"/>
              </w:rPr>
            </w:pPr>
            <w:r w:rsidRPr="00EE432A">
              <w:rPr>
                <w:sz w:val="20"/>
                <w:szCs w:val="20"/>
              </w:rPr>
              <w:t>16</w:t>
            </w:r>
          </w:p>
        </w:tc>
        <w:tc>
          <w:tcPr>
            <w:tcW w:w="2127" w:type="dxa"/>
          </w:tcPr>
          <w:p w14:paraId="6F8CC7DB" w14:textId="39394F39" w:rsidR="000630C3" w:rsidRPr="00EE432A" w:rsidRDefault="000630C3" w:rsidP="00062901">
            <w:pPr>
              <w:pStyle w:val="COMPara"/>
              <w:jc w:val="center"/>
              <w:rPr>
                <w:sz w:val="20"/>
                <w:szCs w:val="20"/>
              </w:rPr>
            </w:pPr>
            <w:r>
              <w:rPr>
                <w:sz w:val="20"/>
                <w:szCs w:val="20"/>
              </w:rPr>
              <w:t>1 404 </w:t>
            </w:r>
            <w:r w:rsidRPr="00EE432A">
              <w:rPr>
                <w:sz w:val="20"/>
                <w:szCs w:val="20"/>
              </w:rPr>
              <w:t>620</w:t>
            </w:r>
          </w:p>
        </w:tc>
      </w:tr>
      <w:tr w:rsidR="000630C3" w:rsidRPr="00BB0BBB" w14:paraId="779081A0" w14:textId="77777777" w:rsidTr="000630C3">
        <w:tc>
          <w:tcPr>
            <w:tcW w:w="2137" w:type="dxa"/>
          </w:tcPr>
          <w:p w14:paraId="41CA3EBB" w14:textId="66A12196" w:rsidR="000630C3" w:rsidRPr="00EE432A" w:rsidRDefault="000630C3" w:rsidP="00062901">
            <w:pPr>
              <w:pStyle w:val="COMPara"/>
              <w:jc w:val="center"/>
              <w:rPr>
                <w:sz w:val="20"/>
                <w:szCs w:val="20"/>
              </w:rPr>
            </w:pPr>
            <w:r w:rsidRPr="00EE432A">
              <w:rPr>
                <w:sz w:val="20"/>
                <w:szCs w:val="20"/>
              </w:rPr>
              <w:t>14COM (2019)</w:t>
            </w:r>
            <w:r w:rsidRPr="00EE432A">
              <w:rPr>
                <w:rStyle w:val="FootnoteReference"/>
                <w:sz w:val="20"/>
                <w:szCs w:val="20"/>
              </w:rPr>
              <w:footnoteReference w:id="5"/>
            </w:r>
          </w:p>
        </w:tc>
        <w:tc>
          <w:tcPr>
            <w:tcW w:w="2116" w:type="dxa"/>
          </w:tcPr>
          <w:p w14:paraId="06D574FD" w14:textId="77777777" w:rsidR="000630C3" w:rsidRPr="00EE432A" w:rsidRDefault="000630C3" w:rsidP="00062901">
            <w:pPr>
              <w:pStyle w:val="COMPara"/>
              <w:jc w:val="center"/>
              <w:rPr>
                <w:sz w:val="20"/>
                <w:szCs w:val="20"/>
              </w:rPr>
            </w:pPr>
            <w:r w:rsidRPr="00EE432A">
              <w:rPr>
                <w:sz w:val="20"/>
                <w:szCs w:val="20"/>
              </w:rPr>
              <w:t>10</w:t>
            </w:r>
          </w:p>
        </w:tc>
        <w:tc>
          <w:tcPr>
            <w:tcW w:w="2551" w:type="dxa"/>
          </w:tcPr>
          <w:p w14:paraId="45F5B459" w14:textId="77777777" w:rsidR="000630C3" w:rsidRPr="00EE432A" w:rsidRDefault="000630C3" w:rsidP="00062901">
            <w:pPr>
              <w:pStyle w:val="COMPara"/>
              <w:jc w:val="center"/>
              <w:rPr>
                <w:sz w:val="20"/>
                <w:szCs w:val="20"/>
              </w:rPr>
            </w:pPr>
            <w:r w:rsidRPr="00EE432A">
              <w:rPr>
                <w:sz w:val="20"/>
                <w:szCs w:val="20"/>
              </w:rPr>
              <w:t>6</w:t>
            </w:r>
          </w:p>
        </w:tc>
        <w:tc>
          <w:tcPr>
            <w:tcW w:w="2127" w:type="dxa"/>
          </w:tcPr>
          <w:p w14:paraId="7E149B23" w14:textId="4E925633" w:rsidR="000630C3" w:rsidRPr="00EE432A" w:rsidRDefault="000630C3" w:rsidP="00062901">
            <w:pPr>
              <w:pStyle w:val="COMPara"/>
              <w:jc w:val="center"/>
              <w:rPr>
                <w:sz w:val="20"/>
                <w:szCs w:val="20"/>
              </w:rPr>
            </w:pPr>
            <w:r w:rsidRPr="00EE432A">
              <w:rPr>
                <w:sz w:val="20"/>
                <w:szCs w:val="20"/>
              </w:rPr>
              <w:t>520</w:t>
            </w:r>
            <w:r>
              <w:rPr>
                <w:sz w:val="20"/>
                <w:szCs w:val="20"/>
              </w:rPr>
              <w:t> </w:t>
            </w:r>
            <w:r w:rsidRPr="00EE432A">
              <w:rPr>
                <w:sz w:val="20"/>
                <w:szCs w:val="20"/>
              </w:rPr>
              <w:t>642</w:t>
            </w:r>
          </w:p>
        </w:tc>
      </w:tr>
    </w:tbl>
    <w:p w14:paraId="21439FA6" w14:textId="640E0C81" w:rsidR="00386040" w:rsidRDefault="00F1459B" w:rsidP="00F1459B">
      <w:pPr>
        <w:pStyle w:val="COMPara"/>
        <w:ind w:left="567"/>
        <w:jc w:val="both"/>
        <w:rPr>
          <w:rStyle w:val="Aucun"/>
          <w:sz w:val="20"/>
          <w:szCs w:val="20"/>
        </w:rPr>
      </w:pPr>
      <w:r>
        <w:rPr>
          <w:noProof/>
          <w:sz w:val="20"/>
          <w:szCs w:val="20"/>
          <w:lang w:val="fr-FR" w:eastAsia="ja-JP"/>
        </w:rPr>
        <w:lastRenderedPageBreak/>
        <w:drawing>
          <wp:inline distT="0" distB="0" distL="0" distR="0" wp14:anchorId="6195F94F" wp14:editId="07CF60FA">
            <wp:extent cx="5723354" cy="3338623"/>
            <wp:effectExtent l="0" t="0" r="10795"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3A50762D" w14:textId="7942DC0D" w:rsidR="00386040" w:rsidRDefault="0004626B" w:rsidP="00F1459B">
      <w:pPr>
        <w:pStyle w:val="COMPara"/>
        <w:ind w:left="567"/>
        <w:jc w:val="both"/>
        <w:rPr>
          <w:rStyle w:val="Aucun"/>
          <w:sz w:val="20"/>
          <w:szCs w:val="20"/>
        </w:rPr>
      </w:pPr>
      <w:r w:rsidRPr="0004626B">
        <w:rPr>
          <w:rStyle w:val="Aucun"/>
          <w:b/>
          <w:bCs/>
          <w:sz w:val="20"/>
          <w:szCs w:val="20"/>
        </w:rPr>
        <w:t>Figure</w:t>
      </w:r>
      <w:r w:rsidR="00D97D5C" w:rsidRPr="0004626B">
        <w:rPr>
          <w:rStyle w:val="Aucun"/>
          <w:b/>
          <w:bCs/>
          <w:sz w:val="20"/>
          <w:szCs w:val="20"/>
        </w:rPr>
        <w:t xml:space="preserve"> 2.</w:t>
      </w:r>
      <w:r w:rsidR="00D97D5C">
        <w:rPr>
          <w:rStyle w:val="Aucun"/>
          <w:sz w:val="20"/>
          <w:szCs w:val="20"/>
        </w:rPr>
        <w:t xml:space="preserve"> Évolution du nombre de demandes et </w:t>
      </w:r>
      <w:r w:rsidR="00016490">
        <w:rPr>
          <w:rStyle w:val="Aucun"/>
          <w:sz w:val="20"/>
          <w:szCs w:val="20"/>
        </w:rPr>
        <w:t xml:space="preserve">du </w:t>
      </w:r>
      <w:r w:rsidR="00D97D5C">
        <w:rPr>
          <w:rStyle w:val="Aucun"/>
          <w:sz w:val="20"/>
          <w:szCs w:val="20"/>
        </w:rPr>
        <w:t xml:space="preserve">montant accordé par le Bureau </w:t>
      </w:r>
      <w:r w:rsidR="00016490">
        <w:rPr>
          <w:rStyle w:val="Aucun"/>
          <w:sz w:val="20"/>
          <w:szCs w:val="20"/>
        </w:rPr>
        <w:t>d</w:t>
      </w:r>
      <w:r w:rsidR="00062901">
        <w:rPr>
          <w:rStyle w:val="Aucun"/>
          <w:sz w:val="20"/>
          <w:szCs w:val="20"/>
        </w:rPr>
        <w:t>’</w:t>
      </w:r>
      <w:r w:rsidR="00D97D5C">
        <w:rPr>
          <w:rStyle w:val="Aucun"/>
          <w:sz w:val="20"/>
          <w:szCs w:val="20"/>
        </w:rPr>
        <w:t xml:space="preserve">assistance internationale </w:t>
      </w:r>
      <w:r w:rsidR="00016490">
        <w:rPr>
          <w:rStyle w:val="Aucun"/>
          <w:sz w:val="20"/>
          <w:szCs w:val="20"/>
        </w:rPr>
        <w:t>entre</w:t>
      </w:r>
      <w:r w:rsidR="00D97D5C">
        <w:rPr>
          <w:rStyle w:val="Aucun"/>
          <w:sz w:val="20"/>
          <w:szCs w:val="20"/>
        </w:rPr>
        <w:t xml:space="preserve"> 2008 </w:t>
      </w:r>
      <w:r w:rsidR="00016490">
        <w:rPr>
          <w:rStyle w:val="Aucun"/>
          <w:sz w:val="20"/>
          <w:szCs w:val="20"/>
        </w:rPr>
        <w:t>et le</w:t>
      </w:r>
      <w:r w:rsidR="00D97D5C">
        <w:rPr>
          <w:rStyle w:val="Aucun"/>
          <w:sz w:val="20"/>
          <w:szCs w:val="20"/>
        </w:rPr>
        <w:t xml:space="preserve"> 30 juin 2019.</w:t>
      </w:r>
      <w:r w:rsidR="00D97D5C">
        <w:rPr>
          <w:rStyle w:val="Aucun"/>
          <w:sz w:val="20"/>
          <w:szCs w:val="20"/>
          <w:vertAlign w:val="superscript"/>
          <w:lang w:val="en-US"/>
        </w:rPr>
        <w:footnoteReference w:id="6"/>
      </w:r>
    </w:p>
    <w:p w14:paraId="1371A819" w14:textId="24BBB1B6" w:rsidR="00386040" w:rsidRDefault="0004626B" w:rsidP="00D63BFA">
      <w:pPr>
        <w:pStyle w:val="COMPara"/>
        <w:numPr>
          <w:ilvl w:val="0"/>
          <w:numId w:val="12"/>
        </w:numPr>
        <w:ind w:left="567" w:hanging="567"/>
        <w:jc w:val="both"/>
        <w:rPr>
          <w:lang w:val="fr-FR"/>
        </w:rPr>
      </w:pPr>
      <w:r>
        <w:rPr>
          <w:rStyle w:val="Aucun"/>
        </w:rPr>
        <w:t>En raison de l</w:t>
      </w:r>
      <w:r w:rsidR="00062901">
        <w:rPr>
          <w:rStyle w:val="Aucun"/>
        </w:rPr>
        <w:t>’</w:t>
      </w:r>
      <w:r w:rsidR="00D97D5C">
        <w:rPr>
          <w:rStyle w:val="Aucun"/>
        </w:rPr>
        <w:t>utilisation accrue du mécanisme d</w:t>
      </w:r>
      <w:r w:rsidR="00062901">
        <w:rPr>
          <w:rStyle w:val="Aucun"/>
        </w:rPr>
        <w:t>’</w:t>
      </w:r>
      <w:r w:rsidR="00D97D5C">
        <w:rPr>
          <w:rStyle w:val="Aucun"/>
        </w:rPr>
        <w:t>assistance internationale par les États parties</w:t>
      </w:r>
      <w:r>
        <w:rPr>
          <w:rStyle w:val="Aucun"/>
        </w:rPr>
        <w:t xml:space="preserve">, il est devenu nécessaire de suivre </w:t>
      </w:r>
      <w:r w:rsidR="00D97D5C">
        <w:rPr>
          <w:rStyle w:val="Aucun"/>
        </w:rPr>
        <w:t xml:space="preserve">un plus grand nombre de projets dans diverses circonstances. En </w:t>
      </w:r>
      <w:r>
        <w:rPr>
          <w:rStyle w:val="Aucun"/>
        </w:rPr>
        <w:t>conséquence</w:t>
      </w:r>
      <w:r w:rsidR="00D97D5C">
        <w:rPr>
          <w:rStyle w:val="Aucun"/>
        </w:rPr>
        <w:t>, cela offre aux parties prenantes de la Convention plus d</w:t>
      </w:r>
      <w:r w:rsidR="00062901">
        <w:rPr>
          <w:rStyle w:val="Aucun"/>
        </w:rPr>
        <w:t>’</w:t>
      </w:r>
      <w:r w:rsidR="00D97D5C">
        <w:rPr>
          <w:rStyle w:val="Aucun"/>
        </w:rPr>
        <w:t xml:space="preserve">opportunités </w:t>
      </w:r>
      <w:r w:rsidR="00707C87">
        <w:rPr>
          <w:rStyle w:val="Aucun"/>
        </w:rPr>
        <w:t>d</w:t>
      </w:r>
      <w:r w:rsidR="00062901">
        <w:rPr>
          <w:rStyle w:val="Aucun"/>
        </w:rPr>
        <w:t>’</w:t>
      </w:r>
      <w:r w:rsidR="00707C87">
        <w:rPr>
          <w:rStyle w:val="Aucun"/>
        </w:rPr>
        <w:t>approfondir leur</w:t>
      </w:r>
      <w:r>
        <w:rPr>
          <w:rStyle w:val="Aucun"/>
        </w:rPr>
        <w:t xml:space="preserve"> </w:t>
      </w:r>
      <w:r w:rsidR="00D97D5C">
        <w:rPr>
          <w:rStyle w:val="Aucun"/>
        </w:rPr>
        <w:t>expérience de</w:t>
      </w:r>
      <w:r w:rsidR="00707C87">
        <w:rPr>
          <w:rStyle w:val="Aucun"/>
        </w:rPr>
        <w:t xml:space="preserve"> la</w:t>
      </w:r>
      <w:r w:rsidR="00D97D5C">
        <w:rPr>
          <w:rStyle w:val="Aucun"/>
        </w:rPr>
        <w:t xml:space="preserve"> mise en </w:t>
      </w:r>
      <w:r w:rsidR="00016490">
        <w:rPr>
          <w:rStyle w:val="Aucun"/>
        </w:rPr>
        <w:t>œuvre</w:t>
      </w:r>
      <w:r w:rsidR="00D97D5C">
        <w:rPr>
          <w:rStyle w:val="Aucun"/>
        </w:rPr>
        <w:t xml:space="preserve"> des projets dans différents contextes et d</w:t>
      </w:r>
      <w:r w:rsidR="00062901">
        <w:rPr>
          <w:rStyle w:val="Aucun"/>
        </w:rPr>
        <w:t>’</w:t>
      </w:r>
      <w:r w:rsidR="00D97D5C">
        <w:rPr>
          <w:rStyle w:val="Aucun"/>
        </w:rPr>
        <w:t>en tirer des leçons sur la manière de gérer certaines difficultés récurrentes. Nonobstant le potentiel de ces possibilités d</w:t>
      </w:r>
      <w:r w:rsidR="00062901">
        <w:rPr>
          <w:rStyle w:val="Aucun"/>
        </w:rPr>
        <w:t>’</w:t>
      </w:r>
      <w:r w:rsidR="00D97D5C">
        <w:rPr>
          <w:rStyle w:val="Aucun"/>
        </w:rPr>
        <w:t>enseignement, ces aspects opérationnels des mécanismes n</w:t>
      </w:r>
      <w:r w:rsidR="00062901">
        <w:rPr>
          <w:rStyle w:val="Aucun"/>
        </w:rPr>
        <w:t>’</w:t>
      </w:r>
      <w:r w:rsidR="00D97D5C">
        <w:rPr>
          <w:rStyle w:val="Aucun"/>
        </w:rPr>
        <w:t>auraient pas pu être explorés jusqu</w:t>
      </w:r>
      <w:r w:rsidR="00062901">
        <w:rPr>
          <w:rStyle w:val="Aucun"/>
        </w:rPr>
        <w:t>’</w:t>
      </w:r>
      <w:r w:rsidR="00D97D5C">
        <w:rPr>
          <w:rStyle w:val="Aucun"/>
        </w:rPr>
        <w:t>alors. En d</w:t>
      </w:r>
      <w:r w:rsidR="00062901">
        <w:rPr>
          <w:rStyle w:val="Aucun"/>
        </w:rPr>
        <w:t>’</w:t>
      </w:r>
      <w:r w:rsidR="00D97D5C">
        <w:rPr>
          <w:rStyle w:val="Aucun"/>
        </w:rPr>
        <w:t>autres termes, les opérations du Secrétariat devraient se tourner vers un suivi systématique,</w:t>
      </w:r>
      <w:r w:rsidR="00530874">
        <w:rPr>
          <w:rStyle w:val="Aucun"/>
        </w:rPr>
        <w:t xml:space="preserve"> tirés profit des leçons apprises </w:t>
      </w:r>
      <w:r w:rsidR="00D97D5C">
        <w:rPr>
          <w:rStyle w:val="Aucun"/>
        </w:rPr>
        <w:t>et</w:t>
      </w:r>
      <w:r w:rsidR="00530874">
        <w:rPr>
          <w:rStyle w:val="Aucun"/>
        </w:rPr>
        <w:t xml:space="preserve"> mener des </w:t>
      </w:r>
      <w:r w:rsidR="00D97D5C">
        <w:rPr>
          <w:rStyle w:val="Aucun"/>
        </w:rPr>
        <w:t>évaluation</w:t>
      </w:r>
      <w:r w:rsidR="00530874">
        <w:rPr>
          <w:rStyle w:val="Aucun"/>
        </w:rPr>
        <w:t>s</w:t>
      </w:r>
      <w:r w:rsidR="00D97D5C">
        <w:rPr>
          <w:rStyle w:val="Aucun"/>
        </w:rPr>
        <w:t xml:space="preserve"> des résultats des projets financés afin de consolider le mécanisme d</w:t>
      </w:r>
      <w:r w:rsidR="00062901">
        <w:rPr>
          <w:rStyle w:val="Aucun"/>
        </w:rPr>
        <w:t>’</w:t>
      </w:r>
      <w:r w:rsidR="00D97D5C">
        <w:rPr>
          <w:rStyle w:val="Aucun"/>
        </w:rPr>
        <w:t xml:space="preserve">assistance internationale en vue de soutenir les efforts de sauvegarde nationaux. </w:t>
      </w:r>
      <w:r w:rsidR="00530874">
        <w:rPr>
          <w:rStyle w:val="Aucun"/>
        </w:rPr>
        <w:t xml:space="preserve">Pour y parvenir, </w:t>
      </w:r>
      <w:r w:rsidR="00ED2886">
        <w:rPr>
          <w:rStyle w:val="Aucun"/>
        </w:rPr>
        <w:t>cette transition sera effectuée par la nouvelle équipe « M</w:t>
      </w:r>
      <w:r w:rsidR="00ED2886" w:rsidRPr="00ED2886">
        <w:rPr>
          <w:rStyle w:val="Aucun"/>
        </w:rPr>
        <w:t>ise en œuvre et de suivi de la sauvegarde</w:t>
      </w:r>
      <w:r w:rsidR="00ED2886">
        <w:rPr>
          <w:rStyle w:val="Aucun"/>
        </w:rPr>
        <w:t> »</w:t>
      </w:r>
      <w:r w:rsidR="00ED2886" w:rsidRPr="00ED2886">
        <w:rPr>
          <w:rStyle w:val="Aucun"/>
        </w:rPr>
        <w:t xml:space="preserve"> (</w:t>
      </w:r>
      <w:r w:rsidR="00ED2886">
        <w:rPr>
          <w:rStyle w:val="Aucun"/>
        </w:rPr>
        <w:t>CLT/LE/</w:t>
      </w:r>
      <w:r w:rsidR="00ED2886" w:rsidRPr="00ED2886">
        <w:rPr>
          <w:rStyle w:val="Aucun"/>
        </w:rPr>
        <w:t>SIM)</w:t>
      </w:r>
      <w:r w:rsidR="00E47F6B">
        <w:rPr>
          <w:rStyle w:val="Aucun"/>
        </w:rPr>
        <w:t xml:space="preserve"> au sein du Secrétariat.</w:t>
      </w:r>
    </w:p>
    <w:p w14:paraId="0A4A7278" w14:textId="77777777" w:rsidR="00386040" w:rsidRDefault="00D97D5C" w:rsidP="00D63BFA">
      <w:pPr>
        <w:pStyle w:val="COMPara"/>
        <w:numPr>
          <w:ilvl w:val="0"/>
          <w:numId w:val="12"/>
        </w:numPr>
        <w:ind w:left="567" w:hanging="567"/>
        <w:jc w:val="both"/>
        <w:rPr>
          <w:lang w:val="fr-FR"/>
        </w:rPr>
      </w:pPr>
      <w:r>
        <w:rPr>
          <w:rStyle w:val="Aucun"/>
        </w:rPr>
        <w:t>Le Comité souhaitera peut-être adopter la décision suivante :</w:t>
      </w:r>
    </w:p>
    <w:p w14:paraId="65161F96" w14:textId="77777777" w:rsidR="00386040" w:rsidRDefault="00D97D5C" w:rsidP="008407E0">
      <w:pPr>
        <w:pStyle w:val="COMTitleDecision"/>
        <w:tabs>
          <w:tab w:val="left" w:pos="7938"/>
        </w:tabs>
        <w:rPr>
          <w:rStyle w:val="PageNumber"/>
        </w:rPr>
      </w:pPr>
      <w:r>
        <w:rPr>
          <w:rStyle w:val="Aucun"/>
        </w:rPr>
        <w:t>PROJET DE DÉCISION 14.COM 9.b</w:t>
      </w:r>
    </w:p>
    <w:p w14:paraId="1CC6ADF6" w14:textId="77777777" w:rsidR="00386040" w:rsidRDefault="00D97D5C" w:rsidP="008407E0">
      <w:pPr>
        <w:pStyle w:val="COMPreambulaDecisions"/>
        <w:tabs>
          <w:tab w:val="left" w:pos="7938"/>
        </w:tabs>
        <w:rPr>
          <w:rStyle w:val="PageNumber"/>
        </w:rPr>
      </w:pPr>
      <w:r>
        <w:rPr>
          <w:rStyle w:val="Aucun"/>
        </w:rPr>
        <w:t>Le Comité,</w:t>
      </w:r>
    </w:p>
    <w:p w14:paraId="0D0C827F" w14:textId="48262F1C" w:rsidR="00386040" w:rsidRDefault="00D97D5C" w:rsidP="008407E0">
      <w:pPr>
        <w:pStyle w:val="COMParaDecision"/>
        <w:numPr>
          <w:ilvl w:val="0"/>
          <w:numId w:val="20"/>
        </w:numPr>
        <w:ind w:left="1134" w:hanging="567"/>
        <w:rPr>
          <w:lang w:val="fr-FR"/>
        </w:rPr>
      </w:pPr>
      <w:r>
        <w:rPr>
          <w:rStyle w:val="Aucun"/>
        </w:rPr>
        <w:t>Ayant examiné</w:t>
      </w:r>
      <w:r>
        <w:rPr>
          <w:rStyle w:val="Aucun"/>
          <w:u w:val="none"/>
        </w:rPr>
        <w:t xml:space="preserve"> le document LHE/19/14.COM/</w:t>
      </w:r>
      <w:proofErr w:type="gramStart"/>
      <w:r>
        <w:rPr>
          <w:rStyle w:val="Aucun"/>
          <w:u w:val="none"/>
        </w:rPr>
        <w:t>9.b</w:t>
      </w:r>
      <w:proofErr w:type="gramEnd"/>
      <w:r w:rsidR="00994B6A">
        <w:rPr>
          <w:rStyle w:val="Aucun"/>
          <w:u w:val="none"/>
        </w:rPr>
        <w:t xml:space="preserve"> </w:t>
      </w:r>
      <w:proofErr w:type="spellStart"/>
      <w:r w:rsidR="00994B6A">
        <w:rPr>
          <w:rStyle w:val="Aucun"/>
          <w:u w:val="none"/>
        </w:rPr>
        <w:t>Rev</w:t>
      </w:r>
      <w:proofErr w:type="spellEnd"/>
      <w:r w:rsidR="00994B6A">
        <w:rPr>
          <w:rStyle w:val="Aucun"/>
          <w:u w:val="none"/>
        </w:rPr>
        <w:t>.</w:t>
      </w:r>
      <w:r>
        <w:rPr>
          <w:rStyle w:val="Aucun"/>
          <w:u w:val="none"/>
        </w:rPr>
        <w:t>,</w:t>
      </w:r>
    </w:p>
    <w:p w14:paraId="33F70A98" w14:textId="7B46624E" w:rsidR="00386040" w:rsidRDefault="00D97D5C" w:rsidP="00D63BFA">
      <w:pPr>
        <w:pStyle w:val="COMParaDecision"/>
        <w:numPr>
          <w:ilvl w:val="0"/>
          <w:numId w:val="20"/>
        </w:numPr>
        <w:ind w:left="1134" w:hanging="567"/>
        <w:rPr>
          <w:lang w:val="fr-FR"/>
        </w:rPr>
      </w:pPr>
      <w:r>
        <w:rPr>
          <w:rStyle w:val="Aucun"/>
        </w:rPr>
        <w:t>Rappelant</w:t>
      </w:r>
      <w:r>
        <w:rPr>
          <w:rStyle w:val="Aucun"/>
          <w:u w:val="none"/>
        </w:rPr>
        <w:t xml:space="preserve"> l</w:t>
      </w:r>
      <w:r w:rsidR="00062901">
        <w:rPr>
          <w:rStyle w:val="Aucun"/>
          <w:u w:val="none"/>
        </w:rPr>
        <w:t>’</w:t>
      </w:r>
      <w:r>
        <w:rPr>
          <w:rStyle w:val="Aucun"/>
          <w:u w:val="none"/>
        </w:rPr>
        <w:t>article 24.3 de la Convention,</w:t>
      </w:r>
    </w:p>
    <w:p w14:paraId="275E357F" w14:textId="1E4AD19D" w:rsidR="00386040" w:rsidRDefault="00D97D5C" w:rsidP="00D63BFA">
      <w:pPr>
        <w:pStyle w:val="COMParaDecision"/>
        <w:numPr>
          <w:ilvl w:val="0"/>
          <w:numId w:val="20"/>
        </w:numPr>
        <w:ind w:left="1134" w:hanging="567"/>
        <w:rPr>
          <w:lang w:val="fr-FR"/>
        </w:rPr>
      </w:pPr>
      <w:r>
        <w:rPr>
          <w:rStyle w:val="Aucun"/>
        </w:rPr>
        <w:t>Constate avec satisfaction</w:t>
      </w:r>
      <w:r>
        <w:rPr>
          <w:rStyle w:val="Aucun"/>
          <w:u w:val="none"/>
        </w:rPr>
        <w:t xml:space="preserve"> que des pays du groupe électoral V(a) continuent d</w:t>
      </w:r>
      <w:r w:rsidR="00062901">
        <w:rPr>
          <w:rStyle w:val="Aucun"/>
          <w:u w:val="none"/>
        </w:rPr>
        <w:t>’</w:t>
      </w:r>
      <w:r>
        <w:rPr>
          <w:rStyle w:val="Aucun"/>
          <w:u w:val="none"/>
        </w:rPr>
        <w:t>être les principaux bénéficiaires de l</w:t>
      </w:r>
      <w:r w:rsidR="00062901">
        <w:rPr>
          <w:rStyle w:val="Aucun"/>
          <w:u w:val="none"/>
        </w:rPr>
        <w:t>’</w:t>
      </w:r>
      <w:r>
        <w:rPr>
          <w:rStyle w:val="Aucun"/>
          <w:u w:val="none"/>
        </w:rPr>
        <w:t xml:space="preserve">assistance internationale du Fonds du patrimoine culturel immatériel conformément à la Priorité globale Afrique, </w:t>
      </w:r>
      <w:r>
        <w:rPr>
          <w:rStyle w:val="Aucun"/>
        </w:rPr>
        <w:t>félicite</w:t>
      </w:r>
      <w:r>
        <w:rPr>
          <w:rStyle w:val="Aucun"/>
          <w:u w:val="none"/>
        </w:rPr>
        <w:t xml:space="preserve"> les États bénéficiant de l</w:t>
      </w:r>
      <w:r w:rsidR="00062901">
        <w:rPr>
          <w:rStyle w:val="Aucun"/>
          <w:u w:val="none"/>
        </w:rPr>
        <w:t>’</w:t>
      </w:r>
      <w:r>
        <w:rPr>
          <w:rStyle w:val="Aucun"/>
          <w:u w:val="none"/>
        </w:rPr>
        <w:t>assistance internationale pour la première fois</w:t>
      </w:r>
      <w:r w:rsidR="00ED2886">
        <w:rPr>
          <w:rStyle w:val="Aucun"/>
          <w:u w:val="none"/>
        </w:rPr>
        <w:t>,</w:t>
      </w:r>
      <w:r>
        <w:rPr>
          <w:rStyle w:val="Aucun"/>
          <w:u w:val="none"/>
        </w:rPr>
        <w:t xml:space="preserve"> et </w:t>
      </w:r>
      <w:r>
        <w:rPr>
          <w:rStyle w:val="Aucun"/>
        </w:rPr>
        <w:t>encourage</w:t>
      </w:r>
      <w:r>
        <w:rPr>
          <w:rStyle w:val="Aucun"/>
          <w:u w:val="none"/>
        </w:rPr>
        <w:t xml:space="preserve"> les États qui n</w:t>
      </w:r>
      <w:r w:rsidR="00062901">
        <w:rPr>
          <w:rStyle w:val="Aucun"/>
          <w:u w:val="none"/>
        </w:rPr>
        <w:t>’</w:t>
      </w:r>
      <w:r>
        <w:rPr>
          <w:rStyle w:val="Aucun"/>
          <w:u w:val="none"/>
        </w:rPr>
        <w:t>en ont jamais bénéficié à considérer ce mécanisme d</w:t>
      </w:r>
      <w:r w:rsidR="00062901">
        <w:rPr>
          <w:rStyle w:val="Aucun"/>
          <w:u w:val="none"/>
        </w:rPr>
        <w:t>’</w:t>
      </w:r>
      <w:r>
        <w:rPr>
          <w:rStyle w:val="Aucun"/>
          <w:u w:val="none"/>
        </w:rPr>
        <w:t>assistance dans leurs efforts de sauvegarde du patrimoine culturel immatériel présent sur leur territoire</w:t>
      </w:r>
      <w:r w:rsidR="0006739C">
        <w:rPr>
          <w:rStyle w:val="Aucun"/>
          <w:u w:val="none"/>
        </w:rPr>
        <w:t> </w:t>
      </w:r>
      <w:r>
        <w:rPr>
          <w:rStyle w:val="Aucun"/>
          <w:u w:val="none"/>
        </w:rPr>
        <w:t>;</w:t>
      </w:r>
    </w:p>
    <w:p w14:paraId="64371F87" w14:textId="3DA5E264" w:rsidR="00386040" w:rsidRDefault="00D97D5C" w:rsidP="00D63BFA">
      <w:pPr>
        <w:pStyle w:val="COMParaDecision"/>
        <w:numPr>
          <w:ilvl w:val="0"/>
          <w:numId w:val="20"/>
        </w:numPr>
        <w:ind w:left="1134" w:hanging="567"/>
        <w:rPr>
          <w:lang w:val="fr-FR"/>
        </w:rPr>
      </w:pPr>
      <w:r>
        <w:rPr>
          <w:rStyle w:val="Aucun"/>
        </w:rPr>
        <w:t>Remercie</w:t>
      </w:r>
      <w:r>
        <w:rPr>
          <w:rStyle w:val="Aucun"/>
          <w:u w:val="none"/>
        </w:rPr>
        <w:t xml:space="preserve"> les États bénéficiaires d</w:t>
      </w:r>
      <w:r w:rsidR="00062901">
        <w:rPr>
          <w:rStyle w:val="Aucun"/>
          <w:u w:val="none"/>
        </w:rPr>
        <w:t>’</w:t>
      </w:r>
      <w:r>
        <w:rPr>
          <w:rStyle w:val="Aucun"/>
          <w:u w:val="none"/>
        </w:rPr>
        <w:t>avoir soumis dans les délais les rapports finaux ou d</w:t>
      </w:r>
      <w:r w:rsidR="00062901">
        <w:rPr>
          <w:rStyle w:val="Aucun"/>
          <w:u w:val="none"/>
        </w:rPr>
        <w:t>’</w:t>
      </w:r>
      <w:r>
        <w:rPr>
          <w:rStyle w:val="Aucun"/>
          <w:u w:val="none"/>
        </w:rPr>
        <w:t>avancement des projets bénéficiant de l</w:t>
      </w:r>
      <w:r w:rsidR="00062901">
        <w:rPr>
          <w:rStyle w:val="Aucun"/>
          <w:u w:val="none"/>
        </w:rPr>
        <w:t>’</w:t>
      </w:r>
      <w:r>
        <w:rPr>
          <w:rStyle w:val="Aucun"/>
          <w:u w:val="none"/>
        </w:rPr>
        <w:t xml:space="preserve">assistance internationale au titre du Fonds du patrimoine culturel immatériel, et </w:t>
      </w:r>
      <w:r>
        <w:rPr>
          <w:rStyle w:val="Aucun"/>
        </w:rPr>
        <w:t>demande</w:t>
      </w:r>
      <w:r>
        <w:rPr>
          <w:rStyle w:val="Aucun"/>
          <w:u w:val="none"/>
        </w:rPr>
        <w:t xml:space="preserve"> en même temps aux États bénéficiaires </w:t>
      </w:r>
      <w:r>
        <w:rPr>
          <w:rStyle w:val="Aucun"/>
          <w:u w:val="none"/>
        </w:rPr>
        <w:lastRenderedPageBreak/>
        <w:t>ayant pris du retard dans la mise en œuvre des projets de prendre des mesures correctives pour respecter les délais et leurs obligations en matière de rapport</w:t>
      </w:r>
      <w:r w:rsidR="0006739C">
        <w:rPr>
          <w:rStyle w:val="Aucun"/>
          <w:u w:val="none"/>
        </w:rPr>
        <w:t> </w:t>
      </w:r>
      <w:r>
        <w:rPr>
          <w:rStyle w:val="Aucun"/>
          <w:u w:val="none"/>
        </w:rPr>
        <w:t>;</w:t>
      </w:r>
    </w:p>
    <w:p w14:paraId="31C16871" w14:textId="30D923B8" w:rsidR="00386040" w:rsidRDefault="00D97D5C" w:rsidP="00D63BFA">
      <w:pPr>
        <w:pStyle w:val="COMParaDecision"/>
        <w:numPr>
          <w:ilvl w:val="0"/>
          <w:numId w:val="20"/>
        </w:numPr>
        <w:ind w:left="1134" w:hanging="567"/>
        <w:rPr>
          <w:lang w:val="fr-FR"/>
        </w:rPr>
      </w:pPr>
      <w:r>
        <w:rPr>
          <w:rStyle w:val="Aucun"/>
        </w:rPr>
        <w:t>Apprécie</w:t>
      </w:r>
      <w:r>
        <w:rPr>
          <w:rStyle w:val="Aucun"/>
          <w:u w:val="none"/>
        </w:rPr>
        <w:t xml:space="preserve"> l</w:t>
      </w:r>
      <w:r w:rsidR="00062901">
        <w:rPr>
          <w:rStyle w:val="Aucun"/>
          <w:u w:val="none"/>
        </w:rPr>
        <w:t>’</w:t>
      </w:r>
      <w:r>
        <w:rPr>
          <w:rStyle w:val="Aucun"/>
          <w:u w:val="none"/>
        </w:rPr>
        <w:t>élargissement des activités et thématiques des projets financés par le Fonds ainsi que l</w:t>
      </w:r>
      <w:r w:rsidR="00062901">
        <w:rPr>
          <w:rStyle w:val="Aucun"/>
          <w:u w:val="none"/>
        </w:rPr>
        <w:t>’</w:t>
      </w:r>
      <w:r>
        <w:rPr>
          <w:rStyle w:val="Aucun"/>
          <w:u w:val="none"/>
        </w:rPr>
        <w:t>impact de l</w:t>
      </w:r>
      <w:r w:rsidR="00062901">
        <w:rPr>
          <w:rStyle w:val="Aucun"/>
          <w:u w:val="none"/>
        </w:rPr>
        <w:t>’</w:t>
      </w:r>
      <w:r>
        <w:rPr>
          <w:rStyle w:val="Aucun"/>
          <w:u w:val="none"/>
        </w:rPr>
        <w:t xml:space="preserve">assistance sur les communautés bénéficiaires, dont elle assure la visibilité du patrimoine culturel immatériel, et sur les États, dont elle renforce les capacités de sauvegarde, et </w:t>
      </w:r>
      <w:r>
        <w:rPr>
          <w:rStyle w:val="Aucun"/>
        </w:rPr>
        <w:t>encourage en outre</w:t>
      </w:r>
      <w:r>
        <w:rPr>
          <w:rStyle w:val="Aucun"/>
          <w:u w:val="none"/>
        </w:rPr>
        <w:t xml:space="preserve"> ces derniers à continuer à veiller à la durabilité et à l</w:t>
      </w:r>
      <w:r w:rsidR="00062901">
        <w:rPr>
          <w:rStyle w:val="Aucun"/>
          <w:u w:val="none"/>
        </w:rPr>
        <w:t>’</w:t>
      </w:r>
      <w:r>
        <w:rPr>
          <w:rStyle w:val="Aucun"/>
          <w:u w:val="none"/>
        </w:rPr>
        <w:t>amélioration des résultats des projets</w:t>
      </w:r>
      <w:r w:rsidR="0006739C">
        <w:rPr>
          <w:rStyle w:val="Aucun"/>
          <w:u w:val="none"/>
        </w:rPr>
        <w:t> </w:t>
      </w:r>
      <w:r>
        <w:rPr>
          <w:rStyle w:val="Aucun"/>
          <w:u w:val="none"/>
        </w:rPr>
        <w:t>;</w:t>
      </w:r>
    </w:p>
    <w:p w14:paraId="63D08E31" w14:textId="34A1C341" w:rsidR="00386040" w:rsidRDefault="00D97D5C" w:rsidP="00D63BFA">
      <w:pPr>
        <w:pStyle w:val="COMParaDecision"/>
        <w:numPr>
          <w:ilvl w:val="0"/>
          <w:numId w:val="20"/>
        </w:numPr>
        <w:ind w:left="1134" w:hanging="567"/>
        <w:rPr>
          <w:lang w:val="fr-FR"/>
        </w:rPr>
      </w:pPr>
      <w:r>
        <w:rPr>
          <w:rStyle w:val="Aucun"/>
        </w:rPr>
        <w:t xml:space="preserve">Encourage </w:t>
      </w:r>
      <w:r w:rsidR="00D41CD8">
        <w:rPr>
          <w:rStyle w:val="Aucun"/>
        </w:rPr>
        <w:t xml:space="preserve">également </w:t>
      </w:r>
      <w:r w:rsidR="00D41CD8">
        <w:rPr>
          <w:rStyle w:val="Aucun"/>
          <w:u w:val="none"/>
        </w:rPr>
        <w:t>les</w:t>
      </w:r>
      <w:r>
        <w:rPr>
          <w:rStyle w:val="Aucun"/>
          <w:u w:val="none"/>
        </w:rPr>
        <w:t xml:space="preserve"> États parties à continuer de profiter de l</w:t>
      </w:r>
      <w:r w:rsidR="00062901">
        <w:rPr>
          <w:rStyle w:val="Aucun"/>
          <w:u w:val="none"/>
        </w:rPr>
        <w:t>’</w:t>
      </w:r>
      <w:r>
        <w:rPr>
          <w:rStyle w:val="Aucun"/>
          <w:u w:val="none"/>
        </w:rPr>
        <w:t>assistance technique mise en place par le Secrétariat, qui vise à améliorer la qualité des demandes d</w:t>
      </w:r>
      <w:r w:rsidR="00062901">
        <w:rPr>
          <w:rStyle w:val="Aucun"/>
          <w:u w:val="none"/>
        </w:rPr>
        <w:t>’</w:t>
      </w:r>
      <w:r>
        <w:rPr>
          <w:rStyle w:val="Aucun"/>
          <w:u w:val="none"/>
        </w:rPr>
        <w:t>assistance internationale, en particulier pour les États parties confrontés à des difficultés récurrentes dans la révision des demandes renvoyées par le Bureau ou le Comité ;</w:t>
      </w:r>
    </w:p>
    <w:p w14:paraId="52EBD128" w14:textId="1FADCA58" w:rsidR="00386040" w:rsidRDefault="00D97D5C" w:rsidP="00D63BFA">
      <w:pPr>
        <w:pStyle w:val="COMParaDecision"/>
        <w:numPr>
          <w:ilvl w:val="0"/>
          <w:numId w:val="20"/>
        </w:numPr>
        <w:ind w:left="1134" w:hanging="567"/>
        <w:rPr>
          <w:lang w:val="fr-FR"/>
        </w:rPr>
      </w:pPr>
      <w:r>
        <w:rPr>
          <w:rStyle w:val="Aucun"/>
        </w:rPr>
        <w:t>Note avec satisfaction</w:t>
      </w:r>
      <w:r>
        <w:rPr>
          <w:rStyle w:val="Aucun"/>
          <w:u w:val="none"/>
        </w:rPr>
        <w:t xml:space="preserve"> la poursuite du soutien du Fonds du patrimoine culturel immatériel à l</w:t>
      </w:r>
      <w:r w:rsidR="00062901">
        <w:rPr>
          <w:rStyle w:val="Aucun"/>
          <w:u w:val="none"/>
        </w:rPr>
        <w:t>’</w:t>
      </w:r>
      <w:r>
        <w:rPr>
          <w:rStyle w:val="Aucun"/>
          <w:u w:val="none"/>
        </w:rPr>
        <w:t>assistance internationale d</w:t>
      </w:r>
      <w:r w:rsidR="00062901">
        <w:rPr>
          <w:rStyle w:val="Aucun"/>
          <w:u w:val="none"/>
        </w:rPr>
        <w:t>’</w:t>
      </w:r>
      <w:r>
        <w:rPr>
          <w:rStyle w:val="Aucun"/>
          <w:u w:val="none"/>
        </w:rPr>
        <w:t xml:space="preserve">urgence et </w:t>
      </w:r>
      <w:r>
        <w:rPr>
          <w:rStyle w:val="Aucun"/>
        </w:rPr>
        <w:t xml:space="preserve">encourage </w:t>
      </w:r>
      <w:r w:rsidR="00B409D5">
        <w:rPr>
          <w:rStyle w:val="Aucun"/>
        </w:rPr>
        <w:t>par ailleurs</w:t>
      </w:r>
      <w:r>
        <w:rPr>
          <w:rStyle w:val="Aucun"/>
          <w:u w:val="none"/>
        </w:rPr>
        <w:t xml:space="preserve"> les États parties menant actuellement des projets à cette fin à poursuivre les efforts de paix et de cohésion entre les communautés grâce au patrimoine culturel immatériel</w:t>
      </w:r>
      <w:r w:rsidR="0006739C">
        <w:rPr>
          <w:rStyle w:val="Aucun"/>
          <w:u w:val="none"/>
        </w:rPr>
        <w:t> </w:t>
      </w:r>
      <w:r>
        <w:rPr>
          <w:rStyle w:val="Aucun"/>
          <w:u w:val="none"/>
        </w:rPr>
        <w:t>;</w:t>
      </w:r>
    </w:p>
    <w:p w14:paraId="3BC3BFD3" w14:textId="6D925927" w:rsidR="00386040" w:rsidRDefault="00D97D5C" w:rsidP="00D63BFA">
      <w:pPr>
        <w:pStyle w:val="COMParaDecision"/>
        <w:numPr>
          <w:ilvl w:val="0"/>
          <w:numId w:val="20"/>
        </w:numPr>
        <w:ind w:left="1134" w:hanging="567"/>
        <w:rPr>
          <w:lang w:val="fr-FR"/>
        </w:rPr>
      </w:pPr>
      <w:r>
        <w:rPr>
          <w:rStyle w:val="Aucun"/>
        </w:rPr>
        <w:t>Exprime son soutien</w:t>
      </w:r>
      <w:r>
        <w:rPr>
          <w:rStyle w:val="Aucun"/>
          <w:u w:val="none"/>
        </w:rPr>
        <w:t xml:space="preserve"> pour l</w:t>
      </w:r>
      <w:r w:rsidR="00062901">
        <w:rPr>
          <w:rStyle w:val="Aucun"/>
          <w:u w:val="none"/>
        </w:rPr>
        <w:t>’</w:t>
      </w:r>
      <w:r>
        <w:rPr>
          <w:rStyle w:val="Aucun"/>
          <w:u w:val="none"/>
        </w:rPr>
        <w:t>utilisation continue de la modalité de prestation de services prévue à l</w:t>
      </w:r>
      <w:r w:rsidR="00062901">
        <w:rPr>
          <w:rStyle w:val="Aucun"/>
          <w:u w:val="none"/>
        </w:rPr>
        <w:t>’</w:t>
      </w:r>
      <w:r>
        <w:rPr>
          <w:rStyle w:val="Aucun"/>
          <w:u w:val="none"/>
        </w:rPr>
        <w:t>article 21 (a) à (f), en tant que modalité complémentaire et alternative à la fourniture d</w:t>
      </w:r>
      <w:r w:rsidR="00062901">
        <w:rPr>
          <w:rStyle w:val="Aucun"/>
          <w:u w:val="none"/>
        </w:rPr>
        <w:t>’</w:t>
      </w:r>
      <w:r>
        <w:rPr>
          <w:rStyle w:val="Aucun"/>
          <w:u w:val="none"/>
        </w:rPr>
        <w:t>aides financières</w:t>
      </w:r>
      <w:r w:rsidR="0006739C">
        <w:rPr>
          <w:rStyle w:val="Aucun"/>
          <w:u w:val="none"/>
        </w:rPr>
        <w:t> </w:t>
      </w:r>
      <w:r>
        <w:rPr>
          <w:rStyle w:val="Aucun"/>
          <w:u w:val="none"/>
        </w:rPr>
        <w:t>;</w:t>
      </w:r>
    </w:p>
    <w:p w14:paraId="5FA2E8C1" w14:textId="6A6AADBC" w:rsidR="00877D7F" w:rsidRPr="007A101D" w:rsidRDefault="00D97D5C" w:rsidP="00C03D1A">
      <w:pPr>
        <w:pStyle w:val="COMParaDecision"/>
        <w:numPr>
          <w:ilvl w:val="0"/>
          <w:numId w:val="20"/>
        </w:numPr>
        <w:ind w:left="1134" w:hanging="567"/>
        <w:rPr>
          <w:rStyle w:val="Aucun"/>
          <w:u w:val="none"/>
        </w:rPr>
      </w:pPr>
      <w:r>
        <w:rPr>
          <w:rStyle w:val="Aucun"/>
        </w:rPr>
        <w:t xml:space="preserve">Prend note </w:t>
      </w:r>
      <w:r w:rsidRPr="007A101D">
        <w:rPr>
          <w:rStyle w:val="Aucun"/>
          <w:u w:val="none"/>
        </w:rPr>
        <w:t>que de multiples soumissions d</w:t>
      </w:r>
      <w:r w:rsidR="00062901" w:rsidRPr="007A101D">
        <w:rPr>
          <w:rStyle w:val="Aucun"/>
          <w:u w:val="none"/>
        </w:rPr>
        <w:t>’</w:t>
      </w:r>
      <w:r w:rsidRPr="007A101D">
        <w:rPr>
          <w:rStyle w:val="Aucun"/>
          <w:u w:val="none"/>
        </w:rPr>
        <w:t xml:space="preserve">assistance internationale continuent à être envoyées et </w:t>
      </w:r>
      <w:r>
        <w:rPr>
          <w:rStyle w:val="Aucun"/>
        </w:rPr>
        <w:t>demande en outre</w:t>
      </w:r>
      <w:r w:rsidRPr="007A101D">
        <w:rPr>
          <w:rStyle w:val="Aucun"/>
          <w:u w:val="none"/>
        </w:rPr>
        <w:t xml:space="preserve"> au Secrétariat de continuer à effectuer un suivi attentif de la situation et à en rendre compte à la quinzième session du Comité</w:t>
      </w:r>
      <w:r w:rsidR="00ED2886" w:rsidRPr="007A101D">
        <w:rPr>
          <w:rStyle w:val="Aucun"/>
          <w:u w:val="none"/>
        </w:rPr>
        <w:t>.</w:t>
      </w:r>
    </w:p>
    <w:p w14:paraId="4B6E7046" w14:textId="77777777" w:rsidR="00877D7F" w:rsidRPr="007D075F" w:rsidRDefault="00877D7F" w:rsidP="007A101D">
      <w:pPr>
        <w:pStyle w:val="COMParaDecision"/>
        <w:pageBreakBefore/>
        <w:ind w:left="1134"/>
        <w:jc w:val="center"/>
        <w:rPr>
          <w:b/>
          <w:lang w:val="fr-FR"/>
        </w:rPr>
      </w:pPr>
      <w:r w:rsidRPr="00947F0E">
        <w:rPr>
          <w:b/>
          <w:lang w:val="fr-FR"/>
        </w:rPr>
        <w:lastRenderedPageBreak/>
        <w:t>ANNEXE</w:t>
      </w:r>
    </w:p>
    <w:p w14:paraId="66D61BF2" w14:textId="1AE4760B" w:rsidR="00877D7F" w:rsidRPr="00C24E18" w:rsidRDefault="00877D7F" w:rsidP="00877D7F">
      <w:pPr>
        <w:pStyle w:val="COMParaDecision"/>
        <w:ind w:left="1134"/>
        <w:jc w:val="center"/>
        <w:rPr>
          <w:b/>
          <w:u w:val="none"/>
          <w:lang w:val="fr-FR"/>
        </w:rPr>
      </w:pPr>
      <w:r>
        <w:rPr>
          <w:b/>
          <w:u w:val="none"/>
          <w:lang w:val="fr-FR"/>
        </w:rPr>
        <w:t>Données récapitulatives</w:t>
      </w:r>
      <w:r w:rsidRPr="00947F0E">
        <w:rPr>
          <w:b/>
          <w:u w:val="none"/>
          <w:lang w:val="fr-FR"/>
        </w:rPr>
        <w:t xml:space="preserve"> </w:t>
      </w:r>
      <w:r>
        <w:rPr>
          <w:b/>
          <w:u w:val="none"/>
          <w:lang w:val="fr-FR"/>
        </w:rPr>
        <w:t>sur</w:t>
      </w:r>
      <w:r w:rsidRPr="00947F0E">
        <w:rPr>
          <w:b/>
          <w:u w:val="none"/>
          <w:lang w:val="fr-FR"/>
        </w:rPr>
        <w:t xml:space="preserve"> les rapports des États parties </w:t>
      </w:r>
      <w:r>
        <w:rPr>
          <w:b/>
          <w:u w:val="none"/>
          <w:lang w:val="fr-FR"/>
        </w:rPr>
        <w:t>relatifs à</w:t>
      </w:r>
      <w:r w:rsidRPr="00947F0E">
        <w:rPr>
          <w:b/>
          <w:u w:val="none"/>
          <w:lang w:val="fr-FR"/>
        </w:rPr>
        <w:t xml:space="preserve"> l</w:t>
      </w:r>
      <w:r w:rsidR="00062901">
        <w:rPr>
          <w:b/>
          <w:u w:val="none"/>
          <w:lang w:val="fr-FR"/>
        </w:rPr>
        <w:t>’</w:t>
      </w:r>
      <w:r w:rsidRPr="00947F0E">
        <w:rPr>
          <w:b/>
          <w:u w:val="none"/>
          <w:lang w:val="fr-FR"/>
        </w:rPr>
        <w:t>utilisation</w:t>
      </w:r>
      <w:r>
        <w:rPr>
          <w:b/>
          <w:u w:val="none"/>
          <w:lang w:val="fr-FR"/>
        </w:rPr>
        <w:t xml:space="preserve"> </w:t>
      </w:r>
      <w:r w:rsidRPr="00947F0E">
        <w:rPr>
          <w:b/>
          <w:u w:val="none"/>
          <w:lang w:val="fr-FR"/>
        </w:rPr>
        <w:t>de l</w:t>
      </w:r>
      <w:r w:rsidR="00062901">
        <w:rPr>
          <w:b/>
          <w:u w:val="none"/>
          <w:lang w:val="fr-FR"/>
        </w:rPr>
        <w:t>’</w:t>
      </w:r>
      <w:r>
        <w:rPr>
          <w:b/>
          <w:u w:val="none"/>
          <w:lang w:val="fr-FR"/>
        </w:rPr>
        <w:t>a</w:t>
      </w:r>
      <w:r w:rsidRPr="00947F0E">
        <w:rPr>
          <w:b/>
          <w:u w:val="none"/>
          <w:lang w:val="fr-FR"/>
        </w:rPr>
        <w:t>ssistance internationale</w:t>
      </w:r>
    </w:p>
    <w:p w14:paraId="3EFB100B" w14:textId="77777777" w:rsidR="00877D7F" w:rsidRPr="00C24E18" w:rsidRDefault="00877D7F" w:rsidP="00877D7F">
      <w:pPr>
        <w:pStyle w:val="COMParaDecision"/>
        <w:ind w:left="1134"/>
        <w:jc w:val="center"/>
        <w:rPr>
          <w:b/>
          <w:u w:val="none"/>
          <w:lang w:val="fr-FR"/>
        </w:rPr>
      </w:pP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42FD7E10" w14:textId="77777777" w:rsidTr="001821FA">
        <w:trPr>
          <w:cantSplit/>
        </w:trPr>
        <w:tc>
          <w:tcPr>
            <w:tcW w:w="2025" w:type="dxa"/>
            <w:shd w:val="clear" w:color="auto" w:fill="auto"/>
            <w:vAlign w:val="center"/>
          </w:tcPr>
          <w:p w14:paraId="40A35CDF" w14:textId="77777777" w:rsidR="00877D7F" w:rsidRPr="00E45813" w:rsidRDefault="00877D7F" w:rsidP="001821FA">
            <w:pPr>
              <w:spacing w:before="120" w:after="120"/>
              <w:jc w:val="center"/>
              <w:rPr>
                <w:rFonts w:ascii="Arial" w:hAnsi="Arial" w:cs="Arial"/>
                <w:b/>
                <w:sz w:val="22"/>
                <w:szCs w:val="22"/>
              </w:rPr>
            </w:pPr>
            <w:r>
              <w:rPr>
                <w:rFonts w:ascii="Arial" w:hAnsi="Arial" w:cs="Arial"/>
                <w:b/>
                <w:sz w:val="22"/>
                <w:szCs w:val="22"/>
              </w:rPr>
              <w:t>ALBANIE</w:t>
            </w:r>
          </w:p>
        </w:tc>
        <w:tc>
          <w:tcPr>
            <w:tcW w:w="1560" w:type="dxa"/>
            <w:shd w:val="clear" w:color="auto" w:fill="auto"/>
            <w:vAlign w:val="center"/>
          </w:tcPr>
          <w:p w14:paraId="562EBFE9" w14:textId="77777777" w:rsidR="00877D7F" w:rsidRPr="00AD7812" w:rsidRDefault="00877D7F" w:rsidP="001821FA">
            <w:pPr>
              <w:pStyle w:val="Marge"/>
              <w:keepNext/>
              <w:tabs>
                <w:tab w:val="clear" w:pos="567"/>
              </w:tabs>
              <w:spacing w:before="120" w:after="120"/>
              <w:jc w:val="left"/>
              <w:outlineLvl w:val="0"/>
              <w:rPr>
                <w:rFonts w:cs="Arial"/>
                <w:b/>
                <w:sz w:val="20"/>
                <w:szCs w:val="20"/>
                <w:lang w:val="en-GB"/>
              </w:rPr>
            </w:pPr>
            <w:r>
              <w:rPr>
                <w:rFonts w:cs="Arial"/>
                <w:b/>
                <w:sz w:val="20"/>
                <w:szCs w:val="20"/>
              </w:rPr>
              <w:t xml:space="preserve">9 800 </w:t>
            </w:r>
            <w:r w:rsidRPr="00AD7812">
              <w:rPr>
                <w:rFonts w:cs="Arial"/>
                <w:b/>
                <w:sz w:val="20"/>
                <w:szCs w:val="20"/>
              </w:rPr>
              <w:t>dollars des États-Unis</w:t>
            </w:r>
          </w:p>
        </w:tc>
        <w:tc>
          <w:tcPr>
            <w:tcW w:w="6073" w:type="dxa"/>
            <w:shd w:val="clear" w:color="auto" w:fill="auto"/>
            <w:vAlign w:val="center"/>
          </w:tcPr>
          <w:p w14:paraId="5A8532DF" w14:textId="77777777" w:rsidR="00877D7F" w:rsidRPr="00C24E18" w:rsidRDefault="00877D7F" w:rsidP="00C34D7F">
            <w:pPr>
              <w:pStyle w:val="Marge"/>
              <w:keepNext/>
              <w:tabs>
                <w:tab w:val="clear" w:pos="567"/>
              </w:tabs>
              <w:spacing w:before="120" w:after="120"/>
              <w:outlineLvl w:val="0"/>
              <w:rPr>
                <w:rFonts w:cs="Arial"/>
                <w:b/>
                <w:sz w:val="20"/>
                <w:szCs w:val="20"/>
              </w:rPr>
            </w:pPr>
            <w:r w:rsidRPr="005B712E">
              <w:rPr>
                <w:rFonts w:cs="Arial"/>
                <w:b/>
                <w:sz w:val="20"/>
                <w:szCs w:val="20"/>
              </w:rPr>
              <w:t xml:space="preserve">Festival folklorique national de </w:t>
            </w:r>
            <w:proofErr w:type="spellStart"/>
            <w:r w:rsidRPr="005B712E">
              <w:rPr>
                <w:rFonts w:cs="Arial"/>
                <w:b/>
                <w:sz w:val="20"/>
                <w:szCs w:val="20"/>
              </w:rPr>
              <w:t>Gjirokastra</w:t>
            </w:r>
            <w:proofErr w:type="spellEnd"/>
            <w:r w:rsidRPr="005B712E">
              <w:rPr>
                <w:rFonts w:cs="Arial"/>
                <w:b/>
                <w:sz w:val="20"/>
                <w:szCs w:val="20"/>
              </w:rPr>
              <w:t xml:space="preserve"> (</w:t>
            </w:r>
            <w:proofErr w:type="spellStart"/>
            <w:r w:rsidRPr="005B712E">
              <w:rPr>
                <w:rFonts w:cs="Arial"/>
                <w:b/>
                <w:sz w:val="20"/>
                <w:szCs w:val="20"/>
              </w:rPr>
              <w:t>NFFoGj</w:t>
            </w:r>
            <w:proofErr w:type="spellEnd"/>
            <w:r w:rsidRPr="005B712E">
              <w:rPr>
                <w:rFonts w:cs="Arial"/>
                <w:b/>
                <w:sz w:val="20"/>
                <w:szCs w:val="20"/>
              </w:rPr>
              <w:t xml:space="preserve">), 50 ans de meilleures pratiques de sauvegarde du patrimoine immatériel albanais (n° 01516) – </w:t>
            </w:r>
            <w:r w:rsidRPr="00C84BD5">
              <w:rPr>
                <w:rFonts w:cs="Arial"/>
                <w:b/>
                <w:i/>
                <w:sz w:val="20"/>
                <w:szCs w:val="20"/>
              </w:rPr>
              <w:t>assistance préparatoire</w:t>
            </w:r>
          </w:p>
        </w:tc>
      </w:tr>
      <w:tr w:rsidR="00877D7F" w14:paraId="56EC4F05" w14:textId="77777777" w:rsidTr="001821FA">
        <w:trPr>
          <w:cantSplit/>
        </w:trPr>
        <w:tc>
          <w:tcPr>
            <w:tcW w:w="2025" w:type="dxa"/>
            <w:shd w:val="clear" w:color="auto" w:fill="auto"/>
            <w:vAlign w:val="center"/>
          </w:tcPr>
          <w:p w14:paraId="11D9F89E" w14:textId="77777777" w:rsidR="00877D7F" w:rsidRPr="00AD7812"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 </w:t>
            </w:r>
            <w:r w:rsidRPr="00AD7812">
              <w:rPr>
                <w:rFonts w:cs="Arial"/>
                <w:i/>
                <w:sz w:val="20"/>
                <w:szCs w:val="20"/>
              </w:rPr>
              <w:t>:</w:t>
            </w:r>
          </w:p>
        </w:tc>
        <w:tc>
          <w:tcPr>
            <w:tcW w:w="7633" w:type="dxa"/>
            <w:gridSpan w:val="2"/>
            <w:shd w:val="clear" w:color="auto" w:fill="auto"/>
            <w:vAlign w:val="center"/>
          </w:tcPr>
          <w:p w14:paraId="72237FD7" w14:textId="00278FA8" w:rsidR="00877D7F" w:rsidRPr="00E02E7A" w:rsidRDefault="00D41CD8" w:rsidP="00D41CD8">
            <w:pPr>
              <w:pStyle w:val="Corps"/>
              <w:rPr>
                <w:rFonts w:ascii="Arial" w:hAnsi="Arial" w:cs="Arial"/>
                <w:caps/>
                <w:sz w:val="20"/>
                <w:szCs w:val="20"/>
                <w:u w:val="single"/>
                <w:lang w:val="en-GB"/>
              </w:rPr>
            </w:pPr>
            <w:r>
              <w:rPr>
                <w:rFonts w:ascii="Arial" w:hAnsi="Arial" w:cs="Arial"/>
                <w:sz w:val="20"/>
                <w:szCs w:val="20"/>
              </w:rPr>
              <w:t>2018 (d</w:t>
            </w:r>
            <w:r w:rsidR="00877D7F" w:rsidRPr="00E02E7A">
              <w:rPr>
                <w:rFonts w:ascii="Arial" w:hAnsi="Arial" w:cs="Arial"/>
                <w:sz w:val="20"/>
                <w:szCs w:val="20"/>
              </w:rPr>
              <w:t xml:space="preserve">écision </w:t>
            </w:r>
            <w:hyperlink r:id="rId102" w:history="1">
              <w:r w:rsidR="00E02E7A" w:rsidRPr="00D63BFA">
                <w:rPr>
                  <w:rStyle w:val="Hyperlink0"/>
                  <w:rFonts w:ascii="Arial" w:hAnsi="Arial" w:cs="Arial"/>
                  <w:sz w:val="20"/>
                  <w:szCs w:val="20"/>
                </w:rPr>
                <w:t>13.COM 2.BUR 6</w:t>
              </w:r>
            </w:hyperlink>
            <w:r w:rsidR="00877D7F" w:rsidRPr="00E02E7A">
              <w:rPr>
                <w:rFonts w:ascii="Arial" w:hAnsi="Arial" w:cs="Arial"/>
                <w:sz w:val="20"/>
                <w:szCs w:val="20"/>
              </w:rPr>
              <w:t>)</w:t>
            </w:r>
          </w:p>
        </w:tc>
      </w:tr>
      <w:tr w:rsidR="00877D7F" w14:paraId="77A0C4C7" w14:textId="77777777" w:rsidTr="001821FA">
        <w:trPr>
          <w:cantSplit/>
        </w:trPr>
        <w:tc>
          <w:tcPr>
            <w:tcW w:w="2025" w:type="dxa"/>
            <w:shd w:val="clear" w:color="auto" w:fill="auto"/>
            <w:vAlign w:val="center"/>
          </w:tcPr>
          <w:p w14:paraId="42A04CA8" w14:textId="77777777" w:rsidR="00877D7F" w:rsidRPr="00AD781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w:t>
            </w:r>
            <w:r w:rsidRPr="005334B2">
              <w:rPr>
                <w:rFonts w:cs="Arial"/>
                <w:i/>
                <w:sz w:val="20"/>
                <w:szCs w:val="20"/>
              </w:rPr>
              <w:t>de mise en œuvre</w:t>
            </w:r>
          </w:p>
        </w:tc>
        <w:tc>
          <w:tcPr>
            <w:tcW w:w="7633" w:type="dxa"/>
            <w:gridSpan w:val="2"/>
            <w:shd w:val="clear" w:color="auto" w:fill="auto"/>
            <w:vAlign w:val="center"/>
          </w:tcPr>
          <w:p w14:paraId="1AA99AB5" w14:textId="5785CC95" w:rsidR="00877D7F" w:rsidRPr="004C354A" w:rsidRDefault="00877D7F" w:rsidP="001821FA">
            <w:pPr>
              <w:pStyle w:val="Marge"/>
              <w:keepNext/>
              <w:tabs>
                <w:tab w:val="clear" w:pos="567"/>
              </w:tabs>
              <w:spacing w:before="120" w:after="120"/>
              <w:jc w:val="left"/>
              <w:outlineLvl w:val="0"/>
              <w:rPr>
                <w:rFonts w:cs="Arial"/>
                <w:sz w:val="18"/>
                <w:szCs w:val="18"/>
              </w:rPr>
            </w:pPr>
            <w:r w:rsidRPr="004C354A">
              <w:rPr>
                <w:rFonts w:cs="Arial"/>
                <w:sz w:val="18"/>
                <w:szCs w:val="18"/>
                <w:lang w:val="en-US"/>
              </w:rPr>
              <w:t>30/11/2018</w:t>
            </w:r>
            <w:r w:rsidR="009464D1">
              <w:rPr>
                <w:rFonts w:cs="Arial"/>
                <w:sz w:val="18"/>
                <w:szCs w:val="18"/>
                <w:lang w:val="en-US"/>
              </w:rPr>
              <w:t xml:space="preserve"> </w:t>
            </w:r>
            <w:r w:rsidRPr="004C354A">
              <w:rPr>
                <w:rFonts w:cs="Arial"/>
                <w:sz w:val="18"/>
                <w:szCs w:val="18"/>
                <w:lang w:val="en-US"/>
              </w:rPr>
              <w:t>- 31/03/2019</w:t>
            </w:r>
          </w:p>
        </w:tc>
      </w:tr>
      <w:tr w:rsidR="00877D7F" w14:paraId="063E4C9D" w14:textId="77777777" w:rsidTr="001821FA">
        <w:trPr>
          <w:cantSplit/>
        </w:trPr>
        <w:tc>
          <w:tcPr>
            <w:tcW w:w="2025" w:type="dxa"/>
            <w:shd w:val="clear" w:color="auto" w:fill="auto"/>
            <w:vAlign w:val="center"/>
          </w:tcPr>
          <w:p w14:paraId="6DA9FAE1"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AD7812">
              <w:rPr>
                <w:rFonts w:cs="Arial"/>
                <w:i/>
                <w:sz w:val="20"/>
                <w:szCs w:val="20"/>
              </w:rPr>
              <w:t xml:space="preserve">Période </w:t>
            </w:r>
            <w:r>
              <w:rPr>
                <w:rFonts w:cs="Arial"/>
                <w:i/>
                <w:sz w:val="20"/>
                <w:szCs w:val="20"/>
              </w:rPr>
              <w:t>considérée</w:t>
            </w:r>
            <w:r w:rsidRPr="00AD7812">
              <w:rPr>
                <w:rFonts w:cs="Arial"/>
                <w:i/>
                <w:sz w:val="20"/>
                <w:szCs w:val="20"/>
              </w:rPr>
              <w:t> :</w:t>
            </w:r>
          </w:p>
        </w:tc>
        <w:tc>
          <w:tcPr>
            <w:tcW w:w="7633" w:type="dxa"/>
            <w:gridSpan w:val="2"/>
            <w:shd w:val="clear" w:color="auto" w:fill="auto"/>
            <w:vAlign w:val="center"/>
          </w:tcPr>
          <w:p w14:paraId="2D0A7BDB" w14:textId="5D36B8CB" w:rsidR="00877D7F" w:rsidRPr="004C354A" w:rsidRDefault="00877D7F" w:rsidP="001821FA">
            <w:pPr>
              <w:pStyle w:val="Marge"/>
              <w:keepNext/>
              <w:tabs>
                <w:tab w:val="clear" w:pos="567"/>
              </w:tabs>
              <w:spacing w:before="120" w:after="120"/>
              <w:jc w:val="left"/>
              <w:outlineLvl w:val="0"/>
              <w:rPr>
                <w:rFonts w:cs="Arial"/>
                <w:sz w:val="18"/>
                <w:szCs w:val="18"/>
                <w:lang w:val="en-GB"/>
              </w:rPr>
            </w:pPr>
            <w:r w:rsidRPr="004C354A">
              <w:rPr>
                <w:rFonts w:cs="Arial"/>
                <w:sz w:val="18"/>
                <w:szCs w:val="18"/>
              </w:rPr>
              <w:t>30/11/18</w:t>
            </w:r>
            <w:r w:rsidR="009464D1">
              <w:rPr>
                <w:rFonts w:cs="Arial"/>
                <w:sz w:val="18"/>
                <w:szCs w:val="18"/>
              </w:rPr>
              <w:t xml:space="preserve"> </w:t>
            </w:r>
            <w:r w:rsidRPr="004C354A">
              <w:rPr>
                <w:rFonts w:cs="Arial"/>
                <w:sz w:val="18"/>
                <w:szCs w:val="18"/>
              </w:rPr>
              <w:t>- 31/03/19 (terminée)</w:t>
            </w:r>
          </w:p>
        </w:tc>
      </w:tr>
    </w:tbl>
    <w:p w14:paraId="7304B913" w14:textId="57E7514C" w:rsidR="00877D7F" w:rsidRPr="00877D7F" w:rsidRDefault="00877D7F" w:rsidP="00C34D7F">
      <w:pPr>
        <w:spacing w:before="240" w:after="240"/>
        <w:jc w:val="both"/>
        <w:rPr>
          <w:rFonts w:ascii="Arial" w:hAnsi="Arial" w:cs="Arial"/>
          <w:sz w:val="22"/>
        </w:rPr>
      </w:pPr>
      <w:r w:rsidRPr="00B255D1">
        <w:rPr>
          <w:rFonts w:ascii="Arial" w:hAnsi="Arial" w:cs="Arial"/>
          <w:sz w:val="22"/>
        </w:rPr>
        <w:t>Supervisé par l</w:t>
      </w:r>
      <w:r w:rsidR="00062901">
        <w:rPr>
          <w:rFonts w:ascii="Arial" w:hAnsi="Arial" w:cs="Arial"/>
          <w:sz w:val="22"/>
        </w:rPr>
        <w:t>’</w:t>
      </w:r>
      <w:r w:rsidRPr="00B255D1">
        <w:rPr>
          <w:rFonts w:ascii="Arial" w:hAnsi="Arial" w:cs="Arial"/>
          <w:sz w:val="22"/>
        </w:rPr>
        <w:t xml:space="preserve">Académie ODEA, ce projet visait à élaborer une proposition au nom du Festival folklorique national de </w:t>
      </w:r>
      <w:proofErr w:type="spellStart"/>
      <w:r w:rsidRPr="00B255D1">
        <w:rPr>
          <w:rFonts w:ascii="Arial" w:hAnsi="Arial" w:cs="Arial"/>
          <w:sz w:val="22"/>
        </w:rPr>
        <w:t>Gjirokastra</w:t>
      </w:r>
      <w:proofErr w:type="spellEnd"/>
      <w:r w:rsidRPr="00B255D1">
        <w:rPr>
          <w:rFonts w:ascii="Arial" w:hAnsi="Arial" w:cs="Arial"/>
          <w:sz w:val="22"/>
        </w:rPr>
        <w:t xml:space="preserve"> (</w:t>
      </w:r>
      <w:proofErr w:type="spellStart"/>
      <w:r w:rsidRPr="00B255D1">
        <w:rPr>
          <w:rFonts w:ascii="Arial" w:hAnsi="Arial" w:cs="Arial"/>
          <w:sz w:val="22"/>
        </w:rPr>
        <w:t>NFFoGj</w:t>
      </w:r>
      <w:proofErr w:type="spellEnd"/>
      <w:r w:rsidRPr="00B255D1">
        <w:rPr>
          <w:rFonts w:ascii="Arial" w:hAnsi="Arial" w:cs="Arial"/>
          <w:sz w:val="22"/>
        </w:rPr>
        <w:t>) pour le Registre de bonnes pratiques de sauvegarde. Le projet comprenait quatre étapes clés : les activités préparato</w:t>
      </w:r>
      <w:r w:rsidRPr="00877D7F">
        <w:rPr>
          <w:rFonts w:ascii="Arial" w:hAnsi="Arial" w:cs="Arial"/>
          <w:sz w:val="22"/>
        </w:rPr>
        <w:t>ires, l</w:t>
      </w:r>
      <w:r w:rsidR="00062901">
        <w:rPr>
          <w:rFonts w:ascii="Arial" w:hAnsi="Arial" w:cs="Arial"/>
          <w:sz w:val="22"/>
        </w:rPr>
        <w:t>’</w:t>
      </w:r>
      <w:r w:rsidRPr="00877D7F">
        <w:rPr>
          <w:rFonts w:ascii="Arial" w:hAnsi="Arial" w:cs="Arial"/>
          <w:sz w:val="22"/>
        </w:rPr>
        <w:t>organisation de consultations des communautés, la préparation d</w:t>
      </w:r>
      <w:r w:rsidR="00062901">
        <w:rPr>
          <w:rFonts w:ascii="Arial" w:hAnsi="Arial" w:cs="Arial"/>
          <w:sz w:val="22"/>
        </w:rPr>
        <w:t>’</w:t>
      </w:r>
      <w:r w:rsidRPr="00877D7F">
        <w:rPr>
          <w:rFonts w:ascii="Arial" w:hAnsi="Arial" w:cs="Arial"/>
          <w:sz w:val="22"/>
        </w:rPr>
        <w:t>une vidéo éditée et de dix photographies, et les activités de clôture. Tout d</w:t>
      </w:r>
      <w:r w:rsidR="00062901">
        <w:rPr>
          <w:rFonts w:ascii="Arial" w:hAnsi="Arial" w:cs="Arial"/>
          <w:sz w:val="22"/>
        </w:rPr>
        <w:t>’</w:t>
      </w:r>
      <w:r w:rsidRPr="00877D7F">
        <w:rPr>
          <w:rFonts w:ascii="Arial" w:hAnsi="Arial" w:cs="Arial"/>
          <w:sz w:val="22"/>
        </w:rPr>
        <w:t>abord, un Comité de pilotage composé de cinq représentants des institutions chargées d</w:t>
      </w:r>
      <w:r w:rsidR="00062901">
        <w:rPr>
          <w:rFonts w:ascii="Arial" w:hAnsi="Arial" w:cs="Arial"/>
          <w:sz w:val="22"/>
        </w:rPr>
        <w:t>’</w:t>
      </w:r>
      <w:r w:rsidRPr="00877D7F">
        <w:rPr>
          <w:rFonts w:ascii="Arial" w:hAnsi="Arial" w:cs="Arial"/>
          <w:sz w:val="22"/>
        </w:rPr>
        <w:t xml:space="preserve">organiser le </w:t>
      </w:r>
      <w:proofErr w:type="spellStart"/>
      <w:r w:rsidRPr="00877D7F">
        <w:rPr>
          <w:rFonts w:ascii="Arial" w:hAnsi="Arial" w:cs="Arial"/>
          <w:sz w:val="22"/>
        </w:rPr>
        <w:t>NFFoGj</w:t>
      </w:r>
      <w:proofErr w:type="spellEnd"/>
      <w:r w:rsidRPr="00877D7F">
        <w:rPr>
          <w:rFonts w:ascii="Arial" w:hAnsi="Arial" w:cs="Arial"/>
          <w:sz w:val="22"/>
        </w:rPr>
        <w:t xml:space="preserve"> a été créé, et plusieurs experts ont été sollicités pour superviser des tâches spécifiques. Puis, des consultations ont été organisées auprès des communautés afin d</w:t>
      </w:r>
      <w:r w:rsidR="00062901">
        <w:rPr>
          <w:rFonts w:ascii="Arial" w:hAnsi="Arial" w:cs="Arial"/>
          <w:sz w:val="22"/>
        </w:rPr>
        <w:t>’</w:t>
      </w:r>
      <w:r w:rsidRPr="00877D7F">
        <w:rPr>
          <w:rFonts w:ascii="Arial" w:hAnsi="Arial" w:cs="Arial"/>
          <w:sz w:val="22"/>
        </w:rPr>
        <w:t>obtenir des preuves documentaires de leur consentement. De nombreux représentants institutionnels ont collaboré à ce processus, qui a finalement permis d</w:t>
      </w:r>
      <w:r w:rsidR="00062901">
        <w:rPr>
          <w:rFonts w:ascii="Arial" w:hAnsi="Arial" w:cs="Arial"/>
          <w:sz w:val="22"/>
        </w:rPr>
        <w:t>’</w:t>
      </w:r>
      <w:r w:rsidRPr="00877D7F">
        <w:rPr>
          <w:rFonts w:ascii="Arial" w:hAnsi="Arial" w:cs="Arial"/>
          <w:sz w:val="22"/>
        </w:rPr>
        <w:t>obtenir plus de preuves documentaires que prévu. Durant chaque étape du projet, un expert du patrimoine culturel immatériel a étudié et édité les documents audiovisuels provenant de différentes archives, ce qui a abouti à la rédaction de la proposition de projet, constituée des lettres de consentement des communautés pratiquantes, de dix photographies et d</w:t>
      </w:r>
      <w:r w:rsidR="00062901">
        <w:rPr>
          <w:rFonts w:ascii="Arial" w:hAnsi="Arial" w:cs="Arial"/>
          <w:sz w:val="22"/>
        </w:rPr>
        <w:t>’</w:t>
      </w:r>
      <w:r w:rsidRPr="00877D7F">
        <w:rPr>
          <w:rFonts w:ascii="Arial" w:hAnsi="Arial" w:cs="Arial"/>
          <w:sz w:val="22"/>
        </w:rPr>
        <w:t>une vidéo de cinq à dix minutes. Malgré quelques divergences par rapport aux résultats, délais et budgets, le processus s</w:t>
      </w:r>
      <w:r w:rsidR="00062901">
        <w:rPr>
          <w:rFonts w:ascii="Arial" w:hAnsi="Arial" w:cs="Arial"/>
          <w:sz w:val="22"/>
        </w:rPr>
        <w:t>’</w:t>
      </w:r>
      <w:r w:rsidRPr="00877D7F">
        <w:rPr>
          <w:rFonts w:ascii="Arial" w:hAnsi="Arial" w:cs="Arial"/>
          <w:sz w:val="22"/>
        </w:rPr>
        <w:t>est globalement déroulé conformément au plan de travail. Le personnel dirigeant de l</w:t>
      </w:r>
      <w:r w:rsidR="00062901">
        <w:rPr>
          <w:rFonts w:ascii="Arial" w:hAnsi="Arial" w:cs="Arial"/>
          <w:sz w:val="22"/>
        </w:rPr>
        <w:t>’</w:t>
      </w:r>
      <w:r w:rsidRPr="00877D7F">
        <w:rPr>
          <w:rFonts w:ascii="Arial" w:hAnsi="Arial" w:cs="Arial"/>
          <w:sz w:val="22"/>
        </w:rPr>
        <w:t>Académie ODEA a acquis un savoir précieux</w:t>
      </w:r>
      <w:r w:rsidR="00335619">
        <w:rPr>
          <w:rFonts w:ascii="Arial" w:hAnsi="Arial" w:cs="Arial"/>
          <w:sz w:val="22"/>
        </w:rPr>
        <w:t xml:space="preserve"> </w:t>
      </w:r>
      <w:r w:rsidRPr="00877D7F">
        <w:rPr>
          <w:rFonts w:ascii="Arial" w:hAnsi="Arial" w:cs="Arial"/>
          <w:sz w:val="22"/>
        </w:rPr>
        <w:t>sur la gestion et la mise en œuvre d</w:t>
      </w:r>
      <w:r w:rsidR="00062901">
        <w:rPr>
          <w:rFonts w:ascii="Arial" w:hAnsi="Arial" w:cs="Arial"/>
          <w:sz w:val="22"/>
        </w:rPr>
        <w:t>’</w:t>
      </w:r>
      <w:r w:rsidRPr="00877D7F">
        <w:rPr>
          <w:rFonts w:ascii="Arial" w:hAnsi="Arial" w:cs="Arial"/>
          <w:sz w:val="22"/>
        </w:rPr>
        <w:t>un tel projet ainsi que sur les mécanismes de la Convention.</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30AEC7EC" w14:textId="77777777" w:rsidTr="001821FA">
        <w:trPr>
          <w:cantSplit/>
        </w:trPr>
        <w:tc>
          <w:tcPr>
            <w:tcW w:w="2025" w:type="dxa"/>
            <w:shd w:val="clear" w:color="auto" w:fill="auto"/>
            <w:vAlign w:val="center"/>
          </w:tcPr>
          <w:p w14:paraId="1BC05A14" w14:textId="77777777" w:rsidR="00877D7F" w:rsidRPr="00E45813" w:rsidRDefault="00877D7F" w:rsidP="001821FA">
            <w:pPr>
              <w:spacing w:before="120" w:after="120"/>
              <w:jc w:val="center"/>
              <w:rPr>
                <w:rFonts w:ascii="Arial" w:hAnsi="Arial" w:cs="Arial"/>
                <w:b/>
                <w:sz w:val="22"/>
                <w:szCs w:val="22"/>
              </w:rPr>
            </w:pPr>
            <w:r>
              <w:rPr>
                <w:rFonts w:ascii="Arial" w:hAnsi="Arial" w:cs="Arial"/>
                <w:b/>
                <w:sz w:val="22"/>
                <w:szCs w:val="22"/>
              </w:rPr>
              <w:t>COLOMBIE</w:t>
            </w:r>
          </w:p>
        </w:tc>
        <w:tc>
          <w:tcPr>
            <w:tcW w:w="1560" w:type="dxa"/>
            <w:shd w:val="clear" w:color="auto" w:fill="auto"/>
            <w:vAlign w:val="center"/>
          </w:tcPr>
          <w:p w14:paraId="3D4C76A6" w14:textId="77777777" w:rsidR="00877D7F" w:rsidRPr="00F415EE" w:rsidRDefault="00877D7F" w:rsidP="001821FA">
            <w:pPr>
              <w:pStyle w:val="Marge"/>
              <w:keepNext/>
              <w:tabs>
                <w:tab w:val="clear" w:pos="567"/>
              </w:tabs>
              <w:spacing w:before="120" w:after="120"/>
              <w:jc w:val="left"/>
              <w:outlineLvl w:val="0"/>
              <w:rPr>
                <w:rFonts w:cs="Arial"/>
                <w:b/>
                <w:sz w:val="20"/>
                <w:szCs w:val="20"/>
                <w:lang w:val="en-GB"/>
              </w:rPr>
            </w:pPr>
            <w:r w:rsidRPr="00F415EE">
              <w:rPr>
                <w:rFonts w:cs="Arial"/>
                <w:b/>
                <w:sz w:val="20"/>
                <w:szCs w:val="20"/>
              </w:rPr>
              <w:t>99 400 dollars des États-Unis</w:t>
            </w:r>
          </w:p>
        </w:tc>
        <w:tc>
          <w:tcPr>
            <w:tcW w:w="6073" w:type="dxa"/>
            <w:shd w:val="clear" w:color="auto" w:fill="auto"/>
            <w:vAlign w:val="center"/>
          </w:tcPr>
          <w:p w14:paraId="39709FCA" w14:textId="6D86188B" w:rsidR="00877D7F" w:rsidRPr="00C24E18" w:rsidRDefault="00877D7F" w:rsidP="001821FA">
            <w:pPr>
              <w:pStyle w:val="Marge"/>
              <w:keepNext/>
              <w:tabs>
                <w:tab w:val="clear" w:pos="567"/>
              </w:tabs>
              <w:spacing w:before="120" w:after="120"/>
              <w:outlineLvl w:val="0"/>
              <w:rPr>
                <w:rFonts w:cs="Arial"/>
                <w:b/>
                <w:sz w:val="20"/>
                <w:szCs w:val="20"/>
              </w:rPr>
            </w:pPr>
            <w:r w:rsidRPr="003A3D7D">
              <w:rPr>
                <w:rFonts w:cs="Arial"/>
                <w:b/>
                <w:sz w:val="20"/>
                <w:szCs w:val="18"/>
              </w:rPr>
              <w:t>Le patrimoine culturel immatériel comme socle de résilience, de réconciliation et de création d</w:t>
            </w:r>
            <w:r w:rsidR="00062901">
              <w:rPr>
                <w:rFonts w:cs="Arial"/>
                <w:b/>
                <w:sz w:val="20"/>
                <w:szCs w:val="18"/>
              </w:rPr>
              <w:t>’</w:t>
            </w:r>
            <w:r w:rsidRPr="003A3D7D">
              <w:rPr>
                <w:rFonts w:cs="Arial"/>
                <w:b/>
                <w:sz w:val="20"/>
                <w:szCs w:val="18"/>
              </w:rPr>
              <w:t xml:space="preserve">un environnement pacifique dans la Colombie post-accords (n° 01522) – </w:t>
            </w:r>
            <w:r w:rsidRPr="003A3D7D">
              <w:rPr>
                <w:rFonts w:cs="Arial"/>
                <w:b/>
                <w:i/>
                <w:sz w:val="20"/>
                <w:szCs w:val="18"/>
              </w:rPr>
              <w:t>assistance d</w:t>
            </w:r>
            <w:r w:rsidR="00062901">
              <w:rPr>
                <w:rFonts w:cs="Arial"/>
                <w:b/>
                <w:i/>
                <w:sz w:val="20"/>
                <w:szCs w:val="18"/>
              </w:rPr>
              <w:t>’</w:t>
            </w:r>
            <w:r w:rsidRPr="003A3D7D">
              <w:rPr>
                <w:rFonts w:cs="Arial"/>
                <w:b/>
                <w:i/>
                <w:sz w:val="20"/>
                <w:szCs w:val="18"/>
              </w:rPr>
              <w:t>urgence</w:t>
            </w:r>
          </w:p>
        </w:tc>
      </w:tr>
      <w:tr w:rsidR="00877D7F" w14:paraId="05AD378C" w14:textId="77777777" w:rsidTr="001821FA">
        <w:trPr>
          <w:cantSplit/>
        </w:trPr>
        <w:tc>
          <w:tcPr>
            <w:tcW w:w="2025" w:type="dxa"/>
            <w:shd w:val="clear" w:color="auto" w:fill="auto"/>
            <w:vAlign w:val="center"/>
          </w:tcPr>
          <w:p w14:paraId="3C3883C6" w14:textId="77777777" w:rsidR="00877D7F" w:rsidRPr="00AD7812"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5F241101" w14:textId="2066890D" w:rsidR="00877D7F" w:rsidRPr="00E02E7A" w:rsidRDefault="00877D7F" w:rsidP="00D41CD8">
            <w:pPr>
              <w:pStyle w:val="Marge"/>
              <w:keepNext/>
              <w:tabs>
                <w:tab w:val="clear" w:pos="567"/>
              </w:tabs>
              <w:spacing w:before="120" w:after="120"/>
              <w:jc w:val="left"/>
              <w:outlineLvl w:val="0"/>
              <w:rPr>
                <w:rFonts w:cs="Arial"/>
                <w:caps/>
                <w:sz w:val="20"/>
                <w:szCs w:val="20"/>
                <w:u w:val="single"/>
                <w:lang w:val="en-GB"/>
              </w:rPr>
            </w:pPr>
            <w:r w:rsidRPr="00E02E7A">
              <w:rPr>
                <w:rFonts w:cs="Arial"/>
                <w:sz w:val="20"/>
                <w:szCs w:val="20"/>
              </w:rPr>
              <w:t>2018 (</w:t>
            </w:r>
            <w:r w:rsidR="00D41CD8">
              <w:rPr>
                <w:rFonts w:cs="Arial"/>
                <w:sz w:val="20"/>
                <w:szCs w:val="20"/>
              </w:rPr>
              <w:t>d</w:t>
            </w:r>
            <w:r w:rsidRPr="00E02E7A">
              <w:rPr>
                <w:rFonts w:cs="Arial"/>
                <w:sz w:val="20"/>
                <w:szCs w:val="20"/>
              </w:rPr>
              <w:t xml:space="preserve">écision </w:t>
            </w:r>
            <w:hyperlink r:id="rId103" w:history="1">
              <w:r w:rsidR="00E02E7A" w:rsidRPr="00D63BFA">
                <w:rPr>
                  <w:rStyle w:val="Hyperlink0"/>
                  <w:rFonts w:cs="Arial"/>
                  <w:sz w:val="20"/>
                  <w:szCs w:val="20"/>
                </w:rPr>
                <w:t>13.COM 2.BUR 5</w:t>
              </w:r>
            </w:hyperlink>
            <w:r w:rsidRPr="00E02E7A">
              <w:rPr>
                <w:rFonts w:cs="Arial"/>
                <w:sz w:val="20"/>
                <w:szCs w:val="20"/>
              </w:rPr>
              <w:t xml:space="preserve">) </w:t>
            </w:r>
          </w:p>
        </w:tc>
      </w:tr>
      <w:tr w:rsidR="00877D7F" w14:paraId="36DEF999" w14:textId="77777777" w:rsidTr="001821FA">
        <w:trPr>
          <w:cantSplit/>
        </w:trPr>
        <w:tc>
          <w:tcPr>
            <w:tcW w:w="2025" w:type="dxa"/>
            <w:shd w:val="clear" w:color="auto" w:fill="auto"/>
            <w:vAlign w:val="center"/>
          </w:tcPr>
          <w:p w14:paraId="6138A3B7" w14:textId="77777777" w:rsidR="00877D7F" w:rsidRPr="00AD781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w:t>
            </w:r>
            <w:r w:rsidRPr="005334B2">
              <w:rPr>
                <w:rFonts w:cs="Arial"/>
                <w:i/>
                <w:sz w:val="20"/>
                <w:szCs w:val="20"/>
              </w:rPr>
              <w:t>de mise en œuvre</w:t>
            </w:r>
          </w:p>
        </w:tc>
        <w:tc>
          <w:tcPr>
            <w:tcW w:w="7633" w:type="dxa"/>
            <w:gridSpan w:val="2"/>
            <w:shd w:val="clear" w:color="auto" w:fill="auto"/>
            <w:vAlign w:val="center"/>
          </w:tcPr>
          <w:p w14:paraId="54ED839D" w14:textId="77777777" w:rsidR="00877D7F"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18/07/2018 - 30/11/2019</w:t>
            </w:r>
          </w:p>
        </w:tc>
      </w:tr>
      <w:tr w:rsidR="00877D7F" w14:paraId="33AA47A4" w14:textId="77777777" w:rsidTr="001821FA">
        <w:trPr>
          <w:cantSplit/>
        </w:trPr>
        <w:tc>
          <w:tcPr>
            <w:tcW w:w="2025" w:type="dxa"/>
            <w:shd w:val="clear" w:color="auto" w:fill="auto"/>
            <w:vAlign w:val="center"/>
          </w:tcPr>
          <w:p w14:paraId="231A3B13"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AD7812">
              <w:rPr>
                <w:rFonts w:cs="Arial"/>
                <w:i/>
                <w:sz w:val="20"/>
                <w:szCs w:val="20"/>
              </w:rPr>
              <w:t xml:space="preserve">Période </w:t>
            </w:r>
            <w:r>
              <w:rPr>
                <w:rFonts w:cs="Arial"/>
                <w:i/>
                <w:sz w:val="20"/>
                <w:szCs w:val="20"/>
              </w:rPr>
              <w:t>considérée</w:t>
            </w:r>
            <w:r w:rsidRPr="00AD7812">
              <w:rPr>
                <w:rFonts w:cs="Arial"/>
                <w:i/>
                <w:sz w:val="20"/>
                <w:szCs w:val="20"/>
              </w:rPr>
              <w:t> :</w:t>
            </w:r>
          </w:p>
        </w:tc>
        <w:tc>
          <w:tcPr>
            <w:tcW w:w="7633" w:type="dxa"/>
            <w:gridSpan w:val="2"/>
            <w:shd w:val="clear" w:color="auto" w:fill="auto"/>
          </w:tcPr>
          <w:p w14:paraId="40590F3C" w14:textId="77777777" w:rsidR="00877D7F" w:rsidRPr="00F415EE" w:rsidRDefault="00877D7F" w:rsidP="001821FA">
            <w:pPr>
              <w:pStyle w:val="Marge"/>
              <w:keepNext/>
              <w:tabs>
                <w:tab w:val="clear" w:pos="567"/>
              </w:tabs>
              <w:spacing w:before="120" w:after="120"/>
              <w:jc w:val="left"/>
              <w:outlineLvl w:val="0"/>
              <w:rPr>
                <w:rFonts w:cs="Arial"/>
                <w:sz w:val="20"/>
                <w:szCs w:val="20"/>
                <w:lang w:val="en-GB"/>
              </w:rPr>
            </w:pPr>
            <w:r>
              <w:rPr>
                <w:rFonts w:cs="Arial"/>
                <w:sz w:val="18"/>
                <w:szCs w:val="18"/>
              </w:rPr>
              <w:t>18/07/2018 - 08/05/2019 (en cours)</w:t>
            </w:r>
          </w:p>
        </w:tc>
      </w:tr>
    </w:tbl>
    <w:p w14:paraId="433FF23A" w14:textId="755F74B4" w:rsidR="00877D7F" w:rsidRPr="00877D7F" w:rsidRDefault="00877D7F" w:rsidP="00C34D7F">
      <w:pPr>
        <w:spacing w:before="240" w:after="240"/>
        <w:jc w:val="both"/>
        <w:rPr>
          <w:rFonts w:ascii="Arial" w:hAnsi="Arial" w:cs="Arial"/>
          <w:sz w:val="22"/>
          <w:szCs w:val="22"/>
        </w:rPr>
      </w:pPr>
      <w:r w:rsidRPr="00B255D1">
        <w:rPr>
          <w:rFonts w:ascii="Arial" w:hAnsi="Arial" w:cs="Arial"/>
          <w:sz w:val="22"/>
          <w:szCs w:val="22"/>
        </w:rPr>
        <w:t xml:space="preserve">Mis en œuvre par la </w:t>
      </w:r>
      <w:proofErr w:type="spellStart"/>
      <w:r w:rsidRPr="00877D7F">
        <w:rPr>
          <w:rFonts w:ascii="Arial" w:hAnsi="Arial" w:cs="Arial"/>
          <w:sz w:val="22"/>
          <w:szCs w:val="22"/>
        </w:rPr>
        <w:t>Fundación</w:t>
      </w:r>
      <w:proofErr w:type="spellEnd"/>
      <w:r w:rsidRPr="00877D7F">
        <w:rPr>
          <w:rFonts w:ascii="Arial" w:hAnsi="Arial" w:cs="Arial"/>
          <w:sz w:val="22"/>
          <w:szCs w:val="22"/>
        </w:rPr>
        <w:t xml:space="preserve"> </w:t>
      </w:r>
      <w:proofErr w:type="spellStart"/>
      <w:r w:rsidRPr="00877D7F">
        <w:rPr>
          <w:rFonts w:ascii="Arial" w:hAnsi="Arial" w:cs="Arial"/>
          <w:sz w:val="22"/>
          <w:szCs w:val="22"/>
        </w:rPr>
        <w:t>Universidad</w:t>
      </w:r>
      <w:proofErr w:type="spellEnd"/>
      <w:r w:rsidRPr="00877D7F">
        <w:rPr>
          <w:rFonts w:ascii="Arial" w:hAnsi="Arial" w:cs="Arial"/>
          <w:sz w:val="22"/>
          <w:szCs w:val="22"/>
        </w:rPr>
        <w:t xml:space="preserve"> </w:t>
      </w:r>
      <w:proofErr w:type="spellStart"/>
      <w:r w:rsidRPr="00877D7F">
        <w:rPr>
          <w:rFonts w:ascii="Arial" w:hAnsi="Arial" w:cs="Arial"/>
          <w:sz w:val="22"/>
          <w:szCs w:val="22"/>
        </w:rPr>
        <w:t>del</w:t>
      </w:r>
      <w:proofErr w:type="spellEnd"/>
      <w:r w:rsidRPr="00877D7F">
        <w:rPr>
          <w:rFonts w:ascii="Arial" w:hAnsi="Arial" w:cs="Arial"/>
          <w:sz w:val="22"/>
          <w:szCs w:val="22"/>
        </w:rPr>
        <w:t xml:space="preserve"> Norte, ce projet visait à utiliser le patrimoine culturel immatériel comme fondement de la résilience, de la réconciliation et de la consolidation de la paix dans la Colombie post-accords. Pour accompagner les anciens combattants des F</w:t>
      </w:r>
      <w:r w:rsidRPr="00877D7F">
        <w:rPr>
          <w:rFonts w:ascii="Arial" w:hAnsi="Arial" w:cs="Arial"/>
          <w:color w:val="000000"/>
          <w:sz w:val="22"/>
          <w:szCs w:val="22"/>
        </w:rPr>
        <w:t>ARC-EP (Forces armées révolutionnaires de Colombie – Armée du peuple)</w:t>
      </w:r>
      <w:r w:rsidRPr="00877D7F">
        <w:rPr>
          <w:rFonts w:ascii="Arial" w:hAnsi="Arial" w:cs="Arial"/>
          <w:sz w:val="22"/>
          <w:szCs w:val="22"/>
        </w:rPr>
        <w:t xml:space="preserve"> et leurs familles pendant leur transition vers la vie civile, le refuge </w:t>
      </w:r>
      <w:r w:rsidRPr="00C34D7F">
        <w:rPr>
          <w:rFonts w:ascii="Arial" w:hAnsi="Arial" w:cs="Arial"/>
          <w:sz w:val="22"/>
        </w:rPr>
        <w:t>temporaire</w:t>
      </w:r>
      <w:r w:rsidRPr="00877D7F">
        <w:rPr>
          <w:rFonts w:ascii="Arial" w:hAnsi="Arial" w:cs="Arial"/>
          <w:sz w:val="22"/>
          <w:szCs w:val="22"/>
        </w:rPr>
        <w:t xml:space="preserve"> nommé Espace territorial de formation et de réincorporation (ETCR) de </w:t>
      </w:r>
      <w:proofErr w:type="spellStart"/>
      <w:r w:rsidRPr="00877D7F">
        <w:rPr>
          <w:rFonts w:ascii="Arial" w:hAnsi="Arial" w:cs="Arial"/>
          <w:sz w:val="22"/>
          <w:szCs w:val="22"/>
        </w:rPr>
        <w:t>Pondores</w:t>
      </w:r>
      <w:proofErr w:type="spellEnd"/>
      <w:r w:rsidRPr="00877D7F">
        <w:rPr>
          <w:rFonts w:ascii="Arial" w:hAnsi="Arial" w:cs="Arial"/>
          <w:sz w:val="22"/>
          <w:szCs w:val="22"/>
        </w:rPr>
        <w:t xml:space="preserve"> a été installé aux environs du village de </w:t>
      </w:r>
      <w:proofErr w:type="spellStart"/>
      <w:r w:rsidRPr="00877D7F">
        <w:rPr>
          <w:rFonts w:ascii="Arial" w:hAnsi="Arial" w:cs="Arial"/>
          <w:sz w:val="22"/>
          <w:szCs w:val="22"/>
        </w:rPr>
        <w:t>Conejo</w:t>
      </w:r>
      <w:proofErr w:type="spellEnd"/>
      <w:r w:rsidRPr="00877D7F">
        <w:rPr>
          <w:rFonts w:ascii="Arial" w:hAnsi="Arial" w:cs="Arial"/>
          <w:sz w:val="22"/>
          <w:szCs w:val="22"/>
        </w:rPr>
        <w:t xml:space="preserve">, dans le département de </w:t>
      </w:r>
      <w:proofErr w:type="spellStart"/>
      <w:r w:rsidRPr="00877D7F">
        <w:rPr>
          <w:rFonts w:ascii="Arial" w:hAnsi="Arial" w:cs="Arial"/>
          <w:sz w:val="22"/>
          <w:szCs w:val="22"/>
        </w:rPr>
        <w:t>Guajira</w:t>
      </w:r>
      <w:proofErr w:type="spellEnd"/>
      <w:r w:rsidRPr="00877D7F">
        <w:rPr>
          <w:rFonts w:ascii="Arial" w:hAnsi="Arial" w:cs="Arial"/>
          <w:sz w:val="22"/>
          <w:szCs w:val="22"/>
        </w:rPr>
        <w:t xml:space="preserve"> au nord de la Colombie. Pour aider à reconstruire le tissu social du territoire, ce projet participatif orienté vers l</w:t>
      </w:r>
      <w:r w:rsidR="00062901">
        <w:rPr>
          <w:rFonts w:ascii="Arial" w:hAnsi="Arial" w:cs="Arial"/>
          <w:sz w:val="22"/>
          <w:szCs w:val="22"/>
        </w:rPr>
        <w:t>’</w:t>
      </w:r>
      <w:r w:rsidRPr="00877D7F">
        <w:rPr>
          <w:rFonts w:ascii="Arial" w:hAnsi="Arial" w:cs="Arial"/>
          <w:sz w:val="22"/>
          <w:szCs w:val="22"/>
        </w:rPr>
        <w:t xml:space="preserve">action a encouragé la réconciliation en utilisant la culture comme outil de </w:t>
      </w:r>
      <w:r w:rsidRPr="00877D7F">
        <w:rPr>
          <w:rFonts w:ascii="Arial" w:hAnsi="Arial" w:cs="Arial"/>
          <w:sz w:val="22"/>
          <w:szCs w:val="22"/>
        </w:rPr>
        <w:lastRenderedPageBreak/>
        <w:t xml:space="preserve">dialogue entre la communauté hôte de </w:t>
      </w:r>
      <w:proofErr w:type="spellStart"/>
      <w:r w:rsidRPr="00877D7F">
        <w:rPr>
          <w:rFonts w:ascii="Arial" w:hAnsi="Arial" w:cs="Arial"/>
          <w:sz w:val="22"/>
          <w:szCs w:val="22"/>
        </w:rPr>
        <w:t>Conejo</w:t>
      </w:r>
      <w:proofErr w:type="spellEnd"/>
      <w:r w:rsidRPr="00877D7F">
        <w:rPr>
          <w:rFonts w:ascii="Arial" w:hAnsi="Arial" w:cs="Arial"/>
          <w:sz w:val="22"/>
          <w:szCs w:val="22"/>
        </w:rPr>
        <w:t xml:space="preserve"> et les anciens combattants. Le projet a rempli les objectifs spécifiques qui lui ont été fixés dès son lancement et jusqu</w:t>
      </w:r>
      <w:r w:rsidR="00062901">
        <w:rPr>
          <w:rFonts w:ascii="Arial" w:hAnsi="Arial" w:cs="Arial"/>
          <w:sz w:val="22"/>
          <w:szCs w:val="22"/>
        </w:rPr>
        <w:t>’</w:t>
      </w:r>
      <w:r w:rsidRPr="00877D7F">
        <w:rPr>
          <w:rFonts w:ascii="Arial" w:hAnsi="Arial" w:cs="Arial"/>
          <w:sz w:val="22"/>
          <w:szCs w:val="22"/>
        </w:rPr>
        <w:t>au développement des phases II et III. Les responsables culturels locaux ont participé à un atelier sur la promotion des processus éducatifs et le renforcement de leurs capacités de gestion du patrimoine culturel immatériel. Un inventaire participatif a été réalisé pour identifier les éléments de patrimoine vivant présents sur le territoire. Les deux communautés se sont rencontrées lors de réunions visant à encourager la création d</w:t>
      </w:r>
      <w:r w:rsidR="00062901">
        <w:rPr>
          <w:rFonts w:ascii="Arial" w:hAnsi="Arial" w:cs="Arial"/>
          <w:sz w:val="22"/>
          <w:szCs w:val="22"/>
        </w:rPr>
        <w:t>’</w:t>
      </w:r>
      <w:r w:rsidRPr="00877D7F">
        <w:rPr>
          <w:rFonts w:ascii="Arial" w:hAnsi="Arial" w:cs="Arial"/>
          <w:sz w:val="22"/>
          <w:szCs w:val="22"/>
        </w:rPr>
        <w:t xml:space="preserve">accords sociaux de coexistence entre les anciens combattants et les habitants de </w:t>
      </w:r>
      <w:proofErr w:type="spellStart"/>
      <w:r w:rsidRPr="00877D7F">
        <w:rPr>
          <w:rFonts w:ascii="Arial" w:hAnsi="Arial" w:cs="Arial"/>
          <w:sz w:val="22"/>
          <w:szCs w:val="22"/>
        </w:rPr>
        <w:t>Conejo</w:t>
      </w:r>
      <w:proofErr w:type="spellEnd"/>
      <w:r w:rsidRPr="00877D7F">
        <w:rPr>
          <w:rFonts w:ascii="Arial" w:hAnsi="Arial" w:cs="Arial"/>
          <w:sz w:val="22"/>
          <w:szCs w:val="22"/>
        </w:rPr>
        <w:t>. Ayant surmonté la stigmatisation, les participants au projet partagent aujourd</w:t>
      </w:r>
      <w:r w:rsidR="00062901">
        <w:rPr>
          <w:rFonts w:ascii="Arial" w:hAnsi="Arial" w:cs="Arial"/>
          <w:sz w:val="22"/>
          <w:szCs w:val="22"/>
        </w:rPr>
        <w:t>’</w:t>
      </w:r>
      <w:r w:rsidRPr="00877D7F">
        <w:rPr>
          <w:rFonts w:ascii="Arial" w:hAnsi="Arial" w:cs="Arial"/>
          <w:sz w:val="22"/>
          <w:szCs w:val="22"/>
        </w:rPr>
        <w:t>hui des intérêts communs. La participation des communautés a été assurée par l</w:t>
      </w:r>
      <w:r w:rsidR="00062901">
        <w:rPr>
          <w:rFonts w:ascii="Arial" w:hAnsi="Arial" w:cs="Arial"/>
          <w:sz w:val="22"/>
          <w:szCs w:val="22"/>
        </w:rPr>
        <w:t>’</w:t>
      </w:r>
      <w:r w:rsidRPr="00877D7F">
        <w:rPr>
          <w:rFonts w:ascii="Arial" w:hAnsi="Arial" w:cs="Arial"/>
          <w:sz w:val="22"/>
          <w:szCs w:val="22"/>
        </w:rPr>
        <w:t xml:space="preserve">implication de quarante personnes représentant divers groupes de la communauté de </w:t>
      </w:r>
      <w:proofErr w:type="spellStart"/>
      <w:r w:rsidRPr="00877D7F">
        <w:rPr>
          <w:rFonts w:ascii="Arial" w:hAnsi="Arial" w:cs="Arial"/>
          <w:sz w:val="22"/>
          <w:szCs w:val="22"/>
        </w:rPr>
        <w:t>Conejo</w:t>
      </w:r>
      <w:proofErr w:type="spellEnd"/>
      <w:r w:rsidRPr="00877D7F">
        <w:rPr>
          <w:rFonts w:ascii="Arial" w:hAnsi="Arial" w:cs="Arial"/>
          <w:sz w:val="22"/>
          <w:szCs w:val="22"/>
        </w:rPr>
        <w:t xml:space="preserve"> et de l</w:t>
      </w:r>
      <w:r w:rsidR="00062901">
        <w:rPr>
          <w:rFonts w:ascii="Arial" w:hAnsi="Arial" w:cs="Arial"/>
          <w:sz w:val="22"/>
          <w:szCs w:val="22"/>
        </w:rPr>
        <w:t>’</w:t>
      </w:r>
      <w:r w:rsidRPr="00877D7F">
        <w:rPr>
          <w:rFonts w:ascii="Arial" w:hAnsi="Arial" w:cs="Arial"/>
          <w:sz w:val="22"/>
          <w:szCs w:val="22"/>
        </w:rPr>
        <w:t xml:space="preserve">ETCR de </w:t>
      </w:r>
      <w:proofErr w:type="spellStart"/>
      <w:r w:rsidRPr="00877D7F">
        <w:rPr>
          <w:rFonts w:ascii="Arial" w:hAnsi="Arial" w:cs="Arial"/>
          <w:sz w:val="22"/>
          <w:szCs w:val="22"/>
        </w:rPr>
        <w:t>Pondores</w:t>
      </w:r>
      <w:proofErr w:type="spellEnd"/>
      <w:r w:rsidRPr="00877D7F">
        <w:rPr>
          <w:rFonts w:ascii="Arial" w:hAnsi="Arial" w:cs="Arial"/>
          <w:sz w:val="22"/>
          <w:szCs w:val="22"/>
        </w:rPr>
        <w:t>. Ce processus a permis aux participants de bénéficier d</w:t>
      </w:r>
      <w:r w:rsidR="00062901">
        <w:rPr>
          <w:rFonts w:ascii="Arial" w:hAnsi="Arial" w:cs="Arial"/>
          <w:sz w:val="22"/>
          <w:szCs w:val="22"/>
        </w:rPr>
        <w:t>’</w:t>
      </w:r>
      <w:r w:rsidRPr="00877D7F">
        <w:rPr>
          <w:rFonts w:ascii="Arial" w:hAnsi="Arial" w:cs="Arial"/>
          <w:sz w:val="22"/>
          <w:szCs w:val="22"/>
        </w:rPr>
        <w:t>un haut niveau d</w:t>
      </w:r>
      <w:r w:rsidR="00062901">
        <w:rPr>
          <w:rFonts w:ascii="Arial" w:hAnsi="Arial" w:cs="Arial"/>
          <w:sz w:val="22"/>
          <w:szCs w:val="22"/>
        </w:rPr>
        <w:t>’</w:t>
      </w:r>
      <w:r w:rsidRPr="00877D7F">
        <w:rPr>
          <w:rFonts w:ascii="Arial" w:hAnsi="Arial" w:cs="Arial"/>
          <w:sz w:val="22"/>
          <w:szCs w:val="22"/>
        </w:rPr>
        <w:t>autonomisation, tandis que les informations recueillies dans le cadre du projet permettent actuellement de créer une méthodologie qui sera répliquée dans les zones où sont installés d</w:t>
      </w:r>
      <w:r w:rsidR="00062901">
        <w:rPr>
          <w:rFonts w:ascii="Arial" w:hAnsi="Arial" w:cs="Arial"/>
          <w:sz w:val="22"/>
          <w:szCs w:val="22"/>
        </w:rPr>
        <w:t>’</w:t>
      </w:r>
      <w:r w:rsidRPr="00877D7F">
        <w:rPr>
          <w:rFonts w:ascii="Arial" w:hAnsi="Arial" w:cs="Arial"/>
          <w:sz w:val="22"/>
          <w:szCs w:val="22"/>
        </w:rPr>
        <w:t>autres ETCR.</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55FD94DA" w14:textId="77777777" w:rsidTr="001821FA">
        <w:trPr>
          <w:cantSplit/>
        </w:trPr>
        <w:tc>
          <w:tcPr>
            <w:tcW w:w="2025" w:type="dxa"/>
            <w:shd w:val="clear" w:color="auto" w:fill="auto"/>
            <w:vAlign w:val="center"/>
          </w:tcPr>
          <w:p w14:paraId="37212C03" w14:textId="122FB93F" w:rsidR="00877D7F" w:rsidRPr="00112A4A" w:rsidRDefault="00877D7F" w:rsidP="001821FA">
            <w:pPr>
              <w:spacing w:before="120" w:after="120"/>
              <w:jc w:val="center"/>
              <w:rPr>
                <w:rFonts w:ascii="Arial" w:hAnsi="Arial" w:cs="Arial"/>
                <w:b/>
                <w:sz w:val="22"/>
                <w:szCs w:val="22"/>
              </w:rPr>
            </w:pPr>
            <w:r>
              <w:rPr>
                <w:rFonts w:ascii="Arial" w:hAnsi="Arial" w:cs="Arial"/>
                <w:b/>
                <w:sz w:val="22"/>
                <w:szCs w:val="22"/>
              </w:rPr>
              <w:t>CÔTE D</w:t>
            </w:r>
            <w:r w:rsidR="00062901">
              <w:rPr>
                <w:rFonts w:ascii="Arial" w:hAnsi="Arial" w:cs="Arial"/>
                <w:b/>
                <w:sz w:val="22"/>
                <w:szCs w:val="22"/>
              </w:rPr>
              <w:t>’</w:t>
            </w:r>
            <w:r>
              <w:rPr>
                <w:rFonts w:ascii="Arial" w:hAnsi="Arial" w:cs="Arial"/>
                <w:b/>
                <w:sz w:val="22"/>
                <w:szCs w:val="22"/>
              </w:rPr>
              <w:t>IVOIRE</w:t>
            </w:r>
          </w:p>
        </w:tc>
        <w:tc>
          <w:tcPr>
            <w:tcW w:w="1560" w:type="dxa"/>
            <w:shd w:val="clear" w:color="auto" w:fill="auto"/>
            <w:vAlign w:val="center"/>
          </w:tcPr>
          <w:p w14:paraId="0EA24DA7" w14:textId="77777777" w:rsidR="00877D7F" w:rsidRPr="00F415EE" w:rsidRDefault="00877D7F" w:rsidP="001821FA">
            <w:pPr>
              <w:pStyle w:val="Marge"/>
              <w:keepNext/>
              <w:tabs>
                <w:tab w:val="clear" w:pos="567"/>
              </w:tabs>
              <w:spacing w:before="120" w:after="120"/>
              <w:jc w:val="left"/>
              <w:outlineLvl w:val="0"/>
              <w:rPr>
                <w:rFonts w:cs="Arial"/>
                <w:b/>
                <w:sz w:val="20"/>
                <w:szCs w:val="20"/>
                <w:lang w:val="en-GB"/>
              </w:rPr>
            </w:pPr>
            <w:r w:rsidRPr="00F415EE">
              <w:rPr>
                <w:rFonts w:cs="Arial"/>
                <w:b/>
                <w:sz w:val="20"/>
                <w:szCs w:val="20"/>
              </w:rPr>
              <w:t>299 972 dollars des États-Unis</w:t>
            </w:r>
          </w:p>
        </w:tc>
        <w:tc>
          <w:tcPr>
            <w:tcW w:w="6073" w:type="dxa"/>
            <w:shd w:val="clear" w:color="auto" w:fill="auto"/>
            <w:vAlign w:val="center"/>
          </w:tcPr>
          <w:p w14:paraId="0389BBFD" w14:textId="0145C6F0" w:rsidR="00877D7F" w:rsidRPr="00C24E18" w:rsidRDefault="00877D7F" w:rsidP="001821FA">
            <w:pPr>
              <w:pStyle w:val="Marge"/>
              <w:keepNext/>
              <w:tabs>
                <w:tab w:val="clear" w:pos="567"/>
              </w:tabs>
              <w:spacing w:before="120" w:after="120"/>
              <w:outlineLvl w:val="0"/>
              <w:rPr>
                <w:rFonts w:cs="Arial"/>
                <w:b/>
                <w:sz w:val="20"/>
                <w:szCs w:val="20"/>
              </w:rPr>
            </w:pPr>
            <w:r w:rsidRPr="00247035">
              <w:rPr>
                <w:rFonts w:cs="Arial"/>
                <w:b/>
                <w:sz w:val="20"/>
                <w:szCs w:val="18"/>
              </w:rPr>
              <w:t>Inventaire du patrimoine culturel immatériel (PCI) présent en Côte d</w:t>
            </w:r>
            <w:r w:rsidR="00062901">
              <w:rPr>
                <w:rFonts w:cs="Arial"/>
                <w:b/>
                <w:sz w:val="20"/>
                <w:szCs w:val="18"/>
              </w:rPr>
              <w:t>’</w:t>
            </w:r>
            <w:r w:rsidRPr="00247035">
              <w:rPr>
                <w:rFonts w:cs="Arial"/>
                <w:b/>
                <w:sz w:val="20"/>
                <w:szCs w:val="18"/>
              </w:rPr>
              <w:t xml:space="preserve">Ivoire en vue de sa sauvegarde urgente (n° 01051) – </w:t>
            </w:r>
            <w:r w:rsidRPr="00A621EC">
              <w:rPr>
                <w:rFonts w:cs="Arial"/>
                <w:b/>
                <w:i/>
                <w:sz w:val="20"/>
                <w:szCs w:val="18"/>
              </w:rPr>
              <w:t>assistance d</w:t>
            </w:r>
            <w:r w:rsidR="00062901">
              <w:rPr>
                <w:rFonts w:cs="Arial"/>
                <w:b/>
                <w:i/>
                <w:sz w:val="20"/>
                <w:szCs w:val="18"/>
              </w:rPr>
              <w:t>’</w:t>
            </w:r>
            <w:r w:rsidRPr="00A621EC">
              <w:rPr>
                <w:rFonts w:cs="Arial"/>
                <w:b/>
                <w:i/>
                <w:sz w:val="20"/>
                <w:szCs w:val="18"/>
              </w:rPr>
              <w:t>urgence</w:t>
            </w:r>
          </w:p>
        </w:tc>
      </w:tr>
      <w:tr w:rsidR="00877D7F" w14:paraId="6816B898" w14:textId="77777777" w:rsidTr="001821FA">
        <w:trPr>
          <w:cantSplit/>
        </w:trPr>
        <w:tc>
          <w:tcPr>
            <w:tcW w:w="2025" w:type="dxa"/>
            <w:shd w:val="clear" w:color="auto" w:fill="auto"/>
            <w:vAlign w:val="center"/>
          </w:tcPr>
          <w:p w14:paraId="7C445505" w14:textId="77777777" w:rsidR="00877D7F" w:rsidRPr="00AD7812"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647E9B3F" w14:textId="76FB2764" w:rsidR="00877D7F" w:rsidRPr="00D20DAB" w:rsidRDefault="00D41CD8" w:rsidP="00D20DAB">
            <w:pPr>
              <w:pStyle w:val="Marge"/>
              <w:keepNext/>
              <w:tabs>
                <w:tab w:val="clear" w:pos="567"/>
              </w:tabs>
              <w:spacing w:before="120" w:after="120"/>
              <w:jc w:val="left"/>
              <w:outlineLvl w:val="0"/>
              <w:rPr>
                <w:rFonts w:cs="Arial"/>
                <w:caps/>
                <w:sz w:val="20"/>
                <w:szCs w:val="20"/>
                <w:u w:val="single"/>
                <w:lang w:val="en-GB"/>
              </w:rPr>
            </w:pPr>
            <w:r>
              <w:rPr>
                <w:rFonts w:cs="Arial"/>
                <w:sz w:val="20"/>
                <w:szCs w:val="20"/>
              </w:rPr>
              <w:t>2015 (d</w:t>
            </w:r>
            <w:r w:rsidR="00877D7F" w:rsidRPr="00D20DAB">
              <w:rPr>
                <w:rFonts w:cs="Arial"/>
                <w:sz w:val="20"/>
                <w:szCs w:val="20"/>
              </w:rPr>
              <w:t>écision</w:t>
            </w:r>
            <w:r w:rsidR="00D20DAB" w:rsidRPr="00D20DAB">
              <w:rPr>
                <w:rStyle w:val="Hyperlink"/>
                <w:rFonts w:cs="Arial"/>
                <w:bCs/>
                <w:sz w:val="20"/>
                <w:szCs w:val="20"/>
              </w:rPr>
              <w:t xml:space="preserve"> </w:t>
            </w:r>
            <w:hyperlink r:id="rId104" w:history="1">
              <w:r w:rsidR="00D20DAB" w:rsidRPr="00D63BFA">
                <w:rPr>
                  <w:rStyle w:val="Hyperlink0"/>
                  <w:rFonts w:cs="Arial"/>
                  <w:sz w:val="20"/>
                  <w:szCs w:val="20"/>
                </w:rPr>
                <w:t>10.COM 1.BUR 2.1</w:t>
              </w:r>
            </w:hyperlink>
            <w:hyperlink r:id="rId105" w:history="1"/>
            <w:r w:rsidR="00877D7F" w:rsidRPr="00D20DAB">
              <w:rPr>
                <w:rFonts w:cs="Arial"/>
                <w:sz w:val="20"/>
                <w:szCs w:val="20"/>
              </w:rPr>
              <w:t xml:space="preserve">) </w:t>
            </w:r>
          </w:p>
        </w:tc>
      </w:tr>
      <w:tr w:rsidR="00877D7F" w14:paraId="41D69FC6" w14:textId="77777777" w:rsidTr="001821FA">
        <w:trPr>
          <w:cantSplit/>
        </w:trPr>
        <w:tc>
          <w:tcPr>
            <w:tcW w:w="2025" w:type="dxa"/>
            <w:shd w:val="clear" w:color="auto" w:fill="auto"/>
            <w:vAlign w:val="center"/>
          </w:tcPr>
          <w:p w14:paraId="4AB490F6" w14:textId="77777777" w:rsidR="00877D7F" w:rsidRPr="00AD781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0C29FCDF" w14:textId="30B33AE5" w:rsidR="00877D7F" w:rsidRPr="00A621EC" w:rsidRDefault="009464D1" w:rsidP="001821FA">
            <w:pPr>
              <w:pStyle w:val="Marge"/>
              <w:keepNext/>
              <w:tabs>
                <w:tab w:val="clear" w:pos="567"/>
              </w:tabs>
              <w:spacing w:before="120" w:after="120"/>
              <w:jc w:val="left"/>
              <w:outlineLvl w:val="0"/>
              <w:rPr>
                <w:rFonts w:cs="Arial"/>
                <w:sz w:val="18"/>
                <w:szCs w:val="18"/>
              </w:rPr>
            </w:pPr>
            <w:r>
              <w:rPr>
                <w:rFonts w:cs="Arial"/>
                <w:sz w:val="18"/>
                <w:szCs w:val="18"/>
                <w:lang w:val="en-US"/>
              </w:rPr>
              <w:t>09/12/2015 -</w:t>
            </w:r>
            <w:r w:rsidR="00877D7F" w:rsidRPr="00EA7519">
              <w:rPr>
                <w:rFonts w:cs="Arial"/>
                <w:sz w:val="18"/>
                <w:szCs w:val="18"/>
                <w:lang w:val="en-US"/>
              </w:rPr>
              <w:t xml:space="preserve"> 08/12/2018</w:t>
            </w:r>
          </w:p>
        </w:tc>
      </w:tr>
      <w:tr w:rsidR="00877D7F" w14:paraId="5DF66B0B" w14:textId="77777777" w:rsidTr="001821FA">
        <w:trPr>
          <w:cantSplit/>
        </w:trPr>
        <w:tc>
          <w:tcPr>
            <w:tcW w:w="2025" w:type="dxa"/>
            <w:shd w:val="clear" w:color="auto" w:fill="auto"/>
            <w:vAlign w:val="center"/>
          </w:tcPr>
          <w:p w14:paraId="61BC4193"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AD7812">
              <w:rPr>
                <w:rFonts w:cs="Arial"/>
                <w:i/>
                <w:sz w:val="20"/>
                <w:szCs w:val="20"/>
              </w:rPr>
              <w:t xml:space="preserve">Période </w:t>
            </w:r>
            <w:r>
              <w:rPr>
                <w:rFonts w:cs="Arial"/>
                <w:i/>
                <w:sz w:val="20"/>
                <w:szCs w:val="20"/>
              </w:rPr>
              <w:t>considérée</w:t>
            </w:r>
            <w:r w:rsidRPr="00AD7812">
              <w:rPr>
                <w:rFonts w:cs="Arial"/>
                <w:i/>
                <w:sz w:val="20"/>
                <w:szCs w:val="20"/>
              </w:rPr>
              <w:t> :</w:t>
            </w:r>
          </w:p>
        </w:tc>
        <w:tc>
          <w:tcPr>
            <w:tcW w:w="7633" w:type="dxa"/>
            <w:gridSpan w:val="2"/>
            <w:shd w:val="clear" w:color="auto" w:fill="auto"/>
          </w:tcPr>
          <w:p w14:paraId="0E2C8BA8" w14:textId="6A4B5254" w:rsidR="00877D7F" w:rsidRPr="00A621EC" w:rsidRDefault="009464D1" w:rsidP="001821FA">
            <w:pPr>
              <w:pStyle w:val="Marge"/>
              <w:keepNext/>
              <w:tabs>
                <w:tab w:val="clear" w:pos="567"/>
              </w:tabs>
              <w:spacing w:before="120" w:after="120"/>
              <w:jc w:val="left"/>
              <w:outlineLvl w:val="0"/>
              <w:rPr>
                <w:rFonts w:cs="Arial"/>
                <w:sz w:val="20"/>
                <w:szCs w:val="20"/>
                <w:lang w:val="en-GB"/>
              </w:rPr>
            </w:pPr>
            <w:r>
              <w:rPr>
                <w:rFonts w:cs="Arial"/>
                <w:sz w:val="18"/>
                <w:szCs w:val="18"/>
              </w:rPr>
              <w:t>09/12/2015 -</w:t>
            </w:r>
            <w:r w:rsidR="00877D7F" w:rsidRPr="00A621EC">
              <w:rPr>
                <w:rFonts w:cs="Arial"/>
                <w:sz w:val="18"/>
                <w:szCs w:val="18"/>
              </w:rPr>
              <w:t xml:space="preserve"> 08/12/2018</w:t>
            </w:r>
            <w:r w:rsidR="00877D7F">
              <w:rPr>
                <w:rFonts w:cs="Arial"/>
                <w:sz w:val="18"/>
                <w:szCs w:val="18"/>
              </w:rPr>
              <w:t xml:space="preserve"> (terminée)</w:t>
            </w:r>
          </w:p>
        </w:tc>
      </w:tr>
    </w:tbl>
    <w:p w14:paraId="2322371C" w14:textId="03F596A6" w:rsidR="00877D7F" w:rsidRPr="00C34D7F" w:rsidRDefault="00877D7F" w:rsidP="00C34D7F">
      <w:pPr>
        <w:spacing w:before="240" w:after="240"/>
        <w:jc w:val="both"/>
        <w:rPr>
          <w:rFonts w:ascii="Arial" w:hAnsi="Arial" w:cs="Arial"/>
          <w:sz w:val="22"/>
          <w:szCs w:val="22"/>
        </w:rPr>
      </w:pPr>
      <w:r w:rsidRPr="00C34D7F">
        <w:rPr>
          <w:rFonts w:ascii="Arial" w:hAnsi="Arial" w:cs="Arial"/>
          <w:sz w:val="22"/>
          <w:szCs w:val="22"/>
        </w:rPr>
        <w:t>Divisé en deux grandes phases, ce projet mis en œuvre par la Direction du Patrimoine Culturel visait à dresser l</w:t>
      </w:r>
      <w:r w:rsidR="00062901">
        <w:rPr>
          <w:rFonts w:ascii="Arial" w:hAnsi="Arial" w:cs="Arial"/>
          <w:sz w:val="22"/>
          <w:szCs w:val="22"/>
        </w:rPr>
        <w:t>’</w:t>
      </w:r>
      <w:r w:rsidRPr="00C34D7F">
        <w:rPr>
          <w:rFonts w:ascii="Arial" w:hAnsi="Arial" w:cs="Arial"/>
          <w:sz w:val="22"/>
          <w:szCs w:val="22"/>
        </w:rPr>
        <w:t>inventaire du patrimoine culturel immatériel présent en Côte d</w:t>
      </w:r>
      <w:r w:rsidR="00062901">
        <w:rPr>
          <w:rFonts w:ascii="Arial" w:hAnsi="Arial" w:cs="Arial"/>
          <w:sz w:val="22"/>
          <w:szCs w:val="22"/>
        </w:rPr>
        <w:t>’</w:t>
      </w:r>
      <w:r w:rsidRPr="00C34D7F">
        <w:rPr>
          <w:rFonts w:ascii="Arial" w:hAnsi="Arial" w:cs="Arial"/>
          <w:sz w:val="22"/>
          <w:szCs w:val="22"/>
        </w:rPr>
        <w:t>Ivoire en vue de sa sauvegarde urgente. De ce fait, les communautés résidant dans six régions du pays durement touchées par les crises politico-militaires survenues entre 2002 et 2011 ont été sensibilisées à l</w:t>
      </w:r>
      <w:r w:rsidR="00062901">
        <w:rPr>
          <w:rFonts w:ascii="Arial" w:hAnsi="Arial" w:cs="Arial"/>
          <w:sz w:val="22"/>
          <w:szCs w:val="22"/>
        </w:rPr>
        <w:t>’</w:t>
      </w:r>
      <w:r w:rsidRPr="00C34D7F">
        <w:rPr>
          <w:rFonts w:ascii="Arial" w:hAnsi="Arial" w:cs="Arial"/>
          <w:sz w:val="22"/>
          <w:szCs w:val="22"/>
        </w:rPr>
        <w:t>importance de la pratique de leurs éléments de patrimoine vivant et au rôle de ceux-ci dans la consolidation du tissu social. Vingt-quatre localités ont été sillonnées pendant la phase 1, auxquelles se sont ajoutées 104 districts supplémentaires lors de la phase 2. À l</w:t>
      </w:r>
      <w:r w:rsidR="00062901">
        <w:rPr>
          <w:rFonts w:ascii="Arial" w:hAnsi="Arial" w:cs="Arial"/>
          <w:sz w:val="22"/>
          <w:szCs w:val="22"/>
        </w:rPr>
        <w:t>’</w:t>
      </w:r>
      <w:r w:rsidRPr="00C34D7F">
        <w:rPr>
          <w:rFonts w:ascii="Arial" w:hAnsi="Arial" w:cs="Arial"/>
          <w:sz w:val="22"/>
          <w:szCs w:val="22"/>
        </w:rPr>
        <w:t>issue de la phase 2, 800 éléments de patrimoine vivant ont été identifiés par les équipes chargées de l</w:t>
      </w:r>
      <w:r w:rsidR="00062901">
        <w:rPr>
          <w:rFonts w:ascii="Arial" w:hAnsi="Arial" w:cs="Arial"/>
          <w:sz w:val="22"/>
          <w:szCs w:val="22"/>
        </w:rPr>
        <w:t>’</w:t>
      </w:r>
      <w:r w:rsidRPr="00C34D7F">
        <w:rPr>
          <w:rFonts w:ascii="Arial" w:hAnsi="Arial" w:cs="Arial"/>
          <w:sz w:val="22"/>
          <w:szCs w:val="22"/>
        </w:rPr>
        <w:t>inventaire, composées à 70 % de représentants des communautés. Les parties prenantes ont été formées à la Convention et aux principes de l</w:t>
      </w:r>
      <w:r w:rsidR="00062901">
        <w:rPr>
          <w:rFonts w:ascii="Arial" w:hAnsi="Arial" w:cs="Arial"/>
          <w:sz w:val="22"/>
          <w:szCs w:val="22"/>
        </w:rPr>
        <w:t>’</w:t>
      </w:r>
      <w:r w:rsidRPr="00C34D7F">
        <w:rPr>
          <w:rFonts w:ascii="Arial" w:hAnsi="Arial" w:cs="Arial"/>
          <w:sz w:val="22"/>
          <w:szCs w:val="22"/>
        </w:rPr>
        <w:t>inventaire participatif, et ont également été sensibilisées à travers des réunions, des émissions de radio, des spots télévisés et un film. En outre, des dispositions relatives à la sauvegarde du patrimoine culturel immatériel ont été intégrées au projet de loi portant sur la protection du patrimoine culturel national, et un plaidoyer a été amorcé pour inclure le patrimoine culturel dans les programmes éducatifs. Malgré certaines difficultés inattendues, notamment dues à une sous-estimation des coûts engagés, le projet a atteint plusieurs résultats majeurs. Les résultats ont été conçus de manière à perdurer après la clôture du projet. À l</w:t>
      </w:r>
      <w:r w:rsidR="00062901">
        <w:rPr>
          <w:rFonts w:ascii="Arial" w:hAnsi="Arial" w:cs="Arial"/>
          <w:sz w:val="22"/>
          <w:szCs w:val="22"/>
        </w:rPr>
        <w:t>’</w:t>
      </w:r>
      <w:r w:rsidRPr="00C34D7F">
        <w:rPr>
          <w:rFonts w:ascii="Arial" w:hAnsi="Arial" w:cs="Arial"/>
          <w:sz w:val="22"/>
          <w:szCs w:val="22"/>
        </w:rPr>
        <w:t>avenir, les individus formés devront agir en tant que personnes-ressources de référence et l</w:t>
      </w:r>
      <w:r w:rsidR="00062901">
        <w:rPr>
          <w:rFonts w:ascii="Arial" w:hAnsi="Arial" w:cs="Arial"/>
          <w:sz w:val="22"/>
          <w:szCs w:val="22"/>
        </w:rPr>
        <w:t>’</w:t>
      </w:r>
      <w:r w:rsidRPr="00C34D7F">
        <w:rPr>
          <w:rFonts w:ascii="Arial" w:hAnsi="Arial" w:cs="Arial"/>
          <w:sz w:val="22"/>
          <w:szCs w:val="22"/>
        </w:rPr>
        <w:t>intégration du patrimoine culturel immatériel au projet de loi relatif à la protection du patrimoine culturel garantira que les structures centralisées soient adéquatement équipées pour faire de l</w:t>
      </w:r>
      <w:r w:rsidR="00062901">
        <w:rPr>
          <w:rFonts w:ascii="Arial" w:hAnsi="Arial" w:cs="Arial"/>
          <w:sz w:val="22"/>
          <w:szCs w:val="22"/>
        </w:rPr>
        <w:t>’</w:t>
      </w:r>
      <w:r w:rsidRPr="00C34D7F">
        <w:rPr>
          <w:rFonts w:ascii="Arial" w:hAnsi="Arial" w:cs="Arial"/>
          <w:sz w:val="22"/>
          <w:szCs w:val="22"/>
        </w:rPr>
        <w:t>inventaire une activité à long terme.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3F53911E" w14:textId="77777777" w:rsidTr="001821FA">
        <w:trPr>
          <w:cantSplit/>
        </w:trPr>
        <w:tc>
          <w:tcPr>
            <w:tcW w:w="2025" w:type="dxa"/>
            <w:shd w:val="clear" w:color="auto" w:fill="auto"/>
            <w:vAlign w:val="center"/>
          </w:tcPr>
          <w:p w14:paraId="54E724A8" w14:textId="77777777" w:rsidR="00877D7F" w:rsidRPr="00E45813" w:rsidRDefault="00877D7F" w:rsidP="00FA2ADC">
            <w:pPr>
              <w:keepNext/>
              <w:widowControl w:val="0"/>
              <w:spacing w:before="120" w:after="120"/>
              <w:jc w:val="center"/>
              <w:rPr>
                <w:rFonts w:ascii="Arial" w:hAnsi="Arial" w:cs="Arial"/>
                <w:b/>
                <w:sz w:val="22"/>
                <w:szCs w:val="22"/>
              </w:rPr>
            </w:pPr>
            <w:r>
              <w:rPr>
                <w:rFonts w:ascii="Arial" w:hAnsi="Arial" w:cs="Arial"/>
                <w:b/>
                <w:sz w:val="22"/>
                <w:szCs w:val="22"/>
              </w:rPr>
              <w:lastRenderedPageBreak/>
              <w:t>CUBA</w:t>
            </w:r>
          </w:p>
        </w:tc>
        <w:tc>
          <w:tcPr>
            <w:tcW w:w="1560" w:type="dxa"/>
            <w:shd w:val="clear" w:color="auto" w:fill="auto"/>
            <w:vAlign w:val="center"/>
          </w:tcPr>
          <w:p w14:paraId="42761806" w14:textId="77777777" w:rsidR="00877D7F" w:rsidRPr="00F415EE" w:rsidRDefault="00877D7F" w:rsidP="00FA2ADC">
            <w:pPr>
              <w:pStyle w:val="Marge"/>
              <w:keepNext/>
              <w:widowControl w:val="0"/>
              <w:tabs>
                <w:tab w:val="clear" w:pos="567"/>
              </w:tabs>
              <w:spacing w:before="120" w:after="120"/>
              <w:jc w:val="left"/>
              <w:outlineLvl w:val="0"/>
              <w:rPr>
                <w:rFonts w:cs="Arial"/>
                <w:b/>
                <w:sz w:val="20"/>
                <w:szCs w:val="20"/>
                <w:lang w:val="en-GB"/>
              </w:rPr>
            </w:pPr>
            <w:r w:rsidRPr="00F415EE">
              <w:rPr>
                <w:rFonts w:cs="Arial"/>
                <w:b/>
                <w:sz w:val="20"/>
                <w:szCs w:val="20"/>
              </w:rPr>
              <w:t>65 745 dollars des États-Unis</w:t>
            </w:r>
          </w:p>
        </w:tc>
        <w:tc>
          <w:tcPr>
            <w:tcW w:w="6073" w:type="dxa"/>
            <w:shd w:val="clear" w:color="auto" w:fill="auto"/>
            <w:vAlign w:val="center"/>
          </w:tcPr>
          <w:p w14:paraId="47847399" w14:textId="77777777" w:rsidR="00877D7F" w:rsidRPr="00C24E18" w:rsidRDefault="00877D7F" w:rsidP="00FA2ADC">
            <w:pPr>
              <w:pStyle w:val="Marge"/>
              <w:keepNext/>
              <w:widowControl w:val="0"/>
              <w:tabs>
                <w:tab w:val="clear" w:pos="567"/>
              </w:tabs>
              <w:spacing w:before="120" w:after="120"/>
              <w:outlineLvl w:val="0"/>
              <w:rPr>
                <w:rFonts w:cs="Arial"/>
                <w:b/>
                <w:sz w:val="20"/>
                <w:szCs w:val="20"/>
              </w:rPr>
            </w:pPr>
            <w:r w:rsidRPr="00644715">
              <w:rPr>
                <w:rFonts w:cs="Arial"/>
                <w:b/>
                <w:sz w:val="20"/>
                <w:szCs w:val="18"/>
              </w:rPr>
              <w:t>Identification, définition et inventaire du patrimoine culturel immatériel de la province cubaine de Guantánamo (n° 01213)</w:t>
            </w:r>
          </w:p>
        </w:tc>
      </w:tr>
      <w:tr w:rsidR="00877D7F" w14:paraId="43D2AB02" w14:textId="77777777" w:rsidTr="001821FA">
        <w:trPr>
          <w:cantSplit/>
        </w:trPr>
        <w:tc>
          <w:tcPr>
            <w:tcW w:w="2025" w:type="dxa"/>
            <w:shd w:val="clear" w:color="auto" w:fill="auto"/>
            <w:vAlign w:val="center"/>
          </w:tcPr>
          <w:p w14:paraId="03F31241" w14:textId="77777777" w:rsidR="00877D7F" w:rsidRPr="00AD7812" w:rsidRDefault="00877D7F" w:rsidP="00FA2ADC">
            <w:pPr>
              <w:pStyle w:val="Marge"/>
              <w:keepNext/>
              <w:widowControl w:val="0"/>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1F0FFFBD" w14:textId="1B7DA2F5" w:rsidR="00877D7F" w:rsidRPr="00DE6D3D" w:rsidRDefault="00D41CD8" w:rsidP="00DE6D3D">
            <w:pPr>
              <w:pStyle w:val="Corps"/>
              <w:rPr>
                <w:rFonts w:ascii="Arial" w:hAnsi="Arial" w:cs="Arial"/>
                <w:caps/>
                <w:sz w:val="20"/>
                <w:szCs w:val="20"/>
                <w:u w:val="single"/>
                <w:lang w:val="en-GB"/>
              </w:rPr>
            </w:pPr>
            <w:r>
              <w:rPr>
                <w:rFonts w:ascii="Arial" w:hAnsi="Arial" w:cs="Arial"/>
                <w:sz w:val="20"/>
                <w:szCs w:val="20"/>
              </w:rPr>
              <w:t>2017 (d</w:t>
            </w:r>
            <w:r w:rsidR="00877D7F" w:rsidRPr="00DE6D3D">
              <w:rPr>
                <w:rFonts w:ascii="Arial" w:hAnsi="Arial" w:cs="Arial"/>
                <w:sz w:val="20"/>
                <w:szCs w:val="20"/>
              </w:rPr>
              <w:t xml:space="preserve">écision </w:t>
            </w:r>
            <w:hyperlink r:id="rId106" w:history="1">
              <w:r w:rsidR="00DE6D3D" w:rsidRPr="00D63BFA">
                <w:rPr>
                  <w:rStyle w:val="Hyperlink0"/>
                  <w:rFonts w:ascii="Arial" w:hAnsi="Arial" w:cs="Arial"/>
                  <w:sz w:val="20"/>
                  <w:szCs w:val="20"/>
                </w:rPr>
                <w:t>12.COM 2.BUR 4.2</w:t>
              </w:r>
            </w:hyperlink>
            <w:r w:rsidR="00877D7F" w:rsidRPr="00DE6D3D">
              <w:rPr>
                <w:rFonts w:ascii="Arial" w:hAnsi="Arial" w:cs="Arial"/>
                <w:sz w:val="20"/>
                <w:szCs w:val="20"/>
              </w:rPr>
              <w:t xml:space="preserve">) </w:t>
            </w:r>
          </w:p>
        </w:tc>
      </w:tr>
      <w:tr w:rsidR="00877D7F" w14:paraId="1BBAB65B" w14:textId="77777777" w:rsidTr="001821FA">
        <w:trPr>
          <w:cantSplit/>
        </w:trPr>
        <w:tc>
          <w:tcPr>
            <w:tcW w:w="2025" w:type="dxa"/>
            <w:shd w:val="clear" w:color="auto" w:fill="auto"/>
            <w:vAlign w:val="center"/>
          </w:tcPr>
          <w:p w14:paraId="03F75228" w14:textId="77777777" w:rsidR="00877D7F" w:rsidRPr="00AD7812" w:rsidRDefault="00877D7F" w:rsidP="00FA2ADC">
            <w:pPr>
              <w:pStyle w:val="Marge"/>
              <w:keepNext/>
              <w:widowControl w:val="0"/>
              <w:tabs>
                <w:tab w:val="clear" w:pos="567"/>
              </w:tabs>
              <w:spacing w:before="120" w:after="120"/>
              <w:jc w:val="right"/>
              <w:outlineLvl w:val="0"/>
              <w:rPr>
                <w:rFonts w:cs="Arial"/>
                <w:i/>
                <w:sz w:val="20"/>
                <w:szCs w:val="20"/>
              </w:rPr>
            </w:pPr>
            <w:r>
              <w:rPr>
                <w:rFonts w:cs="Arial"/>
                <w:i/>
                <w:sz w:val="20"/>
                <w:szCs w:val="20"/>
              </w:rPr>
              <w:t>Période de mise en œuvre</w:t>
            </w:r>
          </w:p>
        </w:tc>
        <w:tc>
          <w:tcPr>
            <w:tcW w:w="7633" w:type="dxa"/>
            <w:gridSpan w:val="2"/>
            <w:shd w:val="clear" w:color="auto" w:fill="auto"/>
          </w:tcPr>
          <w:p w14:paraId="4217879F" w14:textId="77777777" w:rsidR="00877D7F" w:rsidRDefault="00877D7F" w:rsidP="00FA2ADC">
            <w:pPr>
              <w:pStyle w:val="Marge"/>
              <w:keepNext/>
              <w:widowControl w:val="0"/>
              <w:tabs>
                <w:tab w:val="clear" w:pos="567"/>
              </w:tabs>
              <w:spacing w:before="120" w:after="120"/>
              <w:jc w:val="left"/>
              <w:outlineLvl w:val="0"/>
              <w:rPr>
                <w:rFonts w:cs="Arial"/>
                <w:sz w:val="18"/>
                <w:szCs w:val="18"/>
              </w:rPr>
            </w:pPr>
            <w:r w:rsidRPr="00EA7519">
              <w:rPr>
                <w:rFonts w:cs="Arial"/>
                <w:sz w:val="18"/>
                <w:szCs w:val="18"/>
                <w:lang w:val="en-US"/>
              </w:rPr>
              <w:t>06/03/2018 - 05/03/2020</w:t>
            </w:r>
          </w:p>
        </w:tc>
      </w:tr>
      <w:tr w:rsidR="00877D7F" w14:paraId="3D07C087" w14:textId="77777777" w:rsidTr="001821FA">
        <w:trPr>
          <w:cantSplit/>
        </w:trPr>
        <w:tc>
          <w:tcPr>
            <w:tcW w:w="2025" w:type="dxa"/>
            <w:shd w:val="clear" w:color="auto" w:fill="auto"/>
            <w:vAlign w:val="center"/>
          </w:tcPr>
          <w:p w14:paraId="64F2817F" w14:textId="77777777" w:rsidR="00877D7F" w:rsidRPr="00C24E18" w:rsidRDefault="00877D7F" w:rsidP="00FA2ADC">
            <w:pPr>
              <w:pStyle w:val="Marge"/>
              <w:keepNext/>
              <w:widowControl w:val="0"/>
              <w:tabs>
                <w:tab w:val="clear" w:pos="567"/>
              </w:tabs>
              <w:spacing w:before="120" w:after="120"/>
              <w:jc w:val="right"/>
              <w:outlineLvl w:val="0"/>
              <w:rPr>
                <w:rFonts w:cs="Arial"/>
                <w:i/>
                <w:sz w:val="20"/>
                <w:szCs w:val="20"/>
              </w:rPr>
            </w:pPr>
            <w:r w:rsidRPr="00AD7812">
              <w:rPr>
                <w:rFonts w:cs="Arial"/>
                <w:i/>
                <w:sz w:val="20"/>
                <w:szCs w:val="20"/>
              </w:rPr>
              <w:t>Période</w:t>
            </w:r>
            <w:r>
              <w:rPr>
                <w:rFonts w:cs="Arial"/>
                <w:i/>
                <w:sz w:val="20"/>
                <w:szCs w:val="20"/>
              </w:rPr>
              <w:t xml:space="preserve"> considérée</w:t>
            </w:r>
            <w:r w:rsidRPr="00AD7812">
              <w:rPr>
                <w:rFonts w:cs="Arial"/>
                <w:i/>
                <w:sz w:val="20"/>
                <w:szCs w:val="20"/>
              </w:rPr>
              <w:t> :</w:t>
            </w:r>
          </w:p>
        </w:tc>
        <w:tc>
          <w:tcPr>
            <w:tcW w:w="7633" w:type="dxa"/>
            <w:gridSpan w:val="2"/>
            <w:shd w:val="clear" w:color="auto" w:fill="auto"/>
          </w:tcPr>
          <w:p w14:paraId="465EC711" w14:textId="77777777" w:rsidR="00877D7F" w:rsidRPr="00F415EE" w:rsidRDefault="00877D7F" w:rsidP="00FA2ADC">
            <w:pPr>
              <w:pStyle w:val="Marge"/>
              <w:keepNext/>
              <w:widowControl w:val="0"/>
              <w:tabs>
                <w:tab w:val="clear" w:pos="567"/>
              </w:tabs>
              <w:spacing w:before="120" w:after="120"/>
              <w:jc w:val="left"/>
              <w:outlineLvl w:val="0"/>
              <w:rPr>
                <w:rFonts w:cs="Arial"/>
                <w:sz w:val="20"/>
                <w:szCs w:val="20"/>
                <w:lang w:val="en-GB"/>
              </w:rPr>
            </w:pPr>
            <w:r>
              <w:rPr>
                <w:rFonts w:cs="Arial"/>
                <w:sz w:val="18"/>
                <w:szCs w:val="18"/>
              </w:rPr>
              <w:t>06/03/2018 - 01/10/2018 (en cours)</w:t>
            </w:r>
          </w:p>
        </w:tc>
      </w:tr>
    </w:tbl>
    <w:p w14:paraId="4A9FAAA7" w14:textId="00A3B0A6" w:rsidR="00877D7F" w:rsidRPr="00877D7F" w:rsidRDefault="00877D7F" w:rsidP="00F14F7C">
      <w:pPr>
        <w:spacing w:before="240" w:after="240"/>
        <w:jc w:val="both"/>
        <w:rPr>
          <w:rFonts w:ascii="Arial" w:hAnsi="Arial" w:cs="Arial"/>
          <w:sz w:val="22"/>
        </w:rPr>
      </w:pPr>
      <w:r w:rsidRPr="001821FA">
        <w:rPr>
          <w:rFonts w:ascii="Arial" w:hAnsi="Arial" w:cs="Arial"/>
          <w:sz w:val="22"/>
        </w:rPr>
        <w:t xml:space="preserve">Mis en œuvre par le Conseil </w:t>
      </w:r>
      <w:r w:rsidRPr="00877D7F">
        <w:rPr>
          <w:rFonts w:ascii="Arial" w:hAnsi="Arial" w:cs="Arial"/>
          <w:sz w:val="22"/>
        </w:rPr>
        <w:t xml:space="preserve">national du patrimoine culturel, ce projet visait à identifier, définir et inventorier le patrimoine culturel immatériel dans la province cubaine de Guantánamo. Cette province a été retenue en tant que bénéficiaire du projet car malgré la grande variété des expressions du patrimoine culturel immatériel </w:t>
      </w:r>
      <w:proofErr w:type="spellStart"/>
      <w:r w:rsidRPr="00877D7F">
        <w:rPr>
          <w:rFonts w:ascii="Arial" w:hAnsi="Arial" w:cs="Arial"/>
          <w:sz w:val="22"/>
        </w:rPr>
        <w:t>dece</w:t>
      </w:r>
      <w:proofErr w:type="spellEnd"/>
      <w:r w:rsidRPr="00877D7F">
        <w:rPr>
          <w:rFonts w:ascii="Arial" w:hAnsi="Arial" w:cs="Arial"/>
          <w:sz w:val="22"/>
        </w:rPr>
        <w:t xml:space="preserve"> territoire, les informations contenues dans l</w:t>
      </w:r>
      <w:r w:rsidR="00062901">
        <w:rPr>
          <w:rFonts w:ascii="Arial" w:hAnsi="Arial" w:cs="Arial"/>
          <w:sz w:val="22"/>
        </w:rPr>
        <w:t>’</w:t>
      </w:r>
      <w:r w:rsidRPr="00877D7F">
        <w:rPr>
          <w:rFonts w:ascii="Arial" w:hAnsi="Arial" w:cs="Arial"/>
          <w:sz w:val="22"/>
        </w:rPr>
        <w:t>inventaire national étaient pratiquement inexistantes. Le manque de ressources nécessaires au renforcement des capacités et au travail de terrain dans les communautés avait entravé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inventaires efficaces. Le projet avait donc pour objectif de sauvegarder le patrimoine vivant présent dans la province, en commençant par renforcer les capacités humaines et technologiques pour faciliter l</w:t>
      </w:r>
      <w:r w:rsidR="00062901">
        <w:rPr>
          <w:rFonts w:ascii="Arial" w:hAnsi="Arial" w:cs="Arial"/>
          <w:sz w:val="22"/>
        </w:rPr>
        <w:t>’</w:t>
      </w:r>
      <w:r w:rsidRPr="00877D7F">
        <w:rPr>
          <w:rFonts w:ascii="Arial" w:hAnsi="Arial" w:cs="Arial"/>
          <w:sz w:val="22"/>
        </w:rPr>
        <w:t>identification des éléments et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inventaires avec et par les communautés. Parmi les activités entreprises jusqu</w:t>
      </w:r>
      <w:r w:rsidR="00062901">
        <w:rPr>
          <w:rFonts w:ascii="Arial" w:hAnsi="Arial" w:cs="Arial"/>
          <w:sz w:val="22"/>
        </w:rPr>
        <w:t>’</w:t>
      </w:r>
      <w:r w:rsidRPr="00877D7F">
        <w:rPr>
          <w:rFonts w:ascii="Arial" w:hAnsi="Arial" w:cs="Arial"/>
          <w:sz w:val="22"/>
        </w:rPr>
        <w:t>à présent, il faut citer l</w:t>
      </w:r>
      <w:r w:rsidR="00062901">
        <w:rPr>
          <w:rFonts w:ascii="Arial" w:hAnsi="Arial" w:cs="Arial"/>
          <w:sz w:val="22"/>
        </w:rPr>
        <w:t>’</w:t>
      </w:r>
      <w:r w:rsidRPr="00877D7F">
        <w:rPr>
          <w:rFonts w:ascii="Arial" w:hAnsi="Arial" w:cs="Arial"/>
          <w:sz w:val="22"/>
        </w:rPr>
        <w:t>organisation d</w:t>
      </w:r>
      <w:r w:rsidR="00062901">
        <w:rPr>
          <w:rFonts w:ascii="Arial" w:hAnsi="Arial" w:cs="Arial"/>
          <w:sz w:val="22"/>
        </w:rPr>
        <w:t>’</w:t>
      </w:r>
      <w:r w:rsidRPr="00877D7F">
        <w:rPr>
          <w:rFonts w:ascii="Arial" w:hAnsi="Arial" w:cs="Arial"/>
          <w:sz w:val="22"/>
        </w:rPr>
        <w:t>ateliers, la réalisation d</w:t>
      </w:r>
      <w:r w:rsidR="00062901">
        <w:rPr>
          <w:rFonts w:ascii="Arial" w:hAnsi="Arial" w:cs="Arial"/>
          <w:sz w:val="22"/>
        </w:rPr>
        <w:t>’</w:t>
      </w:r>
      <w:r w:rsidRPr="00877D7F">
        <w:rPr>
          <w:rFonts w:ascii="Arial" w:hAnsi="Arial" w:cs="Arial"/>
          <w:sz w:val="22"/>
        </w:rPr>
        <w:t>un travail de terrain et des visites d</w:t>
      </w:r>
      <w:r w:rsidR="00062901">
        <w:rPr>
          <w:rFonts w:ascii="Arial" w:hAnsi="Arial" w:cs="Arial"/>
          <w:sz w:val="22"/>
        </w:rPr>
        <w:t>’</w:t>
      </w:r>
      <w:r w:rsidRPr="00877D7F">
        <w:rPr>
          <w:rFonts w:ascii="Arial" w:hAnsi="Arial" w:cs="Arial"/>
          <w:sz w:val="22"/>
        </w:rPr>
        <w:t>évaluation. Des activités plus spécifiques ont été organisées, telles que : un atelier de sensibilisation sur la Convention et les objectifs du projet ; un atelier de formation sur les méthodologies d</w:t>
      </w:r>
      <w:r w:rsidR="00062901">
        <w:rPr>
          <w:rFonts w:ascii="Arial" w:hAnsi="Arial" w:cs="Arial"/>
          <w:sz w:val="22"/>
        </w:rPr>
        <w:t>’</w:t>
      </w:r>
      <w:r w:rsidRPr="00877D7F">
        <w:rPr>
          <w:rFonts w:ascii="Arial" w:hAnsi="Arial" w:cs="Arial"/>
          <w:sz w:val="22"/>
        </w:rPr>
        <w:t>élaboration des inventaires dans le respect de la Convention ; des missions préliminaires visant à obtenir le consentement des communautés de dix municipalités de Guantánamo ; l</w:t>
      </w:r>
      <w:r w:rsidR="00062901">
        <w:rPr>
          <w:rFonts w:ascii="Arial" w:hAnsi="Arial" w:cs="Arial"/>
          <w:sz w:val="22"/>
        </w:rPr>
        <w:t>’</w:t>
      </w:r>
      <w:r w:rsidRPr="00877D7F">
        <w:rPr>
          <w:rFonts w:ascii="Arial" w:hAnsi="Arial" w:cs="Arial"/>
          <w:sz w:val="22"/>
        </w:rPr>
        <w:t>établissement d</w:t>
      </w:r>
      <w:r w:rsidR="00062901">
        <w:rPr>
          <w:rFonts w:ascii="Arial" w:hAnsi="Arial" w:cs="Arial"/>
          <w:sz w:val="22"/>
        </w:rPr>
        <w:t>’</w:t>
      </w:r>
      <w:r w:rsidRPr="00877D7F">
        <w:rPr>
          <w:rFonts w:ascii="Arial" w:hAnsi="Arial" w:cs="Arial"/>
          <w:sz w:val="22"/>
        </w:rPr>
        <w:t>inventaires dans lesdites municipalités ; et une campagne de promotion et de sensibilisation à l</w:t>
      </w:r>
      <w:r w:rsidR="00062901">
        <w:rPr>
          <w:rFonts w:ascii="Arial" w:hAnsi="Arial" w:cs="Arial"/>
          <w:sz w:val="22"/>
        </w:rPr>
        <w:t>’</w:t>
      </w:r>
      <w:r w:rsidRPr="00877D7F">
        <w:rPr>
          <w:rFonts w:ascii="Arial" w:hAnsi="Arial" w:cs="Arial"/>
          <w:sz w:val="22"/>
        </w:rPr>
        <w:t>importance de la sauvegarde du patrimoine vivant. L</w:t>
      </w:r>
      <w:r w:rsidR="00062901">
        <w:rPr>
          <w:rFonts w:ascii="Arial" w:hAnsi="Arial" w:cs="Arial"/>
          <w:sz w:val="22"/>
        </w:rPr>
        <w:t>’</w:t>
      </w:r>
      <w:r w:rsidRPr="00877D7F">
        <w:rPr>
          <w:rFonts w:ascii="Arial" w:hAnsi="Arial" w:cs="Arial"/>
          <w:sz w:val="22"/>
        </w:rPr>
        <w:t>achat du matériel demeure en suspens en raison de contraintes administratives. Suite au projet, la province disposera d</w:t>
      </w:r>
      <w:r w:rsidR="00062901">
        <w:rPr>
          <w:rFonts w:ascii="Arial" w:hAnsi="Arial" w:cs="Arial"/>
          <w:sz w:val="22"/>
        </w:rPr>
        <w:t>’</w:t>
      </w:r>
      <w:r w:rsidRPr="00877D7F">
        <w:rPr>
          <w:rFonts w:ascii="Arial" w:hAnsi="Arial" w:cs="Arial"/>
          <w:sz w:val="22"/>
        </w:rPr>
        <w:t>un réseau de personnel qualifié et d</w:t>
      </w:r>
      <w:r w:rsidR="00062901">
        <w:rPr>
          <w:rFonts w:ascii="Arial" w:hAnsi="Arial" w:cs="Arial"/>
          <w:sz w:val="22"/>
        </w:rPr>
        <w:t>’</w:t>
      </w:r>
      <w:r w:rsidRPr="00877D7F">
        <w:rPr>
          <w:rFonts w:ascii="Arial" w:hAnsi="Arial" w:cs="Arial"/>
          <w:sz w:val="22"/>
        </w:rPr>
        <w:t>équipements de base qui aidera les communautés à mettre régulièrement à jour les inventaires. En outre, les communautés continueront à réaliser leurs propres inventaires avec l</w:t>
      </w:r>
      <w:r w:rsidR="00062901">
        <w:rPr>
          <w:rFonts w:ascii="Arial" w:hAnsi="Arial" w:cs="Arial"/>
          <w:sz w:val="22"/>
        </w:rPr>
        <w:t>’</w:t>
      </w:r>
      <w:r w:rsidRPr="00877D7F">
        <w:rPr>
          <w:rFonts w:ascii="Arial" w:hAnsi="Arial" w:cs="Arial"/>
          <w:sz w:val="22"/>
        </w:rPr>
        <w:t>ai</w:t>
      </w:r>
      <w:r w:rsidR="00F14F7C">
        <w:rPr>
          <w:rFonts w:ascii="Arial" w:hAnsi="Arial" w:cs="Arial"/>
          <w:sz w:val="22"/>
        </w:rPr>
        <w:t>de des institutions nationales.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12DEC1D2" w14:textId="77777777" w:rsidTr="001821FA">
        <w:trPr>
          <w:cantSplit/>
        </w:trPr>
        <w:tc>
          <w:tcPr>
            <w:tcW w:w="2025" w:type="dxa"/>
            <w:shd w:val="clear" w:color="auto" w:fill="auto"/>
            <w:vAlign w:val="center"/>
          </w:tcPr>
          <w:p w14:paraId="6A629458" w14:textId="4D667850" w:rsidR="00877D7F" w:rsidRPr="00877D7F" w:rsidRDefault="00DE6D3D" w:rsidP="001821FA">
            <w:pPr>
              <w:spacing w:before="120" w:after="120"/>
              <w:jc w:val="center"/>
              <w:rPr>
                <w:rFonts w:ascii="Arial" w:hAnsi="Arial" w:cs="Arial"/>
                <w:b/>
                <w:sz w:val="22"/>
                <w:szCs w:val="22"/>
              </w:rPr>
            </w:pPr>
            <w:r w:rsidRPr="00877D7F">
              <w:rPr>
                <w:rFonts w:ascii="Arial" w:hAnsi="Arial" w:cs="Arial"/>
                <w:b/>
                <w:sz w:val="22"/>
                <w:szCs w:val="22"/>
              </w:rPr>
              <w:t>REPUBLIQUE POPULAIRE DEMOCRATIQUE DE COREE</w:t>
            </w:r>
          </w:p>
        </w:tc>
        <w:tc>
          <w:tcPr>
            <w:tcW w:w="1560" w:type="dxa"/>
            <w:shd w:val="clear" w:color="auto" w:fill="auto"/>
            <w:vAlign w:val="center"/>
          </w:tcPr>
          <w:p w14:paraId="62E1DF57" w14:textId="77777777" w:rsidR="00877D7F" w:rsidRPr="00F415EE" w:rsidRDefault="00877D7F" w:rsidP="001821FA">
            <w:pPr>
              <w:pStyle w:val="Marge"/>
              <w:keepNext/>
              <w:tabs>
                <w:tab w:val="clear" w:pos="567"/>
              </w:tabs>
              <w:spacing w:before="120" w:after="120"/>
              <w:jc w:val="left"/>
              <w:outlineLvl w:val="0"/>
              <w:rPr>
                <w:rFonts w:cs="Arial"/>
                <w:b/>
                <w:sz w:val="20"/>
                <w:szCs w:val="20"/>
                <w:lang w:val="en-GB"/>
              </w:rPr>
            </w:pPr>
            <w:r w:rsidRPr="00F415EE">
              <w:rPr>
                <w:rFonts w:cs="Arial"/>
                <w:b/>
                <w:sz w:val="20"/>
                <w:szCs w:val="20"/>
              </w:rPr>
              <w:t>98 000 dollars des États-Unis</w:t>
            </w:r>
          </w:p>
        </w:tc>
        <w:tc>
          <w:tcPr>
            <w:tcW w:w="6073" w:type="dxa"/>
            <w:shd w:val="clear" w:color="auto" w:fill="auto"/>
            <w:vAlign w:val="center"/>
          </w:tcPr>
          <w:p w14:paraId="0E41F19D" w14:textId="4468E21F" w:rsidR="00877D7F" w:rsidRPr="00C24E18" w:rsidRDefault="00877D7F" w:rsidP="001821FA">
            <w:pPr>
              <w:pStyle w:val="Marge"/>
              <w:keepNext/>
              <w:tabs>
                <w:tab w:val="clear" w:pos="567"/>
              </w:tabs>
              <w:spacing w:before="120" w:after="120"/>
              <w:outlineLvl w:val="0"/>
              <w:rPr>
                <w:rFonts w:cs="Arial"/>
                <w:b/>
                <w:sz w:val="20"/>
                <w:szCs w:val="20"/>
              </w:rPr>
            </w:pPr>
            <w:r w:rsidRPr="00112A4A">
              <w:rPr>
                <w:rFonts w:cs="Arial"/>
                <w:b/>
                <w:sz w:val="20"/>
                <w:szCs w:val="18"/>
              </w:rPr>
              <w:t>Le renforcement des capacités de la RPD de Corée en matière de réalisation, avec la participation des communautés, d</w:t>
            </w:r>
            <w:r w:rsidR="00062901">
              <w:rPr>
                <w:rFonts w:cs="Arial"/>
                <w:b/>
                <w:sz w:val="20"/>
                <w:szCs w:val="18"/>
              </w:rPr>
              <w:t>’</w:t>
            </w:r>
            <w:r w:rsidRPr="00112A4A">
              <w:rPr>
                <w:rFonts w:cs="Arial"/>
                <w:b/>
                <w:sz w:val="20"/>
                <w:szCs w:val="18"/>
              </w:rPr>
              <w:t>inventaires du patrimoine culturel immatériel et d</w:t>
            </w:r>
            <w:r w:rsidR="00062901">
              <w:rPr>
                <w:rFonts w:cs="Arial"/>
                <w:b/>
                <w:sz w:val="20"/>
                <w:szCs w:val="18"/>
              </w:rPr>
              <w:t>’</w:t>
            </w:r>
            <w:r w:rsidRPr="00112A4A">
              <w:rPr>
                <w:rFonts w:cs="Arial"/>
                <w:b/>
                <w:sz w:val="20"/>
                <w:szCs w:val="18"/>
              </w:rPr>
              <w:t>élaboration de dossiers de candidature en vertu de la Convention de 2003 (n° 01444)</w:t>
            </w:r>
          </w:p>
        </w:tc>
      </w:tr>
      <w:tr w:rsidR="00877D7F" w14:paraId="5AB6A9BF" w14:textId="77777777" w:rsidTr="001821FA">
        <w:trPr>
          <w:cantSplit/>
        </w:trPr>
        <w:tc>
          <w:tcPr>
            <w:tcW w:w="2025" w:type="dxa"/>
            <w:shd w:val="clear" w:color="auto" w:fill="auto"/>
            <w:vAlign w:val="center"/>
          </w:tcPr>
          <w:p w14:paraId="06BE4818" w14:textId="77777777" w:rsidR="00877D7F" w:rsidRPr="00AD7812"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4CE07A0A" w14:textId="1263E836" w:rsidR="00877D7F" w:rsidRPr="00DE6D3D" w:rsidRDefault="00877D7F" w:rsidP="00D41CD8">
            <w:pPr>
              <w:pStyle w:val="Marge"/>
              <w:keepNext/>
              <w:tabs>
                <w:tab w:val="clear" w:pos="567"/>
              </w:tabs>
              <w:spacing w:before="120" w:after="120"/>
              <w:jc w:val="left"/>
              <w:outlineLvl w:val="0"/>
              <w:rPr>
                <w:rFonts w:cs="Arial"/>
                <w:caps/>
                <w:sz w:val="20"/>
                <w:szCs w:val="20"/>
                <w:u w:val="single"/>
                <w:lang w:val="en-GB"/>
              </w:rPr>
            </w:pPr>
            <w:r w:rsidRPr="00DE6D3D">
              <w:rPr>
                <w:rFonts w:cs="Arial"/>
                <w:sz w:val="20"/>
                <w:szCs w:val="20"/>
              </w:rPr>
              <w:t>2018 (</w:t>
            </w:r>
            <w:r w:rsidR="00D41CD8">
              <w:rPr>
                <w:rFonts w:cs="Arial"/>
                <w:sz w:val="20"/>
                <w:szCs w:val="20"/>
              </w:rPr>
              <w:t>d</w:t>
            </w:r>
            <w:r w:rsidRPr="00DE6D3D">
              <w:rPr>
                <w:rFonts w:cs="Arial"/>
                <w:sz w:val="20"/>
                <w:szCs w:val="20"/>
              </w:rPr>
              <w:t xml:space="preserve">écision </w:t>
            </w:r>
            <w:hyperlink r:id="rId107" w:history="1">
              <w:r w:rsidR="00DE6D3D" w:rsidRPr="00D63BFA">
                <w:rPr>
                  <w:rStyle w:val="Hyperlink0"/>
                  <w:rFonts w:cs="Arial"/>
                  <w:sz w:val="20"/>
                  <w:szCs w:val="20"/>
                </w:rPr>
                <w:t>13.COM 1.BUR 3.5</w:t>
              </w:r>
            </w:hyperlink>
            <w:r w:rsidRPr="00DE6D3D">
              <w:rPr>
                <w:rFonts w:cs="Arial"/>
                <w:sz w:val="20"/>
                <w:szCs w:val="20"/>
              </w:rPr>
              <w:t>)</w:t>
            </w:r>
          </w:p>
        </w:tc>
      </w:tr>
      <w:tr w:rsidR="00877D7F" w14:paraId="0694E84E" w14:textId="77777777" w:rsidTr="001821FA">
        <w:trPr>
          <w:cantSplit/>
        </w:trPr>
        <w:tc>
          <w:tcPr>
            <w:tcW w:w="2025" w:type="dxa"/>
            <w:shd w:val="clear" w:color="auto" w:fill="auto"/>
            <w:vAlign w:val="center"/>
          </w:tcPr>
          <w:p w14:paraId="2C9AF59B"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r w:rsidRPr="00AD7812">
              <w:rPr>
                <w:rFonts w:cs="Arial"/>
                <w:i/>
                <w:sz w:val="20"/>
                <w:szCs w:val="20"/>
              </w:rPr>
              <w:t> :</w:t>
            </w:r>
          </w:p>
        </w:tc>
        <w:tc>
          <w:tcPr>
            <w:tcW w:w="7633" w:type="dxa"/>
            <w:gridSpan w:val="2"/>
            <w:shd w:val="clear" w:color="auto" w:fill="auto"/>
          </w:tcPr>
          <w:p w14:paraId="4FCD0064" w14:textId="77777777" w:rsidR="00877D7F" w:rsidRPr="00F415EE" w:rsidRDefault="00877D7F" w:rsidP="001821FA">
            <w:pPr>
              <w:pStyle w:val="Marge"/>
              <w:keepNext/>
              <w:tabs>
                <w:tab w:val="clear" w:pos="567"/>
              </w:tabs>
              <w:spacing w:before="120" w:after="120"/>
              <w:jc w:val="left"/>
              <w:outlineLvl w:val="0"/>
              <w:rPr>
                <w:rFonts w:cs="Arial"/>
                <w:sz w:val="20"/>
                <w:szCs w:val="20"/>
                <w:lang w:val="en-GB"/>
              </w:rPr>
            </w:pPr>
            <w:r>
              <w:rPr>
                <w:rFonts w:cs="Arial"/>
                <w:sz w:val="18"/>
                <w:szCs w:val="18"/>
              </w:rPr>
              <w:t>03/07/2018 - 02/07/2019</w:t>
            </w:r>
          </w:p>
        </w:tc>
      </w:tr>
      <w:tr w:rsidR="00877D7F" w14:paraId="65FBD382" w14:textId="77777777" w:rsidTr="001821FA">
        <w:trPr>
          <w:cantSplit/>
        </w:trPr>
        <w:tc>
          <w:tcPr>
            <w:tcW w:w="2025" w:type="dxa"/>
            <w:shd w:val="clear" w:color="auto" w:fill="auto"/>
            <w:vAlign w:val="center"/>
          </w:tcPr>
          <w:p w14:paraId="19A0A200" w14:textId="77777777" w:rsidR="00877D7F" w:rsidRPr="00AD7812" w:rsidDel="005334B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Période considérée</w:t>
            </w:r>
          </w:p>
        </w:tc>
        <w:tc>
          <w:tcPr>
            <w:tcW w:w="7633" w:type="dxa"/>
            <w:gridSpan w:val="2"/>
            <w:shd w:val="clear" w:color="auto" w:fill="auto"/>
          </w:tcPr>
          <w:p w14:paraId="42738D2D" w14:textId="51E2B17E" w:rsidR="00877D7F"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03/</w:t>
            </w:r>
            <w:r w:rsidR="009464D1">
              <w:rPr>
                <w:rFonts w:cs="Arial"/>
                <w:sz w:val="18"/>
                <w:szCs w:val="18"/>
                <w:lang w:val="en-US"/>
              </w:rPr>
              <w:t>07/2018 -</w:t>
            </w:r>
            <w:r>
              <w:rPr>
                <w:rFonts w:cs="Arial"/>
                <w:sz w:val="18"/>
                <w:szCs w:val="18"/>
                <w:lang w:val="en-US"/>
              </w:rPr>
              <w:t xml:space="preserve"> 28/05/2019 (</w:t>
            </w:r>
            <w:proofErr w:type="spellStart"/>
            <w:r>
              <w:rPr>
                <w:rFonts w:cs="Arial"/>
                <w:sz w:val="18"/>
                <w:szCs w:val="18"/>
                <w:lang w:val="en-US"/>
              </w:rPr>
              <w:t>terminée</w:t>
            </w:r>
            <w:proofErr w:type="spellEnd"/>
            <w:r>
              <w:rPr>
                <w:rFonts w:cs="Arial"/>
                <w:sz w:val="18"/>
                <w:szCs w:val="18"/>
                <w:lang w:val="en-US"/>
              </w:rPr>
              <w:t>)</w:t>
            </w:r>
          </w:p>
        </w:tc>
      </w:tr>
    </w:tbl>
    <w:p w14:paraId="2F530E2C" w14:textId="14FC5BFA" w:rsidR="00877D7F" w:rsidRPr="00877D7F" w:rsidRDefault="00877D7F" w:rsidP="00C34D7F">
      <w:pPr>
        <w:spacing w:before="240" w:after="240"/>
        <w:jc w:val="both"/>
        <w:rPr>
          <w:rFonts w:ascii="Arial" w:hAnsi="Arial" w:cs="Arial"/>
          <w:sz w:val="22"/>
        </w:rPr>
      </w:pPr>
      <w:r w:rsidRPr="001821FA">
        <w:rPr>
          <w:rFonts w:ascii="Arial" w:hAnsi="Arial" w:cs="Arial"/>
          <w:sz w:val="22"/>
        </w:rPr>
        <w:t>Mis en œuvre par l</w:t>
      </w:r>
      <w:r w:rsidR="00062901">
        <w:rPr>
          <w:rFonts w:ascii="Arial" w:hAnsi="Arial" w:cs="Arial"/>
          <w:sz w:val="22"/>
        </w:rPr>
        <w:t>’</w:t>
      </w:r>
      <w:r w:rsidRPr="001821FA">
        <w:rPr>
          <w:rFonts w:ascii="Arial" w:hAnsi="Arial" w:cs="Arial"/>
          <w:sz w:val="22"/>
        </w:rPr>
        <w:t xml:space="preserve">Autorité nationale de </w:t>
      </w:r>
      <w:r w:rsidRPr="00877D7F">
        <w:rPr>
          <w:rFonts w:ascii="Arial" w:hAnsi="Arial" w:cs="Arial"/>
          <w:sz w:val="22"/>
        </w:rPr>
        <w:t>protection du patrimoine culturel (NAPCH), ce projet visait à renforcer les capacités des parties prenantes nationales en matière de préparation des dossiers de candidature et à améliorer les techniques d</w:t>
      </w:r>
      <w:r w:rsidR="00062901">
        <w:rPr>
          <w:rFonts w:ascii="Arial" w:hAnsi="Arial" w:cs="Arial"/>
          <w:sz w:val="22"/>
        </w:rPr>
        <w:t>’</w:t>
      </w:r>
      <w:r w:rsidRPr="00877D7F">
        <w:rPr>
          <w:rFonts w:ascii="Arial" w:hAnsi="Arial" w:cs="Arial"/>
          <w:sz w:val="22"/>
        </w:rPr>
        <w:t>élaboration des inventaires avec la participation des communautés grâce à la mise en œuvre d</w:t>
      </w:r>
      <w:r w:rsidR="00062901">
        <w:rPr>
          <w:rFonts w:ascii="Arial" w:hAnsi="Arial" w:cs="Arial"/>
          <w:sz w:val="22"/>
        </w:rPr>
        <w:t>’</w:t>
      </w:r>
      <w:r w:rsidRPr="00877D7F">
        <w:rPr>
          <w:rFonts w:ascii="Arial" w:hAnsi="Arial" w:cs="Arial"/>
          <w:sz w:val="22"/>
        </w:rPr>
        <w:t>un inventaire pilote. En dépit d</w:t>
      </w:r>
      <w:r w:rsidR="00062901">
        <w:rPr>
          <w:rFonts w:ascii="Arial" w:hAnsi="Arial" w:cs="Arial"/>
          <w:sz w:val="22"/>
        </w:rPr>
        <w:t>’</w:t>
      </w:r>
      <w:r w:rsidRPr="00877D7F">
        <w:rPr>
          <w:rFonts w:ascii="Arial" w:hAnsi="Arial" w:cs="Arial"/>
          <w:sz w:val="22"/>
        </w:rPr>
        <w:t>un intérêt grandissant pour le patrimoine vivant et bien que de nombreuses communautés aient exprimé le souhait de présenter des éléments pour inscription, ce désir se heurte à de nombreux défis : un manque de compréhension de la Convention et de ses exigences spécifiques, une pénurie de ressources matérielles ainsi qu</w:t>
      </w:r>
      <w:r w:rsidR="00062901">
        <w:rPr>
          <w:rFonts w:ascii="Arial" w:hAnsi="Arial" w:cs="Arial"/>
          <w:sz w:val="22"/>
        </w:rPr>
        <w:t>’</w:t>
      </w:r>
      <w:r w:rsidRPr="00877D7F">
        <w:rPr>
          <w:rFonts w:ascii="Arial" w:hAnsi="Arial" w:cs="Arial"/>
          <w:sz w:val="22"/>
        </w:rPr>
        <w:t>à des connaissances insuffisantes concernant la manière de dresser des inventaires avec la participation des communautés. L</w:t>
      </w:r>
      <w:r w:rsidR="00062901">
        <w:rPr>
          <w:rFonts w:ascii="Arial" w:hAnsi="Arial" w:cs="Arial"/>
          <w:sz w:val="22"/>
        </w:rPr>
        <w:t>’</w:t>
      </w:r>
      <w:r w:rsidRPr="00877D7F">
        <w:rPr>
          <w:rFonts w:ascii="Arial" w:hAnsi="Arial" w:cs="Arial"/>
          <w:sz w:val="22"/>
        </w:rPr>
        <w:t>objectif global du projet a été pleinement atteint. Plus particulièrement, l</w:t>
      </w:r>
      <w:r w:rsidR="00062901">
        <w:rPr>
          <w:rFonts w:ascii="Arial" w:hAnsi="Arial" w:cs="Arial"/>
          <w:sz w:val="22"/>
        </w:rPr>
        <w:t>’</w:t>
      </w:r>
      <w:r w:rsidRPr="00877D7F">
        <w:rPr>
          <w:rFonts w:ascii="Arial" w:hAnsi="Arial" w:cs="Arial"/>
          <w:sz w:val="22"/>
        </w:rPr>
        <w:t>organisation d</w:t>
      </w:r>
      <w:r w:rsidR="00062901">
        <w:rPr>
          <w:rFonts w:ascii="Arial" w:hAnsi="Arial" w:cs="Arial"/>
          <w:sz w:val="22"/>
        </w:rPr>
        <w:t>’</w:t>
      </w:r>
      <w:r w:rsidRPr="00877D7F">
        <w:rPr>
          <w:rFonts w:ascii="Arial" w:hAnsi="Arial" w:cs="Arial"/>
          <w:sz w:val="22"/>
        </w:rPr>
        <w:t>un atelier de formation sur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 xml:space="preserve">inventaires </w:t>
      </w:r>
      <w:r w:rsidRPr="00877D7F">
        <w:rPr>
          <w:rFonts w:ascii="Arial" w:hAnsi="Arial" w:cs="Arial"/>
          <w:sz w:val="22"/>
        </w:rPr>
        <w:lastRenderedPageBreak/>
        <w:t>avec la participation des communautés et sur la préparation des dossiers de candidature a contribué d</w:t>
      </w:r>
      <w:r w:rsidR="00062901">
        <w:rPr>
          <w:rFonts w:ascii="Arial" w:hAnsi="Arial" w:cs="Arial"/>
          <w:sz w:val="22"/>
        </w:rPr>
        <w:t>’</w:t>
      </w:r>
      <w:r w:rsidRPr="00877D7F">
        <w:rPr>
          <w:rFonts w:ascii="Arial" w:hAnsi="Arial" w:cs="Arial"/>
          <w:sz w:val="22"/>
        </w:rPr>
        <w:t>une part à renforcer les capacités du personnel et des experts concernés et d</w:t>
      </w:r>
      <w:r w:rsidR="00062901">
        <w:rPr>
          <w:rFonts w:ascii="Arial" w:hAnsi="Arial" w:cs="Arial"/>
          <w:sz w:val="22"/>
        </w:rPr>
        <w:t>’</w:t>
      </w:r>
      <w:r w:rsidRPr="00877D7F">
        <w:rPr>
          <w:rFonts w:ascii="Arial" w:hAnsi="Arial" w:cs="Arial"/>
          <w:sz w:val="22"/>
        </w:rPr>
        <w:t>autre part il incité de larges secteurs de la société à s</w:t>
      </w:r>
      <w:r w:rsidR="00062901">
        <w:rPr>
          <w:rFonts w:ascii="Arial" w:hAnsi="Arial" w:cs="Arial"/>
          <w:sz w:val="22"/>
        </w:rPr>
        <w:t>’</w:t>
      </w:r>
      <w:r w:rsidRPr="00877D7F">
        <w:rPr>
          <w:rFonts w:ascii="Arial" w:hAnsi="Arial" w:cs="Arial"/>
          <w:sz w:val="22"/>
        </w:rPr>
        <w:t>impliquer dans ce processus. Suite à l</w:t>
      </w:r>
      <w:r w:rsidR="00062901">
        <w:rPr>
          <w:rFonts w:ascii="Arial" w:hAnsi="Arial" w:cs="Arial"/>
          <w:sz w:val="22"/>
        </w:rPr>
        <w:t>’</w:t>
      </w:r>
      <w:r w:rsidRPr="00877D7F">
        <w:rPr>
          <w:rFonts w:ascii="Arial" w:hAnsi="Arial" w:cs="Arial"/>
          <w:sz w:val="22"/>
        </w:rPr>
        <w:t>atelier de formation, un exercice d</w:t>
      </w:r>
      <w:r w:rsidR="00062901">
        <w:rPr>
          <w:rFonts w:ascii="Arial" w:hAnsi="Arial" w:cs="Arial"/>
          <w:sz w:val="22"/>
        </w:rPr>
        <w:t>’</w:t>
      </w:r>
      <w:r w:rsidRPr="00877D7F">
        <w:rPr>
          <w:rFonts w:ascii="Arial" w:hAnsi="Arial" w:cs="Arial"/>
          <w:sz w:val="22"/>
        </w:rPr>
        <w:t>inventaire pilote, réalisé avec la participation des communautés, a été mené de façon satisfaisante dans certaines communautés choisies, par une équipe d</w:t>
      </w:r>
      <w:r w:rsidR="00062901">
        <w:rPr>
          <w:rFonts w:ascii="Arial" w:hAnsi="Arial" w:cs="Arial"/>
          <w:sz w:val="22"/>
        </w:rPr>
        <w:t>’</w:t>
      </w:r>
      <w:r w:rsidRPr="00877D7F">
        <w:rPr>
          <w:rFonts w:ascii="Arial" w:hAnsi="Arial" w:cs="Arial"/>
          <w:sz w:val="22"/>
        </w:rPr>
        <w:t>évaluation composée de six personnes. L</w:t>
      </w:r>
      <w:r w:rsidR="00062901">
        <w:rPr>
          <w:rFonts w:ascii="Arial" w:hAnsi="Arial" w:cs="Arial"/>
          <w:sz w:val="22"/>
        </w:rPr>
        <w:t>’</w:t>
      </w:r>
      <w:r w:rsidRPr="00877D7F">
        <w:rPr>
          <w:rFonts w:ascii="Arial" w:hAnsi="Arial" w:cs="Arial"/>
          <w:sz w:val="22"/>
        </w:rPr>
        <w:t>exercice s</w:t>
      </w:r>
      <w:r w:rsidR="00062901">
        <w:rPr>
          <w:rFonts w:ascii="Arial" w:hAnsi="Arial" w:cs="Arial"/>
          <w:sz w:val="22"/>
        </w:rPr>
        <w:t>’</w:t>
      </w:r>
      <w:r w:rsidRPr="00877D7F">
        <w:rPr>
          <w:rFonts w:ascii="Arial" w:hAnsi="Arial" w:cs="Arial"/>
          <w:sz w:val="22"/>
        </w:rPr>
        <w:t>est concentré sur trois éléments. Dans chaque communauté, les membres de l</w:t>
      </w:r>
      <w:r w:rsidR="00062901">
        <w:rPr>
          <w:rFonts w:ascii="Arial" w:hAnsi="Arial" w:cs="Arial"/>
          <w:sz w:val="22"/>
        </w:rPr>
        <w:t>’</w:t>
      </w:r>
      <w:r w:rsidRPr="00877D7F">
        <w:rPr>
          <w:rFonts w:ascii="Arial" w:hAnsi="Arial" w:cs="Arial"/>
          <w:sz w:val="22"/>
        </w:rPr>
        <w:t>équipe ont rencontré les détenteurs et les praticiens de l</w:t>
      </w:r>
      <w:r w:rsidR="00062901">
        <w:rPr>
          <w:rFonts w:ascii="Arial" w:hAnsi="Arial" w:cs="Arial"/>
          <w:sz w:val="22"/>
        </w:rPr>
        <w:t>’</w:t>
      </w:r>
      <w:r w:rsidRPr="00877D7F">
        <w:rPr>
          <w:rFonts w:ascii="Arial" w:hAnsi="Arial" w:cs="Arial"/>
          <w:sz w:val="22"/>
        </w:rPr>
        <w:t>élément, ainsi que d</w:t>
      </w:r>
      <w:r w:rsidR="00062901">
        <w:rPr>
          <w:rFonts w:ascii="Arial" w:hAnsi="Arial" w:cs="Arial"/>
          <w:sz w:val="22"/>
        </w:rPr>
        <w:t>’</w:t>
      </w:r>
      <w:r w:rsidRPr="00877D7F">
        <w:rPr>
          <w:rFonts w:ascii="Arial" w:hAnsi="Arial" w:cs="Arial"/>
          <w:sz w:val="22"/>
        </w:rPr>
        <w:t>autres parties prenantes. La mise en œuvre du projet a largement contribué au renforcement des capacités du personnel, des experts et des membres des communautés concernées dans l</w:t>
      </w:r>
      <w:r w:rsidR="00062901">
        <w:rPr>
          <w:rFonts w:ascii="Arial" w:hAnsi="Arial" w:cs="Arial"/>
          <w:sz w:val="22"/>
        </w:rPr>
        <w:t>’</w:t>
      </w:r>
      <w:r w:rsidRPr="00877D7F">
        <w:rPr>
          <w:rFonts w:ascii="Arial" w:hAnsi="Arial" w:cs="Arial"/>
          <w:sz w:val="22"/>
        </w:rPr>
        <w:t>ensemble du pays, et l</w:t>
      </w:r>
      <w:r w:rsidR="00062901">
        <w:rPr>
          <w:rFonts w:ascii="Arial" w:hAnsi="Arial" w:cs="Arial"/>
          <w:sz w:val="22"/>
        </w:rPr>
        <w:t>’</w:t>
      </w:r>
      <w:r w:rsidRPr="00877D7F">
        <w:rPr>
          <w:rFonts w:ascii="Arial" w:hAnsi="Arial" w:cs="Arial"/>
          <w:sz w:val="22"/>
        </w:rPr>
        <w:t>Autorité nationale de protection du patrimoine culturel prévoit désormais d</w:t>
      </w:r>
      <w:r w:rsidR="00062901">
        <w:rPr>
          <w:rFonts w:ascii="Arial" w:hAnsi="Arial" w:cs="Arial"/>
          <w:sz w:val="22"/>
        </w:rPr>
        <w:t>’</w:t>
      </w:r>
      <w:r w:rsidRPr="00877D7F">
        <w:rPr>
          <w:rFonts w:ascii="Arial" w:hAnsi="Arial" w:cs="Arial"/>
          <w:sz w:val="22"/>
        </w:rPr>
        <w:t>étendre les activités d</w:t>
      </w:r>
      <w:r w:rsidR="00062901">
        <w:rPr>
          <w:rFonts w:ascii="Arial" w:hAnsi="Arial" w:cs="Arial"/>
          <w:sz w:val="22"/>
        </w:rPr>
        <w:t>’</w:t>
      </w:r>
      <w:r w:rsidRPr="00877D7F">
        <w:rPr>
          <w:rFonts w:ascii="Arial" w:hAnsi="Arial" w:cs="Arial"/>
          <w:sz w:val="22"/>
        </w:rPr>
        <w:t>inventaire à d</w:t>
      </w:r>
      <w:r w:rsidR="00062901">
        <w:rPr>
          <w:rFonts w:ascii="Arial" w:hAnsi="Arial" w:cs="Arial"/>
          <w:sz w:val="22"/>
        </w:rPr>
        <w:t>’</w:t>
      </w:r>
      <w:r w:rsidRPr="00877D7F">
        <w:rPr>
          <w:rFonts w:ascii="Arial" w:hAnsi="Arial" w:cs="Arial"/>
          <w:sz w:val="22"/>
        </w:rPr>
        <w:t>autres éléments. De même, les équipements achetés devraient avoir un impact considérable sur les futures activités de documentation et de mise à jour de l</w:t>
      </w:r>
      <w:r w:rsidR="00062901">
        <w:rPr>
          <w:rFonts w:ascii="Arial" w:hAnsi="Arial" w:cs="Arial"/>
          <w:sz w:val="22"/>
        </w:rPr>
        <w:t>’</w:t>
      </w:r>
      <w:r w:rsidRPr="00877D7F">
        <w:rPr>
          <w:rFonts w:ascii="Arial" w:hAnsi="Arial" w:cs="Arial"/>
          <w:sz w:val="22"/>
        </w:rPr>
        <w:t>inventaire au niveau national et local.</w:t>
      </w:r>
    </w:p>
    <w:p w14:paraId="205387D3" w14:textId="77777777" w:rsidR="00877D7F" w:rsidRPr="00877D7F" w:rsidRDefault="00877D7F" w:rsidP="00877D7F">
      <w:pPr>
        <w:jc w:val="both"/>
        <w:rPr>
          <w:rFonts w:ascii="Arial" w:hAnsi="Arial" w:cs="Arial"/>
          <w:sz w:val="22"/>
        </w:rPr>
      </w:pP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4C0C16F6" w14:textId="77777777" w:rsidTr="001821FA">
        <w:trPr>
          <w:cantSplit/>
        </w:trPr>
        <w:tc>
          <w:tcPr>
            <w:tcW w:w="2025" w:type="dxa"/>
            <w:shd w:val="clear" w:color="auto" w:fill="auto"/>
            <w:vAlign w:val="center"/>
          </w:tcPr>
          <w:p w14:paraId="3F8E7B53" w14:textId="77777777" w:rsidR="00877D7F" w:rsidRPr="00112A4A" w:rsidRDefault="00877D7F" w:rsidP="001821FA">
            <w:pPr>
              <w:spacing w:before="120" w:after="120"/>
              <w:jc w:val="center"/>
              <w:rPr>
                <w:rFonts w:ascii="Arial" w:hAnsi="Arial" w:cs="Arial"/>
                <w:b/>
                <w:sz w:val="22"/>
                <w:szCs w:val="22"/>
              </w:rPr>
            </w:pPr>
            <w:r>
              <w:rPr>
                <w:rFonts w:ascii="Arial" w:hAnsi="Arial" w:cs="Arial"/>
                <w:b/>
                <w:sz w:val="22"/>
                <w:szCs w:val="22"/>
              </w:rPr>
              <w:t>GABON</w:t>
            </w:r>
          </w:p>
        </w:tc>
        <w:tc>
          <w:tcPr>
            <w:tcW w:w="1560" w:type="dxa"/>
            <w:shd w:val="clear" w:color="auto" w:fill="auto"/>
            <w:vAlign w:val="center"/>
          </w:tcPr>
          <w:p w14:paraId="581DF88A" w14:textId="77777777" w:rsidR="00877D7F" w:rsidRPr="00F415EE" w:rsidRDefault="00877D7F" w:rsidP="001821FA">
            <w:pPr>
              <w:pStyle w:val="Marge"/>
              <w:keepNext/>
              <w:tabs>
                <w:tab w:val="clear" w:pos="567"/>
              </w:tabs>
              <w:spacing w:before="120" w:after="120"/>
              <w:jc w:val="left"/>
              <w:outlineLvl w:val="0"/>
              <w:rPr>
                <w:rFonts w:cs="Arial"/>
                <w:b/>
                <w:sz w:val="20"/>
                <w:szCs w:val="20"/>
                <w:lang w:val="en-GB"/>
              </w:rPr>
            </w:pPr>
            <w:r w:rsidRPr="00F415EE">
              <w:rPr>
                <w:rFonts w:cs="Arial"/>
                <w:b/>
                <w:sz w:val="20"/>
                <w:szCs w:val="20"/>
              </w:rPr>
              <w:t>24 560 dollars des États-Unis</w:t>
            </w:r>
          </w:p>
        </w:tc>
        <w:tc>
          <w:tcPr>
            <w:tcW w:w="6073" w:type="dxa"/>
            <w:shd w:val="clear" w:color="auto" w:fill="auto"/>
            <w:vAlign w:val="center"/>
          </w:tcPr>
          <w:p w14:paraId="10D4BAB9" w14:textId="77777777" w:rsidR="00877D7F" w:rsidRPr="00C24E18" w:rsidRDefault="00877D7F" w:rsidP="001821FA">
            <w:pPr>
              <w:pStyle w:val="Marge"/>
              <w:keepNext/>
              <w:tabs>
                <w:tab w:val="clear" w:pos="567"/>
              </w:tabs>
              <w:spacing w:before="120" w:after="120"/>
              <w:outlineLvl w:val="0"/>
              <w:rPr>
                <w:rFonts w:cs="Arial"/>
                <w:b/>
                <w:sz w:val="20"/>
                <w:szCs w:val="20"/>
              </w:rPr>
            </w:pPr>
            <w:r w:rsidRPr="00015F4E">
              <w:rPr>
                <w:rFonts w:cs="Arial"/>
                <w:b/>
                <w:sz w:val="20"/>
                <w:szCs w:val="18"/>
              </w:rPr>
              <w:t>Inventaire et promotion du patrimoine culturel immatériel des populations pygmées du Gabon (n° 00949)</w:t>
            </w:r>
          </w:p>
        </w:tc>
      </w:tr>
      <w:tr w:rsidR="00877D7F" w14:paraId="7C346EB6" w14:textId="77777777" w:rsidTr="001821FA">
        <w:trPr>
          <w:cantSplit/>
        </w:trPr>
        <w:tc>
          <w:tcPr>
            <w:tcW w:w="2025" w:type="dxa"/>
            <w:shd w:val="clear" w:color="auto" w:fill="auto"/>
            <w:vAlign w:val="center"/>
          </w:tcPr>
          <w:p w14:paraId="06D9A759" w14:textId="77777777" w:rsidR="00877D7F" w:rsidRPr="00AD7812"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66F5BBD9" w14:textId="1A84D748" w:rsidR="00877D7F" w:rsidRPr="00DE6D3D" w:rsidRDefault="00877D7F" w:rsidP="00BA01E3">
            <w:pPr>
              <w:rPr>
                <w:rFonts w:ascii="Arial" w:hAnsi="Arial" w:cs="Arial"/>
                <w:caps/>
                <w:sz w:val="20"/>
                <w:szCs w:val="20"/>
                <w:u w:val="single"/>
                <w:lang w:val="en-GB"/>
              </w:rPr>
            </w:pPr>
            <w:r w:rsidRPr="00DE6D3D">
              <w:rPr>
                <w:rFonts w:ascii="Arial" w:hAnsi="Arial" w:cs="Arial"/>
                <w:color w:val="000000"/>
                <w:sz w:val="20"/>
                <w:szCs w:val="20"/>
              </w:rPr>
              <w:t>2015 (</w:t>
            </w:r>
            <w:r w:rsidR="00BA01E3">
              <w:rPr>
                <w:rFonts w:ascii="Arial" w:hAnsi="Arial" w:cs="Arial"/>
                <w:color w:val="000000"/>
                <w:sz w:val="20"/>
                <w:szCs w:val="20"/>
              </w:rPr>
              <w:t>d</w:t>
            </w:r>
            <w:r w:rsidRPr="00DE6D3D">
              <w:rPr>
                <w:rFonts w:ascii="Arial" w:hAnsi="Arial" w:cs="Arial"/>
                <w:color w:val="000000"/>
                <w:sz w:val="20"/>
                <w:szCs w:val="20"/>
              </w:rPr>
              <w:t xml:space="preserve">écision </w:t>
            </w:r>
            <w:hyperlink r:id="rId108" w:history="1">
              <w:r w:rsidR="00DE6D3D" w:rsidRPr="00D63BFA">
                <w:rPr>
                  <w:rStyle w:val="Hyperlink0"/>
                  <w:rFonts w:ascii="Arial" w:hAnsi="Arial" w:cs="Arial"/>
                  <w:sz w:val="20"/>
                  <w:szCs w:val="20"/>
                </w:rPr>
                <w:t>10.COM 1.BUR 1.1</w:t>
              </w:r>
            </w:hyperlink>
            <w:r w:rsidRPr="00DE6D3D">
              <w:rPr>
                <w:rFonts w:ascii="Arial" w:hAnsi="Arial" w:cs="Arial"/>
                <w:color w:val="000000"/>
                <w:sz w:val="20"/>
                <w:szCs w:val="20"/>
              </w:rPr>
              <w:t>)</w:t>
            </w:r>
          </w:p>
        </w:tc>
      </w:tr>
      <w:tr w:rsidR="00877D7F" w14:paraId="631E2940" w14:textId="77777777" w:rsidTr="001821FA">
        <w:trPr>
          <w:cantSplit/>
        </w:trPr>
        <w:tc>
          <w:tcPr>
            <w:tcW w:w="2025" w:type="dxa"/>
            <w:shd w:val="clear" w:color="auto" w:fill="auto"/>
            <w:vAlign w:val="center"/>
          </w:tcPr>
          <w:p w14:paraId="02883821" w14:textId="77777777" w:rsidR="00877D7F" w:rsidRPr="00AD781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Période de mise en œuvre</w:t>
            </w:r>
          </w:p>
        </w:tc>
        <w:tc>
          <w:tcPr>
            <w:tcW w:w="7633" w:type="dxa"/>
            <w:gridSpan w:val="2"/>
            <w:shd w:val="clear" w:color="auto" w:fill="auto"/>
          </w:tcPr>
          <w:p w14:paraId="3EDDEEC7" w14:textId="473F7EC2" w:rsidR="00877D7F" w:rsidRDefault="00877D7F" w:rsidP="009464D1">
            <w:pPr>
              <w:pStyle w:val="Marge"/>
              <w:keepNext/>
              <w:tabs>
                <w:tab w:val="clear" w:pos="567"/>
              </w:tabs>
              <w:spacing w:before="120" w:after="120"/>
              <w:jc w:val="left"/>
              <w:outlineLvl w:val="0"/>
              <w:rPr>
                <w:rFonts w:cs="Arial"/>
                <w:sz w:val="18"/>
                <w:szCs w:val="18"/>
              </w:rPr>
            </w:pPr>
            <w:r>
              <w:rPr>
                <w:rFonts w:cs="Arial"/>
                <w:sz w:val="18"/>
                <w:szCs w:val="18"/>
              </w:rPr>
              <w:t xml:space="preserve">01/09/2015 </w:t>
            </w:r>
            <w:r w:rsidR="009464D1">
              <w:rPr>
                <w:rFonts w:cs="Arial"/>
                <w:sz w:val="18"/>
                <w:szCs w:val="18"/>
              </w:rPr>
              <w:t>-</w:t>
            </w:r>
            <w:r>
              <w:rPr>
                <w:rFonts w:cs="Arial"/>
                <w:sz w:val="18"/>
                <w:szCs w:val="18"/>
              </w:rPr>
              <w:t xml:space="preserve"> 01/12/2017</w:t>
            </w:r>
          </w:p>
        </w:tc>
      </w:tr>
      <w:tr w:rsidR="00877D7F" w14:paraId="023735F7" w14:textId="77777777" w:rsidTr="001821FA">
        <w:trPr>
          <w:cantSplit/>
        </w:trPr>
        <w:tc>
          <w:tcPr>
            <w:tcW w:w="2025" w:type="dxa"/>
            <w:shd w:val="clear" w:color="auto" w:fill="auto"/>
            <w:vAlign w:val="center"/>
          </w:tcPr>
          <w:p w14:paraId="17216EBE"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AD7812">
              <w:rPr>
                <w:rFonts w:cs="Arial"/>
                <w:i/>
                <w:sz w:val="20"/>
                <w:szCs w:val="20"/>
              </w:rPr>
              <w:t xml:space="preserve">Période </w:t>
            </w:r>
            <w:r>
              <w:rPr>
                <w:rFonts w:cs="Arial"/>
                <w:i/>
                <w:sz w:val="20"/>
                <w:szCs w:val="20"/>
              </w:rPr>
              <w:t>considérée</w:t>
            </w:r>
            <w:r w:rsidRPr="00AD7812">
              <w:rPr>
                <w:rFonts w:cs="Arial"/>
                <w:i/>
                <w:sz w:val="20"/>
                <w:szCs w:val="20"/>
              </w:rPr>
              <w:t> :</w:t>
            </w:r>
          </w:p>
        </w:tc>
        <w:tc>
          <w:tcPr>
            <w:tcW w:w="7633" w:type="dxa"/>
            <w:gridSpan w:val="2"/>
            <w:shd w:val="clear" w:color="auto" w:fill="auto"/>
          </w:tcPr>
          <w:p w14:paraId="78A2377A" w14:textId="58054B3F" w:rsidR="00877D7F" w:rsidRPr="00F415EE" w:rsidRDefault="00877D7F" w:rsidP="009464D1">
            <w:pPr>
              <w:pStyle w:val="Marge"/>
              <w:keepNext/>
              <w:tabs>
                <w:tab w:val="clear" w:pos="567"/>
              </w:tabs>
              <w:spacing w:before="120" w:after="120"/>
              <w:jc w:val="left"/>
              <w:outlineLvl w:val="0"/>
              <w:rPr>
                <w:rFonts w:cs="Arial"/>
                <w:sz w:val="20"/>
                <w:szCs w:val="20"/>
                <w:lang w:val="en-GB"/>
              </w:rPr>
            </w:pPr>
            <w:r>
              <w:rPr>
                <w:rFonts w:cs="Arial"/>
                <w:sz w:val="18"/>
                <w:szCs w:val="18"/>
              </w:rPr>
              <w:t xml:space="preserve">01/09/2015 </w:t>
            </w:r>
            <w:r w:rsidR="009464D1">
              <w:rPr>
                <w:rFonts w:cs="Arial"/>
                <w:sz w:val="18"/>
                <w:szCs w:val="18"/>
              </w:rPr>
              <w:t>-</w:t>
            </w:r>
            <w:r>
              <w:rPr>
                <w:rFonts w:cs="Arial"/>
                <w:sz w:val="18"/>
                <w:szCs w:val="18"/>
              </w:rPr>
              <w:t xml:space="preserve"> 01/12/2017 (terminée)</w:t>
            </w:r>
          </w:p>
        </w:tc>
      </w:tr>
    </w:tbl>
    <w:p w14:paraId="6749609E" w14:textId="6D32F9D1" w:rsidR="00877D7F" w:rsidRPr="00877D7F" w:rsidRDefault="00877D7F" w:rsidP="00C34D7F">
      <w:pPr>
        <w:spacing w:before="240" w:after="240"/>
        <w:jc w:val="both"/>
        <w:rPr>
          <w:rFonts w:ascii="Arial" w:hAnsi="Arial" w:cs="Arial"/>
          <w:sz w:val="22"/>
          <w:szCs w:val="22"/>
        </w:rPr>
      </w:pPr>
      <w:r w:rsidRPr="001821FA">
        <w:rPr>
          <w:rFonts w:ascii="Arial" w:hAnsi="Arial" w:cs="Arial"/>
          <w:sz w:val="22"/>
          <w:szCs w:val="22"/>
        </w:rPr>
        <w:t>Mis en œuvre par la Direction de la conservation du</w:t>
      </w:r>
      <w:r w:rsidRPr="00877D7F">
        <w:rPr>
          <w:rFonts w:ascii="Arial" w:hAnsi="Arial" w:cs="Arial"/>
          <w:sz w:val="22"/>
          <w:szCs w:val="22"/>
        </w:rPr>
        <w:t xml:space="preserve"> patrimoine culturel, ce projet visait à inventorier et promouvoir le patrimoine culturel immatériel des populations pygmées au Gabon. Plus spécifiquement, le projet a formé des membres des communautés et des représentants des associations concernées </w:t>
      </w:r>
      <w:r w:rsidR="0094577C">
        <w:rPr>
          <w:rFonts w:ascii="Arial" w:hAnsi="Arial" w:cs="Arial"/>
          <w:sz w:val="22"/>
          <w:szCs w:val="22"/>
        </w:rPr>
        <w:t>aux techniques d</w:t>
      </w:r>
      <w:r w:rsidR="00062901">
        <w:rPr>
          <w:rFonts w:ascii="Arial" w:hAnsi="Arial" w:cs="Arial"/>
          <w:sz w:val="22"/>
          <w:szCs w:val="22"/>
        </w:rPr>
        <w:t>’</w:t>
      </w:r>
      <w:r w:rsidR="0094577C">
        <w:rPr>
          <w:rFonts w:ascii="Arial" w:hAnsi="Arial" w:cs="Arial"/>
          <w:sz w:val="22"/>
          <w:szCs w:val="22"/>
        </w:rPr>
        <w:t>inventaire. Il</w:t>
      </w:r>
      <w:r w:rsidRPr="00877D7F">
        <w:rPr>
          <w:rFonts w:ascii="Arial" w:hAnsi="Arial" w:cs="Arial"/>
          <w:sz w:val="22"/>
          <w:szCs w:val="22"/>
        </w:rPr>
        <w:t xml:space="preserve"> leur a permis d</w:t>
      </w:r>
      <w:r w:rsidR="00062901">
        <w:rPr>
          <w:rFonts w:ascii="Arial" w:hAnsi="Arial" w:cs="Arial"/>
          <w:sz w:val="22"/>
          <w:szCs w:val="22"/>
        </w:rPr>
        <w:t>’</w:t>
      </w:r>
      <w:r w:rsidR="0094577C" w:rsidRPr="00877D7F">
        <w:rPr>
          <w:rFonts w:ascii="Arial" w:hAnsi="Arial" w:cs="Arial"/>
          <w:sz w:val="22"/>
          <w:szCs w:val="22"/>
        </w:rPr>
        <w:t>acquérir</w:t>
      </w:r>
      <w:r w:rsidRPr="00877D7F">
        <w:rPr>
          <w:rFonts w:ascii="Arial" w:hAnsi="Arial" w:cs="Arial"/>
          <w:sz w:val="22"/>
          <w:szCs w:val="22"/>
        </w:rPr>
        <w:t xml:space="preserve"> les moyens techniques, théoriques et matériels nécessaires à la promotion et à la sauvegarde de leur patrimoine vivant. Les résultats sont les suivants : un registre alphabétique du patrimoine culturel immatériel des communautés concernées, en fonction de leur état de viabilité ; une base de données en ligne ; un plan d</w:t>
      </w:r>
      <w:r w:rsidR="00062901">
        <w:rPr>
          <w:rFonts w:ascii="Arial" w:hAnsi="Arial" w:cs="Arial"/>
          <w:sz w:val="22"/>
          <w:szCs w:val="22"/>
        </w:rPr>
        <w:t>’</w:t>
      </w:r>
      <w:r w:rsidRPr="00877D7F">
        <w:rPr>
          <w:rFonts w:ascii="Arial" w:hAnsi="Arial" w:cs="Arial"/>
          <w:sz w:val="22"/>
          <w:szCs w:val="22"/>
        </w:rPr>
        <w:t>action national pour la sauvegarde ; la diffusion d</w:t>
      </w:r>
      <w:r w:rsidR="00062901">
        <w:rPr>
          <w:rFonts w:ascii="Arial" w:hAnsi="Arial" w:cs="Arial"/>
          <w:sz w:val="22"/>
          <w:szCs w:val="22"/>
        </w:rPr>
        <w:t>’</w:t>
      </w:r>
      <w:r w:rsidRPr="00877D7F">
        <w:rPr>
          <w:rFonts w:ascii="Arial" w:hAnsi="Arial" w:cs="Arial"/>
          <w:sz w:val="22"/>
          <w:szCs w:val="22"/>
        </w:rPr>
        <w:t xml:space="preserve">émission radiophoniques et télévisées ; et la préparation de brochures thématiques sur les quatre éléments clés. Les détenteurs concernés ont été sensibilisés aux </w:t>
      </w:r>
      <w:r w:rsidRPr="00C34D7F">
        <w:rPr>
          <w:rFonts w:ascii="Arial" w:hAnsi="Arial" w:cs="Arial"/>
          <w:sz w:val="22"/>
        </w:rPr>
        <w:t>éventuelles</w:t>
      </w:r>
      <w:r w:rsidRPr="00877D7F">
        <w:rPr>
          <w:rFonts w:ascii="Arial" w:hAnsi="Arial" w:cs="Arial"/>
          <w:sz w:val="22"/>
          <w:szCs w:val="22"/>
        </w:rPr>
        <w:t xml:space="preserve"> menaces pesant sur leur patrimoine vivant et les mesures de sauvegarde adoptées ont été relayées auprès des communautés concernées</w:t>
      </w:r>
      <w:r w:rsidRPr="00877D7F">
        <w:rPr>
          <w:rFonts w:ascii="Arial" w:hAnsi="Arial" w:cs="Arial"/>
          <w:i/>
          <w:iCs/>
          <w:sz w:val="22"/>
          <w:szCs w:val="22"/>
        </w:rPr>
        <w:t xml:space="preserve">. </w:t>
      </w:r>
      <w:r w:rsidRPr="00877D7F">
        <w:rPr>
          <w:rFonts w:ascii="Arial" w:hAnsi="Arial" w:cs="Arial"/>
          <w:sz w:val="22"/>
          <w:szCs w:val="22"/>
        </w:rPr>
        <w:t>Le calendrier initial de mise en œuvre du projet a été respecté, bien que plusieurs obstacles aient été rencontrés au cours de son exécution, liés notamment aux problèmes de traduction et à la nécessité de rendre la Convention plus accessible aux communautés. Le projet a suscité une prise de conscience sur l</w:t>
      </w:r>
      <w:r w:rsidR="00062901">
        <w:rPr>
          <w:rFonts w:ascii="Arial" w:hAnsi="Arial" w:cs="Arial"/>
          <w:sz w:val="22"/>
          <w:szCs w:val="22"/>
        </w:rPr>
        <w:t>’</w:t>
      </w:r>
      <w:r w:rsidRPr="00877D7F">
        <w:rPr>
          <w:rFonts w:ascii="Arial" w:hAnsi="Arial" w:cs="Arial"/>
          <w:sz w:val="22"/>
          <w:szCs w:val="22"/>
        </w:rPr>
        <w:t>état de viabilité du patrimoine vivant des communautés, d</w:t>
      </w:r>
      <w:r w:rsidR="00062901">
        <w:rPr>
          <w:rFonts w:ascii="Arial" w:hAnsi="Arial" w:cs="Arial"/>
          <w:sz w:val="22"/>
          <w:szCs w:val="22"/>
        </w:rPr>
        <w:t>’</w:t>
      </w:r>
      <w:r w:rsidRPr="00877D7F">
        <w:rPr>
          <w:rFonts w:ascii="Arial" w:hAnsi="Arial" w:cs="Arial"/>
          <w:sz w:val="22"/>
          <w:szCs w:val="22"/>
        </w:rPr>
        <w:t>où l</w:t>
      </w:r>
      <w:r w:rsidR="00062901">
        <w:rPr>
          <w:rFonts w:ascii="Arial" w:hAnsi="Arial" w:cs="Arial"/>
          <w:sz w:val="22"/>
          <w:szCs w:val="22"/>
        </w:rPr>
        <w:t>’</w:t>
      </w:r>
      <w:r w:rsidRPr="00877D7F">
        <w:rPr>
          <w:rFonts w:ascii="Arial" w:hAnsi="Arial" w:cs="Arial"/>
          <w:sz w:val="22"/>
          <w:szCs w:val="22"/>
        </w:rPr>
        <w:t>élaboration d</w:t>
      </w:r>
      <w:r w:rsidR="00062901">
        <w:rPr>
          <w:rFonts w:ascii="Arial" w:hAnsi="Arial" w:cs="Arial"/>
          <w:sz w:val="22"/>
          <w:szCs w:val="22"/>
        </w:rPr>
        <w:t>’</w:t>
      </w:r>
      <w:r w:rsidRPr="00877D7F">
        <w:rPr>
          <w:rFonts w:ascii="Arial" w:hAnsi="Arial" w:cs="Arial"/>
          <w:sz w:val="22"/>
          <w:szCs w:val="22"/>
        </w:rPr>
        <w:t>un plan de sauvegarde. La base de données en ligne constituera un instrument utile pour mieux comprendre le patrimoine vivant des communautés autochtones et d</w:t>
      </w:r>
      <w:r w:rsidR="00062901">
        <w:rPr>
          <w:rFonts w:ascii="Arial" w:hAnsi="Arial" w:cs="Arial"/>
          <w:sz w:val="22"/>
          <w:szCs w:val="22"/>
        </w:rPr>
        <w:t>’</w:t>
      </w:r>
      <w:r w:rsidRPr="00877D7F">
        <w:rPr>
          <w:rFonts w:ascii="Arial" w:hAnsi="Arial" w:cs="Arial"/>
          <w:sz w:val="22"/>
          <w:szCs w:val="22"/>
        </w:rPr>
        <w:t>autres démarches ont été initiées pour améliorer la représentation de celles-ci dans les programmes scolaires du pays.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264594E9" w14:textId="77777777" w:rsidTr="001821FA">
        <w:trPr>
          <w:cantSplit/>
        </w:trPr>
        <w:tc>
          <w:tcPr>
            <w:tcW w:w="2025" w:type="dxa"/>
            <w:shd w:val="clear" w:color="auto" w:fill="auto"/>
            <w:vAlign w:val="center"/>
          </w:tcPr>
          <w:p w14:paraId="49B02C03" w14:textId="77777777" w:rsidR="00877D7F" w:rsidRPr="00112A4A" w:rsidRDefault="00877D7F" w:rsidP="00CF6F0E">
            <w:pPr>
              <w:keepNext/>
              <w:widowControl w:val="0"/>
              <w:spacing w:before="120" w:after="120"/>
              <w:jc w:val="center"/>
              <w:rPr>
                <w:rFonts w:ascii="Arial" w:hAnsi="Arial" w:cs="Arial"/>
                <w:b/>
                <w:sz w:val="22"/>
                <w:szCs w:val="22"/>
              </w:rPr>
            </w:pPr>
            <w:r>
              <w:rPr>
                <w:rFonts w:ascii="Arial" w:hAnsi="Arial" w:cs="Arial"/>
                <w:b/>
                <w:sz w:val="22"/>
                <w:szCs w:val="22"/>
              </w:rPr>
              <w:lastRenderedPageBreak/>
              <w:t>HAÏTI</w:t>
            </w:r>
          </w:p>
        </w:tc>
        <w:tc>
          <w:tcPr>
            <w:tcW w:w="1560" w:type="dxa"/>
            <w:shd w:val="clear" w:color="auto" w:fill="auto"/>
            <w:vAlign w:val="center"/>
          </w:tcPr>
          <w:p w14:paraId="06953D2B" w14:textId="77777777" w:rsidR="00877D7F" w:rsidRPr="00F415EE" w:rsidRDefault="00877D7F" w:rsidP="00CF6F0E">
            <w:pPr>
              <w:pStyle w:val="Marge"/>
              <w:keepNext/>
              <w:widowControl w:val="0"/>
              <w:tabs>
                <w:tab w:val="clear" w:pos="567"/>
              </w:tabs>
              <w:spacing w:before="120" w:after="120"/>
              <w:jc w:val="left"/>
              <w:outlineLvl w:val="0"/>
              <w:rPr>
                <w:rFonts w:cs="Arial"/>
                <w:b/>
                <w:sz w:val="20"/>
                <w:szCs w:val="20"/>
                <w:lang w:val="en-GB"/>
              </w:rPr>
            </w:pPr>
            <w:r w:rsidRPr="00F415EE">
              <w:rPr>
                <w:rFonts w:cs="Arial"/>
                <w:b/>
                <w:sz w:val="20"/>
                <w:szCs w:val="20"/>
              </w:rPr>
              <w:t>98 970 dollars des États-Unis</w:t>
            </w:r>
          </w:p>
        </w:tc>
        <w:tc>
          <w:tcPr>
            <w:tcW w:w="6073" w:type="dxa"/>
            <w:shd w:val="clear" w:color="auto" w:fill="auto"/>
            <w:vAlign w:val="center"/>
          </w:tcPr>
          <w:p w14:paraId="26585870" w14:textId="32AB2053" w:rsidR="00877D7F" w:rsidRPr="00C24E18" w:rsidRDefault="00877D7F" w:rsidP="001821FA">
            <w:pPr>
              <w:pStyle w:val="Marge"/>
              <w:keepNext/>
              <w:tabs>
                <w:tab w:val="clear" w:pos="567"/>
              </w:tabs>
              <w:spacing w:before="120" w:after="120"/>
              <w:outlineLvl w:val="0"/>
              <w:rPr>
                <w:rFonts w:cs="Arial"/>
                <w:b/>
                <w:sz w:val="20"/>
                <w:szCs w:val="20"/>
              </w:rPr>
            </w:pPr>
            <w:r w:rsidRPr="00376508">
              <w:rPr>
                <w:rFonts w:cs="Arial"/>
                <w:b/>
                <w:sz w:val="20"/>
                <w:szCs w:val="18"/>
              </w:rPr>
              <w:t>Programme d</w:t>
            </w:r>
            <w:r w:rsidR="00062901">
              <w:rPr>
                <w:rFonts w:cs="Arial"/>
                <w:b/>
                <w:sz w:val="20"/>
                <w:szCs w:val="18"/>
              </w:rPr>
              <w:t>’</w:t>
            </w:r>
            <w:r w:rsidRPr="00376508">
              <w:rPr>
                <w:rFonts w:cs="Arial"/>
                <w:b/>
                <w:sz w:val="20"/>
                <w:szCs w:val="18"/>
              </w:rPr>
              <w:t>appui au système scolaire pour la transmission du patrimoine culturel immatériel (PASS-TPCI) (n° 01442)</w:t>
            </w:r>
          </w:p>
        </w:tc>
      </w:tr>
      <w:tr w:rsidR="00877D7F" w14:paraId="302C3908" w14:textId="77777777" w:rsidTr="001821FA">
        <w:trPr>
          <w:cantSplit/>
        </w:trPr>
        <w:tc>
          <w:tcPr>
            <w:tcW w:w="2025" w:type="dxa"/>
            <w:shd w:val="clear" w:color="auto" w:fill="auto"/>
            <w:vAlign w:val="center"/>
          </w:tcPr>
          <w:p w14:paraId="566E686A" w14:textId="77777777" w:rsidR="00877D7F" w:rsidRPr="00AD7812" w:rsidRDefault="00877D7F" w:rsidP="00CF6F0E">
            <w:pPr>
              <w:pStyle w:val="Marge"/>
              <w:keepNext/>
              <w:widowControl w:val="0"/>
              <w:tabs>
                <w:tab w:val="clear" w:pos="567"/>
              </w:tabs>
              <w:spacing w:before="120" w:after="120"/>
              <w:jc w:val="right"/>
              <w:outlineLvl w:val="0"/>
              <w:rPr>
                <w:rFonts w:cs="Arial"/>
                <w:i/>
                <w:sz w:val="20"/>
                <w:szCs w:val="20"/>
                <w:lang w:val="en-GB"/>
              </w:rPr>
            </w:pPr>
            <w:r>
              <w:rPr>
                <w:rFonts w:cs="Arial"/>
                <w:i/>
                <w:sz w:val="20"/>
                <w:szCs w:val="20"/>
              </w:rPr>
              <w:t>Accordée</w:t>
            </w:r>
            <w:r w:rsidRPr="00AD7812">
              <w:rPr>
                <w:rFonts w:cs="Arial"/>
                <w:i/>
                <w:sz w:val="20"/>
                <w:szCs w:val="20"/>
              </w:rPr>
              <w:t> :</w:t>
            </w:r>
          </w:p>
        </w:tc>
        <w:tc>
          <w:tcPr>
            <w:tcW w:w="7633" w:type="dxa"/>
            <w:gridSpan w:val="2"/>
            <w:shd w:val="clear" w:color="auto" w:fill="auto"/>
            <w:vAlign w:val="center"/>
          </w:tcPr>
          <w:p w14:paraId="64A88611" w14:textId="6C8FBC05" w:rsidR="00877D7F" w:rsidRPr="00FB49EB" w:rsidRDefault="00877D7F" w:rsidP="00BA01E3">
            <w:pPr>
              <w:keepNext/>
              <w:widowControl w:val="0"/>
              <w:rPr>
                <w:rFonts w:ascii="Arial" w:hAnsi="Arial" w:cs="Arial"/>
                <w:caps/>
                <w:sz w:val="20"/>
                <w:szCs w:val="20"/>
                <w:u w:val="single"/>
                <w:lang w:val="en-GB"/>
              </w:rPr>
            </w:pPr>
            <w:r w:rsidRPr="00FB49EB">
              <w:rPr>
                <w:rFonts w:ascii="Arial" w:hAnsi="Arial" w:cs="Arial"/>
                <w:color w:val="000000"/>
                <w:sz w:val="20"/>
                <w:szCs w:val="20"/>
              </w:rPr>
              <w:t>2018 (</w:t>
            </w:r>
            <w:r w:rsidR="00BA01E3">
              <w:rPr>
                <w:rFonts w:ascii="Arial" w:hAnsi="Arial" w:cs="Arial"/>
                <w:color w:val="000000"/>
                <w:sz w:val="20"/>
                <w:szCs w:val="20"/>
              </w:rPr>
              <w:t>d</w:t>
            </w:r>
            <w:r w:rsidRPr="00FB49EB">
              <w:rPr>
                <w:rFonts w:ascii="Arial" w:hAnsi="Arial" w:cs="Arial"/>
                <w:color w:val="000000"/>
                <w:sz w:val="20"/>
                <w:szCs w:val="20"/>
              </w:rPr>
              <w:t xml:space="preserve">écision </w:t>
            </w:r>
            <w:hyperlink r:id="rId109" w:history="1">
              <w:r w:rsidR="00FB49EB" w:rsidRPr="00D63BFA">
                <w:rPr>
                  <w:rStyle w:val="Hyperlink0"/>
                  <w:rFonts w:ascii="Arial" w:hAnsi="Arial" w:cs="Arial"/>
                  <w:sz w:val="20"/>
                  <w:szCs w:val="20"/>
                </w:rPr>
                <w:t>13.COM 2.BUR 4.2</w:t>
              </w:r>
            </w:hyperlink>
            <w:r w:rsidRPr="00FB49EB">
              <w:rPr>
                <w:rFonts w:ascii="Arial" w:hAnsi="Arial" w:cs="Arial"/>
                <w:color w:val="000000"/>
                <w:sz w:val="20"/>
                <w:szCs w:val="20"/>
              </w:rPr>
              <w:t>)</w:t>
            </w:r>
          </w:p>
        </w:tc>
      </w:tr>
      <w:tr w:rsidR="00877D7F" w14:paraId="433B83D8" w14:textId="77777777" w:rsidTr="001821FA">
        <w:trPr>
          <w:cantSplit/>
        </w:trPr>
        <w:tc>
          <w:tcPr>
            <w:tcW w:w="2025" w:type="dxa"/>
            <w:shd w:val="clear" w:color="auto" w:fill="auto"/>
            <w:vAlign w:val="center"/>
          </w:tcPr>
          <w:p w14:paraId="2B94AF3D" w14:textId="77777777" w:rsidR="00877D7F" w:rsidRPr="00C24E18" w:rsidRDefault="00877D7F" w:rsidP="00CF6F0E">
            <w:pPr>
              <w:pStyle w:val="Marge"/>
              <w:keepNext/>
              <w:widowControl w:val="0"/>
              <w:tabs>
                <w:tab w:val="clear" w:pos="567"/>
              </w:tabs>
              <w:spacing w:before="120" w:after="120"/>
              <w:jc w:val="right"/>
              <w:outlineLvl w:val="0"/>
              <w:rPr>
                <w:rFonts w:cs="Arial"/>
                <w:i/>
                <w:sz w:val="20"/>
                <w:szCs w:val="20"/>
              </w:rPr>
            </w:pPr>
            <w:r w:rsidRPr="00AD7812">
              <w:rPr>
                <w:rFonts w:cs="Arial"/>
                <w:i/>
                <w:sz w:val="20"/>
                <w:szCs w:val="20"/>
              </w:rPr>
              <w:t xml:space="preserve">Période </w:t>
            </w:r>
            <w:r>
              <w:rPr>
                <w:rFonts w:cs="Arial"/>
                <w:i/>
                <w:sz w:val="20"/>
                <w:szCs w:val="20"/>
              </w:rPr>
              <w:t xml:space="preserve">de mise en œuvre </w:t>
            </w:r>
            <w:r w:rsidRPr="00AD7812">
              <w:rPr>
                <w:rFonts w:cs="Arial"/>
                <w:i/>
                <w:sz w:val="20"/>
                <w:szCs w:val="20"/>
              </w:rPr>
              <w:t> :</w:t>
            </w:r>
          </w:p>
        </w:tc>
        <w:tc>
          <w:tcPr>
            <w:tcW w:w="7633" w:type="dxa"/>
            <w:gridSpan w:val="2"/>
            <w:shd w:val="clear" w:color="auto" w:fill="auto"/>
          </w:tcPr>
          <w:p w14:paraId="02138E02" w14:textId="77777777" w:rsidR="00877D7F" w:rsidRPr="009464D1" w:rsidRDefault="00877D7F" w:rsidP="00CF6F0E">
            <w:pPr>
              <w:pStyle w:val="Marge"/>
              <w:keepNext/>
              <w:widowControl w:val="0"/>
              <w:tabs>
                <w:tab w:val="clear" w:pos="567"/>
              </w:tabs>
              <w:spacing w:before="120" w:after="120"/>
              <w:jc w:val="left"/>
              <w:outlineLvl w:val="0"/>
              <w:rPr>
                <w:rFonts w:cs="Arial"/>
                <w:b/>
                <w:sz w:val="20"/>
                <w:szCs w:val="20"/>
                <w:lang w:val="en-GB"/>
              </w:rPr>
            </w:pPr>
            <w:r w:rsidRPr="009464D1">
              <w:rPr>
                <w:rStyle w:val="headerfield1"/>
                <w:rFonts w:cs="Arial"/>
                <w:b w:val="0"/>
              </w:rPr>
              <w:t>17/08/2018 - 30/06/2020</w:t>
            </w:r>
          </w:p>
        </w:tc>
      </w:tr>
      <w:tr w:rsidR="00877D7F" w14:paraId="4BF5813C" w14:textId="77777777" w:rsidTr="001821FA">
        <w:trPr>
          <w:cantSplit/>
        </w:trPr>
        <w:tc>
          <w:tcPr>
            <w:tcW w:w="2025" w:type="dxa"/>
            <w:shd w:val="clear" w:color="auto" w:fill="auto"/>
            <w:vAlign w:val="center"/>
          </w:tcPr>
          <w:p w14:paraId="5D3DDA40" w14:textId="77777777" w:rsidR="00877D7F" w:rsidRPr="00AD7812" w:rsidRDefault="00877D7F" w:rsidP="00CF6F0E">
            <w:pPr>
              <w:pStyle w:val="Marge"/>
              <w:keepNext/>
              <w:widowControl w:val="0"/>
              <w:tabs>
                <w:tab w:val="clear" w:pos="567"/>
              </w:tabs>
              <w:spacing w:before="120" w:after="120"/>
              <w:jc w:val="right"/>
              <w:outlineLvl w:val="0"/>
              <w:rPr>
                <w:rFonts w:cs="Arial"/>
                <w:i/>
                <w:sz w:val="20"/>
                <w:szCs w:val="20"/>
              </w:rPr>
            </w:pPr>
            <w:r>
              <w:rPr>
                <w:rFonts w:cs="Arial"/>
                <w:i/>
                <w:sz w:val="20"/>
                <w:szCs w:val="20"/>
              </w:rPr>
              <w:t>Période considérée</w:t>
            </w:r>
          </w:p>
        </w:tc>
        <w:tc>
          <w:tcPr>
            <w:tcW w:w="7633" w:type="dxa"/>
            <w:gridSpan w:val="2"/>
            <w:shd w:val="clear" w:color="auto" w:fill="auto"/>
          </w:tcPr>
          <w:p w14:paraId="28EA9F7F" w14:textId="6E85BB32" w:rsidR="00877D7F" w:rsidRPr="009464D1" w:rsidRDefault="00877D7F" w:rsidP="009464D1">
            <w:pPr>
              <w:pStyle w:val="Marge"/>
              <w:keepNext/>
              <w:widowControl w:val="0"/>
              <w:tabs>
                <w:tab w:val="clear" w:pos="567"/>
              </w:tabs>
              <w:spacing w:before="120" w:after="120"/>
              <w:jc w:val="left"/>
              <w:outlineLvl w:val="0"/>
              <w:rPr>
                <w:rStyle w:val="headerfield1"/>
                <w:rFonts w:cs="Arial"/>
                <w:b w:val="0"/>
              </w:rPr>
            </w:pPr>
            <w:r w:rsidRPr="009464D1">
              <w:rPr>
                <w:rStyle w:val="headerfield1"/>
                <w:rFonts w:cs="Arial"/>
                <w:b w:val="0"/>
                <w:lang w:val="en-US"/>
              </w:rPr>
              <w:t xml:space="preserve">17/08/2018 </w:t>
            </w:r>
            <w:r w:rsidR="009464D1" w:rsidRPr="009464D1">
              <w:rPr>
                <w:rStyle w:val="headerfield1"/>
                <w:rFonts w:cs="Arial"/>
                <w:b w:val="0"/>
                <w:lang w:val="en-US"/>
              </w:rPr>
              <w:t>-</w:t>
            </w:r>
            <w:r w:rsidRPr="009464D1">
              <w:rPr>
                <w:rStyle w:val="headerfield1"/>
                <w:rFonts w:cs="Arial"/>
                <w:b w:val="0"/>
                <w:lang w:val="en-US"/>
              </w:rPr>
              <w:t xml:space="preserve"> 17/06/2019 (</w:t>
            </w:r>
            <w:proofErr w:type="spellStart"/>
            <w:r w:rsidRPr="009464D1">
              <w:rPr>
                <w:rStyle w:val="headerfield1"/>
                <w:rFonts w:cs="Arial"/>
                <w:b w:val="0"/>
                <w:lang w:val="en-US"/>
              </w:rPr>
              <w:t>en</w:t>
            </w:r>
            <w:proofErr w:type="spellEnd"/>
            <w:r w:rsidRPr="009464D1">
              <w:rPr>
                <w:rStyle w:val="headerfield1"/>
                <w:rFonts w:cs="Arial"/>
                <w:b w:val="0"/>
                <w:lang w:val="en-US"/>
              </w:rPr>
              <w:t xml:space="preserve"> </w:t>
            </w:r>
            <w:proofErr w:type="spellStart"/>
            <w:r w:rsidRPr="009464D1">
              <w:rPr>
                <w:rStyle w:val="headerfield1"/>
                <w:rFonts w:cs="Arial"/>
                <w:b w:val="0"/>
                <w:lang w:val="en-US"/>
              </w:rPr>
              <w:t>cours</w:t>
            </w:r>
            <w:proofErr w:type="spellEnd"/>
            <w:r w:rsidRPr="009464D1">
              <w:rPr>
                <w:rStyle w:val="headerfield1"/>
                <w:rFonts w:cs="Arial"/>
                <w:b w:val="0"/>
                <w:lang w:val="en-US"/>
              </w:rPr>
              <w:t>)</w:t>
            </w:r>
          </w:p>
        </w:tc>
      </w:tr>
    </w:tbl>
    <w:p w14:paraId="53D25951" w14:textId="47ECF6BC" w:rsidR="00877D7F" w:rsidRPr="00877D7F" w:rsidRDefault="00877D7F" w:rsidP="00C34D7F">
      <w:pPr>
        <w:spacing w:before="240" w:after="240"/>
        <w:jc w:val="both"/>
        <w:rPr>
          <w:rFonts w:ascii="Arial" w:hAnsi="Arial" w:cs="Arial"/>
          <w:sz w:val="22"/>
        </w:rPr>
      </w:pPr>
      <w:r w:rsidRPr="001821FA">
        <w:rPr>
          <w:rFonts w:ascii="Arial" w:hAnsi="Arial" w:cs="Arial"/>
          <w:sz w:val="22"/>
          <w:szCs w:val="22"/>
        </w:rPr>
        <w:t>L</w:t>
      </w:r>
      <w:r w:rsidR="00062901">
        <w:rPr>
          <w:rFonts w:ascii="Arial" w:hAnsi="Arial" w:cs="Arial"/>
          <w:sz w:val="22"/>
          <w:szCs w:val="22"/>
        </w:rPr>
        <w:t>’</w:t>
      </w:r>
      <w:r w:rsidRPr="001821FA">
        <w:rPr>
          <w:rFonts w:ascii="Arial" w:hAnsi="Arial" w:cs="Arial"/>
          <w:sz w:val="22"/>
          <w:szCs w:val="22"/>
        </w:rPr>
        <w:t>objectif global de ce projet est d</w:t>
      </w:r>
      <w:r w:rsidR="00062901">
        <w:rPr>
          <w:rFonts w:ascii="Arial" w:hAnsi="Arial" w:cs="Arial"/>
          <w:sz w:val="22"/>
          <w:szCs w:val="22"/>
        </w:rPr>
        <w:t>’</w:t>
      </w:r>
      <w:r w:rsidRPr="001821FA">
        <w:rPr>
          <w:rFonts w:ascii="Arial" w:hAnsi="Arial" w:cs="Arial"/>
          <w:sz w:val="22"/>
          <w:szCs w:val="22"/>
        </w:rPr>
        <w:t>assurer la sauvegarde du patrimoine culturel immatériel en l</w:t>
      </w:r>
      <w:r w:rsidR="00062901">
        <w:rPr>
          <w:rFonts w:ascii="Arial" w:hAnsi="Arial" w:cs="Arial"/>
          <w:sz w:val="22"/>
          <w:szCs w:val="22"/>
        </w:rPr>
        <w:t>’</w:t>
      </w:r>
      <w:r w:rsidRPr="001821FA">
        <w:rPr>
          <w:rFonts w:ascii="Arial" w:hAnsi="Arial" w:cs="Arial"/>
          <w:sz w:val="22"/>
          <w:szCs w:val="22"/>
        </w:rPr>
        <w:t>intégrant à l</w:t>
      </w:r>
      <w:r w:rsidR="00062901">
        <w:rPr>
          <w:rFonts w:ascii="Arial" w:hAnsi="Arial" w:cs="Arial"/>
          <w:sz w:val="22"/>
          <w:szCs w:val="22"/>
        </w:rPr>
        <w:t>’</w:t>
      </w:r>
      <w:r w:rsidRPr="001821FA">
        <w:rPr>
          <w:rFonts w:ascii="Arial" w:hAnsi="Arial" w:cs="Arial"/>
          <w:sz w:val="22"/>
          <w:szCs w:val="22"/>
        </w:rPr>
        <w:t>éducation formelle dans le cadre de la réforme actuelle des enseignements du cycle secondaire de Haïti. Mis en œuvre par l</w:t>
      </w:r>
      <w:r w:rsidR="00062901">
        <w:rPr>
          <w:rFonts w:ascii="Arial" w:hAnsi="Arial" w:cs="Arial"/>
          <w:sz w:val="22"/>
          <w:szCs w:val="22"/>
        </w:rPr>
        <w:t>’</w:t>
      </w:r>
      <w:r w:rsidRPr="001821FA">
        <w:rPr>
          <w:rFonts w:ascii="Arial" w:hAnsi="Arial" w:cs="Arial"/>
          <w:sz w:val="22"/>
          <w:szCs w:val="22"/>
        </w:rPr>
        <w:t>organisation non-gouv</w:t>
      </w:r>
      <w:r w:rsidRPr="00877D7F">
        <w:rPr>
          <w:rFonts w:ascii="Arial" w:hAnsi="Arial" w:cs="Arial"/>
          <w:sz w:val="22"/>
          <w:szCs w:val="22"/>
        </w:rPr>
        <w:t xml:space="preserve">ernementale </w:t>
      </w:r>
      <w:proofErr w:type="spellStart"/>
      <w:r w:rsidRPr="00877D7F">
        <w:rPr>
          <w:rFonts w:ascii="Arial" w:hAnsi="Arial" w:cs="Arial"/>
          <w:sz w:val="22"/>
          <w:szCs w:val="22"/>
        </w:rPr>
        <w:t>Ref</w:t>
      </w:r>
      <w:proofErr w:type="spellEnd"/>
      <w:r w:rsidRPr="00877D7F">
        <w:rPr>
          <w:rFonts w:ascii="Arial" w:hAnsi="Arial" w:cs="Arial"/>
          <w:sz w:val="22"/>
          <w:szCs w:val="22"/>
        </w:rPr>
        <w:t>-Culture, le projet vise à remédier à l</w:t>
      </w:r>
      <w:r w:rsidR="00062901">
        <w:rPr>
          <w:rFonts w:ascii="Arial" w:hAnsi="Arial" w:cs="Arial"/>
          <w:sz w:val="22"/>
          <w:szCs w:val="22"/>
        </w:rPr>
        <w:t>’</w:t>
      </w:r>
      <w:r w:rsidRPr="00877D7F">
        <w:rPr>
          <w:rFonts w:ascii="Arial" w:hAnsi="Arial" w:cs="Arial"/>
          <w:sz w:val="22"/>
          <w:szCs w:val="22"/>
        </w:rPr>
        <w:t>absence d</w:t>
      </w:r>
      <w:r w:rsidR="00062901">
        <w:rPr>
          <w:rFonts w:ascii="Arial" w:hAnsi="Arial" w:cs="Arial"/>
          <w:sz w:val="22"/>
          <w:szCs w:val="22"/>
        </w:rPr>
        <w:t>’</w:t>
      </w:r>
      <w:r w:rsidRPr="00877D7F">
        <w:rPr>
          <w:rFonts w:ascii="Arial" w:hAnsi="Arial" w:cs="Arial"/>
          <w:sz w:val="22"/>
          <w:szCs w:val="22"/>
        </w:rPr>
        <w:t xml:space="preserve">un programme officiel dédié à la transmission du patrimoine aux jeunes générations. </w:t>
      </w:r>
      <w:r w:rsidRPr="00C34D7F">
        <w:rPr>
          <w:rFonts w:ascii="Arial" w:hAnsi="Arial" w:cs="Arial"/>
          <w:sz w:val="22"/>
        </w:rPr>
        <w:t>Reposant</w:t>
      </w:r>
      <w:r w:rsidRPr="00877D7F">
        <w:rPr>
          <w:rFonts w:ascii="Arial" w:hAnsi="Arial" w:cs="Arial"/>
          <w:sz w:val="22"/>
          <w:szCs w:val="22"/>
        </w:rPr>
        <w:t xml:space="preserve"> sur la coopération établie entre le Ministère de la culture et le Ministère de l</w:t>
      </w:r>
      <w:r w:rsidR="00062901">
        <w:rPr>
          <w:rFonts w:ascii="Arial" w:hAnsi="Arial" w:cs="Arial"/>
          <w:sz w:val="22"/>
          <w:szCs w:val="22"/>
        </w:rPr>
        <w:t>’</w:t>
      </w:r>
      <w:r w:rsidRPr="00877D7F">
        <w:rPr>
          <w:rFonts w:ascii="Arial" w:hAnsi="Arial" w:cs="Arial"/>
          <w:sz w:val="22"/>
          <w:szCs w:val="22"/>
        </w:rPr>
        <w:t xml:space="preserve">éducation nationale et de la formation professionnelle </w:t>
      </w:r>
      <w:r w:rsidRPr="007D075F">
        <w:rPr>
          <w:rFonts w:ascii="Arial" w:hAnsi="Arial" w:cs="Arial"/>
          <w:sz w:val="22"/>
          <w:szCs w:val="22"/>
        </w:rPr>
        <w:t>(MENFP),</w:t>
      </w:r>
      <w:r w:rsidRPr="001821FA">
        <w:rPr>
          <w:rFonts w:ascii="Arial" w:hAnsi="Arial" w:cs="Arial"/>
          <w:sz w:val="22"/>
          <w:szCs w:val="22"/>
        </w:rPr>
        <w:t xml:space="preserve"> le projet prévoit d</w:t>
      </w:r>
      <w:r w:rsidR="00062901">
        <w:rPr>
          <w:rFonts w:ascii="Arial" w:hAnsi="Arial" w:cs="Arial"/>
          <w:sz w:val="22"/>
          <w:szCs w:val="22"/>
        </w:rPr>
        <w:t>’</w:t>
      </w:r>
      <w:r w:rsidRPr="001821FA">
        <w:rPr>
          <w:rFonts w:ascii="Arial" w:hAnsi="Arial" w:cs="Arial"/>
          <w:sz w:val="22"/>
          <w:szCs w:val="22"/>
        </w:rPr>
        <w:t>élaborer un programme d</w:t>
      </w:r>
      <w:r w:rsidR="00062901">
        <w:rPr>
          <w:rFonts w:ascii="Arial" w:hAnsi="Arial" w:cs="Arial"/>
          <w:sz w:val="22"/>
          <w:szCs w:val="22"/>
        </w:rPr>
        <w:t>’</w:t>
      </w:r>
      <w:r w:rsidRPr="001821FA">
        <w:rPr>
          <w:rFonts w:ascii="Arial" w:hAnsi="Arial" w:cs="Arial"/>
          <w:sz w:val="22"/>
          <w:szCs w:val="22"/>
        </w:rPr>
        <w:t>éducation culturelle et artistique complet axé sur le patrimoine culturel immatériel. Il s</w:t>
      </w:r>
      <w:r w:rsidR="00062901">
        <w:rPr>
          <w:rFonts w:ascii="Arial" w:hAnsi="Arial" w:cs="Arial"/>
          <w:sz w:val="22"/>
          <w:szCs w:val="22"/>
        </w:rPr>
        <w:t>’</w:t>
      </w:r>
      <w:r w:rsidRPr="001821FA">
        <w:rPr>
          <w:rFonts w:ascii="Arial" w:hAnsi="Arial" w:cs="Arial"/>
          <w:sz w:val="22"/>
          <w:szCs w:val="22"/>
        </w:rPr>
        <w:t xml:space="preserve">articule autour de deux grands axes : (i) la consultation des membres de </w:t>
      </w:r>
      <w:r w:rsidRPr="00877D7F">
        <w:rPr>
          <w:rFonts w:ascii="Arial" w:hAnsi="Arial" w:cs="Arial"/>
          <w:sz w:val="22"/>
          <w:szCs w:val="22"/>
        </w:rPr>
        <w:t>la communauté et des représentants des secteurs éducatifs et culturels en vue de créer un comité de pilotage pour le projet et (ii) l</w:t>
      </w:r>
      <w:r w:rsidR="00062901">
        <w:rPr>
          <w:rFonts w:ascii="Arial" w:hAnsi="Arial" w:cs="Arial"/>
          <w:sz w:val="22"/>
          <w:szCs w:val="22"/>
        </w:rPr>
        <w:t>’</w:t>
      </w:r>
      <w:r w:rsidRPr="00877D7F">
        <w:rPr>
          <w:rFonts w:ascii="Arial" w:hAnsi="Arial" w:cs="Arial"/>
          <w:sz w:val="22"/>
          <w:szCs w:val="22"/>
        </w:rPr>
        <w:t>élaboration de documents et de matériels didactiques. Dès la première phase, une série d</w:t>
      </w:r>
      <w:r w:rsidR="00062901">
        <w:rPr>
          <w:rFonts w:ascii="Arial" w:hAnsi="Arial" w:cs="Arial"/>
          <w:sz w:val="22"/>
          <w:szCs w:val="22"/>
        </w:rPr>
        <w:t>’</w:t>
      </w:r>
      <w:r w:rsidRPr="00877D7F">
        <w:rPr>
          <w:rFonts w:ascii="Arial" w:hAnsi="Arial" w:cs="Arial"/>
          <w:sz w:val="22"/>
          <w:szCs w:val="22"/>
        </w:rPr>
        <w:t>activités préparatoires a été mise en œuvre dans quarante écoles situées dans les départements de l</w:t>
      </w:r>
      <w:r w:rsidR="00062901">
        <w:rPr>
          <w:rFonts w:ascii="Arial" w:hAnsi="Arial" w:cs="Arial"/>
          <w:sz w:val="22"/>
          <w:szCs w:val="22"/>
        </w:rPr>
        <w:t>’</w:t>
      </w:r>
      <w:r w:rsidRPr="00877D7F">
        <w:rPr>
          <w:rFonts w:ascii="Arial" w:hAnsi="Arial" w:cs="Arial"/>
          <w:sz w:val="22"/>
          <w:szCs w:val="22"/>
        </w:rPr>
        <w:t>Ouest, de l</w:t>
      </w:r>
      <w:r w:rsidR="00062901">
        <w:rPr>
          <w:rFonts w:ascii="Arial" w:hAnsi="Arial" w:cs="Arial"/>
          <w:sz w:val="22"/>
          <w:szCs w:val="22"/>
        </w:rPr>
        <w:t>’</w:t>
      </w:r>
      <w:r w:rsidRPr="00877D7F">
        <w:rPr>
          <w:rFonts w:ascii="Arial" w:hAnsi="Arial" w:cs="Arial"/>
          <w:sz w:val="22"/>
          <w:szCs w:val="22"/>
        </w:rPr>
        <w:t>Artibonite, du Nord et du Sud-est, en tenant compte de toute la variété du système scolaire de Haïti. Compte tenu du climat d</w:t>
      </w:r>
      <w:r w:rsidR="00062901">
        <w:rPr>
          <w:rFonts w:ascii="Arial" w:hAnsi="Arial" w:cs="Arial"/>
          <w:sz w:val="22"/>
          <w:szCs w:val="22"/>
        </w:rPr>
        <w:t>’</w:t>
      </w:r>
      <w:r w:rsidRPr="00877D7F">
        <w:rPr>
          <w:rFonts w:ascii="Arial" w:hAnsi="Arial" w:cs="Arial"/>
          <w:sz w:val="22"/>
          <w:szCs w:val="22"/>
        </w:rPr>
        <w:t>insécurité actuel du pays, les consultations ont dû se concentrer sur les directeurs des établissements. Toutefois, il est toujours envisagé d</w:t>
      </w:r>
      <w:r w:rsidR="00062901">
        <w:rPr>
          <w:rFonts w:ascii="Arial" w:hAnsi="Arial" w:cs="Arial"/>
          <w:sz w:val="22"/>
          <w:szCs w:val="22"/>
        </w:rPr>
        <w:t>’</w:t>
      </w:r>
      <w:r w:rsidRPr="00877D7F">
        <w:rPr>
          <w:rFonts w:ascii="Arial" w:hAnsi="Arial" w:cs="Arial"/>
          <w:sz w:val="22"/>
          <w:szCs w:val="22"/>
        </w:rPr>
        <w:t>accueillir des détenteurs des traditions dans les écoles à un stade ultérieur. Sur les quarante directeurs des écoles concernées, trente-sept ont participé aux réunions de consultation. En parallèle, un travail de préparation des documents pédagogiques a été effectué. Le programme-cadre éducatif pour les établissements secondaires a été créé, tout comme un programme détaillé destiné aux enseignants et un manuel pour les élèves, contenant des monographies sur les connaissances et pratiques traditionnelles sélectionnées. Deux documents d</w:t>
      </w:r>
      <w:r w:rsidR="00062901">
        <w:rPr>
          <w:rFonts w:ascii="Arial" w:hAnsi="Arial" w:cs="Arial"/>
          <w:sz w:val="22"/>
          <w:szCs w:val="22"/>
        </w:rPr>
        <w:t>’</w:t>
      </w:r>
      <w:r w:rsidRPr="00877D7F">
        <w:rPr>
          <w:rFonts w:ascii="Arial" w:hAnsi="Arial" w:cs="Arial"/>
          <w:sz w:val="22"/>
          <w:szCs w:val="22"/>
        </w:rPr>
        <w:t>appui restent encore à créer : un DVD sur les monographies et un programme détaillé sur le patrimoine vivant, qui devra être diffusé dans les écoles secondaires. Bien que la première phase du projet se soit heurtée à des difficultés, les objectifs ont été atteints de manière satisfaisante et le guide d</w:t>
      </w:r>
      <w:r w:rsidR="00062901">
        <w:rPr>
          <w:rFonts w:ascii="Arial" w:hAnsi="Arial" w:cs="Arial"/>
          <w:sz w:val="22"/>
          <w:szCs w:val="22"/>
        </w:rPr>
        <w:t>’</w:t>
      </w:r>
      <w:r w:rsidRPr="00877D7F">
        <w:rPr>
          <w:rFonts w:ascii="Arial" w:hAnsi="Arial" w:cs="Arial"/>
          <w:sz w:val="22"/>
          <w:szCs w:val="22"/>
        </w:rPr>
        <w:t>éducation culturelle des enseignants devrait permettre de former bien plus de professeurs que les quarante initialement envisagés dans le cadre du projet.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0DCAA799" w14:textId="77777777" w:rsidTr="001821FA">
        <w:trPr>
          <w:cantSplit/>
        </w:trPr>
        <w:tc>
          <w:tcPr>
            <w:tcW w:w="2025" w:type="dxa"/>
            <w:shd w:val="clear" w:color="auto" w:fill="auto"/>
            <w:vAlign w:val="center"/>
          </w:tcPr>
          <w:p w14:paraId="2BCF49CA"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KENYA</w:t>
            </w:r>
          </w:p>
        </w:tc>
        <w:tc>
          <w:tcPr>
            <w:tcW w:w="1560" w:type="dxa"/>
            <w:shd w:val="clear" w:color="auto" w:fill="auto"/>
            <w:vAlign w:val="center"/>
          </w:tcPr>
          <w:p w14:paraId="4A4E9E14"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144 430 dollars des États-Unis</w:t>
            </w:r>
          </w:p>
        </w:tc>
        <w:tc>
          <w:tcPr>
            <w:tcW w:w="6073" w:type="dxa"/>
            <w:shd w:val="clear" w:color="auto" w:fill="auto"/>
            <w:vAlign w:val="center"/>
          </w:tcPr>
          <w:p w14:paraId="45133AFC" w14:textId="02801BCC"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 xml:space="preserve">La sauvegarde de </w:t>
            </w:r>
            <w:proofErr w:type="spellStart"/>
            <w:r w:rsidRPr="00BC05E3">
              <w:rPr>
                <w:rFonts w:cs="Arial"/>
                <w:b/>
                <w:sz w:val="20"/>
                <w:szCs w:val="18"/>
              </w:rPr>
              <w:t>Enkipaata</w:t>
            </w:r>
            <w:proofErr w:type="spellEnd"/>
            <w:r w:rsidRPr="00BC05E3">
              <w:rPr>
                <w:rFonts w:cs="Arial"/>
                <w:b/>
                <w:sz w:val="20"/>
                <w:szCs w:val="18"/>
              </w:rPr>
              <w:t xml:space="preserve">, </w:t>
            </w:r>
            <w:proofErr w:type="spellStart"/>
            <w:r w:rsidRPr="00BC05E3">
              <w:rPr>
                <w:rFonts w:cs="Arial"/>
                <w:b/>
                <w:sz w:val="20"/>
                <w:szCs w:val="18"/>
              </w:rPr>
              <w:t>Eunoto</w:t>
            </w:r>
            <w:proofErr w:type="spellEnd"/>
            <w:r w:rsidRPr="00BC05E3">
              <w:rPr>
                <w:rFonts w:cs="Arial"/>
                <w:b/>
                <w:sz w:val="20"/>
                <w:szCs w:val="18"/>
              </w:rPr>
              <w:t xml:space="preserve"> et </w:t>
            </w:r>
            <w:proofErr w:type="spellStart"/>
            <w:r w:rsidRPr="00BC05E3">
              <w:rPr>
                <w:rFonts w:cs="Arial"/>
                <w:b/>
                <w:sz w:val="20"/>
                <w:szCs w:val="18"/>
              </w:rPr>
              <w:t>Olng</w:t>
            </w:r>
            <w:r w:rsidR="00062901">
              <w:rPr>
                <w:rFonts w:cs="Arial"/>
                <w:b/>
                <w:sz w:val="20"/>
                <w:szCs w:val="18"/>
              </w:rPr>
              <w:t>’</w:t>
            </w:r>
            <w:r w:rsidRPr="00BC05E3">
              <w:rPr>
                <w:rFonts w:cs="Arial"/>
                <w:b/>
                <w:sz w:val="20"/>
                <w:szCs w:val="18"/>
              </w:rPr>
              <w:t>esherr</w:t>
            </w:r>
            <w:proofErr w:type="spellEnd"/>
            <w:r w:rsidRPr="00BC05E3">
              <w:rPr>
                <w:rFonts w:cs="Arial"/>
                <w:b/>
                <w:sz w:val="20"/>
                <w:szCs w:val="18"/>
              </w:rPr>
              <w:t>, trois rites de passage masculins de la communauté masaï (n° 00888)</w:t>
            </w:r>
          </w:p>
        </w:tc>
      </w:tr>
      <w:tr w:rsidR="00877D7F" w14:paraId="4FC06B72" w14:textId="77777777" w:rsidTr="001821FA">
        <w:trPr>
          <w:cantSplit/>
        </w:trPr>
        <w:tc>
          <w:tcPr>
            <w:tcW w:w="2025" w:type="dxa"/>
            <w:shd w:val="clear" w:color="auto" w:fill="auto"/>
            <w:vAlign w:val="center"/>
          </w:tcPr>
          <w:p w14:paraId="328C4816"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4AB653FA" w14:textId="16547F4A" w:rsidR="00877D7F" w:rsidRPr="00FB49EB" w:rsidRDefault="003708B0" w:rsidP="001821FA">
            <w:pPr>
              <w:rPr>
                <w:rFonts w:ascii="Arial" w:hAnsi="Arial" w:cs="Arial"/>
                <w:caps/>
                <w:sz w:val="20"/>
                <w:szCs w:val="20"/>
                <w:u w:val="single"/>
                <w:lang w:val="en-GB"/>
              </w:rPr>
            </w:pPr>
            <w:r>
              <w:rPr>
                <w:rFonts w:ascii="Arial" w:hAnsi="Arial" w:cs="Arial"/>
                <w:color w:val="000000"/>
                <w:sz w:val="20"/>
                <w:szCs w:val="20"/>
              </w:rPr>
              <w:t>2016 (d</w:t>
            </w:r>
            <w:r w:rsidR="00877D7F" w:rsidRPr="00FB49EB">
              <w:rPr>
                <w:rFonts w:ascii="Arial" w:hAnsi="Arial" w:cs="Arial"/>
                <w:color w:val="000000"/>
                <w:sz w:val="20"/>
                <w:szCs w:val="20"/>
              </w:rPr>
              <w:t xml:space="preserve">écision </w:t>
            </w:r>
            <w:hyperlink r:id="rId110" w:history="1">
              <w:r w:rsidR="00FB49EB" w:rsidRPr="00D63BFA">
                <w:rPr>
                  <w:rStyle w:val="Hyperlink0"/>
                  <w:rFonts w:ascii="Arial" w:hAnsi="Arial" w:cs="Arial"/>
                  <w:sz w:val="20"/>
                  <w:szCs w:val="20"/>
                </w:rPr>
                <w:t>11.COM 3.BUR 4</w:t>
              </w:r>
            </w:hyperlink>
            <w:r w:rsidR="00877D7F" w:rsidRPr="00FB49EB">
              <w:rPr>
                <w:rFonts w:ascii="Arial" w:hAnsi="Arial" w:cs="Arial"/>
                <w:color w:val="000000"/>
                <w:sz w:val="20"/>
                <w:szCs w:val="20"/>
              </w:rPr>
              <w:t>)</w:t>
            </w:r>
          </w:p>
        </w:tc>
      </w:tr>
      <w:tr w:rsidR="00877D7F" w14:paraId="351F88DA" w14:textId="77777777" w:rsidTr="001821FA">
        <w:trPr>
          <w:cantSplit/>
        </w:trPr>
        <w:tc>
          <w:tcPr>
            <w:tcW w:w="2025" w:type="dxa"/>
            <w:shd w:val="clear" w:color="auto" w:fill="auto"/>
            <w:vAlign w:val="center"/>
          </w:tcPr>
          <w:p w14:paraId="23E6D526"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698BD963" w14:textId="77777777" w:rsidR="00877D7F" w:rsidRPr="00BC05E3"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17/02/2017 - 17/01/2020</w:t>
            </w:r>
          </w:p>
        </w:tc>
      </w:tr>
      <w:tr w:rsidR="00877D7F" w14:paraId="4F6EAE93" w14:textId="77777777" w:rsidTr="001821FA">
        <w:trPr>
          <w:cantSplit/>
        </w:trPr>
        <w:tc>
          <w:tcPr>
            <w:tcW w:w="2025" w:type="dxa"/>
            <w:shd w:val="clear" w:color="auto" w:fill="auto"/>
            <w:vAlign w:val="center"/>
          </w:tcPr>
          <w:p w14:paraId="15D1DD87"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2F2C3EB7" w14:textId="7777777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17/02/2017 - 22/02/2019</w:t>
            </w:r>
            <w:r>
              <w:rPr>
                <w:rFonts w:cs="Arial"/>
                <w:sz w:val="18"/>
                <w:szCs w:val="18"/>
              </w:rPr>
              <w:t xml:space="preserve"> (en cours)</w:t>
            </w:r>
          </w:p>
        </w:tc>
      </w:tr>
    </w:tbl>
    <w:p w14:paraId="08A74CAB" w14:textId="70CF2CE6" w:rsidR="00877D7F" w:rsidRPr="00C34D7F" w:rsidRDefault="00877D7F" w:rsidP="00C34D7F">
      <w:pPr>
        <w:spacing w:before="240" w:after="240"/>
        <w:jc w:val="both"/>
        <w:rPr>
          <w:rFonts w:ascii="Arial" w:hAnsi="Arial" w:cs="Arial"/>
          <w:sz w:val="22"/>
          <w:szCs w:val="22"/>
          <w:shd w:val="clear" w:color="auto" w:fill="FFFFFF"/>
        </w:rPr>
      </w:pPr>
      <w:proofErr w:type="spellStart"/>
      <w:r w:rsidRPr="00C34D7F">
        <w:rPr>
          <w:rFonts w:ascii="Arial" w:hAnsi="Arial" w:cs="Arial"/>
          <w:sz w:val="22"/>
          <w:szCs w:val="22"/>
          <w:shd w:val="clear" w:color="auto" w:fill="FFFFFF"/>
        </w:rPr>
        <w:t>Enkipaata</w:t>
      </w:r>
      <w:proofErr w:type="spellEnd"/>
      <w:r w:rsidRPr="00C34D7F">
        <w:rPr>
          <w:rFonts w:ascii="Arial" w:hAnsi="Arial" w:cs="Arial"/>
          <w:sz w:val="22"/>
          <w:szCs w:val="22"/>
          <w:shd w:val="clear" w:color="auto" w:fill="FFFFFF"/>
        </w:rPr>
        <w:t xml:space="preserve">, </w:t>
      </w:r>
      <w:proofErr w:type="spellStart"/>
      <w:r w:rsidRPr="00C34D7F">
        <w:rPr>
          <w:rFonts w:ascii="Arial" w:hAnsi="Arial" w:cs="Arial"/>
          <w:sz w:val="22"/>
          <w:szCs w:val="22"/>
          <w:shd w:val="clear" w:color="auto" w:fill="FFFFFF"/>
        </w:rPr>
        <w:t>Eunoto</w:t>
      </w:r>
      <w:proofErr w:type="spellEnd"/>
      <w:r w:rsidRPr="00C34D7F">
        <w:rPr>
          <w:rFonts w:ascii="Arial" w:hAnsi="Arial" w:cs="Arial"/>
          <w:sz w:val="22"/>
          <w:szCs w:val="22"/>
          <w:shd w:val="clear" w:color="auto" w:fill="FFFFFF"/>
        </w:rPr>
        <w:t xml:space="preserve"> et </w:t>
      </w:r>
      <w:proofErr w:type="spellStart"/>
      <w:r w:rsidRPr="00C34D7F">
        <w:rPr>
          <w:rFonts w:ascii="Arial" w:hAnsi="Arial" w:cs="Arial"/>
          <w:sz w:val="22"/>
          <w:szCs w:val="22"/>
          <w:shd w:val="clear" w:color="auto" w:fill="FFFFFF"/>
        </w:rPr>
        <w:t>Olng</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esherr</w:t>
      </w:r>
      <w:proofErr w:type="spellEnd"/>
      <w:r w:rsidRPr="00C34D7F">
        <w:rPr>
          <w:rFonts w:ascii="Arial" w:hAnsi="Arial" w:cs="Arial"/>
          <w:sz w:val="22"/>
          <w:szCs w:val="22"/>
          <w:shd w:val="clear" w:color="auto" w:fill="FFFFFF"/>
        </w:rPr>
        <w:t xml:space="preserve"> sont trois rites de passage masculins de la communauté masaï liés les uns aux autres. Toutefois, plusieurs problèmes mettent aujourd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hui en péril la viabilité de ces pratiques. Pour remédier à cette situation, ce projet visait à renforcer la viabilité de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élément pour assurer qu</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 xml:space="preserve">il continue à </w:t>
      </w:r>
      <w:r w:rsidRPr="00C34D7F">
        <w:rPr>
          <w:rFonts w:ascii="Arial" w:hAnsi="Arial" w:cs="Arial"/>
          <w:sz w:val="22"/>
          <w:szCs w:val="22"/>
        </w:rPr>
        <w:t>être</w:t>
      </w:r>
      <w:r w:rsidRPr="00C34D7F">
        <w:rPr>
          <w:rFonts w:ascii="Arial" w:hAnsi="Arial" w:cs="Arial"/>
          <w:sz w:val="22"/>
          <w:szCs w:val="22"/>
          <w:shd w:val="clear" w:color="auto" w:fill="FFFFFF"/>
        </w:rPr>
        <w:t xml:space="preserve"> célébré et pratiqué par les générations à venir. Au cours du projet, le Département de la culture, en collaboration avec des représentants des communautés et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autres parties prenantes, a entrepris plusieurs activités. Malgré des contretemps dus à la situation politique du pays à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 xml:space="preserve">époque, des représentants des neufs clans de la communauté masaï ont participé à des </w:t>
      </w:r>
      <w:r w:rsidRPr="00C34D7F">
        <w:rPr>
          <w:rFonts w:ascii="Arial" w:hAnsi="Arial" w:cs="Arial"/>
          <w:sz w:val="22"/>
          <w:szCs w:val="22"/>
          <w:shd w:val="clear" w:color="auto" w:fill="FFFFFF"/>
        </w:rPr>
        <w:lastRenderedPageBreak/>
        <w:t>réunions préliminaires où ils ont acquis les connaissances globales et le savoir-faire nécessaires à la sauvegarde de leur patrimoine vivant dans le cadre de la Convention. Trois ateliers sur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élaboration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inventaires avec la participation des communautés ont ainsi été organisés pour 150 membres de la communauté masaï, issus de chacun des neufs clans. Les ateliers ont insisté régulièrement sur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importance de la participation de la communauté et les rapports entre le patrimoine culturel immatériel et le développement durable ont aussi été abordés. Le projet avait aussi pour objectif de protéger les espaces associés à la pratique de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élément,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étudier et documenter le patrimoine vivant de la communauté masaï en vue de sa future transmission,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améliorer les pratiques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inventaire et d</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inculquer aux jeunes générations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importance de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élément.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 xml:space="preserve">évaluation et le suivi constants des progrès réalisés ont permis de corriger les échecs et de faire face aux difficultés. Sur le long terme, il est notamment prévu de créer des centres culturels communautaires à </w:t>
      </w:r>
      <w:proofErr w:type="spellStart"/>
      <w:r w:rsidRPr="00C34D7F">
        <w:rPr>
          <w:rFonts w:ascii="Arial" w:hAnsi="Arial" w:cs="Arial"/>
          <w:sz w:val="22"/>
          <w:szCs w:val="22"/>
          <w:shd w:val="clear" w:color="auto" w:fill="FFFFFF"/>
        </w:rPr>
        <w:t>Narok</w:t>
      </w:r>
      <w:proofErr w:type="spellEnd"/>
      <w:r w:rsidRPr="00C34D7F">
        <w:rPr>
          <w:rFonts w:ascii="Arial" w:hAnsi="Arial" w:cs="Arial"/>
          <w:sz w:val="22"/>
          <w:szCs w:val="22"/>
          <w:shd w:val="clear" w:color="auto" w:fill="FFFFFF"/>
        </w:rPr>
        <w:t xml:space="preserve"> et </w:t>
      </w:r>
      <w:proofErr w:type="spellStart"/>
      <w:r w:rsidRPr="00C34D7F">
        <w:rPr>
          <w:rFonts w:ascii="Arial" w:hAnsi="Arial" w:cs="Arial"/>
          <w:sz w:val="22"/>
          <w:szCs w:val="22"/>
          <w:shd w:val="clear" w:color="auto" w:fill="FFFFFF"/>
        </w:rPr>
        <w:t>Kajiado</w:t>
      </w:r>
      <w:proofErr w:type="spellEnd"/>
      <w:r w:rsidRPr="00C34D7F">
        <w:rPr>
          <w:rFonts w:ascii="Arial" w:hAnsi="Arial" w:cs="Arial"/>
          <w:sz w:val="22"/>
          <w:szCs w:val="22"/>
          <w:shd w:val="clear" w:color="auto" w:fill="FFFFFF"/>
        </w:rPr>
        <w:t>, qui serviront de référents pour assurer la sauvegarde de l</w:t>
      </w:r>
      <w:r w:rsidR="00062901">
        <w:rPr>
          <w:rFonts w:ascii="Arial" w:hAnsi="Arial" w:cs="Arial"/>
          <w:sz w:val="22"/>
          <w:szCs w:val="22"/>
          <w:shd w:val="clear" w:color="auto" w:fill="FFFFFF"/>
        </w:rPr>
        <w:t>’</w:t>
      </w:r>
      <w:r w:rsidRPr="00C34D7F">
        <w:rPr>
          <w:rFonts w:ascii="Arial" w:hAnsi="Arial" w:cs="Arial"/>
          <w:sz w:val="22"/>
          <w:szCs w:val="22"/>
          <w:shd w:val="clear" w:color="auto" w:fill="FFFFFF"/>
        </w:rPr>
        <w:t>élément.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13139EF0" w14:textId="77777777" w:rsidTr="001821FA">
        <w:trPr>
          <w:cantSplit/>
        </w:trPr>
        <w:tc>
          <w:tcPr>
            <w:tcW w:w="2025" w:type="dxa"/>
            <w:shd w:val="clear" w:color="auto" w:fill="auto"/>
            <w:vAlign w:val="center"/>
          </w:tcPr>
          <w:p w14:paraId="1534E8B5"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KIRGHIZISTAN</w:t>
            </w:r>
          </w:p>
        </w:tc>
        <w:tc>
          <w:tcPr>
            <w:tcW w:w="1560" w:type="dxa"/>
            <w:shd w:val="clear" w:color="auto" w:fill="auto"/>
            <w:vAlign w:val="center"/>
          </w:tcPr>
          <w:p w14:paraId="29D01E27"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99 950 dollars des États-Unis</w:t>
            </w:r>
          </w:p>
        </w:tc>
        <w:tc>
          <w:tcPr>
            <w:tcW w:w="6073" w:type="dxa"/>
            <w:shd w:val="clear" w:color="auto" w:fill="auto"/>
            <w:vAlign w:val="center"/>
          </w:tcPr>
          <w:p w14:paraId="30219310" w14:textId="5F57A0BF"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La sauvegarde des pratiques et des rituels rares liés aux sites sacrés au Kirghizistan</w:t>
            </w:r>
            <w:r>
              <w:rPr>
                <w:rFonts w:cs="Arial"/>
                <w:b/>
                <w:sz w:val="20"/>
                <w:szCs w:val="18"/>
              </w:rPr>
              <w:t> </w:t>
            </w:r>
            <w:r w:rsidRPr="00BC05E3">
              <w:rPr>
                <w:rFonts w:cs="Arial"/>
                <w:b/>
                <w:sz w:val="20"/>
                <w:szCs w:val="18"/>
              </w:rPr>
              <w:t>: préparation d</w:t>
            </w:r>
            <w:r w:rsidR="00062901">
              <w:rPr>
                <w:rFonts w:cs="Arial"/>
                <w:b/>
                <w:sz w:val="20"/>
                <w:szCs w:val="18"/>
              </w:rPr>
              <w:t>’</w:t>
            </w:r>
            <w:r w:rsidRPr="00BC05E3">
              <w:rPr>
                <w:rFonts w:cs="Arial"/>
                <w:b/>
                <w:sz w:val="20"/>
                <w:szCs w:val="18"/>
              </w:rPr>
              <w:t>un inventaire et de mesures de sauvegarde (n° 01423)</w:t>
            </w:r>
          </w:p>
        </w:tc>
      </w:tr>
      <w:tr w:rsidR="00877D7F" w14:paraId="6BB2B020" w14:textId="77777777" w:rsidTr="001821FA">
        <w:trPr>
          <w:cantSplit/>
        </w:trPr>
        <w:tc>
          <w:tcPr>
            <w:tcW w:w="2025" w:type="dxa"/>
            <w:shd w:val="clear" w:color="auto" w:fill="auto"/>
            <w:vAlign w:val="center"/>
          </w:tcPr>
          <w:p w14:paraId="72C513A8"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0D901643" w14:textId="1CD61D3D" w:rsidR="00877D7F" w:rsidRPr="00FB49EB" w:rsidRDefault="00877D7F" w:rsidP="003708B0">
            <w:pPr>
              <w:rPr>
                <w:rFonts w:ascii="Arial" w:hAnsi="Arial" w:cs="Arial"/>
                <w:caps/>
                <w:sz w:val="20"/>
                <w:szCs w:val="20"/>
                <w:u w:val="single"/>
                <w:lang w:val="en-GB"/>
              </w:rPr>
            </w:pPr>
            <w:r w:rsidRPr="00FB49EB">
              <w:rPr>
                <w:rFonts w:ascii="Arial" w:hAnsi="Arial" w:cs="Arial"/>
                <w:color w:val="000000"/>
                <w:sz w:val="20"/>
                <w:szCs w:val="20"/>
              </w:rPr>
              <w:t>2018 (</w:t>
            </w:r>
            <w:r w:rsidR="003708B0">
              <w:rPr>
                <w:rFonts w:ascii="Arial" w:hAnsi="Arial" w:cs="Arial"/>
                <w:color w:val="000000"/>
                <w:sz w:val="20"/>
                <w:szCs w:val="20"/>
              </w:rPr>
              <w:t>d</w:t>
            </w:r>
            <w:r w:rsidRPr="00FB49EB">
              <w:rPr>
                <w:rFonts w:ascii="Arial" w:hAnsi="Arial" w:cs="Arial"/>
                <w:color w:val="000000"/>
                <w:sz w:val="20"/>
                <w:szCs w:val="20"/>
              </w:rPr>
              <w:t xml:space="preserve">écision </w:t>
            </w:r>
            <w:hyperlink r:id="rId111" w:history="1">
              <w:r w:rsidR="00645076" w:rsidRPr="00D63BFA">
                <w:rPr>
                  <w:rStyle w:val="Hyperlink0"/>
                  <w:rFonts w:ascii="Arial" w:hAnsi="Arial" w:cs="Arial"/>
                  <w:sz w:val="20"/>
                  <w:szCs w:val="20"/>
                </w:rPr>
                <w:t>13.COM 2.BUR 4.3</w:t>
              </w:r>
            </w:hyperlink>
            <w:r w:rsidRPr="00FB49EB">
              <w:rPr>
                <w:rFonts w:ascii="Arial" w:hAnsi="Arial" w:cs="Arial"/>
                <w:color w:val="000000"/>
                <w:sz w:val="20"/>
                <w:szCs w:val="20"/>
              </w:rPr>
              <w:t>)</w:t>
            </w:r>
          </w:p>
        </w:tc>
      </w:tr>
      <w:tr w:rsidR="00877D7F" w14:paraId="2A2E0ECB" w14:textId="77777777" w:rsidTr="001821FA">
        <w:trPr>
          <w:cantSplit/>
        </w:trPr>
        <w:tc>
          <w:tcPr>
            <w:tcW w:w="2025" w:type="dxa"/>
            <w:shd w:val="clear" w:color="auto" w:fill="auto"/>
            <w:vAlign w:val="center"/>
          </w:tcPr>
          <w:p w14:paraId="411BA6C6"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5CD9CA2D" w14:textId="03878D47" w:rsidR="00877D7F" w:rsidRPr="00BC05E3"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19/11/2018 -</w:t>
            </w:r>
            <w:r w:rsidR="009464D1">
              <w:rPr>
                <w:rFonts w:cs="Arial"/>
                <w:sz w:val="18"/>
                <w:szCs w:val="18"/>
                <w:lang w:val="en-US"/>
              </w:rPr>
              <w:t xml:space="preserve"> </w:t>
            </w:r>
            <w:r w:rsidRPr="00EA7519">
              <w:rPr>
                <w:rFonts w:cs="Arial"/>
                <w:sz w:val="18"/>
                <w:szCs w:val="18"/>
                <w:lang w:val="en-US"/>
              </w:rPr>
              <w:t>18/11/2020</w:t>
            </w:r>
          </w:p>
        </w:tc>
      </w:tr>
      <w:tr w:rsidR="00877D7F" w14:paraId="1512C64D" w14:textId="77777777" w:rsidTr="001821FA">
        <w:trPr>
          <w:cantSplit/>
        </w:trPr>
        <w:tc>
          <w:tcPr>
            <w:tcW w:w="2025" w:type="dxa"/>
            <w:shd w:val="clear" w:color="auto" w:fill="auto"/>
            <w:vAlign w:val="center"/>
          </w:tcPr>
          <w:p w14:paraId="43FA518B"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75172C7E" w14:textId="534375E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19/11/2018 -</w:t>
            </w:r>
            <w:r w:rsidR="009464D1">
              <w:rPr>
                <w:rFonts w:cs="Arial"/>
                <w:sz w:val="18"/>
                <w:szCs w:val="18"/>
              </w:rPr>
              <w:t xml:space="preserve"> </w:t>
            </w:r>
            <w:r w:rsidRPr="00BC05E3">
              <w:rPr>
                <w:rFonts w:cs="Arial"/>
                <w:sz w:val="18"/>
                <w:szCs w:val="18"/>
              </w:rPr>
              <w:t>15/05/2019</w:t>
            </w:r>
            <w:r>
              <w:rPr>
                <w:rFonts w:cs="Arial"/>
                <w:sz w:val="18"/>
                <w:szCs w:val="18"/>
              </w:rPr>
              <w:t xml:space="preserve"> (en cours)</w:t>
            </w:r>
          </w:p>
        </w:tc>
      </w:tr>
    </w:tbl>
    <w:p w14:paraId="30249296" w14:textId="47ECEBBE" w:rsidR="00877D7F" w:rsidRPr="00335619" w:rsidRDefault="00877D7F" w:rsidP="00335619">
      <w:pPr>
        <w:spacing w:before="240" w:after="240"/>
        <w:jc w:val="both"/>
        <w:rPr>
          <w:rFonts w:ascii="Arial" w:hAnsi="Arial" w:cs="Arial"/>
          <w:sz w:val="22"/>
          <w:szCs w:val="22"/>
          <w:shd w:val="clear" w:color="auto" w:fill="FFFFFF"/>
        </w:rPr>
      </w:pPr>
      <w:r w:rsidRPr="00335619">
        <w:rPr>
          <w:rFonts w:ascii="Arial" w:hAnsi="Arial" w:cs="Arial"/>
          <w:sz w:val="22"/>
          <w:szCs w:val="22"/>
          <w:shd w:val="clear" w:color="auto" w:fill="FFFFFF"/>
        </w:rPr>
        <w:t xml:space="preserve">Mis en œuvre par le Centre de recherche culturelle (CRC) </w:t>
      </w:r>
      <w:proofErr w:type="spellStart"/>
      <w:r w:rsidRPr="00335619">
        <w:rPr>
          <w:rFonts w:ascii="Arial" w:hAnsi="Arial" w:cs="Arial"/>
          <w:sz w:val="22"/>
          <w:szCs w:val="22"/>
          <w:shd w:val="clear" w:color="auto" w:fill="FFFFFF"/>
        </w:rPr>
        <w:t>Aigine</w:t>
      </w:r>
      <w:proofErr w:type="spellEnd"/>
      <w:r w:rsidRPr="00335619">
        <w:rPr>
          <w:rFonts w:ascii="Arial" w:hAnsi="Arial" w:cs="Arial"/>
          <w:sz w:val="22"/>
          <w:szCs w:val="22"/>
          <w:shd w:val="clear" w:color="auto" w:fill="FFFFFF"/>
        </w:rPr>
        <w:t xml:space="preserve">, ce projet vise à sauvegarder les pratiques et rituels liés aux sites sacrés au Kirghizistan. Bien que ces pratiques </w:t>
      </w:r>
      <w:r w:rsidR="003708B0" w:rsidRPr="00335619">
        <w:rPr>
          <w:rFonts w:ascii="Arial" w:hAnsi="Arial" w:cs="Arial"/>
          <w:sz w:val="22"/>
          <w:szCs w:val="22"/>
          <w:shd w:val="clear" w:color="auto" w:fill="FFFFFF"/>
        </w:rPr>
        <w:t>fassent</w:t>
      </w:r>
      <w:r w:rsidRPr="00335619">
        <w:rPr>
          <w:rFonts w:ascii="Arial" w:hAnsi="Arial" w:cs="Arial"/>
          <w:sz w:val="22"/>
          <w:szCs w:val="22"/>
          <w:shd w:val="clear" w:color="auto" w:fill="FFFFFF"/>
        </w:rPr>
        <w:t xml:space="preserve"> partie intégrante des systèmes de croyances traditionnelles des Kirghizes, elles sont confrontées à des menaces importantes. Depuis dix à douze ans, le CRC </w:t>
      </w:r>
      <w:proofErr w:type="spellStart"/>
      <w:r w:rsidRPr="00335619">
        <w:rPr>
          <w:rFonts w:ascii="Arial" w:hAnsi="Arial" w:cs="Arial"/>
          <w:sz w:val="22"/>
          <w:szCs w:val="22"/>
          <w:shd w:val="clear" w:color="auto" w:fill="FFFFFF"/>
        </w:rPr>
        <w:t>Aigine</w:t>
      </w:r>
      <w:proofErr w:type="spellEnd"/>
      <w:r w:rsidRPr="00335619">
        <w:rPr>
          <w:rFonts w:ascii="Arial" w:hAnsi="Arial" w:cs="Arial"/>
          <w:sz w:val="22"/>
          <w:szCs w:val="22"/>
          <w:shd w:val="clear" w:color="auto" w:fill="FFFFFF"/>
        </w:rPr>
        <w:t xml:space="preserve"> recueille des données, à l</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échelle nationale, sur les sites sacrés, les pèlerinages et les pratiques rituelles. Pourtant, plusieurs lacunes demeurent. Pour les combler, l</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objectif du projet est de créer un inventaire unifié et un manuel national sur la sauvegarde des éléments de patrimoine vivant, ainsi que de sensibiliser aux pratiques de pèlerinage et aux connaissances liées aux sites sacrés. Plusieurs activités ont été entreprises pendant la Phase 1 du projet. Afin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élaborer un inventaire du patrimoine culturel immatériel lié aux sites sacrés du Kirghizistan, l</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équipe chargée du projet procède actuellement à la collecte de données pour l</w:t>
      </w:r>
      <w:r w:rsidR="00062901">
        <w:rPr>
          <w:rFonts w:ascii="Arial" w:hAnsi="Arial" w:cs="Arial"/>
          <w:sz w:val="22"/>
          <w:szCs w:val="22"/>
          <w:shd w:val="clear" w:color="auto" w:fill="FFFFFF"/>
        </w:rPr>
        <w:t>’</w:t>
      </w:r>
      <w:r w:rsidR="00AA2252">
        <w:rPr>
          <w:rFonts w:ascii="Arial" w:hAnsi="Arial" w:cs="Arial"/>
          <w:sz w:val="22"/>
          <w:szCs w:val="22"/>
          <w:shd w:val="clear" w:color="auto" w:fill="FFFFFF"/>
        </w:rPr>
        <w:t xml:space="preserve">inventaire national. </w:t>
      </w:r>
      <w:r w:rsidRPr="00335619">
        <w:rPr>
          <w:rFonts w:ascii="Arial" w:hAnsi="Arial" w:cs="Arial"/>
          <w:sz w:val="22"/>
          <w:szCs w:val="22"/>
          <w:shd w:val="clear" w:color="auto" w:fill="FFFFFF"/>
        </w:rPr>
        <w:t>Elle organise également des réunions et des entretiens préliminaires avec des experts nationaux en vue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élaborer des mesures de sauvegarde sous forme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un manuel national portant sur les éléments liés aux sites sacrés et aux pratiques de pèlerinage en question. Enfin, les parties prenantes ont été formées au renforcement de leurs capacités à l</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occasion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un atelier de formation en février 2019 et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un atelier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inventaire national en mars 2019. Les campagnes de sensibilisation permettent déjà de constater des résultats et les membres du groupe de travail ont acquis de solides connaissances théoriques, qui sont actuellement appliquées. Une fois le projet achevé, il est prévu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intégrer l</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inventaire unifié et le manuel national aux programmes éducatifs formels et non formels du pays, où ils serviront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outils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enseignement et d</w:t>
      </w:r>
      <w:r w:rsidR="00062901">
        <w:rPr>
          <w:rFonts w:ascii="Arial" w:hAnsi="Arial" w:cs="Arial"/>
          <w:sz w:val="22"/>
          <w:szCs w:val="22"/>
          <w:shd w:val="clear" w:color="auto" w:fill="FFFFFF"/>
        </w:rPr>
        <w:t>’</w:t>
      </w:r>
      <w:r w:rsidRPr="00335619">
        <w:rPr>
          <w:rFonts w:ascii="Arial" w:hAnsi="Arial" w:cs="Arial"/>
          <w:sz w:val="22"/>
          <w:szCs w:val="22"/>
          <w:shd w:val="clear" w:color="auto" w:fill="FFFFFF"/>
        </w:rPr>
        <w:t>apprentissage concrets.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41BAB53D" w14:textId="77777777" w:rsidTr="001821FA">
        <w:trPr>
          <w:cantSplit/>
        </w:trPr>
        <w:tc>
          <w:tcPr>
            <w:tcW w:w="2025" w:type="dxa"/>
            <w:shd w:val="clear" w:color="auto" w:fill="auto"/>
            <w:vAlign w:val="center"/>
          </w:tcPr>
          <w:p w14:paraId="6D0D9566" w14:textId="77777777" w:rsidR="00877D7F" w:rsidRPr="00BC05E3" w:rsidRDefault="00877D7F" w:rsidP="00CF6F0E">
            <w:pPr>
              <w:keepNext/>
              <w:widowControl w:val="0"/>
              <w:spacing w:before="120" w:after="120"/>
              <w:jc w:val="center"/>
              <w:rPr>
                <w:rFonts w:ascii="Arial" w:hAnsi="Arial" w:cs="Arial"/>
                <w:b/>
                <w:sz w:val="22"/>
                <w:szCs w:val="22"/>
              </w:rPr>
            </w:pPr>
            <w:r w:rsidRPr="00BC05E3">
              <w:rPr>
                <w:rFonts w:ascii="Arial" w:hAnsi="Arial" w:cs="Arial"/>
                <w:b/>
                <w:sz w:val="22"/>
                <w:szCs w:val="22"/>
              </w:rPr>
              <w:lastRenderedPageBreak/>
              <w:t>SÉNÉGAL</w:t>
            </w:r>
          </w:p>
        </w:tc>
        <w:tc>
          <w:tcPr>
            <w:tcW w:w="1560" w:type="dxa"/>
            <w:shd w:val="clear" w:color="auto" w:fill="auto"/>
            <w:vAlign w:val="center"/>
          </w:tcPr>
          <w:p w14:paraId="3D294E62" w14:textId="77777777" w:rsidR="00877D7F" w:rsidRPr="00BC05E3" w:rsidRDefault="00877D7F" w:rsidP="00CF6F0E">
            <w:pPr>
              <w:pStyle w:val="Marge"/>
              <w:keepNext/>
              <w:widowControl w:val="0"/>
              <w:tabs>
                <w:tab w:val="clear" w:pos="567"/>
              </w:tabs>
              <w:spacing w:before="120" w:after="120"/>
              <w:jc w:val="left"/>
              <w:outlineLvl w:val="0"/>
              <w:rPr>
                <w:rFonts w:cs="Arial"/>
                <w:b/>
                <w:sz w:val="20"/>
                <w:szCs w:val="20"/>
                <w:lang w:val="en-GB"/>
              </w:rPr>
            </w:pPr>
            <w:r w:rsidRPr="00BC05E3">
              <w:rPr>
                <w:rFonts w:cs="Arial"/>
                <w:b/>
                <w:sz w:val="20"/>
                <w:szCs w:val="20"/>
              </w:rPr>
              <w:t>99 889 dollars des États-Unis</w:t>
            </w:r>
          </w:p>
        </w:tc>
        <w:tc>
          <w:tcPr>
            <w:tcW w:w="6073" w:type="dxa"/>
            <w:shd w:val="clear" w:color="auto" w:fill="auto"/>
            <w:vAlign w:val="center"/>
          </w:tcPr>
          <w:p w14:paraId="74B0E7D4" w14:textId="77777777" w:rsidR="00877D7F" w:rsidRPr="00C24E18" w:rsidRDefault="00877D7F" w:rsidP="00CF6F0E">
            <w:pPr>
              <w:pStyle w:val="Marge"/>
              <w:keepNext/>
              <w:widowControl w:val="0"/>
              <w:tabs>
                <w:tab w:val="clear" w:pos="567"/>
              </w:tabs>
              <w:spacing w:before="120" w:after="120"/>
              <w:outlineLvl w:val="0"/>
              <w:rPr>
                <w:rFonts w:cs="Arial"/>
                <w:b/>
                <w:sz w:val="20"/>
                <w:szCs w:val="20"/>
              </w:rPr>
            </w:pPr>
            <w:r w:rsidRPr="00BC05E3">
              <w:rPr>
                <w:rFonts w:cs="Arial"/>
                <w:b/>
                <w:sz w:val="20"/>
                <w:szCs w:val="18"/>
              </w:rPr>
              <w:t>Le renforcement des capacités nationales en matière de sauvegarde du patrimoine culturel immatériel au Sénégal (n° 01431)</w:t>
            </w:r>
          </w:p>
        </w:tc>
      </w:tr>
      <w:tr w:rsidR="00877D7F" w14:paraId="102C3E10" w14:textId="77777777" w:rsidTr="001821FA">
        <w:trPr>
          <w:cantSplit/>
        </w:trPr>
        <w:tc>
          <w:tcPr>
            <w:tcW w:w="2025" w:type="dxa"/>
            <w:shd w:val="clear" w:color="auto" w:fill="auto"/>
            <w:vAlign w:val="center"/>
          </w:tcPr>
          <w:p w14:paraId="32C7BD80"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33BDB742" w14:textId="1B18390D" w:rsidR="00877D7F" w:rsidRPr="00FB49EB" w:rsidRDefault="00645076" w:rsidP="003708B0">
            <w:pPr>
              <w:keepNext/>
              <w:widowControl w:val="0"/>
              <w:rPr>
                <w:rFonts w:ascii="Arial" w:hAnsi="Arial" w:cs="Arial"/>
                <w:caps/>
                <w:sz w:val="20"/>
                <w:szCs w:val="20"/>
                <w:u w:val="single"/>
                <w:lang w:val="en-GB"/>
              </w:rPr>
            </w:pPr>
            <w:r w:rsidRPr="00FB49EB">
              <w:rPr>
                <w:rFonts w:ascii="Arial" w:hAnsi="Arial" w:cs="Arial"/>
                <w:color w:val="000000"/>
                <w:sz w:val="20"/>
                <w:szCs w:val="20"/>
              </w:rPr>
              <w:t>2018 (</w:t>
            </w:r>
            <w:r w:rsidR="003708B0">
              <w:rPr>
                <w:rFonts w:ascii="Arial" w:hAnsi="Arial" w:cs="Arial"/>
                <w:color w:val="000000"/>
                <w:sz w:val="20"/>
                <w:szCs w:val="20"/>
              </w:rPr>
              <w:t>d</w:t>
            </w:r>
            <w:r w:rsidRPr="00FB49EB">
              <w:rPr>
                <w:rFonts w:ascii="Arial" w:hAnsi="Arial" w:cs="Arial"/>
                <w:color w:val="000000"/>
                <w:sz w:val="20"/>
                <w:szCs w:val="20"/>
              </w:rPr>
              <w:t xml:space="preserve">écision </w:t>
            </w:r>
            <w:hyperlink r:id="rId112" w:history="1">
              <w:r w:rsidRPr="003708B0">
                <w:rPr>
                  <w:rStyle w:val="Hyperlink0"/>
                  <w:rFonts w:ascii="Arial" w:hAnsi="Arial" w:cs="Arial"/>
                  <w:sz w:val="20"/>
                  <w:szCs w:val="20"/>
                </w:rPr>
                <w:t>13.COM 1.BUR 3.6</w:t>
              </w:r>
            </w:hyperlink>
            <w:hyperlink r:id="rId113" w:history="1"/>
            <w:r w:rsidR="00877D7F" w:rsidRPr="003708B0">
              <w:rPr>
                <w:rFonts w:ascii="Arial" w:hAnsi="Arial" w:cs="Arial"/>
                <w:color w:val="000000"/>
                <w:sz w:val="20"/>
                <w:szCs w:val="20"/>
              </w:rPr>
              <w:t>)</w:t>
            </w:r>
          </w:p>
        </w:tc>
      </w:tr>
      <w:tr w:rsidR="00877D7F" w14:paraId="3A8E8DE0" w14:textId="77777777" w:rsidTr="001821FA">
        <w:trPr>
          <w:cantSplit/>
        </w:trPr>
        <w:tc>
          <w:tcPr>
            <w:tcW w:w="2025" w:type="dxa"/>
            <w:shd w:val="clear" w:color="auto" w:fill="auto"/>
            <w:vAlign w:val="center"/>
          </w:tcPr>
          <w:p w14:paraId="0C55B28C"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4EAF6A51" w14:textId="77777777" w:rsidR="00877D7F" w:rsidRPr="00BC05E3" w:rsidRDefault="00877D7F" w:rsidP="00CF6F0E">
            <w:pPr>
              <w:pStyle w:val="Marge"/>
              <w:keepNext/>
              <w:widowControl w:val="0"/>
              <w:tabs>
                <w:tab w:val="clear" w:pos="567"/>
              </w:tabs>
              <w:spacing w:before="120" w:after="120"/>
              <w:jc w:val="left"/>
              <w:outlineLvl w:val="0"/>
              <w:rPr>
                <w:rFonts w:cs="Arial"/>
                <w:sz w:val="18"/>
                <w:szCs w:val="18"/>
              </w:rPr>
            </w:pPr>
            <w:r w:rsidRPr="00EA7519">
              <w:rPr>
                <w:rFonts w:cs="Arial"/>
                <w:sz w:val="18"/>
                <w:szCs w:val="18"/>
                <w:lang w:val="en-US"/>
              </w:rPr>
              <w:t>25/07/2018 - 20/01/2020</w:t>
            </w:r>
          </w:p>
        </w:tc>
      </w:tr>
      <w:tr w:rsidR="00877D7F" w14:paraId="668FEF77" w14:textId="77777777" w:rsidTr="001821FA">
        <w:trPr>
          <w:cantSplit/>
        </w:trPr>
        <w:tc>
          <w:tcPr>
            <w:tcW w:w="2025" w:type="dxa"/>
            <w:shd w:val="clear" w:color="auto" w:fill="auto"/>
            <w:vAlign w:val="center"/>
          </w:tcPr>
          <w:p w14:paraId="09E5AC29" w14:textId="77777777" w:rsidR="00877D7F" w:rsidRPr="00C24E18" w:rsidRDefault="00877D7F" w:rsidP="00CF6F0E">
            <w:pPr>
              <w:pStyle w:val="Marge"/>
              <w:keepNext/>
              <w:widowControl w:val="0"/>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4B0A55F2" w14:textId="77777777" w:rsidR="00877D7F" w:rsidRPr="00BC05E3" w:rsidRDefault="00877D7F" w:rsidP="00CF6F0E">
            <w:pPr>
              <w:pStyle w:val="Marge"/>
              <w:keepNext/>
              <w:widowControl w:val="0"/>
              <w:tabs>
                <w:tab w:val="clear" w:pos="567"/>
              </w:tabs>
              <w:spacing w:before="120" w:after="120"/>
              <w:jc w:val="left"/>
              <w:outlineLvl w:val="0"/>
              <w:rPr>
                <w:rFonts w:cs="Arial"/>
                <w:sz w:val="20"/>
                <w:szCs w:val="20"/>
                <w:lang w:val="en-GB"/>
              </w:rPr>
            </w:pPr>
            <w:r>
              <w:rPr>
                <w:rFonts w:cs="Arial"/>
                <w:sz w:val="18"/>
                <w:szCs w:val="18"/>
              </w:rPr>
              <w:t>15/10</w:t>
            </w:r>
            <w:r w:rsidRPr="00BC05E3">
              <w:rPr>
                <w:rFonts w:cs="Arial"/>
                <w:sz w:val="18"/>
                <w:szCs w:val="18"/>
              </w:rPr>
              <w:t>/2018 - 09/09/2019</w:t>
            </w:r>
            <w:r>
              <w:rPr>
                <w:rFonts w:cs="Arial"/>
                <w:sz w:val="18"/>
                <w:szCs w:val="18"/>
              </w:rPr>
              <w:t xml:space="preserve"> (en cours)</w:t>
            </w:r>
          </w:p>
        </w:tc>
      </w:tr>
    </w:tbl>
    <w:p w14:paraId="22DAADB7" w14:textId="6D9A03F0" w:rsidR="00877D7F" w:rsidRPr="00877D7F" w:rsidRDefault="00877D7F" w:rsidP="00335619">
      <w:pPr>
        <w:spacing w:before="240" w:after="240"/>
        <w:jc w:val="both"/>
        <w:rPr>
          <w:rFonts w:ascii="Arial" w:hAnsi="Arial" w:cs="Arial"/>
          <w:sz w:val="22"/>
        </w:rPr>
      </w:pPr>
      <w:r w:rsidRPr="001821FA">
        <w:rPr>
          <w:rFonts w:ascii="Arial" w:hAnsi="Arial" w:cs="Arial"/>
          <w:sz w:val="22"/>
        </w:rPr>
        <w:t>Mis en œuvre conjointement par la Direction du patrimoine culturel et le Bureau régional de l</w:t>
      </w:r>
      <w:r w:rsidR="00062901">
        <w:rPr>
          <w:rFonts w:ascii="Arial" w:hAnsi="Arial" w:cs="Arial"/>
          <w:sz w:val="22"/>
        </w:rPr>
        <w:t>’</w:t>
      </w:r>
      <w:r w:rsidRPr="001821FA">
        <w:rPr>
          <w:rFonts w:ascii="Arial" w:hAnsi="Arial" w:cs="Arial"/>
          <w:sz w:val="22"/>
        </w:rPr>
        <w:t>UNESCO pour l</w:t>
      </w:r>
      <w:r w:rsidR="00062901">
        <w:rPr>
          <w:rFonts w:ascii="Arial" w:hAnsi="Arial" w:cs="Arial"/>
          <w:sz w:val="22"/>
        </w:rPr>
        <w:t>’</w:t>
      </w:r>
      <w:r w:rsidRPr="001821FA">
        <w:rPr>
          <w:rFonts w:ascii="Arial" w:hAnsi="Arial" w:cs="Arial"/>
          <w:sz w:val="22"/>
        </w:rPr>
        <w:t>Afrique de l</w:t>
      </w:r>
      <w:r w:rsidR="00062901">
        <w:rPr>
          <w:rFonts w:ascii="Arial" w:hAnsi="Arial" w:cs="Arial"/>
          <w:sz w:val="22"/>
        </w:rPr>
        <w:t>’</w:t>
      </w:r>
      <w:r w:rsidRPr="001821FA">
        <w:rPr>
          <w:rFonts w:ascii="Arial" w:hAnsi="Arial" w:cs="Arial"/>
          <w:sz w:val="22"/>
        </w:rPr>
        <w:t>Ouest, ce projet vise à répondre aux besoins identifiés lors d</w:t>
      </w:r>
      <w:r w:rsidR="00062901">
        <w:rPr>
          <w:rFonts w:ascii="Arial" w:hAnsi="Arial" w:cs="Arial"/>
          <w:sz w:val="22"/>
        </w:rPr>
        <w:t>’</w:t>
      </w:r>
      <w:r w:rsidRPr="001821FA">
        <w:rPr>
          <w:rFonts w:ascii="Arial" w:hAnsi="Arial" w:cs="Arial"/>
          <w:sz w:val="22"/>
        </w:rPr>
        <w:t>une campagne de pré-inventaire menée de 2016 à 2017. Dans l</w:t>
      </w:r>
      <w:r w:rsidR="00062901">
        <w:rPr>
          <w:rFonts w:ascii="Arial" w:hAnsi="Arial" w:cs="Arial"/>
          <w:sz w:val="22"/>
        </w:rPr>
        <w:t>’</w:t>
      </w:r>
      <w:r w:rsidRPr="001821FA">
        <w:rPr>
          <w:rFonts w:ascii="Arial" w:hAnsi="Arial" w:cs="Arial"/>
          <w:sz w:val="22"/>
        </w:rPr>
        <w:t>objectif glo</w:t>
      </w:r>
      <w:r w:rsidRPr="00877D7F">
        <w:rPr>
          <w:rFonts w:ascii="Arial" w:hAnsi="Arial" w:cs="Arial"/>
          <w:sz w:val="22"/>
        </w:rPr>
        <w:t>bal de renforcer les capacités nationales en matière de sauvegarde du patrimoine culturel immatériel, il vise à appuyer l</w:t>
      </w:r>
      <w:r w:rsidR="00062901">
        <w:rPr>
          <w:rFonts w:ascii="Arial" w:hAnsi="Arial" w:cs="Arial"/>
          <w:sz w:val="22"/>
        </w:rPr>
        <w:t>’</w:t>
      </w:r>
      <w:r w:rsidRPr="00877D7F">
        <w:rPr>
          <w:rFonts w:ascii="Arial" w:hAnsi="Arial" w:cs="Arial"/>
          <w:sz w:val="22"/>
        </w:rPr>
        <w:t>exercice d</w:t>
      </w:r>
      <w:r w:rsidR="00062901">
        <w:rPr>
          <w:rFonts w:ascii="Arial" w:hAnsi="Arial" w:cs="Arial"/>
          <w:sz w:val="22"/>
        </w:rPr>
        <w:t>’</w:t>
      </w:r>
      <w:r w:rsidRPr="00877D7F">
        <w:rPr>
          <w:rFonts w:ascii="Arial" w:hAnsi="Arial" w:cs="Arial"/>
          <w:sz w:val="22"/>
        </w:rPr>
        <w:t>inventaire national en cours grâce à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une stratégie nationale d</w:t>
      </w:r>
      <w:r w:rsidR="00062901">
        <w:rPr>
          <w:rFonts w:ascii="Arial" w:hAnsi="Arial" w:cs="Arial"/>
          <w:sz w:val="22"/>
        </w:rPr>
        <w:t>’</w:t>
      </w:r>
      <w:r w:rsidRPr="00877D7F">
        <w:rPr>
          <w:rFonts w:ascii="Arial" w:hAnsi="Arial" w:cs="Arial"/>
          <w:sz w:val="22"/>
        </w:rPr>
        <w:t>inventaire et de plans de sauvegarde, à développer l</w:t>
      </w:r>
      <w:r w:rsidR="00062901">
        <w:rPr>
          <w:rFonts w:ascii="Arial" w:hAnsi="Arial" w:cs="Arial"/>
          <w:sz w:val="22"/>
        </w:rPr>
        <w:t>’</w:t>
      </w:r>
      <w:r w:rsidRPr="00877D7F">
        <w:rPr>
          <w:rFonts w:ascii="Arial" w:hAnsi="Arial" w:cs="Arial"/>
          <w:sz w:val="22"/>
        </w:rPr>
        <w:t>expertise locale et à piloter une nouvelle approche impliquant le système éducatif. À mi-parcours, ces objectifs ont globalement été atteints. Quatorze directeurs de centres culturels régionaux, quatorze représentants des communautés et quatre référents nationaux ont été dotés des outils nécessaires à la mise en œuvre de la Convention. Ils ont développé une stratégie d</w:t>
      </w:r>
      <w:r w:rsidR="00062901">
        <w:rPr>
          <w:rFonts w:ascii="Arial" w:hAnsi="Arial" w:cs="Arial"/>
          <w:sz w:val="22"/>
        </w:rPr>
        <w:t>’</w:t>
      </w:r>
      <w:r w:rsidRPr="00877D7F">
        <w:rPr>
          <w:rFonts w:ascii="Arial" w:hAnsi="Arial" w:cs="Arial"/>
          <w:sz w:val="22"/>
        </w:rPr>
        <w:t>inventaire national et ont reçu une formation sur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inventaires avec la participation des communautés. Vingt-cinq parties prenantes ont reçu des formations approfondies au cours desquelles elles ont acquis des notions permettant l</w:t>
      </w:r>
      <w:r w:rsidR="00062901">
        <w:rPr>
          <w:rFonts w:ascii="Arial" w:hAnsi="Arial" w:cs="Arial"/>
          <w:sz w:val="22"/>
        </w:rPr>
        <w:t>’</w:t>
      </w:r>
      <w:r w:rsidRPr="00877D7F">
        <w:rPr>
          <w:rFonts w:ascii="Arial" w:hAnsi="Arial" w:cs="Arial"/>
          <w:sz w:val="22"/>
        </w:rPr>
        <w:t>élaboration de plans de sauvegarde. Grâce au projet, quatre des acteurs impliqués dans la sauvegarde du patrimoine vivant au Sénégal sont devenus des experts reconnus dans ce domaine au niveau national et ont organisé un atelier sur l</w:t>
      </w:r>
      <w:r w:rsidR="00062901">
        <w:rPr>
          <w:rFonts w:ascii="Arial" w:hAnsi="Arial" w:cs="Arial"/>
          <w:sz w:val="22"/>
        </w:rPr>
        <w:t>’</w:t>
      </w:r>
      <w:r w:rsidRPr="00877D7F">
        <w:rPr>
          <w:rFonts w:ascii="Arial" w:hAnsi="Arial" w:cs="Arial"/>
          <w:sz w:val="22"/>
        </w:rPr>
        <w:t>inventaire participatif. Une expérience pilote a également été initiée pour intégrer des éléments du patrimoine vivant aux programmes scolaires ; l</w:t>
      </w:r>
      <w:r w:rsidR="00062901">
        <w:rPr>
          <w:rFonts w:ascii="Arial" w:hAnsi="Arial" w:cs="Arial"/>
          <w:sz w:val="22"/>
        </w:rPr>
        <w:t>’</w:t>
      </w:r>
      <w:r w:rsidRPr="00877D7F">
        <w:rPr>
          <w:rFonts w:ascii="Arial" w:hAnsi="Arial" w:cs="Arial"/>
          <w:sz w:val="22"/>
        </w:rPr>
        <w:t>objectif est désormais d</w:t>
      </w:r>
      <w:r w:rsidR="00062901">
        <w:rPr>
          <w:rFonts w:ascii="Arial" w:hAnsi="Arial" w:cs="Arial"/>
          <w:sz w:val="22"/>
        </w:rPr>
        <w:t>’</w:t>
      </w:r>
      <w:r w:rsidRPr="00877D7F">
        <w:rPr>
          <w:rFonts w:ascii="Arial" w:hAnsi="Arial" w:cs="Arial"/>
          <w:sz w:val="22"/>
        </w:rPr>
        <w:t>atteindre non pas quelques écoles isolées, mais le système éducatif au sens large, en développant des modules pédagogiques sur l</w:t>
      </w:r>
      <w:r w:rsidR="00062901">
        <w:rPr>
          <w:rFonts w:ascii="Arial" w:hAnsi="Arial" w:cs="Arial"/>
          <w:sz w:val="22"/>
        </w:rPr>
        <w:t>’</w:t>
      </w:r>
      <w:r w:rsidRPr="00877D7F">
        <w:rPr>
          <w:rFonts w:ascii="Arial" w:hAnsi="Arial" w:cs="Arial"/>
          <w:sz w:val="22"/>
        </w:rPr>
        <w:t>oralité, les contes et les jeux traditionnels. Malgré quelques contretemps, le programme s</w:t>
      </w:r>
      <w:r w:rsidR="00062901">
        <w:rPr>
          <w:rFonts w:ascii="Arial" w:hAnsi="Arial" w:cs="Arial"/>
          <w:sz w:val="22"/>
        </w:rPr>
        <w:t>’</w:t>
      </w:r>
      <w:r w:rsidRPr="00877D7F">
        <w:rPr>
          <w:rFonts w:ascii="Arial" w:hAnsi="Arial" w:cs="Arial"/>
          <w:sz w:val="22"/>
        </w:rPr>
        <w:t>est déroulé comme prévu. La formation et les exercices de sauvegarde ont suscité un véritable intérêt de la part des divers acteurs impliqués dans le projet, et celui-ci générera des résultats durables grâce aux efforts accordés au renforcement des capacités locales et à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une stratégie d</w:t>
      </w:r>
      <w:r w:rsidR="00062901">
        <w:rPr>
          <w:rFonts w:ascii="Arial" w:hAnsi="Arial" w:cs="Arial"/>
          <w:sz w:val="22"/>
        </w:rPr>
        <w:t>’</w:t>
      </w:r>
      <w:r w:rsidRPr="00877D7F">
        <w:rPr>
          <w:rFonts w:ascii="Arial" w:hAnsi="Arial" w:cs="Arial"/>
          <w:sz w:val="22"/>
        </w:rPr>
        <w:t>inventaire.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2C5FD5ED" w14:textId="77777777" w:rsidTr="001821FA">
        <w:trPr>
          <w:cantSplit/>
        </w:trPr>
        <w:tc>
          <w:tcPr>
            <w:tcW w:w="2025" w:type="dxa"/>
            <w:shd w:val="clear" w:color="auto" w:fill="auto"/>
            <w:vAlign w:val="center"/>
          </w:tcPr>
          <w:p w14:paraId="53D751FD"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SEYCHELLES</w:t>
            </w:r>
          </w:p>
        </w:tc>
        <w:tc>
          <w:tcPr>
            <w:tcW w:w="1560" w:type="dxa"/>
            <w:shd w:val="clear" w:color="auto" w:fill="auto"/>
            <w:vAlign w:val="center"/>
          </w:tcPr>
          <w:p w14:paraId="067138C5"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90 000 dollars des États-Unis</w:t>
            </w:r>
          </w:p>
        </w:tc>
        <w:tc>
          <w:tcPr>
            <w:tcW w:w="6073" w:type="dxa"/>
            <w:shd w:val="clear" w:color="auto" w:fill="auto"/>
            <w:vAlign w:val="center"/>
          </w:tcPr>
          <w:p w14:paraId="409B9996" w14:textId="77777777"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Renforcement des capacités en matière de sauvegarde du patrimoine culturel immatériel pour un développement durable aux Seychelles (n°01158)</w:t>
            </w:r>
          </w:p>
        </w:tc>
      </w:tr>
      <w:tr w:rsidR="00877D7F" w14:paraId="19310DE5" w14:textId="77777777" w:rsidTr="001821FA">
        <w:trPr>
          <w:cantSplit/>
        </w:trPr>
        <w:tc>
          <w:tcPr>
            <w:tcW w:w="2025" w:type="dxa"/>
            <w:shd w:val="clear" w:color="auto" w:fill="auto"/>
            <w:vAlign w:val="center"/>
          </w:tcPr>
          <w:p w14:paraId="739EB50B"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2A945FEF" w14:textId="774AFB02" w:rsidR="00877D7F" w:rsidRPr="00FB49EB" w:rsidRDefault="00535B4B" w:rsidP="001821FA">
            <w:pPr>
              <w:rPr>
                <w:rFonts w:ascii="Arial" w:hAnsi="Arial" w:cs="Arial"/>
                <w:color w:val="000000"/>
                <w:sz w:val="20"/>
                <w:szCs w:val="20"/>
              </w:rPr>
            </w:pPr>
            <w:r>
              <w:rPr>
                <w:rFonts w:ascii="Arial" w:hAnsi="Arial" w:cs="Arial"/>
                <w:color w:val="000000"/>
                <w:sz w:val="20"/>
                <w:szCs w:val="20"/>
              </w:rPr>
              <w:t>2016 (d</w:t>
            </w:r>
            <w:r w:rsidR="00877D7F" w:rsidRPr="00FB49EB">
              <w:rPr>
                <w:rFonts w:ascii="Arial" w:hAnsi="Arial" w:cs="Arial"/>
                <w:color w:val="000000"/>
                <w:sz w:val="20"/>
                <w:szCs w:val="20"/>
              </w:rPr>
              <w:t xml:space="preserve">écision </w:t>
            </w:r>
            <w:hyperlink r:id="rId114" w:history="1">
              <w:r w:rsidR="00866730" w:rsidRPr="00D63BFA">
                <w:rPr>
                  <w:rStyle w:val="Hyperlink0"/>
                  <w:rFonts w:ascii="Arial" w:hAnsi="Arial" w:cs="Arial"/>
                  <w:sz w:val="20"/>
                  <w:szCs w:val="20"/>
                </w:rPr>
                <w:t>11.COM 3.BUR 5.3</w:t>
              </w:r>
            </w:hyperlink>
            <w:hyperlink r:id="rId115" w:history="1"/>
            <w:r w:rsidR="00877D7F" w:rsidRPr="00FB49EB">
              <w:rPr>
                <w:rFonts w:ascii="Arial" w:hAnsi="Arial" w:cs="Arial"/>
                <w:color w:val="000000"/>
                <w:sz w:val="20"/>
                <w:szCs w:val="20"/>
              </w:rPr>
              <w:t>)</w:t>
            </w:r>
          </w:p>
        </w:tc>
      </w:tr>
      <w:tr w:rsidR="00877D7F" w14:paraId="648919F2" w14:textId="77777777" w:rsidTr="001821FA">
        <w:trPr>
          <w:cantSplit/>
        </w:trPr>
        <w:tc>
          <w:tcPr>
            <w:tcW w:w="2025" w:type="dxa"/>
            <w:shd w:val="clear" w:color="auto" w:fill="auto"/>
            <w:vAlign w:val="center"/>
          </w:tcPr>
          <w:p w14:paraId="09EEDB44"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2B5E87B6" w14:textId="7777777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17/02/2017 - 30/10/2018</w:t>
            </w:r>
          </w:p>
        </w:tc>
      </w:tr>
      <w:tr w:rsidR="00877D7F" w14:paraId="6DAE5C81" w14:textId="77777777" w:rsidTr="001821FA">
        <w:trPr>
          <w:cantSplit/>
        </w:trPr>
        <w:tc>
          <w:tcPr>
            <w:tcW w:w="2025" w:type="dxa"/>
            <w:shd w:val="clear" w:color="auto" w:fill="auto"/>
            <w:vAlign w:val="center"/>
          </w:tcPr>
          <w:p w14:paraId="7AB54808"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1799430F" w14:textId="3BA9964F" w:rsidR="00877D7F" w:rsidRPr="00BC05E3" w:rsidRDefault="009464D1" w:rsidP="001821FA">
            <w:pPr>
              <w:pStyle w:val="Marge"/>
              <w:keepNext/>
              <w:tabs>
                <w:tab w:val="clear" w:pos="567"/>
              </w:tabs>
              <w:spacing w:before="120" w:after="120"/>
              <w:jc w:val="left"/>
              <w:outlineLvl w:val="0"/>
              <w:rPr>
                <w:rFonts w:cs="Arial"/>
                <w:sz w:val="18"/>
                <w:szCs w:val="18"/>
              </w:rPr>
            </w:pPr>
            <w:r>
              <w:rPr>
                <w:rFonts w:cs="Arial"/>
                <w:sz w:val="18"/>
                <w:szCs w:val="18"/>
                <w:lang w:val="en-US"/>
              </w:rPr>
              <w:t>01/06/2017 -</w:t>
            </w:r>
            <w:r w:rsidR="00877D7F" w:rsidRPr="00EA7519">
              <w:rPr>
                <w:rFonts w:cs="Arial"/>
                <w:sz w:val="18"/>
                <w:szCs w:val="18"/>
                <w:lang w:val="en-US"/>
              </w:rPr>
              <w:t xml:space="preserve"> 30/10/2018</w:t>
            </w:r>
            <w:r w:rsidR="00877D7F">
              <w:rPr>
                <w:rFonts w:cs="Arial"/>
                <w:sz w:val="18"/>
                <w:szCs w:val="18"/>
                <w:lang w:val="en-US"/>
              </w:rPr>
              <w:t xml:space="preserve"> (</w:t>
            </w:r>
            <w:proofErr w:type="spellStart"/>
            <w:r w:rsidR="00877D7F">
              <w:rPr>
                <w:rFonts w:cs="Arial"/>
                <w:sz w:val="18"/>
                <w:szCs w:val="18"/>
                <w:lang w:val="en-US"/>
              </w:rPr>
              <w:t>terminée</w:t>
            </w:r>
            <w:proofErr w:type="spellEnd"/>
            <w:r w:rsidR="00877D7F">
              <w:rPr>
                <w:rFonts w:cs="Arial"/>
                <w:sz w:val="18"/>
                <w:szCs w:val="18"/>
                <w:lang w:val="en-US"/>
              </w:rPr>
              <w:t>)</w:t>
            </w:r>
          </w:p>
        </w:tc>
      </w:tr>
    </w:tbl>
    <w:p w14:paraId="3D4A25FE" w14:textId="7A9472C0" w:rsidR="00877D7F" w:rsidRPr="00877D7F" w:rsidRDefault="00877D7F" w:rsidP="00335619">
      <w:pPr>
        <w:spacing w:before="240" w:after="240"/>
        <w:jc w:val="both"/>
        <w:rPr>
          <w:rFonts w:ascii="Arial" w:hAnsi="Arial" w:cs="Arial"/>
          <w:sz w:val="22"/>
        </w:rPr>
      </w:pPr>
      <w:r w:rsidRPr="001821FA">
        <w:rPr>
          <w:rFonts w:ascii="Arial" w:hAnsi="Arial" w:cs="Arial"/>
          <w:sz w:val="22"/>
        </w:rPr>
        <w:t xml:space="preserve">Mis en œuvre par la Section étude et protection du patrimoine national, ce projet a été conçu pour renforcer les capacités humaines et institutionnelles en vue de sauvegarder le patrimoine culturel immatériel dans les trois îles </w:t>
      </w:r>
      <w:r w:rsidRPr="00877D7F">
        <w:rPr>
          <w:rFonts w:ascii="Arial" w:hAnsi="Arial" w:cs="Arial"/>
          <w:sz w:val="22"/>
        </w:rPr>
        <w:t>principales des Seychelles : Mahé, Praslin et La Digue. En parallèle, il vise également à renforcer le cadre juridique de la sauvegarde du patrimoine culturel immatériel, en particulier en intégrant cette sauvegarde à la Loi relative au patrimoine national, actuellement en cours d</w:t>
      </w:r>
      <w:r w:rsidR="00062901">
        <w:rPr>
          <w:rFonts w:ascii="Arial" w:hAnsi="Arial" w:cs="Arial"/>
          <w:sz w:val="22"/>
        </w:rPr>
        <w:t>’</w:t>
      </w:r>
      <w:r w:rsidRPr="00877D7F">
        <w:rPr>
          <w:rFonts w:ascii="Arial" w:hAnsi="Arial" w:cs="Arial"/>
          <w:sz w:val="22"/>
        </w:rPr>
        <w:t>élaboration. Pendant quatorze mois, le Département de la culture a travaillé en étroite collaboration avec les administrations de vingt-cinq localités du pays afin de mettre en œuvre ces activités, avec l</w:t>
      </w:r>
      <w:r w:rsidR="00062901">
        <w:rPr>
          <w:rFonts w:ascii="Arial" w:hAnsi="Arial" w:cs="Arial"/>
          <w:sz w:val="22"/>
        </w:rPr>
        <w:t>’</w:t>
      </w:r>
      <w:r w:rsidRPr="00877D7F">
        <w:rPr>
          <w:rFonts w:ascii="Arial" w:hAnsi="Arial" w:cs="Arial"/>
          <w:sz w:val="22"/>
        </w:rPr>
        <w:t>aide d</w:t>
      </w:r>
      <w:r w:rsidR="00062901">
        <w:rPr>
          <w:rFonts w:ascii="Arial" w:hAnsi="Arial" w:cs="Arial"/>
          <w:sz w:val="22"/>
        </w:rPr>
        <w:t>’</w:t>
      </w:r>
      <w:r w:rsidRPr="00877D7F">
        <w:rPr>
          <w:rFonts w:ascii="Arial" w:hAnsi="Arial" w:cs="Arial"/>
          <w:sz w:val="22"/>
        </w:rPr>
        <w:t>experts nationaux et internationaux</w:t>
      </w:r>
      <w:r w:rsidRPr="001821FA">
        <w:rPr>
          <w:rFonts w:ascii="Arial" w:hAnsi="Arial" w:cs="Arial"/>
          <w:sz w:val="22"/>
        </w:rPr>
        <w:t xml:space="preserve">, spécialistes du patrimoine culturel. Articulé autour de quatre grands axes, le projet a contribué à revitaliser le développement du </w:t>
      </w:r>
      <w:r w:rsidRPr="001821FA">
        <w:rPr>
          <w:rFonts w:ascii="Arial" w:hAnsi="Arial" w:cs="Arial"/>
          <w:sz w:val="22"/>
        </w:rPr>
        <w:lastRenderedPageBreak/>
        <w:t>patrimoine culturel aux Seychelles en créant un environnement dans lequel il peut être mieux apprécié,</w:t>
      </w:r>
      <w:r w:rsidRPr="00877D7F">
        <w:rPr>
          <w:rFonts w:ascii="Arial" w:hAnsi="Arial" w:cs="Arial"/>
          <w:sz w:val="22"/>
        </w:rPr>
        <w:t xml:space="preserve"> pratiqué et transmis. La première activité consistait à organiser un atelier sur la mise en œuvre de la Convention. L</w:t>
      </w:r>
      <w:r w:rsidR="00062901">
        <w:rPr>
          <w:rFonts w:ascii="Arial" w:hAnsi="Arial" w:cs="Arial"/>
          <w:sz w:val="22"/>
        </w:rPr>
        <w:t>’</w:t>
      </w:r>
      <w:r w:rsidRPr="00877D7F">
        <w:rPr>
          <w:rFonts w:ascii="Arial" w:hAnsi="Arial" w:cs="Arial"/>
          <w:sz w:val="22"/>
        </w:rPr>
        <w:t>objectif était de renforcer les capacités des principaux représentants des communautés et parties prenantes en termes de mise en œuvre de la Convention, en accordant une attention toute particulière aux liens fondamentaux entre le patrimoine vivant et le développement durable. Dans un deuxième temps, les parties prenantes ont participé à la rédaction d</w:t>
      </w:r>
      <w:r w:rsidR="00062901">
        <w:rPr>
          <w:rFonts w:ascii="Arial" w:hAnsi="Arial" w:cs="Arial"/>
          <w:sz w:val="22"/>
        </w:rPr>
        <w:t>’</w:t>
      </w:r>
      <w:r w:rsidRPr="00877D7F">
        <w:rPr>
          <w:rFonts w:ascii="Arial" w:hAnsi="Arial" w:cs="Arial"/>
          <w:sz w:val="22"/>
        </w:rPr>
        <w:t>un document stratégique sur la sauvegarde du patrimoine vivant, lequel a apporté une contribution majeure à l</w:t>
      </w:r>
      <w:r w:rsidR="00062901">
        <w:rPr>
          <w:rFonts w:ascii="Arial" w:hAnsi="Arial" w:cs="Arial"/>
          <w:sz w:val="22"/>
        </w:rPr>
        <w:t>’</w:t>
      </w:r>
      <w:r w:rsidRPr="00877D7F">
        <w:rPr>
          <w:rFonts w:ascii="Arial" w:hAnsi="Arial" w:cs="Arial"/>
          <w:sz w:val="22"/>
        </w:rPr>
        <w:t>élaboration du projet de loi relatif au patrimoine national. Un atelier sur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inventaires avec la participation des communautés a ensuite été organisé, suivi par trois projets d</w:t>
      </w:r>
      <w:r w:rsidR="00062901">
        <w:rPr>
          <w:rFonts w:ascii="Arial" w:hAnsi="Arial" w:cs="Arial"/>
          <w:sz w:val="22"/>
        </w:rPr>
        <w:t>’</w:t>
      </w:r>
      <w:r w:rsidRPr="00877D7F">
        <w:rPr>
          <w:rFonts w:ascii="Arial" w:hAnsi="Arial" w:cs="Arial"/>
          <w:sz w:val="22"/>
        </w:rPr>
        <w:t>inventaires pilotes d</w:t>
      </w:r>
      <w:r w:rsidR="00062901">
        <w:rPr>
          <w:rFonts w:ascii="Arial" w:hAnsi="Arial" w:cs="Arial"/>
          <w:sz w:val="22"/>
        </w:rPr>
        <w:t>’</w:t>
      </w:r>
      <w:r w:rsidRPr="00877D7F">
        <w:rPr>
          <w:rFonts w:ascii="Arial" w:hAnsi="Arial" w:cs="Arial"/>
          <w:sz w:val="22"/>
        </w:rPr>
        <w:t>une durée d</w:t>
      </w:r>
      <w:r w:rsidR="00062901">
        <w:rPr>
          <w:rFonts w:ascii="Arial" w:hAnsi="Arial" w:cs="Arial"/>
          <w:sz w:val="22"/>
        </w:rPr>
        <w:t>’</w:t>
      </w:r>
      <w:r w:rsidRPr="00877D7F">
        <w:rPr>
          <w:rFonts w:ascii="Arial" w:hAnsi="Arial" w:cs="Arial"/>
          <w:sz w:val="22"/>
        </w:rPr>
        <w:t>un mois environ. Enfin, un atelier portant sur la préparation des dossiers de candidature a été réalisé pendant trois jours. Les individus formés lors de ces ateliers deviendront les personnes de référence chargées de la sauvegarde du patrimoine vivant dans leurs localités respectives, et auront la capacité de former d</w:t>
      </w:r>
      <w:r w:rsidR="00062901">
        <w:rPr>
          <w:rFonts w:ascii="Arial" w:hAnsi="Arial" w:cs="Arial"/>
          <w:sz w:val="22"/>
        </w:rPr>
        <w:t>’</w:t>
      </w:r>
      <w:r w:rsidRPr="00877D7F">
        <w:rPr>
          <w:rFonts w:ascii="Arial" w:hAnsi="Arial" w:cs="Arial"/>
          <w:sz w:val="22"/>
        </w:rPr>
        <w:t>autres membres de leur communauté et de les sensibiliser à la Convention.</w:t>
      </w:r>
    </w:p>
    <w:p w14:paraId="60A04741" w14:textId="77777777" w:rsidR="00877D7F" w:rsidRPr="00877D7F" w:rsidRDefault="00877D7F" w:rsidP="00877D7F">
      <w:r w:rsidRPr="00877D7F">
        <w:t xml:space="preserve"> </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55886BAA" w14:textId="77777777" w:rsidTr="001821FA">
        <w:trPr>
          <w:cantSplit/>
        </w:trPr>
        <w:tc>
          <w:tcPr>
            <w:tcW w:w="2025" w:type="dxa"/>
            <w:shd w:val="clear" w:color="auto" w:fill="auto"/>
            <w:vAlign w:val="center"/>
          </w:tcPr>
          <w:p w14:paraId="7FDA7B7A"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SOUDAN</w:t>
            </w:r>
            <w:r>
              <w:rPr>
                <w:rFonts w:ascii="Arial" w:hAnsi="Arial" w:cs="Arial"/>
                <w:b/>
                <w:sz w:val="22"/>
                <w:szCs w:val="22"/>
              </w:rPr>
              <w:t xml:space="preserve"> (République du)</w:t>
            </w:r>
          </w:p>
        </w:tc>
        <w:tc>
          <w:tcPr>
            <w:tcW w:w="1560" w:type="dxa"/>
            <w:shd w:val="clear" w:color="auto" w:fill="auto"/>
            <w:vAlign w:val="center"/>
          </w:tcPr>
          <w:p w14:paraId="7BBFE29D"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174 480 dollars des États-Unis</w:t>
            </w:r>
          </w:p>
        </w:tc>
        <w:tc>
          <w:tcPr>
            <w:tcW w:w="6073" w:type="dxa"/>
            <w:shd w:val="clear" w:color="auto" w:fill="auto"/>
            <w:vAlign w:val="center"/>
          </w:tcPr>
          <w:p w14:paraId="0B65A570" w14:textId="0E42B8C6"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La documentation et l</w:t>
            </w:r>
            <w:r w:rsidR="00062901">
              <w:rPr>
                <w:rFonts w:cs="Arial"/>
                <w:b/>
                <w:sz w:val="20"/>
                <w:szCs w:val="18"/>
              </w:rPr>
              <w:t>’</w:t>
            </w:r>
            <w:r w:rsidRPr="00BC05E3">
              <w:rPr>
                <w:rFonts w:cs="Arial"/>
                <w:b/>
                <w:sz w:val="20"/>
                <w:szCs w:val="18"/>
              </w:rPr>
              <w:t xml:space="preserve">inventaire du patrimoine culturel immatériel dans la République du Soudan (un projet pilote dans les régions de </w:t>
            </w:r>
            <w:proofErr w:type="spellStart"/>
            <w:r w:rsidRPr="00BC05E3">
              <w:rPr>
                <w:rFonts w:cs="Arial"/>
                <w:b/>
                <w:sz w:val="20"/>
                <w:szCs w:val="18"/>
              </w:rPr>
              <w:t>Kordufan</w:t>
            </w:r>
            <w:proofErr w:type="spellEnd"/>
            <w:r w:rsidRPr="00BC05E3">
              <w:rPr>
                <w:rFonts w:cs="Arial"/>
                <w:b/>
                <w:sz w:val="20"/>
                <w:szCs w:val="18"/>
              </w:rPr>
              <w:t xml:space="preserve"> et du Nil bleu) (n° 00978)</w:t>
            </w:r>
          </w:p>
        </w:tc>
      </w:tr>
      <w:tr w:rsidR="00877D7F" w14:paraId="46C7E971" w14:textId="77777777" w:rsidTr="001821FA">
        <w:trPr>
          <w:cantSplit/>
        </w:trPr>
        <w:tc>
          <w:tcPr>
            <w:tcW w:w="2025" w:type="dxa"/>
            <w:shd w:val="clear" w:color="auto" w:fill="auto"/>
            <w:vAlign w:val="center"/>
          </w:tcPr>
          <w:p w14:paraId="6D973884"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5D5FFF09" w14:textId="51A3A9D3" w:rsidR="00877D7F" w:rsidRPr="00FB49EB" w:rsidRDefault="00877D7F" w:rsidP="00535B4B">
            <w:pPr>
              <w:pStyle w:val="Corps"/>
              <w:rPr>
                <w:rFonts w:ascii="Arial" w:hAnsi="Arial" w:cs="Arial"/>
                <w:caps/>
                <w:sz w:val="20"/>
                <w:szCs w:val="20"/>
                <w:u w:val="single"/>
                <w:lang w:val="en-GB"/>
              </w:rPr>
            </w:pPr>
            <w:r w:rsidRPr="00FB49EB">
              <w:rPr>
                <w:rFonts w:ascii="Arial" w:hAnsi="Arial" w:cs="Arial"/>
                <w:sz w:val="20"/>
                <w:szCs w:val="20"/>
              </w:rPr>
              <w:t>2015 (</w:t>
            </w:r>
            <w:r w:rsidR="00535B4B">
              <w:rPr>
                <w:rFonts w:ascii="Arial" w:hAnsi="Arial" w:cs="Arial"/>
                <w:sz w:val="20"/>
                <w:szCs w:val="20"/>
              </w:rPr>
              <w:t>d</w:t>
            </w:r>
            <w:r w:rsidRPr="00FB49EB">
              <w:rPr>
                <w:rFonts w:ascii="Arial" w:hAnsi="Arial" w:cs="Arial"/>
                <w:sz w:val="20"/>
                <w:szCs w:val="20"/>
              </w:rPr>
              <w:t xml:space="preserve">écision </w:t>
            </w:r>
            <w:hyperlink r:id="rId116" w:history="1"/>
            <w:hyperlink r:id="rId117" w:history="1">
              <w:r w:rsidR="00866730" w:rsidRPr="00D63BFA">
                <w:rPr>
                  <w:rStyle w:val="Hyperlink0"/>
                  <w:rFonts w:ascii="Arial" w:hAnsi="Arial" w:cs="Arial"/>
                  <w:sz w:val="20"/>
                  <w:szCs w:val="20"/>
                </w:rPr>
                <w:t>10.COM 2.BUR 4</w:t>
              </w:r>
            </w:hyperlink>
            <w:hyperlink r:id="rId118" w:history="1"/>
            <w:r w:rsidRPr="00FB49EB">
              <w:rPr>
                <w:rFonts w:ascii="Arial" w:hAnsi="Arial" w:cs="Arial"/>
                <w:sz w:val="20"/>
                <w:szCs w:val="20"/>
              </w:rPr>
              <w:t>)</w:t>
            </w:r>
          </w:p>
        </w:tc>
      </w:tr>
      <w:tr w:rsidR="00877D7F" w:rsidRPr="00EA7519" w14:paraId="73571E88" w14:textId="77777777" w:rsidTr="001821FA">
        <w:trPr>
          <w:cantSplit/>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6079" w14:textId="77777777" w:rsidR="00877D7F" w:rsidRPr="00826A81"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w:t>
            </w:r>
            <w:proofErr w:type="spellStart"/>
            <w:r>
              <w:rPr>
                <w:rFonts w:cs="Arial"/>
                <w:i/>
                <w:sz w:val="20"/>
                <w:szCs w:val="20"/>
              </w:rPr>
              <w:t>oeuvre</w:t>
            </w:r>
            <w:proofErr w:type="spellEnd"/>
          </w:p>
        </w:tc>
        <w:tc>
          <w:tcPr>
            <w:tcW w:w="7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90CA6" w14:textId="77777777" w:rsidR="00877D7F" w:rsidRPr="00826A81" w:rsidRDefault="00877D7F" w:rsidP="001821FA">
            <w:pPr>
              <w:rPr>
                <w:rFonts w:ascii="Arial" w:hAnsi="Arial" w:cs="Arial"/>
                <w:color w:val="000000"/>
                <w:sz w:val="20"/>
                <w:szCs w:val="20"/>
              </w:rPr>
            </w:pPr>
            <w:r w:rsidRPr="00826A81">
              <w:rPr>
                <w:rFonts w:ascii="Arial" w:hAnsi="Arial" w:cs="Arial"/>
                <w:color w:val="000000"/>
                <w:sz w:val="20"/>
                <w:szCs w:val="20"/>
              </w:rPr>
              <w:t>30/06/2016 - 31/12/2017</w:t>
            </w:r>
          </w:p>
        </w:tc>
      </w:tr>
      <w:tr w:rsidR="00877D7F" w:rsidRPr="00EA7519" w14:paraId="0E1568DA" w14:textId="77777777" w:rsidTr="001821FA">
        <w:trPr>
          <w:cantSplit/>
        </w:trPr>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B4CA0" w14:textId="77777777" w:rsidR="00877D7F" w:rsidRPr="00826A81" w:rsidDel="00F528A2"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Période considérée</w:t>
            </w:r>
          </w:p>
        </w:tc>
        <w:tc>
          <w:tcPr>
            <w:tcW w:w="7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F794D5" w14:textId="627F837E" w:rsidR="00877D7F" w:rsidRPr="00826A81" w:rsidRDefault="009464D1" w:rsidP="001821FA">
            <w:pPr>
              <w:rPr>
                <w:rFonts w:ascii="Arial" w:hAnsi="Arial" w:cs="Arial"/>
                <w:color w:val="000000"/>
                <w:sz w:val="20"/>
                <w:szCs w:val="20"/>
              </w:rPr>
            </w:pPr>
            <w:r>
              <w:rPr>
                <w:rFonts w:ascii="Arial" w:hAnsi="Arial" w:cs="Arial"/>
                <w:color w:val="000000"/>
                <w:sz w:val="20"/>
                <w:szCs w:val="20"/>
              </w:rPr>
              <w:t>02/2017 -</w:t>
            </w:r>
            <w:r w:rsidR="00877D7F" w:rsidRPr="00826A81">
              <w:rPr>
                <w:rFonts w:ascii="Arial" w:hAnsi="Arial" w:cs="Arial"/>
                <w:color w:val="000000"/>
                <w:sz w:val="20"/>
                <w:szCs w:val="20"/>
              </w:rPr>
              <w:t xml:space="preserve"> 09/2018 (</w:t>
            </w:r>
            <w:r w:rsidR="00877D7F">
              <w:rPr>
                <w:rFonts w:ascii="Arial" w:hAnsi="Arial" w:cs="Arial"/>
                <w:color w:val="000000"/>
                <w:sz w:val="20"/>
                <w:szCs w:val="20"/>
              </w:rPr>
              <w:t>en cours de finalisation</w:t>
            </w:r>
            <w:r w:rsidR="00877D7F" w:rsidRPr="00826A81">
              <w:rPr>
                <w:rFonts w:ascii="Arial" w:hAnsi="Arial" w:cs="Arial"/>
                <w:color w:val="000000"/>
                <w:sz w:val="20"/>
                <w:szCs w:val="20"/>
              </w:rPr>
              <w:t>)</w:t>
            </w:r>
          </w:p>
        </w:tc>
      </w:tr>
    </w:tbl>
    <w:p w14:paraId="2D00F114" w14:textId="564DDB62" w:rsidR="00877D7F" w:rsidRPr="00877D7F" w:rsidRDefault="00877D7F" w:rsidP="00335619">
      <w:pPr>
        <w:spacing w:before="240" w:after="240"/>
        <w:jc w:val="both"/>
        <w:rPr>
          <w:rFonts w:ascii="Arial" w:hAnsi="Arial" w:cs="Arial"/>
          <w:sz w:val="22"/>
        </w:rPr>
      </w:pPr>
      <w:r w:rsidRPr="001821FA">
        <w:rPr>
          <w:rFonts w:ascii="Arial" w:hAnsi="Arial" w:cs="Arial"/>
          <w:sz w:val="22"/>
        </w:rPr>
        <w:t xml:space="preserve">Le projet a été approuvé sur le principe </w:t>
      </w:r>
      <w:r w:rsidRPr="00877D7F">
        <w:rPr>
          <w:rFonts w:ascii="Arial" w:hAnsi="Arial" w:cs="Arial"/>
          <w:sz w:val="22"/>
        </w:rPr>
        <w:t xml:space="preserve">par le Comité à sa neuvième session </w:t>
      </w:r>
      <w:r w:rsidRPr="00AA2252">
        <w:rPr>
          <w:rFonts w:ascii="Arial" w:hAnsi="Arial" w:cs="Arial"/>
          <w:sz w:val="22"/>
        </w:rPr>
        <w:t>(</w:t>
      </w:r>
      <w:hyperlink r:id="rId119" w:history="1">
        <w:r w:rsidR="00AA2252" w:rsidRPr="00AA2252">
          <w:rPr>
            <w:rStyle w:val="Hyperlink"/>
            <w:rFonts w:ascii="Arial" w:hAnsi="Arial" w:cs="Arial"/>
            <w:color w:val="0000FF"/>
            <w:sz w:val="22"/>
          </w:rPr>
          <w:t xml:space="preserve">décision </w:t>
        </w:r>
        <w:r w:rsidRPr="00AA2252">
          <w:rPr>
            <w:rStyle w:val="Hyperlink"/>
            <w:rFonts w:ascii="Arial" w:hAnsi="Arial" w:cs="Arial"/>
            <w:color w:val="0000FF"/>
            <w:sz w:val="22"/>
          </w:rPr>
          <w:t>9.COM 9.c.2</w:t>
        </w:r>
      </w:hyperlink>
      <w:r w:rsidRPr="00877D7F">
        <w:rPr>
          <w:rFonts w:ascii="Arial" w:hAnsi="Arial" w:cs="Arial"/>
          <w:sz w:val="22"/>
        </w:rPr>
        <w:t>) à titre exceptionnel, en raison des circonstances particulières auxquelles l</w:t>
      </w:r>
      <w:r w:rsidR="00062901">
        <w:rPr>
          <w:rFonts w:ascii="Arial" w:hAnsi="Arial" w:cs="Arial"/>
          <w:sz w:val="22"/>
        </w:rPr>
        <w:t>’</w:t>
      </w:r>
      <w:r w:rsidRPr="00877D7F">
        <w:rPr>
          <w:rFonts w:ascii="Arial" w:hAnsi="Arial" w:cs="Arial"/>
          <w:sz w:val="22"/>
        </w:rPr>
        <w:t>État soumissionnaire se trouvait confronté à l</w:t>
      </w:r>
      <w:r w:rsidR="00062901">
        <w:rPr>
          <w:rFonts w:ascii="Arial" w:hAnsi="Arial" w:cs="Arial"/>
          <w:sz w:val="22"/>
        </w:rPr>
        <w:t>’</w:t>
      </w:r>
      <w:r w:rsidRPr="00877D7F">
        <w:rPr>
          <w:rFonts w:ascii="Arial" w:hAnsi="Arial" w:cs="Arial"/>
          <w:sz w:val="22"/>
        </w:rPr>
        <w:t>époque. Parallèlement, le Comité a demandé que le Secrétariat collabore avec l</w:t>
      </w:r>
      <w:r w:rsidR="00062901">
        <w:rPr>
          <w:rFonts w:ascii="Arial" w:hAnsi="Arial" w:cs="Arial"/>
          <w:sz w:val="22"/>
        </w:rPr>
        <w:t>’</w:t>
      </w:r>
      <w:r w:rsidRPr="00877D7F">
        <w:rPr>
          <w:rFonts w:ascii="Arial" w:hAnsi="Arial" w:cs="Arial"/>
          <w:sz w:val="22"/>
        </w:rPr>
        <w:t>État Partie afin de réviser, dans un délai de six mois, la demande dans le respect des recommandations de l</w:t>
      </w:r>
      <w:r w:rsidR="00062901">
        <w:rPr>
          <w:rFonts w:ascii="Arial" w:hAnsi="Arial" w:cs="Arial"/>
          <w:sz w:val="22"/>
        </w:rPr>
        <w:t>’</w:t>
      </w:r>
      <w:r w:rsidRPr="00877D7F">
        <w:rPr>
          <w:rFonts w:ascii="Arial" w:hAnsi="Arial" w:cs="Arial"/>
          <w:sz w:val="22"/>
        </w:rPr>
        <w:t>Organe consultatif. Il a également délégué le pouvoir d</w:t>
      </w:r>
      <w:r w:rsidR="00062901">
        <w:rPr>
          <w:rFonts w:ascii="Arial" w:hAnsi="Arial" w:cs="Arial"/>
          <w:sz w:val="22"/>
        </w:rPr>
        <w:t>’</w:t>
      </w:r>
      <w:r w:rsidRPr="00877D7F">
        <w:rPr>
          <w:rFonts w:ascii="Arial" w:hAnsi="Arial" w:cs="Arial"/>
          <w:sz w:val="22"/>
        </w:rPr>
        <w:t>examiner la version révisée à son Bureau. Ainsi, le Bureau a approuvé la demande révisée en juin 2015 (</w:t>
      </w:r>
      <w:hyperlink r:id="rId120" w:history="1">
        <w:r w:rsidRPr="00535B4B">
          <w:rPr>
            <w:rStyle w:val="Hyperlink"/>
            <w:rFonts w:ascii="Arial" w:hAnsi="Arial" w:cs="Arial"/>
            <w:color w:val="0000FF"/>
            <w:sz w:val="22"/>
          </w:rPr>
          <w:t>décision</w:t>
        </w:r>
        <w:r w:rsidR="00AA2252">
          <w:rPr>
            <w:rStyle w:val="Hyperlink"/>
            <w:rFonts w:ascii="Arial" w:hAnsi="Arial" w:cs="Arial"/>
            <w:color w:val="0000FF"/>
            <w:sz w:val="22"/>
          </w:rPr>
          <w:t> </w:t>
        </w:r>
        <w:r w:rsidRPr="00535B4B">
          <w:rPr>
            <w:rStyle w:val="Hyperlink"/>
            <w:rFonts w:ascii="Arial" w:hAnsi="Arial" w:cs="Arial"/>
            <w:color w:val="0000FF"/>
            <w:sz w:val="22"/>
          </w:rPr>
          <w:t>10</w:t>
        </w:r>
        <w:r w:rsidR="00AA2252">
          <w:rPr>
            <w:rStyle w:val="Hyperlink"/>
            <w:rFonts w:ascii="Arial" w:hAnsi="Arial" w:cs="Arial"/>
            <w:color w:val="0000FF"/>
            <w:sz w:val="22"/>
          </w:rPr>
          <w:t> </w:t>
        </w:r>
        <w:r w:rsidRPr="00535B4B">
          <w:rPr>
            <w:rStyle w:val="Hyperlink"/>
            <w:rFonts w:ascii="Arial" w:hAnsi="Arial" w:cs="Arial"/>
            <w:color w:val="0000FF"/>
            <w:sz w:val="22"/>
          </w:rPr>
          <w:t>COM 2.BUR 4</w:t>
        </w:r>
      </w:hyperlink>
      <w:r w:rsidRPr="00877D7F">
        <w:rPr>
          <w:rFonts w:ascii="Arial" w:hAnsi="Arial" w:cs="Arial"/>
          <w:sz w:val="22"/>
        </w:rPr>
        <w:t>). Malheureusement, la mise en place des modalités contractuelles a été considérablement retardée au début du projet ; celui-ci a finalement démarré en août 2016 et devait s</w:t>
      </w:r>
      <w:r w:rsidR="00062901">
        <w:rPr>
          <w:rFonts w:ascii="Arial" w:hAnsi="Arial" w:cs="Arial"/>
          <w:sz w:val="22"/>
        </w:rPr>
        <w:t>’</w:t>
      </w:r>
      <w:r w:rsidRPr="00877D7F">
        <w:rPr>
          <w:rFonts w:ascii="Arial" w:hAnsi="Arial" w:cs="Arial"/>
          <w:sz w:val="22"/>
        </w:rPr>
        <w:t>achever en décembre 2017. Ainsi un contrat a été établi avec le Ministère fédéral de la Culture du Soudan pour la période mentionnée et un premier versement d</w:t>
      </w:r>
      <w:r w:rsidR="00062901">
        <w:rPr>
          <w:rFonts w:ascii="Arial" w:hAnsi="Arial" w:cs="Arial"/>
          <w:sz w:val="22"/>
        </w:rPr>
        <w:t>’</w:t>
      </w:r>
      <w:r w:rsidRPr="00877D7F">
        <w:rPr>
          <w:rFonts w:ascii="Arial" w:hAnsi="Arial" w:cs="Arial"/>
          <w:sz w:val="22"/>
        </w:rPr>
        <w:t>un montant de 104 688 USD (soit 60% du montant total du projet) a été transféré au bénéficiaire au début de l</w:t>
      </w:r>
      <w:r w:rsidR="00062901">
        <w:rPr>
          <w:rFonts w:ascii="Arial" w:hAnsi="Arial" w:cs="Arial"/>
          <w:sz w:val="22"/>
        </w:rPr>
        <w:t>’</w:t>
      </w:r>
      <w:r w:rsidRPr="00877D7F">
        <w:rPr>
          <w:rFonts w:ascii="Arial" w:hAnsi="Arial" w:cs="Arial"/>
          <w:sz w:val="22"/>
        </w:rPr>
        <w:t>année 2017.</w:t>
      </w:r>
    </w:p>
    <w:p w14:paraId="182D521A" w14:textId="0A9DE80E" w:rsidR="00877D7F" w:rsidRPr="00877D7F" w:rsidRDefault="00877D7F" w:rsidP="00877D7F">
      <w:pPr>
        <w:jc w:val="both"/>
        <w:rPr>
          <w:rFonts w:ascii="Arial" w:hAnsi="Arial" w:cs="Arial"/>
          <w:sz w:val="22"/>
        </w:rPr>
      </w:pPr>
      <w:r w:rsidRPr="00877D7F">
        <w:rPr>
          <w:rFonts w:ascii="Arial" w:hAnsi="Arial" w:cs="Arial"/>
          <w:sz w:val="22"/>
        </w:rPr>
        <w:t>Ce projet a été conçu avec deux objectifs généraux. Le premier objectif vise à l</w:t>
      </w:r>
      <w:r w:rsidR="00062901">
        <w:rPr>
          <w:rFonts w:ascii="Arial" w:hAnsi="Arial" w:cs="Arial"/>
          <w:sz w:val="22"/>
        </w:rPr>
        <w:t>’</w:t>
      </w:r>
      <w:r w:rsidRPr="00877D7F">
        <w:rPr>
          <w:rFonts w:ascii="Arial" w:hAnsi="Arial" w:cs="Arial"/>
          <w:sz w:val="22"/>
        </w:rPr>
        <w:t>élaboration d</w:t>
      </w:r>
      <w:r w:rsidR="00062901">
        <w:rPr>
          <w:rFonts w:ascii="Arial" w:hAnsi="Arial" w:cs="Arial"/>
          <w:sz w:val="22"/>
        </w:rPr>
        <w:t>’</w:t>
      </w:r>
      <w:r w:rsidRPr="00877D7F">
        <w:rPr>
          <w:rFonts w:ascii="Arial" w:hAnsi="Arial" w:cs="Arial"/>
          <w:sz w:val="22"/>
        </w:rPr>
        <w:t>une stratégie nationale pour la documentation et l</w:t>
      </w:r>
      <w:r w:rsidR="00062901">
        <w:rPr>
          <w:rFonts w:ascii="Arial" w:hAnsi="Arial" w:cs="Arial"/>
          <w:sz w:val="22"/>
        </w:rPr>
        <w:t>’</w:t>
      </w:r>
      <w:r w:rsidRPr="00877D7F">
        <w:rPr>
          <w:rFonts w:ascii="Arial" w:hAnsi="Arial" w:cs="Arial"/>
          <w:sz w:val="22"/>
        </w:rPr>
        <w:t>inventaire du patrimoine culturel immatériel du Soudan, pour laquelle une première enquête sur la littérature et les éléments du patrimoine vivant a été préalablement réalisée dans les régions bénéficiaires. Dans ce même cadre, un atelier d</w:t>
      </w:r>
      <w:r w:rsidR="00062901">
        <w:rPr>
          <w:rFonts w:ascii="Arial" w:hAnsi="Arial" w:cs="Arial"/>
          <w:sz w:val="22"/>
        </w:rPr>
        <w:t>’</w:t>
      </w:r>
      <w:r w:rsidRPr="00877D7F">
        <w:rPr>
          <w:rFonts w:ascii="Arial" w:hAnsi="Arial" w:cs="Arial"/>
          <w:sz w:val="22"/>
        </w:rPr>
        <w:t>évaluation a été organisé pour examiner les résultats de cette enquête préliminaire ; deux participants de chacune d</w:t>
      </w:r>
      <w:r w:rsidR="002B7BDA">
        <w:rPr>
          <w:rFonts w:ascii="Arial" w:hAnsi="Arial" w:cs="Arial"/>
          <w:sz w:val="22"/>
        </w:rPr>
        <w:t xml:space="preserve">e ces régions y ont pris part. </w:t>
      </w:r>
      <w:r w:rsidRPr="00877D7F">
        <w:rPr>
          <w:rFonts w:ascii="Arial" w:hAnsi="Arial" w:cs="Arial"/>
          <w:sz w:val="22"/>
        </w:rPr>
        <w:t>Enfin, dans la perspective de préparer le projet de document sur la stratégie nationale, deux réunions de consultation ont eu lieu respectivement en avril et mai 2018. Le deuxième objectif majeur du projet est de renforcer les capacités des décideurs et des directeurs de la culture dans les régions bénéficiaires. À cet effet, un atelier de deux jours a été organisé en février 2018 à l</w:t>
      </w:r>
      <w:r w:rsidR="00062901">
        <w:rPr>
          <w:rFonts w:ascii="Arial" w:hAnsi="Arial" w:cs="Arial"/>
          <w:sz w:val="22"/>
        </w:rPr>
        <w:t>’</w:t>
      </w:r>
      <w:r w:rsidRPr="00877D7F">
        <w:rPr>
          <w:rFonts w:ascii="Arial" w:hAnsi="Arial" w:cs="Arial"/>
          <w:sz w:val="22"/>
        </w:rPr>
        <w:t>Université de Khartoum afin de fournir aux décideurs politiques toute les informations nécessaires sur la Convention. De plus, un atelier de formation de neuf jours sur la préparation des inventaires a été organisé en présence d</w:t>
      </w:r>
      <w:r w:rsidR="00062901">
        <w:rPr>
          <w:rFonts w:ascii="Arial" w:hAnsi="Arial" w:cs="Arial"/>
          <w:sz w:val="22"/>
        </w:rPr>
        <w:t>’</w:t>
      </w:r>
      <w:r w:rsidRPr="00877D7F">
        <w:rPr>
          <w:rFonts w:ascii="Arial" w:hAnsi="Arial" w:cs="Arial"/>
          <w:sz w:val="22"/>
        </w:rPr>
        <w:t>experts et de spécialistes en juin / juillet 2018.</w:t>
      </w:r>
    </w:p>
    <w:p w14:paraId="1DB36E03" w14:textId="403E68A7" w:rsidR="00877D7F" w:rsidRPr="00877D7F" w:rsidRDefault="00877D7F" w:rsidP="00F14F7C">
      <w:pPr>
        <w:spacing w:before="240" w:after="240"/>
        <w:jc w:val="both"/>
        <w:rPr>
          <w:rFonts w:ascii="Arial" w:hAnsi="Arial" w:cs="Arial"/>
          <w:sz w:val="22"/>
        </w:rPr>
      </w:pPr>
      <w:r w:rsidRPr="00877D7F">
        <w:rPr>
          <w:rFonts w:ascii="Arial" w:hAnsi="Arial" w:cs="Arial"/>
          <w:sz w:val="22"/>
        </w:rPr>
        <w:t>Depuis le projet a connu d</w:t>
      </w:r>
      <w:r w:rsidR="00062901">
        <w:rPr>
          <w:rFonts w:ascii="Arial" w:hAnsi="Arial" w:cs="Arial"/>
          <w:sz w:val="22"/>
        </w:rPr>
        <w:t>’</w:t>
      </w:r>
      <w:r w:rsidRPr="00877D7F">
        <w:rPr>
          <w:rFonts w:ascii="Arial" w:hAnsi="Arial" w:cs="Arial"/>
          <w:sz w:val="22"/>
        </w:rPr>
        <w:t>autres retards, comme l</w:t>
      </w:r>
      <w:r w:rsidR="00062901">
        <w:rPr>
          <w:rFonts w:ascii="Arial" w:hAnsi="Arial" w:cs="Arial"/>
          <w:sz w:val="22"/>
        </w:rPr>
        <w:t>’</w:t>
      </w:r>
      <w:r w:rsidRPr="00877D7F">
        <w:rPr>
          <w:rFonts w:ascii="Arial" w:hAnsi="Arial" w:cs="Arial"/>
          <w:sz w:val="22"/>
        </w:rPr>
        <w:t>atteste le rapport d</w:t>
      </w:r>
      <w:r w:rsidR="00062901">
        <w:rPr>
          <w:rFonts w:ascii="Arial" w:hAnsi="Arial" w:cs="Arial"/>
          <w:sz w:val="22"/>
        </w:rPr>
        <w:t>’</w:t>
      </w:r>
      <w:r w:rsidRPr="00877D7F">
        <w:rPr>
          <w:rFonts w:ascii="Arial" w:hAnsi="Arial" w:cs="Arial"/>
          <w:sz w:val="22"/>
        </w:rPr>
        <w:t>avancement soumis par l</w:t>
      </w:r>
      <w:r w:rsidR="00062901">
        <w:rPr>
          <w:rFonts w:ascii="Arial" w:hAnsi="Arial" w:cs="Arial"/>
          <w:sz w:val="22"/>
        </w:rPr>
        <w:t>’</w:t>
      </w:r>
      <w:r w:rsidRPr="00877D7F">
        <w:rPr>
          <w:rFonts w:ascii="Arial" w:hAnsi="Arial" w:cs="Arial"/>
          <w:sz w:val="22"/>
        </w:rPr>
        <w:t>État partie en novembre 2018. Ces retards sont attribués à la restructuration du Ministère chargé de la culture dans le pays et aux difficultés rencontrées dans la mise en place d</w:t>
      </w:r>
      <w:r w:rsidR="00062901">
        <w:rPr>
          <w:rFonts w:ascii="Arial" w:hAnsi="Arial" w:cs="Arial"/>
          <w:sz w:val="22"/>
        </w:rPr>
        <w:t>’</w:t>
      </w:r>
      <w:r w:rsidRPr="00877D7F">
        <w:rPr>
          <w:rFonts w:ascii="Arial" w:hAnsi="Arial" w:cs="Arial"/>
          <w:sz w:val="22"/>
        </w:rPr>
        <w:t xml:space="preserve">une entité ayant le plein </w:t>
      </w:r>
      <w:r w:rsidRPr="00877D7F">
        <w:rPr>
          <w:rFonts w:ascii="Arial" w:hAnsi="Arial" w:cs="Arial"/>
          <w:sz w:val="22"/>
        </w:rPr>
        <w:lastRenderedPageBreak/>
        <w:t>mandat pour la mise en œuvre de la Convention. Les efforts déployés par le Secrétariat pour prolonger le contrat se sont avérés vains en raison de l</w:t>
      </w:r>
      <w:r w:rsidR="00062901">
        <w:rPr>
          <w:rFonts w:ascii="Arial" w:hAnsi="Arial" w:cs="Arial"/>
          <w:sz w:val="22"/>
        </w:rPr>
        <w:t>’</w:t>
      </w:r>
      <w:r w:rsidRPr="00877D7F">
        <w:rPr>
          <w:rFonts w:ascii="Arial" w:hAnsi="Arial" w:cs="Arial"/>
          <w:sz w:val="22"/>
        </w:rPr>
        <w:t>absence de réponse, du pays bénéficiaire, dans les délais nécessaires. Par conséquence, le contrat a expiré le 31 décembre 2017. Au moment de la rédaction du présent document, le Secrétariat est en contact avec l</w:t>
      </w:r>
      <w:r w:rsidR="00062901">
        <w:rPr>
          <w:rFonts w:ascii="Arial" w:hAnsi="Arial" w:cs="Arial"/>
          <w:sz w:val="22"/>
        </w:rPr>
        <w:t>’</w:t>
      </w:r>
      <w:r w:rsidRPr="00877D7F">
        <w:rPr>
          <w:rFonts w:ascii="Arial" w:hAnsi="Arial" w:cs="Arial"/>
          <w:sz w:val="22"/>
        </w:rPr>
        <w:t>État bénéficiaire pour clarifier l</w:t>
      </w:r>
      <w:r w:rsidR="00062901">
        <w:rPr>
          <w:rFonts w:ascii="Arial" w:hAnsi="Arial" w:cs="Arial"/>
          <w:sz w:val="22"/>
        </w:rPr>
        <w:t>’</w:t>
      </w:r>
      <w:r w:rsidRPr="00877D7F">
        <w:rPr>
          <w:rFonts w:ascii="Arial" w:hAnsi="Arial" w:cs="Arial"/>
          <w:sz w:val="22"/>
        </w:rPr>
        <w:t>état des dépenses par rapport aux activités mises en œuvre afin de procéder à la clôture administrative du projet conformément au Règlement financier de l</w:t>
      </w:r>
      <w:r w:rsidR="00062901">
        <w:rPr>
          <w:rFonts w:ascii="Arial" w:hAnsi="Arial" w:cs="Arial"/>
          <w:sz w:val="22"/>
        </w:rPr>
        <w:t>’</w:t>
      </w:r>
      <w:r w:rsidRPr="00877D7F">
        <w:rPr>
          <w:rFonts w:ascii="Arial" w:hAnsi="Arial" w:cs="Arial"/>
          <w:sz w:val="22"/>
        </w:rPr>
        <w:t>UNESCO. Néanmoins, l</w:t>
      </w:r>
      <w:r w:rsidR="00062901">
        <w:rPr>
          <w:rFonts w:ascii="Arial" w:hAnsi="Arial" w:cs="Arial"/>
          <w:sz w:val="22"/>
        </w:rPr>
        <w:t>’</w:t>
      </w:r>
      <w:r w:rsidRPr="00877D7F">
        <w:rPr>
          <w:rFonts w:ascii="Arial" w:hAnsi="Arial" w:cs="Arial"/>
          <w:sz w:val="22"/>
        </w:rPr>
        <w:t>avenir des efforts nationaux de sauvegarde du Soudan ne doivent pas être compromis par cette malheureuse expérience. Dans l</w:t>
      </w:r>
      <w:r w:rsidR="00062901">
        <w:rPr>
          <w:rFonts w:ascii="Arial" w:hAnsi="Arial" w:cs="Arial"/>
          <w:sz w:val="22"/>
        </w:rPr>
        <w:t>’</w:t>
      </w:r>
      <w:r w:rsidRPr="00877D7F">
        <w:rPr>
          <w:rFonts w:ascii="Arial" w:hAnsi="Arial" w:cs="Arial"/>
          <w:sz w:val="22"/>
        </w:rPr>
        <w:t>hypothèse où le contrat serait clôturé conformément au Règlement financier de l</w:t>
      </w:r>
      <w:r w:rsidR="00062901">
        <w:rPr>
          <w:rFonts w:ascii="Arial" w:hAnsi="Arial" w:cs="Arial"/>
          <w:sz w:val="22"/>
        </w:rPr>
        <w:t>’</w:t>
      </w:r>
      <w:r w:rsidRPr="00877D7F">
        <w:rPr>
          <w:rFonts w:ascii="Arial" w:hAnsi="Arial" w:cs="Arial"/>
          <w:sz w:val="22"/>
        </w:rPr>
        <w:t>UNESCO, le Secrétariat propose de travailler en étroite collaboration avec les autorités nationales du Soudan, en leur fournissant une assistance technique, afin de préparer un nouveau projet d</w:t>
      </w:r>
      <w:r w:rsidR="00062901">
        <w:rPr>
          <w:rFonts w:ascii="Arial" w:hAnsi="Arial" w:cs="Arial"/>
          <w:sz w:val="22"/>
        </w:rPr>
        <w:t>’</w:t>
      </w:r>
      <w:r w:rsidRPr="00877D7F">
        <w:rPr>
          <w:rFonts w:ascii="Arial" w:hAnsi="Arial" w:cs="Arial"/>
          <w:sz w:val="22"/>
        </w:rPr>
        <w:t>assistance internationale de moindre envergure qui permettrait de mettre en œuvre une partie des activités qui n</w:t>
      </w:r>
      <w:r w:rsidR="00062901">
        <w:rPr>
          <w:rFonts w:ascii="Arial" w:hAnsi="Arial" w:cs="Arial"/>
          <w:sz w:val="22"/>
        </w:rPr>
        <w:t>’</w:t>
      </w:r>
      <w:r w:rsidRPr="00877D7F">
        <w:rPr>
          <w:rFonts w:ascii="Arial" w:hAnsi="Arial" w:cs="Arial"/>
          <w:sz w:val="22"/>
        </w:rPr>
        <w:t>ont pu être exécutées. Ce nouveau projet pourrait être implémenté par le Bureau hors Siège de l</w:t>
      </w:r>
      <w:r w:rsidR="00062901">
        <w:rPr>
          <w:rFonts w:ascii="Arial" w:hAnsi="Arial" w:cs="Arial"/>
          <w:sz w:val="22"/>
        </w:rPr>
        <w:t>’</w:t>
      </w:r>
      <w:r w:rsidRPr="00877D7F">
        <w:rPr>
          <w:rFonts w:ascii="Arial" w:hAnsi="Arial" w:cs="Arial"/>
          <w:sz w:val="22"/>
        </w:rPr>
        <w:t>UNESCO à Khartoum à travers la modalité de services. Cette option permettrait de prévenir les risques administratifs et également d</w:t>
      </w:r>
      <w:r w:rsidR="00062901">
        <w:rPr>
          <w:rFonts w:ascii="Arial" w:hAnsi="Arial" w:cs="Arial"/>
          <w:sz w:val="22"/>
        </w:rPr>
        <w:t>’</w:t>
      </w:r>
      <w:r w:rsidRPr="00877D7F">
        <w:rPr>
          <w:rFonts w:ascii="Arial" w:hAnsi="Arial" w:cs="Arial"/>
          <w:sz w:val="22"/>
        </w:rPr>
        <w:t>accompagner étroitement les autorités soudanaises et les communautés concernées dans leurs efforts de sauvegarde.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6F528826" w14:textId="77777777" w:rsidTr="001821FA">
        <w:trPr>
          <w:cantSplit/>
        </w:trPr>
        <w:tc>
          <w:tcPr>
            <w:tcW w:w="2025" w:type="dxa"/>
            <w:shd w:val="clear" w:color="auto" w:fill="auto"/>
            <w:vAlign w:val="center"/>
          </w:tcPr>
          <w:p w14:paraId="1098E839"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OUGANDA</w:t>
            </w:r>
          </w:p>
        </w:tc>
        <w:tc>
          <w:tcPr>
            <w:tcW w:w="1560" w:type="dxa"/>
            <w:shd w:val="clear" w:color="auto" w:fill="auto"/>
            <w:vAlign w:val="center"/>
          </w:tcPr>
          <w:p w14:paraId="551187FB"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97 582 dollars des États-Unis</w:t>
            </w:r>
          </w:p>
        </w:tc>
        <w:tc>
          <w:tcPr>
            <w:tcW w:w="6073" w:type="dxa"/>
            <w:shd w:val="clear" w:color="auto" w:fill="auto"/>
            <w:vAlign w:val="center"/>
          </w:tcPr>
          <w:p w14:paraId="1C9A87A5" w14:textId="0E4A3D00"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La promotion de l</w:t>
            </w:r>
            <w:r w:rsidR="00062901">
              <w:rPr>
                <w:rFonts w:cs="Arial"/>
                <w:b/>
                <w:sz w:val="20"/>
                <w:szCs w:val="18"/>
              </w:rPr>
              <w:t>’</w:t>
            </w:r>
            <w:r w:rsidRPr="00BC05E3">
              <w:rPr>
                <w:rFonts w:cs="Arial"/>
                <w:b/>
                <w:sz w:val="20"/>
                <w:szCs w:val="18"/>
              </w:rPr>
              <w:t>éducation au patrimoine culturel immatériel dans les établissements d</w:t>
            </w:r>
            <w:r w:rsidR="00062901">
              <w:rPr>
                <w:rFonts w:cs="Arial"/>
                <w:b/>
                <w:sz w:val="20"/>
                <w:szCs w:val="18"/>
              </w:rPr>
              <w:t>’</w:t>
            </w:r>
            <w:r w:rsidRPr="00BC05E3">
              <w:rPr>
                <w:rFonts w:cs="Arial"/>
                <w:b/>
                <w:sz w:val="20"/>
                <w:szCs w:val="18"/>
              </w:rPr>
              <w:t>enseignement supérieur en Ouganda (n° 01310)</w:t>
            </w:r>
          </w:p>
        </w:tc>
      </w:tr>
      <w:tr w:rsidR="00877D7F" w14:paraId="69A7F845" w14:textId="77777777" w:rsidTr="001821FA">
        <w:trPr>
          <w:cantSplit/>
        </w:trPr>
        <w:tc>
          <w:tcPr>
            <w:tcW w:w="2025" w:type="dxa"/>
            <w:shd w:val="clear" w:color="auto" w:fill="auto"/>
            <w:vAlign w:val="center"/>
          </w:tcPr>
          <w:p w14:paraId="4C3E1762"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0513F4EE" w14:textId="7E7308D2" w:rsidR="00877D7F" w:rsidRPr="00FB49EB" w:rsidRDefault="00535B4B" w:rsidP="001821FA">
            <w:pPr>
              <w:rPr>
                <w:rFonts w:ascii="Arial" w:hAnsi="Arial" w:cs="Arial"/>
                <w:bCs/>
                <w:color w:val="000000"/>
                <w:sz w:val="20"/>
                <w:szCs w:val="20"/>
              </w:rPr>
            </w:pPr>
            <w:r>
              <w:rPr>
                <w:rFonts w:ascii="Arial" w:hAnsi="Arial" w:cs="Arial"/>
                <w:color w:val="000000"/>
                <w:sz w:val="20"/>
                <w:szCs w:val="20"/>
              </w:rPr>
              <w:t>2017 (d</w:t>
            </w:r>
            <w:r w:rsidR="002131BE" w:rsidRPr="00FB49EB">
              <w:rPr>
                <w:rFonts w:ascii="Arial" w:hAnsi="Arial" w:cs="Arial"/>
                <w:color w:val="000000"/>
                <w:sz w:val="20"/>
                <w:szCs w:val="20"/>
              </w:rPr>
              <w:t xml:space="preserve">écision </w:t>
            </w:r>
            <w:hyperlink r:id="rId121" w:history="1">
              <w:r w:rsidR="002131BE" w:rsidRPr="00D63BFA">
                <w:rPr>
                  <w:rStyle w:val="Hyperlink0"/>
                  <w:rFonts w:ascii="Arial" w:hAnsi="Arial" w:cs="Arial"/>
                  <w:sz w:val="20"/>
                  <w:szCs w:val="20"/>
                </w:rPr>
                <w:t>12.COM 1.BUR 2.2</w:t>
              </w:r>
            </w:hyperlink>
            <w:hyperlink r:id="rId122" w:history="1"/>
            <w:r w:rsidR="00877D7F" w:rsidRPr="00FB49EB">
              <w:rPr>
                <w:rFonts w:ascii="Arial" w:hAnsi="Arial" w:cs="Arial"/>
                <w:color w:val="000000"/>
                <w:sz w:val="20"/>
                <w:szCs w:val="20"/>
              </w:rPr>
              <w:t>)</w:t>
            </w:r>
          </w:p>
        </w:tc>
      </w:tr>
      <w:tr w:rsidR="00877D7F" w14:paraId="57545B21" w14:textId="77777777" w:rsidTr="001821FA">
        <w:trPr>
          <w:cantSplit/>
        </w:trPr>
        <w:tc>
          <w:tcPr>
            <w:tcW w:w="2025" w:type="dxa"/>
            <w:shd w:val="clear" w:color="auto" w:fill="auto"/>
            <w:vAlign w:val="center"/>
          </w:tcPr>
          <w:p w14:paraId="6BEC568A"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w:t>
            </w:r>
            <w:proofErr w:type="spellStart"/>
            <w:r>
              <w:rPr>
                <w:rFonts w:cs="Arial"/>
                <w:i/>
                <w:sz w:val="20"/>
                <w:szCs w:val="20"/>
              </w:rPr>
              <w:t>oeuvre</w:t>
            </w:r>
            <w:proofErr w:type="spellEnd"/>
          </w:p>
        </w:tc>
        <w:tc>
          <w:tcPr>
            <w:tcW w:w="7633" w:type="dxa"/>
            <w:gridSpan w:val="2"/>
            <w:shd w:val="clear" w:color="auto" w:fill="auto"/>
          </w:tcPr>
          <w:p w14:paraId="64C0E66A" w14:textId="77777777" w:rsidR="00877D7F" w:rsidRPr="00BC05E3"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26/06/2017 - 30/06/2020</w:t>
            </w:r>
          </w:p>
        </w:tc>
      </w:tr>
      <w:tr w:rsidR="00877D7F" w14:paraId="3B0964C2" w14:textId="77777777" w:rsidTr="001821FA">
        <w:trPr>
          <w:cantSplit/>
        </w:trPr>
        <w:tc>
          <w:tcPr>
            <w:tcW w:w="2025" w:type="dxa"/>
            <w:shd w:val="clear" w:color="auto" w:fill="auto"/>
            <w:vAlign w:val="center"/>
          </w:tcPr>
          <w:p w14:paraId="5A38ED09"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54EA4943" w14:textId="7777777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26/06/2017 - 28/02/2019</w:t>
            </w:r>
            <w:r>
              <w:rPr>
                <w:rFonts w:cs="Arial"/>
                <w:sz w:val="18"/>
                <w:szCs w:val="18"/>
              </w:rPr>
              <w:t xml:space="preserve"> (en cours)</w:t>
            </w:r>
          </w:p>
        </w:tc>
      </w:tr>
    </w:tbl>
    <w:p w14:paraId="17F6B072" w14:textId="1B68B04C" w:rsidR="00877D7F" w:rsidRPr="00877D7F" w:rsidRDefault="00877D7F" w:rsidP="00335619">
      <w:pPr>
        <w:spacing w:before="240" w:after="240"/>
        <w:jc w:val="both"/>
        <w:rPr>
          <w:rFonts w:ascii="Arial" w:hAnsi="Arial" w:cs="Arial"/>
          <w:sz w:val="22"/>
        </w:rPr>
      </w:pPr>
      <w:r w:rsidRPr="001821FA">
        <w:rPr>
          <w:rFonts w:ascii="Arial" w:hAnsi="Arial" w:cs="Arial"/>
          <w:sz w:val="22"/>
        </w:rPr>
        <w:t>Pour remédier au manque d</w:t>
      </w:r>
      <w:r w:rsidR="00062901">
        <w:rPr>
          <w:rFonts w:ascii="Arial" w:hAnsi="Arial" w:cs="Arial"/>
          <w:sz w:val="22"/>
        </w:rPr>
        <w:t>’</w:t>
      </w:r>
      <w:r w:rsidRPr="001821FA">
        <w:rPr>
          <w:rFonts w:ascii="Arial" w:hAnsi="Arial" w:cs="Arial"/>
          <w:sz w:val="22"/>
        </w:rPr>
        <w:t>attention et de visibilité accordées à la sauvegarde du riche patrimoine culturel immatériel d</w:t>
      </w:r>
      <w:r w:rsidR="00062901">
        <w:rPr>
          <w:rFonts w:ascii="Arial" w:hAnsi="Arial" w:cs="Arial"/>
          <w:sz w:val="22"/>
        </w:rPr>
        <w:t>’</w:t>
      </w:r>
      <w:r w:rsidRPr="001821FA">
        <w:rPr>
          <w:rFonts w:ascii="Arial" w:hAnsi="Arial" w:cs="Arial"/>
          <w:sz w:val="22"/>
        </w:rPr>
        <w:t xml:space="preserve">Ouganda, la Cross-Cultural </w:t>
      </w:r>
      <w:proofErr w:type="spellStart"/>
      <w:r w:rsidRPr="001821FA">
        <w:rPr>
          <w:rFonts w:ascii="Arial" w:hAnsi="Arial" w:cs="Arial"/>
          <w:sz w:val="22"/>
        </w:rPr>
        <w:t>Foundation</w:t>
      </w:r>
      <w:proofErr w:type="spellEnd"/>
      <w:r w:rsidRPr="001821FA">
        <w:rPr>
          <w:rFonts w:ascii="Arial" w:hAnsi="Arial" w:cs="Arial"/>
          <w:sz w:val="22"/>
        </w:rPr>
        <w:t xml:space="preserve"> of Uganda met en œuvre un </w:t>
      </w:r>
      <w:r w:rsidRPr="00877D7F">
        <w:rPr>
          <w:rFonts w:ascii="Arial" w:hAnsi="Arial" w:cs="Arial"/>
          <w:sz w:val="22"/>
        </w:rPr>
        <w:t>projet de trois ans visant à sensibiliser les membres de la direction et le personnel enseignant de quatre universités participantes à la pertinence du patrimoine vivant dans le contexte du développement du pays. Ce premier objectif (la sensibilisation à la pertinence du patrimoine vivant au sein des départements concernés) a été partiellement atteint grâce à l</w:t>
      </w:r>
      <w:r w:rsidR="00062901">
        <w:rPr>
          <w:rFonts w:ascii="Arial" w:hAnsi="Arial" w:cs="Arial"/>
          <w:sz w:val="22"/>
        </w:rPr>
        <w:t>’</w:t>
      </w:r>
      <w:r w:rsidRPr="00877D7F">
        <w:rPr>
          <w:rFonts w:ascii="Arial" w:hAnsi="Arial" w:cs="Arial"/>
          <w:sz w:val="22"/>
        </w:rPr>
        <w:t>organisation de réunions du comité de projet et de conférences publiques. Le deuxième objectif consiste à créer un plan de cours/module sur le patrimoine culturel immatériel destiné à être utilisé par les universités et autres institutions d</w:t>
      </w:r>
      <w:r w:rsidR="00062901">
        <w:rPr>
          <w:rFonts w:ascii="Arial" w:hAnsi="Arial" w:cs="Arial"/>
          <w:sz w:val="22"/>
        </w:rPr>
        <w:t>’</w:t>
      </w:r>
      <w:r w:rsidRPr="00877D7F">
        <w:rPr>
          <w:rFonts w:ascii="Arial" w:hAnsi="Arial" w:cs="Arial"/>
          <w:sz w:val="22"/>
        </w:rPr>
        <w:t>enseignement supérieur. Bien que le processus se soit révélé plus fastidieux que prévu, un cours de premier cycle indépendant a été développé. Les universités participantes ont également assisté à trois réunions d</w:t>
      </w:r>
      <w:r w:rsidR="00062901">
        <w:rPr>
          <w:rFonts w:ascii="Arial" w:hAnsi="Arial" w:cs="Arial"/>
          <w:sz w:val="22"/>
        </w:rPr>
        <w:t>’</w:t>
      </w:r>
      <w:r w:rsidRPr="00877D7F">
        <w:rPr>
          <w:rFonts w:ascii="Arial" w:hAnsi="Arial" w:cs="Arial"/>
          <w:sz w:val="22"/>
        </w:rPr>
        <w:t>échange d</w:t>
      </w:r>
      <w:r w:rsidR="00062901">
        <w:rPr>
          <w:rFonts w:ascii="Arial" w:hAnsi="Arial" w:cs="Arial"/>
          <w:sz w:val="22"/>
        </w:rPr>
        <w:t>’</w:t>
      </w:r>
      <w:r w:rsidRPr="00877D7F">
        <w:rPr>
          <w:rFonts w:ascii="Arial" w:hAnsi="Arial" w:cs="Arial"/>
          <w:sz w:val="22"/>
        </w:rPr>
        <w:t>informations. Le troisième objectif, qui consiste à créer un groupe à part entière de vingt membres du personnel enseignant des quatre universités pour leur apprendre à dispenser le cours, n</w:t>
      </w:r>
      <w:r w:rsidR="00062901">
        <w:rPr>
          <w:rFonts w:ascii="Arial" w:hAnsi="Arial" w:cs="Arial"/>
          <w:sz w:val="22"/>
        </w:rPr>
        <w:t>’</w:t>
      </w:r>
      <w:r w:rsidRPr="00877D7F">
        <w:rPr>
          <w:rFonts w:ascii="Arial" w:hAnsi="Arial" w:cs="Arial"/>
          <w:sz w:val="22"/>
        </w:rPr>
        <w:t>a pas encore été mis en œuvre, bien qu</w:t>
      </w:r>
      <w:r w:rsidR="00062901">
        <w:rPr>
          <w:rFonts w:ascii="Arial" w:hAnsi="Arial" w:cs="Arial"/>
          <w:sz w:val="22"/>
        </w:rPr>
        <w:t>’</w:t>
      </w:r>
      <w:r w:rsidRPr="00877D7F">
        <w:rPr>
          <w:rFonts w:ascii="Arial" w:hAnsi="Arial" w:cs="Arial"/>
          <w:sz w:val="22"/>
        </w:rPr>
        <w:t>une réunion de formation préliminaire ait déjà eu lieu. C</w:t>
      </w:r>
      <w:r w:rsidR="00062901">
        <w:rPr>
          <w:rFonts w:ascii="Arial" w:hAnsi="Arial" w:cs="Arial"/>
          <w:sz w:val="22"/>
        </w:rPr>
        <w:t>’</w:t>
      </w:r>
      <w:r w:rsidRPr="00877D7F">
        <w:rPr>
          <w:rFonts w:ascii="Arial" w:hAnsi="Arial" w:cs="Arial"/>
          <w:sz w:val="22"/>
        </w:rPr>
        <w:t>est sur cet objectif que se concentrera la prochaine phase du projet : une session de formation d</w:t>
      </w:r>
      <w:r w:rsidR="00062901">
        <w:rPr>
          <w:rFonts w:ascii="Arial" w:hAnsi="Arial" w:cs="Arial"/>
          <w:sz w:val="22"/>
        </w:rPr>
        <w:t>’</w:t>
      </w:r>
      <w:r w:rsidRPr="00877D7F">
        <w:rPr>
          <w:rFonts w:ascii="Arial" w:hAnsi="Arial" w:cs="Arial"/>
          <w:sz w:val="22"/>
        </w:rPr>
        <w:t>une semaine sera organisée pour le personnel enseignant en charge de ces cours et un manuel de référence sera développée. Malgré quelques retards, le projet a globalement reçu un accueil très favorable de la part de toutes les parties prenantes impliquées, qui ont convenu que le cours proposé comblera les lacunes du paysage actuel de l</w:t>
      </w:r>
      <w:r w:rsidR="00062901">
        <w:rPr>
          <w:rFonts w:ascii="Arial" w:hAnsi="Arial" w:cs="Arial"/>
          <w:sz w:val="22"/>
        </w:rPr>
        <w:t>’</w:t>
      </w:r>
      <w:r w:rsidRPr="00877D7F">
        <w:rPr>
          <w:rFonts w:ascii="Arial" w:hAnsi="Arial" w:cs="Arial"/>
          <w:sz w:val="22"/>
        </w:rPr>
        <w:t>enseignement supérieur du pays. Le projet a été conçu pour être autonome, puisque le cours sera à terme intégré aux programmes académiques de ces quatre universités.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2B5CA83D" w14:textId="77777777" w:rsidTr="001821FA">
        <w:trPr>
          <w:cantSplit/>
        </w:trPr>
        <w:tc>
          <w:tcPr>
            <w:tcW w:w="2025" w:type="dxa"/>
            <w:shd w:val="clear" w:color="auto" w:fill="auto"/>
            <w:vAlign w:val="center"/>
          </w:tcPr>
          <w:p w14:paraId="2208CC3A" w14:textId="2D06557B" w:rsidR="00877D7F" w:rsidRPr="005C63AE" w:rsidRDefault="00877D7F" w:rsidP="00CF6F0E">
            <w:pPr>
              <w:keepNext/>
              <w:widowControl w:val="0"/>
              <w:spacing w:before="120" w:after="120"/>
              <w:jc w:val="center"/>
              <w:rPr>
                <w:rFonts w:ascii="Arial" w:hAnsi="Arial" w:cs="Arial"/>
                <w:b/>
                <w:sz w:val="22"/>
                <w:szCs w:val="22"/>
              </w:rPr>
            </w:pPr>
            <w:r w:rsidRPr="00877D7F">
              <w:lastRenderedPageBreak/>
              <w:t xml:space="preserve"> </w:t>
            </w:r>
            <w:r w:rsidRPr="005C63AE">
              <w:rPr>
                <w:rFonts w:ascii="Arial" w:hAnsi="Arial" w:cs="Arial"/>
                <w:b/>
                <w:sz w:val="22"/>
                <w:szCs w:val="22"/>
              </w:rPr>
              <w:t>OUGANDA</w:t>
            </w:r>
          </w:p>
        </w:tc>
        <w:tc>
          <w:tcPr>
            <w:tcW w:w="1560" w:type="dxa"/>
            <w:shd w:val="clear" w:color="auto" w:fill="auto"/>
            <w:vAlign w:val="center"/>
          </w:tcPr>
          <w:p w14:paraId="468F850B" w14:textId="77777777" w:rsidR="00877D7F" w:rsidRPr="00BC05E3" w:rsidRDefault="00877D7F" w:rsidP="00CF6F0E">
            <w:pPr>
              <w:pStyle w:val="Marge"/>
              <w:keepNext/>
              <w:widowControl w:val="0"/>
              <w:tabs>
                <w:tab w:val="clear" w:pos="567"/>
              </w:tabs>
              <w:spacing w:before="120" w:after="120"/>
              <w:jc w:val="left"/>
              <w:outlineLvl w:val="0"/>
              <w:rPr>
                <w:rFonts w:cs="Arial"/>
                <w:b/>
                <w:sz w:val="20"/>
                <w:szCs w:val="20"/>
                <w:lang w:val="en-GB"/>
              </w:rPr>
            </w:pPr>
            <w:r w:rsidRPr="00BC05E3">
              <w:rPr>
                <w:rFonts w:cs="Arial"/>
                <w:b/>
                <w:sz w:val="20"/>
                <w:szCs w:val="20"/>
              </w:rPr>
              <w:t>232 120 dollars des États-Unis</w:t>
            </w:r>
          </w:p>
        </w:tc>
        <w:tc>
          <w:tcPr>
            <w:tcW w:w="6073" w:type="dxa"/>
            <w:shd w:val="clear" w:color="auto" w:fill="auto"/>
            <w:vAlign w:val="center"/>
          </w:tcPr>
          <w:p w14:paraId="0AEFC4C6" w14:textId="277070BE" w:rsidR="00877D7F" w:rsidRPr="00C24E18" w:rsidRDefault="00877D7F" w:rsidP="00CF6F0E">
            <w:pPr>
              <w:pStyle w:val="Marge"/>
              <w:keepNext/>
              <w:widowControl w:val="0"/>
              <w:tabs>
                <w:tab w:val="clear" w:pos="567"/>
              </w:tabs>
              <w:spacing w:before="120" w:after="120"/>
              <w:outlineLvl w:val="0"/>
              <w:rPr>
                <w:rFonts w:cs="Arial"/>
                <w:b/>
                <w:sz w:val="20"/>
                <w:szCs w:val="20"/>
              </w:rPr>
            </w:pPr>
            <w:r w:rsidRPr="00BC05E3">
              <w:rPr>
                <w:rFonts w:cs="Arial"/>
                <w:b/>
                <w:sz w:val="20"/>
                <w:szCs w:val="18"/>
              </w:rPr>
              <w:t xml:space="preserve">La documentation et la revitalisation communautaires des cérémonies et pratiques associées au système </w:t>
            </w:r>
            <w:proofErr w:type="spellStart"/>
            <w:r w:rsidRPr="00BC05E3">
              <w:rPr>
                <w:rFonts w:cs="Arial"/>
                <w:b/>
                <w:sz w:val="20"/>
                <w:szCs w:val="18"/>
              </w:rPr>
              <w:t>empaako</w:t>
            </w:r>
            <w:proofErr w:type="spellEnd"/>
            <w:r w:rsidRPr="00BC05E3">
              <w:rPr>
                <w:rFonts w:cs="Arial"/>
                <w:b/>
                <w:sz w:val="20"/>
                <w:szCs w:val="18"/>
              </w:rPr>
              <w:t xml:space="preserve"> d</w:t>
            </w:r>
            <w:r w:rsidR="00062901">
              <w:rPr>
                <w:rFonts w:cs="Arial"/>
                <w:b/>
                <w:sz w:val="20"/>
                <w:szCs w:val="18"/>
              </w:rPr>
              <w:t>’</w:t>
            </w:r>
            <w:r w:rsidRPr="00BC05E3">
              <w:rPr>
                <w:rFonts w:cs="Arial"/>
                <w:b/>
                <w:sz w:val="20"/>
                <w:szCs w:val="18"/>
              </w:rPr>
              <w:t>attribution de noms en Ouganda (n° 01210)</w:t>
            </w:r>
          </w:p>
        </w:tc>
      </w:tr>
      <w:tr w:rsidR="00877D7F" w14:paraId="75BC74FF" w14:textId="77777777" w:rsidTr="001821FA">
        <w:trPr>
          <w:cantSplit/>
        </w:trPr>
        <w:tc>
          <w:tcPr>
            <w:tcW w:w="2025" w:type="dxa"/>
            <w:shd w:val="clear" w:color="auto" w:fill="auto"/>
            <w:vAlign w:val="center"/>
          </w:tcPr>
          <w:p w14:paraId="1CAEEA81"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7D670F22" w14:textId="30BCC5E1" w:rsidR="00877D7F" w:rsidRPr="00FB49EB" w:rsidRDefault="00535B4B" w:rsidP="00CF6F0E">
            <w:pPr>
              <w:keepNext/>
              <w:widowControl w:val="0"/>
              <w:rPr>
                <w:rFonts w:ascii="Arial" w:hAnsi="Arial" w:cs="Arial"/>
                <w:bCs/>
                <w:color w:val="000000"/>
                <w:sz w:val="20"/>
                <w:szCs w:val="20"/>
              </w:rPr>
            </w:pPr>
            <w:r>
              <w:rPr>
                <w:rFonts w:ascii="Arial" w:hAnsi="Arial" w:cs="Arial"/>
                <w:color w:val="000000"/>
                <w:sz w:val="20"/>
                <w:szCs w:val="20"/>
              </w:rPr>
              <w:t>2017 (d</w:t>
            </w:r>
            <w:r w:rsidR="00877D7F" w:rsidRPr="00FB49EB">
              <w:rPr>
                <w:rFonts w:ascii="Arial" w:hAnsi="Arial" w:cs="Arial"/>
                <w:color w:val="000000"/>
                <w:sz w:val="20"/>
                <w:szCs w:val="20"/>
              </w:rPr>
              <w:t xml:space="preserve">écision </w:t>
            </w:r>
            <w:hyperlink r:id="rId123" w:history="1">
              <w:r w:rsidR="002131BE" w:rsidRPr="00D63BFA">
                <w:rPr>
                  <w:rStyle w:val="Hyperlink0"/>
                  <w:rFonts w:ascii="Arial" w:hAnsi="Arial" w:cs="Arial"/>
                  <w:sz w:val="20"/>
                  <w:szCs w:val="20"/>
                </w:rPr>
                <w:t>12.COM 11.D.2</w:t>
              </w:r>
            </w:hyperlink>
            <w:hyperlink r:id="rId124" w:history="1"/>
            <w:hyperlink r:id="rId125" w:history="1"/>
            <w:r w:rsidR="00877D7F" w:rsidRPr="00FB49EB">
              <w:rPr>
                <w:rFonts w:ascii="Arial" w:hAnsi="Arial" w:cs="Arial"/>
                <w:color w:val="000000"/>
                <w:sz w:val="20"/>
                <w:szCs w:val="20"/>
              </w:rPr>
              <w:t>)</w:t>
            </w:r>
          </w:p>
        </w:tc>
      </w:tr>
      <w:tr w:rsidR="00877D7F" w14:paraId="19C24BFF" w14:textId="77777777" w:rsidTr="001821FA">
        <w:trPr>
          <w:cantSplit/>
        </w:trPr>
        <w:tc>
          <w:tcPr>
            <w:tcW w:w="2025" w:type="dxa"/>
            <w:shd w:val="clear" w:color="auto" w:fill="auto"/>
            <w:vAlign w:val="center"/>
          </w:tcPr>
          <w:p w14:paraId="59E15F55"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rPr>
            </w:pPr>
            <w:r>
              <w:rPr>
                <w:rFonts w:cs="Arial"/>
                <w:i/>
                <w:sz w:val="20"/>
                <w:szCs w:val="20"/>
              </w:rPr>
              <w:t xml:space="preserve">Période de mise en </w:t>
            </w:r>
            <w:proofErr w:type="spellStart"/>
            <w:r>
              <w:rPr>
                <w:rFonts w:cs="Arial"/>
                <w:i/>
                <w:sz w:val="20"/>
                <w:szCs w:val="20"/>
              </w:rPr>
              <w:t>oeuvre</w:t>
            </w:r>
            <w:proofErr w:type="spellEnd"/>
          </w:p>
        </w:tc>
        <w:tc>
          <w:tcPr>
            <w:tcW w:w="7633" w:type="dxa"/>
            <w:gridSpan w:val="2"/>
            <w:shd w:val="clear" w:color="auto" w:fill="auto"/>
          </w:tcPr>
          <w:p w14:paraId="36133418" w14:textId="1E895B72" w:rsidR="00877D7F" w:rsidRPr="00BC05E3" w:rsidRDefault="009464D1" w:rsidP="00CF6F0E">
            <w:pPr>
              <w:pStyle w:val="Marge"/>
              <w:keepNext/>
              <w:widowControl w:val="0"/>
              <w:tabs>
                <w:tab w:val="clear" w:pos="567"/>
              </w:tabs>
              <w:spacing w:before="120" w:after="120"/>
              <w:jc w:val="left"/>
              <w:outlineLvl w:val="0"/>
              <w:rPr>
                <w:rFonts w:cs="Arial"/>
                <w:sz w:val="18"/>
                <w:szCs w:val="18"/>
              </w:rPr>
            </w:pPr>
            <w:r>
              <w:rPr>
                <w:rFonts w:cs="Arial"/>
                <w:sz w:val="18"/>
                <w:szCs w:val="18"/>
                <w:lang w:val="en-US"/>
              </w:rPr>
              <w:t>23/02/2018 -</w:t>
            </w:r>
            <w:r w:rsidR="00877D7F" w:rsidRPr="00EA7519">
              <w:rPr>
                <w:rFonts w:cs="Arial"/>
                <w:sz w:val="18"/>
                <w:szCs w:val="18"/>
                <w:lang w:val="en-US"/>
              </w:rPr>
              <w:t xml:space="preserve"> 10/02/2020</w:t>
            </w:r>
          </w:p>
        </w:tc>
      </w:tr>
      <w:tr w:rsidR="00877D7F" w14:paraId="656D77CD" w14:textId="77777777" w:rsidTr="001821FA">
        <w:trPr>
          <w:cantSplit/>
        </w:trPr>
        <w:tc>
          <w:tcPr>
            <w:tcW w:w="2025" w:type="dxa"/>
            <w:shd w:val="clear" w:color="auto" w:fill="auto"/>
            <w:vAlign w:val="center"/>
          </w:tcPr>
          <w:p w14:paraId="4DEA2FDB" w14:textId="77777777" w:rsidR="00877D7F" w:rsidRPr="00C24E18" w:rsidRDefault="00877D7F" w:rsidP="00CF6F0E">
            <w:pPr>
              <w:pStyle w:val="Marge"/>
              <w:keepNext/>
              <w:widowControl w:val="0"/>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2C3AC392" w14:textId="50B802AF" w:rsidR="00877D7F" w:rsidRPr="00BC05E3" w:rsidRDefault="00877D7F" w:rsidP="00CF6F0E">
            <w:pPr>
              <w:pStyle w:val="Marge"/>
              <w:keepNext/>
              <w:widowControl w:val="0"/>
              <w:tabs>
                <w:tab w:val="clear" w:pos="567"/>
              </w:tabs>
              <w:spacing w:before="120" w:after="120"/>
              <w:jc w:val="left"/>
              <w:outlineLvl w:val="0"/>
              <w:rPr>
                <w:rFonts w:cs="Arial"/>
                <w:sz w:val="20"/>
                <w:szCs w:val="20"/>
                <w:lang w:val="en-GB"/>
              </w:rPr>
            </w:pPr>
            <w:r w:rsidRPr="00BC05E3">
              <w:rPr>
                <w:rFonts w:cs="Arial"/>
                <w:sz w:val="18"/>
                <w:szCs w:val="18"/>
              </w:rPr>
              <w:t>23/0</w:t>
            </w:r>
            <w:r w:rsidR="009464D1">
              <w:rPr>
                <w:rFonts w:cs="Arial"/>
                <w:sz w:val="18"/>
                <w:szCs w:val="18"/>
              </w:rPr>
              <w:t>2/2018 -</w:t>
            </w:r>
            <w:r w:rsidRPr="00BC05E3">
              <w:rPr>
                <w:rFonts w:cs="Arial"/>
                <w:sz w:val="18"/>
                <w:szCs w:val="18"/>
              </w:rPr>
              <w:t xml:space="preserve"> 28/01/2019</w:t>
            </w:r>
            <w:r>
              <w:rPr>
                <w:rFonts w:cs="Arial"/>
                <w:sz w:val="18"/>
                <w:szCs w:val="18"/>
              </w:rPr>
              <w:t xml:space="preserve"> (en cours)</w:t>
            </w:r>
          </w:p>
        </w:tc>
      </w:tr>
    </w:tbl>
    <w:p w14:paraId="31B64196" w14:textId="3060DADF" w:rsidR="00877D7F" w:rsidRPr="00877D7F" w:rsidRDefault="00877D7F" w:rsidP="00335619">
      <w:pPr>
        <w:spacing w:before="240" w:after="240"/>
        <w:jc w:val="both"/>
        <w:rPr>
          <w:rFonts w:ascii="Arial" w:hAnsi="Arial" w:cs="Arial"/>
          <w:sz w:val="22"/>
        </w:rPr>
      </w:pPr>
      <w:r w:rsidRPr="001821FA">
        <w:rPr>
          <w:rFonts w:ascii="Arial" w:hAnsi="Arial" w:cs="Arial"/>
          <w:sz w:val="22"/>
        </w:rPr>
        <w:t xml:space="preserve">Mis en œuvre par </w:t>
      </w:r>
      <w:proofErr w:type="spellStart"/>
      <w:r w:rsidRPr="001821FA">
        <w:rPr>
          <w:rFonts w:ascii="Arial" w:hAnsi="Arial" w:cs="Arial"/>
          <w:sz w:val="22"/>
        </w:rPr>
        <w:t>Engabu</w:t>
      </w:r>
      <w:proofErr w:type="spellEnd"/>
      <w:r w:rsidRPr="001821FA">
        <w:rPr>
          <w:rFonts w:ascii="Arial" w:hAnsi="Arial" w:cs="Arial"/>
          <w:sz w:val="22"/>
        </w:rPr>
        <w:t xml:space="preserve"> Za </w:t>
      </w:r>
      <w:proofErr w:type="spellStart"/>
      <w:r w:rsidRPr="001821FA">
        <w:rPr>
          <w:rFonts w:ascii="Arial" w:hAnsi="Arial" w:cs="Arial"/>
          <w:sz w:val="22"/>
        </w:rPr>
        <w:t>Tooro</w:t>
      </w:r>
      <w:proofErr w:type="spellEnd"/>
      <w:r w:rsidRPr="001821FA">
        <w:rPr>
          <w:rFonts w:ascii="Arial" w:hAnsi="Arial" w:cs="Arial"/>
          <w:sz w:val="22"/>
        </w:rPr>
        <w:t xml:space="preserve"> (plateforme d</w:t>
      </w:r>
      <w:r w:rsidR="00062901">
        <w:rPr>
          <w:rFonts w:ascii="Arial" w:hAnsi="Arial" w:cs="Arial"/>
          <w:sz w:val="22"/>
        </w:rPr>
        <w:t>’</w:t>
      </w:r>
      <w:r w:rsidRPr="001821FA">
        <w:rPr>
          <w:rFonts w:ascii="Arial" w:hAnsi="Arial" w:cs="Arial"/>
          <w:sz w:val="22"/>
        </w:rPr>
        <w:t xml:space="preserve">actions des jeunes de </w:t>
      </w:r>
      <w:proofErr w:type="spellStart"/>
      <w:r w:rsidRPr="001821FA">
        <w:rPr>
          <w:rFonts w:ascii="Arial" w:hAnsi="Arial" w:cs="Arial"/>
          <w:sz w:val="22"/>
        </w:rPr>
        <w:t>Tooro</w:t>
      </w:r>
      <w:proofErr w:type="spellEnd"/>
      <w:r w:rsidRPr="001821FA">
        <w:rPr>
          <w:rFonts w:ascii="Arial" w:hAnsi="Arial" w:cs="Arial"/>
          <w:sz w:val="22"/>
        </w:rPr>
        <w:t xml:space="preserve">), ce projet contribue à documenter et revitaliser les cérémonies et pratiques associées au système </w:t>
      </w:r>
      <w:proofErr w:type="spellStart"/>
      <w:r w:rsidRPr="001821FA">
        <w:rPr>
          <w:rFonts w:ascii="Arial" w:hAnsi="Arial" w:cs="Arial"/>
          <w:sz w:val="22"/>
        </w:rPr>
        <w:t>empaako</w:t>
      </w:r>
      <w:proofErr w:type="spellEnd"/>
      <w:r w:rsidRPr="001821FA">
        <w:rPr>
          <w:rFonts w:ascii="Arial" w:hAnsi="Arial" w:cs="Arial"/>
          <w:sz w:val="22"/>
        </w:rPr>
        <w:t xml:space="preserve"> d</w:t>
      </w:r>
      <w:r w:rsidR="00062901">
        <w:rPr>
          <w:rFonts w:ascii="Arial" w:hAnsi="Arial" w:cs="Arial"/>
          <w:sz w:val="22"/>
        </w:rPr>
        <w:t>’</w:t>
      </w:r>
      <w:r w:rsidRPr="001821FA">
        <w:rPr>
          <w:rFonts w:ascii="Arial" w:hAnsi="Arial" w:cs="Arial"/>
          <w:sz w:val="22"/>
        </w:rPr>
        <w:t>attribution des noms dans l</w:t>
      </w:r>
      <w:r w:rsidR="00062901">
        <w:rPr>
          <w:rFonts w:ascii="Arial" w:hAnsi="Arial" w:cs="Arial"/>
          <w:sz w:val="22"/>
        </w:rPr>
        <w:t>’</w:t>
      </w:r>
      <w:r w:rsidRPr="001821FA">
        <w:rPr>
          <w:rFonts w:ascii="Arial" w:hAnsi="Arial" w:cs="Arial"/>
          <w:sz w:val="22"/>
        </w:rPr>
        <w:t>ouest de l</w:t>
      </w:r>
      <w:r w:rsidR="00062901">
        <w:rPr>
          <w:rFonts w:ascii="Arial" w:hAnsi="Arial" w:cs="Arial"/>
          <w:sz w:val="22"/>
        </w:rPr>
        <w:t>’</w:t>
      </w:r>
      <w:r w:rsidRPr="001821FA">
        <w:rPr>
          <w:rFonts w:ascii="Arial" w:hAnsi="Arial" w:cs="Arial"/>
          <w:sz w:val="22"/>
        </w:rPr>
        <w:t>Ouganda. Les princi</w:t>
      </w:r>
      <w:r w:rsidRPr="00877D7F">
        <w:rPr>
          <w:rFonts w:ascii="Arial" w:hAnsi="Arial" w:cs="Arial"/>
          <w:sz w:val="22"/>
        </w:rPr>
        <w:t>paux objectifs du projet consistent à revitaliser la célébration des cérémonies et pratiques liées au système d</w:t>
      </w:r>
      <w:r w:rsidR="00062901">
        <w:rPr>
          <w:rFonts w:ascii="Arial" w:hAnsi="Arial" w:cs="Arial"/>
          <w:sz w:val="22"/>
        </w:rPr>
        <w:t>’</w:t>
      </w:r>
      <w:r w:rsidRPr="00877D7F">
        <w:rPr>
          <w:rFonts w:ascii="Arial" w:hAnsi="Arial" w:cs="Arial"/>
          <w:sz w:val="22"/>
        </w:rPr>
        <w:t>attribution des noms dans les cinq communautés concernées, et à améliorer la capacité des détenteurs à transmettre leurs connaissances et leur savoir-faire, ainsi que les significations et valeurs sociales de l</w:t>
      </w:r>
      <w:r w:rsidR="00062901">
        <w:rPr>
          <w:rFonts w:ascii="Arial" w:hAnsi="Arial" w:cs="Arial"/>
          <w:sz w:val="22"/>
        </w:rPr>
        <w:t>’</w:t>
      </w:r>
      <w:r w:rsidRPr="00877D7F">
        <w:rPr>
          <w:rFonts w:ascii="Arial" w:hAnsi="Arial" w:cs="Arial"/>
          <w:sz w:val="22"/>
        </w:rPr>
        <w:t>élément aux générations futures. Reposant sur le principe d</w:t>
      </w:r>
      <w:r w:rsidR="00062901">
        <w:rPr>
          <w:rFonts w:ascii="Arial" w:hAnsi="Arial" w:cs="Arial"/>
          <w:sz w:val="22"/>
        </w:rPr>
        <w:t>’</w:t>
      </w:r>
      <w:r w:rsidRPr="00877D7F">
        <w:rPr>
          <w:rFonts w:ascii="Arial" w:hAnsi="Arial" w:cs="Arial"/>
          <w:sz w:val="22"/>
        </w:rPr>
        <w:t>auto-documentation communautaire du patrimoine vivant, le projet est mis en œuvre par les communautés elles-mêmes, qui agissent en tant que principaux instigateurs. Le projet a déjà obtenu plusieurs résultats positifs. Tout d</w:t>
      </w:r>
      <w:r w:rsidR="00062901">
        <w:rPr>
          <w:rFonts w:ascii="Arial" w:hAnsi="Arial" w:cs="Arial"/>
          <w:sz w:val="22"/>
        </w:rPr>
        <w:t>’</w:t>
      </w:r>
      <w:r w:rsidRPr="00877D7F">
        <w:rPr>
          <w:rFonts w:ascii="Arial" w:hAnsi="Arial" w:cs="Arial"/>
          <w:sz w:val="22"/>
        </w:rPr>
        <w:t>abord, la capacité des communautés à documenter leur patrimoine culturel a été renforcée grâce : au recueil de données, à une formation sur l</w:t>
      </w:r>
      <w:r w:rsidR="00062901">
        <w:rPr>
          <w:rFonts w:ascii="Arial" w:hAnsi="Arial" w:cs="Arial"/>
          <w:sz w:val="22"/>
        </w:rPr>
        <w:t>’</w:t>
      </w:r>
      <w:r w:rsidRPr="00877D7F">
        <w:rPr>
          <w:rFonts w:ascii="Arial" w:hAnsi="Arial" w:cs="Arial"/>
          <w:sz w:val="22"/>
        </w:rPr>
        <w:t>identification des éléments du patrimoine vivant, à la collecte et aux traitement des données. La disponibilité et l</w:t>
      </w:r>
      <w:r w:rsidR="00062901">
        <w:rPr>
          <w:rFonts w:ascii="Arial" w:hAnsi="Arial" w:cs="Arial"/>
          <w:sz w:val="22"/>
        </w:rPr>
        <w:t>’</w:t>
      </w:r>
      <w:r w:rsidRPr="00877D7F">
        <w:rPr>
          <w:rFonts w:ascii="Arial" w:hAnsi="Arial" w:cs="Arial"/>
          <w:sz w:val="22"/>
        </w:rPr>
        <w:t>accessibilité des connaissances ont été renforcées grâce à des ateliers continus, la collecte de données, l</w:t>
      </w:r>
      <w:r w:rsidR="00062901">
        <w:rPr>
          <w:rFonts w:ascii="Arial" w:hAnsi="Arial" w:cs="Arial"/>
          <w:sz w:val="22"/>
        </w:rPr>
        <w:t>’</w:t>
      </w:r>
      <w:r w:rsidRPr="00877D7F">
        <w:rPr>
          <w:rFonts w:ascii="Arial" w:hAnsi="Arial" w:cs="Arial"/>
          <w:sz w:val="22"/>
        </w:rPr>
        <w:t>organisation de réunions entre les clans, la diffusion de programmes radiophoniques et la création de plates-formes en ligne. Les détenteurs et parties prenantes sont sensibilisés à la signification, aux valeurs sociales et aux besoins de sauvegarde de l</w:t>
      </w:r>
      <w:r w:rsidR="00062901">
        <w:rPr>
          <w:rFonts w:ascii="Arial" w:hAnsi="Arial" w:cs="Arial"/>
          <w:sz w:val="22"/>
        </w:rPr>
        <w:t>’</w:t>
      </w:r>
      <w:proofErr w:type="spellStart"/>
      <w:r w:rsidRPr="00877D7F">
        <w:rPr>
          <w:rFonts w:ascii="Arial" w:hAnsi="Arial" w:cs="Arial"/>
          <w:sz w:val="22"/>
        </w:rPr>
        <w:t>empaako</w:t>
      </w:r>
      <w:proofErr w:type="spellEnd"/>
      <w:r w:rsidRPr="00877D7F">
        <w:rPr>
          <w:rFonts w:ascii="Arial" w:hAnsi="Arial" w:cs="Arial"/>
          <w:sz w:val="22"/>
        </w:rPr>
        <w:t>, ce qui donne lieu à des actions telles que des festivals et des évènements communautaires. Des ateliers de documentation du patrimoine vivant ont été organisés et cinq missions de collecte des données (une par communauté) ont été menées. De plus, des réunions mensuelles entre les clans ont permis de mobiliser des praticiens pour relancer la célébration de la pratique, suivre la mise en œuvre des activités et propager les résultats. Le projet produira des résultats durables, puisque qu</w:t>
      </w:r>
      <w:r w:rsidR="00062901">
        <w:rPr>
          <w:rFonts w:ascii="Arial" w:hAnsi="Arial" w:cs="Arial"/>
          <w:sz w:val="22"/>
        </w:rPr>
        <w:t>’</w:t>
      </w:r>
      <w:r w:rsidRPr="00877D7F">
        <w:rPr>
          <w:rFonts w:ascii="Arial" w:hAnsi="Arial" w:cs="Arial"/>
          <w:sz w:val="22"/>
        </w:rPr>
        <w:t>il incitera et formera les détenteurs à documenter leur patrimoine culturel immatériel en vue de le transmettre aux futures générations.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6C22829F" w14:textId="77777777" w:rsidTr="001821FA">
        <w:trPr>
          <w:cantSplit/>
        </w:trPr>
        <w:tc>
          <w:tcPr>
            <w:tcW w:w="2025" w:type="dxa"/>
            <w:shd w:val="clear" w:color="auto" w:fill="auto"/>
            <w:vAlign w:val="center"/>
          </w:tcPr>
          <w:p w14:paraId="467529FB" w14:textId="77777777" w:rsidR="00877D7F" w:rsidRPr="00BC05E3" w:rsidRDefault="00877D7F" w:rsidP="001821FA">
            <w:pPr>
              <w:spacing w:before="120" w:after="120"/>
              <w:jc w:val="center"/>
              <w:rPr>
                <w:rFonts w:ascii="Arial" w:hAnsi="Arial" w:cs="Arial"/>
                <w:b/>
                <w:sz w:val="22"/>
                <w:szCs w:val="22"/>
              </w:rPr>
            </w:pPr>
            <w:r w:rsidRPr="00BC05E3">
              <w:rPr>
                <w:rFonts w:ascii="Arial" w:hAnsi="Arial" w:cs="Arial"/>
                <w:b/>
                <w:sz w:val="22"/>
                <w:szCs w:val="22"/>
              </w:rPr>
              <w:t>ZAMBIE</w:t>
            </w:r>
          </w:p>
        </w:tc>
        <w:tc>
          <w:tcPr>
            <w:tcW w:w="1560" w:type="dxa"/>
            <w:shd w:val="clear" w:color="auto" w:fill="auto"/>
            <w:vAlign w:val="center"/>
          </w:tcPr>
          <w:p w14:paraId="17D84ADE"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334 820 dollars des États-Unis</w:t>
            </w:r>
          </w:p>
        </w:tc>
        <w:tc>
          <w:tcPr>
            <w:tcW w:w="6073" w:type="dxa"/>
            <w:shd w:val="clear" w:color="auto" w:fill="auto"/>
            <w:vAlign w:val="center"/>
          </w:tcPr>
          <w:p w14:paraId="5FBCE177" w14:textId="77777777"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Le renforcement des capacités pour la sauvegarde et la gestion du patrimoine culturel immatériel en Zambie (n° 01281)</w:t>
            </w:r>
          </w:p>
        </w:tc>
      </w:tr>
      <w:tr w:rsidR="00877D7F" w14:paraId="22DA94DC" w14:textId="77777777" w:rsidTr="001821FA">
        <w:trPr>
          <w:cantSplit/>
        </w:trPr>
        <w:tc>
          <w:tcPr>
            <w:tcW w:w="2025" w:type="dxa"/>
            <w:shd w:val="clear" w:color="auto" w:fill="auto"/>
            <w:vAlign w:val="center"/>
          </w:tcPr>
          <w:p w14:paraId="02F9F94A"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4ADD322C" w14:textId="3FF5384B" w:rsidR="00877D7F" w:rsidRPr="00FB49EB" w:rsidRDefault="00877D7F" w:rsidP="00535B4B">
            <w:pPr>
              <w:rPr>
                <w:rFonts w:ascii="Arial" w:hAnsi="Arial" w:cs="Arial"/>
                <w:bCs/>
                <w:color w:val="000000"/>
                <w:sz w:val="20"/>
                <w:szCs w:val="20"/>
              </w:rPr>
            </w:pPr>
            <w:r w:rsidRPr="00FB49EB">
              <w:rPr>
                <w:rFonts w:ascii="Arial" w:hAnsi="Arial" w:cs="Arial"/>
                <w:color w:val="000000"/>
                <w:sz w:val="20"/>
                <w:szCs w:val="20"/>
              </w:rPr>
              <w:t>2017 (</w:t>
            </w:r>
            <w:r w:rsidR="00535B4B">
              <w:rPr>
                <w:rFonts w:ascii="Arial" w:hAnsi="Arial" w:cs="Arial"/>
                <w:color w:val="000000"/>
                <w:sz w:val="20"/>
                <w:szCs w:val="20"/>
              </w:rPr>
              <w:t>d</w:t>
            </w:r>
            <w:r w:rsidRPr="00FB49EB">
              <w:rPr>
                <w:rFonts w:ascii="Arial" w:hAnsi="Arial" w:cs="Arial"/>
                <w:color w:val="000000"/>
                <w:sz w:val="20"/>
                <w:szCs w:val="20"/>
              </w:rPr>
              <w:t xml:space="preserve">écision </w:t>
            </w:r>
            <w:hyperlink r:id="rId126" w:history="1">
              <w:r w:rsidR="00516AFF" w:rsidRPr="00D63BFA">
                <w:rPr>
                  <w:rStyle w:val="Hyperlink0"/>
                  <w:rFonts w:ascii="Arial" w:hAnsi="Arial" w:cs="Arial"/>
                  <w:sz w:val="20"/>
                  <w:szCs w:val="20"/>
                </w:rPr>
                <w:t>12.COM 11.D.3</w:t>
              </w:r>
            </w:hyperlink>
            <w:hyperlink r:id="rId127" w:history="1"/>
            <w:hyperlink r:id="rId128" w:history="1"/>
            <w:r w:rsidRPr="00FB49EB">
              <w:rPr>
                <w:rFonts w:ascii="Arial" w:hAnsi="Arial" w:cs="Arial"/>
                <w:color w:val="000000"/>
                <w:sz w:val="20"/>
                <w:szCs w:val="20"/>
              </w:rPr>
              <w:t>)</w:t>
            </w:r>
          </w:p>
        </w:tc>
      </w:tr>
      <w:tr w:rsidR="00877D7F" w14:paraId="2CCFF84D" w14:textId="77777777" w:rsidTr="001821FA">
        <w:trPr>
          <w:cantSplit/>
        </w:trPr>
        <w:tc>
          <w:tcPr>
            <w:tcW w:w="2025" w:type="dxa"/>
            <w:shd w:val="clear" w:color="auto" w:fill="auto"/>
            <w:vAlign w:val="center"/>
          </w:tcPr>
          <w:p w14:paraId="368D825B"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6DCEAD01" w14:textId="77777777" w:rsidR="00877D7F" w:rsidRPr="00BC05E3"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02/04/2018 - 01/04/2021</w:t>
            </w:r>
          </w:p>
        </w:tc>
      </w:tr>
      <w:tr w:rsidR="00877D7F" w14:paraId="430BF18C" w14:textId="77777777" w:rsidTr="001821FA">
        <w:trPr>
          <w:cantSplit/>
        </w:trPr>
        <w:tc>
          <w:tcPr>
            <w:tcW w:w="2025" w:type="dxa"/>
            <w:shd w:val="clear" w:color="auto" w:fill="auto"/>
            <w:vAlign w:val="center"/>
          </w:tcPr>
          <w:p w14:paraId="41755C0B"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4E58E311" w14:textId="7777777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02/04/2018 - 31/05/2019</w:t>
            </w:r>
            <w:r>
              <w:rPr>
                <w:rFonts w:cs="Arial"/>
                <w:sz w:val="18"/>
                <w:szCs w:val="18"/>
              </w:rPr>
              <w:t xml:space="preserve"> (en cours)</w:t>
            </w:r>
          </w:p>
        </w:tc>
      </w:tr>
    </w:tbl>
    <w:p w14:paraId="3DAA5F0E" w14:textId="32695E59" w:rsidR="00877D7F" w:rsidRPr="00877D7F" w:rsidRDefault="00877D7F" w:rsidP="00335619">
      <w:pPr>
        <w:spacing w:before="240" w:after="240"/>
        <w:jc w:val="both"/>
        <w:rPr>
          <w:rFonts w:ascii="Arial" w:hAnsi="Arial" w:cs="Arial"/>
          <w:sz w:val="22"/>
        </w:rPr>
      </w:pPr>
      <w:r w:rsidRPr="001821FA">
        <w:rPr>
          <w:rFonts w:ascii="Arial" w:hAnsi="Arial" w:cs="Arial"/>
          <w:sz w:val="22"/>
        </w:rPr>
        <w:t>Pour renforcer les capacités de sauvegarde et de gestion du patrimoine culturel immatériel en Zambie, l</w:t>
      </w:r>
      <w:r w:rsidR="00062901">
        <w:rPr>
          <w:rFonts w:ascii="Arial" w:hAnsi="Arial" w:cs="Arial"/>
          <w:sz w:val="22"/>
        </w:rPr>
        <w:t>’</w:t>
      </w:r>
      <w:r w:rsidRPr="001821FA">
        <w:rPr>
          <w:rFonts w:ascii="Arial" w:hAnsi="Arial" w:cs="Arial"/>
          <w:sz w:val="22"/>
        </w:rPr>
        <w:t xml:space="preserve">objectif principal de ce projet est de </w:t>
      </w:r>
      <w:r w:rsidRPr="00877D7F">
        <w:rPr>
          <w:rFonts w:ascii="Arial" w:hAnsi="Arial" w:cs="Arial"/>
          <w:sz w:val="22"/>
        </w:rPr>
        <w:t>développer et mettre en œuvre un programme de licence dédié au patrimoine culturel immatériel, premier en son genre à être proposé dans l</w:t>
      </w:r>
      <w:r w:rsidR="00062901">
        <w:rPr>
          <w:rFonts w:ascii="Arial" w:hAnsi="Arial" w:cs="Arial"/>
          <w:sz w:val="22"/>
        </w:rPr>
        <w:t>’</w:t>
      </w:r>
      <w:r w:rsidRPr="00877D7F">
        <w:rPr>
          <w:rFonts w:ascii="Arial" w:hAnsi="Arial" w:cs="Arial"/>
          <w:sz w:val="22"/>
        </w:rPr>
        <w:t>université de Zambie. Tout d</w:t>
      </w:r>
      <w:r w:rsidR="00062901">
        <w:rPr>
          <w:rFonts w:ascii="Arial" w:hAnsi="Arial" w:cs="Arial"/>
          <w:sz w:val="22"/>
        </w:rPr>
        <w:t>’</w:t>
      </w:r>
      <w:r w:rsidRPr="00877D7F">
        <w:rPr>
          <w:rFonts w:ascii="Arial" w:hAnsi="Arial" w:cs="Arial"/>
          <w:sz w:val="22"/>
        </w:rPr>
        <w:t xml:space="preserve">abord, le projet vise à améliorer la masse critique pour mettre efficacement et durablement en œuvre la Convention dans un délai de quatre ans. À cette fin, seize candidats au total ont été inscrits à la licence sur les vingt retenus. Le deuxième objectif clé consiste à développer une pensée critique sur la sauvegarde du patrimoine culturel immatériel parmi les vingt praticiens de Zambie dans un délai de trois ans à compter du lancement du programme de licence. Un programme de licence composé de dix-huit cours a été approuvé et est désormais mis en œuvre. </w:t>
      </w:r>
      <w:r w:rsidRPr="00877D7F">
        <w:rPr>
          <w:rFonts w:ascii="Arial" w:hAnsi="Arial" w:cs="Arial"/>
          <w:sz w:val="22"/>
        </w:rPr>
        <w:lastRenderedPageBreak/>
        <w:t>Troisièmement, le projet vise à créer une niche de recherche critique sur le patrimoine culturel immatériel zambien dans un délai de trois ans. Cet objectif sera évalué à la fin de la troisième année d</w:t>
      </w:r>
      <w:r w:rsidR="00062901">
        <w:rPr>
          <w:rFonts w:ascii="Arial" w:hAnsi="Arial" w:cs="Arial"/>
          <w:sz w:val="22"/>
        </w:rPr>
        <w:t>’</w:t>
      </w:r>
      <w:r w:rsidRPr="00877D7F">
        <w:rPr>
          <w:rFonts w:ascii="Arial" w:hAnsi="Arial" w:cs="Arial"/>
          <w:sz w:val="22"/>
        </w:rPr>
        <w:t>étude des étudiants. Malgré quelques difficultés, telle que la publicité négative reçue durant les premières phases et les problèmes de coordination entre les membres des équipes des différents départements, le projet a obtenu des résultats positifs. Cette licence augmentera le niveau d</w:t>
      </w:r>
      <w:r w:rsidR="00062901">
        <w:rPr>
          <w:rFonts w:ascii="Arial" w:hAnsi="Arial" w:cs="Arial"/>
          <w:sz w:val="22"/>
        </w:rPr>
        <w:t>’</w:t>
      </w:r>
      <w:r w:rsidRPr="00877D7F">
        <w:rPr>
          <w:rFonts w:ascii="Arial" w:hAnsi="Arial" w:cs="Arial"/>
          <w:sz w:val="22"/>
        </w:rPr>
        <w:t>engagement dans le domaine du patrimoine culturel. De même, s</w:t>
      </w:r>
      <w:r w:rsidR="00062901">
        <w:rPr>
          <w:rFonts w:ascii="Arial" w:hAnsi="Arial" w:cs="Arial"/>
          <w:sz w:val="22"/>
        </w:rPr>
        <w:t>’</w:t>
      </w:r>
      <w:r w:rsidRPr="00877D7F">
        <w:rPr>
          <w:rFonts w:ascii="Arial" w:hAnsi="Arial" w:cs="Arial"/>
          <w:sz w:val="22"/>
        </w:rPr>
        <w:t>agissant du premier programme de ce type à être proposé dans l</w:t>
      </w:r>
      <w:r w:rsidR="00062901">
        <w:rPr>
          <w:rFonts w:ascii="Arial" w:hAnsi="Arial" w:cs="Arial"/>
          <w:sz w:val="22"/>
        </w:rPr>
        <w:t>’</w:t>
      </w:r>
      <w:r w:rsidRPr="00877D7F">
        <w:rPr>
          <w:rFonts w:ascii="Arial" w:hAnsi="Arial" w:cs="Arial"/>
          <w:sz w:val="22"/>
        </w:rPr>
        <w:t>enseignement de premier cycle en Afrique, il a de fortes chances d</w:t>
      </w:r>
      <w:r w:rsidR="00062901">
        <w:rPr>
          <w:rFonts w:ascii="Arial" w:hAnsi="Arial" w:cs="Arial"/>
          <w:sz w:val="22"/>
        </w:rPr>
        <w:t>’</w:t>
      </w:r>
      <w:r w:rsidRPr="00877D7F">
        <w:rPr>
          <w:rFonts w:ascii="Arial" w:hAnsi="Arial" w:cs="Arial"/>
          <w:sz w:val="22"/>
        </w:rPr>
        <w:t>attirer des étudiants provenant d</w:t>
      </w:r>
      <w:r w:rsidR="00062901">
        <w:rPr>
          <w:rFonts w:ascii="Arial" w:hAnsi="Arial" w:cs="Arial"/>
          <w:sz w:val="22"/>
        </w:rPr>
        <w:t>’</w:t>
      </w:r>
      <w:r w:rsidRPr="00877D7F">
        <w:rPr>
          <w:rFonts w:ascii="Arial" w:hAnsi="Arial" w:cs="Arial"/>
          <w:sz w:val="22"/>
        </w:rPr>
        <w:t>autres pays.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7FE49FA9" w14:textId="77777777" w:rsidTr="001821FA">
        <w:trPr>
          <w:cantSplit/>
        </w:trPr>
        <w:tc>
          <w:tcPr>
            <w:tcW w:w="2025" w:type="dxa"/>
            <w:shd w:val="clear" w:color="auto" w:fill="auto"/>
            <w:vAlign w:val="center"/>
          </w:tcPr>
          <w:p w14:paraId="3D96DE12" w14:textId="77777777" w:rsidR="00877D7F" w:rsidRPr="003200A7" w:rsidRDefault="00877D7F" w:rsidP="001821FA">
            <w:pPr>
              <w:spacing w:before="120" w:after="120"/>
              <w:jc w:val="center"/>
              <w:rPr>
                <w:rFonts w:ascii="Arial" w:hAnsi="Arial" w:cs="Arial"/>
                <w:b/>
                <w:sz w:val="22"/>
                <w:szCs w:val="22"/>
              </w:rPr>
            </w:pPr>
            <w:r w:rsidRPr="005C63AE">
              <w:rPr>
                <w:rFonts w:ascii="Arial" w:hAnsi="Arial" w:cs="Arial"/>
                <w:b/>
                <w:sz w:val="22"/>
                <w:szCs w:val="22"/>
              </w:rPr>
              <w:t>ZIMBABWE</w:t>
            </w:r>
          </w:p>
        </w:tc>
        <w:tc>
          <w:tcPr>
            <w:tcW w:w="1560" w:type="dxa"/>
            <w:shd w:val="clear" w:color="auto" w:fill="auto"/>
            <w:vAlign w:val="center"/>
          </w:tcPr>
          <w:p w14:paraId="5FD21E12" w14:textId="77777777" w:rsidR="00877D7F" w:rsidRPr="00BC05E3" w:rsidRDefault="00877D7F" w:rsidP="001821FA">
            <w:pPr>
              <w:pStyle w:val="Marge"/>
              <w:keepNext/>
              <w:tabs>
                <w:tab w:val="clear" w:pos="567"/>
              </w:tabs>
              <w:spacing w:before="120" w:after="120"/>
              <w:jc w:val="left"/>
              <w:outlineLvl w:val="0"/>
              <w:rPr>
                <w:rFonts w:cs="Arial"/>
                <w:b/>
                <w:sz w:val="20"/>
                <w:szCs w:val="20"/>
                <w:lang w:val="en-GB"/>
              </w:rPr>
            </w:pPr>
            <w:r w:rsidRPr="00BC05E3">
              <w:rPr>
                <w:rFonts w:cs="Arial"/>
                <w:b/>
                <w:sz w:val="20"/>
                <w:szCs w:val="20"/>
              </w:rPr>
              <w:t>98 927 dollars des États-Unis</w:t>
            </w:r>
          </w:p>
        </w:tc>
        <w:tc>
          <w:tcPr>
            <w:tcW w:w="6073" w:type="dxa"/>
            <w:shd w:val="clear" w:color="auto" w:fill="auto"/>
            <w:vAlign w:val="center"/>
          </w:tcPr>
          <w:p w14:paraId="1AD887F6" w14:textId="56A4157E"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Le renforcement des capacités des communautés en matière de sauvegarde des expressions de danse traditionnelle comme patrimoine des arts du spectacle dans l</w:t>
            </w:r>
            <w:r w:rsidR="00062901">
              <w:rPr>
                <w:rFonts w:cs="Arial"/>
                <w:b/>
                <w:sz w:val="20"/>
                <w:szCs w:val="18"/>
              </w:rPr>
              <w:t>’</w:t>
            </w:r>
            <w:r w:rsidRPr="00BC05E3">
              <w:rPr>
                <w:rFonts w:cs="Arial"/>
                <w:b/>
                <w:sz w:val="20"/>
                <w:szCs w:val="18"/>
              </w:rPr>
              <w:t>ouest du Zimbabwe (n° 01304)</w:t>
            </w:r>
          </w:p>
        </w:tc>
      </w:tr>
      <w:tr w:rsidR="00877D7F" w14:paraId="2AA3E109" w14:textId="77777777" w:rsidTr="001821FA">
        <w:trPr>
          <w:cantSplit/>
        </w:trPr>
        <w:tc>
          <w:tcPr>
            <w:tcW w:w="2025" w:type="dxa"/>
            <w:shd w:val="clear" w:color="auto" w:fill="auto"/>
            <w:vAlign w:val="center"/>
          </w:tcPr>
          <w:p w14:paraId="00CE188D" w14:textId="77777777" w:rsidR="00877D7F" w:rsidRPr="00BC05E3" w:rsidRDefault="00877D7F" w:rsidP="001821FA">
            <w:pPr>
              <w:pStyle w:val="Marge"/>
              <w:keepNext/>
              <w:tabs>
                <w:tab w:val="clear" w:pos="567"/>
              </w:tabs>
              <w:spacing w:before="120" w:after="120"/>
              <w:jc w:val="right"/>
              <w:outlineLvl w:val="0"/>
              <w:rPr>
                <w:rFonts w:cs="Arial"/>
                <w:i/>
                <w:sz w:val="20"/>
                <w:szCs w:val="20"/>
                <w:lang w:val="en-GB"/>
              </w:rPr>
            </w:pPr>
            <w:r>
              <w:rPr>
                <w:rFonts w:cs="Arial"/>
                <w:i/>
                <w:sz w:val="20"/>
                <w:szCs w:val="20"/>
              </w:rPr>
              <w:t>Accordée</w:t>
            </w:r>
          </w:p>
        </w:tc>
        <w:tc>
          <w:tcPr>
            <w:tcW w:w="7633" w:type="dxa"/>
            <w:gridSpan w:val="2"/>
            <w:shd w:val="clear" w:color="auto" w:fill="auto"/>
            <w:vAlign w:val="center"/>
          </w:tcPr>
          <w:p w14:paraId="7D9079F7" w14:textId="752C5C1B" w:rsidR="00877D7F" w:rsidRPr="00FB49EB" w:rsidRDefault="00535B4B" w:rsidP="001821FA">
            <w:pPr>
              <w:rPr>
                <w:rFonts w:ascii="Arial" w:hAnsi="Arial" w:cs="Arial"/>
                <w:bCs/>
                <w:color w:val="000000"/>
                <w:sz w:val="20"/>
                <w:szCs w:val="20"/>
              </w:rPr>
            </w:pPr>
            <w:r>
              <w:rPr>
                <w:rFonts w:ascii="Arial" w:hAnsi="Arial" w:cs="Arial"/>
                <w:color w:val="000000"/>
                <w:sz w:val="20"/>
                <w:szCs w:val="20"/>
              </w:rPr>
              <w:t>2018 (d</w:t>
            </w:r>
            <w:r w:rsidR="00877D7F" w:rsidRPr="00FB49EB">
              <w:rPr>
                <w:rFonts w:ascii="Arial" w:hAnsi="Arial" w:cs="Arial"/>
                <w:color w:val="000000"/>
                <w:sz w:val="20"/>
                <w:szCs w:val="20"/>
              </w:rPr>
              <w:t xml:space="preserve">écision </w:t>
            </w:r>
            <w:hyperlink r:id="rId129" w:history="1">
              <w:r w:rsidR="00192740" w:rsidRPr="00D63BFA">
                <w:rPr>
                  <w:rStyle w:val="Hyperlink0"/>
                  <w:rFonts w:ascii="Arial" w:hAnsi="Arial" w:cs="Arial"/>
                  <w:sz w:val="20"/>
                  <w:szCs w:val="20"/>
                </w:rPr>
                <w:t>13.COM 1.BUR 3.2</w:t>
              </w:r>
            </w:hyperlink>
            <w:hyperlink r:id="rId130" w:history="1"/>
            <w:hyperlink r:id="rId131" w:history="1"/>
            <w:hyperlink r:id="rId132" w:history="1"/>
            <w:r w:rsidR="00877D7F" w:rsidRPr="00FB49EB">
              <w:rPr>
                <w:rFonts w:ascii="Arial" w:hAnsi="Arial" w:cs="Arial"/>
                <w:color w:val="000000"/>
                <w:sz w:val="20"/>
                <w:szCs w:val="20"/>
              </w:rPr>
              <w:t>)</w:t>
            </w:r>
          </w:p>
        </w:tc>
      </w:tr>
      <w:tr w:rsidR="00877D7F" w14:paraId="611C92BF" w14:textId="77777777" w:rsidTr="001821FA">
        <w:trPr>
          <w:cantSplit/>
        </w:trPr>
        <w:tc>
          <w:tcPr>
            <w:tcW w:w="2025" w:type="dxa"/>
            <w:shd w:val="clear" w:color="auto" w:fill="auto"/>
            <w:vAlign w:val="center"/>
          </w:tcPr>
          <w:p w14:paraId="6BFCCF4A" w14:textId="77777777" w:rsidR="00877D7F" w:rsidRPr="00BC05E3" w:rsidRDefault="00877D7F" w:rsidP="001821FA">
            <w:pPr>
              <w:pStyle w:val="Marge"/>
              <w:keepNext/>
              <w:tabs>
                <w:tab w:val="clear" w:pos="567"/>
              </w:tabs>
              <w:spacing w:before="120" w:after="120"/>
              <w:jc w:val="right"/>
              <w:outlineLvl w:val="0"/>
              <w:rPr>
                <w:rFonts w:cs="Arial"/>
                <w:i/>
                <w:sz w:val="20"/>
                <w:szCs w:val="20"/>
              </w:rPr>
            </w:pPr>
            <w:r>
              <w:rPr>
                <w:rFonts w:cs="Arial"/>
                <w:i/>
                <w:sz w:val="20"/>
                <w:szCs w:val="20"/>
              </w:rPr>
              <w:t xml:space="preserve">Période de mise en </w:t>
            </w:r>
            <w:proofErr w:type="spellStart"/>
            <w:r>
              <w:rPr>
                <w:rFonts w:cs="Arial"/>
                <w:i/>
                <w:sz w:val="20"/>
                <w:szCs w:val="20"/>
              </w:rPr>
              <w:t>oeuvre</w:t>
            </w:r>
            <w:proofErr w:type="spellEnd"/>
          </w:p>
        </w:tc>
        <w:tc>
          <w:tcPr>
            <w:tcW w:w="7633" w:type="dxa"/>
            <w:gridSpan w:val="2"/>
            <w:shd w:val="clear" w:color="auto" w:fill="auto"/>
          </w:tcPr>
          <w:p w14:paraId="5CA92C7D" w14:textId="77777777" w:rsidR="00877D7F" w:rsidRPr="00BC05E3" w:rsidRDefault="00877D7F" w:rsidP="001821FA">
            <w:pPr>
              <w:pStyle w:val="Marge"/>
              <w:keepNext/>
              <w:tabs>
                <w:tab w:val="clear" w:pos="567"/>
              </w:tabs>
              <w:spacing w:before="120" w:after="120"/>
              <w:jc w:val="left"/>
              <w:outlineLvl w:val="0"/>
              <w:rPr>
                <w:rFonts w:cs="Arial"/>
                <w:sz w:val="18"/>
                <w:szCs w:val="18"/>
              </w:rPr>
            </w:pPr>
            <w:r w:rsidRPr="00EA7519">
              <w:rPr>
                <w:rFonts w:cs="Arial"/>
                <w:sz w:val="18"/>
                <w:szCs w:val="18"/>
                <w:lang w:val="en-US"/>
              </w:rPr>
              <w:t>19/07/2018 - 31/12/2019</w:t>
            </w:r>
          </w:p>
        </w:tc>
      </w:tr>
      <w:tr w:rsidR="00877D7F" w14:paraId="06EC55E9" w14:textId="77777777" w:rsidTr="001821FA">
        <w:trPr>
          <w:cantSplit/>
        </w:trPr>
        <w:tc>
          <w:tcPr>
            <w:tcW w:w="2025" w:type="dxa"/>
            <w:shd w:val="clear" w:color="auto" w:fill="auto"/>
            <w:vAlign w:val="center"/>
          </w:tcPr>
          <w:p w14:paraId="20369356" w14:textId="77777777" w:rsidR="00877D7F" w:rsidRPr="00C24E18" w:rsidRDefault="00877D7F" w:rsidP="001821FA">
            <w:pPr>
              <w:pStyle w:val="Marge"/>
              <w:keepNext/>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68BF1DEF" w14:textId="77777777" w:rsidR="00877D7F" w:rsidRPr="00BC05E3" w:rsidRDefault="00877D7F" w:rsidP="001821FA">
            <w:pPr>
              <w:pStyle w:val="Marge"/>
              <w:keepNext/>
              <w:tabs>
                <w:tab w:val="clear" w:pos="567"/>
              </w:tabs>
              <w:spacing w:before="120" w:after="120"/>
              <w:jc w:val="left"/>
              <w:outlineLvl w:val="0"/>
              <w:rPr>
                <w:rFonts w:cs="Arial"/>
                <w:sz w:val="20"/>
                <w:szCs w:val="20"/>
                <w:lang w:val="en-GB"/>
              </w:rPr>
            </w:pPr>
            <w:r w:rsidRPr="00BC05E3">
              <w:rPr>
                <w:rFonts w:cs="Arial"/>
                <w:sz w:val="18"/>
                <w:szCs w:val="18"/>
              </w:rPr>
              <w:t>19/07/2018 - 03/04/2019</w:t>
            </w:r>
            <w:r>
              <w:rPr>
                <w:rFonts w:cs="Arial"/>
                <w:sz w:val="18"/>
                <w:szCs w:val="18"/>
              </w:rPr>
              <w:t xml:space="preserve"> (en cours)</w:t>
            </w:r>
          </w:p>
        </w:tc>
      </w:tr>
    </w:tbl>
    <w:p w14:paraId="60F6A762" w14:textId="1D518A9B" w:rsidR="00877D7F" w:rsidRPr="00877D7F" w:rsidRDefault="00877D7F" w:rsidP="00335619">
      <w:pPr>
        <w:spacing w:before="240" w:after="240"/>
        <w:jc w:val="both"/>
        <w:rPr>
          <w:rFonts w:ascii="Arial" w:hAnsi="Arial" w:cs="Arial"/>
          <w:sz w:val="22"/>
        </w:rPr>
      </w:pPr>
      <w:r w:rsidRPr="001821FA">
        <w:rPr>
          <w:rFonts w:ascii="Arial" w:hAnsi="Arial" w:cs="Arial"/>
          <w:sz w:val="22"/>
        </w:rPr>
        <w:t xml:space="preserve">Mis en œuvre par le </w:t>
      </w:r>
      <w:proofErr w:type="spellStart"/>
      <w:r w:rsidRPr="001821FA">
        <w:rPr>
          <w:rFonts w:ascii="Arial" w:hAnsi="Arial" w:cs="Arial"/>
          <w:sz w:val="22"/>
        </w:rPr>
        <w:t>Nhimbe</w:t>
      </w:r>
      <w:proofErr w:type="spellEnd"/>
      <w:r w:rsidRPr="001821FA">
        <w:rPr>
          <w:rFonts w:ascii="Arial" w:hAnsi="Arial" w:cs="Arial"/>
          <w:sz w:val="22"/>
        </w:rPr>
        <w:t xml:space="preserve"> Trust, ce projet vise à renforcer la capacité des communautés à sauvegarder les pratiques de danse traditionnelle comme patrimoine des arts du spectacle dans l</w:t>
      </w:r>
      <w:r w:rsidR="00062901">
        <w:rPr>
          <w:rFonts w:ascii="Arial" w:hAnsi="Arial" w:cs="Arial"/>
          <w:sz w:val="22"/>
        </w:rPr>
        <w:t>’</w:t>
      </w:r>
      <w:r w:rsidRPr="001821FA">
        <w:rPr>
          <w:rFonts w:ascii="Arial" w:hAnsi="Arial" w:cs="Arial"/>
          <w:sz w:val="22"/>
        </w:rPr>
        <w:t>ouest du Zimbabwe. Le projet est mis en œuvre dans six communautés da</w:t>
      </w:r>
      <w:r w:rsidRPr="00877D7F">
        <w:rPr>
          <w:rFonts w:ascii="Arial" w:hAnsi="Arial" w:cs="Arial"/>
          <w:sz w:val="22"/>
        </w:rPr>
        <w:t>ns les domaines d</w:t>
      </w:r>
      <w:r w:rsidR="00062901">
        <w:rPr>
          <w:rFonts w:ascii="Arial" w:hAnsi="Arial" w:cs="Arial"/>
          <w:sz w:val="22"/>
        </w:rPr>
        <w:t>’</w:t>
      </w:r>
      <w:r w:rsidRPr="00877D7F">
        <w:rPr>
          <w:rFonts w:ascii="Arial" w:hAnsi="Arial" w:cs="Arial"/>
          <w:sz w:val="22"/>
        </w:rPr>
        <w:t>expertise suivants : sensibilisation à la Convention et amélioration des connaissances de celle-ci ; capacité à dresser, avec la participation des communautés, un inventaire des éléments associés aux danses traditionnelles ; et capacité à favoriser la transmission intergénérationnelle de leur patrimoine des arts du spectacle. Une formation de deux jours a permis de réunir douze parties prenantes culturelles communautaires issues de six communautés ainsi que cinq autres provenant d</w:t>
      </w:r>
      <w:r w:rsidR="00062901">
        <w:rPr>
          <w:rFonts w:ascii="Arial" w:hAnsi="Arial" w:cs="Arial"/>
          <w:sz w:val="22"/>
        </w:rPr>
        <w:t>’</w:t>
      </w:r>
      <w:r w:rsidRPr="00877D7F">
        <w:rPr>
          <w:rFonts w:ascii="Arial" w:hAnsi="Arial" w:cs="Arial"/>
          <w:sz w:val="22"/>
        </w:rPr>
        <w:t>organisations partenaires afin de les doter des connaissances nécessaires sur la Convention et sa mise en œuvre. Un autre atelier de renforcement des capacités, d</w:t>
      </w:r>
      <w:r w:rsidR="00062901">
        <w:rPr>
          <w:rFonts w:ascii="Arial" w:hAnsi="Arial" w:cs="Arial"/>
          <w:sz w:val="22"/>
        </w:rPr>
        <w:t>’</w:t>
      </w:r>
      <w:r w:rsidRPr="00877D7F">
        <w:rPr>
          <w:rFonts w:ascii="Arial" w:hAnsi="Arial" w:cs="Arial"/>
          <w:sz w:val="22"/>
        </w:rPr>
        <w:t>une durée de trois jours, a été organisé à l</w:t>
      </w:r>
      <w:r w:rsidR="00062901">
        <w:rPr>
          <w:rFonts w:ascii="Arial" w:hAnsi="Arial" w:cs="Arial"/>
          <w:sz w:val="22"/>
        </w:rPr>
        <w:t>’</w:t>
      </w:r>
      <w:r w:rsidRPr="00877D7F">
        <w:rPr>
          <w:rFonts w:ascii="Arial" w:hAnsi="Arial" w:cs="Arial"/>
          <w:sz w:val="22"/>
        </w:rPr>
        <w:t>attention de ce même groupe dans l</w:t>
      </w:r>
      <w:r w:rsidR="00062901">
        <w:rPr>
          <w:rFonts w:ascii="Arial" w:hAnsi="Arial" w:cs="Arial"/>
          <w:sz w:val="22"/>
        </w:rPr>
        <w:t>’</w:t>
      </w:r>
      <w:r w:rsidRPr="00877D7F">
        <w:rPr>
          <w:rFonts w:ascii="Arial" w:hAnsi="Arial" w:cs="Arial"/>
          <w:sz w:val="22"/>
        </w:rPr>
        <w:t>objectif fournir aux participants le savoir-faire nécessaire pour inventorier, avec la participation des communautés, les éléments de leur patrimoine des arts du spectacle. Plusieurs activités restent à entreprendre, dont un processus d</w:t>
      </w:r>
      <w:r w:rsidR="00062901">
        <w:rPr>
          <w:rFonts w:ascii="Arial" w:hAnsi="Arial" w:cs="Arial"/>
          <w:sz w:val="22"/>
        </w:rPr>
        <w:t>’</w:t>
      </w:r>
      <w:r w:rsidRPr="00877D7F">
        <w:rPr>
          <w:rFonts w:ascii="Arial" w:hAnsi="Arial" w:cs="Arial"/>
          <w:sz w:val="22"/>
        </w:rPr>
        <w:t>inventaire de cinq jours visant à mettre en œuvre, avec la participation des communautés, des mesures de sauvegarde, ainsi qu</w:t>
      </w:r>
      <w:r w:rsidR="00062901">
        <w:rPr>
          <w:rFonts w:ascii="Arial" w:hAnsi="Arial" w:cs="Arial"/>
          <w:sz w:val="22"/>
        </w:rPr>
        <w:t>’</w:t>
      </w:r>
      <w:r w:rsidRPr="00877D7F">
        <w:rPr>
          <w:rFonts w:ascii="Arial" w:hAnsi="Arial" w:cs="Arial"/>
          <w:sz w:val="22"/>
        </w:rPr>
        <w:t>une visite de quatre jours sur le terrain suivie de réunions consultatives dans chacune des six communautés concernées. L</w:t>
      </w:r>
      <w:r w:rsidR="00062901">
        <w:rPr>
          <w:rFonts w:ascii="Arial" w:hAnsi="Arial" w:cs="Arial"/>
          <w:sz w:val="22"/>
        </w:rPr>
        <w:t>’</w:t>
      </w:r>
      <w:r w:rsidRPr="00877D7F">
        <w:rPr>
          <w:rFonts w:ascii="Arial" w:hAnsi="Arial" w:cs="Arial"/>
          <w:sz w:val="22"/>
        </w:rPr>
        <w:t>implication des communautés a joué un rôle fondamental dans le succès du projet. Le partage, avec tous les partenaires, de la documentation enregistrée et des registres d</w:t>
      </w:r>
      <w:r w:rsidR="00062901">
        <w:rPr>
          <w:rFonts w:ascii="Arial" w:hAnsi="Arial" w:cs="Arial"/>
          <w:sz w:val="22"/>
        </w:rPr>
        <w:t>’</w:t>
      </w:r>
      <w:r w:rsidRPr="00877D7F">
        <w:rPr>
          <w:rFonts w:ascii="Arial" w:hAnsi="Arial" w:cs="Arial"/>
          <w:sz w:val="22"/>
        </w:rPr>
        <w:t>inventaire de la sauvegarde du patrimoine culturel immatériel servira de base à de nouvelles initiatives. Tandis que les registres d</w:t>
      </w:r>
      <w:r w:rsidR="00062901">
        <w:rPr>
          <w:rFonts w:ascii="Arial" w:hAnsi="Arial" w:cs="Arial"/>
          <w:sz w:val="22"/>
        </w:rPr>
        <w:t>’</w:t>
      </w:r>
      <w:r w:rsidRPr="00877D7F">
        <w:rPr>
          <w:rFonts w:ascii="Arial" w:hAnsi="Arial" w:cs="Arial"/>
          <w:sz w:val="22"/>
        </w:rPr>
        <w:t xml:space="preserve">inventaire et le portail en ligne sur les arts du spectacle qui ont été créés contribueront au programme national de </w:t>
      </w:r>
      <w:r w:rsidR="00F14F7C">
        <w:rPr>
          <w:rFonts w:ascii="Arial" w:hAnsi="Arial" w:cs="Arial"/>
          <w:sz w:val="22"/>
        </w:rPr>
        <w:t>sauvegarde du patrimoine vivant</w:t>
      </w:r>
      <w:r w:rsidRPr="00877D7F">
        <w:rPr>
          <w:rFonts w:ascii="Arial" w:hAnsi="Arial" w:cs="Arial"/>
          <w:sz w:val="22"/>
        </w:rPr>
        <w: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877D7F" w:rsidRPr="007D3B5D" w14:paraId="5D3D9235" w14:textId="77777777" w:rsidTr="001821FA">
        <w:trPr>
          <w:cantSplit/>
        </w:trPr>
        <w:tc>
          <w:tcPr>
            <w:tcW w:w="2025" w:type="dxa"/>
            <w:shd w:val="clear" w:color="auto" w:fill="auto"/>
            <w:vAlign w:val="center"/>
          </w:tcPr>
          <w:p w14:paraId="5F545A1E" w14:textId="77777777" w:rsidR="00877D7F" w:rsidRPr="00BC05E3" w:rsidRDefault="00877D7F" w:rsidP="00CF6F0E">
            <w:pPr>
              <w:keepNext/>
              <w:widowControl w:val="0"/>
              <w:spacing w:before="120" w:after="120"/>
              <w:jc w:val="center"/>
              <w:rPr>
                <w:rFonts w:ascii="Arial" w:hAnsi="Arial" w:cs="Arial"/>
                <w:b/>
                <w:sz w:val="22"/>
                <w:szCs w:val="22"/>
              </w:rPr>
            </w:pPr>
            <w:r w:rsidRPr="00BC05E3">
              <w:rPr>
                <w:rFonts w:ascii="Arial" w:hAnsi="Arial" w:cs="Arial"/>
                <w:b/>
                <w:sz w:val="22"/>
                <w:szCs w:val="22"/>
              </w:rPr>
              <w:lastRenderedPageBreak/>
              <w:t>ZIMBABWE</w:t>
            </w:r>
          </w:p>
        </w:tc>
        <w:tc>
          <w:tcPr>
            <w:tcW w:w="1560" w:type="dxa"/>
            <w:shd w:val="clear" w:color="auto" w:fill="auto"/>
            <w:vAlign w:val="center"/>
          </w:tcPr>
          <w:p w14:paraId="421211A2" w14:textId="77777777" w:rsidR="00877D7F" w:rsidRPr="00BC05E3" w:rsidRDefault="00877D7F" w:rsidP="00CF6F0E">
            <w:pPr>
              <w:pStyle w:val="Marge"/>
              <w:keepNext/>
              <w:widowControl w:val="0"/>
              <w:tabs>
                <w:tab w:val="clear" w:pos="567"/>
              </w:tabs>
              <w:spacing w:before="120" w:after="120"/>
              <w:jc w:val="left"/>
              <w:outlineLvl w:val="0"/>
              <w:rPr>
                <w:rFonts w:cs="Arial"/>
                <w:b/>
                <w:sz w:val="20"/>
                <w:szCs w:val="20"/>
                <w:lang w:val="en-GB"/>
              </w:rPr>
            </w:pPr>
            <w:r w:rsidRPr="00BC05E3">
              <w:rPr>
                <w:rFonts w:cs="Arial"/>
                <w:b/>
                <w:sz w:val="20"/>
                <w:szCs w:val="20"/>
              </w:rPr>
              <w:t>93 243 dollars des États-Unis</w:t>
            </w:r>
          </w:p>
        </w:tc>
        <w:tc>
          <w:tcPr>
            <w:tcW w:w="6073" w:type="dxa"/>
            <w:shd w:val="clear" w:color="auto" w:fill="auto"/>
            <w:vAlign w:val="center"/>
          </w:tcPr>
          <w:p w14:paraId="4A3B3A6F" w14:textId="44A924EA" w:rsidR="00877D7F" w:rsidRPr="00C24E18" w:rsidRDefault="00877D7F" w:rsidP="001821FA">
            <w:pPr>
              <w:pStyle w:val="Marge"/>
              <w:keepNext/>
              <w:tabs>
                <w:tab w:val="clear" w:pos="567"/>
              </w:tabs>
              <w:spacing w:before="120" w:after="120"/>
              <w:outlineLvl w:val="0"/>
              <w:rPr>
                <w:rFonts w:cs="Arial"/>
                <w:b/>
                <w:sz w:val="20"/>
                <w:szCs w:val="20"/>
              </w:rPr>
            </w:pPr>
            <w:r w:rsidRPr="00BC05E3">
              <w:rPr>
                <w:rFonts w:cs="Arial"/>
                <w:b/>
                <w:sz w:val="20"/>
                <w:szCs w:val="18"/>
              </w:rPr>
              <w:t>L</w:t>
            </w:r>
            <w:r w:rsidR="00062901">
              <w:rPr>
                <w:rFonts w:cs="Arial"/>
                <w:b/>
                <w:sz w:val="20"/>
                <w:szCs w:val="18"/>
              </w:rPr>
              <w:t>’</w:t>
            </w:r>
            <w:r w:rsidRPr="00BC05E3">
              <w:rPr>
                <w:rFonts w:cs="Arial"/>
                <w:b/>
                <w:sz w:val="20"/>
                <w:szCs w:val="18"/>
              </w:rPr>
              <w:t xml:space="preserve">inventaire des traditions orales, des expressions, des connaissances et des pratiques locales des </w:t>
            </w:r>
            <w:proofErr w:type="spellStart"/>
            <w:r w:rsidRPr="00BC05E3">
              <w:rPr>
                <w:rFonts w:cs="Arial"/>
                <w:b/>
                <w:sz w:val="20"/>
                <w:szCs w:val="18"/>
              </w:rPr>
              <w:t>Korekore</w:t>
            </w:r>
            <w:proofErr w:type="spellEnd"/>
            <w:r w:rsidRPr="00BC05E3">
              <w:rPr>
                <w:rFonts w:cs="Arial"/>
                <w:b/>
                <w:sz w:val="20"/>
                <w:szCs w:val="18"/>
              </w:rPr>
              <w:t xml:space="preserve"> du district de </w:t>
            </w:r>
            <w:proofErr w:type="spellStart"/>
            <w:r w:rsidRPr="00BC05E3">
              <w:rPr>
                <w:rFonts w:cs="Arial"/>
                <w:b/>
                <w:sz w:val="20"/>
                <w:szCs w:val="18"/>
              </w:rPr>
              <w:t>Hurungwe</w:t>
            </w:r>
            <w:proofErr w:type="spellEnd"/>
            <w:r w:rsidRPr="00BC05E3">
              <w:rPr>
                <w:rFonts w:cs="Arial"/>
                <w:b/>
                <w:sz w:val="20"/>
                <w:szCs w:val="18"/>
              </w:rPr>
              <w:t xml:space="preserve"> au Zimbabwe (n° 01312)</w:t>
            </w:r>
          </w:p>
        </w:tc>
      </w:tr>
      <w:tr w:rsidR="00877D7F" w14:paraId="1628BD5F" w14:textId="77777777" w:rsidTr="001821FA">
        <w:trPr>
          <w:cantSplit/>
        </w:trPr>
        <w:tc>
          <w:tcPr>
            <w:tcW w:w="2025" w:type="dxa"/>
            <w:shd w:val="clear" w:color="auto" w:fill="auto"/>
            <w:vAlign w:val="center"/>
          </w:tcPr>
          <w:p w14:paraId="1E1EEBF3"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lang w:val="en-GB"/>
              </w:rPr>
            </w:pPr>
            <w:r>
              <w:rPr>
                <w:rFonts w:cs="Arial"/>
                <w:i/>
                <w:sz w:val="20"/>
                <w:szCs w:val="20"/>
              </w:rPr>
              <w:t>Accordée</w:t>
            </w:r>
            <w:r w:rsidRPr="00BC05E3">
              <w:rPr>
                <w:rFonts w:cs="Arial"/>
                <w:i/>
                <w:sz w:val="20"/>
                <w:szCs w:val="20"/>
              </w:rPr>
              <w:t> :</w:t>
            </w:r>
          </w:p>
        </w:tc>
        <w:tc>
          <w:tcPr>
            <w:tcW w:w="7633" w:type="dxa"/>
            <w:gridSpan w:val="2"/>
            <w:shd w:val="clear" w:color="auto" w:fill="auto"/>
            <w:vAlign w:val="center"/>
          </w:tcPr>
          <w:p w14:paraId="234E83F3" w14:textId="30DDC57C" w:rsidR="00877D7F" w:rsidRPr="00FB49EB" w:rsidRDefault="00535B4B" w:rsidP="00192740">
            <w:pPr>
              <w:keepNext/>
              <w:widowControl w:val="0"/>
              <w:rPr>
                <w:rFonts w:ascii="Arial" w:hAnsi="Arial" w:cs="Arial"/>
                <w:bCs/>
                <w:color w:val="000000"/>
                <w:sz w:val="20"/>
                <w:szCs w:val="20"/>
              </w:rPr>
            </w:pPr>
            <w:r>
              <w:rPr>
                <w:rFonts w:ascii="Arial" w:hAnsi="Arial" w:cs="Arial"/>
                <w:color w:val="000000"/>
                <w:sz w:val="20"/>
                <w:szCs w:val="20"/>
              </w:rPr>
              <w:t>2018 (d</w:t>
            </w:r>
            <w:r w:rsidR="00877D7F" w:rsidRPr="00FB49EB">
              <w:rPr>
                <w:rFonts w:ascii="Arial" w:hAnsi="Arial" w:cs="Arial"/>
                <w:color w:val="000000"/>
                <w:sz w:val="20"/>
                <w:szCs w:val="20"/>
              </w:rPr>
              <w:t xml:space="preserve">écision </w:t>
            </w:r>
            <w:hyperlink r:id="rId133" w:history="1"/>
            <w:hyperlink r:id="rId134" w:history="1"/>
            <w:hyperlink r:id="rId135" w:history="1"/>
            <w:hyperlink r:id="rId136" w:history="1">
              <w:r w:rsidR="00192740" w:rsidRPr="00D63BFA">
                <w:rPr>
                  <w:rStyle w:val="Hyperlink0"/>
                  <w:rFonts w:ascii="Arial" w:hAnsi="Arial" w:cs="Arial"/>
                  <w:sz w:val="20"/>
                  <w:szCs w:val="20"/>
                </w:rPr>
                <w:t>13.COM 1.BUR 3.4</w:t>
              </w:r>
            </w:hyperlink>
            <w:r w:rsidR="00192740" w:rsidRPr="00FB49EB">
              <w:rPr>
                <w:rStyle w:val="Hyperlink0"/>
                <w:rFonts w:ascii="Arial" w:hAnsi="Arial" w:cs="Arial"/>
                <w:sz w:val="20"/>
                <w:szCs w:val="20"/>
              </w:rPr>
              <w:t>)</w:t>
            </w:r>
          </w:p>
        </w:tc>
      </w:tr>
      <w:tr w:rsidR="00877D7F" w14:paraId="148A92B1" w14:textId="77777777" w:rsidTr="001821FA">
        <w:trPr>
          <w:cantSplit/>
        </w:trPr>
        <w:tc>
          <w:tcPr>
            <w:tcW w:w="2025" w:type="dxa"/>
            <w:shd w:val="clear" w:color="auto" w:fill="auto"/>
            <w:vAlign w:val="center"/>
          </w:tcPr>
          <w:p w14:paraId="33F5B2EA" w14:textId="77777777" w:rsidR="00877D7F" w:rsidRPr="00BC05E3" w:rsidRDefault="00877D7F" w:rsidP="00CF6F0E">
            <w:pPr>
              <w:pStyle w:val="Marge"/>
              <w:keepNext/>
              <w:widowControl w:val="0"/>
              <w:tabs>
                <w:tab w:val="clear" w:pos="567"/>
              </w:tabs>
              <w:spacing w:before="120" w:after="120"/>
              <w:jc w:val="right"/>
              <w:outlineLvl w:val="0"/>
              <w:rPr>
                <w:rFonts w:cs="Arial"/>
                <w:i/>
                <w:sz w:val="20"/>
                <w:szCs w:val="20"/>
              </w:rPr>
            </w:pPr>
            <w:r>
              <w:rPr>
                <w:rFonts w:cs="Arial"/>
                <w:i/>
                <w:sz w:val="20"/>
                <w:szCs w:val="20"/>
              </w:rPr>
              <w:t xml:space="preserve">Période de mise en œuvre </w:t>
            </w:r>
          </w:p>
        </w:tc>
        <w:tc>
          <w:tcPr>
            <w:tcW w:w="7633" w:type="dxa"/>
            <w:gridSpan w:val="2"/>
            <w:shd w:val="clear" w:color="auto" w:fill="auto"/>
          </w:tcPr>
          <w:p w14:paraId="73DD86D5" w14:textId="77777777" w:rsidR="00877D7F" w:rsidRPr="00BC05E3" w:rsidRDefault="00877D7F" w:rsidP="00CF6F0E">
            <w:pPr>
              <w:pStyle w:val="Marge"/>
              <w:keepNext/>
              <w:widowControl w:val="0"/>
              <w:tabs>
                <w:tab w:val="clear" w:pos="567"/>
              </w:tabs>
              <w:spacing w:before="120" w:after="120"/>
              <w:jc w:val="left"/>
              <w:outlineLvl w:val="0"/>
              <w:rPr>
                <w:rFonts w:cs="Arial"/>
                <w:sz w:val="18"/>
                <w:szCs w:val="18"/>
              </w:rPr>
            </w:pPr>
            <w:r w:rsidRPr="00EA7519">
              <w:rPr>
                <w:rFonts w:cs="Arial"/>
                <w:sz w:val="18"/>
                <w:szCs w:val="18"/>
                <w:lang w:val="en-US"/>
              </w:rPr>
              <w:t>19/07/2018 - 09/07/2021</w:t>
            </w:r>
          </w:p>
        </w:tc>
      </w:tr>
      <w:tr w:rsidR="00877D7F" w14:paraId="55873ABF" w14:textId="77777777" w:rsidTr="001821FA">
        <w:trPr>
          <w:cantSplit/>
        </w:trPr>
        <w:tc>
          <w:tcPr>
            <w:tcW w:w="2025" w:type="dxa"/>
            <w:shd w:val="clear" w:color="auto" w:fill="auto"/>
            <w:vAlign w:val="center"/>
          </w:tcPr>
          <w:p w14:paraId="232A46C7" w14:textId="77777777" w:rsidR="00877D7F" w:rsidRPr="00C24E18" w:rsidRDefault="00877D7F" w:rsidP="00CF6F0E">
            <w:pPr>
              <w:pStyle w:val="Marge"/>
              <w:keepNext/>
              <w:widowControl w:val="0"/>
              <w:tabs>
                <w:tab w:val="clear" w:pos="567"/>
              </w:tabs>
              <w:spacing w:before="120" w:after="120"/>
              <w:jc w:val="right"/>
              <w:outlineLvl w:val="0"/>
              <w:rPr>
                <w:rFonts w:cs="Arial"/>
                <w:i/>
                <w:sz w:val="20"/>
                <w:szCs w:val="20"/>
              </w:rPr>
            </w:pPr>
            <w:r w:rsidRPr="00BC05E3">
              <w:rPr>
                <w:rFonts w:cs="Arial"/>
                <w:i/>
                <w:sz w:val="20"/>
                <w:szCs w:val="20"/>
              </w:rPr>
              <w:t xml:space="preserve">Période </w:t>
            </w:r>
            <w:r>
              <w:rPr>
                <w:rFonts w:cs="Arial"/>
                <w:i/>
                <w:sz w:val="20"/>
                <w:szCs w:val="20"/>
              </w:rPr>
              <w:t>considérée</w:t>
            </w:r>
            <w:r w:rsidRPr="00BC05E3">
              <w:rPr>
                <w:rFonts w:cs="Arial"/>
                <w:i/>
                <w:sz w:val="20"/>
                <w:szCs w:val="20"/>
              </w:rPr>
              <w:t> :</w:t>
            </w:r>
          </w:p>
        </w:tc>
        <w:tc>
          <w:tcPr>
            <w:tcW w:w="7633" w:type="dxa"/>
            <w:gridSpan w:val="2"/>
            <w:shd w:val="clear" w:color="auto" w:fill="auto"/>
          </w:tcPr>
          <w:p w14:paraId="27E9F5CB" w14:textId="77777777" w:rsidR="00877D7F" w:rsidRPr="00BC05E3" w:rsidRDefault="00877D7F" w:rsidP="00CF6F0E">
            <w:pPr>
              <w:pStyle w:val="Marge"/>
              <w:keepNext/>
              <w:widowControl w:val="0"/>
              <w:tabs>
                <w:tab w:val="clear" w:pos="567"/>
              </w:tabs>
              <w:spacing w:before="120" w:after="120"/>
              <w:jc w:val="left"/>
              <w:outlineLvl w:val="0"/>
              <w:rPr>
                <w:rFonts w:cs="Arial"/>
                <w:sz w:val="20"/>
                <w:szCs w:val="20"/>
                <w:lang w:val="en-GB"/>
              </w:rPr>
            </w:pPr>
            <w:r w:rsidRPr="00BC05E3">
              <w:rPr>
                <w:rFonts w:cs="Arial"/>
                <w:sz w:val="18"/>
                <w:szCs w:val="18"/>
              </w:rPr>
              <w:t>19/07/2018 - 30/05/2019</w:t>
            </w:r>
            <w:r>
              <w:rPr>
                <w:rFonts w:cs="Arial"/>
                <w:sz w:val="18"/>
                <w:szCs w:val="18"/>
              </w:rPr>
              <w:t xml:space="preserve"> (en cours)</w:t>
            </w:r>
          </w:p>
        </w:tc>
      </w:tr>
    </w:tbl>
    <w:p w14:paraId="649C5BEC" w14:textId="71C26A13" w:rsidR="00877D7F" w:rsidRPr="00877D7F" w:rsidRDefault="00877D7F" w:rsidP="00335619">
      <w:pPr>
        <w:spacing w:before="240" w:after="240"/>
        <w:jc w:val="both"/>
        <w:rPr>
          <w:sz w:val="20"/>
          <w:shd w:val="clear" w:color="auto" w:fill="FFFFFF"/>
        </w:rPr>
      </w:pPr>
      <w:r w:rsidRPr="001821FA">
        <w:rPr>
          <w:rFonts w:ascii="Arial" w:hAnsi="Arial" w:cs="Arial"/>
          <w:sz w:val="22"/>
        </w:rPr>
        <w:t>Mis en œuvre par l</w:t>
      </w:r>
      <w:r w:rsidR="00062901">
        <w:rPr>
          <w:rFonts w:ascii="Arial" w:hAnsi="Arial" w:cs="Arial"/>
          <w:sz w:val="22"/>
        </w:rPr>
        <w:t>’</w:t>
      </w:r>
      <w:r w:rsidRPr="001821FA">
        <w:rPr>
          <w:rFonts w:ascii="Arial" w:hAnsi="Arial" w:cs="Arial"/>
          <w:sz w:val="22"/>
        </w:rPr>
        <w:t>Université technologique de Chinhoyi, ce projet vise à dresser l</w:t>
      </w:r>
      <w:r w:rsidR="00062901">
        <w:rPr>
          <w:rFonts w:ascii="Arial" w:hAnsi="Arial" w:cs="Arial"/>
          <w:sz w:val="22"/>
        </w:rPr>
        <w:t>’</w:t>
      </w:r>
      <w:r w:rsidRPr="001821FA">
        <w:rPr>
          <w:rFonts w:ascii="Arial" w:hAnsi="Arial" w:cs="Arial"/>
          <w:sz w:val="22"/>
        </w:rPr>
        <w:t xml:space="preserve">inventaire des traditions orales, expressions, connaissances et pratiques locales des </w:t>
      </w:r>
      <w:proofErr w:type="spellStart"/>
      <w:r w:rsidRPr="00877D7F">
        <w:rPr>
          <w:rFonts w:ascii="Arial" w:hAnsi="Arial" w:cs="Arial"/>
          <w:sz w:val="22"/>
        </w:rPr>
        <w:t>Korekore</w:t>
      </w:r>
      <w:proofErr w:type="spellEnd"/>
      <w:r w:rsidRPr="00877D7F">
        <w:rPr>
          <w:rFonts w:ascii="Arial" w:hAnsi="Arial" w:cs="Arial"/>
          <w:sz w:val="22"/>
        </w:rPr>
        <w:t xml:space="preserve"> dans le district de </w:t>
      </w:r>
      <w:proofErr w:type="spellStart"/>
      <w:r w:rsidRPr="00877D7F">
        <w:rPr>
          <w:rFonts w:ascii="Arial" w:hAnsi="Arial" w:cs="Arial"/>
          <w:sz w:val="22"/>
        </w:rPr>
        <w:t>Hurungwe</w:t>
      </w:r>
      <w:proofErr w:type="spellEnd"/>
      <w:r w:rsidRPr="00877D7F">
        <w:rPr>
          <w:rFonts w:ascii="Arial" w:hAnsi="Arial" w:cs="Arial"/>
          <w:sz w:val="22"/>
        </w:rPr>
        <w:t xml:space="preserve"> d</w:t>
      </w:r>
      <w:r w:rsidR="002B7BDA">
        <w:rPr>
          <w:rFonts w:ascii="Arial" w:hAnsi="Arial" w:cs="Arial"/>
          <w:sz w:val="22"/>
        </w:rPr>
        <w:t xml:space="preserve">ans le nord-ouest du Zimbabwe. </w:t>
      </w:r>
      <w:r w:rsidRPr="00877D7F">
        <w:rPr>
          <w:rFonts w:ascii="Arial" w:hAnsi="Arial" w:cs="Arial"/>
          <w:sz w:val="22"/>
        </w:rPr>
        <w:t>Le premier objectif consiste à sensibiliser vingt dirigeants traditionnels et trente membres choisis de la communauté à la Convention. Cet objectif a été atteint, et d</w:t>
      </w:r>
      <w:r w:rsidR="00062901">
        <w:rPr>
          <w:rFonts w:ascii="Arial" w:hAnsi="Arial" w:cs="Arial"/>
          <w:sz w:val="22"/>
        </w:rPr>
        <w:t>’</w:t>
      </w:r>
      <w:r w:rsidRPr="00877D7F">
        <w:rPr>
          <w:rFonts w:ascii="Arial" w:hAnsi="Arial" w:cs="Arial"/>
          <w:sz w:val="22"/>
        </w:rPr>
        <w:t>autres personnes ont été formées. La Convention a aussi été traduite dans la langue locale de la communauté, et est en cours de publication. Le deuxième objectif est de créer et d</w:t>
      </w:r>
      <w:r w:rsidR="00062901">
        <w:rPr>
          <w:rFonts w:ascii="Arial" w:hAnsi="Arial" w:cs="Arial"/>
          <w:sz w:val="22"/>
        </w:rPr>
        <w:t>’</w:t>
      </w:r>
      <w:r w:rsidRPr="00877D7F">
        <w:rPr>
          <w:rFonts w:ascii="Arial" w:hAnsi="Arial" w:cs="Arial"/>
          <w:sz w:val="22"/>
        </w:rPr>
        <w:t>améliorer un cadre pour inciter les membres de la communauté, y compris les femmes et les jeunes, à créer une plate-forme assurant la durabilité des activités d</w:t>
      </w:r>
      <w:r w:rsidR="00062901">
        <w:rPr>
          <w:rFonts w:ascii="Arial" w:hAnsi="Arial" w:cs="Arial"/>
          <w:sz w:val="22"/>
        </w:rPr>
        <w:t>’</w:t>
      </w:r>
      <w:r w:rsidRPr="00877D7F">
        <w:rPr>
          <w:rFonts w:ascii="Arial" w:hAnsi="Arial" w:cs="Arial"/>
          <w:sz w:val="22"/>
        </w:rPr>
        <w:t xml:space="preserve">inventaire. La participation des communautés a été obtenue et les éléments ont été identifiés. Troisièmement, trente membres de la communauté et vingt employés universitaires ont acquis les compétences nécessaires pour dresser un inventaire du patrimoine culturel immatériel avec la participation des communautés. Un inventaire exhaustif des traditions orales, expressions, connaissances locales et pratiques du district de </w:t>
      </w:r>
      <w:proofErr w:type="spellStart"/>
      <w:r w:rsidRPr="00877D7F">
        <w:rPr>
          <w:rFonts w:ascii="Arial" w:hAnsi="Arial" w:cs="Arial"/>
          <w:sz w:val="22"/>
        </w:rPr>
        <w:t>Hurunwge</w:t>
      </w:r>
      <w:proofErr w:type="spellEnd"/>
      <w:r w:rsidRPr="00877D7F">
        <w:rPr>
          <w:rFonts w:ascii="Arial" w:hAnsi="Arial" w:cs="Arial"/>
          <w:sz w:val="22"/>
        </w:rPr>
        <w:t xml:space="preserve"> reste encore à réaliser, et un plan d</w:t>
      </w:r>
      <w:r w:rsidR="00062901">
        <w:rPr>
          <w:rFonts w:ascii="Arial" w:hAnsi="Arial" w:cs="Arial"/>
          <w:sz w:val="22"/>
        </w:rPr>
        <w:t>’</w:t>
      </w:r>
      <w:r w:rsidRPr="00877D7F">
        <w:rPr>
          <w:rFonts w:ascii="Arial" w:hAnsi="Arial" w:cs="Arial"/>
          <w:sz w:val="22"/>
        </w:rPr>
        <w:t>action communautaire destiné à mettre en œuvre les activités de sauvegarde du patrimoine culturel immatériel dans le district sera élaboré ultérieurement. Le Zimbabwe fait actuellement face à des difficultés politiques et économiques qui ont perturbé le calendrier des activités du projet. Toutefois, elles n</w:t>
      </w:r>
      <w:r w:rsidR="00062901">
        <w:rPr>
          <w:rFonts w:ascii="Arial" w:hAnsi="Arial" w:cs="Arial"/>
          <w:sz w:val="22"/>
        </w:rPr>
        <w:t>’</w:t>
      </w:r>
      <w:r w:rsidRPr="00877D7F">
        <w:rPr>
          <w:rFonts w:ascii="Arial" w:hAnsi="Arial" w:cs="Arial"/>
          <w:sz w:val="22"/>
        </w:rPr>
        <w:t>ont eu aucune autre incidence sur la mise en œuvre du projet. Les communautés ont participé activement au projet tout au long de son exécution, comme le démontre le fait qu</w:t>
      </w:r>
      <w:r w:rsidR="00062901">
        <w:rPr>
          <w:rFonts w:ascii="Arial" w:hAnsi="Arial" w:cs="Arial"/>
          <w:sz w:val="22"/>
        </w:rPr>
        <w:t>’</w:t>
      </w:r>
      <w:r w:rsidRPr="00877D7F">
        <w:rPr>
          <w:rFonts w:ascii="Arial" w:hAnsi="Arial" w:cs="Arial"/>
          <w:sz w:val="22"/>
        </w:rPr>
        <w:t>elles ont elles-mêmes sélectionné les éléments à identifier. Les activités de sensibilisation et de formation des formateurs assureront la pérennité des activités d</w:t>
      </w:r>
      <w:r w:rsidR="00062901">
        <w:rPr>
          <w:rFonts w:ascii="Arial" w:hAnsi="Arial" w:cs="Arial"/>
          <w:sz w:val="22"/>
        </w:rPr>
        <w:t>’</w:t>
      </w:r>
      <w:r w:rsidRPr="00877D7F">
        <w:rPr>
          <w:rFonts w:ascii="Arial" w:hAnsi="Arial" w:cs="Arial"/>
          <w:sz w:val="22"/>
        </w:rPr>
        <w:t>inventaire après la clôture du projet.</w:t>
      </w:r>
    </w:p>
    <w:sectPr w:rsidR="00877D7F" w:rsidRPr="00877D7F" w:rsidSect="00E970F3">
      <w:headerReference w:type="even" r:id="rId137"/>
      <w:headerReference w:type="default" r:id="rId138"/>
      <w:headerReference w:type="first" r:id="rId139"/>
      <w:endnotePr>
        <w:numFmt w:val="decimal"/>
      </w:endnotePr>
      <w:pgSz w:w="11900" w:h="16840" w:code="9"/>
      <w:pgMar w:top="1418" w:right="1134" w:bottom="993" w:left="1134"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892AE" w14:textId="77777777" w:rsidR="00C03D1A" w:rsidRDefault="00C03D1A">
      <w:r>
        <w:separator/>
      </w:r>
    </w:p>
  </w:endnote>
  <w:endnote w:type="continuationSeparator" w:id="0">
    <w:p w14:paraId="39799416" w14:textId="77777777" w:rsidR="00C03D1A" w:rsidRDefault="00C0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F368" w14:textId="77777777" w:rsidR="00C03D1A" w:rsidRDefault="00C03D1A">
      <w:r>
        <w:separator/>
      </w:r>
    </w:p>
  </w:footnote>
  <w:footnote w:type="continuationSeparator" w:id="0">
    <w:p w14:paraId="1BE01431" w14:textId="77777777" w:rsidR="00C03D1A" w:rsidRDefault="00C03D1A">
      <w:r>
        <w:continuationSeparator/>
      </w:r>
    </w:p>
  </w:footnote>
  <w:footnote w:type="continuationNotice" w:id="1">
    <w:p w14:paraId="2B83C823" w14:textId="77777777" w:rsidR="00C03D1A" w:rsidRDefault="00C03D1A"/>
  </w:footnote>
  <w:footnote w:id="2">
    <w:p w14:paraId="6C31699E" w14:textId="7B716C57" w:rsidR="00C03D1A" w:rsidRDefault="00C03D1A">
      <w:pPr>
        <w:pStyle w:val="FootnoteText"/>
        <w:spacing w:before="60" w:after="60"/>
        <w:ind w:left="567" w:hanging="567"/>
        <w:jc w:val="both"/>
      </w:pPr>
      <w:r w:rsidRPr="00D63BFA">
        <w:rPr>
          <w:rStyle w:val="FootnoteReference"/>
          <w:rFonts w:ascii="Arial" w:hAnsi="Arial" w:cs="Arial"/>
          <w:sz w:val="18"/>
          <w:szCs w:val="18"/>
        </w:rPr>
        <w:footnoteRef/>
      </w:r>
      <w:r w:rsidRPr="00D63BFA">
        <w:rPr>
          <w:rStyle w:val="Aucun"/>
          <w:rFonts w:ascii="Arial" w:eastAsia="Arial" w:hAnsi="Arial" w:cs="Arial"/>
          <w:sz w:val="18"/>
          <w:szCs w:val="18"/>
          <w:vertAlign w:val="superscript"/>
        </w:rPr>
        <w:t>.</w:t>
      </w:r>
      <w:r>
        <w:rPr>
          <w:rStyle w:val="Aucun"/>
          <w:rFonts w:ascii="Arial" w:eastAsia="Arial" w:hAnsi="Arial" w:cs="Arial"/>
          <w:sz w:val="18"/>
          <w:szCs w:val="18"/>
        </w:rPr>
        <w:tab/>
        <w:t>Les projets consid</w:t>
      </w:r>
      <w:r>
        <w:rPr>
          <w:rStyle w:val="Aucun"/>
          <w:rFonts w:ascii="Arial" w:hAnsi="Arial"/>
          <w:sz w:val="18"/>
          <w:szCs w:val="18"/>
        </w:rPr>
        <w:t>érés comme « en cours » sont des projets qui ne sont pas encore terminés et qui bénéficient d'une assistance internationale approuvés par le Comité ou son Bureau. Sont notamment inclus les projets approuvés pour lesquels les contrats ne sont pas encore établis et les projets en attente de la clôture administrative du contrat, reportée au-delà du 1</w:t>
      </w:r>
      <w:r w:rsidRPr="00D97D5C">
        <w:rPr>
          <w:rStyle w:val="Aucun"/>
          <w:rFonts w:ascii="Arial" w:hAnsi="Arial"/>
          <w:sz w:val="18"/>
          <w:szCs w:val="18"/>
          <w:vertAlign w:val="superscript"/>
        </w:rPr>
        <w:t>er</w:t>
      </w:r>
      <w:r>
        <w:rPr>
          <w:rStyle w:val="Aucun"/>
          <w:rFonts w:ascii="Arial" w:hAnsi="Arial"/>
          <w:sz w:val="18"/>
          <w:szCs w:val="18"/>
        </w:rPr>
        <w:t> juillet 2018.</w:t>
      </w:r>
    </w:p>
  </w:footnote>
  <w:footnote w:id="3">
    <w:p w14:paraId="3EADC3EA" w14:textId="221FC9CA" w:rsidR="00C03D1A" w:rsidRDefault="00C03D1A" w:rsidP="008407E0">
      <w:pPr>
        <w:pStyle w:val="FootnoteText"/>
        <w:ind w:left="567" w:hanging="567"/>
      </w:pPr>
      <w:r w:rsidRPr="008407E0">
        <w:rPr>
          <w:rStyle w:val="FootnoteReference"/>
        </w:rPr>
        <w:footnoteRef/>
      </w:r>
      <w:r w:rsidRPr="00D63BFA">
        <w:rPr>
          <w:rStyle w:val="Aucun"/>
          <w:rFonts w:ascii="Arial" w:hAnsi="Arial"/>
          <w:sz w:val="18"/>
          <w:szCs w:val="18"/>
          <w:vertAlign w:val="superscript"/>
        </w:rPr>
        <w:t>.</w:t>
      </w:r>
      <w:r>
        <w:rPr>
          <w:rStyle w:val="Aucun"/>
          <w:rFonts w:ascii="Arial" w:hAnsi="Arial"/>
          <w:sz w:val="18"/>
          <w:szCs w:val="18"/>
        </w:rPr>
        <w:tab/>
        <w:t>Conformément à l’article 21 (a) à (f), qui ne limite pas la mise en œuvre du mécanisme d'assistance internationale à l'octroi d'aides financières, décrites dans l'article 21 (g).</w:t>
      </w:r>
    </w:p>
  </w:footnote>
  <w:footnote w:id="4">
    <w:p w14:paraId="7DC9D753" w14:textId="6EBEA135" w:rsidR="00C03D1A" w:rsidRPr="005556BC" w:rsidRDefault="00C03D1A" w:rsidP="005A4547">
      <w:pPr>
        <w:pStyle w:val="FootnoteText"/>
        <w:ind w:left="567" w:hanging="567"/>
        <w:jc w:val="both"/>
        <w:rPr>
          <w:rFonts w:ascii="Arial" w:hAnsi="Arial" w:cs="Arial"/>
          <w:sz w:val="18"/>
          <w:szCs w:val="18"/>
        </w:rPr>
      </w:pPr>
      <w:r w:rsidRPr="00E07A01">
        <w:rPr>
          <w:rStyle w:val="FootnoteReference"/>
          <w:rFonts w:ascii="Arial" w:hAnsi="Arial" w:cs="Arial"/>
          <w:sz w:val="18"/>
          <w:szCs w:val="18"/>
        </w:rPr>
        <w:footnoteRef/>
      </w:r>
      <w:r w:rsidRPr="00D63BFA">
        <w:rPr>
          <w:rFonts w:ascii="Arial" w:hAnsi="Arial" w:cs="Arial"/>
          <w:sz w:val="18"/>
          <w:szCs w:val="18"/>
          <w:vertAlign w:val="superscript"/>
        </w:rPr>
        <w:t>.</w:t>
      </w:r>
      <w:r w:rsidRPr="00020878">
        <w:rPr>
          <w:rFonts w:ascii="Arial" w:hAnsi="Arial" w:cs="Arial"/>
          <w:sz w:val="18"/>
          <w:szCs w:val="18"/>
        </w:rPr>
        <w:tab/>
      </w:r>
      <w:r w:rsidRPr="005556BC">
        <w:rPr>
          <w:rFonts w:ascii="Arial" w:hAnsi="Arial" w:cs="Arial"/>
          <w:sz w:val="18"/>
          <w:szCs w:val="18"/>
        </w:rPr>
        <w:t>Augmentation du plafond des demandes pouvant être examinée par le Bureau adoptée par l’Assemblée Générale (</w:t>
      </w:r>
      <w:hyperlink r:id="rId1" w:history="1">
        <w:r w:rsidRPr="005A4547">
          <w:rPr>
            <w:rStyle w:val="Hyperlink"/>
            <w:rFonts w:ascii="Arial" w:hAnsi="Arial" w:cs="Arial"/>
            <w:color w:val="0000FF"/>
            <w:sz w:val="18"/>
            <w:szCs w:val="18"/>
          </w:rPr>
          <w:t>résolution 6.GA 7</w:t>
        </w:r>
      </w:hyperlink>
      <w:r>
        <w:rPr>
          <w:rFonts w:ascii="Arial" w:hAnsi="Arial" w:cs="Arial"/>
          <w:sz w:val="18"/>
          <w:szCs w:val="18"/>
        </w:rPr>
        <w:t>)</w:t>
      </w:r>
      <w:r w:rsidRPr="005556BC">
        <w:rPr>
          <w:rFonts w:ascii="Arial" w:hAnsi="Arial" w:cs="Arial"/>
          <w:sz w:val="18"/>
          <w:szCs w:val="18"/>
        </w:rPr>
        <w:t>.</w:t>
      </w:r>
    </w:p>
  </w:footnote>
  <w:footnote w:id="5">
    <w:p w14:paraId="43568343" w14:textId="60E58C2F" w:rsidR="00C03D1A" w:rsidRPr="000630C3" w:rsidRDefault="00C03D1A" w:rsidP="00D63BFA">
      <w:pPr>
        <w:pStyle w:val="FootnoteText"/>
        <w:ind w:left="567" w:hanging="567"/>
        <w:rPr>
          <w:rFonts w:ascii="Arial" w:hAnsi="Arial" w:cs="Arial"/>
        </w:rPr>
      </w:pPr>
      <w:r w:rsidRPr="00E07A01">
        <w:rPr>
          <w:rStyle w:val="FootnoteReference"/>
          <w:rFonts w:ascii="Arial" w:hAnsi="Arial" w:cs="Arial"/>
          <w:sz w:val="18"/>
          <w:szCs w:val="18"/>
        </w:rPr>
        <w:footnoteRef/>
      </w:r>
      <w:r w:rsidRPr="00D63BFA">
        <w:rPr>
          <w:rFonts w:ascii="Arial" w:hAnsi="Arial" w:cs="Arial"/>
          <w:sz w:val="18"/>
          <w:szCs w:val="18"/>
          <w:vertAlign w:val="superscript"/>
        </w:rPr>
        <w:t>.</w:t>
      </w:r>
      <w:r w:rsidRPr="000630C3">
        <w:rPr>
          <w:rFonts w:ascii="Arial" w:hAnsi="Arial" w:cs="Arial"/>
          <w:sz w:val="18"/>
          <w:szCs w:val="18"/>
        </w:rPr>
        <w:t xml:space="preserve"> </w:t>
      </w:r>
      <w:r w:rsidRPr="000630C3">
        <w:rPr>
          <w:rFonts w:ascii="Arial" w:hAnsi="Arial" w:cs="Arial"/>
          <w:sz w:val="18"/>
          <w:szCs w:val="18"/>
        </w:rPr>
        <w:tab/>
      </w:r>
      <w:r w:rsidRPr="005A4547">
        <w:rPr>
          <w:rFonts w:ascii="Arial" w:hAnsi="Arial" w:cs="Arial"/>
          <w:sz w:val="18"/>
          <w:szCs w:val="18"/>
        </w:rPr>
        <w:t>À</w:t>
      </w:r>
      <w:r w:rsidRPr="005556BC">
        <w:rPr>
          <w:rFonts w:ascii="Arial" w:hAnsi="Arial" w:cs="Arial"/>
          <w:sz w:val="18"/>
          <w:szCs w:val="18"/>
        </w:rPr>
        <w:t xml:space="preserve"> la date du 30 juin 2019</w:t>
      </w:r>
      <w:r w:rsidRPr="000630C3">
        <w:rPr>
          <w:rFonts w:ascii="Arial" w:hAnsi="Arial" w:cs="Arial"/>
          <w:sz w:val="18"/>
          <w:szCs w:val="18"/>
        </w:rPr>
        <w:t>.</w:t>
      </w:r>
    </w:p>
  </w:footnote>
  <w:footnote w:id="6">
    <w:p w14:paraId="2B41C90B" w14:textId="5722C00B" w:rsidR="00C03D1A" w:rsidRPr="00D63BFA" w:rsidRDefault="00C03D1A" w:rsidP="008407E0">
      <w:pPr>
        <w:pStyle w:val="FootnoteText"/>
        <w:ind w:left="567" w:hanging="567"/>
        <w:jc w:val="both"/>
        <w:rPr>
          <w:rFonts w:ascii="Arial" w:hAnsi="Arial" w:cs="Arial"/>
          <w:sz w:val="18"/>
          <w:szCs w:val="18"/>
        </w:rPr>
      </w:pPr>
      <w:r w:rsidRPr="00D63BFA">
        <w:rPr>
          <w:rStyle w:val="Aucun"/>
          <w:rFonts w:ascii="Arial" w:hAnsi="Arial" w:cs="Arial"/>
          <w:sz w:val="18"/>
          <w:szCs w:val="18"/>
          <w:vertAlign w:val="superscript"/>
        </w:rPr>
        <w:footnoteRef/>
      </w:r>
      <w:r w:rsidRPr="00D63BFA">
        <w:rPr>
          <w:rStyle w:val="Aucun"/>
          <w:rFonts w:ascii="Arial" w:hAnsi="Arial" w:cs="Arial"/>
          <w:sz w:val="18"/>
          <w:szCs w:val="18"/>
          <w:vertAlign w:val="superscript"/>
        </w:rPr>
        <w:t>.</w:t>
      </w:r>
      <w:r>
        <w:rPr>
          <w:rStyle w:val="Aucun"/>
          <w:rFonts w:ascii="Arial" w:hAnsi="Arial" w:cs="Arial"/>
          <w:sz w:val="18"/>
          <w:szCs w:val="18"/>
        </w:rPr>
        <w:tab/>
      </w:r>
      <w:r w:rsidRPr="00877D7F">
        <w:rPr>
          <w:rStyle w:val="Aucun"/>
          <w:rFonts w:ascii="Arial" w:hAnsi="Arial" w:cs="Arial"/>
          <w:sz w:val="18"/>
          <w:szCs w:val="18"/>
        </w:rPr>
        <w:t>Les demandes d'assistance internationales pour lesquelles le Comité a délégué au Bureau la responsabilité de prendre une décision appropriée sur les demandes référées n'ont pas été prises en compte.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3C18" w14:textId="59A153A9" w:rsidR="00C03D1A" w:rsidRDefault="00C03D1A" w:rsidP="00F71D97">
    <w:pPr>
      <w:pStyle w:val="Header"/>
    </w:pPr>
    <w:r>
      <w:rPr>
        <w:rStyle w:val="Aucun"/>
        <w:rFonts w:ascii="Arial" w:hAnsi="Arial"/>
        <w:sz w:val="20"/>
        <w:szCs w:val="20"/>
      </w:rPr>
      <w:t>LHE/19/14.COM/</w:t>
    </w:r>
    <w:proofErr w:type="gramStart"/>
    <w:r>
      <w:rPr>
        <w:rStyle w:val="Aucun"/>
        <w:rFonts w:ascii="Arial" w:hAnsi="Arial"/>
        <w:sz w:val="20"/>
        <w:szCs w:val="20"/>
      </w:rPr>
      <w:t>9.b</w:t>
    </w:r>
    <w:proofErr w:type="gramEnd"/>
    <w:r>
      <w:rPr>
        <w:rStyle w:val="Aucun"/>
        <w:rFonts w:ascii="Arial" w:hAnsi="Arial"/>
        <w:sz w:val="20"/>
        <w:szCs w:val="20"/>
      </w:rPr>
      <w:t xml:space="preserve"> </w:t>
    </w:r>
    <w:proofErr w:type="spellStart"/>
    <w:r>
      <w:rPr>
        <w:rStyle w:val="Aucun"/>
        <w:rFonts w:ascii="Arial" w:hAnsi="Arial"/>
        <w:sz w:val="20"/>
        <w:szCs w:val="20"/>
      </w:rPr>
      <w:t>Rev</w:t>
    </w:r>
    <w:proofErr w:type="spellEnd"/>
    <w:r>
      <w:rPr>
        <w:rStyle w:val="Aucun"/>
        <w:rFonts w:ascii="Arial" w:hAnsi="Arial"/>
        <w:sz w:val="20"/>
        <w:szCs w:val="20"/>
      </w:rPr>
      <w:t xml:space="preserve">. – page </w:t>
    </w:r>
    <w:r>
      <w:rPr>
        <w:rStyle w:val="Aucun"/>
        <w:rFonts w:ascii="Arial" w:eastAsia="Arial" w:hAnsi="Arial" w:cs="Arial"/>
        <w:sz w:val="20"/>
        <w:szCs w:val="20"/>
      </w:rPr>
      <w:fldChar w:fldCharType="begin"/>
    </w:r>
    <w:r>
      <w:rPr>
        <w:rStyle w:val="Aucun"/>
        <w:rFonts w:ascii="Arial" w:eastAsia="Arial" w:hAnsi="Arial" w:cs="Arial"/>
        <w:sz w:val="20"/>
        <w:szCs w:val="20"/>
      </w:rPr>
      <w:instrText xml:space="preserve"> PAGE </w:instrText>
    </w:r>
    <w:r>
      <w:rPr>
        <w:rStyle w:val="Aucun"/>
        <w:rFonts w:ascii="Arial" w:eastAsia="Arial" w:hAnsi="Arial" w:cs="Arial"/>
        <w:sz w:val="20"/>
        <w:szCs w:val="20"/>
      </w:rPr>
      <w:fldChar w:fldCharType="separate"/>
    </w:r>
    <w:r>
      <w:rPr>
        <w:rStyle w:val="Aucun"/>
        <w:rFonts w:ascii="Arial" w:eastAsia="Arial" w:hAnsi="Arial" w:cs="Arial"/>
        <w:noProof/>
        <w:sz w:val="20"/>
        <w:szCs w:val="20"/>
      </w:rPr>
      <w:t>20</w:t>
    </w:r>
    <w:r>
      <w:rPr>
        <w:rStyle w:val="Aucun"/>
        <w:rFonts w:ascii="Arial" w:eastAsia="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1670" w14:textId="4FCE9B14" w:rsidR="00C03D1A" w:rsidRDefault="00C03D1A">
    <w:pPr>
      <w:pStyle w:val="Header"/>
      <w:jc w:val="right"/>
    </w:pPr>
    <w:r>
      <w:rPr>
        <w:rStyle w:val="Aucun"/>
        <w:rFonts w:ascii="Arial" w:hAnsi="Arial"/>
        <w:sz w:val="20"/>
        <w:szCs w:val="20"/>
      </w:rPr>
      <w:t>LHE/19/14.COM/</w:t>
    </w:r>
    <w:proofErr w:type="gramStart"/>
    <w:r>
      <w:rPr>
        <w:rStyle w:val="Aucun"/>
        <w:rFonts w:ascii="Arial" w:hAnsi="Arial"/>
        <w:sz w:val="20"/>
        <w:szCs w:val="20"/>
      </w:rPr>
      <w:t>9.b</w:t>
    </w:r>
    <w:proofErr w:type="gramEnd"/>
    <w:r>
      <w:rPr>
        <w:rStyle w:val="Aucun"/>
        <w:rFonts w:ascii="Arial" w:hAnsi="Arial"/>
        <w:sz w:val="20"/>
        <w:szCs w:val="20"/>
      </w:rPr>
      <w:t xml:space="preserve"> </w:t>
    </w:r>
    <w:proofErr w:type="spellStart"/>
    <w:r>
      <w:rPr>
        <w:rStyle w:val="Aucun"/>
        <w:rFonts w:ascii="Arial" w:hAnsi="Arial"/>
        <w:sz w:val="20"/>
        <w:szCs w:val="20"/>
      </w:rPr>
      <w:t>Rev</w:t>
    </w:r>
    <w:proofErr w:type="spellEnd"/>
    <w:r>
      <w:rPr>
        <w:rStyle w:val="Aucun"/>
        <w:rFonts w:ascii="Arial" w:hAnsi="Arial"/>
        <w:sz w:val="20"/>
        <w:szCs w:val="20"/>
      </w:rPr>
      <w:t xml:space="preserve">. – page </w:t>
    </w:r>
    <w:r>
      <w:rPr>
        <w:rStyle w:val="Aucun"/>
        <w:rFonts w:ascii="Arial" w:eastAsia="Arial" w:hAnsi="Arial" w:cs="Arial"/>
        <w:sz w:val="20"/>
        <w:szCs w:val="20"/>
      </w:rPr>
      <w:fldChar w:fldCharType="begin"/>
    </w:r>
    <w:r>
      <w:rPr>
        <w:rStyle w:val="Aucun"/>
        <w:rFonts w:ascii="Arial" w:eastAsia="Arial" w:hAnsi="Arial" w:cs="Arial"/>
        <w:sz w:val="20"/>
        <w:szCs w:val="20"/>
      </w:rPr>
      <w:instrText xml:space="preserve"> PAGE </w:instrText>
    </w:r>
    <w:r>
      <w:rPr>
        <w:rStyle w:val="Aucun"/>
        <w:rFonts w:ascii="Arial" w:eastAsia="Arial" w:hAnsi="Arial" w:cs="Arial"/>
        <w:sz w:val="20"/>
        <w:szCs w:val="20"/>
      </w:rPr>
      <w:fldChar w:fldCharType="separate"/>
    </w:r>
    <w:r>
      <w:rPr>
        <w:rStyle w:val="Aucun"/>
        <w:rFonts w:ascii="Arial" w:eastAsia="Arial" w:hAnsi="Arial" w:cs="Arial"/>
        <w:noProof/>
        <w:sz w:val="20"/>
        <w:szCs w:val="20"/>
      </w:rPr>
      <w:t>19</w:t>
    </w:r>
    <w:r>
      <w:rPr>
        <w:rStyle w:val="Aucun"/>
        <w:rFonts w:ascii="Arial" w:eastAsia="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E9E6" w14:textId="3C730679" w:rsidR="00C03D1A" w:rsidRDefault="00C03D1A">
    <w:pPr>
      <w:pStyle w:val="Header"/>
      <w:rPr>
        <w:rStyle w:val="Aucun"/>
        <w:sz w:val="22"/>
        <w:szCs w:val="22"/>
        <w:lang w:val="en-US"/>
      </w:rPr>
    </w:pPr>
    <w:r>
      <w:rPr>
        <w:noProof/>
        <w:lang w:eastAsia="ja-JP"/>
      </w:rPr>
      <w:drawing>
        <wp:anchor distT="0" distB="0" distL="114300" distR="114300" simplePos="0" relativeHeight="251660288" behindDoc="0" locked="0" layoutInCell="1" allowOverlap="1" wp14:anchorId="7F63B191" wp14:editId="1489374C">
          <wp:simplePos x="0" y="0"/>
          <wp:positionH relativeFrom="page">
            <wp:posOffset>339725</wp:posOffset>
          </wp:positionH>
          <wp:positionV relativeFrom="page">
            <wp:posOffset>184150</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CCCBB" w14:textId="1B56AC7F" w:rsidR="00C03D1A" w:rsidRPr="002032A8" w:rsidRDefault="00C03D1A">
    <w:pPr>
      <w:pStyle w:val="Header"/>
      <w:spacing w:after="520"/>
      <w:jc w:val="right"/>
      <w:rPr>
        <w:rStyle w:val="Aucun"/>
        <w:rFonts w:ascii="Arial" w:eastAsia="Arial" w:hAnsi="Arial" w:cs="Arial"/>
        <w:b/>
        <w:bCs/>
        <w:sz w:val="44"/>
        <w:szCs w:val="44"/>
      </w:rPr>
    </w:pPr>
    <w:r w:rsidRPr="002032A8">
      <w:rPr>
        <w:rStyle w:val="Aucun"/>
        <w:rFonts w:ascii="Arial" w:hAnsi="Arial"/>
        <w:b/>
        <w:bCs/>
        <w:sz w:val="44"/>
        <w:szCs w:val="44"/>
      </w:rPr>
      <w:t>14 COM</w:t>
    </w:r>
  </w:p>
  <w:p w14:paraId="3B371A45" w14:textId="27167D57" w:rsidR="00C03D1A" w:rsidRPr="002032A8" w:rsidRDefault="00C03D1A">
    <w:pPr>
      <w:pStyle w:val="Corps"/>
      <w:jc w:val="right"/>
      <w:rPr>
        <w:rStyle w:val="Aucun"/>
        <w:rFonts w:ascii="Arial" w:eastAsia="Arial" w:hAnsi="Arial" w:cs="Arial"/>
        <w:b/>
        <w:bCs/>
        <w:sz w:val="22"/>
        <w:szCs w:val="22"/>
      </w:rPr>
    </w:pPr>
    <w:r w:rsidRPr="002032A8">
      <w:rPr>
        <w:rStyle w:val="Aucun"/>
        <w:rFonts w:ascii="Arial" w:hAnsi="Arial"/>
        <w:b/>
        <w:bCs/>
        <w:sz w:val="22"/>
        <w:szCs w:val="22"/>
      </w:rPr>
      <w:t>LHE/19/14.COM/</w:t>
    </w:r>
    <w:proofErr w:type="gramStart"/>
    <w:r w:rsidRPr="002032A8">
      <w:rPr>
        <w:rStyle w:val="Aucun"/>
        <w:rFonts w:ascii="Arial" w:hAnsi="Arial"/>
        <w:b/>
        <w:bCs/>
        <w:sz w:val="22"/>
        <w:szCs w:val="22"/>
      </w:rPr>
      <w:t>9.b</w:t>
    </w:r>
    <w:proofErr w:type="gramEnd"/>
    <w:r>
      <w:rPr>
        <w:rStyle w:val="Aucun"/>
        <w:rFonts w:ascii="Arial" w:hAnsi="Arial"/>
        <w:b/>
        <w:bCs/>
        <w:sz w:val="22"/>
        <w:szCs w:val="22"/>
      </w:rPr>
      <w:t xml:space="preserve"> </w:t>
    </w:r>
    <w:proofErr w:type="spellStart"/>
    <w:r>
      <w:rPr>
        <w:rStyle w:val="Aucun"/>
        <w:rFonts w:ascii="Arial" w:hAnsi="Arial"/>
        <w:b/>
        <w:bCs/>
        <w:sz w:val="22"/>
        <w:szCs w:val="22"/>
      </w:rPr>
      <w:t>Rev</w:t>
    </w:r>
    <w:proofErr w:type="spellEnd"/>
    <w:r>
      <w:rPr>
        <w:rStyle w:val="Aucun"/>
        <w:rFonts w:ascii="Arial" w:hAnsi="Arial"/>
        <w:b/>
        <w:bCs/>
        <w:sz w:val="22"/>
        <w:szCs w:val="22"/>
      </w:rPr>
      <w:t>.</w:t>
    </w:r>
  </w:p>
  <w:p w14:paraId="4BF7A381" w14:textId="5AA3EDC9" w:rsidR="00C03D1A" w:rsidRPr="002032A8" w:rsidRDefault="00C03D1A">
    <w:pPr>
      <w:pStyle w:val="Corps"/>
      <w:jc w:val="right"/>
      <w:rPr>
        <w:rStyle w:val="Aucun"/>
        <w:rFonts w:ascii="Arial" w:eastAsia="Arial" w:hAnsi="Arial" w:cs="Arial"/>
        <w:b/>
        <w:bCs/>
        <w:sz w:val="22"/>
        <w:szCs w:val="22"/>
      </w:rPr>
    </w:pPr>
    <w:r w:rsidRPr="00EC22EB">
      <w:rPr>
        <w:rStyle w:val="Aucun"/>
        <w:rFonts w:ascii="Arial" w:hAnsi="Arial"/>
        <w:b/>
        <w:bCs/>
        <w:sz w:val="22"/>
        <w:szCs w:val="22"/>
      </w:rPr>
      <w:t xml:space="preserve">Paris, </w:t>
    </w:r>
    <w:r>
      <w:rPr>
        <w:rStyle w:val="Aucun"/>
        <w:rFonts w:ascii="Arial" w:hAnsi="Arial"/>
        <w:b/>
        <w:bCs/>
        <w:sz w:val="22"/>
        <w:szCs w:val="22"/>
      </w:rPr>
      <w:t>le 8 novembre 2019</w:t>
    </w:r>
  </w:p>
  <w:p w14:paraId="76486EEA" w14:textId="4C8619EF" w:rsidR="00C03D1A" w:rsidRDefault="00C03D1A">
    <w:pPr>
      <w:pStyle w:val="Corps"/>
      <w:jc w:val="right"/>
    </w:pPr>
    <w:r>
      <w:rPr>
        <w:rStyle w:val="Aucun"/>
        <w:rFonts w:ascii="Arial" w:hAnsi="Arial"/>
        <w:b/>
        <w:bCs/>
        <w:sz w:val="22"/>
        <w:szCs w:val="22"/>
      </w:rPr>
      <w:t>Original : anglais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36A"/>
    <w:multiLevelType w:val="hybridMultilevel"/>
    <w:tmpl w:val="EDC2D430"/>
    <w:lvl w:ilvl="0" w:tplc="E2B010A0">
      <w:start w:val="1"/>
      <w:numFmt w:val="decimal"/>
      <w:lvlText w:val="%1."/>
      <w:lvlJc w:val="left"/>
      <w:pPr>
        <w:ind w:left="720" w:hanging="360"/>
      </w:pPr>
      <w:rPr>
        <w:rFonts w:hint="default"/>
      </w:rPr>
    </w:lvl>
    <w:lvl w:ilvl="1" w:tplc="4E74147E">
      <w:start w:val="1"/>
      <w:numFmt w:val="lowerLetter"/>
      <w:lvlText w:val="%2."/>
      <w:lvlJc w:val="left"/>
      <w:pPr>
        <w:ind w:left="1440" w:hanging="360"/>
      </w:pPr>
    </w:lvl>
    <w:lvl w:ilvl="2" w:tplc="77964328">
      <w:start w:val="1"/>
      <w:numFmt w:val="lowerRoman"/>
      <w:lvlText w:val="%3."/>
      <w:lvlJc w:val="right"/>
      <w:pPr>
        <w:ind w:left="2160" w:hanging="180"/>
      </w:pPr>
    </w:lvl>
    <w:lvl w:ilvl="3" w:tplc="A1B2D598">
      <w:start w:val="1"/>
      <w:numFmt w:val="decimal"/>
      <w:lvlText w:val="%4."/>
      <w:lvlJc w:val="left"/>
      <w:pPr>
        <w:ind w:left="2880" w:hanging="360"/>
      </w:pPr>
    </w:lvl>
    <w:lvl w:ilvl="4" w:tplc="BE52DB92" w:tentative="1">
      <w:start w:val="1"/>
      <w:numFmt w:val="lowerLetter"/>
      <w:lvlText w:val="%5."/>
      <w:lvlJc w:val="left"/>
      <w:pPr>
        <w:ind w:left="3600" w:hanging="360"/>
      </w:pPr>
    </w:lvl>
    <w:lvl w:ilvl="5" w:tplc="EB944DBA" w:tentative="1">
      <w:start w:val="1"/>
      <w:numFmt w:val="lowerRoman"/>
      <w:lvlText w:val="%6."/>
      <w:lvlJc w:val="right"/>
      <w:pPr>
        <w:ind w:left="4320" w:hanging="180"/>
      </w:pPr>
    </w:lvl>
    <w:lvl w:ilvl="6" w:tplc="6C1617EC" w:tentative="1">
      <w:start w:val="1"/>
      <w:numFmt w:val="decimal"/>
      <w:lvlText w:val="%7."/>
      <w:lvlJc w:val="left"/>
      <w:pPr>
        <w:ind w:left="5040" w:hanging="360"/>
      </w:pPr>
    </w:lvl>
    <w:lvl w:ilvl="7" w:tplc="3148E05A" w:tentative="1">
      <w:start w:val="1"/>
      <w:numFmt w:val="lowerLetter"/>
      <w:lvlText w:val="%8."/>
      <w:lvlJc w:val="left"/>
      <w:pPr>
        <w:ind w:left="5760" w:hanging="360"/>
      </w:pPr>
    </w:lvl>
    <w:lvl w:ilvl="8" w:tplc="79D456BA" w:tentative="1">
      <w:start w:val="1"/>
      <w:numFmt w:val="lowerRoman"/>
      <w:lvlText w:val="%9."/>
      <w:lvlJc w:val="right"/>
      <w:pPr>
        <w:ind w:left="6480" w:hanging="180"/>
      </w:pPr>
    </w:lvl>
  </w:abstractNum>
  <w:abstractNum w:abstractNumId="1" w15:restartNumberingAfterBreak="0">
    <w:nsid w:val="0EBD13FD"/>
    <w:multiLevelType w:val="multilevel"/>
    <w:tmpl w:val="2806C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53FD2"/>
    <w:multiLevelType w:val="hybridMultilevel"/>
    <w:tmpl w:val="B324006A"/>
    <w:lvl w:ilvl="0" w:tplc="7DF819B2">
      <w:start w:val="1"/>
      <w:numFmt w:val="decimal"/>
      <w:lvlText w:val="%1."/>
      <w:lvlJc w:val="left"/>
      <w:pPr>
        <w:ind w:left="927" w:hanging="360"/>
      </w:pPr>
      <w:rPr>
        <w:rFonts w:hint="default"/>
      </w:rPr>
    </w:lvl>
    <w:lvl w:ilvl="1" w:tplc="214490C4" w:tentative="1">
      <w:start w:val="1"/>
      <w:numFmt w:val="lowerLetter"/>
      <w:lvlText w:val="%2."/>
      <w:lvlJc w:val="left"/>
      <w:pPr>
        <w:ind w:left="1647" w:hanging="360"/>
      </w:pPr>
    </w:lvl>
    <w:lvl w:ilvl="2" w:tplc="578E3A6A" w:tentative="1">
      <w:start w:val="1"/>
      <w:numFmt w:val="lowerRoman"/>
      <w:lvlText w:val="%3."/>
      <w:lvlJc w:val="right"/>
      <w:pPr>
        <w:ind w:left="2367" w:hanging="180"/>
      </w:pPr>
    </w:lvl>
    <w:lvl w:ilvl="3" w:tplc="79228E38" w:tentative="1">
      <w:start w:val="1"/>
      <w:numFmt w:val="decimal"/>
      <w:lvlText w:val="%4."/>
      <w:lvlJc w:val="left"/>
      <w:pPr>
        <w:ind w:left="3087" w:hanging="360"/>
      </w:pPr>
    </w:lvl>
    <w:lvl w:ilvl="4" w:tplc="6FE2D368" w:tentative="1">
      <w:start w:val="1"/>
      <w:numFmt w:val="lowerLetter"/>
      <w:lvlText w:val="%5."/>
      <w:lvlJc w:val="left"/>
      <w:pPr>
        <w:ind w:left="3807" w:hanging="360"/>
      </w:pPr>
    </w:lvl>
    <w:lvl w:ilvl="5" w:tplc="F6F6D988" w:tentative="1">
      <w:start w:val="1"/>
      <w:numFmt w:val="lowerRoman"/>
      <w:lvlText w:val="%6."/>
      <w:lvlJc w:val="right"/>
      <w:pPr>
        <w:ind w:left="4527" w:hanging="180"/>
      </w:pPr>
    </w:lvl>
    <w:lvl w:ilvl="6" w:tplc="B6EC0C7A" w:tentative="1">
      <w:start w:val="1"/>
      <w:numFmt w:val="decimal"/>
      <w:lvlText w:val="%7."/>
      <w:lvlJc w:val="left"/>
      <w:pPr>
        <w:ind w:left="5247" w:hanging="360"/>
      </w:pPr>
    </w:lvl>
    <w:lvl w:ilvl="7" w:tplc="FE604332" w:tentative="1">
      <w:start w:val="1"/>
      <w:numFmt w:val="lowerLetter"/>
      <w:lvlText w:val="%8."/>
      <w:lvlJc w:val="left"/>
      <w:pPr>
        <w:ind w:left="5967" w:hanging="360"/>
      </w:pPr>
    </w:lvl>
    <w:lvl w:ilvl="8" w:tplc="2E028696" w:tentative="1">
      <w:start w:val="1"/>
      <w:numFmt w:val="lowerRoman"/>
      <w:lvlText w:val="%9."/>
      <w:lvlJc w:val="right"/>
      <w:pPr>
        <w:ind w:left="6687" w:hanging="180"/>
      </w:pPr>
    </w:lvl>
  </w:abstractNum>
  <w:abstractNum w:abstractNumId="3" w15:restartNumberingAfterBreak="0">
    <w:nsid w:val="100B1C9C"/>
    <w:multiLevelType w:val="hybridMultilevel"/>
    <w:tmpl w:val="F60E309C"/>
    <w:lvl w:ilvl="0" w:tplc="B442FC1C">
      <w:start w:val="1"/>
      <w:numFmt w:val="bullet"/>
      <w:pStyle w:val="TIRETbul1cm"/>
      <w:lvlText w:val=""/>
      <w:lvlJc w:val="left"/>
      <w:pPr>
        <w:tabs>
          <w:tab w:val="num" w:pos="360"/>
        </w:tabs>
        <w:ind w:left="284" w:hanging="284"/>
      </w:pPr>
      <w:rPr>
        <w:rFonts w:ascii="Symbol" w:hAnsi="Symbol" w:hint="default"/>
      </w:rPr>
    </w:lvl>
    <w:lvl w:ilvl="1" w:tplc="70BEA692">
      <w:start w:val="1"/>
      <w:numFmt w:val="decimal"/>
      <w:lvlText w:val="%2."/>
      <w:lvlJc w:val="left"/>
      <w:pPr>
        <w:tabs>
          <w:tab w:val="num" w:pos="1157"/>
        </w:tabs>
        <w:ind w:left="1157" w:hanging="360"/>
      </w:pPr>
      <w:rPr>
        <w:rFonts w:hint="default"/>
      </w:rPr>
    </w:lvl>
    <w:lvl w:ilvl="2" w:tplc="D4428866" w:tentative="1">
      <w:start w:val="1"/>
      <w:numFmt w:val="bullet"/>
      <w:lvlText w:val=""/>
      <w:lvlJc w:val="left"/>
      <w:pPr>
        <w:tabs>
          <w:tab w:val="num" w:pos="1877"/>
        </w:tabs>
        <w:ind w:left="1877" w:hanging="360"/>
      </w:pPr>
      <w:rPr>
        <w:rFonts w:ascii="Wingdings" w:hAnsi="Wingdings" w:hint="default"/>
      </w:rPr>
    </w:lvl>
    <w:lvl w:ilvl="3" w:tplc="5B5A1C38" w:tentative="1">
      <w:start w:val="1"/>
      <w:numFmt w:val="bullet"/>
      <w:lvlText w:val=""/>
      <w:lvlJc w:val="left"/>
      <w:pPr>
        <w:tabs>
          <w:tab w:val="num" w:pos="2597"/>
        </w:tabs>
        <w:ind w:left="2597" w:hanging="360"/>
      </w:pPr>
      <w:rPr>
        <w:rFonts w:ascii="Symbol" w:hAnsi="Symbol" w:hint="default"/>
      </w:rPr>
    </w:lvl>
    <w:lvl w:ilvl="4" w:tplc="FE1649D8" w:tentative="1">
      <w:start w:val="1"/>
      <w:numFmt w:val="bullet"/>
      <w:lvlText w:val="o"/>
      <w:lvlJc w:val="left"/>
      <w:pPr>
        <w:tabs>
          <w:tab w:val="num" w:pos="3317"/>
        </w:tabs>
        <w:ind w:left="3317" w:hanging="360"/>
      </w:pPr>
      <w:rPr>
        <w:rFonts w:ascii="Courier New" w:hAnsi="Courier New" w:hint="default"/>
      </w:rPr>
    </w:lvl>
    <w:lvl w:ilvl="5" w:tplc="5570146E" w:tentative="1">
      <w:start w:val="1"/>
      <w:numFmt w:val="bullet"/>
      <w:lvlText w:val=""/>
      <w:lvlJc w:val="left"/>
      <w:pPr>
        <w:tabs>
          <w:tab w:val="num" w:pos="4037"/>
        </w:tabs>
        <w:ind w:left="4037" w:hanging="360"/>
      </w:pPr>
      <w:rPr>
        <w:rFonts w:ascii="Wingdings" w:hAnsi="Wingdings" w:hint="default"/>
      </w:rPr>
    </w:lvl>
    <w:lvl w:ilvl="6" w:tplc="12F456FE" w:tentative="1">
      <w:start w:val="1"/>
      <w:numFmt w:val="bullet"/>
      <w:lvlText w:val=""/>
      <w:lvlJc w:val="left"/>
      <w:pPr>
        <w:tabs>
          <w:tab w:val="num" w:pos="4757"/>
        </w:tabs>
        <w:ind w:left="4757" w:hanging="360"/>
      </w:pPr>
      <w:rPr>
        <w:rFonts w:ascii="Symbol" w:hAnsi="Symbol" w:hint="default"/>
      </w:rPr>
    </w:lvl>
    <w:lvl w:ilvl="7" w:tplc="BD421C38" w:tentative="1">
      <w:start w:val="1"/>
      <w:numFmt w:val="bullet"/>
      <w:lvlText w:val="o"/>
      <w:lvlJc w:val="left"/>
      <w:pPr>
        <w:tabs>
          <w:tab w:val="num" w:pos="5477"/>
        </w:tabs>
        <w:ind w:left="5477" w:hanging="360"/>
      </w:pPr>
      <w:rPr>
        <w:rFonts w:ascii="Courier New" w:hAnsi="Courier New" w:hint="default"/>
      </w:rPr>
    </w:lvl>
    <w:lvl w:ilvl="8" w:tplc="E40673EA"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2601AC0"/>
    <w:multiLevelType w:val="hybridMultilevel"/>
    <w:tmpl w:val="E0B06636"/>
    <w:lvl w:ilvl="0" w:tplc="8CF05B50">
      <w:start w:val="1"/>
      <w:numFmt w:val="bullet"/>
      <w:lvlText w:val=""/>
      <w:lvlJc w:val="left"/>
      <w:pPr>
        <w:ind w:left="1287" w:hanging="360"/>
      </w:pPr>
      <w:rPr>
        <w:rFonts w:ascii="Symbol" w:hAnsi="Symbol" w:hint="default"/>
      </w:rPr>
    </w:lvl>
    <w:lvl w:ilvl="1" w:tplc="91945BC8" w:tentative="1">
      <w:start w:val="1"/>
      <w:numFmt w:val="bullet"/>
      <w:lvlText w:val="o"/>
      <w:lvlJc w:val="left"/>
      <w:pPr>
        <w:ind w:left="2007" w:hanging="360"/>
      </w:pPr>
      <w:rPr>
        <w:rFonts w:ascii="Courier New" w:hAnsi="Courier New" w:hint="default"/>
      </w:rPr>
    </w:lvl>
    <w:lvl w:ilvl="2" w:tplc="7252358E" w:tentative="1">
      <w:start w:val="1"/>
      <w:numFmt w:val="bullet"/>
      <w:lvlText w:val=""/>
      <w:lvlJc w:val="left"/>
      <w:pPr>
        <w:ind w:left="2727" w:hanging="360"/>
      </w:pPr>
      <w:rPr>
        <w:rFonts w:ascii="Wingdings" w:hAnsi="Wingdings" w:hint="default"/>
      </w:rPr>
    </w:lvl>
    <w:lvl w:ilvl="3" w:tplc="F1A4A94C" w:tentative="1">
      <w:start w:val="1"/>
      <w:numFmt w:val="bullet"/>
      <w:lvlText w:val=""/>
      <w:lvlJc w:val="left"/>
      <w:pPr>
        <w:ind w:left="3447" w:hanging="360"/>
      </w:pPr>
      <w:rPr>
        <w:rFonts w:ascii="Symbol" w:hAnsi="Symbol" w:hint="default"/>
      </w:rPr>
    </w:lvl>
    <w:lvl w:ilvl="4" w:tplc="3D123306" w:tentative="1">
      <w:start w:val="1"/>
      <w:numFmt w:val="bullet"/>
      <w:lvlText w:val="o"/>
      <w:lvlJc w:val="left"/>
      <w:pPr>
        <w:ind w:left="4167" w:hanging="360"/>
      </w:pPr>
      <w:rPr>
        <w:rFonts w:ascii="Courier New" w:hAnsi="Courier New" w:hint="default"/>
      </w:rPr>
    </w:lvl>
    <w:lvl w:ilvl="5" w:tplc="C71E8688" w:tentative="1">
      <w:start w:val="1"/>
      <w:numFmt w:val="bullet"/>
      <w:lvlText w:val=""/>
      <w:lvlJc w:val="left"/>
      <w:pPr>
        <w:ind w:left="4887" w:hanging="360"/>
      </w:pPr>
      <w:rPr>
        <w:rFonts w:ascii="Wingdings" w:hAnsi="Wingdings" w:hint="default"/>
      </w:rPr>
    </w:lvl>
    <w:lvl w:ilvl="6" w:tplc="7AE63152" w:tentative="1">
      <w:start w:val="1"/>
      <w:numFmt w:val="bullet"/>
      <w:lvlText w:val=""/>
      <w:lvlJc w:val="left"/>
      <w:pPr>
        <w:ind w:left="5607" w:hanging="360"/>
      </w:pPr>
      <w:rPr>
        <w:rFonts w:ascii="Symbol" w:hAnsi="Symbol" w:hint="default"/>
      </w:rPr>
    </w:lvl>
    <w:lvl w:ilvl="7" w:tplc="9CF28892" w:tentative="1">
      <w:start w:val="1"/>
      <w:numFmt w:val="bullet"/>
      <w:lvlText w:val="o"/>
      <w:lvlJc w:val="left"/>
      <w:pPr>
        <w:ind w:left="6327" w:hanging="360"/>
      </w:pPr>
      <w:rPr>
        <w:rFonts w:ascii="Courier New" w:hAnsi="Courier New" w:hint="default"/>
      </w:rPr>
    </w:lvl>
    <w:lvl w:ilvl="8" w:tplc="C2049A4C" w:tentative="1">
      <w:start w:val="1"/>
      <w:numFmt w:val="bullet"/>
      <w:lvlText w:val=""/>
      <w:lvlJc w:val="left"/>
      <w:pPr>
        <w:ind w:left="7047" w:hanging="360"/>
      </w:pPr>
      <w:rPr>
        <w:rFonts w:ascii="Wingdings" w:hAnsi="Wingdings" w:hint="default"/>
      </w:rPr>
    </w:lvl>
  </w:abstractNum>
  <w:abstractNum w:abstractNumId="5" w15:restartNumberingAfterBreak="0">
    <w:nsid w:val="173B78DB"/>
    <w:multiLevelType w:val="hybridMultilevel"/>
    <w:tmpl w:val="5B0417F0"/>
    <w:numStyleLink w:val="Style5import"/>
  </w:abstractNum>
  <w:abstractNum w:abstractNumId="6" w15:restartNumberingAfterBreak="0">
    <w:nsid w:val="1ADD4E89"/>
    <w:multiLevelType w:val="hybridMultilevel"/>
    <w:tmpl w:val="AC80329E"/>
    <w:numStyleLink w:val="Style3import"/>
  </w:abstractNum>
  <w:abstractNum w:abstractNumId="7" w15:restartNumberingAfterBreak="0">
    <w:nsid w:val="1BCC2768"/>
    <w:multiLevelType w:val="hybridMultilevel"/>
    <w:tmpl w:val="D44ACBB4"/>
    <w:lvl w:ilvl="0" w:tplc="3F74B368">
      <w:start w:val="1"/>
      <w:numFmt w:val="bullet"/>
      <w:lvlText w:val="·"/>
      <w:lvlJc w:val="left"/>
      <w:pPr>
        <w:tabs>
          <w:tab w:val="left" w:pos="1440"/>
        </w:tabs>
        <w:ind w:left="6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14DA514A">
      <w:start w:val="1"/>
      <w:numFmt w:val="bullet"/>
      <w:lvlText w:val="o"/>
      <w:lvlJc w:val="left"/>
      <w:pPr>
        <w:tabs>
          <w:tab w:val="left" w:pos="144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BFAB0CE">
      <w:start w:val="1"/>
      <w:numFmt w:val="bullet"/>
      <w:lvlText w:val="▪"/>
      <w:lvlJc w:val="left"/>
      <w:pPr>
        <w:tabs>
          <w:tab w:val="left" w:pos="1440"/>
        </w:tabs>
        <w:ind w:left="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5FA5162">
      <w:start w:val="1"/>
      <w:numFmt w:val="bullet"/>
      <w:lvlText w:val="▪"/>
      <w:lvlJc w:val="left"/>
      <w:pPr>
        <w:ind w:left="1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9FC2CD4">
      <w:start w:val="1"/>
      <w:numFmt w:val="bullet"/>
      <w:lvlText w:val="▪"/>
      <w:lvlJc w:val="left"/>
      <w:pPr>
        <w:tabs>
          <w:tab w:val="left" w:pos="1440"/>
        </w:tabs>
        <w:ind w:left="2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32C639C">
      <w:start w:val="1"/>
      <w:numFmt w:val="bullet"/>
      <w:lvlText w:val="▪"/>
      <w:lvlJc w:val="left"/>
      <w:pPr>
        <w:tabs>
          <w:tab w:val="left" w:pos="1440"/>
        </w:tabs>
        <w:ind w:left="3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BD6C0AC">
      <w:start w:val="1"/>
      <w:numFmt w:val="bullet"/>
      <w:lvlText w:val="▪"/>
      <w:lvlJc w:val="left"/>
      <w:pPr>
        <w:tabs>
          <w:tab w:val="left" w:pos="1440"/>
        </w:tabs>
        <w:ind w:left="37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CC02F20">
      <w:start w:val="1"/>
      <w:numFmt w:val="bullet"/>
      <w:lvlText w:val="▪"/>
      <w:lvlJc w:val="left"/>
      <w:pPr>
        <w:tabs>
          <w:tab w:val="left" w:pos="1440"/>
        </w:tabs>
        <w:ind w:left="44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70C9DA">
      <w:start w:val="1"/>
      <w:numFmt w:val="bullet"/>
      <w:lvlText w:val="▪"/>
      <w:lvlJc w:val="left"/>
      <w:pPr>
        <w:tabs>
          <w:tab w:val="left" w:pos="1440"/>
        </w:tabs>
        <w:ind w:left="51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1C075DAB"/>
    <w:multiLevelType w:val="hybridMultilevel"/>
    <w:tmpl w:val="5804FE3C"/>
    <w:lvl w:ilvl="0" w:tplc="91FCD504">
      <w:start w:val="1"/>
      <w:numFmt w:val="decimal"/>
      <w:lvlText w:val="%1."/>
      <w:lvlJc w:val="left"/>
      <w:pPr>
        <w:ind w:left="785" w:hanging="360"/>
      </w:pPr>
      <w:rPr>
        <w:rFonts w:hint="default"/>
      </w:rPr>
    </w:lvl>
    <w:lvl w:ilvl="1" w:tplc="9BAEE888" w:tentative="1">
      <w:start w:val="1"/>
      <w:numFmt w:val="lowerLetter"/>
      <w:lvlText w:val="%2."/>
      <w:lvlJc w:val="left"/>
      <w:pPr>
        <w:ind w:left="1505" w:hanging="360"/>
      </w:pPr>
    </w:lvl>
    <w:lvl w:ilvl="2" w:tplc="62BAD742" w:tentative="1">
      <w:start w:val="1"/>
      <w:numFmt w:val="lowerRoman"/>
      <w:lvlText w:val="%3."/>
      <w:lvlJc w:val="right"/>
      <w:pPr>
        <w:ind w:left="2225" w:hanging="180"/>
      </w:pPr>
    </w:lvl>
    <w:lvl w:ilvl="3" w:tplc="A0E05FE2" w:tentative="1">
      <w:start w:val="1"/>
      <w:numFmt w:val="decimal"/>
      <w:lvlText w:val="%4."/>
      <w:lvlJc w:val="left"/>
      <w:pPr>
        <w:ind w:left="2945" w:hanging="360"/>
      </w:pPr>
    </w:lvl>
    <w:lvl w:ilvl="4" w:tplc="F6D05320" w:tentative="1">
      <w:start w:val="1"/>
      <w:numFmt w:val="lowerLetter"/>
      <w:lvlText w:val="%5."/>
      <w:lvlJc w:val="left"/>
      <w:pPr>
        <w:ind w:left="3665" w:hanging="360"/>
      </w:pPr>
    </w:lvl>
    <w:lvl w:ilvl="5" w:tplc="5DA85352" w:tentative="1">
      <w:start w:val="1"/>
      <w:numFmt w:val="lowerRoman"/>
      <w:lvlText w:val="%6."/>
      <w:lvlJc w:val="right"/>
      <w:pPr>
        <w:ind w:left="4385" w:hanging="180"/>
      </w:pPr>
    </w:lvl>
    <w:lvl w:ilvl="6" w:tplc="E916B952" w:tentative="1">
      <w:start w:val="1"/>
      <w:numFmt w:val="decimal"/>
      <w:lvlText w:val="%7."/>
      <w:lvlJc w:val="left"/>
      <w:pPr>
        <w:ind w:left="5105" w:hanging="360"/>
      </w:pPr>
    </w:lvl>
    <w:lvl w:ilvl="7" w:tplc="2548AB3C" w:tentative="1">
      <w:start w:val="1"/>
      <w:numFmt w:val="lowerLetter"/>
      <w:lvlText w:val="%8."/>
      <w:lvlJc w:val="left"/>
      <w:pPr>
        <w:ind w:left="5825" w:hanging="360"/>
      </w:pPr>
    </w:lvl>
    <w:lvl w:ilvl="8" w:tplc="AA58A75E" w:tentative="1">
      <w:start w:val="1"/>
      <w:numFmt w:val="lowerRoman"/>
      <w:lvlText w:val="%9."/>
      <w:lvlJc w:val="right"/>
      <w:pPr>
        <w:ind w:left="6545" w:hanging="180"/>
      </w:pPr>
    </w:lvl>
  </w:abstractNum>
  <w:abstractNum w:abstractNumId="9" w15:restartNumberingAfterBreak="0">
    <w:nsid w:val="1EC52FED"/>
    <w:multiLevelType w:val="hybridMultilevel"/>
    <w:tmpl w:val="7624C5E8"/>
    <w:lvl w:ilvl="0" w:tplc="6276D6CE">
      <w:start w:val="1"/>
      <w:numFmt w:val="decimal"/>
      <w:lvlText w:val="%1."/>
      <w:lvlJc w:val="left"/>
      <w:pPr>
        <w:tabs>
          <w:tab w:val="num" w:pos="360"/>
        </w:tabs>
        <w:ind w:left="360" w:hanging="360"/>
      </w:pPr>
    </w:lvl>
    <w:lvl w:ilvl="1" w:tplc="494E851E" w:tentative="1">
      <w:start w:val="1"/>
      <w:numFmt w:val="lowerLetter"/>
      <w:lvlText w:val="%2."/>
      <w:lvlJc w:val="left"/>
      <w:pPr>
        <w:tabs>
          <w:tab w:val="num" w:pos="1080"/>
        </w:tabs>
        <w:ind w:left="1080" w:hanging="360"/>
      </w:pPr>
    </w:lvl>
    <w:lvl w:ilvl="2" w:tplc="479A2B54" w:tentative="1">
      <w:start w:val="1"/>
      <w:numFmt w:val="lowerRoman"/>
      <w:lvlText w:val="%3."/>
      <w:lvlJc w:val="right"/>
      <w:pPr>
        <w:tabs>
          <w:tab w:val="num" w:pos="1800"/>
        </w:tabs>
        <w:ind w:left="1800" w:hanging="180"/>
      </w:pPr>
    </w:lvl>
    <w:lvl w:ilvl="3" w:tplc="BC76A476" w:tentative="1">
      <w:start w:val="1"/>
      <w:numFmt w:val="decimal"/>
      <w:lvlText w:val="%4."/>
      <w:lvlJc w:val="left"/>
      <w:pPr>
        <w:tabs>
          <w:tab w:val="num" w:pos="2520"/>
        </w:tabs>
        <w:ind w:left="2520" w:hanging="360"/>
      </w:pPr>
    </w:lvl>
    <w:lvl w:ilvl="4" w:tplc="DBF2558A" w:tentative="1">
      <w:start w:val="1"/>
      <w:numFmt w:val="lowerLetter"/>
      <w:lvlText w:val="%5."/>
      <w:lvlJc w:val="left"/>
      <w:pPr>
        <w:tabs>
          <w:tab w:val="num" w:pos="3240"/>
        </w:tabs>
        <w:ind w:left="3240" w:hanging="360"/>
      </w:pPr>
    </w:lvl>
    <w:lvl w:ilvl="5" w:tplc="08E0E682" w:tentative="1">
      <w:start w:val="1"/>
      <w:numFmt w:val="lowerRoman"/>
      <w:lvlText w:val="%6."/>
      <w:lvlJc w:val="right"/>
      <w:pPr>
        <w:tabs>
          <w:tab w:val="num" w:pos="3960"/>
        </w:tabs>
        <w:ind w:left="3960" w:hanging="180"/>
      </w:pPr>
    </w:lvl>
    <w:lvl w:ilvl="6" w:tplc="88C690F6" w:tentative="1">
      <w:start w:val="1"/>
      <w:numFmt w:val="decimal"/>
      <w:lvlText w:val="%7."/>
      <w:lvlJc w:val="left"/>
      <w:pPr>
        <w:tabs>
          <w:tab w:val="num" w:pos="4680"/>
        </w:tabs>
        <w:ind w:left="4680" w:hanging="360"/>
      </w:pPr>
    </w:lvl>
    <w:lvl w:ilvl="7" w:tplc="AB3CADF4" w:tentative="1">
      <w:start w:val="1"/>
      <w:numFmt w:val="lowerLetter"/>
      <w:lvlText w:val="%8."/>
      <w:lvlJc w:val="left"/>
      <w:pPr>
        <w:tabs>
          <w:tab w:val="num" w:pos="5400"/>
        </w:tabs>
        <w:ind w:left="5400" w:hanging="360"/>
      </w:pPr>
    </w:lvl>
    <w:lvl w:ilvl="8" w:tplc="D52C8A06" w:tentative="1">
      <w:start w:val="1"/>
      <w:numFmt w:val="lowerRoman"/>
      <w:lvlText w:val="%9."/>
      <w:lvlJc w:val="right"/>
      <w:pPr>
        <w:tabs>
          <w:tab w:val="num" w:pos="6120"/>
        </w:tabs>
        <w:ind w:left="6120" w:hanging="180"/>
      </w:pPr>
    </w:lvl>
  </w:abstractNum>
  <w:abstractNum w:abstractNumId="10" w15:restartNumberingAfterBreak="0">
    <w:nsid w:val="228508DF"/>
    <w:multiLevelType w:val="hybridMultilevel"/>
    <w:tmpl w:val="04CEC5AA"/>
    <w:lvl w:ilvl="0" w:tplc="B3182308">
      <w:start w:val="1"/>
      <w:numFmt w:val="bullet"/>
      <w:lvlText w:val="·"/>
      <w:lvlJc w:val="left"/>
      <w:pPr>
        <w:tabs>
          <w:tab w:val="left" w:pos="1440"/>
        </w:tabs>
        <w:ind w:left="6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56A6974C">
      <w:start w:val="1"/>
      <w:numFmt w:val="bullet"/>
      <w:lvlText w:val="o"/>
      <w:lvlJc w:val="left"/>
      <w:pPr>
        <w:tabs>
          <w:tab w:val="left" w:pos="144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46AEB58">
      <w:start w:val="1"/>
      <w:numFmt w:val="bullet"/>
      <w:lvlText w:val="▪"/>
      <w:lvlJc w:val="left"/>
      <w:pPr>
        <w:tabs>
          <w:tab w:val="left" w:pos="1440"/>
        </w:tabs>
        <w:ind w:left="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D3AB43C">
      <w:start w:val="1"/>
      <w:numFmt w:val="bullet"/>
      <w:lvlText w:val="▪"/>
      <w:lvlJc w:val="left"/>
      <w:pPr>
        <w:ind w:left="1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0D059AE">
      <w:start w:val="1"/>
      <w:numFmt w:val="bullet"/>
      <w:lvlText w:val="▪"/>
      <w:lvlJc w:val="left"/>
      <w:pPr>
        <w:tabs>
          <w:tab w:val="left" w:pos="1440"/>
        </w:tabs>
        <w:ind w:left="2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CF6908A">
      <w:start w:val="1"/>
      <w:numFmt w:val="bullet"/>
      <w:lvlText w:val="▪"/>
      <w:lvlJc w:val="left"/>
      <w:pPr>
        <w:tabs>
          <w:tab w:val="left" w:pos="1440"/>
        </w:tabs>
        <w:ind w:left="3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E92B50E">
      <w:start w:val="1"/>
      <w:numFmt w:val="bullet"/>
      <w:lvlText w:val="▪"/>
      <w:lvlJc w:val="left"/>
      <w:pPr>
        <w:tabs>
          <w:tab w:val="left" w:pos="1440"/>
        </w:tabs>
        <w:ind w:left="37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004947E">
      <w:start w:val="1"/>
      <w:numFmt w:val="bullet"/>
      <w:lvlText w:val="▪"/>
      <w:lvlJc w:val="left"/>
      <w:pPr>
        <w:tabs>
          <w:tab w:val="left" w:pos="1440"/>
        </w:tabs>
        <w:ind w:left="44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04FB2C">
      <w:start w:val="1"/>
      <w:numFmt w:val="bullet"/>
      <w:lvlText w:val="▪"/>
      <w:lvlJc w:val="left"/>
      <w:pPr>
        <w:tabs>
          <w:tab w:val="left" w:pos="1440"/>
        </w:tabs>
        <w:ind w:left="51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248956CC"/>
    <w:multiLevelType w:val="multilevel"/>
    <w:tmpl w:val="1292E5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327B36"/>
    <w:multiLevelType w:val="hybridMultilevel"/>
    <w:tmpl w:val="4580BDB0"/>
    <w:styleLink w:val="Style2import"/>
    <w:lvl w:ilvl="0" w:tplc="86A636F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6562C2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914D4A4">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2DDCCCF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DA4347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6BACF40">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7B8411D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A7292A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BCEB084">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7634E4"/>
    <w:multiLevelType w:val="hybridMultilevel"/>
    <w:tmpl w:val="B2BE941A"/>
    <w:lvl w:ilvl="0" w:tplc="4036BF8E">
      <w:start w:val="1"/>
      <w:numFmt w:val="bullet"/>
      <w:lvlText w:val="·"/>
      <w:lvlJc w:val="left"/>
      <w:pPr>
        <w:tabs>
          <w:tab w:val="left" w:pos="1440"/>
        </w:tabs>
        <w:ind w:left="6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371E0020">
      <w:start w:val="1"/>
      <w:numFmt w:val="bullet"/>
      <w:lvlText w:val="o"/>
      <w:lvlJc w:val="left"/>
      <w:pPr>
        <w:tabs>
          <w:tab w:val="left" w:pos="144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D80880">
      <w:start w:val="1"/>
      <w:numFmt w:val="bullet"/>
      <w:lvlText w:val="▪"/>
      <w:lvlJc w:val="left"/>
      <w:pPr>
        <w:tabs>
          <w:tab w:val="left" w:pos="1440"/>
        </w:tabs>
        <w:ind w:left="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1921B18">
      <w:start w:val="1"/>
      <w:numFmt w:val="bullet"/>
      <w:lvlText w:val="▪"/>
      <w:lvlJc w:val="left"/>
      <w:pPr>
        <w:ind w:left="1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A643552">
      <w:start w:val="1"/>
      <w:numFmt w:val="bullet"/>
      <w:lvlText w:val="▪"/>
      <w:lvlJc w:val="left"/>
      <w:pPr>
        <w:tabs>
          <w:tab w:val="left" w:pos="1440"/>
        </w:tabs>
        <w:ind w:left="2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B249B4">
      <w:start w:val="1"/>
      <w:numFmt w:val="bullet"/>
      <w:lvlText w:val="▪"/>
      <w:lvlJc w:val="left"/>
      <w:pPr>
        <w:tabs>
          <w:tab w:val="left" w:pos="1440"/>
        </w:tabs>
        <w:ind w:left="3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C6650C">
      <w:start w:val="1"/>
      <w:numFmt w:val="bullet"/>
      <w:lvlText w:val="▪"/>
      <w:lvlJc w:val="left"/>
      <w:pPr>
        <w:tabs>
          <w:tab w:val="left" w:pos="1440"/>
        </w:tabs>
        <w:ind w:left="37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D7C30C4">
      <w:start w:val="1"/>
      <w:numFmt w:val="bullet"/>
      <w:lvlText w:val="▪"/>
      <w:lvlJc w:val="left"/>
      <w:pPr>
        <w:tabs>
          <w:tab w:val="left" w:pos="1440"/>
        </w:tabs>
        <w:ind w:left="44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5B01460">
      <w:start w:val="1"/>
      <w:numFmt w:val="bullet"/>
      <w:lvlText w:val="▪"/>
      <w:lvlJc w:val="left"/>
      <w:pPr>
        <w:tabs>
          <w:tab w:val="left" w:pos="1440"/>
        </w:tabs>
        <w:ind w:left="51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28197501"/>
    <w:multiLevelType w:val="multilevel"/>
    <w:tmpl w:val="E660B7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B41FB"/>
    <w:multiLevelType w:val="hybridMultilevel"/>
    <w:tmpl w:val="D96A392E"/>
    <w:lvl w:ilvl="0" w:tplc="45E0250A">
      <w:start w:val="1"/>
      <w:numFmt w:val="decimal"/>
      <w:lvlText w:val="%1."/>
      <w:lvlJc w:val="left"/>
      <w:pPr>
        <w:ind w:left="720" w:hanging="360"/>
      </w:pPr>
      <w:rPr>
        <w:rFonts w:hint="default"/>
      </w:rPr>
    </w:lvl>
    <w:lvl w:ilvl="1" w:tplc="36860F6A" w:tentative="1">
      <w:start w:val="1"/>
      <w:numFmt w:val="lowerLetter"/>
      <w:lvlText w:val="%2."/>
      <w:lvlJc w:val="left"/>
      <w:pPr>
        <w:ind w:left="1440" w:hanging="360"/>
      </w:pPr>
    </w:lvl>
    <w:lvl w:ilvl="2" w:tplc="95C0704E" w:tentative="1">
      <w:start w:val="1"/>
      <w:numFmt w:val="lowerRoman"/>
      <w:lvlText w:val="%3."/>
      <w:lvlJc w:val="right"/>
      <w:pPr>
        <w:ind w:left="2160" w:hanging="180"/>
      </w:pPr>
    </w:lvl>
    <w:lvl w:ilvl="3" w:tplc="D164A232" w:tentative="1">
      <w:start w:val="1"/>
      <w:numFmt w:val="decimal"/>
      <w:lvlText w:val="%4."/>
      <w:lvlJc w:val="left"/>
      <w:pPr>
        <w:ind w:left="2880" w:hanging="360"/>
      </w:pPr>
    </w:lvl>
    <w:lvl w:ilvl="4" w:tplc="FC62F246" w:tentative="1">
      <w:start w:val="1"/>
      <w:numFmt w:val="lowerLetter"/>
      <w:lvlText w:val="%5."/>
      <w:lvlJc w:val="left"/>
      <w:pPr>
        <w:ind w:left="3600" w:hanging="360"/>
      </w:pPr>
    </w:lvl>
    <w:lvl w:ilvl="5" w:tplc="1F4C2896" w:tentative="1">
      <w:start w:val="1"/>
      <w:numFmt w:val="lowerRoman"/>
      <w:lvlText w:val="%6."/>
      <w:lvlJc w:val="right"/>
      <w:pPr>
        <w:ind w:left="4320" w:hanging="180"/>
      </w:pPr>
    </w:lvl>
    <w:lvl w:ilvl="6" w:tplc="68782D0C" w:tentative="1">
      <w:start w:val="1"/>
      <w:numFmt w:val="decimal"/>
      <w:lvlText w:val="%7."/>
      <w:lvlJc w:val="left"/>
      <w:pPr>
        <w:ind w:left="5040" w:hanging="360"/>
      </w:pPr>
    </w:lvl>
    <w:lvl w:ilvl="7" w:tplc="6986C292" w:tentative="1">
      <w:start w:val="1"/>
      <w:numFmt w:val="lowerLetter"/>
      <w:lvlText w:val="%8."/>
      <w:lvlJc w:val="left"/>
      <w:pPr>
        <w:ind w:left="5760" w:hanging="360"/>
      </w:pPr>
    </w:lvl>
    <w:lvl w:ilvl="8" w:tplc="F7760E56" w:tentative="1">
      <w:start w:val="1"/>
      <w:numFmt w:val="lowerRoman"/>
      <w:lvlText w:val="%9."/>
      <w:lvlJc w:val="right"/>
      <w:pPr>
        <w:ind w:left="6480" w:hanging="180"/>
      </w:pPr>
    </w:lvl>
  </w:abstractNum>
  <w:abstractNum w:abstractNumId="16" w15:restartNumberingAfterBreak="0">
    <w:nsid w:val="2CB96102"/>
    <w:multiLevelType w:val="hybridMultilevel"/>
    <w:tmpl w:val="AC80329E"/>
    <w:styleLink w:val="Style3import"/>
    <w:lvl w:ilvl="0" w:tplc="2D1E5340">
      <w:start w:val="1"/>
      <w:numFmt w:val="upperLetter"/>
      <w:lvlText w:val="%1."/>
      <w:lvlJc w:val="left"/>
      <w:pPr>
        <w:ind w:left="1257"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46F80A2C">
      <w:start w:val="1"/>
      <w:numFmt w:val="lowerLetter"/>
      <w:lvlText w:val="%2."/>
      <w:lvlJc w:val="left"/>
      <w:pPr>
        <w:ind w:left="1977"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A8B6C72E">
      <w:start w:val="1"/>
      <w:numFmt w:val="lowerRoman"/>
      <w:lvlText w:val="%3."/>
      <w:lvlJc w:val="left"/>
      <w:pPr>
        <w:ind w:left="2702"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3" w:tplc="E98EB3EE">
      <w:start w:val="1"/>
      <w:numFmt w:val="decimal"/>
      <w:lvlText w:val="%4."/>
      <w:lvlJc w:val="left"/>
      <w:pPr>
        <w:ind w:left="3417"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4" w:tplc="48568AC6">
      <w:start w:val="1"/>
      <w:numFmt w:val="upperLetter"/>
      <w:lvlText w:val="%5."/>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551ED220">
      <w:start w:val="1"/>
      <w:numFmt w:val="lowerRoman"/>
      <w:lvlText w:val="%6."/>
      <w:lvlJc w:val="left"/>
      <w:pPr>
        <w:ind w:left="128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9124A1A8">
      <w:start w:val="1"/>
      <w:numFmt w:val="decimal"/>
      <w:lvlText w:val="%7."/>
      <w:lvlJc w:val="left"/>
      <w:pPr>
        <w:ind w:left="20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1096BFC4">
      <w:start w:val="1"/>
      <w:numFmt w:val="lowerLetter"/>
      <w:lvlText w:val="%8."/>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371EE3E8">
      <w:start w:val="1"/>
      <w:numFmt w:val="lowerRoman"/>
      <w:lvlText w:val="%9."/>
      <w:lvlJc w:val="left"/>
      <w:pPr>
        <w:ind w:left="344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2BA4EBB"/>
    <w:multiLevelType w:val="hybridMultilevel"/>
    <w:tmpl w:val="69C4FB62"/>
    <w:lvl w:ilvl="0" w:tplc="42A8B9BA">
      <w:start w:val="1"/>
      <w:numFmt w:val="upperLetter"/>
      <w:lvlText w:val="%1."/>
      <w:lvlJc w:val="left"/>
      <w:pPr>
        <w:ind w:left="1287" w:hanging="360"/>
      </w:pPr>
    </w:lvl>
    <w:lvl w:ilvl="1" w:tplc="9814D6D8" w:tentative="1">
      <w:start w:val="1"/>
      <w:numFmt w:val="lowerLetter"/>
      <w:lvlText w:val="%2."/>
      <w:lvlJc w:val="left"/>
      <w:pPr>
        <w:ind w:left="2007" w:hanging="360"/>
      </w:pPr>
    </w:lvl>
    <w:lvl w:ilvl="2" w:tplc="D53E68AE" w:tentative="1">
      <w:start w:val="1"/>
      <w:numFmt w:val="lowerRoman"/>
      <w:lvlText w:val="%3."/>
      <w:lvlJc w:val="right"/>
      <w:pPr>
        <w:ind w:left="2727" w:hanging="180"/>
      </w:pPr>
    </w:lvl>
    <w:lvl w:ilvl="3" w:tplc="5A587346" w:tentative="1">
      <w:start w:val="1"/>
      <w:numFmt w:val="decimal"/>
      <w:lvlText w:val="%4."/>
      <w:lvlJc w:val="left"/>
      <w:pPr>
        <w:ind w:left="3447" w:hanging="360"/>
      </w:pPr>
    </w:lvl>
    <w:lvl w:ilvl="4" w:tplc="CD86483A">
      <w:start w:val="1"/>
      <w:numFmt w:val="upperLetter"/>
      <w:lvlText w:val="%5."/>
      <w:lvlJc w:val="left"/>
      <w:pPr>
        <w:ind w:left="4167" w:hanging="360"/>
      </w:pPr>
    </w:lvl>
    <w:lvl w:ilvl="5" w:tplc="6FD818A2" w:tentative="1">
      <w:start w:val="1"/>
      <w:numFmt w:val="lowerRoman"/>
      <w:lvlText w:val="%6."/>
      <w:lvlJc w:val="right"/>
      <w:pPr>
        <w:ind w:left="4887" w:hanging="180"/>
      </w:pPr>
    </w:lvl>
    <w:lvl w:ilvl="6" w:tplc="68341296" w:tentative="1">
      <w:start w:val="1"/>
      <w:numFmt w:val="decimal"/>
      <w:lvlText w:val="%7."/>
      <w:lvlJc w:val="left"/>
      <w:pPr>
        <w:ind w:left="5607" w:hanging="360"/>
      </w:pPr>
    </w:lvl>
    <w:lvl w:ilvl="7" w:tplc="78328D90" w:tentative="1">
      <w:start w:val="1"/>
      <w:numFmt w:val="lowerLetter"/>
      <w:lvlText w:val="%8."/>
      <w:lvlJc w:val="left"/>
      <w:pPr>
        <w:ind w:left="6327" w:hanging="360"/>
      </w:pPr>
    </w:lvl>
    <w:lvl w:ilvl="8" w:tplc="4078A14C" w:tentative="1">
      <w:start w:val="1"/>
      <w:numFmt w:val="lowerRoman"/>
      <w:lvlText w:val="%9."/>
      <w:lvlJc w:val="right"/>
      <w:pPr>
        <w:ind w:left="7047" w:hanging="180"/>
      </w:pPr>
    </w:lvl>
  </w:abstractNum>
  <w:abstractNum w:abstractNumId="18" w15:restartNumberingAfterBreak="0">
    <w:nsid w:val="339D5056"/>
    <w:multiLevelType w:val="hybridMultilevel"/>
    <w:tmpl w:val="F176BB50"/>
    <w:lvl w:ilvl="0" w:tplc="C100D2C8">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F14D0"/>
    <w:multiLevelType w:val="hybridMultilevel"/>
    <w:tmpl w:val="2724DAD4"/>
    <w:lvl w:ilvl="0" w:tplc="5028661C">
      <w:start w:val="7"/>
      <w:numFmt w:val="decimal"/>
      <w:lvlText w:val="%1."/>
      <w:lvlJc w:val="left"/>
      <w:pPr>
        <w:ind w:left="720" w:hanging="360"/>
      </w:pPr>
      <w:rPr>
        <w:rFonts w:hint="default"/>
      </w:rPr>
    </w:lvl>
    <w:lvl w:ilvl="1" w:tplc="A5622FEE" w:tentative="1">
      <w:start w:val="1"/>
      <w:numFmt w:val="lowerLetter"/>
      <w:lvlText w:val="%2."/>
      <w:lvlJc w:val="left"/>
      <w:pPr>
        <w:ind w:left="1440" w:hanging="360"/>
      </w:pPr>
    </w:lvl>
    <w:lvl w:ilvl="2" w:tplc="3EA815B6" w:tentative="1">
      <w:start w:val="1"/>
      <w:numFmt w:val="lowerRoman"/>
      <w:lvlText w:val="%3."/>
      <w:lvlJc w:val="right"/>
      <w:pPr>
        <w:ind w:left="2160" w:hanging="180"/>
      </w:pPr>
    </w:lvl>
    <w:lvl w:ilvl="3" w:tplc="2DF20946" w:tentative="1">
      <w:start w:val="1"/>
      <w:numFmt w:val="decimal"/>
      <w:lvlText w:val="%4."/>
      <w:lvlJc w:val="left"/>
      <w:pPr>
        <w:ind w:left="2880" w:hanging="360"/>
      </w:pPr>
    </w:lvl>
    <w:lvl w:ilvl="4" w:tplc="2B4413EC" w:tentative="1">
      <w:start w:val="1"/>
      <w:numFmt w:val="lowerLetter"/>
      <w:lvlText w:val="%5."/>
      <w:lvlJc w:val="left"/>
      <w:pPr>
        <w:ind w:left="3600" w:hanging="360"/>
      </w:pPr>
    </w:lvl>
    <w:lvl w:ilvl="5" w:tplc="CBE48C8C" w:tentative="1">
      <w:start w:val="1"/>
      <w:numFmt w:val="lowerRoman"/>
      <w:lvlText w:val="%6."/>
      <w:lvlJc w:val="right"/>
      <w:pPr>
        <w:ind w:left="4320" w:hanging="180"/>
      </w:pPr>
    </w:lvl>
    <w:lvl w:ilvl="6" w:tplc="60D0653C" w:tentative="1">
      <w:start w:val="1"/>
      <w:numFmt w:val="decimal"/>
      <w:lvlText w:val="%7."/>
      <w:lvlJc w:val="left"/>
      <w:pPr>
        <w:ind w:left="5040" w:hanging="360"/>
      </w:pPr>
    </w:lvl>
    <w:lvl w:ilvl="7" w:tplc="11646B58" w:tentative="1">
      <w:start w:val="1"/>
      <w:numFmt w:val="lowerLetter"/>
      <w:lvlText w:val="%8."/>
      <w:lvlJc w:val="left"/>
      <w:pPr>
        <w:ind w:left="5760" w:hanging="360"/>
      </w:pPr>
    </w:lvl>
    <w:lvl w:ilvl="8" w:tplc="65CA519C" w:tentative="1">
      <w:start w:val="1"/>
      <w:numFmt w:val="lowerRoman"/>
      <w:lvlText w:val="%9."/>
      <w:lvlJc w:val="right"/>
      <w:pPr>
        <w:ind w:left="6480" w:hanging="180"/>
      </w:pPr>
    </w:lvl>
  </w:abstractNum>
  <w:abstractNum w:abstractNumId="20" w15:restartNumberingAfterBreak="0">
    <w:nsid w:val="35F07BFE"/>
    <w:multiLevelType w:val="hybridMultilevel"/>
    <w:tmpl w:val="F0B0260E"/>
    <w:lvl w:ilvl="0" w:tplc="E542C116">
      <w:start w:val="1"/>
      <w:numFmt w:val="decimal"/>
      <w:lvlText w:val="%1."/>
      <w:lvlJc w:val="left"/>
      <w:pPr>
        <w:ind w:left="720" w:hanging="360"/>
      </w:pPr>
    </w:lvl>
    <w:lvl w:ilvl="1" w:tplc="03D8B9F2">
      <w:start w:val="1"/>
      <w:numFmt w:val="lowerLetter"/>
      <w:lvlText w:val="%2."/>
      <w:lvlJc w:val="left"/>
      <w:pPr>
        <w:ind w:left="1440" w:hanging="360"/>
      </w:pPr>
    </w:lvl>
    <w:lvl w:ilvl="2" w:tplc="16E0F134">
      <w:start w:val="1"/>
      <w:numFmt w:val="lowerRoman"/>
      <w:lvlText w:val="%3."/>
      <w:lvlJc w:val="right"/>
      <w:pPr>
        <w:ind w:left="2160" w:hanging="180"/>
      </w:pPr>
    </w:lvl>
    <w:lvl w:ilvl="3" w:tplc="07C21E98">
      <w:start w:val="1"/>
      <w:numFmt w:val="decimal"/>
      <w:lvlText w:val="%4."/>
      <w:lvlJc w:val="left"/>
      <w:pPr>
        <w:ind w:left="2880" w:hanging="360"/>
      </w:pPr>
    </w:lvl>
    <w:lvl w:ilvl="4" w:tplc="1818A6EE">
      <w:start w:val="1"/>
      <w:numFmt w:val="lowerLetter"/>
      <w:lvlText w:val="%5."/>
      <w:lvlJc w:val="left"/>
      <w:pPr>
        <w:ind w:left="3600" w:hanging="360"/>
      </w:pPr>
    </w:lvl>
    <w:lvl w:ilvl="5" w:tplc="9B46551E" w:tentative="1">
      <w:start w:val="1"/>
      <w:numFmt w:val="lowerRoman"/>
      <w:lvlText w:val="%6."/>
      <w:lvlJc w:val="right"/>
      <w:pPr>
        <w:ind w:left="4320" w:hanging="180"/>
      </w:pPr>
    </w:lvl>
    <w:lvl w:ilvl="6" w:tplc="DB70DEAA" w:tentative="1">
      <w:start w:val="1"/>
      <w:numFmt w:val="decimal"/>
      <w:lvlText w:val="%7."/>
      <w:lvlJc w:val="left"/>
      <w:pPr>
        <w:ind w:left="5040" w:hanging="360"/>
      </w:pPr>
    </w:lvl>
    <w:lvl w:ilvl="7" w:tplc="B7721FD6" w:tentative="1">
      <w:start w:val="1"/>
      <w:numFmt w:val="lowerLetter"/>
      <w:lvlText w:val="%8."/>
      <w:lvlJc w:val="left"/>
      <w:pPr>
        <w:ind w:left="5760" w:hanging="360"/>
      </w:pPr>
    </w:lvl>
    <w:lvl w:ilvl="8" w:tplc="D370ECC6" w:tentative="1">
      <w:start w:val="1"/>
      <w:numFmt w:val="lowerRoman"/>
      <w:lvlText w:val="%9."/>
      <w:lvlJc w:val="right"/>
      <w:pPr>
        <w:ind w:left="6480" w:hanging="180"/>
      </w:pPr>
    </w:lvl>
  </w:abstractNum>
  <w:abstractNum w:abstractNumId="21" w15:restartNumberingAfterBreak="0">
    <w:nsid w:val="36854BE1"/>
    <w:multiLevelType w:val="hybridMultilevel"/>
    <w:tmpl w:val="8766C2DA"/>
    <w:lvl w:ilvl="0" w:tplc="08FCECE0">
      <w:start w:val="1"/>
      <w:numFmt w:val="decimal"/>
      <w:lvlText w:val="%1."/>
      <w:lvlJc w:val="left"/>
      <w:pPr>
        <w:ind w:left="1287" w:hanging="360"/>
      </w:pPr>
    </w:lvl>
    <w:lvl w:ilvl="1" w:tplc="F1086A76" w:tentative="1">
      <w:start w:val="1"/>
      <w:numFmt w:val="lowerLetter"/>
      <w:lvlText w:val="%2."/>
      <w:lvlJc w:val="left"/>
      <w:pPr>
        <w:ind w:left="2007" w:hanging="360"/>
      </w:pPr>
    </w:lvl>
    <w:lvl w:ilvl="2" w:tplc="BC34AD9C" w:tentative="1">
      <w:start w:val="1"/>
      <w:numFmt w:val="lowerRoman"/>
      <w:lvlText w:val="%3."/>
      <w:lvlJc w:val="right"/>
      <w:pPr>
        <w:ind w:left="2727" w:hanging="180"/>
      </w:pPr>
    </w:lvl>
    <w:lvl w:ilvl="3" w:tplc="E902B7C8" w:tentative="1">
      <w:start w:val="1"/>
      <w:numFmt w:val="decimal"/>
      <w:lvlText w:val="%4."/>
      <w:lvlJc w:val="left"/>
      <w:pPr>
        <w:ind w:left="3447" w:hanging="360"/>
      </w:pPr>
    </w:lvl>
    <w:lvl w:ilvl="4" w:tplc="ED34691E" w:tentative="1">
      <w:start w:val="1"/>
      <w:numFmt w:val="lowerLetter"/>
      <w:lvlText w:val="%5."/>
      <w:lvlJc w:val="left"/>
      <w:pPr>
        <w:ind w:left="4167" w:hanging="360"/>
      </w:pPr>
    </w:lvl>
    <w:lvl w:ilvl="5" w:tplc="3EE68720" w:tentative="1">
      <w:start w:val="1"/>
      <w:numFmt w:val="lowerRoman"/>
      <w:lvlText w:val="%6."/>
      <w:lvlJc w:val="right"/>
      <w:pPr>
        <w:ind w:left="4887" w:hanging="180"/>
      </w:pPr>
    </w:lvl>
    <w:lvl w:ilvl="6" w:tplc="59E04068" w:tentative="1">
      <w:start w:val="1"/>
      <w:numFmt w:val="decimal"/>
      <w:lvlText w:val="%7."/>
      <w:lvlJc w:val="left"/>
      <w:pPr>
        <w:ind w:left="5607" w:hanging="360"/>
      </w:pPr>
    </w:lvl>
    <w:lvl w:ilvl="7" w:tplc="4D263A72" w:tentative="1">
      <w:start w:val="1"/>
      <w:numFmt w:val="lowerLetter"/>
      <w:lvlText w:val="%8."/>
      <w:lvlJc w:val="left"/>
      <w:pPr>
        <w:ind w:left="6327" w:hanging="360"/>
      </w:pPr>
    </w:lvl>
    <w:lvl w:ilvl="8" w:tplc="8E200BB8" w:tentative="1">
      <w:start w:val="1"/>
      <w:numFmt w:val="lowerRoman"/>
      <w:lvlText w:val="%9."/>
      <w:lvlJc w:val="right"/>
      <w:pPr>
        <w:ind w:left="7047" w:hanging="180"/>
      </w:pPr>
    </w:lvl>
  </w:abstractNum>
  <w:abstractNum w:abstractNumId="22" w15:restartNumberingAfterBreak="0">
    <w:nsid w:val="397A4DB1"/>
    <w:multiLevelType w:val="hybridMultilevel"/>
    <w:tmpl w:val="1F36D964"/>
    <w:lvl w:ilvl="0" w:tplc="EEA4BD12">
      <w:start w:val="1"/>
      <w:numFmt w:val="decimal"/>
      <w:lvlText w:val="%1."/>
      <w:lvlJc w:val="left"/>
      <w:pPr>
        <w:ind w:left="1287" w:hanging="360"/>
      </w:pPr>
    </w:lvl>
    <w:lvl w:ilvl="1" w:tplc="F5626E78" w:tentative="1">
      <w:start w:val="1"/>
      <w:numFmt w:val="lowerLetter"/>
      <w:lvlText w:val="%2."/>
      <w:lvlJc w:val="left"/>
      <w:pPr>
        <w:ind w:left="2007" w:hanging="360"/>
      </w:pPr>
    </w:lvl>
    <w:lvl w:ilvl="2" w:tplc="899E03B6" w:tentative="1">
      <w:start w:val="1"/>
      <w:numFmt w:val="lowerRoman"/>
      <w:lvlText w:val="%3."/>
      <w:lvlJc w:val="right"/>
      <w:pPr>
        <w:ind w:left="2727" w:hanging="180"/>
      </w:pPr>
    </w:lvl>
    <w:lvl w:ilvl="3" w:tplc="DAFEF540" w:tentative="1">
      <w:start w:val="1"/>
      <w:numFmt w:val="decimal"/>
      <w:lvlText w:val="%4."/>
      <w:lvlJc w:val="left"/>
      <w:pPr>
        <w:ind w:left="3447" w:hanging="360"/>
      </w:pPr>
    </w:lvl>
    <w:lvl w:ilvl="4" w:tplc="5B1A58C6" w:tentative="1">
      <w:start w:val="1"/>
      <w:numFmt w:val="lowerLetter"/>
      <w:lvlText w:val="%5."/>
      <w:lvlJc w:val="left"/>
      <w:pPr>
        <w:ind w:left="4167" w:hanging="360"/>
      </w:pPr>
    </w:lvl>
    <w:lvl w:ilvl="5" w:tplc="29F04064" w:tentative="1">
      <w:start w:val="1"/>
      <w:numFmt w:val="lowerRoman"/>
      <w:lvlText w:val="%6."/>
      <w:lvlJc w:val="right"/>
      <w:pPr>
        <w:ind w:left="4887" w:hanging="180"/>
      </w:pPr>
    </w:lvl>
    <w:lvl w:ilvl="6" w:tplc="D010AB1C" w:tentative="1">
      <w:start w:val="1"/>
      <w:numFmt w:val="decimal"/>
      <w:lvlText w:val="%7."/>
      <w:lvlJc w:val="left"/>
      <w:pPr>
        <w:ind w:left="5607" w:hanging="360"/>
      </w:pPr>
    </w:lvl>
    <w:lvl w:ilvl="7" w:tplc="FFE83476" w:tentative="1">
      <w:start w:val="1"/>
      <w:numFmt w:val="lowerLetter"/>
      <w:lvlText w:val="%8."/>
      <w:lvlJc w:val="left"/>
      <w:pPr>
        <w:ind w:left="6327" w:hanging="360"/>
      </w:pPr>
    </w:lvl>
    <w:lvl w:ilvl="8" w:tplc="022A7720" w:tentative="1">
      <w:start w:val="1"/>
      <w:numFmt w:val="lowerRoman"/>
      <w:lvlText w:val="%9."/>
      <w:lvlJc w:val="right"/>
      <w:pPr>
        <w:ind w:left="7047" w:hanging="180"/>
      </w:pPr>
    </w:lvl>
  </w:abstractNum>
  <w:abstractNum w:abstractNumId="23" w15:restartNumberingAfterBreak="0">
    <w:nsid w:val="3A271AEA"/>
    <w:multiLevelType w:val="hybridMultilevel"/>
    <w:tmpl w:val="A2A03DBA"/>
    <w:lvl w:ilvl="0" w:tplc="9730A722">
      <w:start w:val="1"/>
      <w:numFmt w:val="bullet"/>
      <w:lvlText w:val=""/>
      <w:lvlJc w:val="left"/>
      <w:pPr>
        <w:ind w:left="1287" w:hanging="360"/>
      </w:pPr>
      <w:rPr>
        <w:rFonts w:ascii="Symbol" w:hAnsi="Symbol" w:hint="default"/>
      </w:rPr>
    </w:lvl>
    <w:lvl w:ilvl="1" w:tplc="5704AB2C" w:tentative="1">
      <w:start w:val="1"/>
      <w:numFmt w:val="bullet"/>
      <w:lvlText w:val="o"/>
      <w:lvlJc w:val="left"/>
      <w:pPr>
        <w:ind w:left="2007" w:hanging="360"/>
      </w:pPr>
      <w:rPr>
        <w:rFonts w:ascii="Courier New" w:hAnsi="Courier New" w:hint="default"/>
      </w:rPr>
    </w:lvl>
    <w:lvl w:ilvl="2" w:tplc="61406D7E" w:tentative="1">
      <w:start w:val="1"/>
      <w:numFmt w:val="bullet"/>
      <w:lvlText w:val=""/>
      <w:lvlJc w:val="left"/>
      <w:pPr>
        <w:ind w:left="2727" w:hanging="360"/>
      </w:pPr>
      <w:rPr>
        <w:rFonts w:ascii="Wingdings" w:hAnsi="Wingdings" w:hint="default"/>
      </w:rPr>
    </w:lvl>
    <w:lvl w:ilvl="3" w:tplc="0BA6372E" w:tentative="1">
      <w:start w:val="1"/>
      <w:numFmt w:val="bullet"/>
      <w:lvlText w:val=""/>
      <w:lvlJc w:val="left"/>
      <w:pPr>
        <w:ind w:left="3447" w:hanging="360"/>
      </w:pPr>
      <w:rPr>
        <w:rFonts w:ascii="Symbol" w:hAnsi="Symbol" w:hint="default"/>
      </w:rPr>
    </w:lvl>
    <w:lvl w:ilvl="4" w:tplc="59F809BA" w:tentative="1">
      <w:start w:val="1"/>
      <w:numFmt w:val="bullet"/>
      <w:lvlText w:val="o"/>
      <w:lvlJc w:val="left"/>
      <w:pPr>
        <w:ind w:left="4167" w:hanging="360"/>
      </w:pPr>
      <w:rPr>
        <w:rFonts w:ascii="Courier New" w:hAnsi="Courier New" w:hint="default"/>
      </w:rPr>
    </w:lvl>
    <w:lvl w:ilvl="5" w:tplc="6E16D0D4" w:tentative="1">
      <w:start w:val="1"/>
      <w:numFmt w:val="bullet"/>
      <w:lvlText w:val=""/>
      <w:lvlJc w:val="left"/>
      <w:pPr>
        <w:ind w:left="4887" w:hanging="360"/>
      </w:pPr>
      <w:rPr>
        <w:rFonts w:ascii="Wingdings" w:hAnsi="Wingdings" w:hint="default"/>
      </w:rPr>
    </w:lvl>
    <w:lvl w:ilvl="6" w:tplc="F600FBF0" w:tentative="1">
      <w:start w:val="1"/>
      <w:numFmt w:val="bullet"/>
      <w:lvlText w:val=""/>
      <w:lvlJc w:val="left"/>
      <w:pPr>
        <w:ind w:left="5607" w:hanging="360"/>
      </w:pPr>
      <w:rPr>
        <w:rFonts w:ascii="Symbol" w:hAnsi="Symbol" w:hint="default"/>
      </w:rPr>
    </w:lvl>
    <w:lvl w:ilvl="7" w:tplc="D3F62B08" w:tentative="1">
      <w:start w:val="1"/>
      <w:numFmt w:val="bullet"/>
      <w:lvlText w:val="o"/>
      <w:lvlJc w:val="left"/>
      <w:pPr>
        <w:ind w:left="6327" w:hanging="360"/>
      </w:pPr>
      <w:rPr>
        <w:rFonts w:ascii="Courier New" w:hAnsi="Courier New" w:hint="default"/>
      </w:rPr>
    </w:lvl>
    <w:lvl w:ilvl="8" w:tplc="31084CFA" w:tentative="1">
      <w:start w:val="1"/>
      <w:numFmt w:val="bullet"/>
      <w:lvlText w:val=""/>
      <w:lvlJc w:val="left"/>
      <w:pPr>
        <w:ind w:left="7047" w:hanging="360"/>
      </w:pPr>
      <w:rPr>
        <w:rFonts w:ascii="Wingdings" w:hAnsi="Wingdings" w:hint="default"/>
      </w:rPr>
    </w:lvl>
  </w:abstractNum>
  <w:abstractNum w:abstractNumId="24" w15:restartNumberingAfterBreak="0">
    <w:nsid w:val="3AC30BD2"/>
    <w:multiLevelType w:val="hybridMultilevel"/>
    <w:tmpl w:val="2F02E984"/>
    <w:lvl w:ilvl="0" w:tplc="A182A8D2">
      <w:start w:val="1"/>
      <w:numFmt w:val="upperRoman"/>
      <w:pStyle w:val="Heading4"/>
      <w:lvlText w:val="%1."/>
      <w:lvlJc w:val="right"/>
      <w:pPr>
        <w:ind w:left="720" w:hanging="360"/>
      </w:pPr>
      <w:rPr>
        <w:rFonts w:hint="default"/>
        <w:b/>
        <w:i w:val="0"/>
      </w:rPr>
    </w:lvl>
    <w:lvl w:ilvl="1" w:tplc="2C8C7F5E" w:tentative="1">
      <w:start w:val="1"/>
      <w:numFmt w:val="lowerLetter"/>
      <w:lvlText w:val="%2."/>
      <w:lvlJc w:val="left"/>
      <w:pPr>
        <w:ind w:left="1440" w:hanging="360"/>
      </w:pPr>
    </w:lvl>
    <w:lvl w:ilvl="2" w:tplc="DD046C8E" w:tentative="1">
      <w:start w:val="1"/>
      <w:numFmt w:val="lowerRoman"/>
      <w:lvlText w:val="%3."/>
      <w:lvlJc w:val="right"/>
      <w:pPr>
        <w:ind w:left="2160" w:hanging="180"/>
      </w:pPr>
    </w:lvl>
    <w:lvl w:ilvl="3" w:tplc="FBF6C676" w:tentative="1">
      <w:start w:val="1"/>
      <w:numFmt w:val="decimal"/>
      <w:lvlText w:val="%4."/>
      <w:lvlJc w:val="left"/>
      <w:pPr>
        <w:ind w:left="2880" w:hanging="360"/>
      </w:pPr>
    </w:lvl>
    <w:lvl w:ilvl="4" w:tplc="21A068EC" w:tentative="1">
      <w:start w:val="1"/>
      <w:numFmt w:val="lowerLetter"/>
      <w:lvlText w:val="%5."/>
      <w:lvlJc w:val="left"/>
      <w:pPr>
        <w:ind w:left="3600" w:hanging="360"/>
      </w:pPr>
    </w:lvl>
    <w:lvl w:ilvl="5" w:tplc="7E4A4382" w:tentative="1">
      <w:start w:val="1"/>
      <w:numFmt w:val="lowerRoman"/>
      <w:lvlText w:val="%6."/>
      <w:lvlJc w:val="right"/>
      <w:pPr>
        <w:ind w:left="4320" w:hanging="180"/>
      </w:pPr>
    </w:lvl>
    <w:lvl w:ilvl="6" w:tplc="5F2A2152" w:tentative="1">
      <w:start w:val="1"/>
      <w:numFmt w:val="decimal"/>
      <w:lvlText w:val="%7."/>
      <w:lvlJc w:val="left"/>
      <w:pPr>
        <w:ind w:left="5040" w:hanging="360"/>
      </w:pPr>
    </w:lvl>
    <w:lvl w:ilvl="7" w:tplc="A50AF8D0" w:tentative="1">
      <w:start w:val="1"/>
      <w:numFmt w:val="lowerLetter"/>
      <w:lvlText w:val="%8."/>
      <w:lvlJc w:val="left"/>
      <w:pPr>
        <w:ind w:left="5760" w:hanging="360"/>
      </w:pPr>
    </w:lvl>
    <w:lvl w:ilvl="8" w:tplc="F66E9FDA" w:tentative="1">
      <w:start w:val="1"/>
      <w:numFmt w:val="lowerRoman"/>
      <w:lvlText w:val="%9."/>
      <w:lvlJc w:val="right"/>
      <w:pPr>
        <w:ind w:left="6480" w:hanging="180"/>
      </w:pPr>
    </w:lvl>
  </w:abstractNum>
  <w:abstractNum w:abstractNumId="25" w15:restartNumberingAfterBreak="0">
    <w:nsid w:val="3DF354E6"/>
    <w:multiLevelType w:val="multilevel"/>
    <w:tmpl w:val="9F7CC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410AE"/>
    <w:multiLevelType w:val="hybridMultilevel"/>
    <w:tmpl w:val="FC284EC2"/>
    <w:lvl w:ilvl="0" w:tplc="F4D08336">
      <w:start w:val="1"/>
      <w:numFmt w:val="decimal"/>
      <w:lvlText w:val="%1."/>
      <w:lvlJc w:val="left"/>
      <w:pPr>
        <w:ind w:left="1779" w:hanging="360"/>
      </w:pPr>
      <w:rPr>
        <w:rFonts w:hint="default"/>
        <w:u w:val="single"/>
      </w:rPr>
    </w:lvl>
    <w:lvl w:ilvl="1" w:tplc="1E342FDE" w:tentative="1">
      <w:start w:val="1"/>
      <w:numFmt w:val="lowerLetter"/>
      <w:lvlText w:val="%2."/>
      <w:lvlJc w:val="left"/>
      <w:pPr>
        <w:ind w:left="2499" w:hanging="360"/>
      </w:pPr>
    </w:lvl>
    <w:lvl w:ilvl="2" w:tplc="BBC40074" w:tentative="1">
      <w:start w:val="1"/>
      <w:numFmt w:val="lowerRoman"/>
      <w:lvlText w:val="%3."/>
      <w:lvlJc w:val="right"/>
      <w:pPr>
        <w:ind w:left="3219" w:hanging="180"/>
      </w:pPr>
    </w:lvl>
    <w:lvl w:ilvl="3" w:tplc="E1B43C90" w:tentative="1">
      <w:start w:val="1"/>
      <w:numFmt w:val="decimal"/>
      <w:lvlText w:val="%4."/>
      <w:lvlJc w:val="left"/>
      <w:pPr>
        <w:ind w:left="3939" w:hanging="360"/>
      </w:pPr>
    </w:lvl>
    <w:lvl w:ilvl="4" w:tplc="ABB6EEC0" w:tentative="1">
      <w:start w:val="1"/>
      <w:numFmt w:val="lowerLetter"/>
      <w:lvlText w:val="%5."/>
      <w:lvlJc w:val="left"/>
      <w:pPr>
        <w:ind w:left="4659" w:hanging="360"/>
      </w:pPr>
    </w:lvl>
    <w:lvl w:ilvl="5" w:tplc="DED2B008" w:tentative="1">
      <w:start w:val="1"/>
      <w:numFmt w:val="lowerRoman"/>
      <w:lvlText w:val="%6."/>
      <w:lvlJc w:val="right"/>
      <w:pPr>
        <w:ind w:left="5379" w:hanging="180"/>
      </w:pPr>
    </w:lvl>
    <w:lvl w:ilvl="6" w:tplc="9BAA5A0A" w:tentative="1">
      <w:start w:val="1"/>
      <w:numFmt w:val="decimal"/>
      <w:lvlText w:val="%7."/>
      <w:lvlJc w:val="left"/>
      <w:pPr>
        <w:ind w:left="6099" w:hanging="360"/>
      </w:pPr>
    </w:lvl>
    <w:lvl w:ilvl="7" w:tplc="AA72656A" w:tentative="1">
      <w:start w:val="1"/>
      <w:numFmt w:val="lowerLetter"/>
      <w:lvlText w:val="%8."/>
      <w:lvlJc w:val="left"/>
      <w:pPr>
        <w:ind w:left="6819" w:hanging="360"/>
      </w:pPr>
    </w:lvl>
    <w:lvl w:ilvl="8" w:tplc="F88476AA" w:tentative="1">
      <w:start w:val="1"/>
      <w:numFmt w:val="lowerRoman"/>
      <w:lvlText w:val="%9."/>
      <w:lvlJc w:val="right"/>
      <w:pPr>
        <w:ind w:left="7539" w:hanging="180"/>
      </w:pPr>
    </w:lvl>
  </w:abstractNum>
  <w:abstractNum w:abstractNumId="27" w15:restartNumberingAfterBreak="0">
    <w:nsid w:val="44EA799B"/>
    <w:multiLevelType w:val="hybridMultilevel"/>
    <w:tmpl w:val="E29C370C"/>
    <w:lvl w:ilvl="0" w:tplc="8BD0428C">
      <w:start w:val="15"/>
      <w:numFmt w:val="bullet"/>
      <w:lvlText w:val="-"/>
      <w:lvlJc w:val="left"/>
      <w:pPr>
        <w:ind w:left="1494" w:hanging="360"/>
      </w:pPr>
      <w:rPr>
        <w:rFonts w:ascii="Arial" w:eastAsia="Times New Roman" w:hAnsi="Arial" w:cs="Arial" w:hint="default"/>
      </w:rPr>
    </w:lvl>
    <w:lvl w:ilvl="1" w:tplc="63960516" w:tentative="1">
      <w:start w:val="1"/>
      <w:numFmt w:val="bullet"/>
      <w:lvlText w:val="o"/>
      <w:lvlJc w:val="left"/>
      <w:pPr>
        <w:ind w:left="2214" w:hanging="360"/>
      </w:pPr>
      <w:rPr>
        <w:rFonts w:ascii="Courier New" w:hAnsi="Courier New" w:cs="Courier New" w:hint="default"/>
      </w:rPr>
    </w:lvl>
    <w:lvl w:ilvl="2" w:tplc="791CC86A" w:tentative="1">
      <w:start w:val="1"/>
      <w:numFmt w:val="bullet"/>
      <w:lvlText w:val=""/>
      <w:lvlJc w:val="left"/>
      <w:pPr>
        <w:ind w:left="2934" w:hanging="360"/>
      </w:pPr>
      <w:rPr>
        <w:rFonts w:ascii="Wingdings" w:hAnsi="Wingdings" w:hint="default"/>
      </w:rPr>
    </w:lvl>
    <w:lvl w:ilvl="3" w:tplc="213A128C" w:tentative="1">
      <w:start w:val="1"/>
      <w:numFmt w:val="bullet"/>
      <w:lvlText w:val=""/>
      <w:lvlJc w:val="left"/>
      <w:pPr>
        <w:ind w:left="3654" w:hanging="360"/>
      </w:pPr>
      <w:rPr>
        <w:rFonts w:ascii="Symbol" w:hAnsi="Symbol" w:hint="default"/>
      </w:rPr>
    </w:lvl>
    <w:lvl w:ilvl="4" w:tplc="D2C6B790" w:tentative="1">
      <w:start w:val="1"/>
      <w:numFmt w:val="bullet"/>
      <w:lvlText w:val="o"/>
      <w:lvlJc w:val="left"/>
      <w:pPr>
        <w:ind w:left="4374" w:hanging="360"/>
      </w:pPr>
      <w:rPr>
        <w:rFonts w:ascii="Courier New" w:hAnsi="Courier New" w:cs="Courier New" w:hint="default"/>
      </w:rPr>
    </w:lvl>
    <w:lvl w:ilvl="5" w:tplc="B9A6CF7C" w:tentative="1">
      <w:start w:val="1"/>
      <w:numFmt w:val="bullet"/>
      <w:lvlText w:val=""/>
      <w:lvlJc w:val="left"/>
      <w:pPr>
        <w:ind w:left="5094" w:hanging="360"/>
      </w:pPr>
      <w:rPr>
        <w:rFonts w:ascii="Wingdings" w:hAnsi="Wingdings" w:hint="default"/>
      </w:rPr>
    </w:lvl>
    <w:lvl w:ilvl="6" w:tplc="43D4A7EC" w:tentative="1">
      <w:start w:val="1"/>
      <w:numFmt w:val="bullet"/>
      <w:lvlText w:val=""/>
      <w:lvlJc w:val="left"/>
      <w:pPr>
        <w:ind w:left="5814" w:hanging="360"/>
      </w:pPr>
      <w:rPr>
        <w:rFonts w:ascii="Symbol" w:hAnsi="Symbol" w:hint="default"/>
      </w:rPr>
    </w:lvl>
    <w:lvl w:ilvl="7" w:tplc="844A8964" w:tentative="1">
      <w:start w:val="1"/>
      <w:numFmt w:val="bullet"/>
      <w:lvlText w:val="o"/>
      <w:lvlJc w:val="left"/>
      <w:pPr>
        <w:ind w:left="6534" w:hanging="360"/>
      </w:pPr>
      <w:rPr>
        <w:rFonts w:ascii="Courier New" w:hAnsi="Courier New" w:cs="Courier New" w:hint="default"/>
      </w:rPr>
    </w:lvl>
    <w:lvl w:ilvl="8" w:tplc="44F6F50A" w:tentative="1">
      <w:start w:val="1"/>
      <w:numFmt w:val="bullet"/>
      <w:lvlText w:val=""/>
      <w:lvlJc w:val="left"/>
      <w:pPr>
        <w:ind w:left="7254" w:hanging="360"/>
      </w:pPr>
      <w:rPr>
        <w:rFonts w:ascii="Wingdings" w:hAnsi="Wingdings" w:hint="default"/>
      </w:rPr>
    </w:lvl>
  </w:abstractNum>
  <w:abstractNum w:abstractNumId="28" w15:restartNumberingAfterBreak="0">
    <w:nsid w:val="45D53BCF"/>
    <w:multiLevelType w:val="multilevel"/>
    <w:tmpl w:val="73CCE5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DC651B"/>
    <w:multiLevelType w:val="hybridMultilevel"/>
    <w:tmpl w:val="6DCEF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D35B7"/>
    <w:multiLevelType w:val="hybridMultilevel"/>
    <w:tmpl w:val="E40E8992"/>
    <w:lvl w:ilvl="0" w:tplc="1B48E092">
      <w:start w:val="1"/>
      <w:numFmt w:val="decimal"/>
      <w:lvlText w:val="%1."/>
      <w:lvlJc w:val="left"/>
      <w:pPr>
        <w:ind w:left="1353" w:hanging="360"/>
      </w:pPr>
      <w:rPr>
        <w:rFonts w:hint="default"/>
      </w:rPr>
    </w:lvl>
    <w:lvl w:ilvl="1" w:tplc="F1AA8D7C">
      <w:start w:val="1"/>
      <w:numFmt w:val="lowerLetter"/>
      <w:lvlText w:val="%2."/>
      <w:lvlJc w:val="left"/>
      <w:pPr>
        <w:ind w:left="2073" w:hanging="360"/>
      </w:pPr>
    </w:lvl>
    <w:lvl w:ilvl="2" w:tplc="35429398" w:tentative="1">
      <w:start w:val="1"/>
      <w:numFmt w:val="lowerRoman"/>
      <w:lvlText w:val="%3."/>
      <w:lvlJc w:val="right"/>
      <w:pPr>
        <w:ind w:left="2793" w:hanging="180"/>
      </w:pPr>
    </w:lvl>
    <w:lvl w:ilvl="3" w:tplc="9CB2E4A4" w:tentative="1">
      <w:start w:val="1"/>
      <w:numFmt w:val="decimal"/>
      <w:lvlText w:val="%4."/>
      <w:lvlJc w:val="left"/>
      <w:pPr>
        <w:ind w:left="3513" w:hanging="360"/>
      </w:pPr>
    </w:lvl>
    <w:lvl w:ilvl="4" w:tplc="1C2AFA38" w:tentative="1">
      <w:start w:val="1"/>
      <w:numFmt w:val="lowerLetter"/>
      <w:lvlText w:val="%5."/>
      <w:lvlJc w:val="left"/>
      <w:pPr>
        <w:ind w:left="4233" w:hanging="360"/>
      </w:pPr>
    </w:lvl>
    <w:lvl w:ilvl="5" w:tplc="E10AF128" w:tentative="1">
      <w:start w:val="1"/>
      <w:numFmt w:val="lowerRoman"/>
      <w:lvlText w:val="%6."/>
      <w:lvlJc w:val="right"/>
      <w:pPr>
        <w:ind w:left="4953" w:hanging="180"/>
      </w:pPr>
    </w:lvl>
    <w:lvl w:ilvl="6" w:tplc="3F7872C2" w:tentative="1">
      <w:start w:val="1"/>
      <w:numFmt w:val="decimal"/>
      <w:lvlText w:val="%7."/>
      <w:lvlJc w:val="left"/>
      <w:pPr>
        <w:ind w:left="5673" w:hanging="360"/>
      </w:pPr>
    </w:lvl>
    <w:lvl w:ilvl="7" w:tplc="F6E43918" w:tentative="1">
      <w:start w:val="1"/>
      <w:numFmt w:val="lowerLetter"/>
      <w:lvlText w:val="%8."/>
      <w:lvlJc w:val="left"/>
      <w:pPr>
        <w:ind w:left="6393" w:hanging="360"/>
      </w:pPr>
    </w:lvl>
    <w:lvl w:ilvl="8" w:tplc="C7D6DB48" w:tentative="1">
      <w:start w:val="1"/>
      <w:numFmt w:val="lowerRoman"/>
      <w:lvlText w:val="%9."/>
      <w:lvlJc w:val="right"/>
      <w:pPr>
        <w:ind w:left="7113" w:hanging="180"/>
      </w:pPr>
    </w:lvl>
  </w:abstractNum>
  <w:abstractNum w:abstractNumId="31" w15:restartNumberingAfterBreak="0">
    <w:nsid w:val="66D826C3"/>
    <w:multiLevelType w:val="hybridMultilevel"/>
    <w:tmpl w:val="68B8CC1E"/>
    <w:lvl w:ilvl="0" w:tplc="15ACBDF6">
      <w:start w:val="1"/>
      <w:numFmt w:val="decimal"/>
      <w:lvlText w:val="%1."/>
      <w:lvlJc w:val="left"/>
      <w:pPr>
        <w:ind w:left="720" w:hanging="360"/>
      </w:pPr>
    </w:lvl>
    <w:lvl w:ilvl="1" w:tplc="1E3C67AE" w:tentative="1">
      <w:start w:val="1"/>
      <w:numFmt w:val="lowerLetter"/>
      <w:lvlText w:val="%2."/>
      <w:lvlJc w:val="left"/>
      <w:pPr>
        <w:ind w:left="1440" w:hanging="360"/>
      </w:pPr>
    </w:lvl>
    <w:lvl w:ilvl="2" w:tplc="019E793A" w:tentative="1">
      <w:start w:val="1"/>
      <w:numFmt w:val="lowerRoman"/>
      <w:lvlText w:val="%3."/>
      <w:lvlJc w:val="right"/>
      <w:pPr>
        <w:ind w:left="2160" w:hanging="180"/>
      </w:pPr>
    </w:lvl>
    <w:lvl w:ilvl="3" w:tplc="0B3437D4" w:tentative="1">
      <w:start w:val="1"/>
      <w:numFmt w:val="decimal"/>
      <w:lvlText w:val="%4."/>
      <w:lvlJc w:val="left"/>
      <w:pPr>
        <w:ind w:left="2880" w:hanging="360"/>
      </w:pPr>
    </w:lvl>
    <w:lvl w:ilvl="4" w:tplc="28BAED20" w:tentative="1">
      <w:start w:val="1"/>
      <w:numFmt w:val="lowerLetter"/>
      <w:lvlText w:val="%5."/>
      <w:lvlJc w:val="left"/>
      <w:pPr>
        <w:ind w:left="3600" w:hanging="360"/>
      </w:pPr>
    </w:lvl>
    <w:lvl w:ilvl="5" w:tplc="9D5A1FAE" w:tentative="1">
      <w:start w:val="1"/>
      <w:numFmt w:val="lowerRoman"/>
      <w:lvlText w:val="%6."/>
      <w:lvlJc w:val="right"/>
      <w:pPr>
        <w:ind w:left="4320" w:hanging="180"/>
      </w:pPr>
    </w:lvl>
    <w:lvl w:ilvl="6" w:tplc="A726C576" w:tentative="1">
      <w:start w:val="1"/>
      <w:numFmt w:val="decimal"/>
      <w:lvlText w:val="%7."/>
      <w:lvlJc w:val="left"/>
      <w:pPr>
        <w:ind w:left="5040" w:hanging="360"/>
      </w:pPr>
    </w:lvl>
    <w:lvl w:ilvl="7" w:tplc="B3D812E0" w:tentative="1">
      <w:start w:val="1"/>
      <w:numFmt w:val="lowerLetter"/>
      <w:lvlText w:val="%8."/>
      <w:lvlJc w:val="left"/>
      <w:pPr>
        <w:ind w:left="5760" w:hanging="360"/>
      </w:pPr>
    </w:lvl>
    <w:lvl w:ilvl="8" w:tplc="9822EDEE" w:tentative="1">
      <w:start w:val="1"/>
      <w:numFmt w:val="lowerRoman"/>
      <w:lvlText w:val="%9."/>
      <w:lvlJc w:val="right"/>
      <w:pPr>
        <w:ind w:left="6480" w:hanging="180"/>
      </w:pPr>
    </w:lvl>
  </w:abstractNum>
  <w:abstractNum w:abstractNumId="32" w15:restartNumberingAfterBreak="0">
    <w:nsid w:val="6A160DEA"/>
    <w:multiLevelType w:val="hybridMultilevel"/>
    <w:tmpl w:val="E3D6225A"/>
    <w:lvl w:ilvl="0" w:tplc="482E6BF6">
      <w:numFmt w:val="bullet"/>
      <w:lvlText w:val="-"/>
      <w:lvlJc w:val="left"/>
      <w:pPr>
        <w:ind w:left="720" w:hanging="360"/>
      </w:pPr>
      <w:rPr>
        <w:rFonts w:ascii="Arial" w:eastAsia="Times New Roman" w:hAnsi="Arial" w:cs="Arial" w:hint="default"/>
      </w:rPr>
    </w:lvl>
    <w:lvl w:ilvl="1" w:tplc="31ACF96E" w:tentative="1">
      <w:start w:val="1"/>
      <w:numFmt w:val="bullet"/>
      <w:lvlText w:val="o"/>
      <w:lvlJc w:val="left"/>
      <w:pPr>
        <w:ind w:left="1440" w:hanging="360"/>
      </w:pPr>
      <w:rPr>
        <w:rFonts w:ascii="Courier New" w:hAnsi="Courier New" w:cs="Courier New" w:hint="default"/>
      </w:rPr>
    </w:lvl>
    <w:lvl w:ilvl="2" w:tplc="7C2C1002" w:tentative="1">
      <w:start w:val="1"/>
      <w:numFmt w:val="bullet"/>
      <w:lvlText w:val=""/>
      <w:lvlJc w:val="left"/>
      <w:pPr>
        <w:ind w:left="2160" w:hanging="360"/>
      </w:pPr>
      <w:rPr>
        <w:rFonts w:ascii="Wingdings" w:hAnsi="Wingdings" w:hint="default"/>
      </w:rPr>
    </w:lvl>
    <w:lvl w:ilvl="3" w:tplc="A2066A3E" w:tentative="1">
      <w:start w:val="1"/>
      <w:numFmt w:val="bullet"/>
      <w:lvlText w:val=""/>
      <w:lvlJc w:val="left"/>
      <w:pPr>
        <w:ind w:left="2880" w:hanging="360"/>
      </w:pPr>
      <w:rPr>
        <w:rFonts w:ascii="Symbol" w:hAnsi="Symbol" w:hint="default"/>
      </w:rPr>
    </w:lvl>
    <w:lvl w:ilvl="4" w:tplc="3974817A" w:tentative="1">
      <w:start w:val="1"/>
      <w:numFmt w:val="bullet"/>
      <w:lvlText w:val="o"/>
      <w:lvlJc w:val="left"/>
      <w:pPr>
        <w:ind w:left="3600" w:hanging="360"/>
      </w:pPr>
      <w:rPr>
        <w:rFonts w:ascii="Courier New" w:hAnsi="Courier New" w:cs="Courier New" w:hint="default"/>
      </w:rPr>
    </w:lvl>
    <w:lvl w:ilvl="5" w:tplc="BD6EC6B8" w:tentative="1">
      <w:start w:val="1"/>
      <w:numFmt w:val="bullet"/>
      <w:lvlText w:val=""/>
      <w:lvlJc w:val="left"/>
      <w:pPr>
        <w:ind w:left="4320" w:hanging="360"/>
      </w:pPr>
      <w:rPr>
        <w:rFonts w:ascii="Wingdings" w:hAnsi="Wingdings" w:hint="default"/>
      </w:rPr>
    </w:lvl>
    <w:lvl w:ilvl="6" w:tplc="135E8534" w:tentative="1">
      <w:start w:val="1"/>
      <w:numFmt w:val="bullet"/>
      <w:lvlText w:val=""/>
      <w:lvlJc w:val="left"/>
      <w:pPr>
        <w:ind w:left="5040" w:hanging="360"/>
      </w:pPr>
      <w:rPr>
        <w:rFonts w:ascii="Symbol" w:hAnsi="Symbol" w:hint="default"/>
      </w:rPr>
    </w:lvl>
    <w:lvl w:ilvl="7" w:tplc="81868F8C" w:tentative="1">
      <w:start w:val="1"/>
      <w:numFmt w:val="bullet"/>
      <w:lvlText w:val="o"/>
      <w:lvlJc w:val="left"/>
      <w:pPr>
        <w:ind w:left="5760" w:hanging="360"/>
      </w:pPr>
      <w:rPr>
        <w:rFonts w:ascii="Courier New" w:hAnsi="Courier New" w:cs="Courier New" w:hint="default"/>
      </w:rPr>
    </w:lvl>
    <w:lvl w:ilvl="8" w:tplc="930C9EB4" w:tentative="1">
      <w:start w:val="1"/>
      <w:numFmt w:val="bullet"/>
      <w:lvlText w:val=""/>
      <w:lvlJc w:val="left"/>
      <w:pPr>
        <w:ind w:left="6480" w:hanging="360"/>
      </w:pPr>
      <w:rPr>
        <w:rFonts w:ascii="Wingdings" w:hAnsi="Wingdings" w:hint="default"/>
      </w:rPr>
    </w:lvl>
  </w:abstractNum>
  <w:abstractNum w:abstractNumId="33" w15:restartNumberingAfterBreak="0">
    <w:nsid w:val="70082D55"/>
    <w:multiLevelType w:val="hybridMultilevel"/>
    <w:tmpl w:val="4580BDB0"/>
    <w:numStyleLink w:val="Style2import"/>
  </w:abstractNum>
  <w:abstractNum w:abstractNumId="34" w15:restartNumberingAfterBreak="0">
    <w:nsid w:val="75586F41"/>
    <w:multiLevelType w:val="hybridMultilevel"/>
    <w:tmpl w:val="A274A796"/>
    <w:lvl w:ilvl="0" w:tplc="2EAE43A4">
      <w:start w:val="1"/>
      <w:numFmt w:val="bullet"/>
      <w:lvlText w:val=""/>
      <w:lvlJc w:val="left"/>
      <w:pPr>
        <w:ind w:left="720" w:hanging="360"/>
      </w:pPr>
      <w:rPr>
        <w:rFonts w:ascii="Symbol" w:hAnsi="Symbol" w:hint="default"/>
      </w:rPr>
    </w:lvl>
    <w:lvl w:ilvl="1" w:tplc="79D42DAC">
      <w:start w:val="1"/>
      <w:numFmt w:val="lowerLetter"/>
      <w:lvlText w:val="%2."/>
      <w:lvlJc w:val="left"/>
      <w:pPr>
        <w:ind w:left="1440" w:hanging="360"/>
      </w:pPr>
    </w:lvl>
    <w:lvl w:ilvl="2" w:tplc="6A5810A2">
      <w:start w:val="1"/>
      <w:numFmt w:val="lowerRoman"/>
      <w:lvlText w:val="%3."/>
      <w:lvlJc w:val="right"/>
      <w:pPr>
        <w:ind w:left="2160" w:hanging="180"/>
      </w:pPr>
    </w:lvl>
    <w:lvl w:ilvl="3" w:tplc="8E9A2E2C">
      <w:start w:val="1"/>
      <w:numFmt w:val="decimal"/>
      <w:lvlText w:val="%4."/>
      <w:lvlJc w:val="left"/>
      <w:pPr>
        <w:ind w:left="2880" w:hanging="360"/>
      </w:pPr>
    </w:lvl>
    <w:lvl w:ilvl="4" w:tplc="92CAEB6C" w:tentative="1">
      <w:start w:val="1"/>
      <w:numFmt w:val="lowerLetter"/>
      <w:lvlText w:val="%5."/>
      <w:lvlJc w:val="left"/>
      <w:pPr>
        <w:ind w:left="3600" w:hanging="360"/>
      </w:pPr>
    </w:lvl>
    <w:lvl w:ilvl="5" w:tplc="40BA9154" w:tentative="1">
      <w:start w:val="1"/>
      <w:numFmt w:val="lowerRoman"/>
      <w:lvlText w:val="%6."/>
      <w:lvlJc w:val="right"/>
      <w:pPr>
        <w:ind w:left="4320" w:hanging="180"/>
      </w:pPr>
    </w:lvl>
    <w:lvl w:ilvl="6" w:tplc="E10E5F7A" w:tentative="1">
      <w:start w:val="1"/>
      <w:numFmt w:val="decimal"/>
      <w:lvlText w:val="%7."/>
      <w:lvlJc w:val="left"/>
      <w:pPr>
        <w:ind w:left="5040" w:hanging="360"/>
      </w:pPr>
    </w:lvl>
    <w:lvl w:ilvl="7" w:tplc="36107A92" w:tentative="1">
      <w:start w:val="1"/>
      <w:numFmt w:val="lowerLetter"/>
      <w:lvlText w:val="%8."/>
      <w:lvlJc w:val="left"/>
      <w:pPr>
        <w:ind w:left="5760" w:hanging="360"/>
      </w:pPr>
    </w:lvl>
    <w:lvl w:ilvl="8" w:tplc="C180012C" w:tentative="1">
      <w:start w:val="1"/>
      <w:numFmt w:val="lowerRoman"/>
      <w:lvlText w:val="%9."/>
      <w:lvlJc w:val="right"/>
      <w:pPr>
        <w:ind w:left="6480" w:hanging="180"/>
      </w:pPr>
    </w:lvl>
  </w:abstractNum>
  <w:abstractNum w:abstractNumId="35" w15:restartNumberingAfterBreak="0">
    <w:nsid w:val="76393A9F"/>
    <w:multiLevelType w:val="hybridMultilevel"/>
    <w:tmpl w:val="5B0417F0"/>
    <w:styleLink w:val="Style5import"/>
    <w:lvl w:ilvl="0" w:tplc="C090C6BC">
      <w:start w:val="1"/>
      <w:numFmt w:val="decimal"/>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54AAE2">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6375A">
      <w:start w:val="1"/>
      <w:numFmt w:val="lowerRoman"/>
      <w:lvlText w:val="%3."/>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71A90F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E6590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32">
      <w:start w:val="1"/>
      <w:numFmt w:val="lowerRoman"/>
      <w:lvlText w:val="%6."/>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6EA78C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6C05E2">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EC7A42">
      <w:start w:val="1"/>
      <w:numFmt w:val="lowerRoman"/>
      <w:lvlText w:val="%9."/>
      <w:lvlJc w:val="left"/>
      <w:pPr>
        <w:ind w:left="4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962713E"/>
    <w:multiLevelType w:val="hybridMultilevel"/>
    <w:tmpl w:val="35E27E5A"/>
    <w:lvl w:ilvl="0" w:tplc="24FC23DA">
      <w:start w:val="1"/>
      <w:numFmt w:val="decimal"/>
      <w:lvlText w:val="%1."/>
      <w:lvlJc w:val="left"/>
      <w:pPr>
        <w:ind w:left="785" w:hanging="360"/>
      </w:pPr>
      <w:rPr>
        <w:rFonts w:hint="default"/>
      </w:rPr>
    </w:lvl>
    <w:lvl w:ilvl="1" w:tplc="D58629EC" w:tentative="1">
      <w:start w:val="1"/>
      <w:numFmt w:val="lowerLetter"/>
      <w:lvlText w:val="%2."/>
      <w:lvlJc w:val="left"/>
      <w:pPr>
        <w:ind w:left="1440" w:hanging="360"/>
      </w:pPr>
    </w:lvl>
    <w:lvl w:ilvl="2" w:tplc="AF7CC99A" w:tentative="1">
      <w:start w:val="1"/>
      <w:numFmt w:val="lowerRoman"/>
      <w:lvlText w:val="%3."/>
      <w:lvlJc w:val="right"/>
      <w:pPr>
        <w:ind w:left="2160" w:hanging="180"/>
      </w:pPr>
    </w:lvl>
    <w:lvl w:ilvl="3" w:tplc="A412DB6C" w:tentative="1">
      <w:start w:val="1"/>
      <w:numFmt w:val="decimal"/>
      <w:lvlText w:val="%4."/>
      <w:lvlJc w:val="left"/>
      <w:pPr>
        <w:ind w:left="2880" w:hanging="360"/>
      </w:pPr>
    </w:lvl>
    <w:lvl w:ilvl="4" w:tplc="6562DD3E" w:tentative="1">
      <w:start w:val="1"/>
      <w:numFmt w:val="lowerLetter"/>
      <w:lvlText w:val="%5."/>
      <w:lvlJc w:val="left"/>
      <w:pPr>
        <w:ind w:left="3600" w:hanging="360"/>
      </w:pPr>
    </w:lvl>
    <w:lvl w:ilvl="5" w:tplc="46360C28" w:tentative="1">
      <w:start w:val="1"/>
      <w:numFmt w:val="lowerRoman"/>
      <w:lvlText w:val="%6."/>
      <w:lvlJc w:val="right"/>
      <w:pPr>
        <w:ind w:left="4320" w:hanging="180"/>
      </w:pPr>
    </w:lvl>
    <w:lvl w:ilvl="6" w:tplc="A25AF59E" w:tentative="1">
      <w:start w:val="1"/>
      <w:numFmt w:val="decimal"/>
      <w:lvlText w:val="%7."/>
      <w:lvlJc w:val="left"/>
      <w:pPr>
        <w:ind w:left="5040" w:hanging="360"/>
      </w:pPr>
    </w:lvl>
    <w:lvl w:ilvl="7" w:tplc="49F46A8A" w:tentative="1">
      <w:start w:val="1"/>
      <w:numFmt w:val="lowerLetter"/>
      <w:lvlText w:val="%8."/>
      <w:lvlJc w:val="left"/>
      <w:pPr>
        <w:ind w:left="5760" w:hanging="360"/>
      </w:pPr>
    </w:lvl>
    <w:lvl w:ilvl="8" w:tplc="8E1C653E"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33"/>
  </w:num>
  <w:num w:numId="5">
    <w:abstractNumId w:val="33"/>
    <w:lvlOverride w:ilvl="0">
      <w:lvl w:ilvl="0" w:tplc="9E5E0198">
        <w:start w:val="1"/>
        <w:numFmt w:val="decimal"/>
        <w:lvlText w:val="%1."/>
        <w:lvlJc w:val="left"/>
        <w:pPr>
          <w:tabs>
            <w:tab w:val="num" w:pos="567"/>
          </w:tabs>
          <w:ind w:left="112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42F7AA">
        <w:start w:val="1"/>
        <w:numFmt w:val="lowerLetter"/>
        <w:lvlText w:val="%2."/>
        <w:lvlJc w:val="left"/>
        <w:pPr>
          <w:tabs>
            <w:tab w:val="num" w:pos="1287"/>
          </w:tabs>
          <w:ind w:left="184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4D95E">
        <w:start w:val="1"/>
        <w:numFmt w:val="lowerRoman"/>
        <w:lvlText w:val="%3."/>
        <w:lvlJc w:val="left"/>
        <w:pPr>
          <w:tabs>
            <w:tab w:val="num" w:pos="2007"/>
          </w:tabs>
          <w:ind w:left="2569"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B05F26">
        <w:start w:val="1"/>
        <w:numFmt w:val="decimal"/>
        <w:lvlText w:val="%4."/>
        <w:lvlJc w:val="left"/>
        <w:pPr>
          <w:tabs>
            <w:tab w:val="num" w:pos="2727"/>
          </w:tabs>
          <w:ind w:left="328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509BAE">
        <w:start w:val="1"/>
        <w:numFmt w:val="lowerLetter"/>
        <w:lvlText w:val="%5."/>
        <w:lvlJc w:val="left"/>
        <w:pPr>
          <w:tabs>
            <w:tab w:val="num" w:pos="3447"/>
          </w:tabs>
          <w:ind w:left="400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8EF36E">
        <w:start w:val="1"/>
        <w:numFmt w:val="lowerRoman"/>
        <w:lvlText w:val="%6."/>
        <w:lvlJc w:val="left"/>
        <w:pPr>
          <w:tabs>
            <w:tab w:val="num" w:pos="4167"/>
          </w:tabs>
          <w:ind w:left="4729"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2A5E66">
        <w:start w:val="1"/>
        <w:numFmt w:val="decimal"/>
        <w:lvlText w:val="%7."/>
        <w:lvlJc w:val="left"/>
        <w:pPr>
          <w:tabs>
            <w:tab w:val="num" w:pos="4887"/>
          </w:tabs>
          <w:ind w:left="544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9E4536">
        <w:start w:val="1"/>
        <w:numFmt w:val="lowerLetter"/>
        <w:lvlText w:val="%8."/>
        <w:lvlJc w:val="left"/>
        <w:pPr>
          <w:tabs>
            <w:tab w:val="num" w:pos="5607"/>
          </w:tabs>
          <w:ind w:left="6169" w:hanging="1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020806">
        <w:start w:val="1"/>
        <w:numFmt w:val="lowerRoman"/>
        <w:lvlText w:val="%9."/>
        <w:lvlJc w:val="left"/>
        <w:pPr>
          <w:tabs>
            <w:tab w:val="num" w:pos="6327"/>
          </w:tabs>
          <w:ind w:left="6889" w:hanging="10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3"/>
    <w:lvlOverride w:ilvl="0">
      <w:startOverride w:val="3"/>
      <w:lvl w:ilvl="0" w:tplc="9E5E0198">
        <w:start w:val="3"/>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42F7AA">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4D95E">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B05F2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509BA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8EF36E">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2A5E6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9E453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020806">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3"/>
    <w:lvlOverride w:ilvl="0">
      <w:lvl w:ilvl="0" w:tplc="9E5E01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42F7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4D9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B05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509B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8EF3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2A5E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9E45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0208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10"/>
  </w:num>
  <w:num w:numId="10">
    <w:abstractNumId w:val="13"/>
  </w:num>
  <w:num w:numId="11">
    <w:abstractNumId w:val="6"/>
    <w:lvlOverride w:ilvl="4">
      <w:startOverride w:val="2"/>
    </w:lvlOverride>
  </w:num>
  <w:num w:numId="12">
    <w:abstractNumId w:val="33"/>
    <w:lvlOverride w:ilvl="0">
      <w:startOverride w:val="5"/>
      <w:lvl w:ilvl="0" w:tplc="9E5E0198">
        <w:start w:val="5"/>
        <w:numFmt w:val="decimal"/>
        <w:lvlText w:val="%1."/>
        <w:lvlJc w:val="left"/>
        <w:pPr>
          <w:ind w:left="502"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42F7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4D9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B05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509B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8EF3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2A5E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9E45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0208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3"/>
    <w:lvlOverride w:ilvl="0">
      <w:lvl w:ilvl="0" w:tplc="9E5E0198">
        <w:start w:val="1"/>
        <w:numFmt w:val="decimal"/>
        <w:lvlText w:val="%1."/>
        <w:lvlJc w:val="left"/>
        <w:pPr>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42F7AA">
        <w:start w:val="1"/>
        <w:numFmt w:val="lowerLetter"/>
        <w:lvlText w:val="%2."/>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4D95E">
        <w:start w:val="1"/>
        <w:numFmt w:val="lowerRoman"/>
        <w:lvlText w:val="%3."/>
        <w:lvlJc w:val="left"/>
        <w:pPr>
          <w:ind w:left="216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B05F26">
        <w:start w:val="1"/>
        <w:numFmt w:val="decimal"/>
        <w:lvlText w:val="%4."/>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509BAE">
        <w:start w:val="1"/>
        <w:numFmt w:val="lowerLetter"/>
        <w:lvlText w:val="%5."/>
        <w:lvlJc w:val="left"/>
        <w:pPr>
          <w:ind w:left="360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8EF36E">
        <w:start w:val="1"/>
        <w:numFmt w:val="lowerRoman"/>
        <w:lvlText w:val="%6."/>
        <w:lvlJc w:val="left"/>
        <w:pPr>
          <w:ind w:left="432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2A5E66">
        <w:start w:val="1"/>
        <w:numFmt w:val="decimal"/>
        <w:lvlText w:val="%7."/>
        <w:lvlJc w:val="left"/>
        <w:pPr>
          <w:ind w:left="50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9E4536">
        <w:start w:val="1"/>
        <w:numFmt w:val="lowerLetter"/>
        <w:lvlText w:val="%8."/>
        <w:lvlJc w:val="left"/>
        <w:pPr>
          <w:ind w:left="57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020806">
        <w:start w:val="1"/>
        <w:numFmt w:val="lowerRoman"/>
        <w:lvlText w:val="%9."/>
        <w:lvlJc w:val="left"/>
        <w:pPr>
          <w:ind w:left="6480"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4">
      <w:startOverride w:val="3"/>
    </w:lvlOverride>
  </w:num>
  <w:num w:numId="15">
    <w:abstractNumId w:val="33"/>
    <w:lvlOverride w:ilvl="0">
      <w:startOverride w:val="11"/>
      <w:lvl w:ilvl="0" w:tplc="9E5E0198">
        <w:start w:val="11"/>
        <w:numFmt w:val="decimal"/>
        <w:lvlText w:val="%1."/>
        <w:lvlJc w:val="left"/>
        <w:pPr>
          <w:ind w:left="783"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42F7AA">
        <w:start w:val="1"/>
        <w:numFmt w:val="lowerLetter"/>
        <w:lvlText w:val="%2."/>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4D95E">
        <w:start w:val="1"/>
        <w:numFmt w:val="lowerRoman"/>
        <w:lvlText w:val="%3."/>
        <w:lvlJc w:val="left"/>
        <w:pPr>
          <w:ind w:left="216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B05F26">
        <w:start w:val="1"/>
        <w:numFmt w:val="decimal"/>
        <w:lvlText w:val="%4."/>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509BAE">
        <w:start w:val="1"/>
        <w:numFmt w:val="lowerLetter"/>
        <w:lvlText w:val="%5."/>
        <w:lvlJc w:val="left"/>
        <w:pPr>
          <w:ind w:left="360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8EF36E">
        <w:start w:val="1"/>
        <w:numFmt w:val="lowerRoman"/>
        <w:lvlText w:val="%6."/>
        <w:lvlJc w:val="left"/>
        <w:pPr>
          <w:ind w:left="432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2A5E66">
        <w:start w:val="1"/>
        <w:numFmt w:val="decimal"/>
        <w:lvlText w:val="%7."/>
        <w:lvlJc w:val="left"/>
        <w:pPr>
          <w:ind w:left="50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9E4536">
        <w:start w:val="1"/>
        <w:numFmt w:val="lowerLetter"/>
        <w:lvlText w:val="%8."/>
        <w:lvlJc w:val="left"/>
        <w:pPr>
          <w:ind w:left="57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020806">
        <w:start w:val="1"/>
        <w:numFmt w:val="lowerRoman"/>
        <w:lvlText w:val="%9."/>
        <w:lvlJc w:val="left"/>
        <w:pPr>
          <w:ind w:left="6480"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6"/>
    <w:lvlOverride w:ilvl="4">
      <w:startOverride w:val="4"/>
    </w:lvlOverride>
  </w:num>
  <w:num w:numId="17">
    <w:abstractNumId w:val="33"/>
    <w:lvlOverride w:ilvl="0">
      <w:startOverride w:val="16"/>
      <w:lvl w:ilvl="0" w:tplc="9E5E0198">
        <w:start w:val="16"/>
        <w:numFmt w:val="decimal"/>
        <w:lvlText w:val="%1."/>
        <w:lvlJc w:val="left"/>
        <w:pPr>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42F7AA">
        <w:start w:val="1"/>
        <w:numFmt w:val="lowerLetter"/>
        <w:lvlText w:val="%2."/>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4D95E">
        <w:start w:val="1"/>
        <w:numFmt w:val="lowerRoman"/>
        <w:lvlText w:val="%3."/>
        <w:lvlJc w:val="left"/>
        <w:pPr>
          <w:ind w:left="216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B05F26">
        <w:start w:val="1"/>
        <w:numFmt w:val="decimal"/>
        <w:lvlText w:val="%4."/>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509BAE">
        <w:start w:val="1"/>
        <w:numFmt w:val="lowerLetter"/>
        <w:lvlText w:val="%5."/>
        <w:lvlJc w:val="left"/>
        <w:pPr>
          <w:ind w:left="360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8EF36E">
        <w:start w:val="1"/>
        <w:numFmt w:val="lowerRoman"/>
        <w:lvlText w:val="%6."/>
        <w:lvlJc w:val="left"/>
        <w:pPr>
          <w:ind w:left="4320"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2A5E66">
        <w:start w:val="1"/>
        <w:numFmt w:val="decimal"/>
        <w:lvlText w:val="%7."/>
        <w:lvlJc w:val="left"/>
        <w:pPr>
          <w:ind w:left="504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9E4536">
        <w:start w:val="1"/>
        <w:numFmt w:val="lowerLetter"/>
        <w:lvlText w:val="%8."/>
        <w:lvlJc w:val="left"/>
        <w:pPr>
          <w:ind w:left="57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020806">
        <w:start w:val="1"/>
        <w:numFmt w:val="lowerRoman"/>
        <w:lvlText w:val="%9."/>
        <w:lvlJc w:val="left"/>
        <w:pPr>
          <w:ind w:left="6480"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3"/>
    <w:lvlOverride w:ilvl="0">
      <w:startOverride w:val="19"/>
      <w:lvl w:ilvl="0" w:tplc="9E5E0198">
        <w:start w:val="19"/>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42F7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4D9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B05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509B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8EF3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2A5E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9E45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0208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5"/>
  </w:num>
  <w:num w:numId="20">
    <w:abstractNumId w:val="5"/>
  </w:num>
  <w:num w:numId="21">
    <w:abstractNumId w:val="30"/>
  </w:num>
  <w:num w:numId="22">
    <w:abstractNumId w:val="21"/>
  </w:num>
  <w:num w:numId="23">
    <w:abstractNumId w:val="8"/>
  </w:num>
  <w:num w:numId="24">
    <w:abstractNumId w:val="36"/>
  </w:num>
  <w:num w:numId="25">
    <w:abstractNumId w:val="31"/>
  </w:num>
  <w:num w:numId="26">
    <w:abstractNumId w:val="3"/>
  </w:num>
  <w:num w:numId="27">
    <w:abstractNumId w:val="9"/>
  </w:num>
  <w:num w:numId="28">
    <w:abstractNumId w:val="27"/>
  </w:num>
  <w:num w:numId="29">
    <w:abstractNumId w:val="20"/>
  </w:num>
  <w:num w:numId="30">
    <w:abstractNumId w:val="22"/>
  </w:num>
  <w:num w:numId="31">
    <w:abstractNumId w:val="26"/>
  </w:num>
  <w:num w:numId="32">
    <w:abstractNumId w:val="24"/>
  </w:num>
  <w:num w:numId="33">
    <w:abstractNumId w:val="32"/>
  </w:num>
  <w:num w:numId="34">
    <w:abstractNumId w:val="20"/>
    <w:lvlOverride w:ilvl="0">
      <w:startOverride w:val="1"/>
    </w:lvlOverride>
  </w:num>
  <w:num w:numId="35">
    <w:abstractNumId w:val="17"/>
  </w:num>
  <w:num w:numId="36">
    <w:abstractNumId w:val="2"/>
  </w:num>
  <w:num w:numId="37">
    <w:abstractNumId w:val="25"/>
  </w:num>
  <w:num w:numId="38">
    <w:abstractNumId w:val="15"/>
  </w:num>
  <w:num w:numId="39">
    <w:abstractNumId w:val="19"/>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0"/>
  </w:num>
  <w:num w:numId="43">
    <w:abstractNumId w:val="28"/>
    <w:lvlOverride w:ilvl="0">
      <w:lvl w:ilvl="0">
        <w:numFmt w:val="decimal"/>
        <w:lvlText w:val="%1."/>
        <w:lvlJc w:val="left"/>
      </w:lvl>
    </w:lvlOverride>
  </w:num>
  <w:num w:numId="44">
    <w:abstractNumId w:val="14"/>
    <w:lvlOverride w:ilvl="0">
      <w:lvl w:ilvl="0">
        <w:numFmt w:val="decimal"/>
        <w:lvlText w:val="%1."/>
        <w:lvlJc w:val="left"/>
      </w:lvl>
    </w:lvlOverride>
  </w:num>
  <w:num w:numId="45">
    <w:abstractNumId w:val="11"/>
    <w:lvlOverride w:ilvl="0">
      <w:lvl w:ilvl="0">
        <w:numFmt w:val="decimal"/>
        <w:lvlText w:val="%1."/>
        <w:lvlJc w:val="left"/>
      </w:lvl>
    </w:lvlOverride>
  </w:num>
  <w:num w:numId="46">
    <w:abstractNumId w:val="23"/>
  </w:num>
  <w:num w:numId="47">
    <w:abstractNumId w:val="4"/>
  </w:num>
  <w:num w:numId="48">
    <w:abstractNumId w:val="1"/>
    <w:lvlOverride w:ilvl="0">
      <w:lvl w:ilvl="0">
        <w:numFmt w:val="decimal"/>
        <w:lvlText w:val="%1."/>
        <w:lvlJc w:val="left"/>
      </w:lvl>
    </w:lvlOverride>
  </w:num>
  <w:num w:numId="49">
    <w:abstractNumId w:val="22"/>
    <w:lvlOverride w:ilvl="0">
      <w:startOverride w:val="1"/>
    </w:lvlOverride>
  </w:num>
  <w:num w:numId="50">
    <w:abstractNumId w:val="20"/>
    <w:lvlOverride w:ilvl="0">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proofState w:spelling="clean" w:grammar="clean"/>
  <w:defaultTabStop w:val="709"/>
  <w:hyphenationZone w:val="425"/>
  <w:evenAndOddHeaders/>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40"/>
    <w:rsid w:val="0000185D"/>
    <w:rsid w:val="00005283"/>
    <w:rsid w:val="00016490"/>
    <w:rsid w:val="00020878"/>
    <w:rsid w:val="00025BA8"/>
    <w:rsid w:val="0004626B"/>
    <w:rsid w:val="00062901"/>
    <w:rsid w:val="000630C3"/>
    <w:rsid w:val="00064D0F"/>
    <w:rsid w:val="0006739C"/>
    <w:rsid w:val="00076AC6"/>
    <w:rsid w:val="00083AB2"/>
    <w:rsid w:val="000D16CA"/>
    <w:rsid w:val="00107A99"/>
    <w:rsid w:val="001231AE"/>
    <w:rsid w:val="00141098"/>
    <w:rsid w:val="00141523"/>
    <w:rsid w:val="00151E2A"/>
    <w:rsid w:val="001713A6"/>
    <w:rsid w:val="00172748"/>
    <w:rsid w:val="001821FA"/>
    <w:rsid w:val="00192740"/>
    <w:rsid w:val="00193CE9"/>
    <w:rsid w:val="001C3F50"/>
    <w:rsid w:val="001D6626"/>
    <w:rsid w:val="002032A8"/>
    <w:rsid w:val="002131BE"/>
    <w:rsid w:val="002B7BDA"/>
    <w:rsid w:val="002C48CD"/>
    <w:rsid w:val="002C4FC7"/>
    <w:rsid w:val="002D7E80"/>
    <w:rsid w:val="00302530"/>
    <w:rsid w:val="00335619"/>
    <w:rsid w:val="003708B0"/>
    <w:rsid w:val="00386040"/>
    <w:rsid w:val="003B52AA"/>
    <w:rsid w:val="003C5607"/>
    <w:rsid w:val="003D7370"/>
    <w:rsid w:val="00402F23"/>
    <w:rsid w:val="00414A8D"/>
    <w:rsid w:val="00436EDC"/>
    <w:rsid w:val="00443961"/>
    <w:rsid w:val="00451D1A"/>
    <w:rsid w:val="00456CAD"/>
    <w:rsid w:val="00465579"/>
    <w:rsid w:val="00484337"/>
    <w:rsid w:val="0049188C"/>
    <w:rsid w:val="00493CCC"/>
    <w:rsid w:val="004B3226"/>
    <w:rsid w:val="004B666D"/>
    <w:rsid w:val="004C354A"/>
    <w:rsid w:val="004C4B1D"/>
    <w:rsid w:val="004F496C"/>
    <w:rsid w:val="00507724"/>
    <w:rsid w:val="00516AFF"/>
    <w:rsid w:val="00530874"/>
    <w:rsid w:val="00532473"/>
    <w:rsid w:val="00535B4B"/>
    <w:rsid w:val="005556BC"/>
    <w:rsid w:val="005A4547"/>
    <w:rsid w:val="00601C4B"/>
    <w:rsid w:val="00641314"/>
    <w:rsid w:val="00645076"/>
    <w:rsid w:val="0064608F"/>
    <w:rsid w:val="006667AA"/>
    <w:rsid w:val="00684272"/>
    <w:rsid w:val="00686280"/>
    <w:rsid w:val="00686559"/>
    <w:rsid w:val="006B06F5"/>
    <w:rsid w:val="006B308C"/>
    <w:rsid w:val="006C16EF"/>
    <w:rsid w:val="00701FF6"/>
    <w:rsid w:val="007079C4"/>
    <w:rsid w:val="00707C87"/>
    <w:rsid w:val="007154E1"/>
    <w:rsid w:val="00734280"/>
    <w:rsid w:val="00743BB2"/>
    <w:rsid w:val="007664EB"/>
    <w:rsid w:val="00785DD4"/>
    <w:rsid w:val="0079183E"/>
    <w:rsid w:val="00792305"/>
    <w:rsid w:val="007A101D"/>
    <w:rsid w:val="007A408A"/>
    <w:rsid w:val="007D3B5D"/>
    <w:rsid w:val="00812182"/>
    <w:rsid w:val="008144C2"/>
    <w:rsid w:val="00814FC5"/>
    <w:rsid w:val="008407E0"/>
    <w:rsid w:val="0085359C"/>
    <w:rsid w:val="00866730"/>
    <w:rsid w:val="00877D7F"/>
    <w:rsid w:val="00886014"/>
    <w:rsid w:val="0088773E"/>
    <w:rsid w:val="008D18B2"/>
    <w:rsid w:val="008F1B9E"/>
    <w:rsid w:val="0091187C"/>
    <w:rsid w:val="009300A3"/>
    <w:rsid w:val="0094577C"/>
    <w:rsid w:val="009464D1"/>
    <w:rsid w:val="00962039"/>
    <w:rsid w:val="009806A8"/>
    <w:rsid w:val="00994B6A"/>
    <w:rsid w:val="009D71AF"/>
    <w:rsid w:val="009F4C06"/>
    <w:rsid w:val="00A300F3"/>
    <w:rsid w:val="00A43918"/>
    <w:rsid w:val="00A478DC"/>
    <w:rsid w:val="00A53589"/>
    <w:rsid w:val="00A94B34"/>
    <w:rsid w:val="00A96172"/>
    <w:rsid w:val="00AA2252"/>
    <w:rsid w:val="00AA4DAF"/>
    <w:rsid w:val="00AF18B6"/>
    <w:rsid w:val="00B16479"/>
    <w:rsid w:val="00B255D1"/>
    <w:rsid w:val="00B317FA"/>
    <w:rsid w:val="00B409D5"/>
    <w:rsid w:val="00B7443E"/>
    <w:rsid w:val="00B778B8"/>
    <w:rsid w:val="00B9312D"/>
    <w:rsid w:val="00BA01E3"/>
    <w:rsid w:val="00BC47C4"/>
    <w:rsid w:val="00C03D1A"/>
    <w:rsid w:val="00C34D7F"/>
    <w:rsid w:val="00C54632"/>
    <w:rsid w:val="00C8346D"/>
    <w:rsid w:val="00C84167"/>
    <w:rsid w:val="00CF6F0E"/>
    <w:rsid w:val="00D04779"/>
    <w:rsid w:val="00D20DAB"/>
    <w:rsid w:val="00D2790B"/>
    <w:rsid w:val="00D36961"/>
    <w:rsid w:val="00D41CD8"/>
    <w:rsid w:val="00D551C3"/>
    <w:rsid w:val="00D63BFA"/>
    <w:rsid w:val="00D74308"/>
    <w:rsid w:val="00D97D5C"/>
    <w:rsid w:val="00DB03EA"/>
    <w:rsid w:val="00DE20E3"/>
    <w:rsid w:val="00DE6D3D"/>
    <w:rsid w:val="00E02E7A"/>
    <w:rsid w:val="00E07794"/>
    <w:rsid w:val="00E242D3"/>
    <w:rsid w:val="00E43D2D"/>
    <w:rsid w:val="00E44861"/>
    <w:rsid w:val="00E47F6B"/>
    <w:rsid w:val="00E73491"/>
    <w:rsid w:val="00E95623"/>
    <w:rsid w:val="00E970F3"/>
    <w:rsid w:val="00EA7785"/>
    <w:rsid w:val="00EB5B9D"/>
    <w:rsid w:val="00EC153A"/>
    <w:rsid w:val="00EC22EB"/>
    <w:rsid w:val="00EC4206"/>
    <w:rsid w:val="00ED2886"/>
    <w:rsid w:val="00EE12D6"/>
    <w:rsid w:val="00F1459B"/>
    <w:rsid w:val="00F14F7C"/>
    <w:rsid w:val="00F56835"/>
    <w:rsid w:val="00F71D97"/>
    <w:rsid w:val="00F773D7"/>
    <w:rsid w:val="00F84855"/>
    <w:rsid w:val="00F96796"/>
    <w:rsid w:val="00F9710B"/>
    <w:rsid w:val="00FA2ADC"/>
    <w:rsid w:val="00FB2557"/>
    <w:rsid w:val="00FB49EB"/>
    <w:rsid w:val="00FF32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064C"/>
  <w15:docId w15:val="{361C2C2B-4DF4-A648-AD28-80100AC6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rsid w:val="00877D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color w:val="365F91" w:themeColor="accent1" w:themeShade="BF"/>
      <w:sz w:val="32"/>
      <w:szCs w:val="32"/>
      <w:bdr w:val="none" w:sz="0" w:space="0" w:color="auto"/>
      <w:lang w:eastAsia="fr-FR"/>
    </w:rPr>
  </w:style>
  <w:style w:type="paragraph" w:styleId="Heading2">
    <w:name w:val="heading 2"/>
    <w:basedOn w:val="Normal"/>
    <w:next w:val="Normal"/>
    <w:link w:val="Heading2Char"/>
    <w:uiPriority w:val="9"/>
    <w:rsid w:val="00877D7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mbria" w:eastAsia="Times New Roman" w:hAnsi="Cambria"/>
      <w:b/>
      <w:bCs/>
      <w:i/>
      <w:iCs/>
      <w:sz w:val="28"/>
      <w:szCs w:val="28"/>
      <w:bdr w:val="none" w:sz="0" w:space="0" w:color="auto"/>
      <w:lang w:eastAsia="fr-FR"/>
    </w:rPr>
  </w:style>
  <w:style w:type="paragraph" w:styleId="Heading4">
    <w:name w:val="heading 4"/>
    <w:aliases w:val="COM Heading"/>
    <w:basedOn w:val="Normal"/>
    <w:next w:val="Normal"/>
    <w:link w:val="Heading4Char"/>
    <w:rsid w:val="00877D7F"/>
    <w:pPr>
      <w:keepNext/>
      <w:keepLines/>
      <w:numPr>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napToGrid w:val="0"/>
      <w:spacing w:after="240"/>
      <w:ind w:left="567" w:hanging="567"/>
      <w:outlineLvl w:val="3"/>
    </w:pPr>
    <w:rPr>
      <w:rFonts w:ascii="Arial" w:eastAsia="Times New Roman" w:hAnsi="Arial"/>
      <w:b/>
      <w:bCs/>
      <w:snapToGrid w:val="0"/>
      <w:sz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customStyle="1" w:styleId="Sansinterligne2">
    <w:name w:val="Sans interligne2"/>
    <w:uiPriority w:val="1"/>
    <w:rPr>
      <w:rFonts w:cs="Arial Unicode MS"/>
      <w:color w:val="000000"/>
      <w:sz w:val="24"/>
      <w:szCs w:val="24"/>
      <w:u w:color="000000"/>
    </w:rPr>
  </w:style>
  <w:style w:type="paragraph" w:customStyle="1" w:styleId="Sansinterligne1">
    <w:name w:val="Sans interligne1"/>
    <w:uiPriority w:val="1"/>
    <w:rPr>
      <w:rFonts w:cs="Arial Unicode MS"/>
      <w:color w:val="000000"/>
      <w:sz w:val="24"/>
      <w:szCs w:val="24"/>
      <w:u w:color="000000"/>
    </w:rPr>
  </w:style>
  <w:style w:type="paragraph" w:customStyle="1" w:styleId="COMPara">
    <w:name w:val="COM Para"/>
    <w:qFormat/>
    <w:pPr>
      <w:spacing w:after="120"/>
    </w:pPr>
    <w:rPr>
      <w:rFonts w:ascii="Arial" w:eastAsia="Arial" w:hAnsi="Arial" w:cs="Arial"/>
      <w:color w:val="000000"/>
      <w:sz w:val="22"/>
      <w:szCs w:val="22"/>
      <w:u w:color="000000"/>
      <w:lang w:val="en-US"/>
    </w:rPr>
  </w:style>
  <w:style w:type="paragraph" w:customStyle="1" w:styleId="COMTitleDecision">
    <w:name w:val="COM Title Decision"/>
    <w:qFormat/>
    <w:pPr>
      <w:keepNext/>
      <w:spacing w:before="240" w:after="120"/>
      <w:ind w:left="567"/>
      <w:jc w:val="both"/>
    </w:pPr>
    <w:rPr>
      <w:rFonts w:ascii="Arial" w:hAnsi="Arial" w:cs="Arial Unicode MS"/>
      <w:b/>
      <w:bCs/>
      <w:color w:val="000000"/>
      <w:sz w:val="22"/>
      <w:szCs w:val="22"/>
      <w:u w:color="000000"/>
      <w:lang w:val="en-US"/>
    </w:rPr>
  </w:style>
  <w:style w:type="numbering" w:customStyle="1" w:styleId="Style3import">
    <w:name w:val="Style 3 importé"/>
    <w:pPr>
      <w:numPr>
        <w:numId w:val="1"/>
      </w:numPr>
    </w:pPr>
  </w:style>
  <w:style w:type="numbering" w:customStyle="1" w:styleId="Style2import">
    <w:name w:val="Style 2 importé"/>
    <w:pPr>
      <w:numPr>
        <w:numId w:val="3"/>
      </w:numPr>
    </w:pPr>
  </w:style>
  <w:style w:type="paragraph" w:styleId="FootnoteText">
    <w:name w:val="footnote text"/>
    <w:link w:val="FootnoteTextChar"/>
    <w:uiPriority w:val="99"/>
    <w:rPr>
      <w:rFonts w:eastAsia="Times New Roman"/>
      <w:color w:val="000000"/>
      <w:u w:color="000000"/>
    </w:rPr>
  </w:style>
  <w:style w:type="character" w:styleId="FootnoteReference">
    <w:name w:val="footnote reference"/>
    <w:basedOn w:val="Aucun"/>
    <w:uiPriority w:val="99"/>
    <w:rPr>
      <w:vertAlign w:val="superscript"/>
      <w:lang w:val="fr-FR"/>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FF"/>
      <w:u w:val="single" w:color="0000FF"/>
      <w:lang w:val="fr-FR"/>
    </w:rPr>
  </w:style>
  <w:style w:type="paragraph" w:customStyle="1" w:styleId="Pardfaut">
    <w:name w:val="Par défau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1">
    <w:name w:val="Hyperlink.1"/>
    <w:basedOn w:val="Lien"/>
    <w:rPr>
      <w:outline w:val="0"/>
      <w:color w:val="000000"/>
      <w:u w:val="single" w:color="000000"/>
      <w:lang w:val="fr-FR"/>
    </w:rPr>
  </w:style>
  <w:style w:type="paragraph" w:customStyle="1" w:styleId="Marge">
    <w:name w:val="Marge"/>
    <w:link w:val="MargeChar"/>
    <w:pPr>
      <w:tabs>
        <w:tab w:val="left" w:pos="567"/>
      </w:tabs>
      <w:spacing w:after="240"/>
      <w:jc w:val="both"/>
    </w:pPr>
    <w:rPr>
      <w:rFonts w:ascii="Arial" w:hAnsi="Arial" w:cs="Arial Unicode MS"/>
      <w:color w:val="000000"/>
      <w:sz w:val="22"/>
      <w:szCs w:val="22"/>
      <w:u w:color="000000"/>
    </w:rPr>
  </w:style>
  <w:style w:type="character" w:customStyle="1" w:styleId="Hyperlink2">
    <w:name w:val="Hyperlink.2"/>
    <w:basedOn w:val="Lien"/>
    <w:rPr>
      <w:rFonts w:ascii="Arial" w:eastAsia="Arial" w:hAnsi="Arial" w:cs="Arial"/>
      <w:outline w:val="0"/>
      <w:color w:val="000000"/>
      <w:u w:val="single" w:color="000000"/>
      <w:lang w:val="fr-FR"/>
    </w:rPr>
  </w:style>
  <w:style w:type="character" w:customStyle="1" w:styleId="Hyperlink3">
    <w:name w:val="Hyperlink.3"/>
    <w:basedOn w:val="Lien"/>
    <w:rPr>
      <w:rFonts w:ascii="Arial" w:eastAsia="Arial" w:hAnsi="Arial" w:cs="Arial"/>
      <w:outline w:val="0"/>
      <w:color w:val="0000FF"/>
      <w:u w:val="single" w:color="0000FF"/>
      <w:lang w:val="fr-FR"/>
    </w:rPr>
  </w:style>
  <w:style w:type="character" w:customStyle="1" w:styleId="Hyperlink4">
    <w:name w:val="Hyperlink.4"/>
    <w:basedOn w:val="Lien"/>
    <w:rPr>
      <w:outline w:val="0"/>
      <w:color w:val="0000FF"/>
      <w:u w:val="single" w:color="0000FF"/>
      <w:lang w:val="fr-FR"/>
    </w:rPr>
  </w:style>
  <w:style w:type="character" w:styleId="PageNumber">
    <w:name w:val="page number"/>
    <w:basedOn w:val="Aucun"/>
    <w:rPr>
      <w:lang w:val="fr-FR"/>
    </w:rPr>
  </w:style>
  <w:style w:type="paragraph" w:customStyle="1" w:styleId="COMPreambulaDecisions">
    <w:name w:val="COM Preambula Decisions"/>
    <w:qFormat/>
    <w:pPr>
      <w:keepNext/>
      <w:spacing w:after="120"/>
      <w:ind w:left="567"/>
      <w:jc w:val="both"/>
    </w:pPr>
    <w:rPr>
      <w:rFonts w:ascii="Arial" w:hAnsi="Arial" w:cs="Arial Unicode MS"/>
      <w:color w:val="000000"/>
      <w:sz w:val="22"/>
      <w:szCs w:val="22"/>
      <w:u w:color="000000"/>
      <w:lang w:val="en-US"/>
    </w:rPr>
  </w:style>
  <w:style w:type="paragraph" w:customStyle="1" w:styleId="COMParaDecision">
    <w:name w:val="COM Para Decision"/>
    <w:qFormat/>
    <w:pPr>
      <w:spacing w:after="120"/>
      <w:jc w:val="both"/>
    </w:pPr>
    <w:rPr>
      <w:rFonts w:ascii="Arial" w:hAnsi="Arial" w:cs="Arial Unicode MS"/>
      <w:color w:val="000000"/>
      <w:sz w:val="22"/>
      <w:szCs w:val="22"/>
      <w:u w:val="single" w:color="000000"/>
      <w:lang w:val="en-US"/>
    </w:rPr>
  </w:style>
  <w:style w:type="numbering" w:customStyle="1" w:styleId="Style5import">
    <w:name w:val="Style 5 importé"/>
    <w:pPr>
      <w:numPr>
        <w:numId w:val="19"/>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54E1"/>
    <w:rPr>
      <w:sz w:val="18"/>
      <w:szCs w:val="18"/>
    </w:rPr>
  </w:style>
  <w:style w:type="character" w:customStyle="1" w:styleId="BalloonTextChar">
    <w:name w:val="Balloon Text Char"/>
    <w:basedOn w:val="DefaultParagraphFont"/>
    <w:link w:val="BalloonText"/>
    <w:uiPriority w:val="99"/>
    <w:semiHidden/>
    <w:rsid w:val="007154E1"/>
    <w:rPr>
      <w:sz w:val="18"/>
      <w:szCs w:val="18"/>
      <w:lang w:val="en-US" w:eastAsia="en-US"/>
    </w:rPr>
  </w:style>
  <w:style w:type="character" w:customStyle="1" w:styleId="Heading1Char">
    <w:name w:val="Heading 1 Char"/>
    <w:basedOn w:val="DefaultParagraphFont"/>
    <w:link w:val="Heading1"/>
    <w:uiPriority w:val="9"/>
    <w:rsid w:val="00877D7F"/>
    <w:rPr>
      <w:rFonts w:asciiTheme="majorHAnsi" w:eastAsiaTheme="majorEastAsia" w:hAnsiTheme="majorHAnsi" w:cstheme="majorBidi"/>
      <w:color w:val="365F91" w:themeColor="accent1" w:themeShade="BF"/>
      <w:sz w:val="32"/>
      <w:szCs w:val="32"/>
      <w:bdr w:val="none" w:sz="0" w:space="0" w:color="auto"/>
    </w:rPr>
  </w:style>
  <w:style w:type="character" w:customStyle="1" w:styleId="Heading2Char">
    <w:name w:val="Heading 2 Char"/>
    <w:basedOn w:val="DefaultParagraphFont"/>
    <w:link w:val="Heading2"/>
    <w:uiPriority w:val="9"/>
    <w:rsid w:val="00877D7F"/>
    <w:rPr>
      <w:rFonts w:ascii="Cambria" w:eastAsia="Times New Roman" w:hAnsi="Cambria"/>
      <w:b/>
      <w:bCs/>
      <w:i/>
      <w:iCs/>
      <w:sz w:val="28"/>
      <w:szCs w:val="28"/>
      <w:bdr w:val="none" w:sz="0" w:space="0" w:color="auto"/>
    </w:rPr>
  </w:style>
  <w:style w:type="character" w:customStyle="1" w:styleId="Heading4Char">
    <w:name w:val="Heading 4 Char"/>
    <w:aliases w:val="COM Heading Char"/>
    <w:basedOn w:val="DefaultParagraphFont"/>
    <w:link w:val="Heading4"/>
    <w:rsid w:val="00877D7F"/>
    <w:rPr>
      <w:rFonts w:ascii="Arial" w:eastAsia="Times New Roman" w:hAnsi="Arial"/>
      <w:b/>
      <w:bCs/>
      <w:snapToGrid w:val="0"/>
      <w:sz w:val="22"/>
      <w:szCs w:val="24"/>
      <w:bdr w:val="none" w:sz="0" w:space="0" w:color="auto"/>
      <w:lang w:val="en-GB" w:eastAsia="en-US"/>
    </w:rPr>
  </w:style>
  <w:style w:type="character" w:customStyle="1" w:styleId="HeaderChar">
    <w:name w:val="Header Char"/>
    <w:link w:val="Header"/>
    <w:rsid w:val="00877D7F"/>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877D7F"/>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eastAsia="fr-FR"/>
    </w:rPr>
  </w:style>
  <w:style w:type="character" w:customStyle="1" w:styleId="FooterChar">
    <w:name w:val="Footer Char"/>
    <w:basedOn w:val="DefaultParagraphFont"/>
    <w:link w:val="Footer"/>
    <w:uiPriority w:val="99"/>
    <w:rsid w:val="00877D7F"/>
    <w:rPr>
      <w:rFonts w:eastAsia="Times New Roman"/>
      <w:sz w:val="24"/>
      <w:szCs w:val="24"/>
      <w:bdr w:val="none" w:sz="0" w:space="0" w:color="auto"/>
    </w:rPr>
  </w:style>
  <w:style w:type="table" w:styleId="TableGrid">
    <w:name w:val="Table Grid"/>
    <w:basedOn w:val="TableNormal"/>
    <w:uiPriority w:val="59"/>
    <w:rsid w:val="00877D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SimSun"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rsid w:val="00877D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eastAsia="fr-FR"/>
    </w:rPr>
  </w:style>
  <w:style w:type="paragraph" w:customStyle="1" w:styleId="b">
    <w:name w:val="(b)"/>
    <w:basedOn w:val="Normal"/>
    <w:rsid w:val="00877D7F"/>
    <w:pPr>
      <w:pBdr>
        <w:top w:val="none" w:sz="0" w:space="0" w:color="auto"/>
        <w:left w:val="none" w:sz="0" w:space="0" w:color="auto"/>
        <w:bottom w:val="none" w:sz="0" w:space="0" w:color="auto"/>
        <w:right w:val="none" w:sz="0" w:space="0" w:color="auto"/>
        <w:between w:val="none" w:sz="0" w:space="0" w:color="auto"/>
        <w:bar w:val="none" w:sz="0" w:color="auto"/>
      </w:pBdr>
      <w:tabs>
        <w:tab w:val="left" w:pos="-737"/>
        <w:tab w:val="left" w:pos="1134"/>
      </w:tabs>
      <w:snapToGrid w:val="0"/>
      <w:spacing w:after="240"/>
      <w:ind w:left="1134" w:hanging="567"/>
      <w:jc w:val="both"/>
    </w:pPr>
    <w:rPr>
      <w:rFonts w:ascii="Arial" w:eastAsia="Times New Roman" w:hAnsi="Arial"/>
      <w:snapToGrid w:val="0"/>
      <w:sz w:val="22"/>
      <w:bdr w:val="none" w:sz="0" w:space="0" w:color="auto"/>
    </w:rPr>
  </w:style>
  <w:style w:type="paragraph" w:customStyle="1" w:styleId="Par">
    <w:name w:val="Par"/>
    <w:basedOn w:val="Normal"/>
    <w:rsid w:val="00877D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napToGrid w:val="0"/>
      <w:spacing w:after="240"/>
      <w:ind w:firstLine="567"/>
      <w:jc w:val="both"/>
    </w:pPr>
    <w:rPr>
      <w:rFonts w:ascii="Arial" w:eastAsia="Times New Roman" w:hAnsi="Arial"/>
      <w:snapToGrid w:val="0"/>
      <w:sz w:val="22"/>
      <w:bdr w:val="none" w:sz="0" w:space="0" w:color="auto"/>
    </w:rPr>
  </w:style>
  <w:style w:type="paragraph" w:customStyle="1" w:styleId="TIRETbul1cm">
    <w:name w:val="TIRET bul 1cm"/>
    <w:basedOn w:val="Normal"/>
    <w:rsid w:val="00877D7F"/>
    <w:pPr>
      <w:numPr>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djustRightInd w:val="0"/>
      <w:snapToGrid w:val="0"/>
      <w:spacing w:after="240"/>
      <w:jc w:val="both"/>
    </w:pPr>
    <w:rPr>
      <w:rFonts w:ascii="Arial" w:eastAsia="SimSun" w:hAnsi="Arial"/>
      <w:snapToGrid w:val="0"/>
      <w:sz w:val="22"/>
      <w:bdr w:val="none" w:sz="0" w:space="0" w:color="auto"/>
      <w:lang w:eastAsia="zh-CN"/>
    </w:rPr>
  </w:style>
  <w:style w:type="character" w:customStyle="1" w:styleId="apple-style-span">
    <w:name w:val="apple-style-span"/>
    <w:basedOn w:val="DefaultParagraphFont"/>
    <w:rsid w:val="00877D7F"/>
  </w:style>
  <w:style w:type="character" w:customStyle="1" w:styleId="apple-converted-space">
    <w:name w:val="apple-converted-space"/>
    <w:basedOn w:val="DefaultParagraphFont"/>
    <w:rsid w:val="00877D7F"/>
  </w:style>
  <w:style w:type="table" w:customStyle="1" w:styleId="TableGrid1">
    <w:name w:val="Table Grid1"/>
    <w:basedOn w:val="TableNormal"/>
    <w:next w:val="TableGrid"/>
    <w:uiPriority w:val="59"/>
    <w:rsid w:val="00877D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SimSun"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877D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eastAsia="fr-FR"/>
    </w:rPr>
  </w:style>
  <w:style w:type="character" w:customStyle="1" w:styleId="CommentSubjectChar">
    <w:name w:val="Comment Subject Char"/>
    <w:basedOn w:val="CommentTextChar"/>
    <w:link w:val="CommentSubject"/>
    <w:uiPriority w:val="99"/>
    <w:semiHidden/>
    <w:rsid w:val="00877D7F"/>
    <w:rPr>
      <w:rFonts w:eastAsia="Times New Roman"/>
      <w:b/>
      <w:bCs/>
      <w:bdr w:val="none" w:sz="0" w:space="0" w:color="auto"/>
      <w:lang w:val="en-US" w:eastAsia="en-US"/>
    </w:rPr>
  </w:style>
  <w:style w:type="character" w:customStyle="1" w:styleId="headerfield1">
    <w:name w:val="headerfield1"/>
    <w:basedOn w:val="DefaultParagraphFont"/>
    <w:rsid w:val="00877D7F"/>
    <w:rPr>
      <w:b/>
      <w:bCs/>
      <w:color w:val="000000"/>
      <w:sz w:val="18"/>
      <w:szCs w:val="18"/>
    </w:rPr>
  </w:style>
  <w:style w:type="character" w:styleId="FollowedHyperlink">
    <w:name w:val="FollowedHyperlink"/>
    <w:basedOn w:val="DefaultParagraphFont"/>
    <w:uiPriority w:val="99"/>
    <w:semiHidden/>
    <w:unhideWhenUsed/>
    <w:rsid w:val="00877D7F"/>
    <w:rPr>
      <w:color w:val="FF00FF" w:themeColor="followedHyperlink"/>
      <w:u w:val="single"/>
    </w:rPr>
  </w:style>
  <w:style w:type="character" w:customStyle="1" w:styleId="FootnoteTextChar">
    <w:name w:val="Footnote Text Char"/>
    <w:basedOn w:val="DefaultParagraphFont"/>
    <w:link w:val="FootnoteText"/>
    <w:uiPriority w:val="99"/>
    <w:rsid w:val="00877D7F"/>
    <w:rPr>
      <w:rFonts w:eastAsia="Times New Roman"/>
      <w:color w:val="000000"/>
      <w:u w:color="000000"/>
    </w:rPr>
  </w:style>
  <w:style w:type="paragraph" w:styleId="Revision">
    <w:name w:val="Revision"/>
    <w:hidden/>
    <w:uiPriority w:val="99"/>
    <w:semiHidden/>
    <w:rsid w:val="00877D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argeChar">
    <w:name w:val="Marge Char"/>
    <w:link w:val="Marge"/>
    <w:rsid w:val="00877D7F"/>
    <w:rPr>
      <w:rFonts w:ascii="Arial" w:hAnsi="Arial" w:cs="Arial Unicode MS"/>
      <w:color w:val="000000"/>
      <w:sz w:val="22"/>
      <w:szCs w:val="22"/>
      <w:u w:color="000000"/>
    </w:rPr>
  </w:style>
  <w:style w:type="paragraph" w:styleId="ListParagraph">
    <w:name w:val="List Paragraph"/>
    <w:basedOn w:val="Normal"/>
    <w:uiPriority w:val="34"/>
    <w:qFormat/>
    <w:rsid w:val="00877D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fr-FR"/>
    </w:rPr>
  </w:style>
  <w:style w:type="paragraph" w:customStyle="1" w:styleId="Paragraph">
    <w:name w:val="Paragraph"/>
    <w:basedOn w:val="Normal"/>
    <w:link w:val="ParagraphChar"/>
    <w:qFormat/>
    <w:rsid w:val="00877D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pPr>
    <w:rPr>
      <w:rFonts w:ascii="Arial" w:eastAsia="SimSun" w:hAnsi="Arial" w:cs="Arial"/>
      <w:bCs/>
      <w:color w:val="000000"/>
      <w:sz w:val="22"/>
      <w:szCs w:val="22"/>
      <w:bdr w:val="none" w:sz="0" w:space="0" w:color="auto"/>
      <w:lang w:val="en-GB" w:eastAsia="zh-CN"/>
    </w:rPr>
  </w:style>
  <w:style w:type="character" w:customStyle="1" w:styleId="ParagraphChar">
    <w:name w:val="Paragraph Char"/>
    <w:link w:val="Paragraph"/>
    <w:rsid w:val="00877D7F"/>
    <w:rPr>
      <w:rFonts w:ascii="Arial" w:eastAsia="SimSun" w:hAnsi="Arial" w:cs="Arial"/>
      <w:bCs/>
      <w:color w:val="000000"/>
      <w:sz w:val="22"/>
      <w:szCs w:val="22"/>
      <w:bdr w:val="none" w:sz="0" w:space="0" w:color="auto"/>
      <w:lang w:val="en-GB" w:eastAsia="zh-CN"/>
    </w:rPr>
  </w:style>
  <w:style w:type="character" w:customStyle="1" w:styleId="hps">
    <w:name w:val="hps"/>
    <w:rsid w:val="00877D7F"/>
  </w:style>
  <w:style w:type="paragraph" w:styleId="NormalWeb">
    <w:name w:val="Normal (Web)"/>
    <w:basedOn w:val="Normal"/>
    <w:uiPriority w:val="99"/>
    <w:semiHidden/>
    <w:unhideWhenUsed/>
    <w:rsid w:val="00877D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SimSun"/>
      <w:sz w:val="20"/>
      <w:szCs w:val="20"/>
      <w:bdr w:val="none" w:sz="0" w:space="0" w:color="auto"/>
      <w:lang w:eastAsia="fr-FR"/>
    </w:rPr>
  </w:style>
  <w:style w:type="paragraph" w:styleId="Caption">
    <w:name w:val="caption"/>
    <w:basedOn w:val="Normal"/>
    <w:next w:val="Normal"/>
    <w:uiPriority w:val="35"/>
    <w:unhideWhenUsed/>
    <w:qFormat/>
    <w:rsid w:val="00877D7F"/>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i/>
      <w:iCs/>
      <w:color w:val="A7A7A7" w:themeColor="text2"/>
      <w:sz w:val="18"/>
      <w:szCs w:val="18"/>
      <w:bdr w:val="none" w:sz="0" w:space="0" w:color="auto"/>
      <w:lang w:eastAsia="fr-FR"/>
    </w:rPr>
  </w:style>
  <w:style w:type="paragraph" w:styleId="EndnoteText">
    <w:name w:val="endnote text"/>
    <w:basedOn w:val="Normal"/>
    <w:link w:val="EndnoteTextChar"/>
    <w:uiPriority w:val="99"/>
    <w:semiHidden/>
    <w:unhideWhenUsed/>
    <w:rsid w:val="009D71AF"/>
    <w:rPr>
      <w:sz w:val="20"/>
      <w:szCs w:val="20"/>
    </w:rPr>
  </w:style>
  <w:style w:type="character" w:customStyle="1" w:styleId="EndnoteTextChar">
    <w:name w:val="Endnote Text Char"/>
    <w:basedOn w:val="DefaultParagraphFont"/>
    <w:link w:val="EndnoteText"/>
    <w:uiPriority w:val="99"/>
    <w:semiHidden/>
    <w:rsid w:val="009D71AF"/>
    <w:rPr>
      <w:lang w:eastAsia="en-US"/>
    </w:rPr>
  </w:style>
  <w:style w:type="character" w:styleId="EndnoteReference">
    <w:name w:val="endnote reference"/>
    <w:basedOn w:val="DefaultParagraphFont"/>
    <w:uiPriority w:val="99"/>
    <w:semiHidden/>
    <w:unhideWhenUsed/>
    <w:rsid w:val="009D7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ich.unesco.org/fr/decisions-bureau/10.COM%25202.BUR/4" TargetMode="External"/><Relationship Id="rId21" Type="http://schemas.openxmlformats.org/officeDocument/2006/relationships/hyperlink" Target="https://ich.unesco.org/fr/assistances/strengthening-the-capacities-of-the-dpr-of-korea-for-community-based-inventorying-of-ich-and-for-elaborating-nomination-files-under-the-mechanisms-of-the-2003-convention-01444?" TargetMode="External"/><Relationship Id="rId42" Type="http://schemas.openxmlformats.org/officeDocument/2006/relationships/hyperlink" Target="https://ich.unesco.org/fr/assistances/documentation-and-inventory-of-intangible-cultural-heritage-in-the-republic-of-the-sudan-a-pilot-project-in-kordufan-and-blue-nile-regions-00978" TargetMode="External"/><Relationship Id="rId63" Type="http://schemas.openxmlformats.org/officeDocument/2006/relationships/hyperlink" Target="https://ich.unesco.org/fr/assistances/mon-patrimoine-ma-region-strategie-de-renforcement-des-capacites-de-gestion-sociale-du-patrimoine-culturel-immateriel-dans-deux-departements-de-la-region-colombienne-oronico-01518?cote_new=01518" TargetMode="External"/><Relationship Id="rId84" Type="http://schemas.openxmlformats.org/officeDocument/2006/relationships/hyperlink" Target="https://ich.unesco.org/fr/decisions/12.COM%202.BUR/4.4?dec=decisions&amp;ref_decision=12.COM+2.BUR" TargetMode="External"/><Relationship Id="rId138" Type="http://schemas.openxmlformats.org/officeDocument/2006/relationships/header" Target="header2.xml"/><Relationship Id="rId107" Type="http://schemas.openxmlformats.org/officeDocument/2006/relationships/hyperlink" Target="https://ich.unesco.org/fr/decisions-bureau/13.COM%25201.BUR/3.5" TargetMode="External"/><Relationship Id="rId11" Type="http://schemas.openxmlformats.org/officeDocument/2006/relationships/hyperlink" Target="https://ich.unesco.org/fr/d%C3%A9cisions/13.COM%25202.BUR/5?dec=decisions&amp;ref_decision=13.COM+2.BUR" TargetMode="External"/><Relationship Id="rId32" Type="http://schemas.openxmlformats.org/officeDocument/2006/relationships/hyperlink" Target="https://ich.unesco.org/doc/download.php?versionID=54550" TargetMode="External"/><Relationship Id="rId37" Type="http://schemas.openxmlformats.org/officeDocument/2006/relationships/hyperlink" Target="https://ich.unesco.org/fr/decisions-bureau/11.COM%25203.BUR/5.3" TargetMode="External"/><Relationship Id="rId53" Type="http://schemas.openxmlformats.org/officeDocument/2006/relationships/hyperlink" Target="https://ich.unesco.org/doc/download.php?versionID=53080" TargetMode="External"/><Relationship Id="rId58" Type="http://schemas.openxmlformats.org/officeDocument/2006/relationships/hyperlink" Target="https://ich.unesco.org/fr/decisions/14.COM%202.BUR/4?dec=decisions&amp;ref_decision=14.COM+2.BUR" TargetMode="External"/><Relationship Id="rId74" Type="http://schemas.openxmlformats.org/officeDocument/2006/relationships/hyperlink" Target="https://ich.unesco.org/fr/decisions/14.COM%201.BUR/3.4?dec=decisions&amp;ref_decision=14.COM+1.BUR" TargetMode="External"/><Relationship Id="rId79" Type="http://schemas.openxmlformats.org/officeDocument/2006/relationships/hyperlink" Target="https://ich.unesco.org/fr/assistances/sauvegarder-le-patrimoine-culturel-immateriel-du-niger-dans-un-contexte-d-urgence-et-pour-la-resilience-des-populations-deplacees-projet-pilote-a-tillabery-et-diffa-01412?cote_new=01412" TargetMode="External"/><Relationship Id="rId102" Type="http://schemas.openxmlformats.org/officeDocument/2006/relationships/hyperlink" Target="https://ich.unesco.org/fr/decisions-bureau/13.COM%25202.BUR/6" TargetMode="External"/><Relationship Id="rId123" Type="http://schemas.openxmlformats.org/officeDocument/2006/relationships/hyperlink" Target="https://ich.unesco.org/fr/decisions/12.COM/11.D.2" TargetMode="External"/><Relationship Id="rId128" Type="http://schemas.openxmlformats.org/officeDocument/2006/relationships/hyperlink" Target="https://ich.unesco.org/en/decisions-bureau/13.COM%202.BUR/4.3" TargetMode="External"/><Relationship Id="rId5" Type="http://schemas.openxmlformats.org/officeDocument/2006/relationships/webSettings" Target="webSettings.xml"/><Relationship Id="rId90" Type="http://schemas.openxmlformats.org/officeDocument/2006/relationships/hyperlink" Target="https://ich.unesco.org/fr/decisions/13.COM%201.BUR/3.9?dec=decisions&amp;ref_decision=13.COM+1.BUR" TargetMode="External"/><Relationship Id="rId95" Type="http://schemas.openxmlformats.org/officeDocument/2006/relationships/hyperlink" Target="https://ich.unesco.org/fr/assistances/evaluation-des-besoins-pour-le-renforcement-des-capacites-de-l-ukraine-en-matiere-delaboration-de-strategies-de-sauvegarde-du-pci-01422?cote_new=01422" TargetMode="External"/><Relationship Id="rId22" Type="http://schemas.openxmlformats.org/officeDocument/2006/relationships/hyperlink" Target="https://ich.unesco.org/fr/decisions-bureau/10.COM%25201.BUR/1.1" TargetMode="External"/><Relationship Id="rId27" Type="http://schemas.openxmlformats.org/officeDocument/2006/relationships/hyperlink" Target="https://ich.unesco.org/fr/assistances/programme-in-support-of-the-education-system-for-the-transmission-of-intangible-cultural-heritage-pass-tpci-01442" TargetMode="External"/><Relationship Id="rId43" Type="http://schemas.openxmlformats.org/officeDocument/2006/relationships/hyperlink" Target="https://ich.unesco.org/fr/decisions-bureau/12.COM%25201.BUR/2.2" TargetMode="External"/><Relationship Id="rId48" Type="http://schemas.openxmlformats.org/officeDocument/2006/relationships/hyperlink" Target="https://ich.unesco.org/fr/assistances/community-self-documentation-and-revitalization-of-ceremonies-and-practices-associated-with-empaako-naming-system-in-uganda-01210" TargetMode="External"/><Relationship Id="rId64" Type="http://schemas.openxmlformats.org/officeDocument/2006/relationships/hyperlink" Target="https://ich.unesco.org/fr/decisions/14.COM%201.BUR/3.2?dec=decisions&amp;ref_decision=14.COM+1.BUR" TargetMode="External"/><Relationship Id="rId69" Type="http://schemas.openxmlformats.org/officeDocument/2006/relationships/hyperlink" Target="https://ich.unesco.org/fr/assistances/renforcement-des-capacites-pour-la-sauvegarde-du-patrimoine-culturel-immateriel-par-la-realisation-dun-inventaire-du-pci-de-luang-prabang-avec-la-participation-des-communautes-01448?cote_new=01448" TargetMode="External"/><Relationship Id="rId113" Type="http://schemas.openxmlformats.org/officeDocument/2006/relationships/hyperlink" Target="https://ich.unesco.org/en/decisions-bureau/13.COM%202.BUR/4.3" TargetMode="External"/><Relationship Id="rId118" Type="http://schemas.openxmlformats.org/officeDocument/2006/relationships/hyperlink" Target="https://ich.unesco.org/en/decisions-bureau/13.COM%202.BUR/4.3" TargetMode="External"/><Relationship Id="rId134" Type="http://schemas.openxmlformats.org/officeDocument/2006/relationships/hyperlink" Target="https://ich.unesco.org/en/decisions-bureau/12.COM%201.BUR/2.2" TargetMode="External"/><Relationship Id="rId139" Type="http://schemas.openxmlformats.org/officeDocument/2006/relationships/header" Target="header3.xml"/><Relationship Id="rId80" Type="http://schemas.openxmlformats.org/officeDocument/2006/relationships/hyperlink" Target="https://ich.unesco.org/fr/decisions/13.COM%203.BUR/4.5?dec=decisions&amp;ref_decision=13.COM+3.BUR" TargetMode="External"/><Relationship Id="rId85" Type="http://schemas.openxmlformats.org/officeDocument/2006/relationships/hyperlink" Target="https://ich.unesco.org/fr/assistances/la-revitalisation-des-chants-feminins-de-taroudant-01307?cote_new=01307" TargetMode="External"/><Relationship Id="rId12" Type="http://schemas.openxmlformats.org/officeDocument/2006/relationships/hyperlink" Target="https://ich.unesco.org/fr/assistances/intangible-cultural-heritage-as-a-basis-for-resilience-reconciliation-and-construction-of-peace-environments-in-colombia-s-post-agreements-01522" TargetMode="External"/><Relationship Id="rId17" Type="http://schemas.openxmlformats.org/officeDocument/2006/relationships/hyperlink" Target="https://ich.unesco.org/doc/download.php?versionID=50315" TargetMode="External"/><Relationship Id="rId33" Type="http://schemas.openxmlformats.org/officeDocument/2006/relationships/hyperlink" Target="https://ich.unesco.org/fr/assistances/safeguarding-of-practices-and-rare-rituals-related-to-sacred-sites-in-kyrgyzstan-preparation-of-an-inventory-and-safeguarding-measures-01423" TargetMode="External"/><Relationship Id="rId38" Type="http://schemas.openxmlformats.org/officeDocument/2006/relationships/hyperlink" Target="https://ich.unesco.org/doc/download.php?versionID=54544" TargetMode="External"/><Relationship Id="rId59" Type="http://schemas.openxmlformats.org/officeDocument/2006/relationships/hyperlink" Target="https://ich.unesco.org/fr/assistances/la-realisation-avec-la-participation-des-communautes-d-un-inventaire-du-pci-en-albanie-en-vue-de-le-sauvegarder-et-le-transmettre-aux-generations-futures-01253?cote_new=01253" TargetMode="External"/><Relationship Id="rId103" Type="http://schemas.openxmlformats.org/officeDocument/2006/relationships/hyperlink" Target="https://ich.unesco.org/fr/d%C3%A9cisions/13.COM%25202.BUR/5?dec=decisions&amp;ref_decision=13.COM+2.BUR" TargetMode="External"/><Relationship Id="rId108" Type="http://schemas.openxmlformats.org/officeDocument/2006/relationships/hyperlink" Target="https://ich.unesco.org/fr/decisions-bureau/10.COM%25201.BUR/1.1" TargetMode="External"/><Relationship Id="rId124" Type="http://schemas.openxmlformats.org/officeDocument/2006/relationships/hyperlink" Target="https://ich.unesco.org/en/decisions-bureau/12.COM%201.BUR/2.2" TargetMode="External"/><Relationship Id="rId129" Type="http://schemas.openxmlformats.org/officeDocument/2006/relationships/hyperlink" Target="https://ich.unesco.org/fr/decisions/13.COM%25201.BUR/3.2" TargetMode="External"/><Relationship Id="rId54" Type="http://schemas.openxmlformats.org/officeDocument/2006/relationships/hyperlink" Target="https://ich.unesco.org/fr/assistances/enhancing-the-capacity-of-communities-to-safeguard-traditional-dance-expressions-as-performing-arts-heritage-in-western-zimbabwe-01304" TargetMode="External"/><Relationship Id="rId70" Type="http://schemas.openxmlformats.org/officeDocument/2006/relationships/hyperlink" Target="https://ich.unesco.org/fr/decisions/13.COM%201.BUR/3.7?dec=decisions&amp;ref_decision=13.COM+1.BUR" TargetMode="External"/><Relationship Id="rId75" Type="http://schemas.openxmlformats.org/officeDocument/2006/relationships/hyperlink" Target="https://ich.unesco.org/fr/assistances/sauvegarder-le-pci-au-malawi-par-la-transmission-et-l-apprentissage-non-formel-01530?cote_new=01530" TargetMode="External"/><Relationship Id="rId91" Type="http://schemas.openxmlformats.org/officeDocument/2006/relationships/hyperlink" Target="https://ich.unesco.org/fr/assistances/linventaire-la-sauvegarde-et-la-valorisation-des-savoir-faire-de-la-facture-et-de-la-pratique-des-instruments-de-musique-traditionnels-phase-nationale-01425?cote_new=01425" TargetMode="External"/><Relationship Id="rId96" Type="http://schemas.openxmlformats.org/officeDocument/2006/relationships/hyperlink" Target="https://ich.unesco.org/fr/Decisions/13.COM/12"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ch.unesco.org/doc/download.php?versionID=51687" TargetMode="External"/><Relationship Id="rId28" Type="http://schemas.openxmlformats.org/officeDocument/2006/relationships/hyperlink" Target="https://ich.unesco.org/fr/decisions-bureau/11.COM%25203.BUR/4" TargetMode="External"/><Relationship Id="rId49" Type="http://schemas.openxmlformats.org/officeDocument/2006/relationships/hyperlink" Target="https://ich.unesco.org/fr/decisions/12.COM/11.D.3" TargetMode="External"/><Relationship Id="rId114" Type="http://schemas.openxmlformats.org/officeDocument/2006/relationships/hyperlink" Target="https://ich.unesco.org/fr/decisions-bureau/11.COM%25203.BUR/5.3" TargetMode="External"/><Relationship Id="rId119" Type="http://schemas.openxmlformats.org/officeDocument/2006/relationships/hyperlink" Target="https://ich.unesco.org/fr/Decisions/9.COM/9.c.2" TargetMode="External"/><Relationship Id="rId44" Type="http://schemas.openxmlformats.org/officeDocument/2006/relationships/hyperlink" Target="https://ich.unesco.org/doc/download.php?versionID=52040" TargetMode="External"/><Relationship Id="rId60" Type="http://schemas.openxmlformats.org/officeDocument/2006/relationships/hyperlink" Target="https://ich.unesco.org/fr/decisions/11.COM/10.A.6?dec=decisions&amp;ref_decision=11.COM" TargetMode="External"/><Relationship Id="rId65" Type="http://schemas.openxmlformats.org/officeDocument/2006/relationships/hyperlink" Target="https://ich.unesco.org/fr/assistances/renforcement-de-capacites-en-matiere-d-elaboration-d-inventaire-participatif-01529?cote_new=01529" TargetMode="External"/><Relationship Id="rId81" Type="http://schemas.openxmlformats.org/officeDocument/2006/relationships/hyperlink" Target="https://ich.unesco.org/fr/assistances/la-transmission-aux-nouvelles-generations-et-la-stabilisation-de-la-technique-dinterpretation-du-chant-long-des-joueurs-de-flute-limbe-la-respiration-circulaire-a-travers-le-repertoire-ancien-01445?cote_new=01445" TargetMode="External"/><Relationship Id="rId86" Type="http://schemas.openxmlformats.org/officeDocument/2006/relationships/hyperlink" Target="https://ich.unesco.org/fr/decisions/14.COM%202.BUR/5.5?dec=decisions&amp;ref_decision=14.COM+2.BUR" TargetMode="External"/><Relationship Id="rId130" Type="http://schemas.openxmlformats.org/officeDocument/2006/relationships/hyperlink" Target="https://ich.unesco.org/en/decisions/12.COM/11.D.3" TargetMode="External"/><Relationship Id="rId135" Type="http://schemas.openxmlformats.org/officeDocument/2006/relationships/hyperlink" Target="https://ich.unesco.org/en/decisions-bureau/13.COM%202.BUR/4.3" TargetMode="External"/><Relationship Id="rId13" Type="http://schemas.openxmlformats.org/officeDocument/2006/relationships/hyperlink" Target="https://ich.unesco.org/fr/decisions-bureau/10.COM%25201.BUR/2.1" TargetMode="External"/><Relationship Id="rId18" Type="http://schemas.openxmlformats.org/officeDocument/2006/relationships/hyperlink" Target="https://ich.unesco.org/fr/assistances/identification-definition-and-inventory-of-the-intangible-cultural-heritage-in-the-cuban-province-of-guantanamo-01213" TargetMode="External"/><Relationship Id="rId39" Type="http://schemas.openxmlformats.org/officeDocument/2006/relationships/hyperlink" Target="https://ich.unesco.org/fr/assistances/strengthening-capacity-in-seychelles-for-safeguarding-intangible-cultural-heritage-for-sustainable-development-01158" TargetMode="External"/><Relationship Id="rId109" Type="http://schemas.openxmlformats.org/officeDocument/2006/relationships/hyperlink" Target="https://ich.unesco.org/fr/decisions-bureau/13.COM%25202.BUR/4.2" TargetMode="External"/><Relationship Id="rId34" Type="http://schemas.openxmlformats.org/officeDocument/2006/relationships/hyperlink" Target="https://ich.unesco.org/fr/decisions-bureau/13.COM%25201.BUR/3.6" TargetMode="External"/><Relationship Id="rId50" Type="http://schemas.openxmlformats.org/officeDocument/2006/relationships/hyperlink" Target="https://ich.unesco.org/doc/download.php?versionID=54321" TargetMode="External"/><Relationship Id="rId55" Type="http://schemas.openxmlformats.org/officeDocument/2006/relationships/hyperlink" Target="https://ich.unesco.org/fr/decisions/13.COM%25201.BUR/3.4" TargetMode="External"/><Relationship Id="rId76" Type="http://schemas.openxmlformats.org/officeDocument/2006/relationships/hyperlink" Target="https://ich.unesco.org/fr/decisions/12.COM%204.BUR/5?dec=decisions&amp;ref_decision=12.COM+4.BUR" TargetMode="External"/><Relationship Id="rId97" Type="http://schemas.openxmlformats.org/officeDocument/2006/relationships/hyperlink" Target="https://ich.unesco.org/fr/Decisions/7.GA/8" TargetMode="External"/><Relationship Id="rId104" Type="http://schemas.openxmlformats.org/officeDocument/2006/relationships/hyperlink" Target="https://ich.unesco.org/fr/decisions-bureau/10.COM%25201.BUR/2.1" TargetMode="External"/><Relationship Id="rId120" Type="http://schemas.openxmlformats.org/officeDocument/2006/relationships/hyperlink" Target="https://ich.unesco.org/fr/decisions-bureau/10.COM%202.BUR/4" TargetMode="External"/><Relationship Id="rId125" Type="http://schemas.openxmlformats.org/officeDocument/2006/relationships/hyperlink" Target="https://ich.unesco.org/en/decisions-bureau/13.COM%202.BUR/4.3"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ch.unesco.org/fr/assistances/le-renforcement-des-capacites-des-ong-actives-dans-le-domaine-du-patrimoine-culturel-immateriel-en-mauritanie-01429?cote_new=01429" TargetMode="External"/><Relationship Id="rId92" Type="http://schemas.openxmlformats.org/officeDocument/2006/relationships/hyperlink" Target="https://ich.unesco.org/fr/decisions/13.COM%202.BUR/4.6?dec=decisions&amp;ref_decision=13.COM+2.BUR" TargetMode="External"/><Relationship Id="rId2" Type="http://schemas.openxmlformats.org/officeDocument/2006/relationships/numbering" Target="numbering.xml"/><Relationship Id="rId29" Type="http://schemas.openxmlformats.org/officeDocument/2006/relationships/hyperlink" Target="https://ich.unesco.org/doc/download.php?versionID=52440" TargetMode="External"/><Relationship Id="rId24" Type="http://schemas.openxmlformats.org/officeDocument/2006/relationships/hyperlink" Target="https://ich.unesco.org/fr/assistances/inventory-and-promotion-of-the-intangible-cultural-heritage-of-the-pygmy-populations-of-gabon-00949" TargetMode="External"/><Relationship Id="rId40" Type="http://schemas.openxmlformats.org/officeDocument/2006/relationships/hyperlink" Target="https://ich.unesco.org/fr/decisions-bureau/10.COM%25202.BUR/4" TargetMode="External"/><Relationship Id="rId45" Type="http://schemas.openxmlformats.org/officeDocument/2006/relationships/hyperlink" Target="https://ich.unesco.org/fr/assistances/promoting-intangible-cultural-heritage-education-in-institutions-of-higher-learning-in-uganda-01310" TargetMode="External"/><Relationship Id="rId66" Type="http://schemas.openxmlformats.org/officeDocument/2006/relationships/hyperlink" Target="https://ich.unesco.org/fr/decisions/14.COM%201.BUR/3.3?dec=decisions&amp;ref_decision=14.COM+1.BUR" TargetMode="External"/><Relationship Id="rId87" Type="http://schemas.openxmlformats.org/officeDocument/2006/relationships/hyperlink" Target="https://ich.unesco.org/fr/assistances/projet-pilote-de-creation-d-un-comite-local-de-gestion-du-pci-et-premiers-pas-vers-une-strategie-nationale-de-gestion-decentralisee-du-pci-01523?cote_new=01523" TargetMode="External"/><Relationship Id="rId110" Type="http://schemas.openxmlformats.org/officeDocument/2006/relationships/hyperlink" Target="https://ich.unesco.org/fr/decisions-bureau/11.COM%25203.BUR/4" TargetMode="External"/><Relationship Id="rId115" Type="http://schemas.openxmlformats.org/officeDocument/2006/relationships/hyperlink" Target="https://ich.unesco.org/en/decisions-bureau/13.COM%202.BUR/4.3" TargetMode="External"/><Relationship Id="rId131" Type="http://schemas.openxmlformats.org/officeDocument/2006/relationships/hyperlink" Target="https://ich.unesco.org/en/decisions-bureau/12.COM%201.BUR/2.2" TargetMode="External"/><Relationship Id="rId136" Type="http://schemas.openxmlformats.org/officeDocument/2006/relationships/hyperlink" Target="https://ich.unesco.org/fr/decisions/13.COM%25201.BUR/3.4" TargetMode="External"/><Relationship Id="rId61" Type="http://schemas.openxmlformats.org/officeDocument/2006/relationships/hyperlink" Target="https://ich.unesco.org/fr/assistances/le-chapei-dang-veng-assistance-internationale-01306?cote_new=01306" TargetMode="External"/><Relationship Id="rId82" Type="http://schemas.openxmlformats.org/officeDocument/2006/relationships/hyperlink" Target="https://ich.unesco.org/fr/decisions/13.COM%203.BUR/4.4?dec=decisions&amp;ref_decision=13.COM+3.BUR" TargetMode="External"/><Relationship Id="rId19" Type="http://schemas.openxmlformats.org/officeDocument/2006/relationships/hyperlink" Target="https://ich.unesco.org/fr/decisions-bureau/13.COM%25201.BUR/3.5" TargetMode="External"/><Relationship Id="rId14" Type="http://schemas.openxmlformats.org/officeDocument/2006/relationships/hyperlink" Target="https://ich.unesco.org/doc/download.php?versionID=54541" TargetMode="External"/><Relationship Id="rId30" Type="http://schemas.openxmlformats.org/officeDocument/2006/relationships/hyperlink" Target="https://ich.unesco.org/fr/assistances/safeguarding-of-enkipaata-eunoto-and-olng-esherr-three-male-rites-of-passage-of-the-maasai-community-00888" TargetMode="External"/><Relationship Id="rId35" Type="http://schemas.openxmlformats.org/officeDocument/2006/relationships/hyperlink" Target="https://ich.unesco.org/doc/download.php?versionID=55092" TargetMode="External"/><Relationship Id="rId56" Type="http://schemas.openxmlformats.org/officeDocument/2006/relationships/hyperlink" Target="https://ich.unesco.org/doc/download.php?versionID=54549" TargetMode="External"/><Relationship Id="rId77" Type="http://schemas.openxmlformats.org/officeDocument/2006/relationships/hyperlink" Target="https://ich.unesco.org/fr/assistances/les-connaissances-et-les-savoir-faire-lies-a-la-musique-ancestrale-daixan-gana-ob-ans-tsi-khasigu-01418?cote_new=01418" TargetMode="External"/><Relationship Id="rId100" Type="http://schemas.openxmlformats.org/officeDocument/2006/relationships/hyperlink" Target="https://ich.unesco.org/fr/resolutions/6.GA/7?dec=resolutions&amp;ref_decision=6.GA" TargetMode="External"/><Relationship Id="rId105" Type="http://schemas.openxmlformats.org/officeDocument/2006/relationships/hyperlink" Target="https://ich.unesco.org/en/d&#233;cisions/13.COM%202.BUR/5?dec=decisions&amp;ref_decision=13.COM+2.BUR" TargetMode="External"/><Relationship Id="rId126" Type="http://schemas.openxmlformats.org/officeDocument/2006/relationships/hyperlink" Target="https://ich.unesco.org/fr/decisions/12.COM/11.D.3" TargetMode="External"/><Relationship Id="rId8" Type="http://schemas.openxmlformats.org/officeDocument/2006/relationships/hyperlink" Target="https://ich.unesco.org/fr/decisions-bureau/13.COM%25202.BUR/6" TargetMode="External"/><Relationship Id="rId51" Type="http://schemas.openxmlformats.org/officeDocument/2006/relationships/hyperlink" Target="https://ich.unesco.org/fr/assistances/strengthen-the-capacity-for-the-safeguarding-and-management-of-intangible-cultural-heritage-in-zambia-01281" TargetMode="External"/><Relationship Id="rId72" Type="http://schemas.openxmlformats.org/officeDocument/2006/relationships/hyperlink" Target="https://ich.unesco.org/fr/decisions/14.COM%202.BUR/5.4?dec=decisions&amp;ref_decision=14.COM+2.BUR" TargetMode="External"/><Relationship Id="rId93" Type="http://schemas.openxmlformats.org/officeDocument/2006/relationships/hyperlink" Target="https://ich.unesco.org/fr/assistances/la-realisation-d-un-inventaire-avec-la-participation-des-communautes-et-transmission-du-patrimoine-cultuel-immateriel-dans-l-ile-de-tongatapu-aux-tonga-01430?cote_new=01430" TargetMode="External"/><Relationship Id="rId98" Type="http://schemas.openxmlformats.org/officeDocument/2006/relationships/chart" Target="charts/chart1.xml"/><Relationship Id="rId121" Type="http://schemas.openxmlformats.org/officeDocument/2006/relationships/hyperlink" Target="https://ich.unesco.org/fr/decisions-bureau/12.COM%25201.BUR/2.2" TargetMode="External"/><Relationship Id="rId3" Type="http://schemas.openxmlformats.org/officeDocument/2006/relationships/styles" Target="styles.xml"/><Relationship Id="rId25" Type="http://schemas.openxmlformats.org/officeDocument/2006/relationships/hyperlink" Target="https://ich.unesco.org/fr/decisions-bureau/13.COM%25202.BUR/4.2" TargetMode="External"/><Relationship Id="rId46" Type="http://schemas.openxmlformats.org/officeDocument/2006/relationships/hyperlink" Target="https://ich.unesco.org/fr/decisions/12.COM/11.D.2" TargetMode="External"/><Relationship Id="rId67" Type="http://schemas.openxmlformats.org/officeDocument/2006/relationships/hyperlink" Target="https://ich.unesco.org/fr/assistances/elaboration-dun-inventaire-du-patrimoine-culturel-immateriel-pour-la-region-de-shiselweni-en-eswatini-01517?cote_new=01517" TargetMode="External"/><Relationship Id="rId116" Type="http://schemas.openxmlformats.org/officeDocument/2006/relationships/hyperlink" Target="https://ich.unesco.org/en/decisions-bureau/10.COM%202.BUR/4" TargetMode="External"/><Relationship Id="rId137" Type="http://schemas.openxmlformats.org/officeDocument/2006/relationships/header" Target="header1.xml"/><Relationship Id="rId20" Type="http://schemas.openxmlformats.org/officeDocument/2006/relationships/hyperlink" Target="https://ich.unesco.org/doc/download.php?versionID=53740" TargetMode="External"/><Relationship Id="rId41" Type="http://schemas.openxmlformats.org/officeDocument/2006/relationships/hyperlink" Target="https://ich.unesco.org/doc/download.php?versionID=50557" TargetMode="External"/><Relationship Id="rId62" Type="http://schemas.openxmlformats.org/officeDocument/2006/relationships/hyperlink" Target="https://ich.unesco.org/fr/decisions/13.COM%203.BUR/4.2?dec=decisions&amp;ref_decision=13.COM+3.BUR" TargetMode="External"/><Relationship Id="rId83" Type="http://schemas.openxmlformats.org/officeDocument/2006/relationships/hyperlink" Target="https://ich.unesco.org/fr/assistances/soutenir-la-durabilite-naturelle-et-culturelle-a-travers-la-revitalisation-et-la-transmission-des-pratiques-traditionnelles-de-veneration-des-sites-sacres-en-mongolie-01443?cote_new=01443" TargetMode="External"/><Relationship Id="rId88" Type="http://schemas.openxmlformats.org/officeDocument/2006/relationships/hyperlink" Target="https://ich.unesco.org/fr/decisions/13.COM%203.BUR/4.1?dec=decisions&amp;ref_decision=13.COM+3.BUR" TargetMode="External"/><Relationship Id="rId111" Type="http://schemas.openxmlformats.org/officeDocument/2006/relationships/hyperlink" Target="https://ich.unesco.org/fr/decisions-bureau/13.COM%25202.BUR/4.3" TargetMode="External"/><Relationship Id="rId132" Type="http://schemas.openxmlformats.org/officeDocument/2006/relationships/hyperlink" Target="https://ich.unesco.org/en/decisions-bureau/13.COM%202.BUR/4.3" TargetMode="External"/><Relationship Id="rId15" Type="http://schemas.openxmlformats.org/officeDocument/2006/relationships/hyperlink" Target="https://ich.unesco.org/fr/assistances/inventory-of-the-intangible-cultural-heritage-present-in-cote-d-ivoire-in-view-of-its-urgent-safeguarding-01051?cote_new=01051" TargetMode="External"/><Relationship Id="rId36" Type="http://schemas.openxmlformats.org/officeDocument/2006/relationships/hyperlink" Target="https://ich.unesco.org/fr/assistances/strengthening-national-capacities-in-the-field-of-intangible-cultural-heritage-safeguarding-in-senegal-01431" TargetMode="External"/><Relationship Id="rId57" Type="http://schemas.openxmlformats.org/officeDocument/2006/relationships/hyperlink" Target="https://ich.unesco.org/fr/assistances/inventorying-oral-traditions-expressions-local-knowledge-and-practices-of-the-korekore-of-hurungwe-district-in-zimbabwe-01312" TargetMode="External"/><Relationship Id="rId106" Type="http://schemas.openxmlformats.org/officeDocument/2006/relationships/hyperlink" Target="https://ich.unesco.org/fr/decisions-bureau/12.COM%25202.BUR/4.2" TargetMode="External"/><Relationship Id="rId127" Type="http://schemas.openxmlformats.org/officeDocument/2006/relationships/hyperlink" Target="https://ich.unesco.org/en/decisions-bureau/12.COM%201.BUR/2.2" TargetMode="External"/><Relationship Id="rId10" Type="http://schemas.openxmlformats.org/officeDocument/2006/relationships/hyperlink" Target="https://ich.unesco.org/fr/assistances/national-folk-festival-of-gjirokastra-nffogj-50-years-of-best-practice-in-safeguarding-albanian-intangible-heritage-01516" TargetMode="External"/><Relationship Id="rId31" Type="http://schemas.openxmlformats.org/officeDocument/2006/relationships/hyperlink" Target="https://ich.unesco.org/fr/decisions-bureau/13.COM%25202.BUR/4.3" TargetMode="External"/><Relationship Id="rId52" Type="http://schemas.openxmlformats.org/officeDocument/2006/relationships/hyperlink" Target="https://ich.unesco.org/fr/decisions/13.COM%25201.BUR/3.2" TargetMode="External"/><Relationship Id="rId73" Type="http://schemas.openxmlformats.org/officeDocument/2006/relationships/hyperlink" Target="https://ich.unesco.org/fr/assistances/traditions-orales-nationales-ton-composante-collecte-supplementaire-01528?cote_new=01528" TargetMode="External"/><Relationship Id="rId78" Type="http://schemas.openxmlformats.org/officeDocument/2006/relationships/hyperlink" Target="https://ich.unesco.org/fr/decisions/12.COM%204.BUR/4?dec=decisions&amp;ref_decision=12.COM+4.BUR" TargetMode="External"/><Relationship Id="rId94" Type="http://schemas.openxmlformats.org/officeDocument/2006/relationships/hyperlink" Target="https://ich.unesco.org/fr/decisions/13.COM%203.BUR/4.6?dec=decisions&amp;ref_decision=13.COM+3.BUR" TargetMode="External"/><Relationship Id="rId99" Type="http://schemas.openxmlformats.org/officeDocument/2006/relationships/hyperlink" Target="https://ich.unesco.org/doc/src/LHE-19-14.COM-7-FR.docx" TargetMode="External"/><Relationship Id="rId101" Type="http://schemas.openxmlformats.org/officeDocument/2006/relationships/chart" Target="charts/chart2.xml"/><Relationship Id="rId122" Type="http://schemas.openxmlformats.org/officeDocument/2006/relationships/hyperlink" Target="https://ich.unesco.org/en/decisions-bureau/13.COM%202.BUR/4.3" TargetMode="External"/><Relationship Id="rId4" Type="http://schemas.openxmlformats.org/officeDocument/2006/relationships/settings" Target="settings.xml"/><Relationship Id="rId9" Type="http://schemas.openxmlformats.org/officeDocument/2006/relationships/hyperlink" Target="https://ich.unesco.org/doc/download.php?versionID=53026" TargetMode="External"/><Relationship Id="rId26" Type="http://schemas.openxmlformats.org/officeDocument/2006/relationships/hyperlink" Target="https://ich.unesco.org/doc/download.php?versionID=53736" TargetMode="External"/><Relationship Id="rId47" Type="http://schemas.openxmlformats.org/officeDocument/2006/relationships/hyperlink" Target="https://ich.unesco.org/doc/download.php?versionID=51611" TargetMode="External"/><Relationship Id="rId68" Type="http://schemas.openxmlformats.org/officeDocument/2006/relationships/hyperlink" Target="https://ich.unesco.org/fr/decisions/14.COM%202.BUR/5.3?dec=decisions&amp;ref_decision=14.COM+2.BUR" TargetMode="External"/><Relationship Id="rId89" Type="http://schemas.openxmlformats.org/officeDocument/2006/relationships/hyperlink" Target="https://ich.unesco.org/fr/assistances/renforcer-les-capacites-pour-la-preparation-d-inventaires-en-vue-de-la-mise-en-oeuvre-de-la-convention-de-2003-pour-la-sauvegarde-du-patrimoine-culturel-immateriel-a-saint-kitts-et-nevis-01426?cote_new=01426" TargetMode="External"/><Relationship Id="rId112" Type="http://schemas.openxmlformats.org/officeDocument/2006/relationships/hyperlink" Target="https://ich.unesco.org/fr/decisions-bureau/13.COM%25201.BUR/3.6" TargetMode="External"/><Relationship Id="rId133" Type="http://schemas.openxmlformats.org/officeDocument/2006/relationships/hyperlink" Target="https://ich.unesco.org/en/decisions/12.COM/11.D.3" TargetMode="External"/><Relationship Id="rId16" Type="http://schemas.openxmlformats.org/officeDocument/2006/relationships/hyperlink" Target="https://ich.unesco.org/fr/decisions-bureau/12.COM%25202.BUR/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resolutions/6.GA/7?dec=resolutions&amp;ref_decision=6.G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Ventes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AFD6-4AB5-8B8B-C083777C01C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FD6-4AB5-8B8B-C083777C01C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AFD6-4AB5-8B8B-C083777C01C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FD6-4AB5-8B8B-C083777C01C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AFD6-4AB5-8B8B-C083777C01C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Groupe électoral II
  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FD6-4AB5-8B8B-C083777C01C2}"/>
                </c:ext>
              </c:extLst>
            </c:dLbl>
            <c:dLbl>
              <c:idx val="1"/>
              <c:layout>
                <c:manualLayout>
                  <c:x val="-4.412089124200309E-3"/>
                  <c:y val="8.773955206649734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Groupe électoral III
</a:t>
                    </a:r>
                    <a:fld id="{01E8A912-935D-4949-B713-91AE449B73F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00176483564968"/>
                      <c:h val="0.17317016855229742"/>
                    </c:manualLayout>
                  </c15:layout>
                  <c15:dlblFieldTable/>
                  <c15:showDataLabelsRange val="0"/>
                </c:ext>
                <c:ext xmlns:c16="http://schemas.microsoft.com/office/drawing/2014/chart" uri="{C3380CC4-5D6E-409C-BE32-E72D297353CC}">
                  <c16:uniqueId val="{00000001-AFD6-4AB5-8B8B-C083777C01C2}"/>
                </c:ext>
              </c:extLst>
            </c:dLbl>
            <c:dLbl>
              <c:idx val="2"/>
              <c:layout>
                <c:manualLayout>
                  <c:x val="-1.7648356496801316E-2"/>
                  <c:y val="4.6178711613945123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a:t>Groupe électoral</a:t>
                    </a:r>
                    <a:r>
                      <a:rPr lang="en-US" baseline="0"/>
                      <a:t> IV  </a:t>
                    </a:r>
                    <a:fld id="{BA873A91-B92C-4DB1-BB33-DAD7EAD1C2C0}"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098830796382086"/>
                      <c:h val="0.24012930039251904"/>
                    </c:manualLayout>
                  </c15:layout>
                  <c15:dlblFieldTable/>
                  <c15:showDataLabelsRange val="0"/>
                </c:ext>
                <c:ext xmlns:c16="http://schemas.microsoft.com/office/drawing/2014/chart" uri="{C3380CC4-5D6E-409C-BE32-E72D297353CC}">
                  <c16:uniqueId val="{00000002-AFD6-4AB5-8B8B-C083777C01C2}"/>
                </c:ext>
              </c:extLst>
            </c:dLbl>
            <c:dLbl>
              <c:idx val="3"/>
              <c:layout>
                <c:manualLayout>
                  <c:x val="3.3090755283650429E-2"/>
                  <c:y val="-3.6942969291156695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a:t>Groupe</a:t>
                    </a:r>
                    <a:r>
                      <a:rPr lang="en-US" baseline="0"/>
                      <a:t> électoral V(a) </a:t>
                    </a:r>
                    <a:fld id="{1F6429F1-43FA-42B2-96B7-2B4EB1CD28A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325391572909772"/>
                      <c:h val="0.1754791041329947"/>
                    </c:manualLayout>
                  </c15:layout>
                  <c15:dlblFieldTable/>
                  <c15:showDataLabelsRange val="0"/>
                </c:ext>
                <c:ext xmlns:c16="http://schemas.microsoft.com/office/drawing/2014/chart" uri="{C3380CC4-5D6E-409C-BE32-E72D297353CC}">
                  <c16:uniqueId val="{00000003-AFD6-4AB5-8B8B-C083777C01C2}"/>
                </c:ext>
              </c:extLst>
            </c:dLbl>
            <c:dLbl>
              <c:idx val="4"/>
              <c:layout>
                <c:manualLayout>
                  <c:x val="6.6182205384485776E-3"/>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Groupe</a:t>
                    </a:r>
                    <a:r>
                      <a:rPr lang="en-US" baseline="0"/>
                      <a:t> électoral V(b)
</a:t>
                    </a:r>
                    <a:fld id="{2C4CDFD9-4E4E-4EDD-BA00-44AD2CFBACA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090227222589893"/>
                      <c:h val="0.17317016855229742"/>
                    </c:manualLayout>
                  </c15:layout>
                  <c15:dlblFieldTable/>
                  <c15:showDataLabelsRange val="0"/>
                </c:ext>
                <c:ext xmlns:c16="http://schemas.microsoft.com/office/drawing/2014/chart" uri="{C3380CC4-5D6E-409C-BE32-E72D297353CC}">
                  <c16:uniqueId val="{00000004-AFD6-4AB5-8B8B-C083777C01C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Feuil1!$A$2:$A$6</c:f>
              <c:strCache>
                <c:ptCount val="5"/>
                <c:pt idx="0">
                  <c:v>Electoral Group II</c:v>
                </c:pt>
                <c:pt idx="1">
                  <c:v>Electoral Group III</c:v>
                </c:pt>
                <c:pt idx="2">
                  <c:v>Electoral Group IV</c:v>
                </c:pt>
                <c:pt idx="3">
                  <c:v>Electoral Group V(a)</c:v>
                </c:pt>
                <c:pt idx="4">
                  <c:v>Electoral Group V(b)</c:v>
                </c:pt>
              </c:strCache>
            </c:strRef>
          </c:cat>
          <c:val>
            <c:numRef>
              <c:f>Feuil1!$B$2:$B$6</c:f>
              <c:numCache>
                <c:formatCode>General</c:formatCode>
                <c:ptCount val="5"/>
                <c:pt idx="0">
                  <c:v>6</c:v>
                </c:pt>
                <c:pt idx="1">
                  <c:v>11</c:v>
                </c:pt>
                <c:pt idx="2">
                  <c:v>17</c:v>
                </c:pt>
                <c:pt idx="3">
                  <c:v>58</c:v>
                </c:pt>
                <c:pt idx="4">
                  <c:v>8</c:v>
                </c:pt>
              </c:numCache>
            </c:numRef>
          </c:val>
          <c:extLst>
            <c:ext xmlns:c16="http://schemas.microsoft.com/office/drawing/2014/chart" uri="{C3380CC4-5D6E-409C-BE32-E72D297353CC}">
              <c16:uniqueId val="{00000005-AFD6-4AB5-8B8B-C083777C01C2}"/>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 Assistance normale</c:v>
                </c:pt>
              </c:strCache>
            </c:strRef>
          </c:tx>
          <c:spPr>
            <a:solidFill>
              <a:schemeClr val="accent1"/>
            </a:solidFill>
            <a:ln>
              <a:noFill/>
            </a:ln>
            <a:effectLst/>
          </c:spPr>
          <c:invertIfNegative val="0"/>
          <c:dLbls>
            <c:dLbl>
              <c:idx val="0"/>
              <c:layout>
                <c:manualLayout>
                  <c:x val="0"/>
                  <c:y val="-4.7619047619047616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FA-49BA-BC2A-C9BCF5966A19}"/>
                </c:ext>
              </c:extLst>
            </c:dLbl>
            <c:dLbl>
              <c:idx val="1"/>
              <c:layout>
                <c:manualLayout>
                  <c:x val="0"/>
                  <c:y val="-5.1587301587301584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FA-49BA-BC2A-C9BCF5966A19}"/>
                </c:ext>
              </c:extLst>
            </c:dLbl>
            <c:dLbl>
              <c:idx val="2"/>
              <c:layout>
                <c:manualLayout>
                  <c:x val="0"/>
                  <c:y val="-7.539682539682547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A-49BA-BC2A-C9BCF5966A19}"/>
                </c:ext>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FA-49BA-BC2A-C9BCF5966A19}"/>
                </c:ext>
              </c:extLst>
            </c:dLbl>
            <c:dLbl>
              <c:idx val="4"/>
              <c:layout>
                <c:manualLayout>
                  <c:x val="0"/>
                  <c:y val="-5.9523809523809521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FA-49BA-BC2A-C9BCF5966A19}"/>
                </c:ext>
              </c:extLst>
            </c:dLbl>
            <c:dLbl>
              <c:idx val="5"/>
              <c:delete val="1"/>
              <c:extLst>
                <c:ext xmlns:c15="http://schemas.microsoft.com/office/drawing/2012/chart" uri="{CE6537A1-D6FC-4f65-9D91-7224C49458BB}"/>
                <c:ext xmlns:c16="http://schemas.microsoft.com/office/drawing/2014/chart" uri="{C3380CC4-5D6E-409C-BE32-E72D297353CC}">
                  <c16:uniqueId val="{00000005-18FA-49BA-BC2A-C9BCF5966A19}"/>
                </c:ext>
              </c:extLst>
            </c:dLbl>
            <c:dLbl>
              <c:idx val="6"/>
              <c:layout>
                <c:manualLayout>
                  <c:x val="0"/>
                  <c:y val="-3.968253968253968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FA-49BA-BC2A-C9BCF5966A19}"/>
                </c:ext>
              </c:extLst>
            </c:dLbl>
            <c:dLbl>
              <c:idx val="7"/>
              <c:delete val="1"/>
              <c:extLst>
                <c:ext xmlns:c15="http://schemas.microsoft.com/office/drawing/2012/chart" uri="{CE6537A1-D6FC-4f65-9D91-7224C49458BB}"/>
                <c:ext xmlns:c16="http://schemas.microsoft.com/office/drawing/2014/chart" uri="{C3380CC4-5D6E-409C-BE32-E72D297353CC}">
                  <c16:uniqueId val="{00000007-18FA-49BA-BC2A-C9BCF5966A19}"/>
                </c:ext>
              </c:extLst>
            </c:dLbl>
            <c:dLbl>
              <c:idx val="8"/>
              <c:layout>
                <c:manualLayout>
                  <c:x val="-8.4875562720133283E-17"/>
                  <c:y val="-9.1269841269841195E-2"/>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FA-49BA-BC2A-C9BCF5966A19}"/>
                </c:ext>
              </c:extLst>
            </c:dLbl>
            <c:dLbl>
              <c:idx val="9"/>
              <c:delete val="1"/>
              <c:extLst>
                <c:ext xmlns:c15="http://schemas.microsoft.com/office/drawing/2012/chart" uri="{CE6537A1-D6FC-4f65-9D91-7224C49458BB}"/>
                <c:ext xmlns:c16="http://schemas.microsoft.com/office/drawing/2014/chart" uri="{C3380CC4-5D6E-409C-BE32-E72D297353CC}">
                  <c16:uniqueId val="{00000009-18FA-49BA-BC2A-C9BCF5966A19}"/>
                </c:ext>
              </c:extLst>
            </c:dLbl>
            <c:dLbl>
              <c:idx val="10"/>
              <c:layout>
                <c:manualLayout>
                  <c:x val="4.6296296296296294E-3"/>
                  <c:y val="-0.33333333333333331"/>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A-49BA-BC2A-C9BCF5966A19}"/>
                </c:ext>
              </c:extLst>
            </c:dLbl>
            <c:dLbl>
              <c:idx val="11"/>
              <c:layout>
                <c:manualLayout>
                  <c:x val="2.3148148148146451E-3"/>
                  <c:y val="-0.13888888888888895"/>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A-49BA-BC2A-C9BCF5966A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Feuil1!$A$2:$A$13</c:f>
              <c:strCache>
                <c:ptCount val="12"/>
                <c:pt idx="0">
                  <c:v>3COM-2008</c:v>
                </c:pt>
                <c:pt idx="1">
                  <c:v>4COM-2009</c:v>
                </c:pt>
                <c:pt idx="2">
                  <c:v>5COM-2010</c:v>
                </c:pt>
                <c:pt idx="3">
                  <c:v>6COM-2011</c:v>
                </c:pt>
                <c:pt idx="4">
                  <c:v>7COM-2012</c:v>
                </c:pt>
                <c:pt idx="5">
                  <c:v>8COM-2013</c:v>
                </c:pt>
                <c:pt idx="6">
                  <c:v>9COM-2014</c:v>
                </c:pt>
                <c:pt idx="7">
                  <c:v>10COM-2015</c:v>
                </c:pt>
                <c:pt idx="8">
                  <c:v>11COM-2016</c:v>
                </c:pt>
                <c:pt idx="9">
                  <c:v>12COM-2017</c:v>
                </c:pt>
                <c:pt idx="10">
                  <c:v>13COM-2018</c:v>
                </c:pt>
                <c:pt idx="11">
                  <c:v>14COM-2019</c:v>
                </c:pt>
              </c:strCache>
            </c:strRef>
          </c:cat>
          <c:val>
            <c:numRef>
              <c:f>Feuil1!$B$2:$B$13</c:f>
              <c:numCache>
                <c:formatCode>#,##0</c:formatCode>
                <c:ptCount val="12"/>
                <c:pt idx="0">
                  <c:v>47500</c:v>
                </c:pt>
                <c:pt idx="1">
                  <c:v>41362</c:v>
                </c:pt>
                <c:pt idx="2">
                  <c:v>174232</c:v>
                </c:pt>
                <c:pt idx="3" formatCode="General">
                  <c:v>0</c:v>
                </c:pt>
                <c:pt idx="4">
                  <c:v>94692</c:v>
                </c:pt>
                <c:pt idx="5">
                  <c:v>52299</c:v>
                </c:pt>
                <c:pt idx="6">
                  <c:v>63350</c:v>
                </c:pt>
                <c:pt idx="7">
                  <c:v>98538</c:v>
                </c:pt>
                <c:pt idx="8">
                  <c:v>306569</c:v>
                </c:pt>
                <c:pt idx="9">
                  <c:v>268766</c:v>
                </c:pt>
                <c:pt idx="10" formatCode="#,##0.00">
                  <c:v>1305220</c:v>
                </c:pt>
                <c:pt idx="11">
                  <c:v>520642</c:v>
                </c:pt>
              </c:numCache>
            </c:numRef>
          </c:val>
          <c:extLst>
            <c:ext xmlns:c16="http://schemas.microsoft.com/office/drawing/2014/chart" uri="{C3380CC4-5D6E-409C-BE32-E72D297353CC}">
              <c16:uniqueId val="{0000000C-18FA-49BA-BC2A-C9BCF5966A19}"/>
            </c:ext>
          </c:extLst>
        </c:ser>
        <c:ser>
          <c:idx val="1"/>
          <c:order val="1"/>
          <c:tx>
            <c:strRef>
              <c:f>Feuil1!$C$1</c:f>
              <c:strCache>
                <c:ptCount val="1"/>
                <c:pt idx="0">
                  <c:v> Assistance d'urgence</c:v>
                </c:pt>
              </c:strCache>
            </c:strRef>
          </c:tx>
          <c:spPr>
            <a:solidFill>
              <a:schemeClr val="accent2"/>
            </a:solidFill>
            <a:ln>
              <a:noFill/>
            </a:ln>
            <a:effectLst/>
          </c:spPr>
          <c:invertIfNegative val="0"/>
          <c:dLbls>
            <c:dLbl>
              <c:idx val="5"/>
              <c:layout>
                <c:manualLayout>
                  <c:x val="2.3148148148148147E-3"/>
                  <c:y val="-0.10317460317460317"/>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8FA-49BA-BC2A-C9BCF5966A19}"/>
                </c:ext>
              </c:extLst>
            </c:dLbl>
            <c:dLbl>
              <c:idx val="7"/>
              <c:layout>
                <c:manualLayout>
                  <c:x val="0"/>
                  <c:y val="-9.5238095238095163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FA-49BA-BC2A-C9BCF5966A19}"/>
                </c:ext>
              </c:extLst>
            </c:dLbl>
            <c:dLbl>
              <c:idx val="9"/>
              <c:layout>
                <c:manualLayout>
                  <c:x val="2.3148148148148147E-3"/>
                  <c:y val="-9.5238095238095316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FA-49BA-BC2A-C9BCF5966A19}"/>
                </c:ext>
              </c:extLst>
            </c:dLbl>
            <c:dLbl>
              <c:idx val="10"/>
              <c:delete val="1"/>
              <c:extLst>
                <c:ext xmlns:c15="http://schemas.microsoft.com/office/drawing/2012/chart" uri="{CE6537A1-D6FC-4f65-9D91-7224C49458BB}"/>
                <c:ext xmlns:c16="http://schemas.microsoft.com/office/drawing/2014/chart" uri="{C3380CC4-5D6E-409C-BE32-E72D297353CC}">
                  <c16:uniqueId val="{00000010-18FA-49BA-BC2A-C9BCF5966A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Feuil1!$A$2:$A$13</c:f>
              <c:strCache>
                <c:ptCount val="12"/>
                <c:pt idx="0">
                  <c:v>3COM-2008</c:v>
                </c:pt>
                <c:pt idx="1">
                  <c:v>4COM-2009</c:v>
                </c:pt>
                <c:pt idx="2">
                  <c:v>5COM-2010</c:v>
                </c:pt>
                <c:pt idx="3">
                  <c:v>6COM-2011</c:v>
                </c:pt>
                <c:pt idx="4">
                  <c:v>7COM-2012</c:v>
                </c:pt>
                <c:pt idx="5">
                  <c:v>8COM-2013</c:v>
                </c:pt>
                <c:pt idx="6">
                  <c:v>9COM-2014</c:v>
                </c:pt>
                <c:pt idx="7">
                  <c:v>10COM-2015</c:v>
                </c:pt>
                <c:pt idx="8">
                  <c:v>11COM-2016</c:v>
                </c:pt>
                <c:pt idx="9">
                  <c:v>12COM-2017</c:v>
                </c:pt>
                <c:pt idx="10">
                  <c:v>13COM-2018</c:v>
                </c:pt>
                <c:pt idx="11">
                  <c:v>14COM-2019</c:v>
                </c:pt>
              </c:strCache>
            </c:strRef>
          </c:cat>
          <c:val>
            <c:numRef>
              <c:f>Feuil1!$C$2:$C$13</c:f>
              <c:numCache>
                <c:formatCode>General</c:formatCode>
                <c:ptCount val="12"/>
                <c:pt idx="5" formatCode="#,##0">
                  <c:v>307307</c:v>
                </c:pt>
                <c:pt idx="7" formatCode="#,##0">
                  <c:v>323880</c:v>
                </c:pt>
                <c:pt idx="9" formatCode="#,##0">
                  <c:v>257829</c:v>
                </c:pt>
                <c:pt idx="10" formatCode="#,##0">
                  <c:v>99440</c:v>
                </c:pt>
              </c:numCache>
            </c:numRef>
          </c:val>
          <c:extLst>
            <c:ext xmlns:c16="http://schemas.microsoft.com/office/drawing/2014/chart" uri="{C3380CC4-5D6E-409C-BE32-E72D297353CC}">
              <c16:uniqueId val="{00000011-18FA-49BA-BC2A-C9BCF5966A19}"/>
            </c:ext>
          </c:extLst>
        </c:ser>
        <c:dLbls>
          <c:showLegendKey val="0"/>
          <c:showVal val="1"/>
          <c:showCatName val="0"/>
          <c:showSerName val="0"/>
          <c:showPercent val="0"/>
          <c:showBubbleSize val="0"/>
        </c:dLbls>
        <c:gapWidth val="150"/>
        <c:overlap val="100"/>
        <c:axId val="712450616"/>
        <c:axId val="712451272"/>
      </c:barChart>
      <c:catAx>
        <c:axId val="71245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51272"/>
        <c:crosses val="autoZero"/>
        <c:auto val="1"/>
        <c:lblAlgn val="ctr"/>
        <c:lblOffset val="100"/>
        <c:noMultiLvlLbl val="0"/>
      </c:catAx>
      <c:valAx>
        <c:axId val="712451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Dollars des</a:t>
                </a:r>
                <a:r>
                  <a:rPr lang="en-US" baseline="0"/>
                  <a:t> Etats-Unis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50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4A00-02C0-4E86-969F-48216A6C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12554</Words>
  <Characters>71564</Characters>
  <Application>Microsoft Office Word</Application>
  <DocSecurity>0</DocSecurity>
  <Lines>596</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theuninck</cp:lastModifiedBy>
  <cp:revision>7</cp:revision>
  <dcterms:created xsi:type="dcterms:W3CDTF">2019-12-06T16:57:00Z</dcterms:created>
  <dcterms:modified xsi:type="dcterms:W3CDTF">2019-12-07T16:18:00Z</dcterms:modified>
</cp:coreProperties>
</file>