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086A9C" w14:textId="4F87B319" w:rsidR="00B97C27" w:rsidRPr="0052137D" w:rsidRDefault="00B97C27" w:rsidP="00B97C27">
      <w:pPr>
        <w:spacing w:before="1440"/>
        <w:jc w:val="center"/>
        <w:rPr>
          <w:rFonts w:ascii="Arial" w:hAnsi="Arial" w:cs="Arial"/>
          <w:b/>
          <w:bCs/>
          <w:sz w:val="28"/>
          <w:szCs w:val="28"/>
          <w:rtl/>
          <w:lang w:val="en-US" w:eastAsia="zh-CN"/>
        </w:rPr>
      </w:pPr>
      <w:r w:rsidRPr="0052137D">
        <w:rPr>
          <w:rFonts w:ascii="Arial" w:hAnsi="Arial" w:cs="Arial"/>
          <w:b/>
          <w:bCs/>
          <w:sz w:val="28"/>
          <w:szCs w:val="28"/>
          <w:rtl/>
          <w:lang w:val="en-US" w:eastAsia="zh-CN"/>
        </w:rPr>
        <w:t>اتفاقية صون التراث الثقافي غير المادي</w:t>
      </w:r>
    </w:p>
    <w:p w14:paraId="33EEC428" w14:textId="77777777" w:rsidR="00B97C27" w:rsidRPr="0052137D" w:rsidRDefault="00B97C27" w:rsidP="00B97C27">
      <w:pPr>
        <w:spacing w:before="1200"/>
        <w:jc w:val="center"/>
        <w:rPr>
          <w:rFonts w:ascii="Arial" w:hAnsi="Arial" w:cs="Arial"/>
          <w:b/>
          <w:bCs/>
          <w:sz w:val="28"/>
          <w:szCs w:val="28"/>
          <w:rtl/>
          <w:lang w:val="en-US" w:eastAsia="zh-CN"/>
        </w:rPr>
      </w:pPr>
      <w:r w:rsidRPr="0052137D">
        <w:rPr>
          <w:rFonts w:ascii="Arial" w:hAnsi="Arial" w:cs="Arial"/>
          <w:b/>
          <w:bCs/>
          <w:sz w:val="28"/>
          <w:szCs w:val="28"/>
          <w:rtl/>
          <w:lang w:val="en-US" w:eastAsia="zh-CN"/>
        </w:rPr>
        <w:t xml:space="preserve">الجمعية العامة للدول الأطراف في </w:t>
      </w:r>
      <w:r w:rsidRPr="0052137D">
        <w:rPr>
          <w:rFonts w:ascii="Arial" w:eastAsia="Times New Roman" w:hAnsi="Arial" w:cs="Arial"/>
          <w:b/>
          <w:bCs/>
          <w:sz w:val="28"/>
          <w:szCs w:val="28"/>
          <w:rtl/>
          <w:lang w:val="en-GB"/>
        </w:rPr>
        <w:t>الاتفاقية</w:t>
      </w:r>
    </w:p>
    <w:p w14:paraId="4797451A" w14:textId="77777777" w:rsidR="001E74A7" w:rsidRPr="00C854AD" w:rsidRDefault="001E74A7" w:rsidP="001E74A7">
      <w:pPr>
        <w:spacing w:before="840"/>
        <w:jc w:val="center"/>
        <w:rPr>
          <w:rFonts w:ascii="Arial" w:eastAsia="Times New Roman" w:hAnsi="Arial" w:cs="Arial"/>
          <w:b/>
          <w:sz w:val="28"/>
          <w:szCs w:val="28"/>
          <w:lang w:val="en-GB"/>
        </w:rPr>
      </w:pPr>
      <w:r w:rsidRPr="00C854AD">
        <w:rPr>
          <w:rFonts w:ascii="Arial" w:eastAsia="Times New Roman" w:hAnsi="Arial" w:cs="Arial"/>
          <w:b/>
          <w:bCs/>
          <w:sz w:val="28"/>
          <w:szCs w:val="28"/>
          <w:rtl/>
          <w:lang w:bidi="ar-QA"/>
        </w:rPr>
        <w:t xml:space="preserve">الدورة السابعة </w:t>
      </w:r>
    </w:p>
    <w:p w14:paraId="1142C918" w14:textId="77777777" w:rsidR="001E74A7" w:rsidRPr="00C854AD" w:rsidRDefault="001E74A7" w:rsidP="001E74A7">
      <w:pPr>
        <w:jc w:val="center"/>
        <w:rPr>
          <w:rFonts w:ascii="Arial" w:eastAsia="Times New Roman" w:hAnsi="Arial" w:cs="Arial"/>
          <w:b/>
          <w:sz w:val="28"/>
          <w:szCs w:val="28"/>
          <w:lang w:val="en-GB"/>
        </w:rPr>
      </w:pPr>
      <w:r w:rsidRPr="00C854AD">
        <w:rPr>
          <w:rFonts w:ascii="Arial" w:eastAsia="Times New Roman" w:hAnsi="Arial" w:cs="Arial"/>
          <w:b/>
          <w:bCs/>
          <w:sz w:val="28"/>
          <w:szCs w:val="28"/>
          <w:rtl/>
          <w:lang w:bidi="ar-QA"/>
        </w:rPr>
        <w:t>مقر اليونسكو، القاعة 2</w:t>
      </w:r>
    </w:p>
    <w:p w14:paraId="4A295E9B" w14:textId="77777777" w:rsidR="001E74A7" w:rsidRPr="00C854AD" w:rsidRDefault="001E74A7" w:rsidP="0052137D">
      <w:pPr>
        <w:spacing w:after="1200"/>
        <w:jc w:val="center"/>
        <w:rPr>
          <w:rFonts w:ascii="Arial" w:eastAsia="Times New Roman" w:hAnsi="Arial" w:cs="Arial"/>
          <w:b/>
          <w:sz w:val="28"/>
          <w:szCs w:val="28"/>
          <w:lang w:val="en-GB"/>
        </w:rPr>
      </w:pPr>
      <w:r w:rsidRPr="00C854AD">
        <w:rPr>
          <w:rFonts w:ascii="Arial" w:eastAsia="Times New Roman" w:hAnsi="Arial" w:cs="Arial"/>
          <w:b/>
          <w:bCs/>
          <w:sz w:val="28"/>
          <w:szCs w:val="28"/>
          <w:rtl/>
          <w:lang w:bidi="ar-QA"/>
        </w:rPr>
        <w:t>4-6 حزيران/يونيو 2018</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5865"/>
      </w:tblGrid>
      <w:tr w:rsidR="00B97C27" w:rsidRPr="00C854AD" w14:paraId="00996DBF" w14:textId="77777777" w:rsidTr="00B97C27">
        <w:trPr>
          <w:jc w:val="center"/>
        </w:trPr>
        <w:tc>
          <w:tcPr>
            <w:tcW w:w="5865" w:type="dxa"/>
            <w:shd w:val="clear" w:color="auto" w:fill="auto"/>
          </w:tcPr>
          <w:p w14:paraId="520ABA49" w14:textId="77777777" w:rsidR="00B97C27" w:rsidRPr="00C854AD" w:rsidRDefault="00B97C27" w:rsidP="00B97C27">
            <w:pPr>
              <w:spacing w:before="200" w:after="200"/>
              <w:jc w:val="center"/>
              <w:rPr>
                <w:rFonts w:ascii="Arial" w:hAnsi="Arial" w:cs="Arial"/>
                <w:bCs/>
                <w:sz w:val="36"/>
                <w:szCs w:val="36"/>
                <w:rtl/>
                <w:lang w:val="en-US" w:eastAsia="zh-CN"/>
              </w:rPr>
            </w:pPr>
            <w:r w:rsidRPr="00C854AD">
              <w:rPr>
                <w:rFonts w:ascii="Arial" w:hAnsi="Arial" w:cs="Arial"/>
                <w:bCs/>
                <w:sz w:val="36"/>
                <w:szCs w:val="36"/>
                <w:rtl/>
                <w:lang w:val="en-US" w:eastAsia="zh-CN"/>
              </w:rPr>
              <w:t>القرارات</w:t>
            </w:r>
          </w:p>
        </w:tc>
      </w:tr>
    </w:tbl>
    <w:p w14:paraId="6D357ADD" w14:textId="77777777" w:rsidR="00AD6B06" w:rsidRPr="00C854AD" w:rsidRDefault="00AD6B06">
      <w:pPr>
        <w:bidi w:val="0"/>
        <w:spacing w:after="160" w:line="259" w:lineRule="auto"/>
        <w:rPr>
          <w:rFonts w:ascii="Arial" w:hAnsi="Arial" w:cs="Arial"/>
          <w:sz w:val="26"/>
          <w:szCs w:val="26"/>
          <w:rtl/>
          <w:lang w:bidi="ar-QA"/>
        </w:rPr>
      </w:pPr>
      <w:r w:rsidRPr="00C854AD">
        <w:rPr>
          <w:rFonts w:ascii="Arial" w:hAnsi="Arial" w:cs="Arial"/>
          <w:sz w:val="26"/>
          <w:szCs w:val="26"/>
          <w:rtl/>
          <w:lang w:bidi="ar-QA"/>
        </w:rPr>
        <w:br w:type="page"/>
      </w:r>
    </w:p>
    <w:p w14:paraId="1650A3F1" w14:textId="12916262" w:rsidR="002D2565" w:rsidRPr="00C854AD" w:rsidRDefault="002D2565" w:rsidP="0052137D">
      <w:pPr>
        <w:pStyle w:val="GATitleResolution"/>
        <w:spacing w:before="360"/>
        <w:ind w:left="0"/>
        <w:rPr>
          <w:rFonts w:eastAsia="Times New Roman"/>
          <w:sz w:val="26"/>
          <w:szCs w:val="26"/>
        </w:rPr>
      </w:pPr>
      <w:r w:rsidRPr="00C854AD">
        <w:rPr>
          <w:bCs/>
          <w:sz w:val="26"/>
          <w:szCs w:val="26"/>
          <w:rtl/>
          <w:lang w:bidi="ar-QA"/>
        </w:rPr>
        <w:lastRenderedPageBreak/>
        <w:t xml:space="preserve">القرار </w:t>
      </w:r>
      <w:r w:rsidR="001E74A7" w:rsidRPr="00C854AD">
        <w:rPr>
          <w:rFonts w:eastAsia="Times New Roman"/>
          <w:bCs/>
          <w:sz w:val="26"/>
          <w:szCs w:val="26"/>
          <w:lang w:bidi="ar-QA"/>
        </w:rPr>
        <w:t>7</w:t>
      </w:r>
      <w:r w:rsidRPr="00C854AD">
        <w:rPr>
          <w:rFonts w:eastAsia="Times New Roman"/>
          <w:bCs/>
          <w:sz w:val="26"/>
          <w:szCs w:val="26"/>
          <w:lang w:bidi="ar-QA"/>
        </w:rPr>
        <w:t>.GA 2</w:t>
      </w:r>
    </w:p>
    <w:p w14:paraId="2EAE2390" w14:textId="67D1AD36" w:rsidR="002D2565" w:rsidRPr="00C854AD" w:rsidRDefault="00EB7FC4" w:rsidP="0052137D">
      <w:pPr>
        <w:pStyle w:val="GAPreambulaResolution"/>
        <w:ind w:left="0"/>
        <w:rPr>
          <w:rFonts w:eastAsia="Times New Roman"/>
          <w:sz w:val="26"/>
          <w:szCs w:val="26"/>
        </w:rPr>
      </w:pPr>
      <w:r w:rsidRPr="00C854AD">
        <w:rPr>
          <w:sz w:val="26"/>
          <w:szCs w:val="26"/>
          <w:rtl/>
          <w:lang w:bidi="ar-QA"/>
        </w:rPr>
        <w:t xml:space="preserve">إن </w:t>
      </w:r>
      <w:r w:rsidR="002D2565" w:rsidRPr="00C854AD">
        <w:rPr>
          <w:sz w:val="26"/>
          <w:szCs w:val="26"/>
          <w:rtl/>
          <w:lang w:bidi="ar-QA"/>
        </w:rPr>
        <w:t>الجمعية العامة،</w:t>
      </w:r>
    </w:p>
    <w:p w14:paraId="699726AF" w14:textId="4B020D67" w:rsidR="002D2565" w:rsidRPr="00C854AD" w:rsidRDefault="002D2565" w:rsidP="0052137D">
      <w:pPr>
        <w:numPr>
          <w:ilvl w:val="0"/>
          <w:numId w:val="1"/>
        </w:numPr>
        <w:spacing w:after="120"/>
        <w:ind w:left="567" w:hanging="567"/>
        <w:jc w:val="both"/>
        <w:rPr>
          <w:rFonts w:ascii="Arial" w:eastAsia="Times New Roman" w:hAnsi="Arial" w:cs="Arial"/>
          <w:sz w:val="26"/>
          <w:szCs w:val="26"/>
          <w:lang w:val="en-GB"/>
        </w:rPr>
      </w:pPr>
      <w:r w:rsidRPr="00C854AD">
        <w:rPr>
          <w:rFonts w:ascii="Arial" w:hAnsi="Arial" w:cs="Arial"/>
          <w:sz w:val="26"/>
          <w:szCs w:val="26"/>
          <w:u w:val="single"/>
          <w:rtl/>
          <w:lang w:bidi="ar-QA"/>
        </w:rPr>
        <w:t>وقد درست</w:t>
      </w:r>
      <w:r w:rsidRPr="00C854AD">
        <w:rPr>
          <w:rFonts w:ascii="Arial" w:hAnsi="Arial" w:cs="Arial"/>
          <w:sz w:val="26"/>
          <w:szCs w:val="26"/>
          <w:rtl/>
          <w:lang w:bidi="ar-QA"/>
        </w:rPr>
        <w:t xml:space="preserve"> الوثيقة </w:t>
      </w:r>
      <w:hyperlink r:id="rId8" w:history="1">
        <w:r w:rsidRPr="00C854AD">
          <w:rPr>
            <w:rStyle w:val="Hyperlink"/>
            <w:rFonts w:ascii="Arial" w:eastAsia="Times New Roman" w:hAnsi="Arial" w:cs="Arial"/>
            <w:sz w:val="26"/>
            <w:szCs w:val="26"/>
            <w:lang w:val="en-GB" w:bidi="ar-QA"/>
          </w:rPr>
          <w:t>ITH/1</w:t>
        </w:r>
        <w:r w:rsidR="001E74A7" w:rsidRPr="00C854AD">
          <w:rPr>
            <w:rStyle w:val="Hyperlink"/>
            <w:rFonts w:ascii="Arial" w:eastAsia="Times New Roman" w:hAnsi="Arial" w:cs="Arial"/>
            <w:sz w:val="26"/>
            <w:szCs w:val="26"/>
            <w:lang w:val="en-GB" w:bidi="ar-QA"/>
          </w:rPr>
          <w:t>8</w:t>
        </w:r>
        <w:r w:rsidRPr="00C854AD">
          <w:rPr>
            <w:rStyle w:val="Hyperlink"/>
            <w:rFonts w:ascii="Arial" w:eastAsia="Times New Roman" w:hAnsi="Arial" w:cs="Arial"/>
            <w:sz w:val="26"/>
            <w:szCs w:val="26"/>
            <w:lang w:val="en-GB" w:bidi="ar-QA"/>
          </w:rPr>
          <w:t>/</w:t>
        </w:r>
        <w:r w:rsidR="001E74A7" w:rsidRPr="00C854AD">
          <w:rPr>
            <w:rStyle w:val="Hyperlink"/>
            <w:rFonts w:ascii="Arial" w:eastAsia="Times New Roman" w:hAnsi="Arial" w:cs="Arial"/>
            <w:sz w:val="26"/>
            <w:szCs w:val="26"/>
            <w:lang w:val="en-GB" w:bidi="ar-QA"/>
          </w:rPr>
          <w:t>7</w:t>
        </w:r>
        <w:r w:rsidRPr="00C854AD">
          <w:rPr>
            <w:rStyle w:val="Hyperlink"/>
            <w:rFonts w:ascii="Arial" w:eastAsia="Times New Roman" w:hAnsi="Arial" w:cs="Arial"/>
            <w:sz w:val="26"/>
            <w:szCs w:val="26"/>
            <w:lang w:val="en-GB" w:bidi="ar-QA"/>
          </w:rPr>
          <w:t>.GA/2</w:t>
        </w:r>
      </w:hyperlink>
      <w:r w:rsidRPr="00C854AD">
        <w:rPr>
          <w:rFonts w:ascii="Arial" w:hAnsi="Arial" w:cs="Arial"/>
          <w:sz w:val="26"/>
          <w:szCs w:val="26"/>
          <w:rtl/>
          <w:lang w:bidi="ar-QA"/>
        </w:rPr>
        <w:t>،</w:t>
      </w:r>
    </w:p>
    <w:p w14:paraId="66B40830" w14:textId="77777777" w:rsidR="002D2565" w:rsidRPr="00C854AD" w:rsidRDefault="002D2565" w:rsidP="0052137D">
      <w:pPr>
        <w:numPr>
          <w:ilvl w:val="0"/>
          <w:numId w:val="1"/>
        </w:numPr>
        <w:spacing w:after="120"/>
        <w:ind w:left="567" w:hanging="567"/>
        <w:jc w:val="both"/>
        <w:rPr>
          <w:rFonts w:ascii="Arial" w:eastAsia="Times New Roman" w:hAnsi="Arial" w:cs="Arial"/>
          <w:sz w:val="26"/>
          <w:szCs w:val="26"/>
          <w:lang w:val="en-GB"/>
        </w:rPr>
      </w:pPr>
      <w:r w:rsidRPr="00C854AD">
        <w:rPr>
          <w:rFonts w:ascii="Arial" w:hAnsi="Arial" w:cs="Arial"/>
          <w:sz w:val="26"/>
          <w:szCs w:val="26"/>
          <w:u w:val="single"/>
          <w:rtl/>
          <w:lang w:bidi="ar-QA"/>
        </w:rPr>
        <w:t>وإذ تذكّر</w:t>
      </w:r>
      <w:r w:rsidRPr="00C854AD">
        <w:rPr>
          <w:rFonts w:ascii="Arial" w:hAnsi="Arial" w:cs="Arial"/>
          <w:sz w:val="26"/>
          <w:szCs w:val="26"/>
          <w:rtl/>
          <w:lang w:bidi="ar-QA"/>
        </w:rPr>
        <w:t xml:space="preserve"> بالمادة 3 من نظامها الداخلي،</w:t>
      </w:r>
    </w:p>
    <w:p w14:paraId="23AAFE4B" w14:textId="07C5BEF5" w:rsidR="002D2565" w:rsidRPr="00C854AD" w:rsidRDefault="002D2565" w:rsidP="0052137D">
      <w:pPr>
        <w:numPr>
          <w:ilvl w:val="0"/>
          <w:numId w:val="1"/>
        </w:numPr>
        <w:spacing w:after="120"/>
        <w:ind w:left="567" w:hanging="567"/>
        <w:jc w:val="both"/>
        <w:rPr>
          <w:rFonts w:ascii="Arial" w:eastAsia="Times New Roman" w:hAnsi="Arial" w:cs="Arial"/>
          <w:sz w:val="26"/>
          <w:szCs w:val="26"/>
          <w:lang w:val="en-GB"/>
        </w:rPr>
      </w:pPr>
      <w:r w:rsidRPr="00C854AD">
        <w:rPr>
          <w:rFonts w:ascii="Arial" w:hAnsi="Arial" w:cs="Arial"/>
          <w:sz w:val="26"/>
          <w:szCs w:val="26"/>
          <w:u w:val="single"/>
          <w:rtl/>
          <w:lang w:bidi="ar-QA"/>
        </w:rPr>
        <w:t>تنتخب</w:t>
      </w:r>
      <w:r w:rsidRPr="00C854AD">
        <w:rPr>
          <w:rFonts w:ascii="Arial" w:hAnsi="Arial" w:cs="Arial"/>
          <w:sz w:val="26"/>
          <w:szCs w:val="26"/>
          <w:rtl/>
          <w:lang w:bidi="ar-QA"/>
        </w:rPr>
        <w:t xml:space="preserve"> </w:t>
      </w:r>
      <w:r w:rsidR="00E8038B" w:rsidRPr="00C854AD">
        <w:rPr>
          <w:rFonts w:ascii="Arial" w:hAnsi="Arial" w:cs="Arial"/>
          <w:sz w:val="26"/>
          <w:szCs w:val="26"/>
          <w:rtl/>
          <w:lang w:bidi="ar-QA"/>
        </w:rPr>
        <w:t>السيد</w:t>
      </w:r>
      <w:r w:rsidR="005C31ED" w:rsidRPr="00C854AD">
        <w:rPr>
          <w:rFonts w:ascii="Arial" w:hAnsi="Arial" w:cs="Arial"/>
          <w:sz w:val="26"/>
          <w:szCs w:val="26"/>
          <w:rtl/>
          <w:lang w:bidi="ar-QA"/>
        </w:rPr>
        <w:t>ة</w:t>
      </w:r>
      <w:r w:rsidR="003312E2" w:rsidRPr="00C854AD">
        <w:rPr>
          <w:rFonts w:ascii="Arial" w:hAnsi="Arial" w:cs="Arial"/>
          <w:sz w:val="26"/>
          <w:szCs w:val="26"/>
          <w:rtl/>
          <w:lang w:bidi="ar-QA"/>
        </w:rPr>
        <w:t xml:space="preserve"> </w:t>
      </w:r>
      <w:proofErr w:type="spellStart"/>
      <w:r w:rsidR="004C57C4" w:rsidRPr="00C854AD">
        <w:rPr>
          <w:rFonts w:ascii="Arial" w:hAnsi="Arial" w:cs="Arial"/>
          <w:sz w:val="26"/>
          <w:szCs w:val="26"/>
          <w:rtl/>
        </w:rPr>
        <w:t>فينشنزا</w:t>
      </w:r>
      <w:proofErr w:type="spellEnd"/>
      <w:r w:rsidR="004C57C4" w:rsidRPr="00C854AD">
        <w:rPr>
          <w:rFonts w:ascii="Arial" w:hAnsi="Arial" w:cs="Arial"/>
          <w:sz w:val="26"/>
          <w:szCs w:val="26"/>
          <w:rtl/>
        </w:rPr>
        <w:t xml:space="preserve"> </w:t>
      </w:r>
      <w:proofErr w:type="spellStart"/>
      <w:r w:rsidR="004C57C4" w:rsidRPr="00C854AD">
        <w:rPr>
          <w:rFonts w:ascii="Arial" w:hAnsi="Arial" w:cs="Arial"/>
          <w:sz w:val="26"/>
          <w:szCs w:val="26"/>
          <w:rtl/>
        </w:rPr>
        <w:t>لوموناكو</w:t>
      </w:r>
      <w:proofErr w:type="spellEnd"/>
      <w:r w:rsidR="005C31ED" w:rsidRPr="00C854AD">
        <w:rPr>
          <w:rFonts w:ascii="Arial" w:hAnsi="Arial" w:cs="Arial"/>
          <w:sz w:val="26"/>
          <w:szCs w:val="26"/>
          <w:rtl/>
          <w:lang w:bidi="ar-QA"/>
        </w:rPr>
        <w:t xml:space="preserve"> </w:t>
      </w:r>
      <w:r w:rsidR="0016676F" w:rsidRPr="00C854AD">
        <w:rPr>
          <w:rFonts w:ascii="Arial" w:hAnsi="Arial" w:cs="Arial"/>
          <w:sz w:val="26"/>
          <w:szCs w:val="26"/>
          <w:rtl/>
          <w:lang w:bidi="ar-QA"/>
        </w:rPr>
        <w:t>(</w:t>
      </w:r>
      <w:r w:rsidR="005C31ED" w:rsidRPr="00C854AD">
        <w:rPr>
          <w:rFonts w:ascii="Arial" w:hAnsi="Arial" w:cs="Arial"/>
          <w:sz w:val="26"/>
          <w:szCs w:val="26"/>
          <w:rtl/>
          <w:lang w:bidi="ar-QA"/>
        </w:rPr>
        <w:t>إيطاليا</w:t>
      </w:r>
      <w:r w:rsidRPr="00C854AD">
        <w:rPr>
          <w:rFonts w:ascii="Arial" w:hAnsi="Arial" w:cs="Arial"/>
          <w:sz w:val="26"/>
          <w:szCs w:val="26"/>
          <w:rtl/>
          <w:lang w:bidi="ar-QA"/>
        </w:rPr>
        <w:t xml:space="preserve">) </w:t>
      </w:r>
      <w:r w:rsidR="00C903A5" w:rsidRPr="00C854AD">
        <w:rPr>
          <w:rFonts w:ascii="Arial" w:hAnsi="Arial" w:cs="Arial"/>
          <w:sz w:val="26"/>
          <w:szCs w:val="26"/>
          <w:rtl/>
          <w:lang w:bidi="ar-QA"/>
        </w:rPr>
        <w:t xml:space="preserve">رئيسة </w:t>
      </w:r>
      <w:r w:rsidRPr="00C854AD">
        <w:rPr>
          <w:rFonts w:ascii="Arial" w:hAnsi="Arial" w:cs="Arial"/>
          <w:sz w:val="26"/>
          <w:szCs w:val="26"/>
          <w:rtl/>
          <w:lang w:bidi="ar-QA"/>
        </w:rPr>
        <w:t>للجمعية العامة؛</w:t>
      </w:r>
    </w:p>
    <w:p w14:paraId="71EA4974" w14:textId="27BC4BDF" w:rsidR="002D2565" w:rsidRPr="00C854AD" w:rsidRDefault="002D2565" w:rsidP="0052137D">
      <w:pPr>
        <w:numPr>
          <w:ilvl w:val="0"/>
          <w:numId w:val="1"/>
        </w:numPr>
        <w:tabs>
          <w:tab w:val="left" w:pos="-737"/>
          <w:tab w:val="left" w:pos="1134"/>
        </w:tabs>
        <w:snapToGrid w:val="0"/>
        <w:spacing w:after="120"/>
        <w:ind w:left="567" w:hanging="567"/>
        <w:jc w:val="both"/>
        <w:rPr>
          <w:rFonts w:ascii="Arial" w:eastAsia="Times New Roman" w:hAnsi="Arial" w:cs="Arial"/>
          <w:sz w:val="26"/>
          <w:szCs w:val="26"/>
          <w:lang w:val="en-GB"/>
        </w:rPr>
      </w:pPr>
      <w:r w:rsidRPr="00C854AD">
        <w:rPr>
          <w:rFonts w:ascii="Arial" w:hAnsi="Arial" w:cs="Arial"/>
          <w:sz w:val="26"/>
          <w:szCs w:val="26"/>
          <w:u w:val="single"/>
          <w:rtl/>
          <w:lang w:bidi="ar-QA"/>
        </w:rPr>
        <w:t>تنتخب</w:t>
      </w:r>
      <w:r w:rsidRPr="00C854AD">
        <w:rPr>
          <w:rFonts w:ascii="Arial" w:hAnsi="Arial" w:cs="Arial"/>
          <w:sz w:val="26"/>
          <w:szCs w:val="26"/>
          <w:rtl/>
          <w:lang w:bidi="ar-QA"/>
        </w:rPr>
        <w:t xml:space="preserve"> </w:t>
      </w:r>
      <w:r w:rsidR="00E8038B" w:rsidRPr="00C854AD">
        <w:rPr>
          <w:rFonts w:ascii="Arial" w:hAnsi="Arial" w:cs="Arial"/>
          <w:sz w:val="26"/>
          <w:szCs w:val="26"/>
          <w:rtl/>
          <w:lang w:bidi="ar-QA"/>
        </w:rPr>
        <w:t xml:space="preserve">السيد </w:t>
      </w:r>
      <w:r w:rsidR="004C57C4" w:rsidRPr="00C854AD">
        <w:rPr>
          <w:rFonts w:ascii="Arial" w:hAnsi="Arial" w:cs="Arial"/>
          <w:sz w:val="26"/>
          <w:szCs w:val="26"/>
          <w:rtl/>
        </w:rPr>
        <w:t>وليد السيف</w:t>
      </w:r>
      <w:r w:rsidR="004C57C4" w:rsidRPr="00C854AD">
        <w:rPr>
          <w:rFonts w:ascii="Arial" w:hAnsi="Arial" w:cs="Arial"/>
          <w:sz w:val="26"/>
          <w:szCs w:val="26"/>
          <w:rtl/>
          <w:lang w:bidi="ar-QA"/>
        </w:rPr>
        <w:t xml:space="preserve"> </w:t>
      </w:r>
      <w:r w:rsidRPr="00C854AD">
        <w:rPr>
          <w:rFonts w:ascii="Arial" w:hAnsi="Arial" w:cs="Arial"/>
          <w:sz w:val="26"/>
          <w:szCs w:val="26"/>
          <w:rtl/>
          <w:lang w:bidi="ar-QA"/>
        </w:rPr>
        <w:t>(</w:t>
      </w:r>
      <w:r w:rsidR="00214FE4" w:rsidRPr="00C854AD">
        <w:rPr>
          <w:rFonts w:ascii="Arial" w:hAnsi="Arial" w:cs="Arial"/>
          <w:sz w:val="28"/>
          <w:szCs w:val="28"/>
          <w:rtl/>
          <w:lang w:bidi="ar-QA"/>
        </w:rPr>
        <w:t>الكويت</w:t>
      </w:r>
      <w:r w:rsidRPr="00C854AD">
        <w:rPr>
          <w:rFonts w:ascii="Arial" w:hAnsi="Arial" w:cs="Arial"/>
          <w:sz w:val="26"/>
          <w:szCs w:val="26"/>
          <w:rtl/>
          <w:lang w:bidi="ar-QA"/>
        </w:rPr>
        <w:t>) مقرّراً للجمعية العامة؛</w:t>
      </w:r>
    </w:p>
    <w:p w14:paraId="4410C88C" w14:textId="0794956A" w:rsidR="002D2565" w:rsidRPr="00C854AD" w:rsidRDefault="002D2565" w:rsidP="0052137D">
      <w:pPr>
        <w:numPr>
          <w:ilvl w:val="0"/>
          <w:numId w:val="1"/>
        </w:numPr>
        <w:tabs>
          <w:tab w:val="left" w:pos="-737"/>
          <w:tab w:val="left" w:pos="1134"/>
        </w:tabs>
        <w:snapToGrid w:val="0"/>
        <w:spacing w:after="360"/>
        <w:ind w:left="567" w:hanging="567"/>
        <w:jc w:val="both"/>
        <w:rPr>
          <w:rFonts w:ascii="Arial" w:eastAsia="Times New Roman" w:hAnsi="Arial" w:cs="Arial"/>
          <w:sz w:val="26"/>
          <w:szCs w:val="26"/>
          <w:lang w:val="en-GB"/>
        </w:rPr>
      </w:pPr>
      <w:r w:rsidRPr="00C854AD">
        <w:rPr>
          <w:rFonts w:ascii="Arial" w:hAnsi="Arial" w:cs="Arial"/>
          <w:sz w:val="26"/>
          <w:szCs w:val="26"/>
          <w:u w:val="single"/>
          <w:rtl/>
          <w:lang w:bidi="ar-QA"/>
        </w:rPr>
        <w:t>تنتخب</w:t>
      </w:r>
      <w:r w:rsidRPr="00C854AD">
        <w:rPr>
          <w:rFonts w:ascii="Arial" w:hAnsi="Arial" w:cs="Arial"/>
          <w:sz w:val="26"/>
          <w:szCs w:val="26"/>
          <w:rtl/>
          <w:lang w:bidi="ar-QA"/>
        </w:rPr>
        <w:t xml:space="preserve"> </w:t>
      </w:r>
      <w:r w:rsidR="001A0EBD" w:rsidRPr="00C854AD">
        <w:rPr>
          <w:rFonts w:ascii="Arial" w:hAnsi="Arial" w:cs="Arial"/>
          <w:sz w:val="26"/>
          <w:szCs w:val="26"/>
          <w:rtl/>
          <w:lang w:bidi="ar-QA"/>
        </w:rPr>
        <w:t>صربيا، و</w:t>
      </w:r>
      <w:r w:rsidR="004C57C4" w:rsidRPr="00C854AD">
        <w:rPr>
          <w:rFonts w:ascii="Arial" w:hAnsi="Arial" w:cs="Arial"/>
          <w:sz w:val="26"/>
          <w:szCs w:val="26"/>
          <w:rtl/>
          <w:lang w:bidi="ar-QA"/>
        </w:rPr>
        <w:t>غواتيمالا</w:t>
      </w:r>
      <w:r w:rsidR="0058556C" w:rsidRPr="00C854AD">
        <w:rPr>
          <w:rFonts w:ascii="Arial" w:hAnsi="Arial" w:cs="Arial"/>
          <w:sz w:val="26"/>
          <w:szCs w:val="26"/>
          <w:rtl/>
          <w:lang w:bidi="ar-QA"/>
        </w:rPr>
        <w:t>،</w:t>
      </w:r>
      <w:r w:rsidR="003A3B34" w:rsidRPr="00C854AD">
        <w:rPr>
          <w:rFonts w:ascii="Arial" w:hAnsi="Arial" w:cs="Arial"/>
          <w:sz w:val="26"/>
          <w:szCs w:val="26"/>
          <w:rtl/>
          <w:lang w:bidi="ar-QA"/>
        </w:rPr>
        <w:t xml:space="preserve"> </w:t>
      </w:r>
      <w:r w:rsidR="00E8038B" w:rsidRPr="00C854AD">
        <w:rPr>
          <w:rFonts w:ascii="Arial" w:hAnsi="Arial" w:cs="Arial"/>
          <w:sz w:val="26"/>
          <w:szCs w:val="26"/>
          <w:rtl/>
          <w:lang w:bidi="ar-QA"/>
        </w:rPr>
        <w:t>و</w:t>
      </w:r>
      <w:r w:rsidR="004C57C4" w:rsidRPr="00C854AD">
        <w:rPr>
          <w:rFonts w:ascii="Arial" w:hAnsi="Arial" w:cs="Arial"/>
          <w:sz w:val="26"/>
          <w:szCs w:val="26"/>
          <w:rtl/>
          <w:lang w:bidi="ar-QA"/>
        </w:rPr>
        <w:t>كازا</w:t>
      </w:r>
      <w:r w:rsidR="003B40B2" w:rsidRPr="00C854AD">
        <w:rPr>
          <w:rFonts w:ascii="Arial" w:hAnsi="Arial" w:cs="Arial"/>
          <w:sz w:val="26"/>
          <w:szCs w:val="26"/>
          <w:rtl/>
          <w:lang w:bidi="ar-QA"/>
        </w:rPr>
        <w:t>خ</w:t>
      </w:r>
      <w:r w:rsidR="004C57C4" w:rsidRPr="00C854AD">
        <w:rPr>
          <w:rFonts w:ascii="Arial" w:hAnsi="Arial" w:cs="Arial"/>
          <w:sz w:val="26"/>
          <w:szCs w:val="26"/>
          <w:rtl/>
          <w:lang w:bidi="ar-QA"/>
        </w:rPr>
        <w:t>ستان</w:t>
      </w:r>
      <w:r w:rsidR="00FB09C3" w:rsidRPr="00C854AD">
        <w:rPr>
          <w:rFonts w:ascii="Arial" w:hAnsi="Arial" w:cs="Arial"/>
          <w:sz w:val="26"/>
          <w:szCs w:val="26"/>
          <w:rtl/>
          <w:lang w:bidi="ar-QA"/>
        </w:rPr>
        <w:t>،</w:t>
      </w:r>
      <w:r w:rsidR="00E8038B" w:rsidRPr="00C854AD">
        <w:rPr>
          <w:rFonts w:ascii="Arial" w:hAnsi="Arial" w:cs="Arial"/>
          <w:sz w:val="26"/>
          <w:szCs w:val="26"/>
          <w:rtl/>
          <w:lang w:bidi="ar-QA"/>
        </w:rPr>
        <w:t xml:space="preserve"> </w:t>
      </w:r>
      <w:r w:rsidR="0058556C" w:rsidRPr="00C854AD">
        <w:rPr>
          <w:rFonts w:ascii="Arial" w:hAnsi="Arial" w:cs="Arial"/>
          <w:sz w:val="26"/>
          <w:szCs w:val="26"/>
          <w:rtl/>
          <w:lang w:bidi="ar-QA"/>
        </w:rPr>
        <w:t>و</w:t>
      </w:r>
      <w:r w:rsidR="005C31ED" w:rsidRPr="00C854AD">
        <w:rPr>
          <w:rFonts w:ascii="Arial" w:hAnsi="Arial" w:cs="Arial"/>
          <w:sz w:val="26"/>
          <w:szCs w:val="26"/>
          <w:rtl/>
          <w:lang w:bidi="ar-QA"/>
        </w:rPr>
        <w:t>غامبيا والأردن</w:t>
      </w:r>
      <w:r w:rsidR="002D7510" w:rsidRPr="00C854AD">
        <w:rPr>
          <w:rFonts w:ascii="Arial" w:hAnsi="Arial" w:cs="Arial"/>
          <w:sz w:val="26"/>
          <w:szCs w:val="26"/>
          <w:lang w:val="en-GB" w:bidi="ar-QA"/>
        </w:rPr>
        <w:t xml:space="preserve"> </w:t>
      </w:r>
      <w:r w:rsidRPr="00C854AD">
        <w:rPr>
          <w:rFonts w:ascii="Arial" w:hAnsi="Arial" w:cs="Arial"/>
          <w:sz w:val="26"/>
          <w:szCs w:val="26"/>
          <w:rtl/>
          <w:lang w:bidi="ar-QA"/>
        </w:rPr>
        <w:t>نواباً لرئيس الجمعية العامة.</w:t>
      </w:r>
    </w:p>
    <w:p w14:paraId="6141BCFB" w14:textId="76EB5C35" w:rsidR="0036201A" w:rsidRPr="00C854AD" w:rsidRDefault="0036201A" w:rsidP="0052137D">
      <w:pPr>
        <w:keepNext/>
        <w:spacing w:before="360" w:after="120"/>
        <w:rPr>
          <w:rFonts w:ascii="Arial" w:hAnsi="Arial" w:cs="Arial"/>
          <w:b/>
          <w:bCs/>
          <w:sz w:val="26"/>
          <w:szCs w:val="26"/>
          <w:lang w:val="en-GB"/>
        </w:rPr>
      </w:pPr>
      <w:r w:rsidRPr="00C854AD">
        <w:rPr>
          <w:rFonts w:ascii="Arial" w:hAnsi="Arial" w:cs="Arial"/>
          <w:b/>
          <w:bCs/>
          <w:sz w:val="26"/>
          <w:szCs w:val="26"/>
          <w:rtl/>
        </w:rPr>
        <w:t xml:space="preserve">القرار </w:t>
      </w:r>
      <w:r w:rsidRPr="00C854AD">
        <w:rPr>
          <w:rFonts w:ascii="Arial" w:hAnsi="Arial" w:cs="Arial"/>
          <w:b/>
          <w:bCs/>
          <w:sz w:val="26"/>
          <w:szCs w:val="26"/>
          <w:lang w:val="en-GB"/>
        </w:rPr>
        <w:t>GA 3</w:t>
      </w:r>
      <w:r w:rsidRPr="00C854AD">
        <w:rPr>
          <w:rFonts w:ascii="Arial" w:hAnsi="Arial" w:cs="Arial"/>
          <w:b/>
          <w:bCs/>
          <w:sz w:val="26"/>
          <w:szCs w:val="26"/>
          <w:rtl/>
        </w:rPr>
        <w:t>.</w:t>
      </w:r>
      <w:r w:rsidR="001E74A7" w:rsidRPr="00C854AD">
        <w:rPr>
          <w:rFonts w:ascii="Arial" w:hAnsi="Arial" w:cs="Arial"/>
          <w:b/>
          <w:bCs/>
          <w:sz w:val="26"/>
          <w:szCs w:val="26"/>
          <w:lang w:val="en-GB"/>
        </w:rPr>
        <w:t>7</w:t>
      </w:r>
    </w:p>
    <w:p w14:paraId="248956EE" w14:textId="42767AA3" w:rsidR="0036201A" w:rsidRPr="00C854AD" w:rsidRDefault="0036201A" w:rsidP="0052137D">
      <w:pPr>
        <w:pStyle w:val="GAPreambulaResolution"/>
        <w:ind w:left="0"/>
        <w:rPr>
          <w:sz w:val="26"/>
          <w:szCs w:val="26"/>
        </w:rPr>
      </w:pPr>
      <w:r w:rsidRPr="00C854AD">
        <w:rPr>
          <w:snapToGrid w:val="0"/>
          <w:sz w:val="26"/>
          <w:szCs w:val="26"/>
          <w:rtl/>
          <w:lang w:val="fr-FR" w:eastAsia="en-US" w:bidi="ar-EG"/>
        </w:rPr>
        <w:t>إ</w:t>
      </w:r>
      <w:r w:rsidR="001175D5" w:rsidRPr="00C854AD">
        <w:rPr>
          <w:snapToGrid w:val="0"/>
          <w:sz w:val="26"/>
          <w:szCs w:val="26"/>
          <w:rtl/>
          <w:lang w:val="fr-FR" w:eastAsia="en-US" w:bidi="ar-EG"/>
        </w:rPr>
        <w:t>ن</w:t>
      </w:r>
      <w:r w:rsidRPr="00C854AD">
        <w:rPr>
          <w:snapToGrid w:val="0"/>
          <w:sz w:val="26"/>
          <w:szCs w:val="26"/>
          <w:lang w:eastAsia="en-US" w:bidi="ar-EG"/>
        </w:rPr>
        <w:t xml:space="preserve"> </w:t>
      </w:r>
      <w:r w:rsidRPr="00C854AD">
        <w:rPr>
          <w:sz w:val="26"/>
          <w:szCs w:val="26"/>
          <w:rtl/>
        </w:rPr>
        <w:t>الجمعية العامة،</w:t>
      </w:r>
    </w:p>
    <w:p w14:paraId="43D8A05C" w14:textId="50A38D07" w:rsidR="0036201A" w:rsidRPr="00C854AD" w:rsidRDefault="0036201A" w:rsidP="0052137D">
      <w:pPr>
        <w:pStyle w:val="GAParaResolution"/>
        <w:ind w:left="567" w:hanging="567"/>
        <w:rPr>
          <w:sz w:val="26"/>
          <w:szCs w:val="26"/>
        </w:rPr>
      </w:pPr>
      <w:r w:rsidRPr="00C854AD">
        <w:rPr>
          <w:snapToGrid w:val="0"/>
          <w:sz w:val="26"/>
          <w:szCs w:val="26"/>
          <w:rtl/>
          <w:lang w:val="fr-FR" w:eastAsia="en-US" w:bidi="ar-EG"/>
        </w:rPr>
        <w:t>وقد درست</w:t>
      </w:r>
      <w:r w:rsidRPr="00C854AD">
        <w:rPr>
          <w:snapToGrid w:val="0"/>
          <w:sz w:val="26"/>
          <w:szCs w:val="26"/>
          <w:u w:val="none"/>
          <w:rtl/>
          <w:lang w:val="fr-FR" w:eastAsia="en-US" w:bidi="ar-EG"/>
        </w:rPr>
        <w:t xml:space="preserve"> الوثيقة </w:t>
      </w:r>
      <w:hyperlink r:id="rId9" w:history="1">
        <w:r w:rsidR="00695DC0" w:rsidRPr="00C854AD">
          <w:rPr>
            <w:rStyle w:val="Hyperlink"/>
            <w:rFonts w:cs="Arial"/>
            <w:sz w:val="26"/>
            <w:szCs w:val="26"/>
          </w:rPr>
          <w:t>ITH/18/7.GA/3</w:t>
        </w:r>
      </w:hyperlink>
      <w:r w:rsidRPr="00C854AD">
        <w:rPr>
          <w:sz w:val="26"/>
          <w:szCs w:val="26"/>
          <w:u w:val="none"/>
          <w:rtl/>
        </w:rPr>
        <w:t>،</w:t>
      </w:r>
    </w:p>
    <w:p w14:paraId="688CB03A" w14:textId="03BAA5F9" w:rsidR="0036201A" w:rsidRPr="00C854AD" w:rsidRDefault="0036201A" w:rsidP="0052137D">
      <w:pPr>
        <w:pStyle w:val="GAParaResolution"/>
        <w:ind w:left="567" w:hanging="567"/>
        <w:rPr>
          <w:sz w:val="26"/>
          <w:szCs w:val="26"/>
          <w:u w:val="none"/>
          <w:lang w:bidi="ar-TN"/>
        </w:rPr>
      </w:pPr>
      <w:r w:rsidRPr="00C854AD">
        <w:rPr>
          <w:sz w:val="26"/>
          <w:szCs w:val="26"/>
          <w:rtl/>
          <w:lang w:val="es-ES"/>
        </w:rPr>
        <w:t>تعتمد</w:t>
      </w:r>
      <w:r w:rsidRPr="00C854AD">
        <w:rPr>
          <w:sz w:val="26"/>
          <w:szCs w:val="26"/>
          <w:u w:val="none"/>
          <w:rtl/>
        </w:rPr>
        <w:t xml:space="preserve"> </w:t>
      </w:r>
      <w:r w:rsidRPr="00C854AD">
        <w:rPr>
          <w:sz w:val="26"/>
          <w:szCs w:val="26"/>
          <w:u w:val="none"/>
          <w:rtl/>
          <w:lang w:bidi="ar-TN"/>
        </w:rPr>
        <w:t xml:space="preserve">جدول أعمال دورتها </w:t>
      </w:r>
      <w:r w:rsidR="001E74A7" w:rsidRPr="00C854AD">
        <w:rPr>
          <w:sz w:val="26"/>
          <w:szCs w:val="26"/>
          <w:u w:val="none"/>
          <w:rtl/>
          <w:lang w:bidi="ar-TN"/>
        </w:rPr>
        <w:t>السابعة (باريس، مقر اليونسكو، من 4 إلى 6 حزيران/يونيو 2018) على النحو التالي:</w:t>
      </w:r>
    </w:p>
    <w:p w14:paraId="785193DB" w14:textId="77777777" w:rsidR="0036201A" w:rsidRPr="00C854AD" w:rsidRDefault="0036201A" w:rsidP="0052137D">
      <w:pPr>
        <w:pStyle w:val="GAPara"/>
        <w:numPr>
          <w:ilvl w:val="0"/>
          <w:numId w:val="0"/>
        </w:numPr>
        <w:spacing w:before="240" w:after="240"/>
        <w:ind w:left="567"/>
        <w:rPr>
          <w:b/>
          <w:bCs/>
          <w:sz w:val="26"/>
          <w:szCs w:val="26"/>
          <w:rtl/>
        </w:rPr>
      </w:pPr>
      <w:r w:rsidRPr="00C854AD">
        <w:rPr>
          <w:b/>
          <w:bCs/>
          <w:sz w:val="26"/>
          <w:szCs w:val="26"/>
          <w:rtl/>
        </w:rPr>
        <w:t xml:space="preserve">جدول الأعمال </w:t>
      </w:r>
    </w:p>
    <w:p w14:paraId="32B891A9" w14:textId="74267230" w:rsidR="001E74A7" w:rsidRPr="00C854AD" w:rsidRDefault="001E74A7" w:rsidP="00D2182E">
      <w:pPr>
        <w:numPr>
          <w:ilvl w:val="0"/>
          <w:numId w:val="10"/>
        </w:numPr>
        <w:spacing w:after="120"/>
        <w:ind w:left="1134" w:hanging="567"/>
        <w:rPr>
          <w:rFonts w:ascii="Arial" w:hAnsi="Arial" w:cs="Arial"/>
          <w:sz w:val="26"/>
          <w:szCs w:val="26"/>
          <w:lang w:val="en-GB" w:bidi="ar-TN"/>
        </w:rPr>
      </w:pPr>
      <w:r w:rsidRPr="00C854AD">
        <w:rPr>
          <w:rFonts w:ascii="Arial" w:eastAsia="Times New Roman" w:hAnsi="Arial" w:cs="Arial"/>
          <w:sz w:val="28"/>
          <w:szCs w:val="28"/>
          <w:rtl/>
          <w:lang w:bidi="ar-QA"/>
        </w:rPr>
        <w:t>ا</w:t>
      </w:r>
      <w:r w:rsidRPr="00C854AD">
        <w:rPr>
          <w:rFonts w:ascii="Arial" w:eastAsia="Times New Roman" w:hAnsi="Arial" w:cs="Arial"/>
          <w:sz w:val="26"/>
          <w:szCs w:val="26"/>
          <w:rtl/>
          <w:lang w:bidi="ar-QA"/>
        </w:rPr>
        <w:t>فتتاح الدورة</w:t>
      </w:r>
    </w:p>
    <w:p w14:paraId="6DB8BD62" w14:textId="77777777" w:rsidR="001E74A7" w:rsidRPr="00C854AD" w:rsidRDefault="001E74A7" w:rsidP="00D2182E">
      <w:pPr>
        <w:numPr>
          <w:ilvl w:val="0"/>
          <w:numId w:val="10"/>
        </w:numPr>
        <w:spacing w:after="120"/>
        <w:ind w:left="1134" w:hanging="567"/>
        <w:rPr>
          <w:rFonts w:ascii="Arial" w:hAnsi="Arial" w:cs="Arial"/>
          <w:sz w:val="26"/>
          <w:szCs w:val="26"/>
          <w:lang w:val="en-GB" w:bidi="ar-TN"/>
        </w:rPr>
      </w:pPr>
      <w:r w:rsidRPr="00C854AD">
        <w:rPr>
          <w:rFonts w:ascii="Arial" w:hAnsi="Arial" w:cs="Arial"/>
          <w:sz w:val="26"/>
          <w:szCs w:val="26"/>
          <w:rtl/>
          <w:lang w:val="en-GB" w:bidi="ar-TN"/>
        </w:rPr>
        <w:t>انتخاب أعضاء المكتب</w:t>
      </w:r>
    </w:p>
    <w:p w14:paraId="63465342" w14:textId="77777777" w:rsidR="001E74A7" w:rsidRPr="00C854AD" w:rsidRDefault="001E74A7" w:rsidP="00D2182E">
      <w:pPr>
        <w:numPr>
          <w:ilvl w:val="0"/>
          <w:numId w:val="10"/>
        </w:numPr>
        <w:spacing w:after="120"/>
        <w:ind w:left="1134" w:hanging="567"/>
        <w:rPr>
          <w:rFonts w:ascii="Arial" w:hAnsi="Arial" w:cs="Arial"/>
          <w:sz w:val="26"/>
          <w:szCs w:val="26"/>
          <w:lang w:val="en-GB" w:bidi="ar-TN"/>
        </w:rPr>
      </w:pPr>
      <w:r w:rsidRPr="00C854AD">
        <w:rPr>
          <w:rFonts w:ascii="Arial" w:hAnsi="Arial" w:cs="Arial"/>
          <w:sz w:val="26"/>
          <w:szCs w:val="26"/>
          <w:rtl/>
          <w:lang w:val="en-GB" w:bidi="ar-TN"/>
        </w:rPr>
        <w:t>اعتماد جدول الأعمال</w:t>
      </w:r>
    </w:p>
    <w:p w14:paraId="1BF4F228" w14:textId="77777777" w:rsidR="001E74A7" w:rsidRPr="00C854AD" w:rsidRDefault="001E74A7" w:rsidP="00D2182E">
      <w:pPr>
        <w:numPr>
          <w:ilvl w:val="0"/>
          <w:numId w:val="10"/>
        </w:numPr>
        <w:spacing w:after="120"/>
        <w:ind w:left="1134" w:hanging="567"/>
        <w:rPr>
          <w:rFonts w:ascii="Arial" w:hAnsi="Arial" w:cs="Arial"/>
          <w:sz w:val="26"/>
          <w:szCs w:val="26"/>
          <w:lang w:val="en-GB" w:bidi="ar-TN"/>
        </w:rPr>
      </w:pPr>
      <w:r w:rsidRPr="00C854AD">
        <w:rPr>
          <w:rFonts w:ascii="Arial" w:hAnsi="Arial" w:cs="Arial"/>
          <w:sz w:val="26"/>
          <w:szCs w:val="26"/>
          <w:rtl/>
          <w:lang w:val="en-GB" w:bidi="ar-TN"/>
        </w:rPr>
        <w:t>توزيع المقاعد في اللجنة بحسب المجموعات الانتخابية</w:t>
      </w:r>
    </w:p>
    <w:p w14:paraId="1EFAA094" w14:textId="77777777" w:rsidR="001E74A7" w:rsidRPr="00C854AD" w:rsidRDefault="001E74A7" w:rsidP="00D2182E">
      <w:pPr>
        <w:numPr>
          <w:ilvl w:val="0"/>
          <w:numId w:val="10"/>
        </w:numPr>
        <w:spacing w:after="120"/>
        <w:ind w:left="1134" w:hanging="567"/>
        <w:rPr>
          <w:rFonts w:ascii="Arial" w:hAnsi="Arial" w:cs="Arial"/>
          <w:sz w:val="26"/>
          <w:szCs w:val="26"/>
          <w:lang w:val="en-GB" w:bidi="ar-TN"/>
        </w:rPr>
      </w:pPr>
      <w:r w:rsidRPr="00C854AD">
        <w:rPr>
          <w:rFonts w:ascii="Arial" w:hAnsi="Arial" w:cs="Arial"/>
          <w:sz w:val="26"/>
          <w:szCs w:val="26"/>
          <w:rtl/>
          <w:lang w:val="en-GB" w:bidi="ar-TN"/>
        </w:rPr>
        <w:t>تقرير اللجنة إلى الجمعية العامة</w:t>
      </w:r>
    </w:p>
    <w:p w14:paraId="0FEF2283" w14:textId="77777777" w:rsidR="001E74A7" w:rsidRPr="00C854AD" w:rsidRDefault="001E74A7" w:rsidP="00D2182E">
      <w:pPr>
        <w:numPr>
          <w:ilvl w:val="0"/>
          <w:numId w:val="10"/>
        </w:numPr>
        <w:spacing w:after="120"/>
        <w:ind w:left="1134" w:hanging="567"/>
        <w:rPr>
          <w:rFonts w:ascii="Arial" w:hAnsi="Arial" w:cs="Arial"/>
          <w:sz w:val="26"/>
          <w:szCs w:val="26"/>
          <w:lang w:val="en-GB" w:bidi="ar-TN"/>
        </w:rPr>
      </w:pPr>
      <w:r w:rsidRPr="00C854AD">
        <w:rPr>
          <w:rFonts w:ascii="Arial" w:hAnsi="Arial" w:cs="Arial"/>
          <w:sz w:val="26"/>
          <w:szCs w:val="26"/>
          <w:rtl/>
          <w:lang w:val="en-GB" w:bidi="ar-TN"/>
        </w:rPr>
        <w:t>تقرير الفريق العامل المخصّص غير الرسمي التابع للجنة إلى الجمعية العامة</w:t>
      </w:r>
    </w:p>
    <w:p w14:paraId="640BBFC6" w14:textId="77777777" w:rsidR="001E74A7" w:rsidRPr="00C854AD" w:rsidRDefault="001E74A7" w:rsidP="00D2182E">
      <w:pPr>
        <w:numPr>
          <w:ilvl w:val="0"/>
          <w:numId w:val="10"/>
        </w:numPr>
        <w:spacing w:after="120"/>
        <w:ind w:left="1134" w:hanging="567"/>
        <w:rPr>
          <w:rFonts w:ascii="Arial" w:hAnsi="Arial" w:cs="Arial"/>
          <w:sz w:val="26"/>
          <w:szCs w:val="26"/>
          <w:lang w:val="en-GB" w:bidi="ar-TN"/>
        </w:rPr>
      </w:pPr>
      <w:r w:rsidRPr="00C854AD">
        <w:rPr>
          <w:rFonts w:ascii="Arial" w:hAnsi="Arial" w:cs="Arial"/>
          <w:sz w:val="26"/>
          <w:szCs w:val="26"/>
          <w:rtl/>
          <w:lang w:val="en-GB" w:bidi="ar-TN"/>
        </w:rPr>
        <w:t>تقرير الأمانة بشأن أنشطتها</w:t>
      </w:r>
    </w:p>
    <w:p w14:paraId="31C8F402" w14:textId="77777777" w:rsidR="001E74A7" w:rsidRPr="00C854AD" w:rsidRDefault="001E74A7" w:rsidP="00D2182E">
      <w:pPr>
        <w:numPr>
          <w:ilvl w:val="0"/>
          <w:numId w:val="10"/>
        </w:numPr>
        <w:spacing w:after="120"/>
        <w:ind w:left="1134" w:hanging="567"/>
        <w:rPr>
          <w:rFonts w:ascii="Arial" w:hAnsi="Arial" w:cs="Arial"/>
          <w:sz w:val="26"/>
          <w:szCs w:val="26"/>
          <w:lang w:val="en-GB" w:bidi="ar-TN"/>
        </w:rPr>
      </w:pPr>
      <w:r w:rsidRPr="00C854AD">
        <w:rPr>
          <w:rFonts w:ascii="Arial" w:hAnsi="Arial" w:cs="Arial"/>
          <w:sz w:val="26"/>
          <w:szCs w:val="26"/>
          <w:rtl/>
          <w:lang w:val="en-GB" w:bidi="ar-TN"/>
        </w:rPr>
        <w:t>استخدام موارد صندوق التراث الثقافي غير المادي</w:t>
      </w:r>
    </w:p>
    <w:p w14:paraId="0545CBD8" w14:textId="77777777" w:rsidR="001E74A7" w:rsidRPr="00C854AD" w:rsidRDefault="001E74A7" w:rsidP="00D2182E">
      <w:pPr>
        <w:numPr>
          <w:ilvl w:val="0"/>
          <w:numId w:val="10"/>
        </w:numPr>
        <w:spacing w:after="120"/>
        <w:ind w:left="1134" w:hanging="567"/>
        <w:rPr>
          <w:rFonts w:ascii="Arial" w:hAnsi="Arial" w:cs="Arial"/>
          <w:sz w:val="26"/>
          <w:szCs w:val="26"/>
          <w:lang w:val="en-GB" w:bidi="ar-TN"/>
        </w:rPr>
      </w:pPr>
      <w:r w:rsidRPr="00C854AD">
        <w:rPr>
          <w:rFonts w:ascii="Arial" w:hAnsi="Arial" w:cs="Arial"/>
          <w:sz w:val="26"/>
          <w:szCs w:val="26"/>
          <w:rtl/>
          <w:lang w:val="en-GB" w:bidi="ar-TN"/>
        </w:rPr>
        <w:t>مشروع الإطار الشامل للنتائج</w:t>
      </w:r>
    </w:p>
    <w:p w14:paraId="61A9CC26" w14:textId="77777777" w:rsidR="001E74A7" w:rsidRPr="00C854AD" w:rsidRDefault="001E74A7" w:rsidP="00D2182E">
      <w:pPr>
        <w:numPr>
          <w:ilvl w:val="0"/>
          <w:numId w:val="10"/>
        </w:numPr>
        <w:spacing w:after="120"/>
        <w:ind w:left="1134" w:hanging="567"/>
        <w:rPr>
          <w:rFonts w:ascii="Arial" w:hAnsi="Arial" w:cs="Arial"/>
          <w:sz w:val="26"/>
          <w:szCs w:val="26"/>
          <w:lang w:val="en-GB" w:bidi="ar-TN"/>
        </w:rPr>
      </w:pPr>
      <w:r w:rsidRPr="00C854AD">
        <w:rPr>
          <w:rFonts w:ascii="Arial" w:hAnsi="Arial" w:cs="Arial"/>
          <w:sz w:val="26"/>
          <w:szCs w:val="26"/>
          <w:rtl/>
          <w:lang w:val="en-GB" w:bidi="ar-TN"/>
        </w:rPr>
        <w:t>مراجعة التوجيهات التنفيذية لتطبيق الاتفاقية</w:t>
      </w:r>
    </w:p>
    <w:p w14:paraId="4A09ADDD" w14:textId="77777777" w:rsidR="001E74A7" w:rsidRPr="00C854AD" w:rsidRDefault="001E74A7" w:rsidP="00D2182E">
      <w:pPr>
        <w:numPr>
          <w:ilvl w:val="0"/>
          <w:numId w:val="10"/>
        </w:numPr>
        <w:spacing w:after="120"/>
        <w:ind w:left="1134" w:hanging="567"/>
        <w:rPr>
          <w:rFonts w:ascii="Arial" w:hAnsi="Arial" w:cs="Arial"/>
          <w:sz w:val="26"/>
          <w:szCs w:val="26"/>
          <w:lang w:val="en-GB" w:bidi="ar-TN"/>
        </w:rPr>
      </w:pPr>
      <w:r w:rsidRPr="00C854AD">
        <w:rPr>
          <w:rFonts w:ascii="Arial" w:hAnsi="Arial" w:cs="Arial"/>
          <w:sz w:val="26"/>
          <w:szCs w:val="26"/>
          <w:rtl/>
          <w:lang w:val="en-GB" w:bidi="ar-TN"/>
        </w:rPr>
        <w:t>اعتماد المنظمات غير الحكومية لأغراض تقديم الخدمات الاستشارية إلى اللجنة</w:t>
      </w:r>
    </w:p>
    <w:p w14:paraId="705FCBE0" w14:textId="6F9B89C5" w:rsidR="001E74A7" w:rsidRPr="00C854AD" w:rsidRDefault="001E74A7" w:rsidP="00D2182E">
      <w:pPr>
        <w:numPr>
          <w:ilvl w:val="0"/>
          <w:numId w:val="10"/>
        </w:numPr>
        <w:spacing w:after="120"/>
        <w:ind w:left="1134" w:hanging="567"/>
        <w:rPr>
          <w:rFonts w:ascii="Arial" w:hAnsi="Arial" w:cs="Arial"/>
          <w:sz w:val="26"/>
          <w:szCs w:val="26"/>
          <w:lang w:val="en-GB" w:bidi="ar-TN"/>
        </w:rPr>
      </w:pPr>
      <w:r w:rsidRPr="00C854AD">
        <w:rPr>
          <w:rFonts w:ascii="Arial" w:hAnsi="Arial" w:cs="Arial"/>
          <w:sz w:val="26"/>
          <w:szCs w:val="26"/>
          <w:rtl/>
          <w:lang w:val="en-GB" w:bidi="ar-TN"/>
        </w:rPr>
        <w:t xml:space="preserve">متابعة تنفيذ توصيات فريق العمل مفتوح العضوية المعني </w:t>
      </w:r>
      <w:proofErr w:type="spellStart"/>
      <w:r w:rsidRPr="00C854AD">
        <w:rPr>
          <w:rFonts w:ascii="Arial" w:hAnsi="Arial" w:cs="Arial"/>
          <w:sz w:val="26"/>
          <w:szCs w:val="26"/>
          <w:rtl/>
          <w:lang w:val="en-GB" w:bidi="ar-TN"/>
        </w:rPr>
        <w:t>بالحوكمة</w:t>
      </w:r>
      <w:proofErr w:type="spellEnd"/>
      <w:r w:rsidRPr="00C854AD">
        <w:rPr>
          <w:rFonts w:ascii="Arial" w:hAnsi="Arial" w:cs="Arial"/>
          <w:sz w:val="26"/>
          <w:szCs w:val="26"/>
          <w:rtl/>
          <w:lang w:val="en-GB" w:bidi="ar-TN"/>
        </w:rPr>
        <w:t xml:space="preserve"> وإجراءات وأساليب عمل الهيئتين الرئاسيتين لليونسكو (القرار 39 م/87) ذات الصلة</w:t>
      </w:r>
    </w:p>
    <w:p w14:paraId="261D535A" w14:textId="5A6194A6" w:rsidR="001E74A7" w:rsidRPr="00C854AD" w:rsidRDefault="001E74A7" w:rsidP="00D2182E">
      <w:pPr>
        <w:numPr>
          <w:ilvl w:val="0"/>
          <w:numId w:val="10"/>
        </w:numPr>
        <w:spacing w:after="120"/>
        <w:ind w:left="1134" w:hanging="567"/>
        <w:rPr>
          <w:rFonts w:ascii="Arial" w:hAnsi="Arial" w:cs="Arial"/>
          <w:sz w:val="26"/>
          <w:szCs w:val="26"/>
          <w:lang w:val="en-GB" w:bidi="ar-TN"/>
        </w:rPr>
      </w:pPr>
      <w:r w:rsidRPr="00C854AD">
        <w:rPr>
          <w:rFonts w:ascii="Arial" w:hAnsi="Arial" w:cs="Arial"/>
          <w:sz w:val="26"/>
          <w:szCs w:val="26"/>
          <w:rtl/>
          <w:lang w:val="en-GB" w:bidi="ar-TN"/>
        </w:rPr>
        <w:t>مراجعة النظام الداخلي للجمعية العامة</w:t>
      </w:r>
    </w:p>
    <w:p w14:paraId="4E136AA7" w14:textId="77777777" w:rsidR="001E74A7" w:rsidRPr="00C854AD" w:rsidRDefault="001E74A7" w:rsidP="00D2182E">
      <w:pPr>
        <w:numPr>
          <w:ilvl w:val="0"/>
          <w:numId w:val="10"/>
        </w:numPr>
        <w:spacing w:after="120"/>
        <w:ind w:left="1134" w:hanging="567"/>
        <w:rPr>
          <w:rFonts w:ascii="Arial" w:hAnsi="Arial" w:cs="Arial"/>
          <w:sz w:val="26"/>
          <w:szCs w:val="26"/>
          <w:lang w:val="en-GB" w:bidi="ar-TN"/>
        </w:rPr>
      </w:pPr>
      <w:r w:rsidRPr="00C854AD">
        <w:rPr>
          <w:rFonts w:ascii="Arial" w:hAnsi="Arial" w:cs="Arial"/>
          <w:sz w:val="26"/>
          <w:szCs w:val="26"/>
          <w:rtl/>
          <w:lang w:val="en-GB" w:bidi="ar-TN"/>
        </w:rPr>
        <w:t>انتخاب أعضاء اللجنة الدولية الحكومية لصون التراث الثقافي غير المادي</w:t>
      </w:r>
    </w:p>
    <w:p w14:paraId="59EF6308" w14:textId="77777777" w:rsidR="001E74A7" w:rsidRPr="00C854AD" w:rsidRDefault="001E74A7" w:rsidP="00D2182E">
      <w:pPr>
        <w:numPr>
          <w:ilvl w:val="0"/>
          <w:numId w:val="10"/>
        </w:numPr>
        <w:spacing w:after="120"/>
        <w:ind w:left="1134" w:hanging="567"/>
        <w:rPr>
          <w:rFonts w:ascii="Arial" w:hAnsi="Arial" w:cs="Arial"/>
          <w:sz w:val="26"/>
          <w:szCs w:val="26"/>
          <w:lang w:val="en-GB" w:bidi="ar-TN"/>
        </w:rPr>
      </w:pPr>
      <w:r w:rsidRPr="00C854AD">
        <w:rPr>
          <w:rFonts w:ascii="Arial" w:hAnsi="Arial" w:cs="Arial"/>
          <w:sz w:val="26"/>
          <w:szCs w:val="26"/>
          <w:rtl/>
          <w:lang w:val="en-GB" w:bidi="ar-TN"/>
        </w:rPr>
        <w:t>مسائل أخرى</w:t>
      </w:r>
    </w:p>
    <w:p w14:paraId="0DE6DBD2" w14:textId="150476D9" w:rsidR="001E74A7" w:rsidRPr="00C854AD" w:rsidRDefault="001E74A7" w:rsidP="00D2182E">
      <w:pPr>
        <w:numPr>
          <w:ilvl w:val="0"/>
          <w:numId w:val="10"/>
        </w:numPr>
        <w:spacing w:after="360"/>
        <w:ind w:left="1134" w:hanging="567"/>
        <w:rPr>
          <w:rFonts w:ascii="Arial" w:hAnsi="Arial" w:cs="Arial"/>
          <w:sz w:val="26"/>
          <w:szCs w:val="26"/>
          <w:lang w:val="en-GB" w:bidi="ar-TN"/>
        </w:rPr>
      </w:pPr>
      <w:r w:rsidRPr="00C854AD">
        <w:rPr>
          <w:rFonts w:ascii="Arial" w:hAnsi="Arial" w:cs="Arial"/>
          <w:sz w:val="26"/>
          <w:szCs w:val="26"/>
          <w:rtl/>
          <w:lang w:val="en-GB" w:bidi="ar-TN"/>
        </w:rPr>
        <w:t>اختتام الدورة</w:t>
      </w:r>
    </w:p>
    <w:p w14:paraId="3B1940E6" w14:textId="11579FAF" w:rsidR="0036201A" w:rsidRPr="00C854AD" w:rsidRDefault="002D7510" w:rsidP="00D2182E">
      <w:pPr>
        <w:pStyle w:val="GAPara"/>
        <w:keepNext/>
        <w:numPr>
          <w:ilvl w:val="0"/>
          <w:numId w:val="0"/>
        </w:numPr>
        <w:spacing w:before="360"/>
        <w:rPr>
          <w:bCs/>
          <w:sz w:val="26"/>
          <w:szCs w:val="26"/>
          <w:lang w:bidi="ar-QA"/>
        </w:rPr>
      </w:pPr>
      <w:r w:rsidRPr="00C854AD">
        <w:rPr>
          <w:b/>
          <w:bCs/>
          <w:sz w:val="26"/>
          <w:szCs w:val="26"/>
          <w:rtl/>
        </w:rPr>
        <w:t xml:space="preserve">القرار </w:t>
      </w:r>
      <w:r w:rsidRPr="00C854AD">
        <w:rPr>
          <w:b/>
          <w:bCs/>
          <w:sz w:val="26"/>
          <w:szCs w:val="26"/>
        </w:rPr>
        <w:t>GA 4</w:t>
      </w:r>
      <w:r w:rsidRPr="00C854AD">
        <w:rPr>
          <w:b/>
          <w:bCs/>
          <w:sz w:val="26"/>
          <w:szCs w:val="26"/>
          <w:rtl/>
        </w:rPr>
        <w:t>.</w:t>
      </w:r>
      <w:r w:rsidRPr="00C854AD">
        <w:rPr>
          <w:b/>
          <w:bCs/>
          <w:sz w:val="26"/>
          <w:szCs w:val="26"/>
        </w:rPr>
        <w:t>7</w:t>
      </w:r>
      <w:r w:rsidR="001175D5" w:rsidRPr="00C854AD">
        <w:rPr>
          <w:b/>
          <w:bCs/>
          <w:sz w:val="26"/>
          <w:szCs w:val="26"/>
          <w:rtl/>
          <w:lang w:bidi="ar-QA"/>
        </w:rPr>
        <w:t xml:space="preserve"> </w:t>
      </w:r>
    </w:p>
    <w:p w14:paraId="687A3681" w14:textId="77777777" w:rsidR="002D7510" w:rsidRPr="00C854AD" w:rsidRDefault="002D7510" w:rsidP="00D2182E">
      <w:pPr>
        <w:keepNext/>
        <w:spacing w:before="120" w:after="120"/>
        <w:ind w:left="567" w:hanging="567"/>
        <w:jc w:val="both"/>
        <w:rPr>
          <w:rFonts w:ascii="Arial" w:eastAsia="Times New Roman" w:hAnsi="Arial" w:cs="Arial"/>
          <w:sz w:val="26"/>
          <w:szCs w:val="26"/>
          <w:lang w:val="en-US"/>
        </w:rPr>
      </w:pPr>
      <w:r w:rsidRPr="00C854AD">
        <w:rPr>
          <w:rFonts w:ascii="Arial" w:eastAsia="Times New Roman" w:hAnsi="Arial" w:cs="Arial"/>
          <w:sz w:val="26"/>
          <w:szCs w:val="26"/>
          <w:rtl/>
          <w:lang w:bidi="ar-QA"/>
        </w:rPr>
        <w:t>إنّ الجمعية العامة،</w:t>
      </w:r>
    </w:p>
    <w:p w14:paraId="3389ED13" w14:textId="5D8E12FC" w:rsidR="002D7510" w:rsidRPr="00D2182E" w:rsidRDefault="002D7510" w:rsidP="00D2182E">
      <w:pPr>
        <w:pStyle w:val="ListParagraph"/>
        <w:numPr>
          <w:ilvl w:val="0"/>
          <w:numId w:val="53"/>
        </w:numPr>
        <w:bidi/>
        <w:spacing w:before="120" w:after="120"/>
        <w:ind w:left="567" w:hanging="567"/>
        <w:contextualSpacing w:val="0"/>
        <w:jc w:val="both"/>
        <w:rPr>
          <w:rFonts w:ascii="Arial" w:eastAsia="Times New Roman" w:hAnsi="Arial" w:cs="Arial"/>
          <w:sz w:val="26"/>
          <w:szCs w:val="26"/>
          <w:lang w:val="en-US"/>
        </w:rPr>
      </w:pPr>
      <w:r w:rsidRPr="00D2182E">
        <w:rPr>
          <w:rFonts w:ascii="Arial" w:eastAsia="Times New Roman" w:hAnsi="Arial" w:cs="Arial"/>
          <w:sz w:val="26"/>
          <w:szCs w:val="26"/>
          <w:u w:val="single"/>
          <w:rtl/>
          <w:lang w:bidi="ar-QA"/>
        </w:rPr>
        <w:t>وقد درست</w:t>
      </w:r>
      <w:r w:rsidRPr="00D2182E">
        <w:rPr>
          <w:rFonts w:ascii="Arial" w:eastAsia="Times New Roman" w:hAnsi="Arial" w:cs="Arial"/>
          <w:sz w:val="26"/>
          <w:szCs w:val="26"/>
          <w:rtl/>
          <w:lang w:bidi="ar-QA"/>
        </w:rPr>
        <w:t xml:space="preserve"> الوثيقة </w:t>
      </w:r>
      <w:hyperlink r:id="rId10" w:history="1">
        <w:r w:rsidRPr="00D2182E">
          <w:rPr>
            <w:rStyle w:val="Hyperlink"/>
            <w:rFonts w:ascii="Arial" w:eastAsia="Times New Roman" w:hAnsi="Arial" w:cs="Arial"/>
            <w:sz w:val="26"/>
            <w:szCs w:val="26"/>
            <w:lang w:val="en-US" w:bidi="ar-QA"/>
          </w:rPr>
          <w:t>ITH/18/7.GA/4</w:t>
        </w:r>
      </w:hyperlink>
      <w:r w:rsidRPr="00D2182E">
        <w:rPr>
          <w:rFonts w:ascii="Arial" w:eastAsia="Times New Roman" w:hAnsi="Arial" w:cs="Arial"/>
          <w:sz w:val="26"/>
          <w:szCs w:val="26"/>
          <w:rtl/>
          <w:lang w:bidi="ar-QA"/>
        </w:rPr>
        <w:t>،</w:t>
      </w:r>
    </w:p>
    <w:p w14:paraId="4D58AF31" w14:textId="443200A4" w:rsidR="002D7510" w:rsidRPr="00D2182E" w:rsidRDefault="002D7510" w:rsidP="00D2182E">
      <w:pPr>
        <w:pStyle w:val="ListParagraph"/>
        <w:numPr>
          <w:ilvl w:val="0"/>
          <w:numId w:val="53"/>
        </w:numPr>
        <w:bidi/>
        <w:spacing w:before="120" w:after="120"/>
        <w:ind w:left="567" w:hanging="567"/>
        <w:contextualSpacing w:val="0"/>
        <w:jc w:val="both"/>
        <w:rPr>
          <w:rFonts w:ascii="Arial" w:eastAsia="Times New Roman" w:hAnsi="Arial" w:cs="Arial"/>
          <w:sz w:val="26"/>
          <w:szCs w:val="26"/>
          <w:lang w:val="en-US"/>
        </w:rPr>
      </w:pPr>
      <w:r w:rsidRPr="00D2182E">
        <w:rPr>
          <w:rFonts w:ascii="Arial" w:eastAsia="Times New Roman" w:hAnsi="Arial" w:cs="Arial"/>
          <w:sz w:val="26"/>
          <w:szCs w:val="26"/>
          <w:u w:val="single"/>
          <w:rtl/>
          <w:lang w:bidi="ar-QA"/>
        </w:rPr>
        <w:lastRenderedPageBreak/>
        <w:t>وإذ تذكّر</w:t>
      </w:r>
      <w:r w:rsidRPr="00D2182E">
        <w:rPr>
          <w:rFonts w:ascii="Arial" w:eastAsia="Times New Roman" w:hAnsi="Arial" w:cs="Arial"/>
          <w:sz w:val="26"/>
          <w:szCs w:val="26"/>
          <w:rtl/>
          <w:lang w:bidi="ar-QA"/>
        </w:rPr>
        <w:t xml:space="preserve"> بالمادة 6 من الاتفاقية،</w:t>
      </w:r>
    </w:p>
    <w:p w14:paraId="5E45DAF8" w14:textId="627AB352" w:rsidR="002D7510" w:rsidRPr="00D2182E" w:rsidRDefault="002D7510" w:rsidP="00D2182E">
      <w:pPr>
        <w:pStyle w:val="ListParagraph"/>
        <w:numPr>
          <w:ilvl w:val="0"/>
          <w:numId w:val="53"/>
        </w:numPr>
        <w:bidi/>
        <w:spacing w:before="120" w:after="120"/>
        <w:ind w:left="567" w:hanging="567"/>
        <w:contextualSpacing w:val="0"/>
        <w:jc w:val="both"/>
        <w:rPr>
          <w:rFonts w:ascii="Arial" w:eastAsia="Times New Roman" w:hAnsi="Arial" w:cs="Arial"/>
          <w:sz w:val="26"/>
          <w:szCs w:val="26"/>
          <w:lang w:val="en-US"/>
        </w:rPr>
      </w:pPr>
      <w:r w:rsidRPr="00D2182E">
        <w:rPr>
          <w:rFonts w:ascii="Arial" w:eastAsia="Times New Roman" w:hAnsi="Arial" w:cs="Arial"/>
          <w:sz w:val="26"/>
          <w:szCs w:val="26"/>
          <w:u w:val="single"/>
          <w:rtl/>
          <w:lang w:bidi="ar-QA"/>
        </w:rPr>
        <w:t>وتذكّر أيضاً</w:t>
      </w:r>
      <w:r w:rsidRPr="00D2182E">
        <w:rPr>
          <w:rFonts w:ascii="Arial" w:eastAsia="Times New Roman" w:hAnsi="Arial" w:cs="Arial"/>
          <w:sz w:val="26"/>
          <w:szCs w:val="26"/>
          <w:rtl/>
          <w:lang w:bidi="ar-QA"/>
        </w:rPr>
        <w:t xml:space="preserve"> بالمادة 13 من نظامها الداخلي وبقرارها </w:t>
      </w:r>
      <w:hyperlink r:id="rId11" w:history="1">
        <w:r w:rsidR="00C67DBC" w:rsidRPr="00D2182E">
          <w:rPr>
            <w:rStyle w:val="Hyperlink"/>
            <w:rFonts w:ascii="Arial" w:hAnsi="Arial" w:cs="Arial"/>
          </w:rPr>
          <w:t>3.GA 12</w:t>
        </w:r>
      </w:hyperlink>
      <w:r w:rsidRPr="00D2182E">
        <w:rPr>
          <w:rFonts w:ascii="Arial" w:eastAsia="Times New Roman" w:hAnsi="Arial" w:cs="Arial"/>
          <w:sz w:val="26"/>
          <w:szCs w:val="26"/>
          <w:rtl/>
          <w:lang w:bidi="ar-QA"/>
        </w:rPr>
        <w:t>،</w:t>
      </w:r>
    </w:p>
    <w:p w14:paraId="38EE32B6" w14:textId="587D8FFF" w:rsidR="002D7510" w:rsidRPr="00D2182E" w:rsidRDefault="002D7510" w:rsidP="00D2182E">
      <w:pPr>
        <w:pStyle w:val="ListParagraph"/>
        <w:numPr>
          <w:ilvl w:val="0"/>
          <w:numId w:val="53"/>
        </w:numPr>
        <w:bidi/>
        <w:spacing w:before="120" w:after="120"/>
        <w:ind w:left="567" w:hanging="567"/>
        <w:contextualSpacing w:val="0"/>
        <w:jc w:val="both"/>
        <w:rPr>
          <w:rFonts w:ascii="Arial" w:eastAsia="Times New Roman" w:hAnsi="Arial" w:cs="Arial"/>
          <w:sz w:val="26"/>
          <w:szCs w:val="26"/>
          <w:lang w:val="en-US"/>
        </w:rPr>
      </w:pPr>
      <w:r w:rsidRPr="00D2182E">
        <w:rPr>
          <w:rFonts w:ascii="Arial" w:eastAsia="Times New Roman" w:hAnsi="Arial" w:cs="Arial"/>
          <w:sz w:val="26"/>
          <w:szCs w:val="26"/>
          <w:u w:val="single"/>
          <w:rtl/>
          <w:lang w:bidi="ar-QA"/>
        </w:rPr>
        <w:t>تقرّر</w:t>
      </w:r>
      <w:r w:rsidR="001114F4" w:rsidRPr="00D2182E">
        <w:rPr>
          <w:rFonts w:ascii="Arial" w:eastAsia="Times New Roman" w:hAnsi="Arial" w:cs="Arial"/>
          <w:sz w:val="26"/>
          <w:szCs w:val="26"/>
          <w:lang w:bidi="ar-QA"/>
        </w:rPr>
        <w:t xml:space="preserve"> </w:t>
      </w:r>
      <w:r w:rsidRPr="00D2182E">
        <w:rPr>
          <w:rFonts w:ascii="Arial" w:eastAsia="Times New Roman" w:hAnsi="Arial" w:cs="Arial"/>
          <w:sz w:val="26"/>
          <w:szCs w:val="26"/>
          <w:rtl/>
          <w:lang w:bidi="ar-QA"/>
        </w:rPr>
        <w:t>لأغراض الانتخاب في دورتها السابعة، توزيع مقاعد اللجنة الأربعة والعشرين على المجموعات الانتخابية على النحو التالي:</w:t>
      </w:r>
      <w:r w:rsidRPr="00D2182E">
        <w:rPr>
          <w:rFonts w:ascii="Arial" w:eastAsia="Times New Roman" w:hAnsi="Arial" w:cs="Arial"/>
          <w:sz w:val="26"/>
          <w:szCs w:val="26"/>
          <w:lang w:val="en-US"/>
        </w:rPr>
        <w:t xml:space="preserve"> </w:t>
      </w:r>
      <w:r w:rsidRPr="00D2182E">
        <w:rPr>
          <w:rFonts w:ascii="Arial" w:eastAsia="Times New Roman" w:hAnsi="Arial" w:cs="Arial"/>
          <w:sz w:val="26"/>
          <w:szCs w:val="26"/>
          <w:rtl/>
          <w:lang w:bidi="ar-QA"/>
        </w:rPr>
        <w:t>المجموعة الأولى: ثلاثة مقاعد، والمجموعة الثانية: ثلاثة مقاعد، والمجموعة الثالثة: أربعة مقاعد، والمجموعة الرابعة: خمسة مقاعد، والمجموعة الخامسة (أ): ستة مقاعد، والمجموعة الخامسة (ب): ثلاثة مقاعد.</w:t>
      </w:r>
    </w:p>
    <w:p w14:paraId="07420FED" w14:textId="1DA7456F" w:rsidR="00805412" w:rsidRPr="00C854AD" w:rsidRDefault="00805412" w:rsidP="00D2182E">
      <w:pPr>
        <w:pStyle w:val="GATitleResolution"/>
        <w:spacing w:before="360"/>
        <w:ind w:left="0"/>
        <w:rPr>
          <w:rFonts w:eastAsia="Times New Roman"/>
          <w:sz w:val="26"/>
          <w:szCs w:val="26"/>
        </w:rPr>
      </w:pPr>
      <w:r w:rsidRPr="00C854AD">
        <w:rPr>
          <w:bCs/>
          <w:sz w:val="26"/>
          <w:szCs w:val="26"/>
          <w:rtl/>
          <w:lang w:bidi="ar-QA"/>
        </w:rPr>
        <w:t xml:space="preserve">القرار </w:t>
      </w:r>
      <w:r w:rsidRPr="00C854AD">
        <w:rPr>
          <w:rFonts w:eastAsia="Times New Roman"/>
          <w:bCs/>
          <w:sz w:val="26"/>
          <w:szCs w:val="26"/>
          <w:lang w:bidi="ar-QA"/>
        </w:rPr>
        <w:t>7.GA 5</w:t>
      </w:r>
    </w:p>
    <w:p w14:paraId="0C69B5AB" w14:textId="77777777" w:rsidR="00805412" w:rsidRPr="00C854AD" w:rsidRDefault="00805412" w:rsidP="00D2182E">
      <w:pPr>
        <w:pStyle w:val="GAPreambulaResolution"/>
        <w:ind w:left="0"/>
        <w:rPr>
          <w:rFonts w:eastAsia="Times New Roman"/>
          <w:sz w:val="26"/>
          <w:szCs w:val="26"/>
        </w:rPr>
      </w:pPr>
      <w:r w:rsidRPr="00C854AD">
        <w:rPr>
          <w:sz w:val="26"/>
          <w:szCs w:val="26"/>
          <w:rtl/>
          <w:lang w:bidi="ar-QA"/>
        </w:rPr>
        <w:t>إنّ الجمعية العامة،</w:t>
      </w:r>
    </w:p>
    <w:p w14:paraId="4E6B07EF" w14:textId="62923E7B" w:rsidR="00805412" w:rsidRPr="00C854AD" w:rsidRDefault="00805412" w:rsidP="00D2182E">
      <w:pPr>
        <w:pStyle w:val="GAParaResolution"/>
        <w:numPr>
          <w:ilvl w:val="0"/>
          <w:numId w:val="50"/>
        </w:numPr>
        <w:ind w:left="567" w:hanging="567"/>
        <w:rPr>
          <w:rFonts w:eastAsia="Times New Roman"/>
          <w:sz w:val="26"/>
          <w:szCs w:val="26"/>
        </w:rPr>
      </w:pPr>
      <w:r w:rsidRPr="00C854AD">
        <w:rPr>
          <w:sz w:val="26"/>
          <w:szCs w:val="26"/>
          <w:rtl/>
          <w:lang w:bidi="ar-QA"/>
        </w:rPr>
        <w:t>وقد درست</w:t>
      </w:r>
      <w:r w:rsidRPr="00C854AD">
        <w:rPr>
          <w:sz w:val="26"/>
          <w:szCs w:val="26"/>
          <w:u w:val="none"/>
          <w:rtl/>
          <w:lang w:bidi="ar-QA"/>
        </w:rPr>
        <w:t xml:space="preserve"> الوثيقة </w:t>
      </w:r>
      <w:hyperlink r:id="rId12" w:history="1">
        <w:r w:rsidR="00CC761F" w:rsidRPr="00C854AD">
          <w:rPr>
            <w:rStyle w:val="Hyperlink"/>
            <w:rFonts w:eastAsia="Times New Roman" w:cs="Arial"/>
            <w:sz w:val="26"/>
            <w:szCs w:val="26"/>
            <w:lang w:bidi="ar-QA"/>
          </w:rPr>
          <w:t>ITH/18/7.GA/5</w:t>
        </w:r>
      </w:hyperlink>
      <w:r w:rsidRPr="00C854AD">
        <w:rPr>
          <w:sz w:val="26"/>
          <w:szCs w:val="26"/>
          <w:u w:val="none"/>
          <w:rtl/>
          <w:lang w:bidi="ar-QA"/>
        </w:rPr>
        <w:t>،</w:t>
      </w:r>
    </w:p>
    <w:p w14:paraId="7B1C391B" w14:textId="77777777" w:rsidR="00805412" w:rsidRPr="00C854AD" w:rsidRDefault="00805412" w:rsidP="00D2182E">
      <w:pPr>
        <w:pStyle w:val="COMParaDecision"/>
        <w:numPr>
          <w:ilvl w:val="0"/>
          <w:numId w:val="3"/>
        </w:numPr>
        <w:bidi/>
        <w:ind w:left="567" w:hanging="567"/>
        <w:rPr>
          <w:rFonts w:eastAsia="Times New Roman"/>
          <w:sz w:val="26"/>
          <w:szCs w:val="26"/>
        </w:rPr>
      </w:pPr>
      <w:r w:rsidRPr="00C854AD">
        <w:rPr>
          <w:sz w:val="26"/>
          <w:szCs w:val="26"/>
          <w:rtl/>
          <w:lang w:bidi="ar-QA"/>
        </w:rPr>
        <w:t>وإذ تذكّر</w:t>
      </w:r>
      <w:r w:rsidRPr="00C854AD">
        <w:rPr>
          <w:sz w:val="26"/>
          <w:szCs w:val="26"/>
          <w:u w:val="none"/>
          <w:rtl/>
          <w:lang w:bidi="ar-QA"/>
        </w:rPr>
        <w:t xml:space="preserve"> بالمادة 30 من الاتفاقية،</w:t>
      </w:r>
    </w:p>
    <w:p w14:paraId="04C7C67C" w14:textId="63BE92E5" w:rsidR="00805412" w:rsidRPr="00C854AD" w:rsidRDefault="00805412" w:rsidP="00D2182E">
      <w:pPr>
        <w:pStyle w:val="COMParaDecision"/>
        <w:numPr>
          <w:ilvl w:val="0"/>
          <w:numId w:val="3"/>
        </w:numPr>
        <w:bidi/>
        <w:ind w:left="567" w:hanging="567"/>
        <w:rPr>
          <w:rFonts w:eastAsia="Times New Roman"/>
          <w:sz w:val="26"/>
          <w:szCs w:val="26"/>
          <w:u w:val="none"/>
        </w:rPr>
      </w:pPr>
      <w:r w:rsidRPr="00C854AD">
        <w:rPr>
          <w:sz w:val="26"/>
          <w:szCs w:val="26"/>
          <w:rtl/>
          <w:lang w:bidi="ar-QA"/>
        </w:rPr>
        <w:t>وترحّب</w:t>
      </w:r>
      <w:r w:rsidRPr="00C854AD">
        <w:rPr>
          <w:sz w:val="26"/>
          <w:szCs w:val="26"/>
          <w:u w:val="none"/>
          <w:rtl/>
          <w:lang w:bidi="ar-QA"/>
        </w:rPr>
        <w:t xml:space="preserve"> بالدول </w:t>
      </w:r>
      <w:r w:rsidRPr="00C854AD">
        <w:rPr>
          <w:rStyle w:val="shorttext"/>
          <w:color w:val="222222"/>
          <w:sz w:val="26"/>
          <w:szCs w:val="26"/>
          <w:u w:val="none"/>
          <w:rtl/>
          <w:lang w:bidi="ar-QA"/>
        </w:rPr>
        <w:t>الإحدى عشر</w:t>
      </w:r>
      <w:r w:rsidRPr="00C854AD">
        <w:rPr>
          <w:sz w:val="26"/>
          <w:szCs w:val="26"/>
          <w:u w:val="none"/>
          <w:rtl/>
          <w:lang w:bidi="ar-QA"/>
        </w:rPr>
        <w:t xml:space="preserve"> – الرأس الأخضر</w:t>
      </w:r>
      <w:r w:rsidR="001114F4" w:rsidRPr="00C854AD">
        <w:rPr>
          <w:sz w:val="26"/>
          <w:szCs w:val="26"/>
          <w:u w:val="none"/>
          <w:rtl/>
          <w:lang w:bidi="ar-QA"/>
        </w:rPr>
        <w:t>،</w:t>
      </w:r>
      <w:r w:rsidRPr="00C854AD">
        <w:rPr>
          <w:sz w:val="26"/>
          <w:szCs w:val="26"/>
          <w:u w:val="none"/>
          <w:rtl/>
          <w:lang w:bidi="ar-QA"/>
        </w:rPr>
        <w:t xml:space="preserve"> جزر كوك</w:t>
      </w:r>
      <w:r w:rsidR="001114F4" w:rsidRPr="00C854AD">
        <w:rPr>
          <w:sz w:val="26"/>
          <w:szCs w:val="26"/>
          <w:u w:val="none"/>
          <w:rtl/>
          <w:lang w:bidi="ar-QA"/>
        </w:rPr>
        <w:t>،</w:t>
      </w:r>
      <w:r w:rsidRPr="00C854AD">
        <w:rPr>
          <w:sz w:val="26"/>
          <w:szCs w:val="26"/>
          <w:u w:val="none"/>
          <w:rtl/>
          <w:lang w:bidi="ar-QA"/>
        </w:rPr>
        <w:t xml:space="preserve"> غانا</w:t>
      </w:r>
      <w:r w:rsidR="001114F4" w:rsidRPr="00C854AD">
        <w:rPr>
          <w:sz w:val="26"/>
          <w:szCs w:val="26"/>
          <w:u w:val="none"/>
          <w:rtl/>
          <w:lang w:bidi="ar-QA"/>
        </w:rPr>
        <w:t>،</w:t>
      </w:r>
      <w:r w:rsidRPr="00C854AD">
        <w:rPr>
          <w:sz w:val="26"/>
          <w:szCs w:val="26"/>
          <w:u w:val="none"/>
          <w:rtl/>
          <w:lang w:bidi="ar-QA"/>
        </w:rPr>
        <w:t xml:space="preserve"> غينيا بيساو</w:t>
      </w:r>
      <w:r w:rsidR="001114F4" w:rsidRPr="00C854AD">
        <w:rPr>
          <w:sz w:val="26"/>
          <w:szCs w:val="26"/>
          <w:u w:val="none"/>
          <w:rtl/>
          <w:lang w:bidi="ar-QA"/>
        </w:rPr>
        <w:t>،</w:t>
      </w:r>
      <w:r w:rsidRPr="00C854AD">
        <w:rPr>
          <w:sz w:val="26"/>
          <w:szCs w:val="26"/>
          <w:u w:val="none"/>
          <w:rtl/>
          <w:lang w:bidi="ar-QA"/>
        </w:rPr>
        <w:t xml:space="preserve"> مالطا</w:t>
      </w:r>
      <w:r w:rsidR="001114F4" w:rsidRPr="00C854AD">
        <w:rPr>
          <w:sz w:val="26"/>
          <w:szCs w:val="26"/>
          <w:u w:val="none"/>
          <w:rtl/>
          <w:lang w:bidi="ar-QA"/>
        </w:rPr>
        <w:t>،</w:t>
      </w:r>
      <w:r w:rsidRPr="00C854AD">
        <w:rPr>
          <w:sz w:val="26"/>
          <w:szCs w:val="26"/>
          <w:u w:val="none"/>
          <w:rtl/>
          <w:lang w:bidi="ar-QA"/>
        </w:rPr>
        <w:t xml:space="preserve"> سانت كيتس ونيفس</w:t>
      </w:r>
      <w:r w:rsidR="001114F4" w:rsidRPr="00C854AD">
        <w:rPr>
          <w:sz w:val="26"/>
          <w:szCs w:val="26"/>
          <w:u w:val="none"/>
          <w:rtl/>
          <w:lang w:bidi="ar-QA"/>
        </w:rPr>
        <w:t>،</w:t>
      </w:r>
      <w:r w:rsidRPr="00C854AD">
        <w:rPr>
          <w:sz w:val="26"/>
          <w:szCs w:val="26"/>
          <w:u w:val="none"/>
          <w:rtl/>
          <w:lang w:bidi="ar-QA"/>
        </w:rPr>
        <w:t xml:space="preserve"> جنوب السودان</w:t>
      </w:r>
      <w:r w:rsidR="001114F4" w:rsidRPr="00C854AD">
        <w:rPr>
          <w:sz w:val="26"/>
          <w:szCs w:val="26"/>
          <w:u w:val="none"/>
          <w:rtl/>
          <w:lang w:bidi="ar-QA"/>
        </w:rPr>
        <w:t>،</w:t>
      </w:r>
      <w:r w:rsidRPr="00C854AD">
        <w:rPr>
          <w:sz w:val="26"/>
          <w:szCs w:val="26"/>
          <w:u w:val="none"/>
          <w:rtl/>
          <w:lang w:bidi="ar-QA"/>
        </w:rPr>
        <w:t xml:space="preserve"> سورينام</w:t>
      </w:r>
      <w:r w:rsidR="001114F4" w:rsidRPr="00C854AD">
        <w:rPr>
          <w:sz w:val="26"/>
          <w:szCs w:val="26"/>
          <w:u w:val="none"/>
          <w:rtl/>
          <w:lang w:bidi="ar-QA"/>
        </w:rPr>
        <w:t>،</w:t>
      </w:r>
      <w:r w:rsidRPr="00C854AD">
        <w:rPr>
          <w:sz w:val="26"/>
          <w:szCs w:val="26"/>
          <w:u w:val="none"/>
          <w:rtl/>
          <w:lang w:bidi="ar-QA"/>
        </w:rPr>
        <w:t xml:space="preserve"> تايلند</w:t>
      </w:r>
      <w:r w:rsidR="001114F4" w:rsidRPr="00C854AD">
        <w:rPr>
          <w:sz w:val="26"/>
          <w:szCs w:val="26"/>
          <w:u w:val="none"/>
          <w:rtl/>
          <w:lang w:bidi="ar-QA"/>
        </w:rPr>
        <w:t>،</w:t>
      </w:r>
      <w:r w:rsidRPr="00C854AD">
        <w:rPr>
          <w:sz w:val="26"/>
          <w:szCs w:val="26"/>
          <w:u w:val="none"/>
          <w:rtl/>
          <w:lang w:bidi="ar-QA"/>
        </w:rPr>
        <w:t xml:space="preserve"> تيمور- ليشتي وتوفالو – التي صدقت على الاتفاقية خلال فترة التقرير، بالإضافة إلى </w:t>
      </w:r>
      <w:r w:rsidR="00FB09C3" w:rsidRPr="00C854AD">
        <w:rPr>
          <w:sz w:val="26"/>
          <w:szCs w:val="26"/>
          <w:u w:val="none"/>
          <w:rtl/>
          <w:lang w:bidi="ar-QA"/>
        </w:rPr>
        <w:t>ثلاثة دول</w:t>
      </w:r>
      <w:r w:rsidR="001A0EBD" w:rsidRPr="00C854AD">
        <w:rPr>
          <w:sz w:val="26"/>
          <w:szCs w:val="26"/>
          <w:u w:val="none"/>
          <w:rtl/>
          <w:lang w:bidi="ar-QA"/>
        </w:rPr>
        <w:t xml:space="preserve"> </w:t>
      </w:r>
      <w:r w:rsidRPr="00C854AD">
        <w:rPr>
          <w:sz w:val="26"/>
          <w:szCs w:val="26"/>
          <w:u w:val="none"/>
          <w:rtl/>
          <w:lang w:bidi="ar-QA"/>
        </w:rPr>
        <w:t xml:space="preserve">– </w:t>
      </w:r>
      <w:proofErr w:type="spellStart"/>
      <w:r w:rsidRPr="00C854AD">
        <w:rPr>
          <w:sz w:val="26"/>
          <w:szCs w:val="26"/>
          <w:u w:val="none"/>
          <w:rtl/>
          <w:lang w:bidi="ar-QA"/>
        </w:rPr>
        <w:t>كيريباس</w:t>
      </w:r>
      <w:proofErr w:type="spellEnd"/>
      <w:r w:rsidR="001114F4" w:rsidRPr="00C854AD">
        <w:rPr>
          <w:sz w:val="26"/>
          <w:szCs w:val="26"/>
          <w:u w:val="none"/>
          <w:rtl/>
          <w:lang w:bidi="ar-QA"/>
        </w:rPr>
        <w:t>،</w:t>
      </w:r>
      <w:r w:rsidR="001114F4" w:rsidRPr="00C854AD">
        <w:rPr>
          <w:sz w:val="26"/>
          <w:szCs w:val="26"/>
          <w:u w:val="none"/>
          <w:lang w:bidi="ar-QA"/>
        </w:rPr>
        <w:t xml:space="preserve"> </w:t>
      </w:r>
      <w:r w:rsidRPr="00C854AD">
        <w:rPr>
          <w:sz w:val="26"/>
          <w:szCs w:val="26"/>
          <w:u w:val="none"/>
          <w:rtl/>
          <w:lang w:bidi="ar-QA"/>
        </w:rPr>
        <w:t>سنغافورة </w:t>
      </w:r>
      <w:r w:rsidR="001B6BCB" w:rsidRPr="00C854AD">
        <w:rPr>
          <w:sz w:val="26"/>
          <w:szCs w:val="26"/>
          <w:u w:val="none"/>
          <w:rtl/>
          <w:lang w:bidi="ar-QA"/>
        </w:rPr>
        <w:t>وجزر سليمان</w:t>
      </w:r>
      <w:r w:rsidR="001A0EBD" w:rsidRPr="00C854AD">
        <w:rPr>
          <w:sz w:val="26"/>
          <w:szCs w:val="26"/>
          <w:u w:val="none"/>
          <w:rtl/>
          <w:lang w:bidi="ar-QA"/>
        </w:rPr>
        <w:t xml:space="preserve"> </w:t>
      </w:r>
      <w:r w:rsidRPr="00C854AD">
        <w:rPr>
          <w:sz w:val="26"/>
          <w:szCs w:val="26"/>
          <w:u w:val="none"/>
          <w:rtl/>
          <w:lang w:bidi="ar-QA"/>
        </w:rPr>
        <w:t xml:space="preserve">– </w:t>
      </w:r>
      <w:r w:rsidR="001114F4" w:rsidRPr="00C854AD">
        <w:rPr>
          <w:sz w:val="26"/>
          <w:szCs w:val="26"/>
          <w:u w:val="none"/>
          <w:rtl/>
          <w:lang w:bidi="ar-QA"/>
        </w:rPr>
        <w:t xml:space="preserve">التي صدقت </w:t>
      </w:r>
      <w:r w:rsidRPr="00C854AD">
        <w:rPr>
          <w:sz w:val="26"/>
          <w:szCs w:val="26"/>
          <w:u w:val="none"/>
          <w:rtl/>
          <w:lang w:bidi="ar-QA"/>
        </w:rPr>
        <w:t xml:space="preserve">على الاتفاقية بعد فترة التقرير، </w:t>
      </w:r>
      <w:r w:rsidRPr="00C854AD">
        <w:rPr>
          <w:sz w:val="26"/>
          <w:szCs w:val="26"/>
          <w:rtl/>
          <w:lang w:bidi="ar-QA"/>
        </w:rPr>
        <w:t>وتلاحظ بارتياح</w:t>
      </w:r>
      <w:r w:rsidRPr="00C854AD">
        <w:rPr>
          <w:sz w:val="26"/>
          <w:szCs w:val="26"/>
          <w:u w:val="none"/>
          <w:rtl/>
          <w:lang w:bidi="ar-QA"/>
        </w:rPr>
        <w:t xml:space="preserve"> الوتيرة السريعة والمتواصلة للتصديق</w:t>
      </w:r>
      <w:r w:rsidR="00BF1622" w:rsidRPr="00C854AD">
        <w:rPr>
          <w:sz w:val="26"/>
          <w:szCs w:val="26"/>
          <w:u w:val="none"/>
          <w:rtl/>
          <w:lang w:bidi="ar-SA"/>
        </w:rPr>
        <w:t xml:space="preserve"> عبر المناطق</w:t>
      </w:r>
      <w:r w:rsidRPr="00C854AD">
        <w:rPr>
          <w:sz w:val="26"/>
          <w:szCs w:val="26"/>
          <w:u w:val="none"/>
          <w:rtl/>
          <w:lang w:bidi="ar-QA"/>
        </w:rPr>
        <w:t>؛</w:t>
      </w:r>
    </w:p>
    <w:p w14:paraId="7F163851" w14:textId="77777777" w:rsidR="00805412" w:rsidRPr="00C854AD" w:rsidRDefault="00805412" w:rsidP="00D2182E">
      <w:pPr>
        <w:pStyle w:val="COMParaDecision"/>
        <w:numPr>
          <w:ilvl w:val="0"/>
          <w:numId w:val="3"/>
        </w:numPr>
        <w:bidi/>
        <w:ind w:left="567" w:hanging="567"/>
        <w:rPr>
          <w:rFonts w:eastAsia="Times New Roman"/>
          <w:sz w:val="26"/>
          <w:szCs w:val="26"/>
        </w:rPr>
      </w:pPr>
      <w:r w:rsidRPr="00C854AD">
        <w:rPr>
          <w:sz w:val="26"/>
          <w:szCs w:val="26"/>
          <w:rtl/>
          <w:lang w:bidi="ar-QA"/>
        </w:rPr>
        <w:t>تحيط علماً</w:t>
      </w:r>
      <w:r w:rsidRPr="00C854AD">
        <w:rPr>
          <w:sz w:val="26"/>
          <w:szCs w:val="26"/>
          <w:u w:val="none"/>
          <w:rtl/>
          <w:lang w:bidi="ar-QA"/>
        </w:rPr>
        <w:t xml:space="preserve"> بتقرير اللجنة إلى الجمعية العامة بشأن أنشطتها خلال الفترة الممتدّة من كانون الثاني/يناير 2016 إلى كانون الأول/ديسمبر 2017 الوارد بملحق هذه الوثيقة </w:t>
      </w:r>
      <w:r w:rsidRPr="00C854AD">
        <w:rPr>
          <w:sz w:val="26"/>
          <w:szCs w:val="26"/>
          <w:rtl/>
          <w:lang w:bidi="ar-QA"/>
        </w:rPr>
        <w:t>وتشكر</w:t>
      </w:r>
      <w:r w:rsidRPr="00C854AD">
        <w:rPr>
          <w:sz w:val="26"/>
          <w:szCs w:val="26"/>
          <w:u w:val="none"/>
          <w:rtl/>
          <w:lang w:bidi="ar-QA"/>
        </w:rPr>
        <w:t xml:space="preserve"> اللجنة على عملها الفعال؛</w:t>
      </w:r>
    </w:p>
    <w:p w14:paraId="127B8140" w14:textId="77777777" w:rsidR="00805412" w:rsidRPr="00C854AD" w:rsidRDefault="00805412" w:rsidP="00D2182E">
      <w:pPr>
        <w:pStyle w:val="COMParaDecision"/>
        <w:numPr>
          <w:ilvl w:val="0"/>
          <w:numId w:val="3"/>
        </w:numPr>
        <w:bidi/>
        <w:ind w:left="567" w:hanging="567"/>
        <w:rPr>
          <w:rFonts w:eastAsia="Times New Roman"/>
          <w:sz w:val="26"/>
          <w:szCs w:val="26"/>
          <w:u w:val="none"/>
        </w:rPr>
      </w:pPr>
      <w:r w:rsidRPr="00C854AD">
        <w:rPr>
          <w:sz w:val="26"/>
          <w:szCs w:val="26"/>
          <w:rtl/>
          <w:lang w:bidi="ar-QA"/>
        </w:rPr>
        <w:t>وتهنئ</w:t>
      </w:r>
      <w:r w:rsidRPr="00C854AD">
        <w:rPr>
          <w:sz w:val="26"/>
          <w:szCs w:val="26"/>
          <w:u w:val="none"/>
          <w:rtl/>
          <w:lang w:bidi="ar-QA"/>
        </w:rPr>
        <w:t xml:space="preserve"> اللجنة على التقدّم المحرز في تحسين </w:t>
      </w:r>
      <w:proofErr w:type="spellStart"/>
      <w:r w:rsidRPr="00C854AD">
        <w:rPr>
          <w:sz w:val="26"/>
          <w:szCs w:val="26"/>
          <w:u w:val="none"/>
          <w:rtl/>
          <w:lang w:bidi="ar-QA"/>
        </w:rPr>
        <w:t>حوكمة</w:t>
      </w:r>
      <w:proofErr w:type="spellEnd"/>
      <w:r w:rsidRPr="00C854AD">
        <w:rPr>
          <w:sz w:val="26"/>
          <w:szCs w:val="26"/>
          <w:u w:val="none"/>
          <w:rtl/>
          <w:lang w:bidi="ar-QA"/>
        </w:rPr>
        <w:t xml:space="preserve"> الاتفاقية ولاسيما العمل </w:t>
      </w:r>
      <w:proofErr w:type="spellStart"/>
      <w:r w:rsidRPr="00C854AD">
        <w:rPr>
          <w:sz w:val="26"/>
          <w:szCs w:val="26"/>
          <w:u w:val="none"/>
          <w:rtl/>
          <w:lang w:bidi="ar-QA"/>
        </w:rPr>
        <w:t>التطلعي</w:t>
      </w:r>
      <w:proofErr w:type="spellEnd"/>
      <w:r w:rsidRPr="00C854AD">
        <w:rPr>
          <w:sz w:val="26"/>
          <w:szCs w:val="26"/>
          <w:u w:val="none"/>
          <w:rtl/>
          <w:lang w:bidi="ar-QA"/>
        </w:rPr>
        <w:t xml:space="preserve"> المنجز حتى الآن لوضع إطار نتائج شامل لقياس أثر الاتفاقية على مختلف المستويات، فضلاً عن أعمال الفريق العامل المخصّص الذي أنشأته اللجنة في دورتها الحادية عشرة؛</w:t>
      </w:r>
    </w:p>
    <w:p w14:paraId="271A379D" w14:textId="77777777" w:rsidR="00805412" w:rsidRPr="00C854AD" w:rsidRDefault="00805412" w:rsidP="00D2182E">
      <w:pPr>
        <w:pStyle w:val="COMParaDecision"/>
        <w:numPr>
          <w:ilvl w:val="0"/>
          <w:numId w:val="3"/>
        </w:numPr>
        <w:bidi/>
        <w:ind w:left="567" w:hanging="567"/>
        <w:rPr>
          <w:rFonts w:eastAsia="Times New Roman"/>
          <w:sz w:val="26"/>
          <w:szCs w:val="26"/>
          <w:u w:val="none"/>
        </w:rPr>
      </w:pPr>
      <w:r w:rsidRPr="00C854AD">
        <w:rPr>
          <w:sz w:val="26"/>
          <w:szCs w:val="26"/>
          <w:rtl/>
          <w:lang w:bidi="ar-QA"/>
        </w:rPr>
        <w:t>كما تهنئ</w:t>
      </w:r>
      <w:r w:rsidRPr="00C854AD">
        <w:rPr>
          <w:sz w:val="26"/>
          <w:szCs w:val="26"/>
          <w:u w:val="none"/>
          <w:rtl/>
          <w:lang w:bidi="ar-QA"/>
        </w:rPr>
        <w:t xml:space="preserve"> اللجنة على ما أولته من عناية متواصلة لبناء القدرات في مجال تنفيذ الاتفاقية على الصعيد الوطني </w:t>
      </w:r>
      <w:r w:rsidRPr="00C854AD">
        <w:rPr>
          <w:sz w:val="26"/>
          <w:szCs w:val="26"/>
          <w:rtl/>
          <w:lang w:bidi="ar-QA"/>
        </w:rPr>
        <w:t>وترحّب</w:t>
      </w:r>
      <w:r w:rsidRPr="00C854AD">
        <w:rPr>
          <w:sz w:val="26"/>
          <w:szCs w:val="26"/>
          <w:u w:val="none"/>
          <w:rtl/>
          <w:lang w:bidi="ar-QA"/>
        </w:rPr>
        <w:t xml:space="preserve"> بالعناية الخاصة التي يتمّ ايلاؤها لصون التراث الثقافي غير المادي في التعليم الرسمي وغير الرسمي؛ </w:t>
      </w:r>
    </w:p>
    <w:p w14:paraId="33D440D3" w14:textId="77777777" w:rsidR="00805412" w:rsidRPr="00C854AD" w:rsidRDefault="00805412" w:rsidP="00D2182E">
      <w:pPr>
        <w:pStyle w:val="COMParaDecision"/>
        <w:numPr>
          <w:ilvl w:val="0"/>
          <w:numId w:val="3"/>
        </w:numPr>
        <w:bidi/>
        <w:ind w:left="567" w:hanging="567"/>
        <w:rPr>
          <w:rFonts w:eastAsia="Times New Roman"/>
          <w:sz w:val="26"/>
          <w:szCs w:val="26"/>
          <w:u w:val="none"/>
        </w:rPr>
      </w:pPr>
      <w:r w:rsidRPr="00C854AD">
        <w:rPr>
          <w:sz w:val="26"/>
          <w:szCs w:val="26"/>
          <w:rtl/>
          <w:lang w:bidi="ar-QA"/>
        </w:rPr>
        <w:t>وتقدّر</w:t>
      </w:r>
      <w:r w:rsidRPr="00C854AD">
        <w:rPr>
          <w:sz w:val="26"/>
          <w:szCs w:val="26"/>
          <w:u w:val="none"/>
          <w:rtl/>
          <w:lang w:bidi="ar-QA"/>
        </w:rPr>
        <w:t xml:space="preserve"> الاهتمام الذي أبدته اللجنة لضرورة زيادة وضوح الاتفاقية من خلال تصميم أدوات اتصال وتواصل خاصة بالاتفاقية؛</w:t>
      </w:r>
    </w:p>
    <w:p w14:paraId="70C7C0BB" w14:textId="77777777" w:rsidR="00805412" w:rsidRPr="00C854AD" w:rsidRDefault="00805412" w:rsidP="00D2182E">
      <w:pPr>
        <w:pStyle w:val="COMParaDecision"/>
        <w:numPr>
          <w:ilvl w:val="0"/>
          <w:numId w:val="3"/>
        </w:numPr>
        <w:bidi/>
        <w:ind w:left="567" w:hanging="567"/>
        <w:rPr>
          <w:rFonts w:eastAsia="Times New Roman"/>
          <w:sz w:val="26"/>
          <w:szCs w:val="26"/>
          <w:u w:val="none"/>
        </w:rPr>
      </w:pPr>
      <w:r w:rsidRPr="00C854AD">
        <w:rPr>
          <w:sz w:val="26"/>
          <w:szCs w:val="26"/>
          <w:rtl/>
          <w:lang w:bidi="ar-QA"/>
        </w:rPr>
        <w:t>وتقرّ بارتياح</w:t>
      </w:r>
      <w:r w:rsidRPr="00C854AD">
        <w:rPr>
          <w:sz w:val="26"/>
          <w:szCs w:val="26"/>
          <w:u w:val="none"/>
          <w:rtl/>
          <w:lang w:bidi="ar-QA"/>
        </w:rPr>
        <w:t xml:space="preserve"> بالأهمية المتواصلة التي أبدتها الدول الأطراف لآليات الاتفاقية الخاصة بالتعاون الدولي، ولا سيما قائمة التراث الثقافي غير المادي الذي يحتاج إلى صون عاجل، والقائمة التمثيلية للتراث الثقافي للبشرية، وسجل أفضل ممارسات الصون، وطلبات المساعدات الدولية؛</w:t>
      </w:r>
    </w:p>
    <w:p w14:paraId="3A39BD38" w14:textId="16DDE76E" w:rsidR="00805412" w:rsidRPr="00C854AD" w:rsidRDefault="00805412" w:rsidP="00D2182E">
      <w:pPr>
        <w:pStyle w:val="5GAParaResolution"/>
        <w:numPr>
          <w:ilvl w:val="0"/>
          <w:numId w:val="3"/>
        </w:numPr>
        <w:bidi/>
        <w:ind w:left="567" w:hanging="567"/>
        <w:rPr>
          <w:rFonts w:eastAsia="Times New Roman"/>
          <w:sz w:val="26"/>
          <w:szCs w:val="26"/>
          <w:rtl/>
        </w:rPr>
      </w:pPr>
      <w:r w:rsidRPr="00C854AD">
        <w:rPr>
          <w:sz w:val="26"/>
          <w:szCs w:val="26"/>
          <w:u w:val="single"/>
          <w:rtl/>
          <w:lang w:bidi="ar-QA"/>
        </w:rPr>
        <w:t>وتطلب</w:t>
      </w:r>
      <w:r w:rsidRPr="00C854AD">
        <w:rPr>
          <w:sz w:val="26"/>
          <w:szCs w:val="26"/>
          <w:rtl/>
          <w:lang w:bidi="ar-QA"/>
        </w:rPr>
        <w:t xml:space="preserve"> من المدير العام عرض هذا التقرير على المؤتمر العام لليونسكو وفقاً للفقرة 2 من المادة 30 من الاتفاقية.</w:t>
      </w:r>
      <w:r w:rsidR="00FB09C3" w:rsidRPr="00C854AD">
        <w:rPr>
          <w:sz w:val="26"/>
          <w:szCs w:val="26"/>
          <w:rtl/>
          <w:lang w:bidi="ar-QA"/>
        </w:rPr>
        <w:t xml:space="preserve"> </w:t>
      </w:r>
    </w:p>
    <w:p w14:paraId="02314969" w14:textId="3F17F0DD" w:rsidR="00805412" w:rsidRPr="00C854AD" w:rsidRDefault="00805412" w:rsidP="00D2182E">
      <w:pPr>
        <w:pStyle w:val="COMTitleDecision"/>
        <w:bidi/>
        <w:spacing w:before="360"/>
        <w:ind w:left="0"/>
        <w:rPr>
          <w:rFonts w:eastAsia="Times New Roman"/>
          <w:sz w:val="26"/>
          <w:szCs w:val="26"/>
        </w:rPr>
      </w:pPr>
      <w:r w:rsidRPr="00C854AD">
        <w:rPr>
          <w:rFonts w:eastAsia="Times New Roman"/>
          <w:bCs/>
          <w:sz w:val="26"/>
          <w:szCs w:val="26"/>
          <w:rtl/>
          <w:lang w:bidi="ar-QA"/>
        </w:rPr>
        <w:t xml:space="preserve">القرار </w:t>
      </w:r>
      <w:r w:rsidRPr="00C854AD">
        <w:rPr>
          <w:rFonts w:eastAsia="Times New Roman"/>
          <w:bCs/>
          <w:sz w:val="26"/>
          <w:szCs w:val="26"/>
          <w:lang w:bidi="ar-QA"/>
        </w:rPr>
        <w:t>7.GA 6</w:t>
      </w:r>
    </w:p>
    <w:p w14:paraId="37D9E290" w14:textId="77777777" w:rsidR="00805412" w:rsidRPr="00C854AD" w:rsidRDefault="00805412" w:rsidP="00D2182E">
      <w:pPr>
        <w:pStyle w:val="COMPreambulaDecisions"/>
        <w:bidi/>
        <w:ind w:left="0"/>
        <w:rPr>
          <w:rFonts w:eastAsia="Times New Roman"/>
          <w:sz w:val="26"/>
          <w:szCs w:val="26"/>
        </w:rPr>
      </w:pPr>
      <w:r w:rsidRPr="00C854AD">
        <w:rPr>
          <w:sz w:val="26"/>
          <w:szCs w:val="26"/>
          <w:rtl/>
          <w:lang w:bidi="ar-QA"/>
        </w:rPr>
        <w:t>إنّ الجمعية العامة</w:t>
      </w:r>
      <w:r w:rsidRPr="00C854AD">
        <w:rPr>
          <w:rFonts w:eastAsia="Times New Roman"/>
          <w:sz w:val="26"/>
          <w:szCs w:val="26"/>
          <w:rtl/>
          <w:lang w:bidi="ar-QA"/>
        </w:rPr>
        <w:t>،</w:t>
      </w:r>
    </w:p>
    <w:p w14:paraId="3CD5889B" w14:textId="49C9B793" w:rsidR="00805412" w:rsidRPr="00C854AD" w:rsidRDefault="00805412" w:rsidP="00D2182E">
      <w:pPr>
        <w:pStyle w:val="GAParaResolution"/>
        <w:numPr>
          <w:ilvl w:val="0"/>
          <w:numId w:val="51"/>
        </w:numPr>
        <w:ind w:left="567" w:hanging="567"/>
        <w:jc w:val="left"/>
        <w:rPr>
          <w:rFonts w:eastAsia="Times New Roman"/>
          <w:sz w:val="26"/>
          <w:szCs w:val="26"/>
        </w:rPr>
      </w:pPr>
      <w:r w:rsidRPr="00C854AD">
        <w:rPr>
          <w:rFonts w:eastAsia="Times New Roman"/>
          <w:sz w:val="26"/>
          <w:szCs w:val="26"/>
          <w:rtl/>
          <w:lang w:bidi="ar-QA"/>
        </w:rPr>
        <w:t>وقد درست</w:t>
      </w:r>
      <w:r w:rsidRPr="00C854AD">
        <w:rPr>
          <w:rFonts w:eastAsia="Times New Roman"/>
          <w:sz w:val="26"/>
          <w:szCs w:val="26"/>
          <w:u w:val="none"/>
          <w:rtl/>
          <w:lang w:bidi="ar-QA"/>
        </w:rPr>
        <w:t xml:space="preserve"> الوثيقة </w:t>
      </w:r>
      <w:hyperlink r:id="rId13" w:history="1">
        <w:r w:rsidRPr="00C854AD">
          <w:rPr>
            <w:rStyle w:val="Hyperlink"/>
            <w:rFonts w:eastAsia="Times New Roman" w:cs="Arial"/>
            <w:sz w:val="26"/>
            <w:szCs w:val="26"/>
            <w:lang w:bidi="ar-QA"/>
          </w:rPr>
          <w:t>ITH/18/7.GA/6</w:t>
        </w:r>
      </w:hyperlink>
      <w:r w:rsidR="00405A55" w:rsidRPr="00C854AD">
        <w:rPr>
          <w:rFonts w:eastAsia="Times New Roman"/>
          <w:sz w:val="26"/>
          <w:szCs w:val="26"/>
          <w:u w:val="none"/>
          <w:rtl/>
          <w:lang w:bidi="ar-QA"/>
        </w:rPr>
        <w:t>،</w:t>
      </w:r>
    </w:p>
    <w:p w14:paraId="66E66811" w14:textId="5A9464B5" w:rsidR="00805412" w:rsidRPr="00C854AD" w:rsidRDefault="00805412" w:rsidP="00D2182E">
      <w:pPr>
        <w:pStyle w:val="COMParaDecision"/>
        <w:numPr>
          <w:ilvl w:val="0"/>
          <w:numId w:val="3"/>
        </w:numPr>
        <w:bidi/>
        <w:ind w:left="567" w:hanging="567"/>
        <w:jc w:val="left"/>
        <w:rPr>
          <w:rFonts w:eastAsia="Times New Roman"/>
          <w:sz w:val="26"/>
          <w:szCs w:val="26"/>
          <w:u w:val="none"/>
        </w:rPr>
      </w:pPr>
      <w:r w:rsidRPr="00C854AD">
        <w:rPr>
          <w:rFonts w:eastAsia="Times New Roman"/>
          <w:sz w:val="26"/>
          <w:szCs w:val="26"/>
          <w:rtl/>
          <w:lang w:bidi="ar-QA"/>
        </w:rPr>
        <w:t>وإذ تذكّر</w:t>
      </w:r>
      <w:r w:rsidRPr="00C854AD">
        <w:rPr>
          <w:rFonts w:eastAsia="Times New Roman"/>
          <w:sz w:val="26"/>
          <w:szCs w:val="26"/>
          <w:u w:val="none"/>
          <w:rtl/>
          <w:lang w:bidi="ar-QA"/>
        </w:rPr>
        <w:t xml:space="preserve"> بالقرارين </w:t>
      </w:r>
      <w:hyperlink r:id="rId14" w:history="1">
        <w:r w:rsidRPr="00C854AD">
          <w:rPr>
            <w:rStyle w:val="Hyperlink"/>
            <w:rFonts w:eastAsia="Times New Roman" w:cs="Arial"/>
            <w:sz w:val="26"/>
            <w:szCs w:val="26"/>
            <w:lang w:bidi="ar-QA"/>
          </w:rPr>
          <w:t>11.COM 10</w:t>
        </w:r>
      </w:hyperlink>
      <w:r w:rsidRPr="00C854AD">
        <w:rPr>
          <w:rFonts w:eastAsia="Times New Roman"/>
          <w:sz w:val="26"/>
          <w:szCs w:val="26"/>
          <w:u w:val="none"/>
          <w:rtl/>
          <w:lang w:bidi="ar-QA"/>
        </w:rPr>
        <w:t xml:space="preserve"> و</w:t>
      </w:r>
      <w:hyperlink r:id="rId15" w:history="1">
        <w:r w:rsidRPr="00C854AD">
          <w:rPr>
            <w:rStyle w:val="Hyperlink"/>
            <w:rFonts w:eastAsia="Times New Roman" w:cs="Arial"/>
            <w:sz w:val="26"/>
            <w:szCs w:val="26"/>
            <w:lang w:bidi="ar-QA"/>
          </w:rPr>
          <w:t>12.COM 13</w:t>
        </w:r>
      </w:hyperlink>
      <w:r w:rsidR="00405A55" w:rsidRPr="00C854AD">
        <w:rPr>
          <w:rFonts w:eastAsia="Times New Roman"/>
          <w:sz w:val="26"/>
          <w:szCs w:val="26"/>
          <w:u w:val="none"/>
          <w:rtl/>
          <w:lang w:bidi="ar-QA"/>
        </w:rPr>
        <w:t>،</w:t>
      </w:r>
    </w:p>
    <w:p w14:paraId="30333223" w14:textId="77777777" w:rsidR="00805412" w:rsidRPr="00C854AD" w:rsidRDefault="00805412" w:rsidP="00D2182E">
      <w:pPr>
        <w:pStyle w:val="COMParaDecision"/>
        <w:numPr>
          <w:ilvl w:val="0"/>
          <w:numId w:val="3"/>
        </w:numPr>
        <w:bidi/>
        <w:ind w:left="567" w:hanging="567"/>
        <w:jc w:val="left"/>
        <w:rPr>
          <w:rFonts w:eastAsia="Times New Roman"/>
          <w:sz w:val="26"/>
          <w:szCs w:val="26"/>
          <w:u w:val="none"/>
        </w:rPr>
      </w:pPr>
      <w:r w:rsidRPr="00C854AD">
        <w:rPr>
          <w:rFonts w:eastAsia="Times New Roman"/>
          <w:sz w:val="26"/>
          <w:szCs w:val="26"/>
          <w:rtl/>
          <w:lang w:bidi="ar-QA"/>
        </w:rPr>
        <w:t>وإذ تذكّر أيضاَ</w:t>
      </w:r>
      <w:r w:rsidRPr="00C854AD">
        <w:rPr>
          <w:rFonts w:eastAsia="Times New Roman"/>
          <w:sz w:val="26"/>
          <w:szCs w:val="26"/>
          <w:u w:val="none"/>
          <w:rtl/>
          <w:lang w:bidi="ar-QA"/>
        </w:rPr>
        <w:t xml:space="preserve"> بالفصلين </w:t>
      </w:r>
      <w:r w:rsidRPr="00C854AD">
        <w:rPr>
          <w:rFonts w:eastAsia="Times New Roman"/>
          <w:sz w:val="26"/>
          <w:szCs w:val="26"/>
          <w:u w:val="none"/>
          <w:lang w:bidi="ar-QA"/>
        </w:rPr>
        <w:t>I.8</w:t>
      </w:r>
      <w:r w:rsidRPr="00C854AD">
        <w:rPr>
          <w:rFonts w:eastAsia="Times New Roman"/>
          <w:sz w:val="26"/>
          <w:szCs w:val="26"/>
          <w:u w:val="none"/>
          <w:rtl/>
          <w:lang w:bidi="ar-QA"/>
        </w:rPr>
        <w:t xml:space="preserve"> و</w:t>
      </w:r>
      <w:r w:rsidRPr="00C854AD">
        <w:rPr>
          <w:rFonts w:eastAsia="Times New Roman"/>
          <w:sz w:val="26"/>
          <w:szCs w:val="26"/>
          <w:u w:val="none"/>
          <w:lang w:bidi="ar-QA"/>
        </w:rPr>
        <w:t>I.10</w:t>
      </w:r>
      <w:r w:rsidRPr="00C854AD">
        <w:rPr>
          <w:rFonts w:eastAsia="Times New Roman"/>
          <w:sz w:val="26"/>
          <w:szCs w:val="26"/>
          <w:u w:val="none"/>
          <w:rtl/>
          <w:lang w:bidi="ar-QA"/>
        </w:rPr>
        <w:t xml:space="preserve"> من التوجيهات التنفيذية،</w:t>
      </w:r>
    </w:p>
    <w:p w14:paraId="37173A03" w14:textId="5F049BA1" w:rsidR="00805412" w:rsidRPr="00C854AD" w:rsidRDefault="00805412" w:rsidP="00D2182E">
      <w:pPr>
        <w:pStyle w:val="COMParaDecision"/>
        <w:numPr>
          <w:ilvl w:val="0"/>
          <w:numId w:val="3"/>
        </w:numPr>
        <w:bidi/>
        <w:ind w:left="567" w:hanging="567"/>
        <w:rPr>
          <w:rFonts w:eastAsia="Times New Roman"/>
          <w:sz w:val="26"/>
          <w:szCs w:val="26"/>
          <w:u w:val="none"/>
          <w:rtl/>
        </w:rPr>
      </w:pPr>
      <w:r w:rsidRPr="00C854AD">
        <w:rPr>
          <w:sz w:val="26"/>
          <w:szCs w:val="26"/>
          <w:rtl/>
          <w:lang w:bidi="ar-QA"/>
        </w:rPr>
        <w:t>تهنئ</w:t>
      </w:r>
      <w:r w:rsidRPr="00C854AD">
        <w:rPr>
          <w:rFonts w:eastAsia="Times New Roman"/>
          <w:sz w:val="26"/>
          <w:szCs w:val="26"/>
          <w:u w:val="none"/>
          <w:rtl/>
          <w:lang w:bidi="ar-QA"/>
        </w:rPr>
        <w:t xml:space="preserve"> بعمل فريق العمل المخصّص غير الرسمي خلال عام 2017 </w:t>
      </w:r>
      <w:r w:rsidRPr="00C854AD">
        <w:rPr>
          <w:rFonts w:eastAsia="Times New Roman"/>
          <w:sz w:val="26"/>
          <w:szCs w:val="26"/>
          <w:rtl/>
          <w:lang w:bidi="ar-QA"/>
        </w:rPr>
        <w:t>وتحيط علماً</w:t>
      </w:r>
      <w:r w:rsidRPr="00C854AD">
        <w:rPr>
          <w:rFonts w:eastAsia="Times New Roman"/>
          <w:sz w:val="26"/>
          <w:szCs w:val="26"/>
          <w:u w:val="none"/>
          <w:rtl/>
          <w:lang w:bidi="ar-QA"/>
        </w:rPr>
        <w:t xml:space="preserve"> بتقريره؛</w:t>
      </w:r>
    </w:p>
    <w:p w14:paraId="4ED36161" w14:textId="17F08E6E" w:rsidR="00A626B0" w:rsidRPr="00C854AD" w:rsidRDefault="00362E23" w:rsidP="00D2182E">
      <w:pPr>
        <w:pStyle w:val="COMParaDecision"/>
        <w:numPr>
          <w:ilvl w:val="0"/>
          <w:numId w:val="3"/>
        </w:numPr>
        <w:bidi/>
        <w:ind w:left="567" w:hanging="567"/>
        <w:rPr>
          <w:rFonts w:eastAsia="Times New Roman"/>
          <w:sz w:val="26"/>
          <w:szCs w:val="26"/>
          <w:u w:val="none"/>
        </w:rPr>
      </w:pPr>
      <w:r w:rsidRPr="00C854AD">
        <w:rPr>
          <w:sz w:val="26"/>
          <w:szCs w:val="26"/>
          <w:rtl/>
          <w:lang w:bidi="ar-QA"/>
        </w:rPr>
        <w:t>تقرّ</w:t>
      </w:r>
      <w:r w:rsidR="00A626B0" w:rsidRPr="00C854AD">
        <w:rPr>
          <w:sz w:val="26"/>
          <w:szCs w:val="26"/>
          <w:u w:val="none"/>
          <w:rtl/>
          <w:lang w:bidi="ar-QA"/>
        </w:rPr>
        <w:t xml:space="preserve"> بأهمية الحوار من اجل تعزيز عملية التقييم </w:t>
      </w:r>
      <w:r w:rsidR="001161AC" w:rsidRPr="00C854AD">
        <w:rPr>
          <w:sz w:val="26"/>
          <w:szCs w:val="26"/>
          <w:u w:val="none"/>
          <w:rtl/>
          <w:lang w:bidi="ar-QA"/>
        </w:rPr>
        <w:t>والحاجة إلى</w:t>
      </w:r>
      <w:r w:rsidR="00A626B0" w:rsidRPr="00C854AD">
        <w:rPr>
          <w:sz w:val="26"/>
          <w:szCs w:val="26"/>
          <w:u w:val="none"/>
          <w:rtl/>
          <w:lang w:bidi="ar-QA"/>
        </w:rPr>
        <w:t xml:space="preserve"> تطوير</w:t>
      </w:r>
      <w:r w:rsidR="00E94559" w:rsidRPr="00C854AD">
        <w:rPr>
          <w:sz w:val="26"/>
          <w:szCs w:val="26"/>
          <w:u w:val="none"/>
          <w:rtl/>
          <w:lang w:bidi="ar-QA"/>
        </w:rPr>
        <w:t xml:space="preserve"> في </w:t>
      </w:r>
      <w:r w:rsidR="00E23D57" w:rsidRPr="00C854AD">
        <w:rPr>
          <w:sz w:val="26"/>
          <w:szCs w:val="26"/>
          <w:u w:val="none"/>
          <w:rtl/>
          <w:lang w:bidi="ar-QA"/>
        </w:rPr>
        <w:t>إطار</w:t>
      </w:r>
      <w:r w:rsidR="00954253" w:rsidRPr="00C854AD">
        <w:rPr>
          <w:sz w:val="26"/>
          <w:szCs w:val="26"/>
          <w:u w:val="none"/>
          <w:rtl/>
          <w:lang w:bidi="ar-QA"/>
        </w:rPr>
        <w:t xml:space="preserve"> </w:t>
      </w:r>
      <w:r w:rsidRPr="00C854AD">
        <w:rPr>
          <w:sz w:val="26"/>
          <w:szCs w:val="26"/>
          <w:u w:val="none"/>
          <w:rtl/>
          <w:lang w:bidi="ar-QA"/>
        </w:rPr>
        <w:t xml:space="preserve">فريق العامل المخصّص </w:t>
      </w:r>
      <w:r w:rsidR="001E456E" w:rsidRPr="00C854AD">
        <w:rPr>
          <w:sz w:val="26"/>
          <w:szCs w:val="26"/>
          <w:u w:val="none"/>
          <w:rtl/>
          <w:lang w:bidi="ar-QA"/>
        </w:rPr>
        <w:t>غير الرسمي</w:t>
      </w:r>
      <w:r w:rsidR="00A626B0" w:rsidRPr="00C854AD">
        <w:rPr>
          <w:sz w:val="26"/>
          <w:szCs w:val="26"/>
          <w:u w:val="none"/>
          <w:rtl/>
          <w:lang w:bidi="ar-QA"/>
        </w:rPr>
        <w:t xml:space="preserve"> </w:t>
      </w:r>
      <w:r w:rsidR="00E23D57" w:rsidRPr="00C854AD">
        <w:rPr>
          <w:sz w:val="26"/>
          <w:szCs w:val="26"/>
          <w:u w:val="none"/>
          <w:rtl/>
          <w:lang w:bidi="ar-QA"/>
        </w:rPr>
        <w:t>واللجنة الدولية</w:t>
      </w:r>
      <w:r w:rsidR="00FE2C69" w:rsidRPr="00C854AD">
        <w:rPr>
          <w:sz w:val="26"/>
          <w:szCs w:val="26"/>
          <w:u w:val="none"/>
          <w:rtl/>
          <w:lang w:bidi="ar-QA"/>
        </w:rPr>
        <w:t>،</w:t>
      </w:r>
      <w:r w:rsidR="00A72C2D" w:rsidRPr="00C854AD">
        <w:rPr>
          <w:sz w:val="26"/>
          <w:szCs w:val="26"/>
          <w:u w:val="none"/>
          <w:rtl/>
          <w:lang w:bidi="ar-QA"/>
        </w:rPr>
        <w:t xml:space="preserve"> </w:t>
      </w:r>
      <w:r w:rsidR="001161AC" w:rsidRPr="00C854AD">
        <w:rPr>
          <w:sz w:val="26"/>
          <w:szCs w:val="26"/>
          <w:u w:val="none"/>
          <w:rtl/>
          <w:lang w:bidi="ar-QA"/>
        </w:rPr>
        <w:t>آ</w:t>
      </w:r>
      <w:r w:rsidR="00A626B0" w:rsidRPr="00C854AD">
        <w:rPr>
          <w:sz w:val="26"/>
          <w:szCs w:val="26"/>
          <w:u w:val="none"/>
          <w:rtl/>
          <w:lang w:bidi="ar-QA"/>
        </w:rPr>
        <w:t xml:space="preserve">لية </w:t>
      </w:r>
      <w:r w:rsidR="001161AC" w:rsidRPr="00C854AD">
        <w:rPr>
          <w:sz w:val="26"/>
          <w:szCs w:val="26"/>
          <w:u w:val="none"/>
          <w:rtl/>
          <w:lang w:bidi="ar-QA"/>
        </w:rPr>
        <w:t>ملائمة</w:t>
      </w:r>
      <w:r w:rsidR="00A626B0" w:rsidRPr="00C854AD">
        <w:rPr>
          <w:sz w:val="26"/>
          <w:szCs w:val="26"/>
          <w:u w:val="none"/>
          <w:rtl/>
          <w:lang w:bidi="ar-QA"/>
        </w:rPr>
        <w:t xml:space="preserve"> لتعزيز ال</w:t>
      </w:r>
      <w:r w:rsidR="00D41179" w:rsidRPr="00C854AD">
        <w:rPr>
          <w:sz w:val="26"/>
          <w:szCs w:val="26"/>
          <w:u w:val="none"/>
          <w:rtl/>
          <w:lang w:bidi="ar-QA"/>
        </w:rPr>
        <w:t>ش</w:t>
      </w:r>
      <w:r w:rsidR="00A626B0" w:rsidRPr="00C854AD">
        <w:rPr>
          <w:sz w:val="26"/>
          <w:szCs w:val="26"/>
          <w:u w:val="none"/>
          <w:rtl/>
          <w:lang w:bidi="ar-QA"/>
        </w:rPr>
        <w:t>فافية وا</w:t>
      </w:r>
      <w:r w:rsidR="001161AC" w:rsidRPr="00C854AD">
        <w:rPr>
          <w:sz w:val="26"/>
          <w:szCs w:val="26"/>
          <w:u w:val="none"/>
          <w:rtl/>
          <w:lang w:bidi="ar-QA"/>
        </w:rPr>
        <w:t>ل</w:t>
      </w:r>
      <w:r w:rsidR="00CA2849" w:rsidRPr="00C854AD">
        <w:rPr>
          <w:sz w:val="26"/>
          <w:szCs w:val="26"/>
          <w:u w:val="none"/>
          <w:rtl/>
          <w:lang w:bidi="ar-QA"/>
        </w:rPr>
        <w:t>م</w:t>
      </w:r>
      <w:r w:rsidR="00A626B0" w:rsidRPr="00C854AD">
        <w:rPr>
          <w:sz w:val="26"/>
          <w:szCs w:val="26"/>
          <w:u w:val="none"/>
          <w:rtl/>
          <w:lang w:bidi="ar-QA"/>
        </w:rPr>
        <w:t xml:space="preserve">صداقية بالتشاور مع </w:t>
      </w:r>
      <w:r w:rsidR="000A40F9" w:rsidRPr="00C854AD">
        <w:rPr>
          <w:sz w:val="26"/>
          <w:szCs w:val="26"/>
          <w:u w:val="none"/>
          <w:rtl/>
        </w:rPr>
        <w:t>هيئة التقييم</w:t>
      </w:r>
      <w:r w:rsidR="00FE2C69" w:rsidRPr="00C854AD">
        <w:rPr>
          <w:rFonts w:eastAsia="Times New Roman"/>
          <w:sz w:val="26"/>
          <w:szCs w:val="26"/>
          <w:u w:val="none"/>
          <w:rtl/>
          <w:lang w:bidi="ar-QA"/>
        </w:rPr>
        <w:t>؛</w:t>
      </w:r>
    </w:p>
    <w:p w14:paraId="11196201" w14:textId="3B8643F6" w:rsidR="00805412" w:rsidRPr="00C854AD" w:rsidRDefault="00805412" w:rsidP="00D2182E">
      <w:pPr>
        <w:pStyle w:val="COMParaDecision"/>
        <w:numPr>
          <w:ilvl w:val="0"/>
          <w:numId w:val="3"/>
        </w:numPr>
        <w:bidi/>
        <w:ind w:left="567" w:hanging="567"/>
        <w:rPr>
          <w:rFonts w:eastAsia="Times New Roman"/>
          <w:sz w:val="26"/>
          <w:szCs w:val="26"/>
          <w:u w:val="none"/>
          <w:lang w:val="en-US"/>
        </w:rPr>
      </w:pPr>
      <w:r w:rsidRPr="00C854AD">
        <w:rPr>
          <w:rFonts w:eastAsia="Times New Roman"/>
          <w:sz w:val="26"/>
          <w:szCs w:val="26"/>
          <w:rtl/>
          <w:lang w:bidi="ar-QA"/>
        </w:rPr>
        <w:lastRenderedPageBreak/>
        <w:t>وتطلب</w:t>
      </w:r>
      <w:r w:rsidRPr="00C854AD">
        <w:rPr>
          <w:rFonts w:eastAsia="Times New Roman"/>
          <w:sz w:val="26"/>
          <w:szCs w:val="26"/>
          <w:u w:val="none"/>
          <w:rtl/>
          <w:lang w:bidi="ar-QA"/>
        </w:rPr>
        <w:t xml:space="preserve"> من فريق العمل المخصص غير الرسمي تقديم مداولاته وتوصياته إلى الدورة الثالثة عشرة للجنة، مع أخذ ولايته التي أعيد تحديدها لعام 2018 في الاعتبار</w:t>
      </w:r>
      <w:r w:rsidR="00362E23" w:rsidRPr="00C854AD">
        <w:rPr>
          <w:sz w:val="26"/>
          <w:szCs w:val="26"/>
          <w:u w:val="none"/>
          <w:rtl/>
          <w:lang w:bidi="ar-QA"/>
        </w:rPr>
        <w:t>،</w:t>
      </w:r>
      <w:r w:rsidR="00056ECD" w:rsidRPr="00C854AD">
        <w:rPr>
          <w:rFonts w:eastAsia="Times New Roman"/>
          <w:sz w:val="26"/>
          <w:szCs w:val="26"/>
          <w:u w:val="none"/>
          <w:rtl/>
          <w:lang w:bidi="ar-QA"/>
        </w:rPr>
        <w:t xml:space="preserve"> وكذلك المناقشات التي جرت خلال الدورة السابعة للجمعية ال</w:t>
      </w:r>
      <w:r w:rsidR="00E94559" w:rsidRPr="00C854AD">
        <w:rPr>
          <w:rFonts w:eastAsia="Times New Roman"/>
          <w:sz w:val="26"/>
          <w:szCs w:val="26"/>
          <w:u w:val="none"/>
          <w:rtl/>
          <w:lang w:bidi="ar-QA"/>
        </w:rPr>
        <w:t>ع</w:t>
      </w:r>
      <w:r w:rsidR="00056ECD" w:rsidRPr="00C854AD">
        <w:rPr>
          <w:rFonts w:eastAsia="Times New Roman"/>
          <w:sz w:val="26"/>
          <w:szCs w:val="26"/>
          <w:u w:val="none"/>
          <w:rtl/>
          <w:lang w:bidi="ar-QA"/>
        </w:rPr>
        <w:t>امة.</w:t>
      </w:r>
      <w:r w:rsidRPr="00C854AD">
        <w:rPr>
          <w:rFonts w:eastAsia="Times New Roman"/>
          <w:sz w:val="26"/>
          <w:szCs w:val="26"/>
          <w:u w:val="none"/>
          <w:rtl/>
          <w:lang w:bidi="ar-QA"/>
        </w:rPr>
        <w:t xml:space="preserve"> </w:t>
      </w:r>
    </w:p>
    <w:p w14:paraId="0504B1D9" w14:textId="2339DA15" w:rsidR="009A0B7C" w:rsidRPr="00C854AD" w:rsidRDefault="009A0B7C" w:rsidP="00D2182E">
      <w:pPr>
        <w:pStyle w:val="COMPara"/>
        <w:bidi/>
        <w:spacing w:before="360"/>
        <w:ind w:left="0" w:firstLine="0"/>
        <w:jc w:val="both"/>
        <w:rPr>
          <w:rFonts w:eastAsia="Times New Roman"/>
          <w:b/>
          <w:sz w:val="26"/>
          <w:szCs w:val="26"/>
        </w:rPr>
      </w:pPr>
      <w:r w:rsidRPr="00C854AD">
        <w:rPr>
          <w:bCs/>
          <w:sz w:val="26"/>
          <w:szCs w:val="26"/>
          <w:rtl/>
          <w:lang w:bidi="ar-QA"/>
        </w:rPr>
        <w:t xml:space="preserve">القرار </w:t>
      </w:r>
      <w:r w:rsidRPr="00C854AD">
        <w:rPr>
          <w:rFonts w:eastAsia="Times New Roman"/>
          <w:b/>
          <w:sz w:val="26"/>
          <w:szCs w:val="26"/>
          <w:lang w:bidi="ar-QA"/>
        </w:rPr>
        <w:t>7.GA 7</w:t>
      </w:r>
    </w:p>
    <w:p w14:paraId="20277D38" w14:textId="77777777" w:rsidR="009A0B7C" w:rsidRPr="00C854AD" w:rsidRDefault="009A0B7C" w:rsidP="00D2182E">
      <w:pPr>
        <w:pStyle w:val="GAPreambulaResolution"/>
        <w:ind w:left="0"/>
        <w:rPr>
          <w:rFonts w:eastAsia="Times New Roman"/>
          <w:sz w:val="26"/>
          <w:szCs w:val="26"/>
        </w:rPr>
      </w:pPr>
      <w:r w:rsidRPr="00C854AD">
        <w:rPr>
          <w:sz w:val="26"/>
          <w:szCs w:val="26"/>
          <w:rtl/>
          <w:lang w:bidi="ar-QA"/>
        </w:rPr>
        <w:t>إنّ الجمعية العامة،</w:t>
      </w:r>
    </w:p>
    <w:p w14:paraId="25FB8757" w14:textId="342C3A28" w:rsidR="009A0B7C" w:rsidRPr="00C854AD" w:rsidRDefault="009A0B7C" w:rsidP="00D2182E">
      <w:pPr>
        <w:pStyle w:val="COMParaDecision"/>
        <w:numPr>
          <w:ilvl w:val="0"/>
          <w:numId w:val="11"/>
        </w:numPr>
        <w:bidi/>
        <w:ind w:left="567" w:hanging="567"/>
        <w:rPr>
          <w:rFonts w:eastAsia="Times New Roman"/>
          <w:sz w:val="26"/>
          <w:szCs w:val="26"/>
        </w:rPr>
      </w:pPr>
      <w:r w:rsidRPr="00C854AD">
        <w:rPr>
          <w:sz w:val="26"/>
          <w:szCs w:val="26"/>
          <w:rtl/>
          <w:lang w:bidi="ar-QA"/>
        </w:rPr>
        <w:t>إذ درست</w:t>
      </w:r>
      <w:r w:rsidRPr="00C854AD">
        <w:rPr>
          <w:sz w:val="26"/>
          <w:szCs w:val="26"/>
          <w:u w:val="none"/>
          <w:rtl/>
          <w:lang w:bidi="ar-QA"/>
        </w:rPr>
        <w:t xml:space="preserve"> الوثيقة </w:t>
      </w:r>
      <w:hyperlink r:id="rId16" w:history="1">
        <w:r w:rsidRPr="00C854AD">
          <w:rPr>
            <w:rStyle w:val="Hyperlink"/>
            <w:rFonts w:eastAsia="Times New Roman" w:cs="Arial"/>
            <w:sz w:val="26"/>
            <w:szCs w:val="26"/>
            <w:lang w:bidi="ar-QA"/>
          </w:rPr>
          <w:t>ITH/18/7.GA/7</w:t>
        </w:r>
      </w:hyperlink>
      <w:r w:rsidRPr="00C854AD">
        <w:rPr>
          <w:sz w:val="26"/>
          <w:szCs w:val="26"/>
          <w:u w:val="none"/>
          <w:rtl/>
          <w:lang w:bidi="ar-QA"/>
        </w:rPr>
        <w:t>،</w:t>
      </w:r>
    </w:p>
    <w:p w14:paraId="3D83DEB6" w14:textId="77777777" w:rsidR="009A0B7C" w:rsidRPr="00C854AD" w:rsidRDefault="009A0B7C" w:rsidP="00D2182E">
      <w:pPr>
        <w:pStyle w:val="COMParaDecision"/>
        <w:numPr>
          <w:ilvl w:val="0"/>
          <w:numId w:val="11"/>
        </w:numPr>
        <w:bidi/>
        <w:ind w:left="567" w:hanging="567"/>
        <w:rPr>
          <w:rFonts w:eastAsia="Times New Roman"/>
          <w:sz w:val="26"/>
          <w:szCs w:val="26"/>
          <w:u w:val="none"/>
        </w:rPr>
      </w:pPr>
      <w:r w:rsidRPr="00C854AD">
        <w:rPr>
          <w:sz w:val="26"/>
          <w:szCs w:val="26"/>
          <w:rtl/>
          <w:lang w:bidi="ar-QA"/>
        </w:rPr>
        <w:t>وتهنئ</w:t>
      </w:r>
      <w:r w:rsidRPr="00C854AD">
        <w:rPr>
          <w:sz w:val="26"/>
          <w:szCs w:val="26"/>
          <w:u w:val="none"/>
          <w:rtl/>
          <w:lang w:bidi="ar-QA"/>
        </w:rPr>
        <w:t xml:space="preserve"> الأمانة على الدعم المستمر والمقدّم في الوقت المناسب </w:t>
      </w:r>
      <w:proofErr w:type="spellStart"/>
      <w:r w:rsidRPr="00C854AD">
        <w:rPr>
          <w:sz w:val="26"/>
          <w:szCs w:val="26"/>
          <w:u w:val="none"/>
          <w:rtl/>
          <w:lang w:bidi="ar-QA"/>
        </w:rPr>
        <w:t>للحوكمة</w:t>
      </w:r>
      <w:proofErr w:type="spellEnd"/>
      <w:r w:rsidRPr="00C854AD">
        <w:rPr>
          <w:sz w:val="26"/>
          <w:szCs w:val="26"/>
          <w:u w:val="none"/>
          <w:rtl/>
          <w:lang w:bidi="ar-QA"/>
        </w:rPr>
        <w:t xml:space="preserve"> الرشيدة للاتفاقية وعلى إدارتها لمختلف الآليات المنضوية تحت راية الاتفاقية، مع الاعتراف بعدد من المبادرات الجديدة المتّخذة لتحسين أساليب العمل والمستوى العالي من الموارد الذي </w:t>
      </w:r>
      <w:proofErr w:type="spellStart"/>
      <w:r w:rsidRPr="00C854AD">
        <w:rPr>
          <w:sz w:val="26"/>
          <w:szCs w:val="26"/>
          <w:u w:val="none"/>
          <w:rtl/>
          <w:lang w:bidi="ar-QA"/>
        </w:rPr>
        <w:t>تستوجبه</w:t>
      </w:r>
      <w:proofErr w:type="spellEnd"/>
      <w:r w:rsidRPr="00C854AD">
        <w:rPr>
          <w:sz w:val="26"/>
          <w:szCs w:val="26"/>
          <w:u w:val="none"/>
          <w:rtl/>
          <w:lang w:bidi="ar-QA"/>
        </w:rPr>
        <w:t>؛</w:t>
      </w:r>
    </w:p>
    <w:p w14:paraId="0703B840" w14:textId="77777777" w:rsidR="009A0B7C" w:rsidRPr="00C854AD" w:rsidRDefault="009A0B7C" w:rsidP="00D2182E">
      <w:pPr>
        <w:pStyle w:val="COMParaDecision"/>
        <w:numPr>
          <w:ilvl w:val="0"/>
          <w:numId w:val="11"/>
        </w:numPr>
        <w:bidi/>
        <w:ind w:left="567" w:hanging="567"/>
        <w:rPr>
          <w:rFonts w:eastAsia="Times New Roman"/>
          <w:sz w:val="26"/>
          <w:szCs w:val="26"/>
          <w:u w:val="none"/>
        </w:rPr>
      </w:pPr>
      <w:r w:rsidRPr="00C854AD">
        <w:rPr>
          <w:sz w:val="26"/>
          <w:szCs w:val="26"/>
          <w:rtl/>
          <w:lang w:bidi="ar-QA"/>
        </w:rPr>
        <w:t>كما تهنّئ</w:t>
      </w:r>
      <w:r w:rsidRPr="00C854AD">
        <w:rPr>
          <w:sz w:val="26"/>
          <w:szCs w:val="26"/>
          <w:u w:val="none"/>
          <w:rtl/>
          <w:lang w:bidi="ar-QA"/>
        </w:rPr>
        <w:t xml:space="preserve"> الأمانة على الجهود المبذولة لدعم آلية المساعدة الدولية </w:t>
      </w:r>
      <w:r w:rsidRPr="00C854AD">
        <w:rPr>
          <w:sz w:val="26"/>
          <w:szCs w:val="26"/>
          <w:rtl/>
          <w:lang w:bidi="ar-QA"/>
        </w:rPr>
        <w:t>وتشجع</w:t>
      </w:r>
      <w:r w:rsidRPr="00C854AD">
        <w:rPr>
          <w:sz w:val="26"/>
          <w:szCs w:val="26"/>
          <w:u w:val="none"/>
          <w:rtl/>
          <w:lang w:bidi="ar-QA"/>
        </w:rPr>
        <w:t xml:space="preserve"> الأمانة على مواصلة هذه المساعي، مع السعي إلى ضمان وصول الدول الأطراف إلى الصندوق بشكل أفضل مع تحسين رصد وتقييم تأثير مشاريع المساعدة الدولية؛</w:t>
      </w:r>
    </w:p>
    <w:p w14:paraId="34C01158" w14:textId="28EA072A" w:rsidR="009A0B7C" w:rsidRPr="00C854AD" w:rsidRDefault="009A0B7C" w:rsidP="00D2182E">
      <w:pPr>
        <w:pStyle w:val="COMParaDecision"/>
        <w:numPr>
          <w:ilvl w:val="0"/>
          <w:numId w:val="11"/>
        </w:numPr>
        <w:bidi/>
        <w:ind w:left="567" w:hanging="567"/>
        <w:rPr>
          <w:rFonts w:eastAsia="Times New Roman"/>
          <w:sz w:val="26"/>
          <w:szCs w:val="26"/>
          <w:u w:val="none"/>
        </w:rPr>
      </w:pPr>
      <w:r w:rsidRPr="00C854AD">
        <w:rPr>
          <w:sz w:val="26"/>
          <w:szCs w:val="26"/>
          <w:rtl/>
          <w:lang w:bidi="ar-QA"/>
        </w:rPr>
        <w:t>تشكر</w:t>
      </w:r>
      <w:r w:rsidRPr="00C854AD">
        <w:rPr>
          <w:sz w:val="26"/>
          <w:szCs w:val="26"/>
          <w:u w:val="none"/>
          <w:rtl/>
          <w:lang w:bidi="ar-QA"/>
        </w:rPr>
        <w:t xml:space="preserve"> الأمانة على الدعم الأساسي المقدّم لتطوير </w:t>
      </w:r>
      <w:r w:rsidRPr="00C854AD">
        <w:rPr>
          <w:rFonts w:eastAsia="Times New Roman"/>
          <w:sz w:val="26"/>
          <w:szCs w:val="26"/>
          <w:u w:val="none"/>
          <w:rtl/>
          <w:lang w:bidi="ar-QA"/>
        </w:rPr>
        <w:t>الإطار الشامل للنتائج</w:t>
      </w:r>
      <w:r w:rsidRPr="00C854AD" w:rsidDel="000A4736">
        <w:rPr>
          <w:sz w:val="26"/>
          <w:szCs w:val="26"/>
          <w:u w:val="none"/>
          <w:rtl/>
          <w:lang w:bidi="ar-QA"/>
        </w:rPr>
        <w:t xml:space="preserve"> </w:t>
      </w:r>
      <w:r w:rsidRPr="00C854AD">
        <w:rPr>
          <w:rFonts w:eastAsia="Times New Roman"/>
          <w:sz w:val="26"/>
          <w:szCs w:val="26"/>
          <w:u w:val="none"/>
          <w:rtl/>
          <w:lang w:bidi="ar-QA"/>
        </w:rPr>
        <w:t>لتطبيق</w:t>
      </w:r>
      <w:r w:rsidRPr="00C854AD" w:rsidDel="000A4736">
        <w:rPr>
          <w:sz w:val="26"/>
          <w:szCs w:val="26"/>
          <w:u w:val="none"/>
          <w:rtl/>
          <w:lang w:bidi="ar-QA"/>
        </w:rPr>
        <w:t xml:space="preserve"> </w:t>
      </w:r>
      <w:r w:rsidRPr="00C854AD">
        <w:rPr>
          <w:sz w:val="26"/>
          <w:szCs w:val="26"/>
          <w:u w:val="none"/>
          <w:rtl/>
          <w:lang w:bidi="ar-QA"/>
        </w:rPr>
        <w:t xml:space="preserve">الاتفاقية، </w:t>
      </w:r>
      <w:r w:rsidR="00BD30F8" w:rsidRPr="00C854AD">
        <w:rPr>
          <w:sz w:val="26"/>
          <w:szCs w:val="26"/>
          <w:u w:val="none"/>
          <w:rtl/>
          <w:lang w:bidi="ar-QA"/>
        </w:rPr>
        <w:t>بهدف أن يكون</w:t>
      </w:r>
      <w:r w:rsidRPr="00C854AD">
        <w:rPr>
          <w:sz w:val="26"/>
          <w:szCs w:val="26"/>
          <w:u w:val="none"/>
          <w:rtl/>
          <w:lang w:bidi="ar-QA"/>
        </w:rPr>
        <w:t xml:space="preserve"> أداة مهمة لتقييم تأثيرات الاتفاقية على مختلف المستويات؛</w:t>
      </w:r>
    </w:p>
    <w:p w14:paraId="4766293F" w14:textId="3521A515" w:rsidR="009A0B7C" w:rsidRPr="00C854AD" w:rsidRDefault="009A0B7C" w:rsidP="00D2182E">
      <w:pPr>
        <w:pStyle w:val="COMParaDecision"/>
        <w:numPr>
          <w:ilvl w:val="0"/>
          <w:numId w:val="11"/>
        </w:numPr>
        <w:bidi/>
        <w:ind w:left="567" w:hanging="567"/>
        <w:rPr>
          <w:rFonts w:eastAsia="Times New Roman"/>
          <w:sz w:val="26"/>
          <w:szCs w:val="26"/>
          <w:u w:val="none"/>
        </w:rPr>
      </w:pPr>
      <w:r w:rsidRPr="00C854AD">
        <w:rPr>
          <w:sz w:val="26"/>
          <w:szCs w:val="26"/>
          <w:rtl/>
          <w:lang w:bidi="ar-QA"/>
        </w:rPr>
        <w:t>وتعرب عن تقديرها</w:t>
      </w:r>
      <w:r w:rsidRPr="00C854AD">
        <w:rPr>
          <w:sz w:val="26"/>
          <w:szCs w:val="26"/>
          <w:u w:val="none"/>
          <w:rtl/>
          <w:lang w:bidi="ar-QA"/>
        </w:rPr>
        <w:t xml:space="preserve"> للجهود المتواصلة التي تبذلها الأمانة لتعزيز القدرات الوطنية للدول الأطراف لصون التراث الثقافي غير المادي من خلال برنامج بناء القدرات العالمي والشبكة العالمية للميسرين، </w:t>
      </w:r>
      <w:r w:rsidRPr="00C854AD">
        <w:rPr>
          <w:sz w:val="26"/>
          <w:szCs w:val="26"/>
          <w:rtl/>
          <w:lang w:bidi="ar-QA"/>
        </w:rPr>
        <w:t>وتهنّئ</w:t>
      </w:r>
      <w:r w:rsidRPr="00C854AD" w:rsidDel="00406498">
        <w:rPr>
          <w:sz w:val="26"/>
          <w:szCs w:val="26"/>
          <w:rtl/>
          <w:lang w:bidi="ar-QA"/>
        </w:rPr>
        <w:t xml:space="preserve"> </w:t>
      </w:r>
      <w:r w:rsidRPr="00C854AD">
        <w:rPr>
          <w:sz w:val="26"/>
          <w:szCs w:val="26"/>
          <w:u w:val="none"/>
          <w:rtl/>
          <w:lang w:bidi="ar-QA"/>
        </w:rPr>
        <w:t xml:space="preserve">على العمل المنجز لإعادة توجيه النهج الاستراتيجي من أجل ضمان استمرار ارتباط البرنامج بتطوّر احتياجات الدول الأطراف في مجال بناء القدرات وبالسياق الدولي العام الذي يتم فيه </w:t>
      </w:r>
      <w:r w:rsidRPr="00C854AD">
        <w:rPr>
          <w:rFonts w:eastAsia="Times New Roman"/>
          <w:sz w:val="26"/>
          <w:szCs w:val="26"/>
          <w:u w:val="none"/>
          <w:rtl/>
          <w:lang w:bidi="ar-QA"/>
        </w:rPr>
        <w:t>تطبيق</w:t>
      </w:r>
      <w:r w:rsidRPr="00C854AD">
        <w:rPr>
          <w:sz w:val="26"/>
          <w:szCs w:val="26"/>
          <w:u w:val="none"/>
          <w:rtl/>
          <w:lang w:bidi="ar-QA"/>
        </w:rPr>
        <w:t xml:space="preserve"> الاتفاقية؛</w:t>
      </w:r>
    </w:p>
    <w:p w14:paraId="35492C48" w14:textId="77777777" w:rsidR="009A0B7C" w:rsidRPr="00C854AD" w:rsidRDefault="009A0B7C" w:rsidP="00D2182E">
      <w:pPr>
        <w:pStyle w:val="COMParaDecision"/>
        <w:numPr>
          <w:ilvl w:val="0"/>
          <w:numId w:val="11"/>
        </w:numPr>
        <w:bidi/>
        <w:ind w:left="567" w:hanging="567"/>
        <w:rPr>
          <w:rFonts w:eastAsia="Times New Roman"/>
          <w:sz w:val="26"/>
          <w:szCs w:val="26"/>
          <w:u w:val="none"/>
        </w:rPr>
      </w:pPr>
      <w:r w:rsidRPr="00C854AD">
        <w:rPr>
          <w:sz w:val="26"/>
          <w:szCs w:val="26"/>
          <w:rtl/>
          <w:lang w:bidi="ar-QA"/>
        </w:rPr>
        <w:t>وتؤكّد</w:t>
      </w:r>
      <w:r w:rsidRPr="00C854AD">
        <w:rPr>
          <w:sz w:val="26"/>
          <w:szCs w:val="26"/>
          <w:u w:val="none"/>
          <w:rtl/>
          <w:lang w:bidi="ar-QA"/>
        </w:rPr>
        <w:t xml:space="preserve"> على الدور الأساسي الذي يلعبه التعليم في صون التراث الثقافي غير المادي من خلال نقله </w:t>
      </w:r>
      <w:r w:rsidRPr="00C854AD">
        <w:rPr>
          <w:sz w:val="26"/>
          <w:szCs w:val="26"/>
          <w:rtl/>
          <w:lang w:bidi="ar-QA"/>
        </w:rPr>
        <w:t>وترحّب</w:t>
      </w:r>
      <w:r w:rsidRPr="00C854AD">
        <w:rPr>
          <w:sz w:val="26"/>
          <w:szCs w:val="26"/>
          <w:u w:val="none"/>
          <w:rtl/>
          <w:lang w:bidi="ar-QA"/>
        </w:rPr>
        <w:t xml:space="preserve"> بأولوية التمويل الجديدة </w:t>
      </w:r>
      <w:r w:rsidRPr="00C854AD">
        <w:rPr>
          <w:rFonts w:eastAsia="Times New Roman"/>
          <w:sz w:val="26"/>
          <w:szCs w:val="26"/>
          <w:u w:val="none"/>
          <w:rtl/>
          <w:lang w:bidi="ar-QA"/>
        </w:rPr>
        <w:t>لتطبيق</w:t>
      </w:r>
      <w:r w:rsidRPr="00C854AD">
        <w:rPr>
          <w:rFonts w:eastAsia="Times New Roman"/>
          <w:sz w:val="26"/>
          <w:szCs w:val="26"/>
          <w:u w:val="none"/>
          <w:lang w:bidi="ar-QA"/>
        </w:rPr>
        <w:t xml:space="preserve"> </w:t>
      </w:r>
      <w:r w:rsidRPr="00C854AD">
        <w:rPr>
          <w:sz w:val="26"/>
          <w:szCs w:val="26"/>
          <w:u w:val="none"/>
          <w:rtl/>
          <w:lang w:bidi="ar-QA"/>
        </w:rPr>
        <w:t>الاتفاقية في هذا الصدد؛</w:t>
      </w:r>
    </w:p>
    <w:p w14:paraId="53348A31" w14:textId="66C6F3C3" w:rsidR="009A0B7C" w:rsidRPr="00C854AD" w:rsidRDefault="009A0B7C" w:rsidP="00D2182E">
      <w:pPr>
        <w:pStyle w:val="COMParaDecision"/>
        <w:numPr>
          <w:ilvl w:val="0"/>
          <w:numId w:val="11"/>
        </w:numPr>
        <w:bidi/>
        <w:ind w:left="567" w:hanging="567"/>
        <w:rPr>
          <w:rFonts w:eastAsia="Times New Roman"/>
          <w:sz w:val="26"/>
          <w:szCs w:val="26"/>
          <w:u w:val="none"/>
        </w:rPr>
      </w:pPr>
      <w:r w:rsidRPr="00C854AD">
        <w:rPr>
          <w:sz w:val="26"/>
          <w:szCs w:val="26"/>
          <w:rtl/>
          <w:lang w:bidi="ar-QA"/>
        </w:rPr>
        <w:t>وترحّب</w:t>
      </w:r>
      <w:r w:rsidRPr="00C854AD">
        <w:rPr>
          <w:sz w:val="26"/>
          <w:szCs w:val="26"/>
          <w:u w:val="none"/>
          <w:rtl/>
          <w:lang w:bidi="ar-QA"/>
        </w:rPr>
        <w:t xml:space="preserve"> بالمبادرة المنفّذة لوضع خطة توعية واتصال تهدف إلى زيادة الوعي </w:t>
      </w:r>
      <w:r w:rsidR="00BD30F8" w:rsidRPr="00C854AD">
        <w:rPr>
          <w:sz w:val="26"/>
          <w:szCs w:val="26"/>
          <w:u w:val="none"/>
          <w:rtl/>
          <w:lang w:bidi="ar-QA"/>
        </w:rPr>
        <w:t xml:space="preserve">بأهمية </w:t>
      </w:r>
      <w:r w:rsidRPr="00C854AD">
        <w:rPr>
          <w:sz w:val="26"/>
          <w:szCs w:val="26"/>
          <w:u w:val="none"/>
          <w:rtl/>
          <w:lang w:bidi="ar-QA"/>
        </w:rPr>
        <w:t>الاتفاقية وإبرازها</w:t>
      </w:r>
      <w:r w:rsidR="00405A55" w:rsidRPr="00C854AD">
        <w:rPr>
          <w:sz w:val="26"/>
          <w:szCs w:val="26"/>
          <w:u w:val="none"/>
          <w:rtl/>
          <w:lang w:bidi="ar-QA"/>
        </w:rPr>
        <w:t>،</w:t>
      </w:r>
      <w:r w:rsidR="00A97D5F" w:rsidRPr="00C854AD">
        <w:rPr>
          <w:sz w:val="26"/>
          <w:szCs w:val="26"/>
          <w:u w:val="none"/>
          <w:rtl/>
          <w:lang w:bidi="ar-QA"/>
        </w:rPr>
        <w:t xml:space="preserve"> بما في ذلك البحث تعبئة موارد خارج الميزانية</w:t>
      </w:r>
      <w:r w:rsidRPr="00C854AD">
        <w:rPr>
          <w:sz w:val="26"/>
          <w:szCs w:val="26"/>
          <w:u w:val="none"/>
          <w:rtl/>
          <w:lang w:bidi="ar-QA"/>
        </w:rPr>
        <w:t>؛</w:t>
      </w:r>
    </w:p>
    <w:p w14:paraId="21A650F2" w14:textId="268C1DA4" w:rsidR="009A0B7C" w:rsidRPr="00C854AD" w:rsidRDefault="009A0B7C" w:rsidP="00D2182E">
      <w:pPr>
        <w:pStyle w:val="COMParaDecision"/>
        <w:numPr>
          <w:ilvl w:val="0"/>
          <w:numId w:val="11"/>
        </w:numPr>
        <w:bidi/>
        <w:ind w:left="567" w:hanging="567"/>
        <w:rPr>
          <w:rFonts w:eastAsia="Times New Roman"/>
          <w:sz w:val="26"/>
          <w:szCs w:val="26"/>
          <w:u w:val="none"/>
        </w:rPr>
      </w:pPr>
      <w:r w:rsidRPr="00C854AD">
        <w:rPr>
          <w:sz w:val="26"/>
          <w:szCs w:val="26"/>
          <w:rtl/>
          <w:lang w:bidi="ar-QA"/>
        </w:rPr>
        <w:t>وتحيط علماً</w:t>
      </w:r>
      <w:r w:rsidRPr="00C854AD">
        <w:rPr>
          <w:sz w:val="26"/>
          <w:szCs w:val="26"/>
          <w:u w:val="none"/>
          <w:rtl/>
          <w:lang w:bidi="ar-QA"/>
        </w:rPr>
        <w:t xml:space="preserve"> بالأهمية المتزايدة للاتفاقية في السياق الدولي لحالات الطوارئ، و</w:t>
      </w:r>
      <w:r w:rsidRPr="00C854AD">
        <w:rPr>
          <w:sz w:val="26"/>
          <w:szCs w:val="26"/>
          <w:rtl/>
          <w:lang w:bidi="ar-QA"/>
        </w:rPr>
        <w:t>تقر</w:t>
      </w:r>
      <w:r w:rsidRPr="00C854AD">
        <w:rPr>
          <w:sz w:val="26"/>
          <w:szCs w:val="26"/>
          <w:u w:val="none"/>
          <w:rtl/>
          <w:lang w:bidi="ar-QA"/>
        </w:rPr>
        <w:t>ّ بدور التراث الثقافي غير المادي باعتباره قوّة دافعة للتكيّف والتعافي</w:t>
      </w:r>
      <w:r w:rsidR="00056ECD" w:rsidRPr="00C854AD">
        <w:rPr>
          <w:sz w:val="26"/>
          <w:szCs w:val="26"/>
          <w:u w:val="none"/>
          <w:rtl/>
          <w:lang w:bidi="ar-QA"/>
        </w:rPr>
        <w:t>،</w:t>
      </w:r>
      <w:r w:rsidR="006F3713" w:rsidRPr="00C854AD">
        <w:rPr>
          <w:sz w:val="26"/>
          <w:szCs w:val="26"/>
          <w:u w:val="none"/>
          <w:rtl/>
          <w:lang w:bidi="ar-QA"/>
        </w:rPr>
        <w:t xml:space="preserve"> </w:t>
      </w:r>
      <w:r w:rsidR="006F3713" w:rsidRPr="00C854AD">
        <w:rPr>
          <w:sz w:val="26"/>
          <w:szCs w:val="26"/>
          <w:rtl/>
          <w:lang w:bidi="ar-QA"/>
        </w:rPr>
        <w:t>وتطلب</w:t>
      </w:r>
      <w:r w:rsidR="006F3713" w:rsidRPr="00C854AD">
        <w:rPr>
          <w:sz w:val="26"/>
          <w:szCs w:val="26"/>
          <w:u w:val="none"/>
          <w:rtl/>
          <w:lang w:bidi="ar-QA"/>
        </w:rPr>
        <w:t xml:space="preserve"> من الأمانة </w:t>
      </w:r>
      <w:r w:rsidR="00A97D5F" w:rsidRPr="00C854AD">
        <w:rPr>
          <w:sz w:val="26"/>
          <w:szCs w:val="26"/>
          <w:u w:val="none"/>
          <w:rtl/>
          <w:lang w:bidi="ar-QA"/>
        </w:rPr>
        <w:t xml:space="preserve">تواصل </w:t>
      </w:r>
      <w:r w:rsidR="006F3713" w:rsidRPr="00C854AD">
        <w:rPr>
          <w:sz w:val="26"/>
          <w:szCs w:val="26"/>
          <w:u w:val="none"/>
          <w:rtl/>
          <w:lang w:bidi="ar-QA"/>
        </w:rPr>
        <w:t>جهود</w:t>
      </w:r>
      <w:r w:rsidR="00B267BA" w:rsidRPr="00C854AD">
        <w:rPr>
          <w:sz w:val="26"/>
          <w:szCs w:val="26"/>
          <w:u w:val="none"/>
          <w:rtl/>
          <w:lang w:bidi="ar-QA"/>
        </w:rPr>
        <w:t>ها</w:t>
      </w:r>
      <w:r w:rsidR="00A97D5F" w:rsidRPr="00C854AD">
        <w:rPr>
          <w:sz w:val="26"/>
          <w:szCs w:val="26"/>
          <w:u w:val="none"/>
          <w:rtl/>
          <w:lang w:bidi="ar-QA"/>
        </w:rPr>
        <w:t xml:space="preserve"> </w:t>
      </w:r>
      <w:r w:rsidR="006F3713" w:rsidRPr="00C854AD">
        <w:rPr>
          <w:sz w:val="26"/>
          <w:szCs w:val="26"/>
          <w:u w:val="none"/>
          <w:rtl/>
          <w:lang w:bidi="ar-QA"/>
        </w:rPr>
        <w:t xml:space="preserve">في إطار </w:t>
      </w:r>
      <w:r w:rsidR="00B22DA9" w:rsidRPr="00C854AD">
        <w:rPr>
          <w:sz w:val="26"/>
          <w:szCs w:val="26"/>
          <w:u w:val="none"/>
          <w:rtl/>
          <w:lang w:bidi="ar-QA"/>
        </w:rPr>
        <w:t>ال</w:t>
      </w:r>
      <w:r w:rsidR="006F3713" w:rsidRPr="00C854AD">
        <w:rPr>
          <w:sz w:val="26"/>
          <w:szCs w:val="26"/>
          <w:u w:val="none"/>
          <w:rtl/>
          <w:lang w:bidi="ar-QA"/>
        </w:rPr>
        <w:t>استراتيجية</w:t>
      </w:r>
      <w:r w:rsidR="00DF1BA9" w:rsidRPr="00C854AD">
        <w:rPr>
          <w:sz w:val="26"/>
          <w:szCs w:val="26"/>
          <w:u w:val="none"/>
          <w:rtl/>
          <w:lang w:bidi="ar-QA"/>
        </w:rPr>
        <w:t xml:space="preserve"> الخاصة بسبل</w:t>
      </w:r>
      <w:r w:rsidR="006F3713" w:rsidRPr="00C854AD">
        <w:rPr>
          <w:sz w:val="26"/>
          <w:szCs w:val="26"/>
          <w:u w:val="none"/>
          <w:rtl/>
          <w:lang w:bidi="ar-QA"/>
        </w:rPr>
        <w:t xml:space="preserve"> تعزيز </w:t>
      </w:r>
      <w:r w:rsidR="006F6CED" w:rsidRPr="00C854AD">
        <w:rPr>
          <w:sz w:val="26"/>
          <w:szCs w:val="26"/>
          <w:u w:val="none"/>
          <w:rtl/>
          <w:lang w:bidi="ar-QA"/>
        </w:rPr>
        <w:t>أنشطة</w:t>
      </w:r>
      <w:r w:rsidR="006F3713" w:rsidRPr="00C854AD">
        <w:rPr>
          <w:sz w:val="26"/>
          <w:szCs w:val="26"/>
          <w:u w:val="none"/>
          <w:rtl/>
          <w:lang w:bidi="ar-QA"/>
        </w:rPr>
        <w:t xml:space="preserve"> اليونسكو</w:t>
      </w:r>
      <w:r w:rsidR="00DF1BA9" w:rsidRPr="00C854AD">
        <w:rPr>
          <w:sz w:val="26"/>
          <w:szCs w:val="26"/>
          <w:u w:val="none"/>
          <w:rtl/>
          <w:lang w:bidi="ar-QA"/>
        </w:rPr>
        <w:t xml:space="preserve"> الرامية</w:t>
      </w:r>
      <w:r w:rsidR="006F3713" w:rsidRPr="00C854AD">
        <w:rPr>
          <w:sz w:val="26"/>
          <w:szCs w:val="26"/>
          <w:u w:val="none"/>
          <w:rtl/>
          <w:lang w:bidi="ar-QA"/>
        </w:rPr>
        <w:t xml:space="preserve"> </w:t>
      </w:r>
      <w:r w:rsidR="000B2E47" w:rsidRPr="00C854AD">
        <w:rPr>
          <w:sz w:val="26"/>
          <w:szCs w:val="26"/>
          <w:u w:val="none"/>
          <w:rtl/>
          <w:lang w:bidi="ar-QA"/>
        </w:rPr>
        <w:t>إلى</w:t>
      </w:r>
      <w:r w:rsidR="006F3713" w:rsidRPr="00C854AD">
        <w:rPr>
          <w:sz w:val="26"/>
          <w:szCs w:val="26"/>
          <w:u w:val="none"/>
          <w:rtl/>
          <w:lang w:bidi="ar-QA"/>
        </w:rPr>
        <w:t xml:space="preserve"> حماية الثقافة و</w:t>
      </w:r>
      <w:r w:rsidR="006F6CED" w:rsidRPr="00C854AD">
        <w:rPr>
          <w:sz w:val="26"/>
          <w:szCs w:val="26"/>
          <w:u w:val="none"/>
          <w:rtl/>
          <w:lang w:bidi="ar-QA"/>
        </w:rPr>
        <w:t>تشجيع</w:t>
      </w:r>
      <w:r w:rsidR="006F3713" w:rsidRPr="00C854AD">
        <w:rPr>
          <w:sz w:val="26"/>
          <w:szCs w:val="26"/>
          <w:u w:val="none"/>
          <w:rtl/>
          <w:lang w:bidi="ar-QA"/>
        </w:rPr>
        <w:t xml:space="preserve"> التعددية الثقافية في حال</w:t>
      </w:r>
      <w:r w:rsidR="00DF1BA9" w:rsidRPr="00C854AD">
        <w:rPr>
          <w:sz w:val="26"/>
          <w:szCs w:val="26"/>
          <w:u w:val="none"/>
          <w:rtl/>
          <w:lang w:bidi="ar-QA"/>
        </w:rPr>
        <w:t>ات</w:t>
      </w:r>
      <w:r w:rsidR="006F3713" w:rsidRPr="00C854AD">
        <w:rPr>
          <w:sz w:val="26"/>
          <w:szCs w:val="26"/>
          <w:u w:val="none"/>
          <w:rtl/>
          <w:lang w:bidi="ar-QA"/>
        </w:rPr>
        <w:t xml:space="preserve"> النزاع المسلح وخطة العمل الخاصة بها</w:t>
      </w:r>
      <w:r w:rsidR="00056ECD" w:rsidRPr="00C854AD">
        <w:rPr>
          <w:sz w:val="26"/>
          <w:szCs w:val="26"/>
          <w:u w:val="none"/>
          <w:rtl/>
          <w:lang w:bidi="ar-QA"/>
        </w:rPr>
        <w:t>،</w:t>
      </w:r>
      <w:r w:rsidR="006F3713" w:rsidRPr="00C854AD">
        <w:rPr>
          <w:sz w:val="26"/>
          <w:szCs w:val="26"/>
          <w:u w:val="none"/>
          <w:rtl/>
          <w:lang w:bidi="ar-QA"/>
        </w:rPr>
        <w:t xml:space="preserve"> وكذلك </w:t>
      </w:r>
      <w:r w:rsidR="00B267BA" w:rsidRPr="00C854AD">
        <w:rPr>
          <w:sz w:val="26"/>
          <w:szCs w:val="26"/>
          <w:u w:val="none"/>
          <w:rtl/>
          <w:lang w:bidi="ar-QA"/>
        </w:rPr>
        <w:t>وثيقة ضميمة</w:t>
      </w:r>
      <w:r w:rsidR="006F3713" w:rsidRPr="00C854AD">
        <w:rPr>
          <w:sz w:val="26"/>
          <w:szCs w:val="26"/>
          <w:u w:val="none"/>
          <w:rtl/>
          <w:lang w:bidi="ar-QA"/>
        </w:rPr>
        <w:t xml:space="preserve"> للاستراتيجية </w:t>
      </w:r>
      <w:r w:rsidR="00B267BA" w:rsidRPr="00C854AD">
        <w:rPr>
          <w:sz w:val="26"/>
          <w:szCs w:val="26"/>
          <w:u w:val="none"/>
          <w:rtl/>
          <w:lang w:bidi="ar-QA"/>
        </w:rPr>
        <w:t>ت</w:t>
      </w:r>
      <w:r w:rsidR="006F3713" w:rsidRPr="00C854AD">
        <w:rPr>
          <w:sz w:val="26"/>
          <w:szCs w:val="26"/>
          <w:u w:val="none"/>
          <w:rtl/>
          <w:lang w:bidi="ar-QA"/>
        </w:rPr>
        <w:t>تعلق بحالات</w:t>
      </w:r>
      <w:r w:rsidR="00B267BA" w:rsidRPr="00C854AD">
        <w:rPr>
          <w:sz w:val="26"/>
          <w:szCs w:val="26"/>
          <w:u w:val="none"/>
          <w:rtl/>
          <w:lang w:bidi="ar-QA"/>
        </w:rPr>
        <w:t xml:space="preserve"> الطوارئ</w:t>
      </w:r>
      <w:r w:rsidR="006F3713" w:rsidRPr="00C854AD">
        <w:rPr>
          <w:sz w:val="26"/>
          <w:szCs w:val="26"/>
          <w:u w:val="none"/>
          <w:rtl/>
          <w:lang w:bidi="ar-QA"/>
        </w:rPr>
        <w:t xml:space="preserve"> المرتبطة بالكوارث </w:t>
      </w:r>
      <w:r w:rsidR="006F6CED" w:rsidRPr="00C854AD">
        <w:rPr>
          <w:sz w:val="26"/>
          <w:szCs w:val="26"/>
          <w:u w:val="none"/>
          <w:rtl/>
          <w:lang w:bidi="ar-QA"/>
        </w:rPr>
        <w:t>النا</w:t>
      </w:r>
      <w:r w:rsidR="00B267BA" w:rsidRPr="00C854AD">
        <w:rPr>
          <w:sz w:val="26"/>
          <w:szCs w:val="26"/>
          <w:u w:val="none"/>
          <w:rtl/>
          <w:lang w:bidi="ar-QA"/>
        </w:rPr>
        <w:t>جمة</w:t>
      </w:r>
      <w:r w:rsidR="006F6CED" w:rsidRPr="00C854AD">
        <w:rPr>
          <w:sz w:val="26"/>
          <w:szCs w:val="26"/>
          <w:u w:val="none"/>
          <w:rtl/>
          <w:lang w:bidi="ar-QA"/>
        </w:rPr>
        <w:t xml:space="preserve"> عن </w:t>
      </w:r>
      <w:r w:rsidR="00B267BA" w:rsidRPr="00C854AD">
        <w:rPr>
          <w:sz w:val="26"/>
          <w:szCs w:val="26"/>
          <w:u w:val="none"/>
          <w:rtl/>
          <w:lang w:bidi="ar-QA"/>
        </w:rPr>
        <w:t>الأخطار</w:t>
      </w:r>
      <w:r w:rsidR="006F3713" w:rsidRPr="00C854AD">
        <w:rPr>
          <w:sz w:val="26"/>
          <w:szCs w:val="26"/>
          <w:u w:val="none"/>
          <w:rtl/>
          <w:lang w:bidi="ar-QA"/>
        </w:rPr>
        <w:t xml:space="preserve"> الطبيعية و</w:t>
      </w:r>
      <w:r w:rsidR="00B267BA" w:rsidRPr="00C854AD">
        <w:rPr>
          <w:sz w:val="26"/>
          <w:szCs w:val="26"/>
          <w:u w:val="none"/>
          <w:rtl/>
          <w:lang w:bidi="ar-QA"/>
        </w:rPr>
        <w:t xml:space="preserve">الأنشطة </w:t>
      </w:r>
      <w:r w:rsidR="006F3713" w:rsidRPr="00C854AD">
        <w:rPr>
          <w:sz w:val="26"/>
          <w:szCs w:val="26"/>
          <w:u w:val="none"/>
          <w:rtl/>
          <w:lang w:bidi="ar-QA"/>
        </w:rPr>
        <w:t>البشرية</w:t>
      </w:r>
      <w:r w:rsidRPr="00C854AD">
        <w:rPr>
          <w:sz w:val="26"/>
          <w:szCs w:val="26"/>
          <w:u w:val="none"/>
          <w:rtl/>
          <w:lang w:bidi="ar-QA"/>
        </w:rPr>
        <w:t>؛</w:t>
      </w:r>
      <w:r w:rsidR="006F6CED" w:rsidRPr="00C854AD">
        <w:rPr>
          <w:sz w:val="26"/>
          <w:szCs w:val="26"/>
          <w:u w:val="none"/>
          <w:rtl/>
          <w:lang w:bidi="ar-QA"/>
        </w:rPr>
        <w:t xml:space="preserve"> </w:t>
      </w:r>
    </w:p>
    <w:p w14:paraId="047C10E9" w14:textId="79CCBBB7" w:rsidR="009A0B7C" w:rsidRPr="00C854AD" w:rsidRDefault="009A0B7C" w:rsidP="00D2182E">
      <w:pPr>
        <w:pStyle w:val="COMParaDecision"/>
        <w:numPr>
          <w:ilvl w:val="0"/>
          <w:numId w:val="11"/>
        </w:numPr>
        <w:bidi/>
        <w:ind w:left="567" w:hanging="567"/>
        <w:rPr>
          <w:rFonts w:eastAsia="Times New Roman"/>
          <w:sz w:val="26"/>
          <w:szCs w:val="26"/>
          <w:u w:val="none"/>
        </w:rPr>
      </w:pPr>
      <w:r w:rsidRPr="00C854AD">
        <w:rPr>
          <w:sz w:val="26"/>
          <w:szCs w:val="26"/>
          <w:rtl/>
          <w:lang w:bidi="ar-QA"/>
        </w:rPr>
        <w:t>تدعو</w:t>
      </w:r>
      <w:r w:rsidRPr="00C854AD">
        <w:rPr>
          <w:sz w:val="26"/>
          <w:szCs w:val="26"/>
          <w:u w:val="none"/>
          <w:rtl/>
          <w:lang w:bidi="ar-QA"/>
        </w:rPr>
        <w:t xml:space="preserve"> الدول الأطراف مرة أخرى إلى تقديم الدعم، لا سيما عن طريق تقديم مساهمات في صندوق التراث الثقافي غير المادي للمشاريع التشغيلية ومساهمات في الصندوق الفرعي من أجل تعزيز القدرات البشرية للأمانة قصد تمكينها من تلبية الطلبات المتزايدة لتواصل </w:t>
      </w:r>
      <w:proofErr w:type="spellStart"/>
      <w:r w:rsidRPr="00C854AD">
        <w:rPr>
          <w:sz w:val="26"/>
          <w:szCs w:val="26"/>
          <w:u w:val="none"/>
          <w:rtl/>
          <w:lang w:bidi="ar-QA"/>
        </w:rPr>
        <w:t>الحوكمة</w:t>
      </w:r>
      <w:proofErr w:type="spellEnd"/>
      <w:r w:rsidRPr="00C854AD">
        <w:rPr>
          <w:sz w:val="26"/>
          <w:szCs w:val="26"/>
          <w:u w:val="none"/>
          <w:rtl/>
          <w:lang w:bidi="ar-QA"/>
        </w:rPr>
        <w:t xml:space="preserve"> و</w:t>
      </w:r>
      <w:r w:rsidRPr="00C854AD">
        <w:rPr>
          <w:rFonts w:eastAsia="Times New Roman"/>
          <w:sz w:val="26"/>
          <w:szCs w:val="26"/>
          <w:u w:val="none"/>
          <w:rtl/>
          <w:lang w:bidi="ar-QA"/>
        </w:rPr>
        <w:t>لتطبيق</w:t>
      </w:r>
      <w:r w:rsidRPr="00C854AD">
        <w:rPr>
          <w:sz w:val="26"/>
          <w:szCs w:val="26"/>
          <w:u w:val="none"/>
          <w:lang w:bidi="ar-QA"/>
        </w:rPr>
        <w:t xml:space="preserve"> </w:t>
      </w:r>
      <w:r w:rsidRPr="00C854AD">
        <w:rPr>
          <w:sz w:val="26"/>
          <w:szCs w:val="26"/>
          <w:u w:val="none"/>
          <w:rtl/>
          <w:lang w:bidi="ar-QA"/>
        </w:rPr>
        <w:t>الفعّالين للاتفاقية؛</w:t>
      </w:r>
    </w:p>
    <w:p w14:paraId="26A16894" w14:textId="5CB42B09" w:rsidR="009A0B7C" w:rsidRPr="00C854AD" w:rsidRDefault="009A0B7C" w:rsidP="00D2182E">
      <w:pPr>
        <w:pStyle w:val="COMParaDecision"/>
        <w:numPr>
          <w:ilvl w:val="0"/>
          <w:numId w:val="11"/>
        </w:numPr>
        <w:bidi/>
        <w:ind w:left="567" w:hanging="567"/>
        <w:rPr>
          <w:rFonts w:eastAsia="Times New Roman"/>
          <w:sz w:val="26"/>
          <w:szCs w:val="26"/>
          <w:u w:val="none"/>
          <w:rtl/>
        </w:rPr>
      </w:pPr>
      <w:r w:rsidRPr="00C854AD">
        <w:rPr>
          <w:sz w:val="26"/>
          <w:szCs w:val="26"/>
          <w:rtl/>
          <w:lang w:bidi="ar-QA"/>
        </w:rPr>
        <w:t>وتطلب</w:t>
      </w:r>
      <w:r w:rsidRPr="00C854AD">
        <w:rPr>
          <w:sz w:val="26"/>
          <w:szCs w:val="26"/>
          <w:u w:val="none"/>
          <w:rtl/>
          <w:lang w:bidi="ar-QA"/>
        </w:rPr>
        <w:t xml:space="preserve"> من الأمانة تقديم تقرير عن أنشطتها للفترة الممتدّة من كانون الثاني/يناير 2018 إلى كانون الأول/ديسمبر 2019 لتنظر فيه الجمعية العامة في دورتها الثامنة</w:t>
      </w:r>
      <w:r w:rsidR="005A2646" w:rsidRPr="00C854AD">
        <w:rPr>
          <w:sz w:val="26"/>
          <w:szCs w:val="26"/>
          <w:u w:val="none"/>
          <w:rtl/>
          <w:lang w:bidi="ar-QA"/>
        </w:rPr>
        <w:t>؛</w:t>
      </w:r>
    </w:p>
    <w:p w14:paraId="6C598DDA" w14:textId="63909FBC" w:rsidR="00184BD7" w:rsidRPr="00C854AD" w:rsidRDefault="008249D6" w:rsidP="00D2182E">
      <w:pPr>
        <w:pStyle w:val="COMParaDecision"/>
        <w:numPr>
          <w:ilvl w:val="0"/>
          <w:numId w:val="11"/>
        </w:numPr>
        <w:bidi/>
        <w:ind w:left="567" w:hanging="567"/>
        <w:rPr>
          <w:rFonts w:eastAsia="Times New Roman"/>
          <w:sz w:val="26"/>
          <w:szCs w:val="26"/>
          <w:u w:val="none"/>
        </w:rPr>
      </w:pPr>
      <w:r w:rsidRPr="00C854AD">
        <w:rPr>
          <w:sz w:val="26"/>
          <w:szCs w:val="26"/>
          <w:rtl/>
          <w:lang w:bidi="ar-QA"/>
        </w:rPr>
        <w:t>و</w:t>
      </w:r>
      <w:r w:rsidR="00EB2ED6" w:rsidRPr="00C854AD">
        <w:rPr>
          <w:sz w:val="26"/>
          <w:szCs w:val="26"/>
          <w:rtl/>
          <w:lang w:bidi="ar-QA"/>
        </w:rPr>
        <w:t>تحيط</w:t>
      </w:r>
      <w:r w:rsidRPr="00C854AD">
        <w:rPr>
          <w:sz w:val="26"/>
          <w:szCs w:val="26"/>
          <w:rtl/>
          <w:lang w:bidi="ar-QA"/>
        </w:rPr>
        <w:t xml:space="preserve"> علما</w:t>
      </w:r>
      <w:r w:rsidRPr="00C854AD">
        <w:rPr>
          <w:sz w:val="26"/>
          <w:szCs w:val="26"/>
          <w:u w:val="none"/>
          <w:rtl/>
          <w:lang w:bidi="ar-QA"/>
        </w:rPr>
        <w:t xml:space="preserve"> </w:t>
      </w:r>
      <w:r w:rsidR="00EB2ED6" w:rsidRPr="00C854AD">
        <w:rPr>
          <w:sz w:val="26"/>
          <w:szCs w:val="26"/>
          <w:u w:val="none"/>
          <w:rtl/>
          <w:lang w:bidi="ar-QA"/>
        </w:rPr>
        <w:t xml:space="preserve">بعملية التفكير </w:t>
      </w:r>
      <w:r w:rsidRPr="00C854AD">
        <w:rPr>
          <w:sz w:val="26"/>
          <w:szCs w:val="26"/>
          <w:u w:val="none"/>
          <w:rtl/>
          <w:lang w:bidi="ar-QA"/>
        </w:rPr>
        <w:t>الجارية</w:t>
      </w:r>
      <w:r w:rsidR="00EB2ED6" w:rsidRPr="00C854AD">
        <w:rPr>
          <w:sz w:val="26"/>
          <w:szCs w:val="26"/>
          <w:u w:val="none"/>
          <w:rtl/>
          <w:lang w:bidi="ar-QA"/>
        </w:rPr>
        <w:t xml:space="preserve"> </w:t>
      </w:r>
      <w:r w:rsidR="00B82426" w:rsidRPr="00C854AD">
        <w:rPr>
          <w:sz w:val="26"/>
          <w:szCs w:val="26"/>
          <w:u w:val="none"/>
          <w:rtl/>
          <w:lang w:bidi="ar-QA"/>
        </w:rPr>
        <w:t xml:space="preserve">بشأن مختلف الطرق </w:t>
      </w:r>
      <w:r w:rsidR="00EB2ED6" w:rsidRPr="00C854AD">
        <w:rPr>
          <w:sz w:val="26"/>
          <w:szCs w:val="26"/>
          <w:u w:val="none"/>
          <w:rtl/>
          <w:lang w:bidi="ar-QA"/>
        </w:rPr>
        <w:t xml:space="preserve">التي </w:t>
      </w:r>
      <w:r w:rsidR="00B82426" w:rsidRPr="00C854AD">
        <w:rPr>
          <w:sz w:val="26"/>
          <w:szCs w:val="26"/>
          <w:u w:val="none"/>
          <w:rtl/>
          <w:lang w:bidi="ar-QA"/>
        </w:rPr>
        <w:t>ي</w:t>
      </w:r>
      <w:r w:rsidR="00EB2ED6" w:rsidRPr="00C854AD">
        <w:rPr>
          <w:sz w:val="26"/>
          <w:szCs w:val="26"/>
          <w:u w:val="none"/>
          <w:rtl/>
          <w:lang w:bidi="ar-QA"/>
        </w:rPr>
        <w:t xml:space="preserve">مكن بها </w:t>
      </w:r>
      <w:r w:rsidRPr="00C854AD">
        <w:rPr>
          <w:sz w:val="26"/>
          <w:szCs w:val="26"/>
          <w:u w:val="none"/>
          <w:rtl/>
          <w:lang w:bidi="ar-QA"/>
        </w:rPr>
        <w:t xml:space="preserve">تعزيز مشاركة </w:t>
      </w:r>
      <w:r w:rsidR="00EB2ED6" w:rsidRPr="00C854AD">
        <w:rPr>
          <w:sz w:val="26"/>
          <w:szCs w:val="26"/>
          <w:u w:val="none"/>
          <w:rtl/>
          <w:lang w:bidi="ar-QA"/>
        </w:rPr>
        <w:t>ال</w:t>
      </w:r>
      <w:r w:rsidRPr="00C854AD">
        <w:rPr>
          <w:sz w:val="26"/>
          <w:szCs w:val="26"/>
          <w:u w:val="none"/>
          <w:rtl/>
          <w:lang w:bidi="ar-QA"/>
        </w:rPr>
        <w:t>منظمات غير الحكومية في</w:t>
      </w:r>
      <w:r w:rsidR="00EB2ED6" w:rsidRPr="00C854AD">
        <w:rPr>
          <w:sz w:val="26"/>
          <w:szCs w:val="26"/>
          <w:u w:val="none"/>
          <w:rtl/>
          <w:lang w:bidi="ar-QA"/>
        </w:rPr>
        <w:t xml:space="preserve"> إطار</w:t>
      </w:r>
      <w:r w:rsidRPr="00C854AD">
        <w:rPr>
          <w:sz w:val="26"/>
          <w:szCs w:val="26"/>
          <w:u w:val="none"/>
          <w:rtl/>
          <w:lang w:bidi="ar-QA"/>
        </w:rPr>
        <w:t xml:space="preserve"> اتفاقية</w:t>
      </w:r>
      <w:r w:rsidR="00EB2ED6" w:rsidRPr="00C854AD">
        <w:rPr>
          <w:sz w:val="26"/>
          <w:szCs w:val="26"/>
          <w:u w:val="none"/>
          <w:rtl/>
          <w:lang w:bidi="ar-QA"/>
        </w:rPr>
        <w:t xml:space="preserve"> عام</w:t>
      </w:r>
      <w:r w:rsidRPr="00C854AD">
        <w:rPr>
          <w:sz w:val="26"/>
          <w:szCs w:val="26"/>
          <w:u w:val="none"/>
          <w:rtl/>
          <w:lang w:bidi="ar-QA"/>
        </w:rPr>
        <w:t xml:space="preserve"> 2003</w:t>
      </w:r>
      <w:r w:rsidR="00B82426" w:rsidRPr="00C854AD">
        <w:rPr>
          <w:sz w:val="26"/>
          <w:szCs w:val="26"/>
          <w:u w:val="none"/>
          <w:rtl/>
          <w:lang w:bidi="ar-QA"/>
        </w:rPr>
        <w:t xml:space="preserve">، </w:t>
      </w:r>
      <w:r w:rsidR="00EB2ED6" w:rsidRPr="00C854AD">
        <w:rPr>
          <w:sz w:val="26"/>
          <w:szCs w:val="26"/>
          <w:u w:val="none"/>
          <w:rtl/>
          <w:lang w:bidi="ar-QA"/>
        </w:rPr>
        <w:t>فض</w:t>
      </w:r>
      <w:r w:rsidR="009340C7" w:rsidRPr="00C854AD">
        <w:rPr>
          <w:sz w:val="26"/>
          <w:szCs w:val="26"/>
          <w:u w:val="none"/>
          <w:rtl/>
          <w:lang w:bidi="ar-QA"/>
        </w:rPr>
        <w:t>لاً</w:t>
      </w:r>
      <w:r w:rsidR="00A2672A" w:rsidRPr="00C854AD">
        <w:rPr>
          <w:sz w:val="26"/>
          <w:szCs w:val="26"/>
          <w:u w:val="none"/>
          <w:rtl/>
          <w:lang w:bidi="ar-QA"/>
        </w:rPr>
        <w:t xml:space="preserve"> عن</w:t>
      </w:r>
      <w:r w:rsidRPr="00C854AD">
        <w:rPr>
          <w:sz w:val="26"/>
          <w:szCs w:val="26"/>
          <w:u w:val="none"/>
          <w:rtl/>
          <w:lang w:bidi="ar-QA"/>
        </w:rPr>
        <w:t xml:space="preserve"> المناقشات التي جرت في أثناء دور</w:t>
      </w:r>
      <w:r w:rsidR="00A2672A" w:rsidRPr="00C854AD">
        <w:rPr>
          <w:sz w:val="26"/>
          <w:szCs w:val="26"/>
          <w:u w:val="none"/>
          <w:rtl/>
          <w:lang w:bidi="ar-QA"/>
        </w:rPr>
        <w:t>تها</w:t>
      </w:r>
      <w:r w:rsidRPr="00C854AD">
        <w:rPr>
          <w:sz w:val="26"/>
          <w:szCs w:val="26"/>
          <w:u w:val="none"/>
          <w:rtl/>
          <w:lang w:bidi="ar-QA"/>
        </w:rPr>
        <w:t xml:space="preserve"> السابعة</w:t>
      </w:r>
      <w:r w:rsidR="00F956F7" w:rsidRPr="00C854AD">
        <w:rPr>
          <w:sz w:val="26"/>
          <w:szCs w:val="26"/>
          <w:u w:val="none"/>
          <w:rtl/>
          <w:lang w:bidi="ar-QA"/>
        </w:rPr>
        <w:t>.</w:t>
      </w:r>
    </w:p>
    <w:p w14:paraId="1065B2EF" w14:textId="14B87DB3" w:rsidR="00C95929" w:rsidRPr="00C854AD" w:rsidRDefault="00C95929" w:rsidP="00D2182E">
      <w:pPr>
        <w:pStyle w:val="5GATitleResolution"/>
        <w:bidi/>
        <w:ind w:left="0"/>
        <w:rPr>
          <w:sz w:val="26"/>
          <w:szCs w:val="26"/>
        </w:rPr>
      </w:pPr>
      <w:r w:rsidRPr="00C854AD">
        <w:rPr>
          <w:bCs/>
          <w:sz w:val="26"/>
          <w:szCs w:val="26"/>
          <w:rtl/>
          <w:lang w:bidi="ar-QA"/>
        </w:rPr>
        <w:t xml:space="preserve">القرار </w:t>
      </w:r>
      <w:r w:rsidRPr="00C854AD">
        <w:rPr>
          <w:bCs/>
          <w:sz w:val="26"/>
          <w:szCs w:val="26"/>
          <w:lang w:bidi="ar-QA"/>
        </w:rPr>
        <w:t>7.GA 8</w:t>
      </w:r>
    </w:p>
    <w:p w14:paraId="288E39FE" w14:textId="77777777" w:rsidR="00C95929" w:rsidRPr="00C854AD" w:rsidRDefault="00C95929" w:rsidP="00D2182E">
      <w:pPr>
        <w:pStyle w:val="5GAPreambulaResolution"/>
        <w:bidi/>
        <w:ind w:left="0"/>
        <w:rPr>
          <w:sz w:val="26"/>
          <w:szCs w:val="26"/>
        </w:rPr>
      </w:pPr>
      <w:r w:rsidRPr="00C854AD">
        <w:rPr>
          <w:sz w:val="26"/>
          <w:szCs w:val="26"/>
          <w:rtl/>
          <w:lang w:bidi="ar-QA"/>
        </w:rPr>
        <w:t>إنّ الجمعية العامة،</w:t>
      </w:r>
    </w:p>
    <w:p w14:paraId="73537D78" w14:textId="6D16BE0F" w:rsidR="00C95929" w:rsidRPr="00C854AD" w:rsidRDefault="00C95929" w:rsidP="00D2182E">
      <w:pPr>
        <w:pStyle w:val="ListParagraph1"/>
        <w:keepNext/>
        <w:numPr>
          <w:ilvl w:val="0"/>
          <w:numId w:val="8"/>
        </w:numPr>
        <w:autoSpaceDE w:val="0"/>
        <w:autoSpaceDN w:val="0"/>
        <w:bidi/>
        <w:adjustRightInd w:val="0"/>
        <w:spacing w:after="120"/>
        <w:ind w:left="567" w:hanging="567"/>
        <w:contextualSpacing w:val="0"/>
        <w:jc w:val="both"/>
        <w:rPr>
          <w:rFonts w:ascii="Arial" w:hAnsi="Arial" w:cs="Arial"/>
          <w:sz w:val="26"/>
          <w:szCs w:val="26"/>
          <w:lang w:val="en-GB"/>
        </w:rPr>
      </w:pPr>
      <w:r w:rsidRPr="00C854AD">
        <w:rPr>
          <w:rFonts w:ascii="Arial" w:hAnsi="Arial" w:cs="Arial"/>
          <w:sz w:val="26"/>
          <w:szCs w:val="26"/>
          <w:u w:val="single"/>
          <w:rtl/>
          <w:lang w:bidi="ar-QA"/>
        </w:rPr>
        <w:t>وقد درست</w:t>
      </w:r>
      <w:r w:rsidRPr="00C854AD">
        <w:rPr>
          <w:rFonts w:ascii="Arial" w:hAnsi="Arial" w:cs="Arial"/>
          <w:sz w:val="26"/>
          <w:szCs w:val="26"/>
          <w:rtl/>
          <w:lang w:bidi="ar-QA"/>
        </w:rPr>
        <w:t xml:space="preserve"> الوثيقتين </w:t>
      </w:r>
      <w:hyperlink r:id="rId17" w:history="1">
        <w:r w:rsidRPr="00C854AD">
          <w:rPr>
            <w:rStyle w:val="Hyperlink"/>
            <w:rFonts w:ascii="Arial" w:hAnsi="Arial" w:cs="Arial"/>
            <w:sz w:val="26"/>
            <w:szCs w:val="26"/>
            <w:lang w:val="en-GB" w:bidi="ar-QA"/>
          </w:rPr>
          <w:t>ITH/18/7.GA/8</w:t>
        </w:r>
      </w:hyperlink>
      <w:r w:rsidRPr="00C854AD">
        <w:rPr>
          <w:rFonts w:ascii="Arial" w:hAnsi="Arial" w:cs="Arial"/>
          <w:sz w:val="26"/>
          <w:szCs w:val="26"/>
          <w:rtl/>
          <w:lang w:bidi="ar-QA"/>
        </w:rPr>
        <w:t xml:space="preserve"> و</w:t>
      </w:r>
      <w:hyperlink r:id="rId18" w:history="1">
        <w:r w:rsidRPr="00C854AD">
          <w:rPr>
            <w:rStyle w:val="Hyperlink"/>
            <w:rFonts w:ascii="Arial" w:hAnsi="Arial" w:cs="Arial"/>
            <w:sz w:val="26"/>
            <w:szCs w:val="26"/>
            <w:lang w:val="en-GB" w:bidi="ar-QA"/>
          </w:rPr>
          <w:t>ITH/18/7.GA/INF.8</w:t>
        </w:r>
      </w:hyperlink>
      <w:r w:rsidRPr="00C854AD">
        <w:rPr>
          <w:rFonts w:ascii="Arial" w:hAnsi="Arial" w:cs="Arial"/>
          <w:sz w:val="26"/>
          <w:szCs w:val="26"/>
          <w:rtl/>
          <w:lang w:bidi="ar-QA"/>
        </w:rPr>
        <w:t>،</w:t>
      </w:r>
    </w:p>
    <w:p w14:paraId="65014746" w14:textId="77777777" w:rsidR="00C95929" w:rsidRPr="00C854AD" w:rsidRDefault="00C95929" w:rsidP="00D2182E">
      <w:pPr>
        <w:pStyle w:val="ListParagraph1"/>
        <w:numPr>
          <w:ilvl w:val="0"/>
          <w:numId w:val="8"/>
        </w:numPr>
        <w:autoSpaceDE w:val="0"/>
        <w:autoSpaceDN w:val="0"/>
        <w:bidi/>
        <w:adjustRightInd w:val="0"/>
        <w:spacing w:after="120"/>
        <w:ind w:left="567" w:hanging="567"/>
        <w:contextualSpacing w:val="0"/>
        <w:jc w:val="both"/>
        <w:rPr>
          <w:rFonts w:ascii="Arial" w:hAnsi="Arial" w:cs="Arial"/>
          <w:sz w:val="26"/>
          <w:szCs w:val="26"/>
          <w:lang w:val="en-GB"/>
        </w:rPr>
      </w:pPr>
      <w:r w:rsidRPr="00C854AD">
        <w:rPr>
          <w:rFonts w:ascii="Arial" w:hAnsi="Arial" w:cs="Arial"/>
          <w:sz w:val="26"/>
          <w:szCs w:val="26"/>
          <w:u w:val="single"/>
          <w:rtl/>
          <w:lang w:bidi="ar-QA"/>
        </w:rPr>
        <w:t>وإذ تذكّر</w:t>
      </w:r>
      <w:r w:rsidRPr="00C854AD">
        <w:rPr>
          <w:rFonts w:ascii="Arial" w:hAnsi="Arial" w:cs="Arial"/>
          <w:sz w:val="26"/>
          <w:szCs w:val="26"/>
          <w:rtl/>
          <w:lang w:bidi="ar-QA"/>
        </w:rPr>
        <w:t xml:space="preserve"> بالمادة 7 (جـ) من الاتفاقية وبالفقرتين 66 و67 من التوجيهات التنفيذية،</w:t>
      </w:r>
    </w:p>
    <w:p w14:paraId="7D182ACF" w14:textId="3E4CD5A6" w:rsidR="00C95929" w:rsidRPr="00C854AD" w:rsidRDefault="00C95929" w:rsidP="00D2182E">
      <w:pPr>
        <w:pStyle w:val="COMParaDecision"/>
        <w:numPr>
          <w:ilvl w:val="0"/>
          <w:numId w:val="8"/>
        </w:numPr>
        <w:bidi/>
        <w:ind w:left="567" w:hanging="567"/>
        <w:rPr>
          <w:rFonts w:eastAsia="Times New Roman"/>
          <w:sz w:val="26"/>
          <w:szCs w:val="26"/>
          <w:u w:val="none"/>
        </w:rPr>
      </w:pPr>
      <w:r w:rsidRPr="00C854AD">
        <w:rPr>
          <w:sz w:val="26"/>
          <w:szCs w:val="26"/>
          <w:rtl/>
          <w:lang w:bidi="ar-QA"/>
        </w:rPr>
        <w:lastRenderedPageBreak/>
        <w:t>وتحيط علماً</w:t>
      </w:r>
      <w:r w:rsidRPr="00C854AD">
        <w:rPr>
          <w:sz w:val="26"/>
          <w:szCs w:val="26"/>
          <w:u w:val="none"/>
          <w:rtl/>
          <w:lang w:bidi="ar-QA"/>
        </w:rPr>
        <w:t xml:space="preserve"> بتواصل الاستغلال غير الكافي لصندوق التراث الثقافي غير المادي وخاصة فيما يتعلّق بالمساعدة الدولية</w:t>
      </w:r>
      <w:r w:rsidR="00613ED2" w:rsidRPr="00C854AD">
        <w:rPr>
          <w:sz w:val="26"/>
          <w:szCs w:val="26"/>
          <w:u w:val="none"/>
          <w:rtl/>
          <w:lang w:bidi="ar-QA"/>
        </w:rPr>
        <w:t>،</w:t>
      </w:r>
    </w:p>
    <w:p w14:paraId="232F33FF" w14:textId="20A96419" w:rsidR="00C95929" w:rsidRPr="00C854AD" w:rsidRDefault="00C95929" w:rsidP="00D2182E">
      <w:pPr>
        <w:pStyle w:val="COMParaDecision"/>
        <w:numPr>
          <w:ilvl w:val="0"/>
          <w:numId w:val="8"/>
        </w:numPr>
        <w:bidi/>
        <w:ind w:left="567" w:hanging="567"/>
        <w:rPr>
          <w:rFonts w:eastAsia="Times New Roman"/>
          <w:sz w:val="26"/>
          <w:szCs w:val="26"/>
        </w:rPr>
      </w:pPr>
      <w:r w:rsidRPr="00C854AD">
        <w:rPr>
          <w:sz w:val="26"/>
          <w:szCs w:val="26"/>
          <w:rtl/>
          <w:lang w:bidi="ar-QA"/>
        </w:rPr>
        <w:t>وتقرّ</w:t>
      </w:r>
      <w:r w:rsidRPr="00C854AD">
        <w:rPr>
          <w:sz w:val="26"/>
          <w:szCs w:val="26"/>
          <w:u w:val="none"/>
          <w:rtl/>
          <w:lang w:bidi="ar-QA"/>
        </w:rPr>
        <w:t xml:space="preserve"> بالحاجة إلى تعزيز الموارد البشرية للأمانة من أجل تنفيذ آليات المساعدة الدولية التابعة للصندوق، بما في ذلك الرصد الفعال لها </w:t>
      </w:r>
      <w:r w:rsidRPr="00C854AD">
        <w:rPr>
          <w:sz w:val="26"/>
          <w:szCs w:val="26"/>
          <w:rtl/>
          <w:lang w:bidi="ar-QA"/>
        </w:rPr>
        <w:t>وترحّب</w:t>
      </w:r>
      <w:r w:rsidR="00613ED2" w:rsidRPr="00C854AD">
        <w:rPr>
          <w:sz w:val="26"/>
          <w:szCs w:val="26"/>
          <w:u w:val="none"/>
          <w:rtl/>
          <w:lang w:bidi="ar-QA"/>
        </w:rPr>
        <w:t xml:space="preserve"> </w:t>
      </w:r>
      <w:r w:rsidRPr="00C854AD">
        <w:rPr>
          <w:sz w:val="26"/>
          <w:szCs w:val="26"/>
          <w:u w:val="none"/>
          <w:rtl/>
          <w:lang w:bidi="ar-QA"/>
        </w:rPr>
        <w:t>إنشاء ثلاث وظائف جديدة محدّدة المدّة ومموّلة من خارج الميزانية؛</w:t>
      </w:r>
    </w:p>
    <w:p w14:paraId="64EA8D95" w14:textId="20123A3E" w:rsidR="00C95929" w:rsidRPr="00C854AD" w:rsidRDefault="00C95929" w:rsidP="00D2182E">
      <w:pPr>
        <w:pStyle w:val="COMParaDecision"/>
        <w:numPr>
          <w:ilvl w:val="0"/>
          <w:numId w:val="8"/>
        </w:numPr>
        <w:bidi/>
        <w:ind w:left="567" w:hanging="567"/>
        <w:rPr>
          <w:rFonts w:eastAsia="Times New Roman"/>
          <w:sz w:val="26"/>
          <w:szCs w:val="26"/>
          <w:u w:val="none"/>
          <w:rtl/>
        </w:rPr>
      </w:pPr>
      <w:r w:rsidRPr="00C854AD">
        <w:rPr>
          <w:sz w:val="26"/>
          <w:szCs w:val="26"/>
          <w:rtl/>
          <w:lang w:bidi="ar-QA"/>
        </w:rPr>
        <w:t>وتطلب</w:t>
      </w:r>
      <w:r w:rsidRPr="00C854AD">
        <w:rPr>
          <w:sz w:val="26"/>
          <w:szCs w:val="26"/>
          <w:u w:val="none"/>
          <w:rtl/>
          <w:lang w:bidi="ar-QA"/>
        </w:rPr>
        <w:t xml:space="preserve"> من الأمانة أن تطلق، في أقرب وقت ممكن، إجراءات التوظيف للوظائف الثلاث لتشكيل فريق مخصص لتفعيل تطبيق آليات المساعدة الدولية</w:t>
      </w:r>
      <w:r w:rsidR="002E00DD" w:rsidRPr="00C854AD">
        <w:rPr>
          <w:sz w:val="26"/>
          <w:szCs w:val="26"/>
          <w:u w:val="none"/>
          <w:rtl/>
          <w:lang w:bidi="ar-QA"/>
        </w:rPr>
        <w:t>، مما يتماش قواعد توظيف اليونسكو مع مراعاة أولية لمرشحين من البلدان النامية بغية الاستجاب</w:t>
      </w:r>
      <w:r w:rsidR="00DD4B3B" w:rsidRPr="00C854AD">
        <w:rPr>
          <w:sz w:val="26"/>
          <w:szCs w:val="26"/>
          <w:u w:val="none"/>
          <w:rtl/>
          <w:lang w:bidi="ar-QA"/>
        </w:rPr>
        <w:t>ة للاحتياجات</w:t>
      </w:r>
      <w:r w:rsidR="002E00DD" w:rsidRPr="00C854AD">
        <w:rPr>
          <w:sz w:val="26"/>
          <w:szCs w:val="26"/>
          <w:u w:val="none"/>
          <w:rtl/>
          <w:lang w:bidi="ar-QA"/>
        </w:rPr>
        <w:t xml:space="preserve"> الخاصة للبلدان النامية وتحسين التنوع الجغرافي</w:t>
      </w:r>
      <w:r w:rsidRPr="00C854AD">
        <w:rPr>
          <w:sz w:val="26"/>
          <w:szCs w:val="26"/>
          <w:u w:val="none"/>
          <w:rtl/>
          <w:lang w:bidi="ar-QA"/>
        </w:rPr>
        <w:t>؛</w:t>
      </w:r>
    </w:p>
    <w:p w14:paraId="084D6A6D" w14:textId="059F1D30" w:rsidR="001F268F" w:rsidRPr="00C854AD" w:rsidRDefault="001F268F" w:rsidP="00D2182E">
      <w:pPr>
        <w:pStyle w:val="COMParaDecision"/>
        <w:numPr>
          <w:ilvl w:val="0"/>
          <w:numId w:val="8"/>
        </w:numPr>
        <w:bidi/>
        <w:ind w:left="567" w:hanging="567"/>
        <w:rPr>
          <w:rFonts w:eastAsia="Times New Roman"/>
          <w:sz w:val="26"/>
          <w:szCs w:val="26"/>
          <w:u w:val="none"/>
        </w:rPr>
      </w:pPr>
      <w:r w:rsidRPr="00C854AD">
        <w:rPr>
          <w:sz w:val="26"/>
          <w:szCs w:val="26"/>
          <w:rtl/>
          <w:lang w:bidi="ar-QA"/>
        </w:rPr>
        <w:t>وتطلب</w:t>
      </w:r>
      <w:r w:rsidR="00613ED2" w:rsidRPr="00C854AD">
        <w:rPr>
          <w:sz w:val="26"/>
          <w:szCs w:val="26"/>
          <w:rtl/>
          <w:lang w:bidi="ar-QA"/>
        </w:rPr>
        <w:t xml:space="preserve"> أيضاً</w:t>
      </w:r>
      <w:r w:rsidR="00613ED2" w:rsidRPr="00C854AD">
        <w:rPr>
          <w:sz w:val="26"/>
          <w:szCs w:val="26"/>
          <w:u w:val="none"/>
          <w:rtl/>
          <w:lang w:bidi="ar-QA"/>
        </w:rPr>
        <w:t xml:space="preserve"> </w:t>
      </w:r>
      <w:r w:rsidRPr="00C854AD">
        <w:rPr>
          <w:sz w:val="26"/>
          <w:szCs w:val="26"/>
          <w:u w:val="none"/>
          <w:rtl/>
          <w:lang w:bidi="ar-QA"/>
        </w:rPr>
        <w:t>من الأمانة تكث</w:t>
      </w:r>
      <w:r w:rsidR="00E61DD8" w:rsidRPr="00C854AD">
        <w:rPr>
          <w:sz w:val="26"/>
          <w:szCs w:val="26"/>
          <w:u w:val="none"/>
          <w:rtl/>
          <w:lang w:bidi="ar-QA"/>
        </w:rPr>
        <w:t>ي</w:t>
      </w:r>
      <w:r w:rsidRPr="00C854AD">
        <w:rPr>
          <w:sz w:val="26"/>
          <w:szCs w:val="26"/>
          <w:u w:val="none"/>
          <w:rtl/>
          <w:lang w:bidi="ar-QA"/>
        </w:rPr>
        <w:t>ف جهودها من أجل تعزيز المساعدة الدولية وخاصة من أجل دعم إعداد قوائم الجرد، تعزيز</w:t>
      </w:r>
      <w:r w:rsidR="00DD4B3B" w:rsidRPr="00C854AD">
        <w:rPr>
          <w:sz w:val="26"/>
          <w:szCs w:val="26"/>
          <w:u w:val="none"/>
          <w:rtl/>
          <w:lang w:bidi="ar-QA"/>
        </w:rPr>
        <w:t xml:space="preserve"> بناء</w:t>
      </w:r>
      <w:r w:rsidRPr="00C854AD">
        <w:rPr>
          <w:sz w:val="26"/>
          <w:szCs w:val="26"/>
          <w:u w:val="none"/>
          <w:rtl/>
          <w:lang w:bidi="ar-QA"/>
        </w:rPr>
        <w:t xml:space="preserve"> القدرات وتنفيذ مبادرة إدماج التراث الثقافي غير المادي في التعليم </w:t>
      </w:r>
      <w:r w:rsidR="00E61DD8" w:rsidRPr="00C854AD">
        <w:rPr>
          <w:sz w:val="26"/>
          <w:szCs w:val="26"/>
          <w:u w:val="none"/>
          <w:rtl/>
          <w:lang w:bidi="ar-QA"/>
        </w:rPr>
        <w:t>الرسمي</w:t>
      </w:r>
      <w:r w:rsidRPr="00C854AD">
        <w:rPr>
          <w:sz w:val="26"/>
          <w:szCs w:val="26"/>
          <w:u w:val="none"/>
          <w:rtl/>
          <w:lang w:bidi="ar-QA"/>
        </w:rPr>
        <w:t xml:space="preserve"> وغير </w:t>
      </w:r>
      <w:r w:rsidR="00E61DD8" w:rsidRPr="00C854AD">
        <w:rPr>
          <w:sz w:val="26"/>
          <w:szCs w:val="26"/>
          <w:u w:val="none"/>
          <w:rtl/>
          <w:lang w:bidi="ar-QA"/>
        </w:rPr>
        <w:t>الرسمي</w:t>
      </w:r>
      <w:r w:rsidR="00B1118B" w:rsidRPr="00C854AD">
        <w:rPr>
          <w:sz w:val="26"/>
          <w:szCs w:val="26"/>
          <w:u w:val="none"/>
          <w:rtl/>
          <w:lang w:bidi="ar-QA"/>
        </w:rPr>
        <w:t>،</w:t>
      </w:r>
      <w:r w:rsidRPr="00C854AD">
        <w:rPr>
          <w:sz w:val="26"/>
          <w:szCs w:val="26"/>
          <w:u w:val="none"/>
          <w:rtl/>
          <w:lang w:bidi="ar-QA"/>
        </w:rPr>
        <w:t xml:space="preserve"> بغية تحسين فع</w:t>
      </w:r>
      <w:r w:rsidR="00DD4B3B" w:rsidRPr="00C854AD">
        <w:rPr>
          <w:sz w:val="26"/>
          <w:szCs w:val="26"/>
          <w:u w:val="none"/>
          <w:rtl/>
          <w:lang w:bidi="ar-QA"/>
        </w:rPr>
        <w:t>ا</w:t>
      </w:r>
      <w:r w:rsidRPr="00C854AD">
        <w:rPr>
          <w:sz w:val="26"/>
          <w:szCs w:val="26"/>
          <w:u w:val="none"/>
          <w:rtl/>
          <w:lang w:bidi="ar-QA"/>
        </w:rPr>
        <w:t>لية وتوسيع نطاق الاتفاقية على المستوى الوطني والإقليمي والعالمي</w:t>
      </w:r>
      <w:r w:rsidR="00613ED2" w:rsidRPr="00C854AD">
        <w:rPr>
          <w:sz w:val="26"/>
          <w:szCs w:val="26"/>
          <w:u w:val="none"/>
          <w:rtl/>
          <w:lang w:bidi="ar-QA"/>
        </w:rPr>
        <w:t>؛</w:t>
      </w:r>
    </w:p>
    <w:p w14:paraId="15468611" w14:textId="77777777" w:rsidR="00C95929" w:rsidRPr="00C854AD" w:rsidRDefault="00C95929" w:rsidP="00D2182E">
      <w:pPr>
        <w:pStyle w:val="ListParagraph1"/>
        <w:numPr>
          <w:ilvl w:val="0"/>
          <w:numId w:val="8"/>
        </w:numPr>
        <w:autoSpaceDE w:val="0"/>
        <w:autoSpaceDN w:val="0"/>
        <w:bidi/>
        <w:adjustRightInd w:val="0"/>
        <w:spacing w:after="120"/>
        <w:ind w:left="567" w:hanging="567"/>
        <w:contextualSpacing w:val="0"/>
        <w:jc w:val="both"/>
        <w:rPr>
          <w:rFonts w:ascii="Arial" w:hAnsi="Arial" w:cs="Arial"/>
          <w:sz w:val="26"/>
          <w:szCs w:val="26"/>
          <w:lang w:val="en-GB"/>
        </w:rPr>
      </w:pPr>
      <w:r w:rsidRPr="00C854AD">
        <w:rPr>
          <w:rFonts w:ascii="Arial" w:hAnsi="Arial" w:cs="Arial"/>
          <w:sz w:val="26"/>
          <w:szCs w:val="26"/>
          <w:u w:val="single"/>
          <w:rtl/>
          <w:lang w:bidi="ar-QA"/>
        </w:rPr>
        <w:t>وتوافق</w:t>
      </w:r>
      <w:r w:rsidRPr="00C854AD">
        <w:rPr>
          <w:rFonts w:ascii="Arial" w:hAnsi="Arial" w:cs="Arial"/>
          <w:sz w:val="26"/>
          <w:szCs w:val="26"/>
          <w:rtl/>
          <w:lang w:bidi="ar-QA"/>
        </w:rPr>
        <w:t xml:space="preserve"> على الخطة الخاصة باستخدام موارد الصندوق للفترة الممتدة من 1 كانون الثاني/يناير 2018 إلى 31 كانون الأول/ديسمبر 2019 وكذلك للفترة الممتدة من 1 كانون الثاني/يناير 2020 إلى 30 حزيران/يونيو 2020، في صيغتها الملحقة بهذا القرار؛</w:t>
      </w:r>
    </w:p>
    <w:p w14:paraId="4D91F418" w14:textId="77777777" w:rsidR="00C95929" w:rsidRPr="00C854AD" w:rsidRDefault="00C95929" w:rsidP="00D2182E">
      <w:pPr>
        <w:pStyle w:val="ListParagraph1"/>
        <w:numPr>
          <w:ilvl w:val="0"/>
          <w:numId w:val="8"/>
        </w:numPr>
        <w:autoSpaceDE w:val="0"/>
        <w:autoSpaceDN w:val="0"/>
        <w:bidi/>
        <w:adjustRightInd w:val="0"/>
        <w:spacing w:after="120"/>
        <w:ind w:left="567" w:hanging="567"/>
        <w:contextualSpacing w:val="0"/>
        <w:jc w:val="both"/>
        <w:rPr>
          <w:rFonts w:ascii="Arial" w:hAnsi="Arial" w:cs="Arial"/>
          <w:sz w:val="26"/>
          <w:szCs w:val="26"/>
          <w:lang w:val="en-GB"/>
        </w:rPr>
      </w:pPr>
      <w:r w:rsidRPr="00C854AD">
        <w:rPr>
          <w:rFonts w:ascii="Arial" w:hAnsi="Arial" w:cs="Arial"/>
          <w:sz w:val="26"/>
          <w:szCs w:val="26"/>
          <w:u w:val="single"/>
          <w:rtl/>
          <w:lang w:bidi="ar-QA"/>
        </w:rPr>
        <w:t>وتدرك</w:t>
      </w:r>
      <w:r w:rsidRPr="00C854AD">
        <w:rPr>
          <w:rFonts w:ascii="Arial" w:hAnsi="Arial" w:cs="Arial"/>
          <w:sz w:val="26"/>
          <w:szCs w:val="26"/>
          <w:rtl/>
          <w:lang w:bidi="ar-QA"/>
        </w:rPr>
        <w:t xml:space="preserve"> أنها قد تعدّل خطة الميزانية للفترة الممتدة من 1 كانون الثاني/يناير 2020 إلى 30 حزيران/يونيو 2020 عندما يحين وقت انعقاد دورتها الثامنة في حزيران/يونيو 2020؛</w:t>
      </w:r>
    </w:p>
    <w:p w14:paraId="734E2637" w14:textId="77777777" w:rsidR="00C95929" w:rsidRPr="00C854AD" w:rsidRDefault="00C95929" w:rsidP="00D2182E">
      <w:pPr>
        <w:numPr>
          <w:ilvl w:val="0"/>
          <w:numId w:val="8"/>
        </w:numPr>
        <w:autoSpaceDE w:val="0"/>
        <w:autoSpaceDN w:val="0"/>
        <w:adjustRightInd w:val="0"/>
        <w:spacing w:after="120"/>
        <w:ind w:left="567" w:hanging="567"/>
        <w:jc w:val="both"/>
        <w:rPr>
          <w:rFonts w:ascii="Arial" w:hAnsi="Arial" w:cs="Arial"/>
          <w:sz w:val="26"/>
          <w:szCs w:val="26"/>
          <w:lang w:val="en-GB"/>
        </w:rPr>
      </w:pPr>
      <w:r w:rsidRPr="00C854AD">
        <w:rPr>
          <w:rFonts w:ascii="Arial" w:hAnsi="Arial" w:cs="Arial"/>
          <w:sz w:val="26"/>
          <w:szCs w:val="26"/>
          <w:u w:val="single"/>
          <w:rtl/>
          <w:lang w:bidi="ar-QA"/>
        </w:rPr>
        <w:t>وتأذن</w:t>
      </w:r>
      <w:r w:rsidRPr="00C854AD">
        <w:rPr>
          <w:rFonts w:ascii="Arial" w:hAnsi="Arial" w:cs="Arial"/>
          <w:sz w:val="26"/>
          <w:szCs w:val="26"/>
          <w:rtl/>
          <w:lang w:bidi="ar-QA"/>
        </w:rPr>
        <w:t xml:space="preserve"> للجنة بأن تستخدم فوراً أية مساهمات طوعية إضافية قد يتم تلقيها خلال هاتين الفترتين، طبقاً لما هو مبيّن في المادة 27 من الاتفاقية، وذلك وفقاً للنسب المئوية المبينة في الخطة؛</w:t>
      </w:r>
    </w:p>
    <w:p w14:paraId="181D0298" w14:textId="77777777" w:rsidR="00C95929" w:rsidRPr="00C854AD" w:rsidRDefault="00C95929" w:rsidP="00D2182E">
      <w:pPr>
        <w:numPr>
          <w:ilvl w:val="0"/>
          <w:numId w:val="8"/>
        </w:numPr>
        <w:autoSpaceDE w:val="0"/>
        <w:autoSpaceDN w:val="0"/>
        <w:adjustRightInd w:val="0"/>
        <w:spacing w:after="120"/>
        <w:ind w:left="567" w:hanging="567"/>
        <w:jc w:val="both"/>
        <w:rPr>
          <w:rFonts w:ascii="Arial" w:hAnsi="Arial" w:cs="Arial"/>
          <w:sz w:val="26"/>
          <w:szCs w:val="26"/>
          <w:lang w:val="en-GB"/>
        </w:rPr>
      </w:pPr>
      <w:r w:rsidRPr="00C854AD">
        <w:rPr>
          <w:rFonts w:ascii="Arial" w:hAnsi="Arial" w:cs="Arial"/>
          <w:sz w:val="26"/>
          <w:szCs w:val="26"/>
          <w:u w:val="single"/>
          <w:rtl/>
          <w:lang w:bidi="ar-QA"/>
        </w:rPr>
        <w:t>وتأذن أيضاً</w:t>
      </w:r>
      <w:r w:rsidRPr="00C854AD">
        <w:rPr>
          <w:rFonts w:ascii="Arial" w:hAnsi="Arial" w:cs="Arial"/>
          <w:sz w:val="26"/>
          <w:szCs w:val="26"/>
          <w:rtl/>
          <w:lang w:bidi="ar-QA"/>
        </w:rPr>
        <w:t xml:space="preserve"> للجنة بأن تستخدم فوراً أية مساهمات قد تقبلها خلال هاتين الفترتين لتحقيق أغراض خاصة تتعلق بمشروعات محددة، شريطة موافقة اللجنة على هذه المشروعات قبل تلقي الأموال، وفقاً لما تنص عليه المادة 25.5 من الاتفاقية؛</w:t>
      </w:r>
    </w:p>
    <w:p w14:paraId="2BF94960" w14:textId="1D71D326" w:rsidR="00C95929" w:rsidRPr="00C854AD" w:rsidRDefault="00C95929" w:rsidP="00D2182E">
      <w:pPr>
        <w:numPr>
          <w:ilvl w:val="0"/>
          <w:numId w:val="8"/>
        </w:numPr>
        <w:autoSpaceDE w:val="0"/>
        <w:autoSpaceDN w:val="0"/>
        <w:adjustRightInd w:val="0"/>
        <w:spacing w:after="120"/>
        <w:ind w:left="567" w:hanging="567"/>
        <w:jc w:val="both"/>
        <w:rPr>
          <w:rFonts w:ascii="Arial" w:hAnsi="Arial" w:cs="Arial"/>
          <w:sz w:val="26"/>
          <w:szCs w:val="26"/>
          <w:lang w:val="en-GB"/>
        </w:rPr>
      </w:pPr>
      <w:r w:rsidRPr="00C854AD">
        <w:rPr>
          <w:rFonts w:ascii="Arial" w:hAnsi="Arial" w:cs="Arial"/>
          <w:sz w:val="26"/>
          <w:szCs w:val="26"/>
          <w:u w:val="single"/>
          <w:rtl/>
          <w:lang w:bidi="ar-QA"/>
        </w:rPr>
        <w:t>وتحيط علماً</w:t>
      </w:r>
      <w:r w:rsidRPr="00C854AD">
        <w:rPr>
          <w:rFonts w:ascii="Arial" w:hAnsi="Arial" w:cs="Arial"/>
          <w:sz w:val="26"/>
          <w:szCs w:val="26"/>
          <w:rtl/>
          <w:lang w:bidi="ar-QA"/>
        </w:rPr>
        <w:t xml:space="preserve"> بأنّ الجنة حدّدت مبلغ الصندوق الاحتياطي </w:t>
      </w:r>
      <w:proofErr w:type="gramStart"/>
      <w:r w:rsidRPr="00C854AD">
        <w:rPr>
          <w:rFonts w:ascii="Arial" w:hAnsi="Arial" w:cs="Arial"/>
          <w:sz w:val="26"/>
          <w:szCs w:val="26"/>
          <w:rtl/>
          <w:lang w:bidi="ar-QA"/>
        </w:rPr>
        <w:t>بـ1</w:t>
      </w:r>
      <w:proofErr w:type="gramEnd"/>
      <w:r w:rsidRPr="00C854AD">
        <w:rPr>
          <w:rFonts w:ascii="Arial" w:hAnsi="Arial" w:cs="Arial"/>
          <w:sz w:val="26"/>
          <w:szCs w:val="26"/>
          <w:rtl/>
          <w:lang w:bidi="ar-QA"/>
        </w:rPr>
        <w:t xml:space="preserve"> مليون دولار أمريكي</w:t>
      </w:r>
      <w:r w:rsidR="00613ED2" w:rsidRPr="00C854AD">
        <w:rPr>
          <w:rFonts w:ascii="Arial" w:hAnsi="Arial" w:cs="Arial"/>
          <w:sz w:val="26"/>
          <w:szCs w:val="26"/>
          <w:rtl/>
          <w:lang w:bidi="ar-QA"/>
        </w:rPr>
        <w:t>؛</w:t>
      </w:r>
    </w:p>
    <w:p w14:paraId="1580BEA5" w14:textId="5F2CB628" w:rsidR="00C95929" w:rsidRPr="00C854AD" w:rsidRDefault="00C95929" w:rsidP="00D2182E">
      <w:pPr>
        <w:pStyle w:val="5GAParaResolution"/>
        <w:numPr>
          <w:ilvl w:val="0"/>
          <w:numId w:val="8"/>
        </w:numPr>
        <w:bidi/>
        <w:ind w:left="567" w:hanging="567"/>
        <w:rPr>
          <w:rFonts w:eastAsia="Times New Roman"/>
          <w:sz w:val="26"/>
          <w:szCs w:val="26"/>
        </w:rPr>
      </w:pPr>
      <w:r w:rsidRPr="00C854AD">
        <w:rPr>
          <w:sz w:val="26"/>
          <w:szCs w:val="26"/>
          <w:u w:val="single"/>
          <w:rtl/>
          <w:lang w:bidi="ar-QA"/>
        </w:rPr>
        <w:t>كما تحيط علماً</w:t>
      </w:r>
      <w:r w:rsidRPr="00C854AD">
        <w:rPr>
          <w:sz w:val="26"/>
          <w:szCs w:val="26"/>
          <w:rtl/>
          <w:lang w:bidi="ar-QA"/>
        </w:rPr>
        <w:t xml:space="preserve"> بالجهات المانحة التي قدمت مساهمات طوعية إضافية للصندوق منذ الدورة الأخيرة، وهي الصين</w:t>
      </w:r>
      <w:r w:rsidR="00362E23" w:rsidRPr="00C854AD">
        <w:rPr>
          <w:sz w:val="26"/>
          <w:szCs w:val="26"/>
          <w:rtl/>
          <w:lang w:bidi="ar-QA"/>
        </w:rPr>
        <w:t>،</w:t>
      </w:r>
      <w:r w:rsidRPr="00C854AD">
        <w:rPr>
          <w:sz w:val="26"/>
          <w:szCs w:val="26"/>
          <w:rtl/>
          <w:lang w:bidi="ar-QA"/>
        </w:rPr>
        <w:t xml:space="preserve"> فنلندا</w:t>
      </w:r>
      <w:r w:rsidR="00362E23" w:rsidRPr="00C854AD">
        <w:rPr>
          <w:sz w:val="26"/>
          <w:szCs w:val="26"/>
          <w:rtl/>
          <w:lang w:bidi="ar-QA"/>
        </w:rPr>
        <w:t>،</w:t>
      </w:r>
      <w:r w:rsidRPr="00C854AD">
        <w:rPr>
          <w:sz w:val="26"/>
          <w:szCs w:val="26"/>
          <w:rtl/>
          <w:lang w:bidi="ar-QA"/>
        </w:rPr>
        <w:t xml:space="preserve"> اليابان</w:t>
      </w:r>
      <w:r w:rsidR="00362E23" w:rsidRPr="00C854AD">
        <w:rPr>
          <w:sz w:val="26"/>
          <w:szCs w:val="26"/>
          <w:rtl/>
          <w:lang w:bidi="ar-QA"/>
        </w:rPr>
        <w:t>،</w:t>
      </w:r>
      <w:r w:rsidRPr="00C854AD">
        <w:rPr>
          <w:sz w:val="26"/>
          <w:szCs w:val="26"/>
          <w:rtl/>
          <w:lang w:bidi="ar-QA"/>
        </w:rPr>
        <w:t xml:space="preserve"> موناكو</w:t>
      </w:r>
      <w:r w:rsidR="00362E23" w:rsidRPr="00C854AD">
        <w:rPr>
          <w:sz w:val="26"/>
          <w:szCs w:val="26"/>
          <w:rtl/>
          <w:lang w:bidi="ar-QA"/>
        </w:rPr>
        <w:t>،</w:t>
      </w:r>
      <w:r w:rsidRPr="00C854AD">
        <w:rPr>
          <w:sz w:val="26"/>
          <w:szCs w:val="26"/>
          <w:rtl/>
          <w:lang w:bidi="ar-QA"/>
        </w:rPr>
        <w:t xml:space="preserve"> الجبل الأسود</w:t>
      </w:r>
      <w:r w:rsidR="00362E23" w:rsidRPr="00C854AD">
        <w:rPr>
          <w:sz w:val="26"/>
          <w:szCs w:val="26"/>
          <w:rtl/>
          <w:lang w:bidi="ar-QA"/>
        </w:rPr>
        <w:t>،</w:t>
      </w:r>
      <w:r w:rsidRPr="00C854AD">
        <w:rPr>
          <w:sz w:val="26"/>
          <w:szCs w:val="26"/>
          <w:rtl/>
          <w:lang w:bidi="ar-QA"/>
        </w:rPr>
        <w:t xml:space="preserve"> هولندا</w:t>
      </w:r>
      <w:r w:rsidR="00362E23" w:rsidRPr="00C854AD">
        <w:rPr>
          <w:sz w:val="26"/>
          <w:szCs w:val="26"/>
          <w:rtl/>
          <w:lang w:bidi="ar-QA"/>
        </w:rPr>
        <w:t>،</w:t>
      </w:r>
      <w:r w:rsidRPr="00C854AD">
        <w:rPr>
          <w:sz w:val="26"/>
          <w:szCs w:val="26"/>
          <w:rtl/>
          <w:lang w:bidi="ar-QA"/>
        </w:rPr>
        <w:t xml:space="preserve"> جمهورية كوريا والإمارات العربية المتحدة؛</w:t>
      </w:r>
    </w:p>
    <w:p w14:paraId="071E8075" w14:textId="0E6D45D5" w:rsidR="00C95929" w:rsidRPr="00C854AD" w:rsidRDefault="00C95929" w:rsidP="00D2182E">
      <w:pPr>
        <w:numPr>
          <w:ilvl w:val="0"/>
          <w:numId w:val="8"/>
        </w:numPr>
        <w:autoSpaceDE w:val="0"/>
        <w:autoSpaceDN w:val="0"/>
        <w:adjustRightInd w:val="0"/>
        <w:spacing w:after="120"/>
        <w:ind w:left="567" w:hanging="567"/>
        <w:jc w:val="both"/>
        <w:rPr>
          <w:rFonts w:ascii="Arial" w:hAnsi="Arial" w:cs="Arial"/>
          <w:sz w:val="26"/>
          <w:szCs w:val="26"/>
          <w:lang w:val="en-GB"/>
        </w:rPr>
      </w:pPr>
      <w:r w:rsidRPr="00C854AD">
        <w:rPr>
          <w:rFonts w:ascii="Arial" w:hAnsi="Arial" w:cs="Arial"/>
          <w:sz w:val="26"/>
          <w:szCs w:val="26"/>
          <w:u w:val="single"/>
          <w:rtl/>
          <w:lang w:bidi="ar-QA"/>
        </w:rPr>
        <w:t>وتشكر</w:t>
      </w:r>
      <w:r w:rsidRPr="00C854AD">
        <w:rPr>
          <w:rFonts w:ascii="Arial" w:hAnsi="Arial" w:cs="Arial"/>
          <w:sz w:val="26"/>
          <w:szCs w:val="26"/>
          <w:rtl/>
          <w:lang w:bidi="ar-QA"/>
        </w:rPr>
        <w:t xml:space="preserve"> جميع المساهمين الذين دعموا الاتفاقية وأمانتها، منذ دورتها الماضية، باستخدام أشكال مختلفة من الدعم، المالي أو العيني، مثل المساهمات الطوعية الإضافية المحددة الأغراض، التي تُقدّم إلى صندوق التراث الثقافي غير المادي أو إلى الصندوق الفرعي لتعزيز القدرات البشرية لدى الأمانة، وأموال الودائع، وإعارة الموظفين، </w:t>
      </w:r>
      <w:r w:rsidRPr="00C854AD">
        <w:rPr>
          <w:rFonts w:ascii="Arial" w:hAnsi="Arial" w:cs="Arial"/>
          <w:sz w:val="26"/>
          <w:szCs w:val="26"/>
          <w:u w:val="single"/>
          <w:rtl/>
          <w:lang w:bidi="ar-QA"/>
        </w:rPr>
        <w:t>وتشجّع</w:t>
      </w:r>
      <w:r w:rsidRPr="00C854AD">
        <w:rPr>
          <w:rFonts w:ascii="Arial" w:hAnsi="Arial" w:cs="Arial"/>
          <w:sz w:val="26"/>
          <w:szCs w:val="26"/>
          <w:rtl/>
          <w:lang w:bidi="ar-QA"/>
        </w:rPr>
        <w:t xml:space="preserve"> الدول الأخرى على النظر في إمكانية دعم الاتفاقية بالطريقة التي تختارها؛</w:t>
      </w:r>
    </w:p>
    <w:p w14:paraId="08B7AC6F" w14:textId="1F47EB78" w:rsidR="00C95929" w:rsidRPr="00C854AD" w:rsidRDefault="00C95929" w:rsidP="00D2182E">
      <w:pPr>
        <w:numPr>
          <w:ilvl w:val="0"/>
          <w:numId w:val="8"/>
        </w:numPr>
        <w:autoSpaceDE w:val="0"/>
        <w:autoSpaceDN w:val="0"/>
        <w:adjustRightInd w:val="0"/>
        <w:spacing w:after="120"/>
        <w:ind w:left="567" w:hanging="567"/>
        <w:jc w:val="both"/>
        <w:rPr>
          <w:rFonts w:ascii="Arial" w:hAnsi="Arial" w:cs="Arial"/>
          <w:sz w:val="26"/>
          <w:szCs w:val="26"/>
          <w:lang w:val="en-GB"/>
        </w:rPr>
      </w:pPr>
      <w:r w:rsidRPr="00C854AD">
        <w:rPr>
          <w:rFonts w:ascii="Arial" w:hAnsi="Arial" w:cs="Arial"/>
          <w:sz w:val="26"/>
          <w:szCs w:val="26"/>
          <w:u w:val="single"/>
          <w:rtl/>
          <w:lang w:bidi="ar-QA"/>
        </w:rPr>
        <w:t>وتأذن</w:t>
      </w:r>
      <w:r w:rsidRPr="00C854AD">
        <w:rPr>
          <w:rFonts w:ascii="Arial" w:hAnsi="Arial" w:cs="Arial"/>
          <w:sz w:val="26"/>
          <w:szCs w:val="26"/>
          <w:rtl/>
          <w:lang w:bidi="ar-QA"/>
        </w:rPr>
        <w:t xml:space="preserve"> للأمانة بإجراء تحويلات بين بنود الميزانية 4 و5 و6 المخصّصة للمساعدة المالية للخبراء الذين يمثلون الدول الأطراف وممثلي المنظمات غير الحكومية المعتمدة لمشاركتهم في دورات اللجنة ومكتبها وهيئاتها الفرعية، إلى ما يعادل 30</w:t>
      </w:r>
      <w:r w:rsidRPr="00C854AD">
        <w:rPr>
          <w:rFonts w:ascii="Arial" w:hAnsi="Arial" w:cs="Arial"/>
          <w:sz w:val="26"/>
          <w:szCs w:val="26"/>
          <w:lang w:val="en-GB" w:bidi="ar-QA"/>
        </w:rPr>
        <w:t>%</w:t>
      </w:r>
      <w:r w:rsidRPr="00C854AD">
        <w:rPr>
          <w:rFonts w:ascii="Arial" w:hAnsi="Arial" w:cs="Arial"/>
          <w:sz w:val="26"/>
          <w:szCs w:val="26"/>
          <w:rtl/>
          <w:lang w:bidi="ar-QA"/>
        </w:rPr>
        <w:t xml:space="preserve"> من إجماليها الأولي، </w:t>
      </w:r>
      <w:r w:rsidRPr="00C854AD">
        <w:rPr>
          <w:rFonts w:ascii="Arial" w:hAnsi="Arial" w:cs="Arial"/>
          <w:sz w:val="26"/>
          <w:szCs w:val="26"/>
          <w:u w:val="single"/>
          <w:rtl/>
          <w:lang w:bidi="ar-QA"/>
        </w:rPr>
        <w:t>وتطلب</w:t>
      </w:r>
      <w:r w:rsidRPr="00C854AD">
        <w:rPr>
          <w:rFonts w:ascii="Arial" w:hAnsi="Arial" w:cs="Arial"/>
          <w:sz w:val="26"/>
          <w:szCs w:val="26"/>
          <w:rtl/>
          <w:lang w:bidi="ar-QA"/>
        </w:rPr>
        <w:t xml:space="preserve"> من الأمانة إبلاغ اللجنة والجمعية العامة كتابياً، في الجلسة التي تلي هذا الإجراء، بتفاصيل هذه التحويلات وأسبابها</w:t>
      </w:r>
      <w:r w:rsidRPr="00C854AD">
        <w:rPr>
          <w:rFonts w:ascii="Arial" w:hAnsi="Arial" w:cs="Arial"/>
          <w:sz w:val="26"/>
          <w:szCs w:val="26"/>
          <w:lang w:val="en-GB" w:bidi="ar-QA"/>
        </w:rPr>
        <w:t>.</w:t>
      </w:r>
    </w:p>
    <w:p w14:paraId="2D0E3B55" w14:textId="7B8D679E" w:rsidR="00B74C77" w:rsidRPr="00C854AD" w:rsidRDefault="00B74C77" w:rsidP="004A415F">
      <w:pPr>
        <w:pStyle w:val="5GAParaResolution"/>
        <w:pageBreakBefore/>
        <w:spacing w:before="360" w:after="240"/>
        <w:ind w:left="567"/>
        <w:jc w:val="center"/>
        <w:rPr>
          <w:bCs/>
          <w:sz w:val="28"/>
          <w:szCs w:val="28"/>
        </w:rPr>
      </w:pPr>
      <w:r w:rsidRPr="00C854AD">
        <w:rPr>
          <w:bCs/>
          <w:sz w:val="26"/>
          <w:szCs w:val="26"/>
          <w:rtl/>
        </w:rPr>
        <w:lastRenderedPageBreak/>
        <w:t>الملحق</w:t>
      </w:r>
    </w:p>
    <w:tbl>
      <w:tblPr>
        <w:bidiVisual/>
        <w:tblW w:w="5000" w:type="pct"/>
        <w:jc w:val="center"/>
        <w:tblLayout w:type="fixed"/>
        <w:tblCellMar>
          <w:left w:w="70" w:type="dxa"/>
          <w:right w:w="70" w:type="dxa"/>
        </w:tblCellMar>
        <w:tblLook w:val="00A0" w:firstRow="1" w:lastRow="0" w:firstColumn="1" w:lastColumn="0" w:noHBand="0" w:noVBand="0"/>
      </w:tblPr>
      <w:tblGrid>
        <w:gridCol w:w="432"/>
        <w:gridCol w:w="4836"/>
        <w:gridCol w:w="1179"/>
        <w:gridCol w:w="1541"/>
        <w:gridCol w:w="1645"/>
      </w:tblGrid>
      <w:tr w:rsidR="00BB4614" w:rsidRPr="00C854AD" w14:paraId="7188F436" w14:textId="77777777" w:rsidTr="004A415F">
        <w:trPr>
          <w:cantSplit/>
          <w:trHeight w:val="386"/>
          <w:jc w:val="center"/>
        </w:trPr>
        <w:tc>
          <w:tcPr>
            <w:tcW w:w="3345" w:type="pct"/>
            <w:gridSpan w:val="3"/>
            <w:tcBorders>
              <w:top w:val="single" w:sz="4" w:space="0" w:color="auto"/>
              <w:left w:val="single" w:sz="4" w:space="0" w:color="auto"/>
              <w:bottom w:val="single" w:sz="4" w:space="0" w:color="auto"/>
              <w:right w:val="single" w:sz="4" w:space="0" w:color="auto"/>
            </w:tcBorders>
            <w:shd w:val="clear" w:color="auto" w:fill="D9D9D9"/>
            <w:noWrap/>
            <w:vAlign w:val="center"/>
          </w:tcPr>
          <w:p w14:paraId="4CEAD6A5" w14:textId="5155134B" w:rsidR="00BB4614" w:rsidRPr="00C854AD" w:rsidRDefault="00BB4614" w:rsidP="004A415F">
            <w:pPr>
              <w:spacing w:before="60" w:after="60"/>
              <w:jc w:val="center"/>
              <w:rPr>
                <w:rFonts w:ascii="Arial" w:hAnsi="Arial" w:cs="Arial"/>
                <w:sz w:val="28"/>
                <w:szCs w:val="28"/>
                <w:lang w:val="en-GB"/>
              </w:rPr>
            </w:pPr>
            <w:r w:rsidRPr="00C854AD">
              <w:rPr>
                <w:rFonts w:ascii="Arial" w:hAnsi="Arial" w:cs="Arial"/>
                <w:b/>
                <w:bCs/>
                <w:sz w:val="28"/>
                <w:szCs w:val="28"/>
                <w:rtl/>
                <w:lang w:val="en-GB"/>
              </w:rPr>
              <w:t>خطة استخدام موارد الصندوق</w:t>
            </w:r>
          </w:p>
        </w:tc>
        <w:tc>
          <w:tcPr>
            <w:tcW w:w="800" w:type="pct"/>
            <w:tcBorders>
              <w:top w:val="nil"/>
              <w:left w:val="nil"/>
              <w:bottom w:val="dashed" w:sz="4" w:space="0" w:color="auto"/>
              <w:right w:val="nil"/>
            </w:tcBorders>
          </w:tcPr>
          <w:p w14:paraId="7BC3A326" w14:textId="77777777" w:rsidR="00BB4614" w:rsidRPr="00C854AD" w:rsidRDefault="00BB4614" w:rsidP="004A415F">
            <w:pPr>
              <w:spacing w:before="60" w:after="60"/>
              <w:jc w:val="center"/>
              <w:rPr>
                <w:rFonts w:ascii="Arial" w:hAnsi="Arial" w:cs="Arial"/>
                <w:sz w:val="22"/>
                <w:szCs w:val="22"/>
                <w:lang w:val="en-GB"/>
              </w:rPr>
            </w:pPr>
          </w:p>
        </w:tc>
        <w:tc>
          <w:tcPr>
            <w:tcW w:w="855" w:type="pct"/>
            <w:tcBorders>
              <w:top w:val="nil"/>
              <w:left w:val="nil"/>
              <w:bottom w:val="dashed" w:sz="4" w:space="0" w:color="auto"/>
              <w:right w:val="nil"/>
            </w:tcBorders>
          </w:tcPr>
          <w:p w14:paraId="1B56F1DA" w14:textId="77777777" w:rsidR="00BB4614" w:rsidRPr="00C854AD" w:rsidRDefault="00BB4614" w:rsidP="004A415F">
            <w:pPr>
              <w:spacing w:before="60" w:after="60"/>
              <w:jc w:val="center"/>
              <w:rPr>
                <w:rFonts w:ascii="Arial" w:hAnsi="Arial" w:cs="Arial"/>
                <w:sz w:val="22"/>
                <w:szCs w:val="22"/>
                <w:lang w:val="en-GB"/>
              </w:rPr>
            </w:pPr>
          </w:p>
        </w:tc>
      </w:tr>
      <w:tr w:rsidR="00BB4614" w:rsidRPr="00C854AD" w14:paraId="51475DA6" w14:textId="77777777" w:rsidTr="004A415F">
        <w:trPr>
          <w:trHeight w:val="964"/>
          <w:jc w:val="center"/>
        </w:trPr>
        <w:tc>
          <w:tcPr>
            <w:tcW w:w="2734" w:type="pct"/>
            <w:gridSpan w:val="2"/>
            <w:tcBorders>
              <w:top w:val="single" w:sz="4" w:space="0" w:color="auto"/>
              <w:left w:val="single" w:sz="4" w:space="0" w:color="auto"/>
              <w:bottom w:val="single" w:sz="4" w:space="0" w:color="auto"/>
              <w:right w:val="single" w:sz="4" w:space="0" w:color="auto"/>
            </w:tcBorders>
            <w:noWrap/>
          </w:tcPr>
          <w:p w14:paraId="2E0DA86A" w14:textId="77777777" w:rsidR="00BB4614" w:rsidRPr="00C854AD" w:rsidRDefault="00BB4614" w:rsidP="004A415F">
            <w:pPr>
              <w:spacing w:before="60" w:after="60"/>
              <w:jc w:val="both"/>
              <w:rPr>
                <w:rFonts w:ascii="Arial" w:hAnsi="Arial" w:cs="Arial"/>
                <w:b/>
                <w:bCs/>
                <w:sz w:val="22"/>
                <w:szCs w:val="22"/>
                <w:lang w:val="en-GB"/>
              </w:rPr>
            </w:pPr>
            <w:r w:rsidRPr="00C854AD">
              <w:rPr>
                <w:rFonts w:ascii="Arial" w:hAnsi="Arial" w:cs="Arial"/>
                <w:sz w:val="22"/>
                <w:szCs w:val="22"/>
                <w:rtl/>
                <w:lang w:bidi="ar-QA"/>
              </w:rPr>
              <w:t>فيما يخص الفترة الممتدة من 1 كانون الثاني/يناير 2018 إلى 31 كانون الأول/ديسمبر 2019، وكذلك الفترة الممتدة من 1 كانون الثاني/يناير 2020 إلى 30 حزيران/يونيو 2020، يجوز استخدام موارد صندوق التراث الثقافي غير المادي للأغراض التالية:</w:t>
            </w:r>
          </w:p>
        </w:tc>
        <w:tc>
          <w:tcPr>
            <w:tcW w:w="612" w:type="pct"/>
            <w:tcBorders>
              <w:top w:val="single" w:sz="4" w:space="0" w:color="auto"/>
              <w:left w:val="single" w:sz="4" w:space="0" w:color="auto"/>
              <w:bottom w:val="single" w:sz="4" w:space="0" w:color="auto"/>
              <w:right w:val="single" w:sz="4" w:space="0" w:color="auto"/>
            </w:tcBorders>
            <w:noWrap/>
            <w:vAlign w:val="center"/>
          </w:tcPr>
          <w:p w14:paraId="5D02BA74" w14:textId="6949C67E" w:rsidR="00BB4614" w:rsidRPr="00C854AD" w:rsidRDefault="00BB4614" w:rsidP="004A415F">
            <w:pPr>
              <w:spacing w:before="60" w:after="60"/>
              <w:jc w:val="center"/>
              <w:rPr>
                <w:rFonts w:ascii="Arial" w:hAnsi="Arial" w:cs="Arial"/>
                <w:sz w:val="20"/>
                <w:szCs w:val="20"/>
                <w:rtl/>
                <w:lang w:bidi="ar-TN"/>
              </w:rPr>
            </w:pPr>
            <w:r w:rsidRPr="00C854AD">
              <w:rPr>
                <w:rFonts w:ascii="Arial" w:hAnsi="Arial" w:cs="Arial"/>
                <w:sz w:val="20"/>
                <w:szCs w:val="20"/>
                <w:rtl/>
                <w:lang w:bidi="ar-QA"/>
              </w:rPr>
              <w:t>النسبة المئوية من المبلغ الإجمالي المقترح2018-</w:t>
            </w:r>
            <w:r w:rsidRPr="00C854AD">
              <w:rPr>
                <w:rStyle w:val="FootnoteReference"/>
                <w:rFonts w:ascii="Arial" w:hAnsi="Arial" w:cs="Arial"/>
                <w:sz w:val="20"/>
                <w:szCs w:val="20"/>
                <w:rtl/>
                <w:lang w:bidi="ar-QA"/>
              </w:rPr>
              <w:footnoteReference w:id="1"/>
            </w:r>
            <w:r w:rsidRPr="00C854AD">
              <w:rPr>
                <w:rFonts w:ascii="Arial" w:hAnsi="Arial" w:cs="Arial"/>
                <w:sz w:val="20"/>
                <w:szCs w:val="20"/>
                <w:rtl/>
                <w:lang w:bidi="ar-QA"/>
              </w:rPr>
              <w:t>2019</w:t>
            </w:r>
          </w:p>
        </w:tc>
        <w:tc>
          <w:tcPr>
            <w:tcW w:w="800" w:type="pct"/>
            <w:tcBorders>
              <w:top w:val="dashed" w:sz="4" w:space="0" w:color="auto"/>
              <w:left w:val="dashed" w:sz="4" w:space="0" w:color="auto"/>
              <w:bottom w:val="dashed" w:sz="4" w:space="0" w:color="auto"/>
              <w:right w:val="dashed" w:sz="4" w:space="0" w:color="auto"/>
            </w:tcBorders>
            <w:vAlign w:val="center"/>
          </w:tcPr>
          <w:p w14:paraId="470ED22F" w14:textId="77777777" w:rsidR="00BB4614" w:rsidRPr="00C854AD" w:rsidRDefault="00BB4614" w:rsidP="004A415F">
            <w:pPr>
              <w:spacing w:before="60" w:after="60"/>
              <w:rPr>
                <w:rFonts w:ascii="Arial" w:hAnsi="Arial" w:cs="Arial"/>
                <w:sz w:val="20"/>
                <w:szCs w:val="20"/>
                <w:rtl/>
                <w:lang w:bidi="ar-TN"/>
              </w:rPr>
            </w:pPr>
            <w:r w:rsidRPr="00C854AD">
              <w:rPr>
                <w:rFonts w:ascii="Arial" w:hAnsi="Arial" w:cs="Arial"/>
                <w:sz w:val="20"/>
                <w:szCs w:val="20"/>
                <w:rtl/>
                <w:lang w:bidi="ar-QA"/>
              </w:rPr>
              <w:t>المبالغ الإرشادية 2018-2019</w:t>
            </w:r>
          </w:p>
        </w:tc>
        <w:tc>
          <w:tcPr>
            <w:tcW w:w="855" w:type="pct"/>
            <w:tcBorders>
              <w:top w:val="dashed" w:sz="4" w:space="0" w:color="auto"/>
              <w:left w:val="dashed" w:sz="4" w:space="0" w:color="auto"/>
              <w:bottom w:val="dashed" w:sz="4" w:space="0" w:color="auto"/>
              <w:right w:val="dashed" w:sz="4" w:space="0" w:color="auto"/>
            </w:tcBorders>
            <w:vAlign w:val="center"/>
          </w:tcPr>
          <w:p w14:paraId="1EA23E93" w14:textId="77777777" w:rsidR="00BB4614" w:rsidRPr="00C854AD" w:rsidRDefault="00BB4614" w:rsidP="004A415F">
            <w:pPr>
              <w:spacing w:before="60" w:after="60"/>
              <w:rPr>
                <w:rFonts w:ascii="Arial" w:hAnsi="Arial" w:cs="Arial"/>
                <w:sz w:val="20"/>
                <w:szCs w:val="20"/>
                <w:rtl/>
                <w:lang w:bidi="ar-TN"/>
              </w:rPr>
            </w:pPr>
            <w:r w:rsidRPr="00C854AD">
              <w:rPr>
                <w:rFonts w:ascii="Arial" w:hAnsi="Arial" w:cs="Arial"/>
                <w:sz w:val="20"/>
                <w:szCs w:val="20"/>
                <w:rtl/>
                <w:lang w:bidi="ar-QA"/>
              </w:rPr>
              <w:t xml:space="preserve">المبالغ الارشادية كانون الثاني/يناير- حزيران/يونيو 2020 </w:t>
            </w:r>
          </w:p>
        </w:tc>
      </w:tr>
      <w:tr w:rsidR="00BB4614" w:rsidRPr="00C854AD" w14:paraId="12D15156" w14:textId="77777777" w:rsidTr="004A415F">
        <w:trPr>
          <w:trHeight w:val="255"/>
          <w:jc w:val="center"/>
        </w:trPr>
        <w:tc>
          <w:tcPr>
            <w:tcW w:w="224" w:type="pct"/>
            <w:tcBorders>
              <w:top w:val="single" w:sz="4" w:space="0" w:color="auto"/>
              <w:left w:val="single" w:sz="4" w:space="0" w:color="auto"/>
              <w:bottom w:val="single" w:sz="4" w:space="0" w:color="auto"/>
              <w:right w:val="single" w:sz="4" w:space="0" w:color="auto"/>
            </w:tcBorders>
            <w:noWrap/>
          </w:tcPr>
          <w:p w14:paraId="39E097C0" w14:textId="77777777" w:rsidR="00BB4614" w:rsidRPr="00C854AD" w:rsidRDefault="00BB4614" w:rsidP="004A415F">
            <w:pPr>
              <w:spacing w:before="60" w:after="60"/>
              <w:jc w:val="right"/>
              <w:rPr>
                <w:rFonts w:ascii="Arial" w:hAnsi="Arial" w:cs="Arial"/>
                <w:sz w:val="20"/>
                <w:szCs w:val="20"/>
                <w:lang w:val="en-GB"/>
              </w:rPr>
            </w:pPr>
            <w:r w:rsidRPr="00C854AD">
              <w:rPr>
                <w:rFonts w:ascii="Arial" w:hAnsi="Arial" w:cs="Arial"/>
                <w:bCs/>
                <w:sz w:val="20"/>
                <w:szCs w:val="20"/>
                <w:lang w:val="en-GB"/>
              </w:rPr>
              <w:t>.1</w:t>
            </w:r>
          </w:p>
        </w:tc>
        <w:tc>
          <w:tcPr>
            <w:tcW w:w="2509" w:type="pct"/>
            <w:tcBorders>
              <w:top w:val="single" w:sz="4" w:space="0" w:color="auto"/>
              <w:left w:val="single" w:sz="4" w:space="0" w:color="auto"/>
              <w:bottom w:val="single" w:sz="4" w:space="0" w:color="auto"/>
              <w:right w:val="single" w:sz="4" w:space="0" w:color="auto"/>
            </w:tcBorders>
            <w:noWrap/>
          </w:tcPr>
          <w:p w14:paraId="782A708C" w14:textId="77777777" w:rsidR="00BB4614" w:rsidRPr="00C854AD" w:rsidRDefault="00BB4614" w:rsidP="004A415F">
            <w:pPr>
              <w:spacing w:before="60" w:after="60"/>
              <w:jc w:val="both"/>
              <w:rPr>
                <w:rFonts w:ascii="Arial" w:hAnsi="Arial" w:cs="Arial"/>
                <w:sz w:val="22"/>
                <w:szCs w:val="22"/>
                <w:rtl/>
                <w:lang w:bidi="ar-TN"/>
              </w:rPr>
            </w:pPr>
            <w:r w:rsidRPr="00C854AD">
              <w:rPr>
                <w:rFonts w:ascii="Arial" w:hAnsi="Arial" w:cs="Arial"/>
                <w:sz w:val="22"/>
                <w:szCs w:val="22"/>
                <w:rtl/>
                <w:lang w:bidi="ar-QA"/>
              </w:rPr>
              <w:t>المساعدة الدولية التي تشمل صون العناصر التراثية المدرجة في قائمة التراث الثقافي غير المادي الذي يحتاج إلى صون عاجل، وإعداد قوائم الحصر، ودعم البرامج والمشروعات والأنشطة الأخرى الخاصة بمجال الصون؛</w:t>
            </w:r>
          </w:p>
        </w:tc>
        <w:tc>
          <w:tcPr>
            <w:tcW w:w="612" w:type="pct"/>
            <w:tcBorders>
              <w:top w:val="single" w:sz="4" w:space="0" w:color="auto"/>
              <w:left w:val="single" w:sz="4" w:space="0" w:color="auto"/>
              <w:bottom w:val="single" w:sz="4" w:space="0" w:color="auto"/>
              <w:right w:val="single" w:sz="4" w:space="0" w:color="auto"/>
            </w:tcBorders>
            <w:noWrap/>
            <w:vAlign w:val="center"/>
          </w:tcPr>
          <w:p w14:paraId="0F2C95DC" w14:textId="4E50C0EA" w:rsidR="00BB4614" w:rsidRPr="00C854AD" w:rsidRDefault="00BB4614" w:rsidP="004A415F">
            <w:pPr>
              <w:spacing w:before="60" w:after="60"/>
              <w:jc w:val="center"/>
              <w:rPr>
                <w:rFonts w:ascii="Arial" w:hAnsi="Arial" w:cs="Arial"/>
                <w:sz w:val="20"/>
                <w:szCs w:val="20"/>
                <w:lang w:val="en-GB"/>
              </w:rPr>
            </w:pPr>
            <w:r w:rsidRPr="00C854AD">
              <w:rPr>
                <w:rFonts w:ascii="Arial" w:hAnsi="Arial" w:cs="Arial"/>
                <w:sz w:val="20"/>
                <w:szCs w:val="20"/>
                <w:lang w:val="en-GB"/>
              </w:rPr>
              <w:t>52.55%</w:t>
            </w:r>
          </w:p>
        </w:tc>
        <w:tc>
          <w:tcPr>
            <w:tcW w:w="800" w:type="pct"/>
            <w:tcBorders>
              <w:top w:val="dashed" w:sz="4" w:space="0" w:color="auto"/>
              <w:left w:val="dashed" w:sz="4" w:space="0" w:color="auto"/>
              <w:bottom w:val="dashed" w:sz="4" w:space="0" w:color="auto"/>
              <w:right w:val="dashed" w:sz="4" w:space="0" w:color="auto"/>
            </w:tcBorders>
            <w:vAlign w:val="center"/>
          </w:tcPr>
          <w:p w14:paraId="434A9D61" w14:textId="0B05B57D" w:rsidR="00BB4614" w:rsidRPr="00C854AD" w:rsidRDefault="00BB4614" w:rsidP="004A415F">
            <w:pPr>
              <w:spacing w:before="60" w:after="60"/>
              <w:rPr>
                <w:rFonts w:ascii="Arial" w:hAnsi="Arial" w:cs="Arial"/>
                <w:sz w:val="20"/>
                <w:szCs w:val="20"/>
                <w:lang w:val="en-GB"/>
              </w:rPr>
            </w:pPr>
            <w:r w:rsidRPr="00C854AD">
              <w:rPr>
                <w:rFonts w:ascii="Arial" w:hAnsi="Arial" w:cs="Arial"/>
                <w:sz w:val="20"/>
                <w:szCs w:val="20"/>
                <w:rtl/>
                <w:lang w:val="en-GB"/>
              </w:rPr>
              <w:t>دولاراً</w:t>
            </w:r>
            <w:r w:rsidRPr="00C854AD">
              <w:rPr>
                <w:rFonts w:ascii="Arial" w:hAnsi="Arial" w:cs="Arial"/>
                <w:sz w:val="20"/>
                <w:szCs w:val="20"/>
                <w:lang w:val="en-GB"/>
              </w:rPr>
              <w:t xml:space="preserve"> 4 514</w:t>
            </w:r>
            <w:r w:rsidR="006D0FF3" w:rsidRPr="00C854AD">
              <w:rPr>
                <w:rFonts w:ascii="Arial" w:hAnsi="Arial" w:cs="Arial"/>
                <w:sz w:val="20"/>
                <w:szCs w:val="20"/>
                <w:lang w:val="en-GB"/>
              </w:rPr>
              <w:t> </w:t>
            </w:r>
            <w:r w:rsidRPr="00C854AD">
              <w:rPr>
                <w:rFonts w:ascii="Arial" w:hAnsi="Arial" w:cs="Arial"/>
                <w:sz w:val="20"/>
                <w:szCs w:val="20"/>
                <w:lang w:val="en-GB"/>
              </w:rPr>
              <w:t>530</w:t>
            </w:r>
            <w:r w:rsidR="006D0FF3" w:rsidRPr="00C854AD">
              <w:rPr>
                <w:rFonts w:ascii="Arial" w:hAnsi="Arial" w:cs="Arial"/>
                <w:sz w:val="20"/>
                <w:szCs w:val="20"/>
                <w:lang w:val="en-GB"/>
              </w:rPr>
              <w:t xml:space="preserve"> </w:t>
            </w:r>
            <w:r w:rsidR="00B1118B" w:rsidRPr="00C854AD">
              <w:rPr>
                <w:rFonts w:ascii="Arial" w:hAnsi="Arial" w:cs="Arial"/>
                <w:sz w:val="20"/>
                <w:szCs w:val="20"/>
                <w:rtl/>
                <w:lang w:val="en-GB"/>
              </w:rPr>
              <w:t xml:space="preserve"> </w:t>
            </w:r>
          </w:p>
        </w:tc>
        <w:tc>
          <w:tcPr>
            <w:tcW w:w="855" w:type="pct"/>
            <w:tcBorders>
              <w:top w:val="dashed" w:sz="4" w:space="0" w:color="auto"/>
              <w:left w:val="dashed" w:sz="4" w:space="0" w:color="auto"/>
              <w:bottom w:val="dashed" w:sz="4" w:space="0" w:color="auto"/>
              <w:right w:val="dashed" w:sz="4" w:space="0" w:color="auto"/>
            </w:tcBorders>
            <w:vAlign w:val="center"/>
          </w:tcPr>
          <w:p w14:paraId="20846988" w14:textId="4BF296B5" w:rsidR="00BB4614" w:rsidRPr="00C854AD" w:rsidRDefault="00504224" w:rsidP="004A415F">
            <w:pPr>
              <w:spacing w:before="60" w:after="60"/>
              <w:rPr>
                <w:rFonts w:ascii="Arial" w:hAnsi="Arial" w:cs="Arial"/>
                <w:sz w:val="20"/>
                <w:szCs w:val="20"/>
                <w:lang w:val="en-GB"/>
              </w:rPr>
            </w:pPr>
            <w:r w:rsidRPr="00C854AD">
              <w:rPr>
                <w:rFonts w:ascii="Arial" w:hAnsi="Arial" w:cs="Arial"/>
                <w:sz w:val="20"/>
                <w:szCs w:val="20"/>
                <w:rtl/>
                <w:lang w:val="en-GB"/>
              </w:rPr>
              <w:t>دولاراً</w:t>
            </w:r>
            <w:r w:rsidR="00BB4614" w:rsidRPr="00C854AD">
              <w:rPr>
                <w:rFonts w:ascii="Arial" w:hAnsi="Arial" w:cs="Arial"/>
                <w:sz w:val="20"/>
                <w:szCs w:val="20"/>
                <w:lang w:val="en-GB"/>
              </w:rPr>
              <w:t xml:space="preserve">1 128 632 </w:t>
            </w:r>
            <w:r w:rsidR="00BB4614" w:rsidRPr="00C854AD">
              <w:rPr>
                <w:rFonts w:ascii="Arial" w:hAnsi="Arial" w:cs="Arial"/>
                <w:sz w:val="20"/>
                <w:szCs w:val="20"/>
                <w:rtl/>
                <w:lang w:val="en-GB"/>
              </w:rPr>
              <w:t xml:space="preserve"> </w:t>
            </w:r>
          </w:p>
        </w:tc>
      </w:tr>
      <w:tr w:rsidR="00BB4614" w:rsidRPr="00C854AD" w14:paraId="6EAE03FC" w14:textId="77777777" w:rsidTr="004A415F">
        <w:trPr>
          <w:trHeight w:val="255"/>
          <w:jc w:val="center"/>
        </w:trPr>
        <w:tc>
          <w:tcPr>
            <w:tcW w:w="224" w:type="pct"/>
            <w:tcBorders>
              <w:top w:val="single" w:sz="4" w:space="0" w:color="auto"/>
              <w:left w:val="single" w:sz="4" w:space="0" w:color="auto"/>
              <w:bottom w:val="single" w:sz="4" w:space="0" w:color="auto"/>
              <w:right w:val="single" w:sz="4" w:space="0" w:color="auto"/>
            </w:tcBorders>
            <w:noWrap/>
          </w:tcPr>
          <w:p w14:paraId="032A1C4C" w14:textId="77777777" w:rsidR="00BB4614" w:rsidRPr="00C854AD" w:rsidRDefault="00BB4614" w:rsidP="004A415F">
            <w:pPr>
              <w:spacing w:before="60" w:after="60"/>
              <w:jc w:val="right"/>
              <w:rPr>
                <w:rFonts w:ascii="Arial" w:hAnsi="Arial" w:cs="Arial"/>
                <w:bCs/>
                <w:sz w:val="20"/>
                <w:szCs w:val="20"/>
                <w:lang w:val="en-GB"/>
              </w:rPr>
            </w:pPr>
            <w:r w:rsidRPr="00C854AD">
              <w:rPr>
                <w:rFonts w:ascii="Arial" w:hAnsi="Arial" w:cs="Arial"/>
                <w:bCs/>
                <w:sz w:val="20"/>
                <w:szCs w:val="20"/>
                <w:lang w:val="en-GB"/>
              </w:rPr>
              <w:t>1.1</w:t>
            </w:r>
          </w:p>
        </w:tc>
        <w:tc>
          <w:tcPr>
            <w:tcW w:w="2509" w:type="pct"/>
            <w:tcBorders>
              <w:top w:val="single" w:sz="4" w:space="0" w:color="auto"/>
              <w:left w:val="single" w:sz="4" w:space="0" w:color="auto"/>
              <w:bottom w:val="single" w:sz="4" w:space="0" w:color="auto"/>
              <w:right w:val="single" w:sz="4" w:space="0" w:color="auto"/>
            </w:tcBorders>
            <w:noWrap/>
          </w:tcPr>
          <w:p w14:paraId="018C511A" w14:textId="77777777" w:rsidR="00BB4614" w:rsidRPr="00C854AD" w:rsidRDefault="00BB4614" w:rsidP="004A415F">
            <w:pPr>
              <w:spacing w:before="60" w:after="60"/>
              <w:jc w:val="both"/>
              <w:rPr>
                <w:rFonts w:ascii="Arial" w:hAnsi="Arial" w:cs="Arial"/>
                <w:sz w:val="22"/>
                <w:szCs w:val="22"/>
                <w:rtl/>
              </w:rPr>
            </w:pPr>
            <w:r w:rsidRPr="00C854AD">
              <w:rPr>
                <w:rFonts w:ascii="Arial" w:hAnsi="Arial" w:cs="Arial"/>
                <w:sz w:val="22"/>
                <w:szCs w:val="22"/>
                <w:rtl/>
                <w:lang w:bidi="ar-QA"/>
              </w:rPr>
              <w:t xml:space="preserve">تعزيز الموارد البشرية لتحسين تنفيذ آليات المساعدة الدولية من خلال إنشاء ثلاث وظائف محددة المدة من خارج الميزانية (واحدة من فئة </w:t>
            </w:r>
            <w:r w:rsidRPr="00C854AD">
              <w:rPr>
                <w:rFonts w:ascii="Arial" w:hAnsi="Arial" w:cs="Arial"/>
                <w:sz w:val="22"/>
                <w:szCs w:val="22"/>
                <w:lang w:val="en-GB" w:bidi="ar-QA"/>
              </w:rPr>
              <w:t>P3</w:t>
            </w:r>
            <w:r w:rsidRPr="00C854AD">
              <w:rPr>
                <w:rFonts w:ascii="Arial" w:hAnsi="Arial" w:cs="Arial"/>
                <w:sz w:val="22"/>
                <w:szCs w:val="22"/>
                <w:rtl/>
                <w:lang w:bidi="ar-QA"/>
              </w:rPr>
              <w:t xml:space="preserve"> وواحدة من فئة </w:t>
            </w:r>
            <w:r w:rsidRPr="00C854AD">
              <w:rPr>
                <w:rFonts w:ascii="Arial" w:hAnsi="Arial" w:cs="Arial"/>
                <w:sz w:val="22"/>
                <w:szCs w:val="22"/>
                <w:lang w:val="en-GB" w:bidi="ar-QA"/>
              </w:rPr>
              <w:t>P2</w:t>
            </w:r>
            <w:r w:rsidRPr="00C854AD">
              <w:rPr>
                <w:rFonts w:ascii="Arial" w:hAnsi="Arial" w:cs="Arial"/>
                <w:sz w:val="22"/>
                <w:szCs w:val="22"/>
                <w:rtl/>
                <w:lang w:bidi="ar-QA"/>
              </w:rPr>
              <w:t xml:space="preserve"> وأخرى من فئة </w:t>
            </w:r>
            <w:r w:rsidRPr="00C854AD">
              <w:rPr>
                <w:rFonts w:ascii="Arial" w:hAnsi="Arial" w:cs="Arial"/>
                <w:sz w:val="22"/>
                <w:szCs w:val="22"/>
                <w:lang w:val="en-GB" w:bidi="ar-QA"/>
              </w:rPr>
              <w:t>G5</w:t>
            </w:r>
            <w:r w:rsidRPr="00C854AD">
              <w:rPr>
                <w:rFonts w:ascii="Arial" w:hAnsi="Arial" w:cs="Arial"/>
                <w:sz w:val="22"/>
                <w:szCs w:val="22"/>
                <w:rtl/>
                <w:lang w:bidi="ar-QA"/>
              </w:rPr>
              <w:t>)؛</w:t>
            </w:r>
          </w:p>
        </w:tc>
        <w:tc>
          <w:tcPr>
            <w:tcW w:w="612" w:type="pct"/>
            <w:tcBorders>
              <w:top w:val="single" w:sz="4" w:space="0" w:color="auto"/>
              <w:left w:val="single" w:sz="4" w:space="0" w:color="auto"/>
              <w:bottom w:val="single" w:sz="4" w:space="0" w:color="auto"/>
              <w:right w:val="single" w:sz="4" w:space="0" w:color="auto"/>
            </w:tcBorders>
            <w:noWrap/>
            <w:vAlign w:val="center"/>
          </w:tcPr>
          <w:p w14:paraId="7F0FFC7B" w14:textId="348C6F21" w:rsidR="00BB4614" w:rsidRPr="00C854AD" w:rsidRDefault="00BB4614" w:rsidP="004A415F">
            <w:pPr>
              <w:spacing w:before="60" w:after="60"/>
              <w:jc w:val="center"/>
              <w:rPr>
                <w:rFonts w:ascii="Arial" w:hAnsi="Arial" w:cs="Arial"/>
                <w:sz w:val="20"/>
                <w:szCs w:val="20"/>
                <w:lang w:val="en-GB"/>
              </w:rPr>
            </w:pPr>
            <w:r w:rsidRPr="00C854AD">
              <w:rPr>
                <w:rFonts w:ascii="Arial" w:hAnsi="Arial" w:cs="Arial"/>
                <w:sz w:val="20"/>
                <w:szCs w:val="20"/>
                <w:lang w:val="en-GB"/>
              </w:rPr>
              <w:t>8.20%</w:t>
            </w:r>
          </w:p>
        </w:tc>
        <w:tc>
          <w:tcPr>
            <w:tcW w:w="800" w:type="pct"/>
            <w:tcBorders>
              <w:top w:val="dashed" w:sz="4" w:space="0" w:color="auto"/>
              <w:left w:val="dashed" w:sz="4" w:space="0" w:color="auto"/>
              <w:bottom w:val="dashed" w:sz="4" w:space="0" w:color="auto"/>
              <w:right w:val="dashed" w:sz="4" w:space="0" w:color="auto"/>
            </w:tcBorders>
            <w:vAlign w:val="center"/>
          </w:tcPr>
          <w:p w14:paraId="31A68FC6" w14:textId="0A900282" w:rsidR="00BB4614" w:rsidRPr="00C854AD" w:rsidRDefault="00BB4614" w:rsidP="004A415F">
            <w:pPr>
              <w:spacing w:before="60" w:after="60"/>
              <w:rPr>
                <w:rFonts w:ascii="Arial" w:hAnsi="Arial" w:cs="Arial"/>
                <w:sz w:val="20"/>
                <w:szCs w:val="20"/>
                <w:lang w:val="en-GB"/>
              </w:rPr>
            </w:pPr>
            <w:r w:rsidRPr="00C854AD">
              <w:rPr>
                <w:rFonts w:ascii="Arial" w:hAnsi="Arial" w:cs="Arial"/>
                <w:sz w:val="20"/>
                <w:szCs w:val="20"/>
                <w:rtl/>
                <w:lang w:val="en-GB"/>
              </w:rPr>
              <w:t xml:space="preserve"> دولاراً</w:t>
            </w:r>
            <w:r w:rsidRPr="00C854AD">
              <w:rPr>
                <w:rFonts w:ascii="Arial" w:hAnsi="Arial" w:cs="Arial"/>
                <w:sz w:val="20"/>
                <w:szCs w:val="20"/>
                <w:lang w:val="en-GB"/>
              </w:rPr>
              <w:t>704</w:t>
            </w:r>
            <w:r w:rsidR="006D0FF3" w:rsidRPr="00C854AD">
              <w:rPr>
                <w:rFonts w:ascii="Arial" w:hAnsi="Arial" w:cs="Arial"/>
                <w:sz w:val="20"/>
                <w:szCs w:val="20"/>
                <w:lang w:val="en-GB"/>
              </w:rPr>
              <w:t> </w:t>
            </w:r>
            <w:r w:rsidRPr="00C854AD">
              <w:rPr>
                <w:rFonts w:ascii="Arial" w:hAnsi="Arial" w:cs="Arial"/>
                <w:sz w:val="20"/>
                <w:szCs w:val="20"/>
                <w:lang w:val="en-GB"/>
              </w:rPr>
              <w:t>456</w:t>
            </w:r>
            <w:r w:rsidR="006D0FF3" w:rsidRPr="00C854AD">
              <w:rPr>
                <w:rFonts w:ascii="Arial" w:hAnsi="Arial" w:cs="Arial"/>
                <w:sz w:val="20"/>
                <w:szCs w:val="20"/>
                <w:lang w:val="en-GB"/>
              </w:rPr>
              <w:t xml:space="preserve"> </w:t>
            </w:r>
            <w:r w:rsidR="00B1118B" w:rsidRPr="00C854AD">
              <w:rPr>
                <w:rFonts w:ascii="Arial" w:hAnsi="Arial" w:cs="Arial"/>
                <w:sz w:val="20"/>
                <w:szCs w:val="20"/>
                <w:rtl/>
                <w:lang w:val="en-GB"/>
              </w:rPr>
              <w:t xml:space="preserve"> </w:t>
            </w:r>
          </w:p>
        </w:tc>
        <w:tc>
          <w:tcPr>
            <w:tcW w:w="855" w:type="pct"/>
            <w:tcBorders>
              <w:top w:val="dashed" w:sz="4" w:space="0" w:color="auto"/>
              <w:left w:val="dashed" w:sz="4" w:space="0" w:color="auto"/>
              <w:bottom w:val="dashed" w:sz="4" w:space="0" w:color="auto"/>
              <w:right w:val="dashed" w:sz="4" w:space="0" w:color="auto"/>
            </w:tcBorders>
            <w:vAlign w:val="center"/>
          </w:tcPr>
          <w:p w14:paraId="5DE67F49" w14:textId="51BCED92" w:rsidR="00BB4614" w:rsidRPr="00C854AD" w:rsidRDefault="00BB4614" w:rsidP="004A415F">
            <w:pPr>
              <w:spacing w:before="60" w:after="60"/>
              <w:rPr>
                <w:rFonts w:ascii="Arial" w:hAnsi="Arial" w:cs="Arial"/>
                <w:sz w:val="20"/>
                <w:szCs w:val="20"/>
                <w:lang w:val="en-GB"/>
              </w:rPr>
            </w:pPr>
            <w:r w:rsidRPr="00C854AD">
              <w:rPr>
                <w:rFonts w:ascii="Arial" w:hAnsi="Arial" w:cs="Arial"/>
                <w:sz w:val="20"/>
                <w:szCs w:val="20"/>
                <w:rtl/>
                <w:lang w:val="en-GB"/>
              </w:rPr>
              <w:t>دولاراً</w:t>
            </w:r>
            <w:r w:rsidRPr="00C854AD">
              <w:rPr>
                <w:rFonts w:ascii="Arial" w:hAnsi="Arial" w:cs="Arial"/>
                <w:sz w:val="20"/>
                <w:szCs w:val="20"/>
                <w:lang w:val="en-GB"/>
              </w:rPr>
              <w:t>176</w:t>
            </w:r>
            <w:r w:rsidR="00504224" w:rsidRPr="00C854AD">
              <w:rPr>
                <w:rFonts w:ascii="Arial" w:hAnsi="Arial" w:cs="Arial"/>
                <w:sz w:val="20"/>
                <w:szCs w:val="20"/>
                <w:lang w:val="en-GB"/>
              </w:rPr>
              <w:t> </w:t>
            </w:r>
            <w:r w:rsidRPr="00C854AD">
              <w:rPr>
                <w:rFonts w:ascii="Arial" w:hAnsi="Arial" w:cs="Arial"/>
                <w:sz w:val="20"/>
                <w:szCs w:val="20"/>
                <w:lang w:val="en-GB"/>
              </w:rPr>
              <w:t>114</w:t>
            </w:r>
          </w:p>
        </w:tc>
      </w:tr>
      <w:tr w:rsidR="00BB4614" w:rsidRPr="00C854AD" w14:paraId="10F208BC" w14:textId="77777777" w:rsidTr="004A415F">
        <w:trPr>
          <w:trHeight w:val="255"/>
          <w:jc w:val="center"/>
        </w:trPr>
        <w:tc>
          <w:tcPr>
            <w:tcW w:w="224" w:type="pct"/>
            <w:tcBorders>
              <w:top w:val="single" w:sz="4" w:space="0" w:color="auto"/>
              <w:left w:val="single" w:sz="4" w:space="0" w:color="auto"/>
              <w:bottom w:val="single" w:sz="4" w:space="0" w:color="auto"/>
              <w:right w:val="single" w:sz="4" w:space="0" w:color="auto"/>
            </w:tcBorders>
            <w:noWrap/>
          </w:tcPr>
          <w:p w14:paraId="24DBCD0A" w14:textId="77777777" w:rsidR="00BB4614" w:rsidRPr="00C854AD" w:rsidRDefault="00BB4614" w:rsidP="004A415F">
            <w:pPr>
              <w:spacing w:before="60" w:after="60"/>
              <w:jc w:val="right"/>
              <w:rPr>
                <w:rFonts w:ascii="Arial" w:hAnsi="Arial" w:cs="Arial"/>
                <w:sz w:val="20"/>
                <w:szCs w:val="20"/>
                <w:lang w:val="en-GB"/>
              </w:rPr>
            </w:pPr>
            <w:r w:rsidRPr="00C854AD">
              <w:rPr>
                <w:rFonts w:ascii="Arial" w:hAnsi="Arial" w:cs="Arial"/>
                <w:bCs/>
                <w:sz w:val="20"/>
                <w:szCs w:val="20"/>
                <w:lang w:val="en-GB"/>
              </w:rPr>
              <w:t>.2</w:t>
            </w:r>
          </w:p>
        </w:tc>
        <w:tc>
          <w:tcPr>
            <w:tcW w:w="2509" w:type="pct"/>
            <w:tcBorders>
              <w:top w:val="single" w:sz="4" w:space="0" w:color="auto"/>
              <w:left w:val="single" w:sz="4" w:space="0" w:color="auto"/>
              <w:bottom w:val="single" w:sz="4" w:space="0" w:color="auto"/>
              <w:right w:val="single" w:sz="4" w:space="0" w:color="auto"/>
            </w:tcBorders>
            <w:noWrap/>
          </w:tcPr>
          <w:p w14:paraId="1F55C117" w14:textId="77777777" w:rsidR="00BB4614" w:rsidRPr="00C854AD" w:rsidRDefault="00BB4614" w:rsidP="004A415F">
            <w:pPr>
              <w:spacing w:before="60" w:after="60"/>
              <w:jc w:val="both"/>
              <w:rPr>
                <w:rFonts w:ascii="Arial" w:hAnsi="Arial" w:cs="Arial"/>
                <w:sz w:val="22"/>
                <w:szCs w:val="22"/>
                <w:rtl/>
                <w:lang w:bidi="ar-TN"/>
              </w:rPr>
            </w:pPr>
            <w:r w:rsidRPr="00C854AD">
              <w:rPr>
                <w:rFonts w:ascii="Arial" w:hAnsi="Arial" w:cs="Arial"/>
                <w:sz w:val="22"/>
                <w:szCs w:val="22"/>
                <w:rtl/>
                <w:lang w:bidi="ar-QA"/>
              </w:rPr>
              <w:t>المساعدة التمهيدية لطلبات المساعدة الدولية وفيما يتعلق بملفات الترشيح الخاصة بقائمة الصون العاجل، وكذلك فيما يتعلق بالاقتراحات الخاصة بسجل ممارسات</w:t>
            </w:r>
            <w:r w:rsidRPr="00C854AD">
              <w:rPr>
                <w:rFonts w:ascii="Arial" w:hAnsi="Arial" w:cs="Arial"/>
                <w:sz w:val="22"/>
                <w:szCs w:val="22"/>
                <w:rtl/>
              </w:rPr>
              <w:t xml:space="preserve"> الصون الجيدة</w:t>
            </w:r>
            <w:r w:rsidRPr="00C854AD">
              <w:rPr>
                <w:rFonts w:ascii="Arial" w:hAnsi="Arial" w:cs="Arial"/>
                <w:sz w:val="22"/>
                <w:szCs w:val="22"/>
                <w:rtl/>
                <w:lang w:bidi="ar-QA"/>
              </w:rPr>
              <w:t>؛</w:t>
            </w:r>
          </w:p>
        </w:tc>
        <w:tc>
          <w:tcPr>
            <w:tcW w:w="612" w:type="pct"/>
            <w:tcBorders>
              <w:top w:val="single" w:sz="4" w:space="0" w:color="auto"/>
              <w:left w:val="single" w:sz="4" w:space="0" w:color="auto"/>
              <w:bottom w:val="single" w:sz="4" w:space="0" w:color="auto"/>
              <w:right w:val="single" w:sz="4" w:space="0" w:color="auto"/>
            </w:tcBorders>
            <w:noWrap/>
            <w:vAlign w:val="center"/>
          </w:tcPr>
          <w:p w14:paraId="37DD5BA2" w14:textId="57F2EAA8" w:rsidR="00BB4614" w:rsidRPr="00C854AD" w:rsidRDefault="00BB4614" w:rsidP="004A415F">
            <w:pPr>
              <w:spacing w:before="60" w:after="60"/>
              <w:jc w:val="center"/>
              <w:rPr>
                <w:rFonts w:ascii="Arial" w:hAnsi="Arial" w:cs="Arial"/>
                <w:sz w:val="20"/>
                <w:szCs w:val="20"/>
                <w:lang w:val="en-GB"/>
              </w:rPr>
            </w:pPr>
            <w:r w:rsidRPr="00C854AD">
              <w:rPr>
                <w:rFonts w:ascii="Arial" w:hAnsi="Arial" w:cs="Arial"/>
                <w:sz w:val="20"/>
                <w:szCs w:val="20"/>
                <w:lang w:val="en-GB"/>
              </w:rPr>
              <w:t>4.00%</w:t>
            </w:r>
          </w:p>
        </w:tc>
        <w:tc>
          <w:tcPr>
            <w:tcW w:w="800" w:type="pct"/>
            <w:tcBorders>
              <w:top w:val="dashed" w:sz="4" w:space="0" w:color="auto"/>
              <w:left w:val="dashed" w:sz="4" w:space="0" w:color="auto"/>
              <w:bottom w:val="dashed" w:sz="4" w:space="0" w:color="auto"/>
              <w:right w:val="dashed" w:sz="4" w:space="0" w:color="auto"/>
            </w:tcBorders>
            <w:vAlign w:val="center"/>
          </w:tcPr>
          <w:p w14:paraId="27DB30EC" w14:textId="1D210919" w:rsidR="00BB4614" w:rsidRPr="00C854AD" w:rsidRDefault="00BB4614" w:rsidP="004A415F">
            <w:pPr>
              <w:spacing w:before="60" w:after="60"/>
              <w:rPr>
                <w:rFonts w:ascii="Arial" w:hAnsi="Arial" w:cs="Arial"/>
                <w:sz w:val="20"/>
                <w:szCs w:val="20"/>
                <w:lang w:val="en-GB"/>
              </w:rPr>
            </w:pPr>
            <w:r w:rsidRPr="00C854AD">
              <w:rPr>
                <w:rFonts w:ascii="Arial" w:hAnsi="Arial" w:cs="Arial"/>
                <w:sz w:val="20"/>
                <w:szCs w:val="20"/>
                <w:rtl/>
                <w:lang w:val="en-GB"/>
              </w:rPr>
              <w:t xml:space="preserve"> دولاراً</w:t>
            </w:r>
            <w:r w:rsidRPr="00C854AD">
              <w:rPr>
                <w:rFonts w:ascii="Arial" w:hAnsi="Arial" w:cs="Arial"/>
                <w:sz w:val="20"/>
                <w:szCs w:val="20"/>
                <w:lang w:val="en-GB"/>
              </w:rPr>
              <w:t xml:space="preserve">343 637 </w:t>
            </w:r>
          </w:p>
        </w:tc>
        <w:tc>
          <w:tcPr>
            <w:tcW w:w="855" w:type="pct"/>
            <w:tcBorders>
              <w:top w:val="dashed" w:sz="4" w:space="0" w:color="auto"/>
              <w:left w:val="dashed" w:sz="4" w:space="0" w:color="auto"/>
              <w:bottom w:val="dashed" w:sz="4" w:space="0" w:color="auto"/>
              <w:right w:val="dashed" w:sz="4" w:space="0" w:color="auto"/>
            </w:tcBorders>
            <w:vAlign w:val="center"/>
          </w:tcPr>
          <w:p w14:paraId="1EF0A4E1" w14:textId="77777777" w:rsidR="00BB4614" w:rsidRPr="00C854AD" w:rsidRDefault="00BB4614" w:rsidP="004A415F">
            <w:pPr>
              <w:spacing w:before="60" w:after="60"/>
              <w:rPr>
                <w:rFonts w:ascii="Arial" w:hAnsi="Arial" w:cs="Arial"/>
                <w:sz w:val="20"/>
                <w:szCs w:val="20"/>
                <w:lang w:val="en-GB"/>
              </w:rPr>
            </w:pPr>
            <w:r w:rsidRPr="00C854AD">
              <w:rPr>
                <w:rFonts w:ascii="Arial" w:hAnsi="Arial" w:cs="Arial"/>
                <w:sz w:val="20"/>
                <w:szCs w:val="20"/>
                <w:rtl/>
                <w:lang w:val="en-GB"/>
              </w:rPr>
              <w:t xml:space="preserve"> دولاراً</w:t>
            </w:r>
            <w:r w:rsidRPr="00C854AD">
              <w:rPr>
                <w:rFonts w:ascii="Arial" w:hAnsi="Arial" w:cs="Arial"/>
                <w:sz w:val="20"/>
                <w:szCs w:val="20"/>
                <w:lang w:val="en-GB"/>
              </w:rPr>
              <w:t xml:space="preserve">85 909 </w:t>
            </w:r>
          </w:p>
        </w:tc>
      </w:tr>
      <w:tr w:rsidR="00BB4614" w:rsidRPr="00C854AD" w14:paraId="161F2F5B" w14:textId="77777777" w:rsidTr="004A415F">
        <w:trPr>
          <w:trHeight w:val="255"/>
          <w:jc w:val="center"/>
        </w:trPr>
        <w:tc>
          <w:tcPr>
            <w:tcW w:w="224" w:type="pct"/>
            <w:tcBorders>
              <w:top w:val="single" w:sz="4" w:space="0" w:color="auto"/>
              <w:left w:val="single" w:sz="4" w:space="0" w:color="auto"/>
              <w:bottom w:val="single" w:sz="4" w:space="0" w:color="auto"/>
              <w:right w:val="single" w:sz="4" w:space="0" w:color="auto"/>
            </w:tcBorders>
            <w:noWrap/>
            <w:vAlign w:val="center"/>
          </w:tcPr>
          <w:p w14:paraId="3045C23B" w14:textId="77777777" w:rsidR="00BB4614" w:rsidRPr="00C854AD" w:rsidRDefault="00BB4614" w:rsidP="004A415F">
            <w:pPr>
              <w:spacing w:before="60" w:after="60"/>
              <w:jc w:val="right"/>
              <w:rPr>
                <w:rFonts w:ascii="Arial" w:hAnsi="Arial" w:cs="Arial"/>
                <w:sz w:val="20"/>
                <w:szCs w:val="20"/>
                <w:lang w:val="en-GB"/>
              </w:rPr>
            </w:pPr>
            <w:r w:rsidRPr="00C854AD">
              <w:rPr>
                <w:rFonts w:ascii="Arial" w:hAnsi="Arial" w:cs="Arial"/>
                <w:bCs/>
                <w:sz w:val="20"/>
                <w:szCs w:val="20"/>
                <w:lang w:val="en-GB"/>
              </w:rPr>
              <w:t>.3</w:t>
            </w:r>
          </w:p>
        </w:tc>
        <w:tc>
          <w:tcPr>
            <w:tcW w:w="2509" w:type="pct"/>
            <w:tcBorders>
              <w:top w:val="single" w:sz="4" w:space="0" w:color="auto"/>
              <w:left w:val="single" w:sz="4" w:space="0" w:color="auto"/>
              <w:bottom w:val="single" w:sz="4" w:space="0" w:color="auto"/>
              <w:right w:val="single" w:sz="4" w:space="0" w:color="auto"/>
            </w:tcBorders>
            <w:noWrap/>
            <w:vAlign w:val="center"/>
          </w:tcPr>
          <w:p w14:paraId="7F39122B" w14:textId="77777777" w:rsidR="00BB4614" w:rsidRPr="00C854AD" w:rsidRDefault="00BB4614" w:rsidP="004A415F">
            <w:pPr>
              <w:spacing w:before="60" w:after="60"/>
              <w:jc w:val="both"/>
              <w:rPr>
                <w:rFonts w:ascii="Arial" w:hAnsi="Arial" w:cs="Arial"/>
                <w:sz w:val="22"/>
                <w:szCs w:val="22"/>
                <w:rtl/>
                <w:lang w:bidi="ar-TN"/>
              </w:rPr>
            </w:pPr>
            <w:r w:rsidRPr="00C854AD">
              <w:rPr>
                <w:rFonts w:ascii="Arial" w:hAnsi="Arial" w:cs="Arial"/>
                <w:sz w:val="22"/>
                <w:szCs w:val="22"/>
                <w:rtl/>
                <w:lang w:bidi="ar-QA"/>
              </w:rPr>
              <w:t>وتهدف مهام اللجنة الأخرى، على النحو المبين في المادة 7 من الاتفاقية، إلى تعزيز أهداف الاتفاقية وتشجيع ورصد تنفيذها، ولا سيما عن طريق تعزيز القدرات على حماية التراث الثقافي غير المادي بفعالية، والتوعية بأهمية هذا التراث، وتقديم التوجيه بشأن ممارسات الصون الجيدة وتحديث القوائم وسجل ممارسات الصون الجيدة ونشرها؛</w:t>
            </w:r>
          </w:p>
        </w:tc>
        <w:tc>
          <w:tcPr>
            <w:tcW w:w="612" w:type="pct"/>
            <w:tcBorders>
              <w:top w:val="single" w:sz="4" w:space="0" w:color="auto"/>
              <w:left w:val="single" w:sz="4" w:space="0" w:color="auto"/>
              <w:bottom w:val="single" w:sz="4" w:space="0" w:color="auto"/>
              <w:right w:val="single" w:sz="4" w:space="0" w:color="auto"/>
            </w:tcBorders>
            <w:noWrap/>
            <w:vAlign w:val="center"/>
          </w:tcPr>
          <w:p w14:paraId="4B7AF96D" w14:textId="1766C44C" w:rsidR="00BB4614" w:rsidRPr="00C854AD" w:rsidRDefault="00BB4614" w:rsidP="004A415F">
            <w:pPr>
              <w:spacing w:before="60" w:after="60"/>
              <w:jc w:val="center"/>
              <w:rPr>
                <w:rFonts w:ascii="Arial" w:hAnsi="Arial" w:cs="Arial"/>
                <w:sz w:val="20"/>
                <w:szCs w:val="20"/>
                <w:lang w:val="en-GB"/>
              </w:rPr>
            </w:pPr>
            <w:r w:rsidRPr="00C854AD">
              <w:rPr>
                <w:rFonts w:ascii="Arial" w:hAnsi="Arial" w:cs="Arial"/>
                <w:sz w:val="20"/>
                <w:szCs w:val="20"/>
                <w:lang w:val="en-GB"/>
              </w:rPr>
              <w:t>20.00%</w:t>
            </w:r>
          </w:p>
        </w:tc>
        <w:tc>
          <w:tcPr>
            <w:tcW w:w="800" w:type="pct"/>
            <w:tcBorders>
              <w:top w:val="dashed" w:sz="4" w:space="0" w:color="auto"/>
              <w:left w:val="dashed" w:sz="4" w:space="0" w:color="auto"/>
              <w:bottom w:val="dashed" w:sz="4" w:space="0" w:color="auto"/>
              <w:right w:val="dashed" w:sz="4" w:space="0" w:color="auto"/>
            </w:tcBorders>
            <w:vAlign w:val="center"/>
          </w:tcPr>
          <w:p w14:paraId="1DF1AFEA" w14:textId="77777777" w:rsidR="00BB4614" w:rsidRPr="00C854AD" w:rsidRDefault="00BB4614" w:rsidP="004A415F">
            <w:pPr>
              <w:spacing w:before="60" w:after="60"/>
              <w:rPr>
                <w:rFonts w:ascii="Arial" w:hAnsi="Arial" w:cs="Arial"/>
                <w:sz w:val="20"/>
                <w:szCs w:val="20"/>
                <w:lang w:val="en-GB"/>
              </w:rPr>
            </w:pPr>
            <w:r w:rsidRPr="00C854AD">
              <w:rPr>
                <w:rFonts w:ascii="Arial" w:hAnsi="Arial" w:cs="Arial"/>
                <w:sz w:val="20"/>
                <w:szCs w:val="20"/>
                <w:rtl/>
                <w:lang w:val="en-GB"/>
              </w:rPr>
              <w:t xml:space="preserve"> دولاراً</w:t>
            </w:r>
            <w:r w:rsidRPr="00C854AD">
              <w:rPr>
                <w:rFonts w:ascii="Arial" w:hAnsi="Arial" w:cs="Arial"/>
                <w:sz w:val="20"/>
                <w:szCs w:val="20"/>
                <w:lang w:val="en-GB"/>
              </w:rPr>
              <w:t xml:space="preserve">1 718 184 </w:t>
            </w:r>
          </w:p>
        </w:tc>
        <w:tc>
          <w:tcPr>
            <w:tcW w:w="855" w:type="pct"/>
            <w:tcBorders>
              <w:top w:val="dashed" w:sz="4" w:space="0" w:color="auto"/>
              <w:left w:val="dashed" w:sz="4" w:space="0" w:color="auto"/>
              <w:bottom w:val="dashed" w:sz="4" w:space="0" w:color="auto"/>
              <w:right w:val="dashed" w:sz="4" w:space="0" w:color="auto"/>
            </w:tcBorders>
            <w:vAlign w:val="center"/>
          </w:tcPr>
          <w:p w14:paraId="5BF6621F" w14:textId="77777777" w:rsidR="00BB4614" w:rsidRPr="00C854AD" w:rsidRDefault="00BB4614" w:rsidP="004A415F">
            <w:pPr>
              <w:spacing w:before="60" w:after="60"/>
              <w:rPr>
                <w:rFonts w:ascii="Arial" w:hAnsi="Arial" w:cs="Arial"/>
                <w:sz w:val="20"/>
                <w:szCs w:val="20"/>
                <w:lang w:val="en-GB"/>
              </w:rPr>
            </w:pPr>
            <w:r w:rsidRPr="00C854AD">
              <w:rPr>
                <w:rFonts w:ascii="Arial" w:hAnsi="Arial" w:cs="Arial"/>
                <w:sz w:val="20"/>
                <w:szCs w:val="20"/>
                <w:rtl/>
                <w:lang w:val="en-GB"/>
              </w:rPr>
              <w:t xml:space="preserve"> دولاراً</w:t>
            </w:r>
            <w:r w:rsidRPr="00C854AD">
              <w:rPr>
                <w:rFonts w:ascii="Arial" w:hAnsi="Arial" w:cs="Arial"/>
                <w:sz w:val="20"/>
                <w:szCs w:val="20"/>
                <w:lang w:val="en-GB"/>
              </w:rPr>
              <w:t xml:space="preserve">429 546 </w:t>
            </w:r>
          </w:p>
        </w:tc>
      </w:tr>
      <w:tr w:rsidR="00BB4614" w:rsidRPr="00C854AD" w14:paraId="0F6BE0B4" w14:textId="77777777" w:rsidTr="004A415F">
        <w:trPr>
          <w:trHeight w:val="255"/>
          <w:jc w:val="center"/>
        </w:trPr>
        <w:tc>
          <w:tcPr>
            <w:tcW w:w="224" w:type="pct"/>
            <w:tcBorders>
              <w:top w:val="single" w:sz="4" w:space="0" w:color="auto"/>
              <w:left w:val="single" w:sz="4" w:space="0" w:color="auto"/>
              <w:bottom w:val="single" w:sz="4" w:space="0" w:color="auto"/>
              <w:right w:val="single" w:sz="4" w:space="0" w:color="auto"/>
            </w:tcBorders>
            <w:noWrap/>
          </w:tcPr>
          <w:p w14:paraId="456885B5" w14:textId="77777777" w:rsidR="00BB4614" w:rsidRPr="00C854AD" w:rsidRDefault="00BB4614" w:rsidP="004A415F">
            <w:pPr>
              <w:spacing w:before="60" w:after="60"/>
              <w:jc w:val="right"/>
              <w:rPr>
                <w:rFonts w:ascii="Arial" w:hAnsi="Arial" w:cs="Arial"/>
                <w:sz w:val="20"/>
                <w:szCs w:val="20"/>
                <w:lang w:val="en-GB"/>
              </w:rPr>
            </w:pPr>
            <w:r w:rsidRPr="00C854AD">
              <w:rPr>
                <w:rFonts w:ascii="Arial" w:hAnsi="Arial" w:cs="Arial"/>
                <w:bCs/>
                <w:sz w:val="20"/>
                <w:szCs w:val="20"/>
                <w:lang w:val="en-GB"/>
              </w:rPr>
              <w:t>.4</w:t>
            </w:r>
          </w:p>
        </w:tc>
        <w:tc>
          <w:tcPr>
            <w:tcW w:w="2509" w:type="pct"/>
            <w:tcBorders>
              <w:top w:val="single" w:sz="4" w:space="0" w:color="auto"/>
              <w:left w:val="single" w:sz="4" w:space="0" w:color="auto"/>
              <w:bottom w:val="single" w:sz="4" w:space="0" w:color="auto"/>
              <w:right w:val="single" w:sz="4" w:space="0" w:color="auto"/>
            </w:tcBorders>
            <w:noWrap/>
          </w:tcPr>
          <w:p w14:paraId="55DE4DD0" w14:textId="77777777" w:rsidR="00BB4614" w:rsidRPr="00C854AD" w:rsidRDefault="00BB4614" w:rsidP="004A415F">
            <w:pPr>
              <w:spacing w:before="60" w:after="60"/>
              <w:jc w:val="both"/>
              <w:rPr>
                <w:rFonts w:ascii="Arial" w:hAnsi="Arial" w:cs="Arial"/>
                <w:b/>
                <w:sz w:val="22"/>
                <w:szCs w:val="22"/>
                <w:rtl/>
                <w:lang w:bidi="ar-TN"/>
              </w:rPr>
            </w:pPr>
            <w:r w:rsidRPr="00C854AD">
              <w:rPr>
                <w:rFonts w:ascii="Arial" w:hAnsi="Arial" w:cs="Arial"/>
                <w:b/>
                <w:sz w:val="22"/>
                <w:szCs w:val="22"/>
                <w:rtl/>
                <w:lang w:bidi="ar-QA"/>
              </w:rPr>
              <w:t>تمكين الخبراء في التراث الثقافي غير المادي الذين يمثلون البلدان النامية التي هي دول أعضاء في اللجنة من المشاركة في دورات اللجنة وفي اجتماعات مكتبها وهيئاتها الفرعية؛</w:t>
            </w:r>
          </w:p>
        </w:tc>
        <w:tc>
          <w:tcPr>
            <w:tcW w:w="612" w:type="pct"/>
            <w:tcBorders>
              <w:top w:val="single" w:sz="4" w:space="0" w:color="auto"/>
              <w:left w:val="single" w:sz="4" w:space="0" w:color="auto"/>
              <w:bottom w:val="single" w:sz="4" w:space="0" w:color="auto"/>
              <w:right w:val="single" w:sz="4" w:space="0" w:color="auto"/>
            </w:tcBorders>
            <w:noWrap/>
            <w:vAlign w:val="center"/>
          </w:tcPr>
          <w:p w14:paraId="4C5C1554" w14:textId="5C8564A2" w:rsidR="00BB4614" w:rsidRPr="00C854AD" w:rsidRDefault="00BB4614" w:rsidP="004A415F">
            <w:pPr>
              <w:spacing w:before="60" w:after="60"/>
              <w:jc w:val="center"/>
              <w:rPr>
                <w:rFonts w:ascii="Arial" w:hAnsi="Arial" w:cs="Arial"/>
                <w:sz w:val="20"/>
                <w:szCs w:val="20"/>
                <w:lang w:val="en-GB"/>
              </w:rPr>
            </w:pPr>
            <w:r w:rsidRPr="00C854AD">
              <w:rPr>
                <w:rFonts w:ascii="Arial" w:hAnsi="Arial" w:cs="Arial"/>
                <w:sz w:val="20"/>
                <w:szCs w:val="20"/>
                <w:lang w:val="en-GB"/>
              </w:rPr>
              <w:t>2.00%</w:t>
            </w:r>
          </w:p>
        </w:tc>
        <w:tc>
          <w:tcPr>
            <w:tcW w:w="800" w:type="pct"/>
            <w:tcBorders>
              <w:top w:val="dashed" w:sz="4" w:space="0" w:color="auto"/>
              <w:left w:val="dashed" w:sz="4" w:space="0" w:color="auto"/>
              <w:bottom w:val="dashed" w:sz="4" w:space="0" w:color="auto"/>
              <w:right w:val="dashed" w:sz="4" w:space="0" w:color="auto"/>
            </w:tcBorders>
            <w:vAlign w:val="center"/>
          </w:tcPr>
          <w:p w14:paraId="56E4E949" w14:textId="04729091" w:rsidR="00BB4614" w:rsidRPr="00C854AD" w:rsidRDefault="00BB4614" w:rsidP="004A415F">
            <w:pPr>
              <w:spacing w:before="60" w:after="60"/>
              <w:rPr>
                <w:rFonts w:ascii="Arial" w:hAnsi="Arial" w:cs="Arial"/>
                <w:sz w:val="20"/>
                <w:szCs w:val="20"/>
                <w:lang w:val="en-GB"/>
              </w:rPr>
            </w:pPr>
            <w:r w:rsidRPr="00C854AD">
              <w:rPr>
                <w:rFonts w:ascii="Arial" w:hAnsi="Arial" w:cs="Arial"/>
                <w:sz w:val="20"/>
                <w:szCs w:val="20"/>
                <w:rtl/>
                <w:lang w:val="en-GB"/>
              </w:rPr>
              <w:t xml:space="preserve"> دولاراً</w:t>
            </w:r>
            <w:r w:rsidRPr="00C854AD">
              <w:rPr>
                <w:rFonts w:ascii="Arial" w:hAnsi="Arial" w:cs="Arial"/>
                <w:sz w:val="20"/>
                <w:szCs w:val="20"/>
                <w:lang w:val="en-GB"/>
              </w:rPr>
              <w:t xml:space="preserve">171 818 </w:t>
            </w:r>
          </w:p>
        </w:tc>
        <w:tc>
          <w:tcPr>
            <w:tcW w:w="855" w:type="pct"/>
            <w:tcBorders>
              <w:top w:val="dashed" w:sz="4" w:space="0" w:color="auto"/>
              <w:left w:val="dashed" w:sz="4" w:space="0" w:color="auto"/>
              <w:bottom w:val="dashed" w:sz="4" w:space="0" w:color="auto"/>
              <w:right w:val="dashed" w:sz="4" w:space="0" w:color="auto"/>
            </w:tcBorders>
            <w:vAlign w:val="center"/>
          </w:tcPr>
          <w:p w14:paraId="26D689A9" w14:textId="77777777" w:rsidR="00BB4614" w:rsidRPr="00C854AD" w:rsidRDefault="00BB4614" w:rsidP="004A415F">
            <w:pPr>
              <w:spacing w:before="60" w:after="60"/>
              <w:rPr>
                <w:rFonts w:ascii="Arial" w:hAnsi="Arial" w:cs="Arial"/>
                <w:sz w:val="20"/>
                <w:szCs w:val="20"/>
                <w:lang w:val="en-GB"/>
              </w:rPr>
            </w:pPr>
            <w:r w:rsidRPr="00C854AD">
              <w:rPr>
                <w:rFonts w:ascii="Arial" w:hAnsi="Arial" w:cs="Arial"/>
                <w:sz w:val="20"/>
                <w:szCs w:val="20"/>
                <w:rtl/>
                <w:lang w:val="en-GB"/>
              </w:rPr>
              <w:t xml:space="preserve"> دولاراً</w:t>
            </w:r>
            <w:r w:rsidRPr="00C854AD">
              <w:rPr>
                <w:rFonts w:ascii="Arial" w:hAnsi="Arial" w:cs="Arial"/>
                <w:sz w:val="20"/>
                <w:szCs w:val="20"/>
                <w:lang w:val="en-GB"/>
              </w:rPr>
              <w:t xml:space="preserve">42 955 </w:t>
            </w:r>
          </w:p>
        </w:tc>
      </w:tr>
      <w:tr w:rsidR="00BB4614" w:rsidRPr="00C854AD" w14:paraId="797DEA36" w14:textId="77777777" w:rsidTr="004A415F">
        <w:trPr>
          <w:trHeight w:val="255"/>
          <w:jc w:val="center"/>
        </w:trPr>
        <w:tc>
          <w:tcPr>
            <w:tcW w:w="224" w:type="pct"/>
            <w:tcBorders>
              <w:top w:val="single" w:sz="4" w:space="0" w:color="auto"/>
              <w:left w:val="single" w:sz="4" w:space="0" w:color="auto"/>
              <w:bottom w:val="single" w:sz="4" w:space="0" w:color="auto"/>
              <w:right w:val="single" w:sz="4" w:space="0" w:color="auto"/>
            </w:tcBorders>
            <w:noWrap/>
          </w:tcPr>
          <w:p w14:paraId="389817BB" w14:textId="77777777" w:rsidR="00BB4614" w:rsidRPr="00C854AD" w:rsidRDefault="00BB4614" w:rsidP="004A415F">
            <w:pPr>
              <w:spacing w:before="60" w:after="60"/>
              <w:jc w:val="right"/>
              <w:rPr>
                <w:rFonts w:ascii="Arial" w:hAnsi="Arial" w:cs="Arial"/>
                <w:sz w:val="20"/>
                <w:szCs w:val="20"/>
                <w:lang w:val="en-GB"/>
              </w:rPr>
            </w:pPr>
            <w:r w:rsidRPr="00C854AD">
              <w:rPr>
                <w:rFonts w:ascii="Arial" w:hAnsi="Arial" w:cs="Arial"/>
                <w:bCs/>
                <w:sz w:val="20"/>
                <w:szCs w:val="20"/>
                <w:lang w:val="en-GB"/>
              </w:rPr>
              <w:t>.5</w:t>
            </w:r>
          </w:p>
        </w:tc>
        <w:tc>
          <w:tcPr>
            <w:tcW w:w="2509" w:type="pct"/>
            <w:tcBorders>
              <w:top w:val="single" w:sz="4" w:space="0" w:color="auto"/>
              <w:left w:val="single" w:sz="4" w:space="0" w:color="auto"/>
              <w:bottom w:val="single" w:sz="4" w:space="0" w:color="auto"/>
              <w:right w:val="single" w:sz="4" w:space="0" w:color="auto"/>
            </w:tcBorders>
            <w:noWrap/>
          </w:tcPr>
          <w:p w14:paraId="3DD33F92" w14:textId="77777777" w:rsidR="00BB4614" w:rsidRPr="00C854AD" w:rsidRDefault="00BB4614" w:rsidP="004A415F">
            <w:pPr>
              <w:spacing w:before="60" w:after="60"/>
              <w:jc w:val="both"/>
              <w:rPr>
                <w:rFonts w:ascii="Arial" w:hAnsi="Arial" w:cs="Arial"/>
                <w:b/>
                <w:sz w:val="22"/>
                <w:szCs w:val="22"/>
                <w:rtl/>
                <w:lang w:bidi="ar-TN"/>
              </w:rPr>
            </w:pPr>
            <w:r w:rsidRPr="00C854AD">
              <w:rPr>
                <w:rFonts w:ascii="Arial" w:hAnsi="Arial" w:cs="Arial"/>
                <w:b/>
                <w:sz w:val="22"/>
                <w:szCs w:val="22"/>
                <w:rtl/>
                <w:lang w:bidi="ar-QA"/>
              </w:rPr>
              <w:t>تمكين الخبراء في التراث الثقافي غير المادي الذين يمثلون البلدان النامية التي هي دول أطراف في الاتفاقية ولكنها ليست دولاً أعضاءً في اللجنة من المشاركة في دورات اللجنة؛</w:t>
            </w:r>
          </w:p>
        </w:tc>
        <w:tc>
          <w:tcPr>
            <w:tcW w:w="612" w:type="pct"/>
            <w:tcBorders>
              <w:top w:val="single" w:sz="4" w:space="0" w:color="auto"/>
              <w:left w:val="single" w:sz="4" w:space="0" w:color="auto"/>
              <w:bottom w:val="single" w:sz="4" w:space="0" w:color="auto"/>
              <w:right w:val="single" w:sz="4" w:space="0" w:color="auto"/>
            </w:tcBorders>
            <w:noWrap/>
            <w:vAlign w:val="center"/>
          </w:tcPr>
          <w:p w14:paraId="6C3A8753" w14:textId="3A20CBDD" w:rsidR="00BB4614" w:rsidRPr="00C854AD" w:rsidRDefault="00BB4614" w:rsidP="004A415F">
            <w:pPr>
              <w:spacing w:before="60" w:after="60"/>
              <w:jc w:val="center"/>
              <w:rPr>
                <w:rFonts w:ascii="Arial" w:hAnsi="Arial" w:cs="Arial"/>
                <w:sz w:val="20"/>
                <w:szCs w:val="20"/>
                <w:lang w:val="en-GB"/>
              </w:rPr>
            </w:pPr>
            <w:r w:rsidRPr="00C854AD">
              <w:rPr>
                <w:rFonts w:ascii="Arial" w:hAnsi="Arial" w:cs="Arial"/>
                <w:sz w:val="20"/>
                <w:szCs w:val="20"/>
                <w:lang w:val="en-GB"/>
              </w:rPr>
              <w:t>3.25%</w:t>
            </w:r>
          </w:p>
        </w:tc>
        <w:tc>
          <w:tcPr>
            <w:tcW w:w="800" w:type="pct"/>
            <w:tcBorders>
              <w:top w:val="dashed" w:sz="4" w:space="0" w:color="auto"/>
              <w:left w:val="dashed" w:sz="4" w:space="0" w:color="auto"/>
              <w:bottom w:val="dashed" w:sz="4" w:space="0" w:color="auto"/>
              <w:right w:val="dashed" w:sz="4" w:space="0" w:color="auto"/>
            </w:tcBorders>
            <w:vAlign w:val="center"/>
          </w:tcPr>
          <w:p w14:paraId="1D7E1E86" w14:textId="1739B82D" w:rsidR="00BB4614" w:rsidRPr="00C854AD" w:rsidRDefault="00BB4614" w:rsidP="004A415F">
            <w:pPr>
              <w:spacing w:before="60" w:after="60"/>
              <w:rPr>
                <w:rFonts w:ascii="Arial" w:hAnsi="Arial" w:cs="Arial"/>
                <w:sz w:val="20"/>
                <w:szCs w:val="20"/>
                <w:lang w:val="en-GB"/>
              </w:rPr>
            </w:pPr>
            <w:r w:rsidRPr="00C854AD">
              <w:rPr>
                <w:rFonts w:ascii="Arial" w:hAnsi="Arial" w:cs="Arial"/>
                <w:sz w:val="20"/>
                <w:szCs w:val="20"/>
                <w:rtl/>
                <w:lang w:val="en-GB"/>
              </w:rPr>
              <w:t xml:space="preserve"> دولاراً</w:t>
            </w:r>
            <w:r w:rsidRPr="00C854AD">
              <w:rPr>
                <w:rFonts w:ascii="Arial" w:hAnsi="Arial" w:cs="Arial"/>
                <w:sz w:val="20"/>
                <w:szCs w:val="20"/>
                <w:lang w:val="en-GB"/>
              </w:rPr>
              <w:t xml:space="preserve">279 205 </w:t>
            </w:r>
          </w:p>
        </w:tc>
        <w:tc>
          <w:tcPr>
            <w:tcW w:w="855" w:type="pct"/>
            <w:tcBorders>
              <w:top w:val="dashed" w:sz="4" w:space="0" w:color="auto"/>
              <w:left w:val="dashed" w:sz="4" w:space="0" w:color="auto"/>
              <w:bottom w:val="dashed" w:sz="4" w:space="0" w:color="auto"/>
              <w:right w:val="dashed" w:sz="4" w:space="0" w:color="auto"/>
            </w:tcBorders>
            <w:vAlign w:val="center"/>
          </w:tcPr>
          <w:p w14:paraId="0A65ABD6" w14:textId="77777777" w:rsidR="00BB4614" w:rsidRPr="00C854AD" w:rsidRDefault="00BB4614" w:rsidP="004A415F">
            <w:pPr>
              <w:spacing w:before="60" w:after="60"/>
              <w:rPr>
                <w:rFonts w:ascii="Arial" w:hAnsi="Arial" w:cs="Arial"/>
                <w:sz w:val="20"/>
                <w:szCs w:val="20"/>
                <w:lang w:val="en-GB"/>
              </w:rPr>
            </w:pPr>
            <w:r w:rsidRPr="00C854AD">
              <w:rPr>
                <w:rFonts w:ascii="Arial" w:hAnsi="Arial" w:cs="Arial"/>
                <w:sz w:val="20"/>
                <w:szCs w:val="20"/>
                <w:rtl/>
                <w:lang w:val="en-GB"/>
              </w:rPr>
              <w:t xml:space="preserve"> دولاراً</w:t>
            </w:r>
            <w:r w:rsidRPr="00C854AD">
              <w:rPr>
                <w:rFonts w:ascii="Arial" w:hAnsi="Arial" w:cs="Arial"/>
                <w:sz w:val="20"/>
                <w:szCs w:val="20"/>
                <w:lang w:val="en-GB"/>
              </w:rPr>
              <w:t xml:space="preserve">69 801 </w:t>
            </w:r>
          </w:p>
        </w:tc>
      </w:tr>
      <w:tr w:rsidR="00BB4614" w:rsidRPr="00C854AD" w14:paraId="4E50E53B" w14:textId="77777777" w:rsidTr="004A415F">
        <w:trPr>
          <w:trHeight w:val="255"/>
          <w:jc w:val="center"/>
        </w:trPr>
        <w:tc>
          <w:tcPr>
            <w:tcW w:w="224" w:type="pct"/>
            <w:tcBorders>
              <w:top w:val="single" w:sz="4" w:space="0" w:color="auto"/>
              <w:left w:val="single" w:sz="4" w:space="0" w:color="auto"/>
              <w:bottom w:val="single" w:sz="4" w:space="0" w:color="auto"/>
              <w:right w:val="single" w:sz="4" w:space="0" w:color="auto"/>
            </w:tcBorders>
            <w:noWrap/>
          </w:tcPr>
          <w:p w14:paraId="6E8EFFAB" w14:textId="77777777" w:rsidR="00BB4614" w:rsidRPr="00C854AD" w:rsidRDefault="00BB4614" w:rsidP="004A415F">
            <w:pPr>
              <w:spacing w:before="60" w:after="60"/>
              <w:jc w:val="right"/>
              <w:rPr>
                <w:rFonts w:ascii="Arial" w:hAnsi="Arial" w:cs="Arial"/>
                <w:sz w:val="20"/>
                <w:szCs w:val="20"/>
                <w:lang w:val="en-GB"/>
              </w:rPr>
            </w:pPr>
            <w:r w:rsidRPr="00C854AD">
              <w:rPr>
                <w:rFonts w:ascii="Arial" w:hAnsi="Arial" w:cs="Arial"/>
                <w:bCs/>
                <w:sz w:val="20"/>
                <w:szCs w:val="20"/>
                <w:lang w:val="en-GB"/>
              </w:rPr>
              <w:t>.6</w:t>
            </w:r>
          </w:p>
        </w:tc>
        <w:tc>
          <w:tcPr>
            <w:tcW w:w="2509" w:type="pct"/>
            <w:tcBorders>
              <w:top w:val="single" w:sz="4" w:space="0" w:color="auto"/>
              <w:left w:val="single" w:sz="4" w:space="0" w:color="auto"/>
              <w:bottom w:val="single" w:sz="4" w:space="0" w:color="auto"/>
              <w:right w:val="single" w:sz="4" w:space="0" w:color="auto"/>
            </w:tcBorders>
            <w:noWrap/>
            <w:vAlign w:val="center"/>
          </w:tcPr>
          <w:p w14:paraId="7EF32C3E" w14:textId="77777777" w:rsidR="00BB4614" w:rsidRPr="00C854AD" w:rsidRDefault="00BB4614" w:rsidP="004A415F">
            <w:pPr>
              <w:spacing w:before="60" w:after="60"/>
              <w:jc w:val="both"/>
              <w:rPr>
                <w:rFonts w:ascii="Arial" w:hAnsi="Arial" w:cs="Arial"/>
                <w:sz w:val="22"/>
                <w:szCs w:val="22"/>
                <w:rtl/>
                <w:lang w:bidi="ar-TN"/>
              </w:rPr>
            </w:pPr>
            <w:r w:rsidRPr="00C854AD">
              <w:rPr>
                <w:rFonts w:ascii="Arial" w:hAnsi="Arial" w:cs="Arial"/>
                <w:sz w:val="22"/>
                <w:szCs w:val="22"/>
                <w:rtl/>
                <w:lang w:bidi="ar-QA"/>
              </w:rPr>
              <w:t>تمكين الهيئات العامة أو الخاصة والأفراد، وبخاصة الأشخاص التابعين للجماعات والمجموعات، الذين دعتهم اللجنة إلى استشارتها بشأن مسائل محددة، وكذلك الخبراء في التراث الثقافي غير المادي الذين يمثلون المنظمات غير الحكومية المعتمدة في البلدان النامية، من المشاركة في دورات اللجنة وفي اجتماعات مكتبها وهيئاتها الفرعية و الاستشارية؛</w:t>
            </w:r>
          </w:p>
        </w:tc>
        <w:tc>
          <w:tcPr>
            <w:tcW w:w="612" w:type="pct"/>
            <w:tcBorders>
              <w:top w:val="single" w:sz="4" w:space="0" w:color="auto"/>
              <w:left w:val="single" w:sz="4" w:space="0" w:color="auto"/>
              <w:bottom w:val="single" w:sz="4" w:space="0" w:color="auto"/>
              <w:right w:val="single" w:sz="4" w:space="0" w:color="auto"/>
            </w:tcBorders>
            <w:noWrap/>
            <w:vAlign w:val="center"/>
          </w:tcPr>
          <w:p w14:paraId="51F540BB" w14:textId="1C5B567D" w:rsidR="00BB4614" w:rsidRPr="00C854AD" w:rsidRDefault="00BB4614" w:rsidP="004A415F">
            <w:pPr>
              <w:spacing w:before="60" w:after="60"/>
              <w:jc w:val="center"/>
              <w:rPr>
                <w:rFonts w:ascii="Arial" w:hAnsi="Arial" w:cs="Arial"/>
                <w:sz w:val="20"/>
                <w:szCs w:val="20"/>
                <w:lang w:val="en-GB"/>
              </w:rPr>
            </w:pPr>
            <w:r w:rsidRPr="00C854AD">
              <w:rPr>
                <w:rFonts w:ascii="Arial" w:hAnsi="Arial" w:cs="Arial"/>
                <w:sz w:val="20"/>
                <w:szCs w:val="20"/>
                <w:lang w:val="en-GB"/>
              </w:rPr>
              <w:t>4.00%</w:t>
            </w:r>
          </w:p>
        </w:tc>
        <w:tc>
          <w:tcPr>
            <w:tcW w:w="800" w:type="pct"/>
            <w:tcBorders>
              <w:top w:val="dashed" w:sz="4" w:space="0" w:color="auto"/>
              <w:left w:val="dashed" w:sz="4" w:space="0" w:color="auto"/>
              <w:bottom w:val="dashed" w:sz="4" w:space="0" w:color="auto"/>
              <w:right w:val="dashed" w:sz="4" w:space="0" w:color="auto"/>
            </w:tcBorders>
            <w:vAlign w:val="center"/>
          </w:tcPr>
          <w:p w14:paraId="35682F88" w14:textId="7711BF77" w:rsidR="00BB4614" w:rsidRPr="00C854AD" w:rsidRDefault="00BB4614" w:rsidP="004A415F">
            <w:pPr>
              <w:spacing w:before="60" w:after="60"/>
              <w:rPr>
                <w:rFonts w:ascii="Arial" w:hAnsi="Arial" w:cs="Arial"/>
                <w:sz w:val="20"/>
                <w:szCs w:val="20"/>
                <w:lang w:val="en-GB"/>
              </w:rPr>
            </w:pPr>
            <w:r w:rsidRPr="00C854AD">
              <w:rPr>
                <w:rFonts w:ascii="Arial" w:hAnsi="Arial" w:cs="Arial"/>
                <w:sz w:val="20"/>
                <w:szCs w:val="20"/>
                <w:rtl/>
                <w:lang w:val="en-GB"/>
              </w:rPr>
              <w:t xml:space="preserve"> دولاراً</w:t>
            </w:r>
            <w:r w:rsidRPr="00C854AD">
              <w:rPr>
                <w:rFonts w:ascii="Arial" w:hAnsi="Arial" w:cs="Arial"/>
                <w:sz w:val="20"/>
                <w:szCs w:val="20"/>
                <w:lang w:val="en-GB"/>
              </w:rPr>
              <w:t xml:space="preserve">343 637 </w:t>
            </w:r>
          </w:p>
        </w:tc>
        <w:tc>
          <w:tcPr>
            <w:tcW w:w="855" w:type="pct"/>
            <w:tcBorders>
              <w:top w:val="dashed" w:sz="4" w:space="0" w:color="auto"/>
              <w:left w:val="dashed" w:sz="4" w:space="0" w:color="auto"/>
              <w:bottom w:val="dashed" w:sz="4" w:space="0" w:color="auto"/>
              <w:right w:val="dashed" w:sz="4" w:space="0" w:color="auto"/>
            </w:tcBorders>
            <w:vAlign w:val="center"/>
          </w:tcPr>
          <w:p w14:paraId="78F446E6" w14:textId="7EEB320F" w:rsidR="00BB4614" w:rsidRPr="00C854AD" w:rsidRDefault="00BB4614" w:rsidP="004A415F">
            <w:pPr>
              <w:spacing w:before="60" w:after="60"/>
              <w:rPr>
                <w:rFonts w:ascii="Arial" w:hAnsi="Arial" w:cs="Arial"/>
                <w:sz w:val="20"/>
                <w:szCs w:val="20"/>
                <w:lang w:val="en-GB"/>
              </w:rPr>
            </w:pPr>
            <w:r w:rsidRPr="00C854AD">
              <w:rPr>
                <w:rFonts w:ascii="Arial" w:hAnsi="Arial" w:cs="Arial"/>
                <w:sz w:val="20"/>
                <w:szCs w:val="20"/>
                <w:rtl/>
                <w:lang w:val="en-GB"/>
              </w:rPr>
              <w:t xml:space="preserve"> دولاراً</w:t>
            </w:r>
            <w:r w:rsidRPr="00C854AD">
              <w:rPr>
                <w:rFonts w:ascii="Arial" w:hAnsi="Arial" w:cs="Arial"/>
                <w:sz w:val="20"/>
                <w:szCs w:val="20"/>
                <w:lang w:val="en-GB"/>
              </w:rPr>
              <w:t xml:space="preserve">85 909 </w:t>
            </w:r>
          </w:p>
        </w:tc>
      </w:tr>
      <w:tr w:rsidR="00BB4614" w:rsidRPr="00C854AD" w14:paraId="230C29DC" w14:textId="77777777" w:rsidTr="004A415F">
        <w:trPr>
          <w:trHeight w:val="737"/>
          <w:jc w:val="center"/>
        </w:trPr>
        <w:tc>
          <w:tcPr>
            <w:tcW w:w="224" w:type="pct"/>
            <w:tcBorders>
              <w:top w:val="single" w:sz="4" w:space="0" w:color="auto"/>
              <w:left w:val="single" w:sz="4" w:space="0" w:color="auto"/>
              <w:bottom w:val="single" w:sz="4" w:space="0" w:color="auto"/>
              <w:right w:val="single" w:sz="4" w:space="0" w:color="auto"/>
            </w:tcBorders>
          </w:tcPr>
          <w:p w14:paraId="1076F60F" w14:textId="77777777" w:rsidR="00BB4614" w:rsidRPr="00C854AD" w:rsidRDefault="00BB4614" w:rsidP="004A415F">
            <w:pPr>
              <w:spacing w:before="60" w:after="60"/>
              <w:jc w:val="right"/>
              <w:rPr>
                <w:rFonts w:ascii="Arial" w:hAnsi="Arial" w:cs="Arial"/>
                <w:sz w:val="20"/>
                <w:szCs w:val="20"/>
                <w:lang w:val="en-GB"/>
              </w:rPr>
            </w:pPr>
            <w:r w:rsidRPr="00C854AD">
              <w:rPr>
                <w:rFonts w:ascii="Arial" w:hAnsi="Arial" w:cs="Arial"/>
                <w:bCs/>
                <w:sz w:val="20"/>
                <w:szCs w:val="20"/>
                <w:lang w:val="en-GB"/>
              </w:rPr>
              <w:t>.7</w:t>
            </w:r>
          </w:p>
        </w:tc>
        <w:tc>
          <w:tcPr>
            <w:tcW w:w="2509" w:type="pct"/>
            <w:tcBorders>
              <w:top w:val="single" w:sz="4" w:space="0" w:color="auto"/>
              <w:left w:val="single" w:sz="4" w:space="0" w:color="auto"/>
              <w:bottom w:val="single" w:sz="4" w:space="0" w:color="auto"/>
              <w:right w:val="single" w:sz="4" w:space="0" w:color="auto"/>
            </w:tcBorders>
          </w:tcPr>
          <w:p w14:paraId="3ECA46F6" w14:textId="77777777" w:rsidR="00BB4614" w:rsidRPr="00C854AD" w:rsidRDefault="00BB4614" w:rsidP="004A415F">
            <w:pPr>
              <w:spacing w:before="60" w:after="60"/>
              <w:jc w:val="both"/>
              <w:rPr>
                <w:rFonts w:ascii="Arial" w:hAnsi="Arial" w:cs="Arial"/>
                <w:sz w:val="22"/>
                <w:szCs w:val="22"/>
                <w:rtl/>
                <w:lang w:bidi="ar-TN"/>
              </w:rPr>
            </w:pPr>
            <w:r w:rsidRPr="00C854AD">
              <w:rPr>
                <w:rFonts w:ascii="Arial" w:hAnsi="Arial" w:cs="Arial"/>
                <w:sz w:val="22"/>
                <w:szCs w:val="22"/>
                <w:rtl/>
                <w:lang w:bidi="ar-QA"/>
              </w:rPr>
              <w:t>تكاليف الخدمات الاستشارية التي يتعين تقديمها بناءً على طلب اللجنة، بما في ذلك دعم البلدان النامية التي تم تعيين ممثليها إلى هيئة التقييم؛</w:t>
            </w:r>
          </w:p>
        </w:tc>
        <w:tc>
          <w:tcPr>
            <w:tcW w:w="612" w:type="pct"/>
            <w:tcBorders>
              <w:top w:val="single" w:sz="4" w:space="0" w:color="auto"/>
              <w:left w:val="single" w:sz="4" w:space="0" w:color="auto"/>
              <w:bottom w:val="single" w:sz="4" w:space="0" w:color="auto"/>
              <w:right w:val="single" w:sz="4" w:space="0" w:color="auto"/>
            </w:tcBorders>
            <w:noWrap/>
            <w:vAlign w:val="center"/>
          </w:tcPr>
          <w:p w14:paraId="711116F8" w14:textId="1FEC7724" w:rsidR="00BB4614" w:rsidRPr="00C854AD" w:rsidRDefault="00BB4614" w:rsidP="004A415F">
            <w:pPr>
              <w:spacing w:before="60" w:after="60"/>
              <w:jc w:val="center"/>
              <w:rPr>
                <w:rFonts w:ascii="Arial" w:hAnsi="Arial" w:cs="Arial"/>
                <w:sz w:val="20"/>
                <w:szCs w:val="20"/>
                <w:lang w:val="en-GB"/>
              </w:rPr>
            </w:pPr>
            <w:r w:rsidRPr="00C854AD">
              <w:rPr>
                <w:rFonts w:ascii="Arial" w:hAnsi="Arial" w:cs="Arial"/>
                <w:sz w:val="20"/>
                <w:szCs w:val="20"/>
                <w:lang w:val="en-GB"/>
              </w:rPr>
              <w:t>6.00%</w:t>
            </w:r>
          </w:p>
        </w:tc>
        <w:tc>
          <w:tcPr>
            <w:tcW w:w="800" w:type="pct"/>
            <w:tcBorders>
              <w:top w:val="dashed" w:sz="4" w:space="0" w:color="auto"/>
              <w:left w:val="dashed" w:sz="4" w:space="0" w:color="auto"/>
              <w:bottom w:val="dashed" w:sz="4" w:space="0" w:color="auto"/>
              <w:right w:val="dashed" w:sz="4" w:space="0" w:color="auto"/>
            </w:tcBorders>
            <w:vAlign w:val="center"/>
          </w:tcPr>
          <w:p w14:paraId="380B4D43" w14:textId="4DA36623" w:rsidR="00BB4614" w:rsidRPr="00C854AD" w:rsidRDefault="00BB4614" w:rsidP="004A415F">
            <w:pPr>
              <w:spacing w:before="60" w:after="60"/>
              <w:rPr>
                <w:rFonts w:ascii="Arial" w:hAnsi="Arial" w:cs="Arial"/>
                <w:sz w:val="20"/>
                <w:szCs w:val="20"/>
                <w:lang w:val="en-GB"/>
              </w:rPr>
            </w:pPr>
            <w:r w:rsidRPr="00C854AD">
              <w:rPr>
                <w:rFonts w:ascii="Arial" w:hAnsi="Arial" w:cs="Arial"/>
                <w:sz w:val="20"/>
                <w:szCs w:val="20"/>
                <w:rtl/>
                <w:lang w:val="en-GB"/>
              </w:rPr>
              <w:t xml:space="preserve"> دولاراً</w:t>
            </w:r>
            <w:r w:rsidRPr="00C854AD">
              <w:rPr>
                <w:rFonts w:ascii="Arial" w:hAnsi="Arial" w:cs="Arial"/>
                <w:sz w:val="20"/>
                <w:szCs w:val="20"/>
                <w:lang w:val="en-GB"/>
              </w:rPr>
              <w:t xml:space="preserve">515 455 </w:t>
            </w:r>
          </w:p>
        </w:tc>
        <w:tc>
          <w:tcPr>
            <w:tcW w:w="855" w:type="pct"/>
            <w:tcBorders>
              <w:top w:val="dashed" w:sz="4" w:space="0" w:color="auto"/>
              <w:left w:val="dashed" w:sz="4" w:space="0" w:color="auto"/>
              <w:bottom w:val="dashed" w:sz="4" w:space="0" w:color="auto"/>
              <w:right w:val="dashed" w:sz="4" w:space="0" w:color="auto"/>
            </w:tcBorders>
            <w:vAlign w:val="center"/>
          </w:tcPr>
          <w:p w14:paraId="249FD71D" w14:textId="77777777" w:rsidR="00BB4614" w:rsidRPr="00C854AD" w:rsidRDefault="00BB4614" w:rsidP="004A415F">
            <w:pPr>
              <w:spacing w:before="60" w:after="60"/>
              <w:rPr>
                <w:rFonts w:ascii="Arial" w:hAnsi="Arial" w:cs="Arial"/>
                <w:sz w:val="20"/>
                <w:szCs w:val="20"/>
                <w:lang w:val="en-GB"/>
              </w:rPr>
            </w:pPr>
            <w:r w:rsidRPr="00C854AD">
              <w:rPr>
                <w:rFonts w:ascii="Arial" w:hAnsi="Arial" w:cs="Arial"/>
                <w:sz w:val="20"/>
                <w:szCs w:val="20"/>
                <w:rtl/>
                <w:lang w:val="en-GB"/>
              </w:rPr>
              <w:t xml:space="preserve"> دولاراً</w:t>
            </w:r>
            <w:r w:rsidRPr="00C854AD">
              <w:rPr>
                <w:rFonts w:ascii="Arial" w:hAnsi="Arial" w:cs="Arial"/>
                <w:sz w:val="20"/>
                <w:szCs w:val="20"/>
                <w:lang w:val="en-GB"/>
              </w:rPr>
              <w:t xml:space="preserve">128 864 </w:t>
            </w:r>
          </w:p>
        </w:tc>
      </w:tr>
      <w:tr w:rsidR="00BB4614" w:rsidRPr="00C854AD" w14:paraId="1ACCF8BC" w14:textId="77777777" w:rsidTr="004A415F">
        <w:trPr>
          <w:trHeight w:val="255"/>
          <w:jc w:val="center"/>
        </w:trPr>
        <w:tc>
          <w:tcPr>
            <w:tcW w:w="224" w:type="pct"/>
            <w:tcBorders>
              <w:top w:val="single" w:sz="4" w:space="0" w:color="auto"/>
              <w:left w:val="single" w:sz="4" w:space="0" w:color="auto"/>
              <w:bottom w:val="single" w:sz="4" w:space="0" w:color="auto"/>
              <w:right w:val="single" w:sz="4" w:space="0" w:color="auto"/>
            </w:tcBorders>
            <w:noWrap/>
          </w:tcPr>
          <w:p w14:paraId="24AEAAD9" w14:textId="77777777" w:rsidR="00BB4614" w:rsidRPr="00C854AD" w:rsidRDefault="00BB4614" w:rsidP="004A415F">
            <w:pPr>
              <w:spacing w:before="60" w:after="60"/>
              <w:jc w:val="right"/>
              <w:rPr>
                <w:rFonts w:ascii="Arial" w:hAnsi="Arial" w:cs="Arial"/>
                <w:sz w:val="20"/>
                <w:szCs w:val="20"/>
                <w:lang w:val="en-GB"/>
              </w:rPr>
            </w:pPr>
            <w:r w:rsidRPr="00C854AD">
              <w:rPr>
                <w:rFonts w:ascii="Arial" w:hAnsi="Arial" w:cs="Arial"/>
                <w:bCs/>
                <w:sz w:val="20"/>
                <w:szCs w:val="20"/>
                <w:lang w:val="en-GB"/>
              </w:rPr>
              <w:t>.8</w:t>
            </w:r>
          </w:p>
        </w:tc>
        <w:tc>
          <w:tcPr>
            <w:tcW w:w="2509" w:type="pct"/>
            <w:tcBorders>
              <w:top w:val="single" w:sz="4" w:space="0" w:color="auto"/>
              <w:left w:val="single" w:sz="4" w:space="0" w:color="auto"/>
              <w:bottom w:val="single" w:sz="4" w:space="0" w:color="auto"/>
              <w:right w:val="single" w:sz="4" w:space="0" w:color="auto"/>
            </w:tcBorders>
            <w:noWrap/>
          </w:tcPr>
          <w:p w14:paraId="5BDD1D13" w14:textId="77777777" w:rsidR="00BB4614" w:rsidRPr="00C854AD" w:rsidRDefault="00BB4614" w:rsidP="004A415F">
            <w:pPr>
              <w:spacing w:before="60" w:after="60"/>
              <w:jc w:val="both"/>
              <w:rPr>
                <w:rFonts w:ascii="Arial" w:hAnsi="Arial" w:cs="Arial"/>
                <w:sz w:val="22"/>
                <w:szCs w:val="22"/>
                <w:rtl/>
                <w:lang w:bidi="ar-TN"/>
              </w:rPr>
            </w:pPr>
            <w:r w:rsidRPr="00C854AD">
              <w:rPr>
                <w:rFonts w:ascii="Arial" w:hAnsi="Arial" w:cs="Arial"/>
                <w:sz w:val="22"/>
                <w:szCs w:val="22"/>
                <w:rtl/>
                <w:lang w:bidi="ar-QA"/>
              </w:rPr>
              <w:t>إنشاء الصندوق الاحتياطي المشار إليه في المادة 6 من النظام المالي للصندوق.</w:t>
            </w:r>
          </w:p>
        </w:tc>
        <w:tc>
          <w:tcPr>
            <w:tcW w:w="612" w:type="pct"/>
            <w:tcBorders>
              <w:top w:val="single" w:sz="4" w:space="0" w:color="auto"/>
              <w:left w:val="single" w:sz="4" w:space="0" w:color="auto"/>
              <w:bottom w:val="single" w:sz="4" w:space="0" w:color="auto"/>
              <w:right w:val="single" w:sz="4" w:space="0" w:color="auto"/>
            </w:tcBorders>
            <w:noWrap/>
            <w:vAlign w:val="center"/>
          </w:tcPr>
          <w:p w14:paraId="4CB13E5D" w14:textId="10922030" w:rsidR="00BB4614" w:rsidRPr="00C854AD" w:rsidRDefault="00BB4614" w:rsidP="004A415F">
            <w:pPr>
              <w:spacing w:before="60" w:after="60"/>
              <w:jc w:val="center"/>
              <w:rPr>
                <w:rFonts w:ascii="Arial" w:hAnsi="Arial" w:cs="Arial"/>
                <w:sz w:val="20"/>
                <w:szCs w:val="20"/>
                <w:lang w:val="en-GB"/>
              </w:rPr>
            </w:pPr>
            <w:r w:rsidRPr="00C854AD">
              <w:rPr>
                <w:rFonts w:ascii="Arial" w:hAnsi="Arial" w:cs="Arial"/>
                <w:sz w:val="20"/>
                <w:szCs w:val="20"/>
                <w:lang w:val="en-GB"/>
              </w:rPr>
              <w:t>0%</w:t>
            </w:r>
          </w:p>
        </w:tc>
        <w:tc>
          <w:tcPr>
            <w:tcW w:w="800" w:type="pct"/>
            <w:tcBorders>
              <w:top w:val="dashed" w:sz="4" w:space="0" w:color="auto"/>
              <w:left w:val="dashed" w:sz="4" w:space="0" w:color="auto"/>
              <w:bottom w:val="dashed" w:sz="4" w:space="0" w:color="auto"/>
              <w:right w:val="dashed" w:sz="4" w:space="0" w:color="auto"/>
            </w:tcBorders>
            <w:vAlign w:val="center"/>
          </w:tcPr>
          <w:p w14:paraId="427A353A" w14:textId="77777777" w:rsidR="00BB4614" w:rsidRPr="00C854AD" w:rsidRDefault="00BB4614" w:rsidP="004A415F">
            <w:pPr>
              <w:spacing w:before="60" w:after="60"/>
              <w:jc w:val="center"/>
              <w:rPr>
                <w:rFonts w:ascii="Arial" w:hAnsi="Arial" w:cs="Arial"/>
                <w:sz w:val="20"/>
                <w:szCs w:val="20"/>
                <w:lang w:val="en-GB"/>
              </w:rPr>
            </w:pPr>
            <w:r w:rsidRPr="00C854AD">
              <w:rPr>
                <w:rFonts w:ascii="Arial" w:hAnsi="Arial" w:cs="Arial"/>
                <w:sz w:val="20"/>
                <w:szCs w:val="20"/>
                <w:lang w:val="en-GB"/>
              </w:rPr>
              <w:t>-</w:t>
            </w:r>
          </w:p>
        </w:tc>
        <w:tc>
          <w:tcPr>
            <w:tcW w:w="855" w:type="pct"/>
            <w:tcBorders>
              <w:top w:val="dashed" w:sz="4" w:space="0" w:color="auto"/>
              <w:left w:val="dashed" w:sz="4" w:space="0" w:color="auto"/>
              <w:bottom w:val="dashed" w:sz="4" w:space="0" w:color="auto"/>
              <w:right w:val="dashed" w:sz="4" w:space="0" w:color="auto"/>
            </w:tcBorders>
            <w:vAlign w:val="center"/>
          </w:tcPr>
          <w:p w14:paraId="6558CD68" w14:textId="77777777" w:rsidR="00BB4614" w:rsidRPr="00C854AD" w:rsidRDefault="00BB4614" w:rsidP="004A415F">
            <w:pPr>
              <w:spacing w:before="60" w:after="60"/>
              <w:jc w:val="center"/>
              <w:rPr>
                <w:rFonts w:ascii="Arial" w:hAnsi="Arial" w:cs="Arial"/>
                <w:sz w:val="20"/>
                <w:szCs w:val="20"/>
                <w:lang w:val="en-GB"/>
              </w:rPr>
            </w:pPr>
            <w:r w:rsidRPr="00C854AD">
              <w:rPr>
                <w:rFonts w:ascii="Arial" w:hAnsi="Arial" w:cs="Arial"/>
                <w:sz w:val="20"/>
                <w:szCs w:val="20"/>
                <w:lang w:val="en-GB"/>
              </w:rPr>
              <w:t>-</w:t>
            </w:r>
          </w:p>
        </w:tc>
      </w:tr>
      <w:tr w:rsidR="00BB4614" w:rsidRPr="00C854AD" w14:paraId="2225BAE0" w14:textId="77777777" w:rsidTr="004A415F">
        <w:trPr>
          <w:trHeight w:val="255"/>
          <w:jc w:val="center"/>
        </w:trPr>
        <w:tc>
          <w:tcPr>
            <w:tcW w:w="2734" w:type="pct"/>
            <w:gridSpan w:val="2"/>
            <w:tcBorders>
              <w:top w:val="single" w:sz="4" w:space="0" w:color="auto"/>
              <w:left w:val="single" w:sz="4" w:space="0" w:color="auto"/>
              <w:bottom w:val="single" w:sz="4" w:space="0" w:color="auto"/>
              <w:right w:val="single" w:sz="4" w:space="0" w:color="auto"/>
            </w:tcBorders>
            <w:noWrap/>
            <w:vAlign w:val="center"/>
          </w:tcPr>
          <w:p w14:paraId="446EF1A1" w14:textId="77777777" w:rsidR="00BB4614" w:rsidRPr="00C854AD" w:rsidRDefault="00BB4614" w:rsidP="004A415F">
            <w:pPr>
              <w:spacing w:before="60" w:after="60"/>
              <w:rPr>
                <w:rFonts w:ascii="Arial" w:hAnsi="Arial" w:cs="Arial"/>
                <w:b/>
                <w:bCs/>
                <w:rtl/>
                <w:lang w:val="en-GB" w:bidi="ar-TN"/>
              </w:rPr>
            </w:pPr>
            <w:r w:rsidRPr="00C854AD">
              <w:rPr>
                <w:rFonts w:ascii="Arial" w:hAnsi="Arial" w:cs="Arial"/>
                <w:b/>
                <w:bCs/>
                <w:rtl/>
                <w:lang w:val="en-GB" w:bidi="ar-TN"/>
              </w:rPr>
              <w:t>المجموع</w:t>
            </w:r>
          </w:p>
        </w:tc>
        <w:tc>
          <w:tcPr>
            <w:tcW w:w="612" w:type="pct"/>
            <w:tcBorders>
              <w:top w:val="single" w:sz="4" w:space="0" w:color="auto"/>
              <w:left w:val="single" w:sz="4" w:space="0" w:color="auto"/>
              <w:bottom w:val="single" w:sz="4" w:space="0" w:color="auto"/>
              <w:right w:val="single" w:sz="4" w:space="0" w:color="auto"/>
            </w:tcBorders>
            <w:noWrap/>
            <w:vAlign w:val="center"/>
          </w:tcPr>
          <w:p w14:paraId="6F388334" w14:textId="77777777" w:rsidR="00BB4614" w:rsidRPr="00C854AD" w:rsidRDefault="00BB4614" w:rsidP="004A415F">
            <w:pPr>
              <w:spacing w:before="60" w:after="60"/>
              <w:jc w:val="right"/>
              <w:rPr>
                <w:rFonts w:ascii="Arial" w:hAnsi="Arial" w:cs="Arial"/>
                <w:b/>
                <w:bCs/>
                <w:sz w:val="20"/>
                <w:szCs w:val="20"/>
                <w:lang w:val="en-GB"/>
              </w:rPr>
            </w:pPr>
            <w:r w:rsidRPr="00C854AD">
              <w:rPr>
                <w:rFonts w:ascii="Arial" w:hAnsi="Arial" w:cs="Arial"/>
                <w:b/>
                <w:bCs/>
                <w:sz w:val="20"/>
                <w:szCs w:val="20"/>
                <w:lang w:val="en-GB"/>
              </w:rPr>
              <w:t>100.00%</w:t>
            </w:r>
          </w:p>
        </w:tc>
        <w:tc>
          <w:tcPr>
            <w:tcW w:w="800" w:type="pct"/>
            <w:tcBorders>
              <w:top w:val="dashed" w:sz="4" w:space="0" w:color="auto"/>
              <w:left w:val="dashed" w:sz="4" w:space="0" w:color="auto"/>
              <w:bottom w:val="single" w:sz="4" w:space="0" w:color="auto"/>
              <w:right w:val="dashed" w:sz="4" w:space="0" w:color="auto"/>
            </w:tcBorders>
            <w:vAlign w:val="center"/>
          </w:tcPr>
          <w:p w14:paraId="4FAB11EA" w14:textId="0A400C8F" w:rsidR="00BB4614" w:rsidRPr="00C854AD" w:rsidRDefault="00BB4614" w:rsidP="004A415F">
            <w:pPr>
              <w:spacing w:before="60" w:after="60"/>
              <w:rPr>
                <w:rFonts w:ascii="Arial" w:hAnsi="Arial" w:cs="Arial"/>
                <w:b/>
                <w:bCs/>
                <w:sz w:val="20"/>
                <w:szCs w:val="20"/>
                <w:lang w:val="en-GB"/>
              </w:rPr>
            </w:pPr>
            <w:r w:rsidRPr="00C854AD">
              <w:rPr>
                <w:rFonts w:ascii="Arial" w:hAnsi="Arial" w:cs="Arial"/>
                <w:b/>
                <w:bCs/>
                <w:sz w:val="20"/>
                <w:szCs w:val="20"/>
                <w:rtl/>
                <w:lang w:val="en-GB"/>
              </w:rPr>
              <w:t>دولاراً</w:t>
            </w:r>
            <w:r w:rsidRPr="00C854AD">
              <w:rPr>
                <w:rFonts w:ascii="Arial" w:hAnsi="Arial" w:cs="Arial"/>
                <w:b/>
                <w:bCs/>
                <w:sz w:val="20"/>
                <w:szCs w:val="20"/>
                <w:lang w:val="en-GB"/>
              </w:rPr>
              <w:t xml:space="preserve">8 590 922 </w:t>
            </w:r>
          </w:p>
        </w:tc>
        <w:tc>
          <w:tcPr>
            <w:tcW w:w="855" w:type="pct"/>
            <w:tcBorders>
              <w:top w:val="dashed" w:sz="4" w:space="0" w:color="auto"/>
              <w:left w:val="dashed" w:sz="4" w:space="0" w:color="auto"/>
              <w:bottom w:val="single" w:sz="4" w:space="0" w:color="auto"/>
              <w:right w:val="dashed" w:sz="4" w:space="0" w:color="auto"/>
            </w:tcBorders>
            <w:vAlign w:val="center"/>
          </w:tcPr>
          <w:p w14:paraId="70DB24F5" w14:textId="757BC022" w:rsidR="00BB4614" w:rsidRPr="00C854AD" w:rsidRDefault="00504224" w:rsidP="004A415F">
            <w:pPr>
              <w:spacing w:before="60" w:after="60"/>
              <w:rPr>
                <w:rFonts w:ascii="Arial" w:hAnsi="Arial" w:cs="Arial"/>
                <w:b/>
                <w:bCs/>
                <w:sz w:val="20"/>
                <w:szCs w:val="20"/>
                <w:lang w:val="en-GB"/>
              </w:rPr>
            </w:pPr>
            <w:r w:rsidRPr="00C854AD">
              <w:rPr>
                <w:rFonts w:ascii="Arial" w:hAnsi="Arial" w:cs="Arial"/>
                <w:b/>
                <w:bCs/>
                <w:sz w:val="20"/>
                <w:szCs w:val="20"/>
                <w:rtl/>
                <w:lang w:val="en-GB"/>
              </w:rPr>
              <w:t>دولاراً</w:t>
            </w:r>
            <w:r w:rsidR="00BB4614" w:rsidRPr="00C854AD">
              <w:rPr>
                <w:rFonts w:ascii="Arial" w:hAnsi="Arial" w:cs="Arial"/>
                <w:b/>
                <w:bCs/>
                <w:sz w:val="20"/>
                <w:szCs w:val="20"/>
                <w:rtl/>
                <w:lang w:val="en-GB"/>
              </w:rPr>
              <w:t xml:space="preserve"> </w:t>
            </w:r>
            <w:r w:rsidRPr="00C854AD">
              <w:rPr>
                <w:rFonts w:ascii="Arial" w:hAnsi="Arial" w:cs="Arial"/>
                <w:b/>
                <w:bCs/>
                <w:sz w:val="20"/>
                <w:szCs w:val="20"/>
                <w:lang w:val="en-GB"/>
              </w:rPr>
              <w:t>2 </w:t>
            </w:r>
            <w:r w:rsidR="00BB4614" w:rsidRPr="00C854AD">
              <w:rPr>
                <w:rFonts w:ascii="Arial" w:hAnsi="Arial" w:cs="Arial"/>
                <w:b/>
                <w:bCs/>
                <w:sz w:val="20"/>
                <w:szCs w:val="20"/>
                <w:lang w:val="en-GB"/>
              </w:rPr>
              <w:t>147 731</w:t>
            </w:r>
          </w:p>
        </w:tc>
      </w:tr>
    </w:tbl>
    <w:p w14:paraId="1CAAB9B5" w14:textId="2A816844" w:rsidR="00E61148" w:rsidRPr="00C854AD" w:rsidRDefault="00E61148" w:rsidP="004A415F">
      <w:pPr>
        <w:pStyle w:val="COMTitleDecision"/>
        <w:bidi/>
        <w:spacing w:before="360"/>
        <w:ind w:left="0"/>
        <w:rPr>
          <w:rFonts w:eastAsia="Times New Roman"/>
          <w:sz w:val="26"/>
          <w:szCs w:val="26"/>
          <w:lang w:val="fr-FR"/>
        </w:rPr>
      </w:pPr>
      <w:r w:rsidRPr="00C854AD">
        <w:rPr>
          <w:rFonts w:eastAsia="Times New Roman"/>
          <w:bCs/>
          <w:sz w:val="26"/>
          <w:szCs w:val="26"/>
          <w:rtl/>
          <w:lang w:bidi="ar-QA"/>
        </w:rPr>
        <w:lastRenderedPageBreak/>
        <w:t xml:space="preserve">القرار </w:t>
      </w:r>
      <w:r w:rsidRPr="00C854AD">
        <w:rPr>
          <w:rFonts w:eastAsia="Times New Roman"/>
          <w:bCs/>
          <w:sz w:val="26"/>
          <w:szCs w:val="26"/>
          <w:lang w:val="fr-FR" w:bidi="ar-QA"/>
        </w:rPr>
        <w:t>7.GA 9</w:t>
      </w:r>
    </w:p>
    <w:p w14:paraId="5CA30994" w14:textId="77777777" w:rsidR="00E61148" w:rsidRPr="00C854AD" w:rsidRDefault="00E61148" w:rsidP="004A415F">
      <w:pPr>
        <w:pStyle w:val="COMPreambulaDecisions"/>
        <w:bidi/>
        <w:ind w:left="0"/>
        <w:rPr>
          <w:rFonts w:eastAsia="Times New Roman"/>
          <w:sz w:val="26"/>
          <w:szCs w:val="26"/>
          <w:lang w:val="fr-FR"/>
        </w:rPr>
      </w:pPr>
      <w:r w:rsidRPr="00C854AD">
        <w:rPr>
          <w:rFonts w:eastAsia="Times New Roman"/>
          <w:sz w:val="26"/>
          <w:szCs w:val="26"/>
          <w:rtl/>
          <w:lang w:bidi="ar-QA"/>
        </w:rPr>
        <w:t>إنّ الجمعية العامة،</w:t>
      </w:r>
    </w:p>
    <w:p w14:paraId="75B34EC6" w14:textId="2C4C10DF" w:rsidR="00E61148" w:rsidRPr="00C854AD" w:rsidRDefault="00E61148" w:rsidP="004A415F">
      <w:pPr>
        <w:pStyle w:val="COMParaDecision"/>
        <w:numPr>
          <w:ilvl w:val="0"/>
          <w:numId w:val="9"/>
        </w:numPr>
        <w:tabs>
          <w:tab w:val="left" w:pos="567"/>
          <w:tab w:val="left" w:pos="1134"/>
          <w:tab w:val="left" w:pos="1701"/>
        </w:tabs>
        <w:bidi/>
        <w:ind w:left="567" w:hanging="567"/>
        <w:rPr>
          <w:rFonts w:eastAsia="Times New Roman"/>
          <w:sz w:val="26"/>
          <w:szCs w:val="26"/>
          <w:u w:val="none"/>
          <w:lang w:val="fr-FR"/>
        </w:rPr>
      </w:pPr>
      <w:r w:rsidRPr="00C854AD">
        <w:rPr>
          <w:rFonts w:eastAsia="Times New Roman"/>
          <w:sz w:val="26"/>
          <w:szCs w:val="26"/>
          <w:rtl/>
          <w:lang w:bidi="ar-QA"/>
        </w:rPr>
        <w:t>وقد درست</w:t>
      </w:r>
      <w:r w:rsidRPr="00C854AD">
        <w:rPr>
          <w:rFonts w:eastAsia="Times New Roman"/>
          <w:sz w:val="26"/>
          <w:szCs w:val="26"/>
          <w:u w:val="none"/>
          <w:rtl/>
          <w:lang w:bidi="ar-QA"/>
        </w:rPr>
        <w:t xml:space="preserve"> الوثيقة </w:t>
      </w:r>
      <w:hyperlink r:id="rId19" w:history="1">
        <w:r w:rsidRPr="00C854AD">
          <w:rPr>
            <w:rStyle w:val="Hyperlink"/>
            <w:rFonts w:eastAsia="Times New Roman" w:cs="Arial"/>
            <w:sz w:val="26"/>
            <w:szCs w:val="26"/>
            <w:lang w:val="fr-FR" w:bidi="ar-QA"/>
          </w:rPr>
          <w:t>ITH/18/7.GA/9</w:t>
        </w:r>
      </w:hyperlink>
      <w:r w:rsidRPr="00C854AD">
        <w:rPr>
          <w:rFonts w:eastAsia="Times New Roman"/>
          <w:sz w:val="26"/>
          <w:szCs w:val="26"/>
          <w:u w:val="none"/>
          <w:rtl/>
          <w:lang w:bidi="ar-QA"/>
        </w:rPr>
        <w:t xml:space="preserve"> وملحقها،</w:t>
      </w:r>
    </w:p>
    <w:p w14:paraId="7AE2043A" w14:textId="77777777" w:rsidR="00E61148" w:rsidRPr="00C854AD" w:rsidRDefault="00E61148" w:rsidP="004A415F">
      <w:pPr>
        <w:pStyle w:val="COMParaDecision"/>
        <w:numPr>
          <w:ilvl w:val="0"/>
          <w:numId w:val="9"/>
        </w:numPr>
        <w:tabs>
          <w:tab w:val="left" w:pos="567"/>
          <w:tab w:val="left" w:pos="1134"/>
          <w:tab w:val="left" w:pos="1701"/>
        </w:tabs>
        <w:bidi/>
        <w:ind w:left="567" w:hanging="567"/>
        <w:rPr>
          <w:rFonts w:eastAsia="Times New Roman"/>
          <w:sz w:val="26"/>
          <w:szCs w:val="26"/>
          <w:u w:val="none"/>
          <w:lang w:val="fr-FR"/>
        </w:rPr>
      </w:pPr>
      <w:r w:rsidRPr="00C854AD">
        <w:rPr>
          <w:rFonts w:eastAsia="Times New Roman"/>
          <w:sz w:val="26"/>
          <w:szCs w:val="26"/>
          <w:rtl/>
          <w:lang w:bidi="ar-QA"/>
        </w:rPr>
        <w:t>وإذ تشكر</w:t>
      </w:r>
      <w:r w:rsidRPr="00C854AD">
        <w:rPr>
          <w:rFonts w:eastAsia="Times New Roman"/>
          <w:sz w:val="26"/>
          <w:szCs w:val="26"/>
          <w:u w:val="none"/>
          <w:rtl/>
          <w:lang w:bidi="ar-QA"/>
        </w:rPr>
        <w:t xml:space="preserve"> جمهورية الصين الشعبية على استضافتها السخية ومشاركتها في تمويل اجتماع الخبراء في أيلول/سبتمبر 2016، وفريق العمل الحكومي الدولي المفتوح العضوية في حزيران/يونيو 2017، علماً أنّ الاجتماعين كانا حاسمين في تطوير إطار النتائج الشامل،</w:t>
      </w:r>
    </w:p>
    <w:p w14:paraId="4BC9207A" w14:textId="77777777" w:rsidR="00E61148" w:rsidRPr="00C854AD" w:rsidRDefault="00E61148" w:rsidP="004A415F">
      <w:pPr>
        <w:pStyle w:val="COMParaDecision"/>
        <w:numPr>
          <w:ilvl w:val="0"/>
          <w:numId w:val="9"/>
        </w:numPr>
        <w:tabs>
          <w:tab w:val="left" w:pos="567"/>
          <w:tab w:val="left" w:pos="1134"/>
          <w:tab w:val="left" w:pos="1701"/>
        </w:tabs>
        <w:bidi/>
        <w:ind w:left="567" w:hanging="567"/>
        <w:rPr>
          <w:rFonts w:eastAsia="Times New Roman"/>
          <w:sz w:val="26"/>
          <w:szCs w:val="26"/>
          <w:u w:val="none"/>
          <w:lang w:val="fr-FR"/>
        </w:rPr>
      </w:pPr>
      <w:r w:rsidRPr="00C854AD">
        <w:rPr>
          <w:rFonts w:eastAsia="Times New Roman"/>
          <w:sz w:val="26"/>
          <w:szCs w:val="26"/>
          <w:rtl/>
          <w:lang w:bidi="ar-QA"/>
        </w:rPr>
        <w:t>تعتمد</w:t>
      </w:r>
      <w:r w:rsidRPr="00C854AD">
        <w:rPr>
          <w:rFonts w:eastAsia="Times New Roman"/>
          <w:sz w:val="26"/>
          <w:szCs w:val="26"/>
          <w:u w:val="none"/>
          <w:rtl/>
          <w:lang w:bidi="ar-QA"/>
        </w:rPr>
        <w:t xml:space="preserve"> الإطار الشامل للنتائج لاتفاقية عام 2003 على النحو الوارد في ملحق هذا القرار؛ </w:t>
      </w:r>
    </w:p>
    <w:p w14:paraId="7DEFC873" w14:textId="77777777" w:rsidR="00E61148" w:rsidRPr="00C854AD" w:rsidRDefault="00E61148" w:rsidP="004A415F">
      <w:pPr>
        <w:pStyle w:val="COMParaDecision"/>
        <w:numPr>
          <w:ilvl w:val="0"/>
          <w:numId w:val="9"/>
        </w:numPr>
        <w:tabs>
          <w:tab w:val="left" w:pos="567"/>
          <w:tab w:val="left" w:pos="1134"/>
          <w:tab w:val="left" w:pos="1701"/>
        </w:tabs>
        <w:bidi/>
        <w:ind w:left="567" w:hanging="567"/>
        <w:rPr>
          <w:rFonts w:eastAsia="Times New Roman"/>
          <w:sz w:val="26"/>
          <w:szCs w:val="26"/>
          <w:u w:val="none"/>
          <w:lang w:val="fr-FR"/>
        </w:rPr>
      </w:pPr>
      <w:r w:rsidRPr="00C854AD">
        <w:rPr>
          <w:rFonts w:eastAsia="Times New Roman"/>
          <w:sz w:val="26"/>
          <w:szCs w:val="26"/>
          <w:rtl/>
          <w:lang w:bidi="ar-QA"/>
        </w:rPr>
        <w:t>تحيط علماً</w:t>
      </w:r>
      <w:r w:rsidRPr="00C854AD">
        <w:rPr>
          <w:rFonts w:eastAsia="Times New Roman"/>
          <w:sz w:val="26"/>
          <w:szCs w:val="26"/>
          <w:u w:val="none"/>
          <w:rtl/>
          <w:lang w:bidi="ar-QA"/>
        </w:rPr>
        <w:t xml:space="preserve"> بأنّ الإطار الشامل للنتائج يستدعي مراجعة نموذج تقديم التقارير الدورية </w:t>
      </w:r>
      <w:r w:rsidRPr="00C854AD">
        <w:rPr>
          <w:rFonts w:eastAsia="Times New Roman"/>
          <w:sz w:val="26"/>
          <w:szCs w:val="26"/>
          <w:u w:val="none"/>
          <w:lang w:val="fr-FR" w:bidi="ar-QA"/>
        </w:rPr>
        <w:t>ICH-10</w:t>
      </w:r>
      <w:r w:rsidRPr="00C854AD">
        <w:rPr>
          <w:rFonts w:eastAsia="Times New Roman"/>
          <w:sz w:val="26"/>
          <w:szCs w:val="26"/>
          <w:u w:val="none"/>
          <w:rtl/>
          <w:lang w:bidi="ar-QA"/>
        </w:rPr>
        <w:t xml:space="preserve"> </w:t>
      </w:r>
      <w:r w:rsidRPr="00C854AD">
        <w:rPr>
          <w:rFonts w:eastAsia="Times New Roman"/>
          <w:sz w:val="26"/>
          <w:szCs w:val="26"/>
          <w:rtl/>
          <w:lang w:bidi="ar-QA"/>
        </w:rPr>
        <w:t>وتطلب</w:t>
      </w:r>
      <w:r w:rsidRPr="00C854AD">
        <w:rPr>
          <w:rFonts w:eastAsia="Times New Roman"/>
          <w:sz w:val="26"/>
          <w:szCs w:val="26"/>
          <w:u w:val="none"/>
          <w:rtl/>
          <w:lang w:bidi="ar-QA"/>
        </w:rPr>
        <w:t xml:space="preserve"> من الأمانة مراجعة النموذج وفقاً لذلك؛</w:t>
      </w:r>
    </w:p>
    <w:p w14:paraId="72E9E5B3" w14:textId="77777777" w:rsidR="00E61148" w:rsidRPr="00C854AD" w:rsidRDefault="00E61148" w:rsidP="004A415F">
      <w:pPr>
        <w:pStyle w:val="COMParaDecision"/>
        <w:numPr>
          <w:ilvl w:val="0"/>
          <w:numId w:val="9"/>
        </w:numPr>
        <w:tabs>
          <w:tab w:val="left" w:pos="567"/>
          <w:tab w:val="left" w:pos="1134"/>
          <w:tab w:val="left" w:pos="1701"/>
        </w:tabs>
        <w:bidi/>
        <w:ind w:left="567" w:hanging="567"/>
        <w:rPr>
          <w:rFonts w:eastAsia="Times New Roman"/>
          <w:sz w:val="26"/>
          <w:szCs w:val="26"/>
          <w:u w:val="none"/>
          <w:lang w:val="fr-FR"/>
        </w:rPr>
      </w:pPr>
      <w:r w:rsidRPr="00C854AD">
        <w:rPr>
          <w:rFonts w:eastAsia="Times New Roman"/>
          <w:sz w:val="26"/>
          <w:szCs w:val="26"/>
          <w:rtl/>
          <w:lang w:bidi="ar-QA"/>
        </w:rPr>
        <w:t>وتشجّع</w:t>
      </w:r>
      <w:r w:rsidRPr="00C854AD">
        <w:rPr>
          <w:rFonts w:eastAsia="Times New Roman"/>
          <w:sz w:val="26"/>
          <w:szCs w:val="26"/>
          <w:u w:val="none"/>
          <w:rtl/>
          <w:lang w:bidi="ar-QA"/>
        </w:rPr>
        <w:t xml:space="preserve"> الأمانة على مواصلة إعداد المذكرات التوجيهية وغيرها من المواد الإعلامية لدعم الدول الأطراف والجهات الفاعلة الأخرى في تنفيذها لإطار النتائج الشامل، بما في ذلك وضع الأهداف وخطوط الأساس على المستوى القطري؛</w:t>
      </w:r>
    </w:p>
    <w:p w14:paraId="121E0309" w14:textId="77777777" w:rsidR="00E61148" w:rsidRPr="00C854AD" w:rsidRDefault="00E61148" w:rsidP="004A415F">
      <w:pPr>
        <w:pStyle w:val="COMParaDecision"/>
        <w:numPr>
          <w:ilvl w:val="0"/>
          <w:numId w:val="9"/>
        </w:numPr>
        <w:tabs>
          <w:tab w:val="left" w:pos="567"/>
          <w:tab w:val="left" w:pos="1134"/>
          <w:tab w:val="left" w:pos="1701"/>
        </w:tabs>
        <w:bidi/>
        <w:ind w:left="567" w:hanging="567"/>
        <w:rPr>
          <w:rFonts w:eastAsia="Times New Roman"/>
          <w:sz w:val="26"/>
          <w:szCs w:val="26"/>
          <w:u w:val="none"/>
          <w:lang w:val="fr-FR"/>
        </w:rPr>
      </w:pPr>
      <w:r w:rsidRPr="00C854AD">
        <w:rPr>
          <w:rFonts w:eastAsia="Times New Roman"/>
          <w:sz w:val="26"/>
          <w:szCs w:val="26"/>
          <w:rtl/>
          <w:lang w:bidi="ar-QA"/>
        </w:rPr>
        <w:t>وتشجّع أيضاً</w:t>
      </w:r>
      <w:r w:rsidRPr="00C854AD">
        <w:rPr>
          <w:rFonts w:eastAsia="Times New Roman"/>
          <w:sz w:val="26"/>
          <w:szCs w:val="26"/>
          <w:u w:val="none"/>
          <w:rtl/>
          <w:lang w:bidi="ar-QA"/>
        </w:rPr>
        <w:t xml:space="preserve"> الأمانة على وضع أهداف مؤقتة، وكلّما أمكن ذلك، خطوط أساس لتنفيذ الإطار الشامل للنتائج على المستوى العالمي؛</w:t>
      </w:r>
    </w:p>
    <w:p w14:paraId="24671F40" w14:textId="77777777" w:rsidR="00E61148" w:rsidRPr="00C854AD" w:rsidRDefault="00E61148" w:rsidP="004A415F">
      <w:pPr>
        <w:pStyle w:val="COMParaDecision"/>
        <w:numPr>
          <w:ilvl w:val="0"/>
          <w:numId w:val="9"/>
        </w:numPr>
        <w:tabs>
          <w:tab w:val="left" w:pos="567"/>
          <w:tab w:val="left" w:pos="1134"/>
          <w:tab w:val="left" w:pos="1701"/>
        </w:tabs>
        <w:bidi/>
        <w:ind w:left="567" w:hanging="567"/>
        <w:rPr>
          <w:rFonts w:eastAsia="Times New Roman"/>
          <w:sz w:val="26"/>
          <w:szCs w:val="26"/>
          <w:u w:val="none"/>
          <w:lang w:val="fr-FR"/>
        </w:rPr>
      </w:pPr>
      <w:r w:rsidRPr="00C854AD">
        <w:rPr>
          <w:rFonts w:eastAsia="Times New Roman"/>
          <w:sz w:val="26"/>
          <w:szCs w:val="26"/>
          <w:rtl/>
          <w:lang w:bidi="ar-QA"/>
        </w:rPr>
        <w:t>وتدعو</w:t>
      </w:r>
      <w:r w:rsidRPr="00C854AD">
        <w:rPr>
          <w:rFonts w:eastAsia="Times New Roman"/>
          <w:sz w:val="26"/>
          <w:szCs w:val="26"/>
          <w:u w:val="none"/>
          <w:rtl/>
          <w:lang w:bidi="ar-QA"/>
        </w:rPr>
        <w:t xml:space="preserve"> الأمانة إلى وضع نهج لبناء القدرات يتضمّن المواد اللازمة لإعداد التقارير الدورية بشكل يتماشى مع الإطار الشامل للنتائج، وشريطة توافر أموال خارجة عن الميزانية، تخطيط وتنفيذ أنشطة بناء القدرات لدعم الدول الأطراف والجهات الفاعلة الأخرى، في سياق برنامج بناء القدرات العالمي القائم، في تنفيذها للإطار الشامل للنتائج وكذلك في تقاريرها الدورية؛</w:t>
      </w:r>
    </w:p>
    <w:p w14:paraId="27092AF1" w14:textId="5A55FD3B" w:rsidR="00E61148" w:rsidRPr="004A415F" w:rsidRDefault="00E61148" w:rsidP="004A415F">
      <w:pPr>
        <w:pStyle w:val="COMParaDecision"/>
        <w:numPr>
          <w:ilvl w:val="0"/>
          <w:numId w:val="9"/>
        </w:numPr>
        <w:tabs>
          <w:tab w:val="left" w:pos="567"/>
          <w:tab w:val="left" w:pos="1134"/>
          <w:tab w:val="left" w:pos="1701"/>
        </w:tabs>
        <w:bidi/>
        <w:ind w:left="567" w:hanging="567"/>
        <w:rPr>
          <w:rFonts w:eastAsia="Times New Roman"/>
          <w:sz w:val="26"/>
          <w:szCs w:val="26"/>
          <w:u w:val="none"/>
          <w:lang w:bidi="ar-QA"/>
        </w:rPr>
      </w:pPr>
      <w:r w:rsidRPr="004A415F">
        <w:rPr>
          <w:rFonts w:eastAsia="Times New Roman"/>
          <w:sz w:val="26"/>
          <w:szCs w:val="26"/>
          <w:rtl/>
          <w:lang w:bidi="ar-QA"/>
        </w:rPr>
        <w:t>وتدعو أيضاً</w:t>
      </w:r>
      <w:r w:rsidRPr="004A415F" w:rsidDel="00BC1C8B">
        <w:rPr>
          <w:rFonts w:eastAsia="Times New Roman"/>
          <w:sz w:val="26"/>
          <w:szCs w:val="26"/>
          <w:u w:val="none"/>
          <w:rtl/>
          <w:lang w:bidi="ar-QA"/>
        </w:rPr>
        <w:t xml:space="preserve"> </w:t>
      </w:r>
      <w:r w:rsidRPr="004A415F">
        <w:rPr>
          <w:rFonts w:eastAsia="Times New Roman"/>
          <w:sz w:val="26"/>
          <w:szCs w:val="26"/>
          <w:u w:val="none"/>
          <w:rtl/>
          <w:lang w:bidi="ar-QA"/>
        </w:rPr>
        <w:t xml:space="preserve">الدول الأطراف إلى تقديم مساهمات طوعية إضافية إلى صندوق التراث الثقافي </w:t>
      </w:r>
      <w:r w:rsidR="008C363C" w:rsidRPr="004A415F">
        <w:rPr>
          <w:rFonts w:eastAsia="Times New Roman"/>
          <w:sz w:val="26"/>
          <w:szCs w:val="26"/>
          <w:u w:val="none"/>
          <w:rtl/>
          <w:lang w:bidi="ar-QA"/>
        </w:rPr>
        <w:t>غير المادي</w:t>
      </w:r>
      <w:r w:rsidRPr="004A415F">
        <w:rPr>
          <w:rFonts w:eastAsia="Times New Roman"/>
          <w:sz w:val="26"/>
          <w:szCs w:val="26"/>
          <w:u w:val="none"/>
          <w:rtl/>
          <w:lang w:bidi="ar-QA"/>
        </w:rPr>
        <w:t xml:space="preserve"> لدعم تنفيذ أنشطة بناء القدرات هذه.</w:t>
      </w:r>
    </w:p>
    <w:p w14:paraId="2FE0A4FD" w14:textId="77777777" w:rsidR="004A415F" w:rsidRPr="00C854AD" w:rsidRDefault="004A415F" w:rsidP="004A415F">
      <w:pPr>
        <w:pStyle w:val="COMParaDecision"/>
        <w:numPr>
          <w:ilvl w:val="0"/>
          <w:numId w:val="9"/>
        </w:numPr>
        <w:tabs>
          <w:tab w:val="left" w:pos="567"/>
          <w:tab w:val="left" w:pos="1134"/>
          <w:tab w:val="left" w:pos="1701"/>
        </w:tabs>
        <w:bidi/>
        <w:ind w:left="567" w:hanging="567"/>
        <w:rPr>
          <w:rFonts w:eastAsia="Times New Roman"/>
          <w:sz w:val="28"/>
          <w:szCs w:val="28"/>
          <w:u w:val="none"/>
          <w:rtl/>
          <w:lang w:bidi="ar-QA"/>
        </w:rPr>
        <w:sectPr w:rsidR="004A415F" w:rsidRPr="00C854AD" w:rsidSect="0052137D">
          <w:headerReference w:type="even" r:id="rId20"/>
          <w:headerReference w:type="default" r:id="rId21"/>
          <w:headerReference w:type="first" r:id="rId22"/>
          <w:pgSz w:w="11906" w:h="16838" w:code="9"/>
          <w:pgMar w:top="1418" w:right="1134" w:bottom="1134" w:left="1134" w:header="397" w:footer="284" w:gutter="0"/>
          <w:cols w:space="708"/>
          <w:titlePg/>
          <w:docGrid w:linePitch="360"/>
        </w:sectPr>
      </w:pPr>
    </w:p>
    <w:p w14:paraId="6AF4FE9D" w14:textId="1F214FE1" w:rsidR="00373646" w:rsidRPr="00C854AD" w:rsidRDefault="00373646" w:rsidP="00373646">
      <w:pPr>
        <w:jc w:val="center"/>
        <w:rPr>
          <w:rFonts w:ascii="Arial" w:eastAsia="Times New Roman" w:hAnsi="Arial" w:cs="Arial"/>
          <w:bCs/>
          <w:sz w:val="26"/>
          <w:szCs w:val="26"/>
          <w:u w:val="single"/>
          <w:rtl/>
          <w:lang w:val="en-US" w:bidi="ar-TN"/>
        </w:rPr>
      </w:pPr>
      <w:r w:rsidRPr="00C854AD">
        <w:rPr>
          <w:rFonts w:ascii="Arial" w:eastAsia="Times New Roman" w:hAnsi="Arial" w:cs="Arial"/>
          <w:bCs/>
          <w:sz w:val="26"/>
          <w:szCs w:val="26"/>
          <w:u w:val="single"/>
          <w:rtl/>
          <w:lang w:bidi="ar-QA"/>
        </w:rPr>
        <w:lastRenderedPageBreak/>
        <w:t>ا</w:t>
      </w:r>
      <w:r w:rsidRPr="00C854AD">
        <w:rPr>
          <w:rFonts w:ascii="Arial" w:eastAsia="Times New Roman" w:hAnsi="Arial" w:cs="Arial"/>
          <w:bCs/>
          <w:noProof/>
          <w:sz w:val="26"/>
          <w:szCs w:val="26"/>
          <w:u w:val="single"/>
          <w:rtl/>
          <w:lang w:val="en-US" w:bidi="ar-TN"/>
        </w:rPr>
        <w:t>لملحق</w:t>
      </w:r>
    </w:p>
    <w:p w14:paraId="7BF9D091" w14:textId="2D0286EA" w:rsidR="00E61148" w:rsidRPr="00C854AD" w:rsidRDefault="00E61148" w:rsidP="00E61148">
      <w:pPr>
        <w:spacing w:after="360"/>
        <w:jc w:val="center"/>
        <w:rPr>
          <w:rFonts w:ascii="Arial" w:eastAsia="Times New Roman" w:hAnsi="Arial" w:cs="Arial"/>
          <w:bCs/>
          <w:sz w:val="26"/>
          <w:szCs w:val="26"/>
          <w:lang w:val="en-US"/>
        </w:rPr>
      </w:pPr>
      <w:r w:rsidRPr="00C854AD">
        <w:rPr>
          <w:rFonts w:ascii="Arial" w:eastAsia="Times New Roman" w:hAnsi="Arial" w:cs="Arial"/>
          <w:bCs/>
          <w:sz w:val="26"/>
          <w:szCs w:val="26"/>
          <w:rtl/>
          <w:lang w:bidi="ar-QA"/>
        </w:rPr>
        <w:t>الإطار الشامل للنتائج</w:t>
      </w:r>
      <w:r w:rsidR="00310580" w:rsidRPr="00C854AD">
        <w:rPr>
          <w:rFonts w:ascii="Arial" w:eastAsia="Times New Roman" w:hAnsi="Arial" w:cs="Arial"/>
          <w:bCs/>
          <w:sz w:val="26"/>
          <w:szCs w:val="26"/>
          <w:rtl/>
          <w:lang w:bidi="ar-QA"/>
        </w:rPr>
        <w:t xml:space="preserve"> </w:t>
      </w:r>
      <w:r w:rsidR="00310580" w:rsidRPr="00C854AD">
        <w:rPr>
          <w:rFonts w:ascii="Arial" w:eastAsia="Times New Roman" w:hAnsi="Arial" w:cs="Arial"/>
          <w:b/>
          <w:bCs/>
          <w:sz w:val="26"/>
          <w:szCs w:val="26"/>
          <w:rtl/>
          <w:lang w:bidi="ar-QA"/>
        </w:rPr>
        <w:t>لاتفاقية عام 2003</w:t>
      </w:r>
    </w:p>
    <w:p w14:paraId="39C33CDE" w14:textId="77777777" w:rsidR="00E61148" w:rsidRPr="00C854AD" w:rsidRDefault="00E61148" w:rsidP="00E61148">
      <w:pPr>
        <w:spacing w:after="120"/>
        <w:rPr>
          <w:rFonts w:ascii="Arial" w:eastAsia="Times New Roman" w:hAnsi="Arial" w:cs="Arial"/>
          <w:sz w:val="22"/>
          <w:szCs w:val="22"/>
          <w:rtl/>
          <w:lang w:bidi="ar-TN"/>
        </w:rPr>
      </w:pPr>
      <w:r w:rsidRPr="00C854AD">
        <w:rPr>
          <w:rFonts w:ascii="Arial" w:eastAsia="Times New Roman" w:hAnsi="Arial" w:cs="Arial"/>
          <w:bCs/>
          <w:smallCaps/>
          <w:sz w:val="22"/>
          <w:szCs w:val="22"/>
          <w:rtl/>
          <w:lang w:bidi="ar-QA"/>
        </w:rPr>
        <w:t>الجدول 1: الإطار رفيع المستوى مع مؤشرات موجزة</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84"/>
        <w:gridCol w:w="1625"/>
        <w:gridCol w:w="1550"/>
        <w:gridCol w:w="74"/>
        <w:gridCol w:w="1625"/>
        <w:gridCol w:w="1573"/>
        <w:gridCol w:w="51"/>
        <w:gridCol w:w="1625"/>
        <w:gridCol w:w="1599"/>
        <w:gridCol w:w="26"/>
        <w:gridCol w:w="1625"/>
        <w:gridCol w:w="1619"/>
      </w:tblGrid>
      <w:tr w:rsidR="00E61148" w:rsidRPr="00C854AD" w14:paraId="6431E413" w14:textId="77777777" w:rsidTr="00373646">
        <w:tc>
          <w:tcPr>
            <w:tcW w:w="450" w:type="pct"/>
            <w:tcBorders>
              <w:top w:val="single" w:sz="4" w:space="0" w:color="auto"/>
              <w:left w:val="single" w:sz="4" w:space="0" w:color="auto"/>
              <w:bottom w:val="single" w:sz="4" w:space="0" w:color="auto"/>
              <w:right w:val="single" w:sz="4" w:space="0" w:color="auto"/>
            </w:tcBorders>
            <w:shd w:val="clear" w:color="auto" w:fill="D9D9D9"/>
            <w:vAlign w:val="center"/>
          </w:tcPr>
          <w:p w14:paraId="1202E399" w14:textId="77777777" w:rsidR="00E61148" w:rsidRPr="00C854AD" w:rsidRDefault="00E61148" w:rsidP="00373646">
            <w:pPr>
              <w:spacing w:before="60" w:after="60"/>
              <w:rPr>
                <w:rFonts w:ascii="Arial" w:eastAsia="Times New Roman" w:hAnsi="Arial" w:cs="Arial"/>
                <w:sz w:val="22"/>
                <w:szCs w:val="22"/>
                <w:lang w:bidi="ar-TN"/>
              </w:rPr>
            </w:pPr>
            <w:r w:rsidRPr="00C854AD">
              <w:rPr>
                <w:rFonts w:ascii="Arial" w:eastAsia="Times New Roman" w:hAnsi="Arial" w:cs="Arial"/>
                <w:bCs/>
                <w:sz w:val="22"/>
                <w:szCs w:val="22"/>
                <w:rtl/>
                <w:lang w:bidi="ar-QA"/>
              </w:rPr>
              <w:t>الآثار</w:t>
            </w:r>
          </w:p>
        </w:tc>
        <w:tc>
          <w:tcPr>
            <w:tcW w:w="4550" w:type="pct"/>
            <w:gridSpan w:val="11"/>
            <w:tcBorders>
              <w:top w:val="single" w:sz="4" w:space="0" w:color="auto"/>
              <w:left w:val="single" w:sz="4" w:space="0" w:color="auto"/>
              <w:bottom w:val="single" w:sz="4" w:space="0" w:color="auto"/>
              <w:right w:val="single" w:sz="4" w:space="0" w:color="auto"/>
            </w:tcBorders>
            <w:vAlign w:val="center"/>
          </w:tcPr>
          <w:p w14:paraId="13E21AFC" w14:textId="77777777" w:rsidR="00E61148" w:rsidRPr="00C854AD" w:rsidRDefault="00E61148" w:rsidP="00373646">
            <w:pPr>
              <w:spacing w:before="60" w:after="60"/>
              <w:rPr>
                <w:rFonts w:ascii="Arial" w:eastAsia="Times New Roman" w:hAnsi="Arial" w:cs="Arial"/>
                <w:sz w:val="22"/>
                <w:szCs w:val="22"/>
                <w:lang w:bidi="ar-TN"/>
              </w:rPr>
            </w:pPr>
            <w:r w:rsidRPr="00C854AD">
              <w:rPr>
                <w:rFonts w:ascii="Arial" w:eastAsia="Times New Roman" w:hAnsi="Arial" w:cs="Arial"/>
                <w:sz w:val="22"/>
                <w:szCs w:val="22"/>
                <w:rtl/>
                <w:lang w:bidi="ar-QA"/>
              </w:rPr>
              <w:t>يتمّ صون التراث الثقافي غير المادي من قبل الجماعات والمجموعات والأفراد الذين يمارسون إشرافاً فعالاً ومستمراً عليه، ممّا يُسهم في التنمية المستدامة لرفاهية الإنسان وكرامته وإبداعه في مجتمعات مسالمة وشاملة.</w:t>
            </w:r>
          </w:p>
        </w:tc>
      </w:tr>
      <w:tr w:rsidR="00E61148" w:rsidRPr="00C854AD" w14:paraId="1ECC1FA4" w14:textId="77777777" w:rsidTr="00373646">
        <w:tc>
          <w:tcPr>
            <w:tcW w:w="450" w:type="pct"/>
            <w:tcBorders>
              <w:top w:val="single" w:sz="4" w:space="0" w:color="auto"/>
              <w:left w:val="single" w:sz="4" w:space="0" w:color="auto"/>
              <w:bottom w:val="single" w:sz="4" w:space="0" w:color="auto"/>
              <w:right w:val="single" w:sz="4" w:space="0" w:color="auto"/>
            </w:tcBorders>
            <w:shd w:val="clear" w:color="auto" w:fill="D9D9D9"/>
            <w:vAlign w:val="center"/>
          </w:tcPr>
          <w:p w14:paraId="6907A563" w14:textId="77777777" w:rsidR="00E61148" w:rsidRPr="00C854AD" w:rsidRDefault="00E61148" w:rsidP="00373646">
            <w:pPr>
              <w:spacing w:before="60" w:after="60"/>
              <w:rPr>
                <w:rFonts w:ascii="Arial" w:eastAsia="Times New Roman" w:hAnsi="Arial" w:cs="Arial"/>
                <w:sz w:val="22"/>
                <w:szCs w:val="22"/>
                <w:lang w:bidi="ar-TN"/>
              </w:rPr>
            </w:pPr>
            <w:r w:rsidRPr="00C854AD">
              <w:rPr>
                <w:rFonts w:ascii="Arial" w:eastAsia="Times New Roman" w:hAnsi="Arial" w:cs="Arial"/>
                <w:bCs/>
                <w:sz w:val="22"/>
                <w:szCs w:val="22"/>
                <w:rtl/>
                <w:lang w:bidi="ar-QA"/>
              </w:rPr>
              <w:t>النتائج على المدى البعيد</w:t>
            </w:r>
          </w:p>
        </w:tc>
        <w:tc>
          <w:tcPr>
            <w:tcW w:w="1112" w:type="pct"/>
            <w:gridSpan w:val="2"/>
            <w:tcBorders>
              <w:top w:val="single" w:sz="4" w:space="0" w:color="auto"/>
              <w:left w:val="single" w:sz="4" w:space="0" w:color="auto"/>
              <w:bottom w:val="single" w:sz="4" w:space="0" w:color="auto"/>
              <w:right w:val="single" w:sz="4" w:space="0" w:color="auto"/>
            </w:tcBorders>
            <w:vAlign w:val="center"/>
          </w:tcPr>
          <w:p w14:paraId="6560A3CD" w14:textId="77777777" w:rsidR="00E61148" w:rsidRPr="00C854AD" w:rsidRDefault="00E61148" w:rsidP="00373646">
            <w:pPr>
              <w:spacing w:before="60" w:after="60"/>
              <w:rPr>
                <w:rFonts w:ascii="Arial" w:eastAsia="Times New Roman" w:hAnsi="Arial" w:cs="Arial"/>
                <w:sz w:val="22"/>
                <w:szCs w:val="22"/>
              </w:rPr>
            </w:pPr>
            <w:r w:rsidRPr="00C854AD">
              <w:rPr>
                <w:rFonts w:ascii="Arial" w:eastAsia="Times New Roman" w:hAnsi="Arial" w:cs="Arial"/>
                <w:sz w:val="22"/>
                <w:szCs w:val="22"/>
                <w:rtl/>
                <w:lang w:bidi="ar-QA"/>
              </w:rPr>
              <w:t>ضمان الممارسة والنقل المستمرّين للتراث الثقافي غير المادي.</w:t>
            </w:r>
          </w:p>
        </w:tc>
        <w:tc>
          <w:tcPr>
            <w:tcW w:w="1146" w:type="pct"/>
            <w:gridSpan w:val="3"/>
            <w:tcBorders>
              <w:top w:val="single" w:sz="4" w:space="0" w:color="auto"/>
              <w:left w:val="single" w:sz="4" w:space="0" w:color="auto"/>
              <w:bottom w:val="single" w:sz="4" w:space="0" w:color="auto"/>
              <w:right w:val="single" w:sz="4" w:space="0" w:color="auto"/>
            </w:tcBorders>
            <w:vAlign w:val="center"/>
          </w:tcPr>
          <w:p w14:paraId="4778CB56" w14:textId="77777777" w:rsidR="00E61148" w:rsidRPr="00C854AD" w:rsidRDefault="00E61148" w:rsidP="00373646">
            <w:pPr>
              <w:spacing w:before="60" w:after="60"/>
              <w:rPr>
                <w:rFonts w:ascii="Arial" w:eastAsia="Times New Roman" w:hAnsi="Arial" w:cs="Arial"/>
                <w:sz w:val="22"/>
                <w:szCs w:val="22"/>
                <w:lang w:bidi="ar-TN"/>
              </w:rPr>
            </w:pPr>
            <w:r w:rsidRPr="00C854AD">
              <w:rPr>
                <w:rFonts w:ascii="Arial" w:eastAsia="Times New Roman" w:hAnsi="Arial" w:cs="Arial"/>
                <w:sz w:val="22"/>
                <w:szCs w:val="22"/>
                <w:rtl/>
                <w:lang w:bidi="ar-QA"/>
              </w:rPr>
              <w:t>احترام تنوّع التراث الثقافي غير المادي.</w:t>
            </w:r>
          </w:p>
        </w:tc>
        <w:tc>
          <w:tcPr>
            <w:tcW w:w="1147" w:type="pct"/>
            <w:gridSpan w:val="3"/>
            <w:tcBorders>
              <w:top w:val="single" w:sz="4" w:space="0" w:color="auto"/>
              <w:left w:val="single" w:sz="4" w:space="0" w:color="auto"/>
              <w:bottom w:val="single" w:sz="4" w:space="0" w:color="auto"/>
              <w:right w:val="single" w:sz="4" w:space="0" w:color="auto"/>
            </w:tcBorders>
            <w:vAlign w:val="center"/>
          </w:tcPr>
          <w:p w14:paraId="001D703F" w14:textId="54FE939A" w:rsidR="00E61148" w:rsidRPr="00C854AD" w:rsidRDefault="00E61148" w:rsidP="00373646">
            <w:pPr>
              <w:spacing w:before="60" w:after="60"/>
              <w:rPr>
                <w:rFonts w:ascii="Arial" w:eastAsia="Times New Roman" w:hAnsi="Arial" w:cs="Arial"/>
                <w:sz w:val="22"/>
                <w:szCs w:val="22"/>
                <w:lang w:bidi="ar-TN"/>
              </w:rPr>
            </w:pPr>
            <w:r w:rsidRPr="00C854AD">
              <w:rPr>
                <w:rFonts w:ascii="Arial" w:eastAsia="Times New Roman" w:hAnsi="Arial" w:cs="Arial"/>
                <w:sz w:val="22"/>
                <w:szCs w:val="22"/>
                <w:rtl/>
                <w:lang w:bidi="ar-QA"/>
              </w:rPr>
              <w:t>الاعتراف والوعي بأهمية التراث الثقافي غير المادي</w:t>
            </w:r>
            <w:r w:rsidR="00DD4B3B" w:rsidRPr="00C854AD">
              <w:rPr>
                <w:rFonts w:ascii="Arial" w:eastAsia="Times New Roman" w:hAnsi="Arial" w:cs="Arial"/>
                <w:sz w:val="22"/>
                <w:szCs w:val="22"/>
                <w:rtl/>
                <w:lang w:bidi="ar-QA"/>
              </w:rPr>
              <w:t xml:space="preserve"> و ضمانه</w:t>
            </w:r>
            <w:r w:rsidRPr="00C854AD">
              <w:rPr>
                <w:rFonts w:ascii="Arial" w:eastAsia="Times New Roman" w:hAnsi="Arial" w:cs="Arial"/>
                <w:sz w:val="22"/>
                <w:szCs w:val="22"/>
                <w:rtl/>
                <w:lang w:bidi="ar-QA"/>
              </w:rPr>
              <w:t>.</w:t>
            </w:r>
          </w:p>
        </w:tc>
        <w:tc>
          <w:tcPr>
            <w:tcW w:w="1145" w:type="pct"/>
            <w:gridSpan w:val="3"/>
            <w:tcBorders>
              <w:top w:val="single" w:sz="4" w:space="0" w:color="auto"/>
              <w:left w:val="single" w:sz="4" w:space="0" w:color="auto"/>
              <w:bottom w:val="single" w:sz="4" w:space="0" w:color="auto"/>
              <w:right w:val="single" w:sz="4" w:space="0" w:color="auto"/>
            </w:tcBorders>
            <w:vAlign w:val="center"/>
          </w:tcPr>
          <w:p w14:paraId="0467D7BD" w14:textId="77777777" w:rsidR="00E61148" w:rsidRPr="00C854AD" w:rsidRDefault="00E61148" w:rsidP="00373646">
            <w:pPr>
              <w:spacing w:before="60" w:after="60"/>
              <w:rPr>
                <w:rFonts w:ascii="Arial" w:eastAsia="Times New Roman" w:hAnsi="Arial" w:cs="Arial"/>
                <w:sz w:val="22"/>
                <w:szCs w:val="22"/>
                <w:lang w:bidi="ar-TN"/>
              </w:rPr>
            </w:pPr>
            <w:r w:rsidRPr="00C854AD">
              <w:rPr>
                <w:rFonts w:ascii="Arial" w:eastAsia="Times New Roman" w:hAnsi="Arial" w:cs="Arial"/>
                <w:sz w:val="22"/>
                <w:szCs w:val="22"/>
                <w:rtl/>
                <w:lang w:bidi="ar-QA"/>
              </w:rPr>
              <w:t>تعزيز المشاركة والتعاون الدوليين بهدف الصون بين جميع أصحاب المصلحة على جميع المستويات.</w:t>
            </w:r>
          </w:p>
        </w:tc>
      </w:tr>
      <w:tr w:rsidR="00E61148" w:rsidRPr="00C854AD" w14:paraId="19590F2B" w14:textId="77777777" w:rsidTr="001D0AE7">
        <w:trPr>
          <w:trHeight w:val="1759"/>
        </w:trPr>
        <w:tc>
          <w:tcPr>
            <w:tcW w:w="450" w:type="pct"/>
            <w:tcBorders>
              <w:top w:val="single" w:sz="4" w:space="0" w:color="auto"/>
              <w:left w:val="single" w:sz="4" w:space="0" w:color="auto"/>
              <w:bottom w:val="single" w:sz="4" w:space="0" w:color="auto"/>
              <w:right w:val="single" w:sz="4" w:space="0" w:color="auto"/>
            </w:tcBorders>
            <w:shd w:val="clear" w:color="auto" w:fill="D9D9D9"/>
            <w:vAlign w:val="center"/>
          </w:tcPr>
          <w:p w14:paraId="17E69E59" w14:textId="77777777" w:rsidR="00E61148" w:rsidRPr="00C854AD" w:rsidRDefault="00E61148" w:rsidP="00373646">
            <w:pPr>
              <w:spacing w:before="60" w:after="60"/>
              <w:rPr>
                <w:rFonts w:ascii="Arial" w:eastAsia="Times New Roman" w:hAnsi="Arial" w:cs="Arial"/>
                <w:sz w:val="22"/>
                <w:szCs w:val="22"/>
                <w:lang w:bidi="ar-TN"/>
              </w:rPr>
            </w:pPr>
            <w:r w:rsidRPr="00C854AD">
              <w:rPr>
                <w:rFonts w:ascii="Arial" w:eastAsia="Times New Roman" w:hAnsi="Arial" w:cs="Arial"/>
                <w:bCs/>
                <w:sz w:val="22"/>
                <w:szCs w:val="22"/>
                <w:rtl/>
                <w:lang w:bidi="ar-QA"/>
              </w:rPr>
              <w:t xml:space="preserve">النتائج على المدى المتوسّط </w:t>
            </w:r>
          </w:p>
        </w:tc>
        <w:tc>
          <w:tcPr>
            <w:tcW w:w="4550" w:type="pct"/>
            <w:gridSpan w:val="11"/>
            <w:tcBorders>
              <w:top w:val="single" w:sz="4" w:space="0" w:color="auto"/>
              <w:left w:val="single" w:sz="4" w:space="0" w:color="auto"/>
              <w:bottom w:val="single" w:sz="4" w:space="0" w:color="auto"/>
              <w:right w:val="single" w:sz="4" w:space="0" w:color="auto"/>
            </w:tcBorders>
            <w:vAlign w:val="center"/>
          </w:tcPr>
          <w:p w14:paraId="05557FBC" w14:textId="77777777" w:rsidR="00E61148" w:rsidRPr="00C854AD" w:rsidRDefault="00E61148" w:rsidP="00373646">
            <w:pPr>
              <w:spacing w:before="60" w:after="60"/>
              <w:rPr>
                <w:rFonts w:ascii="Arial" w:eastAsia="Times New Roman" w:hAnsi="Arial" w:cs="Arial"/>
                <w:sz w:val="22"/>
                <w:szCs w:val="22"/>
              </w:rPr>
            </w:pPr>
            <w:r w:rsidRPr="00C854AD">
              <w:rPr>
                <w:rFonts w:ascii="Arial" w:eastAsia="Times New Roman" w:hAnsi="Arial" w:cs="Arial"/>
                <w:sz w:val="22"/>
                <w:szCs w:val="22"/>
                <w:rtl/>
                <w:lang w:bidi="ar-QA"/>
              </w:rPr>
              <w:t>بناء علاقات فعّالة بين طيف متنوّع من الجماعات والمجموعات والأفراد وأصحاب المصلحة الآخرين لصون التراث الثقافي غير المادي.</w:t>
            </w:r>
          </w:p>
          <w:p w14:paraId="3C11FE64" w14:textId="77777777" w:rsidR="00E61148" w:rsidRPr="00C854AD" w:rsidRDefault="00E61148" w:rsidP="00373646">
            <w:pPr>
              <w:spacing w:before="60" w:after="60"/>
              <w:rPr>
                <w:rFonts w:ascii="Arial" w:eastAsia="Times New Roman" w:hAnsi="Arial" w:cs="Arial"/>
                <w:sz w:val="22"/>
                <w:szCs w:val="22"/>
                <w:lang w:bidi="ar-TN"/>
              </w:rPr>
            </w:pPr>
            <w:r w:rsidRPr="00C854AD">
              <w:rPr>
                <w:rFonts w:ascii="Arial" w:eastAsia="Times New Roman" w:hAnsi="Arial" w:cs="Arial"/>
                <w:sz w:val="22"/>
                <w:szCs w:val="22"/>
                <w:rtl/>
                <w:lang w:bidi="ar-QA"/>
              </w:rPr>
              <w:t>التطوير النشط لتدابير أو خطط صون لعناصر محدّدة من التراث الثقافي غير المادي وتنفيذها بقيادة طيف متنوّع من الجماعات والمجموعات والأفراد.</w:t>
            </w:r>
          </w:p>
        </w:tc>
      </w:tr>
      <w:tr w:rsidR="00E61148" w:rsidRPr="00C854AD" w14:paraId="0FA17C2F" w14:textId="77777777" w:rsidTr="00373646">
        <w:tc>
          <w:tcPr>
            <w:tcW w:w="450" w:type="pct"/>
            <w:tcBorders>
              <w:top w:val="single" w:sz="4" w:space="0" w:color="auto"/>
              <w:left w:val="single" w:sz="4" w:space="0" w:color="auto"/>
              <w:bottom w:val="single" w:sz="4" w:space="0" w:color="auto"/>
              <w:right w:val="single" w:sz="4" w:space="0" w:color="auto"/>
            </w:tcBorders>
            <w:shd w:val="clear" w:color="auto" w:fill="D9D9D9"/>
            <w:vAlign w:val="center"/>
          </w:tcPr>
          <w:p w14:paraId="08A7B5B2" w14:textId="77777777" w:rsidR="00E61148" w:rsidRPr="00C854AD" w:rsidRDefault="00E61148" w:rsidP="00373646">
            <w:pPr>
              <w:spacing w:before="60" w:after="60"/>
              <w:rPr>
                <w:rFonts w:ascii="Arial" w:eastAsia="Times New Roman" w:hAnsi="Arial" w:cs="Arial"/>
                <w:sz w:val="22"/>
                <w:szCs w:val="22"/>
                <w:lang w:bidi="ar-TN"/>
              </w:rPr>
            </w:pPr>
            <w:r w:rsidRPr="00C854AD">
              <w:rPr>
                <w:rFonts w:ascii="Arial" w:eastAsia="Times New Roman" w:hAnsi="Arial" w:cs="Arial"/>
                <w:bCs/>
                <w:sz w:val="22"/>
                <w:szCs w:val="22"/>
                <w:rtl/>
                <w:lang w:bidi="ar-QA"/>
              </w:rPr>
              <w:t xml:space="preserve">النتائج على المدى القصير </w:t>
            </w:r>
          </w:p>
        </w:tc>
        <w:tc>
          <w:tcPr>
            <w:tcW w:w="4550" w:type="pct"/>
            <w:gridSpan w:val="11"/>
            <w:tcBorders>
              <w:top w:val="single" w:sz="4" w:space="0" w:color="auto"/>
              <w:left w:val="single" w:sz="4" w:space="0" w:color="auto"/>
              <w:bottom w:val="single" w:sz="4" w:space="0" w:color="auto"/>
              <w:right w:val="single" w:sz="4" w:space="0" w:color="auto"/>
            </w:tcBorders>
            <w:vAlign w:val="center"/>
          </w:tcPr>
          <w:p w14:paraId="24F235AC" w14:textId="77777777" w:rsidR="00E61148" w:rsidRPr="00C854AD" w:rsidRDefault="00E61148" w:rsidP="00373646">
            <w:pPr>
              <w:spacing w:before="60" w:after="60"/>
              <w:rPr>
                <w:rFonts w:ascii="Arial" w:eastAsia="Times New Roman" w:hAnsi="Arial" w:cs="Arial"/>
                <w:sz w:val="22"/>
                <w:szCs w:val="22"/>
              </w:rPr>
            </w:pPr>
            <w:r w:rsidRPr="00C854AD">
              <w:rPr>
                <w:rFonts w:ascii="Arial" w:eastAsia="Times New Roman" w:hAnsi="Arial" w:cs="Arial"/>
                <w:sz w:val="22"/>
                <w:szCs w:val="22"/>
                <w:rtl/>
                <w:lang w:bidi="ar-QA"/>
              </w:rPr>
              <w:t>تحسين القدرات لدعم صون التراث الثقافي غير المادي بشكل عام.</w:t>
            </w:r>
          </w:p>
          <w:p w14:paraId="7B01D050" w14:textId="77777777" w:rsidR="00E61148" w:rsidRPr="00C854AD" w:rsidRDefault="00E61148" w:rsidP="00373646">
            <w:pPr>
              <w:spacing w:before="60" w:after="60"/>
              <w:rPr>
                <w:rFonts w:ascii="Arial" w:eastAsia="Times New Roman" w:hAnsi="Arial" w:cs="Arial"/>
                <w:sz w:val="22"/>
                <w:szCs w:val="22"/>
                <w:lang w:bidi="ar-TN"/>
              </w:rPr>
            </w:pPr>
            <w:r w:rsidRPr="00C854AD">
              <w:rPr>
                <w:rFonts w:ascii="Arial" w:eastAsia="Times New Roman" w:hAnsi="Arial" w:cs="Arial"/>
                <w:sz w:val="22"/>
                <w:szCs w:val="22"/>
                <w:rtl/>
                <w:lang w:bidi="ar-QA"/>
              </w:rPr>
              <w:t>تحسين القدرات لتنفيذ تدابير أو خطط الصون لعناصر محدّدة من التراث الثقافي غير المادي.</w:t>
            </w:r>
          </w:p>
        </w:tc>
      </w:tr>
      <w:tr w:rsidR="00E61148" w:rsidRPr="00C854AD" w14:paraId="557E4ECE" w14:textId="77777777" w:rsidTr="00373646">
        <w:tc>
          <w:tcPr>
            <w:tcW w:w="450" w:type="pct"/>
            <w:tcBorders>
              <w:top w:val="single" w:sz="4" w:space="0" w:color="auto"/>
              <w:left w:val="single" w:sz="4" w:space="0" w:color="auto"/>
              <w:bottom w:val="single" w:sz="4" w:space="0" w:color="auto"/>
              <w:right w:val="single" w:sz="4" w:space="0" w:color="auto"/>
            </w:tcBorders>
            <w:shd w:val="clear" w:color="auto" w:fill="D9D9D9"/>
            <w:vAlign w:val="center"/>
          </w:tcPr>
          <w:p w14:paraId="4125D8F0" w14:textId="77777777" w:rsidR="00E61148" w:rsidRPr="00C854AD" w:rsidRDefault="00E61148" w:rsidP="00373646">
            <w:pPr>
              <w:spacing w:before="60" w:after="60"/>
              <w:rPr>
                <w:rFonts w:ascii="Arial" w:eastAsia="Times New Roman" w:hAnsi="Arial" w:cs="Arial"/>
                <w:sz w:val="22"/>
                <w:szCs w:val="22"/>
                <w:lang w:bidi="ar-TN"/>
              </w:rPr>
            </w:pPr>
            <w:r w:rsidRPr="00C854AD">
              <w:rPr>
                <w:rFonts w:ascii="Arial" w:eastAsia="Times New Roman" w:hAnsi="Arial" w:cs="Arial"/>
                <w:bCs/>
                <w:sz w:val="22"/>
                <w:szCs w:val="22"/>
                <w:rtl/>
                <w:lang w:bidi="ar-QA"/>
              </w:rPr>
              <w:t xml:space="preserve">المجالات </w:t>
            </w:r>
            <w:proofErr w:type="spellStart"/>
            <w:r w:rsidRPr="00C854AD">
              <w:rPr>
                <w:rFonts w:ascii="Arial" w:eastAsia="Times New Roman" w:hAnsi="Arial" w:cs="Arial"/>
                <w:bCs/>
                <w:sz w:val="22"/>
                <w:szCs w:val="22"/>
                <w:rtl/>
                <w:lang w:bidi="ar-QA"/>
              </w:rPr>
              <w:t>المواضيعية</w:t>
            </w:r>
            <w:proofErr w:type="spellEnd"/>
          </w:p>
        </w:tc>
        <w:tc>
          <w:tcPr>
            <w:tcW w:w="569" w:type="pct"/>
            <w:tcBorders>
              <w:top w:val="single" w:sz="4" w:space="0" w:color="auto"/>
              <w:left w:val="single" w:sz="4" w:space="0" w:color="auto"/>
              <w:bottom w:val="single" w:sz="4" w:space="0" w:color="auto"/>
              <w:right w:val="single" w:sz="4" w:space="0" w:color="auto"/>
            </w:tcBorders>
            <w:vAlign w:val="center"/>
          </w:tcPr>
          <w:p w14:paraId="64003C10" w14:textId="77777777" w:rsidR="00E61148" w:rsidRPr="00C854AD" w:rsidRDefault="00E61148" w:rsidP="00373646">
            <w:pPr>
              <w:spacing w:before="60" w:after="60"/>
              <w:rPr>
                <w:rFonts w:ascii="Arial" w:eastAsia="Times New Roman" w:hAnsi="Arial" w:cs="Arial"/>
                <w:sz w:val="22"/>
                <w:szCs w:val="22"/>
                <w:lang w:bidi="ar-TN"/>
              </w:rPr>
            </w:pPr>
            <w:r w:rsidRPr="00C854AD">
              <w:rPr>
                <w:rFonts w:ascii="Arial" w:eastAsia="Times New Roman" w:hAnsi="Arial" w:cs="Arial"/>
                <w:sz w:val="22"/>
                <w:szCs w:val="22"/>
                <w:rtl/>
                <w:lang w:bidi="ar-QA"/>
              </w:rPr>
              <w:t>القدرات المؤسسية والبشرية</w:t>
            </w:r>
          </w:p>
        </w:tc>
        <w:tc>
          <w:tcPr>
            <w:tcW w:w="569" w:type="pct"/>
            <w:gridSpan w:val="2"/>
            <w:tcBorders>
              <w:top w:val="single" w:sz="4" w:space="0" w:color="auto"/>
              <w:left w:val="single" w:sz="4" w:space="0" w:color="auto"/>
              <w:bottom w:val="single" w:sz="4" w:space="0" w:color="auto"/>
              <w:right w:val="single" w:sz="4" w:space="0" w:color="auto"/>
            </w:tcBorders>
            <w:vAlign w:val="center"/>
          </w:tcPr>
          <w:p w14:paraId="780D1996" w14:textId="77777777" w:rsidR="00E61148" w:rsidRPr="00C854AD" w:rsidRDefault="00E61148" w:rsidP="00373646">
            <w:pPr>
              <w:spacing w:before="60" w:after="60"/>
              <w:rPr>
                <w:rFonts w:ascii="Arial" w:eastAsia="Times New Roman" w:hAnsi="Arial" w:cs="Arial"/>
                <w:sz w:val="22"/>
                <w:szCs w:val="22"/>
                <w:lang w:bidi="ar-TN"/>
              </w:rPr>
            </w:pPr>
            <w:r w:rsidRPr="00C854AD">
              <w:rPr>
                <w:rFonts w:ascii="Arial" w:eastAsia="Times New Roman" w:hAnsi="Arial" w:cs="Arial"/>
                <w:sz w:val="22"/>
                <w:szCs w:val="22"/>
                <w:rtl/>
                <w:lang w:bidi="ar-QA"/>
              </w:rPr>
              <w:t>النقل والتعليم</w:t>
            </w:r>
          </w:p>
        </w:tc>
        <w:tc>
          <w:tcPr>
            <w:tcW w:w="569" w:type="pct"/>
            <w:tcBorders>
              <w:top w:val="single" w:sz="4" w:space="0" w:color="auto"/>
              <w:left w:val="single" w:sz="4" w:space="0" w:color="auto"/>
              <w:bottom w:val="single" w:sz="4" w:space="0" w:color="auto"/>
              <w:right w:val="single" w:sz="4" w:space="0" w:color="auto"/>
            </w:tcBorders>
            <w:vAlign w:val="center"/>
          </w:tcPr>
          <w:p w14:paraId="299B7F49" w14:textId="77777777" w:rsidR="00E61148" w:rsidRPr="00C854AD" w:rsidRDefault="00E61148" w:rsidP="00373646">
            <w:pPr>
              <w:spacing w:before="60" w:after="60"/>
              <w:rPr>
                <w:rFonts w:ascii="Arial" w:eastAsia="Times New Roman" w:hAnsi="Arial" w:cs="Arial"/>
                <w:sz w:val="22"/>
                <w:szCs w:val="22"/>
                <w:lang w:bidi="ar-TN"/>
              </w:rPr>
            </w:pPr>
            <w:r w:rsidRPr="00C854AD">
              <w:rPr>
                <w:rFonts w:ascii="Arial" w:eastAsia="Times New Roman" w:hAnsi="Arial" w:cs="Arial"/>
                <w:sz w:val="22"/>
                <w:szCs w:val="22"/>
                <w:rtl/>
                <w:lang w:bidi="ar-QA"/>
              </w:rPr>
              <w:t>الجرد والبحث</w:t>
            </w:r>
          </w:p>
        </w:tc>
        <w:tc>
          <w:tcPr>
            <w:tcW w:w="569" w:type="pct"/>
            <w:gridSpan w:val="2"/>
            <w:tcBorders>
              <w:top w:val="single" w:sz="4" w:space="0" w:color="auto"/>
              <w:left w:val="single" w:sz="4" w:space="0" w:color="auto"/>
              <w:bottom w:val="single" w:sz="4" w:space="0" w:color="auto"/>
              <w:right w:val="single" w:sz="4" w:space="0" w:color="auto"/>
            </w:tcBorders>
            <w:vAlign w:val="center"/>
          </w:tcPr>
          <w:p w14:paraId="4D6EEDA8" w14:textId="77777777" w:rsidR="00E61148" w:rsidRPr="00C854AD" w:rsidRDefault="00E61148" w:rsidP="00373646">
            <w:pPr>
              <w:spacing w:before="60" w:after="60"/>
              <w:rPr>
                <w:rFonts w:ascii="Arial" w:eastAsia="Times New Roman" w:hAnsi="Arial" w:cs="Arial"/>
                <w:sz w:val="22"/>
                <w:szCs w:val="22"/>
                <w:lang w:bidi="ar-TN"/>
              </w:rPr>
            </w:pPr>
            <w:r w:rsidRPr="00C854AD">
              <w:rPr>
                <w:rFonts w:ascii="Arial" w:eastAsia="Times New Roman" w:hAnsi="Arial" w:cs="Arial"/>
                <w:sz w:val="22"/>
                <w:szCs w:val="22"/>
                <w:rtl/>
                <w:lang w:bidi="ar-QA"/>
              </w:rPr>
              <w:t>السياسات و التدابير القانونية والإدارية</w:t>
            </w:r>
          </w:p>
        </w:tc>
        <w:tc>
          <w:tcPr>
            <w:tcW w:w="569" w:type="pct"/>
            <w:tcBorders>
              <w:top w:val="single" w:sz="4" w:space="0" w:color="auto"/>
              <w:left w:val="single" w:sz="4" w:space="0" w:color="auto"/>
              <w:bottom w:val="single" w:sz="4" w:space="0" w:color="auto"/>
              <w:right w:val="single" w:sz="4" w:space="0" w:color="auto"/>
            </w:tcBorders>
            <w:vAlign w:val="center"/>
          </w:tcPr>
          <w:p w14:paraId="33A03394" w14:textId="77777777" w:rsidR="00E61148" w:rsidRPr="00C854AD" w:rsidRDefault="00E61148" w:rsidP="00373646">
            <w:pPr>
              <w:spacing w:before="60" w:after="60"/>
              <w:rPr>
                <w:rFonts w:ascii="Arial" w:eastAsia="Times New Roman" w:hAnsi="Arial" w:cs="Arial"/>
                <w:sz w:val="22"/>
                <w:szCs w:val="22"/>
                <w:lang w:bidi="ar-TN"/>
              </w:rPr>
            </w:pPr>
            <w:r w:rsidRPr="00C854AD">
              <w:rPr>
                <w:rFonts w:ascii="Arial" w:eastAsia="Times New Roman" w:hAnsi="Arial" w:cs="Arial"/>
                <w:sz w:val="22"/>
                <w:szCs w:val="22"/>
                <w:rtl/>
                <w:lang w:bidi="ar-QA"/>
              </w:rPr>
              <w:t>دور التراث الثقافي غير المادي وصونه في المجتمع</w:t>
            </w:r>
          </w:p>
        </w:tc>
        <w:tc>
          <w:tcPr>
            <w:tcW w:w="569" w:type="pct"/>
            <w:gridSpan w:val="2"/>
            <w:tcBorders>
              <w:top w:val="single" w:sz="4" w:space="0" w:color="auto"/>
              <w:left w:val="single" w:sz="4" w:space="0" w:color="auto"/>
              <w:bottom w:val="single" w:sz="4" w:space="0" w:color="auto"/>
              <w:right w:val="single" w:sz="4" w:space="0" w:color="auto"/>
            </w:tcBorders>
            <w:vAlign w:val="center"/>
          </w:tcPr>
          <w:p w14:paraId="23E77DAC" w14:textId="77777777" w:rsidR="00E61148" w:rsidRPr="00C854AD" w:rsidRDefault="00E61148" w:rsidP="00373646">
            <w:pPr>
              <w:spacing w:before="60" w:after="60"/>
              <w:rPr>
                <w:rFonts w:ascii="Arial" w:eastAsia="Times New Roman" w:hAnsi="Arial" w:cs="Arial"/>
                <w:sz w:val="22"/>
                <w:szCs w:val="22"/>
                <w:lang w:bidi="ar-TN"/>
              </w:rPr>
            </w:pPr>
            <w:r w:rsidRPr="00C854AD">
              <w:rPr>
                <w:rFonts w:ascii="Arial" w:eastAsia="Times New Roman" w:hAnsi="Arial" w:cs="Arial"/>
                <w:sz w:val="22"/>
                <w:szCs w:val="22"/>
                <w:rtl/>
                <w:lang w:bidi="ar-QA"/>
              </w:rPr>
              <w:t>التوعية</w:t>
            </w:r>
          </w:p>
        </w:tc>
        <w:tc>
          <w:tcPr>
            <w:tcW w:w="569" w:type="pct"/>
            <w:tcBorders>
              <w:top w:val="single" w:sz="4" w:space="0" w:color="auto"/>
              <w:left w:val="single" w:sz="4" w:space="0" w:color="auto"/>
              <w:bottom w:val="single" w:sz="4" w:space="0" w:color="auto"/>
              <w:right w:val="single" w:sz="4" w:space="0" w:color="auto"/>
            </w:tcBorders>
            <w:vAlign w:val="center"/>
          </w:tcPr>
          <w:p w14:paraId="02CCFF36" w14:textId="77777777" w:rsidR="00E61148" w:rsidRPr="00C854AD" w:rsidRDefault="00E61148" w:rsidP="00373646">
            <w:pPr>
              <w:spacing w:before="60" w:after="60"/>
              <w:rPr>
                <w:rFonts w:ascii="Arial" w:eastAsia="Times New Roman" w:hAnsi="Arial" w:cs="Arial"/>
                <w:sz w:val="22"/>
                <w:szCs w:val="22"/>
              </w:rPr>
            </w:pPr>
            <w:r w:rsidRPr="00C854AD">
              <w:rPr>
                <w:rFonts w:ascii="Arial" w:eastAsia="Times New Roman" w:hAnsi="Arial" w:cs="Arial"/>
                <w:sz w:val="22"/>
                <w:szCs w:val="22"/>
                <w:rtl/>
                <w:lang w:bidi="ar-QA"/>
              </w:rPr>
              <w:t>إشراك الجماعات و المجموعات والأفراد وكذلك أصحاب المصلحة الآخرين</w:t>
            </w:r>
          </w:p>
        </w:tc>
        <w:tc>
          <w:tcPr>
            <w:tcW w:w="569" w:type="pct"/>
            <w:tcBorders>
              <w:top w:val="single" w:sz="4" w:space="0" w:color="auto"/>
              <w:left w:val="single" w:sz="4" w:space="0" w:color="auto"/>
              <w:bottom w:val="single" w:sz="4" w:space="0" w:color="auto"/>
              <w:right w:val="single" w:sz="4" w:space="0" w:color="auto"/>
            </w:tcBorders>
            <w:vAlign w:val="center"/>
          </w:tcPr>
          <w:p w14:paraId="0D677849" w14:textId="77777777" w:rsidR="00E61148" w:rsidRPr="00C854AD" w:rsidRDefault="00E61148" w:rsidP="00373646">
            <w:pPr>
              <w:spacing w:before="60" w:after="60"/>
              <w:rPr>
                <w:rFonts w:ascii="Arial" w:eastAsia="Times New Roman" w:hAnsi="Arial" w:cs="Arial"/>
                <w:sz w:val="22"/>
                <w:szCs w:val="22"/>
                <w:lang w:bidi="ar-TN"/>
              </w:rPr>
            </w:pPr>
            <w:r w:rsidRPr="00C854AD">
              <w:rPr>
                <w:rFonts w:ascii="Arial" w:eastAsia="Times New Roman" w:hAnsi="Arial" w:cs="Arial"/>
                <w:sz w:val="22"/>
                <w:szCs w:val="22"/>
                <w:rtl/>
                <w:lang w:bidi="ar-QA"/>
              </w:rPr>
              <w:t>المشاركة الدولية</w:t>
            </w:r>
          </w:p>
        </w:tc>
      </w:tr>
      <w:tr w:rsidR="00E61148" w:rsidRPr="00C854AD" w14:paraId="14BB62AA" w14:textId="77777777" w:rsidTr="00373646">
        <w:tc>
          <w:tcPr>
            <w:tcW w:w="450" w:type="pct"/>
            <w:tcBorders>
              <w:top w:val="single" w:sz="4" w:space="0" w:color="auto"/>
              <w:left w:val="single" w:sz="4" w:space="0" w:color="auto"/>
              <w:bottom w:val="single" w:sz="4" w:space="0" w:color="auto"/>
              <w:right w:val="single" w:sz="4" w:space="0" w:color="auto"/>
            </w:tcBorders>
            <w:shd w:val="clear" w:color="auto" w:fill="D9D9D9"/>
            <w:vAlign w:val="center"/>
          </w:tcPr>
          <w:p w14:paraId="69A20DD9" w14:textId="77777777" w:rsidR="00E61148" w:rsidRPr="00C854AD" w:rsidRDefault="00E61148" w:rsidP="00373646">
            <w:pPr>
              <w:spacing w:before="60" w:after="60"/>
              <w:rPr>
                <w:rFonts w:ascii="Arial" w:eastAsia="Times New Roman" w:hAnsi="Arial" w:cs="Arial"/>
                <w:sz w:val="20"/>
                <w:szCs w:val="20"/>
                <w:lang w:bidi="ar-TN"/>
              </w:rPr>
            </w:pPr>
            <w:r w:rsidRPr="00C854AD">
              <w:rPr>
                <w:rFonts w:ascii="Arial" w:eastAsia="Times New Roman" w:hAnsi="Arial" w:cs="Arial"/>
                <w:bCs/>
                <w:sz w:val="22"/>
                <w:szCs w:val="22"/>
                <w:rtl/>
                <w:lang w:bidi="ar-QA"/>
              </w:rPr>
              <w:t>المؤشرات الرئيسية (ملخّص)</w:t>
            </w:r>
          </w:p>
        </w:tc>
        <w:tc>
          <w:tcPr>
            <w:tcW w:w="569" w:type="pct"/>
            <w:tcBorders>
              <w:top w:val="single" w:sz="4" w:space="0" w:color="auto"/>
              <w:left w:val="single" w:sz="4" w:space="0" w:color="auto"/>
              <w:bottom w:val="single" w:sz="4" w:space="0" w:color="auto"/>
              <w:right w:val="single" w:sz="4" w:space="0" w:color="auto"/>
            </w:tcBorders>
          </w:tcPr>
          <w:p w14:paraId="08FA35F2" w14:textId="77777777" w:rsidR="00E61148" w:rsidRPr="00C854AD" w:rsidRDefault="00E61148" w:rsidP="004E6AB2">
            <w:pPr>
              <w:keepLines/>
              <w:numPr>
                <w:ilvl w:val="0"/>
                <w:numId w:val="15"/>
              </w:numPr>
              <w:spacing w:before="60" w:after="60"/>
              <w:ind w:left="227" w:hanging="284"/>
              <w:rPr>
                <w:rFonts w:ascii="Arial" w:eastAsia="Times New Roman" w:hAnsi="Arial" w:cs="Arial"/>
                <w:sz w:val="20"/>
                <w:szCs w:val="20"/>
              </w:rPr>
            </w:pPr>
            <w:r w:rsidRPr="00C854AD">
              <w:rPr>
                <w:rFonts w:ascii="Arial" w:eastAsia="Times New Roman" w:hAnsi="Arial" w:cs="Arial"/>
                <w:sz w:val="20"/>
                <w:szCs w:val="20"/>
                <w:rtl/>
                <w:lang w:bidi="ar-QA"/>
              </w:rPr>
              <w:t>دعم الهيئات المختصة لممارسة التراث الثقافي غير المادي ونقله</w:t>
            </w:r>
          </w:p>
          <w:p w14:paraId="01F43EEA" w14:textId="77777777" w:rsidR="00E61148" w:rsidRPr="00C854AD" w:rsidRDefault="00E61148" w:rsidP="004E6AB2">
            <w:pPr>
              <w:keepLines/>
              <w:numPr>
                <w:ilvl w:val="0"/>
                <w:numId w:val="15"/>
              </w:numPr>
              <w:spacing w:before="60" w:after="60"/>
              <w:ind w:left="227" w:hanging="284"/>
              <w:rPr>
                <w:rFonts w:ascii="Arial" w:eastAsia="Times New Roman" w:hAnsi="Arial" w:cs="Arial"/>
                <w:sz w:val="20"/>
                <w:szCs w:val="20"/>
              </w:rPr>
            </w:pPr>
            <w:r w:rsidRPr="00C854AD">
              <w:rPr>
                <w:rFonts w:ascii="Arial" w:eastAsia="Times New Roman" w:hAnsi="Arial" w:cs="Arial"/>
                <w:sz w:val="20"/>
                <w:szCs w:val="20"/>
                <w:rtl/>
                <w:lang w:bidi="ar-QA"/>
              </w:rPr>
              <w:t>دعم البرامج لتعزيز القدرات البشرية في مجال الصون</w:t>
            </w:r>
          </w:p>
          <w:p w14:paraId="121E3AC0" w14:textId="77777777" w:rsidR="00E61148" w:rsidRPr="00C854AD" w:rsidRDefault="00E61148" w:rsidP="004E6AB2">
            <w:pPr>
              <w:keepLines/>
              <w:numPr>
                <w:ilvl w:val="0"/>
                <w:numId w:val="15"/>
              </w:numPr>
              <w:spacing w:before="60" w:after="60"/>
              <w:ind w:left="227" w:hanging="284"/>
              <w:rPr>
                <w:rFonts w:ascii="Arial" w:eastAsia="Times New Roman" w:hAnsi="Arial" w:cs="Arial"/>
                <w:sz w:val="20"/>
                <w:szCs w:val="20"/>
              </w:rPr>
            </w:pPr>
            <w:r w:rsidRPr="00C854AD">
              <w:rPr>
                <w:rFonts w:ascii="Arial" w:eastAsia="Times New Roman" w:hAnsi="Arial" w:cs="Arial"/>
                <w:sz w:val="20"/>
                <w:szCs w:val="20"/>
                <w:rtl/>
                <w:lang w:bidi="ar-QA"/>
              </w:rPr>
              <w:lastRenderedPageBreak/>
              <w:t>تنفيذ التدريب من قبل الجماعات والعاملين في مجالات الثقافة والتراث أو توجيه هذا التدريب لهم.</w:t>
            </w:r>
          </w:p>
        </w:tc>
        <w:tc>
          <w:tcPr>
            <w:tcW w:w="569" w:type="pct"/>
            <w:gridSpan w:val="2"/>
            <w:tcBorders>
              <w:top w:val="single" w:sz="4" w:space="0" w:color="auto"/>
              <w:left w:val="single" w:sz="4" w:space="0" w:color="auto"/>
              <w:bottom w:val="single" w:sz="4" w:space="0" w:color="auto"/>
              <w:right w:val="single" w:sz="4" w:space="0" w:color="auto"/>
            </w:tcBorders>
          </w:tcPr>
          <w:p w14:paraId="2CC0A3E2" w14:textId="77777777" w:rsidR="00E61148" w:rsidRPr="00C854AD" w:rsidRDefault="00E61148" w:rsidP="004E6AB2">
            <w:pPr>
              <w:keepLines/>
              <w:numPr>
                <w:ilvl w:val="0"/>
                <w:numId w:val="15"/>
              </w:numPr>
              <w:spacing w:before="60" w:after="60"/>
              <w:ind w:left="227" w:hanging="284"/>
              <w:rPr>
                <w:rFonts w:ascii="Arial" w:eastAsia="Times New Roman" w:hAnsi="Arial" w:cs="Arial"/>
                <w:sz w:val="20"/>
                <w:szCs w:val="20"/>
              </w:rPr>
            </w:pPr>
            <w:r w:rsidRPr="00C854AD">
              <w:rPr>
                <w:rFonts w:ascii="Arial" w:eastAsia="Times New Roman" w:hAnsi="Arial" w:cs="Arial"/>
                <w:sz w:val="20"/>
                <w:szCs w:val="20"/>
                <w:rtl/>
                <w:lang w:bidi="ar-QA"/>
              </w:rPr>
              <w:lastRenderedPageBreak/>
              <w:t>تعزيز التعليم بشقّيه الرسمي وغير الرسمي لنقل التراث الثقافي غير المادي وتشجيعه على الاحترام</w:t>
            </w:r>
          </w:p>
          <w:p w14:paraId="755BCE32" w14:textId="77777777" w:rsidR="00E61148" w:rsidRPr="00C854AD" w:rsidRDefault="00E61148" w:rsidP="004E6AB2">
            <w:pPr>
              <w:keepLines/>
              <w:numPr>
                <w:ilvl w:val="0"/>
                <w:numId w:val="15"/>
              </w:numPr>
              <w:spacing w:before="60" w:after="60"/>
              <w:ind w:left="227" w:hanging="284"/>
              <w:rPr>
                <w:rFonts w:ascii="Arial" w:eastAsia="Times New Roman" w:hAnsi="Arial" w:cs="Arial"/>
                <w:sz w:val="20"/>
                <w:szCs w:val="20"/>
              </w:rPr>
            </w:pPr>
            <w:r w:rsidRPr="00C854AD">
              <w:rPr>
                <w:rFonts w:ascii="Arial" w:eastAsia="Times New Roman" w:hAnsi="Arial" w:cs="Arial"/>
                <w:sz w:val="20"/>
                <w:szCs w:val="20"/>
                <w:rtl/>
                <w:lang w:val="en-GB" w:bidi="ar-QA"/>
              </w:rPr>
              <w:t>إ</w:t>
            </w:r>
            <w:r w:rsidRPr="00C854AD">
              <w:rPr>
                <w:rFonts w:ascii="Arial" w:eastAsia="Times New Roman" w:hAnsi="Arial" w:cs="Arial"/>
                <w:sz w:val="20"/>
                <w:szCs w:val="20"/>
                <w:rtl/>
                <w:lang w:bidi="ar-QA"/>
              </w:rPr>
              <w:t>دماج التراث الثقافي غير المادي في التعليم الابتدائي والثانوي</w:t>
            </w:r>
          </w:p>
          <w:p w14:paraId="5E023DBD" w14:textId="77777777" w:rsidR="00E61148" w:rsidRPr="00C854AD" w:rsidRDefault="00E61148" w:rsidP="004E6AB2">
            <w:pPr>
              <w:keepLines/>
              <w:numPr>
                <w:ilvl w:val="0"/>
                <w:numId w:val="15"/>
              </w:numPr>
              <w:spacing w:before="60" w:after="60"/>
              <w:ind w:left="227" w:hanging="284"/>
              <w:rPr>
                <w:rFonts w:ascii="Arial" w:eastAsia="Times New Roman" w:hAnsi="Arial" w:cs="Arial"/>
                <w:sz w:val="20"/>
                <w:szCs w:val="20"/>
              </w:rPr>
            </w:pPr>
            <w:r w:rsidRPr="00C854AD">
              <w:rPr>
                <w:rFonts w:ascii="Arial" w:eastAsia="Times New Roman" w:hAnsi="Arial" w:cs="Arial"/>
                <w:sz w:val="20"/>
                <w:szCs w:val="20"/>
                <w:rtl/>
                <w:lang w:val="en-GB" w:bidi="ar-QA"/>
              </w:rPr>
              <w:lastRenderedPageBreak/>
              <w:t xml:space="preserve">دعم </w:t>
            </w:r>
            <w:r w:rsidRPr="00C854AD">
              <w:rPr>
                <w:rFonts w:ascii="Arial" w:eastAsia="Times New Roman" w:hAnsi="Arial" w:cs="Arial"/>
                <w:sz w:val="20"/>
                <w:szCs w:val="20"/>
                <w:rtl/>
                <w:lang w:bidi="ar-QA"/>
              </w:rPr>
              <w:t>التعليم ما بعد المرحلة الثانوية لصون التراث الثقافي غير المادي ودراسته</w:t>
            </w:r>
          </w:p>
        </w:tc>
        <w:tc>
          <w:tcPr>
            <w:tcW w:w="569" w:type="pct"/>
            <w:tcBorders>
              <w:top w:val="single" w:sz="4" w:space="0" w:color="auto"/>
              <w:left w:val="single" w:sz="4" w:space="0" w:color="auto"/>
              <w:bottom w:val="single" w:sz="4" w:space="0" w:color="auto"/>
              <w:right w:val="single" w:sz="4" w:space="0" w:color="auto"/>
            </w:tcBorders>
          </w:tcPr>
          <w:p w14:paraId="170752F4" w14:textId="77777777" w:rsidR="00E61148" w:rsidRPr="00C854AD" w:rsidRDefault="00E61148" w:rsidP="004E6AB2">
            <w:pPr>
              <w:keepLines/>
              <w:numPr>
                <w:ilvl w:val="0"/>
                <w:numId w:val="15"/>
              </w:numPr>
              <w:spacing w:before="60" w:after="60"/>
              <w:ind w:left="227" w:hanging="284"/>
              <w:rPr>
                <w:rFonts w:ascii="Arial" w:eastAsia="Times New Roman" w:hAnsi="Arial" w:cs="Arial"/>
                <w:sz w:val="20"/>
                <w:szCs w:val="20"/>
              </w:rPr>
            </w:pPr>
            <w:r w:rsidRPr="00C854AD">
              <w:rPr>
                <w:rFonts w:ascii="Arial" w:eastAsia="Times New Roman" w:hAnsi="Arial" w:cs="Arial"/>
                <w:sz w:val="20"/>
                <w:szCs w:val="20"/>
                <w:rtl/>
                <w:lang w:bidi="ar-QA"/>
              </w:rPr>
              <w:lastRenderedPageBreak/>
              <w:t>عكس قوائم الجرد لتنوّع التراث الثقافي غير المادي وإسهامها في صونه</w:t>
            </w:r>
          </w:p>
          <w:p w14:paraId="0F062592" w14:textId="77777777" w:rsidR="00E61148" w:rsidRPr="00C854AD" w:rsidRDefault="00E61148" w:rsidP="004E6AB2">
            <w:pPr>
              <w:keepLines/>
              <w:numPr>
                <w:ilvl w:val="0"/>
                <w:numId w:val="15"/>
              </w:numPr>
              <w:spacing w:before="60" w:after="60"/>
              <w:ind w:left="227" w:hanging="284"/>
              <w:rPr>
                <w:rFonts w:ascii="Arial" w:eastAsia="Times New Roman" w:hAnsi="Arial" w:cs="Arial"/>
                <w:sz w:val="20"/>
                <w:szCs w:val="20"/>
              </w:rPr>
            </w:pPr>
            <w:r w:rsidRPr="00C854AD">
              <w:rPr>
                <w:rFonts w:ascii="Arial" w:eastAsia="Times New Roman" w:hAnsi="Arial" w:cs="Arial"/>
                <w:sz w:val="20"/>
                <w:szCs w:val="20"/>
                <w:rtl/>
                <w:lang w:bidi="ar-QA"/>
              </w:rPr>
              <w:lastRenderedPageBreak/>
              <w:t>ضرورة أن تكون عملية الجرد شاملة وأن تحترم التنوّع وتدعم الصون من قبل الجماعات والمجموعات</w:t>
            </w:r>
          </w:p>
          <w:p w14:paraId="79DC1E17" w14:textId="77777777" w:rsidR="00E61148" w:rsidRPr="00C854AD" w:rsidRDefault="00E61148" w:rsidP="004E6AB2">
            <w:pPr>
              <w:keepLines/>
              <w:numPr>
                <w:ilvl w:val="0"/>
                <w:numId w:val="15"/>
              </w:numPr>
              <w:spacing w:before="60" w:after="60"/>
              <w:ind w:left="227" w:hanging="284"/>
              <w:rPr>
                <w:rFonts w:ascii="Arial" w:eastAsia="Times New Roman" w:hAnsi="Arial" w:cs="Arial"/>
                <w:sz w:val="20"/>
                <w:szCs w:val="20"/>
                <w:lang w:val="en-GB"/>
              </w:rPr>
            </w:pPr>
            <w:r w:rsidRPr="00C854AD">
              <w:rPr>
                <w:rFonts w:ascii="Arial" w:eastAsia="Times New Roman" w:hAnsi="Arial" w:cs="Arial"/>
                <w:sz w:val="20"/>
                <w:szCs w:val="20"/>
                <w:rtl/>
                <w:lang w:bidi="ar-QA"/>
              </w:rPr>
              <w:t>مساهمة البحوث والوثائق في الصون</w:t>
            </w:r>
          </w:p>
          <w:p w14:paraId="0C7B4036" w14:textId="77777777" w:rsidR="00E61148" w:rsidRPr="00C854AD" w:rsidRDefault="00E61148" w:rsidP="004E6AB2">
            <w:pPr>
              <w:keepLines/>
              <w:numPr>
                <w:ilvl w:val="0"/>
                <w:numId w:val="15"/>
              </w:numPr>
              <w:spacing w:before="60" w:after="60"/>
              <w:ind w:left="227" w:hanging="284"/>
              <w:rPr>
                <w:rFonts w:ascii="Arial" w:eastAsia="Times New Roman" w:hAnsi="Arial" w:cs="Arial"/>
                <w:sz w:val="20"/>
                <w:szCs w:val="20"/>
              </w:rPr>
            </w:pPr>
            <w:r w:rsidRPr="00C854AD">
              <w:rPr>
                <w:rFonts w:ascii="Arial" w:eastAsia="Times New Roman" w:hAnsi="Arial" w:cs="Arial"/>
                <w:sz w:val="20"/>
                <w:szCs w:val="20"/>
                <w:rtl/>
                <w:lang w:bidi="ar-QA"/>
              </w:rPr>
              <w:t>إتاحة نتائج البحوث واستخدامها</w:t>
            </w:r>
          </w:p>
        </w:tc>
        <w:tc>
          <w:tcPr>
            <w:tcW w:w="569" w:type="pct"/>
            <w:gridSpan w:val="2"/>
            <w:tcBorders>
              <w:top w:val="single" w:sz="4" w:space="0" w:color="auto"/>
              <w:left w:val="single" w:sz="4" w:space="0" w:color="auto"/>
              <w:bottom w:val="single" w:sz="4" w:space="0" w:color="auto"/>
              <w:right w:val="single" w:sz="4" w:space="0" w:color="auto"/>
            </w:tcBorders>
          </w:tcPr>
          <w:p w14:paraId="6F5B01CD" w14:textId="77777777" w:rsidR="00E61148" w:rsidRPr="00C854AD" w:rsidRDefault="00E61148" w:rsidP="004E6AB2">
            <w:pPr>
              <w:keepLines/>
              <w:numPr>
                <w:ilvl w:val="0"/>
                <w:numId w:val="15"/>
              </w:numPr>
              <w:spacing w:before="60" w:after="60"/>
              <w:ind w:left="227" w:hanging="284"/>
              <w:rPr>
                <w:rFonts w:ascii="Arial" w:eastAsia="Times New Roman" w:hAnsi="Arial" w:cs="Arial"/>
                <w:sz w:val="20"/>
                <w:szCs w:val="20"/>
              </w:rPr>
            </w:pPr>
            <w:r w:rsidRPr="00C854AD">
              <w:rPr>
                <w:rFonts w:ascii="Arial" w:eastAsia="Times New Roman" w:hAnsi="Arial" w:cs="Arial"/>
                <w:sz w:val="20"/>
                <w:szCs w:val="20"/>
                <w:rtl/>
                <w:lang w:bidi="ar-QA"/>
              </w:rPr>
              <w:lastRenderedPageBreak/>
              <w:t>عكس السياسات الثقافية والتدابير القانونية والإدارية لتنوّع التراث الثقافي غير المادي وتنفيذها</w:t>
            </w:r>
          </w:p>
          <w:p w14:paraId="1160F96E" w14:textId="77777777" w:rsidR="00E61148" w:rsidRPr="00C854AD" w:rsidRDefault="00E61148" w:rsidP="004E6AB2">
            <w:pPr>
              <w:keepLines/>
              <w:numPr>
                <w:ilvl w:val="0"/>
                <w:numId w:val="15"/>
              </w:numPr>
              <w:spacing w:before="60" w:after="60"/>
              <w:ind w:left="227" w:hanging="284"/>
              <w:rPr>
                <w:rFonts w:ascii="Arial" w:eastAsia="Times New Roman" w:hAnsi="Arial" w:cs="Arial"/>
                <w:sz w:val="20"/>
                <w:szCs w:val="20"/>
              </w:rPr>
            </w:pPr>
            <w:r w:rsidRPr="00C854AD">
              <w:rPr>
                <w:rFonts w:ascii="Arial" w:eastAsia="Times New Roman" w:hAnsi="Arial" w:cs="Arial"/>
                <w:sz w:val="20"/>
                <w:szCs w:val="20"/>
                <w:rtl/>
                <w:lang w:val="en-GB" w:bidi="ar-QA"/>
              </w:rPr>
              <w:lastRenderedPageBreak/>
              <w:t xml:space="preserve">عكس </w:t>
            </w:r>
            <w:r w:rsidRPr="00C854AD">
              <w:rPr>
                <w:rFonts w:ascii="Arial" w:eastAsia="Times New Roman" w:hAnsi="Arial" w:cs="Arial"/>
                <w:sz w:val="20"/>
                <w:szCs w:val="20"/>
                <w:rtl/>
                <w:lang w:bidi="ar-QA"/>
              </w:rPr>
              <w:t>السياسات التعليمية والتدابير القانونية والإدارية لتنوّع التراث الثقافي غير المادي وتنفيذها</w:t>
            </w:r>
          </w:p>
          <w:p w14:paraId="504DB06D" w14:textId="77777777" w:rsidR="00E61148" w:rsidRPr="00C854AD" w:rsidRDefault="00E61148" w:rsidP="004E6AB2">
            <w:pPr>
              <w:keepLines/>
              <w:numPr>
                <w:ilvl w:val="0"/>
                <w:numId w:val="15"/>
              </w:numPr>
              <w:spacing w:before="60" w:after="60"/>
              <w:ind w:left="227" w:hanging="284"/>
              <w:rPr>
                <w:rFonts w:ascii="Arial" w:eastAsia="Times New Roman" w:hAnsi="Arial" w:cs="Arial"/>
                <w:sz w:val="20"/>
                <w:szCs w:val="20"/>
              </w:rPr>
            </w:pPr>
            <w:r w:rsidRPr="00C854AD">
              <w:rPr>
                <w:rFonts w:ascii="Arial" w:eastAsia="Times New Roman" w:hAnsi="Arial" w:cs="Arial"/>
                <w:sz w:val="20"/>
                <w:szCs w:val="20"/>
                <w:rtl/>
                <w:lang w:bidi="ar-QA"/>
              </w:rPr>
              <w:t>عكس السياسات والتدابير القانونية والإدارية في مجالات أخرى غير الثقافة والتعليم للتنوّع في التراث الثقافي غير المادي وتنفيذها</w:t>
            </w:r>
          </w:p>
          <w:p w14:paraId="4F7619AB" w14:textId="77777777" w:rsidR="00E61148" w:rsidRPr="00C854AD" w:rsidRDefault="00E61148" w:rsidP="004E6AB2">
            <w:pPr>
              <w:keepLines/>
              <w:numPr>
                <w:ilvl w:val="0"/>
                <w:numId w:val="15"/>
              </w:numPr>
              <w:spacing w:before="60" w:after="60"/>
              <w:ind w:left="227" w:hanging="284"/>
              <w:rPr>
                <w:rFonts w:ascii="Arial" w:eastAsia="Times New Roman" w:hAnsi="Arial" w:cs="Arial"/>
                <w:sz w:val="20"/>
                <w:szCs w:val="20"/>
              </w:rPr>
            </w:pPr>
            <w:r w:rsidRPr="00C854AD">
              <w:rPr>
                <w:rFonts w:ascii="Arial" w:eastAsia="Times New Roman" w:hAnsi="Arial" w:cs="Arial"/>
                <w:sz w:val="20"/>
                <w:szCs w:val="20"/>
                <w:rtl/>
                <w:lang w:bidi="ar-QA"/>
              </w:rPr>
              <w:t>احترام السياسات والتدابير القانونية والإدارية للحقوق والممارسات والتعبيرات العرفية</w:t>
            </w:r>
          </w:p>
        </w:tc>
        <w:tc>
          <w:tcPr>
            <w:tcW w:w="569" w:type="pct"/>
            <w:tcBorders>
              <w:top w:val="single" w:sz="4" w:space="0" w:color="auto"/>
              <w:left w:val="single" w:sz="4" w:space="0" w:color="auto"/>
              <w:bottom w:val="single" w:sz="4" w:space="0" w:color="auto"/>
              <w:right w:val="single" w:sz="4" w:space="0" w:color="auto"/>
            </w:tcBorders>
          </w:tcPr>
          <w:p w14:paraId="00C38752" w14:textId="77777777" w:rsidR="00E61148" w:rsidRPr="00C854AD" w:rsidRDefault="00E61148" w:rsidP="004E6AB2">
            <w:pPr>
              <w:keepLines/>
              <w:numPr>
                <w:ilvl w:val="0"/>
                <w:numId w:val="15"/>
              </w:numPr>
              <w:spacing w:before="60" w:after="60"/>
              <w:ind w:left="227" w:hanging="284"/>
              <w:rPr>
                <w:rFonts w:ascii="Arial" w:eastAsia="Times New Roman" w:hAnsi="Arial" w:cs="Arial"/>
                <w:sz w:val="20"/>
                <w:szCs w:val="20"/>
              </w:rPr>
            </w:pPr>
            <w:r w:rsidRPr="00C854AD">
              <w:rPr>
                <w:rFonts w:ascii="Arial" w:eastAsia="Times New Roman" w:hAnsi="Arial" w:cs="Arial"/>
                <w:sz w:val="20"/>
                <w:szCs w:val="20"/>
                <w:rtl/>
                <w:lang w:bidi="ar-QA"/>
              </w:rPr>
              <w:lastRenderedPageBreak/>
              <w:t>الاعتراف بأهمية التراث الثقافي غير المادي في المجتمع على نطاق واسع</w:t>
            </w:r>
          </w:p>
          <w:p w14:paraId="682B123A" w14:textId="77777777" w:rsidR="00E61148" w:rsidRPr="00C854AD" w:rsidRDefault="00E61148" w:rsidP="004E6AB2">
            <w:pPr>
              <w:keepLines/>
              <w:numPr>
                <w:ilvl w:val="0"/>
                <w:numId w:val="15"/>
              </w:numPr>
              <w:spacing w:before="60" w:after="60"/>
              <w:ind w:left="227" w:hanging="284"/>
              <w:rPr>
                <w:rFonts w:ascii="Arial" w:eastAsia="Times New Roman" w:hAnsi="Arial" w:cs="Arial"/>
                <w:sz w:val="20"/>
                <w:szCs w:val="20"/>
              </w:rPr>
            </w:pPr>
            <w:r w:rsidRPr="00C854AD">
              <w:rPr>
                <w:rFonts w:ascii="Arial" w:eastAsia="Times New Roman" w:hAnsi="Arial" w:cs="Arial"/>
                <w:sz w:val="20"/>
                <w:szCs w:val="20"/>
                <w:rtl/>
                <w:lang w:bidi="ar-QA"/>
              </w:rPr>
              <w:lastRenderedPageBreak/>
              <w:t>اعتراف الخطط والبرامج الشاملة بأهمية حماية التراث الثقافي غير المادي وتعزيزها لاحترام الذات والاحترام المتبادل</w:t>
            </w:r>
          </w:p>
        </w:tc>
        <w:tc>
          <w:tcPr>
            <w:tcW w:w="569" w:type="pct"/>
            <w:gridSpan w:val="2"/>
            <w:tcBorders>
              <w:top w:val="single" w:sz="4" w:space="0" w:color="auto"/>
              <w:left w:val="single" w:sz="4" w:space="0" w:color="auto"/>
              <w:bottom w:val="single" w:sz="4" w:space="0" w:color="auto"/>
              <w:right w:val="single" w:sz="4" w:space="0" w:color="auto"/>
            </w:tcBorders>
          </w:tcPr>
          <w:p w14:paraId="5767392D" w14:textId="77777777" w:rsidR="00E61148" w:rsidRPr="00C854AD" w:rsidRDefault="00E61148" w:rsidP="004E6AB2">
            <w:pPr>
              <w:keepLines/>
              <w:numPr>
                <w:ilvl w:val="0"/>
                <w:numId w:val="15"/>
              </w:numPr>
              <w:spacing w:before="60" w:after="60"/>
              <w:ind w:left="227" w:hanging="284"/>
              <w:rPr>
                <w:rFonts w:ascii="Arial" w:eastAsia="Times New Roman" w:hAnsi="Arial" w:cs="Arial"/>
                <w:sz w:val="20"/>
                <w:szCs w:val="20"/>
              </w:rPr>
            </w:pPr>
            <w:r w:rsidRPr="00C854AD">
              <w:rPr>
                <w:rFonts w:ascii="Arial" w:eastAsia="Times New Roman" w:hAnsi="Arial" w:cs="Arial"/>
                <w:sz w:val="20"/>
                <w:szCs w:val="20"/>
                <w:rtl/>
                <w:lang w:bidi="ar-QA"/>
              </w:rPr>
              <w:lastRenderedPageBreak/>
              <w:t>مشاركة الجماعات والمجموعات والأفراد على نطاق واسع في التوعية</w:t>
            </w:r>
          </w:p>
          <w:p w14:paraId="2E094D30" w14:textId="77777777" w:rsidR="00E61148" w:rsidRPr="00C854AD" w:rsidRDefault="00E61148" w:rsidP="004E6AB2">
            <w:pPr>
              <w:keepLines/>
              <w:numPr>
                <w:ilvl w:val="0"/>
                <w:numId w:val="15"/>
              </w:numPr>
              <w:spacing w:before="60" w:after="60"/>
              <w:ind w:left="227" w:hanging="284"/>
              <w:rPr>
                <w:rFonts w:ascii="Arial" w:eastAsia="Times New Roman" w:hAnsi="Arial" w:cs="Arial"/>
                <w:sz w:val="20"/>
                <w:szCs w:val="20"/>
                <w:lang w:val="en-GB"/>
              </w:rPr>
            </w:pPr>
            <w:r w:rsidRPr="00C854AD">
              <w:rPr>
                <w:rFonts w:ascii="Arial" w:eastAsia="Times New Roman" w:hAnsi="Arial" w:cs="Arial"/>
                <w:sz w:val="20"/>
                <w:szCs w:val="20"/>
                <w:rtl/>
                <w:lang w:bidi="ar-QA"/>
              </w:rPr>
              <w:t>مشاركة وسائل الإعلام في التوعية</w:t>
            </w:r>
          </w:p>
          <w:p w14:paraId="35E2FC1C" w14:textId="77777777" w:rsidR="00E61148" w:rsidRPr="00C854AD" w:rsidRDefault="00E61148" w:rsidP="004E6AB2">
            <w:pPr>
              <w:keepLines/>
              <w:numPr>
                <w:ilvl w:val="0"/>
                <w:numId w:val="15"/>
              </w:numPr>
              <w:spacing w:before="60" w:after="60"/>
              <w:ind w:left="227" w:hanging="284"/>
              <w:rPr>
                <w:rFonts w:ascii="Arial" w:eastAsia="Times New Roman" w:hAnsi="Arial" w:cs="Arial"/>
                <w:sz w:val="20"/>
                <w:szCs w:val="20"/>
                <w:lang w:val="en-GB"/>
              </w:rPr>
            </w:pPr>
            <w:r w:rsidRPr="00C854AD">
              <w:rPr>
                <w:rFonts w:ascii="Arial" w:eastAsia="Times New Roman" w:hAnsi="Arial" w:cs="Arial"/>
                <w:sz w:val="20"/>
                <w:szCs w:val="20"/>
                <w:rtl/>
                <w:lang w:bidi="ar-QA"/>
              </w:rPr>
              <w:t>تدابير الإعلام ترفع</w:t>
            </w:r>
            <w:r w:rsidRPr="00C854AD" w:rsidDel="00C02555">
              <w:rPr>
                <w:rFonts w:ascii="Arial" w:eastAsia="Times New Roman" w:hAnsi="Arial" w:cs="Arial"/>
                <w:sz w:val="20"/>
                <w:szCs w:val="20"/>
                <w:rtl/>
                <w:lang w:bidi="ar-QA"/>
              </w:rPr>
              <w:t xml:space="preserve"> </w:t>
            </w:r>
            <w:r w:rsidRPr="00C854AD">
              <w:rPr>
                <w:rFonts w:ascii="Arial" w:eastAsia="Times New Roman" w:hAnsi="Arial" w:cs="Arial"/>
                <w:sz w:val="20"/>
                <w:szCs w:val="20"/>
                <w:rtl/>
                <w:lang w:bidi="ar-QA"/>
              </w:rPr>
              <w:t>الوعي</w:t>
            </w:r>
          </w:p>
          <w:p w14:paraId="5FEE978F" w14:textId="77777777" w:rsidR="00E61148" w:rsidRPr="00C854AD" w:rsidRDefault="00E61148" w:rsidP="004E6AB2">
            <w:pPr>
              <w:keepLines/>
              <w:numPr>
                <w:ilvl w:val="0"/>
                <w:numId w:val="15"/>
              </w:numPr>
              <w:spacing w:before="60" w:after="60"/>
              <w:ind w:left="227" w:hanging="284"/>
              <w:rPr>
                <w:rFonts w:ascii="Arial" w:eastAsia="Times New Roman" w:hAnsi="Arial" w:cs="Arial"/>
                <w:sz w:val="20"/>
                <w:szCs w:val="20"/>
                <w:lang w:val="en-GB"/>
              </w:rPr>
            </w:pPr>
            <w:r w:rsidRPr="00C854AD">
              <w:rPr>
                <w:rFonts w:ascii="Arial" w:eastAsia="Times New Roman" w:hAnsi="Arial" w:cs="Arial"/>
                <w:sz w:val="20"/>
                <w:szCs w:val="20"/>
                <w:rtl/>
                <w:lang w:bidi="ar-QA"/>
              </w:rPr>
              <w:lastRenderedPageBreak/>
              <w:t>احترام المبادئ الأخلاقية عند التوعية</w:t>
            </w:r>
          </w:p>
        </w:tc>
        <w:tc>
          <w:tcPr>
            <w:tcW w:w="569" w:type="pct"/>
            <w:tcBorders>
              <w:top w:val="single" w:sz="4" w:space="0" w:color="auto"/>
              <w:left w:val="single" w:sz="4" w:space="0" w:color="auto"/>
              <w:bottom w:val="single" w:sz="4" w:space="0" w:color="auto"/>
              <w:right w:val="single" w:sz="4" w:space="0" w:color="auto"/>
            </w:tcBorders>
          </w:tcPr>
          <w:p w14:paraId="5F393D89" w14:textId="77777777" w:rsidR="00E61148" w:rsidRPr="00C854AD" w:rsidRDefault="00E61148" w:rsidP="004E6AB2">
            <w:pPr>
              <w:keepLines/>
              <w:numPr>
                <w:ilvl w:val="0"/>
                <w:numId w:val="15"/>
              </w:numPr>
              <w:spacing w:before="60" w:after="60"/>
              <w:ind w:left="227" w:hanging="284"/>
              <w:rPr>
                <w:rFonts w:ascii="Arial" w:eastAsia="Times New Roman" w:hAnsi="Arial" w:cs="Arial"/>
                <w:sz w:val="20"/>
                <w:szCs w:val="20"/>
                <w:lang w:val="en-GB"/>
              </w:rPr>
            </w:pPr>
            <w:r w:rsidRPr="00C854AD">
              <w:rPr>
                <w:rFonts w:ascii="Arial" w:eastAsia="Times New Roman" w:hAnsi="Arial" w:cs="Arial"/>
                <w:sz w:val="20"/>
                <w:szCs w:val="20"/>
                <w:rtl/>
                <w:lang w:bidi="ar-QA"/>
              </w:rPr>
              <w:lastRenderedPageBreak/>
              <w:t>تعزيز المشاركة في صون التراث الثقافي غير المادي بين أصحاب المصلحة</w:t>
            </w:r>
          </w:p>
          <w:p w14:paraId="31FAA2E3" w14:textId="77777777" w:rsidR="00E61148" w:rsidRPr="00C854AD" w:rsidRDefault="00E61148" w:rsidP="004E6AB2">
            <w:pPr>
              <w:keepLines/>
              <w:numPr>
                <w:ilvl w:val="0"/>
                <w:numId w:val="15"/>
              </w:numPr>
              <w:spacing w:before="60" w:after="60"/>
              <w:ind w:left="227" w:hanging="284"/>
              <w:rPr>
                <w:rFonts w:ascii="Arial" w:eastAsia="Times New Roman" w:hAnsi="Arial" w:cs="Arial"/>
                <w:sz w:val="20"/>
                <w:szCs w:val="20"/>
                <w:lang w:val="en-GB"/>
              </w:rPr>
            </w:pPr>
            <w:r w:rsidRPr="00C854AD">
              <w:rPr>
                <w:rFonts w:ascii="Arial" w:eastAsia="Times New Roman" w:hAnsi="Arial" w:cs="Arial"/>
                <w:sz w:val="20"/>
                <w:szCs w:val="20"/>
                <w:rtl/>
                <w:lang w:bidi="ar-QA"/>
              </w:rPr>
              <w:t>يساهم المجتمع المدني في مراقبة الصون</w:t>
            </w:r>
          </w:p>
          <w:p w14:paraId="7747AA70" w14:textId="77777777" w:rsidR="00E61148" w:rsidRPr="00C854AD" w:rsidRDefault="00E61148" w:rsidP="00373646">
            <w:pPr>
              <w:keepLines/>
              <w:spacing w:before="60" w:after="60"/>
              <w:ind w:left="-57"/>
              <w:rPr>
                <w:rFonts w:ascii="Arial" w:eastAsia="Times New Roman" w:hAnsi="Arial" w:cs="Arial"/>
                <w:sz w:val="20"/>
                <w:szCs w:val="20"/>
                <w:lang w:val="en-GB"/>
              </w:rPr>
            </w:pPr>
          </w:p>
        </w:tc>
        <w:tc>
          <w:tcPr>
            <w:tcW w:w="569" w:type="pct"/>
            <w:tcBorders>
              <w:top w:val="single" w:sz="4" w:space="0" w:color="auto"/>
              <w:left w:val="single" w:sz="4" w:space="0" w:color="auto"/>
              <w:bottom w:val="single" w:sz="4" w:space="0" w:color="auto"/>
              <w:right w:val="single" w:sz="4" w:space="0" w:color="auto"/>
            </w:tcBorders>
          </w:tcPr>
          <w:p w14:paraId="136291F0" w14:textId="77777777" w:rsidR="00E61148" w:rsidRPr="00C854AD" w:rsidRDefault="00E61148" w:rsidP="004E6AB2">
            <w:pPr>
              <w:keepLines/>
              <w:numPr>
                <w:ilvl w:val="0"/>
                <w:numId w:val="15"/>
              </w:numPr>
              <w:spacing w:before="60" w:after="60"/>
              <w:ind w:left="227" w:hanging="284"/>
              <w:rPr>
                <w:rFonts w:ascii="Arial" w:eastAsia="Times New Roman" w:hAnsi="Arial" w:cs="Arial"/>
                <w:sz w:val="20"/>
                <w:szCs w:val="20"/>
                <w:lang w:val="en-GB"/>
              </w:rPr>
            </w:pPr>
            <w:r w:rsidRPr="00C854AD">
              <w:rPr>
                <w:rFonts w:ascii="Arial" w:eastAsia="Times New Roman" w:hAnsi="Arial" w:cs="Arial"/>
                <w:sz w:val="20"/>
                <w:szCs w:val="20"/>
                <w:rtl/>
                <w:lang w:bidi="ar-QA"/>
              </w:rPr>
              <w:t>ضرورة أن تضمّ اللجنة منظمات غير حكومية وهيئات عامة وخاصة وأفراداً عاديين</w:t>
            </w:r>
            <w:r w:rsidRPr="00C854AD">
              <w:rPr>
                <w:rFonts w:ascii="Arial" w:eastAsia="Times New Roman" w:hAnsi="Arial" w:cs="Arial"/>
                <w:sz w:val="20"/>
                <w:szCs w:val="20"/>
                <w:vertAlign w:val="superscript"/>
                <w:rtl/>
                <w:lang w:bidi="ar-QA"/>
              </w:rPr>
              <w:footnoteReference w:id="2"/>
            </w:r>
          </w:p>
          <w:p w14:paraId="4785526B" w14:textId="77777777" w:rsidR="00E61148" w:rsidRPr="00C854AD" w:rsidRDefault="00E61148" w:rsidP="004E6AB2">
            <w:pPr>
              <w:keepLines/>
              <w:numPr>
                <w:ilvl w:val="0"/>
                <w:numId w:val="15"/>
              </w:numPr>
              <w:spacing w:before="60" w:after="60"/>
              <w:ind w:left="227" w:hanging="284"/>
              <w:rPr>
                <w:rFonts w:ascii="Arial" w:eastAsia="Times New Roman" w:hAnsi="Arial" w:cs="Arial"/>
                <w:sz w:val="20"/>
                <w:szCs w:val="20"/>
                <w:lang w:val="en-GB"/>
              </w:rPr>
            </w:pPr>
            <w:r w:rsidRPr="00C854AD">
              <w:rPr>
                <w:rFonts w:ascii="Arial" w:eastAsia="Times New Roman" w:hAnsi="Arial" w:cs="Arial"/>
                <w:sz w:val="20"/>
                <w:szCs w:val="20"/>
                <w:rtl/>
                <w:lang w:bidi="ar-QA"/>
              </w:rPr>
              <w:t>تعاون الدول الأطراف على الصون</w:t>
            </w:r>
          </w:p>
          <w:p w14:paraId="60B7AF7B" w14:textId="77777777" w:rsidR="00E61148" w:rsidRPr="00C854AD" w:rsidRDefault="00E61148" w:rsidP="004E6AB2">
            <w:pPr>
              <w:keepLines/>
              <w:numPr>
                <w:ilvl w:val="0"/>
                <w:numId w:val="15"/>
              </w:numPr>
              <w:spacing w:before="60" w:after="60"/>
              <w:ind w:left="227" w:hanging="284"/>
              <w:rPr>
                <w:rFonts w:ascii="Arial" w:eastAsia="Times New Roman" w:hAnsi="Arial" w:cs="Arial"/>
                <w:sz w:val="20"/>
                <w:szCs w:val="20"/>
                <w:lang w:val="en-GB"/>
              </w:rPr>
            </w:pPr>
            <w:r w:rsidRPr="00C854AD">
              <w:rPr>
                <w:rFonts w:ascii="Arial" w:eastAsia="Times New Roman" w:hAnsi="Arial" w:cs="Arial"/>
                <w:sz w:val="20"/>
                <w:szCs w:val="20"/>
                <w:rtl/>
                <w:lang w:bidi="ar-QA"/>
              </w:rPr>
              <w:lastRenderedPageBreak/>
              <w:t>مشاركة الدول الأطراف في إقامة شبكات دولية وتعاون مؤسسي</w:t>
            </w:r>
          </w:p>
          <w:p w14:paraId="01D3EF02" w14:textId="77777777" w:rsidR="00E61148" w:rsidRPr="00C854AD" w:rsidRDefault="00E61148" w:rsidP="004E6AB2">
            <w:pPr>
              <w:keepLines/>
              <w:numPr>
                <w:ilvl w:val="0"/>
                <w:numId w:val="15"/>
              </w:numPr>
              <w:ind w:left="227" w:hanging="284"/>
              <w:rPr>
                <w:rFonts w:ascii="Arial" w:eastAsia="Times New Roman" w:hAnsi="Arial" w:cs="Arial"/>
                <w:sz w:val="20"/>
                <w:szCs w:val="20"/>
                <w:lang w:val="en-GB"/>
              </w:rPr>
            </w:pPr>
            <w:r w:rsidRPr="00C854AD">
              <w:rPr>
                <w:rFonts w:ascii="Arial" w:eastAsia="Times New Roman" w:hAnsi="Arial" w:cs="Arial"/>
                <w:sz w:val="20"/>
                <w:szCs w:val="20"/>
                <w:rtl/>
                <w:lang w:bidi="ar-QA"/>
              </w:rPr>
              <w:t>دعم صندوق التراث الثقافي غير المادي للصون والمشاركة الدولية</w:t>
            </w:r>
            <w:r w:rsidRPr="00C854AD">
              <w:rPr>
                <w:rFonts w:ascii="Arial" w:eastAsia="Times New Roman" w:hAnsi="Arial" w:cs="Arial"/>
                <w:sz w:val="20"/>
                <w:szCs w:val="20"/>
                <w:vertAlign w:val="superscript"/>
                <w:rtl/>
                <w:lang w:bidi="ar-QA"/>
              </w:rPr>
              <w:footnoteReference w:id="3"/>
            </w:r>
          </w:p>
          <w:p w14:paraId="3A84D3BA" w14:textId="77777777" w:rsidR="00E61148" w:rsidRPr="00C854AD" w:rsidRDefault="00E61148" w:rsidP="00373646">
            <w:pPr>
              <w:keepLines/>
              <w:ind w:left="1440"/>
              <w:rPr>
                <w:rFonts w:ascii="Arial" w:eastAsia="Times New Roman" w:hAnsi="Arial" w:cs="Arial"/>
                <w:sz w:val="20"/>
                <w:szCs w:val="20"/>
                <w:lang w:val="en-GB"/>
              </w:rPr>
            </w:pPr>
          </w:p>
        </w:tc>
      </w:tr>
    </w:tbl>
    <w:p w14:paraId="73C4C0F0" w14:textId="77777777" w:rsidR="00E61148" w:rsidRPr="00C854AD" w:rsidRDefault="00E61148" w:rsidP="00E61148">
      <w:pPr>
        <w:keepNext/>
        <w:spacing w:before="240" w:after="120"/>
        <w:rPr>
          <w:rFonts w:ascii="Arial" w:eastAsia="Times New Roman" w:hAnsi="Arial" w:cs="Arial"/>
          <w:sz w:val="22"/>
          <w:szCs w:val="22"/>
          <w:rtl/>
          <w:lang w:bidi="ar-TN"/>
        </w:rPr>
      </w:pPr>
      <w:r w:rsidRPr="00C854AD">
        <w:rPr>
          <w:rFonts w:ascii="Arial" w:eastAsia="Times New Roman" w:hAnsi="Arial" w:cs="Arial"/>
          <w:bCs/>
          <w:smallCaps/>
          <w:sz w:val="22"/>
          <w:szCs w:val="22"/>
          <w:rtl/>
          <w:lang w:bidi="ar-QA"/>
        </w:rPr>
        <w:lastRenderedPageBreak/>
        <w:t>الجدول 2: المؤشرات الأساسية وعوامل التقييم مرتّبة حسب المجالات الموضوعية</w:t>
      </w:r>
    </w:p>
    <w:tbl>
      <w:tblPr>
        <w:bidiVisu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48"/>
        <w:gridCol w:w="3737"/>
        <w:gridCol w:w="8591"/>
      </w:tblGrid>
      <w:tr w:rsidR="00360A29" w:rsidRPr="00C854AD" w14:paraId="5889DEDE" w14:textId="77777777" w:rsidTr="004A415F">
        <w:trPr>
          <w:cantSplit/>
          <w:tblHeader/>
        </w:trPr>
        <w:tc>
          <w:tcPr>
            <w:tcW w:w="682"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5E2AA555" w14:textId="77777777" w:rsidR="00360A29" w:rsidRPr="00C854AD" w:rsidRDefault="00360A29" w:rsidP="00373646">
            <w:pPr>
              <w:spacing w:before="60" w:after="60"/>
              <w:rPr>
                <w:rFonts w:ascii="Arial" w:eastAsia="Times New Roman" w:hAnsi="Arial" w:cs="Arial"/>
                <w:szCs w:val="22"/>
                <w:lang w:bidi="ar-TN"/>
              </w:rPr>
            </w:pPr>
            <w:r w:rsidRPr="00C854AD">
              <w:rPr>
                <w:rFonts w:ascii="Arial" w:eastAsia="Times New Roman" w:hAnsi="Arial" w:cs="Arial"/>
                <w:bCs/>
                <w:szCs w:val="22"/>
                <w:rtl/>
                <w:lang w:bidi="ar-QA"/>
              </w:rPr>
              <w:t xml:space="preserve">المجالات </w:t>
            </w:r>
            <w:proofErr w:type="spellStart"/>
            <w:r w:rsidRPr="00C854AD">
              <w:rPr>
                <w:rFonts w:ascii="Arial" w:eastAsia="Times New Roman" w:hAnsi="Arial" w:cs="Arial"/>
                <w:bCs/>
                <w:szCs w:val="22"/>
                <w:rtl/>
                <w:lang w:bidi="ar-QA"/>
              </w:rPr>
              <w:t>المواضيعية</w:t>
            </w:r>
            <w:proofErr w:type="spellEnd"/>
          </w:p>
        </w:tc>
        <w:tc>
          <w:tcPr>
            <w:tcW w:w="1309"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25158852" w14:textId="77777777" w:rsidR="00360A29" w:rsidRPr="00C854AD" w:rsidRDefault="00360A29" w:rsidP="00373646">
            <w:pPr>
              <w:spacing w:before="60" w:after="60"/>
              <w:rPr>
                <w:rFonts w:ascii="Arial" w:eastAsia="Times New Roman" w:hAnsi="Arial" w:cs="Arial"/>
                <w:szCs w:val="22"/>
                <w:lang w:bidi="ar-TN"/>
              </w:rPr>
            </w:pPr>
            <w:r w:rsidRPr="00C854AD">
              <w:rPr>
                <w:rFonts w:ascii="Arial" w:eastAsia="Times New Roman" w:hAnsi="Arial" w:cs="Arial"/>
                <w:bCs/>
                <w:szCs w:val="22"/>
                <w:rtl/>
                <w:lang w:bidi="ar-QA"/>
              </w:rPr>
              <w:t>المؤشّرات الرئيسية</w:t>
            </w:r>
          </w:p>
        </w:tc>
        <w:tc>
          <w:tcPr>
            <w:tcW w:w="3009"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461B6E7B" w14:textId="77777777" w:rsidR="00360A29" w:rsidRPr="00C854AD" w:rsidRDefault="00360A29" w:rsidP="00373646">
            <w:pPr>
              <w:spacing w:before="60" w:after="60"/>
              <w:rPr>
                <w:rFonts w:ascii="Arial" w:eastAsia="Times New Roman" w:hAnsi="Arial" w:cs="Arial"/>
                <w:sz w:val="22"/>
                <w:szCs w:val="22"/>
                <w:lang w:bidi="ar-TN"/>
              </w:rPr>
            </w:pPr>
            <w:r w:rsidRPr="00C854AD">
              <w:rPr>
                <w:rFonts w:ascii="Arial" w:eastAsia="Times New Roman" w:hAnsi="Arial" w:cs="Arial"/>
                <w:bCs/>
                <w:sz w:val="22"/>
                <w:szCs w:val="22"/>
                <w:rtl/>
                <w:lang w:bidi="ar-QA"/>
              </w:rPr>
              <w:t>التقييم وفقاً لما يلي</w:t>
            </w:r>
          </w:p>
        </w:tc>
      </w:tr>
      <w:tr w:rsidR="00360A29" w:rsidRPr="00C854AD" w14:paraId="2C1FE3A3" w14:textId="77777777" w:rsidTr="004A415F">
        <w:trPr>
          <w:cantSplit/>
        </w:trPr>
        <w:tc>
          <w:tcPr>
            <w:tcW w:w="682" w:type="pct"/>
            <w:vMerge w:val="restart"/>
            <w:tcBorders>
              <w:top w:val="single" w:sz="4" w:space="0" w:color="000000"/>
              <w:left w:val="single" w:sz="4" w:space="0" w:color="000000"/>
              <w:bottom w:val="single" w:sz="4" w:space="0" w:color="000000"/>
              <w:right w:val="single" w:sz="4" w:space="0" w:color="000000"/>
            </w:tcBorders>
            <w:vAlign w:val="center"/>
          </w:tcPr>
          <w:p w14:paraId="3C37D1AD" w14:textId="77777777" w:rsidR="00360A29" w:rsidRPr="00C854AD" w:rsidRDefault="00360A29" w:rsidP="00373646">
            <w:pPr>
              <w:spacing w:before="60" w:after="60"/>
              <w:rPr>
                <w:rFonts w:ascii="Arial" w:eastAsia="Times New Roman" w:hAnsi="Arial" w:cs="Arial"/>
                <w:szCs w:val="22"/>
                <w:lang w:bidi="ar-TN"/>
              </w:rPr>
            </w:pPr>
            <w:r w:rsidRPr="00C854AD">
              <w:rPr>
                <w:rFonts w:ascii="Arial" w:eastAsia="Times New Roman" w:hAnsi="Arial" w:cs="Arial"/>
                <w:bCs/>
                <w:szCs w:val="22"/>
                <w:rtl/>
                <w:lang w:bidi="ar-QA"/>
              </w:rPr>
              <w:t>القدرات المؤسسية والبشرية</w:t>
            </w:r>
          </w:p>
        </w:tc>
        <w:tc>
          <w:tcPr>
            <w:tcW w:w="1309" w:type="pct"/>
            <w:vMerge w:val="restart"/>
            <w:tcBorders>
              <w:top w:val="single" w:sz="4" w:space="0" w:color="000000"/>
              <w:left w:val="single" w:sz="4" w:space="0" w:color="000000"/>
              <w:bottom w:val="single" w:sz="4" w:space="0" w:color="000000"/>
              <w:right w:val="single" w:sz="4" w:space="0" w:color="000000"/>
            </w:tcBorders>
            <w:vAlign w:val="center"/>
          </w:tcPr>
          <w:p w14:paraId="4473AA52" w14:textId="77777777" w:rsidR="00360A29" w:rsidRPr="00C854AD" w:rsidRDefault="00360A29" w:rsidP="004E6AB2">
            <w:pPr>
              <w:numPr>
                <w:ilvl w:val="0"/>
                <w:numId w:val="13"/>
              </w:numPr>
              <w:spacing w:before="60" w:after="60"/>
              <w:ind w:left="370" w:hanging="370"/>
              <w:rPr>
                <w:rFonts w:ascii="Arial" w:eastAsia="Times New Roman" w:hAnsi="Arial" w:cs="Arial"/>
                <w:szCs w:val="22"/>
              </w:rPr>
            </w:pPr>
            <w:r w:rsidRPr="00C854AD">
              <w:rPr>
                <w:rFonts w:ascii="Arial" w:eastAsia="Times New Roman" w:hAnsi="Arial" w:cs="Arial"/>
                <w:szCs w:val="22"/>
                <w:rtl/>
                <w:lang w:bidi="ar-QA"/>
              </w:rPr>
              <w:t>مدى دعم الهيئات والمؤسسات المختصّة والآليات الاستشارية للممارسة المستمرة للتراث الثقافي غير المادي ونقله</w:t>
            </w:r>
          </w:p>
        </w:tc>
        <w:tc>
          <w:tcPr>
            <w:tcW w:w="3009" w:type="pct"/>
            <w:tcBorders>
              <w:top w:val="single" w:sz="4" w:space="0" w:color="000000"/>
              <w:left w:val="single" w:sz="4" w:space="0" w:color="000000"/>
              <w:bottom w:val="single" w:sz="4" w:space="0" w:color="000000"/>
              <w:right w:val="single" w:sz="4" w:space="0" w:color="000000"/>
            </w:tcBorders>
            <w:vAlign w:val="center"/>
          </w:tcPr>
          <w:p w14:paraId="2459E8C7" w14:textId="77777777" w:rsidR="00360A29" w:rsidRPr="00C854AD" w:rsidRDefault="00360A29" w:rsidP="004E6AB2">
            <w:pPr>
              <w:numPr>
                <w:ilvl w:val="1"/>
                <w:numId w:val="19"/>
              </w:numPr>
              <w:spacing w:before="60" w:after="60"/>
              <w:ind w:left="567" w:hanging="567"/>
              <w:rPr>
                <w:rFonts w:ascii="Arial" w:eastAsia="Times New Roman" w:hAnsi="Arial" w:cs="Arial"/>
                <w:sz w:val="22"/>
                <w:szCs w:val="22"/>
              </w:rPr>
            </w:pPr>
            <w:r w:rsidRPr="00C854AD">
              <w:rPr>
                <w:rFonts w:ascii="Arial" w:eastAsia="Times New Roman" w:hAnsi="Arial" w:cs="Arial"/>
                <w:sz w:val="22"/>
                <w:szCs w:val="22"/>
                <w:rtl/>
                <w:lang w:bidi="ar-QA"/>
              </w:rPr>
              <w:t>تعيين أو إنشاء هيئة مختصّة أو أكثر لصون التراث الثقافي غير المادي.</w:t>
            </w:r>
          </w:p>
        </w:tc>
      </w:tr>
      <w:tr w:rsidR="00360A29" w:rsidRPr="00C854AD" w14:paraId="48BF07B5" w14:textId="77777777" w:rsidTr="004A415F">
        <w:trPr>
          <w:cantSplit/>
        </w:trPr>
        <w:tc>
          <w:tcPr>
            <w:tcW w:w="682" w:type="pct"/>
            <w:vMerge/>
            <w:tcBorders>
              <w:top w:val="single" w:sz="4" w:space="0" w:color="000000"/>
              <w:left w:val="single" w:sz="4" w:space="0" w:color="000000"/>
              <w:bottom w:val="single" w:sz="4" w:space="0" w:color="000000"/>
              <w:right w:val="single" w:sz="4" w:space="0" w:color="000000"/>
            </w:tcBorders>
            <w:vAlign w:val="center"/>
          </w:tcPr>
          <w:p w14:paraId="5E6CC120" w14:textId="77777777" w:rsidR="00360A29" w:rsidRPr="00C854AD" w:rsidRDefault="00360A29" w:rsidP="00373646">
            <w:pPr>
              <w:spacing w:before="60" w:after="60"/>
              <w:rPr>
                <w:rFonts w:ascii="Arial" w:eastAsia="Times New Roman" w:hAnsi="Arial" w:cs="Arial"/>
                <w:sz w:val="22"/>
                <w:szCs w:val="20"/>
              </w:rPr>
            </w:pPr>
          </w:p>
        </w:tc>
        <w:tc>
          <w:tcPr>
            <w:tcW w:w="1309" w:type="pct"/>
            <w:vMerge/>
            <w:tcBorders>
              <w:top w:val="single" w:sz="4" w:space="0" w:color="000000"/>
              <w:left w:val="single" w:sz="4" w:space="0" w:color="000000"/>
              <w:bottom w:val="single" w:sz="4" w:space="0" w:color="000000"/>
              <w:right w:val="single" w:sz="4" w:space="0" w:color="000000"/>
            </w:tcBorders>
            <w:vAlign w:val="center"/>
          </w:tcPr>
          <w:p w14:paraId="0D39CB75" w14:textId="77777777" w:rsidR="00360A29" w:rsidRPr="00C854AD" w:rsidRDefault="00360A29" w:rsidP="004E6AB2">
            <w:pPr>
              <w:numPr>
                <w:ilvl w:val="0"/>
                <w:numId w:val="13"/>
              </w:numPr>
              <w:spacing w:before="60" w:after="60"/>
              <w:ind w:left="370" w:hanging="370"/>
              <w:rPr>
                <w:rFonts w:ascii="Arial" w:eastAsia="Times New Roman" w:hAnsi="Arial" w:cs="Arial"/>
                <w:sz w:val="22"/>
                <w:szCs w:val="20"/>
              </w:rPr>
            </w:pPr>
          </w:p>
        </w:tc>
        <w:tc>
          <w:tcPr>
            <w:tcW w:w="3009" w:type="pct"/>
            <w:tcBorders>
              <w:top w:val="single" w:sz="4" w:space="0" w:color="000000"/>
              <w:left w:val="single" w:sz="4" w:space="0" w:color="000000"/>
              <w:bottom w:val="single" w:sz="4" w:space="0" w:color="000000"/>
              <w:right w:val="single" w:sz="4" w:space="0" w:color="000000"/>
            </w:tcBorders>
            <w:vAlign w:val="center"/>
          </w:tcPr>
          <w:p w14:paraId="7D3F1161" w14:textId="77777777" w:rsidR="00360A29" w:rsidRPr="00C854AD" w:rsidRDefault="00360A29" w:rsidP="004E6AB2">
            <w:pPr>
              <w:numPr>
                <w:ilvl w:val="1"/>
                <w:numId w:val="19"/>
              </w:numPr>
              <w:spacing w:before="60" w:after="60"/>
              <w:ind w:left="567" w:hanging="567"/>
              <w:rPr>
                <w:rFonts w:ascii="Arial" w:eastAsia="Times New Roman" w:hAnsi="Arial" w:cs="Arial"/>
                <w:sz w:val="22"/>
                <w:szCs w:val="22"/>
              </w:rPr>
            </w:pPr>
            <w:r w:rsidRPr="00C854AD">
              <w:rPr>
                <w:rFonts w:ascii="Arial" w:eastAsia="Times New Roman" w:hAnsi="Arial" w:cs="Arial"/>
                <w:sz w:val="22"/>
                <w:szCs w:val="22"/>
                <w:rtl/>
                <w:lang w:bidi="ar-QA"/>
              </w:rPr>
              <w:t>وجود هيئات مختصّة لصون عناصر محدّدة من التراث الثقافي غير المادي، سواء كانت مدرجة أم لا.</w:t>
            </w:r>
            <w:r w:rsidRPr="00C854AD">
              <w:rPr>
                <w:rFonts w:ascii="Arial" w:eastAsia="Times New Roman" w:hAnsi="Arial" w:cs="Arial"/>
                <w:sz w:val="22"/>
                <w:szCs w:val="22"/>
                <w:vertAlign w:val="superscript"/>
                <w:rtl/>
                <w:lang w:bidi="ar-QA"/>
              </w:rPr>
              <w:footnoteReference w:id="4"/>
            </w:r>
          </w:p>
        </w:tc>
      </w:tr>
      <w:tr w:rsidR="00360A29" w:rsidRPr="00C854AD" w14:paraId="22220458" w14:textId="77777777" w:rsidTr="004A415F">
        <w:trPr>
          <w:cantSplit/>
        </w:trPr>
        <w:tc>
          <w:tcPr>
            <w:tcW w:w="682" w:type="pct"/>
            <w:vMerge/>
            <w:tcBorders>
              <w:top w:val="single" w:sz="4" w:space="0" w:color="000000"/>
              <w:left w:val="single" w:sz="4" w:space="0" w:color="000000"/>
              <w:bottom w:val="single" w:sz="4" w:space="0" w:color="000000"/>
              <w:right w:val="single" w:sz="4" w:space="0" w:color="000000"/>
            </w:tcBorders>
            <w:vAlign w:val="center"/>
          </w:tcPr>
          <w:p w14:paraId="6397827E" w14:textId="77777777" w:rsidR="00360A29" w:rsidRPr="00C854AD" w:rsidRDefault="00360A29" w:rsidP="00373646">
            <w:pPr>
              <w:spacing w:before="60" w:after="60"/>
              <w:rPr>
                <w:rFonts w:ascii="Arial" w:eastAsia="Times New Roman" w:hAnsi="Arial" w:cs="Arial"/>
                <w:sz w:val="22"/>
                <w:szCs w:val="20"/>
              </w:rPr>
            </w:pPr>
          </w:p>
        </w:tc>
        <w:tc>
          <w:tcPr>
            <w:tcW w:w="1309" w:type="pct"/>
            <w:vMerge/>
            <w:tcBorders>
              <w:top w:val="single" w:sz="4" w:space="0" w:color="000000"/>
              <w:left w:val="single" w:sz="4" w:space="0" w:color="000000"/>
              <w:bottom w:val="single" w:sz="4" w:space="0" w:color="000000"/>
              <w:right w:val="single" w:sz="4" w:space="0" w:color="000000"/>
            </w:tcBorders>
            <w:vAlign w:val="center"/>
          </w:tcPr>
          <w:p w14:paraId="46761083" w14:textId="77777777" w:rsidR="00360A29" w:rsidRPr="00C854AD" w:rsidRDefault="00360A29" w:rsidP="004E6AB2">
            <w:pPr>
              <w:numPr>
                <w:ilvl w:val="0"/>
                <w:numId w:val="13"/>
              </w:numPr>
              <w:spacing w:before="60" w:after="60"/>
              <w:ind w:left="370" w:hanging="370"/>
              <w:rPr>
                <w:rFonts w:ascii="Arial" w:eastAsia="Times New Roman" w:hAnsi="Arial" w:cs="Arial"/>
                <w:sz w:val="22"/>
                <w:szCs w:val="20"/>
              </w:rPr>
            </w:pPr>
          </w:p>
        </w:tc>
        <w:tc>
          <w:tcPr>
            <w:tcW w:w="3009" w:type="pct"/>
            <w:tcBorders>
              <w:top w:val="single" w:sz="4" w:space="0" w:color="000000"/>
              <w:left w:val="single" w:sz="4" w:space="0" w:color="000000"/>
              <w:bottom w:val="single" w:sz="4" w:space="0" w:color="000000"/>
              <w:right w:val="single" w:sz="4" w:space="0" w:color="000000"/>
            </w:tcBorders>
            <w:vAlign w:val="center"/>
          </w:tcPr>
          <w:p w14:paraId="3A644B48" w14:textId="77777777" w:rsidR="00360A29" w:rsidRPr="00C854AD" w:rsidRDefault="00360A29" w:rsidP="004E6AB2">
            <w:pPr>
              <w:numPr>
                <w:ilvl w:val="1"/>
                <w:numId w:val="19"/>
              </w:numPr>
              <w:spacing w:before="60" w:after="60"/>
              <w:ind w:left="567" w:hanging="567"/>
              <w:rPr>
                <w:rFonts w:ascii="Arial" w:eastAsia="Times New Roman" w:hAnsi="Arial" w:cs="Arial"/>
                <w:sz w:val="22"/>
                <w:szCs w:val="22"/>
              </w:rPr>
            </w:pPr>
            <w:r w:rsidRPr="00C854AD">
              <w:rPr>
                <w:rFonts w:ascii="Arial" w:eastAsia="Times New Roman" w:hAnsi="Arial" w:cs="Arial"/>
                <w:sz w:val="22"/>
                <w:szCs w:val="22"/>
                <w:rtl/>
                <w:lang w:bidi="ar-QA"/>
              </w:rPr>
              <w:t>تعزيز المشاركة الواسعة والشاملة</w:t>
            </w:r>
            <w:r w:rsidRPr="00C854AD">
              <w:rPr>
                <w:rFonts w:ascii="Arial" w:eastAsia="Times New Roman" w:hAnsi="Arial" w:cs="Arial"/>
                <w:sz w:val="22"/>
                <w:szCs w:val="22"/>
                <w:vertAlign w:val="superscript"/>
                <w:rtl/>
                <w:lang w:bidi="ar-QA"/>
              </w:rPr>
              <w:footnoteReference w:id="5"/>
            </w:r>
            <w:r w:rsidRPr="00C854AD">
              <w:rPr>
                <w:rFonts w:ascii="Arial" w:eastAsia="Times New Roman" w:hAnsi="Arial" w:cs="Arial"/>
                <w:sz w:val="22"/>
                <w:szCs w:val="22"/>
                <w:rtl/>
                <w:lang w:bidi="ar-QA"/>
              </w:rPr>
              <w:t xml:space="preserve"> في صون التراث الثقافي غير المادي وإدارته، ولا سيما من جانب الجماعات والمجموعات والأفراد المعنيين، من خلال هيئات استشارية أو آليات تنسيق أخرى.</w:t>
            </w:r>
          </w:p>
        </w:tc>
      </w:tr>
      <w:tr w:rsidR="00360A29" w:rsidRPr="00C854AD" w14:paraId="4462E070" w14:textId="77777777" w:rsidTr="004A415F">
        <w:trPr>
          <w:cantSplit/>
        </w:trPr>
        <w:tc>
          <w:tcPr>
            <w:tcW w:w="682" w:type="pct"/>
            <w:vMerge/>
            <w:tcBorders>
              <w:top w:val="single" w:sz="4" w:space="0" w:color="000000"/>
              <w:left w:val="single" w:sz="4" w:space="0" w:color="000000"/>
              <w:bottom w:val="single" w:sz="4" w:space="0" w:color="000000"/>
              <w:right w:val="single" w:sz="4" w:space="0" w:color="000000"/>
            </w:tcBorders>
            <w:vAlign w:val="center"/>
          </w:tcPr>
          <w:p w14:paraId="0E0D76C5" w14:textId="77777777" w:rsidR="00360A29" w:rsidRPr="00C854AD" w:rsidRDefault="00360A29" w:rsidP="00373646">
            <w:pPr>
              <w:spacing w:before="60" w:after="60"/>
              <w:rPr>
                <w:rFonts w:ascii="Arial" w:eastAsia="Times New Roman" w:hAnsi="Arial" w:cs="Arial"/>
                <w:sz w:val="22"/>
                <w:szCs w:val="20"/>
                <w:lang w:val="en-GB"/>
              </w:rPr>
            </w:pPr>
          </w:p>
        </w:tc>
        <w:tc>
          <w:tcPr>
            <w:tcW w:w="1309" w:type="pct"/>
            <w:vMerge/>
            <w:tcBorders>
              <w:top w:val="single" w:sz="4" w:space="0" w:color="000000"/>
              <w:left w:val="single" w:sz="4" w:space="0" w:color="000000"/>
              <w:bottom w:val="single" w:sz="4" w:space="0" w:color="000000"/>
              <w:right w:val="single" w:sz="4" w:space="0" w:color="000000"/>
            </w:tcBorders>
            <w:vAlign w:val="center"/>
          </w:tcPr>
          <w:p w14:paraId="35920C07" w14:textId="77777777" w:rsidR="00360A29" w:rsidRPr="00C854AD" w:rsidRDefault="00360A29" w:rsidP="004E6AB2">
            <w:pPr>
              <w:numPr>
                <w:ilvl w:val="0"/>
                <w:numId w:val="13"/>
              </w:numPr>
              <w:spacing w:before="60" w:after="60"/>
              <w:ind w:left="370" w:hanging="370"/>
              <w:rPr>
                <w:rFonts w:ascii="Arial" w:eastAsia="Times New Roman" w:hAnsi="Arial" w:cs="Arial"/>
                <w:sz w:val="22"/>
                <w:szCs w:val="20"/>
                <w:lang w:val="en-GB"/>
              </w:rPr>
            </w:pPr>
          </w:p>
        </w:tc>
        <w:tc>
          <w:tcPr>
            <w:tcW w:w="3009" w:type="pct"/>
            <w:tcBorders>
              <w:top w:val="single" w:sz="4" w:space="0" w:color="000000"/>
              <w:left w:val="single" w:sz="4" w:space="0" w:color="000000"/>
              <w:bottom w:val="single" w:sz="4" w:space="0" w:color="000000"/>
              <w:right w:val="single" w:sz="4" w:space="0" w:color="000000"/>
            </w:tcBorders>
            <w:vAlign w:val="center"/>
          </w:tcPr>
          <w:p w14:paraId="3EE445AE" w14:textId="77777777" w:rsidR="00360A29" w:rsidRPr="00C854AD" w:rsidRDefault="00360A29" w:rsidP="004E6AB2">
            <w:pPr>
              <w:numPr>
                <w:ilvl w:val="1"/>
                <w:numId w:val="19"/>
              </w:numPr>
              <w:spacing w:before="60" w:after="60"/>
              <w:ind w:left="567" w:hanging="567"/>
              <w:rPr>
                <w:rFonts w:ascii="Arial" w:eastAsia="Times New Roman" w:hAnsi="Arial" w:cs="Arial"/>
                <w:sz w:val="22"/>
                <w:szCs w:val="22"/>
                <w:lang w:val="en-GB"/>
              </w:rPr>
            </w:pPr>
            <w:r w:rsidRPr="00C854AD">
              <w:rPr>
                <w:rFonts w:ascii="Arial" w:eastAsia="Times New Roman" w:hAnsi="Arial" w:cs="Arial"/>
                <w:sz w:val="22"/>
                <w:szCs w:val="22"/>
                <w:rtl/>
                <w:lang w:bidi="ar-QA"/>
              </w:rPr>
              <w:t>تعزيز المؤسسات والمنظمات و/أو المبادرات المتعلّقة بوثائق التراث الثقافي غير المادي واستخدام موادها لدعم الممارسة المستمرّة للتراث الثقافي غير المادي ونقله.</w:t>
            </w:r>
          </w:p>
        </w:tc>
      </w:tr>
      <w:tr w:rsidR="00360A29" w:rsidRPr="00C854AD" w14:paraId="0A7A2A74" w14:textId="77777777" w:rsidTr="004A415F">
        <w:trPr>
          <w:cantSplit/>
        </w:trPr>
        <w:tc>
          <w:tcPr>
            <w:tcW w:w="682" w:type="pct"/>
            <w:vMerge/>
            <w:tcBorders>
              <w:top w:val="single" w:sz="4" w:space="0" w:color="000000"/>
              <w:left w:val="single" w:sz="4" w:space="0" w:color="000000"/>
              <w:bottom w:val="single" w:sz="4" w:space="0" w:color="000000"/>
              <w:right w:val="single" w:sz="4" w:space="0" w:color="000000"/>
            </w:tcBorders>
            <w:vAlign w:val="center"/>
          </w:tcPr>
          <w:p w14:paraId="2048F2F2" w14:textId="77777777" w:rsidR="00360A29" w:rsidRPr="00C854AD" w:rsidRDefault="00360A29" w:rsidP="00373646">
            <w:pPr>
              <w:spacing w:before="60" w:after="60"/>
              <w:rPr>
                <w:rFonts w:ascii="Arial" w:eastAsia="Times New Roman" w:hAnsi="Arial" w:cs="Arial"/>
                <w:sz w:val="22"/>
                <w:szCs w:val="20"/>
                <w:lang w:val="en-GB"/>
              </w:rPr>
            </w:pPr>
          </w:p>
        </w:tc>
        <w:tc>
          <w:tcPr>
            <w:tcW w:w="1309" w:type="pct"/>
            <w:vMerge/>
            <w:tcBorders>
              <w:top w:val="single" w:sz="4" w:space="0" w:color="000000"/>
              <w:left w:val="single" w:sz="4" w:space="0" w:color="000000"/>
              <w:bottom w:val="single" w:sz="4" w:space="0" w:color="000000"/>
              <w:right w:val="single" w:sz="4" w:space="0" w:color="000000"/>
            </w:tcBorders>
            <w:vAlign w:val="center"/>
          </w:tcPr>
          <w:p w14:paraId="299CE19E" w14:textId="77777777" w:rsidR="00360A29" w:rsidRPr="00C854AD" w:rsidRDefault="00360A29" w:rsidP="004E6AB2">
            <w:pPr>
              <w:numPr>
                <w:ilvl w:val="0"/>
                <w:numId w:val="13"/>
              </w:numPr>
              <w:spacing w:before="60" w:after="60"/>
              <w:ind w:left="370" w:hanging="370"/>
              <w:rPr>
                <w:rFonts w:ascii="Arial" w:eastAsia="Times New Roman" w:hAnsi="Arial" w:cs="Arial"/>
                <w:sz w:val="22"/>
                <w:szCs w:val="20"/>
                <w:lang w:val="en-GB"/>
              </w:rPr>
            </w:pPr>
          </w:p>
        </w:tc>
        <w:tc>
          <w:tcPr>
            <w:tcW w:w="3009" w:type="pct"/>
            <w:tcBorders>
              <w:top w:val="single" w:sz="4" w:space="0" w:color="000000"/>
              <w:left w:val="single" w:sz="4" w:space="0" w:color="000000"/>
              <w:bottom w:val="single" w:sz="4" w:space="0" w:color="000000"/>
              <w:right w:val="single" w:sz="4" w:space="0" w:color="000000"/>
            </w:tcBorders>
            <w:vAlign w:val="center"/>
          </w:tcPr>
          <w:p w14:paraId="02882A9E" w14:textId="77777777" w:rsidR="00360A29" w:rsidRPr="00C854AD" w:rsidRDefault="00360A29" w:rsidP="004E6AB2">
            <w:pPr>
              <w:numPr>
                <w:ilvl w:val="1"/>
                <w:numId w:val="19"/>
              </w:numPr>
              <w:spacing w:before="60" w:after="60"/>
              <w:ind w:left="567" w:hanging="567"/>
              <w:rPr>
                <w:rFonts w:ascii="Arial" w:eastAsia="Times New Roman" w:hAnsi="Arial" w:cs="Arial"/>
                <w:sz w:val="22"/>
                <w:szCs w:val="22"/>
                <w:lang w:val="en-GB"/>
              </w:rPr>
            </w:pPr>
            <w:r w:rsidRPr="00C854AD">
              <w:rPr>
                <w:rFonts w:ascii="Arial" w:eastAsia="Times New Roman" w:hAnsi="Arial" w:cs="Arial"/>
                <w:sz w:val="22"/>
                <w:szCs w:val="22"/>
                <w:rtl/>
                <w:lang w:bidi="ar-QA"/>
              </w:rPr>
              <w:t>مساهمة المراكز الثقافية ومراكز الخبرة ومؤسسات البحوث والمتاحف ودور المحفوظات والمكتبات وغيرها في صون التراث الثقافي غير المادي وإدارته.</w:t>
            </w:r>
          </w:p>
        </w:tc>
      </w:tr>
      <w:tr w:rsidR="00360A29" w:rsidRPr="00C854AD" w14:paraId="03B8A627" w14:textId="77777777" w:rsidTr="004A415F">
        <w:trPr>
          <w:cantSplit/>
        </w:trPr>
        <w:tc>
          <w:tcPr>
            <w:tcW w:w="682" w:type="pct"/>
            <w:vMerge/>
            <w:tcBorders>
              <w:top w:val="single" w:sz="4" w:space="0" w:color="000000"/>
              <w:left w:val="single" w:sz="4" w:space="0" w:color="000000"/>
              <w:bottom w:val="single" w:sz="4" w:space="0" w:color="000000"/>
              <w:right w:val="single" w:sz="4" w:space="0" w:color="000000"/>
            </w:tcBorders>
            <w:vAlign w:val="center"/>
          </w:tcPr>
          <w:p w14:paraId="0BBB4F9A" w14:textId="77777777" w:rsidR="00360A29" w:rsidRPr="00C854AD" w:rsidRDefault="00360A29" w:rsidP="00373646">
            <w:pPr>
              <w:spacing w:before="60" w:after="60"/>
              <w:rPr>
                <w:rFonts w:ascii="Arial" w:eastAsia="Times New Roman" w:hAnsi="Arial" w:cs="Arial"/>
                <w:sz w:val="22"/>
                <w:szCs w:val="20"/>
                <w:lang w:val="en-GB"/>
              </w:rPr>
            </w:pPr>
          </w:p>
        </w:tc>
        <w:tc>
          <w:tcPr>
            <w:tcW w:w="1309" w:type="pct"/>
            <w:vMerge w:val="restart"/>
            <w:tcBorders>
              <w:top w:val="single" w:sz="4" w:space="0" w:color="000000"/>
              <w:left w:val="single" w:sz="4" w:space="0" w:color="000000"/>
              <w:bottom w:val="single" w:sz="4" w:space="0" w:color="000000"/>
              <w:right w:val="single" w:sz="4" w:space="0" w:color="000000"/>
            </w:tcBorders>
            <w:vAlign w:val="center"/>
          </w:tcPr>
          <w:p w14:paraId="2BE987E9" w14:textId="77777777" w:rsidR="00360A29" w:rsidRPr="00C854AD" w:rsidRDefault="00360A29" w:rsidP="004E6AB2">
            <w:pPr>
              <w:numPr>
                <w:ilvl w:val="0"/>
                <w:numId w:val="13"/>
              </w:numPr>
              <w:spacing w:before="60" w:after="60"/>
              <w:ind w:left="370" w:hanging="370"/>
              <w:rPr>
                <w:rFonts w:ascii="Arial" w:eastAsia="Times New Roman" w:hAnsi="Arial" w:cs="Arial"/>
                <w:szCs w:val="22"/>
                <w:lang w:val="en-GB"/>
              </w:rPr>
            </w:pPr>
            <w:r w:rsidRPr="00C854AD">
              <w:rPr>
                <w:rFonts w:ascii="Arial" w:eastAsia="Times New Roman" w:hAnsi="Arial" w:cs="Arial"/>
                <w:szCs w:val="22"/>
                <w:rtl/>
                <w:lang w:bidi="ar-QA"/>
              </w:rPr>
              <w:t>مدى دعم البرامج لتعزيز القدرات البشرية لتشجيع صون التراث الثقافي غير المادي وإدارته</w:t>
            </w:r>
          </w:p>
        </w:tc>
        <w:tc>
          <w:tcPr>
            <w:tcW w:w="3009" w:type="pct"/>
            <w:tcBorders>
              <w:top w:val="single" w:sz="4" w:space="0" w:color="000000"/>
              <w:left w:val="single" w:sz="4" w:space="0" w:color="000000"/>
              <w:bottom w:val="single" w:sz="4" w:space="0" w:color="000000"/>
              <w:right w:val="single" w:sz="4" w:space="0" w:color="000000"/>
            </w:tcBorders>
            <w:vAlign w:val="center"/>
          </w:tcPr>
          <w:p w14:paraId="390FBBA1" w14:textId="77777777" w:rsidR="00360A29" w:rsidRPr="00C854AD" w:rsidRDefault="00360A29" w:rsidP="004E6AB2">
            <w:pPr>
              <w:numPr>
                <w:ilvl w:val="1"/>
                <w:numId w:val="20"/>
              </w:numPr>
              <w:spacing w:before="60" w:after="60"/>
              <w:ind w:left="567" w:hanging="567"/>
              <w:rPr>
                <w:rFonts w:ascii="Arial" w:eastAsia="Times New Roman" w:hAnsi="Arial" w:cs="Arial"/>
                <w:sz w:val="22"/>
                <w:szCs w:val="22"/>
                <w:lang w:val="en-GB"/>
              </w:rPr>
            </w:pPr>
            <w:r w:rsidRPr="00C854AD">
              <w:rPr>
                <w:rFonts w:ascii="Arial" w:eastAsia="Times New Roman" w:hAnsi="Arial" w:cs="Arial"/>
                <w:sz w:val="22"/>
                <w:szCs w:val="22"/>
                <w:rtl/>
                <w:lang w:bidi="ar-QA"/>
              </w:rPr>
              <w:t>تقديم مؤسّسات التعليم الجامعي لمناهج وشهادات في صون التراث الثقافي غير المادي وإدارته على أساس شامل.</w:t>
            </w:r>
          </w:p>
        </w:tc>
      </w:tr>
      <w:tr w:rsidR="00360A29" w:rsidRPr="00C854AD" w14:paraId="078AF612" w14:textId="77777777" w:rsidTr="004A415F">
        <w:trPr>
          <w:cantSplit/>
        </w:trPr>
        <w:tc>
          <w:tcPr>
            <w:tcW w:w="682" w:type="pct"/>
            <w:vMerge/>
            <w:tcBorders>
              <w:top w:val="single" w:sz="4" w:space="0" w:color="000000"/>
              <w:left w:val="single" w:sz="4" w:space="0" w:color="000000"/>
              <w:bottom w:val="single" w:sz="4" w:space="0" w:color="000000"/>
              <w:right w:val="single" w:sz="4" w:space="0" w:color="000000"/>
            </w:tcBorders>
            <w:vAlign w:val="center"/>
          </w:tcPr>
          <w:p w14:paraId="5DCAD898" w14:textId="77777777" w:rsidR="00360A29" w:rsidRPr="00C854AD" w:rsidRDefault="00360A29" w:rsidP="00373646">
            <w:pPr>
              <w:spacing w:before="60" w:after="60"/>
              <w:rPr>
                <w:rFonts w:ascii="Arial" w:eastAsia="Times New Roman" w:hAnsi="Arial" w:cs="Arial"/>
                <w:sz w:val="22"/>
                <w:szCs w:val="20"/>
                <w:lang w:val="en-GB"/>
              </w:rPr>
            </w:pPr>
          </w:p>
        </w:tc>
        <w:tc>
          <w:tcPr>
            <w:tcW w:w="1309" w:type="pct"/>
            <w:vMerge/>
            <w:tcBorders>
              <w:top w:val="single" w:sz="4" w:space="0" w:color="000000"/>
              <w:left w:val="single" w:sz="4" w:space="0" w:color="000000"/>
              <w:bottom w:val="single" w:sz="4" w:space="0" w:color="000000"/>
              <w:right w:val="single" w:sz="4" w:space="0" w:color="000000"/>
            </w:tcBorders>
            <w:vAlign w:val="center"/>
          </w:tcPr>
          <w:p w14:paraId="49E4226C" w14:textId="77777777" w:rsidR="00360A29" w:rsidRPr="00C854AD" w:rsidRDefault="00360A29" w:rsidP="004E6AB2">
            <w:pPr>
              <w:numPr>
                <w:ilvl w:val="0"/>
                <w:numId w:val="13"/>
              </w:numPr>
              <w:spacing w:before="60" w:after="60"/>
              <w:ind w:left="370" w:hanging="370"/>
              <w:rPr>
                <w:rFonts w:ascii="Arial" w:eastAsia="Times New Roman" w:hAnsi="Arial" w:cs="Arial"/>
                <w:szCs w:val="22"/>
                <w:lang w:val="en-GB"/>
              </w:rPr>
            </w:pPr>
          </w:p>
        </w:tc>
        <w:tc>
          <w:tcPr>
            <w:tcW w:w="3009" w:type="pct"/>
            <w:tcBorders>
              <w:top w:val="single" w:sz="4" w:space="0" w:color="000000"/>
              <w:left w:val="single" w:sz="4" w:space="0" w:color="000000"/>
              <w:bottom w:val="single" w:sz="4" w:space="0" w:color="000000"/>
              <w:right w:val="single" w:sz="4" w:space="0" w:color="000000"/>
            </w:tcBorders>
            <w:vAlign w:val="center"/>
          </w:tcPr>
          <w:p w14:paraId="500975F4" w14:textId="77777777" w:rsidR="00360A29" w:rsidRPr="00C854AD" w:rsidRDefault="00360A29" w:rsidP="004E6AB2">
            <w:pPr>
              <w:numPr>
                <w:ilvl w:val="1"/>
                <w:numId w:val="20"/>
              </w:numPr>
              <w:spacing w:before="60" w:after="60"/>
              <w:ind w:left="567" w:hanging="567"/>
              <w:rPr>
                <w:rFonts w:ascii="Arial" w:eastAsia="Times New Roman" w:hAnsi="Arial" w:cs="Arial"/>
                <w:sz w:val="22"/>
                <w:szCs w:val="22"/>
                <w:lang w:val="en-GB"/>
              </w:rPr>
            </w:pPr>
            <w:r w:rsidRPr="00C854AD">
              <w:rPr>
                <w:rFonts w:ascii="Arial" w:eastAsia="Times New Roman" w:hAnsi="Arial" w:cs="Arial"/>
                <w:sz w:val="22"/>
                <w:szCs w:val="22"/>
                <w:rtl/>
                <w:lang w:bidi="ar-QA"/>
              </w:rPr>
              <w:t>توفير المؤسّسات والمراكز والهيئات الحكومية الأخرى للتدريب على صون التراث الثقافي غير المادي وإدارته على أساس شامل.</w:t>
            </w:r>
          </w:p>
        </w:tc>
      </w:tr>
      <w:tr w:rsidR="00360A29" w:rsidRPr="00C854AD" w14:paraId="738DE529" w14:textId="77777777" w:rsidTr="004A415F">
        <w:trPr>
          <w:cantSplit/>
        </w:trPr>
        <w:tc>
          <w:tcPr>
            <w:tcW w:w="682" w:type="pct"/>
            <w:vMerge/>
            <w:tcBorders>
              <w:top w:val="single" w:sz="4" w:space="0" w:color="000000"/>
              <w:left w:val="single" w:sz="4" w:space="0" w:color="000000"/>
              <w:bottom w:val="single" w:sz="4" w:space="0" w:color="000000"/>
              <w:right w:val="single" w:sz="4" w:space="0" w:color="000000"/>
            </w:tcBorders>
            <w:vAlign w:val="center"/>
          </w:tcPr>
          <w:p w14:paraId="790ED731" w14:textId="77777777" w:rsidR="00360A29" w:rsidRPr="00C854AD" w:rsidRDefault="00360A29" w:rsidP="00373646">
            <w:pPr>
              <w:spacing w:before="60" w:after="60"/>
              <w:rPr>
                <w:rFonts w:ascii="Arial" w:eastAsia="Times New Roman" w:hAnsi="Arial" w:cs="Arial"/>
                <w:sz w:val="22"/>
                <w:szCs w:val="20"/>
                <w:lang w:val="en-GB"/>
              </w:rPr>
            </w:pPr>
          </w:p>
        </w:tc>
        <w:tc>
          <w:tcPr>
            <w:tcW w:w="1309" w:type="pct"/>
            <w:vMerge/>
            <w:tcBorders>
              <w:top w:val="single" w:sz="4" w:space="0" w:color="000000"/>
              <w:left w:val="single" w:sz="4" w:space="0" w:color="000000"/>
              <w:bottom w:val="single" w:sz="4" w:space="0" w:color="000000"/>
              <w:right w:val="single" w:sz="4" w:space="0" w:color="000000"/>
            </w:tcBorders>
            <w:vAlign w:val="center"/>
          </w:tcPr>
          <w:p w14:paraId="49627E04" w14:textId="77777777" w:rsidR="00360A29" w:rsidRPr="00C854AD" w:rsidRDefault="00360A29" w:rsidP="004E6AB2">
            <w:pPr>
              <w:numPr>
                <w:ilvl w:val="0"/>
                <w:numId w:val="13"/>
              </w:numPr>
              <w:spacing w:before="60" w:after="60"/>
              <w:ind w:left="370" w:hanging="370"/>
              <w:rPr>
                <w:rFonts w:ascii="Arial" w:eastAsia="Times New Roman" w:hAnsi="Arial" w:cs="Arial"/>
                <w:szCs w:val="22"/>
                <w:lang w:val="en-GB"/>
              </w:rPr>
            </w:pPr>
          </w:p>
        </w:tc>
        <w:tc>
          <w:tcPr>
            <w:tcW w:w="3009" w:type="pct"/>
            <w:tcBorders>
              <w:top w:val="single" w:sz="4" w:space="0" w:color="000000"/>
              <w:left w:val="single" w:sz="4" w:space="0" w:color="000000"/>
              <w:bottom w:val="single" w:sz="4" w:space="0" w:color="000000"/>
              <w:right w:val="single" w:sz="4" w:space="0" w:color="000000"/>
            </w:tcBorders>
            <w:vAlign w:val="center"/>
          </w:tcPr>
          <w:p w14:paraId="62894C2C" w14:textId="77777777" w:rsidR="00360A29" w:rsidRPr="00C854AD" w:rsidRDefault="00360A29" w:rsidP="004E6AB2">
            <w:pPr>
              <w:numPr>
                <w:ilvl w:val="1"/>
                <w:numId w:val="20"/>
              </w:numPr>
              <w:spacing w:before="60" w:after="60"/>
              <w:ind w:left="567" w:hanging="567"/>
              <w:rPr>
                <w:rFonts w:ascii="Arial" w:eastAsia="Times New Roman" w:hAnsi="Arial" w:cs="Arial"/>
                <w:sz w:val="22"/>
                <w:szCs w:val="22"/>
                <w:lang w:val="en-GB"/>
              </w:rPr>
            </w:pPr>
            <w:r w:rsidRPr="00C854AD">
              <w:rPr>
                <w:rFonts w:ascii="Arial" w:eastAsia="Times New Roman" w:hAnsi="Arial" w:cs="Arial"/>
                <w:sz w:val="22"/>
                <w:szCs w:val="22"/>
                <w:rtl/>
                <w:lang w:bidi="ar-QA"/>
              </w:rPr>
              <w:t>تقديم مبادرات الجماعات أو المنظمات غير الحكومية للتدريب على صون التراث الثقافي غير المادي وإدارته على أساس شامل.</w:t>
            </w:r>
          </w:p>
        </w:tc>
      </w:tr>
      <w:tr w:rsidR="00360A29" w:rsidRPr="00C854AD" w14:paraId="770E45F1" w14:textId="77777777" w:rsidTr="004A415F">
        <w:trPr>
          <w:cantSplit/>
        </w:trPr>
        <w:tc>
          <w:tcPr>
            <w:tcW w:w="682" w:type="pct"/>
            <w:vMerge/>
            <w:tcBorders>
              <w:top w:val="single" w:sz="4" w:space="0" w:color="000000"/>
              <w:left w:val="single" w:sz="4" w:space="0" w:color="000000"/>
              <w:bottom w:val="single" w:sz="4" w:space="0" w:color="000000"/>
              <w:right w:val="single" w:sz="4" w:space="0" w:color="000000"/>
            </w:tcBorders>
            <w:vAlign w:val="center"/>
          </w:tcPr>
          <w:p w14:paraId="259D42EB" w14:textId="77777777" w:rsidR="00360A29" w:rsidRPr="00C854AD" w:rsidRDefault="00360A29" w:rsidP="00373646">
            <w:pPr>
              <w:spacing w:before="60" w:after="60"/>
              <w:rPr>
                <w:rFonts w:ascii="Arial" w:eastAsia="Times New Roman" w:hAnsi="Arial" w:cs="Arial"/>
                <w:sz w:val="22"/>
                <w:szCs w:val="20"/>
                <w:lang w:val="en-GB"/>
              </w:rPr>
            </w:pPr>
          </w:p>
        </w:tc>
        <w:tc>
          <w:tcPr>
            <w:tcW w:w="1309" w:type="pct"/>
            <w:vMerge w:val="restart"/>
            <w:tcBorders>
              <w:top w:val="single" w:sz="4" w:space="0" w:color="000000"/>
              <w:left w:val="single" w:sz="4" w:space="0" w:color="000000"/>
              <w:bottom w:val="single" w:sz="4" w:space="0" w:color="000000"/>
              <w:right w:val="single" w:sz="4" w:space="0" w:color="000000"/>
            </w:tcBorders>
            <w:vAlign w:val="center"/>
          </w:tcPr>
          <w:p w14:paraId="1D1CEFF0" w14:textId="77777777" w:rsidR="00360A29" w:rsidRPr="00C854AD" w:rsidRDefault="00360A29" w:rsidP="004E6AB2">
            <w:pPr>
              <w:numPr>
                <w:ilvl w:val="0"/>
                <w:numId w:val="13"/>
              </w:numPr>
              <w:spacing w:before="60" w:after="60"/>
              <w:ind w:left="370" w:hanging="370"/>
              <w:rPr>
                <w:rFonts w:ascii="Arial" w:eastAsia="Times New Roman" w:hAnsi="Arial" w:cs="Arial"/>
                <w:szCs w:val="22"/>
                <w:lang w:val="en-GB"/>
              </w:rPr>
            </w:pPr>
            <w:r w:rsidRPr="00C854AD">
              <w:rPr>
                <w:rFonts w:ascii="Arial" w:eastAsia="Times New Roman" w:hAnsi="Arial" w:cs="Arial"/>
                <w:szCs w:val="22"/>
                <w:rtl/>
                <w:lang w:bidi="ar-QA"/>
              </w:rPr>
              <w:t>مدى تقديم التدريب من قبل الجماعات والمجموعات والأفراد وكذلك العاملين في مجالات الثقافة والتراث وتوجيه هذا التدريب لهم</w:t>
            </w:r>
          </w:p>
        </w:tc>
        <w:tc>
          <w:tcPr>
            <w:tcW w:w="3009" w:type="pct"/>
            <w:tcBorders>
              <w:top w:val="single" w:sz="4" w:space="0" w:color="000000"/>
              <w:left w:val="single" w:sz="4" w:space="0" w:color="000000"/>
              <w:bottom w:val="single" w:sz="4" w:space="0" w:color="000000"/>
              <w:right w:val="single" w:sz="4" w:space="0" w:color="000000"/>
            </w:tcBorders>
            <w:vAlign w:val="center"/>
          </w:tcPr>
          <w:p w14:paraId="7A2D975C" w14:textId="77777777" w:rsidR="00360A29" w:rsidRPr="00C854AD" w:rsidRDefault="00360A29" w:rsidP="004E6AB2">
            <w:pPr>
              <w:numPr>
                <w:ilvl w:val="1"/>
                <w:numId w:val="21"/>
              </w:numPr>
              <w:spacing w:before="60" w:after="60"/>
              <w:ind w:left="567" w:hanging="567"/>
              <w:rPr>
                <w:rFonts w:ascii="Arial" w:eastAsia="Times New Roman" w:hAnsi="Arial" w:cs="Arial"/>
                <w:sz w:val="22"/>
                <w:szCs w:val="22"/>
                <w:lang w:val="en-GB"/>
              </w:rPr>
            </w:pPr>
            <w:r w:rsidRPr="00C854AD">
              <w:rPr>
                <w:rFonts w:ascii="Arial" w:eastAsia="Times New Roman" w:hAnsi="Arial" w:cs="Arial"/>
                <w:sz w:val="22"/>
                <w:szCs w:val="22"/>
                <w:rtl/>
                <w:lang w:bidi="ar-QA"/>
              </w:rPr>
              <w:t>تقديم برامج تدريب، بما في ذلك البرامج التي تديرها الجماعات نفسها، على بناء القدرات في مجال التراث الثقافي غير المادي تتوجّه على أساس شامل للجماعات والمجموعات والأفراد.</w:t>
            </w:r>
          </w:p>
        </w:tc>
      </w:tr>
      <w:tr w:rsidR="00360A29" w:rsidRPr="00C854AD" w14:paraId="74E1D866" w14:textId="77777777" w:rsidTr="004A415F">
        <w:trPr>
          <w:cantSplit/>
        </w:trPr>
        <w:tc>
          <w:tcPr>
            <w:tcW w:w="682" w:type="pct"/>
            <w:vMerge/>
            <w:tcBorders>
              <w:top w:val="single" w:sz="4" w:space="0" w:color="000000"/>
              <w:left w:val="single" w:sz="4" w:space="0" w:color="000000"/>
              <w:bottom w:val="single" w:sz="4" w:space="0" w:color="000000"/>
              <w:right w:val="single" w:sz="4" w:space="0" w:color="000000"/>
            </w:tcBorders>
            <w:vAlign w:val="center"/>
          </w:tcPr>
          <w:p w14:paraId="799E187F" w14:textId="77777777" w:rsidR="00360A29" w:rsidRPr="00C854AD" w:rsidRDefault="00360A29" w:rsidP="00373646">
            <w:pPr>
              <w:spacing w:before="60" w:after="60"/>
              <w:rPr>
                <w:rFonts w:ascii="Arial" w:eastAsia="Times New Roman" w:hAnsi="Arial" w:cs="Arial"/>
                <w:sz w:val="22"/>
                <w:szCs w:val="20"/>
                <w:lang w:val="en-GB"/>
              </w:rPr>
            </w:pPr>
          </w:p>
        </w:tc>
        <w:tc>
          <w:tcPr>
            <w:tcW w:w="1309" w:type="pct"/>
            <w:vMerge/>
            <w:tcBorders>
              <w:top w:val="single" w:sz="4" w:space="0" w:color="000000"/>
              <w:left w:val="single" w:sz="4" w:space="0" w:color="000000"/>
              <w:bottom w:val="single" w:sz="4" w:space="0" w:color="000000"/>
              <w:right w:val="single" w:sz="4" w:space="0" w:color="000000"/>
            </w:tcBorders>
            <w:vAlign w:val="center"/>
          </w:tcPr>
          <w:p w14:paraId="411EBA58" w14:textId="77777777" w:rsidR="00360A29" w:rsidRPr="00C854AD" w:rsidRDefault="00360A29" w:rsidP="004E6AB2">
            <w:pPr>
              <w:numPr>
                <w:ilvl w:val="0"/>
                <w:numId w:val="13"/>
              </w:numPr>
              <w:spacing w:before="60" w:after="60"/>
              <w:ind w:left="370" w:hanging="370"/>
              <w:rPr>
                <w:rFonts w:ascii="Arial" w:eastAsia="Times New Roman" w:hAnsi="Arial" w:cs="Arial"/>
                <w:szCs w:val="22"/>
                <w:lang w:val="en-GB"/>
              </w:rPr>
            </w:pPr>
          </w:p>
        </w:tc>
        <w:tc>
          <w:tcPr>
            <w:tcW w:w="3009" w:type="pct"/>
            <w:tcBorders>
              <w:top w:val="single" w:sz="4" w:space="0" w:color="000000"/>
              <w:left w:val="single" w:sz="4" w:space="0" w:color="000000"/>
              <w:bottom w:val="single" w:sz="4" w:space="0" w:color="000000"/>
              <w:right w:val="single" w:sz="4" w:space="0" w:color="000000"/>
            </w:tcBorders>
            <w:vAlign w:val="center"/>
          </w:tcPr>
          <w:p w14:paraId="52DFA5B3" w14:textId="77777777" w:rsidR="00360A29" w:rsidRPr="00C854AD" w:rsidRDefault="00360A29" w:rsidP="004E6AB2">
            <w:pPr>
              <w:numPr>
                <w:ilvl w:val="1"/>
                <w:numId w:val="21"/>
              </w:numPr>
              <w:spacing w:before="60" w:after="60"/>
              <w:ind w:left="567" w:hanging="567"/>
              <w:rPr>
                <w:rFonts w:ascii="Arial" w:eastAsia="Times New Roman" w:hAnsi="Arial" w:cs="Arial"/>
                <w:sz w:val="22"/>
                <w:szCs w:val="22"/>
                <w:lang w:val="en-GB"/>
              </w:rPr>
            </w:pPr>
            <w:r w:rsidRPr="00C854AD">
              <w:rPr>
                <w:rFonts w:ascii="Arial" w:eastAsia="Times New Roman" w:hAnsi="Arial" w:cs="Arial"/>
                <w:sz w:val="22"/>
                <w:szCs w:val="22"/>
                <w:rtl/>
                <w:lang w:bidi="ar-QA"/>
              </w:rPr>
              <w:t>تقديم برامج تدريب على بناء القدرات في مجال التراث الثقافي غير المادي تتوجّه على أساس شامل للعاملين في ميادين الثقافة والتراث.</w:t>
            </w:r>
          </w:p>
        </w:tc>
      </w:tr>
      <w:tr w:rsidR="00360A29" w:rsidRPr="00C854AD" w14:paraId="1CA8AED4" w14:textId="77777777" w:rsidTr="004A415F">
        <w:trPr>
          <w:cantSplit/>
        </w:trPr>
        <w:tc>
          <w:tcPr>
            <w:tcW w:w="682" w:type="pct"/>
            <w:vMerge w:val="restart"/>
            <w:tcBorders>
              <w:top w:val="single" w:sz="4" w:space="0" w:color="000000"/>
              <w:left w:val="single" w:sz="4" w:space="0" w:color="000000"/>
              <w:bottom w:val="single" w:sz="4" w:space="0" w:color="000000"/>
              <w:right w:val="single" w:sz="4" w:space="0" w:color="000000"/>
            </w:tcBorders>
            <w:vAlign w:val="center"/>
          </w:tcPr>
          <w:p w14:paraId="1737B75F" w14:textId="77777777" w:rsidR="00360A29" w:rsidRPr="00C854AD" w:rsidRDefault="00360A29" w:rsidP="00373646">
            <w:pPr>
              <w:spacing w:before="60" w:after="60"/>
              <w:rPr>
                <w:rFonts w:ascii="Arial" w:eastAsia="Times New Roman" w:hAnsi="Arial" w:cs="Arial"/>
                <w:szCs w:val="22"/>
              </w:rPr>
            </w:pPr>
            <w:r w:rsidRPr="00C854AD">
              <w:rPr>
                <w:rFonts w:ascii="Arial" w:eastAsia="Times New Roman" w:hAnsi="Arial" w:cs="Arial"/>
                <w:bCs/>
                <w:szCs w:val="22"/>
                <w:rtl/>
                <w:lang w:bidi="ar-QA"/>
              </w:rPr>
              <w:t>النقل والتعليم</w:t>
            </w:r>
          </w:p>
        </w:tc>
        <w:tc>
          <w:tcPr>
            <w:tcW w:w="1309" w:type="pct"/>
            <w:vMerge w:val="restart"/>
            <w:tcBorders>
              <w:top w:val="single" w:sz="4" w:space="0" w:color="000000"/>
              <w:left w:val="single" w:sz="4" w:space="0" w:color="000000"/>
              <w:bottom w:val="single" w:sz="4" w:space="0" w:color="000000"/>
              <w:right w:val="single" w:sz="4" w:space="0" w:color="000000"/>
            </w:tcBorders>
            <w:vAlign w:val="center"/>
          </w:tcPr>
          <w:p w14:paraId="4F8263CB" w14:textId="77777777" w:rsidR="00360A29" w:rsidRPr="00C854AD" w:rsidRDefault="00360A29" w:rsidP="004E6AB2">
            <w:pPr>
              <w:numPr>
                <w:ilvl w:val="0"/>
                <w:numId w:val="13"/>
              </w:numPr>
              <w:spacing w:before="60" w:after="60"/>
              <w:ind w:left="370" w:hanging="370"/>
              <w:rPr>
                <w:rFonts w:ascii="Arial" w:eastAsia="Times New Roman" w:hAnsi="Arial" w:cs="Arial"/>
                <w:szCs w:val="22"/>
              </w:rPr>
            </w:pPr>
            <w:r w:rsidRPr="00C854AD">
              <w:rPr>
                <w:rFonts w:ascii="Arial" w:eastAsia="Times New Roman" w:hAnsi="Arial" w:cs="Arial"/>
                <w:szCs w:val="22"/>
                <w:rtl/>
                <w:lang w:bidi="ar-QA"/>
              </w:rPr>
              <w:t>مدى تعزيز التعليم بشقّيه الرسمي وغير الرسمي لنقل التراث الثقافي غير المادي وتشجيع احترامه</w:t>
            </w:r>
          </w:p>
        </w:tc>
        <w:tc>
          <w:tcPr>
            <w:tcW w:w="3009" w:type="pct"/>
            <w:tcBorders>
              <w:top w:val="single" w:sz="4" w:space="0" w:color="000000"/>
              <w:left w:val="single" w:sz="4" w:space="0" w:color="000000"/>
              <w:bottom w:val="single" w:sz="4" w:space="0" w:color="000000"/>
              <w:right w:val="single" w:sz="4" w:space="0" w:color="000000"/>
            </w:tcBorders>
            <w:vAlign w:val="center"/>
          </w:tcPr>
          <w:p w14:paraId="583B49FF" w14:textId="77777777" w:rsidR="00360A29" w:rsidRPr="00C854AD" w:rsidRDefault="00360A29" w:rsidP="004E6AB2">
            <w:pPr>
              <w:numPr>
                <w:ilvl w:val="1"/>
                <w:numId w:val="17"/>
              </w:numPr>
              <w:spacing w:before="60" w:after="60"/>
              <w:ind w:left="567" w:hanging="567"/>
              <w:rPr>
                <w:rFonts w:ascii="Arial" w:eastAsia="Times New Roman" w:hAnsi="Arial" w:cs="Arial"/>
                <w:sz w:val="22"/>
                <w:szCs w:val="22"/>
              </w:rPr>
            </w:pPr>
            <w:r w:rsidRPr="00C854AD">
              <w:rPr>
                <w:rFonts w:ascii="Arial" w:eastAsia="Times New Roman" w:hAnsi="Arial" w:cs="Arial"/>
                <w:sz w:val="22"/>
                <w:szCs w:val="22"/>
                <w:rtl/>
                <w:lang w:bidi="ar-QA"/>
              </w:rPr>
              <w:t>إشراك الممارسين في مجال التراث وحمَلة</w:t>
            </w:r>
            <w:r w:rsidRPr="00C854AD">
              <w:rPr>
                <w:rFonts w:ascii="Arial" w:eastAsia="Times New Roman" w:hAnsi="Arial" w:cs="Arial"/>
                <w:sz w:val="22"/>
                <w:szCs w:val="22"/>
                <w:vertAlign w:val="superscript"/>
                <w:rtl/>
                <w:lang w:bidi="ar-QA"/>
              </w:rPr>
              <w:footnoteReference w:id="6"/>
            </w:r>
            <w:r w:rsidRPr="00C854AD">
              <w:rPr>
                <w:rFonts w:ascii="Arial" w:eastAsia="Times New Roman" w:hAnsi="Arial" w:cs="Arial"/>
                <w:sz w:val="22"/>
                <w:szCs w:val="22"/>
                <w:rtl/>
                <w:lang w:bidi="ar-QA"/>
              </w:rPr>
              <w:t xml:space="preserve"> التراث بشكل شامل في تصميم برامج التعليم المتعلّقة بالتراث الثقافي غير المادي و/أو في عرض تراثهم ونقله بشكل فاعل</w:t>
            </w:r>
            <w:r w:rsidRPr="00C854AD">
              <w:rPr>
                <w:rFonts w:ascii="Arial" w:eastAsia="Times New Roman" w:hAnsi="Arial" w:cs="Arial"/>
                <w:sz w:val="22"/>
                <w:szCs w:val="22"/>
                <w:lang w:bidi="ar-QA"/>
              </w:rPr>
              <w:t>.</w:t>
            </w:r>
          </w:p>
        </w:tc>
      </w:tr>
      <w:tr w:rsidR="00360A29" w:rsidRPr="00C854AD" w14:paraId="51AF2C59" w14:textId="77777777" w:rsidTr="004A415F">
        <w:trPr>
          <w:cantSplit/>
        </w:trPr>
        <w:tc>
          <w:tcPr>
            <w:tcW w:w="682" w:type="pct"/>
            <w:vMerge/>
            <w:tcBorders>
              <w:top w:val="single" w:sz="4" w:space="0" w:color="000000"/>
              <w:left w:val="single" w:sz="4" w:space="0" w:color="000000"/>
              <w:bottom w:val="single" w:sz="4" w:space="0" w:color="000000"/>
              <w:right w:val="single" w:sz="4" w:space="0" w:color="000000"/>
            </w:tcBorders>
            <w:vAlign w:val="center"/>
          </w:tcPr>
          <w:p w14:paraId="0E47B636" w14:textId="77777777" w:rsidR="00360A29" w:rsidRPr="00C854AD" w:rsidRDefault="00360A29" w:rsidP="00373646">
            <w:pPr>
              <w:spacing w:before="60" w:after="60"/>
              <w:rPr>
                <w:rFonts w:ascii="Arial" w:eastAsia="Times New Roman" w:hAnsi="Arial" w:cs="Arial"/>
                <w:b/>
                <w:sz w:val="22"/>
                <w:szCs w:val="20"/>
                <w:lang w:val="en-GB"/>
              </w:rPr>
            </w:pPr>
          </w:p>
        </w:tc>
        <w:tc>
          <w:tcPr>
            <w:tcW w:w="1309" w:type="pct"/>
            <w:vMerge/>
            <w:tcBorders>
              <w:top w:val="single" w:sz="4" w:space="0" w:color="000000"/>
              <w:left w:val="single" w:sz="4" w:space="0" w:color="000000"/>
              <w:bottom w:val="single" w:sz="4" w:space="0" w:color="000000"/>
              <w:right w:val="single" w:sz="4" w:space="0" w:color="000000"/>
            </w:tcBorders>
            <w:vAlign w:val="center"/>
          </w:tcPr>
          <w:p w14:paraId="7025FC1F" w14:textId="77777777" w:rsidR="00360A29" w:rsidRPr="00C854AD" w:rsidRDefault="00360A29" w:rsidP="00373646">
            <w:pPr>
              <w:spacing w:before="60" w:after="60"/>
              <w:ind w:left="370"/>
              <w:rPr>
                <w:rFonts w:ascii="Arial" w:eastAsia="Times New Roman" w:hAnsi="Arial" w:cs="Arial"/>
                <w:sz w:val="22"/>
                <w:szCs w:val="20"/>
                <w:lang w:val="en-GB"/>
              </w:rPr>
            </w:pPr>
          </w:p>
        </w:tc>
        <w:tc>
          <w:tcPr>
            <w:tcW w:w="3009" w:type="pct"/>
            <w:tcBorders>
              <w:top w:val="single" w:sz="4" w:space="0" w:color="000000"/>
              <w:left w:val="single" w:sz="4" w:space="0" w:color="000000"/>
              <w:bottom w:val="single" w:sz="4" w:space="0" w:color="000000"/>
              <w:right w:val="single" w:sz="4" w:space="0" w:color="000000"/>
            </w:tcBorders>
            <w:vAlign w:val="center"/>
          </w:tcPr>
          <w:p w14:paraId="7C462E8A" w14:textId="77777777" w:rsidR="00360A29" w:rsidRPr="00C854AD" w:rsidRDefault="00360A29" w:rsidP="004E6AB2">
            <w:pPr>
              <w:numPr>
                <w:ilvl w:val="1"/>
                <w:numId w:val="17"/>
              </w:numPr>
              <w:spacing w:before="60" w:after="60"/>
              <w:ind w:left="567" w:hanging="567"/>
              <w:rPr>
                <w:rFonts w:ascii="Arial" w:eastAsia="Times New Roman" w:hAnsi="Arial" w:cs="Arial"/>
                <w:sz w:val="22"/>
                <w:szCs w:val="22"/>
                <w:lang w:val="en-GB"/>
              </w:rPr>
            </w:pPr>
            <w:r w:rsidRPr="00C854AD">
              <w:rPr>
                <w:rFonts w:ascii="Arial" w:eastAsia="Times New Roman" w:hAnsi="Arial" w:cs="Arial"/>
                <w:sz w:val="22"/>
                <w:szCs w:val="22"/>
                <w:rtl/>
                <w:lang w:bidi="ar-QA"/>
              </w:rPr>
              <w:t>تعليم أو تعزيز وسائل وطرق نقل التراث الثقافي غير المادي المعترف بها من قبل الجماعات والمجموعات والأفراد وإدراجها في البرامج التعليمية الرسمية وغير الرسمية.</w:t>
            </w:r>
          </w:p>
        </w:tc>
      </w:tr>
      <w:tr w:rsidR="00360A29" w:rsidRPr="00C854AD" w14:paraId="4DFA231C" w14:textId="77777777" w:rsidTr="004A415F">
        <w:trPr>
          <w:cantSplit/>
        </w:trPr>
        <w:tc>
          <w:tcPr>
            <w:tcW w:w="682" w:type="pct"/>
            <w:vMerge/>
            <w:tcBorders>
              <w:top w:val="single" w:sz="4" w:space="0" w:color="000000"/>
              <w:left w:val="single" w:sz="4" w:space="0" w:color="000000"/>
              <w:bottom w:val="single" w:sz="4" w:space="0" w:color="000000"/>
              <w:right w:val="single" w:sz="4" w:space="0" w:color="000000"/>
            </w:tcBorders>
            <w:vAlign w:val="center"/>
          </w:tcPr>
          <w:p w14:paraId="48454319" w14:textId="77777777" w:rsidR="00360A29" w:rsidRPr="00C854AD" w:rsidRDefault="00360A29" w:rsidP="00373646">
            <w:pPr>
              <w:spacing w:before="60" w:after="60"/>
              <w:rPr>
                <w:rFonts w:ascii="Arial" w:eastAsia="Times New Roman" w:hAnsi="Arial" w:cs="Arial"/>
                <w:b/>
                <w:sz w:val="22"/>
                <w:szCs w:val="20"/>
                <w:lang w:val="en-GB"/>
              </w:rPr>
            </w:pPr>
          </w:p>
        </w:tc>
        <w:tc>
          <w:tcPr>
            <w:tcW w:w="1309" w:type="pct"/>
            <w:vMerge/>
            <w:tcBorders>
              <w:top w:val="single" w:sz="4" w:space="0" w:color="000000"/>
              <w:left w:val="single" w:sz="4" w:space="0" w:color="000000"/>
              <w:bottom w:val="single" w:sz="4" w:space="0" w:color="000000"/>
              <w:right w:val="single" w:sz="4" w:space="0" w:color="000000"/>
            </w:tcBorders>
            <w:vAlign w:val="center"/>
          </w:tcPr>
          <w:p w14:paraId="242BFE16" w14:textId="77777777" w:rsidR="00360A29" w:rsidRPr="00C854AD" w:rsidRDefault="00360A29" w:rsidP="00373646">
            <w:pPr>
              <w:spacing w:before="60" w:after="60"/>
              <w:rPr>
                <w:rFonts w:ascii="Arial" w:eastAsia="Times New Roman" w:hAnsi="Arial" w:cs="Arial"/>
                <w:sz w:val="22"/>
                <w:szCs w:val="20"/>
                <w:lang w:val="en-GB"/>
              </w:rPr>
            </w:pPr>
          </w:p>
        </w:tc>
        <w:tc>
          <w:tcPr>
            <w:tcW w:w="3009" w:type="pct"/>
            <w:tcBorders>
              <w:top w:val="single" w:sz="4" w:space="0" w:color="000000"/>
              <w:left w:val="single" w:sz="4" w:space="0" w:color="000000"/>
              <w:bottom w:val="single" w:sz="4" w:space="0" w:color="000000"/>
              <w:right w:val="single" w:sz="4" w:space="0" w:color="000000"/>
            </w:tcBorders>
            <w:vAlign w:val="center"/>
          </w:tcPr>
          <w:p w14:paraId="46BF49F7" w14:textId="77777777" w:rsidR="00360A29" w:rsidRPr="00C854AD" w:rsidRDefault="00360A29" w:rsidP="004E6AB2">
            <w:pPr>
              <w:numPr>
                <w:ilvl w:val="1"/>
                <w:numId w:val="17"/>
              </w:numPr>
              <w:spacing w:before="60" w:after="60"/>
              <w:ind w:left="567" w:hanging="567"/>
              <w:rPr>
                <w:rFonts w:ascii="Arial" w:eastAsia="Times New Roman" w:hAnsi="Arial" w:cs="Arial"/>
                <w:sz w:val="22"/>
                <w:szCs w:val="22"/>
                <w:lang w:val="en-GB"/>
              </w:rPr>
            </w:pPr>
            <w:r w:rsidRPr="00C854AD">
              <w:rPr>
                <w:rFonts w:ascii="Arial" w:eastAsia="Times New Roman" w:hAnsi="Arial" w:cs="Arial"/>
                <w:sz w:val="22"/>
                <w:szCs w:val="22"/>
                <w:rtl/>
                <w:lang w:bidi="ar-QA"/>
              </w:rPr>
              <w:t>توفير البرامج التعليمية و/أو الأنشطة الخارجة عن النهج المدرسي، تضطلع بها الجماعات والمجموعات والمنظمات غير الحكومية أو مؤسسات التراث وتتعلّق بالتراث الثقافي غير المادي وتعزيز نقله، ودعمها.</w:t>
            </w:r>
          </w:p>
        </w:tc>
      </w:tr>
      <w:tr w:rsidR="00360A29" w:rsidRPr="00C854AD" w14:paraId="6EB4D6AF" w14:textId="77777777" w:rsidTr="004A415F">
        <w:trPr>
          <w:cantSplit/>
        </w:trPr>
        <w:tc>
          <w:tcPr>
            <w:tcW w:w="682" w:type="pct"/>
            <w:vMerge/>
            <w:tcBorders>
              <w:top w:val="single" w:sz="4" w:space="0" w:color="000000"/>
              <w:left w:val="single" w:sz="4" w:space="0" w:color="000000"/>
              <w:bottom w:val="single" w:sz="4" w:space="0" w:color="000000"/>
              <w:right w:val="single" w:sz="4" w:space="0" w:color="000000"/>
            </w:tcBorders>
            <w:vAlign w:val="center"/>
          </w:tcPr>
          <w:p w14:paraId="1021C7CF" w14:textId="77777777" w:rsidR="00360A29" w:rsidRPr="00C854AD" w:rsidRDefault="00360A29" w:rsidP="00373646">
            <w:pPr>
              <w:spacing w:before="60" w:after="60"/>
              <w:rPr>
                <w:rFonts w:ascii="Arial" w:eastAsia="Times New Roman" w:hAnsi="Arial" w:cs="Arial"/>
                <w:b/>
                <w:sz w:val="22"/>
                <w:szCs w:val="20"/>
                <w:lang w:val="en-GB"/>
              </w:rPr>
            </w:pPr>
          </w:p>
        </w:tc>
        <w:tc>
          <w:tcPr>
            <w:tcW w:w="1309" w:type="pct"/>
            <w:vMerge/>
            <w:tcBorders>
              <w:top w:val="single" w:sz="4" w:space="0" w:color="000000"/>
              <w:left w:val="single" w:sz="4" w:space="0" w:color="000000"/>
              <w:bottom w:val="single" w:sz="4" w:space="0" w:color="000000"/>
              <w:right w:val="single" w:sz="4" w:space="0" w:color="000000"/>
            </w:tcBorders>
            <w:vAlign w:val="center"/>
          </w:tcPr>
          <w:p w14:paraId="7AFB137B" w14:textId="77777777" w:rsidR="00360A29" w:rsidRPr="00C854AD" w:rsidRDefault="00360A29" w:rsidP="00373646">
            <w:pPr>
              <w:spacing w:before="60" w:after="60"/>
              <w:rPr>
                <w:rFonts w:ascii="Arial" w:eastAsia="Times New Roman" w:hAnsi="Arial" w:cs="Arial"/>
                <w:sz w:val="22"/>
                <w:szCs w:val="20"/>
                <w:lang w:val="en-GB"/>
              </w:rPr>
            </w:pPr>
          </w:p>
        </w:tc>
        <w:tc>
          <w:tcPr>
            <w:tcW w:w="3009" w:type="pct"/>
            <w:tcBorders>
              <w:top w:val="single" w:sz="4" w:space="0" w:color="000000"/>
              <w:left w:val="single" w:sz="4" w:space="0" w:color="000000"/>
              <w:bottom w:val="single" w:sz="4" w:space="0" w:color="000000"/>
              <w:right w:val="single" w:sz="4" w:space="0" w:color="000000"/>
            </w:tcBorders>
            <w:vAlign w:val="center"/>
          </w:tcPr>
          <w:p w14:paraId="0D275A3C" w14:textId="77777777" w:rsidR="00360A29" w:rsidRPr="00C854AD" w:rsidRDefault="00360A29" w:rsidP="004E6AB2">
            <w:pPr>
              <w:numPr>
                <w:ilvl w:val="1"/>
                <w:numId w:val="17"/>
              </w:numPr>
              <w:spacing w:before="60" w:after="60"/>
              <w:ind w:left="567" w:hanging="567"/>
              <w:rPr>
                <w:rFonts w:ascii="Arial" w:eastAsia="Times New Roman" w:hAnsi="Arial" w:cs="Arial"/>
                <w:sz w:val="22"/>
                <w:szCs w:val="22"/>
                <w:lang w:val="en-GB"/>
              </w:rPr>
            </w:pPr>
            <w:r w:rsidRPr="00C854AD">
              <w:rPr>
                <w:rFonts w:ascii="Arial" w:eastAsia="Times New Roman" w:hAnsi="Arial" w:cs="Arial"/>
                <w:sz w:val="22"/>
                <w:szCs w:val="22"/>
                <w:rtl/>
                <w:lang w:bidi="ar-QA"/>
              </w:rPr>
              <w:t>إدماج برامج تدريب المعلّمين وبرامج تدريب مقدّمي التعليم غير الرسمي لمناهج دمج التراث الثقافي غير المادي وصونه في التعليم.</w:t>
            </w:r>
          </w:p>
        </w:tc>
      </w:tr>
      <w:tr w:rsidR="00360A29" w:rsidRPr="00C854AD" w14:paraId="725E7A95" w14:textId="77777777" w:rsidTr="004A415F">
        <w:trPr>
          <w:cantSplit/>
        </w:trPr>
        <w:tc>
          <w:tcPr>
            <w:tcW w:w="682" w:type="pct"/>
            <w:vMerge/>
            <w:tcBorders>
              <w:top w:val="single" w:sz="4" w:space="0" w:color="000000"/>
              <w:left w:val="single" w:sz="4" w:space="0" w:color="000000"/>
              <w:bottom w:val="single" w:sz="4" w:space="0" w:color="000000"/>
              <w:right w:val="single" w:sz="4" w:space="0" w:color="000000"/>
            </w:tcBorders>
            <w:vAlign w:val="center"/>
          </w:tcPr>
          <w:p w14:paraId="2A9CDDA1" w14:textId="77777777" w:rsidR="00360A29" w:rsidRPr="00C854AD" w:rsidRDefault="00360A29" w:rsidP="00373646">
            <w:pPr>
              <w:spacing w:before="60" w:after="60"/>
              <w:rPr>
                <w:rFonts w:ascii="Arial" w:eastAsia="Times New Roman" w:hAnsi="Arial" w:cs="Arial"/>
                <w:b/>
                <w:sz w:val="22"/>
                <w:szCs w:val="20"/>
                <w:lang w:val="en-GB"/>
              </w:rPr>
            </w:pPr>
          </w:p>
        </w:tc>
        <w:tc>
          <w:tcPr>
            <w:tcW w:w="1309" w:type="pct"/>
            <w:vMerge w:val="restart"/>
            <w:tcBorders>
              <w:top w:val="single" w:sz="4" w:space="0" w:color="000000"/>
              <w:left w:val="single" w:sz="4" w:space="0" w:color="000000"/>
              <w:bottom w:val="single" w:sz="4" w:space="0" w:color="000000"/>
              <w:right w:val="single" w:sz="4" w:space="0" w:color="000000"/>
            </w:tcBorders>
            <w:vAlign w:val="center"/>
          </w:tcPr>
          <w:p w14:paraId="5EEF2C3F" w14:textId="77777777" w:rsidR="00360A29" w:rsidRPr="00C854AD" w:rsidRDefault="00360A29" w:rsidP="004E6AB2">
            <w:pPr>
              <w:numPr>
                <w:ilvl w:val="0"/>
                <w:numId w:val="13"/>
              </w:numPr>
              <w:spacing w:before="60" w:after="60"/>
              <w:ind w:left="370" w:hanging="370"/>
              <w:rPr>
                <w:rFonts w:ascii="Arial" w:eastAsia="Times New Roman" w:hAnsi="Arial" w:cs="Arial"/>
                <w:szCs w:val="22"/>
                <w:lang w:val="en-GB"/>
              </w:rPr>
            </w:pPr>
            <w:r w:rsidRPr="00C854AD">
              <w:rPr>
                <w:rFonts w:ascii="Arial" w:eastAsia="Times New Roman" w:hAnsi="Arial" w:cs="Arial"/>
                <w:szCs w:val="22"/>
                <w:rtl/>
                <w:lang w:bidi="ar-QA"/>
              </w:rPr>
              <w:t>مدى إدماج التراث الثقافي غير المادي وصونه في التعليم الابتدائي والثانوي، وتضمينهما في محتوى المواد ذات الصلة، واستخدامهما في تعزيز التدريس والتعلّم بشأن التراث الثقافي غير المادي واحترام التراث الثقافي غير المادي الذاتي والتابع للغير</w:t>
            </w:r>
          </w:p>
        </w:tc>
        <w:tc>
          <w:tcPr>
            <w:tcW w:w="3009" w:type="pct"/>
            <w:tcBorders>
              <w:top w:val="single" w:sz="4" w:space="0" w:color="000000"/>
              <w:left w:val="single" w:sz="4" w:space="0" w:color="000000"/>
              <w:bottom w:val="single" w:sz="4" w:space="0" w:color="000000"/>
              <w:right w:val="single" w:sz="4" w:space="0" w:color="000000"/>
            </w:tcBorders>
            <w:vAlign w:val="center"/>
          </w:tcPr>
          <w:p w14:paraId="18816706" w14:textId="77777777" w:rsidR="00360A29" w:rsidRPr="00C854AD" w:rsidRDefault="00360A29" w:rsidP="004E6AB2">
            <w:pPr>
              <w:numPr>
                <w:ilvl w:val="1"/>
                <w:numId w:val="14"/>
              </w:numPr>
              <w:spacing w:before="60" w:after="60"/>
              <w:ind w:left="595" w:hanging="595"/>
              <w:rPr>
                <w:rFonts w:ascii="Arial" w:eastAsia="Times New Roman" w:hAnsi="Arial" w:cs="Arial"/>
                <w:sz w:val="22"/>
                <w:szCs w:val="22"/>
                <w:lang w:val="en-GB"/>
              </w:rPr>
            </w:pPr>
            <w:r w:rsidRPr="00C854AD">
              <w:rPr>
                <w:rFonts w:ascii="Arial" w:eastAsia="Times New Roman" w:hAnsi="Arial" w:cs="Arial"/>
                <w:sz w:val="22"/>
                <w:szCs w:val="22"/>
                <w:rtl/>
                <w:lang w:bidi="ar-QA"/>
              </w:rPr>
              <w:t>إدماج التراث الثقافي غير المادي، بأشكاله المتنوّعة، في محتوى التخصّصات ذات الصلة، كمساهمة في حدّ ذاتها و/أو كوسيلة لشرح أو إظهار مواضيع أخرى.</w:t>
            </w:r>
          </w:p>
        </w:tc>
      </w:tr>
      <w:tr w:rsidR="00360A29" w:rsidRPr="00C854AD" w14:paraId="5AE09D9F" w14:textId="77777777" w:rsidTr="004A415F">
        <w:trPr>
          <w:cantSplit/>
        </w:trPr>
        <w:tc>
          <w:tcPr>
            <w:tcW w:w="682" w:type="pct"/>
            <w:vMerge/>
            <w:tcBorders>
              <w:top w:val="single" w:sz="4" w:space="0" w:color="000000"/>
              <w:left w:val="single" w:sz="4" w:space="0" w:color="000000"/>
              <w:bottom w:val="single" w:sz="4" w:space="0" w:color="000000"/>
              <w:right w:val="single" w:sz="4" w:space="0" w:color="000000"/>
            </w:tcBorders>
            <w:vAlign w:val="center"/>
          </w:tcPr>
          <w:p w14:paraId="2D91ABE1" w14:textId="77777777" w:rsidR="00360A29" w:rsidRPr="00C854AD" w:rsidRDefault="00360A29" w:rsidP="00373646">
            <w:pPr>
              <w:spacing w:before="60" w:after="60"/>
              <w:rPr>
                <w:rFonts w:ascii="Arial" w:eastAsia="Times New Roman" w:hAnsi="Arial" w:cs="Arial"/>
                <w:sz w:val="22"/>
                <w:szCs w:val="20"/>
                <w:lang w:val="en-GB"/>
              </w:rPr>
            </w:pPr>
          </w:p>
        </w:tc>
        <w:tc>
          <w:tcPr>
            <w:tcW w:w="1309" w:type="pct"/>
            <w:vMerge/>
            <w:tcBorders>
              <w:top w:val="single" w:sz="4" w:space="0" w:color="000000"/>
              <w:left w:val="single" w:sz="4" w:space="0" w:color="000000"/>
              <w:bottom w:val="single" w:sz="4" w:space="0" w:color="000000"/>
              <w:right w:val="single" w:sz="4" w:space="0" w:color="000000"/>
            </w:tcBorders>
            <w:vAlign w:val="center"/>
          </w:tcPr>
          <w:p w14:paraId="487B930E" w14:textId="77777777" w:rsidR="00360A29" w:rsidRPr="00C854AD" w:rsidRDefault="00360A29" w:rsidP="004E6AB2">
            <w:pPr>
              <w:numPr>
                <w:ilvl w:val="0"/>
                <w:numId w:val="13"/>
              </w:numPr>
              <w:spacing w:before="60" w:after="60"/>
              <w:ind w:left="370" w:hanging="370"/>
              <w:rPr>
                <w:rFonts w:ascii="Arial" w:eastAsia="Times New Roman" w:hAnsi="Arial" w:cs="Arial"/>
                <w:szCs w:val="22"/>
                <w:lang w:val="en-GB"/>
              </w:rPr>
            </w:pPr>
          </w:p>
        </w:tc>
        <w:tc>
          <w:tcPr>
            <w:tcW w:w="3009" w:type="pct"/>
            <w:tcBorders>
              <w:top w:val="single" w:sz="4" w:space="0" w:color="000000"/>
              <w:left w:val="single" w:sz="4" w:space="0" w:color="000000"/>
              <w:bottom w:val="single" w:sz="4" w:space="0" w:color="000000"/>
              <w:right w:val="single" w:sz="4" w:space="0" w:color="000000"/>
            </w:tcBorders>
            <w:vAlign w:val="center"/>
          </w:tcPr>
          <w:p w14:paraId="47C56264" w14:textId="77777777" w:rsidR="00360A29" w:rsidRPr="00C854AD" w:rsidRDefault="00360A29" w:rsidP="004E6AB2">
            <w:pPr>
              <w:numPr>
                <w:ilvl w:val="1"/>
                <w:numId w:val="14"/>
              </w:numPr>
              <w:spacing w:before="60" w:after="60"/>
              <w:ind w:left="595" w:hanging="595"/>
              <w:rPr>
                <w:rFonts w:ascii="Arial" w:eastAsia="Times New Roman" w:hAnsi="Arial" w:cs="Arial"/>
                <w:sz w:val="22"/>
                <w:szCs w:val="22"/>
                <w:lang w:val="en-GB"/>
              </w:rPr>
            </w:pPr>
            <w:r w:rsidRPr="00C854AD">
              <w:rPr>
                <w:rFonts w:ascii="Arial" w:eastAsia="Times New Roman" w:hAnsi="Arial" w:cs="Arial"/>
                <w:sz w:val="22"/>
                <w:szCs w:val="22"/>
                <w:rtl/>
                <w:lang w:bidi="ar-QA"/>
              </w:rPr>
              <w:t>تعلّم طلاب المدارس لاحترام التراث الثقافي غير المادي لجماعتهم أو مجموعتهم، وكذلك التراث الثقافي غير المادي للآخرين والتفكير فيها من خلال البرامج والمناهج التعليمية.</w:t>
            </w:r>
          </w:p>
        </w:tc>
      </w:tr>
      <w:tr w:rsidR="00360A29" w:rsidRPr="00C854AD" w14:paraId="1AC5CCF6" w14:textId="77777777" w:rsidTr="004A415F">
        <w:trPr>
          <w:cantSplit/>
        </w:trPr>
        <w:tc>
          <w:tcPr>
            <w:tcW w:w="682" w:type="pct"/>
            <w:vMerge/>
            <w:tcBorders>
              <w:top w:val="single" w:sz="4" w:space="0" w:color="000000"/>
              <w:left w:val="single" w:sz="4" w:space="0" w:color="000000"/>
              <w:bottom w:val="single" w:sz="4" w:space="0" w:color="000000"/>
              <w:right w:val="single" w:sz="4" w:space="0" w:color="000000"/>
            </w:tcBorders>
            <w:vAlign w:val="center"/>
          </w:tcPr>
          <w:p w14:paraId="760BD252" w14:textId="77777777" w:rsidR="00360A29" w:rsidRPr="00C854AD" w:rsidRDefault="00360A29" w:rsidP="00373646">
            <w:pPr>
              <w:spacing w:before="60" w:after="60"/>
              <w:rPr>
                <w:rFonts w:ascii="Arial" w:eastAsia="Times New Roman" w:hAnsi="Arial" w:cs="Arial"/>
                <w:sz w:val="22"/>
                <w:szCs w:val="20"/>
                <w:lang w:val="en-GB"/>
              </w:rPr>
            </w:pPr>
          </w:p>
        </w:tc>
        <w:tc>
          <w:tcPr>
            <w:tcW w:w="1309" w:type="pct"/>
            <w:vMerge/>
            <w:tcBorders>
              <w:top w:val="single" w:sz="4" w:space="0" w:color="000000"/>
              <w:left w:val="single" w:sz="4" w:space="0" w:color="000000"/>
              <w:bottom w:val="single" w:sz="4" w:space="0" w:color="000000"/>
              <w:right w:val="single" w:sz="4" w:space="0" w:color="000000"/>
            </w:tcBorders>
            <w:vAlign w:val="center"/>
          </w:tcPr>
          <w:p w14:paraId="3E9093C4" w14:textId="77777777" w:rsidR="00360A29" w:rsidRPr="00C854AD" w:rsidRDefault="00360A29" w:rsidP="004E6AB2">
            <w:pPr>
              <w:numPr>
                <w:ilvl w:val="0"/>
                <w:numId w:val="13"/>
              </w:numPr>
              <w:spacing w:before="60" w:after="60"/>
              <w:ind w:left="370" w:hanging="370"/>
              <w:rPr>
                <w:rFonts w:ascii="Arial" w:eastAsia="Times New Roman" w:hAnsi="Arial" w:cs="Arial"/>
                <w:szCs w:val="22"/>
                <w:lang w:val="en-GB"/>
              </w:rPr>
            </w:pPr>
          </w:p>
        </w:tc>
        <w:tc>
          <w:tcPr>
            <w:tcW w:w="3009" w:type="pct"/>
            <w:tcBorders>
              <w:top w:val="single" w:sz="4" w:space="0" w:color="000000"/>
              <w:left w:val="single" w:sz="4" w:space="0" w:color="000000"/>
              <w:bottom w:val="single" w:sz="4" w:space="0" w:color="000000"/>
              <w:right w:val="single" w:sz="4" w:space="0" w:color="000000"/>
            </w:tcBorders>
            <w:vAlign w:val="center"/>
          </w:tcPr>
          <w:p w14:paraId="4B81A955" w14:textId="77777777" w:rsidR="00360A29" w:rsidRPr="00C854AD" w:rsidRDefault="00360A29" w:rsidP="004E6AB2">
            <w:pPr>
              <w:numPr>
                <w:ilvl w:val="1"/>
                <w:numId w:val="14"/>
              </w:numPr>
              <w:spacing w:before="60" w:after="60"/>
              <w:ind w:left="595" w:hanging="595"/>
              <w:rPr>
                <w:rFonts w:ascii="Arial" w:eastAsia="Times New Roman" w:hAnsi="Arial" w:cs="Arial"/>
                <w:sz w:val="22"/>
                <w:szCs w:val="22"/>
                <w:lang w:val="en-GB"/>
              </w:rPr>
            </w:pPr>
            <w:r w:rsidRPr="00C854AD">
              <w:rPr>
                <w:rFonts w:ascii="Arial" w:eastAsia="Times New Roman" w:hAnsi="Arial" w:cs="Arial"/>
                <w:sz w:val="22"/>
                <w:szCs w:val="22"/>
                <w:rtl/>
                <w:lang w:bidi="ar-QA"/>
              </w:rPr>
              <w:t>انعكاس تنوّع المتدربين في مجال التراث الثقافي غير المادي من خلال التعليم باللغة الأم أو التعليم متعدّد اللغات و/أو إدراج "محتوى محلي" في المناهج التعليمية.</w:t>
            </w:r>
          </w:p>
        </w:tc>
      </w:tr>
      <w:tr w:rsidR="00360A29" w:rsidRPr="00C854AD" w14:paraId="130F7949" w14:textId="77777777" w:rsidTr="004A415F">
        <w:trPr>
          <w:cantSplit/>
        </w:trPr>
        <w:tc>
          <w:tcPr>
            <w:tcW w:w="682" w:type="pct"/>
            <w:vMerge/>
            <w:tcBorders>
              <w:top w:val="single" w:sz="4" w:space="0" w:color="000000"/>
              <w:left w:val="single" w:sz="4" w:space="0" w:color="000000"/>
              <w:bottom w:val="single" w:sz="4" w:space="0" w:color="000000"/>
              <w:right w:val="single" w:sz="4" w:space="0" w:color="000000"/>
            </w:tcBorders>
            <w:vAlign w:val="center"/>
          </w:tcPr>
          <w:p w14:paraId="3154B66F" w14:textId="77777777" w:rsidR="00360A29" w:rsidRPr="00C854AD" w:rsidRDefault="00360A29" w:rsidP="00373646">
            <w:pPr>
              <w:spacing w:before="60" w:after="60"/>
              <w:rPr>
                <w:rFonts w:ascii="Arial" w:eastAsia="Times New Roman" w:hAnsi="Arial" w:cs="Arial"/>
                <w:sz w:val="22"/>
                <w:szCs w:val="20"/>
                <w:lang w:val="en-GB"/>
              </w:rPr>
            </w:pPr>
          </w:p>
        </w:tc>
        <w:tc>
          <w:tcPr>
            <w:tcW w:w="1309" w:type="pct"/>
            <w:vMerge/>
            <w:tcBorders>
              <w:top w:val="single" w:sz="4" w:space="0" w:color="000000"/>
              <w:left w:val="single" w:sz="4" w:space="0" w:color="000000"/>
              <w:bottom w:val="single" w:sz="4" w:space="0" w:color="000000"/>
              <w:right w:val="single" w:sz="4" w:space="0" w:color="000000"/>
            </w:tcBorders>
            <w:vAlign w:val="center"/>
          </w:tcPr>
          <w:p w14:paraId="19E79B97" w14:textId="77777777" w:rsidR="00360A29" w:rsidRPr="00C854AD" w:rsidRDefault="00360A29" w:rsidP="004E6AB2">
            <w:pPr>
              <w:numPr>
                <w:ilvl w:val="0"/>
                <w:numId w:val="13"/>
              </w:numPr>
              <w:spacing w:before="60" w:after="60"/>
              <w:ind w:left="370" w:hanging="370"/>
              <w:rPr>
                <w:rFonts w:ascii="Arial" w:eastAsia="Times New Roman" w:hAnsi="Arial" w:cs="Arial"/>
                <w:szCs w:val="22"/>
                <w:lang w:val="en-GB"/>
              </w:rPr>
            </w:pPr>
          </w:p>
        </w:tc>
        <w:tc>
          <w:tcPr>
            <w:tcW w:w="3009" w:type="pct"/>
            <w:tcBorders>
              <w:top w:val="single" w:sz="4" w:space="0" w:color="000000"/>
              <w:left w:val="single" w:sz="4" w:space="0" w:color="000000"/>
              <w:bottom w:val="single" w:sz="4" w:space="0" w:color="000000"/>
              <w:right w:val="single" w:sz="4" w:space="0" w:color="000000"/>
            </w:tcBorders>
            <w:vAlign w:val="center"/>
          </w:tcPr>
          <w:p w14:paraId="6548AC78" w14:textId="77777777" w:rsidR="00360A29" w:rsidRPr="00C854AD" w:rsidRDefault="00360A29" w:rsidP="004E6AB2">
            <w:pPr>
              <w:numPr>
                <w:ilvl w:val="1"/>
                <w:numId w:val="14"/>
              </w:numPr>
              <w:spacing w:before="60" w:after="60"/>
              <w:ind w:left="595" w:hanging="595"/>
              <w:rPr>
                <w:rFonts w:ascii="Arial" w:eastAsia="Times New Roman" w:hAnsi="Arial" w:cs="Arial"/>
                <w:sz w:val="22"/>
                <w:szCs w:val="22"/>
                <w:lang w:val="en-GB"/>
              </w:rPr>
            </w:pPr>
            <w:r w:rsidRPr="00C854AD">
              <w:rPr>
                <w:rFonts w:ascii="Arial" w:eastAsia="Times New Roman" w:hAnsi="Arial" w:cs="Arial"/>
                <w:sz w:val="22"/>
                <w:szCs w:val="22"/>
                <w:rtl/>
                <w:lang w:bidi="ar-QA"/>
              </w:rPr>
              <w:t>تدريس البرامج التعليمية لحماية الأماكن الطبيعية والثقافية وأماكن الذاكرة التي يُعتبر وجودها ضرورياً للتعبير عن التراث الثقافي غير المادي.</w:t>
            </w:r>
          </w:p>
        </w:tc>
      </w:tr>
      <w:tr w:rsidR="00360A29" w:rsidRPr="00C854AD" w14:paraId="2D95AE58" w14:textId="77777777" w:rsidTr="004A415F">
        <w:trPr>
          <w:cantSplit/>
        </w:trPr>
        <w:tc>
          <w:tcPr>
            <w:tcW w:w="682" w:type="pct"/>
            <w:vMerge/>
            <w:tcBorders>
              <w:top w:val="single" w:sz="4" w:space="0" w:color="000000"/>
              <w:left w:val="single" w:sz="4" w:space="0" w:color="000000"/>
              <w:bottom w:val="single" w:sz="4" w:space="0" w:color="000000"/>
              <w:right w:val="single" w:sz="4" w:space="0" w:color="000000"/>
            </w:tcBorders>
            <w:vAlign w:val="center"/>
          </w:tcPr>
          <w:p w14:paraId="53AC9E64" w14:textId="77777777" w:rsidR="00360A29" w:rsidRPr="00C854AD" w:rsidRDefault="00360A29" w:rsidP="00373646">
            <w:pPr>
              <w:spacing w:before="60" w:after="60"/>
              <w:rPr>
                <w:rFonts w:ascii="Arial" w:eastAsia="Times New Roman" w:hAnsi="Arial" w:cs="Arial"/>
                <w:sz w:val="22"/>
                <w:szCs w:val="20"/>
                <w:lang w:val="en-GB"/>
              </w:rPr>
            </w:pPr>
          </w:p>
        </w:tc>
        <w:tc>
          <w:tcPr>
            <w:tcW w:w="1309" w:type="pct"/>
            <w:vMerge w:val="restart"/>
            <w:tcBorders>
              <w:top w:val="single" w:sz="4" w:space="0" w:color="000000"/>
              <w:left w:val="single" w:sz="4" w:space="0" w:color="000000"/>
              <w:bottom w:val="single" w:sz="4" w:space="0" w:color="000000"/>
              <w:right w:val="single" w:sz="4" w:space="0" w:color="000000"/>
            </w:tcBorders>
            <w:vAlign w:val="center"/>
          </w:tcPr>
          <w:p w14:paraId="20453700" w14:textId="77777777" w:rsidR="00360A29" w:rsidRPr="00C854AD" w:rsidRDefault="00360A29" w:rsidP="004E6AB2">
            <w:pPr>
              <w:numPr>
                <w:ilvl w:val="0"/>
                <w:numId w:val="13"/>
              </w:numPr>
              <w:spacing w:before="60" w:after="60"/>
              <w:ind w:left="370" w:hanging="370"/>
              <w:rPr>
                <w:rFonts w:ascii="Arial" w:eastAsia="Times New Roman" w:hAnsi="Arial" w:cs="Arial"/>
                <w:szCs w:val="22"/>
                <w:lang w:val="en-GB"/>
              </w:rPr>
            </w:pPr>
            <w:r w:rsidRPr="00C854AD">
              <w:rPr>
                <w:rFonts w:ascii="Arial" w:eastAsia="Times New Roman" w:hAnsi="Arial" w:cs="Arial"/>
                <w:szCs w:val="22"/>
                <w:rtl/>
                <w:lang w:bidi="ar-QA"/>
              </w:rPr>
              <w:t>مدى دعم التعليم ما بعد المرحلة الثانوية لممارسة التراث الثقافي غير المادي ونقله وكذلك دراسة أبعاده الاجتماعية والثقافية وغيرها</w:t>
            </w:r>
          </w:p>
        </w:tc>
        <w:tc>
          <w:tcPr>
            <w:tcW w:w="3009" w:type="pct"/>
            <w:tcBorders>
              <w:top w:val="single" w:sz="4" w:space="0" w:color="000000"/>
              <w:left w:val="single" w:sz="4" w:space="0" w:color="000000"/>
              <w:bottom w:val="single" w:sz="4" w:space="0" w:color="000000"/>
              <w:right w:val="single" w:sz="4" w:space="0" w:color="000000"/>
            </w:tcBorders>
            <w:vAlign w:val="center"/>
          </w:tcPr>
          <w:p w14:paraId="1A5BB838" w14:textId="77777777" w:rsidR="00360A29" w:rsidRPr="00C854AD" w:rsidRDefault="00360A29" w:rsidP="004E6AB2">
            <w:pPr>
              <w:numPr>
                <w:ilvl w:val="1"/>
                <w:numId w:val="18"/>
              </w:numPr>
              <w:spacing w:before="60" w:after="60"/>
              <w:ind w:left="567" w:hanging="567"/>
              <w:rPr>
                <w:rFonts w:ascii="Arial" w:eastAsia="Times New Roman" w:hAnsi="Arial" w:cs="Arial"/>
                <w:sz w:val="22"/>
                <w:szCs w:val="22"/>
                <w:lang w:val="en-GB"/>
              </w:rPr>
            </w:pPr>
            <w:r w:rsidRPr="00C854AD">
              <w:rPr>
                <w:rFonts w:ascii="Arial" w:eastAsia="Times New Roman" w:hAnsi="Arial" w:cs="Arial"/>
                <w:sz w:val="22"/>
                <w:szCs w:val="22"/>
                <w:rtl/>
                <w:lang w:bidi="ar-QA"/>
              </w:rPr>
              <w:t>تقديم مؤسسات التعليم ما بعد المرحلة الثانوية لمناهج وشهادات (في مجالات مثل الموسيقى والفنون والحرف اليدوية والتعليم الفني والمهني التدريب وغيرها) تعزّز ممارسة التراث الثقافي غير المادي ونقله.</w:t>
            </w:r>
          </w:p>
        </w:tc>
      </w:tr>
      <w:tr w:rsidR="00360A29" w:rsidRPr="00C854AD" w14:paraId="251D35F1" w14:textId="77777777" w:rsidTr="004A415F">
        <w:trPr>
          <w:cantSplit/>
        </w:trPr>
        <w:tc>
          <w:tcPr>
            <w:tcW w:w="682" w:type="pct"/>
            <w:vMerge/>
            <w:tcBorders>
              <w:top w:val="single" w:sz="4" w:space="0" w:color="000000"/>
              <w:left w:val="single" w:sz="4" w:space="0" w:color="000000"/>
              <w:bottom w:val="single" w:sz="4" w:space="0" w:color="000000"/>
              <w:right w:val="single" w:sz="4" w:space="0" w:color="000000"/>
            </w:tcBorders>
            <w:vAlign w:val="center"/>
          </w:tcPr>
          <w:p w14:paraId="624E3444" w14:textId="77777777" w:rsidR="00360A29" w:rsidRPr="00C854AD" w:rsidRDefault="00360A29" w:rsidP="00373646">
            <w:pPr>
              <w:spacing w:before="60" w:after="60"/>
              <w:rPr>
                <w:rFonts w:ascii="Arial" w:eastAsia="Times New Roman" w:hAnsi="Arial" w:cs="Arial"/>
                <w:sz w:val="22"/>
                <w:szCs w:val="20"/>
                <w:lang w:val="en-GB"/>
              </w:rPr>
            </w:pPr>
          </w:p>
        </w:tc>
        <w:tc>
          <w:tcPr>
            <w:tcW w:w="1309" w:type="pct"/>
            <w:vMerge/>
            <w:tcBorders>
              <w:top w:val="single" w:sz="4" w:space="0" w:color="000000"/>
              <w:left w:val="single" w:sz="4" w:space="0" w:color="000000"/>
              <w:bottom w:val="single" w:sz="4" w:space="0" w:color="000000"/>
              <w:right w:val="single" w:sz="4" w:space="0" w:color="000000"/>
            </w:tcBorders>
            <w:vAlign w:val="center"/>
          </w:tcPr>
          <w:p w14:paraId="6D380DC9" w14:textId="77777777" w:rsidR="00360A29" w:rsidRPr="00C854AD" w:rsidRDefault="00360A29" w:rsidP="004E6AB2">
            <w:pPr>
              <w:numPr>
                <w:ilvl w:val="0"/>
                <w:numId w:val="13"/>
              </w:numPr>
              <w:spacing w:before="60" w:after="60"/>
              <w:ind w:left="370" w:hanging="370"/>
              <w:rPr>
                <w:rFonts w:ascii="Arial" w:eastAsia="Times New Roman" w:hAnsi="Arial" w:cs="Arial"/>
                <w:szCs w:val="22"/>
                <w:lang w:val="en-GB"/>
              </w:rPr>
            </w:pPr>
          </w:p>
        </w:tc>
        <w:tc>
          <w:tcPr>
            <w:tcW w:w="3009" w:type="pct"/>
            <w:tcBorders>
              <w:top w:val="single" w:sz="4" w:space="0" w:color="000000"/>
              <w:left w:val="single" w:sz="4" w:space="0" w:color="000000"/>
              <w:bottom w:val="single" w:sz="4" w:space="0" w:color="000000"/>
              <w:right w:val="single" w:sz="4" w:space="0" w:color="000000"/>
            </w:tcBorders>
            <w:vAlign w:val="center"/>
          </w:tcPr>
          <w:p w14:paraId="1A75C63E" w14:textId="77777777" w:rsidR="00360A29" w:rsidRPr="00C854AD" w:rsidRDefault="00360A29" w:rsidP="004E6AB2">
            <w:pPr>
              <w:numPr>
                <w:ilvl w:val="1"/>
                <w:numId w:val="18"/>
              </w:numPr>
              <w:spacing w:before="60" w:after="60"/>
              <w:ind w:left="567" w:hanging="567"/>
              <w:rPr>
                <w:rFonts w:ascii="Arial" w:eastAsia="Times New Roman" w:hAnsi="Arial" w:cs="Arial"/>
                <w:sz w:val="22"/>
                <w:szCs w:val="22"/>
                <w:lang w:val="en-GB"/>
              </w:rPr>
            </w:pPr>
            <w:r w:rsidRPr="00C854AD">
              <w:rPr>
                <w:rFonts w:ascii="Arial" w:eastAsia="Times New Roman" w:hAnsi="Arial" w:cs="Arial"/>
                <w:sz w:val="22"/>
                <w:szCs w:val="22"/>
                <w:rtl/>
                <w:lang w:val="en-GB" w:bidi="ar-QA"/>
              </w:rPr>
              <w:t>ت</w:t>
            </w:r>
            <w:r w:rsidRPr="00C854AD">
              <w:rPr>
                <w:rFonts w:ascii="Arial" w:eastAsia="Times New Roman" w:hAnsi="Arial" w:cs="Arial"/>
                <w:sz w:val="22"/>
                <w:szCs w:val="22"/>
                <w:rtl/>
                <w:lang w:bidi="ar-QA"/>
              </w:rPr>
              <w:t>قديم مؤسسات التعليم ما بعد المرحلة الثانوية لمناهج وشهادات لدراسة التراث الثقافي غير المادي وأبعاده الاجتماعية والثقافية وغيرها.</w:t>
            </w:r>
          </w:p>
        </w:tc>
      </w:tr>
      <w:tr w:rsidR="00360A29" w:rsidRPr="00C854AD" w14:paraId="21B497DE" w14:textId="77777777" w:rsidTr="004A415F">
        <w:trPr>
          <w:cantSplit/>
        </w:trPr>
        <w:tc>
          <w:tcPr>
            <w:tcW w:w="682" w:type="pct"/>
            <w:vMerge w:val="restart"/>
            <w:tcBorders>
              <w:top w:val="single" w:sz="4" w:space="0" w:color="000000"/>
              <w:left w:val="single" w:sz="4" w:space="0" w:color="000000"/>
              <w:bottom w:val="single" w:sz="4" w:space="0" w:color="000000"/>
              <w:right w:val="single" w:sz="4" w:space="0" w:color="000000"/>
            </w:tcBorders>
            <w:vAlign w:val="center"/>
          </w:tcPr>
          <w:p w14:paraId="6CAB2BE0" w14:textId="77777777" w:rsidR="00360A29" w:rsidRPr="00C854AD" w:rsidRDefault="00360A29" w:rsidP="00373646">
            <w:pPr>
              <w:spacing w:before="60" w:after="60"/>
              <w:rPr>
                <w:rFonts w:ascii="Arial" w:eastAsia="Times New Roman" w:hAnsi="Arial" w:cs="Arial"/>
                <w:szCs w:val="22"/>
                <w:lang w:bidi="ar-TN"/>
              </w:rPr>
            </w:pPr>
            <w:r w:rsidRPr="00C854AD">
              <w:rPr>
                <w:rFonts w:ascii="Arial" w:eastAsia="Times New Roman" w:hAnsi="Arial" w:cs="Arial"/>
                <w:bCs/>
                <w:szCs w:val="22"/>
                <w:rtl/>
                <w:lang w:bidi="ar-QA"/>
              </w:rPr>
              <w:t>الجرد والبحث</w:t>
            </w:r>
          </w:p>
        </w:tc>
        <w:tc>
          <w:tcPr>
            <w:tcW w:w="1309" w:type="pct"/>
            <w:vMerge w:val="restart"/>
            <w:tcBorders>
              <w:top w:val="single" w:sz="4" w:space="0" w:color="000000"/>
              <w:left w:val="single" w:sz="4" w:space="0" w:color="000000"/>
              <w:bottom w:val="single" w:sz="4" w:space="0" w:color="000000"/>
              <w:right w:val="single" w:sz="4" w:space="0" w:color="000000"/>
            </w:tcBorders>
            <w:vAlign w:val="center"/>
          </w:tcPr>
          <w:p w14:paraId="7DBF1B98" w14:textId="77777777" w:rsidR="00360A29" w:rsidRPr="00C854AD" w:rsidRDefault="00360A29" w:rsidP="004E6AB2">
            <w:pPr>
              <w:numPr>
                <w:ilvl w:val="0"/>
                <w:numId w:val="13"/>
              </w:numPr>
              <w:spacing w:before="60" w:after="60"/>
              <w:ind w:left="370" w:hanging="370"/>
              <w:rPr>
                <w:rFonts w:ascii="Arial" w:eastAsia="Times New Roman" w:hAnsi="Arial" w:cs="Arial"/>
                <w:szCs w:val="22"/>
              </w:rPr>
            </w:pPr>
            <w:r w:rsidRPr="00C854AD">
              <w:rPr>
                <w:rFonts w:ascii="Arial" w:eastAsia="Times New Roman" w:hAnsi="Arial" w:cs="Arial"/>
                <w:szCs w:val="22"/>
                <w:rtl/>
                <w:lang w:bidi="ar-QA"/>
              </w:rPr>
              <w:t>مدى عكس قوائم الجرد لتنوّع التراث الثقافي غير المادي ومساهمتها في صونه</w:t>
            </w:r>
          </w:p>
        </w:tc>
        <w:tc>
          <w:tcPr>
            <w:tcW w:w="3009" w:type="pct"/>
            <w:tcBorders>
              <w:top w:val="single" w:sz="4" w:space="0" w:color="000000"/>
              <w:left w:val="single" w:sz="4" w:space="0" w:color="000000"/>
              <w:bottom w:val="single" w:sz="4" w:space="0" w:color="000000"/>
              <w:right w:val="single" w:sz="4" w:space="0" w:color="000000"/>
            </w:tcBorders>
            <w:vAlign w:val="center"/>
          </w:tcPr>
          <w:p w14:paraId="279293BA" w14:textId="77777777" w:rsidR="00360A29" w:rsidRPr="00C854AD" w:rsidRDefault="00360A29" w:rsidP="004E6AB2">
            <w:pPr>
              <w:numPr>
                <w:ilvl w:val="1"/>
                <w:numId w:val="22"/>
              </w:numPr>
              <w:spacing w:before="60" w:after="60"/>
              <w:ind w:left="567" w:hanging="567"/>
              <w:rPr>
                <w:rFonts w:ascii="Arial" w:eastAsia="Times New Roman" w:hAnsi="Arial" w:cs="Arial"/>
                <w:sz w:val="22"/>
                <w:szCs w:val="22"/>
              </w:rPr>
            </w:pPr>
            <w:r w:rsidRPr="00C854AD">
              <w:rPr>
                <w:rFonts w:ascii="Arial" w:eastAsia="Times New Roman" w:hAnsi="Arial" w:cs="Arial"/>
                <w:sz w:val="22"/>
                <w:szCs w:val="22"/>
                <w:rtl/>
                <w:lang w:bidi="ar-QA"/>
              </w:rPr>
              <w:t>إنشاء أو مراجعة نظام جرد أو أكثر يرمي إلى صون التراث الثقافي غير المادي وعكس تنوّعه منذ التصديق.</w:t>
            </w:r>
          </w:p>
        </w:tc>
      </w:tr>
      <w:tr w:rsidR="00360A29" w:rsidRPr="00C854AD" w14:paraId="5C63898A" w14:textId="77777777" w:rsidTr="004A415F">
        <w:trPr>
          <w:cantSplit/>
        </w:trPr>
        <w:tc>
          <w:tcPr>
            <w:tcW w:w="682" w:type="pct"/>
            <w:vMerge/>
            <w:tcBorders>
              <w:top w:val="single" w:sz="4" w:space="0" w:color="000000"/>
              <w:left w:val="single" w:sz="4" w:space="0" w:color="000000"/>
              <w:bottom w:val="single" w:sz="4" w:space="0" w:color="000000"/>
              <w:right w:val="single" w:sz="4" w:space="0" w:color="000000"/>
            </w:tcBorders>
            <w:vAlign w:val="center"/>
          </w:tcPr>
          <w:p w14:paraId="2832D599" w14:textId="77777777" w:rsidR="00360A29" w:rsidRPr="00C854AD" w:rsidRDefault="00360A29" w:rsidP="00373646">
            <w:pPr>
              <w:spacing w:before="60" w:after="60"/>
              <w:rPr>
                <w:rFonts w:ascii="Arial" w:eastAsia="Times New Roman" w:hAnsi="Arial" w:cs="Arial"/>
                <w:sz w:val="22"/>
                <w:szCs w:val="20"/>
              </w:rPr>
            </w:pPr>
          </w:p>
        </w:tc>
        <w:tc>
          <w:tcPr>
            <w:tcW w:w="1309" w:type="pct"/>
            <w:vMerge/>
            <w:tcBorders>
              <w:top w:val="single" w:sz="4" w:space="0" w:color="000000"/>
              <w:left w:val="single" w:sz="4" w:space="0" w:color="000000"/>
              <w:bottom w:val="single" w:sz="4" w:space="0" w:color="000000"/>
              <w:right w:val="single" w:sz="4" w:space="0" w:color="000000"/>
            </w:tcBorders>
            <w:vAlign w:val="center"/>
          </w:tcPr>
          <w:p w14:paraId="41392008" w14:textId="77777777" w:rsidR="00360A29" w:rsidRPr="00C854AD" w:rsidRDefault="00360A29" w:rsidP="004E6AB2">
            <w:pPr>
              <w:numPr>
                <w:ilvl w:val="0"/>
                <w:numId w:val="13"/>
              </w:numPr>
              <w:spacing w:before="60" w:after="60"/>
              <w:ind w:left="370" w:hanging="370"/>
              <w:rPr>
                <w:rFonts w:ascii="Arial" w:eastAsia="Times New Roman" w:hAnsi="Arial" w:cs="Arial"/>
                <w:sz w:val="22"/>
                <w:szCs w:val="20"/>
              </w:rPr>
            </w:pPr>
          </w:p>
        </w:tc>
        <w:tc>
          <w:tcPr>
            <w:tcW w:w="3009" w:type="pct"/>
            <w:tcBorders>
              <w:top w:val="single" w:sz="4" w:space="0" w:color="000000"/>
              <w:left w:val="single" w:sz="4" w:space="0" w:color="000000"/>
              <w:bottom w:val="single" w:sz="4" w:space="0" w:color="000000"/>
              <w:right w:val="single" w:sz="4" w:space="0" w:color="000000"/>
            </w:tcBorders>
            <w:vAlign w:val="center"/>
          </w:tcPr>
          <w:p w14:paraId="478E9764" w14:textId="77777777" w:rsidR="00360A29" w:rsidRPr="00C854AD" w:rsidRDefault="00360A29" w:rsidP="004E6AB2">
            <w:pPr>
              <w:numPr>
                <w:ilvl w:val="1"/>
                <w:numId w:val="22"/>
              </w:numPr>
              <w:spacing w:before="60" w:after="60"/>
              <w:ind w:left="567" w:hanging="567"/>
              <w:rPr>
                <w:rFonts w:ascii="Arial" w:eastAsia="Times New Roman" w:hAnsi="Arial" w:cs="Arial"/>
                <w:sz w:val="22"/>
                <w:szCs w:val="22"/>
              </w:rPr>
            </w:pPr>
            <w:r w:rsidRPr="00C854AD">
              <w:rPr>
                <w:rFonts w:ascii="Arial" w:eastAsia="Times New Roman" w:hAnsi="Arial" w:cs="Arial"/>
                <w:sz w:val="22"/>
                <w:szCs w:val="22"/>
                <w:rtl/>
                <w:lang w:bidi="ar-QA"/>
              </w:rPr>
              <w:t>عكس قوائم الجرد المتخصصة و/أو قوائم جرد ذات نطاقات مختلفة للتنوّع وإسهامها في الصون.</w:t>
            </w:r>
          </w:p>
        </w:tc>
      </w:tr>
      <w:tr w:rsidR="00360A29" w:rsidRPr="00C854AD" w14:paraId="2472AB18" w14:textId="77777777" w:rsidTr="004A415F">
        <w:trPr>
          <w:cantSplit/>
        </w:trPr>
        <w:tc>
          <w:tcPr>
            <w:tcW w:w="682" w:type="pct"/>
            <w:vMerge/>
            <w:tcBorders>
              <w:top w:val="single" w:sz="4" w:space="0" w:color="000000"/>
              <w:left w:val="single" w:sz="4" w:space="0" w:color="000000"/>
              <w:bottom w:val="single" w:sz="4" w:space="0" w:color="000000"/>
              <w:right w:val="single" w:sz="4" w:space="0" w:color="000000"/>
            </w:tcBorders>
            <w:vAlign w:val="center"/>
          </w:tcPr>
          <w:p w14:paraId="71A06B77" w14:textId="77777777" w:rsidR="00360A29" w:rsidRPr="00C854AD" w:rsidRDefault="00360A29" w:rsidP="00373646">
            <w:pPr>
              <w:spacing w:before="60" w:after="60"/>
              <w:rPr>
                <w:rFonts w:ascii="Arial" w:eastAsia="Times New Roman" w:hAnsi="Arial" w:cs="Arial"/>
                <w:sz w:val="22"/>
                <w:szCs w:val="20"/>
              </w:rPr>
            </w:pPr>
          </w:p>
        </w:tc>
        <w:tc>
          <w:tcPr>
            <w:tcW w:w="1309" w:type="pct"/>
            <w:vMerge/>
            <w:tcBorders>
              <w:top w:val="single" w:sz="4" w:space="0" w:color="000000"/>
              <w:left w:val="single" w:sz="4" w:space="0" w:color="000000"/>
              <w:bottom w:val="single" w:sz="4" w:space="0" w:color="000000"/>
              <w:right w:val="single" w:sz="4" w:space="0" w:color="000000"/>
            </w:tcBorders>
            <w:vAlign w:val="center"/>
          </w:tcPr>
          <w:p w14:paraId="3247A97F" w14:textId="77777777" w:rsidR="00360A29" w:rsidRPr="00C854AD" w:rsidRDefault="00360A29" w:rsidP="004E6AB2">
            <w:pPr>
              <w:numPr>
                <w:ilvl w:val="0"/>
                <w:numId w:val="13"/>
              </w:numPr>
              <w:spacing w:before="60" w:after="60"/>
              <w:ind w:left="370" w:hanging="370"/>
              <w:rPr>
                <w:rFonts w:ascii="Arial" w:eastAsia="Times New Roman" w:hAnsi="Arial" w:cs="Arial"/>
                <w:sz w:val="22"/>
                <w:szCs w:val="20"/>
              </w:rPr>
            </w:pPr>
          </w:p>
        </w:tc>
        <w:tc>
          <w:tcPr>
            <w:tcW w:w="3009" w:type="pct"/>
            <w:tcBorders>
              <w:top w:val="single" w:sz="4" w:space="0" w:color="000000"/>
              <w:left w:val="single" w:sz="4" w:space="0" w:color="000000"/>
              <w:bottom w:val="single" w:sz="4" w:space="0" w:color="000000"/>
              <w:right w:val="single" w:sz="4" w:space="0" w:color="000000"/>
            </w:tcBorders>
            <w:vAlign w:val="center"/>
          </w:tcPr>
          <w:p w14:paraId="023E2AF5" w14:textId="77777777" w:rsidR="00360A29" w:rsidRPr="00C854AD" w:rsidRDefault="00360A29" w:rsidP="004E6AB2">
            <w:pPr>
              <w:numPr>
                <w:ilvl w:val="1"/>
                <w:numId w:val="22"/>
              </w:numPr>
              <w:spacing w:before="60" w:after="60"/>
              <w:ind w:left="567" w:hanging="567"/>
              <w:rPr>
                <w:rFonts w:ascii="Arial" w:eastAsia="Times New Roman" w:hAnsi="Arial" w:cs="Arial"/>
                <w:sz w:val="22"/>
                <w:szCs w:val="22"/>
              </w:rPr>
            </w:pPr>
            <w:r w:rsidRPr="00C854AD">
              <w:rPr>
                <w:rFonts w:ascii="Arial" w:eastAsia="Times New Roman" w:hAnsi="Arial" w:cs="Arial"/>
                <w:sz w:val="22"/>
                <w:szCs w:val="22"/>
                <w:rtl/>
                <w:lang w:bidi="ar-QA"/>
              </w:rPr>
              <w:t>تحديث قائمة أو قوائم الجرد الحالية خلال فترة التقرير، لا سيما لتعكس قابلية الاستمرار الحالية للعناصر المدرجة.</w:t>
            </w:r>
          </w:p>
        </w:tc>
      </w:tr>
      <w:tr w:rsidR="00360A29" w:rsidRPr="00C854AD" w14:paraId="0ED94AC3" w14:textId="77777777" w:rsidTr="004A415F">
        <w:trPr>
          <w:cantSplit/>
        </w:trPr>
        <w:tc>
          <w:tcPr>
            <w:tcW w:w="682" w:type="pct"/>
            <w:vMerge/>
            <w:tcBorders>
              <w:top w:val="single" w:sz="4" w:space="0" w:color="000000"/>
              <w:left w:val="single" w:sz="4" w:space="0" w:color="000000"/>
              <w:bottom w:val="single" w:sz="4" w:space="0" w:color="000000"/>
              <w:right w:val="single" w:sz="4" w:space="0" w:color="000000"/>
            </w:tcBorders>
            <w:vAlign w:val="center"/>
          </w:tcPr>
          <w:p w14:paraId="5E1A7FE0" w14:textId="77777777" w:rsidR="00360A29" w:rsidRPr="00C854AD" w:rsidRDefault="00360A29" w:rsidP="00373646">
            <w:pPr>
              <w:spacing w:before="60" w:after="60"/>
              <w:rPr>
                <w:rFonts w:ascii="Arial" w:eastAsia="Times New Roman" w:hAnsi="Arial" w:cs="Arial"/>
                <w:sz w:val="22"/>
                <w:szCs w:val="20"/>
              </w:rPr>
            </w:pPr>
          </w:p>
        </w:tc>
        <w:tc>
          <w:tcPr>
            <w:tcW w:w="1309" w:type="pct"/>
            <w:vMerge/>
            <w:tcBorders>
              <w:top w:val="single" w:sz="4" w:space="0" w:color="000000"/>
              <w:left w:val="single" w:sz="4" w:space="0" w:color="000000"/>
              <w:bottom w:val="single" w:sz="4" w:space="0" w:color="000000"/>
              <w:right w:val="single" w:sz="4" w:space="0" w:color="000000"/>
            </w:tcBorders>
            <w:vAlign w:val="center"/>
          </w:tcPr>
          <w:p w14:paraId="39A88B25" w14:textId="77777777" w:rsidR="00360A29" w:rsidRPr="00C854AD" w:rsidRDefault="00360A29" w:rsidP="004E6AB2">
            <w:pPr>
              <w:numPr>
                <w:ilvl w:val="0"/>
                <w:numId w:val="13"/>
              </w:numPr>
              <w:spacing w:before="60" w:after="60"/>
              <w:ind w:left="370" w:hanging="370"/>
              <w:rPr>
                <w:rFonts w:ascii="Arial" w:eastAsia="Times New Roman" w:hAnsi="Arial" w:cs="Arial"/>
                <w:sz w:val="22"/>
                <w:szCs w:val="20"/>
              </w:rPr>
            </w:pPr>
          </w:p>
        </w:tc>
        <w:tc>
          <w:tcPr>
            <w:tcW w:w="3009" w:type="pct"/>
            <w:tcBorders>
              <w:top w:val="single" w:sz="4" w:space="0" w:color="000000"/>
              <w:left w:val="single" w:sz="4" w:space="0" w:color="000000"/>
              <w:bottom w:val="single" w:sz="4" w:space="0" w:color="000000"/>
              <w:right w:val="single" w:sz="4" w:space="0" w:color="000000"/>
            </w:tcBorders>
            <w:vAlign w:val="center"/>
          </w:tcPr>
          <w:p w14:paraId="11EECAF5" w14:textId="77777777" w:rsidR="00360A29" w:rsidRPr="00C854AD" w:rsidRDefault="00360A29" w:rsidP="004E6AB2">
            <w:pPr>
              <w:numPr>
                <w:ilvl w:val="1"/>
                <w:numId w:val="22"/>
              </w:numPr>
              <w:spacing w:before="60" w:after="60"/>
              <w:ind w:left="567" w:hanging="567"/>
              <w:rPr>
                <w:rFonts w:ascii="Arial" w:eastAsia="Times New Roman" w:hAnsi="Arial" w:cs="Arial"/>
                <w:sz w:val="22"/>
                <w:szCs w:val="22"/>
              </w:rPr>
            </w:pPr>
            <w:r w:rsidRPr="00C854AD">
              <w:rPr>
                <w:rFonts w:ascii="Arial" w:eastAsia="Times New Roman" w:hAnsi="Arial" w:cs="Arial"/>
                <w:sz w:val="22"/>
                <w:szCs w:val="22"/>
                <w:rtl/>
                <w:lang w:bidi="ar-QA"/>
              </w:rPr>
              <w:t>تيسير الوصول إلى قوائم الجرد الخاصة بالتراث الثقافي غير المادي، مع احترام الممارسات العرفية التي تحكم الوصول إلى جوانب محدّدة من التراث الثقافي غير المادي واستخدامها لتعزيز الصون.</w:t>
            </w:r>
          </w:p>
        </w:tc>
      </w:tr>
      <w:tr w:rsidR="00360A29" w:rsidRPr="00C854AD" w14:paraId="23478645" w14:textId="77777777" w:rsidTr="004A415F">
        <w:trPr>
          <w:cantSplit/>
        </w:trPr>
        <w:tc>
          <w:tcPr>
            <w:tcW w:w="682" w:type="pct"/>
            <w:vMerge/>
            <w:tcBorders>
              <w:top w:val="single" w:sz="4" w:space="0" w:color="000000"/>
              <w:left w:val="single" w:sz="4" w:space="0" w:color="000000"/>
              <w:bottom w:val="single" w:sz="4" w:space="0" w:color="000000"/>
              <w:right w:val="single" w:sz="4" w:space="0" w:color="000000"/>
            </w:tcBorders>
            <w:vAlign w:val="center"/>
          </w:tcPr>
          <w:p w14:paraId="4115D55C" w14:textId="77777777" w:rsidR="00360A29" w:rsidRPr="00C854AD" w:rsidRDefault="00360A29" w:rsidP="00373646">
            <w:pPr>
              <w:spacing w:before="60" w:after="60"/>
              <w:rPr>
                <w:rFonts w:ascii="Arial" w:eastAsia="Times New Roman" w:hAnsi="Arial" w:cs="Arial"/>
                <w:sz w:val="22"/>
                <w:szCs w:val="20"/>
              </w:rPr>
            </w:pPr>
          </w:p>
        </w:tc>
        <w:tc>
          <w:tcPr>
            <w:tcW w:w="1309" w:type="pct"/>
            <w:vMerge w:val="restart"/>
            <w:tcBorders>
              <w:top w:val="single" w:sz="4" w:space="0" w:color="000000"/>
              <w:left w:val="single" w:sz="4" w:space="0" w:color="000000"/>
              <w:bottom w:val="single" w:sz="4" w:space="0" w:color="000000"/>
              <w:right w:val="single" w:sz="4" w:space="0" w:color="000000"/>
            </w:tcBorders>
            <w:vAlign w:val="center"/>
          </w:tcPr>
          <w:p w14:paraId="7DA6FEF0" w14:textId="77777777" w:rsidR="00360A29" w:rsidRPr="00C854AD" w:rsidRDefault="00360A29" w:rsidP="004E6AB2">
            <w:pPr>
              <w:numPr>
                <w:ilvl w:val="0"/>
                <w:numId w:val="13"/>
              </w:numPr>
              <w:spacing w:before="60" w:after="60"/>
              <w:ind w:left="370" w:hanging="370"/>
              <w:rPr>
                <w:rFonts w:ascii="Arial" w:eastAsia="Times New Roman" w:hAnsi="Arial" w:cs="Arial"/>
                <w:szCs w:val="22"/>
              </w:rPr>
            </w:pPr>
            <w:r w:rsidRPr="00C854AD">
              <w:rPr>
                <w:rFonts w:ascii="Arial" w:eastAsia="Times New Roman" w:hAnsi="Arial" w:cs="Arial"/>
                <w:szCs w:val="22"/>
                <w:rtl/>
                <w:lang w:bidi="ar-QA"/>
              </w:rPr>
              <w:t>مدى شمولية عملية الجرد واحترامها لتنوّع التراث الثقافي غير المادي وممارسيه، ودعمها للصون من طرف الجماعات والمجموعات والأفراد المعنيين</w:t>
            </w:r>
          </w:p>
        </w:tc>
        <w:tc>
          <w:tcPr>
            <w:tcW w:w="3009" w:type="pct"/>
            <w:tcBorders>
              <w:top w:val="single" w:sz="4" w:space="0" w:color="000000"/>
              <w:left w:val="single" w:sz="4" w:space="0" w:color="000000"/>
              <w:bottom w:val="single" w:sz="4" w:space="0" w:color="000000"/>
              <w:right w:val="single" w:sz="4" w:space="0" w:color="000000"/>
            </w:tcBorders>
            <w:vAlign w:val="center"/>
          </w:tcPr>
          <w:p w14:paraId="0A8F3933" w14:textId="77777777" w:rsidR="00360A29" w:rsidRPr="00C854AD" w:rsidRDefault="00360A29" w:rsidP="004E6AB2">
            <w:pPr>
              <w:numPr>
                <w:ilvl w:val="1"/>
                <w:numId w:val="23"/>
              </w:numPr>
              <w:spacing w:before="60" w:after="60"/>
              <w:ind w:left="567" w:hanging="567"/>
              <w:rPr>
                <w:rFonts w:ascii="Arial" w:eastAsia="Times New Roman" w:hAnsi="Arial" w:cs="Arial"/>
                <w:sz w:val="22"/>
                <w:szCs w:val="22"/>
              </w:rPr>
            </w:pPr>
            <w:r w:rsidRPr="00C854AD">
              <w:rPr>
                <w:rFonts w:ascii="Arial" w:eastAsia="Times New Roman" w:hAnsi="Arial" w:cs="Arial"/>
                <w:sz w:val="22"/>
                <w:szCs w:val="22"/>
                <w:rtl/>
                <w:lang w:bidi="ar-QA"/>
              </w:rPr>
              <w:t xml:space="preserve">مشاركة الجماعات والمجموعات والمنظمات غير الحكومية ذات الصلة بشكل شامل في عمليات جرد تُنير وتعزّز جهود الصون التي تبذلها. </w:t>
            </w:r>
          </w:p>
        </w:tc>
      </w:tr>
      <w:tr w:rsidR="00360A29" w:rsidRPr="00C854AD" w14:paraId="27219D9E" w14:textId="77777777" w:rsidTr="004A415F">
        <w:trPr>
          <w:cantSplit/>
        </w:trPr>
        <w:tc>
          <w:tcPr>
            <w:tcW w:w="682" w:type="pct"/>
            <w:vMerge/>
            <w:tcBorders>
              <w:top w:val="single" w:sz="4" w:space="0" w:color="000000"/>
              <w:left w:val="single" w:sz="4" w:space="0" w:color="000000"/>
              <w:bottom w:val="single" w:sz="4" w:space="0" w:color="000000"/>
              <w:right w:val="single" w:sz="4" w:space="0" w:color="000000"/>
            </w:tcBorders>
            <w:vAlign w:val="center"/>
          </w:tcPr>
          <w:p w14:paraId="09F6D970" w14:textId="77777777" w:rsidR="00360A29" w:rsidRPr="00C854AD" w:rsidRDefault="00360A29" w:rsidP="00373646">
            <w:pPr>
              <w:spacing w:before="60" w:after="60"/>
              <w:rPr>
                <w:rFonts w:ascii="Arial" w:eastAsia="Times New Roman" w:hAnsi="Arial" w:cs="Arial"/>
                <w:sz w:val="22"/>
                <w:szCs w:val="20"/>
              </w:rPr>
            </w:pPr>
          </w:p>
        </w:tc>
        <w:tc>
          <w:tcPr>
            <w:tcW w:w="1309" w:type="pct"/>
            <w:vMerge/>
            <w:tcBorders>
              <w:top w:val="single" w:sz="4" w:space="0" w:color="000000"/>
              <w:left w:val="single" w:sz="4" w:space="0" w:color="000000"/>
              <w:bottom w:val="single" w:sz="4" w:space="0" w:color="000000"/>
              <w:right w:val="single" w:sz="4" w:space="0" w:color="000000"/>
            </w:tcBorders>
            <w:vAlign w:val="center"/>
          </w:tcPr>
          <w:p w14:paraId="5E006564" w14:textId="77777777" w:rsidR="00360A29" w:rsidRPr="00C854AD" w:rsidRDefault="00360A29" w:rsidP="004E6AB2">
            <w:pPr>
              <w:numPr>
                <w:ilvl w:val="0"/>
                <w:numId w:val="13"/>
              </w:numPr>
              <w:spacing w:before="60" w:after="60"/>
              <w:ind w:left="370" w:hanging="370"/>
              <w:rPr>
                <w:rFonts w:ascii="Arial" w:eastAsia="Times New Roman" w:hAnsi="Arial" w:cs="Arial"/>
                <w:szCs w:val="22"/>
              </w:rPr>
            </w:pPr>
          </w:p>
        </w:tc>
        <w:tc>
          <w:tcPr>
            <w:tcW w:w="3009" w:type="pct"/>
            <w:tcBorders>
              <w:top w:val="single" w:sz="4" w:space="0" w:color="000000"/>
              <w:left w:val="single" w:sz="4" w:space="0" w:color="000000"/>
              <w:bottom w:val="single" w:sz="4" w:space="0" w:color="000000"/>
              <w:right w:val="single" w:sz="4" w:space="0" w:color="000000"/>
            </w:tcBorders>
            <w:vAlign w:val="center"/>
          </w:tcPr>
          <w:p w14:paraId="503EA703" w14:textId="77777777" w:rsidR="00360A29" w:rsidRPr="00C854AD" w:rsidRDefault="00360A29" w:rsidP="004E6AB2">
            <w:pPr>
              <w:numPr>
                <w:ilvl w:val="1"/>
                <w:numId w:val="23"/>
              </w:numPr>
              <w:spacing w:before="60" w:after="60"/>
              <w:ind w:left="567" w:hanging="567"/>
              <w:rPr>
                <w:rFonts w:ascii="Arial" w:eastAsia="Times New Roman" w:hAnsi="Arial" w:cs="Arial"/>
                <w:sz w:val="22"/>
                <w:szCs w:val="22"/>
              </w:rPr>
            </w:pPr>
            <w:r w:rsidRPr="00C854AD">
              <w:rPr>
                <w:rFonts w:ascii="Arial" w:eastAsia="Times New Roman" w:hAnsi="Arial" w:cs="Arial"/>
                <w:sz w:val="22"/>
                <w:szCs w:val="22"/>
                <w:rtl/>
                <w:lang w:bidi="ar-QA"/>
              </w:rPr>
              <w:t>احترام عملية الجرد لتنوّع التراث الثقافي غير المادي والممارسين له، بما في ذلك ممارسات وتعبيرات جميع قطاعات المجتمع وجميع الأجناس وجميع المناطق.</w:t>
            </w:r>
          </w:p>
        </w:tc>
      </w:tr>
      <w:tr w:rsidR="00360A29" w:rsidRPr="00C854AD" w14:paraId="46E752B9" w14:textId="77777777" w:rsidTr="004A415F">
        <w:trPr>
          <w:cantSplit/>
        </w:trPr>
        <w:tc>
          <w:tcPr>
            <w:tcW w:w="682" w:type="pct"/>
            <w:vMerge/>
            <w:tcBorders>
              <w:top w:val="single" w:sz="4" w:space="0" w:color="000000"/>
              <w:left w:val="single" w:sz="4" w:space="0" w:color="000000"/>
              <w:bottom w:val="single" w:sz="4" w:space="0" w:color="000000"/>
              <w:right w:val="single" w:sz="4" w:space="0" w:color="000000"/>
            </w:tcBorders>
            <w:vAlign w:val="center"/>
          </w:tcPr>
          <w:p w14:paraId="4FA881A0" w14:textId="77777777" w:rsidR="00360A29" w:rsidRPr="00C854AD" w:rsidRDefault="00360A29" w:rsidP="00373646">
            <w:pPr>
              <w:spacing w:before="60" w:after="60"/>
              <w:rPr>
                <w:rFonts w:ascii="Arial" w:eastAsia="Times New Roman" w:hAnsi="Arial" w:cs="Arial"/>
                <w:sz w:val="22"/>
                <w:szCs w:val="20"/>
              </w:rPr>
            </w:pPr>
          </w:p>
        </w:tc>
        <w:tc>
          <w:tcPr>
            <w:tcW w:w="1309" w:type="pct"/>
            <w:vMerge w:val="restart"/>
            <w:tcBorders>
              <w:top w:val="single" w:sz="4" w:space="0" w:color="000000"/>
              <w:left w:val="single" w:sz="4" w:space="0" w:color="000000"/>
              <w:bottom w:val="single" w:sz="4" w:space="0" w:color="000000"/>
              <w:right w:val="single" w:sz="4" w:space="0" w:color="000000"/>
            </w:tcBorders>
            <w:vAlign w:val="center"/>
          </w:tcPr>
          <w:p w14:paraId="0E81BF0E" w14:textId="77777777" w:rsidR="00360A29" w:rsidRPr="00C854AD" w:rsidRDefault="00360A29" w:rsidP="004E6AB2">
            <w:pPr>
              <w:numPr>
                <w:ilvl w:val="0"/>
                <w:numId w:val="13"/>
              </w:numPr>
              <w:spacing w:before="60" w:after="60"/>
              <w:ind w:left="370" w:hanging="370"/>
              <w:rPr>
                <w:rFonts w:ascii="Arial" w:eastAsia="Times New Roman" w:hAnsi="Arial" w:cs="Arial"/>
                <w:szCs w:val="22"/>
              </w:rPr>
            </w:pPr>
            <w:r w:rsidRPr="00C854AD">
              <w:rPr>
                <w:rFonts w:ascii="Arial" w:eastAsia="Times New Roman" w:hAnsi="Arial" w:cs="Arial"/>
                <w:szCs w:val="22"/>
                <w:rtl/>
                <w:lang w:bidi="ar-QA"/>
              </w:rPr>
              <w:t>مدى مساهمة البحوث والتوثيق، بما في ذلك الدراسات العلمية والتقنية والفنية، في الصون</w:t>
            </w:r>
          </w:p>
        </w:tc>
        <w:tc>
          <w:tcPr>
            <w:tcW w:w="3009" w:type="pct"/>
            <w:tcBorders>
              <w:top w:val="single" w:sz="4" w:space="0" w:color="000000"/>
              <w:left w:val="single" w:sz="4" w:space="0" w:color="000000"/>
              <w:bottom w:val="single" w:sz="4" w:space="0" w:color="000000"/>
              <w:right w:val="single" w:sz="4" w:space="0" w:color="000000"/>
            </w:tcBorders>
            <w:vAlign w:val="center"/>
          </w:tcPr>
          <w:p w14:paraId="228B2D17" w14:textId="77777777" w:rsidR="00360A29" w:rsidRPr="00C854AD" w:rsidRDefault="00360A29" w:rsidP="004E6AB2">
            <w:pPr>
              <w:numPr>
                <w:ilvl w:val="1"/>
                <w:numId w:val="24"/>
              </w:numPr>
              <w:spacing w:before="60" w:after="60"/>
              <w:ind w:left="567" w:hanging="567"/>
              <w:rPr>
                <w:rFonts w:ascii="Arial" w:eastAsia="Times New Roman" w:hAnsi="Arial" w:cs="Arial"/>
                <w:sz w:val="22"/>
                <w:szCs w:val="22"/>
              </w:rPr>
            </w:pPr>
            <w:r w:rsidRPr="00C854AD">
              <w:rPr>
                <w:rFonts w:ascii="Arial" w:eastAsia="Times New Roman" w:hAnsi="Arial" w:cs="Arial"/>
                <w:sz w:val="22"/>
                <w:szCs w:val="22"/>
                <w:rtl/>
                <w:lang w:bidi="ar-QA"/>
              </w:rPr>
              <w:t>تشجيع الدعم المالي وغيرها من أشكال الدعم المقدّمة للبحوث والدراسات العلمية والتقنية والفنية والوثائق والأرشفة الرامية إلى الصون والمُنجزة وفقاً للمبادئ الأخلاقية ذات الصلة.</w:t>
            </w:r>
          </w:p>
        </w:tc>
      </w:tr>
      <w:tr w:rsidR="00360A29" w:rsidRPr="00C854AD" w14:paraId="582CB24C" w14:textId="77777777" w:rsidTr="004A415F">
        <w:trPr>
          <w:cantSplit/>
        </w:trPr>
        <w:tc>
          <w:tcPr>
            <w:tcW w:w="682" w:type="pct"/>
            <w:vMerge/>
            <w:tcBorders>
              <w:top w:val="single" w:sz="4" w:space="0" w:color="000000"/>
              <w:left w:val="single" w:sz="4" w:space="0" w:color="000000"/>
              <w:bottom w:val="single" w:sz="4" w:space="0" w:color="000000"/>
              <w:right w:val="single" w:sz="4" w:space="0" w:color="000000"/>
            </w:tcBorders>
            <w:vAlign w:val="center"/>
          </w:tcPr>
          <w:p w14:paraId="335D5016" w14:textId="77777777" w:rsidR="00360A29" w:rsidRPr="00C854AD" w:rsidRDefault="00360A29" w:rsidP="00373646">
            <w:pPr>
              <w:spacing w:before="60" w:after="60"/>
              <w:rPr>
                <w:rFonts w:ascii="Arial" w:eastAsia="Times New Roman" w:hAnsi="Arial" w:cs="Arial"/>
                <w:sz w:val="22"/>
                <w:szCs w:val="20"/>
                <w:lang w:val="en-GB"/>
              </w:rPr>
            </w:pPr>
          </w:p>
        </w:tc>
        <w:tc>
          <w:tcPr>
            <w:tcW w:w="1309" w:type="pct"/>
            <w:vMerge/>
            <w:tcBorders>
              <w:top w:val="single" w:sz="4" w:space="0" w:color="000000"/>
              <w:left w:val="single" w:sz="4" w:space="0" w:color="000000"/>
              <w:bottom w:val="single" w:sz="4" w:space="0" w:color="000000"/>
              <w:right w:val="single" w:sz="4" w:space="0" w:color="000000"/>
            </w:tcBorders>
            <w:vAlign w:val="center"/>
          </w:tcPr>
          <w:p w14:paraId="1DD61D68" w14:textId="77777777" w:rsidR="00360A29" w:rsidRPr="00C854AD" w:rsidRDefault="00360A29" w:rsidP="004E6AB2">
            <w:pPr>
              <w:numPr>
                <w:ilvl w:val="0"/>
                <w:numId w:val="13"/>
              </w:numPr>
              <w:spacing w:before="60" w:after="60"/>
              <w:ind w:left="370" w:hanging="370"/>
              <w:rPr>
                <w:rFonts w:ascii="Arial" w:eastAsia="Times New Roman" w:hAnsi="Arial" w:cs="Arial"/>
                <w:sz w:val="22"/>
                <w:szCs w:val="20"/>
                <w:lang w:val="en-GB"/>
              </w:rPr>
            </w:pPr>
          </w:p>
        </w:tc>
        <w:tc>
          <w:tcPr>
            <w:tcW w:w="3009" w:type="pct"/>
            <w:tcBorders>
              <w:top w:val="single" w:sz="4" w:space="0" w:color="000000"/>
              <w:left w:val="single" w:sz="4" w:space="0" w:color="000000"/>
              <w:bottom w:val="single" w:sz="4" w:space="0" w:color="000000"/>
              <w:right w:val="single" w:sz="4" w:space="0" w:color="000000"/>
            </w:tcBorders>
            <w:vAlign w:val="center"/>
          </w:tcPr>
          <w:p w14:paraId="3A32E836" w14:textId="77777777" w:rsidR="00360A29" w:rsidRPr="00C854AD" w:rsidRDefault="00360A29" w:rsidP="004E6AB2">
            <w:pPr>
              <w:numPr>
                <w:ilvl w:val="1"/>
                <w:numId w:val="24"/>
              </w:numPr>
              <w:spacing w:before="60" w:after="60"/>
              <w:ind w:left="567" w:hanging="567"/>
              <w:rPr>
                <w:rFonts w:ascii="Arial" w:eastAsia="Times New Roman" w:hAnsi="Arial" w:cs="Arial"/>
                <w:sz w:val="22"/>
                <w:szCs w:val="22"/>
                <w:lang w:val="en-GB"/>
              </w:rPr>
            </w:pPr>
            <w:r w:rsidRPr="00C854AD">
              <w:rPr>
                <w:rFonts w:ascii="Arial" w:eastAsia="Times New Roman" w:hAnsi="Arial" w:cs="Arial"/>
                <w:sz w:val="22"/>
                <w:szCs w:val="22"/>
                <w:rtl/>
                <w:lang w:bidi="ar-QA"/>
              </w:rPr>
              <w:t>تعزيز البحوث فيما يتعلّق بنهج صون التراث الثقافي غير المادي وآثاره في العناصر العامة والخاصة للتراث الثقافي غير المادي سواء كانت مدرجة أم لا.</w:t>
            </w:r>
          </w:p>
        </w:tc>
      </w:tr>
      <w:tr w:rsidR="00360A29" w:rsidRPr="00C854AD" w14:paraId="571CACBB" w14:textId="77777777" w:rsidTr="004A415F">
        <w:trPr>
          <w:cantSplit/>
        </w:trPr>
        <w:tc>
          <w:tcPr>
            <w:tcW w:w="682" w:type="pct"/>
            <w:vMerge/>
            <w:tcBorders>
              <w:top w:val="single" w:sz="4" w:space="0" w:color="000000"/>
              <w:left w:val="single" w:sz="4" w:space="0" w:color="000000"/>
              <w:bottom w:val="single" w:sz="4" w:space="0" w:color="000000"/>
              <w:right w:val="single" w:sz="4" w:space="0" w:color="000000"/>
            </w:tcBorders>
            <w:vAlign w:val="center"/>
          </w:tcPr>
          <w:p w14:paraId="45C103C5" w14:textId="77777777" w:rsidR="00360A29" w:rsidRPr="00C854AD" w:rsidRDefault="00360A29" w:rsidP="00373646">
            <w:pPr>
              <w:spacing w:before="60" w:after="60"/>
              <w:rPr>
                <w:rFonts w:ascii="Arial" w:eastAsia="Times New Roman" w:hAnsi="Arial" w:cs="Arial"/>
                <w:sz w:val="22"/>
                <w:szCs w:val="20"/>
                <w:lang w:val="en-GB"/>
              </w:rPr>
            </w:pPr>
          </w:p>
        </w:tc>
        <w:tc>
          <w:tcPr>
            <w:tcW w:w="1309" w:type="pct"/>
            <w:vMerge/>
            <w:tcBorders>
              <w:top w:val="single" w:sz="4" w:space="0" w:color="000000"/>
              <w:left w:val="single" w:sz="4" w:space="0" w:color="000000"/>
              <w:bottom w:val="single" w:sz="4" w:space="0" w:color="000000"/>
              <w:right w:val="single" w:sz="4" w:space="0" w:color="000000"/>
            </w:tcBorders>
            <w:vAlign w:val="center"/>
          </w:tcPr>
          <w:p w14:paraId="18BA8791" w14:textId="77777777" w:rsidR="00360A29" w:rsidRPr="00C854AD" w:rsidRDefault="00360A29" w:rsidP="004E6AB2">
            <w:pPr>
              <w:numPr>
                <w:ilvl w:val="0"/>
                <w:numId w:val="13"/>
              </w:numPr>
              <w:spacing w:before="60" w:after="60"/>
              <w:ind w:left="370" w:hanging="370"/>
              <w:rPr>
                <w:rFonts w:ascii="Arial" w:eastAsia="Times New Roman" w:hAnsi="Arial" w:cs="Arial"/>
                <w:sz w:val="22"/>
                <w:szCs w:val="20"/>
                <w:lang w:val="en-GB"/>
              </w:rPr>
            </w:pPr>
          </w:p>
        </w:tc>
        <w:tc>
          <w:tcPr>
            <w:tcW w:w="3009" w:type="pct"/>
            <w:tcBorders>
              <w:top w:val="single" w:sz="4" w:space="0" w:color="000000"/>
              <w:left w:val="single" w:sz="4" w:space="0" w:color="000000"/>
              <w:bottom w:val="single" w:sz="4" w:space="0" w:color="000000"/>
              <w:right w:val="single" w:sz="4" w:space="0" w:color="000000"/>
            </w:tcBorders>
            <w:vAlign w:val="center"/>
          </w:tcPr>
          <w:p w14:paraId="46EF87D6" w14:textId="77777777" w:rsidR="00360A29" w:rsidRPr="00C854AD" w:rsidRDefault="00360A29" w:rsidP="004E6AB2">
            <w:pPr>
              <w:numPr>
                <w:ilvl w:val="1"/>
                <w:numId w:val="24"/>
              </w:numPr>
              <w:spacing w:before="60" w:after="60"/>
              <w:ind w:left="567" w:hanging="567"/>
              <w:rPr>
                <w:rFonts w:ascii="Arial" w:eastAsia="Times New Roman" w:hAnsi="Arial" w:cs="Arial"/>
                <w:sz w:val="22"/>
                <w:szCs w:val="22"/>
                <w:lang w:val="en-GB"/>
              </w:rPr>
            </w:pPr>
            <w:r w:rsidRPr="00C854AD">
              <w:rPr>
                <w:rFonts w:ascii="Arial" w:eastAsia="Times New Roman" w:hAnsi="Arial" w:cs="Arial"/>
                <w:sz w:val="22"/>
                <w:szCs w:val="22"/>
                <w:rtl/>
                <w:lang w:bidi="ar-QA"/>
              </w:rPr>
              <w:t xml:space="preserve">مشاركة ممارسي التراث الثقافي غير المادي وحملته في إدارة نتائج البحوث والدراسات العلمية والتقنية والفنية، المنجزة بموافقتهم الحرة والمسبقة والمستنيرة، وتنفيذها ونشرها. </w:t>
            </w:r>
          </w:p>
        </w:tc>
      </w:tr>
      <w:tr w:rsidR="00360A29" w:rsidRPr="00C854AD" w14:paraId="37783EC8" w14:textId="77777777" w:rsidTr="004A415F">
        <w:trPr>
          <w:cantSplit/>
        </w:trPr>
        <w:tc>
          <w:tcPr>
            <w:tcW w:w="682" w:type="pct"/>
            <w:vMerge/>
            <w:tcBorders>
              <w:top w:val="single" w:sz="4" w:space="0" w:color="000000"/>
              <w:left w:val="single" w:sz="4" w:space="0" w:color="000000"/>
              <w:bottom w:val="single" w:sz="4" w:space="0" w:color="000000"/>
              <w:right w:val="single" w:sz="4" w:space="0" w:color="000000"/>
            </w:tcBorders>
            <w:vAlign w:val="center"/>
          </w:tcPr>
          <w:p w14:paraId="021B65AB" w14:textId="77777777" w:rsidR="00360A29" w:rsidRPr="00C854AD" w:rsidRDefault="00360A29" w:rsidP="00373646">
            <w:pPr>
              <w:spacing w:before="60" w:after="60"/>
              <w:rPr>
                <w:rFonts w:ascii="Arial" w:eastAsia="Times New Roman" w:hAnsi="Arial" w:cs="Arial"/>
                <w:sz w:val="22"/>
                <w:szCs w:val="20"/>
                <w:lang w:val="en-GB"/>
              </w:rPr>
            </w:pPr>
          </w:p>
        </w:tc>
        <w:tc>
          <w:tcPr>
            <w:tcW w:w="1309" w:type="pct"/>
            <w:vMerge w:val="restart"/>
            <w:tcBorders>
              <w:top w:val="single" w:sz="4" w:space="0" w:color="000000"/>
              <w:left w:val="single" w:sz="4" w:space="0" w:color="000000"/>
              <w:bottom w:val="single" w:sz="4" w:space="0" w:color="000000"/>
              <w:right w:val="single" w:sz="4" w:space="0" w:color="000000"/>
            </w:tcBorders>
            <w:vAlign w:val="center"/>
          </w:tcPr>
          <w:p w14:paraId="7017FB87" w14:textId="77777777" w:rsidR="00360A29" w:rsidRPr="00C854AD" w:rsidRDefault="00360A29" w:rsidP="004E6AB2">
            <w:pPr>
              <w:numPr>
                <w:ilvl w:val="0"/>
                <w:numId w:val="13"/>
              </w:numPr>
              <w:spacing w:before="60" w:after="60"/>
              <w:ind w:left="370" w:hanging="370"/>
              <w:rPr>
                <w:rFonts w:ascii="Arial" w:eastAsia="Times New Roman" w:hAnsi="Arial" w:cs="Arial"/>
                <w:sz w:val="22"/>
                <w:szCs w:val="22"/>
                <w:lang w:val="en-GB"/>
              </w:rPr>
            </w:pPr>
            <w:r w:rsidRPr="00C854AD">
              <w:rPr>
                <w:rFonts w:ascii="Arial" w:eastAsia="Times New Roman" w:hAnsi="Arial" w:cs="Arial"/>
                <w:sz w:val="22"/>
                <w:szCs w:val="22"/>
                <w:rtl/>
                <w:lang w:bidi="ar-QA"/>
              </w:rPr>
              <w:t>مدى توفّر نتائج البحوث والتوثيق واستخدامها لتعزيز صنع السياسات وتحسين الصون</w:t>
            </w:r>
          </w:p>
        </w:tc>
        <w:tc>
          <w:tcPr>
            <w:tcW w:w="3009" w:type="pct"/>
            <w:tcBorders>
              <w:top w:val="single" w:sz="4" w:space="0" w:color="000000"/>
              <w:left w:val="single" w:sz="4" w:space="0" w:color="000000"/>
              <w:bottom w:val="single" w:sz="4" w:space="0" w:color="000000"/>
              <w:right w:val="single" w:sz="4" w:space="0" w:color="000000"/>
            </w:tcBorders>
            <w:vAlign w:val="center"/>
          </w:tcPr>
          <w:p w14:paraId="631962E7" w14:textId="77777777" w:rsidR="00360A29" w:rsidRPr="00C854AD" w:rsidRDefault="00360A29" w:rsidP="004E6AB2">
            <w:pPr>
              <w:numPr>
                <w:ilvl w:val="1"/>
                <w:numId w:val="25"/>
              </w:numPr>
              <w:spacing w:before="60" w:after="60"/>
              <w:ind w:left="567" w:hanging="567"/>
              <w:rPr>
                <w:rFonts w:ascii="Arial" w:eastAsia="Times New Roman" w:hAnsi="Arial" w:cs="Arial"/>
                <w:sz w:val="22"/>
                <w:szCs w:val="22"/>
                <w:lang w:val="en-GB"/>
              </w:rPr>
            </w:pPr>
            <w:r w:rsidRPr="00C854AD">
              <w:rPr>
                <w:rFonts w:ascii="Arial" w:eastAsia="Times New Roman" w:hAnsi="Arial" w:cs="Arial"/>
                <w:sz w:val="22"/>
                <w:szCs w:val="22"/>
                <w:rtl/>
                <w:lang w:bidi="ar-QA"/>
              </w:rPr>
              <w:t>توفير الوثائق ونتائج البحوث للجماعات والمجموعات والأفراد، مع احترام الممارسات العرفية التي تحكم الوصول إلى جوانب محدّدة من التراث الثقافي غير المادي.</w:t>
            </w:r>
          </w:p>
        </w:tc>
      </w:tr>
      <w:tr w:rsidR="00360A29" w:rsidRPr="00C854AD" w14:paraId="565C4A3B" w14:textId="77777777" w:rsidTr="004A415F">
        <w:trPr>
          <w:cantSplit/>
        </w:trPr>
        <w:tc>
          <w:tcPr>
            <w:tcW w:w="682" w:type="pct"/>
            <w:vMerge/>
            <w:tcBorders>
              <w:top w:val="single" w:sz="4" w:space="0" w:color="000000"/>
              <w:left w:val="single" w:sz="4" w:space="0" w:color="000000"/>
              <w:bottom w:val="single" w:sz="4" w:space="0" w:color="000000"/>
              <w:right w:val="single" w:sz="4" w:space="0" w:color="000000"/>
            </w:tcBorders>
            <w:vAlign w:val="center"/>
          </w:tcPr>
          <w:p w14:paraId="1B0D459E" w14:textId="77777777" w:rsidR="00360A29" w:rsidRPr="00C854AD" w:rsidRDefault="00360A29" w:rsidP="00373646">
            <w:pPr>
              <w:spacing w:before="60" w:after="60"/>
              <w:rPr>
                <w:rFonts w:ascii="Arial" w:eastAsia="Times New Roman" w:hAnsi="Arial" w:cs="Arial"/>
                <w:sz w:val="22"/>
                <w:szCs w:val="20"/>
                <w:lang w:val="en-GB"/>
              </w:rPr>
            </w:pPr>
          </w:p>
        </w:tc>
        <w:tc>
          <w:tcPr>
            <w:tcW w:w="1309" w:type="pct"/>
            <w:vMerge/>
            <w:tcBorders>
              <w:top w:val="single" w:sz="4" w:space="0" w:color="000000"/>
              <w:left w:val="single" w:sz="4" w:space="0" w:color="000000"/>
              <w:bottom w:val="single" w:sz="4" w:space="0" w:color="000000"/>
              <w:right w:val="single" w:sz="4" w:space="0" w:color="000000"/>
            </w:tcBorders>
            <w:vAlign w:val="center"/>
          </w:tcPr>
          <w:p w14:paraId="67347266" w14:textId="77777777" w:rsidR="00360A29" w:rsidRPr="00C854AD" w:rsidRDefault="00360A29" w:rsidP="004E6AB2">
            <w:pPr>
              <w:numPr>
                <w:ilvl w:val="0"/>
                <w:numId w:val="13"/>
              </w:numPr>
              <w:spacing w:before="60" w:after="60"/>
              <w:ind w:left="370" w:hanging="370"/>
              <w:rPr>
                <w:rFonts w:ascii="Arial" w:eastAsia="Times New Roman" w:hAnsi="Arial" w:cs="Arial"/>
                <w:sz w:val="22"/>
                <w:szCs w:val="22"/>
                <w:lang w:val="en-GB"/>
              </w:rPr>
            </w:pPr>
          </w:p>
        </w:tc>
        <w:tc>
          <w:tcPr>
            <w:tcW w:w="3009" w:type="pct"/>
            <w:tcBorders>
              <w:top w:val="single" w:sz="4" w:space="0" w:color="000000"/>
              <w:left w:val="single" w:sz="4" w:space="0" w:color="000000"/>
              <w:bottom w:val="single" w:sz="4" w:space="0" w:color="000000"/>
              <w:right w:val="single" w:sz="4" w:space="0" w:color="000000"/>
            </w:tcBorders>
            <w:vAlign w:val="center"/>
          </w:tcPr>
          <w:p w14:paraId="62158F24" w14:textId="77777777" w:rsidR="00360A29" w:rsidRPr="00C854AD" w:rsidRDefault="00360A29" w:rsidP="004E6AB2">
            <w:pPr>
              <w:numPr>
                <w:ilvl w:val="1"/>
                <w:numId w:val="25"/>
              </w:numPr>
              <w:spacing w:before="60" w:after="60"/>
              <w:ind w:left="567" w:hanging="567"/>
              <w:rPr>
                <w:rFonts w:ascii="Arial" w:eastAsia="Times New Roman" w:hAnsi="Arial" w:cs="Arial"/>
                <w:sz w:val="22"/>
                <w:szCs w:val="22"/>
                <w:lang w:val="en-GB"/>
              </w:rPr>
            </w:pPr>
            <w:r w:rsidRPr="00C854AD">
              <w:rPr>
                <w:rFonts w:ascii="Arial" w:eastAsia="Times New Roman" w:hAnsi="Arial" w:cs="Arial"/>
                <w:sz w:val="22"/>
                <w:szCs w:val="22"/>
                <w:rtl/>
                <w:lang w:bidi="ar-QA"/>
              </w:rPr>
              <w:t>استخدام نتائج البحوث والوثائق والدراسات العلمية والتقنية والفنية بشأن التراث الثقافي غير المادي لتعزيز عملية صنع السياسات في مختلف القطاعات.</w:t>
            </w:r>
          </w:p>
        </w:tc>
      </w:tr>
      <w:tr w:rsidR="00360A29" w:rsidRPr="00C854AD" w14:paraId="43B9CF0F" w14:textId="77777777" w:rsidTr="004A415F">
        <w:trPr>
          <w:cantSplit/>
        </w:trPr>
        <w:tc>
          <w:tcPr>
            <w:tcW w:w="682" w:type="pct"/>
            <w:vMerge/>
            <w:tcBorders>
              <w:top w:val="single" w:sz="4" w:space="0" w:color="000000"/>
              <w:left w:val="single" w:sz="4" w:space="0" w:color="000000"/>
              <w:bottom w:val="single" w:sz="4" w:space="0" w:color="000000"/>
              <w:right w:val="single" w:sz="4" w:space="0" w:color="000000"/>
            </w:tcBorders>
            <w:vAlign w:val="center"/>
          </w:tcPr>
          <w:p w14:paraId="2D989599" w14:textId="77777777" w:rsidR="00360A29" w:rsidRPr="00C854AD" w:rsidRDefault="00360A29" w:rsidP="00373646">
            <w:pPr>
              <w:spacing w:before="60" w:after="60"/>
              <w:rPr>
                <w:rFonts w:ascii="Arial" w:eastAsia="Times New Roman" w:hAnsi="Arial" w:cs="Arial"/>
                <w:sz w:val="22"/>
                <w:szCs w:val="20"/>
                <w:lang w:val="en-GB"/>
              </w:rPr>
            </w:pPr>
          </w:p>
        </w:tc>
        <w:tc>
          <w:tcPr>
            <w:tcW w:w="1309" w:type="pct"/>
            <w:vMerge/>
            <w:tcBorders>
              <w:top w:val="single" w:sz="4" w:space="0" w:color="000000"/>
              <w:left w:val="single" w:sz="4" w:space="0" w:color="000000"/>
              <w:bottom w:val="single" w:sz="4" w:space="0" w:color="000000"/>
              <w:right w:val="single" w:sz="4" w:space="0" w:color="000000"/>
            </w:tcBorders>
            <w:vAlign w:val="center"/>
          </w:tcPr>
          <w:p w14:paraId="51AFD217" w14:textId="77777777" w:rsidR="00360A29" w:rsidRPr="00C854AD" w:rsidRDefault="00360A29" w:rsidP="004E6AB2">
            <w:pPr>
              <w:numPr>
                <w:ilvl w:val="0"/>
                <w:numId w:val="13"/>
              </w:numPr>
              <w:spacing w:before="60" w:after="60"/>
              <w:ind w:left="370" w:hanging="370"/>
              <w:rPr>
                <w:rFonts w:ascii="Arial" w:eastAsia="Times New Roman" w:hAnsi="Arial" w:cs="Arial"/>
                <w:sz w:val="22"/>
                <w:szCs w:val="22"/>
                <w:lang w:val="en-GB"/>
              </w:rPr>
            </w:pPr>
          </w:p>
        </w:tc>
        <w:tc>
          <w:tcPr>
            <w:tcW w:w="3009" w:type="pct"/>
            <w:tcBorders>
              <w:top w:val="single" w:sz="4" w:space="0" w:color="000000"/>
              <w:left w:val="single" w:sz="4" w:space="0" w:color="000000"/>
              <w:bottom w:val="single" w:sz="4" w:space="0" w:color="000000"/>
              <w:right w:val="single" w:sz="4" w:space="0" w:color="000000"/>
            </w:tcBorders>
            <w:vAlign w:val="center"/>
          </w:tcPr>
          <w:p w14:paraId="611BAF72" w14:textId="77777777" w:rsidR="00360A29" w:rsidRPr="00C854AD" w:rsidRDefault="00360A29" w:rsidP="004E6AB2">
            <w:pPr>
              <w:numPr>
                <w:ilvl w:val="1"/>
                <w:numId w:val="25"/>
              </w:numPr>
              <w:spacing w:before="60" w:after="60"/>
              <w:ind w:left="567" w:hanging="567"/>
              <w:rPr>
                <w:rFonts w:ascii="Arial" w:eastAsia="Times New Roman" w:hAnsi="Arial" w:cs="Arial"/>
                <w:sz w:val="22"/>
                <w:szCs w:val="22"/>
                <w:lang w:val="en-GB"/>
              </w:rPr>
            </w:pPr>
            <w:r w:rsidRPr="00C854AD">
              <w:rPr>
                <w:rFonts w:ascii="Arial" w:eastAsia="Times New Roman" w:hAnsi="Arial" w:cs="Arial"/>
                <w:sz w:val="22"/>
                <w:szCs w:val="22"/>
                <w:rtl/>
                <w:lang w:bidi="ar-QA"/>
              </w:rPr>
              <w:t xml:space="preserve">استخدام نتائج البحوث والوثائق والدراسات العلمية والتقنية والفنية بشأن التراث الثقافي غير المادي لتحسين الصون. </w:t>
            </w:r>
          </w:p>
        </w:tc>
      </w:tr>
      <w:tr w:rsidR="00360A29" w:rsidRPr="00C854AD" w14:paraId="6B334A26" w14:textId="77777777" w:rsidTr="004A415F">
        <w:trPr>
          <w:cantSplit/>
        </w:trPr>
        <w:tc>
          <w:tcPr>
            <w:tcW w:w="682" w:type="pct"/>
            <w:vMerge w:val="restart"/>
            <w:tcBorders>
              <w:top w:val="single" w:sz="4" w:space="0" w:color="000000"/>
              <w:left w:val="single" w:sz="4" w:space="0" w:color="000000"/>
              <w:bottom w:val="single" w:sz="4" w:space="0" w:color="000000"/>
              <w:right w:val="single" w:sz="4" w:space="0" w:color="000000"/>
            </w:tcBorders>
            <w:vAlign w:val="center"/>
          </w:tcPr>
          <w:p w14:paraId="4A494E9C" w14:textId="77777777" w:rsidR="00360A29" w:rsidRPr="00C854AD" w:rsidRDefault="00360A29" w:rsidP="00373646">
            <w:pPr>
              <w:spacing w:before="60" w:after="60"/>
              <w:rPr>
                <w:rFonts w:ascii="Arial" w:eastAsia="Times New Roman" w:hAnsi="Arial" w:cs="Arial"/>
                <w:szCs w:val="22"/>
                <w:lang w:val="en-GB" w:bidi="ar-TN"/>
              </w:rPr>
            </w:pPr>
            <w:r w:rsidRPr="00C854AD">
              <w:rPr>
                <w:rFonts w:ascii="Arial" w:eastAsia="Times New Roman" w:hAnsi="Arial" w:cs="Arial"/>
                <w:bCs/>
                <w:szCs w:val="22"/>
                <w:rtl/>
                <w:lang w:bidi="ar-QA"/>
              </w:rPr>
              <w:lastRenderedPageBreak/>
              <w:t>السياسات و التدابير القانونية والإدارية</w:t>
            </w:r>
          </w:p>
        </w:tc>
        <w:tc>
          <w:tcPr>
            <w:tcW w:w="1309" w:type="pct"/>
            <w:vMerge w:val="restart"/>
            <w:tcBorders>
              <w:top w:val="single" w:sz="4" w:space="0" w:color="000000"/>
              <w:left w:val="single" w:sz="4" w:space="0" w:color="000000"/>
              <w:bottom w:val="single" w:sz="4" w:space="0" w:color="000000"/>
              <w:right w:val="single" w:sz="4" w:space="0" w:color="000000"/>
            </w:tcBorders>
            <w:vAlign w:val="center"/>
          </w:tcPr>
          <w:p w14:paraId="7959A08B" w14:textId="77777777" w:rsidR="00360A29" w:rsidRPr="00C854AD" w:rsidRDefault="00360A29" w:rsidP="004E6AB2">
            <w:pPr>
              <w:numPr>
                <w:ilvl w:val="0"/>
                <w:numId w:val="13"/>
              </w:numPr>
              <w:spacing w:before="60" w:after="60"/>
              <w:ind w:left="370" w:hanging="370"/>
              <w:rPr>
                <w:rFonts w:ascii="Arial" w:eastAsia="Times New Roman" w:hAnsi="Arial" w:cs="Arial"/>
                <w:sz w:val="22"/>
                <w:szCs w:val="22"/>
                <w:lang w:val="en-GB"/>
              </w:rPr>
            </w:pPr>
            <w:r w:rsidRPr="00C854AD">
              <w:rPr>
                <w:rFonts w:ascii="Arial" w:eastAsia="Times New Roman" w:hAnsi="Arial" w:cs="Arial"/>
                <w:sz w:val="22"/>
                <w:szCs w:val="22"/>
                <w:rtl/>
                <w:lang w:bidi="ar-QA"/>
              </w:rPr>
              <w:t>مدى عكس السياسات والتدابير القانونية والإدارية في مجال الثقافة لتنوّع التراث الثقافي غير المادي وأهمية صونه ومدى تنفيذها</w:t>
            </w:r>
          </w:p>
        </w:tc>
        <w:tc>
          <w:tcPr>
            <w:tcW w:w="3009" w:type="pct"/>
            <w:tcBorders>
              <w:top w:val="single" w:sz="4" w:space="0" w:color="000000"/>
              <w:left w:val="single" w:sz="4" w:space="0" w:color="000000"/>
              <w:bottom w:val="single" w:sz="4" w:space="0" w:color="000000"/>
              <w:right w:val="single" w:sz="4" w:space="0" w:color="000000"/>
            </w:tcBorders>
            <w:vAlign w:val="center"/>
          </w:tcPr>
          <w:p w14:paraId="7E70E795" w14:textId="77777777" w:rsidR="00360A29" w:rsidRPr="00C854AD" w:rsidRDefault="00360A29" w:rsidP="004E6AB2">
            <w:pPr>
              <w:numPr>
                <w:ilvl w:val="1"/>
                <w:numId w:val="26"/>
              </w:numPr>
              <w:spacing w:before="60" w:after="60"/>
              <w:ind w:left="567" w:hanging="567"/>
              <w:rPr>
                <w:rFonts w:ascii="Arial" w:eastAsia="Times New Roman" w:hAnsi="Arial" w:cs="Arial"/>
                <w:sz w:val="22"/>
                <w:szCs w:val="22"/>
                <w:lang w:val="en-GB"/>
              </w:rPr>
            </w:pPr>
            <w:r w:rsidRPr="00C854AD">
              <w:rPr>
                <w:rFonts w:ascii="Arial" w:eastAsia="Times New Roman" w:hAnsi="Arial" w:cs="Arial"/>
                <w:sz w:val="22"/>
                <w:szCs w:val="22"/>
                <w:rtl/>
                <w:lang w:bidi="ar-QA"/>
              </w:rPr>
              <w:t xml:space="preserve">وضع أو تنقيح السياسات الثقافية و/أو التدابير القانونية والإدارية التي تدمج التراث الثقافي غير المادي وصونه وتعكس تنوّعه، وتنفيذها. </w:t>
            </w:r>
          </w:p>
        </w:tc>
      </w:tr>
      <w:tr w:rsidR="00360A29" w:rsidRPr="00C854AD" w14:paraId="595572C2" w14:textId="77777777" w:rsidTr="004A415F">
        <w:trPr>
          <w:cantSplit/>
        </w:trPr>
        <w:tc>
          <w:tcPr>
            <w:tcW w:w="682" w:type="pct"/>
            <w:vMerge/>
            <w:tcBorders>
              <w:top w:val="single" w:sz="4" w:space="0" w:color="000000"/>
              <w:left w:val="single" w:sz="4" w:space="0" w:color="000000"/>
              <w:bottom w:val="single" w:sz="4" w:space="0" w:color="000000"/>
              <w:right w:val="single" w:sz="4" w:space="0" w:color="000000"/>
            </w:tcBorders>
            <w:vAlign w:val="center"/>
          </w:tcPr>
          <w:p w14:paraId="29B0864C" w14:textId="77777777" w:rsidR="00360A29" w:rsidRPr="00C854AD" w:rsidRDefault="00360A29" w:rsidP="00373646">
            <w:pPr>
              <w:spacing w:before="60" w:after="60"/>
              <w:ind w:left="360"/>
              <w:rPr>
                <w:rFonts w:ascii="Arial" w:eastAsia="Times New Roman" w:hAnsi="Arial" w:cs="Arial"/>
                <w:sz w:val="22"/>
                <w:szCs w:val="20"/>
                <w:lang w:val="en-GB"/>
              </w:rPr>
            </w:pPr>
          </w:p>
        </w:tc>
        <w:tc>
          <w:tcPr>
            <w:tcW w:w="1309" w:type="pct"/>
            <w:vMerge/>
            <w:tcBorders>
              <w:top w:val="single" w:sz="4" w:space="0" w:color="000000"/>
              <w:left w:val="single" w:sz="4" w:space="0" w:color="000000"/>
              <w:bottom w:val="single" w:sz="4" w:space="0" w:color="000000"/>
              <w:right w:val="single" w:sz="4" w:space="0" w:color="000000"/>
            </w:tcBorders>
            <w:vAlign w:val="center"/>
          </w:tcPr>
          <w:p w14:paraId="741CDA10" w14:textId="77777777" w:rsidR="00360A29" w:rsidRPr="00C854AD" w:rsidRDefault="00360A29" w:rsidP="004E6AB2">
            <w:pPr>
              <w:numPr>
                <w:ilvl w:val="0"/>
                <w:numId w:val="13"/>
              </w:numPr>
              <w:spacing w:before="60" w:after="60"/>
              <w:ind w:left="370" w:hanging="370"/>
              <w:rPr>
                <w:rFonts w:ascii="Arial" w:eastAsia="Times New Roman" w:hAnsi="Arial" w:cs="Arial"/>
                <w:sz w:val="22"/>
                <w:szCs w:val="22"/>
                <w:lang w:val="en-GB"/>
              </w:rPr>
            </w:pPr>
          </w:p>
        </w:tc>
        <w:tc>
          <w:tcPr>
            <w:tcW w:w="3009" w:type="pct"/>
            <w:tcBorders>
              <w:top w:val="single" w:sz="4" w:space="0" w:color="000000"/>
              <w:left w:val="single" w:sz="4" w:space="0" w:color="000000"/>
              <w:bottom w:val="single" w:sz="4" w:space="0" w:color="000000"/>
              <w:right w:val="single" w:sz="4" w:space="0" w:color="000000"/>
            </w:tcBorders>
            <w:vAlign w:val="center"/>
          </w:tcPr>
          <w:p w14:paraId="11E68A75" w14:textId="77777777" w:rsidR="00360A29" w:rsidRPr="00C854AD" w:rsidRDefault="00360A29" w:rsidP="004E6AB2">
            <w:pPr>
              <w:numPr>
                <w:ilvl w:val="1"/>
                <w:numId w:val="26"/>
              </w:numPr>
              <w:spacing w:before="60" w:after="60"/>
              <w:ind w:left="567" w:hanging="567"/>
              <w:rPr>
                <w:rFonts w:ascii="Arial" w:eastAsia="Times New Roman" w:hAnsi="Arial" w:cs="Arial"/>
                <w:sz w:val="22"/>
                <w:szCs w:val="22"/>
                <w:lang w:val="en-GB"/>
              </w:rPr>
            </w:pPr>
            <w:r w:rsidRPr="00C854AD">
              <w:rPr>
                <w:rFonts w:ascii="Arial" w:eastAsia="Times New Roman" w:hAnsi="Arial" w:cs="Arial"/>
                <w:sz w:val="22"/>
                <w:szCs w:val="22"/>
                <w:rtl/>
                <w:lang w:bidi="ar-QA"/>
              </w:rPr>
              <w:t>وضع أو تنقيح الاستراتيجيات و/أو خطط العمل الوطنية أو دون الوطنية لصون التراث الثقافي غير المادي وتنفيذها، بما في ذلك خطط الصون لعناصر محددة، سواء كانت مدرجة أم لا.</w:t>
            </w:r>
          </w:p>
        </w:tc>
      </w:tr>
      <w:tr w:rsidR="00360A29" w:rsidRPr="00C854AD" w14:paraId="7806DBD3" w14:textId="77777777" w:rsidTr="004A415F">
        <w:trPr>
          <w:cantSplit/>
        </w:trPr>
        <w:tc>
          <w:tcPr>
            <w:tcW w:w="682" w:type="pct"/>
            <w:vMerge/>
            <w:tcBorders>
              <w:top w:val="single" w:sz="4" w:space="0" w:color="000000"/>
              <w:left w:val="single" w:sz="4" w:space="0" w:color="000000"/>
              <w:bottom w:val="single" w:sz="4" w:space="0" w:color="000000"/>
              <w:right w:val="single" w:sz="4" w:space="0" w:color="000000"/>
            </w:tcBorders>
            <w:vAlign w:val="center"/>
          </w:tcPr>
          <w:p w14:paraId="3E206095" w14:textId="77777777" w:rsidR="00360A29" w:rsidRPr="00C854AD" w:rsidRDefault="00360A29" w:rsidP="00373646">
            <w:pPr>
              <w:spacing w:before="60" w:after="60"/>
              <w:ind w:left="360"/>
              <w:rPr>
                <w:rFonts w:ascii="Arial" w:eastAsia="Times New Roman" w:hAnsi="Arial" w:cs="Arial"/>
                <w:sz w:val="22"/>
                <w:szCs w:val="20"/>
                <w:lang w:val="en-GB"/>
              </w:rPr>
            </w:pPr>
          </w:p>
        </w:tc>
        <w:tc>
          <w:tcPr>
            <w:tcW w:w="1309" w:type="pct"/>
            <w:vMerge/>
            <w:tcBorders>
              <w:top w:val="single" w:sz="4" w:space="0" w:color="000000"/>
              <w:left w:val="single" w:sz="4" w:space="0" w:color="000000"/>
              <w:bottom w:val="single" w:sz="4" w:space="0" w:color="000000"/>
              <w:right w:val="single" w:sz="4" w:space="0" w:color="000000"/>
            </w:tcBorders>
            <w:vAlign w:val="center"/>
          </w:tcPr>
          <w:p w14:paraId="7B260160" w14:textId="77777777" w:rsidR="00360A29" w:rsidRPr="00C854AD" w:rsidRDefault="00360A29" w:rsidP="00373646">
            <w:pPr>
              <w:spacing w:before="60" w:after="60"/>
              <w:rPr>
                <w:rFonts w:ascii="Arial" w:eastAsia="Times New Roman" w:hAnsi="Arial" w:cs="Arial"/>
                <w:sz w:val="22"/>
                <w:szCs w:val="22"/>
                <w:lang w:val="en-GB"/>
              </w:rPr>
            </w:pPr>
          </w:p>
        </w:tc>
        <w:tc>
          <w:tcPr>
            <w:tcW w:w="3009" w:type="pct"/>
            <w:tcBorders>
              <w:top w:val="single" w:sz="4" w:space="0" w:color="000000"/>
              <w:left w:val="single" w:sz="4" w:space="0" w:color="000000"/>
              <w:bottom w:val="single" w:sz="4" w:space="0" w:color="000000"/>
              <w:right w:val="single" w:sz="4" w:space="0" w:color="000000"/>
            </w:tcBorders>
            <w:vAlign w:val="center"/>
          </w:tcPr>
          <w:p w14:paraId="7C0FCA7D" w14:textId="77777777" w:rsidR="00360A29" w:rsidRPr="00C854AD" w:rsidRDefault="00360A29" w:rsidP="004E6AB2">
            <w:pPr>
              <w:numPr>
                <w:ilvl w:val="1"/>
                <w:numId w:val="26"/>
              </w:numPr>
              <w:spacing w:before="60" w:after="60"/>
              <w:ind w:left="567" w:hanging="567"/>
              <w:rPr>
                <w:rFonts w:ascii="Arial" w:eastAsia="Times New Roman" w:hAnsi="Arial" w:cs="Arial"/>
                <w:sz w:val="22"/>
                <w:szCs w:val="22"/>
                <w:lang w:val="en-GB"/>
              </w:rPr>
            </w:pPr>
            <w:r w:rsidRPr="00C854AD">
              <w:rPr>
                <w:rFonts w:ascii="Arial" w:eastAsia="Times New Roman" w:hAnsi="Arial" w:cs="Arial"/>
                <w:sz w:val="22"/>
                <w:szCs w:val="22"/>
                <w:rtl/>
                <w:lang w:bidi="ar-QA"/>
              </w:rPr>
              <w:t>تقديم الدعم المالي و/أو التقني العمومي لصون عناصر التراث الثقافي غير المادي، سواء كانت مدرجة أم لا، على أساس منصف، في علاقة بالدعم الشامل للثقافة والتراث بوجه عام، مع مراعاة أولوية العناصر التي يتمّ تحديد حاجتها إلى صون عاجل.</w:t>
            </w:r>
          </w:p>
        </w:tc>
      </w:tr>
      <w:tr w:rsidR="00360A29" w:rsidRPr="00C854AD" w14:paraId="6B45DA39" w14:textId="77777777" w:rsidTr="004A415F">
        <w:trPr>
          <w:cantSplit/>
        </w:trPr>
        <w:tc>
          <w:tcPr>
            <w:tcW w:w="682" w:type="pct"/>
            <w:vMerge/>
            <w:tcBorders>
              <w:top w:val="single" w:sz="4" w:space="0" w:color="000000"/>
              <w:left w:val="single" w:sz="4" w:space="0" w:color="000000"/>
              <w:bottom w:val="single" w:sz="4" w:space="0" w:color="000000"/>
              <w:right w:val="single" w:sz="4" w:space="0" w:color="000000"/>
            </w:tcBorders>
            <w:vAlign w:val="center"/>
          </w:tcPr>
          <w:p w14:paraId="3A2C25C3" w14:textId="77777777" w:rsidR="00360A29" w:rsidRPr="00C854AD" w:rsidRDefault="00360A29" w:rsidP="00373646">
            <w:pPr>
              <w:spacing w:before="60" w:after="60"/>
              <w:ind w:left="360"/>
              <w:rPr>
                <w:rFonts w:ascii="Arial" w:eastAsia="Times New Roman" w:hAnsi="Arial" w:cs="Arial"/>
                <w:sz w:val="22"/>
                <w:szCs w:val="20"/>
                <w:lang w:val="en-GB"/>
              </w:rPr>
            </w:pPr>
          </w:p>
        </w:tc>
        <w:tc>
          <w:tcPr>
            <w:tcW w:w="1309" w:type="pct"/>
            <w:vMerge/>
            <w:tcBorders>
              <w:top w:val="single" w:sz="4" w:space="0" w:color="000000"/>
              <w:left w:val="single" w:sz="4" w:space="0" w:color="000000"/>
              <w:bottom w:val="single" w:sz="4" w:space="0" w:color="000000"/>
              <w:right w:val="single" w:sz="4" w:space="0" w:color="000000"/>
            </w:tcBorders>
            <w:vAlign w:val="center"/>
          </w:tcPr>
          <w:p w14:paraId="4AB18A46" w14:textId="77777777" w:rsidR="00360A29" w:rsidRPr="00C854AD" w:rsidRDefault="00360A29" w:rsidP="00373646">
            <w:pPr>
              <w:spacing w:before="60" w:after="60"/>
              <w:rPr>
                <w:rFonts w:ascii="Arial" w:eastAsia="Times New Roman" w:hAnsi="Arial" w:cs="Arial"/>
                <w:sz w:val="22"/>
                <w:szCs w:val="22"/>
                <w:lang w:val="en-GB"/>
              </w:rPr>
            </w:pPr>
          </w:p>
        </w:tc>
        <w:tc>
          <w:tcPr>
            <w:tcW w:w="3009" w:type="pct"/>
            <w:tcBorders>
              <w:top w:val="single" w:sz="4" w:space="0" w:color="000000"/>
              <w:left w:val="single" w:sz="4" w:space="0" w:color="000000"/>
              <w:bottom w:val="single" w:sz="4" w:space="0" w:color="000000"/>
              <w:right w:val="single" w:sz="4" w:space="0" w:color="000000"/>
            </w:tcBorders>
            <w:vAlign w:val="center"/>
          </w:tcPr>
          <w:p w14:paraId="18127081" w14:textId="77777777" w:rsidR="00360A29" w:rsidRPr="00C854AD" w:rsidRDefault="00360A29" w:rsidP="004E6AB2">
            <w:pPr>
              <w:numPr>
                <w:ilvl w:val="1"/>
                <w:numId w:val="26"/>
              </w:numPr>
              <w:spacing w:before="60" w:after="60"/>
              <w:ind w:left="567" w:hanging="567"/>
              <w:rPr>
                <w:rFonts w:ascii="Arial" w:eastAsia="Times New Roman" w:hAnsi="Arial" w:cs="Arial"/>
                <w:sz w:val="22"/>
                <w:szCs w:val="22"/>
                <w:lang w:val="en-GB"/>
              </w:rPr>
            </w:pPr>
            <w:r w:rsidRPr="00C854AD">
              <w:rPr>
                <w:rFonts w:ascii="Arial" w:eastAsia="Times New Roman" w:hAnsi="Arial" w:cs="Arial"/>
                <w:sz w:val="22"/>
                <w:szCs w:val="22"/>
                <w:lang w:val="en-GB"/>
              </w:rPr>
              <w:t xml:space="preserve"> </w:t>
            </w:r>
            <w:r w:rsidRPr="00C854AD">
              <w:rPr>
                <w:rFonts w:ascii="Arial" w:eastAsia="Times New Roman" w:hAnsi="Arial" w:cs="Arial"/>
                <w:sz w:val="22"/>
                <w:szCs w:val="22"/>
                <w:rtl/>
                <w:lang w:bidi="ar-QA"/>
              </w:rPr>
              <w:t>إنارة السياسات الثقافية و/أو التدابير القانونية والإدارية التي تدمج التراث الثقافي غير المادي وصونه بالمشاركة النشطة للجماعات والمجموعات والأفراد.</w:t>
            </w:r>
          </w:p>
        </w:tc>
      </w:tr>
      <w:tr w:rsidR="00360A29" w:rsidRPr="00C854AD" w14:paraId="1AF50EB0" w14:textId="77777777" w:rsidTr="004A415F">
        <w:trPr>
          <w:cantSplit/>
        </w:trPr>
        <w:tc>
          <w:tcPr>
            <w:tcW w:w="682" w:type="pct"/>
            <w:vMerge/>
            <w:tcBorders>
              <w:top w:val="single" w:sz="4" w:space="0" w:color="000000"/>
              <w:left w:val="single" w:sz="4" w:space="0" w:color="000000"/>
              <w:bottom w:val="single" w:sz="4" w:space="0" w:color="000000"/>
              <w:right w:val="single" w:sz="4" w:space="0" w:color="000000"/>
            </w:tcBorders>
            <w:vAlign w:val="center"/>
          </w:tcPr>
          <w:p w14:paraId="71D1A4DB" w14:textId="77777777" w:rsidR="00360A29" w:rsidRPr="00C854AD" w:rsidRDefault="00360A29" w:rsidP="00373646">
            <w:pPr>
              <w:spacing w:before="60" w:after="60"/>
              <w:ind w:left="360"/>
              <w:rPr>
                <w:rFonts w:ascii="Arial" w:eastAsia="Times New Roman" w:hAnsi="Arial" w:cs="Arial"/>
                <w:sz w:val="22"/>
                <w:szCs w:val="20"/>
                <w:lang w:val="en-GB"/>
              </w:rPr>
            </w:pPr>
          </w:p>
        </w:tc>
        <w:tc>
          <w:tcPr>
            <w:tcW w:w="1309" w:type="pct"/>
            <w:vMerge w:val="restart"/>
            <w:tcBorders>
              <w:top w:val="single" w:sz="4" w:space="0" w:color="000000"/>
              <w:left w:val="single" w:sz="4" w:space="0" w:color="000000"/>
              <w:bottom w:val="single" w:sz="4" w:space="0" w:color="000000"/>
              <w:right w:val="single" w:sz="4" w:space="0" w:color="000000"/>
            </w:tcBorders>
            <w:vAlign w:val="center"/>
          </w:tcPr>
          <w:p w14:paraId="12AE51FC" w14:textId="77777777" w:rsidR="00360A29" w:rsidRPr="00C854AD" w:rsidRDefault="00360A29" w:rsidP="004E6AB2">
            <w:pPr>
              <w:numPr>
                <w:ilvl w:val="0"/>
                <w:numId w:val="13"/>
              </w:numPr>
              <w:spacing w:before="60" w:after="60"/>
              <w:ind w:left="370" w:hanging="370"/>
              <w:rPr>
                <w:rFonts w:ascii="Arial" w:eastAsia="Times New Roman" w:hAnsi="Arial" w:cs="Arial"/>
                <w:sz w:val="22"/>
                <w:szCs w:val="22"/>
                <w:lang w:val="en-GB"/>
              </w:rPr>
            </w:pPr>
            <w:r w:rsidRPr="00C854AD">
              <w:rPr>
                <w:rFonts w:ascii="Arial" w:eastAsia="Times New Roman" w:hAnsi="Arial" w:cs="Arial"/>
                <w:sz w:val="22"/>
                <w:szCs w:val="22"/>
                <w:rtl/>
                <w:lang w:bidi="ar-QA"/>
              </w:rPr>
              <w:t>مدى عكس السياسات والتدابير القانونية والإدارية في مجال التعليم لتنوّع التراث الثقافي غير المادي وأهمية صونه ومدى تنفيذها</w:t>
            </w:r>
          </w:p>
        </w:tc>
        <w:tc>
          <w:tcPr>
            <w:tcW w:w="3009" w:type="pct"/>
            <w:tcBorders>
              <w:top w:val="single" w:sz="4" w:space="0" w:color="000000"/>
              <w:left w:val="single" w:sz="4" w:space="0" w:color="000000"/>
              <w:bottom w:val="single" w:sz="4" w:space="0" w:color="000000"/>
              <w:right w:val="single" w:sz="4" w:space="0" w:color="000000"/>
            </w:tcBorders>
            <w:vAlign w:val="center"/>
          </w:tcPr>
          <w:p w14:paraId="448BDDBB" w14:textId="77777777" w:rsidR="00360A29" w:rsidRPr="00C854AD" w:rsidRDefault="00360A29" w:rsidP="004E6AB2">
            <w:pPr>
              <w:numPr>
                <w:ilvl w:val="1"/>
                <w:numId w:val="27"/>
              </w:numPr>
              <w:spacing w:before="60" w:after="60"/>
              <w:ind w:left="567" w:hanging="567"/>
              <w:rPr>
                <w:rFonts w:ascii="Arial" w:eastAsia="Times New Roman" w:hAnsi="Arial" w:cs="Arial"/>
                <w:sz w:val="22"/>
                <w:szCs w:val="22"/>
                <w:lang w:val="en-GB"/>
              </w:rPr>
            </w:pPr>
            <w:r w:rsidRPr="00C854AD">
              <w:rPr>
                <w:rFonts w:ascii="Arial" w:eastAsia="Times New Roman" w:hAnsi="Arial" w:cs="Arial"/>
                <w:sz w:val="22"/>
                <w:szCs w:val="22"/>
                <w:rtl/>
                <w:lang w:bidi="ar-QA"/>
              </w:rPr>
              <w:t>وضع أو تنقيح السياسات و/أو التدابير القانونية والإدارية الخاصة بالتعليم وتنفيذها لضمان الاعتراف بالتراث الثقافي غير المادي واحترامه وتعزيزه.</w:t>
            </w:r>
          </w:p>
        </w:tc>
      </w:tr>
      <w:tr w:rsidR="00360A29" w:rsidRPr="00C854AD" w14:paraId="187323C0" w14:textId="77777777" w:rsidTr="004A415F">
        <w:trPr>
          <w:cantSplit/>
        </w:trPr>
        <w:tc>
          <w:tcPr>
            <w:tcW w:w="682" w:type="pct"/>
            <w:vMerge/>
            <w:tcBorders>
              <w:top w:val="single" w:sz="4" w:space="0" w:color="000000"/>
              <w:left w:val="single" w:sz="4" w:space="0" w:color="000000"/>
              <w:bottom w:val="single" w:sz="4" w:space="0" w:color="000000"/>
              <w:right w:val="single" w:sz="4" w:space="0" w:color="000000"/>
            </w:tcBorders>
            <w:vAlign w:val="center"/>
          </w:tcPr>
          <w:p w14:paraId="4641369A" w14:textId="77777777" w:rsidR="00360A29" w:rsidRPr="00C854AD" w:rsidRDefault="00360A29" w:rsidP="00373646">
            <w:pPr>
              <w:spacing w:before="60" w:after="60"/>
              <w:ind w:left="360"/>
              <w:rPr>
                <w:rFonts w:ascii="Arial" w:eastAsia="Times New Roman" w:hAnsi="Arial" w:cs="Arial"/>
                <w:sz w:val="22"/>
                <w:szCs w:val="20"/>
                <w:lang w:val="en-GB"/>
              </w:rPr>
            </w:pPr>
          </w:p>
        </w:tc>
        <w:tc>
          <w:tcPr>
            <w:tcW w:w="1309" w:type="pct"/>
            <w:vMerge/>
            <w:tcBorders>
              <w:top w:val="single" w:sz="4" w:space="0" w:color="000000"/>
              <w:left w:val="single" w:sz="4" w:space="0" w:color="000000"/>
              <w:bottom w:val="single" w:sz="4" w:space="0" w:color="000000"/>
              <w:right w:val="single" w:sz="4" w:space="0" w:color="000000"/>
            </w:tcBorders>
            <w:vAlign w:val="center"/>
          </w:tcPr>
          <w:p w14:paraId="4ED8826B" w14:textId="77777777" w:rsidR="00360A29" w:rsidRPr="00C854AD" w:rsidRDefault="00360A29" w:rsidP="004E6AB2">
            <w:pPr>
              <w:numPr>
                <w:ilvl w:val="0"/>
                <w:numId w:val="13"/>
              </w:numPr>
              <w:spacing w:before="60" w:after="60"/>
              <w:ind w:left="370" w:hanging="370"/>
              <w:rPr>
                <w:rFonts w:ascii="Arial" w:eastAsia="Times New Roman" w:hAnsi="Arial" w:cs="Arial"/>
                <w:sz w:val="22"/>
                <w:szCs w:val="22"/>
                <w:lang w:val="en-GB"/>
              </w:rPr>
            </w:pPr>
          </w:p>
        </w:tc>
        <w:tc>
          <w:tcPr>
            <w:tcW w:w="3009" w:type="pct"/>
            <w:tcBorders>
              <w:top w:val="single" w:sz="4" w:space="0" w:color="000000"/>
              <w:left w:val="single" w:sz="4" w:space="0" w:color="000000"/>
              <w:bottom w:val="single" w:sz="4" w:space="0" w:color="000000"/>
              <w:right w:val="single" w:sz="4" w:space="0" w:color="000000"/>
            </w:tcBorders>
            <w:vAlign w:val="center"/>
          </w:tcPr>
          <w:p w14:paraId="63101FDB" w14:textId="77777777" w:rsidR="00360A29" w:rsidRPr="00C854AD" w:rsidRDefault="00360A29" w:rsidP="004E6AB2">
            <w:pPr>
              <w:numPr>
                <w:ilvl w:val="1"/>
                <w:numId w:val="27"/>
              </w:numPr>
              <w:spacing w:before="60" w:after="60"/>
              <w:ind w:left="567" w:hanging="567"/>
              <w:rPr>
                <w:rFonts w:ascii="Arial" w:eastAsia="Times New Roman" w:hAnsi="Arial" w:cs="Arial"/>
                <w:sz w:val="22"/>
                <w:szCs w:val="22"/>
                <w:lang w:val="en-GB"/>
              </w:rPr>
            </w:pPr>
            <w:r w:rsidRPr="00C854AD">
              <w:rPr>
                <w:rFonts w:ascii="Arial" w:eastAsia="Times New Roman" w:hAnsi="Arial" w:cs="Arial"/>
                <w:sz w:val="22"/>
                <w:szCs w:val="22"/>
                <w:rtl/>
                <w:lang w:bidi="ar-QA"/>
              </w:rPr>
              <w:t>وضع أو تنقيح السياسات و/أو التدابير القانونية والإدارية للتعليم وتنفيذها من أجل تعزيز نقل التراث الثقافي غير المادي وممارسته.</w:t>
            </w:r>
          </w:p>
        </w:tc>
      </w:tr>
      <w:tr w:rsidR="00360A29" w:rsidRPr="00C854AD" w14:paraId="290C1AAB" w14:textId="77777777" w:rsidTr="004A415F">
        <w:trPr>
          <w:cantSplit/>
        </w:trPr>
        <w:tc>
          <w:tcPr>
            <w:tcW w:w="682" w:type="pct"/>
            <w:vMerge/>
            <w:tcBorders>
              <w:top w:val="single" w:sz="4" w:space="0" w:color="000000"/>
              <w:left w:val="single" w:sz="4" w:space="0" w:color="000000"/>
              <w:bottom w:val="single" w:sz="4" w:space="0" w:color="000000"/>
              <w:right w:val="single" w:sz="4" w:space="0" w:color="000000"/>
            </w:tcBorders>
            <w:vAlign w:val="center"/>
          </w:tcPr>
          <w:p w14:paraId="142F2EA8" w14:textId="77777777" w:rsidR="00360A29" w:rsidRPr="00C854AD" w:rsidRDefault="00360A29" w:rsidP="00373646">
            <w:pPr>
              <w:spacing w:before="60" w:after="60"/>
              <w:ind w:left="360"/>
              <w:rPr>
                <w:rFonts w:ascii="Arial" w:eastAsia="Times New Roman" w:hAnsi="Arial" w:cs="Arial"/>
                <w:sz w:val="22"/>
                <w:szCs w:val="20"/>
                <w:lang w:val="en-GB"/>
              </w:rPr>
            </w:pPr>
          </w:p>
        </w:tc>
        <w:tc>
          <w:tcPr>
            <w:tcW w:w="1309" w:type="pct"/>
            <w:vMerge/>
            <w:tcBorders>
              <w:top w:val="single" w:sz="4" w:space="0" w:color="000000"/>
              <w:left w:val="single" w:sz="4" w:space="0" w:color="000000"/>
              <w:bottom w:val="single" w:sz="4" w:space="0" w:color="000000"/>
              <w:right w:val="single" w:sz="4" w:space="0" w:color="000000"/>
            </w:tcBorders>
            <w:vAlign w:val="center"/>
          </w:tcPr>
          <w:p w14:paraId="711D9575" w14:textId="77777777" w:rsidR="00360A29" w:rsidRPr="00C854AD" w:rsidRDefault="00360A29" w:rsidP="004E6AB2">
            <w:pPr>
              <w:numPr>
                <w:ilvl w:val="0"/>
                <w:numId w:val="13"/>
              </w:numPr>
              <w:spacing w:before="60" w:after="60"/>
              <w:ind w:left="370" w:hanging="370"/>
              <w:rPr>
                <w:rFonts w:ascii="Arial" w:eastAsia="Times New Roman" w:hAnsi="Arial" w:cs="Arial"/>
                <w:sz w:val="22"/>
                <w:szCs w:val="22"/>
                <w:lang w:val="en-GB"/>
              </w:rPr>
            </w:pPr>
          </w:p>
        </w:tc>
        <w:tc>
          <w:tcPr>
            <w:tcW w:w="3009" w:type="pct"/>
            <w:tcBorders>
              <w:top w:val="single" w:sz="4" w:space="0" w:color="000000"/>
              <w:left w:val="single" w:sz="4" w:space="0" w:color="000000"/>
              <w:bottom w:val="single" w:sz="4" w:space="0" w:color="000000"/>
              <w:right w:val="single" w:sz="4" w:space="0" w:color="000000"/>
            </w:tcBorders>
            <w:vAlign w:val="center"/>
          </w:tcPr>
          <w:p w14:paraId="16FB8CB6" w14:textId="77777777" w:rsidR="00360A29" w:rsidRPr="00C854AD" w:rsidRDefault="00360A29" w:rsidP="004E6AB2">
            <w:pPr>
              <w:numPr>
                <w:ilvl w:val="1"/>
                <w:numId w:val="27"/>
              </w:numPr>
              <w:spacing w:before="60" w:after="60"/>
              <w:ind w:left="567" w:hanging="567"/>
              <w:rPr>
                <w:rFonts w:ascii="Arial" w:eastAsia="Times New Roman" w:hAnsi="Arial" w:cs="Arial"/>
                <w:sz w:val="22"/>
                <w:szCs w:val="22"/>
                <w:lang w:val="en-GB"/>
              </w:rPr>
            </w:pPr>
            <w:r w:rsidRPr="00C854AD">
              <w:rPr>
                <w:rFonts w:ascii="Arial" w:eastAsia="Times New Roman" w:hAnsi="Arial" w:cs="Arial"/>
                <w:sz w:val="22"/>
                <w:szCs w:val="22"/>
                <w:rtl/>
                <w:lang w:bidi="ar-QA"/>
              </w:rPr>
              <w:t>تعزيز السياسات و/أو التدابير القانونية والإدارية للتعليم باللغة الأم والتعليم متعدّد اللغات.</w:t>
            </w:r>
          </w:p>
        </w:tc>
      </w:tr>
      <w:tr w:rsidR="00360A29" w:rsidRPr="00C854AD" w14:paraId="7FBECBE0" w14:textId="77777777" w:rsidTr="004A415F">
        <w:trPr>
          <w:cantSplit/>
          <w:trHeight w:val="675"/>
        </w:trPr>
        <w:tc>
          <w:tcPr>
            <w:tcW w:w="682" w:type="pct"/>
            <w:vMerge/>
            <w:tcBorders>
              <w:top w:val="single" w:sz="4" w:space="0" w:color="000000"/>
              <w:left w:val="single" w:sz="4" w:space="0" w:color="000000"/>
              <w:bottom w:val="single" w:sz="4" w:space="0" w:color="000000"/>
              <w:right w:val="single" w:sz="4" w:space="0" w:color="000000"/>
            </w:tcBorders>
            <w:vAlign w:val="center"/>
          </w:tcPr>
          <w:p w14:paraId="5067D8C7" w14:textId="77777777" w:rsidR="00360A29" w:rsidRPr="00C854AD" w:rsidRDefault="00360A29" w:rsidP="00373646">
            <w:pPr>
              <w:spacing w:before="60" w:after="60"/>
              <w:ind w:left="360"/>
              <w:rPr>
                <w:rFonts w:ascii="Arial" w:eastAsia="Times New Roman" w:hAnsi="Arial" w:cs="Arial"/>
                <w:sz w:val="22"/>
                <w:szCs w:val="20"/>
                <w:lang w:val="en-GB"/>
              </w:rPr>
            </w:pPr>
          </w:p>
        </w:tc>
        <w:tc>
          <w:tcPr>
            <w:tcW w:w="1309" w:type="pct"/>
            <w:vMerge w:val="restart"/>
            <w:tcBorders>
              <w:top w:val="single" w:sz="4" w:space="0" w:color="000000"/>
              <w:left w:val="single" w:sz="4" w:space="0" w:color="000000"/>
              <w:bottom w:val="single" w:sz="4" w:space="0" w:color="000000"/>
              <w:right w:val="single" w:sz="4" w:space="0" w:color="000000"/>
            </w:tcBorders>
            <w:vAlign w:val="center"/>
          </w:tcPr>
          <w:p w14:paraId="3AF42F26" w14:textId="77777777" w:rsidR="00360A29" w:rsidRPr="00C854AD" w:rsidRDefault="00360A29" w:rsidP="004E6AB2">
            <w:pPr>
              <w:numPr>
                <w:ilvl w:val="0"/>
                <w:numId w:val="13"/>
              </w:numPr>
              <w:spacing w:before="60" w:after="60"/>
              <w:ind w:left="370" w:hanging="370"/>
              <w:rPr>
                <w:rFonts w:ascii="Arial" w:eastAsia="Times New Roman" w:hAnsi="Arial" w:cs="Arial"/>
                <w:sz w:val="22"/>
                <w:szCs w:val="22"/>
                <w:lang w:val="en-GB"/>
              </w:rPr>
            </w:pPr>
            <w:r w:rsidRPr="00C854AD">
              <w:rPr>
                <w:rFonts w:ascii="Arial" w:eastAsia="Times New Roman" w:hAnsi="Arial" w:cs="Arial"/>
                <w:sz w:val="22"/>
                <w:szCs w:val="22"/>
                <w:rtl/>
                <w:lang w:bidi="ar-QA"/>
              </w:rPr>
              <w:t>مدى عكس السياسات والتدابير القانونية والإدارية في مجالات أخرى غير الثقافة والتعليم لتنوّع التراث الثقافي غير المادي وأهمية صونه ومدى تنفيذها</w:t>
            </w:r>
          </w:p>
        </w:tc>
        <w:tc>
          <w:tcPr>
            <w:tcW w:w="3009" w:type="pct"/>
            <w:tcBorders>
              <w:top w:val="single" w:sz="4" w:space="0" w:color="000000"/>
              <w:left w:val="single" w:sz="4" w:space="0" w:color="000000"/>
              <w:bottom w:val="single" w:sz="4" w:space="0" w:color="000000"/>
              <w:right w:val="single" w:sz="4" w:space="0" w:color="000000"/>
            </w:tcBorders>
            <w:vAlign w:val="center"/>
          </w:tcPr>
          <w:p w14:paraId="44C18B03" w14:textId="77777777" w:rsidR="00360A29" w:rsidRPr="00C854AD" w:rsidRDefault="00360A29" w:rsidP="004E6AB2">
            <w:pPr>
              <w:numPr>
                <w:ilvl w:val="1"/>
                <w:numId w:val="16"/>
              </w:numPr>
              <w:spacing w:before="60" w:after="60"/>
              <w:ind w:left="567" w:hanging="567"/>
              <w:rPr>
                <w:rFonts w:ascii="Arial" w:eastAsia="Times New Roman" w:hAnsi="Arial" w:cs="Arial"/>
                <w:sz w:val="22"/>
                <w:szCs w:val="22"/>
                <w:lang w:val="en-GB"/>
              </w:rPr>
            </w:pPr>
            <w:r w:rsidRPr="00C854AD">
              <w:rPr>
                <w:rFonts w:ascii="Arial" w:eastAsia="Times New Roman" w:hAnsi="Arial" w:cs="Arial"/>
                <w:sz w:val="22"/>
                <w:szCs w:val="22"/>
                <w:rtl/>
                <w:lang w:bidi="ar-QA"/>
              </w:rPr>
              <w:t>احترام المبادئ الأخلاقية لحماية التراث الثقافي غير المادي في خطط وسياسات وبرامج التنمية.</w:t>
            </w:r>
          </w:p>
        </w:tc>
      </w:tr>
      <w:tr w:rsidR="00360A29" w:rsidRPr="00C854AD" w14:paraId="65334F19" w14:textId="77777777" w:rsidTr="004A415F">
        <w:trPr>
          <w:cantSplit/>
        </w:trPr>
        <w:tc>
          <w:tcPr>
            <w:tcW w:w="682" w:type="pct"/>
            <w:vMerge/>
            <w:tcBorders>
              <w:top w:val="single" w:sz="4" w:space="0" w:color="000000"/>
              <w:left w:val="single" w:sz="4" w:space="0" w:color="000000"/>
              <w:bottom w:val="single" w:sz="4" w:space="0" w:color="000000"/>
              <w:right w:val="single" w:sz="4" w:space="0" w:color="000000"/>
            </w:tcBorders>
            <w:vAlign w:val="center"/>
          </w:tcPr>
          <w:p w14:paraId="55A04603" w14:textId="77777777" w:rsidR="00360A29" w:rsidRPr="00C854AD" w:rsidRDefault="00360A29" w:rsidP="00373646">
            <w:pPr>
              <w:spacing w:before="60" w:after="60"/>
              <w:rPr>
                <w:rFonts w:ascii="Arial" w:eastAsia="Times New Roman" w:hAnsi="Arial" w:cs="Arial"/>
                <w:sz w:val="22"/>
                <w:szCs w:val="20"/>
                <w:lang w:val="en-GB"/>
              </w:rPr>
            </w:pPr>
          </w:p>
        </w:tc>
        <w:tc>
          <w:tcPr>
            <w:tcW w:w="1309" w:type="pct"/>
            <w:vMerge/>
            <w:tcBorders>
              <w:top w:val="single" w:sz="4" w:space="0" w:color="000000"/>
              <w:left w:val="single" w:sz="4" w:space="0" w:color="000000"/>
              <w:bottom w:val="single" w:sz="4" w:space="0" w:color="000000"/>
              <w:right w:val="single" w:sz="4" w:space="0" w:color="000000"/>
            </w:tcBorders>
            <w:vAlign w:val="center"/>
          </w:tcPr>
          <w:p w14:paraId="00AAC1D4" w14:textId="77777777" w:rsidR="00360A29" w:rsidRPr="00C854AD" w:rsidRDefault="00360A29" w:rsidP="004E6AB2">
            <w:pPr>
              <w:numPr>
                <w:ilvl w:val="0"/>
                <w:numId w:val="13"/>
              </w:numPr>
              <w:spacing w:before="60" w:after="60"/>
              <w:ind w:left="370" w:hanging="370"/>
              <w:rPr>
                <w:rFonts w:ascii="Arial" w:eastAsia="Times New Roman" w:hAnsi="Arial" w:cs="Arial"/>
                <w:sz w:val="22"/>
                <w:szCs w:val="22"/>
                <w:lang w:val="en-GB"/>
              </w:rPr>
            </w:pPr>
          </w:p>
        </w:tc>
        <w:tc>
          <w:tcPr>
            <w:tcW w:w="3009" w:type="pct"/>
            <w:tcBorders>
              <w:top w:val="single" w:sz="4" w:space="0" w:color="000000"/>
              <w:left w:val="single" w:sz="4" w:space="0" w:color="000000"/>
              <w:bottom w:val="single" w:sz="4" w:space="0" w:color="000000"/>
              <w:right w:val="single" w:sz="4" w:space="0" w:color="000000"/>
            </w:tcBorders>
            <w:vAlign w:val="center"/>
          </w:tcPr>
          <w:p w14:paraId="31DA823C" w14:textId="77777777" w:rsidR="00360A29" w:rsidRPr="00C854AD" w:rsidRDefault="00360A29" w:rsidP="004E6AB2">
            <w:pPr>
              <w:numPr>
                <w:ilvl w:val="1"/>
                <w:numId w:val="16"/>
              </w:numPr>
              <w:spacing w:before="60" w:after="60"/>
              <w:ind w:left="567" w:hanging="567"/>
              <w:rPr>
                <w:rFonts w:ascii="Arial" w:eastAsia="Times New Roman" w:hAnsi="Arial" w:cs="Arial"/>
                <w:sz w:val="22"/>
                <w:szCs w:val="22"/>
                <w:lang w:val="en-GB"/>
              </w:rPr>
            </w:pPr>
            <w:r w:rsidRPr="00C854AD">
              <w:rPr>
                <w:rFonts w:ascii="Arial" w:eastAsia="Times New Roman" w:hAnsi="Arial" w:cs="Arial"/>
                <w:sz w:val="22"/>
                <w:szCs w:val="22"/>
                <w:rtl/>
                <w:lang w:bidi="ar-QA"/>
              </w:rPr>
              <w:t>وضع أو تنقيح السياسات و/أو التدابير القانونية والإدارية لتحقيق التنمية الاجتماعية الشاملة</w:t>
            </w:r>
            <w:r w:rsidRPr="00C854AD">
              <w:rPr>
                <w:rFonts w:ascii="Arial" w:eastAsia="Times New Roman" w:hAnsi="Arial" w:cs="Arial"/>
                <w:sz w:val="22"/>
                <w:szCs w:val="22"/>
                <w:vertAlign w:val="superscript"/>
                <w:rtl/>
                <w:lang w:bidi="ar-QA"/>
              </w:rPr>
              <w:footnoteReference w:id="7"/>
            </w:r>
            <w:r w:rsidRPr="00C854AD">
              <w:rPr>
                <w:rFonts w:ascii="Arial" w:eastAsia="Times New Roman" w:hAnsi="Arial" w:cs="Arial"/>
                <w:sz w:val="22"/>
                <w:szCs w:val="22"/>
                <w:rtl/>
                <w:lang w:bidi="ar-QA"/>
              </w:rPr>
              <w:t xml:space="preserve"> والاستدامة البيئية للنظر في مسألة التراث الثقافي غير المادي وصونه.</w:t>
            </w:r>
          </w:p>
        </w:tc>
      </w:tr>
      <w:tr w:rsidR="00360A29" w:rsidRPr="00C854AD" w14:paraId="2673A108" w14:textId="77777777" w:rsidTr="004A415F">
        <w:trPr>
          <w:cantSplit/>
        </w:trPr>
        <w:tc>
          <w:tcPr>
            <w:tcW w:w="682" w:type="pct"/>
            <w:vMerge/>
            <w:tcBorders>
              <w:top w:val="single" w:sz="4" w:space="0" w:color="000000"/>
              <w:left w:val="single" w:sz="4" w:space="0" w:color="000000"/>
              <w:bottom w:val="single" w:sz="4" w:space="0" w:color="000000"/>
              <w:right w:val="single" w:sz="4" w:space="0" w:color="000000"/>
            </w:tcBorders>
            <w:vAlign w:val="center"/>
          </w:tcPr>
          <w:p w14:paraId="7C6E54F2" w14:textId="77777777" w:rsidR="00360A29" w:rsidRPr="00C854AD" w:rsidRDefault="00360A29" w:rsidP="00373646">
            <w:pPr>
              <w:spacing w:before="60" w:after="60"/>
              <w:rPr>
                <w:rFonts w:ascii="Arial" w:eastAsia="Times New Roman" w:hAnsi="Arial" w:cs="Arial"/>
                <w:sz w:val="22"/>
                <w:szCs w:val="20"/>
                <w:lang w:val="en-GB"/>
              </w:rPr>
            </w:pPr>
          </w:p>
        </w:tc>
        <w:tc>
          <w:tcPr>
            <w:tcW w:w="1309" w:type="pct"/>
            <w:vMerge/>
            <w:tcBorders>
              <w:top w:val="single" w:sz="4" w:space="0" w:color="000000"/>
              <w:left w:val="single" w:sz="4" w:space="0" w:color="000000"/>
              <w:bottom w:val="single" w:sz="4" w:space="0" w:color="000000"/>
              <w:right w:val="single" w:sz="4" w:space="0" w:color="000000"/>
            </w:tcBorders>
            <w:vAlign w:val="center"/>
          </w:tcPr>
          <w:p w14:paraId="2FBDCEC9" w14:textId="77777777" w:rsidR="00360A29" w:rsidRPr="00C854AD" w:rsidRDefault="00360A29" w:rsidP="004E6AB2">
            <w:pPr>
              <w:numPr>
                <w:ilvl w:val="0"/>
                <w:numId w:val="13"/>
              </w:numPr>
              <w:spacing w:before="60" w:after="60"/>
              <w:ind w:left="370" w:hanging="370"/>
              <w:rPr>
                <w:rFonts w:ascii="Arial" w:eastAsia="Times New Roman" w:hAnsi="Arial" w:cs="Arial"/>
                <w:sz w:val="22"/>
                <w:szCs w:val="22"/>
                <w:lang w:val="en-GB"/>
              </w:rPr>
            </w:pPr>
          </w:p>
        </w:tc>
        <w:tc>
          <w:tcPr>
            <w:tcW w:w="3009" w:type="pct"/>
            <w:tcBorders>
              <w:top w:val="single" w:sz="4" w:space="0" w:color="000000"/>
              <w:left w:val="single" w:sz="4" w:space="0" w:color="000000"/>
              <w:bottom w:val="single" w:sz="4" w:space="0" w:color="000000"/>
              <w:right w:val="single" w:sz="4" w:space="0" w:color="000000"/>
            </w:tcBorders>
            <w:vAlign w:val="center"/>
          </w:tcPr>
          <w:p w14:paraId="1FB2CD10" w14:textId="77777777" w:rsidR="00360A29" w:rsidRPr="00C854AD" w:rsidRDefault="00360A29" w:rsidP="004E6AB2">
            <w:pPr>
              <w:numPr>
                <w:ilvl w:val="1"/>
                <w:numId w:val="16"/>
              </w:numPr>
              <w:spacing w:before="60" w:after="60"/>
              <w:ind w:left="567" w:hanging="567"/>
              <w:rPr>
                <w:rFonts w:ascii="Arial" w:eastAsia="Times New Roman" w:hAnsi="Arial" w:cs="Arial"/>
                <w:sz w:val="22"/>
                <w:szCs w:val="22"/>
                <w:lang w:val="en-GB"/>
              </w:rPr>
            </w:pPr>
            <w:r w:rsidRPr="00C854AD">
              <w:rPr>
                <w:rFonts w:ascii="Arial" w:eastAsia="Times New Roman" w:hAnsi="Arial" w:cs="Arial"/>
                <w:sz w:val="22"/>
                <w:szCs w:val="22"/>
                <w:rtl/>
                <w:lang w:bidi="ar-QA"/>
              </w:rPr>
              <w:t>وضع أو تنقيح السياسات و/أو التدابير القانونية والإدارية لمواجهة حالات الكوارث الطبيعية أو النزاعات المسلحة لتشمل التراث الثقافي غير المادي المتأثّر ولتعترف بأهميته في ما يخصّ قدرة المتضرّرين على التكيّف.</w:t>
            </w:r>
          </w:p>
        </w:tc>
      </w:tr>
      <w:tr w:rsidR="00360A29" w:rsidRPr="00C854AD" w14:paraId="7B18CAAF" w14:textId="77777777" w:rsidTr="004A415F">
        <w:trPr>
          <w:cantSplit/>
          <w:trHeight w:val="70"/>
        </w:trPr>
        <w:tc>
          <w:tcPr>
            <w:tcW w:w="682" w:type="pct"/>
            <w:vMerge/>
            <w:tcBorders>
              <w:top w:val="single" w:sz="4" w:space="0" w:color="000000"/>
              <w:left w:val="single" w:sz="4" w:space="0" w:color="000000"/>
              <w:bottom w:val="single" w:sz="4" w:space="0" w:color="000000"/>
              <w:right w:val="single" w:sz="4" w:space="0" w:color="000000"/>
            </w:tcBorders>
            <w:vAlign w:val="center"/>
          </w:tcPr>
          <w:p w14:paraId="3CF58374" w14:textId="77777777" w:rsidR="00360A29" w:rsidRPr="00C854AD" w:rsidRDefault="00360A29" w:rsidP="00373646">
            <w:pPr>
              <w:spacing w:before="60" w:after="60"/>
              <w:ind w:left="360"/>
              <w:rPr>
                <w:rFonts w:ascii="Arial" w:eastAsia="Times New Roman" w:hAnsi="Arial" w:cs="Arial"/>
                <w:sz w:val="22"/>
                <w:szCs w:val="20"/>
                <w:lang w:val="en-GB"/>
              </w:rPr>
            </w:pPr>
          </w:p>
        </w:tc>
        <w:tc>
          <w:tcPr>
            <w:tcW w:w="1309" w:type="pct"/>
            <w:vMerge/>
            <w:tcBorders>
              <w:top w:val="single" w:sz="4" w:space="0" w:color="000000"/>
              <w:left w:val="single" w:sz="4" w:space="0" w:color="000000"/>
              <w:bottom w:val="single" w:sz="4" w:space="0" w:color="000000"/>
              <w:right w:val="single" w:sz="4" w:space="0" w:color="000000"/>
            </w:tcBorders>
            <w:vAlign w:val="center"/>
          </w:tcPr>
          <w:p w14:paraId="31C0C0EC" w14:textId="77777777" w:rsidR="00360A29" w:rsidRPr="00C854AD" w:rsidRDefault="00360A29" w:rsidP="004E6AB2">
            <w:pPr>
              <w:numPr>
                <w:ilvl w:val="0"/>
                <w:numId w:val="13"/>
              </w:numPr>
              <w:spacing w:before="60" w:after="60"/>
              <w:ind w:left="370" w:hanging="370"/>
              <w:rPr>
                <w:rFonts w:ascii="Arial" w:eastAsia="Times New Roman" w:hAnsi="Arial" w:cs="Arial"/>
                <w:sz w:val="22"/>
                <w:szCs w:val="22"/>
                <w:lang w:val="en-GB"/>
              </w:rPr>
            </w:pPr>
          </w:p>
        </w:tc>
        <w:tc>
          <w:tcPr>
            <w:tcW w:w="3009" w:type="pct"/>
            <w:tcBorders>
              <w:top w:val="single" w:sz="4" w:space="0" w:color="000000"/>
              <w:left w:val="single" w:sz="4" w:space="0" w:color="000000"/>
              <w:bottom w:val="single" w:sz="4" w:space="0" w:color="000000"/>
              <w:right w:val="single" w:sz="4" w:space="0" w:color="000000"/>
            </w:tcBorders>
            <w:vAlign w:val="center"/>
          </w:tcPr>
          <w:p w14:paraId="4AB5F806" w14:textId="77777777" w:rsidR="00360A29" w:rsidRPr="00C854AD" w:rsidRDefault="00360A29" w:rsidP="004E6AB2">
            <w:pPr>
              <w:numPr>
                <w:ilvl w:val="1"/>
                <w:numId w:val="16"/>
              </w:numPr>
              <w:spacing w:before="60" w:after="60"/>
              <w:ind w:left="567" w:hanging="567"/>
              <w:rPr>
                <w:rFonts w:ascii="Arial" w:eastAsia="Times New Roman" w:hAnsi="Arial" w:cs="Arial"/>
                <w:sz w:val="22"/>
                <w:szCs w:val="22"/>
                <w:lang w:val="en-GB"/>
              </w:rPr>
            </w:pPr>
            <w:r w:rsidRPr="00C854AD">
              <w:rPr>
                <w:rFonts w:ascii="Arial" w:eastAsia="Times New Roman" w:hAnsi="Arial" w:cs="Arial"/>
                <w:sz w:val="22"/>
                <w:szCs w:val="22"/>
                <w:rtl/>
                <w:lang w:bidi="ar-QA"/>
              </w:rPr>
              <w:t>وضع أو تنقيح السياسات و/أو التدابير القانونية والإدارية للتنمية الاقتصادية الشاملة لتأخذ في الاعتبار التراث الثقافي غير المادي وصونه</w:t>
            </w:r>
            <w:r w:rsidRPr="00C854AD">
              <w:rPr>
                <w:rFonts w:ascii="Arial" w:eastAsia="Times New Roman" w:hAnsi="Arial" w:cs="Arial"/>
                <w:sz w:val="22"/>
                <w:szCs w:val="22"/>
                <w:vertAlign w:val="superscript"/>
                <w:rtl/>
                <w:lang w:bidi="ar-QA"/>
              </w:rPr>
              <w:footnoteReference w:id="8"/>
            </w:r>
            <w:r w:rsidRPr="00C854AD">
              <w:rPr>
                <w:rFonts w:ascii="Arial" w:eastAsia="Times New Roman" w:hAnsi="Arial" w:cs="Arial"/>
                <w:sz w:val="22"/>
                <w:szCs w:val="22"/>
                <w:rtl/>
                <w:lang w:bidi="ar-QA"/>
              </w:rPr>
              <w:t>.</w:t>
            </w:r>
          </w:p>
        </w:tc>
      </w:tr>
      <w:tr w:rsidR="00360A29" w:rsidRPr="00C854AD" w14:paraId="60F023B1" w14:textId="77777777" w:rsidTr="004A415F">
        <w:trPr>
          <w:cantSplit/>
          <w:trHeight w:val="393"/>
        </w:trPr>
        <w:tc>
          <w:tcPr>
            <w:tcW w:w="682" w:type="pct"/>
            <w:vMerge/>
            <w:tcBorders>
              <w:top w:val="single" w:sz="4" w:space="0" w:color="000000"/>
              <w:left w:val="single" w:sz="4" w:space="0" w:color="000000"/>
              <w:bottom w:val="single" w:sz="4" w:space="0" w:color="000000"/>
              <w:right w:val="single" w:sz="4" w:space="0" w:color="000000"/>
            </w:tcBorders>
            <w:vAlign w:val="center"/>
          </w:tcPr>
          <w:p w14:paraId="01249EEE" w14:textId="77777777" w:rsidR="00360A29" w:rsidRPr="00C854AD" w:rsidRDefault="00360A29" w:rsidP="00373646">
            <w:pPr>
              <w:spacing w:before="60" w:after="60"/>
              <w:ind w:left="360"/>
              <w:rPr>
                <w:rFonts w:ascii="Arial" w:eastAsia="Times New Roman" w:hAnsi="Arial" w:cs="Arial"/>
                <w:sz w:val="22"/>
                <w:szCs w:val="20"/>
                <w:lang w:val="en-GB"/>
              </w:rPr>
            </w:pPr>
          </w:p>
        </w:tc>
        <w:tc>
          <w:tcPr>
            <w:tcW w:w="1309" w:type="pct"/>
            <w:vMerge/>
            <w:tcBorders>
              <w:top w:val="single" w:sz="4" w:space="0" w:color="000000"/>
              <w:left w:val="single" w:sz="4" w:space="0" w:color="000000"/>
              <w:bottom w:val="single" w:sz="4" w:space="0" w:color="000000"/>
              <w:right w:val="single" w:sz="4" w:space="0" w:color="000000"/>
            </w:tcBorders>
            <w:vAlign w:val="center"/>
          </w:tcPr>
          <w:p w14:paraId="74F1C488" w14:textId="77777777" w:rsidR="00360A29" w:rsidRPr="00C854AD" w:rsidRDefault="00360A29" w:rsidP="004E6AB2">
            <w:pPr>
              <w:numPr>
                <w:ilvl w:val="0"/>
                <w:numId w:val="13"/>
              </w:numPr>
              <w:spacing w:before="60" w:after="60"/>
              <w:ind w:left="370" w:hanging="370"/>
              <w:rPr>
                <w:rFonts w:ascii="Arial" w:eastAsia="Times New Roman" w:hAnsi="Arial" w:cs="Arial"/>
                <w:sz w:val="22"/>
                <w:szCs w:val="22"/>
                <w:lang w:val="en-GB"/>
              </w:rPr>
            </w:pPr>
          </w:p>
        </w:tc>
        <w:tc>
          <w:tcPr>
            <w:tcW w:w="3009" w:type="pct"/>
            <w:tcBorders>
              <w:top w:val="single" w:sz="4" w:space="0" w:color="000000"/>
              <w:left w:val="single" w:sz="4" w:space="0" w:color="000000"/>
              <w:bottom w:val="single" w:sz="4" w:space="0" w:color="000000"/>
              <w:right w:val="single" w:sz="4" w:space="0" w:color="000000"/>
            </w:tcBorders>
            <w:vAlign w:val="center"/>
          </w:tcPr>
          <w:p w14:paraId="7A0D9ED3" w14:textId="77777777" w:rsidR="00360A29" w:rsidRPr="00C854AD" w:rsidRDefault="00360A29" w:rsidP="004E6AB2">
            <w:pPr>
              <w:numPr>
                <w:ilvl w:val="1"/>
                <w:numId w:val="16"/>
              </w:numPr>
              <w:spacing w:before="60" w:after="60"/>
              <w:ind w:left="567" w:hanging="567"/>
              <w:rPr>
                <w:rFonts w:ascii="Arial" w:eastAsia="Times New Roman" w:hAnsi="Arial" w:cs="Arial"/>
                <w:sz w:val="22"/>
                <w:szCs w:val="22"/>
                <w:lang w:val="en-GB"/>
              </w:rPr>
            </w:pPr>
            <w:r w:rsidRPr="00C854AD">
              <w:rPr>
                <w:rFonts w:ascii="Arial" w:eastAsia="Times New Roman" w:hAnsi="Arial" w:cs="Arial"/>
                <w:sz w:val="22"/>
                <w:szCs w:val="22"/>
                <w:rtl/>
                <w:lang w:bidi="ar-QA"/>
              </w:rPr>
              <w:t>وضع أو تنقيح أو تحسين التدابير أو الحوافز المالية أو الضريبية الملائمة لتسهيل و/أو تشجيع ممارسة التراث الثقافي غير المادي ونقله وزيادة توافر الموارد الطبيعية والموارد الأخرى اللازمة لممارسته.</w:t>
            </w:r>
          </w:p>
        </w:tc>
      </w:tr>
      <w:tr w:rsidR="00360A29" w:rsidRPr="00C854AD" w14:paraId="62373A78" w14:textId="77777777" w:rsidTr="004A415F">
        <w:trPr>
          <w:cantSplit/>
        </w:trPr>
        <w:tc>
          <w:tcPr>
            <w:tcW w:w="682" w:type="pct"/>
            <w:vMerge/>
            <w:tcBorders>
              <w:top w:val="single" w:sz="4" w:space="0" w:color="000000"/>
              <w:left w:val="single" w:sz="4" w:space="0" w:color="000000"/>
              <w:bottom w:val="single" w:sz="4" w:space="0" w:color="000000"/>
              <w:right w:val="single" w:sz="4" w:space="0" w:color="000000"/>
            </w:tcBorders>
            <w:vAlign w:val="center"/>
          </w:tcPr>
          <w:p w14:paraId="77963A6E" w14:textId="77777777" w:rsidR="00360A29" w:rsidRPr="00C854AD" w:rsidRDefault="00360A29" w:rsidP="00373646">
            <w:pPr>
              <w:spacing w:before="60" w:after="60"/>
              <w:rPr>
                <w:rFonts w:ascii="Arial" w:eastAsia="Times New Roman" w:hAnsi="Arial" w:cs="Arial"/>
                <w:sz w:val="22"/>
                <w:szCs w:val="20"/>
                <w:lang w:val="en-GB"/>
              </w:rPr>
            </w:pPr>
          </w:p>
        </w:tc>
        <w:tc>
          <w:tcPr>
            <w:tcW w:w="1309" w:type="pct"/>
            <w:vMerge w:val="restart"/>
            <w:tcBorders>
              <w:top w:val="single" w:sz="4" w:space="0" w:color="000000"/>
              <w:left w:val="single" w:sz="4" w:space="0" w:color="000000"/>
              <w:bottom w:val="single" w:sz="4" w:space="0" w:color="000000"/>
              <w:right w:val="single" w:sz="4" w:space="0" w:color="000000"/>
            </w:tcBorders>
            <w:vAlign w:val="center"/>
          </w:tcPr>
          <w:p w14:paraId="594C74D6" w14:textId="77777777" w:rsidR="00360A29" w:rsidRPr="00C854AD" w:rsidRDefault="00360A29" w:rsidP="004E6AB2">
            <w:pPr>
              <w:numPr>
                <w:ilvl w:val="0"/>
                <w:numId w:val="13"/>
              </w:numPr>
              <w:spacing w:before="60" w:after="60"/>
              <w:ind w:left="370" w:hanging="370"/>
              <w:rPr>
                <w:rFonts w:ascii="Arial" w:eastAsia="Times New Roman" w:hAnsi="Arial" w:cs="Arial"/>
                <w:sz w:val="22"/>
                <w:szCs w:val="22"/>
                <w:lang w:val="en-GB"/>
              </w:rPr>
            </w:pPr>
            <w:r w:rsidRPr="00C854AD">
              <w:rPr>
                <w:rFonts w:ascii="Arial" w:eastAsia="Times New Roman" w:hAnsi="Arial" w:cs="Arial"/>
                <w:sz w:val="22"/>
                <w:szCs w:val="22"/>
                <w:rtl/>
                <w:lang w:bidi="ar-QA"/>
              </w:rPr>
              <w:t>مدى احترام السياسات والتدابير القانونية والإدارية للحقوق والممارسات والتعبيرات العرفية، لا سيما فيما يتعلّق بممارسة التراث الثقافي غير المادي ونقله</w:t>
            </w:r>
          </w:p>
        </w:tc>
        <w:tc>
          <w:tcPr>
            <w:tcW w:w="3009" w:type="pct"/>
            <w:tcBorders>
              <w:top w:val="single" w:sz="4" w:space="0" w:color="000000"/>
              <w:left w:val="single" w:sz="4" w:space="0" w:color="000000"/>
              <w:bottom w:val="single" w:sz="4" w:space="0" w:color="000000"/>
              <w:right w:val="single" w:sz="4" w:space="0" w:color="000000"/>
            </w:tcBorders>
            <w:vAlign w:val="center"/>
          </w:tcPr>
          <w:p w14:paraId="652B1EB7" w14:textId="77777777" w:rsidR="00360A29" w:rsidRPr="00C854AD" w:rsidRDefault="00360A29" w:rsidP="004E6AB2">
            <w:pPr>
              <w:numPr>
                <w:ilvl w:val="1"/>
                <w:numId w:val="28"/>
              </w:numPr>
              <w:spacing w:before="60" w:after="60"/>
              <w:ind w:left="567" w:hanging="567"/>
              <w:rPr>
                <w:rFonts w:ascii="Arial" w:eastAsia="Times New Roman" w:hAnsi="Arial" w:cs="Arial"/>
                <w:sz w:val="22"/>
                <w:szCs w:val="22"/>
                <w:lang w:val="en-GB"/>
              </w:rPr>
            </w:pPr>
            <w:r w:rsidRPr="00C854AD">
              <w:rPr>
                <w:rFonts w:ascii="Arial" w:eastAsia="Times New Roman" w:hAnsi="Arial" w:cs="Arial"/>
                <w:sz w:val="22"/>
                <w:szCs w:val="22"/>
                <w:rtl/>
                <w:lang w:bidi="ar-QA"/>
              </w:rPr>
              <w:t>توفير أشكال الحماية القانونية، مثل حقوق الملكية الفكرية وحقوق الخصوصية، لممارسي التراث الثقافي غير المادي وحملته وجماعاتهم عندما يستغلّ آخرون تراثهم الثقافي غير المادي لأغراض تجارية أو لأغراض أخرى.</w:t>
            </w:r>
          </w:p>
        </w:tc>
      </w:tr>
      <w:tr w:rsidR="00360A29" w:rsidRPr="00C854AD" w14:paraId="79018033" w14:textId="77777777" w:rsidTr="004A415F">
        <w:trPr>
          <w:cantSplit/>
        </w:trPr>
        <w:tc>
          <w:tcPr>
            <w:tcW w:w="682" w:type="pct"/>
            <w:vMerge/>
            <w:tcBorders>
              <w:top w:val="single" w:sz="4" w:space="0" w:color="000000"/>
              <w:left w:val="single" w:sz="4" w:space="0" w:color="000000"/>
              <w:bottom w:val="single" w:sz="4" w:space="0" w:color="000000"/>
              <w:right w:val="single" w:sz="4" w:space="0" w:color="000000"/>
            </w:tcBorders>
            <w:vAlign w:val="center"/>
          </w:tcPr>
          <w:p w14:paraId="7BCAEAE0" w14:textId="77777777" w:rsidR="00360A29" w:rsidRPr="00C854AD" w:rsidRDefault="00360A29" w:rsidP="00373646">
            <w:pPr>
              <w:spacing w:before="60" w:after="60"/>
              <w:ind w:left="360"/>
              <w:rPr>
                <w:rFonts w:ascii="Arial" w:eastAsia="Times New Roman" w:hAnsi="Arial" w:cs="Arial"/>
                <w:sz w:val="22"/>
                <w:szCs w:val="20"/>
                <w:lang w:val="en-GB"/>
              </w:rPr>
            </w:pPr>
          </w:p>
        </w:tc>
        <w:tc>
          <w:tcPr>
            <w:tcW w:w="1309" w:type="pct"/>
            <w:vMerge/>
            <w:tcBorders>
              <w:top w:val="single" w:sz="4" w:space="0" w:color="000000"/>
              <w:left w:val="single" w:sz="4" w:space="0" w:color="000000"/>
              <w:bottom w:val="single" w:sz="4" w:space="0" w:color="000000"/>
              <w:right w:val="single" w:sz="4" w:space="0" w:color="000000"/>
            </w:tcBorders>
            <w:vAlign w:val="center"/>
          </w:tcPr>
          <w:p w14:paraId="32A1990C" w14:textId="77777777" w:rsidR="00360A29" w:rsidRPr="00C854AD" w:rsidRDefault="00360A29" w:rsidP="004E6AB2">
            <w:pPr>
              <w:numPr>
                <w:ilvl w:val="0"/>
                <w:numId w:val="13"/>
              </w:numPr>
              <w:spacing w:before="60" w:after="60"/>
              <w:ind w:left="370" w:hanging="370"/>
              <w:rPr>
                <w:rFonts w:ascii="Arial" w:eastAsia="Times New Roman" w:hAnsi="Arial" w:cs="Arial"/>
                <w:sz w:val="22"/>
                <w:szCs w:val="22"/>
                <w:lang w:val="en-GB"/>
              </w:rPr>
            </w:pPr>
          </w:p>
        </w:tc>
        <w:tc>
          <w:tcPr>
            <w:tcW w:w="3009" w:type="pct"/>
            <w:tcBorders>
              <w:top w:val="single" w:sz="4" w:space="0" w:color="000000"/>
              <w:left w:val="single" w:sz="4" w:space="0" w:color="000000"/>
              <w:bottom w:val="single" w:sz="4" w:space="0" w:color="000000"/>
              <w:right w:val="single" w:sz="4" w:space="0" w:color="000000"/>
            </w:tcBorders>
            <w:vAlign w:val="center"/>
          </w:tcPr>
          <w:p w14:paraId="7C793CFE" w14:textId="77777777" w:rsidR="00360A29" w:rsidRPr="00C854AD" w:rsidRDefault="00360A29" w:rsidP="004E6AB2">
            <w:pPr>
              <w:numPr>
                <w:ilvl w:val="1"/>
                <w:numId w:val="28"/>
              </w:numPr>
              <w:spacing w:before="60" w:after="60"/>
              <w:ind w:left="567" w:hanging="567"/>
              <w:rPr>
                <w:rFonts w:ascii="Arial" w:eastAsia="Times New Roman" w:hAnsi="Arial" w:cs="Arial"/>
                <w:sz w:val="22"/>
                <w:szCs w:val="22"/>
                <w:lang w:val="en-GB"/>
              </w:rPr>
            </w:pPr>
            <w:r w:rsidRPr="00C854AD">
              <w:rPr>
                <w:rFonts w:ascii="Arial" w:eastAsia="Times New Roman" w:hAnsi="Arial" w:cs="Arial"/>
                <w:sz w:val="22"/>
                <w:szCs w:val="22"/>
                <w:rtl/>
                <w:lang w:bidi="ar-QA"/>
              </w:rPr>
              <w:t>الاعتراف بأهميّة الحقوق العرفية للجماعات والمجموعات في النظم الإيكولوجية البرية والبحرية والغابية اللازمة لممارسة التراث الثقافي غير المادي ونقله في السياسات و/أو التدابير القانونية والإدارية.</w:t>
            </w:r>
          </w:p>
        </w:tc>
      </w:tr>
      <w:tr w:rsidR="00360A29" w:rsidRPr="00C854AD" w14:paraId="3642E134" w14:textId="77777777" w:rsidTr="004A415F">
        <w:trPr>
          <w:cantSplit/>
        </w:trPr>
        <w:tc>
          <w:tcPr>
            <w:tcW w:w="682" w:type="pct"/>
            <w:vMerge/>
            <w:tcBorders>
              <w:top w:val="single" w:sz="4" w:space="0" w:color="000000"/>
              <w:left w:val="single" w:sz="4" w:space="0" w:color="000000"/>
              <w:bottom w:val="single" w:sz="4" w:space="0" w:color="000000"/>
              <w:right w:val="single" w:sz="4" w:space="0" w:color="000000"/>
            </w:tcBorders>
            <w:vAlign w:val="center"/>
          </w:tcPr>
          <w:p w14:paraId="49A02CF9" w14:textId="77777777" w:rsidR="00360A29" w:rsidRPr="00C854AD" w:rsidRDefault="00360A29" w:rsidP="00373646">
            <w:pPr>
              <w:spacing w:before="60" w:after="60"/>
              <w:ind w:left="360"/>
              <w:rPr>
                <w:rFonts w:ascii="Arial" w:eastAsia="Times New Roman" w:hAnsi="Arial" w:cs="Arial"/>
                <w:sz w:val="22"/>
                <w:szCs w:val="20"/>
                <w:lang w:val="en-GB"/>
              </w:rPr>
            </w:pPr>
          </w:p>
        </w:tc>
        <w:tc>
          <w:tcPr>
            <w:tcW w:w="1309" w:type="pct"/>
            <w:vMerge/>
            <w:tcBorders>
              <w:top w:val="single" w:sz="4" w:space="0" w:color="000000"/>
              <w:left w:val="single" w:sz="4" w:space="0" w:color="000000"/>
              <w:bottom w:val="single" w:sz="4" w:space="0" w:color="000000"/>
              <w:right w:val="single" w:sz="4" w:space="0" w:color="000000"/>
            </w:tcBorders>
            <w:vAlign w:val="center"/>
          </w:tcPr>
          <w:p w14:paraId="20EA1D75" w14:textId="77777777" w:rsidR="00360A29" w:rsidRPr="00C854AD" w:rsidRDefault="00360A29" w:rsidP="004E6AB2">
            <w:pPr>
              <w:numPr>
                <w:ilvl w:val="0"/>
                <w:numId w:val="13"/>
              </w:numPr>
              <w:spacing w:before="60" w:after="60"/>
              <w:ind w:left="370" w:hanging="370"/>
              <w:rPr>
                <w:rFonts w:ascii="Arial" w:eastAsia="Times New Roman" w:hAnsi="Arial" w:cs="Arial"/>
                <w:sz w:val="22"/>
                <w:szCs w:val="22"/>
                <w:lang w:val="en-GB"/>
              </w:rPr>
            </w:pPr>
          </w:p>
        </w:tc>
        <w:tc>
          <w:tcPr>
            <w:tcW w:w="3009" w:type="pct"/>
            <w:tcBorders>
              <w:top w:val="single" w:sz="4" w:space="0" w:color="000000"/>
              <w:left w:val="single" w:sz="4" w:space="0" w:color="000000"/>
              <w:bottom w:val="single" w:sz="4" w:space="0" w:color="000000"/>
              <w:right w:val="single" w:sz="4" w:space="0" w:color="000000"/>
            </w:tcBorders>
            <w:vAlign w:val="center"/>
          </w:tcPr>
          <w:p w14:paraId="5078D28A" w14:textId="77777777" w:rsidR="00360A29" w:rsidRPr="00C854AD" w:rsidRDefault="00360A29" w:rsidP="004E6AB2">
            <w:pPr>
              <w:numPr>
                <w:ilvl w:val="1"/>
                <w:numId w:val="28"/>
              </w:numPr>
              <w:spacing w:before="60" w:after="60"/>
              <w:ind w:left="567" w:hanging="567"/>
              <w:rPr>
                <w:rFonts w:ascii="Arial" w:eastAsia="Times New Roman" w:hAnsi="Arial" w:cs="Arial"/>
                <w:sz w:val="22"/>
                <w:szCs w:val="22"/>
                <w:lang w:val="en-GB"/>
              </w:rPr>
            </w:pPr>
            <w:r w:rsidRPr="00C854AD">
              <w:rPr>
                <w:rFonts w:ascii="Arial" w:eastAsia="Times New Roman" w:hAnsi="Arial" w:cs="Arial"/>
                <w:sz w:val="22"/>
                <w:szCs w:val="22"/>
                <w:rtl/>
                <w:lang w:bidi="ar-QA"/>
              </w:rPr>
              <w:t>اعتراف السياسات و/أو التدابير القانونية والإدارية بتعبيرات التراث الثقافي غير المادي وممارساته وتمثيلاته التي تُسهم في تجنّب المنازعات وتسويتها بالطرق السلمية.</w:t>
            </w:r>
          </w:p>
        </w:tc>
      </w:tr>
      <w:tr w:rsidR="00360A29" w:rsidRPr="00C854AD" w14:paraId="1E7C1D49" w14:textId="77777777" w:rsidTr="004A415F">
        <w:trPr>
          <w:cantSplit/>
        </w:trPr>
        <w:tc>
          <w:tcPr>
            <w:tcW w:w="682" w:type="pct"/>
            <w:vMerge w:val="restart"/>
            <w:tcBorders>
              <w:top w:val="single" w:sz="4" w:space="0" w:color="000000"/>
              <w:left w:val="single" w:sz="4" w:space="0" w:color="000000"/>
              <w:bottom w:val="single" w:sz="4" w:space="0" w:color="000000"/>
              <w:right w:val="single" w:sz="4" w:space="0" w:color="000000"/>
            </w:tcBorders>
            <w:vAlign w:val="center"/>
          </w:tcPr>
          <w:p w14:paraId="3EC66268" w14:textId="77777777" w:rsidR="00360A29" w:rsidRPr="00C854AD" w:rsidRDefault="00360A29" w:rsidP="00373646">
            <w:pPr>
              <w:spacing w:before="60" w:after="60"/>
              <w:rPr>
                <w:rFonts w:ascii="Arial" w:eastAsia="Times New Roman" w:hAnsi="Arial" w:cs="Arial"/>
                <w:szCs w:val="22"/>
                <w:lang w:bidi="ar-TN"/>
              </w:rPr>
            </w:pPr>
            <w:r w:rsidRPr="00C854AD">
              <w:rPr>
                <w:rFonts w:ascii="Arial" w:eastAsia="Times New Roman" w:hAnsi="Arial" w:cs="Arial"/>
                <w:bCs/>
                <w:szCs w:val="22"/>
                <w:rtl/>
                <w:lang w:bidi="ar-QA"/>
              </w:rPr>
              <w:t>دور التراث الثقافي غير المادي وصونه في المجتمع</w:t>
            </w:r>
          </w:p>
        </w:tc>
        <w:tc>
          <w:tcPr>
            <w:tcW w:w="1309" w:type="pct"/>
            <w:vMerge w:val="restart"/>
            <w:tcBorders>
              <w:top w:val="single" w:sz="4" w:space="0" w:color="000000"/>
              <w:left w:val="single" w:sz="4" w:space="0" w:color="000000"/>
              <w:bottom w:val="single" w:sz="4" w:space="0" w:color="000000"/>
              <w:right w:val="single" w:sz="4" w:space="0" w:color="000000"/>
            </w:tcBorders>
            <w:vAlign w:val="center"/>
          </w:tcPr>
          <w:p w14:paraId="5BB9F371" w14:textId="77777777" w:rsidR="00360A29" w:rsidRPr="00C854AD" w:rsidRDefault="00360A29" w:rsidP="004E6AB2">
            <w:pPr>
              <w:numPr>
                <w:ilvl w:val="0"/>
                <w:numId w:val="13"/>
              </w:numPr>
              <w:spacing w:before="60" w:after="60"/>
              <w:ind w:left="370" w:hanging="370"/>
              <w:rPr>
                <w:rFonts w:ascii="Arial" w:eastAsia="Times New Roman" w:hAnsi="Arial" w:cs="Arial"/>
                <w:sz w:val="22"/>
                <w:szCs w:val="22"/>
              </w:rPr>
            </w:pPr>
            <w:r w:rsidRPr="00C854AD">
              <w:rPr>
                <w:rFonts w:ascii="Arial" w:eastAsia="Times New Roman" w:hAnsi="Arial" w:cs="Arial"/>
                <w:sz w:val="22"/>
                <w:szCs w:val="22"/>
                <w:rtl/>
                <w:lang w:bidi="ar-QA"/>
              </w:rPr>
              <w:t>مدى الاعتراف بأهميّة التراث الثقافي غير المادي وحمايته في المجتمع، سواء من جانب الجماعات أو المجموعات أو الأفراد المعنيين والمجتمع ككلّ</w:t>
            </w:r>
          </w:p>
        </w:tc>
        <w:tc>
          <w:tcPr>
            <w:tcW w:w="3009" w:type="pct"/>
            <w:tcBorders>
              <w:top w:val="single" w:sz="4" w:space="0" w:color="000000"/>
              <w:left w:val="single" w:sz="4" w:space="0" w:color="000000"/>
              <w:bottom w:val="single" w:sz="4" w:space="0" w:color="000000"/>
              <w:right w:val="single" w:sz="4" w:space="0" w:color="000000"/>
            </w:tcBorders>
            <w:vAlign w:val="center"/>
          </w:tcPr>
          <w:p w14:paraId="07BD10B8" w14:textId="77777777" w:rsidR="00360A29" w:rsidRPr="00C854AD" w:rsidRDefault="00360A29" w:rsidP="004E6AB2">
            <w:pPr>
              <w:numPr>
                <w:ilvl w:val="1"/>
                <w:numId w:val="29"/>
              </w:numPr>
              <w:spacing w:before="60" w:after="60"/>
              <w:ind w:left="567" w:hanging="567"/>
              <w:rPr>
                <w:rFonts w:ascii="Arial" w:eastAsia="Times New Roman" w:hAnsi="Arial" w:cs="Arial"/>
                <w:sz w:val="22"/>
                <w:szCs w:val="22"/>
              </w:rPr>
            </w:pPr>
            <w:r w:rsidRPr="00C854AD">
              <w:rPr>
                <w:rFonts w:ascii="Arial" w:eastAsia="Times New Roman" w:hAnsi="Arial" w:cs="Arial"/>
                <w:sz w:val="22"/>
                <w:szCs w:val="22"/>
                <w:rtl/>
                <w:lang w:bidi="ar-QA"/>
              </w:rPr>
              <w:t>استخدام الجماعات والمجموعات والأفراد لتراثهم الثقافي غير المادي لرفاههم، بما في ذلك في سياق برامج التنمية المستدامة.</w:t>
            </w:r>
          </w:p>
        </w:tc>
      </w:tr>
      <w:tr w:rsidR="00360A29" w:rsidRPr="00C854AD" w14:paraId="1F1C403C" w14:textId="77777777" w:rsidTr="004A415F">
        <w:trPr>
          <w:cantSplit/>
        </w:trPr>
        <w:tc>
          <w:tcPr>
            <w:tcW w:w="682" w:type="pct"/>
            <w:vMerge/>
            <w:tcBorders>
              <w:top w:val="single" w:sz="4" w:space="0" w:color="000000"/>
              <w:left w:val="single" w:sz="4" w:space="0" w:color="000000"/>
              <w:bottom w:val="single" w:sz="4" w:space="0" w:color="000000"/>
              <w:right w:val="single" w:sz="4" w:space="0" w:color="000000"/>
            </w:tcBorders>
            <w:vAlign w:val="center"/>
          </w:tcPr>
          <w:p w14:paraId="1A7C44E6" w14:textId="77777777" w:rsidR="00360A29" w:rsidRPr="00C854AD" w:rsidRDefault="00360A29" w:rsidP="00373646">
            <w:pPr>
              <w:spacing w:before="60" w:after="60"/>
              <w:rPr>
                <w:rFonts w:ascii="Arial" w:eastAsia="Times New Roman" w:hAnsi="Arial" w:cs="Arial"/>
                <w:b/>
                <w:sz w:val="22"/>
                <w:szCs w:val="20"/>
              </w:rPr>
            </w:pPr>
          </w:p>
        </w:tc>
        <w:tc>
          <w:tcPr>
            <w:tcW w:w="1309" w:type="pct"/>
            <w:vMerge/>
            <w:tcBorders>
              <w:top w:val="single" w:sz="4" w:space="0" w:color="000000"/>
              <w:left w:val="single" w:sz="4" w:space="0" w:color="000000"/>
              <w:bottom w:val="single" w:sz="4" w:space="0" w:color="000000"/>
              <w:right w:val="single" w:sz="4" w:space="0" w:color="000000"/>
            </w:tcBorders>
            <w:vAlign w:val="center"/>
          </w:tcPr>
          <w:p w14:paraId="2C6BFB0E" w14:textId="77777777" w:rsidR="00360A29" w:rsidRPr="00C854AD" w:rsidRDefault="00360A29" w:rsidP="004E6AB2">
            <w:pPr>
              <w:numPr>
                <w:ilvl w:val="0"/>
                <w:numId w:val="13"/>
              </w:numPr>
              <w:spacing w:before="60" w:after="60"/>
              <w:ind w:left="370" w:hanging="370"/>
              <w:rPr>
                <w:rFonts w:ascii="Arial" w:eastAsia="Times New Roman" w:hAnsi="Arial" w:cs="Arial"/>
                <w:sz w:val="22"/>
                <w:szCs w:val="22"/>
              </w:rPr>
            </w:pPr>
          </w:p>
        </w:tc>
        <w:tc>
          <w:tcPr>
            <w:tcW w:w="3009" w:type="pct"/>
            <w:tcBorders>
              <w:top w:val="single" w:sz="4" w:space="0" w:color="000000"/>
              <w:left w:val="single" w:sz="4" w:space="0" w:color="000000"/>
              <w:bottom w:val="single" w:sz="4" w:space="0" w:color="000000"/>
              <w:right w:val="single" w:sz="4" w:space="0" w:color="000000"/>
            </w:tcBorders>
            <w:vAlign w:val="center"/>
          </w:tcPr>
          <w:p w14:paraId="458B1736" w14:textId="77777777" w:rsidR="00360A29" w:rsidRPr="00C854AD" w:rsidRDefault="00360A29" w:rsidP="004E6AB2">
            <w:pPr>
              <w:numPr>
                <w:ilvl w:val="1"/>
                <w:numId w:val="29"/>
              </w:numPr>
              <w:spacing w:before="60" w:after="60"/>
              <w:ind w:left="567" w:hanging="567"/>
              <w:rPr>
                <w:rFonts w:ascii="Arial" w:eastAsia="Times New Roman" w:hAnsi="Arial" w:cs="Arial"/>
                <w:sz w:val="22"/>
                <w:szCs w:val="22"/>
              </w:rPr>
            </w:pPr>
            <w:r w:rsidRPr="00C854AD">
              <w:rPr>
                <w:rFonts w:ascii="Arial" w:eastAsia="Times New Roman" w:hAnsi="Arial" w:cs="Arial"/>
                <w:sz w:val="22"/>
                <w:szCs w:val="22"/>
                <w:rtl/>
                <w:lang w:bidi="ar-QA"/>
              </w:rPr>
              <w:t>استخدام الجماعات والمجموعات والأفراد للتراث الثقافي غير المادي في الحوار الرامي إلى تعزيز الاحترام المتبادل وحلّ النزاعات وبناء السلام.</w:t>
            </w:r>
          </w:p>
        </w:tc>
      </w:tr>
      <w:tr w:rsidR="00360A29" w:rsidRPr="00C854AD" w14:paraId="2BC0A866" w14:textId="77777777" w:rsidTr="004A415F">
        <w:trPr>
          <w:cantSplit/>
          <w:trHeight w:val="1000"/>
        </w:trPr>
        <w:tc>
          <w:tcPr>
            <w:tcW w:w="682" w:type="pct"/>
            <w:vMerge/>
            <w:tcBorders>
              <w:top w:val="single" w:sz="4" w:space="0" w:color="000000"/>
              <w:left w:val="single" w:sz="4" w:space="0" w:color="000000"/>
              <w:bottom w:val="single" w:sz="4" w:space="0" w:color="000000"/>
              <w:right w:val="single" w:sz="4" w:space="0" w:color="000000"/>
            </w:tcBorders>
            <w:vAlign w:val="center"/>
          </w:tcPr>
          <w:p w14:paraId="19D90E7F" w14:textId="77777777" w:rsidR="00360A29" w:rsidRPr="00C854AD" w:rsidRDefault="00360A29" w:rsidP="00373646">
            <w:pPr>
              <w:spacing w:before="60" w:after="60"/>
              <w:rPr>
                <w:rFonts w:ascii="Arial" w:eastAsia="Times New Roman" w:hAnsi="Arial" w:cs="Arial"/>
                <w:b/>
                <w:sz w:val="22"/>
                <w:szCs w:val="20"/>
              </w:rPr>
            </w:pPr>
          </w:p>
        </w:tc>
        <w:tc>
          <w:tcPr>
            <w:tcW w:w="1309" w:type="pct"/>
            <w:vMerge/>
            <w:tcBorders>
              <w:top w:val="single" w:sz="4" w:space="0" w:color="000000"/>
              <w:left w:val="single" w:sz="4" w:space="0" w:color="000000"/>
              <w:bottom w:val="single" w:sz="4" w:space="0" w:color="000000"/>
              <w:right w:val="single" w:sz="4" w:space="0" w:color="000000"/>
            </w:tcBorders>
            <w:vAlign w:val="center"/>
          </w:tcPr>
          <w:p w14:paraId="370DE9AA" w14:textId="77777777" w:rsidR="00360A29" w:rsidRPr="00C854AD" w:rsidRDefault="00360A29" w:rsidP="004E6AB2">
            <w:pPr>
              <w:numPr>
                <w:ilvl w:val="0"/>
                <w:numId w:val="13"/>
              </w:numPr>
              <w:spacing w:before="60" w:after="60"/>
              <w:ind w:left="370" w:hanging="370"/>
              <w:rPr>
                <w:rFonts w:ascii="Arial" w:eastAsia="Times New Roman" w:hAnsi="Arial" w:cs="Arial"/>
                <w:sz w:val="22"/>
                <w:szCs w:val="22"/>
              </w:rPr>
            </w:pPr>
          </w:p>
        </w:tc>
        <w:tc>
          <w:tcPr>
            <w:tcW w:w="3009" w:type="pct"/>
            <w:tcBorders>
              <w:top w:val="single" w:sz="4" w:space="0" w:color="000000"/>
              <w:left w:val="single" w:sz="4" w:space="0" w:color="000000"/>
              <w:bottom w:val="single" w:sz="4" w:space="0" w:color="000000"/>
              <w:right w:val="single" w:sz="4" w:space="0" w:color="000000"/>
            </w:tcBorders>
            <w:vAlign w:val="center"/>
          </w:tcPr>
          <w:p w14:paraId="2BC9FC32" w14:textId="77777777" w:rsidR="00360A29" w:rsidRPr="00C854AD" w:rsidRDefault="00360A29" w:rsidP="004E6AB2">
            <w:pPr>
              <w:numPr>
                <w:ilvl w:val="1"/>
                <w:numId w:val="29"/>
              </w:numPr>
              <w:spacing w:before="60" w:after="60"/>
              <w:ind w:left="567" w:hanging="567"/>
              <w:rPr>
                <w:rFonts w:ascii="Arial" w:eastAsia="Times New Roman" w:hAnsi="Arial" w:cs="Arial"/>
                <w:sz w:val="22"/>
                <w:szCs w:val="22"/>
              </w:rPr>
            </w:pPr>
            <w:r w:rsidRPr="00C854AD">
              <w:rPr>
                <w:rFonts w:ascii="Arial" w:eastAsia="Times New Roman" w:hAnsi="Arial" w:cs="Arial"/>
                <w:sz w:val="22"/>
                <w:szCs w:val="22"/>
                <w:rtl/>
                <w:lang w:bidi="ar-QA"/>
              </w:rPr>
              <w:t>إدراك التدخّلات التنموية لأهمية التراث الثقافي غير المادي في المجتمع كمصدر للهوية والاستمرارية، وكمصدر للمعرفة والمهارات، وتعزيز دوره كمورد لإتاحة التنمية المستدامة.</w:t>
            </w:r>
          </w:p>
        </w:tc>
      </w:tr>
      <w:tr w:rsidR="00360A29" w:rsidRPr="00C854AD" w14:paraId="7757EEF4" w14:textId="77777777" w:rsidTr="004A415F">
        <w:trPr>
          <w:cantSplit/>
        </w:trPr>
        <w:tc>
          <w:tcPr>
            <w:tcW w:w="682" w:type="pct"/>
            <w:vMerge/>
            <w:tcBorders>
              <w:top w:val="single" w:sz="4" w:space="0" w:color="000000"/>
              <w:left w:val="single" w:sz="4" w:space="0" w:color="000000"/>
              <w:bottom w:val="single" w:sz="4" w:space="0" w:color="000000"/>
              <w:right w:val="single" w:sz="4" w:space="0" w:color="000000"/>
            </w:tcBorders>
            <w:vAlign w:val="center"/>
          </w:tcPr>
          <w:p w14:paraId="19091445" w14:textId="77777777" w:rsidR="00360A29" w:rsidRPr="00C854AD" w:rsidRDefault="00360A29" w:rsidP="00373646">
            <w:pPr>
              <w:spacing w:before="60" w:after="60"/>
              <w:rPr>
                <w:rFonts w:ascii="Arial" w:eastAsia="Times New Roman" w:hAnsi="Arial" w:cs="Arial"/>
                <w:b/>
                <w:sz w:val="22"/>
                <w:szCs w:val="20"/>
                <w:lang w:val="en-GB"/>
              </w:rPr>
            </w:pPr>
          </w:p>
        </w:tc>
        <w:tc>
          <w:tcPr>
            <w:tcW w:w="1309" w:type="pct"/>
            <w:vMerge w:val="restart"/>
            <w:tcBorders>
              <w:top w:val="single" w:sz="4" w:space="0" w:color="000000"/>
              <w:left w:val="single" w:sz="4" w:space="0" w:color="000000"/>
              <w:bottom w:val="single" w:sz="4" w:space="0" w:color="000000"/>
              <w:right w:val="single" w:sz="4" w:space="0" w:color="000000"/>
            </w:tcBorders>
            <w:vAlign w:val="center"/>
          </w:tcPr>
          <w:p w14:paraId="0C5B4BEC" w14:textId="77777777" w:rsidR="00360A29" w:rsidRPr="00C854AD" w:rsidRDefault="00360A29" w:rsidP="004E6AB2">
            <w:pPr>
              <w:numPr>
                <w:ilvl w:val="0"/>
                <w:numId w:val="13"/>
              </w:numPr>
              <w:spacing w:before="60" w:after="60"/>
              <w:ind w:left="370" w:hanging="370"/>
              <w:rPr>
                <w:rFonts w:ascii="Arial" w:eastAsia="Times New Roman" w:hAnsi="Arial" w:cs="Arial"/>
                <w:sz w:val="22"/>
                <w:szCs w:val="22"/>
                <w:lang w:val="en-GB"/>
              </w:rPr>
            </w:pPr>
            <w:r w:rsidRPr="00C854AD">
              <w:rPr>
                <w:rFonts w:ascii="Arial" w:eastAsia="Times New Roman" w:hAnsi="Arial" w:cs="Arial"/>
                <w:sz w:val="22"/>
                <w:szCs w:val="22"/>
                <w:rtl/>
                <w:lang w:bidi="ar-QA"/>
              </w:rPr>
              <w:t>مدى الاعتراف بأهميّة حماية التراث الثقافي غير المادي من خلال الخطط والبرامج الشاملة التي تعزّز احترام الذات والاحترام المتبادل</w:t>
            </w:r>
          </w:p>
        </w:tc>
        <w:tc>
          <w:tcPr>
            <w:tcW w:w="3009" w:type="pct"/>
            <w:tcBorders>
              <w:top w:val="single" w:sz="4" w:space="0" w:color="000000"/>
              <w:left w:val="single" w:sz="4" w:space="0" w:color="000000"/>
              <w:bottom w:val="single" w:sz="4" w:space="0" w:color="000000"/>
              <w:right w:val="single" w:sz="4" w:space="0" w:color="000000"/>
            </w:tcBorders>
            <w:vAlign w:val="center"/>
          </w:tcPr>
          <w:p w14:paraId="257C60B2" w14:textId="77777777" w:rsidR="00360A29" w:rsidRPr="00C854AD" w:rsidRDefault="00360A29" w:rsidP="004E6AB2">
            <w:pPr>
              <w:numPr>
                <w:ilvl w:val="1"/>
                <w:numId w:val="30"/>
              </w:numPr>
              <w:spacing w:before="60" w:after="60"/>
              <w:ind w:left="567" w:hanging="567"/>
              <w:rPr>
                <w:rFonts w:ascii="Arial" w:eastAsia="Times New Roman" w:hAnsi="Arial" w:cs="Arial"/>
                <w:szCs w:val="22"/>
                <w:lang w:val="en-GB"/>
              </w:rPr>
            </w:pPr>
            <w:r w:rsidRPr="00C854AD">
              <w:rPr>
                <w:rFonts w:ascii="Arial" w:eastAsia="Times New Roman" w:hAnsi="Arial" w:cs="Arial"/>
                <w:szCs w:val="22"/>
                <w:rtl/>
                <w:lang w:bidi="ar-QA"/>
              </w:rPr>
              <w:t>إدماج خطط وبرامج حماية التراث الثقافي غير المادي لجميع قطاعات المجتمع وطبقاته، بما في ذلك على سبيل الذكر لا الحصر:</w:t>
            </w:r>
          </w:p>
          <w:p w14:paraId="2F965CD7" w14:textId="77777777" w:rsidR="00360A29" w:rsidRPr="00C854AD" w:rsidRDefault="00360A29" w:rsidP="004E6AB2">
            <w:pPr>
              <w:numPr>
                <w:ilvl w:val="0"/>
                <w:numId w:val="12"/>
              </w:numPr>
              <w:spacing w:before="60" w:after="60"/>
              <w:ind w:left="971" w:hanging="283"/>
              <w:rPr>
                <w:rFonts w:ascii="Arial" w:eastAsia="Times New Roman" w:hAnsi="Arial" w:cs="Arial"/>
                <w:szCs w:val="22"/>
                <w:lang w:val="en-GB"/>
              </w:rPr>
            </w:pPr>
            <w:r w:rsidRPr="00C854AD">
              <w:rPr>
                <w:rFonts w:ascii="Arial" w:eastAsia="Times New Roman" w:hAnsi="Arial" w:cs="Arial"/>
                <w:szCs w:val="22"/>
                <w:rtl/>
                <w:lang w:bidi="ar-QA"/>
              </w:rPr>
              <w:t>السكان الأصليون؛</w:t>
            </w:r>
          </w:p>
          <w:p w14:paraId="36746538" w14:textId="77777777" w:rsidR="00360A29" w:rsidRPr="00C854AD" w:rsidRDefault="00360A29" w:rsidP="004E6AB2">
            <w:pPr>
              <w:numPr>
                <w:ilvl w:val="0"/>
                <w:numId w:val="12"/>
              </w:numPr>
              <w:spacing w:before="60" w:after="60"/>
              <w:ind w:left="971" w:hanging="283"/>
              <w:rPr>
                <w:rFonts w:ascii="Arial" w:eastAsia="Times New Roman" w:hAnsi="Arial" w:cs="Arial"/>
                <w:szCs w:val="22"/>
                <w:lang w:val="en-GB"/>
              </w:rPr>
            </w:pPr>
            <w:r w:rsidRPr="00C854AD">
              <w:rPr>
                <w:rFonts w:ascii="Arial" w:eastAsia="Times New Roman" w:hAnsi="Arial" w:cs="Arial"/>
                <w:szCs w:val="22"/>
                <w:rtl/>
                <w:lang w:bidi="ar-QA"/>
              </w:rPr>
              <w:t>المجموعات ذات الهويات العرقية المختلفة؛</w:t>
            </w:r>
          </w:p>
          <w:p w14:paraId="2A5BE944" w14:textId="77777777" w:rsidR="00360A29" w:rsidRPr="00C854AD" w:rsidRDefault="00360A29" w:rsidP="004E6AB2">
            <w:pPr>
              <w:numPr>
                <w:ilvl w:val="0"/>
                <w:numId w:val="12"/>
              </w:numPr>
              <w:spacing w:before="60" w:after="60"/>
              <w:ind w:left="971" w:hanging="283"/>
              <w:rPr>
                <w:rFonts w:ascii="Arial" w:eastAsia="Times New Roman" w:hAnsi="Arial" w:cs="Arial"/>
                <w:szCs w:val="22"/>
                <w:lang w:val="en-GB"/>
              </w:rPr>
            </w:pPr>
            <w:r w:rsidRPr="00C854AD">
              <w:rPr>
                <w:rFonts w:ascii="Arial" w:eastAsia="Times New Roman" w:hAnsi="Arial" w:cs="Arial"/>
                <w:szCs w:val="22"/>
                <w:rtl/>
                <w:lang w:bidi="ar-QA"/>
              </w:rPr>
              <w:t>المهاجرون واللاجئون؛</w:t>
            </w:r>
          </w:p>
          <w:p w14:paraId="231099F7" w14:textId="77777777" w:rsidR="00360A29" w:rsidRPr="00C854AD" w:rsidRDefault="00360A29" w:rsidP="004E6AB2">
            <w:pPr>
              <w:numPr>
                <w:ilvl w:val="0"/>
                <w:numId w:val="12"/>
              </w:numPr>
              <w:spacing w:before="60" w:after="60"/>
              <w:ind w:left="971" w:hanging="283"/>
              <w:rPr>
                <w:rFonts w:ascii="Arial" w:eastAsia="Times New Roman" w:hAnsi="Arial" w:cs="Arial"/>
                <w:szCs w:val="22"/>
                <w:lang w:val="en-GB"/>
              </w:rPr>
            </w:pPr>
            <w:r w:rsidRPr="00C854AD">
              <w:rPr>
                <w:rFonts w:ascii="Arial" w:eastAsia="Times New Roman" w:hAnsi="Arial" w:cs="Arial"/>
                <w:szCs w:val="22"/>
                <w:rtl/>
                <w:lang w:bidi="ar-QA"/>
              </w:rPr>
              <w:t>الأشخاص من مختلف الأعمار؛</w:t>
            </w:r>
          </w:p>
          <w:p w14:paraId="4EEF5E6A" w14:textId="77777777" w:rsidR="00360A29" w:rsidRPr="00C854AD" w:rsidRDefault="00360A29" w:rsidP="004E6AB2">
            <w:pPr>
              <w:numPr>
                <w:ilvl w:val="0"/>
                <w:numId w:val="12"/>
              </w:numPr>
              <w:spacing w:before="60" w:after="60"/>
              <w:ind w:left="971" w:hanging="283"/>
              <w:rPr>
                <w:rFonts w:ascii="Arial" w:eastAsia="Times New Roman" w:hAnsi="Arial" w:cs="Arial"/>
                <w:szCs w:val="22"/>
                <w:lang w:val="en-GB"/>
              </w:rPr>
            </w:pPr>
            <w:r w:rsidRPr="00C854AD">
              <w:rPr>
                <w:rFonts w:ascii="Arial" w:eastAsia="Times New Roman" w:hAnsi="Arial" w:cs="Arial"/>
                <w:szCs w:val="22"/>
                <w:rtl/>
                <w:lang w:bidi="ar-QA"/>
              </w:rPr>
              <w:t>الأشخاص من مختلف الأجناس؛</w:t>
            </w:r>
          </w:p>
          <w:p w14:paraId="5005DF80" w14:textId="77777777" w:rsidR="00360A29" w:rsidRPr="00C854AD" w:rsidRDefault="00360A29" w:rsidP="004E6AB2">
            <w:pPr>
              <w:numPr>
                <w:ilvl w:val="0"/>
                <w:numId w:val="12"/>
              </w:numPr>
              <w:spacing w:before="60" w:after="60"/>
              <w:ind w:left="971" w:hanging="283"/>
              <w:rPr>
                <w:rFonts w:ascii="Arial" w:eastAsia="Times New Roman" w:hAnsi="Arial" w:cs="Arial"/>
                <w:szCs w:val="22"/>
                <w:lang w:val="en-GB"/>
              </w:rPr>
            </w:pPr>
            <w:r w:rsidRPr="00C854AD">
              <w:rPr>
                <w:rFonts w:ascii="Arial" w:eastAsia="Times New Roman" w:hAnsi="Arial" w:cs="Arial"/>
                <w:szCs w:val="22"/>
                <w:rtl/>
                <w:lang w:bidi="ar-QA"/>
              </w:rPr>
              <w:t>الأشخاص ذوي الإعاقات؛</w:t>
            </w:r>
          </w:p>
          <w:p w14:paraId="0C5C06EC" w14:textId="77777777" w:rsidR="00360A29" w:rsidRPr="00C854AD" w:rsidRDefault="00360A29" w:rsidP="004E6AB2">
            <w:pPr>
              <w:numPr>
                <w:ilvl w:val="0"/>
                <w:numId w:val="12"/>
              </w:numPr>
              <w:spacing w:before="60" w:after="60"/>
              <w:ind w:left="971" w:hanging="283"/>
              <w:rPr>
                <w:rFonts w:ascii="Arial" w:eastAsia="Times New Roman" w:hAnsi="Arial" w:cs="Arial"/>
                <w:szCs w:val="22"/>
              </w:rPr>
            </w:pPr>
            <w:r w:rsidRPr="00C854AD">
              <w:rPr>
                <w:rFonts w:ascii="Arial" w:eastAsia="Times New Roman" w:hAnsi="Arial" w:cs="Arial"/>
                <w:szCs w:val="22"/>
                <w:rtl/>
                <w:lang w:bidi="ar-QA"/>
              </w:rPr>
              <w:t xml:space="preserve">أعضاء الفئات الضعيفة. </w:t>
            </w:r>
          </w:p>
        </w:tc>
      </w:tr>
      <w:tr w:rsidR="00360A29" w:rsidRPr="00C854AD" w14:paraId="4ABE4130" w14:textId="77777777" w:rsidTr="004A415F">
        <w:trPr>
          <w:cantSplit/>
        </w:trPr>
        <w:tc>
          <w:tcPr>
            <w:tcW w:w="682" w:type="pct"/>
            <w:vMerge/>
            <w:tcBorders>
              <w:top w:val="single" w:sz="4" w:space="0" w:color="000000"/>
              <w:left w:val="single" w:sz="4" w:space="0" w:color="000000"/>
              <w:bottom w:val="single" w:sz="4" w:space="0" w:color="000000"/>
              <w:right w:val="single" w:sz="4" w:space="0" w:color="000000"/>
            </w:tcBorders>
            <w:vAlign w:val="center"/>
          </w:tcPr>
          <w:p w14:paraId="0376ED12" w14:textId="77777777" w:rsidR="00360A29" w:rsidRPr="00C854AD" w:rsidRDefault="00360A29" w:rsidP="00373646">
            <w:pPr>
              <w:spacing w:before="60" w:after="60"/>
              <w:rPr>
                <w:rFonts w:ascii="Arial" w:eastAsia="Times New Roman" w:hAnsi="Arial" w:cs="Arial"/>
                <w:b/>
                <w:sz w:val="22"/>
                <w:szCs w:val="20"/>
                <w:lang w:val="en-GB"/>
              </w:rPr>
            </w:pPr>
          </w:p>
        </w:tc>
        <w:tc>
          <w:tcPr>
            <w:tcW w:w="1309" w:type="pct"/>
            <w:vMerge/>
            <w:tcBorders>
              <w:top w:val="single" w:sz="4" w:space="0" w:color="000000"/>
              <w:left w:val="single" w:sz="4" w:space="0" w:color="000000"/>
              <w:bottom w:val="single" w:sz="4" w:space="0" w:color="000000"/>
              <w:right w:val="single" w:sz="4" w:space="0" w:color="000000"/>
            </w:tcBorders>
            <w:vAlign w:val="center"/>
          </w:tcPr>
          <w:p w14:paraId="04718AB5" w14:textId="77777777" w:rsidR="00360A29" w:rsidRPr="00C854AD" w:rsidRDefault="00360A29" w:rsidP="004E6AB2">
            <w:pPr>
              <w:numPr>
                <w:ilvl w:val="0"/>
                <w:numId w:val="13"/>
              </w:numPr>
              <w:spacing w:before="60" w:after="60"/>
              <w:ind w:left="370" w:hanging="370"/>
              <w:rPr>
                <w:rFonts w:ascii="Arial" w:eastAsia="Times New Roman" w:hAnsi="Arial" w:cs="Arial"/>
                <w:sz w:val="22"/>
                <w:szCs w:val="20"/>
                <w:lang w:val="en-GB"/>
              </w:rPr>
            </w:pPr>
          </w:p>
        </w:tc>
        <w:tc>
          <w:tcPr>
            <w:tcW w:w="3009" w:type="pct"/>
            <w:tcBorders>
              <w:top w:val="single" w:sz="4" w:space="0" w:color="000000"/>
              <w:left w:val="single" w:sz="4" w:space="0" w:color="000000"/>
              <w:bottom w:val="single" w:sz="4" w:space="0" w:color="000000"/>
              <w:right w:val="single" w:sz="4" w:space="0" w:color="000000"/>
            </w:tcBorders>
            <w:vAlign w:val="center"/>
          </w:tcPr>
          <w:p w14:paraId="12E2F9F4" w14:textId="77777777" w:rsidR="00360A29" w:rsidRPr="00C854AD" w:rsidRDefault="00360A29" w:rsidP="004E6AB2">
            <w:pPr>
              <w:numPr>
                <w:ilvl w:val="1"/>
                <w:numId w:val="30"/>
              </w:numPr>
              <w:spacing w:before="60" w:after="60"/>
              <w:ind w:left="567" w:hanging="567"/>
              <w:rPr>
                <w:rFonts w:ascii="Arial" w:eastAsia="Times New Roman" w:hAnsi="Arial" w:cs="Arial"/>
                <w:szCs w:val="22"/>
                <w:lang w:val="en-GB"/>
              </w:rPr>
            </w:pPr>
            <w:r w:rsidRPr="00C854AD">
              <w:rPr>
                <w:rFonts w:ascii="Arial" w:eastAsia="Times New Roman" w:hAnsi="Arial" w:cs="Arial"/>
                <w:szCs w:val="22"/>
                <w:rtl/>
                <w:lang w:bidi="ar-QA"/>
              </w:rPr>
              <w:t>تعزيز احترام الذات والاحترام المتبادل بين الجماعات والمجموعات والأفراد من خلال خطط وبرامج صون التراث الثقافي غير المادي بشكل عام و/أو لعناصر محدّدة من التراث الثقافي غير المادي، سواء كانت مدرجة أم لا.</w:t>
            </w:r>
          </w:p>
        </w:tc>
      </w:tr>
      <w:tr w:rsidR="00360A29" w:rsidRPr="00C854AD" w14:paraId="768CD8C7" w14:textId="77777777" w:rsidTr="004A415F">
        <w:trPr>
          <w:cantSplit/>
        </w:trPr>
        <w:tc>
          <w:tcPr>
            <w:tcW w:w="682" w:type="pct"/>
            <w:vMerge w:val="restart"/>
            <w:tcBorders>
              <w:top w:val="single" w:sz="4" w:space="0" w:color="000000"/>
              <w:left w:val="single" w:sz="4" w:space="0" w:color="000000"/>
              <w:bottom w:val="single" w:sz="4" w:space="0" w:color="000000"/>
              <w:right w:val="single" w:sz="4" w:space="0" w:color="000000"/>
            </w:tcBorders>
            <w:vAlign w:val="center"/>
          </w:tcPr>
          <w:p w14:paraId="7FD7A799" w14:textId="77777777" w:rsidR="00360A29" w:rsidRPr="00C854AD" w:rsidRDefault="00360A29" w:rsidP="00373646">
            <w:pPr>
              <w:spacing w:before="60" w:after="60"/>
              <w:rPr>
                <w:rFonts w:ascii="Arial" w:eastAsia="Times New Roman" w:hAnsi="Arial" w:cs="Arial"/>
                <w:sz w:val="22"/>
                <w:szCs w:val="22"/>
                <w:lang w:bidi="ar-TN"/>
              </w:rPr>
            </w:pPr>
            <w:r w:rsidRPr="00C854AD">
              <w:rPr>
                <w:rFonts w:ascii="Arial" w:eastAsia="Times New Roman" w:hAnsi="Arial" w:cs="Arial"/>
                <w:bCs/>
                <w:sz w:val="22"/>
                <w:szCs w:val="22"/>
                <w:rtl/>
                <w:lang w:bidi="ar-QA"/>
              </w:rPr>
              <w:t>التوعية</w:t>
            </w:r>
          </w:p>
        </w:tc>
        <w:tc>
          <w:tcPr>
            <w:tcW w:w="1309" w:type="pct"/>
            <w:vMerge w:val="restart"/>
            <w:tcBorders>
              <w:top w:val="single" w:sz="4" w:space="0" w:color="000000"/>
              <w:left w:val="single" w:sz="4" w:space="0" w:color="000000"/>
              <w:bottom w:val="single" w:sz="4" w:space="0" w:color="000000"/>
              <w:right w:val="single" w:sz="4" w:space="0" w:color="000000"/>
            </w:tcBorders>
            <w:vAlign w:val="center"/>
          </w:tcPr>
          <w:p w14:paraId="0F459EA2" w14:textId="77777777" w:rsidR="00360A29" w:rsidRPr="00C854AD" w:rsidRDefault="00360A29" w:rsidP="004E6AB2">
            <w:pPr>
              <w:numPr>
                <w:ilvl w:val="0"/>
                <w:numId w:val="13"/>
              </w:numPr>
              <w:spacing w:before="60" w:after="60"/>
              <w:ind w:left="370" w:hanging="370"/>
              <w:rPr>
                <w:rFonts w:ascii="Arial" w:eastAsia="Times New Roman" w:hAnsi="Arial" w:cs="Arial"/>
                <w:sz w:val="22"/>
                <w:szCs w:val="22"/>
              </w:rPr>
            </w:pPr>
            <w:r w:rsidRPr="00C854AD">
              <w:rPr>
                <w:rFonts w:ascii="Arial" w:eastAsia="Times New Roman" w:hAnsi="Arial" w:cs="Arial"/>
                <w:sz w:val="22"/>
                <w:szCs w:val="22"/>
                <w:rtl/>
                <w:lang w:bidi="ar-QA"/>
              </w:rPr>
              <w:t>مدى مشاركة الجماعات والمجموعات والأفراد على نطاق واسع في التوعية بأهمية التراث الثقافي غير المادي وصونه</w:t>
            </w:r>
          </w:p>
        </w:tc>
        <w:tc>
          <w:tcPr>
            <w:tcW w:w="3009" w:type="pct"/>
            <w:tcBorders>
              <w:top w:val="single" w:sz="4" w:space="0" w:color="000000"/>
              <w:left w:val="single" w:sz="4" w:space="0" w:color="000000"/>
              <w:bottom w:val="single" w:sz="4" w:space="0" w:color="000000"/>
              <w:right w:val="single" w:sz="4" w:space="0" w:color="000000"/>
            </w:tcBorders>
            <w:vAlign w:val="center"/>
          </w:tcPr>
          <w:p w14:paraId="7CE35EAD" w14:textId="77777777" w:rsidR="00360A29" w:rsidRPr="00C854AD" w:rsidRDefault="00360A29" w:rsidP="004E6AB2">
            <w:pPr>
              <w:numPr>
                <w:ilvl w:val="1"/>
                <w:numId w:val="31"/>
              </w:numPr>
              <w:spacing w:before="60" w:after="60"/>
              <w:ind w:left="567" w:hanging="567"/>
              <w:rPr>
                <w:rFonts w:ascii="Arial" w:eastAsia="Times New Roman" w:hAnsi="Arial" w:cs="Arial"/>
                <w:sz w:val="22"/>
                <w:szCs w:val="22"/>
              </w:rPr>
            </w:pPr>
            <w:r w:rsidRPr="00C854AD">
              <w:rPr>
                <w:rFonts w:ascii="Arial" w:eastAsia="Times New Roman" w:hAnsi="Arial" w:cs="Arial"/>
                <w:sz w:val="22"/>
                <w:szCs w:val="22"/>
                <w:rtl/>
                <w:lang w:bidi="ar-QA"/>
              </w:rPr>
              <w:t>عكس إجراءات التوعية للمشاركة الشاملة والأوسع للجماعات والمجموعات والأفراد المعنيين.</w:t>
            </w:r>
          </w:p>
        </w:tc>
      </w:tr>
      <w:tr w:rsidR="00360A29" w:rsidRPr="00C854AD" w14:paraId="32AF829A" w14:textId="77777777" w:rsidTr="004A415F">
        <w:trPr>
          <w:cantSplit/>
        </w:trPr>
        <w:tc>
          <w:tcPr>
            <w:tcW w:w="682" w:type="pct"/>
            <w:vMerge/>
            <w:tcBorders>
              <w:top w:val="single" w:sz="4" w:space="0" w:color="000000"/>
              <w:left w:val="single" w:sz="4" w:space="0" w:color="000000"/>
              <w:bottom w:val="single" w:sz="4" w:space="0" w:color="000000"/>
              <w:right w:val="single" w:sz="4" w:space="0" w:color="000000"/>
            </w:tcBorders>
            <w:vAlign w:val="center"/>
          </w:tcPr>
          <w:p w14:paraId="14653D29" w14:textId="77777777" w:rsidR="00360A29" w:rsidRPr="00C854AD" w:rsidRDefault="00360A29" w:rsidP="00373646">
            <w:pPr>
              <w:spacing w:before="60" w:after="60"/>
              <w:rPr>
                <w:rFonts w:ascii="Arial" w:eastAsia="Times New Roman" w:hAnsi="Arial" w:cs="Arial"/>
                <w:b/>
                <w:sz w:val="22"/>
                <w:szCs w:val="22"/>
                <w:lang w:val="en-GB"/>
              </w:rPr>
            </w:pPr>
          </w:p>
        </w:tc>
        <w:tc>
          <w:tcPr>
            <w:tcW w:w="1309" w:type="pct"/>
            <w:vMerge/>
            <w:tcBorders>
              <w:top w:val="single" w:sz="4" w:space="0" w:color="000000"/>
              <w:left w:val="single" w:sz="4" w:space="0" w:color="000000"/>
              <w:bottom w:val="single" w:sz="4" w:space="0" w:color="000000"/>
              <w:right w:val="single" w:sz="4" w:space="0" w:color="000000"/>
            </w:tcBorders>
            <w:vAlign w:val="center"/>
          </w:tcPr>
          <w:p w14:paraId="0AE812E8" w14:textId="77777777" w:rsidR="00360A29" w:rsidRPr="00C854AD" w:rsidRDefault="00360A29" w:rsidP="004E6AB2">
            <w:pPr>
              <w:numPr>
                <w:ilvl w:val="0"/>
                <w:numId w:val="13"/>
              </w:numPr>
              <w:spacing w:before="60" w:after="60"/>
              <w:ind w:left="370" w:hanging="370"/>
              <w:rPr>
                <w:rFonts w:ascii="Arial" w:eastAsia="Times New Roman" w:hAnsi="Arial" w:cs="Arial"/>
                <w:sz w:val="22"/>
                <w:szCs w:val="22"/>
                <w:lang w:val="en-GB"/>
              </w:rPr>
            </w:pPr>
          </w:p>
        </w:tc>
        <w:tc>
          <w:tcPr>
            <w:tcW w:w="3009" w:type="pct"/>
            <w:tcBorders>
              <w:top w:val="single" w:sz="4" w:space="0" w:color="000000"/>
              <w:left w:val="single" w:sz="4" w:space="0" w:color="000000"/>
              <w:bottom w:val="single" w:sz="4" w:space="0" w:color="000000"/>
              <w:right w:val="single" w:sz="4" w:space="0" w:color="000000"/>
            </w:tcBorders>
            <w:vAlign w:val="center"/>
          </w:tcPr>
          <w:p w14:paraId="042A0CED" w14:textId="77777777" w:rsidR="00360A29" w:rsidRPr="00C854AD" w:rsidRDefault="00360A29" w:rsidP="004E6AB2">
            <w:pPr>
              <w:numPr>
                <w:ilvl w:val="1"/>
                <w:numId w:val="31"/>
              </w:numPr>
              <w:spacing w:before="60" w:after="60"/>
              <w:ind w:left="567" w:hanging="567"/>
              <w:rPr>
                <w:rFonts w:ascii="Arial" w:eastAsia="Times New Roman" w:hAnsi="Arial" w:cs="Arial"/>
                <w:sz w:val="22"/>
                <w:szCs w:val="22"/>
                <w:lang w:val="en-GB"/>
              </w:rPr>
            </w:pPr>
            <w:r w:rsidRPr="00C854AD">
              <w:rPr>
                <w:rFonts w:ascii="Arial" w:eastAsia="Times New Roman" w:hAnsi="Arial" w:cs="Arial"/>
                <w:sz w:val="22"/>
                <w:szCs w:val="22"/>
                <w:rtl/>
                <w:lang w:bidi="ar-QA"/>
              </w:rPr>
              <w:t>ضمان الحصول على الموافقة الحرة والمسبقة والمستمرة والمستنيرة للجماعات والمجموعات والأفراد المعنيين قصد القيام بأنشطة التوعية بشأن عناصر محدّدة من تراثهم الثقافي غير المادي.</w:t>
            </w:r>
          </w:p>
        </w:tc>
      </w:tr>
      <w:tr w:rsidR="00360A29" w:rsidRPr="00C854AD" w14:paraId="7B9BF752" w14:textId="77777777" w:rsidTr="004A415F">
        <w:trPr>
          <w:cantSplit/>
        </w:trPr>
        <w:tc>
          <w:tcPr>
            <w:tcW w:w="682" w:type="pct"/>
            <w:vMerge/>
            <w:tcBorders>
              <w:top w:val="single" w:sz="4" w:space="0" w:color="000000"/>
              <w:left w:val="single" w:sz="4" w:space="0" w:color="000000"/>
              <w:bottom w:val="single" w:sz="4" w:space="0" w:color="000000"/>
              <w:right w:val="single" w:sz="4" w:space="0" w:color="000000"/>
            </w:tcBorders>
            <w:vAlign w:val="center"/>
          </w:tcPr>
          <w:p w14:paraId="12322610" w14:textId="77777777" w:rsidR="00360A29" w:rsidRPr="00C854AD" w:rsidRDefault="00360A29" w:rsidP="00373646">
            <w:pPr>
              <w:spacing w:before="60" w:after="60"/>
              <w:rPr>
                <w:rFonts w:ascii="Arial" w:eastAsia="Times New Roman" w:hAnsi="Arial" w:cs="Arial"/>
                <w:b/>
                <w:sz w:val="22"/>
                <w:szCs w:val="22"/>
                <w:lang w:val="en-GB"/>
              </w:rPr>
            </w:pPr>
          </w:p>
        </w:tc>
        <w:tc>
          <w:tcPr>
            <w:tcW w:w="1309" w:type="pct"/>
            <w:vMerge/>
            <w:tcBorders>
              <w:top w:val="single" w:sz="4" w:space="0" w:color="000000"/>
              <w:left w:val="single" w:sz="4" w:space="0" w:color="000000"/>
              <w:bottom w:val="single" w:sz="4" w:space="0" w:color="000000"/>
              <w:right w:val="single" w:sz="4" w:space="0" w:color="000000"/>
            </w:tcBorders>
            <w:vAlign w:val="center"/>
          </w:tcPr>
          <w:p w14:paraId="28EAFEAB" w14:textId="77777777" w:rsidR="00360A29" w:rsidRPr="00C854AD" w:rsidRDefault="00360A29" w:rsidP="004E6AB2">
            <w:pPr>
              <w:numPr>
                <w:ilvl w:val="0"/>
                <w:numId w:val="13"/>
              </w:numPr>
              <w:spacing w:before="60" w:after="60"/>
              <w:ind w:left="370" w:hanging="370"/>
              <w:rPr>
                <w:rFonts w:ascii="Arial" w:eastAsia="Times New Roman" w:hAnsi="Arial" w:cs="Arial"/>
                <w:sz w:val="22"/>
                <w:szCs w:val="22"/>
                <w:lang w:val="en-GB"/>
              </w:rPr>
            </w:pPr>
          </w:p>
        </w:tc>
        <w:tc>
          <w:tcPr>
            <w:tcW w:w="3009" w:type="pct"/>
            <w:tcBorders>
              <w:top w:val="single" w:sz="4" w:space="0" w:color="000000"/>
              <w:left w:val="single" w:sz="4" w:space="0" w:color="000000"/>
              <w:bottom w:val="single" w:sz="4" w:space="0" w:color="000000"/>
              <w:right w:val="single" w:sz="4" w:space="0" w:color="000000"/>
            </w:tcBorders>
            <w:vAlign w:val="center"/>
          </w:tcPr>
          <w:p w14:paraId="5A38AB34" w14:textId="77777777" w:rsidR="00360A29" w:rsidRPr="00C854AD" w:rsidRDefault="00360A29" w:rsidP="004E6AB2">
            <w:pPr>
              <w:numPr>
                <w:ilvl w:val="1"/>
                <w:numId w:val="31"/>
              </w:numPr>
              <w:spacing w:before="60" w:after="60"/>
              <w:ind w:left="567" w:hanging="567"/>
              <w:rPr>
                <w:rFonts w:ascii="Arial" w:eastAsia="Times New Roman" w:hAnsi="Arial" w:cs="Arial"/>
                <w:sz w:val="22"/>
                <w:szCs w:val="22"/>
                <w:lang w:val="en-GB"/>
              </w:rPr>
            </w:pPr>
            <w:r w:rsidRPr="00C854AD">
              <w:rPr>
                <w:rFonts w:ascii="Arial" w:eastAsia="Times New Roman" w:hAnsi="Arial" w:cs="Arial"/>
                <w:sz w:val="22"/>
                <w:szCs w:val="22"/>
                <w:rtl/>
                <w:lang w:bidi="ar-QA"/>
              </w:rPr>
              <w:t>حماية حقوق الجماعات والمجموعات والأفراد ومصالحهم المعنوية والمادية على النحو الواجب عند التوعية بشأن تراثهم الثقافي غير المادي.</w:t>
            </w:r>
          </w:p>
        </w:tc>
      </w:tr>
      <w:tr w:rsidR="00360A29" w:rsidRPr="00C854AD" w14:paraId="6BE8E3D1" w14:textId="77777777" w:rsidTr="004A415F">
        <w:trPr>
          <w:cantSplit/>
        </w:trPr>
        <w:tc>
          <w:tcPr>
            <w:tcW w:w="682" w:type="pct"/>
            <w:vMerge/>
            <w:tcBorders>
              <w:top w:val="single" w:sz="4" w:space="0" w:color="000000"/>
              <w:left w:val="single" w:sz="4" w:space="0" w:color="000000"/>
              <w:bottom w:val="single" w:sz="4" w:space="0" w:color="000000"/>
              <w:right w:val="single" w:sz="4" w:space="0" w:color="000000"/>
            </w:tcBorders>
            <w:vAlign w:val="center"/>
          </w:tcPr>
          <w:p w14:paraId="296BEEAA" w14:textId="77777777" w:rsidR="00360A29" w:rsidRPr="00C854AD" w:rsidRDefault="00360A29" w:rsidP="00373646">
            <w:pPr>
              <w:spacing w:before="60" w:after="60"/>
              <w:rPr>
                <w:rFonts w:ascii="Arial" w:eastAsia="Times New Roman" w:hAnsi="Arial" w:cs="Arial"/>
                <w:b/>
                <w:sz w:val="22"/>
                <w:szCs w:val="22"/>
                <w:lang w:val="en-GB"/>
              </w:rPr>
            </w:pPr>
          </w:p>
        </w:tc>
        <w:tc>
          <w:tcPr>
            <w:tcW w:w="1309" w:type="pct"/>
            <w:vMerge/>
            <w:tcBorders>
              <w:top w:val="single" w:sz="4" w:space="0" w:color="000000"/>
              <w:left w:val="single" w:sz="4" w:space="0" w:color="000000"/>
              <w:bottom w:val="single" w:sz="4" w:space="0" w:color="000000"/>
              <w:right w:val="single" w:sz="4" w:space="0" w:color="000000"/>
            </w:tcBorders>
            <w:vAlign w:val="center"/>
          </w:tcPr>
          <w:p w14:paraId="2CAFBC90" w14:textId="77777777" w:rsidR="00360A29" w:rsidRPr="00C854AD" w:rsidRDefault="00360A29" w:rsidP="004E6AB2">
            <w:pPr>
              <w:numPr>
                <w:ilvl w:val="0"/>
                <w:numId w:val="13"/>
              </w:numPr>
              <w:spacing w:before="60" w:after="60"/>
              <w:ind w:left="370" w:hanging="370"/>
              <w:rPr>
                <w:rFonts w:ascii="Arial" w:eastAsia="Times New Roman" w:hAnsi="Arial" w:cs="Arial"/>
                <w:sz w:val="22"/>
                <w:szCs w:val="22"/>
                <w:lang w:val="en-GB"/>
              </w:rPr>
            </w:pPr>
          </w:p>
        </w:tc>
        <w:tc>
          <w:tcPr>
            <w:tcW w:w="3009" w:type="pct"/>
            <w:tcBorders>
              <w:top w:val="single" w:sz="4" w:space="0" w:color="000000"/>
              <w:left w:val="single" w:sz="4" w:space="0" w:color="000000"/>
              <w:bottom w:val="single" w:sz="4" w:space="0" w:color="000000"/>
              <w:right w:val="single" w:sz="4" w:space="0" w:color="000000"/>
            </w:tcBorders>
            <w:vAlign w:val="center"/>
          </w:tcPr>
          <w:p w14:paraId="6CE19AC1" w14:textId="77777777" w:rsidR="00360A29" w:rsidRPr="00C854AD" w:rsidRDefault="00360A29" w:rsidP="004E6AB2">
            <w:pPr>
              <w:numPr>
                <w:ilvl w:val="1"/>
                <w:numId w:val="31"/>
              </w:numPr>
              <w:spacing w:before="60" w:after="60"/>
              <w:ind w:left="567" w:hanging="567"/>
              <w:rPr>
                <w:rFonts w:ascii="Arial" w:eastAsia="Times New Roman" w:hAnsi="Arial" w:cs="Arial"/>
                <w:sz w:val="22"/>
                <w:szCs w:val="22"/>
                <w:lang w:val="en-GB"/>
              </w:rPr>
            </w:pPr>
            <w:r w:rsidRPr="00C854AD">
              <w:rPr>
                <w:rFonts w:ascii="Arial" w:eastAsia="Times New Roman" w:hAnsi="Arial" w:cs="Arial"/>
                <w:sz w:val="22"/>
                <w:szCs w:val="22"/>
                <w:rtl/>
                <w:lang w:bidi="ar-QA"/>
              </w:rPr>
              <w:t>إشراك الشباب بشكل فاعل في أنشطة التوعية، بما في ذلك تجميع المعلومات حول التراث الثقافي غير المادي لجماعاتهم أو مجموعاتهم ونشرها.</w:t>
            </w:r>
          </w:p>
        </w:tc>
      </w:tr>
      <w:tr w:rsidR="00360A29" w:rsidRPr="00C854AD" w14:paraId="2065E20F" w14:textId="77777777" w:rsidTr="004A415F">
        <w:trPr>
          <w:cantSplit/>
        </w:trPr>
        <w:tc>
          <w:tcPr>
            <w:tcW w:w="682" w:type="pct"/>
            <w:vMerge/>
            <w:tcBorders>
              <w:top w:val="single" w:sz="4" w:space="0" w:color="000000"/>
              <w:left w:val="single" w:sz="4" w:space="0" w:color="000000"/>
              <w:bottom w:val="single" w:sz="4" w:space="0" w:color="000000"/>
              <w:right w:val="single" w:sz="4" w:space="0" w:color="000000"/>
            </w:tcBorders>
            <w:vAlign w:val="center"/>
          </w:tcPr>
          <w:p w14:paraId="6078BD83" w14:textId="77777777" w:rsidR="00360A29" w:rsidRPr="00C854AD" w:rsidRDefault="00360A29" w:rsidP="00373646">
            <w:pPr>
              <w:spacing w:before="60" w:after="60"/>
              <w:rPr>
                <w:rFonts w:ascii="Arial" w:eastAsia="Times New Roman" w:hAnsi="Arial" w:cs="Arial"/>
                <w:b/>
                <w:sz w:val="22"/>
                <w:szCs w:val="22"/>
                <w:lang w:val="en-GB"/>
              </w:rPr>
            </w:pPr>
          </w:p>
        </w:tc>
        <w:tc>
          <w:tcPr>
            <w:tcW w:w="1309" w:type="pct"/>
            <w:vMerge/>
            <w:tcBorders>
              <w:top w:val="single" w:sz="4" w:space="0" w:color="000000"/>
              <w:left w:val="single" w:sz="4" w:space="0" w:color="000000"/>
              <w:bottom w:val="single" w:sz="4" w:space="0" w:color="000000"/>
              <w:right w:val="single" w:sz="4" w:space="0" w:color="000000"/>
            </w:tcBorders>
            <w:vAlign w:val="center"/>
          </w:tcPr>
          <w:p w14:paraId="130B3CB5" w14:textId="77777777" w:rsidR="00360A29" w:rsidRPr="00C854AD" w:rsidRDefault="00360A29" w:rsidP="00373646">
            <w:pPr>
              <w:spacing w:before="60" w:after="60"/>
              <w:rPr>
                <w:rFonts w:ascii="Arial" w:eastAsia="Times New Roman" w:hAnsi="Arial" w:cs="Arial"/>
                <w:sz w:val="22"/>
                <w:szCs w:val="22"/>
                <w:lang w:val="en-GB"/>
              </w:rPr>
            </w:pPr>
          </w:p>
        </w:tc>
        <w:tc>
          <w:tcPr>
            <w:tcW w:w="3009" w:type="pct"/>
            <w:tcBorders>
              <w:top w:val="single" w:sz="4" w:space="0" w:color="000000"/>
              <w:left w:val="single" w:sz="4" w:space="0" w:color="000000"/>
              <w:bottom w:val="single" w:sz="4" w:space="0" w:color="000000"/>
              <w:right w:val="single" w:sz="4" w:space="0" w:color="000000"/>
            </w:tcBorders>
            <w:vAlign w:val="center"/>
          </w:tcPr>
          <w:p w14:paraId="3124B7BC" w14:textId="77777777" w:rsidR="00360A29" w:rsidRPr="00C854AD" w:rsidRDefault="00360A29" w:rsidP="004E6AB2">
            <w:pPr>
              <w:numPr>
                <w:ilvl w:val="1"/>
                <w:numId w:val="31"/>
              </w:numPr>
              <w:spacing w:before="60" w:after="60"/>
              <w:ind w:left="567" w:hanging="567"/>
              <w:rPr>
                <w:rFonts w:ascii="Arial" w:eastAsia="Times New Roman" w:hAnsi="Arial" w:cs="Arial"/>
                <w:sz w:val="22"/>
                <w:szCs w:val="22"/>
                <w:lang w:val="en-GB"/>
              </w:rPr>
            </w:pPr>
            <w:r w:rsidRPr="00C854AD">
              <w:rPr>
                <w:rFonts w:ascii="Arial" w:eastAsia="Times New Roman" w:hAnsi="Arial" w:cs="Arial"/>
                <w:sz w:val="22"/>
                <w:szCs w:val="22"/>
                <w:rtl/>
                <w:lang w:bidi="ar-QA"/>
              </w:rPr>
              <w:t>استخدام الجماعات والمجموعات والأفراد لتكنولوجيات المعلومات والاتصالات وجميع أشكال وسائل الإعلام، ولا سيما وسائل الإعلام الجديدة، للتوعية بأهمية التراث الثقافي غير المادي وصونه.</w:t>
            </w:r>
          </w:p>
        </w:tc>
      </w:tr>
      <w:tr w:rsidR="00360A29" w:rsidRPr="00C854AD" w14:paraId="11A9060A" w14:textId="77777777" w:rsidTr="004A415F">
        <w:trPr>
          <w:cantSplit/>
        </w:trPr>
        <w:tc>
          <w:tcPr>
            <w:tcW w:w="682" w:type="pct"/>
            <w:vMerge/>
            <w:tcBorders>
              <w:top w:val="single" w:sz="4" w:space="0" w:color="000000"/>
              <w:left w:val="single" w:sz="4" w:space="0" w:color="000000"/>
              <w:bottom w:val="single" w:sz="4" w:space="0" w:color="000000"/>
              <w:right w:val="single" w:sz="4" w:space="0" w:color="000000"/>
            </w:tcBorders>
            <w:vAlign w:val="center"/>
          </w:tcPr>
          <w:p w14:paraId="7F9E2486" w14:textId="77777777" w:rsidR="00360A29" w:rsidRPr="00C854AD" w:rsidRDefault="00360A29" w:rsidP="00373646">
            <w:pPr>
              <w:spacing w:before="60" w:after="60"/>
              <w:rPr>
                <w:rFonts w:ascii="Arial" w:eastAsia="Times New Roman" w:hAnsi="Arial" w:cs="Arial"/>
                <w:b/>
                <w:sz w:val="22"/>
                <w:szCs w:val="22"/>
                <w:lang w:val="en-GB"/>
              </w:rPr>
            </w:pPr>
          </w:p>
        </w:tc>
        <w:tc>
          <w:tcPr>
            <w:tcW w:w="1309" w:type="pct"/>
            <w:vMerge w:val="restart"/>
            <w:tcBorders>
              <w:top w:val="single" w:sz="4" w:space="0" w:color="000000"/>
              <w:left w:val="single" w:sz="4" w:space="0" w:color="000000"/>
              <w:bottom w:val="single" w:sz="4" w:space="0" w:color="000000"/>
              <w:right w:val="single" w:sz="4" w:space="0" w:color="000000"/>
            </w:tcBorders>
            <w:vAlign w:val="center"/>
          </w:tcPr>
          <w:p w14:paraId="70EC2907" w14:textId="77777777" w:rsidR="00360A29" w:rsidRPr="00C854AD" w:rsidRDefault="00360A29" w:rsidP="004E6AB2">
            <w:pPr>
              <w:numPr>
                <w:ilvl w:val="0"/>
                <w:numId w:val="13"/>
              </w:numPr>
              <w:spacing w:before="60" w:after="60"/>
              <w:ind w:left="370" w:hanging="370"/>
              <w:rPr>
                <w:rFonts w:ascii="Arial" w:eastAsia="Times New Roman" w:hAnsi="Arial" w:cs="Arial"/>
                <w:sz w:val="22"/>
                <w:szCs w:val="22"/>
                <w:lang w:val="en-GB"/>
              </w:rPr>
            </w:pPr>
            <w:r w:rsidRPr="00C854AD">
              <w:rPr>
                <w:rFonts w:ascii="Arial" w:eastAsia="Times New Roman" w:hAnsi="Arial" w:cs="Arial"/>
                <w:sz w:val="22"/>
                <w:szCs w:val="22"/>
                <w:rtl/>
                <w:lang w:bidi="ar-QA"/>
              </w:rPr>
              <w:t>مدى إشراك وسائل الإعلام في التوعية بأهمية التراث الثقافي غير المادي وصونه وفي تعزيز التفاهم والاحترام المتبادل</w:t>
            </w:r>
          </w:p>
        </w:tc>
        <w:tc>
          <w:tcPr>
            <w:tcW w:w="3009" w:type="pct"/>
            <w:tcBorders>
              <w:top w:val="single" w:sz="4" w:space="0" w:color="000000"/>
              <w:left w:val="single" w:sz="4" w:space="0" w:color="000000"/>
              <w:bottom w:val="single" w:sz="4" w:space="0" w:color="000000"/>
              <w:right w:val="single" w:sz="4" w:space="0" w:color="000000"/>
            </w:tcBorders>
            <w:vAlign w:val="center"/>
          </w:tcPr>
          <w:p w14:paraId="2EEEF797" w14:textId="77777777" w:rsidR="00360A29" w:rsidRPr="00C854AD" w:rsidRDefault="00360A29" w:rsidP="004E6AB2">
            <w:pPr>
              <w:numPr>
                <w:ilvl w:val="1"/>
                <w:numId w:val="32"/>
              </w:numPr>
              <w:spacing w:before="60" w:after="60"/>
              <w:ind w:left="567" w:hanging="567"/>
              <w:rPr>
                <w:rFonts w:ascii="Arial" w:eastAsia="Times New Roman" w:hAnsi="Arial" w:cs="Arial"/>
                <w:sz w:val="22"/>
                <w:szCs w:val="22"/>
                <w:lang w:val="en-GB"/>
              </w:rPr>
            </w:pPr>
            <w:r w:rsidRPr="00C854AD">
              <w:rPr>
                <w:rFonts w:ascii="Arial" w:eastAsia="Times New Roman" w:hAnsi="Arial" w:cs="Arial"/>
                <w:sz w:val="22"/>
                <w:szCs w:val="22"/>
                <w:rtl/>
                <w:lang w:bidi="ar-QA"/>
              </w:rPr>
              <w:t>ترفع التغطية الإعلامية التوعية</w:t>
            </w:r>
            <w:r w:rsidRPr="00C854AD" w:rsidDel="00F62B77">
              <w:rPr>
                <w:rFonts w:ascii="Arial" w:eastAsia="Times New Roman" w:hAnsi="Arial" w:cs="Arial"/>
                <w:sz w:val="22"/>
                <w:szCs w:val="22"/>
                <w:rtl/>
                <w:lang w:bidi="ar-QA"/>
              </w:rPr>
              <w:t xml:space="preserve"> </w:t>
            </w:r>
            <w:r w:rsidRPr="00C854AD">
              <w:rPr>
                <w:rFonts w:ascii="Arial" w:eastAsia="Times New Roman" w:hAnsi="Arial" w:cs="Arial"/>
                <w:sz w:val="22"/>
                <w:szCs w:val="22"/>
                <w:rtl/>
                <w:lang w:bidi="ar-QA"/>
              </w:rPr>
              <w:t>بأهميّة التراث الثقافي غير المادي وصونه وتعزز للاحترام المتبادل بين الجماعات والمجموعات والأفراد.</w:t>
            </w:r>
          </w:p>
        </w:tc>
      </w:tr>
      <w:tr w:rsidR="00360A29" w:rsidRPr="00C854AD" w14:paraId="3720D9B0" w14:textId="77777777" w:rsidTr="004A415F">
        <w:trPr>
          <w:cantSplit/>
        </w:trPr>
        <w:tc>
          <w:tcPr>
            <w:tcW w:w="682" w:type="pct"/>
            <w:vMerge/>
            <w:tcBorders>
              <w:top w:val="single" w:sz="4" w:space="0" w:color="000000"/>
              <w:left w:val="single" w:sz="4" w:space="0" w:color="000000"/>
              <w:bottom w:val="single" w:sz="4" w:space="0" w:color="000000"/>
              <w:right w:val="single" w:sz="4" w:space="0" w:color="000000"/>
            </w:tcBorders>
            <w:vAlign w:val="center"/>
          </w:tcPr>
          <w:p w14:paraId="1C59739E" w14:textId="77777777" w:rsidR="00360A29" w:rsidRPr="00C854AD" w:rsidRDefault="00360A29" w:rsidP="00373646">
            <w:pPr>
              <w:spacing w:before="60" w:after="60"/>
              <w:rPr>
                <w:rFonts w:ascii="Arial" w:eastAsia="Times New Roman" w:hAnsi="Arial" w:cs="Arial"/>
                <w:b/>
                <w:sz w:val="22"/>
                <w:szCs w:val="22"/>
                <w:lang w:val="en-GB"/>
              </w:rPr>
            </w:pPr>
          </w:p>
        </w:tc>
        <w:tc>
          <w:tcPr>
            <w:tcW w:w="1309" w:type="pct"/>
            <w:vMerge/>
            <w:tcBorders>
              <w:top w:val="single" w:sz="4" w:space="0" w:color="000000"/>
              <w:left w:val="single" w:sz="4" w:space="0" w:color="000000"/>
              <w:bottom w:val="single" w:sz="4" w:space="0" w:color="000000"/>
              <w:right w:val="single" w:sz="4" w:space="0" w:color="000000"/>
            </w:tcBorders>
            <w:vAlign w:val="center"/>
          </w:tcPr>
          <w:p w14:paraId="2EB540E7" w14:textId="77777777" w:rsidR="00360A29" w:rsidRPr="00C854AD" w:rsidRDefault="00360A29" w:rsidP="004E6AB2">
            <w:pPr>
              <w:numPr>
                <w:ilvl w:val="0"/>
                <w:numId w:val="13"/>
              </w:numPr>
              <w:spacing w:before="60" w:after="60"/>
              <w:ind w:left="370" w:hanging="370"/>
              <w:rPr>
                <w:rFonts w:ascii="Arial" w:eastAsia="Times New Roman" w:hAnsi="Arial" w:cs="Arial"/>
                <w:sz w:val="22"/>
                <w:szCs w:val="22"/>
                <w:lang w:val="en-GB"/>
              </w:rPr>
            </w:pPr>
          </w:p>
        </w:tc>
        <w:tc>
          <w:tcPr>
            <w:tcW w:w="3009" w:type="pct"/>
            <w:tcBorders>
              <w:top w:val="single" w:sz="4" w:space="0" w:color="000000"/>
              <w:left w:val="single" w:sz="4" w:space="0" w:color="000000"/>
              <w:bottom w:val="single" w:sz="4" w:space="0" w:color="000000"/>
              <w:right w:val="single" w:sz="4" w:space="0" w:color="000000"/>
            </w:tcBorders>
            <w:vAlign w:val="center"/>
          </w:tcPr>
          <w:p w14:paraId="7A87A2D9" w14:textId="77777777" w:rsidR="00360A29" w:rsidRPr="00C854AD" w:rsidRDefault="00360A29" w:rsidP="004E6AB2">
            <w:pPr>
              <w:numPr>
                <w:ilvl w:val="1"/>
                <w:numId w:val="32"/>
              </w:numPr>
              <w:spacing w:before="60" w:after="60"/>
              <w:ind w:left="567" w:hanging="567"/>
              <w:rPr>
                <w:rFonts w:ascii="Arial" w:eastAsia="Times New Roman" w:hAnsi="Arial" w:cs="Arial"/>
                <w:sz w:val="22"/>
                <w:szCs w:val="22"/>
                <w:lang w:val="en-GB"/>
              </w:rPr>
            </w:pPr>
            <w:r w:rsidRPr="00C854AD">
              <w:rPr>
                <w:rFonts w:ascii="Arial" w:eastAsia="Times New Roman" w:hAnsi="Arial" w:cs="Arial"/>
                <w:sz w:val="22"/>
                <w:szCs w:val="22"/>
                <w:rtl/>
                <w:lang w:bidi="ar-QA"/>
              </w:rPr>
              <w:t xml:space="preserve">وضع أنشطة أو برامج تعاون محدّدة بشأن التراث الثقافي غير المادي بين مختلف أصحاب المصلحة في التراث الثقافي غير المادي والمنظّمات الإعلامية، بما في ذلك أنشطة بناء القدرات، وتنفيذها. </w:t>
            </w:r>
          </w:p>
        </w:tc>
      </w:tr>
      <w:tr w:rsidR="00360A29" w:rsidRPr="00C854AD" w14:paraId="061594F0" w14:textId="77777777" w:rsidTr="004A415F">
        <w:trPr>
          <w:cantSplit/>
        </w:trPr>
        <w:tc>
          <w:tcPr>
            <w:tcW w:w="682" w:type="pct"/>
            <w:vMerge/>
            <w:tcBorders>
              <w:top w:val="single" w:sz="4" w:space="0" w:color="000000"/>
              <w:left w:val="single" w:sz="4" w:space="0" w:color="000000"/>
              <w:bottom w:val="single" w:sz="4" w:space="0" w:color="000000"/>
              <w:right w:val="single" w:sz="4" w:space="0" w:color="000000"/>
            </w:tcBorders>
            <w:vAlign w:val="center"/>
          </w:tcPr>
          <w:p w14:paraId="024C142D" w14:textId="77777777" w:rsidR="00360A29" w:rsidRPr="00C854AD" w:rsidRDefault="00360A29" w:rsidP="00373646">
            <w:pPr>
              <w:spacing w:before="60" w:after="60"/>
              <w:rPr>
                <w:rFonts w:ascii="Arial" w:eastAsia="Times New Roman" w:hAnsi="Arial" w:cs="Arial"/>
                <w:b/>
                <w:sz w:val="22"/>
                <w:szCs w:val="22"/>
                <w:lang w:val="en-GB"/>
              </w:rPr>
            </w:pPr>
          </w:p>
        </w:tc>
        <w:tc>
          <w:tcPr>
            <w:tcW w:w="1309" w:type="pct"/>
            <w:vMerge/>
            <w:tcBorders>
              <w:top w:val="single" w:sz="4" w:space="0" w:color="000000"/>
              <w:left w:val="single" w:sz="4" w:space="0" w:color="000000"/>
              <w:bottom w:val="single" w:sz="4" w:space="0" w:color="000000"/>
              <w:right w:val="single" w:sz="4" w:space="0" w:color="000000"/>
            </w:tcBorders>
            <w:vAlign w:val="center"/>
          </w:tcPr>
          <w:p w14:paraId="3BAEB0A7" w14:textId="77777777" w:rsidR="00360A29" w:rsidRPr="00C854AD" w:rsidRDefault="00360A29" w:rsidP="004E6AB2">
            <w:pPr>
              <w:numPr>
                <w:ilvl w:val="0"/>
                <w:numId w:val="13"/>
              </w:numPr>
              <w:spacing w:before="60" w:after="60"/>
              <w:ind w:left="370" w:hanging="370"/>
              <w:rPr>
                <w:rFonts w:ascii="Arial" w:eastAsia="Times New Roman" w:hAnsi="Arial" w:cs="Arial"/>
                <w:sz w:val="22"/>
                <w:szCs w:val="22"/>
                <w:lang w:val="en-GB"/>
              </w:rPr>
            </w:pPr>
          </w:p>
        </w:tc>
        <w:tc>
          <w:tcPr>
            <w:tcW w:w="3009" w:type="pct"/>
            <w:tcBorders>
              <w:top w:val="single" w:sz="4" w:space="0" w:color="000000"/>
              <w:left w:val="single" w:sz="4" w:space="0" w:color="000000"/>
              <w:bottom w:val="single" w:sz="4" w:space="0" w:color="000000"/>
              <w:right w:val="single" w:sz="4" w:space="0" w:color="000000"/>
            </w:tcBorders>
            <w:vAlign w:val="center"/>
          </w:tcPr>
          <w:p w14:paraId="37BBDA40" w14:textId="77777777" w:rsidR="00360A29" w:rsidRPr="00C854AD" w:rsidRDefault="00360A29" w:rsidP="004E6AB2">
            <w:pPr>
              <w:numPr>
                <w:ilvl w:val="1"/>
                <w:numId w:val="32"/>
              </w:numPr>
              <w:spacing w:before="60" w:after="60"/>
              <w:ind w:left="567" w:hanging="567"/>
              <w:rPr>
                <w:rFonts w:ascii="Arial" w:eastAsia="Times New Roman" w:hAnsi="Arial" w:cs="Arial"/>
                <w:sz w:val="22"/>
                <w:szCs w:val="22"/>
                <w:lang w:val="en-GB"/>
              </w:rPr>
            </w:pPr>
            <w:r w:rsidRPr="00C854AD">
              <w:rPr>
                <w:rFonts w:ascii="Arial" w:eastAsia="Times New Roman" w:hAnsi="Arial" w:cs="Arial"/>
                <w:sz w:val="22"/>
                <w:szCs w:val="22"/>
                <w:rtl/>
                <w:lang w:bidi="ar-QA"/>
              </w:rPr>
              <w:t>ضرورة أن تكون برامج وسائل الإعلام بخصوص التراث الثقافي غير المادي شاملة وأن تستخدم لغات الجماعات والمجموعات المعنية، و/أو أن تتوجّه إلى مجموعات مستهدفة مختلفة.</w:t>
            </w:r>
          </w:p>
        </w:tc>
      </w:tr>
      <w:tr w:rsidR="00360A29" w:rsidRPr="00C854AD" w14:paraId="1EBE9DC3" w14:textId="77777777" w:rsidTr="004A415F">
        <w:trPr>
          <w:cantSplit/>
        </w:trPr>
        <w:tc>
          <w:tcPr>
            <w:tcW w:w="682" w:type="pct"/>
            <w:vMerge/>
            <w:tcBorders>
              <w:top w:val="single" w:sz="4" w:space="0" w:color="000000"/>
              <w:left w:val="single" w:sz="4" w:space="0" w:color="000000"/>
              <w:bottom w:val="single" w:sz="4" w:space="0" w:color="000000"/>
              <w:right w:val="single" w:sz="4" w:space="0" w:color="000000"/>
            </w:tcBorders>
            <w:vAlign w:val="center"/>
          </w:tcPr>
          <w:p w14:paraId="04FF630E" w14:textId="77777777" w:rsidR="00360A29" w:rsidRPr="00C854AD" w:rsidRDefault="00360A29" w:rsidP="00373646">
            <w:pPr>
              <w:spacing w:before="60" w:after="60"/>
              <w:rPr>
                <w:rFonts w:ascii="Arial" w:eastAsia="Times New Roman" w:hAnsi="Arial" w:cs="Arial"/>
                <w:b/>
                <w:sz w:val="22"/>
                <w:szCs w:val="22"/>
                <w:lang w:val="en-GB"/>
              </w:rPr>
            </w:pPr>
          </w:p>
        </w:tc>
        <w:tc>
          <w:tcPr>
            <w:tcW w:w="1309" w:type="pct"/>
            <w:vMerge/>
            <w:tcBorders>
              <w:top w:val="single" w:sz="4" w:space="0" w:color="000000"/>
              <w:left w:val="single" w:sz="4" w:space="0" w:color="000000"/>
              <w:bottom w:val="single" w:sz="4" w:space="0" w:color="000000"/>
              <w:right w:val="single" w:sz="4" w:space="0" w:color="000000"/>
            </w:tcBorders>
            <w:vAlign w:val="center"/>
          </w:tcPr>
          <w:p w14:paraId="5487B579" w14:textId="77777777" w:rsidR="00360A29" w:rsidRPr="00C854AD" w:rsidRDefault="00360A29" w:rsidP="00373646">
            <w:pPr>
              <w:spacing w:before="60" w:after="60"/>
              <w:ind w:left="370"/>
              <w:rPr>
                <w:rFonts w:ascii="Arial" w:eastAsia="Times New Roman" w:hAnsi="Arial" w:cs="Arial"/>
                <w:sz w:val="22"/>
                <w:szCs w:val="22"/>
                <w:lang w:val="en-GB"/>
              </w:rPr>
            </w:pPr>
          </w:p>
        </w:tc>
        <w:tc>
          <w:tcPr>
            <w:tcW w:w="3009" w:type="pct"/>
            <w:tcBorders>
              <w:top w:val="single" w:sz="4" w:space="0" w:color="000000"/>
              <w:left w:val="single" w:sz="4" w:space="0" w:color="000000"/>
              <w:bottom w:val="single" w:sz="4" w:space="0" w:color="000000"/>
              <w:right w:val="single" w:sz="4" w:space="0" w:color="000000"/>
            </w:tcBorders>
            <w:vAlign w:val="center"/>
          </w:tcPr>
          <w:p w14:paraId="7549D54B" w14:textId="77777777" w:rsidR="00360A29" w:rsidRPr="00C854AD" w:rsidRDefault="00360A29" w:rsidP="004E6AB2">
            <w:pPr>
              <w:numPr>
                <w:ilvl w:val="1"/>
                <w:numId w:val="32"/>
              </w:numPr>
              <w:spacing w:before="60" w:after="60"/>
              <w:ind w:left="567" w:hanging="567"/>
              <w:rPr>
                <w:rFonts w:ascii="Arial" w:eastAsia="Times New Roman" w:hAnsi="Arial" w:cs="Arial"/>
                <w:sz w:val="22"/>
                <w:szCs w:val="22"/>
                <w:lang w:val="en-GB"/>
              </w:rPr>
            </w:pPr>
            <w:r w:rsidRPr="00C854AD">
              <w:rPr>
                <w:rFonts w:ascii="Arial" w:eastAsia="Times New Roman" w:hAnsi="Arial" w:cs="Arial"/>
                <w:sz w:val="22"/>
                <w:szCs w:val="22"/>
                <w:rtl/>
                <w:lang w:bidi="ar-QA"/>
              </w:rPr>
              <w:t>تناسب التغطية الإعلامية للتراث الثقافي غير المادي وصونه مع مفاهيم الاتفاقية ومصطلحاتها.</w:t>
            </w:r>
          </w:p>
        </w:tc>
      </w:tr>
      <w:tr w:rsidR="00360A29" w:rsidRPr="00C854AD" w14:paraId="75CE80BD" w14:textId="77777777" w:rsidTr="004A415F">
        <w:trPr>
          <w:cantSplit/>
        </w:trPr>
        <w:tc>
          <w:tcPr>
            <w:tcW w:w="682" w:type="pct"/>
            <w:vMerge/>
            <w:tcBorders>
              <w:top w:val="single" w:sz="4" w:space="0" w:color="000000"/>
              <w:left w:val="single" w:sz="4" w:space="0" w:color="000000"/>
              <w:bottom w:val="single" w:sz="4" w:space="0" w:color="000000"/>
              <w:right w:val="single" w:sz="4" w:space="0" w:color="000000"/>
            </w:tcBorders>
            <w:vAlign w:val="center"/>
          </w:tcPr>
          <w:p w14:paraId="11B708CD" w14:textId="77777777" w:rsidR="00360A29" w:rsidRPr="00C854AD" w:rsidRDefault="00360A29" w:rsidP="00373646">
            <w:pPr>
              <w:spacing w:before="60" w:after="60"/>
              <w:rPr>
                <w:rFonts w:ascii="Arial" w:eastAsia="Times New Roman" w:hAnsi="Arial" w:cs="Arial"/>
                <w:b/>
                <w:sz w:val="22"/>
                <w:szCs w:val="22"/>
                <w:lang w:val="en-GB"/>
              </w:rPr>
            </w:pPr>
          </w:p>
        </w:tc>
        <w:tc>
          <w:tcPr>
            <w:tcW w:w="1309" w:type="pct"/>
            <w:vMerge w:val="restart"/>
            <w:tcBorders>
              <w:top w:val="single" w:sz="4" w:space="0" w:color="000000"/>
              <w:left w:val="single" w:sz="4" w:space="0" w:color="000000"/>
              <w:bottom w:val="single" w:sz="4" w:space="0" w:color="000000"/>
              <w:right w:val="single" w:sz="4" w:space="0" w:color="000000"/>
            </w:tcBorders>
            <w:vAlign w:val="center"/>
          </w:tcPr>
          <w:p w14:paraId="35D95479" w14:textId="77777777" w:rsidR="00360A29" w:rsidRPr="00C854AD" w:rsidRDefault="00360A29" w:rsidP="004E6AB2">
            <w:pPr>
              <w:numPr>
                <w:ilvl w:val="0"/>
                <w:numId w:val="13"/>
              </w:numPr>
              <w:spacing w:before="60" w:after="60"/>
              <w:ind w:left="370" w:hanging="370"/>
              <w:rPr>
                <w:rFonts w:ascii="Arial" w:eastAsia="Times New Roman" w:hAnsi="Arial" w:cs="Arial"/>
                <w:sz w:val="22"/>
                <w:szCs w:val="22"/>
                <w:lang w:val="en-GB"/>
              </w:rPr>
            </w:pPr>
            <w:r w:rsidRPr="00C854AD">
              <w:rPr>
                <w:rFonts w:ascii="Arial" w:eastAsia="Times New Roman" w:hAnsi="Arial" w:cs="Arial"/>
                <w:sz w:val="22"/>
                <w:szCs w:val="22"/>
                <w:rtl/>
                <w:lang w:bidi="ar-QA"/>
              </w:rPr>
              <w:t>مدى اتخاذ تدابير الإعلام للتوعية بأهمية التراث الثقافي غير المادي وصونه وتعزيز التفاهم والاحترام المتبادل</w:t>
            </w:r>
          </w:p>
        </w:tc>
        <w:tc>
          <w:tcPr>
            <w:tcW w:w="3009" w:type="pct"/>
            <w:tcBorders>
              <w:top w:val="single" w:sz="4" w:space="0" w:color="000000"/>
              <w:left w:val="single" w:sz="4" w:space="0" w:color="000000"/>
              <w:bottom w:val="single" w:sz="4" w:space="0" w:color="000000"/>
              <w:right w:val="single" w:sz="4" w:space="0" w:color="000000"/>
            </w:tcBorders>
            <w:vAlign w:val="center"/>
          </w:tcPr>
          <w:p w14:paraId="6D8A820B" w14:textId="77777777" w:rsidR="00360A29" w:rsidRPr="00C854AD" w:rsidRDefault="00360A29" w:rsidP="004E6AB2">
            <w:pPr>
              <w:numPr>
                <w:ilvl w:val="1"/>
                <w:numId w:val="33"/>
              </w:numPr>
              <w:spacing w:before="60" w:after="60"/>
              <w:ind w:left="567" w:hanging="567"/>
              <w:rPr>
                <w:rFonts w:ascii="Arial" w:eastAsia="Times New Roman" w:hAnsi="Arial" w:cs="Arial"/>
                <w:sz w:val="22"/>
                <w:szCs w:val="22"/>
                <w:lang w:val="en-GB"/>
              </w:rPr>
            </w:pPr>
            <w:r w:rsidRPr="00C854AD">
              <w:rPr>
                <w:rFonts w:ascii="Arial" w:eastAsia="Times New Roman" w:hAnsi="Arial" w:cs="Arial"/>
                <w:sz w:val="22"/>
                <w:szCs w:val="22"/>
                <w:rtl/>
                <w:lang w:bidi="ar-QA"/>
              </w:rPr>
              <w:t>الاعتراف بممارسي التراث الثقافي غير المادي وحملته بشكل علني وعلى أساس شامل من خلال السياسات والبرامج.</w:t>
            </w:r>
          </w:p>
        </w:tc>
      </w:tr>
      <w:tr w:rsidR="00360A29" w:rsidRPr="00C854AD" w14:paraId="657C4070" w14:textId="77777777" w:rsidTr="004A415F">
        <w:trPr>
          <w:cantSplit/>
        </w:trPr>
        <w:tc>
          <w:tcPr>
            <w:tcW w:w="682" w:type="pct"/>
            <w:vMerge/>
            <w:tcBorders>
              <w:top w:val="single" w:sz="4" w:space="0" w:color="000000"/>
              <w:left w:val="single" w:sz="4" w:space="0" w:color="000000"/>
              <w:bottom w:val="single" w:sz="4" w:space="0" w:color="000000"/>
              <w:right w:val="single" w:sz="4" w:space="0" w:color="000000"/>
            </w:tcBorders>
            <w:vAlign w:val="center"/>
          </w:tcPr>
          <w:p w14:paraId="0E2DD530" w14:textId="77777777" w:rsidR="00360A29" w:rsidRPr="00C854AD" w:rsidRDefault="00360A29" w:rsidP="00373646">
            <w:pPr>
              <w:spacing w:before="60" w:after="60"/>
              <w:rPr>
                <w:rFonts w:ascii="Arial" w:eastAsia="Times New Roman" w:hAnsi="Arial" w:cs="Arial"/>
                <w:b/>
                <w:sz w:val="22"/>
                <w:szCs w:val="22"/>
                <w:lang w:val="en-GB"/>
              </w:rPr>
            </w:pPr>
          </w:p>
        </w:tc>
        <w:tc>
          <w:tcPr>
            <w:tcW w:w="1309" w:type="pct"/>
            <w:vMerge/>
            <w:tcBorders>
              <w:top w:val="single" w:sz="4" w:space="0" w:color="000000"/>
              <w:left w:val="single" w:sz="4" w:space="0" w:color="000000"/>
              <w:bottom w:val="single" w:sz="4" w:space="0" w:color="000000"/>
              <w:right w:val="single" w:sz="4" w:space="0" w:color="000000"/>
            </w:tcBorders>
            <w:vAlign w:val="center"/>
          </w:tcPr>
          <w:p w14:paraId="0F58561A" w14:textId="77777777" w:rsidR="00360A29" w:rsidRPr="00C854AD" w:rsidRDefault="00360A29" w:rsidP="004E6AB2">
            <w:pPr>
              <w:numPr>
                <w:ilvl w:val="0"/>
                <w:numId w:val="13"/>
              </w:numPr>
              <w:spacing w:before="60" w:after="60"/>
              <w:ind w:left="370" w:hanging="370"/>
              <w:rPr>
                <w:rFonts w:ascii="Arial" w:eastAsia="Times New Roman" w:hAnsi="Arial" w:cs="Arial"/>
                <w:sz w:val="22"/>
                <w:szCs w:val="22"/>
                <w:lang w:val="en-GB"/>
              </w:rPr>
            </w:pPr>
          </w:p>
        </w:tc>
        <w:tc>
          <w:tcPr>
            <w:tcW w:w="3009" w:type="pct"/>
            <w:tcBorders>
              <w:top w:val="single" w:sz="4" w:space="0" w:color="000000"/>
              <w:left w:val="single" w:sz="4" w:space="0" w:color="000000"/>
              <w:bottom w:val="single" w:sz="4" w:space="0" w:color="000000"/>
              <w:right w:val="single" w:sz="4" w:space="0" w:color="000000"/>
            </w:tcBorders>
            <w:vAlign w:val="center"/>
          </w:tcPr>
          <w:p w14:paraId="4AEBD7BF" w14:textId="77777777" w:rsidR="00360A29" w:rsidRPr="00C854AD" w:rsidRDefault="00360A29" w:rsidP="004E6AB2">
            <w:pPr>
              <w:numPr>
                <w:ilvl w:val="1"/>
                <w:numId w:val="33"/>
              </w:numPr>
              <w:spacing w:before="60" w:after="60"/>
              <w:ind w:left="567" w:hanging="567"/>
              <w:rPr>
                <w:rFonts w:ascii="Arial" w:eastAsia="Times New Roman" w:hAnsi="Arial" w:cs="Arial"/>
                <w:sz w:val="22"/>
                <w:szCs w:val="22"/>
                <w:lang w:val="en-GB"/>
              </w:rPr>
            </w:pPr>
            <w:r w:rsidRPr="00C854AD">
              <w:rPr>
                <w:rFonts w:ascii="Arial" w:eastAsia="Times New Roman" w:hAnsi="Arial" w:cs="Arial"/>
                <w:sz w:val="22"/>
                <w:szCs w:val="22"/>
                <w:rtl/>
                <w:lang w:bidi="ar-QA"/>
              </w:rPr>
              <w:t>تنظيم تظاهرات عامة تتعلّق بالتراث الثقافي غير المادي وأهميّته وصونه وبالاتفاقية وتتوجّه للجماعات والمجموعات والأفراد وعامة الجمهور والباحثين ووسائل الإعلام وأصحاب المصلحة الآخرين.</w:t>
            </w:r>
          </w:p>
        </w:tc>
      </w:tr>
      <w:tr w:rsidR="00360A29" w:rsidRPr="00C854AD" w14:paraId="16DE720D" w14:textId="77777777" w:rsidTr="004A415F">
        <w:trPr>
          <w:cantSplit/>
        </w:trPr>
        <w:tc>
          <w:tcPr>
            <w:tcW w:w="682" w:type="pct"/>
            <w:vMerge/>
            <w:tcBorders>
              <w:top w:val="single" w:sz="4" w:space="0" w:color="000000"/>
              <w:left w:val="single" w:sz="4" w:space="0" w:color="000000"/>
              <w:bottom w:val="single" w:sz="4" w:space="0" w:color="000000"/>
              <w:right w:val="single" w:sz="4" w:space="0" w:color="000000"/>
            </w:tcBorders>
            <w:vAlign w:val="center"/>
          </w:tcPr>
          <w:p w14:paraId="6AC0FA80" w14:textId="77777777" w:rsidR="00360A29" w:rsidRPr="00C854AD" w:rsidRDefault="00360A29" w:rsidP="00373646">
            <w:pPr>
              <w:spacing w:before="60" w:after="60"/>
              <w:rPr>
                <w:rFonts w:ascii="Arial" w:eastAsia="Times New Roman" w:hAnsi="Arial" w:cs="Arial"/>
                <w:b/>
                <w:sz w:val="22"/>
                <w:szCs w:val="22"/>
                <w:lang w:val="en-GB"/>
              </w:rPr>
            </w:pPr>
          </w:p>
        </w:tc>
        <w:tc>
          <w:tcPr>
            <w:tcW w:w="1309" w:type="pct"/>
            <w:vMerge/>
            <w:tcBorders>
              <w:top w:val="single" w:sz="4" w:space="0" w:color="000000"/>
              <w:left w:val="single" w:sz="4" w:space="0" w:color="000000"/>
              <w:bottom w:val="single" w:sz="4" w:space="0" w:color="000000"/>
              <w:right w:val="single" w:sz="4" w:space="0" w:color="000000"/>
            </w:tcBorders>
            <w:vAlign w:val="center"/>
          </w:tcPr>
          <w:p w14:paraId="0856FD56" w14:textId="77777777" w:rsidR="00360A29" w:rsidRPr="00C854AD" w:rsidRDefault="00360A29" w:rsidP="004E6AB2">
            <w:pPr>
              <w:numPr>
                <w:ilvl w:val="0"/>
                <w:numId w:val="13"/>
              </w:numPr>
              <w:spacing w:before="60" w:after="60"/>
              <w:ind w:left="370" w:hanging="370"/>
              <w:rPr>
                <w:rFonts w:ascii="Arial" w:eastAsia="Times New Roman" w:hAnsi="Arial" w:cs="Arial"/>
                <w:sz w:val="22"/>
                <w:szCs w:val="22"/>
                <w:lang w:val="en-GB"/>
              </w:rPr>
            </w:pPr>
          </w:p>
        </w:tc>
        <w:tc>
          <w:tcPr>
            <w:tcW w:w="3009" w:type="pct"/>
            <w:tcBorders>
              <w:top w:val="single" w:sz="4" w:space="0" w:color="000000"/>
              <w:left w:val="single" w:sz="4" w:space="0" w:color="000000"/>
              <w:bottom w:val="single" w:sz="4" w:space="0" w:color="000000"/>
              <w:right w:val="single" w:sz="4" w:space="0" w:color="000000"/>
            </w:tcBorders>
            <w:vAlign w:val="center"/>
          </w:tcPr>
          <w:p w14:paraId="0C4170E3" w14:textId="77777777" w:rsidR="00360A29" w:rsidRPr="00C854AD" w:rsidRDefault="00360A29" w:rsidP="004E6AB2">
            <w:pPr>
              <w:numPr>
                <w:ilvl w:val="1"/>
                <w:numId w:val="33"/>
              </w:numPr>
              <w:spacing w:before="60" w:after="60"/>
              <w:ind w:left="567" w:hanging="567"/>
              <w:rPr>
                <w:rFonts w:ascii="Arial" w:eastAsia="Times New Roman" w:hAnsi="Arial" w:cs="Arial"/>
                <w:sz w:val="22"/>
                <w:szCs w:val="22"/>
                <w:lang w:val="en-GB"/>
              </w:rPr>
            </w:pPr>
            <w:r w:rsidRPr="00C854AD">
              <w:rPr>
                <w:rFonts w:ascii="Arial" w:eastAsia="Times New Roman" w:hAnsi="Arial" w:cs="Arial"/>
                <w:sz w:val="22"/>
                <w:szCs w:val="22"/>
                <w:rtl/>
                <w:lang w:bidi="ar-QA"/>
              </w:rPr>
              <w:t>تعزيز ودعم برامج لتشجيع ممارسات صون جيّدة ونشرها.</w:t>
            </w:r>
          </w:p>
        </w:tc>
      </w:tr>
      <w:tr w:rsidR="00360A29" w:rsidRPr="00C854AD" w14:paraId="10D6CB64" w14:textId="77777777" w:rsidTr="004A415F">
        <w:trPr>
          <w:cantSplit/>
        </w:trPr>
        <w:tc>
          <w:tcPr>
            <w:tcW w:w="682" w:type="pct"/>
            <w:vMerge/>
            <w:tcBorders>
              <w:top w:val="single" w:sz="4" w:space="0" w:color="000000"/>
              <w:left w:val="single" w:sz="4" w:space="0" w:color="000000"/>
              <w:bottom w:val="single" w:sz="4" w:space="0" w:color="000000"/>
              <w:right w:val="single" w:sz="4" w:space="0" w:color="000000"/>
            </w:tcBorders>
            <w:vAlign w:val="center"/>
          </w:tcPr>
          <w:p w14:paraId="6ECA08DA" w14:textId="77777777" w:rsidR="00360A29" w:rsidRPr="00C854AD" w:rsidRDefault="00360A29" w:rsidP="00373646">
            <w:pPr>
              <w:spacing w:before="60" w:after="60"/>
              <w:rPr>
                <w:rFonts w:ascii="Arial" w:eastAsia="Times New Roman" w:hAnsi="Arial" w:cs="Arial"/>
                <w:b/>
                <w:sz w:val="22"/>
                <w:szCs w:val="22"/>
                <w:lang w:val="en-GB"/>
              </w:rPr>
            </w:pPr>
          </w:p>
        </w:tc>
        <w:tc>
          <w:tcPr>
            <w:tcW w:w="1309" w:type="pct"/>
            <w:vMerge/>
            <w:tcBorders>
              <w:top w:val="single" w:sz="4" w:space="0" w:color="000000"/>
              <w:left w:val="single" w:sz="4" w:space="0" w:color="000000"/>
              <w:bottom w:val="single" w:sz="4" w:space="0" w:color="000000"/>
              <w:right w:val="single" w:sz="4" w:space="0" w:color="000000"/>
            </w:tcBorders>
            <w:vAlign w:val="center"/>
          </w:tcPr>
          <w:p w14:paraId="57C292DF" w14:textId="77777777" w:rsidR="00360A29" w:rsidRPr="00C854AD" w:rsidRDefault="00360A29" w:rsidP="004E6AB2">
            <w:pPr>
              <w:numPr>
                <w:ilvl w:val="0"/>
                <w:numId w:val="13"/>
              </w:numPr>
              <w:spacing w:before="60" w:after="60"/>
              <w:ind w:left="370" w:hanging="370"/>
              <w:rPr>
                <w:rFonts w:ascii="Arial" w:eastAsia="Times New Roman" w:hAnsi="Arial" w:cs="Arial"/>
                <w:sz w:val="22"/>
                <w:szCs w:val="22"/>
                <w:lang w:val="en-GB"/>
              </w:rPr>
            </w:pPr>
          </w:p>
        </w:tc>
        <w:tc>
          <w:tcPr>
            <w:tcW w:w="3009" w:type="pct"/>
            <w:tcBorders>
              <w:top w:val="single" w:sz="4" w:space="0" w:color="000000"/>
              <w:left w:val="single" w:sz="4" w:space="0" w:color="000000"/>
              <w:bottom w:val="single" w:sz="4" w:space="0" w:color="000000"/>
              <w:right w:val="single" w:sz="4" w:space="0" w:color="000000"/>
            </w:tcBorders>
            <w:vAlign w:val="center"/>
          </w:tcPr>
          <w:p w14:paraId="5E8962A1" w14:textId="77777777" w:rsidR="00360A29" w:rsidRPr="00C854AD" w:rsidRDefault="00360A29" w:rsidP="004E6AB2">
            <w:pPr>
              <w:numPr>
                <w:ilvl w:val="1"/>
                <w:numId w:val="33"/>
              </w:numPr>
              <w:spacing w:before="60" w:after="60"/>
              <w:ind w:left="567" w:hanging="567"/>
              <w:rPr>
                <w:rFonts w:ascii="Arial" w:eastAsia="Times New Roman" w:hAnsi="Arial" w:cs="Arial"/>
                <w:sz w:val="22"/>
                <w:szCs w:val="22"/>
                <w:lang w:val="en-GB"/>
              </w:rPr>
            </w:pPr>
            <w:r w:rsidRPr="00C854AD">
              <w:rPr>
                <w:rFonts w:ascii="Arial" w:eastAsia="Times New Roman" w:hAnsi="Arial" w:cs="Arial"/>
                <w:sz w:val="22"/>
                <w:szCs w:val="22"/>
                <w:rtl/>
                <w:lang w:bidi="ar-QA"/>
              </w:rPr>
              <w:t>تشجيع الإعلام المتعلّق بالتراث الثقافي غير المادي للاحترام والتقدير المتبادلين داخل الجماعات والمجموعات وفيما بينها.</w:t>
            </w:r>
          </w:p>
        </w:tc>
      </w:tr>
      <w:tr w:rsidR="00360A29" w:rsidRPr="00C854AD" w14:paraId="698422A1" w14:textId="77777777" w:rsidTr="004A415F">
        <w:trPr>
          <w:cantSplit/>
          <w:trHeight w:val="683"/>
        </w:trPr>
        <w:tc>
          <w:tcPr>
            <w:tcW w:w="682" w:type="pct"/>
            <w:vMerge/>
            <w:tcBorders>
              <w:top w:val="single" w:sz="4" w:space="0" w:color="000000"/>
              <w:left w:val="single" w:sz="4" w:space="0" w:color="000000"/>
              <w:bottom w:val="single" w:sz="4" w:space="0" w:color="000000"/>
              <w:right w:val="single" w:sz="4" w:space="0" w:color="000000"/>
            </w:tcBorders>
            <w:vAlign w:val="center"/>
          </w:tcPr>
          <w:p w14:paraId="1B457E18" w14:textId="77777777" w:rsidR="00360A29" w:rsidRPr="00C854AD" w:rsidRDefault="00360A29" w:rsidP="00373646">
            <w:pPr>
              <w:spacing w:before="60" w:after="60"/>
              <w:rPr>
                <w:rFonts w:ascii="Arial" w:eastAsia="Times New Roman" w:hAnsi="Arial" w:cs="Arial"/>
                <w:b/>
                <w:sz w:val="22"/>
                <w:szCs w:val="22"/>
                <w:lang w:val="en-GB"/>
              </w:rPr>
            </w:pPr>
          </w:p>
        </w:tc>
        <w:tc>
          <w:tcPr>
            <w:tcW w:w="1309" w:type="pct"/>
            <w:vMerge w:val="restart"/>
            <w:tcBorders>
              <w:top w:val="single" w:sz="4" w:space="0" w:color="000000"/>
              <w:left w:val="single" w:sz="4" w:space="0" w:color="000000"/>
              <w:bottom w:val="single" w:sz="4" w:space="0" w:color="000000"/>
              <w:right w:val="single" w:sz="4" w:space="0" w:color="000000"/>
            </w:tcBorders>
            <w:vAlign w:val="center"/>
          </w:tcPr>
          <w:p w14:paraId="54030C20" w14:textId="77777777" w:rsidR="00360A29" w:rsidRPr="00C854AD" w:rsidRDefault="00360A29" w:rsidP="004E6AB2">
            <w:pPr>
              <w:numPr>
                <w:ilvl w:val="0"/>
                <w:numId w:val="13"/>
              </w:numPr>
              <w:spacing w:before="60" w:after="60"/>
              <w:ind w:left="370" w:hanging="370"/>
              <w:rPr>
                <w:rFonts w:ascii="Arial" w:eastAsia="Times New Roman" w:hAnsi="Arial" w:cs="Arial"/>
                <w:sz w:val="22"/>
                <w:szCs w:val="22"/>
                <w:lang w:val="en-GB"/>
              </w:rPr>
            </w:pPr>
            <w:r w:rsidRPr="00C854AD">
              <w:rPr>
                <w:rFonts w:ascii="Arial" w:eastAsia="Times New Roman" w:hAnsi="Arial" w:cs="Arial"/>
                <w:sz w:val="22"/>
                <w:szCs w:val="22"/>
                <w:rtl/>
                <w:lang w:bidi="ar-QA"/>
              </w:rPr>
              <w:t>مدى احترام برامج إذكاء الوعي بالتراث الثقافي غير المادي للمبادئ الأخلاقية ذات الصلة</w:t>
            </w:r>
          </w:p>
        </w:tc>
        <w:tc>
          <w:tcPr>
            <w:tcW w:w="3009" w:type="pct"/>
            <w:tcBorders>
              <w:top w:val="single" w:sz="4" w:space="0" w:color="000000"/>
              <w:left w:val="single" w:sz="4" w:space="0" w:color="000000"/>
              <w:bottom w:val="single" w:sz="4" w:space="0" w:color="000000"/>
              <w:right w:val="single" w:sz="4" w:space="0" w:color="000000"/>
            </w:tcBorders>
            <w:vAlign w:val="center"/>
          </w:tcPr>
          <w:p w14:paraId="13F50450" w14:textId="77777777" w:rsidR="00360A29" w:rsidRPr="00C854AD" w:rsidRDefault="00360A29" w:rsidP="004E6AB2">
            <w:pPr>
              <w:numPr>
                <w:ilvl w:val="1"/>
                <w:numId w:val="34"/>
              </w:numPr>
              <w:spacing w:before="60" w:after="60"/>
              <w:ind w:left="567" w:hanging="567"/>
              <w:rPr>
                <w:rFonts w:ascii="Arial" w:eastAsia="Times New Roman" w:hAnsi="Arial" w:cs="Arial"/>
                <w:sz w:val="22"/>
                <w:szCs w:val="22"/>
                <w:lang w:val="en-GB"/>
              </w:rPr>
            </w:pPr>
            <w:r w:rsidRPr="00C854AD">
              <w:rPr>
                <w:rFonts w:ascii="Arial" w:eastAsia="Times New Roman" w:hAnsi="Arial" w:cs="Arial"/>
                <w:sz w:val="22"/>
                <w:szCs w:val="22"/>
                <w:rtl/>
                <w:lang w:bidi="ar-QA"/>
              </w:rPr>
              <w:t>احترام المبادئ الأخلاقية لصون التراث الثقافي غير المادي في أنشطة التوعية.</w:t>
            </w:r>
          </w:p>
        </w:tc>
      </w:tr>
      <w:tr w:rsidR="00360A29" w:rsidRPr="00C854AD" w14:paraId="609C0DD8" w14:textId="77777777" w:rsidTr="004A415F">
        <w:trPr>
          <w:cantSplit/>
          <w:trHeight w:val="692"/>
        </w:trPr>
        <w:tc>
          <w:tcPr>
            <w:tcW w:w="682" w:type="pct"/>
            <w:vMerge/>
            <w:tcBorders>
              <w:top w:val="single" w:sz="4" w:space="0" w:color="000000"/>
              <w:left w:val="single" w:sz="4" w:space="0" w:color="000000"/>
              <w:bottom w:val="single" w:sz="4" w:space="0" w:color="auto"/>
              <w:right w:val="single" w:sz="4" w:space="0" w:color="000000"/>
            </w:tcBorders>
            <w:vAlign w:val="center"/>
          </w:tcPr>
          <w:p w14:paraId="0D3159E0" w14:textId="77777777" w:rsidR="00360A29" w:rsidRPr="00C854AD" w:rsidRDefault="00360A29" w:rsidP="00373646">
            <w:pPr>
              <w:spacing w:before="60" w:after="60"/>
              <w:rPr>
                <w:rFonts w:ascii="Arial" w:eastAsia="Times New Roman" w:hAnsi="Arial" w:cs="Arial"/>
                <w:b/>
                <w:sz w:val="22"/>
                <w:szCs w:val="22"/>
                <w:lang w:val="en-GB"/>
              </w:rPr>
            </w:pPr>
          </w:p>
        </w:tc>
        <w:tc>
          <w:tcPr>
            <w:tcW w:w="1309" w:type="pct"/>
            <w:vMerge/>
            <w:tcBorders>
              <w:top w:val="single" w:sz="4" w:space="0" w:color="000000"/>
              <w:left w:val="single" w:sz="4" w:space="0" w:color="000000"/>
              <w:bottom w:val="single" w:sz="4" w:space="0" w:color="auto"/>
              <w:right w:val="single" w:sz="4" w:space="0" w:color="000000"/>
            </w:tcBorders>
            <w:vAlign w:val="center"/>
          </w:tcPr>
          <w:p w14:paraId="3951A29E" w14:textId="77777777" w:rsidR="00360A29" w:rsidRPr="00C854AD" w:rsidRDefault="00360A29" w:rsidP="004E6AB2">
            <w:pPr>
              <w:numPr>
                <w:ilvl w:val="0"/>
                <w:numId w:val="13"/>
              </w:numPr>
              <w:spacing w:before="60" w:after="60"/>
              <w:ind w:left="370" w:hanging="370"/>
              <w:rPr>
                <w:rFonts w:ascii="Arial" w:eastAsia="Times New Roman" w:hAnsi="Arial" w:cs="Arial"/>
                <w:sz w:val="22"/>
                <w:szCs w:val="22"/>
                <w:lang w:val="en-GB"/>
              </w:rPr>
            </w:pPr>
          </w:p>
        </w:tc>
        <w:tc>
          <w:tcPr>
            <w:tcW w:w="3009" w:type="pct"/>
            <w:tcBorders>
              <w:top w:val="single" w:sz="4" w:space="0" w:color="000000"/>
              <w:left w:val="single" w:sz="4" w:space="0" w:color="000000"/>
              <w:bottom w:val="single" w:sz="4" w:space="0" w:color="auto"/>
              <w:right w:val="single" w:sz="4" w:space="0" w:color="000000"/>
            </w:tcBorders>
            <w:vAlign w:val="center"/>
          </w:tcPr>
          <w:p w14:paraId="0BD862BD" w14:textId="77777777" w:rsidR="00360A29" w:rsidRPr="00C854AD" w:rsidRDefault="00360A29" w:rsidP="004E6AB2">
            <w:pPr>
              <w:numPr>
                <w:ilvl w:val="1"/>
                <w:numId w:val="34"/>
              </w:numPr>
              <w:spacing w:before="60" w:after="60"/>
              <w:ind w:left="567" w:hanging="567"/>
              <w:rPr>
                <w:rFonts w:ascii="Arial" w:eastAsia="Times New Roman" w:hAnsi="Arial" w:cs="Arial"/>
                <w:sz w:val="22"/>
                <w:szCs w:val="22"/>
                <w:lang w:val="en-GB"/>
              </w:rPr>
            </w:pPr>
            <w:r w:rsidRPr="00C854AD">
              <w:rPr>
                <w:rFonts w:ascii="Arial" w:eastAsia="Times New Roman" w:hAnsi="Arial" w:cs="Arial"/>
                <w:sz w:val="22"/>
                <w:szCs w:val="22"/>
                <w:rtl/>
                <w:lang w:bidi="ar-QA"/>
              </w:rPr>
              <w:t>احترام أنشطة التوعية للمبادئ الأخلاقية، وخاصة المبادئ الواردة في القوانين أو المعايير المهنية ذات الصلة.</w:t>
            </w:r>
          </w:p>
        </w:tc>
      </w:tr>
      <w:tr w:rsidR="00360A29" w:rsidRPr="00C854AD" w14:paraId="713EC9E1" w14:textId="77777777" w:rsidTr="004A415F">
        <w:trPr>
          <w:cantSplit/>
        </w:trPr>
        <w:tc>
          <w:tcPr>
            <w:tcW w:w="682" w:type="pct"/>
            <w:vMerge w:val="restart"/>
            <w:tcBorders>
              <w:top w:val="single" w:sz="4" w:space="0" w:color="000000"/>
              <w:left w:val="single" w:sz="4" w:space="0" w:color="000000"/>
              <w:bottom w:val="single" w:sz="4" w:space="0" w:color="000000"/>
              <w:right w:val="single" w:sz="4" w:space="0" w:color="000000"/>
            </w:tcBorders>
            <w:vAlign w:val="center"/>
          </w:tcPr>
          <w:p w14:paraId="5DCC0FE1" w14:textId="77777777" w:rsidR="00360A29" w:rsidRPr="00C854AD" w:rsidRDefault="00360A29" w:rsidP="00373646">
            <w:pPr>
              <w:spacing w:before="60" w:after="60"/>
              <w:rPr>
                <w:rFonts w:ascii="Arial" w:eastAsia="Times New Roman" w:hAnsi="Arial" w:cs="Arial"/>
                <w:sz w:val="22"/>
                <w:szCs w:val="22"/>
                <w:lang w:bidi="ar-TN"/>
              </w:rPr>
            </w:pPr>
            <w:r w:rsidRPr="00C854AD">
              <w:rPr>
                <w:rFonts w:ascii="Arial" w:eastAsia="Times New Roman" w:hAnsi="Arial" w:cs="Arial"/>
                <w:bCs/>
                <w:sz w:val="22"/>
                <w:szCs w:val="22"/>
                <w:rtl/>
                <w:lang w:bidi="ar-QA"/>
              </w:rPr>
              <w:t>إشراك الجماعات و</w:t>
            </w:r>
            <w:r w:rsidRPr="00C854AD">
              <w:rPr>
                <w:rFonts w:ascii="Arial" w:eastAsia="Times New Roman" w:hAnsi="Arial" w:cs="Arial"/>
                <w:sz w:val="22"/>
                <w:szCs w:val="22"/>
                <w:rtl/>
                <w:lang w:bidi="ar-QA"/>
              </w:rPr>
              <w:t xml:space="preserve"> </w:t>
            </w:r>
            <w:r w:rsidRPr="00C854AD">
              <w:rPr>
                <w:rFonts w:ascii="Arial" w:eastAsia="Times New Roman" w:hAnsi="Arial" w:cs="Arial"/>
                <w:bCs/>
                <w:sz w:val="22"/>
                <w:szCs w:val="22"/>
                <w:rtl/>
                <w:lang w:bidi="ar-QA"/>
              </w:rPr>
              <w:t>المجموعات والأفراد وكذلك أصحاب المصلحة الآخرين</w:t>
            </w:r>
          </w:p>
        </w:tc>
        <w:tc>
          <w:tcPr>
            <w:tcW w:w="1309" w:type="pct"/>
            <w:vMerge w:val="restart"/>
            <w:tcBorders>
              <w:top w:val="single" w:sz="4" w:space="0" w:color="000000"/>
              <w:left w:val="single" w:sz="4" w:space="0" w:color="000000"/>
              <w:bottom w:val="single" w:sz="4" w:space="0" w:color="000000"/>
              <w:right w:val="single" w:sz="4" w:space="0" w:color="000000"/>
            </w:tcBorders>
            <w:vAlign w:val="center"/>
          </w:tcPr>
          <w:p w14:paraId="788A009A" w14:textId="77777777" w:rsidR="00360A29" w:rsidRPr="00C854AD" w:rsidRDefault="00360A29" w:rsidP="004E6AB2">
            <w:pPr>
              <w:numPr>
                <w:ilvl w:val="0"/>
                <w:numId w:val="13"/>
              </w:numPr>
              <w:spacing w:before="60" w:after="60"/>
              <w:ind w:left="370" w:hanging="370"/>
              <w:rPr>
                <w:rFonts w:ascii="Arial" w:eastAsia="Times New Roman" w:hAnsi="Arial" w:cs="Arial"/>
                <w:sz w:val="22"/>
                <w:szCs w:val="22"/>
              </w:rPr>
            </w:pPr>
            <w:r w:rsidRPr="00C854AD">
              <w:rPr>
                <w:rFonts w:ascii="Arial" w:eastAsia="Times New Roman" w:hAnsi="Arial" w:cs="Arial"/>
                <w:sz w:val="22"/>
                <w:szCs w:val="22"/>
                <w:rtl/>
                <w:lang w:bidi="ar-QA"/>
              </w:rPr>
              <w:t>مدى تعزيز المشاركة في صون التراث الثقافي غير المادي بين أصحاب المصلحة</w:t>
            </w:r>
          </w:p>
        </w:tc>
        <w:tc>
          <w:tcPr>
            <w:tcW w:w="3009" w:type="pct"/>
            <w:tcBorders>
              <w:top w:val="single" w:sz="4" w:space="0" w:color="000000"/>
              <w:left w:val="single" w:sz="4" w:space="0" w:color="000000"/>
              <w:bottom w:val="single" w:sz="4" w:space="0" w:color="000000"/>
              <w:right w:val="single" w:sz="4" w:space="0" w:color="000000"/>
            </w:tcBorders>
            <w:vAlign w:val="center"/>
          </w:tcPr>
          <w:p w14:paraId="61461A4A" w14:textId="77777777" w:rsidR="00360A29" w:rsidRPr="00C854AD" w:rsidRDefault="00360A29" w:rsidP="004E6AB2">
            <w:pPr>
              <w:numPr>
                <w:ilvl w:val="1"/>
                <w:numId w:val="35"/>
              </w:numPr>
              <w:spacing w:before="60" w:after="60"/>
              <w:ind w:left="567" w:hanging="567"/>
              <w:rPr>
                <w:rFonts w:ascii="Arial" w:eastAsia="Times New Roman" w:hAnsi="Arial" w:cs="Arial"/>
                <w:sz w:val="22"/>
                <w:szCs w:val="22"/>
              </w:rPr>
            </w:pPr>
            <w:r w:rsidRPr="00C854AD">
              <w:rPr>
                <w:rFonts w:ascii="Arial" w:eastAsia="Times New Roman" w:hAnsi="Arial" w:cs="Arial"/>
                <w:sz w:val="22"/>
                <w:szCs w:val="22"/>
                <w:rtl/>
                <w:lang w:bidi="ar-QA"/>
              </w:rPr>
              <w:t>مشاركة الجماعات والمجموعات والأفراد، على أساس شامل وعلى أوسع نطاق ممكن، في صون التراث الثقافي غير المادي بشكل عام وعناصر محدّدة من التراث الثقافي غير المادي، سواء كانت مدرجة أم لا.</w:t>
            </w:r>
          </w:p>
        </w:tc>
      </w:tr>
      <w:tr w:rsidR="00360A29" w:rsidRPr="00C854AD" w14:paraId="6D72F3BC" w14:textId="77777777" w:rsidTr="004A415F">
        <w:trPr>
          <w:cantSplit/>
        </w:trPr>
        <w:tc>
          <w:tcPr>
            <w:tcW w:w="682" w:type="pct"/>
            <w:vMerge/>
            <w:tcBorders>
              <w:top w:val="single" w:sz="4" w:space="0" w:color="000000"/>
              <w:left w:val="single" w:sz="4" w:space="0" w:color="000000"/>
              <w:bottom w:val="single" w:sz="4" w:space="0" w:color="000000"/>
              <w:right w:val="single" w:sz="4" w:space="0" w:color="000000"/>
            </w:tcBorders>
            <w:vAlign w:val="center"/>
          </w:tcPr>
          <w:p w14:paraId="10D3AF88" w14:textId="77777777" w:rsidR="00360A29" w:rsidRPr="00C854AD" w:rsidRDefault="00360A29" w:rsidP="00373646">
            <w:pPr>
              <w:spacing w:before="60" w:after="60"/>
              <w:rPr>
                <w:rFonts w:ascii="Arial" w:eastAsia="Times New Roman" w:hAnsi="Arial" w:cs="Arial"/>
                <w:b/>
                <w:sz w:val="22"/>
                <w:szCs w:val="22"/>
              </w:rPr>
            </w:pPr>
          </w:p>
        </w:tc>
        <w:tc>
          <w:tcPr>
            <w:tcW w:w="1309" w:type="pct"/>
            <w:vMerge/>
            <w:tcBorders>
              <w:top w:val="single" w:sz="4" w:space="0" w:color="000000"/>
              <w:left w:val="single" w:sz="4" w:space="0" w:color="000000"/>
              <w:bottom w:val="single" w:sz="4" w:space="0" w:color="000000"/>
              <w:right w:val="single" w:sz="4" w:space="0" w:color="000000"/>
            </w:tcBorders>
            <w:vAlign w:val="center"/>
          </w:tcPr>
          <w:p w14:paraId="2401B260" w14:textId="77777777" w:rsidR="00360A29" w:rsidRPr="00C854AD" w:rsidRDefault="00360A29" w:rsidP="004E6AB2">
            <w:pPr>
              <w:numPr>
                <w:ilvl w:val="0"/>
                <w:numId w:val="13"/>
              </w:numPr>
              <w:spacing w:before="60" w:after="60"/>
              <w:ind w:left="370" w:hanging="370"/>
              <w:rPr>
                <w:rFonts w:ascii="Arial" w:eastAsia="Times New Roman" w:hAnsi="Arial" w:cs="Arial"/>
                <w:sz w:val="22"/>
                <w:szCs w:val="22"/>
              </w:rPr>
            </w:pPr>
          </w:p>
        </w:tc>
        <w:tc>
          <w:tcPr>
            <w:tcW w:w="3009" w:type="pct"/>
            <w:tcBorders>
              <w:top w:val="single" w:sz="4" w:space="0" w:color="000000"/>
              <w:left w:val="single" w:sz="4" w:space="0" w:color="000000"/>
              <w:bottom w:val="single" w:sz="4" w:space="0" w:color="000000"/>
              <w:right w:val="single" w:sz="4" w:space="0" w:color="000000"/>
            </w:tcBorders>
            <w:vAlign w:val="center"/>
          </w:tcPr>
          <w:p w14:paraId="7024C8AA" w14:textId="77777777" w:rsidR="00360A29" w:rsidRPr="00C854AD" w:rsidRDefault="00360A29" w:rsidP="004E6AB2">
            <w:pPr>
              <w:numPr>
                <w:ilvl w:val="1"/>
                <w:numId w:val="35"/>
              </w:numPr>
              <w:spacing w:before="60" w:after="60"/>
              <w:ind w:left="567" w:hanging="567"/>
              <w:rPr>
                <w:rFonts w:ascii="Arial" w:eastAsia="Times New Roman" w:hAnsi="Arial" w:cs="Arial"/>
                <w:sz w:val="22"/>
                <w:szCs w:val="22"/>
              </w:rPr>
            </w:pPr>
            <w:r w:rsidRPr="00C854AD">
              <w:rPr>
                <w:rFonts w:ascii="Arial" w:eastAsia="Times New Roman" w:hAnsi="Arial" w:cs="Arial"/>
                <w:sz w:val="22"/>
                <w:szCs w:val="22"/>
                <w:rtl/>
                <w:lang w:bidi="ar-QA"/>
              </w:rPr>
              <w:t>مشاركة المنظمات غير الحكومية وغيرها من الجهات الفاعلة في المجتمع المدني في صون التراث الثقافي غير المادي بشكل عام وعناصر محدّدة من التراث الثقافي غير المادي، سواء كانت مدرجة أم لا.</w:t>
            </w:r>
          </w:p>
        </w:tc>
      </w:tr>
      <w:tr w:rsidR="00360A29" w:rsidRPr="00C854AD" w14:paraId="34EE2DE3" w14:textId="77777777" w:rsidTr="004A415F">
        <w:trPr>
          <w:cantSplit/>
        </w:trPr>
        <w:tc>
          <w:tcPr>
            <w:tcW w:w="682" w:type="pct"/>
            <w:vMerge/>
            <w:tcBorders>
              <w:top w:val="single" w:sz="4" w:space="0" w:color="000000"/>
              <w:left w:val="single" w:sz="4" w:space="0" w:color="000000"/>
              <w:bottom w:val="single" w:sz="4" w:space="0" w:color="000000"/>
              <w:right w:val="single" w:sz="4" w:space="0" w:color="000000"/>
            </w:tcBorders>
            <w:vAlign w:val="center"/>
          </w:tcPr>
          <w:p w14:paraId="6DFD5A05" w14:textId="77777777" w:rsidR="00360A29" w:rsidRPr="00C854AD" w:rsidRDefault="00360A29" w:rsidP="00373646">
            <w:pPr>
              <w:spacing w:before="60" w:after="60"/>
              <w:rPr>
                <w:rFonts w:ascii="Arial" w:eastAsia="Times New Roman" w:hAnsi="Arial" w:cs="Arial"/>
                <w:b/>
                <w:sz w:val="22"/>
                <w:szCs w:val="22"/>
              </w:rPr>
            </w:pPr>
          </w:p>
        </w:tc>
        <w:tc>
          <w:tcPr>
            <w:tcW w:w="1309" w:type="pct"/>
            <w:vMerge/>
            <w:tcBorders>
              <w:top w:val="single" w:sz="4" w:space="0" w:color="000000"/>
              <w:left w:val="single" w:sz="4" w:space="0" w:color="000000"/>
              <w:bottom w:val="single" w:sz="4" w:space="0" w:color="000000"/>
              <w:right w:val="single" w:sz="4" w:space="0" w:color="000000"/>
            </w:tcBorders>
            <w:vAlign w:val="center"/>
          </w:tcPr>
          <w:p w14:paraId="2B737338" w14:textId="77777777" w:rsidR="00360A29" w:rsidRPr="00C854AD" w:rsidRDefault="00360A29" w:rsidP="004E6AB2">
            <w:pPr>
              <w:numPr>
                <w:ilvl w:val="0"/>
                <w:numId w:val="13"/>
              </w:numPr>
              <w:spacing w:before="60" w:after="60"/>
              <w:ind w:left="370" w:hanging="370"/>
              <w:rPr>
                <w:rFonts w:ascii="Arial" w:eastAsia="Times New Roman" w:hAnsi="Arial" w:cs="Arial"/>
                <w:sz w:val="22"/>
                <w:szCs w:val="22"/>
              </w:rPr>
            </w:pPr>
          </w:p>
        </w:tc>
        <w:tc>
          <w:tcPr>
            <w:tcW w:w="3009" w:type="pct"/>
            <w:tcBorders>
              <w:top w:val="single" w:sz="4" w:space="0" w:color="000000"/>
              <w:left w:val="single" w:sz="4" w:space="0" w:color="000000"/>
              <w:bottom w:val="single" w:sz="4" w:space="0" w:color="000000"/>
              <w:right w:val="single" w:sz="4" w:space="0" w:color="000000"/>
            </w:tcBorders>
            <w:vAlign w:val="center"/>
          </w:tcPr>
          <w:p w14:paraId="0717F97F" w14:textId="77777777" w:rsidR="00360A29" w:rsidRPr="00C854AD" w:rsidRDefault="00360A29" w:rsidP="004E6AB2">
            <w:pPr>
              <w:numPr>
                <w:ilvl w:val="1"/>
                <w:numId w:val="35"/>
              </w:numPr>
              <w:spacing w:before="60" w:after="60"/>
              <w:ind w:left="567" w:hanging="567"/>
              <w:rPr>
                <w:rFonts w:ascii="Arial" w:eastAsia="Times New Roman" w:hAnsi="Arial" w:cs="Arial"/>
                <w:sz w:val="22"/>
                <w:szCs w:val="22"/>
              </w:rPr>
            </w:pPr>
            <w:r w:rsidRPr="00C854AD">
              <w:rPr>
                <w:rFonts w:ascii="Arial" w:eastAsia="Times New Roman" w:hAnsi="Arial" w:cs="Arial"/>
                <w:sz w:val="22"/>
                <w:szCs w:val="22"/>
                <w:rtl/>
                <w:lang w:bidi="ar-QA"/>
              </w:rPr>
              <w:t>مشاركة كيانات القطاع الخاص في صون التراث الثقافي غير المادي وعناصر محدّدة من التراث الثقافي غير المادي، سواء كانت مدرجة أم لا، مع احترام المبادئ الأخلاقية لحماية التراث الثقافي غير المادي.</w:t>
            </w:r>
          </w:p>
        </w:tc>
      </w:tr>
      <w:tr w:rsidR="00360A29" w:rsidRPr="00C854AD" w14:paraId="21412A77" w14:textId="77777777" w:rsidTr="004A415F">
        <w:trPr>
          <w:cantSplit/>
        </w:trPr>
        <w:tc>
          <w:tcPr>
            <w:tcW w:w="682" w:type="pct"/>
            <w:vMerge/>
            <w:tcBorders>
              <w:top w:val="single" w:sz="4" w:space="0" w:color="000000"/>
              <w:left w:val="single" w:sz="4" w:space="0" w:color="000000"/>
              <w:bottom w:val="single" w:sz="4" w:space="0" w:color="000000"/>
              <w:right w:val="single" w:sz="4" w:space="0" w:color="000000"/>
            </w:tcBorders>
            <w:vAlign w:val="center"/>
          </w:tcPr>
          <w:p w14:paraId="30633582" w14:textId="77777777" w:rsidR="00360A29" w:rsidRPr="00C854AD" w:rsidRDefault="00360A29" w:rsidP="00373646">
            <w:pPr>
              <w:spacing w:before="60" w:after="60"/>
              <w:rPr>
                <w:rFonts w:ascii="Arial" w:eastAsia="Times New Roman" w:hAnsi="Arial" w:cs="Arial"/>
                <w:b/>
                <w:sz w:val="22"/>
                <w:szCs w:val="22"/>
                <w:lang w:val="en-GB"/>
              </w:rPr>
            </w:pPr>
          </w:p>
        </w:tc>
        <w:tc>
          <w:tcPr>
            <w:tcW w:w="1309" w:type="pct"/>
            <w:vMerge w:val="restart"/>
            <w:tcBorders>
              <w:top w:val="single" w:sz="4" w:space="0" w:color="000000"/>
              <w:left w:val="single" w:sz="4" w:space="0" w:color="000000"/>
              <w:bottom w:val="single" w:sz="4" w:space="0" w:color="000000"/>
              <w:right w:val="single" w:sz="4" w:space="0" w:color="000000"/>
            </w:tcBorders>
            <w:vAlign w:val="center"/>
          </w:tcPr>
          <w:p w14:paraId="6908801C" w14:textId="77777777" w:rsidR="00360A29" w:rsidRPr="00C854AD" w:rsidRDefault="00360A29" w:rsidP="004E6AB2">
            <w:pPr>
              <w:numPr>
                <w:ilvl w:val="0"/>
                <w:numId w:val="13"/>
              </w:numPr>
              <w:spacing w:before="60" w:after="60"/>
              <w:ind w:left="370" w:hanging="370"/>
              <w:rPr>
                <w:rFonts w:ascii="Arial" w:eastAsia="Times New Roman" w:hAnsi="Arial" w:cs="Arial"/>
                <w:sz w:val="22"/>
                <w:szCs w:val="22"/>
                <w:lang w:val="en-GB"/>
              </w:rPr>
            </w:pPr>
            <w:r w:rsidRPr="00C854AD">
              <w:rPr>
                <w:rFonts w:ascii="Arial" w:eastAsia="Times New Roman" w:hAnsi="Arial" w:cs="Arial"/>
                <w:sz w:val="22"/>
                <w:szCs w:val="22"/>
                <w:rtl/>
                <w:lang w:bidi="ar-QA"/>
              </w:rPr>
              <w:t>مدى مساهمة المجتمع المدني في رصد صون التراث الثقافي غير المادي</w:t>
            </w:r>
          </w:p>
        </w:tc>
        <w:tc>
          <w:tcPr>
            <w:tcW w:w="3009" w:type="pct"/>
            <w:tcBorders>
              <w:top w:val="single" w:sz="4" w:space="0" w:color="000000"/>
              <w:left w:val="single" w:sz="4" w:space="0" w:color="000000"/>
              <w:bottom w:val="single" w:sz="4" w:space="0" w:color="000000"/>
              <w:right w:val="single" w:sz="4" w:space="0" w:color="000000"/>
            </w:tcBorders>
            <w:vAlign w:val="center"/>
          </w:tcPr>
          <w:p w14:paraId="0627A1BE" w14:textId="77777777" w:rsidR="00360A29" w:rsidRPr="00C854AD" w:rsidRDefault="00360A29" w:rsidP="004E6AB2">
            <w:pPr>
              <w:numPr>
                <w:ilvl w:val="1"/>
                <w:numId w:val="36"/>
              </w:numPr>
              <w:spacing w:before="60" w:after="60"/>
              <w:ind w:left="567" w:hanging="567"/>
              <w:rPr>
                <w:rFonts w:ascii="Arial" w:eastAsia="Times New Roman" w:hAnsi="Arial" w:cs="Arial"/>
                <w:sz w:val="22"/>
                <w:szCs w:val="22"/>
                <w:lang w:val="en-GB"/>
              </w:rPr>
            </w:pPr>
            <w:r w:rsidRPr="00C854AD">
              <w:rPr>
                <w:rFonts w:ascii="Arial" w:eastAsia="Times New Roman" w:hAnsi="Arial" w:cs="Arial"/>
                <w:sz w:val="22"/>
                <w:szCs w:val="22"/>
                <w:rtl/>
                <w:lang w:bidi="ar-QA"/>
              </w:rPr>
              <w:t xml:space="preserve">وجود بيئة </w:t>
            </w:r>
            <w:proofErr w:type="spellStart"/>
            <w:r w:rsidRPr="00C854AD">
              <w:rPr>
                <w:rFonts w:ascii="Arial" w:eastAsia="Times New Roman" w:hAnsi="Arial" w:cs="Arial"/>
                <w:sz w:val="22"/>
                <w:szCs w:val="22"/>
                <w:rtl/>
                <w:lang w:bidi="ar-QA"/>
              </w:rPr>
              <w:t>تمكينية</w:t>
            </w:r>
            <w:proofErr w:type="spellEnd"/>
            <w:r w:rsidRPr="00C854AD">
              <w:rPr>
                <w:rFonts w:ascii="Arial" w:eastAsia="Times New Roman" w:hAnsi="Arial" w:cs="Arial"/>
                <w:sz w:val="22"/>
                <w:szCs w:val="22"/>
                <w:rtl/>
                <w:lang w:bidi="ar-QA"/>
              </w:rPr>
              <w:t xml:space="preserve"> للجماعات والمجموعات والأفراد المعنيين لمراقبة الدراسات العلمية والتقنية والفنية بشأن برامج وتدابير صون التراث الثقافي غير المادي وإنجازها.</w:t>
            </w:r>
          </w:p>
        </w:tc>
      </w:tr>
      <w:tr w:rsidR="00360A29" w:rsidRPr="00C854AD" w14:paraId="7AF3DBBF" w14:textId="77777777" w:rsidTr="004A415F">
        <w:trPr>
          <w:cantSplit/>
        </w:trPr>
        <w:tc>
          <w:tcPr>
            <w:tcW w:w="682" w:type="pct"/>
            <w:vMerge/>
            <w:tcBorders>
              <w:top w:val="single" w:sz="4" w:space="0" w:color="000000"/>
              <w:left w:val="single" w:sz="4" w:space="0" w:color="000000"/>
              <w:bottom w:val="single" w:sz="4" w:space="0" w:color="000000"/>
              <w:right w:val="single" w:sz="4" w:space="0" w:color="000000"/>
            </w:tcBorders>
            <w:vAlign w:val="center"/>
          </w:tcPr>
          <w:p w14:paraId="5C06CB28" w14:textId="77777777" w:rsidR="00360A29" w:rsidRPr="00C854AD" w:rsidRDefault="00360A29" w:rsidP="00373646">
            <w:pPr>
              <w:spacing w:before="60" w:after="60"/>
              <w:rPr>
                <w:rFonts w:ascii="Arial" w:eastAsia="Times New Roman" w:hAnsi="Arial" w:cs="Arial"/>
                <w:b/>
                <w:sz w:val="22"/>
                <w:szCs w:val="22"/>
                <w:lang w:val="en-GB"/>
              </w:rPr>
            </w:pPr>
          </w:p>
        </w:tc>
        <w:tc>
          <w:tcPr>
            <w:tcW w:w="1309" w:type="pct"/>
            <w:vMerge/>
            <w:tcBorders>
              <w:top w:val="single" w:sz="4" w:space="0" w:color="000000"/>
              <w:left w:val="single" w:sz="4" w:space="0" w:color="000000"/>
              <w:bottom w:val="single" w:sz="4" w:space="0" w:color="000000"/>
              <w:right w:val="single" w:sz="4" w:space="0" w:color="000000"/>
            </w:tcBorders>
            <w:vAlign w:val="center"/>
          </w:tcPr>
          <w:p w14:paraId="0BAC92A7" w14:textId="77777777" w:rsidR="00360A29" w:rsidRPr="00C854AD" w:rsidRDefault="00360A29" w:rsidP="004E6AB2">
            <w:pPr>
              <w:numPr>
                <w:ilvl w:val="0"/>
                <w:numId w:val="13"/>
              </w:numPr>
              <w:spacing w:before="60" w:after="60"/>
              <w:ind w:left="370" w:hanging="370"/>
              <w:rPr>
                <w:rFonts w:ascii="Arial" w:eastAsia="Times New Roman" w:hAnsi="Arial" w:cs="Arial"/>
                <w:sz w:val="22"/>
                <w:szCs w:val="22"/>
                <w:lang w:val="en-GB"/>
              </w:rPr>
            </w:pPr>
          </w:p>
        </w:tc>
        <w:tc>
          <w:tcPr>
            <w:tcW w:w="3009" w:type="pct"/>
            <w:tcBorders>
              <w:top w:val="single" w:sz="4" w:space="0" w:color="000000"/>
              <w:left w:val="single" w:sz="4" w:space="0" w:color="000000"/>
              <w:bottom w:val="single" w:sz="4" w:space="0" w:color="000000"/>
              <w:right w:val="single" w:sz="4" w:space="0" w:color="000000"/>
            </w:tcBorders>
            <w:vAlign w:val="center"/>
          </w:tcPr>
          <w:p w14:paraId="7682D154" w14:textId="77777777" w:rsidR="00360A29" w:rsidRPr="00C854AD" w:rsidRDefault="00360A29" w:rsidP="004E6AB2">
            <w:pPr>
              <w:numPr>
                <w:ilvl w:val="1"/>
                <w:numId w:val="36"/>
              </w:numPr>
              <w:spacing w:before="60" w:after="60"/>
              <w:ind w:left="567" w:hanging="567"/>
              <w:rPr>
                <w:rFonts w:ascii="Arial" w:eastAsia="Times New Roman" w:hAnsi="Arial" w:cs="Arial"/>
                <w:sz w:val="22"/>
                <w:szCs w:val="22"/>
                <w:lang w:val="en-GB"/>
              </w:rPr>
            </w:pPr>
            <w:r w:rsidRPr="00C854AD">
              <w:rPr>
                <w:rFonts w:ascii="Arial" w:eastAsia="Times New Roman" w:hAnsi="Arial" w:cs="Arial"/>
                <w:sz w:val="22"/>
                <w:szCs w:val="22"/>
                <w:rtl/>
                <w:lang w:bidi="ar-QA"/>
              </w:rPr>
              <w:t xml:space="preserve">وجود بيئة </w:t>
            </w:r>
            <w:proofErr w:type="spellStart"/>
            <w:r w:rsidRPr="00C854AD">
              <w:rPr>
                <w:rFonts w:ascii="Arial" w:eastAsia="Times New Roman" w:hAnsi="Arial" w:cs="Arial"/>
                <w:sz w:val="22"/>
                <w:szCs w:val="22"/>
                <w:rtl/>
                <w:lang w:bidi="ar-QA"/>
              </w:rPr>
              <w:t>تمكينية</w:t>
            </w:r>
            <w:proofErr w:type="spellEnd"/>
            <w:r w:rsidRPr="00C854AD">
              <w:rPr>
                <w:rFonts w:ascii="Arial" w:eastAsia="Times New Roman" w:hAnsi="Arial" w:cs="Arial"/>
                <w:sz w:val="22"/>
                <w:szCs w:val="22"/>
                <w:rtl/>
                <w:lang w:bidi="ar-QA"/>
              </w:rPr>
              <w:t xml:space="preserve"> للمنظّمات غير الحكومية وغيرها من هيئات المجتمع المدني لمراقبة الدراسات العلمية والتقنية والفنية بشأن برامج وتدابير صون التراث الثقافي غير المادي وانجازها.</w:t>
            </w:r>
          </w:p>
        </w:tc>
      </w:tr>
      <w:tr w:rsidR="00360A29" w:rsidRPr="00C854AD" w14:paraId="3DEE27D5" w14:textId="77777777" w:rsidTr="004A415F">
        <w:trPr>
          <w:cantSplit/>
          <w:trHeight w:val="810"/>
        </w:trPr>
        <w:tc>
          <w:tcPr>
            <w:tcW w:w="682" w:type="pct"/>
            <w:vMerge/>
            <w:tcBorders>
              <w:top w:val="single" w:sz="4" w:space="0" w:color="000000"/>
              <w:left w:val="single" w:sz="4" w:space="0" w:color="000000"/>
              <w:bottom w:val="single" w:sz="4" w:space="0" w:color="000000"/>
              <w:right w:val="single" w:sz="4" w:space="0" w:color="000000"/>
            </w:tcBorders>
            <w:vAlign w:val="center"/>
          </w:tcPr>
          <w:p w14:paraId="784238A0" w14:textId="77777777" w:rsidR="00360A29" w:rsidRPr="00C854AD" w:rsidRDefault="00360A29" w:rsidP="00373646">
            <w:pPr>
              <w:spacing w:before="60" w:after="60"/>
              <w:rPr>
                <w:rFonts w:ascii="Arial" w:eastAsia="Times New Roman" w:hAnsi="Arial" w:cs="Arial"/>
                <w:b/>
                <w:sz w:val="22"/>
                <w:szCs w:val="22"/>
                <w:lang w:val="en-GB"/>
              </w:rPr>
            </w:pPr>
          </w:p>
        </w:tc>
        <w:tc>
          <w:tcPr>
            <w:tcW w:w="1309" w:type="pct"/>
            <w:vMerge/>
            <w:tcBorders>
              <w:top w:val="single" w:sz="4" w:space="0" w:color="000000"/>
              <w:left w:val="single" w:sz="4" w:space="0" w:color="000000"/>
              <w:bottom w:val="single" w:sz="4" w:space="0" w:color="000000"/>
              <w:right w:val="single" w:sz="4" w:space="0" w:color="000000"/>
            </w:tcBorders>
            <w:vAlign w:val="center"/>
          </w:tcPr>
          <w:p w14:paraId="1F835746" w14:textId="77777777" w:rsidR="00360A29" w:rsidRPr="00C854AD" w:rsidRDefault="00360A29" w:rsidP="004E6AB2">
            <w:pPr>
              <w:numPr>
                <w:ilvl w:val="0"/>
                <w:numId w:val="13"/>
              </w:numPr>
              <w:spacing w:before="60" w:after="60"/>
              <w:ind w:left="370" w:hanging="370"/>
              <w:rPr>
                <w:rFonts w:ascii="Arial" w:eastAsia="Times New Roman" w:hAnsi="Arial" w:cs="Arial"/>
                <w:sz w:val="22"/>
                <w:szCs w:val="22"/>
                <w:lang w:val="en-GB"/>
              </w:rPr>
            </w:pPr>
          </w:p>
        </w:tc>
        <w:tc>
          <w:tcPr>
            <w:tcW w:w="3009" w:type="pct"/>
            <w:tcBorders>
              <w:top w:val="single" w:sz="4" w:space="0" w:color="000000"/>
              <w:left w:val="single" w:sz="4" w:space="0" w:color="000000"/>
              <w:bottom w:val="single" w:sz="4" w:space="0" w:color="000000"/>
              <w:right w:val="single" w:sz="4" w:space="0" w:color="000000"/>
            </w:tcBorders>
            <w:vAlign w:val="center"/>
          </w:tcPr>
          <w:p w14:paraId="0CB7E9BB" w14:textId="77777777" w:rsidR="00360A29" w:rsidRPr="00C854AD" w:rsidRDefault="00360A29" w:rsidP="004E6AB2">
            <w:pPr>
              <w:numPr>
                <w:ilvl w:val="1"/>
                <w:numId w:val="36"/>
              </w:numPr>
              <w:spacing w:before="60" w:after="60"/>
              <w:ind w:left="567" w:hanging="567"/>
              <w:rPr>
                <w:rFonts w:ascii="Arial" w:eastAsia="Times New Roman" w:hAnsi="Arial" w:cs="Arial"/>
                <w:sz w:val="22"/>
                <w:szCs w:val="22"/>
                <w:lang w:val="en-GB"/>
              </w:rPr>
            </w:pPr>
            <w:r w:rsidRPr="00C854AD">
              <w:rPr>
                <w:rFonts w:ascii="Arial" w:eastAsia="Times New Roman" w:hAnsi="Arial" w:cs="Arial"/>
                <w:sz w:val="22"/>
                <w:szCs w:val="22"/>
                <w:rtl/>
                <w:lang w:bidi="ar-QA"/>
              </w:rPr>
              <w:t xml:space="preserve">وجود بيئة </w:t>
            </w:r>
            <w:proofErr w:type="spellStart"/>
            <w:r w:rsidRPr="00C854AD">
              <w:rPr>
                <w:rFonts w:ascii="Arial" w:eastAsia="Times New Roman" w:hAnsi="Arial" w:cs="Arial"/>
                <w:sz w:val="22"/>
                <w:szCs w:val="22"/>
                <w:rtl/>
                <w:lang w:bidi="ar-QA"/>
              </w:rPr>
              <w:t>تمكينية</w:t>
            </w:r>
            <w:proofErr w:type="spellEnd"/>
            <w:r w:rsidRPr="00C854AD">
              <w:rPr>
                <w:rFonts w:ascii="Arial" w:eastAsia="Times New Roman" w:hAnsi="Arial" w:cs="Arial"/>
                <w:sz w:val="22"/>
                <w:szCs w:val="22"/>
                <w:rtl/>
                <w:lang w:bidi="ar-QA"/>
              </w:rPr>
              <w:t xml:space="preserve"> للعلماء والخبراء ومؤسسات البحوث ومراكز الخبرة لمراقبة الدراسات العلمية والتقنية والفنية بشأن برامج وتدابير صون التراث الثقافي غير المادي وانجازها. </w:t>
            </w:r>
          </w:p>
        </w:tc>
      </w:tr>
      <w:tr w:rsidR="00360A29" w:rsidRPr="00C854AD" w14:paraId="662A654E" w14:textId="77777777" w:rsidTr="004A415F">
        <w:trPr>
          <w:cantSplit/>
          <w:trHeight w:val="710"/>
        </w:trPr>
        <w:tc>
          <w:tcPr>
            <w:tcW w:w="682" w:type="pct"/>
            <w:vMerge w:val="restart"/>
            <w:tcBorders>
              <w:top w:val="single" w:sz="4" w:space="0" w:color="000000"/>
              <w:left w:val="single" w:sz="4" w:space="0" w:color="000000"/>
              <w:bottom w:val="single" w:sz="4" w:space="0" w:color="000000"/>
              <w:right w:val="single" w:sz="4" w:space="0" w:color="000000"/>
            </w:tcBorders>
            <w:vAlign w:val="center"/>
          </w:tcPr>
          <w:p w14:paraId="747AF3F6" w14:textId="77777777" w:rsidR="00360A29" w:rsidRPr="00C854AD" w:rsidRDefault="00360A29" w:rsidP="00373646">
            <w:pPr>
              <w:spacing w:before="60" w:after="60"/>
              <w:rPr>
                <w:rFonts w:ascii="Arial" w:eastAsia="Times New Roman" w:hAnsi="Arial" w:cs="Arial"/>
                <w:sz w:val="22"/>
                <w:szCs w:val="22"/>
                <w:lang w:bidi="ar-TN"/>
              </w:rPr>
            </w:pPr>
            <w:r w:rsidRPr="00C854AD">
              <w:rPr>
                <w:rFonts w:ascii="Arial" w:eastAsia="Times New Roman" w:hAnsi="Arial" w:cs="Arial"/>
                <w:bCs/>
                <w:sz w:val="22"/>
                <w:szCs w:val="22"/>
                <w:rtl/>
                <w:lang w:bidi="ar-QA"/>
              </w:rPr>
              <w:t>المشاركة الدولية</w:t>
            </w:r>
          </w:p>
        </w:tc>
        <w:tc>
          <w:tcPr>
            <w:tcW w:w="1309" w:type="pct"/>
            <w:vMerge w:val="restart"/>
            <w:tcBorders>
              <w:top w:val="single" w:sz="4" w:space="0" w:color="000000"/>
              <w:left w:val="single" w:sz="4" w:space="0" w:color="000000"/>
              <w:bottom w:val="single" w:sz="4" w:space="0" w:color="000000"/>
              <w:right w:val="single" w:sz="4" w:space="0" w:color="000000"/>
            </w:tcBorders>
            <w:vAlign w:val="center"/>
          </w:tcPr>
          <w:p w14:paraId="2BEE1F8D" w14:textId="77777777" w:rsidR="00360A29" w:rsidRPr="00C854AD" w:rsidRDefault="00360A29" w:rsidP="004E6AB2">
            <w:pPr>
              <w:numPr>
                <w:ilvl w:val="0"/>
                <w:numId w:val="13"/>
              </w:numPr>
              <w:spacing w:before="60" w:after="60"/>
              <w:ind w:left="370" w:hanging="370"/>
              <w:rPr>
                <w:rFonts w:ascii="Arial" w:eastAsia="Times New Roman" w:hAnsi="Arial" w:cs="Arial"/>
                <w:sz w:val="22"/>
                <w:szCs w:val="22"/>
              </w:rPr>
            </w:pPr>
            <w:r w:rsidRPr="00C854AD">
              <w:rPr>
                <w:rFonts w:ascii="Arial" w:eastAsia="Times New Roman" w:hAnsi="Arial" w:cs="Arial"/>
                <w:sz w:val="22"/>
                <w:szCs w:val="22"/>
                <w:rtl/>
                <w:lang w:bidi="ar-QA"/>
              </w:rPr>
              <w:t>عدد المنظمات غير الحكومية والهيئات العامة والخاصة والأفراد الذين تشركهم اللجنة بصفة استشارية وتوزيعهم الجغرافي</w:t>
            </w:r>
            <w:r w:rsidRPr="00C854AD">
              <w:rPr>
                <w:rFonts w:ascii="Arial" w:eastAsia="Times New Roman" w:hAnsi="Arial" w:cs="Arial"/>
                <w:sz w:val="22"/>
                <w:szCs w:val="22"/>
                <w:vertAlign w:val="superscript"/>
                <w:rtl/>
                <w:lang w:bidi="ar-QA"/>
              </w:rPr>
              <w:footnoteReference w:id="9"/>
            </w:r>
            <w:r w:rsidRPr="00C854AD">
              <w:rPr>
                <w:rFonts w:ascii="Arial" w:eastAsia="Times New Roman" w:hAnsi="Arial" w:cs="Arial"/>
                <w:sz w:val="22"/>
                <w:szCs w:val="22"/>
                <w:rtl/>
                <w:lang w:bidi="ar-QA"/>
              </w:rPr>
              <w:t xml:space="preserve"> </w:t>
            </w:r>
          </w:p>
        </w:tc>
        <w:tc>
          <w:tcPr>
            <w:tcW w:w="3009" w:type="pct"/>
            <w:tcBorders>
              <w:top w:val="single" w:sz="4" w:space="0" w:color="000000"/>
              <w:left w:val="single" w:sz="4" w:space="0" w:color="000000"/>
              <w:bottom w:val="single" w:sz="4" w:space="0" w:color="000000"/>
              <w:right w:val="single" w:sz="4" w:space="0" w:color="000000"/>
            </w:tcBorders>
            <w:vAlign w:val="center"/>
          </w:tcPr>
          <w:p w14:paraId="693D2F60" w14:textId="77777777" w:rsidR="00360A29" w:rsidRPr="00C854AD" w:rsidRDefault="00360A29" w:rsidP="004E6AB2">
            <w:pPr>
              <w:numPr>
                <w:ilvl w:val="1"/>
                <w:numId w:val="37"/>
              </w:numPr>
              <w:spacing w:before="60" w:after="60"/>
              <w:ind w:left="567" w:hanging="567"/>
              <w:rPr>
                <w:rFonts w:ascii="Arial" w:eastAsia="Times New Roman" w:hAnsi="Arial" w:cs="Arial"/>
                <w:sz w:val="22"/>
                <w:szCs w:val="22"/>
              </w:rPr>
            </w:pPr>
            <w:r w:rsidRPr="00C854AD">
              <w:rPr>
                <w:rFonts w:ascii="Arial" w:eastAsia="Times New Roman" w:hAnsi="Arial" w:cs="Arial"/>
                <w:sz w:val="22"/>
                <w:szCs w:val="22"/>
                <w:rtl/>
                <w:lang w:bidi="ar-QA"/>
              </w:rPr>
              <w:t>عدد المنظّمات غير الحكومية المعتمدة لتقديم الخدمات الاستشارية وتوزيعها الجغرافي وتمثيلها لمختلف المجالات.</w:t>
            </w:r>
          </w:p>
        </w:tc>
      </w:tr>
      <w:tr w:rsidR="00360A29" w:rsidRPr="00C854AD" w14:paraId="2830E103" w14:textId="77777777" w:rsidTr="004A415F">
        <w:trPr>
          <w:cantSplit/>
        </w:trPr>
        <w:tc>
          <w:tcPr>
            <w:tcW w:w="682" w:type="pct"/>
            <w:vMerge/>
            <w:tcBorders>
              <w:top w:val="single" w:sz="4" w:space="0" w:color="000000"/>
              <w:left w:val="single" w:sz="4" w:space="0" w:color="000000"/>
              <w:bottom w:val="single" w:sz="4" w:space="0" w:color="000000"/>
              <w:right w:val="single" w:sz="4" w:space="0" w:color="000000"/>
            </w:tcBorders>
            <w:vAlign w:val="center"/>
          </w:tcPr>
          <w:p w14:paraId="037D5A0D" w14:textId="77777777" w:rsidR="00360A29" w:rsidRPr="00C854AD" w:rsidRDefault="00360A29" w:rsidP="00373646">
            <w:pPr>
              <w:spacing w:before="60" w:after="60"/>
              <w:rPr>
                <w:rFonts w:ascii="Arial" w:eastAsia="Times New Roman" w:hAnsi="Arial" w:cs="Arial"/>
                <w:b/>
                <w:sz w:val="22"/>
                <w:szCs w:val="22"/>
                <w:lang w:val="en-GB"/>
              </w:rPr>
            </w:pPr>
          </w:p>
        </w:tc>
        <w:tc>
          <w:tcPr>
            <w:tcW w:w="1309" w:type="pct"/>
            <w:vMerge/>
            <w:tcBorders>
              <w:top w:val="single" w:sz="4" w:space="0" w:color="000000"/>
              <w:left w:val="single" w:sz="4" w:space="0" w:color="000000"/>
              <w:bottom w:val="single" w:sz="4" w:space="0" w:color="000000"/>
              <w:right w:val="single" w:sz="4" w:space="0" w:color="000000"/>
            </w:tcBorders>
            <w:vAlign w:val="center"/>
          </w:tcPr>
          <w:p w14:paraId="7AF449BC" w14:textId="77777777" w:rsidR="00360A29" w:rsidRPr="00C854AD" w:rsidRDefault="00360A29" w:rsidP="00373646">
            <w:pPr>
              <w:spacing w:before="60" w:after="60"/>
              <w:rPr>
                <w:rFonts w:ascii="Arial" w:eastAsia="Times New Roman" w:hAnsi="Arial" w:cs="Arial"/>
                <w:sz w:val="22"/>
                <w:szCs w:val="22"/>
                <w:lang w:val="en-GB"/>
              </w:rPr>
            </w:pPr>
          </w:p>
        </w:tc>
        <w:tc>
          <w:tcPr>
            <w:tcW w:w="3009" w:type="pct"/>
            <w:tcBorders>
              <w:top w:val="single" w:sz="4" w:space="0" w:color="000000"/>
              <w:left w:val="single" w:sz="4" w:space="0" w:color="000000"/>
              <w:bottom w:val="single" w:sz="4" w:space="0" w:color="000000"/>
              <w:right w:val="single" w:sz="4" w:space="0" w:color="000000"/>
            </w:tcBorders>
            <w:vAlign w:val="center"/>
          </w:tcPr>
          <w:p w14:paraId="08BDA72A" w14:textId="77777777" w:rsidR="00360A29" w:rsidRPr="00C854AD" w:rsidRDefault="00360A29" w:rsidP="004E6AB2">
            <w:pPr>
              <w:numPr>
                <w:ilvl w:val="1"/>
                <w:numId w:val="37"/>
              </w:numPr>
              <w:spacing w:before="60" w:after="60"/>
              <w:ind w:left="567" w:hanging="567"/>
              <w:rPr>
                <w:rFonts w:ascii="Arial" w:eastAsia="Times New Roman" w:hAnsi="Arial" w:cs="Arial"/>
                <w:sz w:val="22"/>
                <w:szCs w:val="22"/>
                <w:lang w:val="en-GB"/>
              </w:rPr>
            </w:pPr>
            <w:r w:rsidRPr="00C854AD">
              <w:rPr>
                <w:rFonts w:ascii="Arial" w:eastAsia="Times New Roman" w:hAnsi="Arial" w:cs="Arial"/>
                <w:sz w:val="22"/>
                <w:szCs w:val="22"/>
                <w:rtl/>
                <w:lang w:bidi="ar-QA"/>
              </w:rPr>
              <w:t>النسبة المئوية للمنظّمات غير الحكومية المعتمدة التي تشارك في دورات وفرق العمل التابعة للهيئتين الرئاسيتين للاتفاقية وتوزيعها الجغرافي.</w:t>
            </w:r>
          </w:p>
        </w:tc>
      </w:tr>
      <w:tr w:rsidR="00360A29" w:rsidRPr="00C854AD" w14:paraId="1BCEFC93" w14:textId="77777777" w:rsidTr="004A415F">
        <w:trPr>
          <w:cantSplit/>
        </w:trPr>
        <w:tc>
          <w:tcPr>
            <w:tcW w:w="682" w:type="pct"/>
            <w:vMerge/>
            <w:tcBorders>
              <w:top w:val="single" w:sz="4" w:space="0" w:color="000000"/>
              <w:left w:val="single" w:sz="4" w:space="0" w:color="000000"/>
              <w:bottom w:val="single" w:sz="4" w:space="0" w:color="000000"/>
              <w:right w:val="single" w:sz="4" w:space="0" w:color="000000"/>
            </w:tcBorders>
            <w:vAlign w:val="center"/>
          </w:tcPr>
          <w:p w14:paraId="7634EF7A" w14:textId="77777777" w:rsidR="00360A29" w:rsidRPr="00C854AD" w:rsidRDefault="00360A29" w:rsidP="00373646">
            <w:pPr>
              <w:spacing w:before="60" w:after="60"/>
              <w:rPr>
                <w:rFonts w:ascii="Arial" w:eastAsia="Times New Roman" w:hAnsi="Arial" w:cs="Arial"/>
                <w:b/>
                <w:sz w:val="22"/>
                <w:szCs w:val="22"/>
                <w:lang w:val="en-GB"/>
              </w:rPr>
            </w:pPr>
          </w:p>
        </w:tc>
        <w:tc>
          <w:tcPr>
            <w:tcW w:w="1309" w:type="pct"/>
            <w:vMerge/>
            <w:tcBorders>
              <w:top w:val="single" w:sz="4" w:space="0" w:color="000000"/>
              <w:left w:val="single" w:sz="4" w:space="0" w:color="000000"/>
              <w:bottom w:val="single" w:sz="4" w:space="0" w:color="000000"/>
              <w:right w:val="single" w:sz="4" w:space="0" w:color="000000"/>
            </w:tcBorders>
            <w:vAlign w:val="center"/>
          </w:tcPr>
          <w:p w14:paraId="67D40EC8" w14:textId="77777777" w:rsidR="00360A29" w:rsidRPr="00C854AD" w:rsidRDefault="00360A29" w:rsidP="00373646">
            <w:pPr>
              <w:spacing w:before="60" w:after="60"/>
              <w:rPr>
                <w:rFonts w:ascii="Arial" w:eastAsia="Times New Roman" w:hAnsi="Arial" w:cs="Arial"/>
                <w:sz w:val="22"/>
                <w:szCs w:val="22"/>
                <w:lang w:val="en-GB"/>
              </w:rPr>
            </w:pPr>
          </w:p>
        </w:tc>
        <w:tc>
          <w:tcPr>
            <w:tcW w:w="3009" w:type="pct"/>
            <w:tcBorders>
              <w:top w:val="single" w:sz="4" w:space="0" w:color="000000"/>
              <w:left w:val="single" w:sz="4" w:space="0" w:color="000000"/>
              <w:bottom w:val="single" w:sz="4" w:space="0" w:color="000000"/>
              <w:right w:val="single" w:sz="4" w:space="0" w:color="000000"/>
            </w:tcBorders>
            <w:vAlign w:val="center"/>
          </w:tcPr>
          <w:p w14:paraId="4D480B69" w14:textId="77777777" w:rsidR="00360A29" w:rsidRPr="00C854AD" w:rsidRDefault="00360A29" w:rsidP="004E6AB2">
            <w:pPr>
              <w:numPr>
                <w:ilvl w:val="1"/>
                <w:numId w:val="37"/>
              </w:numPr>
              <w:spacing w:before="60" w:after="60"/>
              <w:ind w:left="567" w:hanging="567"/>
              <w:rPr>
                <w:rFonts w:ascii="Arial" w:eastAsia="Times New Roman" w:hAnsi="Arial" w:cs="Arial"/>
                <w:sz w:val="22"/>
                <w:szCs w:val="22"/>
                <w:lang w:val="en-GB"/>
              </w:rPr>
            </w:pPr>
            <w:r w:rsidRPr="00C854AD">
              <w:rPr>
                <w:rFonts w:ascii="Arial" w:eastAsia="Times New Roman" w:hAnsi="Arial" w:cs="Arial"/>
                <w:sz w:val="22"/>
                <w:szCs w:val="22"/>
                <w:rtl/>
                <w:lang w:bidi="ar-QA"/>
              </w:rPr>
              <w:t>عدد المناسبات والأنشطة التي تشرّك فيها اللجنة المنظّمات غير الحكومية المعتمدة لأغراض استشارية خارج نطاق آليات التقييم.</w:t>
            </w:r>
          </w:p>
        </w:tc>
      </w:tr>
      <w:tr w:rsidR="00360A29" w:rsidRPr="00C854AD" w14:paraId="00B238CB" w14:textId="77777777" w:rsidTr="004A415F">
        <w:trPr>
          <w:cantSplit/>
        </w:trPr>
        <w:tc>
          <w:tcPr>
            <w:tcW w:w="682" w:type="pct"/>
            <w:vMerge/>
            <w:tcBorders>
              <w:top w:val="single" w:sz="4" w:space="0" w:color="000000"/>
              <w:left w:val="single" w:sz="4" w:space="0" w:color="000000"/>
              <w:bottom w:val="single" w:sz="4" w:space="0" w:color="000000"/>
              <w:right w:val="single" w:sz="4" w:space="0" w:color="000000"/>
            </w:tcBorders>
            <w:vAlign w:val="center"/>
          </w:tcPr>
          <w:p w14:paraId="6EBC4155" w14:textId="77777777" w:rsidR="00360A29" w:rsidRPr="00C854AD" w:rsidRDefault="00360A29" w:rsidP="00373646">
            <w:pPr>
              <w:spacing w:before="60" w:after="60"/>
              <w:rPr>
                <w:rFonts w:ascii="Arial" w:eastAsia="Times New Roman" w:hAnsi="Arial" w:cs="Arial"/>
                <w:b/>
                <w:sz w:val="22"/>
                <w:szCs w:val="22"/>
                <w:lang w:val="en-GB"/>
              </w:rPr>
            </w:pPr>
          </w:p>
        </w:tc>
        <w:tc>
          <w:tcPr>
            <w:tcW w:w="1309" w:type="pct"/>
            <w:vMerge w:val="restart"/>
            <w:tcBorders>
              <w:top w:val="single" w:sz="4" w:space="0" w:color="000000"/>
              <w:left w:val="single" w:sz="4" w:space="0" w:color="000000"/>
              <w:bottom w:val="single" w:sz="4" w:space="0" w:color="000000"/>
              <w:right w:val="single" w:sz="4" w:space="0" w:color="000000"/>
            </w:tcBorders>
            <w:vAlign w:val="center"/>
          </w:tcPr>
          <w:p w14:paraId="472340FB" w14:textId="77777777" w:rsidR="00360A29" w:rsidRPr="00C854AD" w:rsidRDefault="00360A29" w:rsidP="004E6AB2">
            <w:pPr>
              <w:numPr>
                <w:ilvl w:val="0"/>
                <w:numId w:val="13"/>
              </w:numPr>
              <w:spacing w:before="60" w:after="60"/>
              <w:ind w:left="370" w:hanging="370"/>
              <w:rPr>
                <w:rFonts w:ascii="Arial" w:eastAsia="Times New Roman" w:hAnsi="Arial" w:cs="Arial"/>
                <w:sz w:val="22"/>
                <w:szCs w:val="22"/>
                <w:lang w:val="en-GB"/>
              </w:rPr>
            </w:pPr>
            <w:r w:rsidRPr="00C854AD">
              <w:rPr>
                <w:rFonts w:ascii="Arial" w:eastAsia="Times New Roman" w:hAnsi="Arial" w:cs="Arial"/>
                <w:sz w:val="22"/>
                <w:szCs w:val="22"/>
                <w:rtl/>
                <w:lang w:bidi="ar-QA"/>
              </w:rPr>
              <w:t>النسبة المئوية للدول الأطراف المنخرطة بنشاط مع الدول الأطراف الأخرى في التعاون من أجل الصون</w:t>
            </w:r>
          </w:p>
        </w:tc>
        <w:tc>
          <w:tcPr>
            <w:tcW w:w="3009" w:type="pct"/>
            <w:tcBorders>
              <w:top w:val="single" w:sz="4" w:space="0" w:color="000000"/>
              <w:left w:val="single" w:sz="4" w:space="0" w:color="000000"/>
              <w:bottom w:val="single" w:sz="4" w:space="0" w:color="000000"/>
              <w:right w:val="single" w:sz="4" w:space="0" w:color="000000"/>
            </w:tcBorders>
            <w:vAlign w:val="center"/>
          </w:tcPr>
          <w:p w14:paraId="2E80B4A0" w14:textId="77777777" w:rsidR="00360A29" w:rsidRPr="00C854AD" w:rsidRDefault="00360A29" w:rsidP="004E6AB2">
            <w:pPr>
              <w:numPr>
                <w:ilvl w:val="1"/>
                <w:numId w:val="38"/>
              </w:numPr>
              <w:spacing w:before="60" w:after="60"/>
              <w:ind w:left="567" w:hanging="567"/>
              <w:rPr>
                <w:rFonts w:ascii="Arial" w:eastAsia="Times New Roman" w:hAnsi="Arial" w:cs="Arial"/>
                <w:sz w:val="22"/>
                <w:szCs w:val="22"/>
                <w:lang w:val="en-GB"/>
              </w:rPr>
            </w:pPr>
            <w:r w:rsidRPr="00C854AD">
              <w:rPr>
                <w:rFonts w:ascii="Arial" w:eastAsia="Times New Roman" w:hAnsi="Arial" w:cs="Arial"/>
                <w:sz w:val="22"/>
                <w:szCs w:val="22"/>
                <w:rtl/>
                <w:lang w:bidi="ar-QA"/>
              </w:rPr>
              <w:t>الشروع في التعاون الثنائي أو متعدّد الأطراف أو الإقليمي أو الدولي لتنفيذ تدابير صون التراث الثقافي غير المادي بشكل عام.</w:t>
            </w:r>
          </w:p>
        </w:tc>
      </w:tr>
      <w:tr w:rsidR="00360A29" w:rsidRPr="00C854AD" w14:paraId="24E9DD20" w14:textId="77777777" w:rsidTr="004A415F">
        <w:trPr>
          <w:cantSplit/>
        </w:trPr>
        <w:tc>
          <w:tcPr>
            <w:tcW w:w="682" w:type="pct"/>
            <w:vMerge/>
            <w:tcBorders>
              <w:top w:val="single" w:sz="4" w:space="0" w:color="000000"/>
              <w:left w:val="single" w:sz="4" w:space="0" w:color="000000"/>
              <w:bottom w:val="single" w:sz="4" w:space="0" w:color="000000"/>
              <w:right w:val="single" w:sz="4" w:space="0" w:color="000000"/>
            </w:tcBorders>
            <w:vAlign w:val="center"/>
          </w:tcPr>
          <w:p w14:paraId="5039708D" w14:textId="77777777" w:rsidR="00360A29" w:rsidRPr="00C854AD" w:rsidRDefault="00360A29" w:rsidP="00373646">
            <w:pPr>
              <w:spacing w:before="60" w:after="60"/>
              <w:rPr>
                <w:rFonts w:ascii="Arial" w:eastAsia="Times New Roman" w:hAnsi="Arial" w:cs="Arial"/>
                <w:b/>
                <w:sz w:val="22"/>
                <w:szCs w:val="22"/>
                <w:lang w:val="en-GB"/>
              </w:rPr>
            </w:pPr>
          </w:p>
        </w:tc>
        <w:tc>
          <w:tcPr>
            <w:tcW w:w="1309" w:type="pct"/>
            <w:vMerge/>
            <w:tcBorders>
              <w:top w:val="single" w:sz="4" w:space="0" w:color="000000"/>
              <w:left w:val="single" w:sz="4" w:space="0" w:color="000000"/>
              <w:bottom w:val="single" w:sz="4" w:space="0" w:color="000000"/>
              <w:right w:val="single" w:sz="4" w:space="0" w:color="000000"/>
            </w:tcBorders>
            <w:vAlign w:val="center"/>
          </w:tcPr>
          <w:p w14:paraId="469FC2E4" w14:textId="77777777" w:rsidR="00360A29" w:rsidRPr="00C854AD" w:rsidRDefault="00360A29" w:rsidP="004E6AB2">
            <w:pPr>
              <w:numPr>
                <w:ilvl w:val="0"/>
                <w:numId w:val="13"/>
              </w:numPr>
              <w:spacing w:before="60" w:after="60"/>
              <w:ind w:left="370" w:hanging="370"/>
              <w:rPr>
                <w:rFonts w:ascii="Arial" w:eastAsia="Times New Roman" w:hAnsi="Arial" w:cs="Arial"/>
                <w:sz w:val="22"/>
                <w:szCs w:val="22"/>
                <w:lang w:val="en-GB"/>
              </w:rPr>
            </w:pPr>
          </w:p>
        </w:tc>
        <w:tc>
          <w:tcPr>
            <w:tcW w:w="3009" w:type="pct"/>
            <w:tcBorders>
              <w:top w:val="single" w:sz="4" w:space="0" w:color="000000"/>
              <w:left w:val="single" w:sz="4" w:space="0" w:color="000000"/>
              <w:bottom w:val="single" w:sz="4" w:space="0" w:color="000000"/>
              <w:right w:val="single" w:sz="4" w:space="0" w:color="000000"/>
            </w:tcBorders>
            <w:vAlign w:val="center"/>
          </w:tcPr>
          <w:p w14:paraId="7A0478D2" w14:textId="77777777" w:rsidR="00360A29" w:rsidRPr="00C854AD" w:rsidRDefault="00360A29" w:rsidP="004E6AB2">
            <w:pPr>
              <w:numPr>
                <w:ilvl w:val="1"/>
                <w:numId w:val="38"/>
              </w:numPr>
              <w:spacing w:before="60" w:after="60"/>
              <w:ind w:left="567" w:hanging="567"/>
              <w:rPr>
                <w:rFonts w:ascii="Arial" w:eastAsia="Times New Roman" w:hAnsi="Arial" w:cs="Arial"/>
                <w:sz w:val="22"/>
                <w:szCs w:val="22"/>
                <w:lang w:val="en-GB"/>
              </w:rPr>
            </w:pPr>
            <w:r w:rsidRPr="00C854AD">
              <w:rPr>
                <w:rFonts w:ascii="Arial" w:eastAsia="Times New Roman" w:hAnsi="Arial" w:cs="Arial"/>
                <w:sz w:val="22"/>
                <w:szCs w:val="22"/>
                <w:rtl/>
                <w:lang w:bidi="ar-QA"/>
              </w:rPr>
              <w:t>الشروع في التعاون الثنائي أو متعدّد الأطراف أو الإقليمي أو الدولي لتنفيذ تدابير صون لعناصر محدّدة من التراث الثقافي غير المادي، لا سيما العناصر المعرّضة للخطر والعناصر الموجودة في أراضي أكثر من دولة واحدة والعناصر العابرة للحدود.</w:t>
            </w:r>
          </w:p>
        </w:tc>
      </w:tr>
      <w:tr w:rsidR="00360A29" w:rsidRPr="00C854AD" w14:paraId="2D9A717F" w14:textId="77777777" w:rsidTr="004A415F">
        <w:trPr>
          <w:cantSplit/>
        </w:trPr>
        <w:tc>
          <w:tcPr>
            <w:tcW w:w="682" w:type="pct"/>
            <w:vMerge/>
            <w:tcBorders>
              <w:top w:val="single" w:sz="4" w:space="0" w:color="000000"/>
              <w:left w:val="single" w:sz="4" w:space="0" w:color="000000"/>
              <w:bottom w:val="single" w:sz="4" w:space="0" w:color="000000"/>
              <w:right w:val="single" w:sz="4" w:space="0" w:color="000000"/>
            </w:tcBorders>
            <w:vAlign w:val="center"/>
          </w:tcPr>
          <w:p w14:paraId="3AD4E686" w14:textId="77777777" w:rsidR="00360A29" w:rsidRPr="00C854AD" w:rsidRDefault="00360A29" w:rsidP="00373646">
            <w:pPr>
              <w:spacing w:before="60" w:after="60"/>
              <w:rPr>
                <w:rFonts w:ascii="Arial" w:eastAsia="Times New Roman" w:hAnsi="Arial" w:cs="Arial"/>
                <w:b/>
                <w:sz w:val="22"/>
                <w:szCs w:val="22"/>
                <w:lang w:val="en-GB"/>
              </w:rPr>
            </w:pPr>
          </w:p>
        </w:tc>
        <w:tc>
          <w:tcPr>
            <w:tcW w:w="1309" w:type="pct"/>
            <w:vMerge/>
            <w:tcBorders>
              <w:top w:val="single" w:sz="4" w:space="0" w:color="000000"/>
              <w:left w:val="single" w:sz="4" w:space="0" w:color="000000"/>
              <w:bottom w:val="single" w:sz="4" w:space="0" w:color="000000"/>
              <w:right w:val="single" w:sz="4" w:space="0" w:color="000000"/>
            </w:tcBorders>
            <w:vAlign w:val="center"/>
          </w:tcPr>
          <w:p w14:paraId="149C6A9D" w14:textId="77777777" w:rsidR="00360A29" w:rsidRPr="00C854AD" w:rsidRDefault="00360A29" w:rsidP="00373646">
            <w:pPr>
              <w:spacing w:before="60" w:after="60"/>
              <w:rPr>
                <w:rFonts w:ascii="Arial" w:eastAsia="Times New Roman" w:hAnsi="Arial" w:cs="Arial"/>
                <w:sz w:val="22"/>
                <w:szCs w:val="22"/>
                <w:lang w:val="en-GB"/>
              </w:rPr>
            </w:pPr>
          </w:p>
        </w:tc>
        <w:tc>
          <w:tcPr>
            <w:tcW w:w="3009" w:type="pct"/>
            <w:tcBorders>
              <w:top w:val="single" w:sz="4" w:space="0" w:color="000000"/>
              <w:left w:val="single" w:sz="4" w:space="0" w:color="000000"/>
              <w:bottom w:val="single" w:sz="4" w:space="0" w:color="000000"/>
              <w:right w:val="single" w:sz="4" w:space="0" w:color="000000"/>
            </w:tcBorders>
            <w:vAlign w:val="center"/>
          </w:tcPr>
          <w:p w14:paraId="4FB2CAE6" w14:textId="77777777" w:rsidR="00360A29" w:rsidRPr="00C854AD" w:rsidRDefault="00360A29" w:rsidP="004E6AB2">
            <w:pPr>
              <w:numPr>
                <w:ilvl w:val="1"/>
                <w:numId w:val="38"/>
              </w:numPr>
              <w:spacing w:before="60" w:after="60"/>
              <w:ind w:left="567" w:hanging="567"/>
              <w:rPr>
                <w:rFonts w:ascii="Arial" w:eastAsia="Times New Roman" w:hAnsi="Arial" w:cs="Arial"/>
                <w:sz w:val="22"/>
                <w:szCs w:val="22"/>
                <w:lang w:val="en-GB"/>
              </w:rPr>
            </w:pPr>
            <w:r w:rsidRPr="00C854AD">
              <w:rPr>
                <w:rFonts w:ascii="Arial" w:eastAsia="Times New Roman" w:hAnsi="Arial" w:cs="Arial"/>
                <w:sz w:val="22"/>
                <w:szCs w:val="22"/>
                <w:rtl/>
                <w:lang w:bidi="ar-QA"/>
              </w:rPr>
              <w:t>تبادل المعلومات والخبرات حول التراث الثقافي غير المادي وصونه، بما في ذلك ممارسات الصون الجيّدة، مع الدول الأطراف الأخرى.</w:t>
            </w:r>
          </w:p>
        </w:tc>
      </w:tr>
      <w:tr w:rsidR="00360A29" w:rsidRPr="00C854AD" w14:paraId="07C89834" w14:textId="77777777" w:rsidTr="004A415F">
        <w:trPr>
          <w:cantSplit/>
        </w:trPr>
        <w:tc>
          <w:tcPr>
            <w:tcW w:w="682" w:type="pct"/>
            <w:vMerge/>
            <w:tcBorders>
              <w:top w:val="single" w:sz="4" w:space="0" w:color="000000"/>
              <w:left w:val="single" w:sz="4" w:space="0" w:color="000000"/>
              <w:bottom w:val="single" w:sz="4" w:space="0" w:color="000000"/>
              <w:right w:val="single" w:sz="4" w:space="0" w:color="000000"/>
            </w:tcBorders>
            <w:vAlign w:val="center"/>
          </w:tcPr>
          <w:p w14:paraId="1900DC52" w14:textId="77777777" w:rsidR="00360A29" w:rsidRPr="00C854AD" w:rsidRDefault="00360A29" w:rsidP="00373646">
            <w:pPr>
              <w:spacing w:before="60" w:after="60"/>
              <w:rPr>
                <w:rFonts w:ascii="Arial" w:eastAsia="Times New Roman" w:hAnsi="Arial" w:cs="Arial"/>
                <w:b/>
                <w:sz w:val="22"/>
                <w:szCs w:val="22"/>
                <w:lang w:val="en-GB"/>
              </w:rPr>
            </w:pPr>
          </w:p>
        </w:tc>
        <w:tc>
          <w:tcPr>
            <w:tcW w:w="1309" w:type="pct"/>
            <w:vMerge/>
            <w:tcBorders>
              <w:top w:val="single" w:sz="4" w:space="0" w:color="000000"/>
              <w:left w:val="single" w:sz="4" w:space="0" w:color="000000"/>
              <w:bottom w:val="single" w:sz="4" w:space="0" w:color="000000"/>
              <w:right w:val="single" w:sz="4" w:space="0" w:color="000000"/>
            </w:tcBorders>
            <w:vAlign w:val="center"/>
          </w:tcPr>
          <w:p w14:paraId="5110FEB2" w14:textId="77777777" w:rsidR="00360A29" w:rsidRPr="00C854AD" w:rsidRDefault="00360A29" w:rsidP="00373646">
            <w:pPr>
              <w:spacing w:before="60" w:after="60"/>
              <w:rPr>
                <w:rFonts w:ascii="Arial" w:eastAsia="Times New Roman" w:hAnsi="Arial" w:cs="Arial"/>
                <w:sz w:val="22"/>
                <w:szCs w:val="22"/>
                <w:lang w:val="en-GB"/>
              </w:rPr>
            </w:pPr>
          </w:p>
        </w:tc>
        <w:tc>
          <w:tcPr>
            <w:tcW w:w="3009" w:type="pct"/>
            <w:tcBorders>
              <w:top w:val="single" w:sz="4" w:space="0" w:color="000000"/>
              <w:left w:val="single" w:sz="4" w:space="0" w:color="000000"/>
              <w:bottom w:val="single" w:sz="4" w:space="0" w:color="000000"/>
              <w:right w:val="single" w:sz="4" w:space="0" w:color="000000"/>
            </w:tcBorders>
            <w:vAlign w:val="center"/>
          </w:tcPr>
          <w:p w14:paraId="1407C264" w14:textId="77777777" w:rsidR="00360A29" w:rsidRPr="00C854AD" w:rsidRDefault="00360A29" w:rsidP="004E6AB2">
            <w:pPr>
              <w:numPr>
                <w:ilvl w:val="1"/>
                <w:numId w:val="38"/>
              </w:numPr>
              <w:spacing w:before="60" w:after="60"/>
              <w:ind w:left="567" w:hanging="567"/>
              <w:rPr>
                <w:rFonts w:ascii="Arial" w:eastAsia="Times New Roman" w:hAnsi="Arial" w:cs="Arial"/>
                <w:sz w:val="22"/>
                <w:szCs w:val="22"/>
                <w:lang w:val="en-GB"/>
              </w:rPr>
            </w:pPr>
            <w:r w:rsidRPr="00C854AD">
              <w:rPr>
                <w:rFonts w:ascii="Arial" w:eastAsia="Times New Roman" w:hAnsi="Arial" w:cs="Arial"/>
                <w:sz w:val="22"/>
                <w:szCs w:val="22"/>
                <w:rtl/>
                <w:lang w:bidi="ar-QA"/>
              </w:rPr>
              <w:t>تقاسم الوثائق المتعلّقة بعنصر تراث ثقافي غير مادي موجود في أراضي دولة طرف أخرى مع هذه الأخيرة.</w:t>
            </w:r>
          </w:p>
        </w:tc>
      </w:tr>
      <w:tr w:rsidR="00360A29" w:rsidRPr="00C854AD" w14:paraId="7278AEFD" w14:textId="77777777" w:rsidTr="004A415F">
        <w:trPr>
          <w:cantSplit/>
        </w:trPr>
        <w:tc>
          <w:tcPr>
            <w:tcW w:w="682" w:type="pct"/>
            <w:vMerge/>
            <w:tcBorders>
              <w:top w:val="single" w:sz="4" w:space="0" w:color="000000"/>
              <w:left w:val="single" w:sz="4" w:space="0" w:color="000000"/>
              <w:bottom w:val="single" w:sz="4" w:space="0" w:color="000000"/>
              <w:right w:val="single" w:sz="4" w:space="0" w:color="000000"/>
            </w:tcBorders>
            <w:vAlign w:val="center"/>
          </w:tcPr>
          <w:p w14:paraId="3583BC10" w14:textId="77777777" w:rsidR="00360A29" w:rsidRPr="00C854AD" w:rsidRDefault="00360A29" w:rsidP="00373646">
            <w:pPr>
              <w:spacing w:before="60" w:after="60"/>
              <w:rPr>
                <w:rFonts w:ascii="Arial" w:eastAsia="Times New Roman" w:hAnsi="Arial" w:cs="Arial"/>
                <w:b/>
                <w:sz w:val="22"/>
                <w:szCs w:val="22"/>
                <w:lang w:val="en-GB"/>
              </w:rPr>
            </w:pPr>
          </w:p>
        </w:tc>
        <w:tc>
          <w:tcPr>
            <w:tcW w:w="1309" w:type="pct"/>
            <w:vMerge w:val="restart"/>
            <w:tcBorders>
              <w:top w:val="single" w:sz="4" w:space="0" w:color="000000"/>
              <w:left w:val="single" w:sz="4" w:space="0" w:color="000000"/>
              <w:bottom w:val="single" w:sz="4" w:space="0" w:color="000000"/>
              <w:right w:val="single" w:sz="4" w:space="0" w:color="000000"/>
            </w:tcBorders>
            <w:vAlign w:val="center"/>
          </w:tcPr>
          <w:p w14:paraId="19D27BFF" w14:textId="77777777" w:rsidR="00360A29" w:rsidRPr="00C854AD" w:rsidRDefault="00360A29" w:rsidP="004E6AB2">
            <w:pPr>
              <w:numPr>
                <w:ilvl w:val="0"/>
                <w:numId w:val="13"/>
              </w:numPr>
              <w:spacing w:before="60" w:after="60"/>
              <w:ind w:left="370" w:hanging="370"/>
              <w:rPr>
                <w:rFonts w:ascii="Arial" w:eastAsia="Times New Roman" w:hAnsi="Arial" w:cs="Arial"/>
                <w:sz w:val="22"/>
                <w:szCs w:val="22"/>
                <w:lang w:val="en-GB"/>
              </w:rPr>
            </w:pPr>
            <w:r w:rsidRPr="00C854AD">
              <w:rPr>
                <w:rFonts w:ascii="Arial" w:eastAsia="Times New Roman" w:hAnsi="Arial" w:cs="Arial"/>
                <w:sz w:val="22"/>
                <w:szCs w:val="22"/>
                <w:rtl/>
                <w:lang w:bidi="ar-QA"/>
              </w:rPr>
              <w:t>النسبة المئوية للدول الأطراف التي تشارك بنشاط في إقامة الشبكات الدولية والتعاون المؤسسي</w:t>
            </w:r>
          </w:p>
        </w:tc>
        <w:tc>
          <w:tcPr>
            <w:tcW w:w="3009" w:type="pct"/>
            <w:tcBorders>
              <w:top w:val="single" w:sz="4" w:space="0" w:color="000000"/>
              <w:left w:val="single" w:sz="4" w:space="0" w:color="000000"/>
              <w:bottom w:val="single" w:sz="4" w:space="0" w:color="000000"/>
              <w:right w:val="single" w:sz="4" w:space="0" w:color="000000"/>
            </w:tcBorders>
            <w:vAlign w:val="center"/>
          </w:tcPr>
          <w:p w14:paraId="3AEB925F" w14:textId="77777777" w:rsidR="00360A29" w:rsidRPr="00C854AD" w:rsidRDefault="00360A29" w:rsidP="004E6AB2">
            <w:pPr>
              <w:numPr>
                <w:ilvl w:val="1"/>
                <w:numId w:val="39"/>
              </w:numPr>
              <w:spacing w:before="60" w:after="60"/>
              <w:ind w:left="567" w:hanging="567"/>
              <w:rPr>
                <w:rFonts w:ascii="Arial" w:eastAsia="Times New Roman" w:hAnsi="Arial" w:cs="Arial"/>
                <w:sz w:val="22"/>
                <w:szCs w:val="22"/>
                <w:lang w:val="en-GB"/>
              </w:rPr>
            </w:pPr>
            <w:r w:rsidRPr="00C854AD">
              <w:rPr>
                <w:rFonts w:ascii="Arial" w:eastAsia="Times New Roman" w:hAnsi="Arial" w:cs="Arial"/>
                <w:sz w:val="22"/>
                <w:szCs w:val="22"/>
                <w:rtl/>
                <w:lang w:bidi="ar-QA"/>
              </w:rPr>
              <w:t>انخراط الدولة الطرف، كمضيف أو مستفيد، في أنشطة مراكز الفئة 2 لحفظ التراث الثقافي غير المادي.</w:t>
            </w:r>
          </w:p>
        </w:tc>
      </w:tr>
      <w:tr w:rsidR="00360A29" w:rsidRPr="00C854AD" w14:paraId="2220DBF2" w14:textId="77777777" w:rsidTr="004A415F">
        <w:trPr>
          <w:cantSplit/>
        </w:trPr>
        <w:tc>
          <w:tcPr>
            <w:tcW w:w="682" w:type="pct"/>
            <w:vMerge/>
            <w:tcBorders>
              <w:top w:val="single" w:sz="4" w:space="0" w:color="000000"/>
              <w:left w:val="single" w:sz="4" w:space="0" w:color="000000"/>
              <w:bottom w:val="single" w:sz="4" w:space="0" w:color="000000"/>
              <w:right w:val="single" w:sz="4" w:space="0" w:color="000000"/>
            </w:tcBorders>
            <w:shd w:val="clear" w:color="auto" w:fill="F2DBDB"/>
            <w:vAlign w:val="center"/>
          </w:tcPr>
          <w:p w14:paraId="1ADE230A" w14:textId="77777777" w:rsidR="00360A29" w:rsidRPr="00C854AD" w:rsidRDefault="00360A29" w:rsidP="00373646">
            <w:pPr>
              <w:spacing w:before="60" w:after="60"/>
              <w:rPr>
                <w:rFonts w:ascii="Arial" w:eastAsia="Times New Roman" w:hAnsi="Arial" w:cs="Arial"/>
                <w:b/>
                <w:sz w:val="22"/>
                <w:szCs w:val="22"/>
                <w:lang w:val="en-GB"/>
              </w:rPr>
            </w:pPr>
          </w:p>
        </w:tc>
        <w:tc>
          <w:tcPr>
            <w:tcW w:w="1309" w:type="pct"/>
            <w:vMerge/>
            <w:tcBorders>
              <w:top w:val="single" w:sz="4" w:space="0" w:color="000000"/>
              <w:left w:val="single" w:sz="4" w:space="0" w:color="000000"/>
              <w:bottom w:val="single" w:sz="4" w:space="0" w:color="000000"/>
              <w:right w:val="single" w:sz="4" w:space="0" w:color="000000"/>
            </w:tcBorders>
            <w:vAlign w:val="center"/>
          </w:tcPr>
          <w:p w14:paraId="56F2E550" w14:textId="77777777" w:rsidR="00360A29" w:rsidRPr="00C854AD" w:rsidRDefault="00360A29" w:rsidP="00373646">
            <w:pPr>
              <w:spacing w:before="60" w:after="60"/>
              <w:rPr>
                <w:rFonts w:ascii="Arial" w:eastAsia="Times New Roman" w:hAnsi="Arial" w:cs="Arial"/>
                <w:sz w:val="22"/>
                <w:szCs w:val="22"/>
                <w:lang w:val="en-GB"/>
              </w:rPr>
            </w:pPr>
          </w:p>
        </w:tc>
        <w:tc>
          <w:tcPr>
            <w:tcW w:w="3009" w:type="pct"/>
            <w:tcBorders>
              <w:top w:val="single" w:sz="4" w:space="0" w:color="000000"/>
              <w:left w:val="single" w:sz="4" w:space="0" w:color="000000"/>
              <w:bottom w:val="single" w:sz="4" w:space="0" w:color="000000"/>
              <w:right w:val="single" w:sz="4" w:space="0" w:color="000000"/>
            </w:tcBorders>
            <w:vAlign w:val="center"/>
          </w:tcPr>
          <w:p w14:paraId="3F540E1F" w14:textId="77777777" w:rsidR="00360A29" w:rsidRPr="00C854AD" w:rsidRDefault="00360A29" w:rsidP="004E6AB2">
            <w:pPr>
              <w:numPr>
                <w:ilvl w:val="1"/>
                <w:numId w:val="39"/>
              </w:numPr>
              <w:spacing w:before="60" w:after="60"/>
              <w:ind w:left="567" w:hanging="567"/>
              <w:rPr>
                <w:rFonts w:ascii="Arial" w:eastAsia="Times New Roman" w:hAnsi="Arial" w:cs="Arial"/>
                <w:sz w:val="22"/>
                <w:szCs w:val="22"/>
                <w:lang w:val="en-GB"/>
              </w:rPr>
            </w:pPr>
            <w:r w:rsidRPr="00C854AD">
              <w:rPr>
                <w:rFonts w:ascii="Arial" w:eastAsia="Times New Roman" w:hAnsi="Arial" w:cs="Arial"/>
                <w:sz w:val="22"/>
                <w:szCs w:val="22"/>
                <w:rtl/>
                <w:lang w:bidi="ar-QA"/>
              </w:rPr>
              <w:t>تعزيز الربط الشبكي الدولي بين الجماعات والمجموعات والأفراد والمنظّمات غير الحكومية والخبراء ومراكز الخبرة ومعاهد البحوث الناشطين في مجال التراث الثقافي غير المادي.</w:t>
            </w:r>
          </w:p>
        </w:tc>
      </w:tr>
      <w:tr w:rsidR="00360A29" w:rsidRPr="00C854AD" w14:paraId="5247A3ED" w14:textId="77777777" w:rsidTr="004A415F">
        <w:trPr>
          <w:cantSplit/>
        </w:trPr>
        <w:tc>
          <w:tcPr>
            <w:tcW w:w="682" w:type="pct"/>
            <w:vMerge/>
            <w:tcBorders>
              <w:top w:val="single" w:sz="4" w:space="0" w:color="000000"/>
              <w:left w:val="single" w:sz="4" w:space="0" w:color="000000"/>
              <w:bottom w:val="single" w:sz="4" w:space="0" w:color="000000"/>
              <w:right w:val="single" w:sz="4" w:space="0" w:color="000000"/>
            </w:tcBorders>
            <w:vAlign w:val="center"/>
          </w:tcPr>
          <w:p w14:paraId="61A286EA" w14:textId="77777777" w:rsidR="00360A29" w:rsidRPr="00C854AD" w:rsidRDefault="00360A29" w:rsidP="00373646">
            <w:pPr>
              <w:spacing w:before="60" w:after="60"/>
              <w:rPr>
                <w:rFonts w:ascii="Arial" w:eastAsia="Times New Roman" w:hAnsi="Arial" w:cs="Arial"/>
                <w:b/>
                <w:sz w:val="22"/>
                <w:szCs w:val="22"/>
                <w:lang w:val="en-GB"/>
              </w:rPr>
            </w:pPr>
          </w:p>
        </w:tc>
        <w:tc>
          <w:tcPr>
            <w:tcW w:w="1309" w:type="pct"/>
            <w:vMerge/>
            <w:tcBorders>
              <w:top w:val="single" w:sz="4" w:space="0" w:color="000000"/>
              <w:left w:val="single" w:sz="4" w:space="0" w:color="000000"/>
              <w:bottom w:val="single" w:sz="4" w:space="0" w:color="000000"/>
              <w:right w:val="single" w:sz="4" w:space="0" w:color="000000"/>
            </w:tcBorders>
            <w:vAlign w:val="center"/>
          </w:tcPr>
          <w:p w14:paraId="331E9B19" w14:textId="77777777" w:rsidR="00360A29" w:rsidRPr="00C854AD" w:rsidRDefault="00360A29" w:rsidP="00373646">
            <w:pPr>
              <w:spacing w:before="60" w:after="60"/>
              <w:rPr>
                <w:rFonts w:ascii="Arial" w:eastAsia="Times New Roman" w:hAnsi="Arial" w:cs="Arial"/>
                <w:sz w:val="22"/>
                <w:szCs w:val="22"/>
                <w:lang w:val="en-GB"/>
              </w:rPr>
            </w:pPr>
          </w:p>
        </w:tc>
        <w:tc>
          <w:tcPr>
            <w:tcW w:w="3009" w:type="pct"/>
            <w:tcBorders>
              <w:top w:val="single" w:sz="4" w:space="0" w:color="000000"/>
              <w:left w:val="single" w:sz="4" w:space="0" w:color="000000"/>
              <w:bottom w:val="single" w:sz="4" w:space="0" w:color="000000"/>
              <w:right w:val="single" w:sz="4" w:space="0" w:color="000000"/>
            </w:tcBorders>
            <w:vAlign w:val="center"/>
          </w:tcPr>
          <w:p w14:paraId="3830CAA0" w14:textId="77777777" w:rsidR="00360A29" w:rsidRPr="00C854AD" w:rsidRDefault="00360A29" w:rsidP="004E6AB2">
            <w:pPr>
              <w:numPr>
                <w:ilvl w:val="1"/>
                <w:numId w:val="39"/>
              </w:numPr>
              <w:spacing w:before="60" w:after="60"/>
              <w:ind w:left="567" w:hanging="567"/>
              <w:rPr>
                <w:rFonts w:ascii="Arial" w:eastAsia="Times New Roman" w:hAnsi="Arial" w:cs="Arial"/>
                <w:sz w:val="22"/>
                <w:szCs w:val="22"/>
                <w:lang w:val="en-GB"/>
              </w:rPr>
            </w:pPr>
            <w:r w:rsidRPr="00C854AD">
              <w:rPr>
                <w:rFonts w:ascii="Arial" w:eastAsia="Times New Roman" w:hAnsi="Arial" w:cs="Arial"/>
                <w:sz w:val="22"/>
                <w:szCs w:val="22"/>
                <w:rtl/>
                <w:lang w:bidi="ar-QA"/>
              </w:rPr>
              <w:t>مشاركة الدولة الطرف في الأنشطة المتّصلة بالتراث الثقافي غير المادي التابعة للهيئات الدولية والإقليمية غير اليونسكو.</w:t>
            </w:r>
          </w:p>
        </w:tc>
      </w:tr>
      <w:tr w:rsidR="00360A29" w:rsidRPr="00C854AD" w14:paraId="572544E5" w14:textId="77777777" w:rsidTr="004A415F">
        <w:trPr>
          <w:cantSplit/>
        </w:trPr>
        <w:tc>
          <w:tcPr>
            <w:tcW w:w="682" w:type="pct"/>
            <w:vMerge/>
            <w:tcBorders>
              <w:top w:val="single" w:sz="4" w:space="0" w:color="000000"/>
              <w:left w:val="single" w:sz="4" w:space="0" w:color="000000"/>
              <w:bottom w:val="single" w:sz="4" w:space="0" w:color="000000"/>
              <w:right w:val="single" w:sz="4" w:space="0" w:color="000000"/>
            </w:tcBorders>
            <w:vAlign w:val="center"/>
          </w:tcPr>
          <w:p w14:paraId="2168A918" w14:textId="77777777" w:rsidR="00360A29" w:rsidRPr="00C854AD" w:rsidRDefault="00360A29" w:rsidP="00373646">
            <w:pPr>
              <w:spacing w:before="60" w:after="60"/>
              <w:rPr>
                <w:rFonts w:ascii="Arial" w:eastAsia="Times New Roman" w:hAnsi="Arial" w:cs="Arial"/>
                <w:b/>
                <w:sz w:val="22"/>
                <w:szCs w:val="20"/>
                <w:lang w:val="en-GB"/>
              </w:rPr>
            </w:pPr>
          </w:p>
        </w:tc>
        <w:tc>
          <w:tcPr>
            <w:tcW w:w="1309" w:type="pct"/>
            <w:vMerge w:val="restart"/>
            <w:tcBorders>
              <w:top w:val="single" w:sz="4" w:space="0" w:color="000000"/>
              <w:left w:val="single" w:sz="4" w:space="0" w:color="000000"/>
              <w:bottom w:val="single" w:sz="4" w:space="0" w:color="000000"/>
              <w:right w:val="single" w:sz="4" w:space="0" w:color="000000"/>
            </w:tcBorders>
            <w:vAlign w:val="center"/>
          </w:tcPr>
          <w:p w14:paraId="472BCA12" w14:textId="77777777" w:rsidR="00360A29" w:rsidRPr="00C854AD" w:rsidRDefault="00360A29" w:rsidP="004E6AB2">
            <w:pPr>
              <w:numPr>
                <w:ilvl w:val="0"/>
                <w:numId w:val="13"/>
              </w:numPr>
              <w:ind w:left="370" w:hanging="370"/>
              <w:rPr>
                <w:rFonts w:ascii="Arial" w:eastAsia="Times New Roman" w:hAnsi="Arial" w:cs="Arial"/>
                <w:szCs w:val="22"/>
                <w:lang w:val="en-GB"/>
              </w:rPr>
            </w:pPr>
            <w:r w:rsidRPr="00C854AD">
              <w:rPr>
                <w:rFonts w:ascii="Arial" w:eastAsia="Times New Roman" w:hAnsi="Arial" w:cs="Arial"/>
                <w:szCs w:val="22"/>
                <w:rtl/>
                <w:lang w:bidi="ar-QA"/>
              </w:rPr>
              <w:t>دعم صندوق التراث الثقافي غير المادي للصون والمشاركة الدولية بشكل فعّال</w:t>
            </w:r>
            <w:r w:rsidRPr="00C854AD">
              <w:rPr>
                <w:rFonts w:ascii="Arial" w:eastAsia="Times New Roman" w:hAnsi="Arial" w:cs="Arial"/>
                <w:szCs w:val="22"/>
                <w:vertAlign w:val="superscript"/>
                <w:rtl/>
                <w:lang w:bidi="ar-QA"/>
              </w:rPr>
              <w:footnoteReference w:id="10"/>
            </w:r>
          </w:p>
        </w:tc>
        <w:tc>
          <w:tcPr>
            <w:tcW w:w="3009" w:type="pct"/>
            <w:tcBorders>
              <w:top w:val="single" w:sz="4" w:space="0" w:color="000000"/>
              <w:left w:val="single" w:sz="4" w:space="0" w:color="000000"/>
              <w:bottom w:val="single" w:sz="4" w:space="0" w:color="000000"/>
              <w:right w:val="single" w:sz="4" w:space="0" w:color="000000"/>
            </w:tcBorders>
            <w:vAlign w:val="center"/>
          </w:tcPr>
          <w:p w14:paraId="75F3F1E6" w14:textId="77777777" w:rsidR="00360A29" w:rsidRPr="00C854AD" w:rsidRDefault="00360A29" w:rsidP="004E6AB2">
            <w:pPr>
              <w:numPr>
                <w:ilvl w:val="1"/>
                <w:numId w:val="40"/>
              </w:numPr>
              <w:spacing w:before="60" w:after="60"/>
              <w:ind w:left="567" w:hanging="567"/>
              <w:rPr>
                <w:rFonts w:ascii="Arial" w:eastAsia="Times New Roman" w:hAnsi="Arial" w:cs="Arial"/>
                <w:szCs w:val="22"/>
                <w:lang w:val="en-GB"/>
              </w:rPr>
            </w:pPr>
            <w:r w:rsidRPr="00C854AD">
              <w:rPr>
                <w:rFonts w:ascii="Arial" w:eastAsia="Times New Roman" w:hAnsi="Arial" w:cs="Arial"/>
                <w:szCs w:val="22"/>
                <w:rtl/>
                <w:lang w:bidi="ar-QA"/>
              </w:rPr>
              <w:t>سعي الدول الأطراف للحصول على مساعدة مالية أو تقنية من صندوق التراث الثقافي غير المادي وتنفيذ برامج صون ناتجة عن هذه المساعدة.</w:t>
            </w:r>
          </w:p>
        </w:tc>
      </w:tr>
      <w:tr w:rsidR="00360A29" w:rsidRPr="00C854AD" w14:paraId="745860B5" w14:textId="77777777" w:rsidTr="004A415F">
        <w:trPr>
          <w:cantSplit/>
          <w:trHeight w:val="1230"/>
        </w:trPr>
        <w:tc>
          <w:tcPr>
            <w:tcW w:w="682" w:type="pct"/>
            <w:vMerge/>
            <w:tcBorders>
              <w:top w:val="single" w:sz="4" w:space="0" w:color="000000"/>
              <w:left w:val="single" w:sz="4" w:space="0" w:color="000000"/>
              <w:bottom w:val="single" w:sz="4" w:space="0" w:color="000000"/>
              <w:right w:val="single" w:sz="4" w:space="0" w:color="000000"/>
            </w:tcBorders>
            <w:shd w:val="clear" w:color="auto" w:fill="F2DBDB"/>
            <w:vAlign w:val="center"/>
          </w:tcPr>
          <w:p w14:paraId="4BD0E71F" w14:textId="77777777" w:rsidR="00360A29" w:rsidRPr="00C854AD" w:rsidRDefault="00360A29" w:rsidP="00373646">
            <w:pPr>
              <w:spacing w:before="60" w:after="60"/>
              <w:rPr>
                <w:rFonts w:ascii="Arial" w:eastAsia="Times New Roman" w:hAnsi="Arial" w:cs="Arial"/>
                <w:b/>
                <w:sz w:val="22"/>
                <w:szCs w:val="20"/>
                <w:lang w:val="en-GB"/>
              </w:rPr>
            </w:pPr>
          </w:p>
        </w:tc>
        <w:tc>
          <w:tcPr>
            <w:tcW w:w="1309" w:type="pct"/>
            <w:vMerge/>
            <w:tcBorders>
              <w:top w:val="single" w:sz="4" w:space="0" w:color="000000"/>
              <w:left w:val="single" w:sz="4" w:space="0" w:color="000000"/>
              <w:bottom w:val="single" w:sz="4" w:space="0" w:color="000000"/>
              <w:right w:val="single" w:sz="4" w:space="0" w:color="000000"/>
            </w:tcBorders>
            <w:vAlign w:val="center"/>
          </w:tcPr>
          <w:p w14:paraId="283F799D" w14:textId="77777777" w:rsidR="00360A29" w:rsidRPr="00C854AD" w:rsidRDefault="00360A29" w:rsidP="004E6AB2">
            <w:pPr>
              <w:numPr>
                <w:ilvl w:val="0"/>
                <w:numId w:val="13"/>
              </w:numPr>
              <w:spacing w:before="60" w:after="60"/>
              <w:ind w:left="370" w:hanging="370"/>
              <w:rPr>
                <w:rFonts w:ascii="Arial" w:eastAsia="Times New Roman" w:hAnsi="Arial" w:cs="Arial"/>
                <w:szCs w:val="22"/>
                <w:lang w:val="en-GB"/>
              </w:rPr>
            </w:pPr>
          </w:p>
        </w:tc>
        <w:tc>
          <w:tcPr>
            <w:tcW w:w="3009" w:type="pct"/>
            <w:tcBorders>
              <w:top w:val="single" w:sz="4" w:space="0" w:color="000000"/>
              <w:left w:val="single" w:sz="4" w:space="0" w:color="000000"/>
              <w:bottom w:val="single" w:sz="4" w:space="0" w:color="000000"/>
              <w:right w:val="single" w:sz="4" w:space="0" w:color="000000"/>
            </w:tcBorders>
            <w:vAlign w:val="center"/>
          </w:tcPr>
          <w:p w14:paraId="26293E59" w14:textId="77777777" w:rsidR="00360A29" w:rsidRPr="00C854AD" w:rsidRDefault="00360A29" w:rsidP="004E6AB2">
            <w:pPr>
              <w:numPr>
                <w:ilvl w:val="1"/>
                <w:numId w:val="40"/>
              </w:numPr>
              <w:spacing w:before="60" w:after="60"/>
              <w:ind w:left="567" w:hanging="567"/>
              <w:rPr>
                <w:rFonts w:ascii="Arial" w:eastAsia="Times New Roman" w:hAnsi="Arial" w:cs="Arial"/>
                <w:szCs w:val="22"/>
                <w:lang w:val="en-GB"/>
              </w:rPr>
            </w:pPr>
            <w:r w:rsidRPr="00C854AD">
              <w:rPr>
                <w:rFonts w:ascii="Arial" w:eastAsia="Times New Roman" w:hAnsi="Arial" w:cs="Arial"/>
                <w:szCs w:val="22"/>
                <w:rtl/>
                <w:lang w:bidi="ar-QA"/>
              </w:rPr>
              <w:t>تقديم الدول الأطراف أو الكيانات الأخرى لمساهمات إضافية طوعية لصندوق التراث الثقافي غير المادي لأغراض عامة أو محدّدة، لا سيما برنامج بناء القدرات العالمي.</w:t>
            </w:r>
          </w:p>
        </w:tc>
      </w:tr>
      <w:tr w:rsidR="00360A29" w:rsidRPr="00C854AD" w14:paraId="0536CFA4" w14:textId="77777777" w:rsidTr="004A415F">
        <w:trPr>
          <w:cantSplit/>
        </w:trPr>
        <w:tc>
          <w:tcPr>
            <w:tcW w:w="682" w:type="pct"/>
            <w:vMerge/>
            <w:tcBorders>
              <w:top w:val="single" w:sz="4" w:space="0" w:color="000000"/>
              <w:left w:val="single" w:sz="4" w:space="0" w:color="000000"/>
              <w:bottom w:val="single" w:sz="4" w:space="0" w:color="000000"/>
              <w:right w:val="single" w:sz="4" w:space="0" w:color="000000"/>
            </w:tcBorders>
            <w:shd w:val="clear" w:color="auto" w:fill="F2DBDB"/>
            <w:vAlign w:val="center"/>
          </w:tcPr>
          <w:p w14:paraId="7D82F041" w14:textId="77777777" w:rsidR="00360A29" w:rsidRPr="00C854AD" w:rsidRDefault="00360A29" w:rsidP="00373646">
            <w:pPr>
              <w:spacing w:before="60" w:after="60"/>
              <w:rPr>
                <w:rFonts w:ascii="Arial" w:eastAsia="Times New Roman" w:hAnsi="Arial" w:cs="Arial"/>
                <w:b/>
                <w:sz w:val="22"/>
                <w:szCs w:val="20"/>
                <w:lang w:val="en-GB"/>
              </w:rPr>
            </w:pPr>
          </w:p>
        </w:tc>
        <w:tc>
          <w:tcPr>
            <w:tcW w:w="1309" w:type="pct"/>
            <w:vMerge/>
            <w:tcBorders>
              <w:top w:val="single" w:sz="4" w:space="0" w:color="000000"/>
              <w:left w:val="single" w:sz="4" w:space="0" w:color="000000"/>
              <w:bottom w:val="single" w:sz="4" w:space="0" w:color="000000"/>
              <w:right w:val="single" w:sz="4" w:space="0" w:color="000000"/>
            </w:tcBorders>
            <w:vAlign w:val="center"/>
          </w:tcPr>
          <w:p w14:paraId="2347F6CF" w14:textId="77777777" w:rsidR="00360A29" w:rsidRPr="00C854AD" w:rsidRDefault="00360A29" w:rsidP="00373646">
            <w:pPr>
              <w:spacing w:before="60" w:after="60"/>
              <w:rPr>
                <w:rFonts w:ascii="Arial" w:eastAsia="Times New Roman" w:hAnsi="Arial" w:cs="Arial"/>
                <w:szCs w:val="22"/>
                <w:lang w:val="en-GB"/>
              </w:rPr>
            </w:pPr>
          </w:p>
        </w:tc>
        <w:tc>
          <w:tcPr>
            <w:tcW w:w="3009" w:type="pct"/>
            <w:tcBorders>
              <w:top w:val="single" w:sz="4" w:space="0" w:color="000000"/>
              <w:left w:val="single" w:sz="4" w:space="0" w:color="000000"/>
              <w:bottom w:val="single" w:sz="4" w:space="0" w:color="000000"/>
              <w:right w:val="single" w:sz="4" w:space="0" w:color="000000"/>
            </w:tcBorders>
            <w:vAlign w:val="center"/>
          </w:tcPr>
          <w:p w14:paraId="1AD42D28" w14:textId="77777777" w:rsidR="00360A29" w:rsidRPr="00C854AD" w:rsidRDefault="00360A29" w:rsidP="004E6AB2">
            <w:pPr>
              <w:numPr>
                <w:ilvl w:val="1"/>
                <w:numId w:val="40"/>
              </w:numPr>
              <w:spacing w:before="60" w:after="60"/>
              <w:ind w:left="567" w:hanging="567"/>
              <w:rPr>
                <w:rFonts w:ascii="Arial" w:eastAsia="Times New Roman" w:hAnsi="Arial" w:cs="Arial"/>
                <w:szCs w:val="22"/>
                <w:lang w:val="en-GB"/>
              </w:rPr>
            </w:pPr>
            <w:r w:rsidRPr="00C854AD">
              <w:rPr>
                <w:rFonts w:ascii="Arial" w:eastAsia="Times New Roman" w:hAnsi="Arial" w:cs="Arial"/>
                <w:szCs w:val="22"/>
                <w:rtl/>
                <w:lang w:bidi="ar-QA"/>
              </w:rPr>
              <w:t>استخدام صندوق التراث الثقافي غير المادي لدعم تكاليف مشاركة طيف واسع من أصحاب المصلحة ، بما في ذلك خبراء التراث الثقافي غير المادي والمنظّمات غير الحكومية المعتمدة المنتمية إلى بلدان نامية والهيئات العامة والخاصة، وكذلك أعضاء الجماعات والمجموعات المدعوين لتقديم خدمات استشارية، في اجتماعات الهيئتين الرئاسيتين للاتفاقية.</w:t>
            </w:r>
          </w:p>
        </w:tc>
      </w:tr>
    </w:tbl>
    <w:p w14:paraId="22C87E1A" w14:textId="77777777" w:rsidR="00E61148" w:rsidRPr="00C854AD" w:rsidRDefault="00E61148" w:rsidP="00E61148">
      <w:pPr>
        <w:spacing w:after="120"/>
        <w:jc w:val="both"/>
        <w:rPr>
          <w:rFonts w:ascii="Arial" w:eastAsia="Times New Roman" w:hAnsi="Arial" w:cs="Arial"/>
          <w:sz w:val="20"/>
          <w:szCs w:val="20"/>
          <w:lang w:val="en-GB"/>
        </w:rPr>
      </w:pPr>
    </w:p>
    <w:p w14:paraId="491D0A66" w14:textId="77777777" w:rsidR="00E61148" w:rsidRPr="00C854AD" w:rsidRDefault="00E61148" w:rsidP="00E61148">
      <w:pPr>
        <w:pStyle w:val="COMParaDecision"/>
        <w:tabs>
          <w:tab w:val="left" w:pos="567"/>
          <w:tab w:val="left" w:pos="1134"/>
          <w:tab w:val="left" w:pos="1701"/>
        </w:tabs>
        <w:bidi/>
        <w:ind w:left="4678" w:firstLine="0"/>
        <w:rPr>
          <w:rFonts w:eastAsia="Times New Roman"/>
          <w:sz w:val="28"/>
          <w:szCs w:val="28"/>
          <w:u w:val="none"/>
          <w:rtl/>
        </w:rPr>
        <w:sectPr w:rsidR="00E61148" w:rsidRPr="00C854AD" w:rsidSect="00E61148">
          <w:footnotePr>
            <w:numRestart w:val="eachSect"/>
          </w:footnotePr>
          <w:pgSz w:w="16838" w:h="11906" w:orient="landscape" w:code="9"/>
          <w:pgMar w:top="1134" w:right="1134" w:bottom="1134" w:left="1418" w:header="397" w:footer="284" w:gutter="0"/>
          <w:cols w:space="708"/>
          <w:docGrid w:linePitch="360"/>
        </w:sectPr>
      </w:pPr>
    </w:p>
    <w:p w14:paraId="2ACB71B0" w14:textId="017CB65A" w:rsidR="00373646" w:rsidRPr="00C854AD" w:rsidRDefault="00373646" w:rsidP="006A59B1">
      <w:pPr>
        <w:pStyle w:val="COMTitleDecision"/>
        <w:bidi/>
        <w:spacing w:before="360"/>
        <w:ind w:left="0"/>
        <w:rPr>
          <w:rFonts w:eastAsia="Times New Roman"/>
          <w:sz w:val="26"/>
          <w:szCs w:val="26"/>
        </w:rPr>
      </w:pPr>
      <w:r w:rsidRPr="00C854AD">
        <w:rPr>
          <w:rFonts w:eastAsia="Times New Roman"/>
          <w:bCs/>
          <w:sz w:val="26"/>
          <w:szCs w:val="26"/>
          <w:rtl/>
          <w:lang w:bidi="ar-QA"/>
        </w:rPr>
        <w:lastRenderedPageBreak/>
        <w:t xml:space="preserve">القرار </w:t>
      </w:r>
      <w:r w:rsidRPr="00C854AD">
        <w:rPr>
          <w:rFonts w:eastAsia="Times New Roman"/>
          <w:bCs/>
          <w:sz w:val="26"/>
          <w:szCs w:val="26"/>
          <w:lang w:val="fr-FR" w:bidi="ar-QA"/>
        </w:rPr>
        <w:t>7.GA 10</w:t>
      </w:r>
    </w:p>
    <w:p w14:paraId="59D54188" w14:textId="77777777" w:rsidR="00373646" w:rsidRPr="00C854AD" w:rsidRDefault="00373646" w:rsidP="006A59B1">
      <w:pPr>
        <w:pStyle w:val="COMPreambulaDecisions"/>
        <w:bidi/>
        <w:ind w:left="0"/>
        <w:rPr>
          <w:rFonts w:eastAsia="Times New Roman"/>
          <w:sz w:val="26"/>
          <w:szCs w:val="26"/>
        </w:rPr>
      </w:pPr>
      <w:r w:rsidRPr="00C854AD">
        <w:rPr>
          <w:rFonts w:eastAsia="Times New Roman"/>
          <w:sz w:val="26"/>
          <w:szCs w:val="26"/>
          <w:rtl/>
          <w:lang w:bidi="ar-QA"/>
        </w:rPr>
        <w:t>إنّ الجمعية العامة،</w:t>
      </w:r>
    </w:p>
    <w:p w14:paraId="653FDB04" w14:textId="06E7507D" w:rsidR="00373646" w:rsidRPr="00C854AD" w:rsidRDefault="00373646" w:rsidP="006A59B1">
      <w:pPr>
        <w:pStyle w:val="GAParaResolution"/>
        <w:numPr>
          <w:ilvl w:val="0"/>
          <w:numId w:val="41"/>
        </w:numPr>
        <w:ind w:left="567" w:hanging="567"/>
        <w:rPr>
          <w:rFonts w:eastAsia="Times New Roman"/>
          <w:sz w:val="26"/>
          <w:szCs w:val="26"/>
        </w:rPr>
      </w:pPr>
      <w:r w:rsidRPr="00C854AD">
        <w:rPr>
          <w:rFonts w:eastAsia="Times New Roman"/>
          <w:sz w:val="26"/>
          <w:szCs w:val="26"/>
          <w:rtl/>
          <w:lang w:bidi="ar-QA"/>
        </w:rPr>
        <w:t>وقد درست</w:t>
      </w:r>
      <w:r w:rsidRPr="00C854AD">
        <w:rPr>
          <w:rFonts w:eastAsia="Times New Roman"/>
          <w:sz w:val="26"/>
          <w:szCs w:val="26"/>
          <w:u w:val="none"/>
          <w:rtl/>
          <w:lang w:bidi="ar-QA"/>
        </w:rPr>
        <w:t xml:space="preserve"> الوثيقة</w:t>
      </w:r>
      <w:hyperlink r:id="rId23" w:history="1">
        <w:r w:rsidR="008043EC" w:rsidRPr="00C854AD">
          <w:rPr>
            <w:rStyle w:val="Hyperlink"/>
            <w:rFonts w:eastAsia="Times New Roman" w:cs="Arial"/>
            <w:sz w:val="26"/>
            <w:szCs w:val="26"/>
            <w:lang w:val="en-US" w:bidi="ar-QA"/>
          </w:rPr>
          <w:t>Rev</w:t>
        </w:r>
        <w:r w:rsidR="000B4400" w:rsidRPr="00C854AD">
          <w:rPr>
            <w:rStyle w:val="Hyperlink"/>
            <w:rFonts w:eastAsia="Times New Roman" w:cs="Arial"/>
            <w:sz w:val="26"/>
            <w:szCs w:val="26"/>
            <w:lang w:val="en-US" w:bidi="ar-QA"/>
          </w:rPr>
          <w:t>.</w:t>
        </w:r>
        <w:r w:rsidR="008043EC" w:rsidRPr="00C854AD">
          <w:rPr>
            <w:rStyle w:val="Hyperlink"/>
            <w:rFonts w:eastAsia="Times New Roman" w:cs="Arial"/>
            <w:sz w:val="26"/>
            <w:szCs w:val="26"/>
            <w:lang w:val="en-US" w:bidi="ar-QA"/>
          </w:rPr>
          <w:t xml:space="preserve"> </w:t>
        </w:r>
        <w:r w:rsidRPr="00C854AD">
          <w:rPr>
            <w:rStyle w:val="Hyperlink"/>
            <w:rFonts w:eastAsia="Times New Roman" w:cs="Arial"/>
            <w:sz w:val="26"/>
            <w:szCs w:val="26"/>
            <w:rtl/>
            <w:lang w:bidi="ar-QA"/>
          </w:rPr>
          <w:t xml:space="preserve"> </w:t>
        </w:r>
        <w:r w:rsidRPr="00C854AD">
          <w:rPr>
            <w:rStyle w:val="Hyperlink"/>
            <w:rFonts w:eastAsia="Times New Roman" w:cs="Arial"/>
            <w:sz w:val="26"/>
            <w:szCs w:val="26"/>
            <w:lang w:bidi="ar-QA"/>
          </w:rPr>
          <w:t>ITH/18/7.GA/10</w:t>
        </w:r>
        <w:r w:rsidRPr="00C854AD">
          <w:rPr>
            <w:rStyle w:val="Hyperlink"/>
            <w:rFonts w:eastAsia="Times New Roman" w:cs="Arial"/>
            <w:sz w:val="26"/>
            <w:szCs w:val="26"/>
            <w:rtl/>
            <w:lang w:bidi="ar-QA"/>
          </w:rPr>
          <w:t>،</w:t>
        </w:r>
      </w:hyperlink>
    </w:p>
    <w:p w14:paraId="5DC215C6" w14:textId="4571578F" w:rsidR="00373646" w:rsidRPr="00C854AD" w:rsidRDefault="00373646" w:rsidP="006A59B1">
      <w:pPr>
        <w:pStyle w:val="COMParaDecision"/>
        <w:numPr>
          <w:ilvl w:val="0"/>
          <w:numId w:val="3"/>
        </w:numPr>
        <w:bidi/>
        <w:ind w:left="567" w:hanging="567"/>
        <w:rPr>
          <w:rFonts w:eastAsia="Times New Roman"/>
          <w:sz w:val="26"/>
          <w:szCs w:val="26"/>
          <w:u w:val="none"/>
        </w:rPr>
      </w:pPr>
      <w:r w:rsidRPr="00C854AD">
        <w:rPr>
          <w:rFonts w:eastAsia="Times New Roman"/>
          <w:sz w:val="26"/>
          <w:szCs w:val="26"/>
          <w:rtl/>
          <w:lang w:bidi="ar-QA"/>
        </w:rPr>
        <w:t>تُرحب</w:t>
      </w:r>
      <w:r w:rsidRPr="00C854AD">
        <w:rPr>
          <w:rFonts w:eastAsia="Times New Roman"/>
          <w:sz w:val="26"/>
          <w:szCs w:val="26"/>
          <w:u w:val="none"/>
          <w:rtl/>
          <w:lang w:bidi="ar-QA"/>
        </w:rPr>
        <w:t xml:space="preserve"> بإصلاح عملية تقديم التقارير الدورية التي بدأتها اللجنة </w:t>
      </w:r>
      <w:r w:rsidRPr="00C854AD">
        <w:rPr>
          <w:rFonts w:eastAsia="Times New Roman"/>
          <w:sz w:val="26"/>
          <w:szCs w:val="26"/>
          <w:rtl/>
          <w:lang w:bidi="ar-QA"/>
        </w:rPr>
        <w:t>وتؤيّد</w:t>
      </w:r>
      <w:r w:rsidRPr="00C854AD">
        <w:rPr>
          <w:rFonts w:eastAsia="Times New Roman"/>
          <w:sz w:val="26"/>
          <w:szCs w:val="26"/>
          <w:u w:val="none"/>
          <w:rtl/>
          <w:lang w:bidi="ar-QA"/>
        </w:rPr>
        <w:t xml:space="preserve"> قرارها بالانتقال إلى دورة إقليمية لتقديم التقارير؛</w:t>
      </w:r>
    </w:p>
    <w:p w14:paraId="6D56B014" w14:textId="268CD1A6" w:rsidR="000B4400" w:rsidRPr="00C854AD" w:rsidRDefault="00373646" w:rsidP="006A59B1">
      <w:pPr>
        <w:pStyle w:val="COMParaDecision"/>
        <w:numPr>
          <w:ilvl w:val="0"/>
          <w:numId w:val="3"/>
        </w:numPr>
        <w:bidi/>
        <w:ind w:left="567" w:hanging="567"/>
        <w:rPr>
          <w:rFonts w:eastAsia="Times New Roman"/>
          <w:bCs/>
          <w:sz w:val="26"/>
          <w:szCs w:val="26"/>
          <w:lang w:bidi="ar-TN"/>
        </w:rPr>
      </w:pPr>
      <w:r w:rsidRPr="00C854AD">
        <w:rPr>
          <w:rFonts w:eastAsia="Times New Roman"/>
          <w:sz w:val="26"/>
          <w:szCs w:val="26"/>
          <w:rtl/>
          <w:lang w:bidi="ar-QA"/>
        </w:rPr>
        <w:t>وتوافق</w:t>
      </w:r>
      <w:r w:rsidRPr="00C854AD">
        <w:rPr>
          <w:rFonts w:eastAsia="Times New Roman"/>
          <w:sz w:val="26"/>
          <w:szCs w:val="26"/>
          <w:u w:val="none"/>
          <w:rtl/>
          <w:lang w:bidi="ar-QA"/>
        </w:rPr>
        <w:t xml:space="preserve"> على التعديلات التي جرى إدخالها على التوجيهات التنفيذية الواردة في ملحق هذا القرار</w:t>
      </w:r>
      <w:r w:rsidR="00C67DBC" w:rsidRPr="00C854AD">
        <w:rPr>
          <w:rFonts w:eastAsia="Times New Roman"/>
          <w:sz w:val="26"/>
          <w:szCs w:val="26"/>
          <w:u w:val="none"/>
          <w:lang w:bidi="ar-QA"/>
        </w:rPr>
        <w:t>.</w:t>
      </w:r>
    </w:p>
    <w:p w14:paraId="7EFA1F59" w14:textId="09E69109" w:rsidR="00373646" w:rsidRPr="00C854AD" w:rsidRDefault="00373646" w:rsidP="006A59B1">
      <w:pPr>
        <w:pStyle w:val="COMParaDecision"/>
        <w:bidi/>
        <w:spacing w:before="360" w:after="360"/>
        <w:ind w:left="0" w:firstLine="0"/>
        <w:jc w:val="center"/>
        <w:rPr>
          <w:rFonts w:eastAsia="Times New Roman"/>
          <w:bCs/>
          <w:sz w:val="26"/>
          <w:szCs w:val="26"/>
          <w:rtl/>
          <w:lang w:bidi="ar-TN"/>
        </w:rPr>
      </w:pPr>
      <w:r w:rsidRPr="00C854AD">
        <w:rPr>
          <w:rFonts w:eastAsia="Times New Roman"/>
          <w:bCs/>
          <w:sz w:val="26"/>
          <w:szCs w:val="26"/>
          <w:rtl/>
          <w:lang w:bidi="ar-QA"/>
        </w:rPr>
        <w:t>الملحق</w:t>
      </w:r>
    </w:p>
    <w:tbl>
      <w:tblPr>
        <w:tblW w:w="5000" w:type="pct"/>
        <w:tblLayout w:type="fixed"/>
        <w:tblCellMar>
          <w:top w:w="57" w:type="dxa"/>
          <w:bottom w:w="57" w:type="dxa"/>
        </w:tblCellMar>
        <w:tblLook w:val="00A0" w:firstRow="1" w:lastRow="0" w:firstColumn="1" w:lastColumn="0" w:noHBand="0" w:noVBand="0"/>
      </w:tblPr>
      <w:tblGrid>
        <w:gridCol w:w="8907"/>
        <w:gridCol w:w="731"/>
      </w:tblGrid>
      <w:tr w:rsidR="00DE23E3" w:rsidRPr="00C854AD" w14:paraId="4CE29C6E" w14:textId="77777777" w:rsidTr="006A59B1">
        <w:trPr>
          <w:cantSplit/>
        </w:trPr>
        <w:tc>
          <w:tcPr>
            <w:tcW w:w="4621" w:type="pct"/>
          </w:tcPr>
          <w:p w14:paraId="055F5353" w14:textId="34CE32F3" w:rsidR="00FC7AA6" w:rsidRPr="00C854AD" w:rsidRDefault="00FC7AA6" w:rsidP="00866CED">
            <w:pPr>
              <w:spacing w:before="60" w:after="120"/>
              <w:ind w:right="175"/>
              <w:jc w:val="both"/>
              <w:rPr>
                <w:rFonts w:ascii="Arial" w:eastAsia="Times New Roman" w:hAnsi="Arial" w:cs="Arial"/>
                <w:sz w:val="26"/>
                <w:szCs w:val="26"/>
                <w:lang w:bidi="ar-TN"/>
              </w:rPr>
            </w:pPr>
            <w:r w:rsidRPr="00C854AD">
              <w:rPr>
                <w:rFonts w:ascii="Arial" w:eastAsia="Times New Roman" w:hAnsi="Arial" w:cs="Arial"/>
                <w:b/>
                <w:color w:val="000000"/>
                <w:sz w:val="26"/>
                <w:szCs w:val="26"/>
                <w:rtl/>
                <w:lang w:bidi="ar-QA"/>
              </w:rPr>
              <w:t>تقدّم الدول الأطراف تقاريرها الدورية إلى اللجنة بحلول 15 كانون الأول/ديسمبر كلّ ستّ سنوات على أساس التناوب منطقة بعد منطقة. وتقرّر اللجنة ترتيب هذا التناوب في بداية دورة تقديم التقارير الدورية التي تستغرق ست سنوات. تستخدم الدول الأطراف عملية تقديم التقارير الدورية لتعزيز تدابير المتابعة والتبادل والتعاون الإقليمي النشطين لضمان الحماية الفعالة للتراث الثقافي غير المادي. يجوز على كلّ</w:t>
            </w:r>
            <w:r w:rsidR="008972ED" w:rsidRPr="00C854AD">
              <w:rPr>
                <w:rFonts w:ascii="Arial" w:eastAsia="Times New Roman" w:hAnsi="Arial" w:cs="Arial"/>
                <w:b/>
                <w:color w:val="000000"/>
                <w:sz w:val="26"/>
                <w:szCs w:val="26"/>
                <w:lang w:bidi="ar-QA"/>
              </w:rPr>
              <w:t xml:space="preserve"> </w:t>
            </w:r>
            <w:r w:rsidRPr="00C854AD">
              <w:rPr>
                <w:rFonts w:ascii="Arial" w:eastAsia="Times New Roman" w:hAnsi="Arial" w:cs="Arial"/>
                <w:b/>
                <w:color w:val="000000"/>
                <w:sz w:val="26"/>
                <w:szCs w:val="26"/>
                <w:rtl/>
                <w:lang w:bidi="ar-QA"/>
              </w:rPr>
              <w:t xml:space="preserve">دولة طرف إكمال النموذج </w:t>
            </w:r>
            <w:r w:rsidRPr="00C854AD">
              <w:rPr>
                <w:rFonts w:ascii="Arial" w:eastAsia="Times New Roman" w:hAnsi="Arial" w:cs="Arial"/>
                <w:bCs/>
                <w:color w:val="000000"/>
                <w:sz w:val="26"/>
                <w:szCs w:val="26"/>
                <w:lang w:bidi="ar-QA"/>
              </w:rPr>
              <w:t>ICH-10</w:t>
            </w:r>
            <w:r w:rsidR="00CC4646" w:rsidRPr="00C854AD">
              <w:rPr>
                <w:rFonts w:ascii="Arial" w:eastAsia="Times New Roman" w:hAnsi="Arial" w:cs="Arial"/>
                <w:bCs/>
                <w:color w:val="000000"/>
                <w:sz w:val="26"/>
                <w:szCs w:val="26"/>
                <w:rtl/>
                <w:lang w:bidi="ar-QA"/>
              </w:rPr>
              <w:t xml:space="preserve"> </w:t>
            </w:r>
            <w:r w:rsidR="00CC4646" w:rsidRPr="00C854AD">
              <w:rPr>
                <w:rFonts w:ascii="Arial" w:eastAsia="Times New Roman" w:hAnsi="Arial" w:cs="Arial"/>
                <w:b/>
                <w:color w:val="000000"/>
                <w:sz w:val="26"/>
                <w:szCs w:val="26"/>
                <w:rtl/>
                <w:lang w:bidi="ar-QA"/>
              </w:rPr>
              <w:t xml:space="preserve">و يمكن إكماله </w:t>
            </w:r>
            <w:r w:rsidRPr="00C854AD">
              <w:rPr>
                <w:rFonts w:ascii="Arial" w:eastAsia="Times New Roman" w:hAnsi="Arial" w:cs="Arial"/>
                <w:b/>
                <w:color w:val="000000"/>
                <w:sz w:val="26"/>
                <w:szCs w:val="26"/>
                <w:rtl/>
                <w:lang w:bidi="ar-QA"/>
              </w:rPr>
              <w:t>على الانترنت (</w:t>
            </w:r>
            <w:hyperlink r:id="rId24" w:history="1">
              <w:r w:rsidRPr="00C854AD">
                <w:rPr>
                  <w:rStyle w:val="Hyperlink"/>
                  <w:rFonts w:ascii="Arial" w:eastAsia="Times New Roman" w:hAnsi="Arial" w:cs="Arial"/>
                  <w:b/>
                  <w:sz w:val="26"/>
                  <w:szCs w:val="26"/>
                  <w:u w:val="none"/>
                  <w:lang w:bidi="ar-QA"/>
                </w:rPr>
                <w:t>https://ich.unesco.org/</w:t>
              </w:r>
            </w:hyperlink>
            <w:r w:rsidRPr="00C854AD">
              <w:rPr>
                <w:rFonts w:ascii="Arial" w:eastAsia="Times New Roman" w:hAnsi="Arial" w:cs="Arial"/>
                <w:b/>
                <w:sz w:val="26"/>
                <w:szCs w:val="26"/>
                <w:rtl/>
                <w:lang w:bidi="ar-QA"/>
              </w:rPr>
              <w:t>)</w:t>
            </w:r>
            <w:r w:rsidR="00B7471D" w:rsidRPr="00C854AD">
              <w:rPr>
                <w:rFonts w:ascii="Arial" w:eastAsia="Times New Roman" w:hAnsi="Arial" w:cs="Arial"/>
                <w:b/>
                <w:sz w:val="26"/>
                <w:szCs w:val="26"/>
                <w:rtl/>
                <w:lang w:bidi="ar-QA"/>
              </w:rPr>
              <w:t>،</w:t>
            </w:r>
            <w:r w:rsidRPr="00C854AD">
              <w:rPr>
                <w:rFonts w:ascii="Arial" w:eastAsia="Times New Roman" w:hAnsi="Arial" w:cs="Arial"/>
                <w:b/>
                <w:color w:val="000000"/>
                <w:sz w:val="26"/>
                <w:szCs w:val="26"/>
                <w:rtl/>
                <w:lang w:bidi="ar-QA"/>
              </w:rPr>
              <w:t xml:space="preserve"> وتقوم</w:t>
            </w:r>
            <w:r w:rsidRPr="00C854AD">
              <w:rPr>
                <w:rFonts w:ascii="Arial" w:eastAsia="Times New Roman" w:hAnsi="Arial" w:cs="Arial"/>
                <w:bCs/>
                <w:color w:val="000000"/>
                <w:sz w:val="26"/>
                <w:szCs w:val="26"/>
                <w:rtl/>
                <w:lang w:bidi="ar-QA"/>
              </w:rPr>
              <w:t xml:space="preserve"> </w:t>
            </w:r>
            <w:r w:rsidRPr="00C854AD">
              <w:rPr>
                <w:rFonts w:ascii="Arial" w:eastAsia="Times New Roman" w:hAnsi="Arial" w:cs="Arial"/>
                <w:b/>
                <w:color w:val="000000"/>
                <w:sz w:val="26"/>
                <w:szCs w:val="26"/>
                <w:rtl/>
                <w:lang w:bidi="ar-QA"/>
              </w:rPr>
              <w:t>الأمانة بمراجعته بصورة دورية.</w:t>
            </w:r>
            <w:r w:rsidR="008972ED" w:rsidRPr="00C854AD" w:rsidDel="004117F8">
              <w:rPr>
                <w:rFonts w:ascii="Arial" w:eastAsia="Times New Roman" w:hAnsi="Arial" w:cs="Arial"/>
                <w:sz w:val="26"/>
                <w:szCs w:val="26"/>
                <w:rtl/>
                <w:lang w:bidi="ar-QA"/>
              </w:rPr>
              <w:t xml:space="preserve"> </w:t>
            </w:r>
          </w:p>
        </w:tc>
        <w:tc>
          <w:tcPr>
            <w:tcW w:w="379" w:type="pct"/>
          </w:tcPr>
          <w:p w14:paraId="350C57D1" w14:textId="01F0BAA2" w:rsidR="00FC7AA6" w:rsidRPr="00C854AD" w:rsidRDefault="00FC7AA6" w:rsidP="00373646">
            <w:pPr>
              <w:spacing w:before="60" w:after="120"/>
              <w:rPr>
                <w:rFonts w:ascii="Arial" w:eastAsia="Times New Roman" w:hAnsi="Arial" w:cs="Arial"/>
                <w:sz w:val="26"/>
                <w:szCs w:val="26"/>
                <w:lang w:val="en-GB"/>
              </w:rPr>
            </w:pPr>
            <w:r w:rsidRPr="00C854AD">
              <w:rPr>
                <w:rFonts w:ascii="Arial" w:eastAsia="Times New Roman" w:hAnsi="Arial" w:cs="Arial"/>
                <w:sz w:val="26"/>
                <w:szCs w:val="26"/>
                <w:lang w:val="en-GB"/>
              </w:rPr>
              <w:t>152.</w:t>
            </w:r>
          </w:p>
        </w:tc>
      </w:tr>
      <w:tr w:rsidR="00DE23E3" w:rsidRPr="00C854AD" w14:paraId="734A6D5A" w14:textId="77777777" w:rsidTr="006A59B1">
        <w:trPr>
          <w:cantSplit/>
        </w:trPr>
        <w:tc>
          <w:tcPr>
            <w:tcW w:w="4621" w:type="pct"/>
          </w:tcPr>
          <w:p w14:paraId="71D6BC97" w14:textId="0B347C99" w:rsidR="00FC7AA6" w:rsidRPr="00C854AD" w:rsidRDefault="00FC7AA6" w:rsidP="00866CED">
            <w:pPr>
              <w:spacing w:before="60" w:after="120"/>
              <w:jc w:val="both"/>
              <w:rPr>
                <w:rFonts w:ascii="Arial" w:eastAsia="Times New Roman" w:hAnsi="Arial" w:cs="Arial"/>
                <w:sz w:val="26"/>
                <w:szCs w:val="26"/>
                <w:lang w:bidi="ar-TN"/>
              </w:rPr>
            </w:pPr>
            <w:r w:rsidRPr="00C854AD">
              <w:rPr>
                <w:rFonts w:ascii="Arial" w:eastAsia="Times New Roman" w:hAnsi="Arial" w:cs="Arial"/>
                <w:sz w:val="26"/>
                <w:szCs w:val="26"/>
                <w:rtl/>
                <w:lang w:bidi="ar-QA"/>
              </w:rPr>
              <w:t xml:space="preserve">تستجيب الدول الأطراف، في الوقت المناسب، لطلبات معينة توجهها إليها اللجنة للحصول على معلومات إضافية، عند الاقتضاء، </w:t>
            </w:r>
            <w:r w:rsidRPr="00C854AD">
              <w:rPr>
                <w:rFonts w:ascii="Arial" w:eastAsia="Times New Roman" w:hAnsi="Arial" w:cs="Arial"/>
                <w:b/>
                <w:sz w:val="26"/>
                <w:szCs w:val="26"/>
                <w:rtl/>
                <w:lang w:bidi="ar-QA"/>
              </w:rPr>
              <w:t xml:space="preserve">وبشكل مستقل عن الدورة الإقليمية التي وضعتها </w:t>
            </w:r>
            <w:r w:rsidR="00B7471D" w:rsidRPr="00C854AD">
              <w:rPr>
                <w:rFonts w:ascii="Arial" w:eastAsia="Times New Roman" w:hAnsi="Arial" w:cs="Arial"/>
                <w:b/>
                <w:sz w:val="26"/>
                <w:szCs w:val="26"/>
                <w:rtl/>
                <w:lang w:bidi="ar-QA"/>
              </w:rPr>
              <w:t>اللجنة عملا</w:t>
            </w:r>
            <w:r w:rsidRPr="00C854AD">
              <w:rPr>
                <w:rFonts w:ascii="Arial" w:eastAsia="Times New Roman" w:hAnsi="Arial" w:cs="Arial"/>
                <w:b/>
                <w:sz w:val="26"/>
                <w:szCs w:val="26"/>
                <w:rtl/>
                <w:lang w:bidi="ar-QA"/>
              </w:rPr>
              <w:t xml:space="preserve"> </w:t>
            </w:r>
            <w:r w:rsidRPr="00C854AD">
              <w:rPr>
                <w:rFonts w:ascii="Arial" w:eastAsia="Times New Roman" w:hAnsi="Arial" w:cs="Arial"/>
                <w:sz w:val="26"/>
                <w:szCs w:val="26"/>
                <w:rtl/>
                <w:lang w:bidi="ar-QA"/>
              </w:rPr>
              <w:t>بالفقرة 152 أعلاه.</w:t>
            </w:r>
          </w:p>
        </w:tc>
        <w:tc>
          <w:tcPr>
            <w:tcW w:w="379" w:type="pct"/>
          </w:tcPr>
          <w:p w14:paraId="560DD4C8" w14:textId="779C9F58" w:rsidR="00FC7AA6" w:rsidRPr="00C854AD" w:rsidRDefault="00FC7AA6" w:rsidP="00373646">
            <w:pPr>
              <w:spacing w:before="60" w:after="120"/>
              <w:rPr>
                <w:rFonts w:ascii="Arial" w:eastAsia="Times New Roman" w:hAnsi="Arial" w:cs="Arial"/>
                <w:sz w:val="26"/>
                <w:szCs w:val="26"/>
                <w:lang w:val="en-GB"/>
              </w:rPr>
            </w:pPr>
            <w:r w:rsidRPr="00C854AD">
              <w:rPr>
                <w:rFonts w:ascii="Arial" w:eastAsia="Times New Roman" w:hAnsi="Arial" w:cs="Arial"/>
                <w:sz w:val="26"/>
                <w:szCs w:val="26"/>
                <w:lang w:val="en-GB"/>
              </w:rPr>
              <w:t>159.</w:t>
            </w:r>
          </w:p>
        </w:tc>
      </w:tr>
      <w:tr w:rsidR="00DE23E3" w:rsidRPr="00C854AD" w14:paraId="77454351" w14:textId="77777777" w:rsidTr="006A59B1">
        <w:trPr>
          <w:cantSplit/>
        </w:trPr>
        <w:tc>
          <w:tcPr>
            <w:tcW w:w="4621" w:type="pct"/>
          </w:tcPr>
          <w:p w14:paraId="09520FFB" w14:textId="29A367E8" w:rsidR="00907C28" w:rsidRPr="00C854AD" w:rsidRDefault="00907C28" w:rsidP="00695DC0">
            <w:pPr>
              <w:spacing w:before="60" w:after="120"/>
              <w:jc w:val="both"/>
              <w:rPr>
                <w:rFonts w:ascii="Arial" w:eastAsia="Times New Roman" w:hAnsi="Arial" w:cs="Arial"/>
                <w:sz w:val="26"/>
                <w:szCs w:val="26"/>
                <w:lang w:bidi="ar-TN"/>
              </w:rPr>
            </w:pPr>
            <w:r w:rsidRPr="00C854AD">
              <w:rPr>
                <w:rFonts w:ascii="Arial" w:eastAsia="Times New Roman" w:hAnsi="Arial" w:cs="Arial"/>
                <w:sz w:val="26"/>
                <w:szCs w:val="26"/>
                <w:rtl/>
                <w:lang w:bidi="ar-QA"/>
              </w:rPr>
              <w:t>تقدم هذه التقارير إلى اللجنة عادة بحلول 15 كانون الأول/ديسمبر من العام الرابع التالي للعام الذي أدرج فيه العنصر، وكل أربع سنوات بعد ذلك.</w:t>
            </w:r>
            <w:r w:rsidRPr="00C854AD" w:rsidDel="00BC7AA4">
              <w:rPr>
                <w:rFonts w:ascii="Arial" w:eastAsia="Times New Roman" w:hAnsi="Arial" w:cs="Arial"/>
                <w:b/>
                <w:sz w:val="26"/>
                <w:szCs w:val="26"/>
                <w:rtl/>
                <w:lang w:bidi="ar-QA"/>
              </w:rPr>
              <w:t xml:space="preserve"> </w:t>
            </w:r>
            <w:r w:rsidRPr="00C854AD">
              <w:rPr>
                <w:rFonts w:ascii="Arial" w:eastAsia="Times New Roman" w:hAnsi="Arial" w:cs="Arial"/>
                <w:b/>
                <w:sz w:val="26"/>
                <w:szCs w:val="26"/>
                <w:rtl/>
                <w:lang w:bidi="ar-QA"/>
              </w:rPr>
              <w:t xml:space="preserve">يجوز على كلّ دولة طرف إكمال النموذج </w:t>
            </w:r>
            <w:r w:rsidRPr="00C854AD">
              <w:rPr>
                <w:rFonts w:ascii="Arial" w:eastAsia="Times New Roman" w:hAnsi="Arial" w:cs="Arial"/>
                <w:sz w:val="26"/>
                <w:szCs w:val="26"/>
              </w:rPr>
              <w:t>ICH-11</w:t>
            </w:r>
            <w:r w:rsidR="001E4C40" w:rsidRPr="00C854AD">
              <w:rPr>
                <w:rFonts w:ascii="Arial" w:eastAsia="Times New Roman" w:hAnsi="Arial" w:cs="Arial"/>
                <w:sz w:val="26"/>
                <w:szCs w:val="26"/>
                <w:rtl/>
              </w:rPr>
              <w:t xml:space="preserve"> </w:t>
            </w:r>
            <w:r w:rsidR="001E4C40" w:rsidRPr="00C854AD">
              <w:rPr>
                <w:rFonts w:ascii="Arial" w:eastAsia="Times New Roman" w:hAnsi="Arial" w:cs="Arial"/>
                <w:b/>
                <w:color w:val="000000"/>
                <w:sz w:val="26"/>
                <w:szCs w:val="26"/>
                <w:rtl/>
                <w:lang w:bidi="ar-QA"/>
              </w:rPr>
              <w:t>و يمكن إكماله على</w:t>
            </w:r>
            <w:r w:rsidRPr="00C854AD">
              <w:rPr>
                <w:rFonts w:ascii="Arial" w:eastAsia="Times New Roman" w:hAnsi="Arial" w:cs="Arial"/>
                <w:b/>
                <w:sz w:val="26"/>
                <w:szCs w:val="26"/>
                <w:rtl/>
                <w:lang w:bidi="ar-QA"/>
              </w:rPr>
              <w:t xml:space="preserve"> الانترنت (</w:t>
            </w:r>
            <w:hyperlink r:id="rId25" w:history="1">
              <w:r w:rsidRPr="00C854AD">
                <w:rPr>
                  <w:rStyle w:val="Hyperlink"/>
                  <w:rFonts w:ascii="Arial" w:eastAsia="Times New Roman" w:hAnsi="Arial" w:cs="Arial"/>
                  <w:b/>
                  <w:color w:val="auto"/>
                  <w:sz w:val="26"/>
                  <w:szCs w:val="26"/>
                  <w:u w:val="none"/>
                  <w:lang w:val="en-GB"/>
                </w:rPr>
                <w:t>https://ich.unesco.org/</w:t>
              </w:r>
            </w:hyperlink>
            <w:r w:rsidRPr="00C854AD">
              <w:rPr>
                <w:rFonts w:ascii="Arial" w:eastAsia="Times New Roman" w:hAnsi="Arial" w:cs="Arial"/>
                <w:b/>
                <w:sz w:val="26"/>
                <w:szCs w:val="26"/>
                <w:rtl/>
                <w:lang w:bidi="ar-QA"/>
              </w:rPr>
              <w:t>)</w:t>
            </w:r>
            <w:r w:rsidR="00B7471D" w:rsidRPr="00C854AD">
              <w:rPr>
                <w:rFonts w:ascii="Arial" w:eastAsia="Times New Roman" w:hAnsi="Arial" w:cs="Arial"/>
                <w:b/>
                <w:sz w:val="26"/>
                <w:szCs w:val="26"/>
                <w:rtl/>
                <w:lang w:bidi="ar-QA"/>
              </w:rPr>
              <w:t>،</w:t>
            </w:r>
            <w:r w:rsidRPr="00C854AD">
              <w:rPr>
                <w:rFonts w:ascii="Arial" w:eastAsia="Times New Roman" w:hAnsi="Arial" w:cs="Arial"/>
                <w:b/>
                <w:color w:val="000000"/>
                <w:sz w:val="26"/>
                <w:szCs w:val="26"/>
                <w:rtl/>
                <w:lang w:bidi="ar-QA"/>
              </w:rPr>
              <w:t xml:space="preserve"> وتقوم الأمانة بمراجعته بصورة دورية.</w:t>
            </w:r>
            <w:r w:rsidRPr="00C854AD">
              <w:rPr>
                <w:rFonts w:ascii="Arial" w:eastAsia="Times New Roman" w:hAnsi="Arial" w:cs="Arial"/>
                <w:sz w:val="26"/>
                <w:szCs w:val="26"/>
                <w:rtl/>
                <w:lang w:val="en-GB"/>
              </w:rPr>
              <w:t xml:space="preserve"> </w:t>
            </w:r>
            <w:r w:rsidRPr="00C854AD">
              <w:rPr>
                <w:rFonts w:ascii="Arial" w:eastAsia="Times New Roman" w:hAnsi="Arial" w:cs="Arial"/>
                <w:sz w:val="26"/>
                <w:szCs w:val="26"/>
                <w:rtl/>
                <w:lang w:bidi="ar-QA"/>
              </w:rPr>
              <w:t>ويجوز للجنة عند الإدراج أن تضع جدولاً زمنياً محدداً، على أساس كل حالة على حدة، لتقديم التقارير وسيكون لهذا الجدول الزمني لتقديم التقارير الأسبقية على دورة السنوات الأربع العادية</w:t>
            </w:r>
            <w:r w:rsidRPr="00C854AD" w:rsidDel="004117F8">
              <w:rPr>
                <w:rFonts w:ascii="Arial" w:eastAsia="Times New Roman" w:hAnsi="Arial" w:cs="Arial"/>
                <w:sz w:val="26"/>
                <w:szCs w:val="26"/>
                <w:rtl/>
                <w:lang w:bidi="ar-QA"/>
              </w:rPr>
              <w:t>.</w:t>
            </w:r>
          </w:p>
        </w:tc>
        <w:tc>
          <w:tcPr>
            <w:tcW w:w="379" w:type="pct"/>
          </w:tcPr>
          <w:p w14:paraId="2C3BD472" w14:textId="369F29DE" w:rsidR="00907C28" w:rsidRPr="00C854AD" w:rsidRDefault="00907C28" w:rsidP="006A59B1">
            <w:pPr>
              <w:spacing w:before="60" w:after="120"/>
              <w:rPr>
                <w:rFonts w:ascii="Arial" w:eastAsia="Times New Roman" w:hAnsi="Arial" w:cs="Arial"/>
                <w:sz w:val="26"/>
                <w:szCs w:val="26"/>
                <w:lang w:val="en-GB"/>
              </w:rPr>
            </w:pPr>
            <w:r w:rsidRPr="00C854AD">
              <w:rPr>
                <w:rFonts w:ascii="Arial" w:eastAsia="Times New Roman" w:hAnsi="Arial" w:cs="Arial"/>
                <w:sz w:val="26"/>
                <w:szCs w:val="26"/>
                <w:lang w:val="en-GB"/>
              </w:rPr>
              <w:t>161.</w:t>
            </w:r>
          </w:p>
        </w:tc>
      </w:tr>
      <w:tr w:rsidR="00DE23E3" w:rsidRPr="00C854AD" w14:paraId="7E138C5D" w14:textId="77777777" w:rsidTr="006A59B1">
        <w:trPr>
          <w:cantSplit/>
        </w:trPr>
        <w:tc>
          <w:tcPr>
            <w:tcW w:w="4621" w:type="pct"/>
          </w:tcPr>
          <w:p w14:paraId="33A34348" w14:textId="77777777" w:rsidR="00D23C54" w:rsidRPr="00C854AD" w:rsidRDefault="00D23C54" w:rsidP="00373646">
            <w:pPr>
              <w:spacing w:before="60" w:after="120"/>
              <w:jc w:val="both"/>
              <w:rPr>
                <w:rFonts w:ascii="Arial" w:eastAsia="Times New Roman" w:hAnsi="Arial" w:cs="Arial"/>
                <w:sz w:val="26"/>
                <w:szCs w:val="26"/>
              </w:rPr>
            </w:pPr>
            <w:r w:rsidRPr="00C854AD">
              <w:rPr>
                <w:rFonts w:ascii="Arial" w:eastAsia="Times New Roman" w:hAnsi="Arial" w:cs="Arial"/>
                <w:b/>
                <w:sz w:val="26"/>
                <w:szCs w:val="26"/>
                <w:rtl/>
                <w:lang w:bidi="ar-QA"/>
              </w:rPr>
              <w:t>تولي</w:t>
            </w:r>
            <w:r w:rsidRPr="00C854AD">
              <w:rPr>
                <w:rFonts w:ascii="Arial" w:eastAsia="Times New Roman" w:hAnsi="Arial" w:cs="Arial"/>
                <w:sz w:val="26"/>
                <w:szCs w:val="26"/>
                <w:rtl/>
                <w:lang w:bidi="ar-QA"/>
              </w:rPr>
              <w:t xml:space="preserve"> الدولة الطرف </w:t>
            </w:r>
            <w:r w:rsidRPr="00C854AD">
              <w:rPr>
                <w:rFonts w:ascii="Arial" w:eastAsia="Times New Roman" w:hAnsi="Arial" w:cs="Arial"/>
                <w:b/>
                <w:sz w:val="26"/>
                <w:szCs w:val="26"/>
                <w:rtl/>
                <w:lang w:bidi="ar-QA"/>
              </w:rPr>
              <w:t>اهتماما خاصا بدور الجنسانية و</w:t>
            </w:r>
            <w:r w:rsidRPr="00C854AD">
              <w:rPr>
                <w:rFonts w:ascii="Arial" w:eastAsia="Times New Roman" w:hAnsi="Arial" w:cs="Arial"/>
                <w:sz w:val="26"/>
                <w:szCs w:val="26"/>
                <w:rtl/>
                <w:lang w:bidi="ar-QA"/>
              </w:rPr>
              <w:t>تقدّم معلومات عن الوضع الراهن للعنصر، بما في ذلك ما يلي:</w:t>
            </w:r>
          </w:p>
          <w:p w14:paraId="1958F587" w14:textId="77777777" w:rsidR="00D23C54" w:rsidRPr="00C854AD" w:rsidRDefault="00D23C54" w:rsidP="004E6AB2">
            <w:pPr>
              <w:pStyle w:val="ListParagraph"/>
              <w:numPr>
                <w:ilvl w:val="0"/>
                <w:numId w:val="44"/>
              </w:numPr>
              <w:tabs>
                <w:tab w:val="num" w:pos="-327"/>
              </w:tabs>
              <w:bidi/>
              <w:spacing w:before="60" w:after="120"/>
              <w:contextualSpacing w:val="0"/>
              <w:jc w:val="both"/>
              <w:rPr>
                <w:rFonts w:ascii="Arial" w:eastAsia="Times New Roman" w:hAnsi="Arial" w:cs="Arial"/>
                <w:sz w:val="26"/>
                <w:szCs w:val="26"/>
                <w:lang w:val="en-GB"/>
              </w:rPr>
            </w:pPr>
            <w:r w:rsidRPr="00C854AD">
              <w:rPr>
                <w:rFonts w:ascii="Arial" w:eastAsia="Times New Roman" w:hAnsi="Arial" w:cs="Arial"/>
                <w:sz w:val="26"/>
                <w:szCs w:val="26"/>
                <w:rtl/>
                <w:lang w:bidi="ar-QA"/>
              </w:rPr>
              <w:tab/>
              <w:t>وظائفه الاجتماعية والثقافية؛</w:t>
            </w:r>
          </w:p>
          <w:p w14:paraId="04D003C1" w14:textId="77777777" w:rsidR="00D23C54" w:rsidRPr="00C854AD" w:rsidRDefault="00D23C54" w:rsidP="004E6AB2">
            <w:pPr>
              <w:pStyle w:val="ListParagraph"/>
              <w:numPr>
                <w:ilvl w:val="0"/>
                <w:numId w:val="44"/>
              </w:numPr>
              <w:tabs>
                <w:tab w:val="num" w:pos="-327"/>
              </w:tabs>
              <w:bidi/>
              <w:spacing w:before="60" w:after="120"/>
              <w:ind w:left="493" w:hanging="493"/>
              <w:contextualSpacing w:val="0"/>
              <w:jc w:val="both"/>
              <w:rPr>
                <w:rFonts w:ascii="Arial" w:eastAsia="Times New Roman" w:hAnsi="Arial" w:cs="Arial"/>
                <w:sz w:val="26"/>
                <w:szCs w:val="26"/>
                <w:lang w:val="en-GB"/>
              </w:rPr>
            </w:pPr>
            <w:r w:rsidRPr="00C854AD">
              <w:rPr>
                <w:rFonts w:ascii="Arial" w:eastAsia="Times New Roman" w:hAnsi="Arial" w:cs="Arial"/>
                <w:sz w:val="26"/>
                <w:szCs w:val="26"/>
                <w:rtl/>
                <w:lang w:bidi="ar-QA"/>
              </w:rPr>
              <w:tab/>
              <w:t>تقييم مقومات بقائه والمخاطر الحالية التي تواجهه؛</w:t>
            </w:r>
          </w:p>
          <w:p w14:paraId="3B2CB012" w14:textId="77777777" w:rsidR="00D23C54" w:rsidRPr="00C854AD" w:rsidRDefault="00D23C54" w:rsidP="00373646">
            <w:pPr>
              <w:spacing w:before="60" w:after="120"/>
              <w:ind w:left="668" w:hanging="668"/>
              <w:jc w:val="both"/>
              <w:rPr>
                <w:rFonts w:ascii="Arial" w:eastAsia="Times New Roman" w:hAnsi="Arial" w:cs="Arial"/>
                <w:sz w:val="26"/>
                <w:szCs w:val="26"/>
                <w:lang w:val="en-GB"/>
              </w:rPr>
            </w:pPr>
            <w:r w:rsidRPr="00C854AD">
              <w:rPr>
                <w:rFonts w:ascii="Arial" w:eastAsia="Times New Roman" w:hAnsi="Arial" w:cs="Arial"/>
                <w:sz w:val="26"/>
                <w:szCs w:val="26"/>
                <w:rtl/>
                <w:lang w:bidi="ar-QA"/>
              </w:rPr>
              <w:t>(ج)</w:t>
            </w:r>
            <w:r w:rsidRPr="00C854AD">
              <w:rPr>
                <w:rFonts w:ascii="Arial" w:eastAsia="Times New Roman" w:hAnsi="Arial" w:cs="Arial"/>
                <w:sz w:val="26"/>
                <w:szCs w:val="26"/>
                <w:rtl/>
                <w:lang w:bidi="ar-QA"/>
              </w:rPr>
              <w:tab/>
              <w:t>آثار الجهود المبذولة لصون العنصر، لا سيما تنفيذ خطة الصون التي قدمت عند الترشيح؛</w:t>
            </w:r>
          </w:p>
          <w:p w14:paraId="3C6B7BC7" w14:textId="77777777" w:rsidR="00D23C54" w:rsidRPr="00C854AD" w:rsidRDefault="00D23C54" w:rsidP="00373646">
            <w:pPr>
              <w:spacing w:before="60" w:after="120"/>
              <w:ind w:left="668" w:hanging="635"/>
              <w:jc w:val="both"/>
              <w:rPr>
                <w:rFonts w:ascii="Arial" w:eastAsia="Times New Roman" w:hAnsi="Arial" w:cs="Arial"/>
                <w:b/>
                <w:sz w:val="26"/>
                <w:szCs w:val="26"/>
                <w:u w:val="single"/>
                <w:lang w:val="en-GB"/>
              </w:rPr>
            </w:pPr>
            <w:r w:rsidRPr="00C854AD">
              <w:rPr>
                <w:rFonts w:ascii="Arial" w:eastAsia="Times New Roman" w:hAnsi="Arial" w:cs="Arial"/>
                <w:b/>
                <w:sz w:val="26"/>
                <w:szCs w:val="26"/>
                <w:rtl/>
                <w:lang w:bidi="ar-QA"/>
              </w:rPr>
              <w:t>(د)</w:t>
            </w:r>
            <w:r w:rsidRPr="00C854AD">
              <w:rPr>
                <w:rFonts w:ascii="Arial" w:eastAsia="Times New Roman" w:hAnsi="Arial" w:cs="Arial"/>
                <w:b/>
                <w:sz w:val="26"/>
                <w:szCs w:val="26"/>
                <w:rtl/>
                <w:lang w:bidi="ar-QA"/>
              </w:rPr>
              <w:tab/>
              <w:t>تحديث لخطة الصون الواردة في ملف الترشيح أو في التقرير السابق؛</w:t>
            </w:r>
          </w:p>
          <w:p w14:paraId="37347D54" w14:textId="38C16C1A" w:rsidR="00D23C54" w:rsidRPr="00C854AD" w:rsidRDefault="00D23C54" w:rsidP="001D0AE7">
            <w:pPr>
              <w:spacing w:before="60" w:after="120"/>
              <w:ind w:left="598" w:hanging="567"/>
              <w:jc w:val="both"/>
              <w:rPr>
                <w:rFonts w:ascii="Arial" w:eastAsia="Times New Roman" w:hAnsi="Arial" w:cs="Arial"/>
                <w:sz w:val="26"/>
                <w:szCs w:val="26"/>
                <w:lang w:bidi="ar-QA"/>
              </w:rPr>
            </w:pPr>
            <w:r w:rsidRPr="00C854AD">
              <w:rPr>
                <w:rFonts w:ascii="Arial" w:eastAsia="Times New Roman" w:hAnsi="Arial" w:cs="Arial"/>
                <w:b/>
                <w:sz w:val="26"/>
                <w:szCs w:val="26"/>
                <w:rtl/>
                <w:lang w:bidi="ar-QA"/>
              </w:rPr>
              <w:t>(ه)</w:t>
            </w:r>
            <w:r w:rsidRPr="00C854AD">
              <w:rPr>
                <w:rFonts w:ascii="Arial" w:eastAsia="Times New Roman" w:hAnsi="Arial" w:cs="Arial"/>
                <w:b/>
                <w:sz w:val="26"/>
                <w:szCs w:val="26"/>
                <w:rtl/>
                <w:lang w:bidi="ar-QA"/>
              </w:rPr>
              <w:tab/>
            </w:r>
            <w:r w:rsidRPr="00C854AD">
              <w:rPr>
                <w:rFonts w:ascii="Arial" w:eastAsia="Times New Roman" w:hAnsi="Arial" w:cs="Arial"/>
                <w:sz w:val="26"/>
                <w:szCs w:val="26"/>
                <w:rtl/>
                <w:lang w:bidi="ar-QA"/>
              </w:rPr>
              <w:t>مشاركة الجماعات والمجموعات والأفراد في صون العنصر، بالإضافة إلى المنظمات غير الحكومية المعنية، والتزامهم المستمر بتعزيز صونه</w:t>
            </w:r>
            <w:r w:rsidRPr="00C854AD">
              <w:rPr>
                <w:rFonts w:ascii="Arial" w:eastAsia="Times New Roman" w:hAnsi="Arial" w:cs="Arial"/>
                <w:sz w:val="26"/>
                <w:szCs w:val="26"/>
                <w:lang w:bidi="ar-QA"/>
              </w:rPr>
              <w:t>.</w:t>
            </w:r>
          </w:p>
        </w:tc>
        <w:tc>
          <w:tcPr>
            <w:tcW w:w="379" w:type="pct"/>
          </w:tcPr>
          <w:p w14:paraId="73B8BF94" w14:textId="07675E94" w:rsidR="00D23C54" w:rsidRPr="00C854AD" w:rsidRDefault="00D23C54" w:rsidP="006A59B1">
            <w:pPr>
              <w:spacing w:before="60" w:after="120"/>
              <w:rPr>
                <w:rFonts w:ascii="Arial" w:eastAsia="Times New Roman" w:hAnsi="Arial" w:cs="Arial"/>
                <w:sz w:val="26"/>
                <w:szCs w:val="26"/>
                <w:lang w:bidi="ar-TN"/>
              </w:rPr>
            </w:pPr>
            <w:r w:rsidRPr="00C854AD">
              <w:rPr>
                <w:rFonts w:ascii="Arial" w:eastAsia="Times New Roman" w:hAnsi="Arial" w:cs="Arial"/>
                <w:sz w:val="26"/>
                <w:szCs w:val="26"/>
                <w:lang w:val="en-GB"/>
              </w:rPr>
              <w:t>162.</w:t>
            </w:r>
          </w:p>
        </w:tc>
      </w:tr>
      <w:tr w:rsidR="00DE23E3" w:rsidRPr="00C854AD" w14:paraId="5550EBFD" w14:textId="77777777" w:rsidTr="006A59B1">
        <w:trPr>
          <w:cantSplit/>
        </w:trPr>
        <w:tc>
          <w:tcPr>
            <w:tcW w:w="4621" w:type="pct"/>
          </w:tcPr>
          <w:p w14:paraId="7640FDCC" w14:textId="59C857BB" w:rsidR="002F058A" w:rsidRPr="00C854AD" w:rsidRDefault="002F058A" w:rsidP="00695DC0">
            <w:pPr>
              <w:spacing w:before="60" w:after="120"/>
              <w:jc w:val="both"/>
              <w:rPr>
                <w:rFonts w:ascii="Arial" w:eastAsia="Times New Roman" w:hAnsi="Arial" w:cs="Arial"/>
                <w:sz w:val="26"/>
                <w:szCs w:val="26"/>
                <w:lang w:bidi="ar-TN"/>
              </w:rPr>
            </w:pPr>
            <w:r w:rsidRPr="00C854AD">
              <w:rPr>
                <w:rFonts w:ascii="Arial" w:eastAsia="Times New Roman" w:hAnsi="Arial" w:cs="Arial"/>
                <w:sz w:val="26"/>
                <w:szCs w:val="26"/>
                <w:rtl/>
                <w:lang w:bidi="ar-QA"/>
              </w:rPr>
              <w:t>تقدم الأمانة إلى اللجنة عرضاً عاماً للتقارير الواردة</w:t>
            </w:r>
            <w:r w:rsidR="002270CC" w:rsidRPr="00C854AD">
              <w:rPr>
                <w:rFonts w:ascii="Arial" w:eastAsia="Times New Roman" w:hAnsi="Arial" w:cs="Arial"/>
                <w:sz w:val="26"/>
                <w:szCs w:val="26"/>
                <w:lang w:bidi="ar-QA"/>
              </w:rPr>
              <w:t xml:space="preserve"> </w:t>
            </w:r>
            <w:r w:rsidRPr="00C854AD">
              <w:rPr>
                <w:rFonts w:ascii="Arial" w:eastAsia="Times New Roman" w:hAnsi="Arial" w:cs="Arial"/>
                <w:b/>
                <w:sz w:val="26"/>
                <w:szCs w:val="26"/>
                <w:rtl/>
                <w:lang w:bidi="ar-QA"/>
              </w:rPr>
              <w:t>عملاً</w:t>
            </w:r>
            <w:r w:rsidRPr="00C854AD">
              <w:rPr>
                <w:rFonts w:ascii="Arial" w:eastAsia="Times New Roman" w:hAnsi="Arial" w:cs="Arial"/>
                <w:b/>
                <w:sz w:val="26"/>
                <w:szCs w:val="26"/>
                <w:lang w:bidi="ar-QA"/>
              </w:rPr>
              <w:t xml:space="preserve"> </w:t>
            </w:r>
            <w:r w:rsidRPr="00C854AD">
              <w:rPr>
                <w:rFonts w:ascii="Arial" w:eastAsia="Times New Roman" w:hAnsi="Arial" w:cs="Arial"/>
                <w:b/>
                <w:sz w:val="26"/>
                <w:szCs w:val="26"/>
                <w:rtl/>
                <w:lang w:bidi="ar-QA"/>
              </w:rPr>
              <w:t>بالفقرة 152</w:t>
            </w:r>
            <w:r w:rsidRPr="00C854AD">
              <w:rPr>
                <w:rFonts w:ascii="Arial" w:eastAsia="Times New Roman" w:hAnsi="Arial" w:cs="Arial"/>
                <w:sz w:val="26"/>
                <w:szCs w:val="26"/>
                <w:rtl/>
                <w:lang w:bidi="ar-QA"/>
              </w:rPr>
              <w:t xml:space="preserve"> قبل أربعة أسابيع من انعقاد دورتها.</w:t>
            </w:r>
            <w:r w:rsidRPr="00C854AD">
              <w:rPr>
                <w:rFonts w:ascii="Arial" w:eastAsia="Times New Roman" w:hAnsi="Arial" w:cs="Arial"/>
                <w:sz w:val="26"/>
                <w:szCs w:val="26"/>
              </w:rPr>
              <w:t xml:space="preserve"> </w:t>
            </w:r>
            <w:r w:rsidRPr="00C854AD">
              <w:rPr>
                <w:rFonts w:ascii="Arial" w:eastAsia="Times New Roman" w:hAnsi="Arial" w:cs="Arial"/>
                <w:sz w:val="26"/>
                <w:szCs w:val="26"/>
                <w:rtl/>
                <w:lang w:bidi="ar-QA"/>
              </w:rPr>
              <w:t xml:space="preserve">وسيتاح العرض العام على الشبكة لاطلاع </w:t>
            </w:r>
            <w:r w:rsidRPr="00C854AD">
              <w:rPr>
                <w:rFonts w:ascii="Arial" w:eastAsia="Times New Roman" w:hAnsi="Arial" w:cs="Arial"/>
                <w:b/>
                <w:sz w:val="26"/>
                <w:szCs w:val="26"/>
                <w:rtl/>
                <w:lang w:bidi="ar-QA"/>
              </w:rPr>
              <w:t>العموم عليه، إلى جانب التقارير الواردة عملاً</w:t>
            </w:r>
            <w:r w:rsidRPr="00C854AD">
              <w:rPr>
                <w:rFonts w:ascii="Arial" w:eastAsia="Times New Roman" w:hAnsi="Arial" w:cs="Arial"/>
                <w:b/>
                <w:sz w:val="26"/>
                <w:szCs w:val="26"/>
                <w:lang w:bidi="ar-QA"/>
              </w:rPr>
              <w:t xml:space="preserve"> </w:t>
            </w:r>
            <w:r w:rsidRPr="00C854AD">
              <w:rPr>
                <w:rFonts w:ascii="Arial" w:eastAsia="Times New Roman" w:hAnsi="Arial" w:cs="Arial"/>
                <w:b/>
                <w:sz w:val="26"/>
                <w:szCs w:val="26"/>
                <w:rtl/>
                <w:lang w:bidi="ar-QA"/>
              </w:rPr>
              <w:t>بالفقرات 152 و</w:t>
            </w:r>
            <w:r w:rsidRPr="00C854AD">
              <w:rPr>
                <w:rFonts w:ascii="Arial" w:eastAsia="Times New Roman" w:hAnsi="Arial" w:cs="Arial"/>
                <w:bCs/>
                <w:sz w:val="26"/>
                <w:szCs w:val="26"/>
                <w:lang w:bidi="ar-QA"/>
              </w:rPr>
              <w:t>161</w:t>
            </w:r>
            <w:r w:rsidRPr="00C854AD">
              <w:rPr>
                <w:rFonts w:ascii="Arial" w:eastAsia="Times New Roman" w:hAnsi="Arial" w:cs="Arial"/>
                <w:b/>
                <w:sz w:val="26"/>
                <w:szCs w:val="26"/>
                <w:rtl/>
                <w:lang w:bidi="ar-QA"/>
              </w:rPr>
              <w:t xml:space="preserve">، باللغة التي قدمتها بها الدول الأطراف، إلا إذا قررت اللجنة خلاف ذلك في حالات </w:t>
            </w:r>
            <w:r w:rsidR="008A492E" w:rsidRPr="00C854AD">
              <w:rPr>
                <w:rFonts w:ascii="Arial" w:eastAsia="Times New Roman" w:hAnsi="Arial" w:cs="Arial"/>
                <w:b/>
                <w:sz w:val="26"/>
                <w:szCs w:val="26"/>
                <w:rtl/>
                <w:lang w:bidi="ar-QA"/>
              </w:rPr>
              <w:t>استثنائية</w:t>
            </w:r>
            <w:r w:rsidRPr="00C854AD" w:rsidDel="004117F8">
              <w:rPr>
                <w:rFonts w:ascii="Arial" w:eastAsia="Times New Roman" w:hAnsi="Arial" w:cs="Arial"/>
                <w:sz w:val="26"/>
                <w:szCs w:val="26"/>
                <w:rtl/>
                <w:lang w:bidi="ar-QA"/>
              </w:rPr>
              <w:t>.</w:t>
            </w:r>
          </w:p>
        </w:tc>
        <w:tc>
          <w:tcPr>
            <w:tcW w:w="379" w:type="pct"/>
          </w:tcPr>
          <w:p w14:paraId="36556EBA" w14:textId="0EF8F7DA" w:rsidR="002F058A" w:rsidRPr="00C854AD" w:rsidRDefault="002F058A" w:rsidP="00866CED">
            <w:pPr>
              <w:spacing w:before="60" w:after="120"/>
              <w:rPr>
                <w:rFonts w:ascii="Arial" w:eastAsia="Times New Roman" w:hAnsi="Arial" w:cs="Arial"/>
                <w:sz w:val="26"/>
                <w:szCs w:val="26"/>
                <w:lang w:val="en-GB"/>
              </w:rPr>
            </w:pPr>
            <w:r w:rsidRPr="00C854AD">
              <w:rPr>
                <w:rFonts w:ascii="Arial" w:eastAsia="Times New Roman" w:hAnsi="Arial" w:cs="Arial"/>
                <w:sz w:val="26"/>
                <w:szCs w:val="26"/>
                <w:lang w:val="en-GB"/>
              </w:rPr>
              <w:t>166.</w:t>
            </w:r>
          </w:p>
        </w:tc>
      </w:tr>
      <w:tr w:rsidR="00DE23E3" w:rsidRPr="00C854AD" w14:paraId="16C1B0A1" w14:textId="77777777" w:rsidTr="006A59B1">
        <w:trPr>
          <w:cantSplit/>
        </w:trPr>
        <w:tc>
          <w:tcPr>
            <w:tcW w:w="4621" w:type="pct"/>
          </w:tcPr>
          <w:p w14:paraId="1C7A2539" w14:textId="59A4CF9A" w:rsidR="00AD46BA" w:rsidRPr="00C854AD" w:rsidRDefault="00AD46BA" w:rsidP="00866CED">
            <w:pPr>
              <w:spacing w:before="60" w:after="120"/>
              <w:jc w:val="both"/>
              <w:rPr>
                <w:rFonts w:ascii="Arial" w:eastAsia="Times New Roman" w:hAnsi="Arial" w:cs="Arial"/>
                <w:sz w:val="26"/>
                <w:szCs w:val="26"/>
                <w:lang w:bidi="ar-QA"/>
              </w:rPr>
            </w:pPr>
            <w:r w:rsidRPr="00C854AD">
              <w:rPr>
                <w:rFonts w:ascii="Arial" w:eastAsia="Times New Roman" w:hAnsi="Arial" w:cs="Arial"/>
                <w:sz w:val="26"/>
                <w:szCs w:val="26"/>
                <w:rtl/>
                <w:lang w:bidi="ar-QA"/>
              </w:rPr>
              <w:t>حذف</w:t>
            </w:r>
            <w:r w:rsidRPr="00C854AD" w:rsidDel="008D7CB5">
              <w:rPr>
                <w:rFonts w:ascii="Arial" w:eastAsia="Times New Roman" w:hAnsi="Arial" w:cs="Arial"/>
                <w:sz w:val="26"/>
                <w:szCs w:val="26"/>
                <w:rtl/>
                <w:lang w:bidi="ar-QA"/>
              </w:rPr>
              <w:t>ت</w:t>
            </w:r>
            <w:r w:rsidR="00B0574C" w:rsidRPr="00C854AD">
              <w:rPr>
                <w:rFonts w:ascii="Arial" w:eastAsia="Times New Roman" w:hAnsi="Arial" w:cs="Arial"/>
                <w:sz w:val="26"/>
                <w:szCs w:val="26"/>
                <w:rtl/>
                <w:lang w:bidi="ar-QA"/>
              </w:rPr>
              <w:t>.</w:t>
            </w:r>
          </w:p>
        </w:tc>
        <w:tc>
          <w:tcPr>
            <w:tcW w:w="379" w:type="pct"/>
          </w:tcPr>
          <w:p w14:paraId="14F2CD28" w14:textId="22BD207D" w:rsidR="00AD46BA" w:rsidRPr="00C854AD" w:rsidRDefault="00AD46BA" w:rsidP="00866CED">
            <w:pPr>
              <w:spacing w:before="60" w:after="120"/>
              <w:rPr>
                <w:rFonts w:ascii="Arial" w:eastAsia="Times New Roman" w:hAnsi="Arial" w:cs="Arial"/>
                <w:sz w:val="26"/>
                <w:szCs w:val="26"/>
                <w:lang w:bidi="ar-TN"/>
              </w:rPr>
            </w:pPr>
            <w:r w:rsidRPr="00C854AD">
              <w:rPr>
                <w:rFonts w:ascii="Arial" w:eastAsia="Times New Roman" w:hAnsi="Arial" w:cs="Arial"/>
                <w:sz w:val="26"/>
                <w:szCs w:val="26"/>
                <w:lang w:val="en-GB"/>
              </w:rPr>
              <w:t>167.</w:t>
            </w:r>
          </w:p>
        </w:tc>
      </w:tr>
      <w:tr w:rsidR="00DE23E3" w:rsidRPr="00C854AD" w14:paraId="668B875D" w14:textId="77777777" w:rsidTr="006A59B1">
        <w:trPr>
          <w:cantSplit/>
        </w:trPr>
        <w:tc>
          <w:tcPr>
            <w:tcW w:w="4621" w:type="pct"/>
          </w:tcPr>
          <w:p w14:paraId="695644C9" w14:textId="58807AF6" w:rsidR="00AD46BA" w:rsidRPr="00C854AD" w:rsidRDefault="00AD46BA" w:rsidP="00866CED">
            <w:pPr>
              <w:spacing w:before="60" w:after="120"/>
              <w:jc w:val="both"/>
              <w:rPr>
                <w:rFonts w:ascii="Arial" w:eastAsia="Times New Roman" w:hAnsi="Arial" w:cs="Arial"/>
                <w:sz w:val="26"/>
                <w:szCs w:val="26"/>
                <w:lang w:bidi="ar-TN"/>
              </w:rPr>
            </w:pPr>
            <w:r w:rsidRPr="00C854AD">
              <w:rPr>
                <w:rFonts w:ascii="Arial" w:eastAsia="Times New Roman" w:hAnsi="Arial" w:cs="Arial"/>
                <w:sz w:val="26"/>
                <w:szCs w:val="26"/>
                <w:rtl/>
                <w:lang w:bidi="ar-QA"/>
              </w:rPr>
              <w:lastRenderedPageBreak/>
              <w:t>تنطبق الفقرات 157-159 و165-16</w:t>
            </w:r>
            <w:r w:rsidRPr="00C854AD">
              <w:rPr>
                <w:rFonts w:ascii="Arial" w:eastAsia="Times New Roman" w:hAnsi="Arial" w:cs="Arial"/>
                <w:b/>
                <w:sz w:val="26"/>
                <w:szCs w:val="26"/>
                <w:rtl/>
                <w:lang w:bidi="ar-QA"/>
              </w:rPr>
              <w:t>6</w:t>
            </w:r>
            <w:r w:rsidRPr="00C854AD">
              <w:rPr>
                <w:rFonts w:ascii="Arial" w:eastAsia="Times New Roman" w:hAnsi="Arial" w:cs="Arial"/>
                <w:sz w:val="26"/>
                <w:szCs w:val="26"/>
                <w:rtl/>
                <w:lang w:bidi="ar-QA"/>
              </w:rPr>
              <w:t xml:space="preserve"> تماماً في هذه التوجيهات التنفيذية على الدول غير الأطراف في الاتفاقية، التي توجد في أراضيها عناصر اعتبرت روائع مدرجة في القائمة التمثيلية للتراث الثقافي غير المادي للبشرية، والتي قبلت الحقوق والالتزامات المتعلقة بها</w:t>
            </w:r>
            <w:r w:rsidR="002270CC" w:rsidRPr="00C854AD">
              <w:rPr>
                <w:rFonts w:ascii="Arial" w:eastAsia="Times New Roman" w:hAnsi="Arial" w:cs="Arial"/>
                <w:sz w:val="26"/>
                <w:szCs w:val="26"/>
                <w:lang w:bidi="ar-QA"/>
              </w:rPr>
              <w:t>.</w:t>
            </w:r>
            <w:r w:rsidR="00B0574C" w:rsidRPr="00C854AD">
              <w:rPr>
                <w:rFonts w:ascii="Arial" w:eastAsia="Times New Roman" w:hAnsi="Arial" w:cs="Arial"/>
                <w:sz w:val="26"/>
                <w:szCs w:val="26"/>
                <w:rtl/>
                <w:lang w:bidi="ar-QA"/>
              </w:rPr>
              <w:t xml:space="preserve"> </w:t>
            </w:r>
          </w:p>
        </w:tc>
        <w:tc>
          <w:tcPr>
            <w:tcW w:w="379" w:type="pct"/>
          </w:tcPr>
          <w:p w14:paraId="2D99D492" w14:textId="293DD8D0" w:rsidR="00AD46BA" w:rsidRPr="00C854AD" w:rsidRDefault="00AD46BA" w:rsidP="00866CED">
            <w:pPr>
              <w:spacing w:before="60" w:after="120"/>
              <w:rPr>
                <w:rFonts w:ascii="Arial" w:eastAsia="Times New Roman" w:hAnsi="Arial" w:cs="Arial"/>
                <w:sz w:val="26"/>
                <w:szCs w:val="26"/>
                <w:lang w:val="en-GB"/>
              </w:rPr>
            </w:pPr>
            <w:r w:rsidRPr="00C854AD">
              <w:rPr>
                <w:rFonts w:ascii="Arial" w:eastAsia="Times New Roman" w:hAnsi="Arial" w:cs="Arial"/>
                <w:sz w:val="26"/>
                <w:szCs w:val="26"/>
                <w:lang w:val="en-GB"/>
              </w:rPr>
              <w:t>168</w:t>
            </w:r>
            <w:r w:rsidRPr="00C854AD">
              <w:rPr>
                <w:rFonts w:ascii="Arial" w:eastAsia="Times New Roman" w:hAnsi="Arial" w:cs="Arial"/>
                <w:sz w:val="26"/>
                <w:szCs w:val="26"/>
                <w:lang w:val="en-US"/>
              </w:rPr>
              <w:t>.</w:t>
            </w:r>
          </w:p>
        </w:tc>
      </w:tr>
      <w:tr w:rsidR="00DE23E3" w:rsidRPr="00C854AD" w14:paraId="2D7126E0" w14:textId="77777777" w:rsidTr="006A59B1">
        <w:trPr>
          <w:cantSplit/>
        </w:trPr>
        <w:tc>
          <w:tcPr>
            <w:tcW w:w="4621" w:type="pct"/>
          </w:tcPr>
          <w:p w14:paraId="193AB8DC" w14:textId="0070B8BB" w:rsidR="002F058A" w:rsidRPr="00C854AD" w:rsidRDefault="00AD46BA" w:rsidP="0031686D">
            <w:pPr>
              <w:spacing w:before="60" w:after="120"/>
              <w:jc w:val="both"/>
              <w:rPr>
                <w:rFonts w:ascii="Arial" w:eastAsia="Times New Roman" w:hAnsi="Arial" w:cs="Arial"/>
                <w:b/>
                <w:color w:val="000000"/>
                <w:sz w:val="26"/>
                <w:szCs w:val="26"/>
                <w:lang w:bidi="ar-QA"/>
              </w:rPr>
            </w:pPr>
            <w:r w:rsidRPr="00C854AD">
              <w:rPr>
                <w:rFonts w:ascii="Arial" w:eastAsia="Times New Roman" w:hAnsi="Arial" w:cs="Arial"/>
                <w:sz w:val="26"/>
                <w:szCs w:val="26"/>
                <w:rtl/>
                <w:lang w:bidi="ar-QA"/>
              </w:rPr>
              <w:t>تقدم الدول غير الأطراف هذه التقارير إلى اللجنة، بحلول 15 كانون الأول/ديسمبر 2014، ثم تقدم التقارير بعد ذلك كل ست سنوات.</w:t>
            </w:r>
            <w:r w:rsidRPr="00C854AD" w:rsidDel="00BC7AA4">
              <w:rPr>
                <w:rFonts w:ascii="Arial" w:eastAsia="Times New Roman" w:hAnsi="Arial" w:cs="Arial"/>
                <w:b/>
                <w:sz w:val="26"/>
                <w:szCs w:val="26"/>
                <w:rtl/>
                <w:lang w:bidi="ar-QA"/>
              </w:rPr>
              <w:t xml:space="preserve"> </w:t>
            </w:r>
            <w:r w:rsidRPr="00C854AD">
              <w:rPr>
                <w:rFonts w:ascii="Arial" w:eastAsia="Times New Roman" w:hAnsi="Arial" w:cs="Arial"/>
                <w:b/>
                <w:sz w:val="26"/>
                <w:szCs w:val="26"/>
                <w:rtl/>
                <w:lang w:bidi="ar-QA"/>
              </w:rPr>
              <w:t xml:space="preserve">يجوز على كلّ دولة </w:t>
            </w:r>
            <w:r w:rsidR="0031686D" w:rsidRPr="00C854AD">
              <w:rPr>
                <w:rFonts w:ascii="Arial" w:eastAsia="Times New Roman" w:hAnsi="Arial" w:cs="Arial"/>
                <w:sz w:val="22"/>
                <w:szCs w:val="22"/>
                <w:rtl/>
                <w:lang w:bidi="ar-QA"/>
              </w:rPr>
              <w:t>معنية</w:t>
            </w:r>
            <w:bookmarkStart w:id="0" w:name="_GoBack"/>
            <w:bookmarkEnd w:id="0"/>
            <w:r w:rsidRPr="00C854AD">
              <w:rPr>
                <w:rFonts w:ascii="Arial" w:eastAsia="Times New Roman" w:hAnsi="Arial" w:cs="Arial"/>
                <w:b/>
                <w:sz w:val="26"/>
                <w:szCs w:val="26"/>
                <w:rtl/>
                <w:lang w:bidi="ar-QA"/>
              </w:rPr>
              <w:t xml:space="preserve"> إكمال النموذج </w:t>
            </w:r>
            <w:r w:rsidRPr="00C854AD">
              <w:rPr>
                <w:rFonts w:ascii="Arial" w:eastAsia="Times New Roman" w:hAnsi="Arial" w:cs="Arial"/>
                <w:bCs/>
                <w:sz w:val="26"/>
                <w:szCs w:val="26"/>
                <w:lang w:bidi="ar-QA"/>
              </w:rPr>
              <w:t>ICH-11</w:t>
            </w:r>
            <w:r w:rsidR="00B0574C" w:rsidRPr="00C854AD">
              <w:rPr>
                <w:rFonts w:ascii="Arial" w:eastAsia="Times New Roman" w:hAnsi="Arial" w:cs="Arial"/>
                <w:bCs/>
                <w:sz w:val="26"/>
                <w:szCs w:val="26"/>
                <w:rtl/>
                <w:lang w:bidi="ar-QA"/>
              </w:rPr>
              <w:t xml:space="preserve"> </w:t>
            </w:r>
            <w:r w:rsidR="00B0574C" w:rsidRPr="00C854AD">
              <w:rPr>
                <w:rFonts w:ascii="Arial" w:eastAsia="Times New Roman" w:hAnsi="Arial" w:cs="Arial"/>
                <w:b/>
                <w:color w:val="000000"/>
                <w:sz w:val="26"/>
                <w:szCs w:val="26"/>
                <w:rtl/>
                <w:lang w:bidi="ar-QA"/>
              </w:rPr>
              <w:t>و يمكن إكماله</w:t>
            </w:r>
            <w:r w:rsidRPr="00C854AD">
              <w:rPr>
                <w:rFonts w:ascii="Arial" w:eastAsia="Times New Roman" w:hAnsi="Arial" w:cs="Arial"/>
                <w:b/>
                <w:sz w:val="26"/>
                <w:szCs w:val="26"/>
                <w:rtl/>
                <w:lang w:bidi="ar-QA"/>
              </w:rPr>
              <w:t xml:space="preserve"> على الانترنت (</w:t>
            </w:r>
            <w:hyperlink r:id="rId26" w:history="1">
              <w:r w:rsidRPr="00C854AD">
                <w:rPr>
                  <w:rStyle w:val="Hyperlink"/>
                  <w:rFonts w:ascii="Arial" w:eastAsia="Times New Roman" w:hAnsi="Arial" w:cs="Arial"/>
                  <w:b/>
                  <w:color w:val="auto"/>
                  <w:sz w:val="26"/>
                  <w:szCs w:val="26"/>
                  <w:u w:val="none"/>
                  <w:lang w:val="en-GB" w:bidi="ar-QA"/>
                </w:rPr>
                <w:t>https://ich.unesco.org/</w:t>
              </w:r>
            </w:hyperlink>
            <w:r w:rsidRPr="00C854AD">
              <w:rPr>
                <w:rFonts w:ascii="Arial" w:eastAsia="Times New Roman" w:hAnsi="Arial" w:cs="Arial"/>
                <w:b/>
                <w:sz w:val="26"/>
                <w:szCs w:val="26"/>
                <w:rtl/>
                <w:lang w:bidi="ar-QA"/>
              </w:rPr>
              <w:t>)</w:t>
            </w:r>
            <w:r w:rsidRPr="00C854AD">
              <w:rPr>
                <w:rFonts w:ascii="Arial" w:eastAsia="Times New Roman" w:hAnsi="Arial" w:cs="Arial"/>
                <w:b/>
                <w:color w:val="000000"/>
                <w:sz w:val="26"/>
                <w:szCs w:val="26"/>
                <w:rtl/>
                <w:lang w:bidi="ar-QA"/>
              </w:rPr>
              <w:t xml:space="preserve"> وتقوم الأمانة بمراجعته بصورة دورية.</w:t>
            </w:r>
          </w:p>
          <w:p w14:paraId="11D4DF61" w14:textId="5881D120" w:rsidR="00AD46BA" w:rsidRPr="00C854AD" w:rsidRDefault="00AD46BA" w:rsidP="001600BE">
            <w:pPr>
              <w:spacing w:before="60" w:after="120"/>
              <w:jc w:val="both"/>
              <w:rPr>
                <w:rFonts w:ascii="Arial" w:eastAsia="Times New Roman" w:hAnsi="Arial" w:cs="Arial"/>
                <w:sz w:val="26"/>
                <w:szCs w:val="26"/>
                <w:lang w:bidi="ar-QA"/>
              </w:rPr>
            </w:pPr>
          </w:p>
        </w:tc>
        <w:tc>
          <w:tcPr>
            <w:tcW w:w="379" w:type="pct"/>
          </w:tcPr>
          <w:p w14:paraId="2E8A4D47" w14:textId="07409AA3" w:rsidR="00AD46BA" w:rsidRPr="00C854AD" w:rsidRDefault="00AD46BA" w:rsidP="00866CED">
            <w:pPr>
              <w:spacing w:before="60" w:after="120"/>
              <w:rPr>
                <w:rFonts w:ascii="Arial" w:eastAsia="Times New Roman" w:hAnsi="Arial" w:cs="Arial"/>
                <w:sz w:val="26"/>
                <w:szCs w:val="26"/>
                <w:lang w:val="en-GB"/>
              </w:rPr>
            </w:pPr>
            <w:r w:rsidRPr="00C854AD">
              <w:rPr>
                <w:rFonts w:ascii="Arial" w:eastAsia="Times New Roman" w:hAnsi="Arial" w:cs="Arial"/>
                <w:sz w:val="26"/>
                <w:szCs w:val="26"/>
                <w:lang w:val="en-GB"/>
              </w:rPr>
              <w:t>169.</w:t>
            </w:r>
          </w:p>
        </w:tc>
      </w:tr>
    </w:tbl>
    <w:p w14:paraId="22F2190A" w14:textId="7F401DD6" w:rsidR="00574F27" w:rsidRPr="00C854AD" w:rsidRDefault="00574F27" w:rsidP="006A59B1">
      <w:pPr>
        <w:pStyle w:val="GATitleResolution"/>
        <w:spacing w:before="360"/>
        <w:ind w:left="0"/>
        <w:rPr>
          <w:sz w:val="26"/>
          <w:szCs w:val="26"/>
        </w:rPr>
      </w:pPr>
      <w:r w:rsidRPr="00C854AD">
        <w:rPr>
          <w:bCs/>
          <w:sz w:val="26"/>
          <w:szCs w:val="26"/>
          <w:rtl/>
          <w:lang w:bidi="ar-QA"/>
        </w:rPr>
        <w:t xml:space="preserve">القرار </w:t>
      </w:r>
      <w:r w:rsidRPr="00C854AD">
        <w:rPr>
          <w:bCs/>
          <w:sz w:val="26"/>
          <w:szCs w:val="26"/>
          <w:lang w:val="fr-FR" w:bidi="ar-QA"/>
        </w:rPr>
        <w:t>7.GA 11</w:t>
      </w:r>
    </w:p>
    <w:p w14:paraId="3CB75991" w14:textId="77777777" w:rsidR="00574F27" w:rsidRPr="00C854AD" w:rsidRDefault="00574F27" w:rsidP="006A59B1">
      <w:pPr>
        <w:pStyle w:val="GAPreambulaResolution"/>
        <w:ind w:left="0"/>
        <w:rPr>
          <w:sz w:val="26"/>
          <w:szCs w:val="26"/>
        </w:rPr>
      </w:pPr>
      <w:r w:rsidRPr="00C854AD">
        <w:rPr>
          <w:sz w:val="26"/>
          <w:szCs w:val="26"/>
          <w:rtl/>
          <w:lang w:bidi="ar-QA"/>
        </w:rPr>
        <w:t>إنّ الجمعية العامة،</w:t>
      </w:r>
    </w:p>
    <w:p w14:paraId="60F3EDB6" w14:textId="6CFCD66F" w:rsidR="00574F27" w:rsidRPr="00C854AD" w:rsidRDefault="00574F27" w:rsidP="006A59B1">
      <w:pPr>
        <w:pStyle w:val="GAParaResolution"/>
        <w:numPr>
          <w:ilvl w:val="0"/>
          <w:numId w:val="52"/>
        </w:numPr>
        <w:ind w:left="567" w:hanging="567"/>
        <w:rPr>
          <w:sz w:val="26"/>
          <w:szCs w:val="26"/>
        </w:rPr>
      </w:pPr>
      <w:r w:rsidRPr="00C854AD">
        <w:rPr>
          <w:sz w:val="26"/>
          <w:szCs w:val="26"/>
          <w:rtl/>
          <w:lang w:bidi="ar-QA"/>
        </w:rPr>
        <w:t>وقد درست</w:t>
      </w:r>
      <w:r w:rsidRPr="00C854AD">
        <w:rPr>
          <w:sz w:val="26"/>
          <w:szCs w:val="26"/>
          <w:u w:val="none"/>
          <w:rtl/>
          <w:lang w:bidi="ar-QA"/>
        </w:rPr>
        <w:t xml:space="preserve"> الوثيقة </w:t>
      </w:r>
      <w:hyperlink r:id="rId27" w:history="1">
        <w:r w:rsidRPr="00C854AD">
          <w:rPr>
            <w:rStyle w:val="Hyperlink"/>
            <w:rFonts w:cs="Arial"/>
            <w:sz w:val="26"/>
            <w:szCs w:val="26"/>
          </w:rPr>
          <w:t>ITH/18/7.GA/11</w:t>
        </w:r>
      </w:hyperlink>
      <w:r w:rsidRPr="00C854AD">
        <w:rPr>
          <w:sz w:val="26"/>
          <w:szCs w:val="26"/>
          <w:u w:val="none"/>
          <w:rtl/>
          <w:lang w:bidi="ar-QA"/>
        </w:rPr>
        <w:t xml:space="preserve">، </w:t>
      </w:r>
    </w:p>
    <w:p w14:paraId="08F33763" w14:textId="77777777" w:rsidR="00574F27" w:rsidRPr="00C854AD" w:rsidRDefault="00574F27" w:rsidP="006A59B1">
      <w:pPr>
        <w:pStyle w:val="COMParaDecision"/>
        <w:numPr>
          <w:ilvl w:val="0"/>
          <w:numId w:val="3"/>
        </w:numPr>
        <w:bidi/>
        <w:ind w:left="567" w:hanging="567"/>
        <w:rPr>
          <w:sz w:val="26"/>
          <w:szCs w:val="26"/>
        </w:rPr>
      </w:pPr>
      <w:r w:rsidRPr="00C854AD">
        <w:rPr>
          <w:sz w:val="26"/>
          <w:szCs w:val="26"/>
          <w:rtl/>
          <w:lang w:bidi="ar-QA"/>
        </w:rPr>
        <w:t>وإذ تذكّر</w:t>
      </w:r>
      <w:r w:rsidRPr="00C854AD">
        <w:rPr>
          <w:sz w:val="26"/>
          <w:szCs w:val="26"/>
          <w:u w:val="none"/>
          <w:rtl/>
          <w:lang w:bidi="ar-QA"/>
        </w:rPr>
        <w:t xml:space="preserve"> بالمادة 9 من الاتفاقية وبالفقرات من 91 إلى 99 من التوجيهات التنفيذية،</w:t>
      </w:r>
    </w:p>
    <w:p w14:paraId="75A08363" w14:textId="794BBE60" w:rsidR="00574F27" w:rsidRPr="00C854AD" w:rsidRDefault="00574F27" w:rsidP="006A59B1">
      <w:pPr>
        <w:pStyle w:val="COMParaDecision"/>
        <w:numPr>
          <w:ilvl w:val="0"/>
          <w:numId w:val="3"/>
        </w:numPr>
        <w:bidi/>
        <w:ind w:left="567" w:hanging="567"/>
        <w:rPr>
          <w:sz w:val="26"/>
          <w:szCs w:val="26"/>
        </w:rPr>
      </w:pPr>
      <w:r w:rsidRPr="00C854AD">
        <w:rPr>
          <w:sz w:val="26"/>
          <w:szCs w:val="26"/>
          <w:rtl/>
          <w:lang w:bidi="ar-QA"/>
        </w:rPr>
        <w:t>وتذكّر أيضاً</w:t>
      </w:r>
      <w:r w:rsidRPr="00C854AD">
        <w:rPr>
          <w:sz w:val="26"/>
          <w:szCs w:val="26"/>
          <w:u w:val="none"/>
          <w:rtl/>
          <w:lang w:bidi="ar-QA"/>
        </w:rPr>
        <w:t xml:space="preserve"> بالقرار </w:t>
      </w:r>
      <w:hyperlink r:id="rId28" w:history="1">
        <w:r w:rsidRPr="00C854AD">
          <w:rPr>
            <w:rStyle w:val="Hyperlink"/>
            <w:rFonts w:cs="Arial"/>
            <w:sz w:val="26"/>
            <w:szCs w:val="26"/>
            <w:lang w:val="fr-FR" w:bidi="ar-QA"/>
          </w:rPr>
          <w:t>12.COM 17</w:t>
        </w:r>
      </w:hyperlink>
      <w:r w:rsidRPr="00C854AD">
        <w:rPr>
          <w:sz w:val="26"/>
          <w:szCs w:val="26"/>
          <w:u w:val="none"/>
          <w:rtl/>
          <w:lang w:bidi="ar-QA"/>
        </w:rPr>
        <w:t>،</w:t>
      </w:r>
    </w:p>
    <w:p w14:paraId="29DD7689" w14:textId="77777777" w:rsidR="00574F27" w:rsidRPr="00C854AD" w:rsidRDefault="00574F27" w:rsidP="006A59B1">
      <w:pPr>
        <w:pStyle w:val="COMParaDecision"/>
        <w:numPr>
          <w:ilvl w:val="0"/>
          <w:numId w:val="3"/>
        </w:numPr>
        <w:bidi/>
        <w:ind w:left="567" w:hanging="567"/>
        <w:rPr>
          <w:sz w:val="26"/>
          <w:szCs w:val="26"/>
          <w:u w:val="none"/>
        </w:rPr>
      </w:pPr>
      <w:r w:rsidRPr="00C854AD">
        <w:rPr>
          <w:sz w:val="26"/>
          <w:szCs w:val="26"/>
          <w:rtl/>
          <w:lang w:bidi="ar-QA"/>
        </w:rPr>
        <w:t>تعتمد</w:t>
      </w:r>
      <w:r w:rsidRPr="00C854AD">
        <w:rPr>
          <w:sz w:val="26"/>
          <w:szCs w:val="26"/>
          <w:u w:val="none"/>
          <w:rtl/>
          <w:lang w:bidi="ar-QA"/>
        </w:rPr>
        <w:t xml:space="preserve"> المنظمات غير الحكومية التسع والعشرين المبيّنة في ملحق هذا القرار لأغراض تقديم الخدمات الاستشارية إلى اللجنة؛</w:t>
      </w:r>
    </w:p>
    <w:p w14:paraId="30192C21" w14:textId="547902CE" w:rsidR="00574F27" w:rsidRPr="00C854AD" w:rsidRDefault="00574F27" w:rsidP="006A59B1">
      <w:pPr>
        <w:pStyle w:val="COMParaDecision"/>
        <w:numPr>
          <w:ilvl w:val="0"/>
          <w:numId w:val="3"/>
        </w:numPr>
        <w:bidi/>
        <w:ind w:left="567" w:hanging="567"/>
        <w:rPr>
          <w:sz w:val="26"/>
          <w:szCs w:val="26"/>
          <w:u w:val="none"/>
        </w:rPr>
      </w:pPr>
      <w:r w:rsidRPr="00C854AD">
        <w:rPr>
          <w:sz w:val="26"/>
          <w:szCs w:val="26"/>
          <w:rtl/>
          <w:lang w:bidi="ar-QA"/>
        </w:rPr>
        <w:t>وتشجّع</w:t>
      </w:r>
      <w:r w:rsidRPr="00C854AD">
        <w:rPr>
          <w:sz w:val="26"/>
          <w:szCs w:val="26"/>
          <w:u w:val="none"/>
          <w:rtl/>
          <w:lang w:bidi="ar-QA"/>
        </w:rPr>
        <w:t xml:space="preserve"> المنظمات غير الحكومية التي تنتمي إلى المجموعات الانتخابية ذات درجة التمثيل أو المشاركة المتدنية التي تفي بالمعايير المحددة على أن تقدم طلبات اعتمادها في أقرب وقت ممكن لتحسين التوزيع الجغرافي للمنظمات غير الحكومية المعتمدة </w:t>
      </w:r>
      <w:r w:rsidRPr="00C854AD">
        <w:rPr>
          <w:sz w:val="26"/>
          <w:szCs w:val="26"/>
          <w:rtl/>
          <w:lang w:bidi="ar-QA"/>
        </w:rPr>
        <w:t>وتدعو</w:t>
      </w:r>
      <w:r w:rsidRPr="00C854AD">
        <w:rPr>
          <w:sz w:val="26"/>
          <w:szCs w:val="26"/>
          <w:u w:val="none"/>
          <w:rtl/>
          <w:lang w:bidi="ar-QA"/>
        </w:rPr>
        <w:t xml:space="preserve"> الدول </w:t>
      </w:r>
      <w:r w:rsidR="002270CC" w:rsidRPr="00C854AD">
        <w:rPr>
          <w:rFonts w:eastAsia="Times New Roman"/>
          <w:sz w:val="26"/>
          <w:szCs w:val="26"/>
          <w:u w:val="none"/>
          <w:rtl/>
          <w:lang w:bidi="ar-QA"/>
        </w:rPr>
        <w:t>الأطراف</w:t>
      </w:r>
      <w:r w:rsidR="002270CC" w:rsidRPr="00C854AD" w:rsidDel="002270CC">
        <w:rPr>
          <w:sz w:val="26"/>
          <w:szCs w:val="26"/>
          <w:u w:val="none"/>
          <w:rtl/>
          <w:lang w:bidi="ar-QA"/>
        </w:rPr>
        <w:t xml:space="preserve"> </w:t>
      </w:r>
      <w:r w:rsidRPr="00C854AD">
        <w:rPr>
          <w:sz w:val="26"/>
          <w:szCs w:val="26"/>
          <w:u w:val="none"/>
          <w:rtl/>
          <w:lang w:bidi="ar-QA"/>
        </w:rPr>
        <w:t>التي تنتمي إلى تلك المجموعات الانتخابية إلى نشر هذه الدعوة بين المنظمات غير الحكومية الناشطة في مناطقها؛</w:t>
      </w:r>
    </w:p>
    <w:p w14:paraId="50BEB6F8" w14:textId="428B8DB8" w:rsidR="00574F27" w:rsidRPr="00C854AD" w:rsidRDefault="00574F27" w:rsidP="006A59B1">
      <w:pPr>
        <w:pStyle w:val="COMParaDecision"/>
        <w:numPr>
          <w:ilvl w:val="0"/>
          <w:numId w:val="3"/>
        </w:numPr>
        <w:bidi/>
        <w:ind w:left="567" w:hanging="567"/>
        <w:rPr>
          <w:sz w:val="26"/>
          <w:szCs w:val="26"/>
          <w:u w:val="none"/>
        </w:rPr>
      </w:pPr>
      <w:r w:rsidRPr="00C854AD">
        <w:rPr>
          <w:sz w:val="26"/>
          <w:szCs w:val="26"/>
          <w:rtl/>
          <w:lang w:bidi="ar-QA"/>
        </w:rPr>
        <w:t>تدعو</w:t>
      </w:r>
      <w:r w:rsidRPr="00C854AD">
        <w:rPr>
          <w:sz w:val="26"/>
          <w:szCs w:val="26"/>
          <w:u w:val="none"/>
          <w:rtl/>
          <w:lang w:bidi="ar-QA"/>
        </w:rPr>
        <w:t xml:space="preserve"> المنظمات غير الحكومية التي وقع اعتمادها في 2014 إلى تسليم تقريرها الذي يقدَّم كلّ أربع سنوات إلى الأمانة في 2019 حتى تتمكّن اللجنة من استعراض مساهمة والتزام كلّ منظمة استشارية</w:t>
      </w:r>
      <w:r w:rsidRPr="00C854AD">
        <w:rPr>
          <w:sz w:val="26"/>
          <w:szCs w:val="26"/>
          <w:u w:val="none"/>
          <w:lang w:bidi="ar-QA"/>
        </w:rPr>
        <w:t xml:space="preserve"> </w:t>
      </w:r>
      <w:r w:rsidRPr="00C854AD">
        <w:rPr>
          <w:sz w:val="26"/>
          <w:szCs w:val="26"/>
          <w:u w:val="none"/>
          <w:rtl/>
          <w:lang w:bidi="ar-QA"/>
        </w:rPr>
        <w:t xml:space="preserve">خلال دورتها </w:t>
      </w:r>
      <w:r w:rsidRPr="00C854AD">
        <w:rPr>
          <w:b/>
          <w:sz w:val="26"/>
          <w:szCs w:val="26"/>
          <w:u w:val="none"/>
          <w:rtl/>
          <w:lang w:bidi="ar-QA"/>
        </w:rPr>
        <w:t>الرابعة</w:t>
      </w:r>
      <w:r w:rsidRPr="00C854AD">
        <w:rPr>
          <w:sz w:val="26"/>
          <w:szCs w:val="26"/>
          <w:u w:val="none"/>
          <w:rtl/>
          <w:lang w:bidi="ar-QA"/>
        </w:rPr>
        <w:t xml:space="preserve"> عشرة؛</w:t>
      </w:r>
    </w:p>
    <w:p w14:paraId="4FC1E8ED" w14:textId="2BCAD6B4" w:rsidR="00805412" w:rsidRPr="00C854AD" w:rsidRDefault="00574F27" w:rsidP="006A59B1">
      <w:pPr>
        <w:pStyle w:val="COMParaDecision"/>
        <w:numPr>
          <w:ilvl w:val="0"/>
          <w:numId w:val="3"/>
        </w:numPr>
        <w:bidi/>
        <w:ind w:left="567" w:hanging="567"/>
        <w:rPr>
          <w:sz w:val="26"/>
          <w:szCs w:val="26"/>
          <w:u w:val="none"/>
        </w:rPr>
      </w:pPr>
      <w:r w:rsidRPr="00C854AD">
        <w:rPr>
          <w:sz w:val="26"/>
          <w:szCs w:val="26"/>
          <w:rtl/>
          <w:lang w:bidi="ar-QA"/>
        </w:rPr>
        <w:t>تحيط علماً</w:t>
      </w:r>
      <w:r w:rsidRPr="00C854AD">
        <w:rPr>
          <w:sz w:val="26"/>
          <w:szCs w:val="26"/>
          <w:u w:val="none"/>
          <w:rtl/>
          <w:lang w:bidi="ar-QA"/>
        </w:rPr>
        <w:t xml:space="preserve"> بالتفكير الجاري الذي تقوم به الأمانة و</w:t>
      </w:r>
      <w:r w:rsidRPr="00C854AD">
        <w:rPr>
          <w:noProof/>
          <w:sz w:val="26"/>
          <w:szCs w:val="26"/>
          <w:u w:val="none"/>
          <w:rtl/>
        </w:rPr>
        <w:t>الفريق العامل المخصّص غير الرسمي</w:t>
      </w:r>
      <w:r w:rsidR="002B1C27" w:rsidRPr="00C854AD">
        <w:rPr>
          <w:noProof/>
          <w:sz w:val="26"/>
          <w:szCs w:val="26"/>
          <w:u w:val="none"/>
          <w:rtl/>
        </w:rPr>
        <w:t>،</w:t>
      </w:r>
      <w:r w:rsidR="00857EBB" w:rsidRPr="00C854AD">
        <w:rPr>
          <w:noProof/>
          <w:sz w:val="26"/>
          <w:szCs w:val="26"/>
          <w:u w:val="none"/>
          <w:rtl/>
        </w:rPr>
        <w:t xml:space="preserve"> الذي يترئسه بالشراكة الجزائر و الفلبين</w:t>
      </w:r>
      <w:r w:rsidRPr="00C854AD">
        <w:rPr>
          <w:sz w:val="26"/>
          <w:szCs w:val="26"/>
          <w:u w:val="none"/>
          <w:rtl/>
          <w:lang w:bidi="ar-QA"/>
        </w:rPr>
        <w:t xml:space="preserve">، بالتشاور مع المنظمات غير الحكومية المعتمدة، بشأن مشاركة المنظمات غير الحكومية في إطار اتفاقية عام 2003 </w:t>
      </w:r>
      <w:r w:rsidRPr="00C854AD">
        <w:rPr>
          <w:sz w:val="26"/>
          <w:szCs w:val="26"/>
          <w:rtl/>
          <w:lang w:bidi="ar-QA"/>
        </w:rPr>
        <w:t>وتطلب</w:t>
      </w:r>
      <w:r w:rsidRPr="00C854AD">
        <w:rPr>
          <w:sz w:val="26"/>
          <w:szCs w:val="26"/>
          <w:u w:val="none"/>
          <w:rtl/>
          <w:lang w:bidi="ar-QA"/>
        </w:rPr>
        <w:t xml:space="preserve"> من اللجنة والأمانة تقديم </w:t>
      </w:r>
      <w:r w:rsidR="00857EBB" w:rsidRPr="00C854AD">
        <w:rPr>
          <w:sz w:val="26"/>
          <w:szCs w:val="26"/>
          <w:u w:val="none"/>
          <w:rtl/>
          <w:lang w:bidi="ar-QA"/>
        </w:rPr>
        <w:t xml:space="preserve">مستجدات </w:t>
      </w:r>
      <w:r w:rsidRPr="00C854AD">
        <w:rPr>
          <w:sz w:val="26"/>
          <w:szCs w:val="26"/>
          <w:u w:val="none"/>
          <w:rtl/>
          <w:lang w:bidi="ar-QA"/>
        </w:rPr>
        <w:t xml:space="preserve">هذا التفكير </w:t>
      </w:r>
      <w:r w:rsidR="00857EBB" w:rsidRPr="00C854AD">
        <w:rPr>
          <w:sz w:val="26"/>
          <w:szCs w:val="26"/>
          <w:u w:val="none"/>
          <w:rtl/>
          <w:lang w:bidi="ar-QA"/>
        </w:rPr>
        <w:t>خلال الدورة</w:t>
      </w:r>
      <w:r w:rsidRPr="00C854AD">
        <w:rPr>
          <w:sz w:val="26"/>
          <w:szCs w:val="26"/>
          <w:u w:val="none"/>
          <w:rtl/>
          <w:lang w:bidi="ar-QA"/>
        </w:rPr>
        <w:t xml:space="preserve"> </w:t>
      </w:r>
      <w:r w:rsidR="00857EBB" w:rsidRPr="00C854AD">
        <w:rPr>
          <w:sz w:val="26"/>
          <w:szCs w:val="26"/>
          <w:u w:val="none"/>
          <w:rtl/>
          <w:lang w:bidi="ar-QA"/>
        </w:rPr>
        <w:t xml:space="preserve">القادمة </w:t>
      </w:r>
      <w:r w:rsidRPr="00C854AD">
        <w:rPr>
          <w:sz w:val="26"/>
          <w:szCs w:val="26"/>
          <w:u w:val="none"/>
          <w:rtl/>
          <w:lang w:bidi="ar-QA"/>
        </w:rPr>
        <w:t>للجمعية العامة</w:t>
      </w:r>
      <w:r w:rsidRPr="00C854AD">
        <w:rPr>
          <w:sz w:val="26"/>
          <w:szCs w:val="26"/>
          <w:u w:val="none"/>
          <w:lang w:bidi="ar-QA"/>
        </w:rPr>
        <w:t>.</w:t>
      </w:r>
    </w:p>
    <w:p w14:paraId="2C3C8AAE" w14:textId="2D28213B" w:rsidR="00574F27" w:rsidRPr="00C854AD" w:rsidRDefault="00574F27" w:rsidP="006A59B1">
      <w:pPr>
        <w:pStyle w:val="5GAparabodytext"/>
        <w:bidi/>
        <w:spacing w:before="240" w:after="240"/>
        <w:ind w:left="0" w:firstLine="0"/>
        <w:jc w:val="center"/>
        <w:rPr>
          <w:rtl/>
          <w:lang w:bidi="ar-TN"/>
        </w:rPr>
      </w:pPr>
      <w:r w:rsidRPr="00C854AD">
        <w:rPr>
          <w:bCs/>
          <w:sz w:val="26"/>
          <w:szCs w:val="26"/>
          <w:rtl/>
          <w:lang w:bidi="ar-QA"/>
        </w:rPr>
        <w:t>الملحق</w:t>
      </w:r>
    </w:p>
    <w:tbl>
      <w:tblPr>
        <w:tblW w:w="9497" w:type="dxa"/>
        <w:tblInd w:w="-68" w:type="dxa"/>
        <w:tblLayout w:type="fixed"/>
        <w:tblCellMar>
          <w:left w:w="70" w:type="dxa"/>
          <w:right w:w="70" w:type="dxa"/>
        </w:tblCellMar>
        <w:tblLook w:val="00A0" w:firstRow="1" w:lastRow="0" w:firstColumn="1" w:lastColumn="0" w:noHBand="0" w:noVBand="0"/>
      </w:tblPr>
      <w:tblGrid>
        <w:gridCol w:w="4864"/>
        <w:gridCol w:w="2849"/>
        <w:gridCol w:w="1784"/>
      </w:tblGrid>
      <w:tr w:rsidR="00574F27" w:rsidRPr="00C854AD" w14:paraId="6ACD3E35" w14:textId="77777777" w:rsidTr="00214FE4">
        <w:trPr>
          <w:trHeight w:val="164"/>
        </w:trPr>
        <w:tc>
          <w:tcPr>
            <w:tcW w:w="2560" w:type="pct"/>
            <w:shd w:val="clear" w:color="auto" w:fill="808080"/>
            <w:vAlign w:val="center"/>
          </w:tcPr>
          <w:p w14:paraId="29A102FD" w14:textId="77777777" w:rsidR="00574F27" w:rsidRPr="00C854AD" w:rsidRDefault="00574F27" w:rsidP="00214FE4">
            <w:pPr>
              <w:keepNext/>
              <w:jc w:val="center"/>
              <w:rPr>
                <w:rFonts w:ascii="Arial" w:hAnsi="Arial" w:cs="Arial"/>
                <w:b/>
                <w:color w:val="000000"/>
                <w:sz w:val="28"/>
                <w:szCs w:val="28"/>
                <w:lang w:val="en-US"/>
              </w:rPr>
            </w:pPr>
            <w:r w:rsidRPr="00C854AD">
              <w:rPr>
                <w:rFonts w:ascii="Arial" w:hAnsi="Arial" w:cs="Arial"/>
                <w:b/>
                <w:bCs/>
                <w:noProof/>
                <w:color w:val="000000"/>
                <w:sz w:val="28"/>
                <w:szCs w:val="28"/>
                <w:rtl/>
              </w:rPr>
              <w:t xml:space="preserve">اسم المنظمة </w:t>
            </w:r>
          </w:p>
        </w:tc>
        <w:tc>
          <w:tcPr>
            <w:tcW w:w="1500" w:type="pct"/>
            <w:shd w:val="clear" w:color="auto" w:fill="808080"/>
            <w:vAlign w:val="center"/>
          </w:tcPr>
          <w:p w14:paraId="20FC6C38" w14:textId="77777777" w:rsidR="00574F27" w:rsidRPr="00C854AD" w:rsidRDefault="00574F27" w:rsidP="00214FE4">
            <w:pPr>
              <w:jc w:val="center"/>
              <w:rPr>
                <w:rFonts w:ascii="Arial" w:hAnsi="Arial" w:cs="Arial"/>
                <w:b/>
                <w:color w:val="000000"/>
                <w:sz w:val="28"/>
                <w:szCs w:val="28"/>
                <w:lang w:val="en-US"/>
              </w:rPr>
            </w:pPr>
            <w:r w:rsidRPr="00C854AD">
              <w:rPr>
                <w:rFonts w:ascii="Arial" w:hAnsi="Arial" w:cs="Arial"/>
                <w:b/>
                <w:bCs/>
                <w:noProof/>
                <w:color w:val="000000"/>
                <w:sz w:val="28"/>
                <w:szCs w:val="28"/>
                <w:rtl/>
              </w:rPr>
              <w:t>بلد المقر</w:t>
            </w:r>
          </w:p>
        </w:tc>
        <w:tc>
          <w:tcPr>
            <w:tcW w:w="939" w:type="pct"/>
            <w:shd w:val="clear" w:color="auto" w:fill="808080"/>
            <w:vAlign w:val="center"/>
          </w:tcPr>
          <w:p w14:paraId="0ED05EB0" w14:textId="77777777" w:rsidR="00574F27" w:rsidRPr="00C854AD" w:rsidRDefault="00574F27" w:rsidP="00214FE4">
            <w:pPr>
              <w:spacing w:before="120" w:after="120"/>
              <w:jc w:val="center"/>
              <w:rPr>
                <w:rFonts w:ascii="Arial" w:hAnsi="Arial" w:cs="Arial"/>
                <w:b/>
                <w:color w:val="000000"/>
                <w:sz w:val="28"/>
                <w:szCs w:val="28"/>
                <w:lang w:val="en-US"/>
              </w:rPr>
            </w:pPr>
            <w:r w:rsidRPr="00C854AD">
              <w:rPr>
                <w:rFonts w:ascii="Arial" w:hAnsi="Arial" w:cs="Arial"/>
                <w:b/>
                <w:bCs/>
                <w:noProof/>
                <w:color w:val="000000"/>
                <w:sz w:val="28"/>
                <w:szCs w:val="28"/>
                <w:rtl/>
              </w:rPr>
              <w:t>رقم الطلب</w:t>
            </w:r>
          </w:p>
        </w:tc>
      </w:tr>
      <w:tr w:rsidR="00574F27" w:rsidRPr="00C854AD" w14:paraId="3AFC7FA2" w14:textId="77777777" w:rsidTr="00214FE4">
        <w:trPr>
          <w:trHeight w:val="164"/>
        </w:trPr>
        <w:tc>
          <w:tcPr>
            <w:tcW w:w="2560" w:type="pct"/>
            <w:tcBorders>
              <w:top w:val="single" w:sz="4" w:space="0" w:color="auto"/>
              <w:bottom w:val="single" w:sz="4" w:space="0" w:color="auto"/>
            </w:tcBorders>
          </w:tcPr>
          <w:p w14:paraId="5ED860E7" w14:textId="77777777" w:rsidR="00574F27" w:rsidRPr="00C854AD" w:rsidRDefault="00574F27" w:rsidP="00214FE4">
            <w:pPr>
              <w:rPr>
                <w:rFonts w:ascii="Arial" w:hAnsi="Arial" w:cs="Arial"/>
                <w:color w:val="000000"/>
                <w:sz w:val="22"/>
                <w:szCs w:val="22"/>
              </w:rPr>
            </w:pPr>
            <w:r w:rsidRPr="00C854AD">
              <w:rPr>
                <w:rFonts w:ascii="Arial" w:hAnsi="Arial" w:cs="Arial"/>
                <w:noProof/>
                <w:color w:val="000000"/>
                <w:sz w:val="22"/>
                <w:szCs w:val="22"/>
              </w:rPr>
              <w:t>Amagugu International Heritage Centre</w:t>
            </w:r>
          </w:p>
        </w:tc>
        <w:tc>
          <w:tcPr>
            <w:tcW w:w="1500" w:type="pct"/>
            <w:tcBorders>
              <w:top w:val="single" w:sz="4" w:space="0" w:color="auto"/>
              <w:bottom w:val="single" w:sz="4" w:space="0" w:color="auto"/>
            </w:tcBorders>
          </w:tcPr>
          <w:p w14:paraId="2E0A5C41" w14:textId="77777777" w:rsidR="00574F27" w:rsidRPr="00C854AD" w:rsidRDefault="00574F27" w:rsidP="00214FE4">
            <w:pPr>
              <w:jc w:val="center"/>
              <w:rPr>
                <w:rFonts w:ascii="Arial" w:hAnsi="Arial" w:cs="Arial"/>
                <w:color w:val="000000"/>
                <w:sz w:val="22"/>
                <w:szCs w:val="22"/>
              </w:rPr>
            </w:pPr>
            <w:r w:rsidRPr="00C854AD">
              <w:rPr>
                <w:rFonts w:ascii="Arial" w:hAnsi="Arial" w:cs="Arial"/>
                <w:noProof/>
                <w:color w:val="000000"/>
                <w:sz w:val="22"/>
                <w:szCs w:val="22"/>
              </w:rPr>
              <w:t>Zimbabwe</w:t>
            </w:r>
          </w:p>
        </w:tc>
        <w:tc>
          <w:tcPr>
            <w:tcW w:w="939" w:type="pct"/>
            <w:tcBorders>
              <w:top w:val="single" w:sz="4" w:space="0" w:color="auto"/>
              <w:bottom w:val="single" w:sz="4" w:space="0" w:color="auto"/>
            </w:tcBorders>
          </w:tcPr>
          <w:p w14:paraId="5E81F763" w14:textId="668CF2F1" w:rsidR="00574F27" w:rsidRPr="00C854AD" w:rsidRDefault="0071399C" w:rsidP="00214FE4">
            <w:pPr>
              <w:jc w:val="center"/>
              <w:rPr>
                <w:rFonts w:ascii="Arial" w:hAnsi="Arial" w:cs="Arial"/>
                <w:color w:val="000000"/>
                <w:sz w:val="22"/>
                <w:szCs w:val="22"/>
              </w:rPr>
            </w:pPr>
            <w:hyperlink r:id="rId29" w:history="1">
              <w:r w:rsidR="00574F27" w:rsidRPr="00C854AD">
                <w:rPr>
                  <w:rStyle w:val="Hyperlink"/>
                  <w:rFonts w:ascii="Arial" w:hAnsi="Arial" w:cs="Arial"/>
                  <w:noProof/>
                  <w:sz w:val="22"/>
                  <w:szCs w:val="22"/>
                </w:rPr>
                <w:t>NGO-90383</w:t>
              </w:r>
            </w:hyperlink>
          </w:p>
        </w:tc>
      </w:tr>
      <w:tr w:rsidR="00574F27" w:rsidRPr="00C854AD" w14:paraId="1ACA439C" w14:textId="77777777" w:rsidTr="00214FE4">
        <w:trPr>
          <w:trHeight w:val="164"/>
        </w:trPr>
        <w:tc>
          <w:tcPr>
            <w:tcW w:w="2560" w:type="pct"/>
            <w:tcBorders>
              <w:top w:val="single" w:sz="4" w:space="0" w:color="auto"/>
              <w:bottom w:val="single" w:sz="4" w:space="0" w:color="auto"/>
            </w:tcBorders>
          </w:tcPr>
          <w:p w14:paraId="03B94E8F" w14:textId="77777777" w:rsidR="00574F27" w:rsidRPr="00C854AD" w:rsidRDefault="00574F27" w:rsidP="00214FE4">
            <w:pPr>
              <w:rPr>
                <w:rFonts w:ascii="Arial" w:hAnsi="Arial" w:cs="Arial"/>
                <w:color w:val="000000"/>
                <w:sz w:val="22"/>
                <w:szCs w:val="22"/>
              </w:rPr>
            </w:pPr>
            <w:r w:rsidRPr="00C854AD">
              <w:rPr>
                <w:rFonts w:ascii="Arial" w:hAnsi="Arial" w:cs="Arial"/>
                <w:noProof/>
                <w:color w:val="000000"/>
                <w:sz w:val="22"/>
                <w:szCs w:val="22"/>
              </w:rPr>
              <w:t>Association Île du Monde</w:t>
            </w:r>
          </w:p>
        </w:tc>
        <w:tc>
          <w:tcPr>
            <w:tcW w:w="1500" w:type="pct"/>
            <w:tcBorders>
              <w:top w:val="single" w:sz="4" w:space="0" w:color="auto"/>
              <w:bottom w:val="single" w:sz="4" w:space="0" w:color="auto"/>
            </w:tcBorders>
          </w:tcPr>
          <w:p w14:paraId="77077C38" w14:textId="77777777" w:rsidR="00574F27" w:rsidRPr="00C854AD" w:rsidRDefault="00574F27" w:rsidP="00214FE4">
            <w:pPr>
              <w:jc w:val="center"/>
              <w:rPr>
                <w:rFonts w:ascii="Arial" w:hAnsi="Arial" w:cs="Arial"/>
                <w:color w:val="000000"/>
                <w:sz w:val="22"/>
                <w:szCs w:val="22"/>
              </w:rPr>
            </w:pPr>
            <w:r w:rsidRPr="00C854AD">
              <w:rPr>
                <w:rFonts w:ascii="Arial" w:hAnsi="Arial" w:cs="Arial"/>
                <w:noProof/>
                <w:color w:val="000000"/>
                <w:sz w:val="22"/>
                <w:szCs w:val="22"/>
              </w:rPr>
              <w:t>France</w:t>
            </w:r>
          </w:p>
        </w:tc>
        <w:tc>
          <w:tcPr>
            <w:tcW w:w="939" w:type="pct"/>
            <w:tcBorders>
              <w:top w:val="single" w:sz="4" w:space="0" w:color="auto"/>
              <w:bottom w:val="single" w:sz="4" w:space="0" w:color="auto"/>
            </w:tcBorders>
          </w:tcPr>
          <w:p w14:paraId="753559FD" w14:textId="28B0FC4C" w:rsidR="00574F27" w:rsidRPr="00C854AD" w:rsidRDefault="0071399C" w:rsidP="00214FE4">
            <w:pPr>
              <w:jc w:val="center"/>
              <w:rPr>
                <w:rFonts w:ascii="Arial" w:hAnsi="Arial" w:cs="Arial"/>
                <w:color w:val="000000"/>
                <w:sz w:val="22"/>
                <w:szCs w:val="22"/>
              </w:rPr>
            </w:pPr>
            <w:hyperlink r:id="rId30" w:history="1">
              <w:r w:rsidR="00574F27" w:rsidRPr="00C854AD">
                <w:rPr>
                  <w:rStyle w:val="Hyperlink"/>
                  <w:rFonts w:ascii="Arial" w:hAnsi="Arial" w:cs="Arial"/>
                  <w:noProof/>
                  <w:sz w:val="22"/>
                  <w:szCs w:val="22"/>
                </w:rPr>
                <w:t>NGO-90388</w:t>
              </w:r>
            </w:hyperlink>
          </w:p>
        </w:tc>
      </w:tr>
      <w:tr w:rsidR="00574F27" w:rsidRPr="00C854AD" w14:paraId="19F54AB8" w14:textId="77777777" w:rsidTr="00214FE4">
        <w:trPr>
          <w:trHeight w:val="281"/>
        </w:trPr>
        <w:tc>
          <w:tcPr>
            <w:tcW w:w="2560" w:type="pct"/>
            <w:tcBorders>
              <w:top w:val="single" w:sz="4" w:space="0" w:color="auto"/>
              <w:bottom w:val="single" w:sz="4" w:space="0" w:color="auto"/>
            </w:tcBorders>
          </w:tcPr>
          <w:p w14:paraId="5C908585" w14:textId="77777777" w:rsidR="00574F27" w:rsidRPr="00C854AD" w:rsidRDefault="00574F27" w:rsidP="00214FE4">
            <w:pPr>
              <w:rPr>
                <w:rFonts w:ascii="Arial" w:hAnsi="Arial" w:cs="Arial"/>
                <w:color w:val="000000"/>
                <w:sz w:val="22"/>
                <w:szCs w:val="22"/>
              </w:rPr>
            </w:pPr>
            <w:r w:rsidRPr="00C854AD">
              <w:rPr>
                <w:rFonts w:ascii="Arial" w:hAnsi="Arial" w:cs="Arial"/>
                <w:noProof/>
                <w:color w:val="000000"/>
                <w:sz w:val="22"/>
                <w:szCs w:val="22"/>
              </w:rPr>
              <w:t>Association of Folk Artists</w:t>
            </w:r>
          </w:p>
        </w:tc>
        <w:tc>
          <w:tcPr>
            <w:tcW w:w="1500" w:type="pct"/>
            <w:tcBorders>
              <w:top w:val="single" w:sz="4" w:space="0" w:color="auto"/>
              <w:bottom w:val="single" w:sz="4" w:space="0" w:color="auto"/>
            </w:tcBorders>
          </w:tcPr>
          <w:p w14:paraId="2F5F34F5" w14:textId="77777777" w:rsidR="00574F27" w:rsidRPr="00C854AD" w:rsidRDefault="00574F27" w:rsidP="00214FE4">
            <w:pPr>
              <w:jc w:val="center"/>
              <w:rPr>
                <w:rFonts w:ascii="Arial" w:hAnsi="Arial" w:cs="Arial"/>
                <w:color w:val="000000"/>
                <w:sz w:val="22"/>
                <w:szCs w:val="22"/>
              </w:rPr>
            </w:pPr>
            <w:r w:rsidRPr="00C854AD">
              <w:rPr>
                <w:rFonts w:ascii="Arial" w:hAnsi="Arial" w:cs="Arial"/>
                <w:noProof/>
                <w:color w:val="000000"/>
                <w:sz w:val="22"/>
                <w:szCs w:val="22"/>
              </w:rPr>
              <w:t>Poland</w:t>
            </w:r>
          </w:p>
        </w:tc>
        <w:tc>
          <w:tcPr>
            <w:tcW w:w="939" w:type="pct"/>
            <w:tcBorders>
              <w:top w:val="single" w:sz="4" w:space="0" w:color="auto"/>
              <w:bottom w:val="single" w:sz="4" w:space="0" w:color="auto"/>
            </w:tcBorders>
          </w:tcPr>
          <w:p w14:paraId="727F5538" w14:textId="2679E00D" w:rsidR="00574F27" w:rsidRPr="00C854AD" w:rsidRDefault="0071399C" w:rsidP="00214FE4">
            <w:pPr>
              <w:jc w:val="center"/>
              <w:rPr>
                <w:rFonts w:ascii="Arial" w:hAnsi="Arial" w:cs="Arial"/>
                <w:color w:val="000000"/>
                <w:sz w:val="22"/>
                <w:szCs w:val="22"/>
              </w:rPr>
            </w:pPr>
            <w:hyperlink r:id="rId31" w:history="1">
              <w:r w:rsidR="00574F27" w:rsidRPr="00C854AD">
                <w:rPr>
                  <w:rStyle w:val="Hyperlink"/>
                  <w:rFonts w:ascii="Arial" w:hAnsi="Arial" w:cs="Arial"/>
                  <w:noProof/>
                  <w:sz w:val="22"/>
                  <w:szCs w:val="22"/>
                </w:rPr>
                <w:t>NGO-90372</w:t>
              </w:r>
            </w:hyperlink>
          </w:p>
        </w:tc>
      </w:tr>
      <w:tr w:rsidR="00574F27" w:rsidRPr="00C854AD" w14:paraId="616D3632" w14:textId="77777777" w:rsidTr="00214FE4">
        <w:trPr>
          <w:trHeight w:val="281"/>
        </w:trPr>
        <w:tc>
          <w:tcPr>
            <w:tcW w:w="2560" w:type="pct"/>
            <w:tcBorders>
              <w:top w:val="single" w:sz="4" w:space="0" w:color="auto"/>
              <w:bottom w:val="single" w:sz="4" w:space="0" w:color="auto"/>
            </w:tcBorders>
          </w:tcPr>
          <w:p w14:paraId="7240349B" w14:textId="77777777" w:rsidR="00574F27" w:rsidRPr="00C854AD" w:rsidRDefault="00574F27" w:rsidP="00214FE4">
            <w:pPr>
              <w:rPr>
                <w:rFonts w:ascii="Arial" w:hAnsi="Arial" w:cs="Arial"/>
                <w:color w:val="000000"/>
                <w:sz w:val="22"/>
                <w:szCs w:val="22"/>
              </w:rPr>
            </w:pPr>
            <w:r w:rsidRPr="00C854AD">
              <w:rPr>
                <w:rFonts w:ascii="Arial" w:hAnsi="Arial" w:cs="Arial"/>
                <w:noProof/>
                <w:color w:val="000000"/>
                <w:sz w:val="22"/>
                <w:szCs w:val="22"/>
              </w:rPr>
              <w:t>Centre de valorisation du patrimoine vivant</w:t>
            </w:r>
          </w:p>
        </w:tc>
        <w:tc>
          <w:tcPr>
            <w:tcW w:w="1500" w:type="pct"/>
            <w:tcBorders>
              <w:top w:val="single" w:sz="4" w:space="0" w:color="auto"/>
              <w:bottom w:val="single" w:sz="4" w:space="0" w:color="auto"/>
            </w:tcBorders>
          </w:tcPr>
          <w:p w14:paraId="242F0E41" w14:textId="77777777" w:rsidR="00574F27" w:rsidRPr="00C854AD" w:rsidRDefault="00574F27" w:rsidP="00214FE4">
            <w:pPr>
              <w:jc w:val="center"/>
              <w:rPr>
                <w:rFonts w:ascii="Arial" w:hAnsi="Arial" w:cs="Arial"/>
                <w:color w:val="000000"/>
                <w:sz w:val="22"/>
                <w:szCs w:val="22"/>
              </w:rPr>
            </w:pPr>
            <w:r w:rsidRPr="00C854AD">
              <w:rPr>
                <w:rFonts w:ascii="Arial" w:hAnsi="Arial" w:cs="Arial"/>
                <w:noProof/>
                <w:color w:val="000000"/>
                <w:sz w:val="22"/>
                <w:szCs w:val="22"/>
              </w:rPr>
              <w:t>Canada</w:t>
            </w:r>
          </w:p>
        </w:tc>
        <w:tc>
          <w:tcPr>
            <w:tcW w:w="939" w:type="pct"/>
            <w:tcBorders>
              <w:top w:val="single" w:sz="4" w:space="0" w:color="auto"/>
              <w:bottom w:val="single" w:sz="4" w:space="0" w:color="auto"/>
            </w:tcBorders>
          </w:tcPr>
          <w:p w14:paraId="3C42957A" w14:textId="292A581B" w:rsidR="00574F27" w:rsidRPr="00C854AD" w:rsidRDefault="0071399C" w:rsidP="00214FE4">
            <w:pPr>
              <w:jc w:val="center"/>
              <w:rPr>
                <w:rFonts w:ascii="Arial" w:hAnsi="Arial" w:cs="Arial"/>
                <w:color w:val="000000"/>
                <w:sz w:val="22"/>
                <w:szCs w:val="22"/>
              </w:rPr>
            </w:pPr>
            <w:hyperlink r:id="rId32" w:history="1">
              <w:r w:rsidR="00574F27" w:rsidRPr="00C854AD">
                <w:rPr>
                  <w:rStyle w:val="Hyperlink"/>
                  <w:rFonts w:ascii="Arial" w:hAnsi="Arial" w:cs="Arial"/>
                  <w:noProof/>
                  <w:sz w:val="22"/>
                  <w:szCs w:val="22"/>
                </w:rPr>
                <w:t>NGO-90394</w:t>
              </w:r>
            </w:hyperlink>
          </w:p>
        </w:tc>
      </w:tr>
      <w:tr w:rsidR="00574F27" w:rsidRPr="00C854AD" w14:paraId="777C1755" w14:textId="77777777" w:rsidTr="00214FE4">
        <w:trPr>
          <w:trHeight w:val="281"/>
        </w:trPr>
        <w:tc>
          <w:tcPr>
            <w:tcW w:w="2560" w:type="pct"/>
            <w:tcBorders>
              <w:top w:val="single" w:sz="4" w:space="0" w:color="auto"/>
              <w:bottom w:val="single" w:sz="4" w:space="0" w:color="auto"/>
            </w:tcBorders>
          </w:tcPr>
          <w:p w14:paraId="35C503F1" w14:textId="778F9099" w:rsidR="00574F27" w:rsidRPr="00C854AD" w:rsidRDefault="00574F27" w:rsidP="00214FE4">
            <w:pPr>
              <w:rPr>
                <w:rFonts w:ascii="Arial" w:hAnsi="Arial" w:cs="Arial"/>
                <w:color w:val="000000"/>
                <w:sz w:val="22"/>
                <w:szCs w:val="22"/>
              </w:rPr>
            </w:pPr>
            <w:r w:rsidRPr="00C854AD">
              <w:rPr>
                <w:rFonts w:ascii="Arial" w:hAnsi="Arial" w:cs="Arial"/>
                <w:noProof/>
                <w:color w:val="000000"/>
                <w:sz w:val="22"/>
                <w:szCs w:val="22"/>
              </w:rPr>
              <w:t xml:space="preserve">Centre des musiques traditionnelles Rhône-Alpes (CMTRA) </w:t>
            </w:r>
            <w:r w:rsidR="00E61DD8" w:rsidRPr="00C854AD">
              <w:rPr>
                <w:rFonts w:ascii="Arial" w:hAnsi="Arial" w:cs="Arial"/>
                <w:noProof/>
                <w:color w:val="000000"/>
                <w:sz w:val="22"/>
                <w:szCs w:val="22"/>
              </w:rPr>
              <w:t>–</w:t>
            </w:r>
            <w:r w:rsidRPr="00C854AD">
              <w:rPr>
                <w:rFonts w:ascii="Arial" w:hAnsi="Arial" w:cs="Arial"/>
                <w:noProof/>
                <w:color w:val="000000"/>
                <w:sz w:val="22"/>
                <w:szCs w:val="22"/>
              </w:rPr>
              <w:t xml:space="preserve"> CMTRA</w:t>
            </w:r>
          </w:p>
        </w:tc>
        <w:tc>
          <w:tcPr>
            <w:tcW w:w="1500" w:type="pct"/>
            <w:tcBorders>
              <w:top w:val="single" w:sz="4" w:space="0" w:color="auto"/>
              <w:bottom w:val="single" w:sz="4" w:space="0" w:color="auto"/>
            </w:tcBorders>
          </w:tcPr>
          <w:p w14:paraId="6234FDFB" w14:textId="77777777" w:rsidR="00574F27" w:rsidRPr="00C854AD" w:rsidRDefault="00574F27" w:rsidP="00214FE4">
            <w:pPr>
              <w:jc w:val="center"/>
              <w:rPr>
                <w:rFonts w:ascii="Arial" w:hAnsi="Arial" w:cs="Arial"/>
                <w:color w:val="000000"/>
                <w:sz w:val="22"/>
                <w:szCs w:val="22"/>
              </w:rPr>
            </w:pPr>
            <w:r w:rsidRPr="00C854AD">
              <w:rPr>
                <w:rFonts w:ascii="Arial" w:hAnsi="Arial" w:cs="Arial"/>
                <w:noProof/>
                <w:color w:val="000000"/>
                <w:sz w:val="22"/>
                <w:szCs w:val="22"/>
              </w:rPr>
              <w:t>France</w:t>
            </w:r>
          </w:p>
        </w:tc>
        <w:tc>
          <w:tcPr>
            <w:tcW w:w="939" w:type="pct"/>
            <w:tcBorders>
              <w:top w:val="single" w:sz="4" w:space="0" w:color="auto"/>
              <w:bottom w:val="single" w:sz="4" w:space="0" w:color="auto"/>
            </w:tcBorders>
          </w:tcPr>
          <w:p w14:paraId="26006053" w14:textId="5BA02825" w:rsidR="00574F27" w:rsidRPr="00C854AD" w:rsidRDefault="0071399C" w:rsidP="00214FE4">
            <w:pPr>
              <w:jc w:val="center"/>
              <w:rPr>
                <w:rFonts w:ascii="Arial" w:hAnsi="Arial" w:cs="Arial"/>
                <w:color w:val="000000"/>
                <w:sz w:val="22"/>
                <w:szCs w:val="22"/>
              </w:rPr>
            </w:pPr>
            <w:hyperlink r:id="rId33" w:history="1">
              <w:r w:rsidR="00574F27" w:rsidRPr="00C854AD">
                <w:rPr>
                  <w:rStyle w:val="Hyperlink"/>
                  <w:rFonts w:ascii="Arial" w:hAnsi="Arial" w:cs="Arial"/>
                  <w:noProof/>
                  <w:sz w:val="22"/>
                  <w:szCs w:val="22"/>
                </w:rPr>
                <w:t>NGO-90387</w:t>
              </w:r>
            </w:hyperlink>
          </w:p>
        </w:tc>
      </w:tr>
      <w:tr w:rsidR="00574F27" w:rsidRPr="00C854AD" w14:paraId="2C2F97F3" w14:textId="77777777" w:rsidTr="00214FE4">
        <w:trPr>
          <w:trHeight w:val="164"/>
        </w:trPr>
        <w:tc>
          <w:tcPr>
            <w:tcW w:w="2560" w:type="pct"/>
            <w:tcBorders>
              <w:top w:val="single" w:sz="4" w:space="0" w:color="auto"/>
              <w:bottom w:val="single" w:sz="4" w:space="0" w:color="auto"/>
            </w:tcBorders>
          </w:tcPr>
          <w:p w14:paraId="6E980725" w14:textId="77777777" w:rsidR="00574F27" w:rsidRPr="00C854AD" w:rsidRDefault="00574F27" w:rsidP="00214FE4">
            <w:pPr>
              <w:rPr>
                <w:rFonts w:ascii="Arial" w:hAnsi="Arial" w:cs="Arial"/>
                <w:color w:val="000000"/>
                <w:sz w:val="22"/>
                <w:szCs w:val="22"/>
              </w:rPr>
            </w:pPr>
            <w:r w:rsidRPr="00C854AD">
              <w:rPr>
                <w:rFonts w:ascii="Arial" w:hAnsi="Arial" w:cs="Arial"/>
                <w:noProof/>
                <w:color w:val="000000"/>
                <w:sz w:val="22"/>
                <w:szCs w:val="22"/>
              </w:rPr>
              <w:t>Centre d’interprétation de la culture traditionnelle Marius-Barbeau</w:t>
            </w:r>
          </w:p>
        </w:tc>
        <w:tc>
          <w:tcPr>
            <w:tcW w:w="1500" w:type="pct"/>
            <w:tcBorders>
              <w:top w:val="single" w:sz="4" w:space="0" w:color="auto"/>
              <w:bottom w:val="single" w:sz="4" w:space="0" w:color="auto"/>
            </w:tcBorders>
          </w:tcPr>
          <w:p w14:paraId="59570C9A" w14:textId="77777777" w:rsidR="00574F27" w:rsidRPr="00C854AD" w:rsidRDefault="00574F27" w:rsidP="00214FE4">
            <w:pPr>
              <w:jc w:val="center"/>
              <w:rPr>
                <w:rFonts w:ascii="Arial" w:hAnsi="Arial" w:cs="Arial"/>
                <w:color w:val="000000"/>
                <w:sz w:val="22"/>
                <w:szCs w:val="22"/>
              </w:rPr>
            </w:pPr>
            <w:r w:rsidRPr="00C854AD">
              <w:rPr>
                <w:rFonts w:ascii="Arial" w:hAnsi="Arial" w:cs="Arial"/>
                <w:noProof/>
                <w:color w:val="000000"/>
                <w:sz w:val="22"/>
                <w:szCs w:val="22"/>
              </w:rPr>
              <w:t>Canada</w:t>
            </w:r>
          </w:p>
        </w:tc>
        <w:tc>
          <w:tcPr>
            <w:tcW w:w="939" w:type="pct"/>
            <w:tcBorders>
              <w:top w:val="single" w:sz="4" w:space="0" w:color="auto"/>
              <w:bottom w:val="single" w:sz="4" w:space="0" w:color="auto"/>
            </w:tcBorders>
          </w:tcPr>
          <w:p w14:paraId="7B8B5B04" w14:textId="1AED220E" w:rsidR="00574F27" w:rsidRPr="00C854AD" w:rsidRDefault="0071399C" w:rsidP="00214FE4">
            <w:pPr>
              <w:jc w:val="center"/>
              <w:rPr>
                <w:rFonts w:ascii="Arial" w:hAnsi="Arial" w:cs="Arial"/>
                <w:color w:val="000000"/>
                <w:sz w:val="22"/>
                <w:szCs w:val="22"/>
              </w:rPr>
            </w:pPr>
            <w:hyperlink r:id="rId34" w:history="1">
              <w:r w:rsidR="00574F27" w:rsidRPr="00C854AD">
                <w:rPr>
                  <w:rStyle w:val="Hyperlink"/>
                  <w:rFonts w:ascii="Arial" w:hAnsi="Arial" w:cs="Arial"/>
                  <w:noProof/>
                  <w:sz w:val="22"/>
                  <w:szCs w:val="22"/>
                </w:rPr>
                <w:t>NGO-90414</w:t>
              </w:r>
            </w:hyperlink>
          </w:p>
        </w:tc>
      </w:tr>
      <w:tr w:rsidR="00574F27" w:rsidRPr="00C854AD" w14:paraId="42FCFC91" w14:textId="77777777" w:rsidTr="00214FE4">
        <w:trPr>
          <w:trHeight w:val="164"/>
        </w:trPr>
        <w:tc>
          <w:tcPr>
            <w:tcW w:w="2560" w:type="pct"/>
            <w:tcBorders>
              <w:top w:val="single" w:sz="4" w:space="0" w:color="auto"/>
              <w:bottom w:val="single" w:sz="4" w:space="0" w:color="auto"/>
            </w:tcBorders>
          </w:tcPr>
          <w:p w14:paraId="38E5038B" w14:textId="53118CEA" w:rsidR="00574F27" w:rsidRPr="00C854AD" w:rsidRDefault="00574F27" w:rsidP="00214FE4">
            <w:pPr>
              <w:rPr>
                <w:rFonts w:ascii="Arial" w:hAnsi="Arial" w:cs="Arial"/>
                <w:color w:val="000000"/>
                <w:sz w:val="22"/>
                <w:szCs w:val="22"/>
                <w:lang w:val="en-US"/>
              </w:rPr>
            </w:pPr>
            <w:r w:rsidRPr="00C854AD">
              <w:rPr>
                <w:rFonts w:ascii="Arial" w:hAnsi="Arial" w:cs="Arial"/>
                <w:noProof/>
                <w:color w:val="000000"/>
                <w:sz w:val="22"/>
                <w:szCs w:val="22"/>
                <w:lang w:val="en-US"/>
              </w:rPr>
              <w:t>Colles</w:t>
            </w:r>
            <w:r w:rsidR="00974235" w:rsidRPr="00C854AD">
              <w:rPr>
                <w:rFonts w:ascii="Arial" w:hAnsi="Arial" w:cs="Arial"/>
                <w:noProof/>
                <w:color w:val="000000"/>
                <w:sz w:val="22"/>
                <w:szCs w:val="22"/>
                <w:lang w:val="en-US"/>
              </w:rPr>
              <w:t xml:space="preserve"> </w:t>
            </w:r>
            <w:r w:rsidRPr="00C854AD">
              <w:rPr>
                <w:rFonts w:ascii="Arial" w:hAnsi="Arial" w:cs="Arial"/>
                <w:noProof/>
                <w:color w:val="000000"/>
                <w:sz w:val="22"/>
                <w:szCs w:val="22"/>
                <w:lang w:val="en-US"/>
              </w:rPr>
              <w:t>Castelleres Coordinating Body in Catalonia (Federation)</w:t>
            </w:r>
          </w:p>
        </w:tc>
        <w:tc>
          <w:tcPr>
            <w:tcW w:w="1500" w:type="pct"/>
            <w:tcBorders>
              <w:top w:val="single" w:sz="4" w:space="0" w:color="auto"/>
              <w:bottom w:val="single" w:sz="4" w:space="0" w:color="auto"/>
            </w:tcBorders>
          </w:tcPr>
          <w:p w14:paraId="44C5C32A" w14:textId="77777777" w:rsidR="00574F27" w:rsidRPr="00C854AD" w:rsidRDefault="00574F27" w:rsidP="00214FE4">
            <w:pPr>
              <w:jc w:val="center"/>
              <w:rPr>
                <w:rFonts w:ascii="Arial" w:hAnsi="Arial" w:cs="Arial"/>
                <w:color w:val="000000"/>
                <w:sz w:val="22"/>
                <w:szCs w:val="22"/>
              </w:rPr>
            </w:pPr>
            <w:r w:rsidRPr="00C854AD">
              <w:rPr>
                <w:rFonts w:ascii="Arial" w:hAnsi="Arial" w:cs="Arial"/>
                <w:noProof/>
                <w:color w:val="000000"/>
                <w:sz w:val="22"/>
                <w:szCs w:val="22"/>
              </w:rPr>
              <w:t>Spain</w:t>
            </w:r>
          </w:p>
        </w:tc>
        <w:tc>
          <w:tcPr>
            <w:tcW w:w="939" w:type="pct"/>
            <w:tcBorders>
              <w:top w:val="single" w:sz="4" w:space="0" w:color="auto"/>
              <w:bottom w:val="single" w:sz="4" w:space="0" w:color="auto"/>
            </w:tcBorders>
          </w:tcPr>
          <w:p w14:paraId="71DCE9A9" w14:textId="082DEFAB" w:rsidR="00574F27" w:rsidRPr="00C854AD" w:rsidRDefault="0071399C" w:rsidP="00214FE4">
            <w:pPr>
              <w:jc w:val="center"/>
              <w:rPr>
                <w:rFonts w:ascii="Arial" w:hAnsi="Arial" w:cs="Arial"/>
                <w:color w:val="000000"/>
                <w:sz w:val="22"/>
                <w:szCs w:val="22"/>
              </w:rPr>
            </w:pPr>
            <w:hyperlink r:id="rId35" w:history="1">
              <w:r w:rsidR="00574F27" w:rsidRPr="00C854AD">
                <w:rPr>
                  <w:rStyle w:val="Hyperlink"/>
                  <w:rFonts w:ascii="Arial" w:hAnsi="Arial" w:cs="Arial"/>
                  <w:noProof/>
                  <w:sz w:val="22"/>
                  <w:szCs w:val="22"/>
                </w:rPr>
                <w:t>NGO-90366</w:t>
              </w:r>
            </w:hyperlink>
          </w:p>
        </w:tc>
      </w:tr>
      <w:tr w:rsidR="00574F27" w:rsidRPr="00C854AD" w14:paraId="2FD328FB" w14:textId="77777777" w:rsidTr="00214FE4">
        <w:trPr>
          <w:trHeight w:val="164"/>
        </w:trPr>
        <w:tc>
          <w:tcPr>
            <w:tcW w:w="2560" w:type="pct"/>
            <w:tcBorders>
              <w:top w:val="single" w:sz="4" w:space="0" w:color="auto"/>
              <w:bottom w:val="single" w:sz="4" w:space="0" w:color="auto"/>
            </w:tcBorders>
          </w:tcPr>
          <w:p w14:paraId="7E723065" w14:textId="77777777" w:rsidR="00574F27" w:rsidRPr="00C854AD" w:rsidRDefault="00574F27" w:rsidP="00214FE4">
            <w:pPr>
              <w:rPr>
                <w:rFonts w:ascii="Arial" w:hAnsi="Arial" w:cs="Arial"/>
                <w:color w:val="000000"/>
                <w:sz w:val="22"/>
                <w:szCs w:val="22"/>
              </w:rPr>
            </w:pPr>
            <w:r w:rsidRPr="00C854AD">
              <w:rPr>
                <w:rFonts w:ascii="Arial" w:hAnsi="Arial" w:cs="Arial"/>
                <w:noProof/>
                <w:color w:val="000000"/>
                <w:sz w:val="22"/>
                <w:szCs w:val="22"/>
              </w:rPr>
              <w:t>Ethnographic Society of Slovakia</w:t>
            </w:r>
          </w:p>
        </w:tc>
        <w:tc>
          <w:tcPr>
            <w:tcW w:w="1500" w:type="pct"/>
            <w:tcBorders>
              <w:top w:val="single" w:sz="4" w:space="0" w:color="auto"/>
              <w:bottom w:val="single" w:sz="4" w:space="0" w:color="auto"/>
            </w:tcBorders>
          </w:tcPr>
          <w:p w14:paraId="7DB79E34" w14:textId="77777777" w:rsidR="00574F27" w:rsidRPr="00C854AD" w:rsidRDefault="00574F27" w:rsidP="00214FE4">
            <w:pPr>
              <w:jc w:val="center"/>
              <w:rPr>
                <w:rFonts w:ascii="Arial" w:hAnsi="Arial" w:cs="Arial"/>
                <w:color w:val="000000"/>
                <w:sz w:val="22"/>
                <w:szCs w:val="22"/>
              </w:rPr>
            </w:pPr>
            <w:r w:rsidRPr="00C854AD">
              <w:rPr>
                <w:rFonts w:ascii="Arial" w:hAnsi="Arial" w:cs="Arial"/>
                <w:noProof/>
                <w:color w:val="000000"/>
                <w:sz w:val="22"/>
                <w:szCs w:val="22"/>
              </w:rPr>
              <w:t>Slovakia</w:t>
            </w:r>
          </w:p>
        </w:tc>
        <w:tc>
          <w:tcPr>
            <w:tcW w:w="939" w:type="pct"/>
            <w:tcBorders>
              <w:top w:val="single" w:sz="4" w:space="0" w:color="auto"/>
              <w:bottom w:val="single" w:sz="4" w:space="0" w:color="auto"/>
            </w:tcBorders>
          </w:tcPr>
          <w:p w14:paraId="083D397D" w14:textId="37992300" w:rsidR="00574F27" w:rsidRPr="00C854AD" w:rsidRDefault="0071399C" w:rsidP="00214FE4">
            <w:pPr>
              <w:jc w:val="center"/>
              <w:rPr>
                <w:rFonts w:ascii="Arial" w:hAnsi="Arial" w:cs="Arial"/>
                <w:color w:val="000000"/>
                <w:sz w:val="22"/>
                <w:szCs w:val="22"/>
              </w:rPr>
            </w:pPr>
            <w:hyperlink r:id="rId36" w:history="1">
              <w:r w:rsidR="00574F27" w:rsidRPr="00C854AD">
                <w:rPr>
                  <w:rStyle w:val="Hyperlink"/>
                  <w:rFonts w:ascii="Arial" w:hAnsi="Arial" w:cs="Arial"/>
                  <w:noProof/>
                  <w:sz w:val="22"/>
                  <w:szCs w:val="22"/>
                </w:rPr>
                <w:t>NGO-90369</w:t>
              </w:r>
            </w:hyperlink>
          </w:p>
        </w:tc>
      </w:tr>
      <w:tr w:rsidR="00574F27" w:rsidRPr="00C854AD" w14:paraId="17BE251E" w14:textId="77777777" w:rsidTr="00214FE4">
        <w:trPr>
          <w:trHeight w:val="281"/>
        </w:trPr>
        <w:tc>
          <w:tcPr>
            <w:tcW w:w="2560" w:type="pct"/>
            <w:tcBorders>
              <w:top w:val="single" w:sz="4" w:space="0" w:color="auto"/>
              <w:bottom w:val="single" w:sz="4" w:space="0" w:color="auto"/>
            </w:tcBorders>
          </w:tcPr>
          <w:p w14:paraId="52D80457" w14:textId="77777777" w:rsidR="00574F27" w:rsidRPr="00C854AD" w:rsidRDefault="00574F27" w:rsidP="00214FE4">
            <w:pPr>
              <w:rPr>
                <w:rFonts w:ascii="Arial" w:hAnsi="Arial" w:cs="Arial"/>
                <w:color w:val="000000"/>
                <w:sz w:val="22"/>
                <w:szCs w:val="22"/>
                <w:lang w:val="en-US"/>
              </w:rPr>
            </w:pPr>
            <w:r w:rsidRPr="00C854AD">
              <w:rPr>
                <w:rFonts w:ascii="Arial" w:hAnsi="Arial" w:cs="Arial"/>
                <w:noProof/>
                <w:color w:val="000000"/>
                <w:sz w:val="22"/>
                <w:szCs w:val="22"/>
                <w:lang w:val="en-US"/>
              </w:rPr>
              <w:lastRenderedPageBreak/>
              <w:t>European Federation for Architectural Heritage Skills</w:t>
            </w:r>
          </w:p>
        </w:tc>
        <w:tc>
          <w:tcPr>
            <w:tcW w:w="1500" w:type="pct"/>
            <w:tcBorders>
              <w:top w:val="single" w:sz="4" w:space="0" w:color="auto"/>
              <w:bottom w:val="single" w:sz="4" w:space="0" w:color="auto"/>
            </w:tcBorders>
          </w:tcPr>
          <w:p w14:paraId="442B71AB" w14:textId="77777777" w:rsidR="00574F27" w:rsidRPr="00C854AD" w:rsidRDefault="00574F27" w:rsidP="00214FE4">
            <w:pPr>
              <w:jc w:val="center"/>
              <w:rPr>
                <w:rFonts w:ascii="Arial" w:hAnsi="Arial" w:cs="Arial"/>
                <w:color w:val="000000"/>
                <w:sz w:val="22"/>
                <w:szCs w:val="22"/>
              </w:rPr>
            </w:pPr>
            <w:r w:rsidRPr="00C854AD">
              <w:rPr>
                <w:rFonts w:ascii="Arial" w:hAnsi="Arial" w:cs="Arial"/>
                <w:noProof/>
                <w:color w:val="000000"/>
                <w:sz w:val="22"/>
                <w:szCs w:val="22"/>
              </w:rPr>
              <w:t>Belgium</w:t>
            </w:r>
          </w:p>
        </w:tc>
        <w:tc>
          <w:tcPr>
            <w:tcW w:w="939" w:type="pct"/>
            <w:tcBorders>
              <w:top w:val="single" w:sz="4" w:space="0" w:color="auto"/>
              <w:bottom w:val="single" w:sz="4" w:space="0" w:color="auto"/>
            </w:tcBorders>
          </w:tcPr>
          <w:p w14:paraId="51B494D2" w14:textId="6A07186D" w:rsidR="00574F27" w:rsidRPr="00C854AD" w:rsidRDefault="0071399C" w:rsidP="00214FE4">
            <w:pPr>
              <w:jc w:val="center"/>
              <w:rPr>
                <w:rFonts w:ascii="Arial" w:hAnsi="Arial" w:cs="Arial"/>
                <w:color w:val="000000"/>
                <w:sz w:val="22"/>
                <w:szCs w:val="22"/>
              </w:rPr>
            </w:pPr>
            <w:hyperlink r:id="rId37" w:history="1">
              <w:r w:rsidR="00574F27" w:rsidRPr="00C854AD">
                <w:rPr>
                  <w:rStyle w:val="Hyperlink"/>
                  <w:rFonts w:ascii="Arial" w:hAnsi="Arial" w:cs="Arial"/>
                  <w:noProof/>
                  <w:sz w:val="22"/>
                  <w:szCs w:val="22"/>
                </w:rPr>
                <w:t>NGO-90370</w:t>
              </w:r>
            </w:hyperlink>
          </w:p>
        </w:tc>
      </w:tr>
      <w:tr w:rsidR="00574F27" w:rsidRPr="00C854AD" w14:paraId="17B6C850" w14:textId="77777777" w:rsidTr="00214FE4">
        <w:trPr>
          <w:trHeight w:val="281"/>
        </w:trPr>
        <w:tc>
          <w:tcPr>
            <w:tcW w:w="2560" w:type="pct"/>
            <w:tcBorders>
              <w:top w:val="single" w:sz="4" w:space="0" w:color="auto"/>
              <w:bottom w:val="single" w:sz="4" w:space="0" w:color="auto"/>
            </w:tcBorders>
          </w:tcPr>
          <w:p w14:paraId="74A2A7CB" w14:textId="77777777" w:rsidR="00574F27" w:rsidRPr="00C854AD" w:rsidRDefault="00574F27" w:rsidP="00214FE4">
            <w:pPr>
              <w:rPr>
                <w:rFonts w:ascii="Arial" w:hAnsi="Arial" w:cs="Arial"/>
                <w:color w:val="000000"/>
                <w:sz w:val="22"/>
                <w:szCs w:val="22"/>
              </w:rPr>
            </w:pPr>
            <w:r w:rsidRPr="00C854AD">
              <w:rPr>
                <w:rFonts w:ascii="Arial" w:hAnsi="Arial" w:cs="Arial"/>
                <w:noProof/>
                <w:color w:val="000000"/>
                <w:sz w:val="22"/>
                <w:szCs w:val="22"/>
              </w:rPr>
              <w:t>Folk Music Institute</w:t>
            </w:r>
          </w:p>
        </w:tc>
        <w:tc>
          <w:tcPr>
            <w:tcW w:w="1500" w:type="pct"/>
            <w:tcBorders>
              <w:top w:val="single" w:sz="4" w:space="0" w:color="auto"/>
              <w:bottom w:val="single" w:sz="4" w:space="0" w:color="auto"/>
            </w:tcBorders>
          </w:tcPr>
          <w:p w14:paraId="1F0C03EB" w14:textId="77777777" w:rsidR="00574F27" w:rsidRPr="00C854AD" w:rsidRDefault="00574F27" w:rsidP="00214FE4">
            <w:pPr>
              <w:jc w:val="center"/>
              <w:rPr>
                <w:rFonts w:ascii="Arial" w:hAnsi="Arial" w:cs="Arial"/>
                <w:color w:val="000000"/>
                <w:sz w:val="22"/>
                <w:szCs w:val="22"/>
              </w:rPr>
            </w:pPr>
            <w:r w:rsidRPr="00C854AD">
              <w:rPr>
                <w:rFonts w:ascii="Arial" w:hAnsi="Arial" w:cs="Arial"/>
                <w:noProof/>
                <w:color w:val="000000"/>
                <w:sz w:val="22"/>
                <w:szCs w:val="22"/>
              </w:rPr>
              <w:t>Finland</w:t>
            </w:r>
          </w:p>
        </w:tc>
        <w:tc>
          <w:tcPr>
            <w:tcW w:w="939" w:type="pct"/>
            <w:tcBorders>
              <w:top w:val="single" w:sz="4" w:space="0" w:color="auto"/>
              <w:bottom w:val="single" w:sz="4" w:space="0" w:color="auto"/>
            </w:tcBorders>
          </w:tcPr>
          <w:p w14:paraId="2AFF1AE0" w14:textId="5EE9F224" w:rsidR="00574F27" w:rsidRPr="00C854AD" w:rsidRDefault="0071399C" w:rsidP="00214FE4">
            <w:pPr>
              <w:jc w:val="center"/>
              <w:rPr>
                <w:rFonts w:ascii="Arial" w:hAnsi="Arial" w:cs="Arial"/>
                <w:color w:val="000000"/>
                <w:sz w:val="22"/>
                <w:szCs w:val="22"/>
              </w:rPr>
            </w:pPr>
            <w:hyperlink r:id="rId38" w:history="1">
              <w:r w:rsidR="00574F27" w:rsidRPr="00C854AD">
                <w:rPr>
                  <w:rStyle w:val="Hyperlink"/>
                  <w:rFonts w:ascii="Arial" w:hAnsi="Arial" w:cs="Arial"/>
                  <w:noProof/>
                  <w:sz w:val="22"/>
                  <w:szCs w:val="22"/>
                </w:rPr>
                <w:t>NGO-90407</w:t>
              </w:r>
            </w:hyperlink>
          </w:p>
        </w:tc>
      </w:tr>
      <w:tr w:rsidR="00574F27" w:rsidRPr="00C854AD" w14:paraId="40B551A7" w14:textId="77777777" w:rsidTr="00214FE4">
        <w:trPr>
          <w:trHeight w:val="281"/>
        </w:trPr>
        <w:tc>
          <w:tcPr>
            <w:tcW w:w="2560" w:type="pct"/>
            <w:tcBorders>
              <w:top w:val="single" w:sz="4" w:space="0" w:color="auto"/>
              <w:bottom w:val="single" w:sz="4" w:space="0" w:color="auto"/>
            </w:tcBorders>
          </w:tcPr>
          <w:p w14:paraId="5A2F5CBC" w14:textId="77777777" w:rsidR="00574F27" w:rsidRPr="00C854AD" w:rsidRDefault="00574F27" w:rsidP="00214FE4">
            <w:pPr>
              <w:rPr>
                <w:rFonts w:ascii="Arial" w:hAnsi="Arial" w:cs="Arial"/>
                <w:color w:val="000000"/>
                <w:sz w:val="22"/>
                <w:szCs w:val="22"/>
                <w:lang w:val="en-US"/>
              </w:rPr>
            </w:pPr>
            <w:r w:rsidRPr="00C854AD">
              <w:rPr>
                <w:rFonts w:ascii="Arial" w:hAnsi="Arial" w:cs="Arial"/>
                <w:noProof/>
                <w:color w:val="000000"/>
                <w:sz w:val="22"/>
                <w:szCs w:val="22"/>
                <w:lang w:val="en-US"/>
              </w:rPr>
              <w:t>Georgian Arts and Culture Center</w:t>
            </w:r>
          </w:p>
        </w:tc>
        <w:tc>
          <w:tcPr>
            <w:tcW w:w="1500" w:type="pct"/>
            <w:tcBorders>
              <w:top w:val="single" w:sz="4" w:space="0" w:color="auto"/>
              <w:bottom w:val="single" w:sz="4" w:space="0" w:color="auto"/>
            </w:tcBorders>
          </w:tcPr>
          <w:p w14:paraId="6605708F" w14:textId="77777777" w:rsidR="00574F27" w:rsidRPr="00C854AD" w:rsidRDefault="00574F27" w:rsidP="00214FE4">
            <w:pPr>
              <w:jc w:val="center"/>
              <w:rPr>
                <w:rFonts w:ascii="Arial" w:hAnsi="Arial" w:cs="Arial"/>
                <w:color w:val="000000"/>
                <w:sz w:val="22"/>
                <w:szCs w:val="22"/>
              </w:rPr>
            </w:pPr>
            <w:r w:rsidRPr="00C854AD">
              <w:rPr>
                <w:rFonts w:ascii="Arial" w:hAnsi="Arial" w:cs="Arial"/>
                <w:noProof/>
                <w:color w:val="000000"/>
                <w:sz w:val="22"/>
                <w:szCs w:val="22"/>
              </w:rPr>
              <w:t>Georgia</w:t>
            </w:r>
          </w:p>
        </w:tc>
        <w:tc>
          <w:tcPr>
            <w:tcW w:w="939" w:type="pct"/>
            <w:tcBorders>
              <w:top w:val="single" w:sz="4" w:space="0" w:color="auto"/>
              <w:bottom w:val="single" w:sz="4" w:space="0" w:color="auto"/>
            </w:tcBorders>
          </w:tcPr>
          <w:p w14:paraId="79BC1D19" w14:textId="56C81DEA" w:rsidR="00574F27" w:rsidRPr="00C854AD" w:rsidRDefault="0071399C" w:rsidP="00214FE4">
            <w:pPr>
              <w:jc w:val="center"/>
              <w:rPr>
                <w:rFonts w:ascii="Arial" w:hAnsi="Arial" w:cs="Arial"/>
                <w:color w:val="000000"/>
                <w:sz w:val="22"/>
                <w:szCs w:val="22"/>
              </w:rPr>
            </w:pPr>
            <w:hyperlink r:id="rId39" w:history="1">
              <w:r w:rsidR="00574F27" w:rsidRPr="00C854AD">
                <w:rPr>
                  <w:rStyle w:val="Hyperlink"/>
                  <w:rFonts w:ascii="Arial" w:hAnsi="Arial" w:cs="Arial"/>
                  <w:noProof/>
                  <w:sz w:val="22"/>
                  <w:szCs w:val="22"/>
                </w:rPr>
                <w:t>NGO-90390</w:t>
              </w:r>
            </w:hyperlink>
          </w:p>
        </w:tc>
      </w:tr>
      <w:tr w:rsidR="00574F27" w:rsidRPr="00C854AD" w14:paraId="2692DA6C" w14:textId="77777777" w:rsidTr="00214FE4">
        <w:trPr>
          <w:trHeight w:val="281"/>
        </w:trPr>
        <w:tc>
          <w:tcPr>
            <w:tcW w:w="2560" w:type="pct"/>
            <w:tcBorders>
              <w:top w:val="single" w:sz="4" w:space="0" w:color="auto"/>
              <w:bottom w:val="single" w:sz="4" w:space="0" w:color="auto"/>
            </w:tcBorders>
          </w:tcPr>
          <w:p w14:paraId="070A3A08" w14:textId="77777777" w:rsidR="00574F27" w:rsidRPr="00C854AD" w:rsidRDefault="00574F27" w:rsidP="00214FE4">
            <w:pPr>
              <w:rPr>
                <w:rFonts w:ascii="Arial" w:hAnsi="Arial" w:cs="Arial"/>
                <w:color w:val="000000"/>
                <w:sz w:val="22"/>
                <w:szCs w:val="22"/>
                <w:lang w:val="en-US"/>
              </w:rPr>
            </w:pPr>
            <w:r w:rsidRPr="00C854AD">
              <w:rPr>
                <w:rFonts w:ascii="Arial" w:hAnsi="Arial" w:cs="Arial"/>
                <w:noProof/>
                <w:color w:val="000000"/>
                <w:sz w:val="22"/>
                <w:szCs w:val="22"/>
                <w:lang w:val="en-US"/>
              </w:rPr>
              <w:t>German Confederation of Skilled Crafts</w:t>
            </w:r>
          </w:p>
        </w:tc>
        <w:tc>
          <w:tcPr>
            <w:tcW w:w="1500" w:type="pct"/>
            <w:tcBorders>
              <w:top w:val="single" w:sz="4" w:space="0" w:color="auto"/>
              <w:bottom w:val="single" w:sz="4" w:space="0" w:color="auto"/>
            </w:tcBorders>
          </w:tcPr>
          <w:p w14:paraId="2E60E786" w14:textId="77777777" w:rsidR="00574F27" w:rsidRPr="00C854AD" w:rsidRDefault="00574F27" w:rsidP="00214FE4">
            <w:pPr>
              <w:jc w:val="center"/>
              <w:rPr>
                <w:rFonts w:ascii="Arial" w:hAnsi="Arial" w:cs="Arial"/>
                <w:color w:val="000000"/>
                <w:sz w:val="22"/>
                <w:szCs w:val="22"/>
              </w:rPr>
            </w:pPr>
            <w:r w:rsidRPr="00C854AD">
              <w:rPr>
                <w:rFonts w:ascii="Arial" w:hAnsi="Arial" w:cs="Arial"/>
                <w:noProof/>
                <w:color w:val="000000"/>
                <w:sz w:val="22"/>
                <w:szCs w:val="22"/>
              </w:rPr>
              <w:t>Germany</w:t>
            </w:r>
          </w:p>
        </w:tc>
        <w:tc>
          <w:tcPr>
            <w:tcW w:w="939" w:type="pct"/>
            <w:tcBorders>
              <w:top w:val="single" w:sz="4" w:space="0" w:color="auto"/>
              <w:bottom w:val="single" w:sz="4" w:space="0" w:color="auto"/>
            </w:tcBorders>
          </w:tcPr>
          <w:p w14:paraId="569ED65F" w14:textId="12BA77E3" w:rsidR="00574F27" w:rsidRPr="00C854AD" w:rsidRDefault="0071399C" w:rsidP="00214FE4">
            <w:pPr>
              <w:jc w:val="center"/>
              <w:rPr>
                <w:rFonts w:ascii="Arial" w:hAnsi="Arial" w:cs="Arial"/>
                <w:color w:val="000000"/>
                <w:sz w:val="22"/>
                <w:szCs w:val="22"/>
              </w:rPr>
            </w:pPr>
            <w:hyperlink r:id="rId40" w:history="1">
              <w:r w:rsidR="00574F27" w:rsidRPr="00C854AD">
                <w:rPr>
                  <w:rStyle w:val="Hyperlink"/>
                  <w:rFonts w:ascii="Arial" w:hAnsi="Arial" w:cs="Arial"/>
                  <w:noProof/>
                  <w:sz w:val="22"/>
                  <w:szCs w:val="22"/>
                </w:rPr>
                <w:t>NGO-90413</w:t>
              </w:r>
            </w:hyperlink>
          </w:p>
        </w:tc>
      </w:tr>
      <w:tr w:rsidR="00574F27" w:rsidRPr="00C854AD" w14:paraId="72CDC6CD" w14:textId="77777777" w:rsidTr="00214FE4">
        <w:trPr>
          <w:trHeight w:val="164"/>
        </w:trPr>
        <w:tc>
          <w:tcPr>
            <w:tcW w:w="2560" w:type="pct"/>
            <w:tcBorders>
              <w:top w:val="single" w:sz="4" w:space="0" w:color="auto"/>
              <w:bottom w:val="single" w:sz="4" w:space="0" w:color="auto"/>
            </w:tcBorders>
          </w:tcPr>
          <w:p w14:paraId="6AD227E4" w14:textId="77777777" w:rsidR="00574F27" w:rsidRPr="00C854AD" w:rsidRDefault="00574F27" w:rsidP="00214FE4">
            <w:pPr>
              <w:rPr>
                <w:rFonts w:ascii="Arial" w:hAnsi="Arial" w:cs="Arial"/>
                <w:color w:val="000000"/>
                <w:sz w:val="22"/>
                <w:szCs w:val="22"/>
                <w:lang w:val="en-US"/>
              </w:rPr>
            </w:pPr>
            <w:r w:rsidRPr="00C854AD">
              <w:rPr>
                <w:rFonts w:ascii="Arial" w:hAnsi="Arial" w:cs="Arial"/>
                <w:noProof/>
                <w:color w:val="000000"/>
                <w:sz w:val="22"/>
                <w:szCs w:val="22"/>
                <w:lang w:val="en-US"/>
              </w:rPr>
              <w:t>Institute for Intangible Cultural Heritage</w:t>
            </w:r>
          </w:p>
        </w:tc>
        <w:tc>
          <w:tcPr>
            <w:tcW w:w="1500" w:type="pct"/>
            <w:tcBorders>
              <w:top w:val="single" w:sz="4" w:space="0" w:color="auto"/>
              <w:bottom w:val="single" w:sz="4" w:space="0" w:color="auto"/>
            </w:tcBorders>
          </w:tcPr>
          <w:p w14:paraId="1B513AAF" w14:textId="77777777" w:rsidR="00574F27" w:rsidRPr="00C854AD" w:rsidRDefault="00574F27" w:rsidP="00214FE4">
            <w:pPr>
              <w:jc w:val="center"/>
              <w:rPr>
                <w:rFonts w:ascii="Arial" w:hAnsi="Arial" w:cs="Arial"/>
                <w:color w:val="000000"/>
                <w:sz w:val="22"/>
                <w:szCs w:val="22"/>
              </w:rPr>
            </w:pPr>
            <w:r w:rsidRPr="00C854AD">
              <w:rPr>
                <w:rFonts w:ascii="Arial" w:hAnsi="Arial" w:cs="Arial"/>
                <w:noProof/>
                <w:color w:val="000000"/>
                <w:sz w:val="22"/>
                <w:szCs w:val="22"/>
              </w:rPr>
              <w:t>Turkey</w:t>
            </w:r>
          </w:p>
        </w:tc>
        <w:tc>
          <w:tcPr>
            <w:tcW w:w="939" w:type="pct"/>
            <w:tcBorders>
              <w:top w:val="single" w:sz="4" w:space="0" w:color="auto"/>
              <w:bottom w:val="single" w:sz="4" w:space="0" w:color="auto"/>
            </w:tcBorders>
          </w:tcPr>
          <w:p w14:paraId="164511EF" w14:textId="4D6BD731" w:rsidR="00574F27" w:rsidRPr="00C854AD" w:rsidRDefault="0071399C" w:rsidP="00214FE4">
            <w:pPr>
              <w:jc w:val="center"/>
              <w:rPr>
                <w:rFonts w:ascii="Arial" w:hAnsi="Arial" w:cs="Arial"/>
                <w:color w:val="000000"/>
                <w:sz w:val="22"/>
                <w:szCs w:val="22"/>
              </w:rPr>
            </w:pPr>
            <w:hyperlink r:id="rId41" w:history="1">
              <w:r w:rsidR="00574F27" w:rsidRPr="00C854AD">
                <w:rPr>
                  <w:rStyle w:val="Hyperlink"/>
                  <w:rFonts w:ascii="Arial" w:hAnsi="Arial" w:cs="Arial"/>
                  <w:noProof/>
                  <w:sz w:val="22"/>
                  <w:szCs w:val="22"/>
                </w:rPr>
                <w:t>NGO-90400</w:t>
              </w:r>
            </w:hyperlink>
          </w:p>
        </w:tc>
      </w:tr>
      <w:tr w:rsidR="00574F27" w:rsidRPr="00C854AD" w14:paraId="014FE65C" w14:textId="77777777" w:rsidTr="00214FE4">
        <w:trPr>
          <w:trHeight w:val="281"/>
        </w:trPr>
        <w:tc>
          <w:tcPr>
            <w:tcW w:w="2560" w:type="pct"/>
            <w:tcBorders>
              <w:top w:val="single" w:sz="4" w:space="0" w:color="auto"/>
              <w:bottom w:val="single" w:sz="4" w:space="0" w:color="auto"/>
            </w:tcBorders>
          </w:tcPr>
          <w:p w14:paraId="5B50A387" w14:textId="75AA6DA9" w:rsidR="00574F27" w:rsidRPr="00C854AD" w:rsidRDefault="00574F27" w:rsidP="00214FE4">
            <w:pPr>
              <w:rPr>
                <w:rFonts w:ascii="Arial" w:hAnsi="Arial" w:cs="Arial"/>
                <w:color w:val="000000"/>
                <w:sz w:val="22"/>
                <w:szCs w:val="22"/>
                <w:lang w:val="en-US"/>
              </w:rPr>
            </w:pPr>
            <w:r w:rsidRPr="00C854AD">
              <w:rPr>
                <w:rFonts w:ascii="Arial" w:hAnsi="Arial" w:cs="Arial"/>
                <w:noProof/>
                <w:color w:val="000000"/>
                <w:sz w:val="22"/>
                <w:szCs w:val="22"/>
                <w:lang w:val="en-US"/>
              </w:rPr>
              <w:t xml:space="preserve">International Council of Museums ICOM </w:t>
            </w:r>
            <w:r w:rsidR="00F60889" w:rsidRPr="00C854AD">
              <w:rPr>
                <w:rFonts w:ascii="Arial" w:hAnsi="Arial" w:cs="Arial"/>
                <w:noProof/>
                <w:color w:val="000000"/>
                <w:sz w:val="22"/>
                <w:szCs w:val="22"/>
                <w:lang w:val="en-US"/>
              </w:rPr>
              <w:t>–</w:t>
            </w:r>
            <w:r w:rsidRPr="00C854AD">
              <w:rPr>
                <w:rFonts w:ascii="Arial" w:hAnsi="Arial" w:cs="Arial"/>
                <w:noProof/>
                <w:color w:val="000000"/>
                <w:sz w:val="22"/>
                <w:szCs w:val="22"/>
                <w:lang w:val="en-US"/>
              </w:rPr>
              <w:t xml:space="preserve"> ICOM</w:t>
            </w:r>
          </w:p>
        </w:tc>
        <w:tc>
          <w:tcPr>
            <w:tcW w:w="1500" w:type="pct"/>
            <w:tcBorders>
              <w:top w:val="single" w:sz="4" w:space="0" w:color="auto"/>
              <w:bottom w:val="single" w:sz="4" w:space="0" w:color="auto"/>
            </w:tcBorders>
          </w:tcPr>
          <w:p w14:paraId="3F9E5207" w14:textId="77777777" w:rsidR="00574F27" w:rsidRPr="00C854AD" w:rsidRDefault="00574F27" w:rsidP="00214FE4">
            <w:pPr>
              <w:jc w:val="center"/>
              <w:rPr>
                <w:rFonts w:ascii="Arial" w:hAnsi="Arial" w:cs="Arial"/>
                <w:color w:val="000000"/>
                <w:sz w:val="22"/>
                <w:szCs w:val="22"/>
              </w:rPr>
            </w:pPr>
            <w:r w:rsidRPr="00C854AD">
              <w:rPr>
                <w:rFonts w:ascii="Arial" w:hAnsi="Arial" w:cs="Arial"/>
                <w:noProof/>
                <w:color w:val="000000"/>
                <w:sz w:val="22"/>
                <w:szCs w:val="22"/>
              </w:rPr>
              <w:t>France</w:t>
            </w:r>
          </w:p>
        </w:tc>
        <w:tc>
          <w:tcPr>
            <w:tcW w:w="939" w:type="pct"/>
            <w:tcBorders>
              <w:top w:val="single" w:sz="4" w:space="0" w:color="auto"/>
              <w:bottom w:val="single" w:sz="4" w:space="0" w:color="auto"/>
            </w:tcBorders>
          </w:tcPr>
          <w:p w14:paraId="37BDA42B" w14:textId="0F43FC30" w:rsidR="00574F27" w:rsidRPr="00C854AD" w:rsidRDefault="0071399C" w:rsidP="00214FE4">
            <w:pPr>
              <w:jc w:val="center"/>
              <w:rPr>
                <w:rFonts w:ascii="Arial" w:hAnsi="Arial" w:cs="Arial"/>
                <w:color w:val="000000"/>
                <w:sz w:val="22"/>
                <w:szCs w:val="22"/>
              </w:rPr>
            </w:pPr>
            <w:hyperlink r:id="rId42" w:history="1">
              <w:r w:rsidR="00574F27" w:rsidRPr="00C854AD">
                <w:rPr>
                  <w:rStyle w:val="Hyperlink"/>
                  <w:rFonts w:ascii="Arial" w:hAnsi="Arial" w:cs="Arial"/>
                  <w:noProof/>
                  <w:sz w:val="22"/>
                  <w:szCs w:val="22"/>
                </w:rPr>
                <w:t>NGO-90376</w:t>
              </w:r>
            </w:hyperlink>
          </w:p>
        </w:tc>
      </w:tr>
      <w:tr w:rsidR="00574F27" w:rsidRPr="00C854AD" w14:paraId="72BD2A02" w14:textId="77777777" w:rsidTr="00214FE4">
        <w:trPr>
          <w:trHeight w:val="281"/>
        </w:trPr>
        <w:tc>
          <w:tcPr>
            <w:tcW w:w="2560" w:type="pct"/>
            <w:tcBorders>
              <w:top w:val="single" w:sz="4" w:space="0" w:color="auto"/>
              <w:bottom w:val="single" w:sz="4" w:space="0" w:color="auto"/>
            </w:tcBorders>
          </w:tcPr>
          <w:p w14:paraId="7144F7A3" w14:textId="59AB3850" w:rsidR="00574F27" w:rsidRPr="00C854AD" w:rsidRDefault="00574F27" w:rsidP="00214FE4">
            <w:pPr>
              <w:rPr>
                <w:rFonts w:ascii="Arial" w:hAnsi="Arial" w:cs="Arial"/>
                <w:color w:val="000000"/>
                <w:sz w:val="22"/>
                <w:szCs w:val="22"/>
                <w:lang w:val="en-US"/>
              </w:rPr>
            </w:pPr>
            <w:r w:rsidRPr="00C854AD">
              <w:rPr>
                <w:rFonts w:ascii="Arial" w:hAnsi="Arial" w:cs="Arial"/>
                <w:noProof/>
                <w:color w:val="000000"/>
                <w:sz w:val="22"/>
                <w:szCs w:val="22"/>
                <w:lang w:val="en-US"/>
              </w:rPr>
              <w:t xml:space="preserve">International Council on Monuments and Sites </w:t>
            </w:r>
            <w:r w:rsidR="00E61DD8" w:rsidRPr="00C854AD">
              <w:rPr>
                <w:rFonts w:ascii="Arial" w:hAnsi="Arial" w:cs="Arial"/>
                <w:noProof/>
                <w:color w:val="000000"/>
                <w:sz w:val="22"/>
                <w:szCs w:val="22"/>
                <w:lang w:val="en-US"/>
              </w:rPr>
              <w:t>–</w:t>
            </w:r>
            <w:r w:rsidRPr="00C854AD">
              <w:rPr>
                <w:rFonts w:ascii="Arial" w:hAnsi="Arial" w:cs="Arial"/>
                <w:noProof/>
                <w:color w:val="000000"/>
                <w:sz w:val="22"/>
                <w:szCs w:val="22"/>
                <w:lang w:val="en-US"/>
              </w:rPr>
              <w:t xml:space="preserve"> ICOMOS</w:t>
            </w:r>
          </w:p>
        </w:tc>
        <w:tc>
          <w:tcPr>
            <w:tcW w:w="1500" w:type="pct"/>
            <w:tcBorders>
              <w:top w:val="single" w:sz="4" w:space="0" w:color="auto"/>
              <w:bottom w:val="single" w:sz="4" w:space="0" w:color="auto"/>
            </w:tcBorders>
          </w:tcPr>
          <w:p w14:paraId="7DDD2C76" w14:textId="77777777" w:rsidR="00574F27" w:rsidRPr="00C854AD" w:rsidRDefault="00574F27" w:rsidP="00214FE4">
            <w:pPr>
              <w:jc w:val="center"/>
              <w:rPr>
                <w:rFonts w:ascii="Arial" w:hAnsi="Arial" w:cs="Arial"/>
                <w:color w:val="000000"/>
                <w:sz w:val="22"/>
                <w:szCs w:val="22"/>
              </w:rPr>
            </w:pPr>
            <w:r w:rsidRPr="00C854AD">
              <w:rPr>
                <w:rFonts w:ascii="Arial" w:hAnsi="Arial" w:cs="Arial"/>
                <w:noProof/>
                <w:color w:val="000000"/>
                <w:sz w:val="22"/>
                <w:szCs w:val="22"/>
              </w:rPr>
              <w:t>France</w:t>
            </w:r>
          </w:p>
        </w:tc>
        <w:tc>
          <w:tcPr>
            <w:tcW w:w="939" w:type="pct"/>
            <w:tcBorders>
              <w:top w:val="single" w:sz="4" w:space="0" w:color="auto"/>
              <w:bottom w:val="single" w:sz="4" w:space="0" w:color="auto"/>
            </w:tcBorders>
          </w:tcPr>
          <w:p w14:paraId="28FFA72D" w14:textId="2EF26EF3" w:rsidR="00574F27" w:rsidRPr="00C854AD" w:rsidRDefault="0071399C" w:rsidP="00214FE4">
            <w:pPr>
              <w:jc w:val="center"/>
              <w:rPr>
                <w:rFonts w:ascii="Arial" w:hAnsi="Arial" w:cs="Arial"/>
                <w:color w:val="000000"/>
                <w:sz w:val="22"/>
                <w:szCs w:val="22"/>
              </w:rPr>
            </w:pPr>
            <w:hyperlink r:id="rId43" w:history="1">
              <w:r w:rsidR="00574F27" w:rsidRPr="00C854AD">
                <w:rPr>
                  <w:rStyle w:val="Hyperlink"/>
                  <w:rFonts w:ascii="Arial" w:hAnsi="Arial" w:cs="Arial"/>
                  <w:noProof/>
                  <w:sz w:val="22"/>
                  <w:szCs w:val="22"/>
                </w:rPr>
                <w:t>NGO-90412</w:t>
              </w:r>
            </w:hyperlink>
          </w:p>
        </w:tc>
      </w:tr>
      <w:tr w:rsidR="00574F27" w:rsidRPr="00C854AD" w14:paraId="1A52A0D6" w14:textId="77777777" w:rsidTr="00214FE4">
        <w:trPr>
          <w:trHeight w:val="281"/>
        </w:trPr>
        <w:tc>
          <w:tcPr>
            <w:tcW w:w="2560" w:type="pct"/>
            <w:tcBorders>
              <w:top w:val="single" w:sz="4" w:space="0" w:color="auto"/>
              <w:bottom w:val="single" w:sz="4" w:space="0" w:color="auto"/>
            </w:tcBorders>
          </w:tcPr>
          <w:p w14:paraId="5E018590" w14:textId="77777777" w:rsidR="00574F27" w:rsidRPr="00C854AD" w:rsidRDefault="00574F27" w:rsidP="00214FE4">
            <w:pPr>
              <w:rPr>
                <w:rFonts w:ascii="Arial" w:hAnsi="Arial" w:cs="Arial"/>
                <w:color w:val="000000"/>
                <w:sz w:val="22"/>
                <w:szCs w:val="22"/>
                <w:lang w:val="en-US"/>
              </w:rPr>
            </w:pPr>
            <w:r w:rsidRPr="00C854AD">
              <w:rPr>
                <w:rFonts w:ascii="Arial" w:hAnsi="Arial" w:cs="Arial"/>
                <w:noProof/>
                <w:color w:val="000000"/>
                <w:sz w:val="22"/>
                <w:szCs w:val="22"/>
                <w:lang w:val="en-US"/>
              </w:rPr>
              <w:t>International Society for Ethnology and Folklore</w:t>
            </w:r>
          </w:p>
        </w:tc>
        <w:tc>
          <w:tcPr>
            <w:tcW w:w="1500" w:type="pct"/>
            <w:tcBorders>
              <w:top w:val="single" w:sz="4" w:space="0" w:color="auto"/>
              <w:bottom w:val="single" w:sz="4" w:space="0" w:color="auto"/>
            </w:tcBorders>
          </w:tcPr>
          <w:p w14:paraId="7B6DC272" w14:textId="77777777" w:rsidR="00574F27" w:rsidRPr="00C854AD" w:rsidRDefault="00574F27" w:rsidP="00214FE4">
            <w:pPr>
              <w:jc w:val="center"/>
              <w:rPr>
                <w:rFonts w:ascii="Arial" w:hAnsi="Arial" w:cs="Arial"/>
                <w:color w:val="000000"/>
                <w:sz w:val="22"/>
                <w:szCs w:val="22"/>
              </w:rPr>
            </w:pPr>
            <w:r w:rsidRPr="00C854AD">
              <w:rPr>
                <w:rFonts w:ascii="Arial" w:hAnsi="Arial" w:cs="Arial"/>
                <w:noProof/>
                <w:color w:val="000000"/>
                <w:sz w:val="22"/>
                <w:szCs w:val="22"/>
              </w:rPr>
              <w:t>Netherlands</w:t>
            </w:r>
          </w:p>
        </w:tc>
        <w:tc>
          <w:tcPr>
            <w:tcW w:w="939" w:type="pct"/>
            <w:tcBorders>
              <w:top w:val="single" w:sz="4" w:space="0" w:color="auto"/>
              <w:bottom w:val="single" w:sz="4" w:space="0" w:color="auto"/>
            </w:tcBorders>
          </w:tcPr>
          <w:p w14:paraId="3CC98726" w14:textId="4B14BF38" w:rsidR="00574F27" w:rsidRPr="00C854AD" w:rsidRDefault="0071399C" w:rsidP="00214FE4">
            <w:pPr>
              <w:jc w:val="center"/>
              <w:rPr>
                <w:rFonts w:ascii="Arial" w:hAnsi="Arial" w:cs="Arial"/>
                <w:color w:val="000000"/>
                <w:sz w:val="22"/>
                <w:szCs w:val="22"/>
              </w:rPr>
            </w:pPr>
            <w:hyperlink r:id="rId44" w:history="1">
              <w:r w:rsidR="00574F27" w:rsidRPr="00C854AD">
                <w:rPr>
                  <w:rStyle w:val="Hyperlink"/>
                  <w:rFonts w:ascii="Arial" w:hAnsi="Arial" w:cs="Arial"/>
                  <w:noProof/>
                  <w:sz w:val="22"/>
                  <w:szCs w:val="22"/>
                </w:rPr>
                <w:t>NGO-90385</w:t>
              </w:r>
            </w:hyperlink>
          </w:p>
        </w:tc>
      </w:tr>
      <w:tr w:rsidR="00574F27" w:rsidRPr="00C854AD" w14:paraId="7CF2F875" w14:textId="77777777" w:rsidTr="00214FE4">
        <w:trPr>
          <w:trHeight w:val="164"/>
        </w:trPr>
        <w:tc>
          <w:tcPr>
            <w:tcW w:w="2560" w:type="pct"/>
            <w:tcBorders>
              <w:top w:val="single" w:sz="4" w:space="0" w:color="auto"/>
              <w:bottom w:val="single" w:sz="4" w:space="0" w:color="auto"/>
            </w:tcBorders>
          </w:tcPr>
          <w:p w14:paraId="6EF0F806" w14:textId="77777777" w:rsidR="00574F27" w:rsidRPr="00C854AD" w:rsidRDefault="00574F27" w:rsidP="00214FE4">
            <w:pPr>
              <w:rPr>
                <w:rFonts w:ascii="Arial" w:hAnsi="Arial" w:cs="Arial"/>
                <w:color w:val="000000"/>
                <w:sz w:val="22"/>
                <w:szCs w:val="22"/>
                <w:lang w:val="en-US"/>
              </w:rPr>
            </w:pPr>
            <w:r w:rsidRPr="00C854AD">
              <w:rPr>
                <w:rFonts w:ascii="Arial" w:hAnsi="Arial" w:cs="Arial"/>
                <w:noProof/>
                <w:color w:val="000000"/>
                <w:sz w:val="22"/>
                <w:szCs w:val="22"/>
                <w:lang w:val="en-US"/>
              </w:rPr>
              <w:t>Istanbul Camlıca Classic Art Center</w:t>
            </w:r>
          </w:p>
        </w:tc>
        <w:tc>
          <w:tcPr>
            <w:tcW w:w="1500" w:type="pct"/>
            <w:tcBorders>
              <w:top w:val="single" w:sz="4" w:space="0" w:color="auto"/>
              <w:bottom w:val="single" w:sz="4" w:space="0" w:color="auto"/>
            </w:tcBorders>
          </w:tcPr>
          <w:p w14:paraId="2D67E68E" w14:textId="77777777" w:rsidR="00574F27" w:rsidRPr="00C854AD" w:rsidRDefault="00574F27" w:rsidP="00214FE4">
            <w:pPr>
              <w:jc w:val="center"/>
              <w:rPr>
                <w:rFonts w:ascii="Arial" w:hAnsi="Arial" w:cs="Arial"/>
                <w:color w:val="000000"/>
                <w:sz w:val="22"/>
                <w:szCs w:val="22"/>
              </w:rPr>
            </w:pPr>
            <w:r w:rsidRPr="00C854AD">
              <w:rPr>
                <w:rFonts w:ascii="Arial" w:hAnsi="Arial" w:cs="Arial"/>
                <w:noProof/>
                <w:color w:val="000000"/>
                <w:sz w:val="22"/>
                <w:szCs w:val="22"/>
              </w:rPr>
              <w:t>Turkey</w:t>
            </w:r>
          </w:p>
        </w:tc>
        <w:tc>
          <w:tcPr>
            <w:tcW w:w="939" w:type="pct"/>
            <w:tcBorders>
              <w:top w:val="single" w:sz="4" w:space="0" w:color="auto"/>
              <w:bottom w:val="single" w:sz="4" w:space="0" w:color="auto"/>
            </w:tcBorders>
          </w:tcPr>
          <w:p w14:paraId="0604B07A" w14:textId="7B52EB58" w:rsidR="00574F27" w:rsidRPr="00C854AD" w:rsidRDefault="0071399C" w:rsidP="00214FE4">
            <w:pPr>
              <w:jc w:val="center"/>
              <w:rPr>
                <w:rFonts w:ascii="Arial" w:hAnsi="Arial" w:cs="Arial"/>
                <w:color w:val="000000"/>
                <w:sz w:val="22"/>
                <w:szCs w:val="22"/>
              </w:rPr>
            </w:pPr>
            <w:hyperlink r:id="rId45" w:history="1">
              <w:r w:rsidR="00574F27" w:rsidRPr="00C854AD">
                <w:rPr>
                  <w:rStyle w:val="Hyperlink"/>
                  <w:rFonts w:ascii="Arial" w:hAnsi="Arial" w:cs="Arial"/>
                  <w:noProof/>
                  <w:sz w:val="22"/>
                  <w:szCs w:val="22"/>
                </w:rPr>
                <w:t>NGO-90410</w:t>
              </w:r>
            </w:hyperlink>
          </w:p>
        </w:tc>
      </w:tr>
      <w:tr w:rsidR="00574F27" w:rsidRPr="00C854AD" w14:paraId="2D7A7BA6" w14:textId="77777777" w:rsidTr="00214FE4">
        <w:trPr>
          <w:trHeight w:val="164"/>
        </w:trPr>
        <w:tc>
          <w:tcPr>
            <w:tcW w:w="2560" w:type="pct"/>
            <w:tcBorders>
              <w:top w:val="single" w:sz="4" w:space="0" w:color="auto"/>
              <w:bottom w:val="single" w:sz="4" w:space="0" w:color="auto"/>
            </w:tcBorders>
          </w:tcPr>
          <w:p w14:paraId="10328CEE" w14:textId="77777777" w:rsidR="00574F27" w:rsidRPr="00C854AD" w:rsidRDefault="00574F27" w:rsidP="00214FE4">
            <w:pPr>
              <w:rPr>
                <w:rFonts w:ascii="Arial" w:hAnsi="Arial" w:cs="Arial"/>
                <w:color w:val="000000"/>
                <w:sz w:val="22"/>
                <w:szCs w:val="22"/>
              </w:rPr>
            </w:pPr>
            <w:r w:rsidRPr="00C854AD">
              <w:rPr>
                <w:rFonts w:ascii="Arial" w:hAnsi="Arial" w:cs="Arial"/>
                <w:noProof/>
                <w:color w:val="000000"/>
                <w:sz w:val="22"/>
                <w:szCs w:val="22"/>
              </w:rPr>
              <w:t>Mali Cultural Heritage Agency</w:t>
            </w:r>
          </w:p>
        </w:tc>
        <w:tc>
          <w:tcPr>
            <w:tcW w:w="1500" w:type="pct"/>
            <w:tcBorders>
              <w:top w:val="single" w:sz="4" w:space="0" w:color="auto"/>
              <w:bottom w:val="single" w:sz="4" w:space="0" w:color="auto"/>
            </w:tcBorders>
          </w:tcPr>
          <w:p w14:paraId="7E5533A4" w14:textId="77777777" w:rsidR="00574F27" w:rsidRPr="00C854AD" w:rsidRDefault="00574F27" w:rsidP="00214FE4">
            <w:pPr>
              <w:jc w:val="center"/>
              <w:rPr>
                <w:rFonts w:ascii="Arial" w:hAnsi="Arial" w:cs="Arial"/>
                <w:color w:val="000000"/>
                <w:sz w:val="22"/>
                <w:szCs w:val="22"/>
              </w:rPr>
            </w:pPr>
            <w:r w:rsidRPr="00C854AD">
              <w:rPr>
                <w:rFonts w:ascii="Arial" w:hAnsi="Arial" w:cs="Arial"/>
                <w:noProof/>
                <w:color w:val="000000"/>
                <w:sz w:val="22"/>
                <w:szCs w:val="22"/>
              </w:rPr>
              <w:t>Mali</w:t>
            </w:r>
          </w:p>
        </w:tc>
        <w:tc>
          <w:tcPr>
            <w:tcW w:w="939" w:type="pct"/>
            <w:tcBorders>
              <w:top w:val="single" w:sz="4" w:space="0" w:color="auto"/>
              <w:bottom w:val="single" w:sz="4" w:space="0" w:color="auto"/>
            </w:tcBorders>
          </w:tcPr>
          <w:p w14:paraId="25AB08BA" w14:textId="54B427E0" w:rsidR="00574F27" w:rsidRPr="00C854AD" w:rsidRDefault="0071399C" w:rsidP="00214FE4">
            <w:pPr>
              <w:jc w:val="center"/>
              <w:rPr>
                <w:rFonts w:ascii="Arial" w:hAnsi="Arial" w:cs="Arial"/>
                <w:color w:val="000000"/>
                <w:sz w:val="22"/>
                <w:szCs w:val="22"/>
              </w:rPr>
            </w:pPr>
            <w:hyperlink r:id="rId46" w:history="1">
              <w:r w:rsidR="00574F27" w:rsidRPr="00C854AD">
                <w:rPr>
                  <w:rStyle w:val="Hyperlink"/>
                  <w:rFonts w:ascii="Arial" w:hAnsi="Arial" w:cs="Arial"/>
                  <w:noProof/>
                  <w:sz w:val="22"/>
                  <w:szCs w:val="22"/>
                </w:rPr>
                <w:t>NGO-90409</w:t>
              </w:r>
            </w:hyperlink>
          </w:p>
        </w:tc>
      </w:tr>
      <w:tr w:rsidR="00574F27" w:rsidRPr="00C854AD" w14:paraId="455B5272" w14:textId="77777777" w:rsidTr="00214FE4">
        <w:trPr>
          <w:trHeight w:val="164"/>
        </w:trPr>
        <w:tc>
          <w:tcPr>
            <w:tcW w:w="2560" w:type="pct"/>
            <w:tcBorders>
              <w:bottom w:val="single" w:sz="4" w:space="0" w:color="auto"/>
            </w:tcBorders>
          </w:tcPr>
          <w:p w14:paraId="4EE64BFF" w14:textId="77777777" w:rsidR="00574F27" w:rsidRPr="00C854AD" w:rsidRDefault="00574F27" w:rsidP="00214FE4">
            <w:pPr>
              <w:rPr>
                <w:rFonts w:ascii="Arial" w:hAnsi="Arial" w:cs="Arial"/>
                <w:color w:val="000000"/>
                <w:sz w:val="22"/>
                <w:szCs w:val="22"/>
              </w:rPr>
            </w:pPr>
            <w:r w:rsidRPr="00C854AD">
              <w:rPr>
                <w:rFonts w:ascii="Arial" w:hAnsi="Arial" w:cs="Arial"/>
                <w:noProof/>
                <w:color w:val="000000"/>
                <w:sz w:val="22"/>
                <w:szCs w:val="22"/>
              </w:rPr>
              <w:t>Many Hands International</w:t>
            </w:r>
          </w:p>
        </w:tc>
        <w:tc>
          <w:tcPr>
            <w:tcW w:w="1500" w:type="pct"/>
            <w:tcBorders>
              <w:bottom w:val="single" w:sz="4" w:space="0" w:color="auto"/>
            </w:tcBorders>
          </w:tcPr>
          <w:p w14:paraId="73FE546B" w14:textId="77777777" w:rsidR="00574F27" w:rsidRPr="00C854AD" w:rsidRDefault="00574F27" w:rsidP="00214FE4">
            <w:pPr>
              <w:jc w:val="center"/>
              <w:rPr>
                <w:rFonts w:ascii="Arial" w:hAnsi="Arial" w:cs="Arial"/>
                <w:color w:val="000000"/>
                <w:sz w:val="22"/>
                <w:szCs w:val="22"/>
              </w:rPr>
            </w:pPr>
            <w:r w:rsidRPr="00C854AD">
              <w:rPr>
                <w:rFonts w:ascii="Arial" w:hAnsi="Arial" w:cs="Arial"/>
                <w:noProof/>
                <w:color w:val="000000"/>
                <w:sz w:val="22"/>
                <w:szCs w:val="22"/>
              </w:rPr>
              <w:t>Australia</w:t>
            </w:r>
          </w:p>
        </w:tc>
        <w:tc>
          <w:tcPr>
            <w:tcW w:w="939" w:type="pct"/>
            <w:tcBorders>
              <w:bottom w:val="single" w:sz="4" w:space="0" w:color="auto"/>
            </w:tcBorders>
          </w:tcPr>
          <w:p w14:paraId="7EF98474" w14:textId="79B58E79" w:rsidR="00574F27" w:rsidRPr="00C854AD" w:rsidRDefault="0071399C" w:rsidP="00214FE4">
            <w:pPr>
              <w:jc w:val="center"/>
              <w:rPr>
                <w:rFonts w:ascii="Arial" w:hAnsi="Arial" w:cs="Arial"/>
                <w:color w:val="000000"/>
                <w:sz w:val="22"/>
                <w:szCs w:val="22"/>
              </w:rPr>
            </w:pPr>
            <w:hyperlink r:id="rId47" w:history="1">
              <w:r w:rsidR="00574F27" w:rsidRPr="00C854AD">
                <w:rPr>
                  <w:rStyle w:val="Hyperlink"/>
                  <w:rFonts w:ascii="Arial" w:hAnsi="Arial" w:cs="Arial"/>
                  <w:noProof/>
                  <w:sz w:val="22"/>
                  <w:szCs w:val="22"/>
                </w:rPr>
                <w:t>NGO-90379</w:t>
              </w:r>
            </w:hyperlink>
          </w:p>
        </w:tc>
      </w:tr>
      <w:tr w:rsidR="00574F27" w:rsidRPr="00C854AD" w14:paraId="6143C5A1" w14:textId="77777777" w:rsidTr="00214FE4">
        <w:trPr>
          <w:trHeight w:val="164"/>
        </w:trPr>
        <w:tc>
          <w:tcPr>
            <w:tcW w:w="2560" w:type="pct"/>
            <w:tcBorders>
              <w:top w:val="single" w:sz="4" w:space="0" w:color="auto"/>
              <w:bottom w:val="single" w:sz="4" w:space="0" w:color="auto"/>
            </w:tcBorders>
          </w:tcPr>
          <w:p w14:paraId="5B76C670" w14:textId="77777777" w:rsidR="00574F27" w:rsidRPr="00C854AD" w:rsidRDefault="00574F27" w:rsidP="00214FE4">
            <w:pPr>
              <w:rPr>
                <w:rFonts w:ascii="Arial" w:hAnsi="Arial" w:cs="Arial"/>
                <w:color w:val="000000"/>
                <w:sz w:val="22"/>
                <w:szCs w:val="22"/>
                <w:lang w:val="en-US"/>
              </w:rPr>
            </w:pPr>
            <w:r w:rsidRPr="00C854AD">
              <w:rPr>
                <w:rFonts w:ascii="Arial" w:hAnsi="Arial" w:cs="Arial"/>
                <w:noProof/>
                <w:color w:val="000000"/>
                <w:sz w:val="22"/>
                <w:szCs w:val="22"/>
                <w:lang w:val="en-US"/>
              </w:rPr>
              <w:t>Norwegian Institute of bunad and folk costume</w:t>
            </w:r>
          </w:p>
        </w:tc>
        <w:tc>
          <w:tcPr>
            <w:tcW w:w="1500" w:type="pct"/>
            <w:tcBorders>
              <w:top w:val="single" w:sz="4" w:space="0" w:color="auto"/>
              <w:bottom w:val="single" w:sz="4" w:space="0" w:color="auto"/>
            </w:tcBorders>
          </w:tcPr>
          <w:p w14:paraId="76A7AD85" w14:textId="77777777" w:rsidR="00574F27" w:rsidRPr="00C854AD" w:rsidRDefault="00574F27" w:rsidP="00214FE4">
            <w:pPr>
              <w:jc w:val="center"/>
              <w:rPr>
                <w:rFonts w:ascii="Arial" w:hAnsi="Arial" w:cs="Arial"/>
                <w:color w:val="000000"/>
                <w:sz w:val="22"/>
                <w:szCs w:val="22"/>
              </w:rPr>
            </w:pPr>
            <w:r w:rsidRPr="00C854AD">
              <w:rPr>
                <w:rFonts w:ascii="Arial" w:hAnsi="Arial" w:cs="Arial"/>
                <w:noProof/>
                <w:color w:val="000000"/>
                <w:sz w:val="22"/>
                <w:szCs w:val="22"/>
              </w:rPr>
              <w:t>Norway</w:t>
            </w:r>
          </w:p>
        </w:tc>
        <w:tc>
          <w:tcPr>
            <w:tcW w:w="939" w:type="pct"/>
            <w:tcBorders>
              <w:top w:val="single" w:sz="4" w:space="0" w:color="auto"/>
              <w:bottom w:val="single" w:sz="4" w:space="0" w:color="auto"/>
            </w:tcBorders>
          </w:tcPr>
          <w:p w14:paraId="19B8CAAB" w14:textId="049C0801" w:rsidR="00574F27" w:rsidRPr="00C854AD" w:rsidRDefault="0071399C" w:rsidP="00214FE4">
            <w:pPr>
              <w:jc w:val="center"/>
              <w:rPr>
                <w:rFonts w:ascii="Arial" w:hAnsi="Arial" w:cs="Arial"/>
                <w:color w:val="000000"/>
                <w:sz w:val="22"/>
                <w:szCs w:val="22"/>
              </w:rPr>
            </w:pPr>
            <w:hyperlink r:id="rId48" w:history="1">
              <w:r w:rsidR="00574F27" w:rsidRPr="00C854AD">
                <w:rPr>
                  <w:rStyle w:val="Hyperlink"/>
                  <w:rFonts w:ascii="Arial" w:hAnsi="Arial" w:cs="Arial"/>
                  <w:noProof/>
                  <w:sz w:val="22"/>
                  <w:szCs w:val="22"/>
                </w:rPr>
                <w:t>NGO-90384</w:t>
              </w:r>
            </w:hyperlink>
          </w:p>
        </w:tc>
      </w:tr>
      <w:tr w:rsidR="00574F27" w:rsidRPr="00C854AD" w14:paraId="28C03670" w14:textId="77777777" w:rsidTr="00214FE4">
        <w:trPr>
          <w:trHeight w:val="281"/>
        </w:trPr>
        <w:tc>
          <w:tcPr>
            <w:tcW w:w="2560" w:type="pct"/>
            <w:tcBorders>
              <w:top w:val="single" w:sz="4" w:space="0" w:color="auto"/>
              <w:bottom w:val="single" w:sz="4" w:space="0" w:color="auto"/>
            </w:tcBorders>
          </w:tcPr>
          <w:p w14:paraId="0001A495" w14:textId="3EE62970" w:rsidR="00574F27" w:rsidRPr="00C854AD" w:rsidRDefault="00574F27" w:rsidP="00214FE4">
            <w:pPr>
              <w:rPr>
                <w:rFonts w:ascii="Arial" w:hAnsi="Arial" w:cs="Arial"/>
                <w:color w:val="000000"/>
                <w:sz w:val="22"/>
                <w:szCs w:val="22"/>
                <w:lang w:val="en-US"/>
              </w:rPr>
            </w:pPr>
            <w:r w:rsidRPr="00C854AD">
              <w:rPr>
                <w:rFonts w:ascii="Arial" w:hAnsi="Arial" w:cs="Arial"/>
                <w:noProof/>
                <w:color w:val="000000"/>
                <w:sz w:val="22"/>
                <w:szCs w:val="22"/>
              </w:rPr>
              <w:t>Public Association Kuhhoi</w:t>
            </w:r>
            <w:r w:rsidR="00974235" w:rsidRPr="00C854AD">
              <w:rPr>
                <w:rFonts w:ascii="Arial" w:hAnsi="Arial" w:cs="Arial"/>
                <w:noProof/>
                <w:color w:val="000000"/>
                <w:sz w:val="22"/>
                <w:szCs w:val="22"/>
              </w:rPr>
              <w:t xml:space="preserve"> </w:t>
            </w:r>
            <w:r w:rsidRPr="00C854AD">
              <w:rPr>
                <w:rFonts w:ascii="Arial" w:hAnsi="Arial" w:cs="Arial"/>
                <w:noProof/>
                <w:color w:val="000000"/>
                <w:sz w:val="22"/>
                <w:szCs w:val="22"/>
              </w:rPr>
              <w:t>Pomir (Pamir mountains)</w:t>
            </w:r>
          </w:p>
        </w:tc>
        <w:tc>
          <w:tcPr>
            <w:tcW w:w="1500" w:type="pct"/>
            <w:tcBorders>
              <w:top w:val="single" w:sz="4" w:space="0" w:color="auto"/>
              <w:bottom w:val="single" w:sz="4" w:space="0" w:color="auto"/>
            </w:tcBorders>
          </w:tcPr>
          <w:p w14:paraId="5A139B9A" w14:textId="77777777" w:rsidR="00574F27" w:rsidRPr="00C854AD" w:rsidRDefault="00574F27" w:rsidP="00214FE4">
            <w:pPr>
              <w:jc w:val="center"/>
              <w:rPr>
                <w:rFonts w:ascii="Arial" w:hAnsi="Arial" w:cs="Arial"/>
                <w:color w:val="000000"/>
                <w:sz w:val="22"/>
                <w:szCs w:val="22"/>
              </w:rPr>
            </w:pPr>
            <w:r w:rsidRPr="00C854AD">
              <w:rPr>
                <w:rFonts w:ascii="Arial" w:hAnsi="Arial" w:cs="Arial"/>
                <w:noProof/>
                <w:color w:val="000000"/>
                <w:sz w:val="22"/>
                <w:szCs w:val="22"/>
              </w:rPr>
              <w:t>Tajikistan</w:t>
            </w:r>
          </w:p>
        </w:tc>
        <w:tc>
          <w:tcPr>
            <w:tcW w:w="939" w:type="pct"/>
            <w:tcBorders>
              <w:top w:val="single" w:sz="4" w:space="0" w:color="auto"/>
              <w:bottom w:val="single" w:sz="4" w:space="0" w:color="auto"/>
            </w:tcBorders>
          </w:tcPr>
          <w:p w14:paraId="3D455AFB" w14:textId="54910997" w:rsidR="00574F27" w:rsidRPr="00C854AD" w:rsidRDefault="0071399C" w:rsidP="00214FE4">
            <w:pPr>
              <w:jc w:val="center"/>
              <w:rPr>
                <w:rFonts w:ascii="Arial" w:hAnsi="Arial" w:cs="Arial"/>
                <w:color w:val="000000"/>
                <w:sz w:val="22"/>
                <w:szCs w:val="22"/>
              </w:rPr>
            </w:pPr>
            <w:hyperlink r:id="rId49" w:history="1">
              <w:r w:rsidR="00574F27" w:rsidRPr="00C854AD">
                <w:rPr>
                  <w:rStyle w:val="Hyperlink"/>
                  <w:rFonts w:ascii="Arial" w:hAnsi="Arial" w:cs="Arial"/>
                  <w:noProof/>
                  <w:sz w:val="22"/>
                  <w:szCs w:val="22"/>
                </w:rPr>
                <w:t>NGO-90403</w:t>
              </w:r>
            </w:hyperlink>
          </w:p>
        </w:tc>
      </w:tr>
      <w:tr w:rsidR="00574F27" w:rsidRPr="00C854AD" w14:paraId="0BEDCDA6" w14:textId="77777777" w:rsidTr="00214FE4">
        <w:trPr>
          <w:trHeight w:val="164"/>
        </w:trPr>
        <w:tc>
          <w:tcPr>
            <w:tcW w:w="2560" w:type="pct"/>
            <w:tcBorders>
              <w:top w:val="single" w:sz="4" w:space="0" w:color="auto"/>
              <w:bottom w:val="single" w:sz="4" w:space="0" w:color="auto"/>
            </w:tcBorders>
          </w:tcPr>
          <w:p w14:paraId="70F525B3" w14:textId="77777777" w:rsidR="00574F27" w:rsidRPr="00C854AD" w:rsidRDefault="00574F27" w:rsidP="00214FE4">
            <w:pPr>
              <w:rPr>
                <w:rFonts w:ascii="Arial" w:hAnsi="Arial" w:cs="Arial"/>
                <w:color w:val="000000"/>
                <w:sz w:val="22"/>
                <w:szCs w:val="22"/>
              </w:rPr>
            </w:pPr>
            <w:r w:rsidRPr="00C854AD">
              <w:rPr>
                <w:rFonts w:ascii="Arial" w:hAnsi="Arial" w:cs="Arial"/>
                <w:noProof/>
                <w:color w:val="000000"/>
                <w:sz w:val="22"/>
                <w:szCs w:val="22"/>
              </w:rPr>
              <w:t>Routes Nomades</w:t>
            </w:r>
          </w:p>
        </w:tc>
        <w:tc>
          <w:tcPr>
            <w:tcW w:w="1500" w:type="pct"/>
            <w:tcBorders>
              <w:top w:val="single" w:sz="4" w:space="0" w:color="auto"/>
              <w:bottom w:val="single" w:sz="4" w:space="0" w:color="auto"/>
            </w:tcBorders>
          </w:tcPr>
          <w:p w14:paraId="07B43B04" w14:textId="77777777" w:rsidR="00574F27" w:rsidRPr="00C854AD" w:rsidRDefault="00574F27" w:rsidP="00214FE4">
            <w:pPr>
              <w:jc w:val="center"/>
              <w:rPr>
                <w:rFonts w:ascii="Arial" w:hAnsi="Arial" w:cs="Arial"/>
                <w:color w:val="000000"/>
                <w:sz w:val="22"/>
                <w:szCs w:val="22"/>
              </w:rPr>
            </w:pPr>
            <w:r w:rsidRPr="00C854AD">
              <w:rPr>
                <w:rFonts w:ascii="Arial" w:hAnsi="Arial" w:cs="Arial"/>
                <w:noProof/>
                <w:color w:val="000000"/>
                <w:sz w:val="22"/>
                <w:szCs w:val="22"/>
              </w:rPr>
              <w:t>France</w:t>
            </w:r>
          </w:p>
        </w:tc>
        <w:tc>
          <w:tcPr>
            <w:tcW w:w="939" w:type="pct"/>
            <w:tcBorders>
              <w:top w:val="single" w:sz="4" w:space="0" w:color="auto"/>
              <w:bottom w:val="single" w:sz="4" w:space="0" w:color="auto"/>
            </w:tcBorders>
          </w:tcPr>
          <w:p w14:paraId="2848CD04" w14:textId="72DDAEB0" w:rsidR="00574F27" w:rsidRPr="00C854AD" w:rsidRDefault="0071399C" w:rsidP="00214FE4">
            <w:pPr>
              <w:jc w:val="center"/>
              <w:rPr>
                <w:rFonts w:ascii="Arial" w:hAnsi="Arial" w:cs="Arial"/>
                <w:color w:val="000000"/>
                <w:sz w:val="22"/>
                <w:szCs w:val="22"/>
              </w:rPr>
            </w:pPr>
            <w:hyperlink r:id="rId50" w:history="1">
              <w:r w:rsidR="00574F27" w:rsidRPr="00C854AD">
                <w:rPr>
                  <w:rStyle w:val="Hyperlink"/>
                  <w:rFonts w:ascii="Arial" w:hAnsi="Arial" w:cs="Arial"/>
                  <w:noProof/>
                  <w:sz w:val="22"/>
                  <w:szCs w:val="22"/>
                </w:rPr>
                <w:t>NGO-90371</w:t>
              </w:r>
            </w:hyperlink>
          </w:p>
        </w:tc>
      </w:tr>
      <w:tr w:rsidR="00574F27" w:rsidRPr="00C854AD" w14:paraId="378C4F16" w14:textId="77777777" w:rsidTr="00214FE4">
        <w:trPr>
          <w:trHeight w:val="164"/>
        </w:trPr>
        <w:tc>
          <w:tcPr>
            <w:tcW w:w="2560" w:type="pct"/>
            <w:tcBorders>
              <w:top w:val="single" w:sz="4" w:space="0" w:color="auto"/>
              <w:bottom w:val="single" w:sz="4" w:space="0" w:color="auto"/>
            </w:tcBorders>
          </w:tcPr>
          <w:p w14:paraId="3CF71FD0" w14:textId="77777777" w:rsidR="00574F27" w:rsidRPr="00C854AD" w:rsidRDefault="00574F27" w:rsidP="00214FE4">
            <w:pPr>
              <w:rPr>
                <w:rFonts w:ascii="Arial" w:hAnsi="Arial" w:cs="Arial"/>
                <w:color w:val="000000"/>
                <w:sz w:val="22"/>
                <w:szCs w:val="22"/>
                <w:lang w:val="en-US"/>
              </w:rPr>
            </w:pPr>
            <w:r w:rsidRPr="00C854AD">
              <w:rPr>
                <w:rFonts w:ascii="Arial" w:hAnsi="Arial" w:cs="Arial"/>
                <w:noProof/>
                <w:color w:val="000000"/>
                <w:sz w:val="22"/>
                <w:szCs w:val="22"/>
                <w:lang w:val="en-US"/>
              </w:rPr>
              <w:t>Smithsonian Center for Folklife and Cultural Heritage</w:t>
            </w:r>
          </w:p>
        </w:tc>
        <w:tc>
          <w:tcPr>
            <w:tcW w:w="1500" w:type="pct"/>
            <w:tcBorders>
              <w:top w:val="single" w:sz="4" w:space="0" w:color="auto"/>
              <w:bottom w:val="single" w:sz="4" w:space="0" w:color="auto"/>
            </w:tcBorders>
          </w:tcPr>
          <w:p w14:paraId="6F8C457A" w14:textId="77777777" w:rsidR="00574F27" w:rsidRPr="00C854AD" w:rsidRDefault="00574F27" w:rsidP="00214FE4">
            <w:pPr>
              <w:jc w:val="center"/>
              <w:rPr>
                <w:rFonts w:ascii="Arial" w:hAnsi="Arial" w:cs="Arial"/>
                <w:color w:val="000000"/>
                <w:sz w:val="22"/>
                <w:szCs w:val="22"/>
              </w:rPr>
            </w:pPr>
            <w:r w:rsidRPr="00C854AD">
              <w:rPr>
                <w:rFonts w:ascii="Arial" w:hAnsi="Arial" w:cs="Arial"/>
                <w:noProof/>
                <w:color w:val="000000"/>
                <w:sz w:val="22"/>
                <w:szCs w:val="22"/>
              </w:rPr>
              <w:t>United States of America</w:t>
            </w:r>
          </w:p>
        </w:tc>
        <w:tc>
          <w:tcPr>
            <w:tcW w:w="939" w:type="pct"/>
            <w:tcBorders>
              <w:top w:val="single" w:sz="4" w:space="0" w:color="auto"/>
              <w:bottom w:val="single" w:sz="4" w:space="0" w:color="auto"/>
            </w:tcBorders>
          </w:tcPr>
          <w:p w14:paraId="73524E21" w14:textId="65EA289E" w:rsidR="00574F27" w:rsidRPr="00C854AD" w:rsidRDefault="0071399C" w:rsidP="00214FE4">
            <w:pPr>
              <w:jc w:val="center"/>
              <w:rPr>
                <w:rFonts w:ascii="Arial" w:hAnsi="Arial" w:cs="Arial"/>
                <w:color w:val="000000"/>
                <w:sz w:val="22"/>
                <w:szCs w:val="22"/>
              </w:rPr>
            </w:pPr>
            <w:hyperlink r:id="rId51" w:history="1">
              <w:r w:rsidR="00574F27" w:rsidRPr="00C854AD">
                <w:rPr>
                  <w:rStyle w:val="Hyperlink"/>
                  <w:rFonts w:ascii="Arial" w:hAnsi="Arial" w:cs="Arial"/>
                  <w:noProof/>
                  <w:sz w:val="22"/>
                  <w:szCs w:val="22"/>
                </w:rPr>
                <w:t>NGO-90391</w:t>
              </w:r>
            </w:hyperlink>
          </w:p>
        </w:tc>
      </w:tr>
      <w:tr w:rsidR="00574F27" w:rsidRPr="00C854AD" w14:paraId="06A0ABEE" w14:textId="77777777" w:rsidTr="00214FE4">
        <w:trPr>
          <w:trHeight w:val="281"/>
        </w:trPr>
        <w:tc>
          <w:tcPr>
            <w:tcW w:w="2560" w:type="pct"/>
            <w:tcBorders>
              <w:top w:val="single" w:sz="4" w:space="0" w:color="auto"/>
              <w:bottom w:val="single" w:sz="4" w:space="0" w:color="auto"/>
            </w:tcBorders>
          </w:tcPr>
          <w:p w14:paraId="1CC2C5A7" w14:textId="77777777" w:rsidR="00574F27" w:rsidRPr="00C854AD" w:rsidRDefault="00574F27" w:rsidP="00214FE4">
            <w:pPr>
              <w:rPr>
                <w:rFonts w:ascii="Arial" w:hAnsi="Arial" w:cs="Arial"/>
                <w:color w:val="000000"/>
                <w:sz w:val="22"/>
                <w:szCs w:val="22"/>
              </w:rPr>
            </w:pPr>
            <w:r w:rsidRPr="00C854AD">
              <w:rPr>
                <w:rFonts w:ascii="Arial" w:hAnsi="Arial" w:cs="Arial"/>
                <w:noProof/>
                <w:color w:val="000000"/>
                <w:sz w:val="22"/>
                <w:szCs w:val="22"/>
              </w:rPr>
              <w:t>Sozopol Foundation</w:t>
            </w:r>
          </w:p>
        </w:tc>
        <w:tc>
          <w:tcPr>
            <w:tcW w:w="1500" w:type="pct"/>
            <w:tcBorders>
              <w:top w:val="single" w:sz="4" w:space="0" w:color="auto"/>
              <w:bottom w:val="single" w:sz="4" w:space="0" w:color="auto"/>
            </w:tcBorders>
          </w:tcPr>
          <w:p w14:paraId="77255628" w14:textId="77777777" w:rsidR="00574F27" w:rsidRPr="00C854AD" w:rsidRDefault="00574F27" w:rsidP="00214FE4">
            <w:pPr>
              <w:jc w:val="center"/>
              <w:rPr>
                <w:rFonts w:ascii="Arial" w:hAnsi="Arial" w:cs="Arial"/>
                <w:color w:val="000000"/>
                <w:sz w:val="22"/>
                <w:szCs w:val="22"/>
              </w:rPr>
            </w:pPr>
            <w:r w:rsidRPr="00C854AD">
              <w:rPr>
                <w:rFonts w:ascii="Arial" w:hAnsi="Arial" w:cs="Arial"/>
                <w:noProof/>
                <w:color w:val="000000"/>
                <w:sz w:val="22"/>
                <w:szCs w:val="22"/>
              </w:rPr>
              <w:t>Bulgaria</w:t>
            </w:r>
          </w:p>
        </w:tc>
        <w:tc>
          <w:tcPr>
            <w:tcW w:w="939" w:type="pct"/>
            <w:tcBorders>
              <w:top w:val="single" w:sz="4" w:space="0" w:color="auto"/>
              <w:bottom w:val="single" w:sz="4" w:space="0" w:color="auto"/>
            </w:tcBorders>
          </w:tcPr>
          <w:p w14:paraId="6E67291A" w14:textId="5A9FE2D9" w:rsidR="00574F27" w:rsidRPr="00C854AD" w:rsidRDefault="0071399C" w:rsidP="00214FE4">
            <w:pPr>
              <w:jc w:val="center"/>
              <w:rPr>
                <w:rFonts w:ascii="Arial" w:hAnsi="Arial" w:cs="Arial"/>
                <w:color w:val="000000"/>
                <w:sz w:val="22"/>
                <w:szCs w:val="22"/>
              </w:rPr>
            </w:pPr>
            <w:hyperlink r:id="rId52" w:history="1">
              <w:r w:rsidR="00574F27" w:rsidRPr="00C854AD">
                <w:rPr>
                  <w:rStyle w:val="Hyperlink"/>
                  <w:rFonts w:ascii="Arial" w:hAnsi="Arial" w:cs="Arial"/>
                  <w:noProof/>
                  <w:sz w:val="22"/>
                  <w:szCs w:val="22"/>
                </w:rPr>
                <w:t>NGO-90389</w:t>
              </w:r>
            </w:hyperlink>
          </w:p>
        </w:tc>
      </w:tr>
      <w:tr w:rsidR="00574F27" w:rsidRPr="00C854AD" w14:paraId="5895ED22" w14:textId="77777777" w:rsidTr="00214FE4">
        <w:trPr>
          <w:trHeight w:val="164"/>
        </w:trPr>
        <w:tc>
          <w:tcPr>
            <w:tcW w:w="2560" w:type="pct"/>
            <w:tcBorders>
              <w:top w:val="single" w:sz="4" w:space="0" w:color="auto"/>
              <w:bottom w:val="single" w:sz="4" w:space="0" w:color="auto"/>
            </w:tcBorders>
          </w:tcPr>
          <w:p w14:paraId="5CF08913" w14:textId="77777777" w:rsidR="00574F27" w:rsidRPr="00C854AD" w:rsidRDefault="00574F27" w:rsidP="00214FE4">
            <w:pPr>
              <w:rPr>
                <w:rFonts w:ascii="Arial" w:hAnsi="Arial" w:cs="Arial"/>
                <w:color w:val="000000"/>
                <w:sz w:val="22"/>
                <w:szCs w:val="22"/>
              </w:rPr>
            </w:pPr>
            <w:r w:rsidRPr="00C854AD">
              <w:rPr>
                <w:rFonts w:ascii="Arial" w:hAnsi="Arial" w:cs="Arial"/>
                <w:noProof/>
                <w:color w:val="000000"/>
                <w:sz w:val="22"/>
                <w:szCs w:val="22"/>
              </w:rPr>
              <w:t>TejeTeje</w:t>
            </w:r>
          </w:p>
        </w:tc>
        <w:tc>
          <w:tcPr>
            <w:tcW w:w="1500" w:type="pct"/>
            <w:tcBorders>
              <w:top w:val="single" w:sz="4" w:space="0" w:color="auto"/>
              <w:bottom w:val="single" w:sz="4" w:space="0" w:color="auto"/>
            </w:tcBorders>
          </w:tcPr>
          <w:p w14:paraId="12C77FE9" w14:textId="77777777" w:rsidR="00574F27" w:rsidRPr="00C854AD" w:rsidRDefault="00574F27" w:rsidP="00214FE4">
            <w:pPr>
              <w:jc w:val="center"/>
              <w:rPr>
                <w:rFonts w:ascii="Arial" w:hAnsi="Arial" w:cs="Arial"/>
                <w:color w:val="000000"/>
                <w:sz w:val="22"/>
                <w:szCs w:val="22"/>
              </w:rPr>
            </w:pPr>
            <w:r w:rsidRPr="00C854AD">
              <w:rPr>
                <w:rFonts w:ascii="Arial" w:hAnsi="Arial" w:cs="Arial"/>
                <w:noProof/>
                <w:color w:val="000000"/>
                <w:sz w:val="22"/>
                <w:szCs w:val="22"/>
              </w:rPr>
              <w:t>Colombia</w:t>
            </w:r>
          </w:p>
        </w:tc>
        <w:tc>
          <w:tcPr>
            <w:tcW w:w="939" w:type="pct"/>
            <w:tcBorders>
              <w:top w:val="single" w:sz="4" w:space="0" w:color="auto"/>
              <w:bottom w:val="single" w:sz="4" w:space="0" w:color="auto"/>
            </w:tcBorders>
          </w:tcPr>
          <w:p w14:paraId="0A82D79A" w14:textId="2C7D4503" w:rsidR="00574F27" w:rsidRPr="00C854AD" w:rsidRDefault="0071399C" w:rsidP="00214FE4">
            <w:pPr>
              <w:jc w:val="center"/>
              <w:rPr>
                <w:rFonts w:ascii="Arial" w:hAnsi="Arial" w:cs="Arial"/>
                <w:color w:val="000000"/>
                <w:sz w:val="22"/>
                <w:szCs w:val="22"/>
              </w:rPr>
            </w:pPr>
            <w:hyperlink r:id="rId53" w:history="1">
              <w:r w:rsidR="00574F27" w:rsidRPr="00C854AD">
                <w:rPr>
                  <w:rStyle w:val="Hyperlink"/>
                  <w:rFonts w:ascii="Arial" w:hAnsi="Arial" w:cs="Arial"/>
                  <w:noProof/>
                  <w:sz w:val="22"/>
                  <w:szCs w:val="22"/>
                </w:rPr>
                <w:t>NGO-90368</w:t>
              </w:r>
            </w:hyperlink>
          </w:p>
        </w:tc>
      </w:tr>
      <w:tr w:rsidR="00574F27" w:rsidRPr="00C854AD" w14:paraId="1823EAA4" w14:textId="77777777" w:rsidTr="00214FE4">
        <w:trPr>
          <w:trHeight w:val="164"/>
        </w:trPr>
        <w:tc>
          <w:tcPr>
            <w:tcW w:w="2560" w:type="pct"/>
            <w:tcBorders>
              <w:top w:val="single" w:sz="4" w:space="0" w:color="auto"/>
              <w:bottom w:val="single" w:sz="4" w:space="0" w:color="auto"/>
            </w:tcBorders>
          </w:tcPr>
          <w:p w14:paraId="0AB7286B" w14:textId="77777777" w:rsidR="00574F27" w:rsidRPr="00C854AD" w:rsidRDefault="00574F27" w:rsidP="00214FE4">
            <w:pPr>
              <w:rPr>
                <w:rFonts w:ascii="Arial" w:hAnsi="Arial" w:cs="Arial"/>
                <w:color w:val="000000"/>
                <w:sz w:val="22"/>
                <w:szCs w:val="22"/>
              </w:rPr>
            </w:pPr>
            <w:r w:rsidRPr="00C854AD">
              <w:rPr>
                <w:rFonts w:ascii="Arial" w:hAnsi="Arial" w:cs="Arial"/>
                <w:noProof/>
                <w:color w:val="000000"/>
                <w:sz w:val="22"/>
                <w:szCs w:val="22"/>
              </w:rPr>
              <w:t>THAAP</w:t>
            </w:r>
          </w:p>
        </w:tc>
        <w:tc>
          <w:tcPr>
            <w:tcW w:w="1500" w:type="pct"/>
            <w:tcBorders>
              <w:top w:val="single" w:sz="4" w:space="0" w:color="auto"/>
              <w:bottom w:val="single" w:sz="4" w:space="0" w:color="auto"/>
            </w:tcBorders>
          </w:tcPr>
          <w:p w14:paraId="2F963609" w14:textId="77777777" w:rsidR="00574F27" w:rsidRPr="00C854AD" w:rsidRDefault="00574F27" w:rsidP="00214FE4">
            <w:pPr>
              <w:jc w:val="center"/>
              <w:rPr>
                <w:rFonts w:ascii="Arial" w:hAnsi="Arial" w:cs="Arial"/>
                <w:color w:val="000000"/>
                <w:sz w:val="22"/>
                <w:szCs w:val="22"/>
              </w:rPr>
            </w:pPr>
            <w:r w:rsidRPr="00C854AD">
              <w:rPr>
                <w:rFonts w:ascii="Arial" w:hAnsi="Arial" w:cs="Arial"/>
                <w:noProof/>
                <w:color w:val="000000"/>
                <w:sz w:val="22"/>
                <w:szCs w:val="22"/>
              </w:rPr>
              <w:t>Pakistan</w:t>
            </w:r>
          </w:p>
        </w:tc>
        <w:tc>
          <w:tcPr>
            <w:tcW w:w="939" w:type="pct"/>
            <w:tcBorders>
              <w:top w:val="single" w:sz="4" w:space="0" w:color="auto"/>
              <w:bottom w:val="single" w:sz="4" w:space="0" w:color="auto"/>
            </w:tcBorders>
          </w:tcPr>
          <w:p w14:paraId="30A3D4B5" w14:textId="01605F98" w:rsidR="00574F27" w:rsidRPr="00C854AD" w:rsidRDefault="0071399C" w:rsidP="00214FE4">
            <w:pPr>
              <w:jc w:val="center"/>
              <w:rPr>
                <w:rFonts w:ascii="Arial" w:hAnsi="Arial" w:cs="Arial"/>
                <w:color w:val="000000"/>
                <w:sz w:val="22"/>
                <w:szCs w:val="22"/>
              </w:rPr>
            </w:pPr>
            <w:hyperlink r:id="rId54" w:history="1">
              <w:r w:rsidR="00574F27" w:rsidRPr="00C854AD">
                <w:rPr>
                  <w:rStyle w:val="Hyperlink"/>
                  <w:rFonts w:ascii="Arial" w:hAnsi="Arial" w:cs="Arial"/>
                  <w:noProof/>
                  <w:sz w:val="22"/>
                  <w:szCs w:val="22"/>
                </w:rPr>
                <w:t>NGO-90367</w:t>
              </w:r>
            </w:hyperlink>
          </w:p>
        </w:tc>
      </w:tr>
      <w:tr w:rsidR="00574F27" w:rsidRPr="00C854AD" w14:paraId="02C9A771" w14:textId="77777777" w:rsidTr="00214FE4">
        <w:trPr>
          <w:trHeight w:val="164"/>
        </w:trPr>
        <w:tc>
          <w:tcPr>
            <w:tcW w:w="2560" w:type="pct"/>
            <w:tcBorders>
              <w:top w:val="single" w:sz="4" w:space="0" w:color="auto"/>
              <w:bottom w:val="single" w:sz="4" w:space="0" w:color="auto"/>
            </w:tcBorders>
          </w:tcPr>
          <w:p w14:paraId="34ED429C" w14:textId="77777777" w:rsidR="00574F27" w:rsidRPr="00C854AD" w:rsidRDefault="00574F27" w:rsidP="00214FE4">
            <w:pPr>
              <w:rPr>
                <w:rFonts w:ascii="Arial" w:hAnsi="Arial" w:cs="Arial"/>
                <w:color w:val="000000"/>
                <w:sz w:val="22"/>
                <w:szCs w:val="22"/>
                <w:lang w:val="en-US"/>
              </w:rPr>
            </w:pPr>
            <w:r w:rsidRPr="00C854AD">
              <w:rPr>
                <w:rFonts w:ascii="Arial" w:hAnsi="Arial" w:cs="Arial"/>
                <w:noProof/>
                <w:color w:val="000000"/>
                <w:sz w:val="22"/>
                <w:szCs w:val="22"/>
                <w:lang w:val="en-US"/>
              </w:rPr>
              <w:t>The Norwegian Society of Rural Women</w:t>
            </w:r>
          </w:p>
        </w:tc>
        <w:tc>
          <w:tcPr>
            <w:tcW w:w="1500" w:type="pct"/>
            <w:tcBorders>
              <w:top w:val="single" w:sz="4" w:space="0" w:color="auto"/>
              <w:bottom w:val="single" w:sz="4" w:space="0" w:color="auto"/>
            </w:tcBorders>
          </w:tcPr>
          <w:p w14:paraId="0D213AE2" w14:textId="77777777" w:rsidR="00574F27" w:rsidRPr="00C854AD" w:rsidRDefault="00574F27" w:rsidP="00214FE4">
            <w:pPr>
              <w:jc w:val="center"/>
              <w:rPr>
                <w:rFonts w:ascii="Arial" w:hAnsi="Arial" w:cs="Arial"/>
                <w:color w:val="000000"/>
                <w:sz w:val="22"/>
                <w:szCs w:val="22"/>
              </w:rPr>
            </w:pPr>
            <w:r w:rsidRPr="00C854AD">
              <w:rPr>
                <w:rFonts w:ascii="Arial" w:hAnsi="Arial" w:cs="Arial"/>
                <w:noProof/>
                <w:color w:val="000000"/>
                <w:sz w:val="22"/>
                <w:szCs w:val="22"/>
              </w:rPr>
              <w:t>Norway</w:t>
            </w:r>
          </w:p>
        </w:tc>
        <w:tc>
          <w:tcPr>
            <w:tcW w:w="939" w:type="pct"/>
            <w:tcBorders>
              <w:top w:val="single" w:sz="4" w:space="0" w:color="auto"/>
              <w:bottom w:val="single" w:sz="4" w:space="0" w:color="auto"/>
            </w:tcBorders>
          </w:tcPr>
          <w:p w14:paraId="4EDCAC45" w14:textId="4C3F2E81" w:rsidR="00574F27" w:rsidRPr="00C854AD" w:rsidRDefault="0071399C" w:rsidP="00214FE4">
            <w:pPr>
              <w:jc w:val="center"/>
              <w:rPr>
                <w:rFonts w:ascii="Arial" w:hAnsi="Arial" w:cs="Arial"/>
                <w:color w:val="000000"/>
                <w:sz w:val="22"/>
                <w:szCs w:val="22"/>
              </w:rPr>
            </w:pPr>
            <w:hyperlink r:id="rId55" w:history="1">
              <w:r w:rsidR="00574F27" w:rsidRPr="00C854AD">
                <w:rPr>
                  <w:rStyle w:val="Hyperlink"/>
                  <w:rFonts w:ascii="Arial" w:hAnsi="Arial" w:cs="Arial"/>
                  <w:noProof/>
                  <w:sz w:val="22"/>
                  <w:szCs w:val="22"/>
                </w:rPr>
                <w:t>NGO-90395</w:t>
              </w:r>
            </w:hyperlink>
          </w:p>
        </w:tc>
      </w:tr>
      <w:tr w:rsidR="00574F27" w:rsidRPr="00C854AD" w14:paraId="7C20827B" w14:textId="77777777" w:rsidTr="00214FE4">
        <w:trPr>
          <w:trHeight w:val="164"/>
        </w:trPr>
        <w:tc>
          <w:tcPr>
            <w:tcW w:w="2560" w:type="pct"/>
            <w:tcBorders>
              <w:top w:val="single" w:sz="4" w:space="0" w:color="auto"/>
              <w:bottom w:val="single" w:sz="4" w:space="0" w:color="auto"/>
            </w:tcBorders>
          </w:tcPr>
          <w:p w14:paraId="0D293B66" w14:textId="77777777" w:rsidR="00574F27" w:rsidRPr="00C854AD" w:rsidRDefault="00574F27" w:rsidP="00214FE4">
            <w:pPr>
              <w:rPr>
                <w:rFonts w:ascii="Arial" w:hAnsi="Arial" w:cs="Arial"/>
                <w:color w:val="000000"/>
                <w:sz w:val="22"/>
                <w:szCs w:val="22"/>
              </w:rPr>
            </w:pPr>
            <w:r w:rsidRPr="00C854AD">
              <w:rPr>
                <w:rFonts w:ascii="Arial" w:hAnsi="Arial" w:cs="Arial"/>
                <w:noProof/>
                <w:color w:val="000000"/>
                <w:sz w:val="22"/>
                <w:szCs w:val="22"/>
              </w:rPr>
              <w:t>The Serfenta Association</w:t>
            </w:r>
          </w:p>
        </w:tc>
        <w:tc>
          <w:tcPr>
            <w:tcW w:w="1500" w:type="pct"/>
            <w:tcBorders>
              <w:top w:val="single" w:sz="4" w:space="0" w:color="auto"/>
              <w:bottom w:val="single" w:sz="4" w:space="0" w:color="auto"/>
            </w:tcBorders>
          </w:tcPr>
          <w:p w14:paraId="01D86505" w14:textId="77777777" w:rsidR="00574F27" w:rsidRPr="00C854AD" w:rsidRDefault="00574F27" w:rsidP="00214FE4">
            <w:pPr>
              <w:jc w:val="center"/>
              <w:rPr>
                <w:rFonts w:ascii="Arial" w:hAnsi="Arial" w:cs="Arial"/>
                <w:color w:val="000000"/>
                <w:sz w:val="22"/>
                <w:szCs w:val="22"/>
              </w:rPr>
            </w:pPr>
            <w:r w:rsidRPr="00C854AD">
              <w:rPr>
                <w:rFonts w:ascii="Arial" w:hAnsi="Arial" w:cs="Arial"/>
                <w:noProof/>
                <w:color w:val="000000"/>
                <w:sz w:val="22"/>
                <w:szCs w:val="22"/>
              </w:rPr>
              <w:t>Poland</w:t>
            </w:r>
          </w:p>
        </w:tc>
        <w:tc>
          <w:tcPr>
            <w:tcW w:w="939" w:type="pct"/>
            <w:tcBorders>
              <w:top w:val="single" w:sz="4" w:space="0" w:color="auto"/>
              <w:bottom w:val="single" w:sz="4" w:space="0" w:color="auto"/>
            </w:tcBorders>
          </w:tcPr>
          <w:p w14:paraId="65A81452" w14:textId="7F398E32" w:rsidR="00574F27" w:rsidRPr="00C854AD" w:rsidRDefault="0071399C" w:rsidP="00214FE4">
            <w:pPr>
              <w:jc w:val="center"/>
              <w:rPr>
                <w:rFonts w:ascii="Arial" w:hAnsi="Arial" w:cs="Arial"/>
                <w:color w:val="000000"/>
                <w:sz w:val="22"/>
                <w:szCs w:val="22"/>
              </w:rPr>
            </w:pPr>
            <w:hyperlink r:id="rId56" w:history="1">
              <w:r w:rsidR="00574F27" w:rsidRPr="00C854AD">
                <w:rPr>
                  <w:rStyle w:val="Hyperlink"/>
                  <w:rFonts w:ascii="Arial" w:hAnsi="Arial" w:cs="Arial"/>
                  <w:noProof/>
                  <w:sz w:val="22"/>
                  <w:szCs w:val="22"/>
                </w:rPr>
                <w:t>NGO-90373</w:t>
              </w:r>
            </w:hyperlink>
          </w:p>
        </w:tc>
      </w:tr>
      <w:tr w:rsidR="00574F27" w:rsidRPr="00C854AD" w14:paraId="65FEBB0F" w14:textId="77777777" w:rsidTr="00214FE4">
        <w:trPr>
          <w:trHeight w:val="164"/>
        </w:trPr>
        <w:tc>
          <w:tcPr>
            <w:tcW w:w="2560" w:type="pct"/>
            <w:tcBorders>
              <w:top w:val="single" w:sz="4" w:space="0" w:color="auto"/>
              <w:bottom w:val="single" w:sz="4" w:space="0" w:color="auto"/>
            </w:tcBorders>
          </w:tcPr>
          <w:p w14:paraId="063A99D4" w14:textId="77777777" w:rsidR="00574F27" w:rsidRPr="00C854AD" w:rsidRDefault="00574F27" w:rsidP="00214FE4">
            <w:pPr>
              <w:rPr>
                <w:rFonts w:ascii="Arial" w:hAnsi="Arial" w:cs="Arial"/>
                <w:color w:val="000000"/>
                <w:sz w:val="22"/>
                <w:szCs w:val="22"/>
              </w:rPr>
            </w:pPr>
            <w:r w:rsidRPr="00C854AD">
              <w:rPr>
                <w:rFonts w:ascii="Arial" w:hAnsi="Arial" w:cs="Arial"/>
                <w:noProof/>
                <w:color w:val="000000"/>
                <w:sz w:val="22"/>
                <w:szCs w:val="22"/>
              </w:rPr>
              <w:t>Traditional Art Association</w:t>
            </w:r>
          </w:p>
        </w:tc>
        <w:tc>
          <w:tcPr>
            <w:tcW w:w="1500" w:type="pct"/>
            <w:tcBorders>
              <w:top w:val="single" w:sz="4" w:space="0" w:color="auto"/>
              <w:bottom w:val="single" w:sz="4" w:space="0" w:color="auto"/>
            </w:tcBorders>
          </w:tcPr>
          <w:p w14:paraId="112C1849" w14:textId="77777777" w:rsidR="00574F27" w:rsidRPr="00C854AD" w:rsidRDefault="00574F27" w:rsidP="00214FE4">
            <w:pPr>
              <w:jc w:val="center"/>
              <w:rPr>
                <w:rFonts w:ascii="Arial" w:hAnsi="Arial" w:cs="Arial"/>
                <w:color w:val="000000"/>
                <w:sz w:val="22"/>
                <w:szCs w:val="22"/>
              </w:rPr>
            </w:pPr>
            <w:r w:rsidRPr="00C854AD">
              <w:rPr>
                <w:rFonts w:ascii="Arial" w:hAnsi="Arial" w:cs="Arial"/>
                <w:noProof/>
                <w:color w:val="000000"/>
                <w:sz w:val="22"/>
                <w:szCs w:val="22"/>
              </w:rPr>
              <w:t>Turkey</w:t>
            </w:r>
          </w:p>
        </w:tc>
        <w:tc>
          <w:tcPr>
            <w:tcW w:w="939" w:type="pct"/>
            <w:tcBorders>
              <w:top w:val="single" w:sz="4" w:space="0" w:color="auto"/>
              <w:bottom w:val="single" w:sz="4" w:space="0" w:color="auto"/>
            </w:tcBorders>
          </w:tcPr>
          <w:p w14:paraId="63AC59D2" w14:textId="4F019A6F" w:rsidR="00574F27" w:rsidRPr="00C854AD" w:rsidRDefault="0071399C" w:rsidP="00214FE4">
            <w:pPr>
              <w:jc w:val="center"/>
              <w:rPr>
                <w:rFonts w:ascii="Arial" w:hAnsi="Arial" w:cs="Arial"/>
                <w:color w:val="000000"/>
                <w:sz w:val="22"/>
                <w:szCs w:val="22"/>
              </w:rPr>
            </w:pPr>
            <w:hyperlink r:id="rId57" w:history="1">
              <w:r w:rsidR="00574F27" w:rsidRPr="00C854AD">
                <w:rPr>
                  <w:rStyle w:val="Hyperlink"/>
                  <w:rFonts w:ascii="Arial" w:hAnsi="Arial" w:cs="Arial"/>
                  <w:noProof/>
                  <w:sz w:val="22"/>
                  <w:szCs w:val="22"/>
                </w:rPr>
                <w:t>NGO-90408</w:t>
              </w:r>
            </w:hyperlink>
          </w:p>
        </w:tc>
      </w:tr>
    </w:tbl>
    <w:p w14:paraId="1A8149C7" w14:textId="7A700C3D" w:rsidR="00F60889" w:rsidRPr="00C854AD" w:rsidRDefault="00F60889" w:rsidP="006A59B1">
      <w:pPr>
        <w:pStyle w:val="GATitleResolution"/>
        <w:spacing w:before="360"/>
        <w:ind w:left="0"/>
        <w:rPr>
          <w:rFonts w:eastAsia="Times New Roman"/>
          <w:sz w:val="26"/>
          <w:szCs w:val="26"/>
        </w:rPr>
      </w:pPr>
      <w:r w:rsidRPr="00C854AD">
        <w:rPr>
          <w:rFonts w:eastAsia="Times New Roman"/>
          <w:bCs/>
          <w:sz w:val="26"/>
          <w:szCs w:val="26"/>
          <w:rtl/>
          <w:lang w:bidi="ar-QA"/>
        </w:rPr>
        <w:t xml:space="preserve">القرار </w:t>
      </w:r>
      <w:r w:rsidRPr="00C854AD">
        <w:rPr>
          <w:rFonts w:eastAsia="Times New Roman"/>
          <w:bCs/>
          <w:sz w:val="26"/>
          <w:szCs w:val="26"/>
          <w:lang w:val="fr-FR" w:bidi="ar-QA"/>
        </w:rPr>
        <w:t>7.GA 12</w:t>
      </w:r>
    </w:p>
    <w:p w14:paraId="6CF81E3F" w14:textId="77777777" w:rsidR="00F60889" w:rsidRPr="00C854AD" w:rsidRDefault="00F60889" w:rsidP="006A59B1">
      <w:pPr>
        <w:pStyle w:val="GAPreambulaResolution"/>
        <w:ind w:left="0"/>
        <w:rPr>
          <w:rFonts w:eastAsia="Times New Roman"/>
          <w:sz w:val="26"/>
          <w:szCs w:val="26"/>
        </w:rPr>
      </w:pPr>
      <w:r w:rsidRPr="00C854AD">
        <w:rPr>
          <w:rFonts w:eastAsia="Times New Roman"/>
          <w:sz w:val="26"/>
          <w:szCs w:val="26"/>
          <w:rtl/>
          <w:lang w:bidi="ar-QA"/>
        </w:rPr>
        <w:t>إنّ الجمعية العامة،</w:t>
      </w:r>
    </w:p>
    <w:p w14:paraId="05AD579E" w14:textId="5D3E7930" w:rsidR="00F60889" w:rsidRPr="00C854AD" w:rsidRDefault="00F60889" w:rsidP="006A59B1">
      <w:pPr>
        <w:pStyle w:val="GAParaResolution"/>
        <w:numPr>
          <w:ilvl w:val="0"/>
          <w:numId w:val="48"/>
        </w:numPr>
        <w:ind w:left="567" w:hanging="567"/>
        <w:jc w:val="left"/>
        <w:rPr>
          <w:rFonts w:eastAsia="Times New Roman"/>
          <w:sz w:val="26"/>
          <w:szCs w:val="26"/>
        </w:rPr>
      </w:pPr>
      <w:r w:rsidRPr="00C854AD">
        <w:rPr>
          <w:rFonts w:eastAsia="Times New Roman"/>
          <w:sz w:val="26"/>
          <w:szCs w:val="26"/>
          <w:rtl/>
          <w:lang w:bidi="ar-QA"/>
        </w:rPr>
        <w:t>وقد درست</w:t>
      </w:r>
      <w:r w:rsidRPr="00C854AD">
        <w:rPr>
          <w:rFonts w:eastAsia="Times New Roman"/>
          <w:sz w:val="26"/>
          <w:szCs w:val="26"/>
          <w:u w:val="none"/>
          <w:rtl/>
          <w:lang w:bidi="ar-QA"/>
        </w:rPr>
        <w:t xml:space="preserve"> الوثيقة </w:t>
      </w:r>
      <w:hyperlink r:id="rId58" w:history="1">
        <w:r w:rsidRPr="00C854AD">
          <w:rPr>
            <w:rStyle w:val="Hyperlink"/>
            <w:rFonts w:eastAsia="Times New Roman" w:cs="Arial"/>
            <w:sz w:val="26"/>
            <w:szCs w:val="26"/>
            <w:lang w:bidi="ar-QA"/>
          </w:rPr>
          <w:t>ITH/18/7.GA/12</w:t>
        </w:r>
      </w:hyperlink>
      <w:r w:rsidRPr="00C854AD">
        <w:rPr>
          <w:rFonts w:eastAsia="Times New Roman"/>
          <w:sz w:val="26"/>
          <w:szCs w:val="26"/>
          <w:u w:val="none"/>
          <w:rtl/>
          <w:lang w:bidi="ar-QA"/>
        </w:rPr>
        <w:t xml:space="preserve"> وملحقها،</w:t>
      </w:r>
    </w:p>
    <w:p w14:paraId="6606FE45" w14:textId="637EF3F4" w:rsidR="00F60889" w:rsidRPr="00C854AD" w:rsidRDefault="00F60889" w:rsidP="006A59B1">
      <w:pPr>
        <w:pStyle w:val="COMParaDecision"/>
        <w:numPr>
          <w:ilvl w:val="0"/>
          <w:numId w:val="3"/>
        </w:numPr>
        <w:bidi/>
        <w:ind w:left="567" w:hanging="567"/>
        <w:jc w:val="left"/>
        <w:rPr>
          <w:rFonts w:eastAsia="Times New Roman"/>
          <w:sz w:val="26"/>
          <w:szCs w:val="26"/>
        </w:rPr>
      </w:pPr>
      <w:r w:rsidRPr="00C854AD">
        <w:rPr>
          <w:rFonts w:eastAsia="Times New Roman"/>
          <w:sz w:val="26"/>
          <w:szCs w:val="26"/>
          <w:rtl/>
          <w:lang w:bidi="ar-QA"/>
        </w:rPr>
        <w:t>وإذ تحيط علماً</w:t>
      </w:r>
      <w:r w:rsidRPr="00C854AD">
        <w:rPr>
          <w:rFonts w:eastAsia="Times New Roman"/>
          <w:sz w:val="26"/>
          <w:szCs w:val="26"/>
          <w:u w:val="none"/>
          <w:rtl/>
          <w:lang w:bidi="ar-QA"/>
        </w:rPr>
        <w:t xml:space="preserve"> بالوثيقة </w:t>
      </w:r>
      <w:hyperlink r:id="rId59" w:history="1">
        <w:r w:rsidRPr="00C854AD">
          <w:rPr>
            <w:rStyle w:val="Hyperlink"/>
            <w:rFonts w:eastAsia="Times New Roman" w:cs="Arial"/>
            <w:sz w:val="26"/>
            <w:szCs w:val="26"/>
            <w:lang w:bidi="ar-QA"/>
          </w:rPr>
          <w:t>ITH/18/7.GA/13</w:t>
        </w:r>
      </w:hyperlink>
      <w:r w:rsidRPr="00C854AD">
        <w:rPr>
          <w:rFonts w:eastAsia="Times New Roman"/>
          <w:sz w:val="26"/>
          <w:szCs w:val="26"/>
          <w:u w:val="none"/>
          <w:rtl/>
          <w:lang w:bidi="ar-QA"/>
        </w:rPr>
        <w:t xml:space="preserve"> وملحقها، </w:t>
      </w:r>
    </w:p>
    <w:p w14:paraId="35558DE9" w14:textId="189C4349" w:rsidR="00F60889" w:rsidRPr="00C854AD" w:rsidRDefault="00F60889" w:rsidP="006A59B1">
      <w:pPr>
        <w:pStyle w:val="COMParaDecision"/>
        <w:numPr>
          <w:ilvl w:val="0"/>
          <w:numId w:val="3"/>
        </w:numPr>
        <w:bidi/>
        <w:ind w:left="567" w:hanging="567"/>
        <w:rPr>
          <w:rFonts w:eastAsia="Times New Roman"/>
          <w:sz w:val="26"/>
          <w:szCs w:val="26"/>
        </w:rPr>
      </w:pPr>
      <w:r w:rsidRPr="00C854AD">
        <w:rPr>
          <w:rFonts w:eastAsia="Times New Roman"/>
          <w:sz w:val="26"/>
          <w:szCs w:val="26"/>
          <w:rtl/>
          <w:lang w:bidi="ar-QA"/>
        </w:rPr>
        <w:t>وإذ تذكّر</w:t>
      </w:r>
      <w:r w:rsidRPr="00C854AD">
        <w:rPr>
          <w:rFonts w:eastAsia="Times New Roman"/>
          <w:sz w:val="26"/>
          <w:szCs w:val="26"/>
          <w:u w:val="none"/>
          <w:rtl/>
          <w:lang w:bidi="ar-QA"/>
        </w:rPr>
        <w:t xml:space="preserve"> بالقرارات </w:t>
      </w:r>
      <w:hyperlink r:id="rId60" w:history="1">
        <w:r w:rsidRPr="00C854AD">
          <w:rPr>
            <w:rStyle w:val="Hyperlink"/>
            <w:rFonts w:eastAsia="Times New Roman" w:cs="Arial"/>
            <w:sz w:val="26"/>
            <w:szCs w:val="26"/>
            <w:lang w:val="en-US" w:bidi="ar-QA"/>
          </w:rPr>
          <w:t>11.COM 7</w:t>
        </w:r>
      </w:hyperlink>
      <w:r w:rsidRPr="00C854AD">
        <w:rPr>
          <w:rFonts w:eastAsia="Times New Roman"/>
          <w:sz w:val="26"/>
          <w:szCs w:val="26"/>
          <w:u w:val="none"/>
          <w:rtl/>
          <w:lang w:bidi="ar-QA"/>
        </w:rPr>
        <w:t xml:space="preserve"> و</w:t>
      </w:r>
      <w:hyperlink r:id="rId61" w:history="1">
        <w:r w:rsidRPr="00C854AD">
          <w:rPr>
            <w:rStyle w:val="Hyperlink"/>
            <w:rFonts w:eastAsia="Times New Roman" w:cs="Arial"/>
            <w:sz w:val="26"/>
            <w:szCs w:val="26"/>
            <w:lang w:val="en-US" w:bidi="ar-QA"/>
          </w:rPr>
          <w:t>12.COM 1</w:t>
        </w:r>
        <w:r w:rsidRPr="00C854AD">
          <w:rPr>
            <w:rStyle w:val="Hyperlink"/>
            <w:rFonts w:eastAsia="Times New Roman" w:cs="Arial"/>
            <w:sz w:val="26"/>
            <w:szCs w:val="26"/>
            <w:lang w:bidi="ar-QA"/>
          </w:rPr>
          <w:t>3</w:t>
        </w:r>
      </w:hyperlink>
      <w:r w:rsidRPr="00C854AD">
        <w:rPr>
          <w:rFonts w:eastAsia="Times New Roman"/>
          <w:sz w:val="26"/>
          <w:szCs w:val="26"/>
          <w:u w:val="none"/>
          <w:rtl/>
          <w:lang w:bidi="ar-QA"/>
        </w:rPr>
        <w:t xml:space="preserve"> و</w:t>
      </w:r>
      <w:hyperlink r:id="rId62" w:history="1">
        <w:r w:rsidRPr="00C854AD">
          <w:rPr>
            <w:rStyle w:val="Hyperlink"/>
            <w:rFonts w:eastAsia="Times New Roman" w:cs="Arial"/>
            <w:sz w:val="26"/>
            <w:szCs w:val="26"/>
            <w:lang w:val="en-US" w:bidi="ar-QA"/>
          </w:rPr>
          <w:t>12.COM 16</w:t>
        </w:r>
      </w:hyperlink>
      <w:r w:rsidRPr="00C854AD">
        <w:rPr>
          <w:rFonts w:eastAsia="Times New Roman"/>
          <w:sz w:val="26"/>
          <w:szCs w:val="26"/>
          <w:u w:val="none"/>
          <w:rtl/>
          <w:lang w:bidi="ar-QA"/>
        </w:rPr>
        <w:t xml:space="preserve"> و</w:t>
      </w:r>
      <w:hyperlink r:id="rId63" w:history="1">
        <w:r w:rsidRPr="00C854AD">
          <w:rPr>
            <w:rStyle w:val="Hyperlink"/>
            <w:rFonts w:eastAsia="Times New Roman" w:cs="Arial"/>
            <w:sz w:val="26"/>
            <w:szCs w:val="26"/>
            <w:lang w:val="en-US" w:bidi="ar-QA"/>
          </w:rPr>
          <w:t>6.GA 11</w:t>
        </w:r>
      </w:hyperlink>
      <w:r w:rsidRPr="00C854AD">
        <w:rPr>
          <w:rFonts w:eastAsia="Times New Roman"/>
          <w:sz w:val="26"/>
          <w:szCs w:val="26"/>
          <w:u w:val="none"/>
          <w:rtl/>
          <w:lang w:bidi="ar-QA"/>
        </w:rPr>
        <w:t>،</w:t>
      </w:r>
    </w:p>
    <w:p w14:paraId="2E31EC40" w14:textId="58007813" w:rsidR="00F60889" w:rsidRPr="00C854AD" w:rsidRDefault="00F60889" w:rsidP="006A59B1">
      <w:pPr>
        <w:pStyle w:val="COMParaDecision"/>
        <w:numPr>
          <w:ilvl w:val="0"/>
          <w:numId w:val="3"/>
        </w:numPr>
        <w:bidi/>
        <w:ind w:left="567" w:hanging="567"/>
        <w:jc w:val="left"/>
        <w:rPr>
          <w:rFonts w:eastAsia="Times New Roman"/>
          <w:sz w:val="26"/>
          <w:szCs w:val="26"/>
          <w:u w:val="none"/>
        </w:rPr>
      </w:pPr>
      <w:r w:rsidRPr="00C854AD">
        <w:rPr>
          <w:rFonts w:eastAsia="Times New Roman"/>
          <w:sz w:val="26"/>
          <w:szCs w:val="26"/>
          <w:rtl/>
          <w:lang w:bidi="ar-QA"/>
        </w:rPr>
        <w:t>وتذكّر أيضاً</w:t>
      </w:r>
      <w:r w:rsidRPr="00C854AD">
        <w:rPr>
          <w:rFonts w:eastAsia="Times New Roman"/>
          <w:sz w:val="26"/>
          <w:szCs w:val="26"/>
          <w:u w:val="none"/>
          <w:rtl/>
          <w:lang w:bidi="ar-QA"/>
        </w:rPr>
        <w:t xml:space="preserve"> بالقرار </w:t>
      </w:r>
      <w:r w:rsidR="00A77F5A" w:rsidRPr="00C854AD">
        <w:rPr>
          <w:u w:val="none"/>
          <w:rtl/>
        </w:rPr>
        <w:t>39م/87،</w:t>
      </w:r>
      <w:r w:rsidRPr="00C854AD">
        <w:rPr>
          <w:rFonts w:eastAsia="Times New Roman"/>
          <w:sz w:val="26"/>
          <w:szCs w:val="26"/>
          <w:u w:val="none"/>
          <w:rtl/>
          <w:lang w:bidi="ar-QA"/>
        </w:rPr>
        <w:t xml:space="preserve"> </w:t>
      </w:r>
    </w:p>
    <w:p w14:paraId="4C412D77" w14:textId="313E76D1" w:rsidR="00F60889" w:rsidRPr="00C854AD" w:rsidRDefault="002270CC" w:rsidP="006A59B1">
      <w:pPr>
        <w:pStyle w:val="COMParaDecision"/>
        <w:numPr>
          <w:ilvl w:val="0"/>
          <w:numId w:val="3"/>
        </w:numPr>
        <w:bidi/>
        <w:ind w:left="567" w:hanging="567"/>
        <w:rPr>
          <w:rFonts w:eastAsia="Times New Roman"/>
          <w:sz w:val="26"/>
          <w:szCs w:val="26"/>
        </w:rPr>
      </w:pPr>
      <w:r w:rsidRPr="00C854AD">
        <w:rPr>
          <w:sz w:val="26"/>
          <w:szCs w:val="26"/>
          <w:rtl/>
          <w:lang w:bidi="ar-QA"/>
        </w:rPr>
        <w:t>وتقرّ</w:t>
      </w:r>
      <w:r w:rsidR="00F60889" w:rsidRPr="00C854AD">
        <w:rPr>
          <w:rFonts w:eastAsia="Times New Roman"/>
          <w:sz w:val="26"/>
          <w:szCs w:val="26"/>
          <w:u w:val="none"/>
          <w:rtl/>
          <w:lang w:bidi="ar-QA"/>
        </w:rPr>
        <w:t xml:space="preserve"> بتوصيات </w:t>
      </w:r>
      <w:r w:rsidR="00364BFF" w:rsidRPr="00C854AD">
        <w:rPr>
          <w:rFonts w:eastAsia="Times New Roman"/>
          <w:sz w:val="26"/>
          <w:szCs w:val="26"/>
          <w:u w:val="none"/>
          <w:rtl/>
          <w:lang w:bidi="ar-QA"/>
        </w:rPr>
        <w:t xml:space="preserve">دورة </w:t>
      </w:r>
      <w:r w:rsidR="00AC5DD9" w:rsidRPr="00C854AD">
        <w:rPr>
          <w:rFonts w:eastAsia="Times New Roman"/>
          <w:sz w:val="26"/>
          <w:szCs w:val="26"/>
          <w:u w:val="none"/>
          <w:rtl/>
          <w:lang w:bidi="ar-QA"/>
        </w:rPr>
        <w:t xml:space="preserve">المؤتمر العام التاسع والثلاثون بشأن </w:t>
      </w:r>
      <w:proofErr w:type="spellStart"/>
      <w:r w:rsidRPr="00C854AD">
        <w:rPr>
          <w:sz w:val="26"/>
          <w:szCs w:val="26"/>
          <w:u w:val="none"/>
          <w:rtl/>
          <w:lang w:bidi="ar-TN"/>
        </w:rPr>
        <w:t>الحوكمة</w:t>
      </w:r>
      <w:proofErr w:type="spellEnd"/>
      <w:r w:rsidR="00AC5DD9" w:rsidRPr="00C854AD">
        <w:rPr>
          <w:rFonts w:eastAsia="Times New Roman"/>
          <w:sz w:val="26"/>
          <w:szCs w:val="26"/>
          <w:u w:val="none"/>
          <w:rtl/>
          <w:lang w:bidi="ar-QA"/>
        </w:rPr>
        <w:t xml:space="preserve"> والإجراءات وأساليب عمل الأجهزة الر</w:t>
      </w:r>
      <w:r w:rsidR="00364BFF" w:rsidRPr="00C854AD">
        <w:rPr>
          <w:rFonts w:eastAsia="Times New Roman"/>
          <w:sz w:val="26"/>
          <w:szCs w:val="26"/>
          <w:u w:val="none"/>
          <w:rtl/>
          <w:lang w:bidi="ar-QA"/>
        </w:rPr>
        <w:t>ئ</w:t>
      </w:r>
      <w:r w:rsidR="00AC5DD9" w:rsidRPr="00C854AD">
        <w:rPr>
          <w:rFonts w:eastAsia="Times New Roman"/>
          <w:sz w:val="26"/>
          <w:szCs w:val="26"/>
          <w:u w:val="none"/>
          <w:rtl/>
          <w:lang w:bidi="ar-QA"/>
        </w:rPr>
        <w:t>اس</w:t>
      </w:r>
      <w:r w:rsidR="00364BFF" w:rsidRPr="00C854AD">
        <w:rPr>
          <w:rFonts w:eastAsia="Times New Roman"/>
          <w:sz w:val="26"/>
          <w:szCs w:val="26"/>
          <w:u w:val="none"/>
          <w:rtl/>
          <w:lang w:bidi="ar-QA"/>
        </w:rPr>
        <w:t>ي</w:t>
      </w:r>
      <w:r w:rsidR="00AC5DD9" w:rsidRPr="00C854AD">
        <w:rPr>
          <w:rFonts w:eastAsia="Times New Roman"/>
          <w:sz w:val="26"/>
          <w:szCs w:val="26"/>
          <w:u w:val="none"/>
          <w:rtl/>
          <w:lang w:bidi="ar-QA"/>
        </w:rPr>
        <w:t>ة</w:t>
      </w:r>
      <w:r w:rsidR="00364BFF" w:rsidRPr="00C854AD">
        <w:rPr>
          <w:rFonts w:eastAsia="Times New Roman"/>
          <w:sz w:val="26"/>
          <w:szCs w:val="26"/>
          <w:u w:val="none"/>
          <w:rtl/>
          <w:lang w:bidi="ar-QA"/>
        </w:rPr>
        <w:t xml:space="preserve"> لليونسكو</w:t>
      </w:r>
      <w:r w:rsidR="00AC5DD9" w:rsidRPr="00C854AD">
        <w:rPr>
          <w:rFonts w:eastAsia="Times New Roman"/>
          <w:sz w:val="26"/>
          <w:szCs w:val="26"/>
          <w:u w:val="none"/>
          <w:rtl/>
          <w:lang w:bidi="ar-QA"/>
        </w:rPr>
        <w:t xml:space="preserve"> ذا</w:t>
      </w:r>
      <w:r w:rsidR="00364BFF" w:rsidRPr="00C854AD">
        <w:rPr>
          <w:rFonts w:eastAsia="Times New Roman"/>
          <w:sz w:val="26"/>
          <w:szCs w:val="26"/>
          <w:u w:val="none"/>
          <w:rtl/>
          <w:lang w:bidi="ar-QA"/>
        </w:rPr>
        <w:t>ت</w:t>
      </w:r>
      <w:r w:rsidR="00AC5DD9" w:rsidRPr="00C854AD">
        <w:rPr>
          <w:rFonts w:eastAsia="Times New Roman"/>
          <w:sz w:val="26"/>
          <w:szCs w:val="26"/>
          <w:u w:val="none"/>
          <w:rtl/>
          <w:lang w:bidi="ar-QA"/>
        </w:rPr>
        <w:t xml:space="preserve"> الصلة </w:t>
      </w:r>
      <w:r w:rsidR="00197928" w:rsidRPr="00C854AD">
        <w:rPr>
          <w:rFonts w:eastAsia="Times New Roman"/>
          <w:sz w:val="26"/>
          <w:szCs w:val="26"/>
          <w:u w:val="none"/>
          <w:rtl/>
          <w:lang w:bidi="ar-QA"/>
        </w:rPr>
        <w:t>بالأجهزة</w:t>
      </w:r>
      <w:r w:rsidR="00AC5DD9" w:rsidRPr="00C854AD">
        <w:rPr>
          <w:rFonts w:eastAsia="Times New Roman"/>
          <w:sz w:val="26"/>
          <w:szCs w:val="26"/>
          <w:u w:val="none"/>
          <w:rtl/>
          <w:lang w:bidi="ar-QA"/>
        </w:rPr>
        <w:t xml:space="preserve"> الرئاسية لاتفاقية </w:t>
      </w:r>
      <w:r w:rsidR="00F60889" w:rsidRPr="00C854AD">
        <w:rPr>
          <w:rFonts w:eastAsia="Times New Roman"/>
          <w:sz w:val="26"/>
          <w:szCs w:val="26"/>
          <w:u w:val="none"/>
          <w:rtl/>
          <w:lang w:bidi="ar-QA"/>
        </w:rPr>
        <w:t>عام 2003؛</w:t>
      </w:r>
    </w:p>
    <w:p w14:paraId="7B79FC61" w14:textId="44610A70" w:rsidR="00F60889" w:rsidRPr="00C854AD" w:rsidRDefault="00F60889" w:rsidP="006A59B1">
      <w:pPr>
        <w:pStyle w:val="COMParaDecision"/>
        <w:numPr>
          <w:ilvl w:val="0"/>
          <w:numId w:val="3"/>
        </w:numPr>
        <w:bidi/>
        <w:ind w:left="567" w:hanging="567"/>
        <w:rPr>
          <w:rFonts w:eastAsia="Times New Roman"/>
          <w:sz w:val="26"/>
          <w:szCs w:val="26"/>
          <w:u w:val="none"/>
        </w:rPr>
      </w:pPr>
      <w:r w:rsidRPr="00C854AD">
        <w:rPr>
          <w:rFonts w:eastAsia="Times New Roman"/>
          <w:sz w:val="26"/>
          <w:szCs w:val="26"/>
          <w:rtl/>
          <w:lang w:bidi="ar-QA"/>
        </w:rPr>
        <w:t>وتطلب</w:t>
      </w:r>
      <w:r w:rsidRPr="00C854AD">
        <w:rPr>
          <w:rFonts w:eastAsia="Times New Roman"/>
          <w:sz w:val="26"/>
          <w:szCs w:val="26"/>
          <w:u w:val="none"/>
          <w:rtl/>
          <w:lang w:bidi="ar-QA"/>
        </w:rPr>
        <w:t xml:space="preserve"> من الأمانة أن تقترح، بالتشاور مع الدول الأطراف، سبلاً تسمح بتنفيذ التوصيات (ما عدا التوصيات "المنتهية")، بما في ذلك اقتراح مشروع تعديلات على النظام الداخلي للجمعية العامة مع أخذ الاقتراحات التي قدّمت بالفعل نتيجة للقرار </w:t>
      </w:r>
      <w:hyperlink r:id="rId64" w:history="1">
        <w:r w:rsidRPr="00C854AD">
          <w:rPr>
            <w:rStyle w:val="Hyperlink"/>
            <w:rFonts w:eastAsia="Times New Roman" w:cs="Arial"/>
            <w:sz w:val="26"/>
            <w:szCs w:val="26"/>
            <w:lang w:bidi="ar-QA"/>
          </w:rPr>
          <w:t>6.GA 11</w:t>
        </w:r>
      </w:hyperlink>
      <w:r w:rsidRPr="00C854AD">
        <w:rPr>
          <w:rFonts w:eastAsia="Times New Roman"/>
          <w:sz w:val="26"/>
          <w:szCs w:val="26"/>
          <w:u w:val="none"/>
          <w:rtl/>
          <w:lang w:bidi="ar-QA"/>
        </w:rPr>
        <w:t>؛</w:t>
      </w:r>
    </w:p>
    <w:p w14:paraId="11D40064" w14:textId="1A0CEAFA" w:rsidR="00F60889" w:rsidRPr="00C854AD" w:rsidRDefault="00F60889" w:rsidP="006A59B1">
      <w:pPr>
        <w:pStyle w:val="COMParaDecision"/>
        <w:numPr>
          <w:ilvl w:val="0"/>
          <w:numId w:val="3"/>
        </w:numPr>
        <w:bidi/>
        <w:ind w:left="567" w:hanging="567"/>
        <w:rPr>
          <w:rFonts w:eastAsia="Times New Roman"/>
          <w:sz w:val="26"/>
          <w:szCs w:val="26"/>
          <w:u w:val="none"/>
        </w:rPr>
      </w:pPr>
      <w:r w:rsidRPr="00C854AD">
        <w:rPr>
          <w:rFonts w:eastAsia="Times New Roman"/>
          <w:sz w:val="26"/>
          <w:szCs w:val="26"/>
          <w:rtl/>
          <w:lang w:bidi="ar-QA"/>
        </w:rPr>
        <w:t>وتطلب أيضاً</w:t>
      </w:r>
      <w:r w:rsidRPr="00C854AD">
        <w:rPr>
          <w:rFonts w:eastAsia="Times New Roman"/>
          <w:sz w:val="26"/>
          <w:szCs w:val="26"/>
          <w:u w:val="none"/>
          <w:rtl/>
          <w:lang w:bidi="ar-QA"/>
        </w:rPr>
        <w:t xml:space="preserve"> من الأمانة السهر على استخدام لغة محايدة </w:t>
      </w:r>
      <w:proofErr w:type="spellStart"/>
      <w:r w:rsidRPr="00C854AD">
        <w:rPr>
          <w:rFonts w:eastAsia="Times New Roman"/>
          <w:sz w:val="26"/>
          <w:szCs w:val="26"/>
          <w:u w:val="none"/>
          <w:rtl/>
          <w:lang w:bidi="ar-QA"/>
        </w:rPr>
        <w:t>جنسانياً</w:t>
      </w:r>
      <w:proofErr w:type="spellEnd"/>
      <w:r w:rsidRPr="00C854AD">
        <w:rPr>
          <w:rFonts w:eastAsia="Times New Roman"/>
          <w:sz w:val="26"/>
          <w:szCs w:val="26"/>
          <w:u w:val="none"/>
          <w:rtl/>
          <w:lang w:bidi="ar-QA"/>
        </w:rPr>
        <w:t xml:space="preserve"> في النصوص الأساسية للاتفاقية عند تنقيح النصوص بمناسبة نشر طبعة 2018؛</w:t>
      </w:r>
    </w:p>
    <w:p w14:paraId="075717B1" w14:textId="004904A2" w:rsidR="00574F27" w:rsidRPr="00C854AD" w:rsidRDefault="00F60889" w:rsidP="006A59B1">
      <w:pPr>
        <w:pStyle w:val="COMParaDecision"/>
        <w:numPr>
          <w:ilvl w:val="0"/>
          <w:numId w:val="3"/>
        </w:numPr>
        <w:bidi/>
        <w:ind w:left="567" w:hanging="567"/>
        <w:rPr>
          <w:rFonts w:eastAsia="Times New Roman"/>
          <w:sz w:val="26"/>
          <w:szCs w:val="26"/>
          <w:u w:val="none"/>
        </w:rPr>
      </w:pPr>
      <w:r w:rsidRPr="00C854AD">
        <w:rPr>
          <w:rFonts w:eastAsia="Times New Roman"/>
          <w:sz w:val="26"/>
          <w:szCs w:val="26"/>
          <w:rtl/>
          <w:lang w:bidi="ar-QA"/>
        </w:rPr>
        <w:t>وتدعو</w:t>
      </w:r>
      <w:r w:rsidRPr="00C854AD">
        <w:rPr>
          <w:rFonts w:eastAsia="Times New Roman"/>
          <w:sz w:val="26"/>
          <w:szCs w:val="26"/>
          <w:u w:val="none"/>
          <w:rtl/>
          <w:lang w:bidi="ar-QA"/>
        </w:rPr>
        <w:t xml:space="preserve"> الجمعية العامة واللجنة ومكاتبهما إلى انجاز أعمالها وفقاً لتوصيات</w:t>
      </w:r>
      <w:r w:rsidR="005A2C00" w:rsidRPr="00C854AD">
        <w:rPr>
          <w:rFonts w:eastAsia="Times New Roman"/>
          <w:sz w:val="26"/>
          <w:szCs w:val="26"/>
          <w:u w:val="none"/>
          <w:rtl/>
          <w:lang w:bidi="ar-QA"/>
        </w:rPr>
        <w:t xml:space="preserve"> دورة </w:t>
      </w:r>
      <w:r w:rsidR="00364BFF" w:rsidRPr="00C854AD">
        <w:rPr>
          <w:rFonts w:eastAsia="Times New Roman"/>
          <w:sz w:val="26"/>
          <w:szCs w:val="26"/>
          <w:u w:val="none"/>
          <w:rtl/>
          <w:lang w:bidi="ar-QA"/>
        </w:rPr>
        <w:t xml:space="preserve">المؤتمر العام </w:t>
      </w:r>
      <w:r w:rsidR="00AC5DD9" w:rsidRPr="00C854AD">
        <w:rPr>
          <w:rFonts w:eastAsia="Times New Roman"/>
          <w:sz w:val="26"/>
          <w:szCs w:val="26"/>
          <w:u w:val="none"/>
          <w:rtl/>
          <w:lang w:bidi="ar-QA"/>
        </w:rPr>
        <w:t xml:space="preserve">التاسعة </w:t>
      </w:r>
      <w:r w:rsidR="00E23D57" w:rsidRPr="00C854AD">
        <w:rPr>
          <w:rFonts w:eastAsia="Times New Roman"/>
          <w:sz w:val="26"/>
          <w:szCs w:val="26"/>
          <w:u w:val="none"/>
          <w:rtl/>
          <w:lang w:bidi="ar-QA"/>
        </w:rPr>
        <w:t>والثلاثون بشأن</w:t>
      </w:r>
      <w:r w:rsidR="00C037C1" w:rsidRPr="00C854AD">
        <w:rPr>
          <w:rFonts w:eastAsia="Times New Roman"/>
          <w:sz w:val="26"/>
          <w:szCs w:val="26"/>
          <w:u w:val="none"/>
          <w:rtl/>
          <w:lang w:bidi="ar-QA"/>
        </w:rPr>
        <w:t xml:space="preserve"> </w:t>
      </w:r>
      <w:proofErr w:type="spellStart"/>
      <w:r w:rsidR="002270CC" w:rsidRPr="00C854AD">
        <w:rPr>
          <w:sz w:val="26"/>
          <w:szCs w:val="26"/>
          <w:u w:val="none"/>
          <w:rtl/>
          <w:lang w:bidi="ar-TN"/>
        </w:rPr>
        <w:t>حوكمة</w:t>
      </w:r>
      <w:proofErr w:type="spellEnd"/>
      <w:r w:rsidR="00C037C1" w:rsidRPr="00C854AD">
        <w:rPr>
          <w:rFonts w:eastAsia="Times New Roman"/>
          <w:sz w:val="26"/>
          <w:szCs w:val="26"/>
          <w:u w:val="none"/>
          <w:rtl/>
          <w:lang w:bidi="ar-QA"/>
        </w:rPr>
        <w:t xml:space="preserve"> اليونسكو</w:t>
      </w:r>
      <w:r w:rsidRPr="00C854AD">
        <w:rPr>
          <w:rFonts w:eastAsia="Times New Roman"/>
          <w:sz w:val="26"/>
          <w:szCs w:val="26"/>
          <w:u w:val="none"/>
          <w:rtl/>
          <w:lang w:bidi="ar-QA"/>
        </w:rPr>
        <w:t>، ولا سيما بشكل يتماشى مع المبادئ التوجيهية ومسؤوليات ممثلي المجموعات الانتخابية في المكاتب، على النحو الوارد في الملحق 2 من تقرير فريق العامل</w:t>
      </w:r>
      <w:r w:rsidRPr="00C854AD">
        <w:rPr>
          <w:rFonts w:eastAsia="Times New Roman"/>
          <w:sz w:val="26"/>
          <w:szCs w:val="26"/>
          <w:u w:val="none"/>
          <w:lang w:bidi="ar-QA"/>
        </w:rPr>
        <w:t>.</w:t>
      </w:r>
    </w:p>
    <w:p w14:paraId="594D7878" w14:textId="32C2E552" w:rsidR="00E61DD8" w:rsidRPr="00C854AD" w:rsidRDefault="00E61DD8" w:rsidP="006A59B1">
      <w:pPr>
        <w:pStyle w:val="COMParaDecision"/>
        <w:numPr>
          <w:ilvl w:val="0"/>
          <w:numId w:val="3"/>
        </w:numPr>
        <w:bidi/>
        <w:ind w:left="567" w:hanging="567"/>
        <w:rPr>
          <w:rFonts w:eastAsia="Times New Roman"/>
          <w:sz w:val="26"/>
          <w:szCs w:val="26"/>
          <w:u w:val="none"/>
        </w:rPr>
      </w:pPr>
      <w:r w:rsidRPr="00C854AD">
        <w:rPr>
          <w:rFonts w:eastAsia="Times New Roman"/>
          <w:sz w:val="26"/>
          <w:szCs w:val="26"/>
          <w:rtl/>
          <w:lang w:bidi="ar-QA"/>
        </w:rPr>
        <w:t>تقرر</w:t>
      </w:r>
      <w:r w:rsidRPr="00C854AD">
        <w:rPr>
          <w:rFonts w:eastAsia="Times New Roman"/>
          <w:sz w:val="26"/>
          <w:szCs w:val="26"/>
          <w:u w:val="none"/>
          <w:rtl/>
          <w:lang w:bidi="ar-QA"/>
        </w:rPr>
        <w:t xml:space="preserve"> إدراج هذا البند في جدول أعمال دورته المقبلة في عام 2020 لمواصلة تقييمه تنفيذ التوصيات ذات الصلة.</w:t>
      </w:r>
    </w:p>
    <w:p w14:paraId="64FD815F" w14:textId="229DE7AA" w:rsidR="0026616C" w:rsidRPr="00C854AD" w:rsidRDefault="0026616C" w:rsidP="006A59B1">
      <w:pPr>
        <w:pStyle w:val="GATitleResolution"/>
        <w:ind w:left="0"/>
        <w:rPr>
          <w:rFonts w:eastAsia="Times New Roman"/>
          <w:sz w:val="26"/>
          <w:szCs w:val="26"/>
        </w:rPr>
      </w:pPr>
      <w:r w:rsidRPr="00C854AD">
        <w:rPr>
          <w:rFonts w:eastAsia="Times New Roman"/>
          <w:bCs/>
          <w:sz w:val="26"/>
          <w:szCs w:val="26"/>
          <w:rtl/>
          <w:lang w:bidi="ar-QA"/>
        </w:rPr>
        <w:lastRenderedPageBreak/>
        <w:t xml:space="preserve">القرار </w:t>
      </w:r>
      <w:r w:rsidRPr="00C854AD">
        <w:rPr>
          <w:rFonts w:eastAsia="Times New Roman"/>
          <w:bCs/>
          <w:sz w:val="26"/>
          <w:szCs w:val="26"/>
          <w:lang w:bidi="ar-QA"/>
        </w:rPr>
        <w:t>7.GA 13</w:t>
      </w:r>
    </w:p>
    <w:p w14:paraId="6C58FE4A" w14:textId="77777777" w:rsidR="0026616C" w:rsidRPr="00C854AD" w:rsidRDefault="0026616C" w:rsidP="006A59B1">
      <w:pPr>
        <w:pStyle w:val="GAPreambulaResolution"/>
        <w:ind w:left="0"/>
        <w:rPr>
          <w:rFonts w:eastAsia="Times New Roman"/>
          <w:sz w:val="26"/>
          <w:szCs w:val="26"/>
        </w:rPr>
      </w:pPr>
      <w:r w:rsidRPr="00C854AD">
        <w:rPr>
          <w:rFonts w:eastAsia="Times New Roman"/>
          <w:sz w:val="26"/>
          <w:szCs w:val="26"/>
          <w:rtl/>
          <w:lang w:bidi="ar-QA"/>
        </w:rPr>
        <w:t>إنّ الجمعية العامة،</w:t>
      </w:r>
    </w:p>
    <w:p w14:paraId="2D20427D" w14:textId="76A5D3A4" w:rsidR="0026616C" w:rsidRPr="00C854AD" w:rsidRDefault="0026616C" w:rsidP="006A59B1">
      <w:pPr>
        <w:pStyle w:val="GAParaResolution"/>
        <w:numPr>
          <w:ilvl w:val="0"/>
          <w:numId w:val="49"/>
        </w:numPr>
        <w:tabs>
          <w:tab w:val="right" w:pos="1133"/>
        </w:tabs>
        <w:ind w:left="567" w:hanging="567"/>
        <w:jc w:val="left"/>
        <w:rPr>
          <w:rFonts w:eastAsia="Times New Roman"/>
          <w:sz w:val="26"/>
          <w:szCs w:val="26"/>
        </w:rPr>
      </w:pPr>
      <w:r w:rsidRPr="00C854AD">
        <w:rPr>
          <w:rFonts w:eastAsia="Times New Roman"/>
          <w:sz w:val="26"/>
          <w:szCs w:val="26"/>
          <w:rtl/>
          <w:lang w:bidi="ar-QA"/>
        </w:rPr>
        <w:t>وقد درست</w:t>
      </w:r>
      <w:r w:rsidRPr="00C854AD">
        <w:rPr>
          <w:rFonts w:eastAsia="Times New Roman"/>
          <w:sz w:val="26"/>
          <w:szCs w:val="26"/>
          <w:u w:val="none"/>
          <w:rtl/>
          <w:lang w:bidi="ar-QA"/>
        </w:rPr>
        <w:t xml:space="preserve"> الوثيقة </w:t>
      </w:r>
      <w:hyperlink r:id="rId65" w:history="1">
        <w:r w:rsidRPr="00C854AD">
          <w:rPr>
            <w:rStyle w:val="Hyperlink"/>
            <w:rFonts w:eastAsia="Times New Roman" w:cs="Arial"/>
            <w:sz w:val="26"/>
            <w:szCs w:val="26"/>
            <w:lang w:bidi="ar-QA"/>
          </w:rPr>
          <w:t>ITH/18/7.GA/13</w:t>
        </w:r>
      </w:hyperlink>
      <w:r w:rsidRPr="00C854AD">
        <w:rPr>
          <w:rFonts w:eastAsia="Times New Roman"/>
          <w:sz w:val="26"/>
          <w:szCs w:val="26"/>
          <w:u w:val="none"/>
          <w:rtl/>
          <w:lang w:bidi="ar-QA"/>
        </w:rPr>
        <w:t xml:space="preserve"> وملحقها،</w:t>
      </w:r>
    </w:p>
    <w:p w14:paraId="49A37493" w14:textId="34A2B609" w:rsidR="0026616C" w:rsidRPr="00C854AD" w:rsidRDefault="0026616C" w:rsidP="006A59B1">
      <w:pPr>
        <w:pStyle w:val="COMParaDecision"/>
        <w:numPr>
          <w:ilvl w:val="0"/>
          <w:numId w:val="3"/>
        </w:numPr>
        <w:bidi/>
        <w:ind w:left="567" w:hanging="567"/>
        <w:jc w:val="left"/>
        <w:rPr>
          <w:rFonts w:eastAsia="Times New Roman"/>
          <w:sz w:val="26"/>
          <w:szCs w:val="26"/>
          <w:u w:val="none"/>
        </w:rPr>
      </w:pPr>
      <w:r w:rsidRPr="00C854AD">
        <w:rPr>
          <w:rFonts w:eastAsia="Times New Roman"/>
          <w:sz w:val="26"/>
          <w:szCs w:val="26"/>
          <w:rtl/>
          <w:lang w:bidi="ar-QA"/>
        </w:rPr>
        <w:t>وإذ تذكّر</w:t>
      </w:r>
      <w:r w:rsidRPr="00C854AD">
        <w:rPr>
          <w:rFonts w:eastAsia="Times New Roman"/>
          <w:sz w:val="26"/>
          <w:szCs w:val="26"/>
          <w:u w:val="none"/>
          <w:rtl/>
          <w:lang w:bidi="ar-QA"/>
        </w:rPr>
        <w:t xml:space="preserve"> القرار </w:t>
      </w:r>
      <w:hyperlink r:id="rId66" w:history="1">
        <w:r w:rsidRPr="00C854AD">
          <w:rPr>
            <w:rStyle w:val="Hyperlink"/>
            <w:rFonts w:eastAsia="Times New Roman" w:cs="Arial"/>
            <w:sz w:val="26"/>
            <w:szCs w:val="26"/>
            <w:lang w:val="en-US" w:bidi="ar-QA"/>
          </w:rPr>
          <w:t>6.GA 11</w:t>
        </w:r>
      </w:hyperlink>
      <w:r w:rsidRPr="00C854AD">
        <w:rPr>
          <w:rFonts w:eastAsia="Times New Roman"/>
          <w:sz w:val="26"/>
          <w:szCs w:val="26"/>
          <w:u w:val="none"/>
          <w:rtl/>
          <w:lang w:bidi="ar-QA"/>
        </w:rPr>
        <w:t xml:space="preserve"> والقرار </w:t>
      </w:r>
      <w:hyperlink r:id="rId67" w:history="1">
        <w:r w:rsidRPr="00C854AD">
          <w:rPr>
            <w:rStyle w:val="Hyperlink"/>
            <w:rFonts w:eastAsia="Times New Roman" w:cs="Arial"/>
            <w:sz w:val="26"/>
            <w:szCs w:val="26"/>
            <w:lang w:bidi="ar-QA"/>
          </w:rPr>
          <w:t>12.COM 13</w:t>
        </w:r>
      </w:hyperlink>
      <w:r w:rsidRPr="00C854AD">
        <w:rPr>
          <w:rFonts w:eastAsia="Times New Roman"/>
          <w:sz w:val="26"/>
          <w:szCs w:val="26"/>
          <w:u w:val="none"/>
          <w:rtl/>
          <w:lang w:bidi="ar-QA"/>
        </w:rPr>
        <w:t>،</w:t>
      </w:r>
    </w:p>
    <w:p w14:paraId="1EBC09F7" w14:textId="77777777" w:rsidR="0026616C" w:rsidRPr="00C854AD" w:rsidRDefault="0026616C" w:rsidP="006A59B1">
      <w:pPr>
        <w:pStyle w:val="COMParaDecision"/>
        <w:numPr>
          <w:ilvl w:val="0"/>
          <w:numId w:val="3"/>
        </w:numPr>
        <w:bidi/>
        <w:ind w:left="567" w:hanging="567"/>
        <w:rPr>
          <w:rFonts w:eastAsia="Times New Roman"/>
          <w:sz w:val="26"/>
          <w:szCs w:val="26"/>
        </w:rPr>
      </w:pPr>
      <w:r w:rsidRPr="00C854AD">
        <w:rPr>
          <w:rFonts w:eastAsia="Times New Roman"/>
          <w:sz w:val="26"/>
          <w:szCs w:val="26"/>
          <w:rtl/>
          <w:lang w:bidi="ar-QA"/>
        </w:rPr>
        <w:t>وتذكّر أيضاً</w:t>
      </w:r>
      <w:r w:rsidRPr="00C854AD">
        <w:rPr>
          <w:rFonts w:eastAsia="Times New Roman"/>
          <w:sz w:val="26"/>
          <w:szCs w:val="26"/>
          <w:u w:val="none"/>
          <w:rtl/>
          <w:lang w:bidi="ar-QA"/>
        </w:rPr>
        <w:t xml:space="preserve"> بالقرار 39م/87، </w:t>
      </w:r>
    </w:p>
    <w:p w14:paraId="2ED7050D" w14:textId="77777777" w:rsidR="0026616C" w:rsidRPr="00C854AD" w:rsidRDefault="0026616C" w:rsidP="006A59B1">
      <w:pPr>
        <w:pStyle w:val="COMParaDecision"/>
        <w:numPr>
          <w:ilvl w:val="0"/>
          <w:numId w:val="3"/>
        </w:numPr>
        <w:bidi/>
        <w:ind w:left="567" w:hanging="567"/>
        <w:jc w:val="left"/>
        <w:rPr>
          <w:rFonts w:eastAsia="Times New Roman"/>
          <w:sz w:val="26"/>
          <w:szCs w:val="26"/>
        </w:rPr>
      </w:pPr>
      <w:r w:rsidRPr="00C854AD">
        <w:rPr>
          <w:rFonts w:eastAsia="Times New Roman"/>
          <w:sz w:val="26"/>
          <w:szCs w:val="26"/>
          <w:rtl/>
          <w:lang w:bidi="ar-QA"/>
        </w:rPr>
        <w:t>تحيط علماً</w:t>
      </w:r>
      <w:r w:rsidRPr="00C854AD">
        <w:rPr>
          <w:rFonts w:eastAsia="Times New Roman"/>
          <w:sz w:val="26"/>
          <w:szCs w:val="26"/>
          <w:u w:val="none"/>
          <w:rtl/>
          <w:lang w:bidi="ar-QA"/>
        </w:rPr>
        <w:t xml:space="preserve"> بالمقترحات المقدمة من الدول الأطراف؛</w:t>
      </w:r>
    </w:p>
    <w:p w14:paraId="09E97FAB" w14:textId="791260DD" w:rsidR="0026616C" w:rsidRPr="00C854AD" w:rsidRDefault="0026616C" w:rsidP="006A59B1">
      <w:pPr>
        <w:pStyle w:val="COMParaDecision"/>
        <w:numPr>
          <w:ilvl w:val="0"/>
          <w:numId w:val="3"/>
        </w:numPr>
        <w:bidi/>
        <w:ind w:left="567" w:hanging="567"/>
        <w:jc w:val="left"/>
        <w:rPr>
          <w:rFonts w:eastAsia="Times New Roman"/>
          <w:sz w:val="26"/>
          <w:szCs w:val="26"/>
        </w:rPr>
      </w:pPr>
      <w:r w:rsidRPr="00C854AD">
        <w:rPr>
          <w:rFonts w:eastAsia="Times New Roman"/>
          <w:sz w:val="26"/>
          <w:szCs w:val="26"/>
          <w:rtl/>
          <w:lang w:bidi="ar-QA"/>
        </w:rPr>
        <w:t>وتحيط علماً أيضاً</w:t>
      </w:r>
      <w:r w:rsidRPr="00C854AD">
        <w:rPr>
          <w:rFonts w:eastAsia="Times New Roman"/>
          <w:sz w:val="26"/>
          <w:szCs w:val="26"/>
          <w:u w:val="none"/>
          <w:rtl/>
          <w:lang w:bidi="ar-QA"/>
        </w:rPr>
        <w:t xml:space="preserve"> بالوثيقة </w:t>
      </w:r>
      <w:hyperlink r:id="rId68" w:history="1">
        <w:r w:rsidRPr="00C854AD">
          <w:rPr>
            <w:rStyle w:val="Hyperlink"/>
            <w:rFonts w:eastAsia="Times New Roman" w:cs="Arial"/>
            <w:sz w:val="26"/>
            <w:szCs w:val="26"/>
            <w:lang w:bidi="ar-QA"/>
          </w:rPr>
          <w:t>ITH/18/7.GA/12</w:t>
        </w:r>
      </w:hyperlink>
      <w:r w:rsidRPr="00C854AD">
        <w:rPr>
          <w:rFonts w:eastAsia="Times New Roman"/>
          <w:sz w:val="26"/>
          <w:szCs w:val="26"/>
          <w:u w:val="none"/>
          <w:rtl/>
          <w:lang w:bidi="ar-QA"/>
        </w:rPr>
        <w:t>؛</w:t>
      </w:r>
    </w:p>
    <w:p w14:paraId="748AB13E" w14:textId="415A9B66" w:rsidR="0026616C" w:rsidRPr="00C854AD" w:rsidRDefault="0026616C" w:rsidP="006A59B1">
      <w:pPr>
        <w:pStyle w:val="COMParaDecision"/>
        <w:numPr>
          <w:ilvl w:val="0"/>
          <w:numId w:val="3"/>
        </w:numPr>
        <w:bidi/>
        <w:ind w:left="567" w:hanging="567"/>
        <w:jc w:val="left"/>
        <w:rPr>
          <w:rFonts w:eastAsia="Times New Roman"/>
          <w:sz w:val="26"/>
          <w:szCs w:val="26"/>
          <w:rtl/>
        </w:rPr>
      </w:pPr>
      <w:r w:rsidRPr="00C854AD">
        <w:rPr>
          <w:rFonts w:eastAsia="Times New Roman"/>
          <w:sz w:val="26"/>
          <w:szCs w:val="26"/>
          <w:rtl/>
          <w:lang w:bidi="ar-QA"/>
        </w:rPr>
        <w:t>وتطلب</w:t>
      </w:r>
      <w:r w:rsidRPr="00C854AD">
        <w:rPr>
          <w:rFonts w:eastAsia="Times New Roman"/>
          <w:sz w:val="26"/>
          <w:szCs w:val="26"/>
          <w:u w:val="none"/>
          <w:rtl/>
          <w:lang w:bidi="ar-QA"/>
        </w:rPr>
        <w:t xml:space="preserve"> من الأمانة استعراض تعديلات النظام الداخلي التي قدمتها الدول الأطراف مع </w:t>
      </w:r>
      <w:proofErr w:type="gramStart"/>
      <w:r w:rsidR="00E3436F" w:rsidRPr="00C854AD">
        <w:rPr>
          <w:rFonts w:eastAsia="Times New Roman"/>
          <w:sz w:val="26"/>
          <w:szCs w:val="26"/>
          <w:u w:val="none"/>
          <w:rtl/>
          <w:lang w:bidi="ar-QA"/>
        </w:rPr>
        <w:t>مراعة</w:t>
      </w:r>
      <w:proofErr w:type="gramEnd"/>
      <w:r w:rsidR="00E3436F" w:rsidRPr="00C854AD">
        <w:rPr>
          <w:rFonts w:eastAsia="Times New Roman"/>
          <w:sz w:val="26"/>
          <w:szCs w:val="26"/>
          <w:u w:val="none"/>
          <w:rtl/>
          <w:lang w:bidi="ar-QA"/>
        </w:rPr>
        <w:t xml:space="preserve"> </w:t>
      </w:r>
      <w:r w:rsidRPr="00C854AD">
        <w:rPr>
          <w:rFonts w:eastAsia="Times New Roman"/>
          <w:sz w:val="26"/>
          <w:szCs w:val="26"/>
          <w:u w:val="none"/>
          <w:rtl/>
          <w:lang w:bidi="ar-QA"/>
        </w:rPr>
        <w:t xml:space="preserve">التوصيات ذات الصلة الصادرة </w:t>
      </w:r>
      <w:r w:rsidR="00B049FB" w:rsidRPr="00C854AD">
        <w:rPr>
          <w:rFonts w:eastAsia="Times New Roman"/>
          <w:sz w:val="26"/>
          <w:szCs w:val="26"/>
          <w:u w:val="none"/>
          <w:rtl/>
          <w:lang w:bidi="ar-QA"/>
        </w:rPr>
        <w:t xml:space="preserve">من </w:t>
      </w:r>
      <w:r w:rsidR="00F813FD" w:rsidRPr="00C854AD">
        <w:rPr>
          <w:rFonts w:eastAsia="Times New Roman"/>
          <w:sz w:val="26"/>
          <w:szCs w:val="26"/>
          <w:u w:val="none"/>
          <w:rtl/>
          <w:lang w:bidi="ar-QA"/>
        </w:rPr>
        <w:t xml:space="preserve">دورة المؤتمر العام التاسعة </w:t>
      </w:r>
      <w:r w:rsidR="00E23D57" w:rsidRPr="00C854AD">
        <w:rPr>
          <w:rFonts w:eastAsia="Times New Roman"/>
          <w:sz w:val="26"/>
          <w:szCs w:val="26"/>
          <w:u w:val="none"/>
          <w:rtl/>
          <w:lang w:bidi="ar-QA"/>
        </w:rPr>
        <w:t>والثلاثون</w:t>
      </w:r>
      <w:r w:rsidR="00E23D57" w:rsidRPr="00C854AD" w:rsidDel="00B049FB">
        <w:rPr>
          <w:rFonts w:eastAsia="Times New Roman"/>
          <w:sz w:val="26"/>
          <w:szCs w:val="26"/>
          <w:u w:val="none"/>
          <w:rtl/>
          <w:lang w:bidi="ar-QA"/>
        </w:rPr>
        <w:t xml:space="preserve"> </w:t>
      </w:r>
      <w:r w:rsidR="00E23D57" w:rsidRPr="00C854AD">
        <w:rPr>
          <w:rFonts w:eastAsia="Times New Roman"/>
          <w:sz w:val="26"/>
          <w:szCs w:val="26"/>
          <w:u w:val="none"/>
          <w:rtl/>
          <w:lang w:bidi="ar-QA"/>
        </w:rPr>
        <w:t>بشأن</w:t>
      </w:r>
      <w:r w:rsidR="00F813FD" w:rsidRPr="00C854AD">
        <w:rPr>
          <w:rFonts w:eastAsia="Times New Roman"/>
          <w:sz w:val="26"/>
          <w:szCs w:val="26"/>
          <w:u w:val="none"/>
          <w:rtl/>
          <w:lang w:bidi="ar-QA"/>
        </w:rPr>
        <w:t xml:space="preserve"> </w:t>
      </w:r>
      <w:proofErr w:type="spellStart"/>
      <w:r w:rsidR="00F813FD" w:rsidRPr="00C854AD">
        <w:rPr>
          <w:sz w:val="26"/>
          <w:szCs w:val="26"/>
          <w:u w:val="none"/>
          <w:rtl/>
          <w:lang w:bidi="ar-TN"/>
        </w:rPr>
        <w:t>حوكمة</w:t>
      </w:r>
      <w:proofErr w:type="spellEnd"/>
      <w:r w:rsidRPr="00C854AD">
        <w:rPr>
          <w:rFonts w:eastAsia="Times New Roman"/>
          <w:sz w:val="26"/>
          <w:szCs w:val="26"/>
          <w:u w:val="none"/>
          <w:rtl/>
          <w:lang w:bidi="ar-QA"/>
        </w:rPr>
        <w:t xml:space="preserve"> وإجراءات وأساليب عمل الهيئتين الرئاسيتين لليونسكو</w:t>
      </w:r>
      <w:r w:rsidR="00E3436F" w:rsidRPr="00C854AD">
        <w:rPr>
          <w:rFonts w:eastAsia="Times New Roman"/>
          <w:sz w:val="26"/>
          <w:szCs w:val="26"/>
          <w:u w:val="none"/>
          <w:rtl/>
          <w:lang w:bidi="ar-QA"/>
        </w:rPr>
        <w:t xml:space="preserve">، ولا سيما تلك </w:t>
      </w:r>
      <w:r w:rsidR="007A3580" w:rsidRPr="00C854AD">
        <w:rPr>
          <w:rFonts w:eastAsia="Times New Roman"/>
          <w:sz w:val="26"/>
          <w:szCs w:val="26"/>
          <w:u w:val="none"/>
          <w:rtl/>
          <w:lang w:bidi="ar-QA"/>
        </w:rPr>
        <w:t>المتعلقة</w:t>
      </w:r>
      <w:r w:rsidR="00E3436F" w:rsidRPr="00C854AD">
        <w:rPr>
          <w:rFonts w:eastAsia="Times New Roman"/>
          <w:sz w:val="26"/>
          <w:szCs w:val="26"/>
          <w:u w:val="none"/>
          <w:rtl/>
          <w:lang w:bidi="ar-QA"/>
        </w:rPr>
        <w:t xml:space="preserve"> </w:t>
      </w:r>
      <w:r w:rsidR="007A3580" w:rsidRPr="00C854AD">
        <w:rPr>
          <w:rFonts w:eastAsia="Times New Roman"/>
          <w:sz w:val="26"/>
          <w:szCs w:val="26"/>
          <w:u w:val="none"/>
          <w:rtl/>
          <w:lang w:bidi="ar-QA"/>
        </w:rPr>
        <w:t>ب</w:t>
      </w:r>
      <w:r w:rsidR="00E3436F" w:rsidRPr="00C854AD">
        <w:rPr>
          <w:rFonts w:eastAsia="Times New Roman"/>
          <w:sz w:val="26"/>
          <w:szCs w:val="26"/>
          <w:u w:val="none"/>
          <w:rtl/>
          <w:lang w:bidi="ar-QA"/>
        </w:rPr>
        <w:t>تنسيق القواعد الإجرائية للاتفاقية الثقافية الستة</w:t>
      </w:r>
      <w:r w:rsidR="00804030" w:rsidRPr="00C854AD">
        <w:rPr>
          <w:rFonts w:eastAsia="Times New Roman"/>
          <w:sz w:val="26"/>
          <w:szCs w:val="26"/>
          <w:u w:val="none"/>
          <w:rtl/>
          <w:lang w:bidi="ar-QA"/>
        </w:rPr>
        <w:t>، حسب الاقتضاء،</w:t>
      </w:r>
      <w:r w:rsidR="00E3436F" w:rsidRPr="00C854AD">
        <w:rPr>
          <w:rFonts w:eastAsia="Times New Roman"/>
          <w:sz w:val="26"/>
          <w:szCs w:val="26"/>
          <w:u w:val="none"/>
          <w:rtl/>
          <w:lang w:bidi="ar-QA"/>
        </w:rPr>
        <w:t xml:space="preserve"> في إجراء مشاورات مع الدول الأطراف لتقديم </w:t>
      </w:r>
      <w:r w:rsidRPr="00C854AD">
        <w:rPr>
          <w:rFonts w:eastAsia="Times New Roman"/>
          <w:sz w:val="26"/>
          <w:szCs w:val="26"/>
          <w:u w:val="none"/>
          <w:rtl/>
          <w:lang w:bidi="ar-QA"/>
        </w:rPr>
        <w:t xml:space="preserve">مجموعة منقحة من </w:t>
      </w:r>
      <w:r w:rsidR="00B049FB" w:rsidRPr="00C854AD">
        <w:rPr>
          <w:rFonts w:eastAsia="Times New Roman"/>
          <w:sz w:val="26"/>
          <w:szCs w:val="26"/>
          <w:u w:val="none"/>
          <w:rtl/>
          <w:lang w:bidi="ar-QA"/>
        </w:rPr>
        <w:t>مشروع</w:t>
      </w:r>
      <w:r w:rsidRPr="00C854AD">
        <w:rPr>
          <w:rFonts w:eastAsia="Times New Roman"/>
          <w:sz w:val="26"/>
          <w:szCs w:val="26"/>
          <w:u w:val="none"/>
          <w:rtl/>
          <w:lang w:bidi="ar-QA"/>
        </w:rPr>
        <w:t xml:space="preserve"> تعديلات</w:t>
      </w:r>
      <w:r w:rsidR="00B049FB" w:rsidRPr="00C854AD">
        <w:rPr>
          <w:rFonts w:eastAsia="Times New Roman"/>
          <w:sz w:val="26"/>
          <w:szCs w:val="26"/>
          <w:u w:val="none"/>
          <w:rtl/>
          <w:lang w:bidi="ar-QA"/>
        </w:rPr>
        <w:t xml:space="preserve"> متكاملة</w:t>
      </w:r>
      <w:r w:rsidRPr="00C854AD">
        <w:rPr>
          <w:rFonts w:eastAsia="Times New Roman"/>
          <w:sz w:val="26"/>
          <w:szCs w:val="26"/>
          <w:u w:val="none"/>
          <w:rtl/>
          <w:lang w:bidi="ar-QA"/>
        </w:rPr>
        <w:t xml:space="preserve">، </w:t>
      </w:r>
      <w:r w:rsidR="00B049FB" w:rsidRPr="00C854AD">
        <w:rPr>
          <w:rFonts w:eastAsia="Times New Roman"/>
          <w:sz w:val="26"/>
          <w:szCs w:val="26"/>
          <w:u w:val="none"/>
          <w:rtl/>
          <w:lang w:bidi="ar-QA"/>
        </w:rPr>
        <w:t xml:space="preserve">يتم دراسته </w:t>
      </w:r>
      <w:r w:rsidRPr="00C854AD">
        <w:rPr>
          <w:rFonts w:eastAsia="Times New Roman"/>
          <w:sz w:val="26"/>
          <w:szCs w:val="26"/>
          <w:u w:val="none"/>
          <w:rtl/>
          <w:lang w:bidi="ar-QA"/>
        </w:rPr>
        <w:t>خلال الدورة الثامنة للجمعية العامة</w:t>
      </w:r>
      <w:r w:rsidR="00F813FD" w:rsidRPr="00C854AD">
        <w:rPr>
          <w:rFonts w:eastAsia="Times New Roman"/>
          <w:sz w:val="26"/>
          <w:szCs w:val="26"/>
          <w:u w:val="none"/>
          <w:rtl/>
          <w:lang w:bidi="ar-QA"/>
        </w:rPr>
        <w:t>؛</w:t>
      </w:r>
    </w:p>
    <w:p w14:paraId="4C5D7168" w14:textId="157C5985" w:rsidR="00866CED" w:rsidRPr="00C854AD" w:rsidRDefault="00F813FD" w:rsidP="006A59B1">
      <w:pPr>
        <w:pStyle w:val="COMParaDecision"/>
        <w:numPr>
          <w:ilvl w:val="0"/>
          <w:numId w:val="3"/>
        </w:numPr>
        <w:bidi/>
        <w:ind w:left="567" w:hanging="567"/>
        <w:jc w:val="left"/>
        <w:rPr>
          <w:rFonts w:eastAsia="Times New Roman"/>
          <w:sz w:val="26"/>
          <w:szCs w:val="26"/>
        </w:rPr>
      </w:pPr>
      <w:r w:rsidRPr="00C854AD">
        <w:rPr>
          <w:sz w:val="26"/>
          <w:szCs w:val="26"/>
          <w:rtl/>
          <w:lang w:bidi="ar-QA"/>
        </w:rPr>
        <w:t>وتقرّ</w:t>
      </w:r>
      <w:r w:rsidR="00866CED" w:rsidRPr="00C854AD">
        <w:rPr>
          <w:rFonts w:eastAsia="Times New Roman"/>
          <w:sz w:val="26"/>
          <w:szCs w:val="26"/>
          <w:u w:val="none"/>
          <w:rtl/>
          <w:lang w:bidi="ar-QA"/>
        </w:rPr>
        <w:t xml:space="preserve"> بالحاجة إلى تنسيق، حسب </w:t>
      </w:r>
      <w:r w:rsidR="001600BE" w:rsidRPr="00C854AD">
        <w:rPr>
          <w:rFonts w:eastAsia="Times New Roman"/>
          <w:sz w:val="26"/>
          <w:szCs w:val="26"/>
          <w:u w:val="none"/>
          <w:rtl/>
          <w:lang w:bidi="ar-QA"/>
        </w:rPr>
        <w:t>الاقتضاء</w:t>
      </w:r>
      <w:r w:rsidR="00866CED" w:rsidRPr="00C854AD">
        <w:rPr>
          <w:rFonts w:eastAsia="Times New Roman"/>
          <w:sz w:val="26"/>
          <w:szCs w:val="26"/>
          <w:u w:val="none"/>
          <w:rtl/>
          <w:lang w:bidi="ar-QA"/>
        </w:rPr>
        <w:t xml:space="preserve">، </w:t>
      </w:r>
      <w:r w:rsidR="00197928" w:rsidRPr="00C854AD">
        <w:rPr>
          <w:rFonts w:eastAsia="Times New Roman"/>
          <w:sz w:val="26"/>
          <w:szCs w:val="26"/>
          <w:u w:val="none"/>
          <w:rtl/>
          <w:lang w:bidi="ar-QA"/>
        </w:rPr>
        <w:t>ال</w:t>
      </w:r>
      <w:r w:rsidR="00866CED" w:rsidRPr="00C854AD">
        <w:rPr>
          <w:rFonts w:eastAsia="Times New Roman"/>
          <w:sz w:val="26"/>
          <w:szCs w:val="26"/>
          <w:u w:val="none"/>
          <w:rtl/>
          <w:lang w:bidi="ar-QA"/>
        </w:rPr>
        <w:t xml:space="preserve">نظام </w:t>
      </w:r>
      <w:r w:rsidR="00197928" w:rsidRPr="00C854AD">
        <w:rPr>
          <w:rFonts w:eastAsia="Times New Roman"/>
          <w:sz w:val="26"/>
          <w:szCs w:val="26"/>
          <w:u w:val="none"/>
          <w:rtl/>
          <w:lang w:bidi="ar-QA"/>
        </w:rPr>
        <w:t>ال</w:t>
      </w:r>
      <w:r w:rsidR="00866CED" w:rsidRPr="00C854AD">
        <w:rPr>
          <w:rFonts w:eastAsia="Times New Roman"/>
          <w:sz w:val="26"/>
          <w:szCs w:val="26"/>
          <w:u w:val="none"/>
          <w:rtl/>
          <w:lang w:bidi="ar-QA"/>
        </w:rPr>
        <w:t xml:space="preserve">داخلي </w:t>
      </w:r>
      <w:r w:rsidR="00197928" w:rsidRPr="00C854AD">
        <w:rPr>
          <w:rFonts w:eastAsia="Times New Roman"/>
          <w:sz w:val="26"/>
          <w:szCs w:val="26"/>
          <w:u w:val="none"/>
          <w:rtl/>
          <w:lang w:bidi="ar-QA"/>
        </w:rPr>
        <w:t>ل</w:t>
      </w:r>
      <w:r w:rsidR="008D4935" w:rsidRPr="00C854AD">
        <w:rPr>
          <w:rFonts w:eastAsia="Times New Roman"/>
          <w:sz w:val="26"/>
          <w:szCs w:val="26"/>
          <w:u w:val="none"/>
          <w:rtl/>
          <w:lang w:bidi="ar-QA"/>
        </w:rPr>
        <w:t>لهيئات</w:t>
      </w:r>
      <w:r w:rsidR="00866CED" w:rsidRPr="00C854AD">
        <w:rPr>
          <w:rFonts w:eastAsia="Times New Roman"/>
          <w:sz w:val="26"/>
          <w:szCs w:val="26"/>
          <w:u w:val="none"/>
          <w:rtl/>
          <w:lang w:bidi="ar-QA"/>
        </w:rPr>
        <w:t xml:space="preserve"> </w:t>
      </w:r>
      <w:r w:rsidR="008D4935" w:rsidRPr="00C854AD">
        <w:rPr>
          <w:rFonts w:eastAsia="Times New Roman"/>
          <w:sz w:val="26"/>
          <w:szCs w:val="26"/>
          <w:u w:val="none"/>
          <w:rtl/>
          <w:lang w:bidi="ar-QA"/>
        </w:rPr>
        <w:t>الاساسية</w:t>
      </w:r>
      <w:r w:rsidR="00866CED" w:rsidRPr="00C854AD">
        <w:rPr>
          <w:rFonts w:eastAsia="Times New Roman"/>
          <w:sz w:val="26"/>
          <w:szCs w:val="26"/>
          <w:u w:val="none"/>
          <w:rtl/>
          <w:lang w:bidi="ar-QA"/>
        </w:rPr>
        <w:t xml:space="preserve"> </w:t>
      </w:r>
      <w:r w:rsidR="001600BE" w:rsidRPr="00C854AD">
        <w:rPr>
          <w:rFonts w:eastAsia="Times New Roman"/>
          <w:sz w:val="26"/>
          <w:szCs w:val="26"/>
          <w:u w:val="none"/>
          <w:rtl/>
          <w:lang w:bidi="ar-QA"/>
        </w:rPr>
        <w:t>للاتفاقية</w:t>
      </w:r>
      <w:r w:rsidR="00866CED" w:rsidRPr="00C854AD">
        <w:rPr>
          <w:rFonts w:eastAsia="Times New Roman"/>
          <w:sz w:val="26"/>
          <w:szCs w:val="26"/>
          <w:u w:val="none"/>
          <w:rtl/>
          <w:lang w:bidi="ar-QA"/>
        </w:rPr>
        <w:t xml:space="preserve"> </w:t>
      </w:r>
      <w:r w:rsidR="001600BE" w:rsidRPr="00C854AD">
        <w:rPr>
          <w:rFonts w:eastAsia="Times New Roman"/>
          <w:sz w:val="26"/>
          <w:szCs w:val="26"/>
          <w:u w:val="none"/>
          <w:rtl/>
          <w:lang w:bidi="ar-QA"/>
        </w:rPr>
        <w:t>الثقافية</w:t>
      </w:r>
      <w:r w:rsidR="00866CED" w:rsidRPr="00C854AD">
        <w:rPr>
          <w:rFonts w:eastAsia="Times New Roman"/>
          <w:sz w:val="26"/>
          <w:szCs w:val="26"/>
          <w:u w:val="none"/>
          <w:rtl/>
          <w:lang w:bidi="ar-QA"/>
        </w:rPr>
        <w:t xml:space="preserve"> الستة، </w:t>
      </w:r>
      <w:r w:rsidR="00866CED" w:rsidRPr="00C854AD">
        <w:rPr>
          <w:rFonts w:eastAsia="Times New Roman"/>
          <w:sz w:val="26"/>
          <w:szCs w:val="26"/>
          <w:rtl/>
          <w:lang w:bidi="ar-QA"/>
        </w:rPr>
        <w:t>و</w:t>
      </w:r>
      <w:r w:rsidR="00550305" w:rsidRPr="00C854AD">
        <w:rPr>
          <w:sz w:val="26"/>
          <w:szCs w:val="26"/>
          <w:rtl/>
          <w:lang w:bidi="ar-QA"/>
        </w:rPr>
        <w:t>ت</w:t>
      </w:r>
      <w:r w:rsidR="00866CED" w:rsidRPr="00C854AD">
        <w:rPr>
          <w:rFonts w:eastAsia="Times New Roman"/>
          <w:sz w:val="26"/>
          <w:szCs w:val="26"/>
          <w:rtl/>
          <w:lang w:bidi="ar-QA"/>
        </w:rPr>
        <w:t>سلط الضوء</w:t>
      </w:r>
      <w:r w:rsidR="00866CED" w:rsidRPr="00C854AD">
        <w:rPr>
          <w:rFonts w:eastAsia="Times New Roman"/>
          <w:sz w:val="26"/>
          <w:szCs w:val="26"/>
          <w:u w:val="none"/>
          <w:rtl/>
          <w:lang w:bidi="ar-QA"/>
        </w:rPr>
        <w:t xml:space="preserve"> على الدور الحاسم لقطاع الثقافة الذي قد</w:t>
      </w:r>
      <w:r w:rsidR="00AF17F3" w:rsidRPr="00C854AD">
        <w:rPr>
          <w:rFonts w:eastAsia="Times New Roman"/>
          <w:sz w:val="26"/>
          <w:szCs w:val="26"/>
          <w:u w:val="none"/>
          <w:rtl/>
          <w:lang w:bidi="ar-QA"/>
        </w:rPr>
        <w:t xml:space="preserve"> </w:t>
      </w:r>
      <w:r w:rsidR="00866CED" w:rsidRPr="00C854AD">
        <w:rPr>
          <w:rFonts w:eastAsia="Times New Roman"/>
          <w:sz w:val="26"/>
          <w:szCs w:val="26"/>
          <w:u w:val="none"/>
          <w:rtl/>
          <w:lang w:bidi="ar-QA"/>
        </w:rPr>
        <w:t xml:space="preserve">يساعد ويسهل هذه العملية من خلال توفير مصفوفة تحتوي </w:t>
      </w:r>
      <w:r w:rsidR="005A2C00" w:rsidRPr="00C854AD">
        <w:rPr>
          <w:rFonts w:eastAsia="Times New Roman"/>
          <w:sz w:val="26"/>
          <w:szCs w:val="26"/>
          <w:u w:val="none"/>
          <w:rtl/>
          <w:lang w:bidi="ar-QA"/>
        </w:rPr>
        <w:t xml:space="preserve">مختلف </w:t>
      </w:r>
      <w:r w:rsidR="00866CED" w:rsidRPr="00C854AD">
        <w:rPr>
          <w:rFonts w:eastAsia="Times New Roman"/>
          <w:sz w:val="26"/>
          <w:szCs w:val="26"/>
          <w:u w:val="none"/>
          <w:rtl/>
          <w:lang w:bidi="ar-QA"/>
        </w:rPr>
        <w:t>تعديلات الموحدة لقواعد إجراءات الهيئات ال</w:t>
      </w:r>
      <w:r w:rsidR="001600BE" w:rsidRPr="00C854AD">
        <w:rPr>
          <w:rFonts w:eastAsia="Times New Roman"/>
          <w:sz w:val="26"/>
          <w:szCs w:val="26"/>
          <w:u w:val="none"/>
          <w:rtl/>
          <w:lang w:bidi="ar-QA"/>
        </w:rPr>
        <w:t>مذكورة أعلاه.</w:t>
      </w:r>
    </w:p>
    <w:p w14:paraId="651607B4" w14:textId="03FE053F" w:rsidR="00DC38F8" w:rsidRPr="00C854AD" w:rsidRDefault="00DC38F8" w:rsidP="006A59B1">
      <w:pPr>
        <w:pStyle w:val="alina"/>
        <w:bidi/>
        <w:spacing w:before="360"/>
        <w:ind w:left="0"/>
        <w:rPr>
          <w:rFonts w:eastAsia="Times New Roman" w:cs="Arial"/>
          <w:b/>
          <w:sz w:val="26"/>
          <w:szCs w:val="26"/>
          <w:lang w:bidi="ar-QA"/>
        </w:rPr>
      </w:pPr>
      <w:r w:rsidRPr="00C854AD">
        <w:rPr>
          <w:rFonts w:cs="Arial"/>
          <w:bCs/>
          <w:sz w:val="26"/>
          <w:szCs w:val="26"/>
          <w:rtl/>
          <w:lang w:bidi="ar-QA"/>
        </w:rPr>
        <w:t>القرار</w:t>
      </w:r>
      <w:r w:rsidRPr="00C854AD">
        <w:rPr>
          <w:rFonts w:cs="Arial"/>
          <w:b/>
          <w:sz w:val="26"/>
          <w:szCs w:val="26"/>
          <w:rtl/>
          <w:lang w:bidi="ar-QA"/>
        </w:rPr>
        <w:t xml:space="preserve"> </w:t>
      </w:r>
      <w:r w:rsidRPr="00C854AD">
        <w:rPr>
          <w:rFonts w:eastAsia="Times New Roman" w:cs="Arial"/>
          <w:b/>
          <w:sz w:val="26"/>
          <w:szCs w:val="26"/>
          <w:lang w:bidi="ar-QA"/>
        </w:rPr>
        <w:t>7.GA 14</w:t>
      </w:r>
    </w:p>
    <w:p w14:paraId="19325E02" w14:textId="77777777" w:rsidR="00DC38F8" w:rsidRPr="00C854AD" w:rsidRDefault="00DC38F8" w:rsidP="006A59B1">
      <w:pPr>
        <w:pStyle w:val="alina"/>
        <w:bidi/>
        <w:spacing w:after="120"/>
        <w:ind w:left="0"/>
        <w:rPr>
          <w:rFonts w:eastAsia="Times New Roman" w:cs="Arial"/>
          <w:sz w:val="26"/>
          <w:szCs w:val="26"/>
          <w:lang w:val="en-GB"/>
        </w:rPr>
      </w:pPr>
      <w:r w:rsidRPr="00C854AD">
        <w:rPr>
          <w:rFonts w:cs="Arial"/>
          <w:sz w:val="26"/>
          <w:szCs w:val="26"/>
          <w:rtl/>
          <w:lang w:bidi="ar-QA"/>
        </w:rPr>
        <w:t>إنّ الجمعية العامة،</w:t>
      </w:r>
    </w:p>
    <w:p w14:paraId="3C4D2F7E" w14:textId="7B218D65" w:rsidR="00DC38F8" w:rsidRPr="00C854AD" w:rsidRDefault="00DC38F8" w:rsidP="006A59B1">
      <w:pPr>
        <w:pStyle w:val="b"/>
        <w:numPr>
          <w:ilvl w:val="0"/>
          <w:numId w:val="54"/>
        </w:numPr>
        <w:spacing w:after="120"/>
        <w:ind w:left="567" w:hanging="567"/>
        <w:rPr>
          <w:rFonts w:eastAsia="Times New Roman" w:cs="Arial"/>
          <w:sz w:val="26"/>
          <w:szCs w:val="26"/>
          <w:lang w:val="en-GB"/>
        </w:rPr>
      </w:pPr>
      <w:r w:rsidRPr="00C854AD">
        <w:rPr>
          <w:rFonts w:cs="Arial"/>
          <w:sz w:val="26"/>
          <w:szCs w:val="26"/>
          <w:u w:val="single"/>
          <w:rtl/>
          <w:lang w:bidi="ar-QA"/>
        </w:rPr>
        <w:t>وقد درست</w:t>
      </w:r>
      <w:r w:rsidRPr="00C854AD">
        <w:rPr>
          <w:rFonts w:cs="Arial"/>
          <w:sz w:val="26"/>
          <w:szCs w:val="26"/>
          <w:rtl/>
          <w:lang w:bidi="ar-QA"/>
        </w:rPr>
        <w:t xml:space="preserve"> الوثيقة </w:t>
      </w:r>
      <w:hyperlink r:id="rId69" w:history="1">
        <w:r w:rsidRPr="00C854AD">
          <w:rPr>
            <w:rStyle w:val="Hyperlink"/>
            <w:rFonts w:eastAsia="Times New Roman" w:cs="Arial"/>
            <w:sz w:val="26"/>
            <w:szCs w:val="26"/>
            <w:lang w:val="en-GB" w:bidi="ar-QA"/>
          </w:rPr>
          <w:t>ITH/18/7.GA/14</w:t>
        </w:r>
      </w:hyperlink>
      <w:r w:rsidRPr="00C854AD">
        <w:rPr>
          <w:rFonts w:cs="Arial"/>
          <w:sz w:val="26"/>
          <w:szCs w:val="26"/>
          <w:rtl/>
          <w:lang w:bidi="ar-QA"/>
        </w:rPr>
        <w:t>،</w:t>
      </w:r>
    </w:p>
    <w:p w14:paraId="7823DA86" w14:textId="08B6EB7F" w:rsidR="00DC38F8" w:rsidRPr="00C854AD" w:rsidRDefault="00DC38F8" w:rsidP="006A59B1">
      <w:pPr>
        <w:pStyle w:val="b"/>
        <w:numPr>
          <w:ilvl w:val="0"/>
          <w:numId w:val="54"/>
        </w:numPr>
        <w:spacing w:after="120"/>
        <w:ind w:left="567" w:hanging="567"/>
        <w:rPr>
          <w:rFonts w:eastAsia="Times New Roman" w:cs="Arial"/>
          <w:sz w:val="26"/>
          <w:szCs w:val="26"/>
          <w:lang w:val="en-GB"/>
        </w:rPr>
      </w:pPr>
      <w:r w:rsidRPr="00C854AD">
        <w:rPr>
          <w:rFonts w:cs="Arial"/>
          <w:sz w:val="26"/>
          <w:szCs w:val="26"/>
          <w:u w:val="single"/>
          <w:rtl/>
          <w:lang w:bidi="ar-QA"/>
        </w:rPr>
        <w:t>وإذ تذكّر</w:t>
      </w:r>
      <w:r w:rsidRPr="00C854AD">
        <w:rPr>
          <w:rFonts w:cs="Arial"/>
          <w:sz w:val="26"/>
          <w:szCs w:val="26"/>
          <w:rtl/>
          <w:lang w:bidi="ar-QA"/>
        </w:rPr>
        <w:t xml:space="preserve"> بالمواد 5 </w:t>
      </w:r>
      <w:proofErr w:type="gramStart"/>
      <w:r w:rsidRPr="00C854AD">
        <w:rPr>
          <w:rFonts w:cs="Arial"/>
          <w:sz w:val="26"/>
          <w:szCs w:val="26"/>
          <w:rtl/>
          <w:lang w:bidi="ar-QA"/>
        </w:rPr>
        <w:t>و 6</w:t>
      </w:r>
      <w:proofErr w:type="gramEnd"/>
      <w:r w:rsidRPr="00C854AD">
        <w:rPr>
          <w:rFonts w:cs="Arial"/>
          <w:sz w:val="26"/>
          <w:szCs w:val="26"/>
          <w:rtl/>
          <w:lang w:bidi="ar-QA"/>
        </w:rPr>
        <w:t xml:space="preserve"> و26.5 من الاتفاقية وبالمواد 13 و14 و15 من نظامها الداخلي،</w:t>
      </w:r>
    </w:p>
    <w:p w14:paraId="12833A26" w14:textId="37C904DA" w:rsidR="00DC38F8" w:rsidRPr="00C854AD" w:rsidRDefault="00DC38F8" w:rsidP="006A59B1">
      <w:pPr>
        <w:pStyle w:val="b"/>
        <w:numPr>
          <w:ilvl w:val="0"/>
          <w:numId w:val="54"/>
        </w:numPr>
        <w:spacing w:after="120"/>
        <w:ind w:left="567" w:hanging="567"/>
        <w:rPr>
          <w:rFonts w:eastAsia="Times New Roman" w:cs="Arial"/>
          <w:sz w:val="26"/>
          <w:szCs w:val="26"/>
          <w:lang w:val="en-GB"/>
        </w:rPr>
      </w:pPr>
      <w:r w:rsidRPr="00C854AD">
        <w:rPr>
          <w:rFonts w:cs="Arial"/>
          <w:sz w:val="26"/>
          <w:szCs w:val="26"/>
          <w:u w:val="single"/>
          <w:rtl/>
          <w:lang w:bidi="ar-QA"/>
        </w:rPr>
        <w:t>وتذكّر أيضاً</w:t>
      </w:r>
      <w:r w:rsidRPr="00C854AD">
        <w:rPr>
          <w:rFonts w:cs="Arial"/>
          <w:sz w:val="26"/>
          <w:szCs w:val="26"/>
          <w:rtl/>
          <w:lang w:bidi="ar-QA"/>
        </w:rPr>
        <w:t xml:space="preserve"> بالقرار </w:t>
      </w:r>
      <w:hyperlink r:id="rId70" w:history="1">
        <w:r w:rsidR="00603F43" w:rsidRPr="00C854AD">
          <w:rPr>
            <w:rStyle w:val="Hyperlink"/>
            <w:rFonts w:cs="Arial"/>
          </w:rPr>
          <w:t>7.GA 4</w:t>
        </w:r>
      </w:hyperlink>
      <w:r w:rsidRPr="00C854AD">
        <w:rPr>
          <w:rFonts w:cs="Arial"/>
          <w:sz w:val="26"/>
          <w:szCs w:val="26"/>
          <w:rtl/>
          <w:lang w:bidi="ar-QA"/>
        </w:rPr>
        <w:t>،</w:t>
      </w:r>
    </w:p>
    <w:p w14:paraId="4F5A73D5" w14:textId="3B21A5DD" w:rsidR="00DC38F8" w:rsidRPr="00C854AD" w:rsidRDefault="00DC38F8" w:rsidP="006A59B1">
      <w:pPr>
        <w:pStyle w:val="b"/>
        <w:numPr>
          <w:ilvl w:val="0"/>
          <w:numId w:val="54"/>
        </w:numPr>
        <w:spacing w:after="120"/>
        <w:ind w:left="567" w:hanging="567"/>
        <w:rPr>
          <w:rFonts w:eastAsia="Times New Roman" w:cs="Arial"/>
          <w:sz w:val="26"/>
          <w:szCs w:val="26"/>
          <w:lang w:val="en-GB"/>
        </w:rPr>
      </w:pPr>
      <w:r w:rsidRPr="00C854AD">
        <w:rPr>
          <w:rFonts w:cs="Arial"/>
          <w:sz w:val="26"/>
          <w:szCs w:val="26"/>
          <w:u w:val="single"/>
          <w:rtl/>
          <w:lang w:bidi="ar-QA"/>
        </w:rPr>
        <w:t xml:space="preserve">تنتخب </w:t>
      </w:r>
      <w:r w:rsidRPr="00C854AD">
        <w:rPr>
          <w:rFonts w:cs="Arial"/>
          <w:sz w:val="26"/>
          <w:szCs w:val="26"/>
          <w:rtl/>
          <w:lang w:bidi="ar-QA"/>
        </w:rPr>
        <w:t xml:space="preserve">الدول </w:t>
      </w:r>
      <w:r w:rsidR="00F813FD" w:rsidRPr="00C854AD">
        <w:rPr>
          <w:rFonts w:cs="Arial"/>
          <w:sz w:val="26"/>
          <w:szCs w:val="26"/>
          <w:rtl/>
          <w:lang w:bidi="ar-QA"/>
        </w:rPr>
        <w:t xml:space="preserve">الأطراف </w:t>
      </w:r>
      <w:r w:rsidRPr="00C854AD">
        <w:rPr>
          <w:rFonts w:cs="Arial"/>
          <w:sz w:val="26"/>
          <w:szCs w:val="26"/>
          <w:rtl/>
          <w:lang w:bidi="ar-QA"/>
        </w:rPr>
        <w:t>الاثنتي عشرة التالية أعضاءً في اللجنة الحكومية لصون التراث الثقافي غير المادي لمدة أربع سنوات اعتباراً من تاريخ انتخابها:</w:t>
      </w:r>
    </w:p>
    <w:p w14:paraId="5C1A9CC7" w14:textId="2FD9616C" w:rsidR="00DC38F8" w:rsidRPr="00C854AD" w:rsidRDefault="00DC38F8" w:rsidP="006A59B1">
      <w:pPr>
        <w:pStyle w:val="c"/>
        <w:bidi/>
        <w:spacing w:after="120"/>
        <w:ind w:left="1134"/>
        <w:rPr>
          <w:rFonts w:eastAsia="Times New Roman" w:cs="Arial"/>
          <w:sz w:val="26"/>
          <w:szCs w:val="26"/>
        </w:rPr>
      </w:pPr>
      <w:r w:rsidRPr="00C854AD">
        <w:rPr>
          <w:rFonts w:cs="Arial"/>
          <w:noProof/>
          <w:sz w:val="26"/>
          <w:szCs w:val="26"/>
          <w:rtl/>
        </w:rPr>
        <w:t>المجموعة الأولى:</w:t>
      </w:r>
      <w:r w:rsidR="00440751" w:rsidRPr="00C854AD">
        <w:rPr>
          <w:rFonts w:cs="Arial"/>
          <w:noProof/>
          <w:sz w:val="26"/>
          <w:szCs w:val="26"/>
          <w:rtl/>
        </w:rPr>
        <w:t xml:space="preserve"> هولندا</w:t>
      </w:r>
    </w:p>
    <w:p w14:paraId="03FD5570" w14:textId="058C2478" w:rsidR="00DC38F8" w:rsidRPr="00C854AD" w:rsidRDefault="00DC38F8" w:rsidP="006A59B1">
      <w:pPr>
        <w:pStyle w:val="c"/>
        <w:bidi/>
        <w:spacing w:after="120"/>
        <w:ind w:left="1134"/>
        <w:jc w:val="left"/>
        <w:rPr>
          <w:rFonts w:eastAsia="Times New Roman" w:cs="Arial"/>
          <w:sz w:val="26"/>
          <w:szCs w:val="26"/>
        </w:rPr>
      </w:pPr>
      <w:r w:rsidRPr="00C854AD">
        <w:rPr>
          <w:rFonts w:cs="Arial"/>
          <w:noProof/>
          <w:sz w:val="26"/>
          <w:szCs w:val="26"/>
          <w:rtl/>
        </w:rPr>
        <w:t>المجموعة الثانية:</w:t>
      </w:r>
      <w:r w:rsidR="0030763F" w:rsidRPr="00C854AD">
        <w:rPr>
          <w:rFonts w:cs="Arial"/>
          <w:noProof/>
          <w:sz w:val="26"/>
          <w:szCs w:val="26"/>
          <w:rtl/>
        </w:rPr>
        <w:t xml:space="preserve"> أذربيجان و بولندا</w:t>
      </w:r>
    </w:p>
    <w:p w14:paraId="28C366AE" w14:textId="50545799" w:rsidR="00DC38F8" w:rsidRPr="00C854AD" w:rsidRDefault="00DC38F8" w:rsidP="006A59B1">
      <w:pPr>
        <w:pStyle w:val="c"/>
        <w:bidi/>
        <w:spacing w:after="120"/>
        <w:ind w:left="1134"/>
        <w:jc w:val="left"/>
        <w:rPr>
          <w:rFonts w:eastAsia="Times New Roman" w:cs="Arial"/>
          <w:sz w:val="26"/>
          <w:szCs w:val="26"/>
        </w:rPr>
      </w:pPr>
      <w:r w:rsidRPr="00C854AD">
        <w:rPr>
          <w:rFonts w:cs="Arial"/>
          <w:noProof/>
          <w:sz w:val="26"/>
          <w:szCs w:val="26"/>
          <w:rtl/>
        </w:rPr>
        <w:t>المجموعة الثالثة:</w:t>
      </w:r>
      <w:r w:rsidR="00440751" w:rsidRPr="00C854AD">
        <w:rPr>
          <w:rFonts w:cs="Arial"/>
          <w:noProof/>
          <w:sz w:val="26"/>
          <w:szCs w:val="26"/>
          <w:rtl/>
        </w:rPr>
        <w:t xml:space="preserve"> جامايكا</w:t>
      </w:r>
    </w:p>
    <w:p w14:paraId="6B46F581" w14:textId="62826C84" w:rsidR="00DC38F8" w:rsidRPr="00C854AD" w:rsidRDefault="00DC38F8" w:rsidP="006A59B1">
      <w:pPr>
        <w:pStyle w:val="c"/>
        <w:bidi/>
        <w:spacing w:after="120"/>
        <w:ind w:left="1134"/>
        <w:jc w:val="left"/>
        <w:rPr>
          <w:rFonts w:eastAsia="Times New Roman" w:cs="Arial"/>
          <w:sz w:val="26"/>
          <w:szCs w:val="26"/>
        </w:rPr>
      </w:pPr>
      <w:r w:rsidRPr="00C854AD">
        <w:rPr>
          <w:rFonts w:cs="Arial"/>
          <w:noProof/>
          <w:sz w:val="26"/>
          <w:szCs w:val="26"/>
          <w:rtl/>
        </w:rPr>
        <w:t>المجموعة الرابعة:</w:t>
      </w:r>
      <w:r w:rsidR="0030763F" w:rsidRPr="00C854AD">
        <w:rPr>
          <w:rFonts w:cs="Arial"/>
          <w:noProof/>
          <w:sz w:val="26"/>
          <w:szCs w:val="26"/>
          <w:rtl/>
        </w:rPr>
        <w:t xml:space="preserve"> الصين</w:t>
      </w:r>
      <w:r w:rsidR="00F813FD" w:rsidRPr="00C854AD">
        <w:rPr>
          <w:rFonts w:cs="Arial"/>
          <w:sz w:val="26"/>
          <w:szCs w:val="26"/>
          <w:rtl/>
          <w:lang w:bidi="ar-QA"/>
        </w:rPr>
        <w:t>،</w:t>
      </w:r>
      <w:r w:rsidR="0030763F" w:rsidRPr="00C854AD">
        <w:rPr>
          <w:rFonts w:cs="Arial"/>
          <w:noProof/>
          <w:sz w:val="26"/>
          <w:szCs w:val="26"/>
          <w:rtl/>
        </w:rPr>
        <w:t xml:space="preserve"> اليابان</w:t>
      </w:r>
      <w:r w:rsidR="00F813FD" w:rsidRPr="00C854AD">
        <w:rPr>
          <w:rFonts w:cs="Arial"/>
          <w:sz w:val="26"/>
          <w:szCs w:val="26"/>
          <w:rtl/>
          <w:lang w:bidi="ar-QA"/>
        </w:rPr>
        <w:t>،</w:t>
      </w:r>
      <w:r w:rsidR="00F813FD" w:rsidRPr="00C854AD">
        <w:rPr>
          <w:rFonts w:cs="Arial"/>
          <w:sz w:val="26"/>
          <w:szCs w:val="26"/>
          <w:lang w:bidi="ar-QA"/>
        </w:rPr>
        <w:t xml:space="preserve"> </w:t>
      </w:r>
      <w:r w:rsidR="0030763F" w:rsidRPr="00C854AD">
        <w:rPr>
          <w:rFonts w:cs="Arial"/>
          <w:noProof/>
          <w:sz w:val="26"/>
          <w:szCs w:val="26"/>
          <w:rtl/>
        </w:rPr>
        <w:t xml:space="preserve">كازاخستان وسري لانكا </w:t>
      </w:r>
    </w:p>
    <w:p w14:paraId="1C453CF8" w14:textId="0C939E17" w:rsidR="00DC38F8" w:rsidRPr="00C854AD" w:rsidRDefault="00DC38F8" w:rsidP="006A59B1">
      <w:pPr>
        <w:pStyle w:val="c"/>
        <w:bidi/>
        <w:spacing w:after="120"/>
        <w:ind w:left="1134"/>
        <w:jc w:val="left"/>
        <w:rPr>
          <w:rFonts w:eastAsia="Times New Roman" w:cs="Arial"/>
          <w:sz w:val="26"/>
          <w:szCs w:val="26"/>
        </w:rPr>
      </w:pPr>
      <w:r w:rsidRPr="00C854AD">
        <w:rPr>
          <w:rFonts w:cs="Arial"/>
          <w:noProof/>
          <w:sz w:val="26"/>
          <w:szCs w:val="26"/>
          <w:rtl/>
        </w:rPr>
        <w:t>المجموعة الخامسة (أ):</w:t>
      </w:r>
      <w:r w:rsidR="007E5A79" w:rsidRPr="00C854AD">
        <w:rPr>
          <w:rFonts w:cs="Arial"/>
          <w:noProof/>
          <w:sz w:val="26"/>
          <w:szCs w:val="26"/>
          <w:rtl/>
        </w:rPr>
        <w:t xml:space="preserve"> الكامرون</w:t>
      </w:r>
      <w:r w:rsidR="00F813FD" w:rsidRPr="00C854AD">
        <w:rPr>
          <w:rFonts w:cs="Arial"/>
          <w:sz w:val="26"/>
          <w:szCs w:val="26"/>
          <w:rtl/>
          <w:lang w:bidi="ar-QA"/>
        </w:rPr>
        <w:t>،</w:t>
      </w:r>
      <w:r w:rsidR="00F813FD" w:rsidRPr="00C854AD">
        <w:rPr>
          <w:rFonts w:cs="Arial"/>
          <w:sz w:val="26"/>
          <w:szCs w:val="26"/>
          <w:lang w:bidi="ar-QA"/>
        </w:rPr>
        <w:t xml:space="preserve"> </w:t>
      </w:r>
      <w:r w:rsidR="007E5A79" w:rsidRPr="00C854AD">
        <w:rPr>
          <w:rFonts w:cs="Arial"/>
          <w:noProof/>
          <w:sz w:val="26"/>
          <w:szCs w:val="26"/>
          <w:rtl/>
        </w:rPr>
        <w:t>جيبوتي وتوغو</w:t>
      </w:r>
    </w:p>
    <w:p w14:paraId="6A71D6DA" w14:textId="1D42F8F2" w:rsidR="00DC38F8" w:rsidRPr="006A59B1" w:rsidRDefault="00DC38F8" w:rsidP="006A59B1">
      <w:pPr>
        <w:pStyle w:val="c"/>
        <w:bidi/>
        <w:spacing w:after="120"/>
        <w:ind w:left="1134"/>
        <w:jc w:val="left"/>
        <w:rPr>
          <w:rFonts w:cs="Arial"/>
          <w:sz w:val="26"/>
          <w:szCs w:val="26"/>
        </w:rPr>
      </w:pPr>
      <w:r w:rsidRPr="00C854AD">
        <w:rPr>
          <w:rFonts w:cs="Arial"/>
          <w:noProof/>
          <w:sz w:val="26"/>
          <w:szCs w:val="26"/>
          <w:rtl/>
        </w:rPr>
        <w:t>المجموعة الخامسة (ب):</w:t>
      </w:r>
      <w:r w:rsidRPr="00C854AD">
        <w:rPr>
          <w:rFonts w:cs="Arial"/>
          <w:sz w:val="26"/>
          <w:szCs w:val="26"/>
          <w:rtl/>
        </w:rPr>
        <w:t xml:space="preserve"> </w:t>
      </w:r>
      <w:r w:rsidR="007E5A79" w:rsidRPr="00C854AD">
        <w:rPr>
          <w:rFonts w:cs="Arial"/>
          <w:sz w:val="26"/>
          <w:szCs w:val="26"/>
          <w:rtl/>
        </w:rPr>
        <w:t>الكويت</w:t>
      </w:r>
    </w:p>
    <w:sectPr w:rsidR="00DC38F8" w:rsidRPr="006A59B1" w:rsidSect="00373646">
      <w:pgSz w:w="11906" w:h="16838" w:code="9"/>
      <w:pgMar w:top="1134" w:right="1134" w:bottom="1418" w:left="1134" w:header="39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21A523" w14:textId="77777777" w:rsidR="00C854AD" w:rsidRDefault="00C854AD" w:rsidP="0036201A">
      <w:r>
        <w:separator/>
      </w:r>
    </w:p>
  </w:endnote>
  <w:endnote w:type="continuationSeparator" w:id="0">
    <w:p w14:paraId="47E47734" w14:textId="77777777" w:rsidR="00C854AD" w:rsidRDefault="00C854AD" w:rsidP="00362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A6883D" w14:textId="77777777" w:rsidR="00C854AD" w:rsidRDefault="00C854AD" w:rsidP="0036201A">
      <w:r>
        <w:separator/>
      </w:r>
    </w:p>
  </w:footnote>
  <w:footnote w:type="continuationSeparator" w:id="0">
    <w:p w14:paraId="3E53C3BD" w14:textId="77777777" w:rsidR="00C854AD" w:rsidRDefault="00C854AD" w:rsidP="0036201A">
      <w:r>
        <w:continuationSeparator/>
      </w:r>
    </w:p>
  </w:footnote>
  <w:footnote w:id="1">
    <w:p w14:paraId="55E26733" w14:textId="77777777" w:rsidR="00C854AD" w:rsidRPr="004A415F" w:rsidRDefault="00C854AD" w:rsidP="001D1E96">
      <w:pPr>
        <w:pStyle w:val="FootnoteText"/>
        <w:bidi/>
        <w:ind w:left="566" w:hanging="566"/>
        <w:rPr>
          <w:rFonts w:cs="Arial"/>
        </w:rPr>
      </w:pPr>
      <w:r w:rsidRPr="004A415F">
        <w:rPr>
          <w:rStyle w:val="FootnoteReference"/>
          <w:rFonts w:cs="Arial"/>
          <w:vertAlign w:val="baseline"/>
        </w:rPr>
        <w:footnoteRef/>
      </w:r>
      <w:r w:rsidRPr="004A415F">
        <w:rPr>
          <w:rFonts w:cs="Arial"/>
        </w:rPr>
        <w:t>.</w:t>
      </w:r>
      <w:r w:rsidRPr="004A415F">
        <w:rPr>
          <w:rFonts w:cs="Arial"/>
        </w:rPr>
        <w:tab/>
      </w:r>
      <w:r w:rsidRPr="004A415F">
        <w:rPr>
          <w:rFonts w:cs="Arial"/>
          <w:rtl/>
        </w:rPr>
        <w:t>تُطبّق النسب المئوية على رصيد الصندوق في 31 كانون الأول/ديسمبر 2017. ولا يشمل هذا الرصيد الصندوق الاحتياطي (</w:t>
      </w:r>
      <w:r w:rsidRPr="004A415F">
        <w:rPr>
          <w:rFonts w:cs="Arial"/>
        </w:rPr>
        <w:t>1 000 000</w:t>
      </w:r>
      <w:r w:rsidRPr="004A415F">
        <w:rPr>
          <w:rFonts w:cs="Arial"/>
          <w:rtl/>
        </w:rPr>
        <w:t xml:space="preserve"> دولار أمريكي).</w:t>
      </w:r>
    </w:p>
  </w:footnote>
  <w:footnote w:id="2">
    <w:p w14:paraId="009A75C7" w14:textId="77777777" w:rsidR="00C854AD" w:rsidRPr="004A415F" w:rsidRDefault="00C854AD" w:rsidP="00E61148">
      <w:pPr>
        <w:pStyle w:val="FootnoteText"/>
        <w:bidi/>
        <w:ind w:left="567" w:hanging="567"/>
        <w:rPr>
          <w:rFonts w:eastAsia="Times New Roman" w:cs="Arial"/>
        </w:rPr>
      </w:pPr>
      <w:r w:rsidRPr="004A415F">
        <w:rPr>
          <w:rStyle w:val="FootnoteReference"/>
          <w:rFonts w:eastAsia="Times New Roman" w:cs="Arial"/>
          <w:vertAlign w:val="baseline"/>
        </w:rPr>
        <w:footnoteRef/>
      </w:r>
      <w:r w:rsidRPr="004A415F">
        <w:rPr>
          <w:rFonts w:eastAsia="Times New Roman" w:cs="Arial"/>
        </w:rPr>
        <w:t xml:space="preserve"> .</w:t>
      </w:r>
      <w:r w:rsidRPr="004A415F">
        <w:rPr>
          <w:rFonts w:eastAsia="Times New Roman" w:cs="Arial"/>
        </w:rPr>
        <w:tab/>
      </w:r>
      <w:r w:rsidRPr="004A415F">
        <w:rPr>
          <w:rFonts w:eastAsia="Times New Roman" w:cs="Arial"/>
          <w:rtl/>
        </w:rPr>
        <w:t>يتمّ رصد هذا المؤشّر وذكره على المستوى العالمي فقط.</w:t>
      </w:r>
    </w:p>
  </w:footnote>
  <w:footnote w:id="3">
    <w:p w14:paraId="40A50DF6" w14:textId="77777777" w:rsidR="00C854AD" w:rsidRPr="00F37C54" w:rsidRDefault="00C854AD" w:rsidP="00E61148">
      <w:pPr>
        <w:pStyle w:val="FootnoteText"/>
        <w:bidi/>
        <w:ind w:left="567" w:hanging="567"/>
        <w:rPr>
          <w:rFonts w:eastAsia="Times New Roman" w:cs="Arial"/>
        </w:rPr>
      </w:pPr>
      <w:r w:rsidRPr="004A415F">
        <w:rPr>
          <w:rStyle w:val="FootnoteReference"/>
          <w:rFonts w:eastAsia="Times New Roman" w:cs="Arial"/>
          <w:vertAlign w:val="baseline"/>
        </w:rPr>
        <w:footnoteRef/>
      </w:r>
      <w:r w:rsidRPr="004A415F">
        <w:rPr>
          <w:rFonts w:eastAsia="Times New Roman" w:cs="Arial"/>
        </w:rPr>
        <w:t xml:space="preserve"> .</w:t>
      </w:r>
      <w:r w:rsidRPr="00F37C54">
        <w:rPr>
          <w:rFonts w:eastAsia="Times New Roman" w:cs="Arial"/>
        </w:rPr>
        <w:tab/>
      </w:r>
      <w:r w:rsidRPr="00F37C54">
        <w:rPr>
          <w:rFonts w:eastAsia="Times New Roman" w:cs="Arial"/>
          <w:rtl/>
        </w:rPr>
        <w:t>يتمّ رصد هذا المؤشّر وذكره على المستوى العالمي فقط.</w:t>
      </w:r>
    </w:p>
  </w:footnote>
  <w:footnote w:id="4">
    <w:p w14:paraId="2DC90F85" w14:textId="77777777" w:rsidR="00C854AD" w:rsidRPr="00F37C54" w:rsidRDefault="00C854AD" w:rsidP="00E61148">
      <w:pPr>
        <w:pStyle w:val="FootnoteText"/>
        <w:bidi/>
        <w:ind w:left="567" w:hanging="567"/>
        <w:rPr>
          <w:rFonts w:eastAsia="Times New Roman" w:cs="Arial"/>
        </w:rPr>
      </w:pPr>
      <w:r w:rsidRPr="004A415F">
        <w:rPr>
          <w:rStyle w:val="FootnoteReference"/>
          <w:rFonts w:eastAsia="Times New Roman" w:cs="Arial"/>
          <w:vertAlign w:val="baseline"/>
        </w:rPr>
        <w:footnoteRef/>
      </w:r>
      <w:r w:rsidRPr="004A415F">
        <w:rPr>
          <w:rFonts w:eastAsia="Times New Roman" w:cs="Arial"/>
        </w:rPr>
        <w:t xml:space="preserve"> .</w:t>
      </w:r>
      <w:r w:rsidRPr="00F37C54">
        <w:rPr>
          <w:rFonts w:eastAsia="Times New Roman" w:cs="Arial"/>
        </w:rPr>
        <w:tab/>
      </w:r>
      <w:r w:rsidRPr="00F37C54">
        <w:rPr>
          <w:rFonts w:cs="Arial"/>
          <w:rtl/>
        </w:rPr>
        <w:t>يجب أن تُفهم الإشارات إلى "سواء كانت مدرجة أم لا" على أنّها "مدرجة في قائمة التراث الثقافي غير المادي الذي يحتاج إلى صون عاجل أو في القائمة التمثيلية للتراث الثقافي غير المادي للبشرية</w:t>
      </w:r>
      <w:r w:rsidRPr="00F37C54">
        <w:rPr>
          <w:rFonts w:cs="Arial"/>
        </w:rPr>
        <w:t>".</w:t>
      </w:r>
    </w:p>
  </w:footnote>
  <w:footnote w:id="5">
    <w:p w14:paraId="15652521" w14:textId="77777777" w:rsidR="00C854AD" w:rsidRPr="00F37C54" w:rsidRDefault="00C854AD" w:rsidP="00E61148">
      <w:pPr>
        <w:pStyle w:val="FootnoteText"/>
        <w:bidi/>
        <w:ind w:left="567" w:hanging="567"/>
        <w:rPr>
          <w:rFonts w:eastAsia="Times New Roman" w:cs="Arial"/>
          <w:sz w:val="22"/>
          <w:szCs w:val="18"/>
        </w:rPr>
      </w:pPr>
      <w:r w:rsidRPr="004A415F">
        <w:rPr>
          <w:rStyle w:val="FootnoteReference"/>
          <w:rFonts w:eastAsia="Times New Roman" w:cs="Arial"/>
          <w:vertAlign w:val="baseline"/>
        </w:rPr>
        <w:footnoteRef/>
      </w:r>
      <w:r w:rsidRPr="004A415F">
        <w:rPr>
          <w:rFonts w:eastAsia="Times New Roman" w:cs="Arial"/>
        </w:rPr>
        <w:t xml:space="preserve"> </w:t>
      </w:r>
      <w:r w:rsidRPr="00F37C54">
        <w:rPr>
          <w:rFonts w:eastAsia="Times New Roman" w:cs="Arial"/>
        </w:rPr>
        <w:t>.</w:t>
      </w:r>
      <w:r w:rsidRPr="00F37C54">
        <w:rPr>
          <w:rFonts w:eastAsia="Times New Roman" w:cs="Arial"/>
        </w:rPr>
        <w:tab/>
      </w:r>
      <w:r w:rsidRPr="00F37C54">
        <w:rPr>
          <w:rFonts w:cs="Arial"/>
          <w:rtl/>
        </w:rPr>
        <w:t>يجب أن تُفهم الإشارات إلى "شاملة" أو "بشكل شامل" أو "على أساس شامل للجميع" على أنها تعني "شاملة لجميع قطاعات وطبقات المجتمع، بما في ذلك الشعوب الأصلية والمهاجرين واللاجئين والأشخاص من مختلف الأعمار والأجناس وذوي الإعاقة وأفراد الفئات الضعيفة (أنظر التوجيهات التنفيذية 174 و194). عندما يتم الإبلاغ عن هذه الإجراءات والنتائج، ستُشجّع الدول الأطراف على تقديم بيانات مفصلة أو لتوضيح كيفية ضمان مثل هذه الشمولية</w:t>
      </w:r>
      <w:r w:rsidRPr="00F37C54">
        <w:rPr>
          <w:rFonts w:cs="Arial"/>
        </w:rPr>
        <w:t>.</w:t>
      </w:r>
    </w:p>
  </w:footnote>
  <w:footnote w:id="6">
    <w:p w14:paraId="644E2539" w14:textId="56DF93E2" w:rsidR="00C854AD" w:rsidRPr="00F37C54" w:rsidRDefault="00C854AD" w:rsidP="00EE6BA4">
      <w:pPr>
        <w:pStyle w:val="FootnoteText"/>
        <w:bidi/>
        <w:ind w:left="567" w:hanging="567"/>
        <w:rPr>
          <w:rFonts w:cs="Arial"/>
          <w:sz w:val="22"/>
          <w:szCs w:val="22"/>
        </w:rPr>
      </w:pPr>
      <w:r w:rsidRPr="006A59B1">
        <w:rPr>
          <w:rStyle w:val="FootnoteReference"/>
          <w:rFonts w:cs="Arial"/>
          <w:vertAlign w:val="baseline"/>
        </w:rPr>
        <w:footnoteRef/>
      </w:r>
      <w:r w:rsidRPr="006A59B1">
        <w:rPr>
          <w:rFonts w:cs="Arial"/>
        </w:rPr>
        <w:t xml:space="preserve"> </w:t>
      </w:r>
      <w:r w:rsidRPr="00F37C54">
        <w:rPr>
          <w:rFonts w:cs="Arial"/>
        </w:rPr>
        <w:t>.</w:t>
      </w:r>
      <w:r w:rsidRPr="00F37C54">
        <w:rPr>
          <w:rFonts w:cs="Arial"/>
        </w:rPr>
        <w:tab/>
      </w:r>
      <w:r w:rsidRPr="00F37C54">
        <w:rPr>
          <w:rFonts w:cs="Arial"/>
          <w:rtl/>
        </w:rPr>
        <w:t xml:space="preserve"> رغم استخدام الاتفاقية باستمرار لعبارة "الجماعات والمجموعات والأفراد"، فإنّ عديد عوامل التقييم، على غرار بعض التوجيهات التنفيذية، اختارت الإشارة إلى "ممارسي وحملة التراث" لتحديد بعض أعضاء هذه الجماعات والمجموعات، الذين يلعبون دوراً محدداً فيما يتعلّق بتراثهم الثقافي غير المادي، بشكل أفضل.</w:t>
      </w:r>
    </w:p>
  </w:footnote>
  <w:footnote w:id="7">
    <w:p w14:paraId="24F6EB6D" w14:textId="77777777" w:rsidR="00C854AD" w:rsidRPr="00F37C54" w:rsidRDefault="00C854AD" w:rsidP="00E61148">
      <w:pPr>
        <w:pStyle w:val="FootnoteText"/>
        <w:bidi/>
        <w:ind w:left="567" w:hanging="567"/>
        <w:rPr>
          <w:rFonts w:eastAsia="Times New Roman" w:cs="Arial"/>
        </w:rPr>
      </w:pPr>
      <w:r w:rsidRPr="006A59B1">
        <w:rPr>
          <w:rStyle w:val="FootnoteReference"/>
          <w:rFonts w:eastAsia="Times New Roman" w:cs="Arial"/>
          <w:vertAlign w:val="baseline"/>
        </w:rPr>
        <w:footnoteRef/>
      </w:r>
      <w:r w:rsidRPr="006A59B1">
        <w:rPr>
          <w:rFonts w:eastAsia="Times New Roman" w:cs="Arial"/>
        </w:rPr>
        <w:t xml:space="preserve"> </w:t>
      </w:r>
      <w:r w:rsidRPr="00F37C54">
        <w:rPr>
          <w:rFonts w:eastAsia="Times New Roman" w:cs="Arial"/>
        </w:rPr>
        <w:t>.</w:t>
      </w:r>
      <w:r w:rsidRPr="00F37C54">
        <w:rPr>
          <w:rFonts w:eastAsia="Times New Roman" w:cs="Arial"/>
        </w:rPr>
        <w:tab/>
      </w:r>
      <w:r w:rsidRPr="00F37C54">
        <w:rPr>
          <w:rFonts w:cs="Arial"/>
          <w:rtl/>
        </w:rPr>
        <w:t>طبقاً للفصل السادس من التوجيهات التنفيذية، تشمل "التنمية الاجتماعية الشاملة" الأمن الغذائي والرعاية الصحية والمساواة بين الجنسين والحصول على مياه نظيفة وآمنة واستخدام المياه على نحو مستدام؛ يتمّ تضمين التعليم الجيّد في المؤشر 12.</w:t>
      </w:r>
    </w:p>
  </w:footnote>
  <w:footnote w:id="8">
    <w:p w14:paraId="2FB287C5" w14:textId="5A39266F" w:rsidR="00C854AD" w:rsidRPr="00F37C54" w:rsidRDefault="00C854AD" w:rsidP="00EE6BA4">
      <w:pPr>
        <w:pStyle w:val="FootnoteText"/>
        <w:bidi/>
        <w:ind w:left="567" w:hanging="567"/>
        <w:rPr>
          <w:rFonts w:eastAsia="Times New Roman" w:cs="Arial"/>
          <w:sz w:val="22"/>
          <w:szCs w:val="22"/>
        </w:rPr>
      </w:pPr>
      <w:r w:rsidRPr="006A59B1">
        <w:rPr>
          <w:rStyle w:val="FootnoteReference"/>
          <w:rFonts w:eastAsia="Times New Roman" w:cs="Arial"/>
          <w:vertAlign w:val="baseline"/>
        </w:rPr>
        <w:footnoteRef/>
      </w:r>
      <w:r w:rsidRPr="006A59B1">
        <w:rPr>
          <w:rFonts w:eastAsia="Times New Roman" w:cs="Arial"/>
        </w:rPr>
        <w:t xml:space="preserve"> </w:t>
      </w:r>
      <w:r w:rsidRPr="00F37C54">
        <w:rPr>
          <w:rFonts w:eastAsia="Times New Roman" w:cs="Arial"/>
        </w:rPr>
        <w:t>.</w:t>
      </w:r>
      <w:r w:rsidRPr="00F37C54">
        <w:rPr>
          <w:rFonts w:eastAsia="Times New Roman" w:cs="Arial"/>
        </w:rPr>
        <w:tab/>
      </w:r>
      <w:r w:rsidRPr="00F37C54">
        <w:rPr>
          <w:rFonts w:cs="Arial"/>
          <w:rtl/>
        </w:rPr>
        <w:t>ووفقاً للفصل السادس من التوجيهات التنفيذية، تشمل "التنمية الاقتصادية الشاملة" توليد الدخل وسبل العيش المستدامة والعمالة المنتجة والعمل اللائق، وتأثير السياحة على صون التراث الثقافي غير المادي والعكس بالعكس.</w:t>
      </w:r>
    </w:p>
  </w:footnote>
  <w:footnote w:id="9">
    <w:p w14:paraId="6F0F5BDE" w14:textId="77777777" w:rsidR="00C854AD" w:rsidRPr="00F37C54" w:rsidRDefault="00C854AD" w:rsidP="00E61148">
      <w:pPr>
        <w:pStyle w:val="FootnoteText"/>
        <w:bidi/>
        <w:ind w:left="567" w:hanging="567"/>
        <w:rPr>
          <w:rFonts w:cs="Arial"/>
          <w:rtl/>
        </w:rPr>
      </w:pPr>
      <w:r w:rsidRPr="006A59B1">
        <w:rPr>
          <w:rStyle w:val="FootnoteReference"/>
          <w:rFonts w:cs="Arial"/>
          <w:vertAlign w:val="baseline"/>
        </w:rPr>
        <w:footnoteRef/>
      </w:r>
      <w:r w:rsidRPr="006A59B1">
        <w:rPr>
          <w:rFonts w:cs="Arial"/>
        </w:rPr>
        <w:t xml:space="preserve"> </w:t>
      </w:r>
      <w:r w:rsidRPr="00F37C54">
        <w:rPr>
          <w:rFonts w:cs="Arial"/>
        </w:rPr>
        <w:t>.</w:t>
      </w:r>
      <w:r w:rsidRPr="00F37C54">
        <w:rPr>
          <w:rFonts w:cs="Arial"/>
        </w:rPr>
        <w:tab/>
      </w:r>
      <w:r w:rsidRPr="00F37C54">
        <w:rPr>
          <w:rFonts w:eastAsia="Times New Roman" w:cs="Arial"/>
          <w:rtl/>
        </w:rPr>
        <w:t>يتمّ رصد هذا المؤشّر وذكره على المستوى العالمي فقط.</w:t>
      </w:r>
    </w:p>
  </w:footnote>
  <w:footnote w:id="10">
    <w:p w14:paraId="3B44428B" w14:textId="77777777" w:rsidR="00C854AD" w:rsidRPr="00F37C54" w:rsidRDefault="00C854AD" w:rsidP="00E61148">
      <w:pPr>
        <w:pStyle w:val="FootnoteText"/>
        <w:bidi/>
        <w:ind w:left="567" w:hanging="567"/>
        <w:rPr>
          <w:rFonts w:eastAsia="Times New Roman" w:cs="Arial"/>
        </w:rPr>
      </w:pPr>
      <w:r w:rsidRPr="006A59B1">
        <w:rPr>
          <w:rStyle w:val="FootnoteReference"/>
          <w:rFonts w:eastAsia="Times New Roman" w:cs="Arial"/>
          <w:vertAlign w:val="baseline"/>
        </w:rPr>
        <w:footnoteRef/>
      </w:r>
      <w:r w:rsidRPr="006A59B1">
        <w:rPr>
          <w:rFonts w:eastAsia="Times New Roman" w:cs="Arial"/>
        </w:rPr>
        <w:t xml:space="preserve"> .</w:t>
      </w:r>
      <w:r w:rsidRPr="00F37C54">
        <w:rPr>
          <w:rFonts w:eastAsia="Times New Roman" w:cs="Arial"/>
        </w:rPr>
        <w:tab/>
      </w:r>
      <w:r w:rsidRPr="00F37C54">
        <w:rPr>
          <w:rFonts w:eastAsia="Times New Roman" w:cs="Arial"/>
          <w:rtl/>
        </w:rPr>
        <w:t>يتمّ رصد هذا المؤشّر وذكره على المستوى العالمي فقط.</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B92FD" w14:textId="30203F8E" w:rsidR="00C854AD" w:rsidRPr="0052137D" w:rsidRDefault="0071399C" w:rsidP="0052137D">
    <w:pPr>
      <w:pStyle w:val="Header"/>
      <w:rPr>
        <w:rFonts w:ascii="Arial" w:hAnsi="Arial" w:cs="Arial"/>
      </w:rPr>
    </w:pPr>
    <w:sdt>
      <w:sdtPr>
        <w:rPr>
          <w:rFonts w:ascii="Arial" w:hAnsi="Arial" w:cs="Arial"/>
          <w:rtl/>
        </w:rPr>
        <w:id w:val="-151608276"/>
        <w:docPartObj>
          <w:docPartGallery w:val="Page Numbers (Top of Page)"/>
          <w:docPartUnique/>
        </w:docPartObj>
      </w:sdtPr>
      <w:sdtEndPr/>
      <w:sdtContent>
        <w:r w:rsidR="00C854AD" w:rsidRPr="0052137D">
          <w:rPr>
            <w:rFonts w:ascii="Arial" w:hAnsi="Arial" w:cs="Arial"/>
            <w:rtl/>
          </w:rPr>
          <w:t>القرارات</w:t>
        </w:r>
        <w:r w:rsidR="00C854AD" w:rsidRPr="0052137D">
          <w:rPr>
            <w:rFonts w:ascii="Arial" w:hAnsi="Arial" w:cs="Arial"/>
          </w:rPr>
          <w:t>ITH/18/7.GA/</w:t>
        </w:r>
      </w:sdtContent>
    </w:sdt>
    <w:r w:rsidR="0052137D" w:rsidRPr="0052137D">
      <w:rPr>
        <w:rFonts w:ascii="Arial" w:hAnsi="Arial" w:cs="Arial"/>
        <w:rtl/>
      </w:rPr>
      <w:t xml:space="preserve"> </w:t>
    </w:r>
    <w:r w:rsidR="0052137D" w:rsidRPr="00F64BEB">
      <w:rPr>
        <w:rFonts w:ascii="Arial" w:hAnsi="Arial" w:cs="Arial"/>
        <w:rtl/>
      </w:rPr>
      <w:t>–</w:t>
    </w:r>
    <w:r w:rsidR="0052137D">
      <w:rPr>
        <w:rFonts w:ascii="Arial" w:hAnsi="Arial" w:cs="Arial"/>
      </w:rPr>
      <w:t xml:space="preserve"> </w:t>
    </w:r>
    <w:r w:rsidR="0052137D" w:rsidRPr="00F64BEB">
      <w:rPr>
        <w:rFonts w:ascii="Arial" w:hAnsi="Arial" w:cs="Arial"/>
        <w:rtl/>
      </w:rPr>
      <w:t>صفحة</w:t>
    </w:r>
    <w:r w:rsidR="0052137D" w:rsidRPr="0052137D">
      <w:rPr>
        <w:rFonts w:ascii="Arial" w:hAnsi="Arial" w:cs="Arial"/>
      </w:rPr>
      <w:t xml:space="preserve"> </w:t>
    </w:r>
    <w:r w:rsidR="0052137D" w:rsidRPr="0052137D">
      <w:rPr>
        <w:rFonts w:ascii="Arial" w:hAnsi="Arial" w:cs="Arial"/>
      </w:rPr>
      <w:fldChar w:fldCharType="begin"/>
    </w:r>
    <w:r w:rsidR="0052137D" w:rsidRPr="0052137D">
      <w:rPr>
        <w:rFonts w:ascii="Arial" w:hAnsi="Arial" w:cs="Arial"/>
      </w:rPr>
      <w:instrText>PAGE   \* MERGEFORMAT</w:instrText>
    </w:r>
    <w:r w:rsidR="0052137D" w:rsidRPr="0052137D">
      <w:rPr>
        <w:rFonts w:ascii="Arial" w:hAnsi="Arial" w:cs="Arial"/>
      </w:rPr>
      <w:fldChar w:fldCharType="separate"/>
    </w:r>
    <w:r>
      <w:rPr>
        <w:rFonts w:ascii="Arial" w:hAnsi="Arial" w:cs="Arial"/>
        <w:noProof/>
        <w:rtl/>
      </w:rPr>
      <w:t>20</w:t>
    </w:r>
    <w:r w:rsidR="0052137D" w:rsidRPr="0052137D">
      <w:rPr>
        <w:rFonts w:ascii="Arial" w:hAnsi="Arial" w:cs="Aria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7CBF2" w14:textId="72AC486A" w:rsidR="00C854AD" w:rsidRPr="004A415F" w:rsidRDefault="0071399C" w:rsidP="004A415F">
    <w:pPr>
      <w:pStyle w:val="Header"/>
      <w:jc w:val="right"/>
      <w:rPr>
        <w:rFonts w:ascii="Arial" w:hAnsi="Arial" w:cs="Arial"/>
      </w:rPr>
    </w:pPr>
    <w:sdt>
      <w:sdtPr>
        <w:rPr>
          <w:rFonts w:ascii="Arial" w:hAnsi="Arial" w:cs="Arial"/>
          <w:rtl/>
        </w:rPr>
        <w:id w:val="-1606024229"/>
        <w:docPartObj>
          <w:docPartGallery w:val="Page Numbers (Top of Page)"/>
          <w:docPartUnique/>
        </w:docPartObj>
      </w:sdtPr>
      <w:sdtEndPr/>
      <w:sdtContent>
        <w:r w:rsidR="00C854AD" w:rsidRPr="004A415F">
          <w:rPr>
            <w:rFonts w:ascii="Arial" w:hAnsi="Arial" w:cs="Arial"/>
            <w:rtl/>
          </w:rPr>
          <w:t>القرارات</w:t>
        </w:r>
        <w:r w:rsidR="00C854AD" w:rsidRPr="004A415F">
          <w:rPr>
            <w:rFonts w:ascii="Arial" w:hAnsi="Arial" w:cs="Arial"/>
          </w:rPr>
          <w:t xml:space="preserve"> ITH/18/7.GA/</w:t>
        </w:r>
      </w:sdtContent>
    </w:sdt>
    <w:r w:rsidR="004A415F" w:rsidRPr="00F64BEB">
      <w:rPr>
        <w:rFonts w:ascii="Arial" w:hAnsi="Arial" w:cs="Arial"/>
        <w:rtl/>
      </w:rPr>
      <w:t>–</w:t>
    </w:r>
    <w:r w:rsidR="004A415F">
      <w:rPr>
        <w:rFonts w:ascii="Arial" w:hAnsi="Arial" w:cs="Arial"/>
      </w:rPr>
      <w:t xml:space="preserve"> </w:t>
    </w:r>
    <w:r w:rsidR="004A415F" w:rsidRPr="004A415F">
      <w:rPr>
        <w:rFonts w:ascii="Arial" w:hAnsi="Arial" w:cs="Arial"/>
        <w:rtl/>
      </w:rPr>
      <w:t>صفحة</w:t>
    </w:r>
    <w:r w:rsidR="004A415F" w:rsidRPr="004A415F">
      <w:rPr>
        <w:rFonts w:ascii="Arial" w:hAnsi="Arial" w:cs="Arial"/>
      </w:rPr>
      <w:t xml:space="preserve"> </w:t>
    </w:r>
    <w:r w:rsidR="004A415F" w:rsidRPr="004A415F">
      <w:rPr>
        <w:rFonts w:ascii="Arial" w:hAnsi="Arial" w:cs="Arial"/>
      </w:rPr>
      <w:fldChar w:fldCharType="begin"/>
    </w:r>
    <w:r w:rsidR="004A415F" w:rsidRPr="004A415F">
      <w:rPr>
        <w:rFonts w:ascii="Arial" w:hAnsi="Arial" w:cs="Arial"/>
      </w:rPr>
      <w:instrText>PAGE   \* MERGEFORMAT</w:instrText>
    </w:r>
    <w:r w:rsidR="004A415F" w:rsidRPr="004A415F">
      <w:rPr>
        <w:rFonts w:ascii="Arial" w:hAnsi="Arial" w:cs="Arial"/>
      </w:rPr>
      <w:fldChar w:fldCharType="separate"/>
    </w:r>
    <w:r>
      <w:rPr>
        <w:rFonts w:ascii="Arial" w:hAnsi="Arial" w:cs="Arial"/>
        <w:noProof/>
        <w:rtl/>
      </w:rPr>
      <w:t>19</w:t>
    </w:r>
    <w:r w:rsidR="004A415F" w:rsidRPr="004A415F">
      <w:rPr>
        <w:rFonts w:ascii="Arial" w:hAnsi="Arial" w:cs="Aria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1ABAD" w14:textId="77777777" w:rsidR="0052137D" w:rsidRPr="0052137D" w:rsidRDefault="0052137D" w:rsidP="0052137D">
    <w:pPr>
      <w:tabs>
        <w:tab w:val="center" w:pos="4153"/>
        <w:tab w:val="right" w:pos="8306"/>
      </w:tabs>
      <w:bidi w:val="0"/>
      <w:jc w:val="right"/>
      <w:rPr>
        <w:rFonts w:ascii="Arial" w:eastAsia="Times New Roman" w:hAnsi="Arial" w:cs="Arial"/>
        <w:bCs/>
        <w:sz w:val="22"/>
        <w:szCs w:val="22"/>
        <w:lang w:val="en-US" w:eastAsia="en-US"/>
      </w:rPr>
    </w:pPr>
  </w:p>
  <w:p w14:paraId="085AB0B1" w14:textId="6A060BDA" w:rsidR="00C854AD" w:rsidRPr="0071068D" w:rsidRDefault="0052137D" w:rsidP="0052137D">
    <w:pPr>
      <w:tabs>
        <w:tab w:val="center" w:pos="4153"/>
        <w:tab w:val="right" w:pos="8306"/>
      </w:tabs>
      <w:spacing w:after="520"/>
      <w:jc w:val="right"/>
      <w:rPr>
        <w:rFonts w:ascii="Arial" w:eastAsia="Times New Roman" w:hAnsi="Arial" w:cs="Arial"/>
        <w:b/>
        <w:sz w:val="44"/>
        <w:szCs w:val="44"/>
        <w:lang w:val="en-US" w:eastAsia="en-US"/>
      </w:rPr>
    </w:pPr>
    <w:r>
      <w:rPr>
        <w:noProof/>
        <w:lang w:val="en-US" w:eastAsia="ko-KR" w:bidi="ar-SA"/>
      </w:rPr>
      <w:drawing>
        <wp:anchor distT="0" distB="0" distL="114300" distR="114300" simplePos="0" relativeHeight="251659264" behindDoc="0" locked="0" layoutInCell="1" allowOverlap="1" wp14:anchorId="0CA70074" wp14:editId="567B9059">
          <wp:simplePos x="0" y="0"/>
          <wp:positionH relativeFrom="page">
            <wp:posOffset>4820920</wp:posOffset>
          </wp:positionH>
          <wp:positionV relativeFrom="page">
            <wp:posOffset>215900</wp:posOffset>
          </wp:positionV>
          <wp:extent cx="2552400" cy="1454400"/>
          <wp:effectExtent l="0" t="0" r="635" b="0"/>
          <wp:wrapNone/>
          <wp:docPr id="1" name="Image 2" descr="unesco_logo_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unesco_logo_ar"/>
                  <pic:cNvPicPr>
                    <a:picLocks noChangeAspect="1" noChangeArrowheads="1"/>
                  </pic:cNvPicPr>
                </pic:nvPicPr>
                <pic:blipFill>
                  <a:blip r:embed="rId1"/>
                  <a:srcRect/>
                  <a:stretch>
                    <a:fillRect/>
                  </a:stretch>
                </pic:blipFill>
                <pic:spPr bwMode="auto">
                  <a:xfrm>
                    <a:off x="0" y="0"/>
                    <a:ext cx="2552400" cy="1454400"/>
                  </a:xfrm>
                  <a:prstGeom prst="rect">
                    <a:avLst/>
                  </a:prstGeom>
                  <a:noFill/>
                </pic:spPr>
              </pic:pic>
            </a:graphicData>
          </a:graphic>
          <wp14:sizeRelH relativeFrom="margin">
            <wp14:pctWidth>0</wp14:pctWidth>
          </wp14:sizeRelH>
          <wp14:sizeRelV relativeFrom="margin">
            <wp14:pctHeight>0</wp14:pctHeight>
          </wp14:sizeRelV>
        </wp:anchor>
      </w:drawing>
    </w:r>
    <w:r w:rsidR="00C854AD">
      <w:rPr>
        <w:rFonts w:ascii="Arial" w:eastAsia="Times New Roman" w:hAnsi="Arial" w:cs="Arial"/>
        <w:b/>
        <w:sz w:val="44"/>
        <w:szCs w:val="44"/>
        <w:lang w:val="en-US" w:eastAsia="en-US"/>
      </w:rPr>
      <w:t>7</w:t>
    </w:r>
    <w:r w:rsidR="00C854AD" w:rsidRPr="0071068D">
      <w:rPr>
        <w:rFonts w:ascii="Arial" w:eastAsia="Times New Roman" w:hAnsi="Arial" w:cs="Arial"/>
        <w:b/>
        <w:sz w:val="44"/>
        <w:szCs w:val="44"/>
        <w:lang w:val="en-US" w:eastAsia="en-US"/>
      </w:rPr>
      <w:t xml:space="preserve"> GA</w:t>
    </w:r>
  </w:p>
  <w:p w14:paraId="718A212D" w14:textId="63DF679E" w:rsidR="0052137D" w:rsidRPr="0052137D" w:rsidRDefault="0052137D" w:rsidP="0052137D">
    <w:pPr>
      <w:pStyle w:val="Header"/>
      <w:jc w:val="right"/>
      <w:rPr>
        <w:rFonts w:ascii="Arial" w:hAnsi="Arial" w:cs="Arial"/>
        <w:b/>
        <w:bCs/>
        <w:sz w:val="28"/>
        <w:szCs w:val="28"/>
        <w:lang w:val="en-US" w:bidi="ar-SY"/>
      </w:rPr>
    </w:pPr>
    <w:proofErr w:type="gramStart"/>
    <w:r w:rsidRPr="0052137D">
      <w:rPr>
        <w:rFonts w:ascii="Arial" w:hAnsi="Arial" w:cs="Arial"/>
        <w:b/>
        <w:bCs/>
        <w:sz w:val="28"/>
        <w:szCs w:val="28"/>
        <w:rtl/>
        <w:lang w:val="en-US" w:bidi="ar-SY"/>
      </w:rPr>
      <w:t>القرارات</w:t>
    </w:r>
    <w:r w:rsidRPr="0052137D">
      <w:rPr>
        <w:rFonts w:ascii="Arial" w:hAnsi="Arial" w:cs="Arial"/>
        <w:b/>
        <w:bCs/>
        <w:sz w:val="28"/>
        <w:szCs w:val="28"/>
        <w:lang w:val="en-US" w:bidi="ar-SY"/>
      </w:rPr>
      <w:t>ITH</w:t>
    </w:r>
    <w:proofErr w:type="gramEnd"/>
    <w:r w:rsidRPr="0052137D">
      <w:rPr>
        <w:rFonts w:ascii="Arial" w:hAnsi="Arial" w:cs="Arial"/>
        <w:b/>
        <w:bCs/>
        <w:sz w:val="28"/>
        <w:szCs w:val="28"/>
        <w:lang w:val="en-US" w:bidi="ar-SY"/>
      </w:rPr>
      <w:t>/18/7.GA/</w:t>
    </w:r>
  </w:p>
  <w:p w14:paraId="5B27BD0C" w14:textId="77777777" w:rsidR="0052137D" w:rsidRPr="0052137D" w:rsidRDefault="0052137D" w:rsidP="0052137D">
    <w:pPr>
      <w:pStyle w:val="Header"/>
      <w:jc w:val="right"/>
      <w:rPr>
        <w:rFonts w:ascii="Arial" w:hAnsi="Arial" w:cs="Arial"/>
        <w:b/>
        <w:bCs/>
        <w:sz w:val="28"/>
        <w:szCs w:val="28"/>
        <w:lang w:val="en-US" w:bidi="ar-SY"/>
      </w:rPr>
    </w:pPr>
    <w:r w:rsidRPr="0052137D">
      <w:rPr>
        <w:rFonts w:ascii="Arial" w:hAnsi="Arial" w:cs="Arial"/>
        <w:b/>
        <w:bCs/>
        <w:sz w:val="28"/>
        <w:szCs w:val="28"/>
        <w:rtl/>
        <w:lang w:val="en-US" w:bidi="ar-SY"/>
      </w:rPr>
      <w:t>باريس، 2018/06/06</w:t>
    </w:r>
  </w:p>
  <w:p w14:paraId="153E1705" w14:textId="1E8C5F63" w:rsidR="00C854AD" w:rsidRPr="0052137D" w:rsidRDefault="0052137D" w:rsidP="0052137D">
    <w:pPr>
      <w:pStyle w:val="Header"/>
      <w:jc w:val="right"/>
      <w:rPr>
        <w:rFonts w:ascii="Arial" w:hAnsi="Arial" w:cs="Arial"/>
        <w:b/>
        <w:bCs/>
        <w:sz w:val="28"/>
        <w:szCs w:val="28"/>
        <w:lang w:val="en-US" w:bidi="ar-SY"/>
      </w:rPr>
    </w:pPr>
    <w:r w:rsidRPr="0052137D">
      <w:rPr>
        <w:rFonts w:ascii="Arial" w:hAnsi="Arial" w:cs="Arial"/>
        <w:b/>
        <w:bCs/>
        <w:sz w:val="28"/>
        <w:szCs w:val="28"/>
        <w:rtl/>
        <w:lang w:val="en-US" w:bidi="ar-SY"/>
      </w:rPr>
      <w:t>الأصل: إنجليزي/فرنسي</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21709"/>
    <w:multiLevelType w:val="multilevel"/>
    <w:tmpl w:val="DBAE2B38"/>
    <w:lvl w:ilvl="0">
      <w:start w:val="16"/>
      <w:numFmt w:val="decimal"/>
      <w:lvlText w:val="%1"/>
      <w:lvlJc w:val="left"/>
      <w:pPr>
        <w:ind w:left="375" w:hanging="375"/>
      </w:pPr>
      <w:rPr>
        <w:rFonts w:cs="Times New Roman" w:hint="default"/>
      </w:rPr>
    </w:lvl>
    <w:lvl w:ilvl="1">
      <w:start w:val="1"/>
      <w:numFmt w:val="decimal"/>
      <w:lvlText w:val="%1.%2"/>
      <w:lvlJc w:val="left"/>
      <w:pPr>
        <w:ind w:left="735" w:hanging="375"/>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 w15:restartNumberingAfterBreak="0">
    <w:nsid w:val="05442481"/>
    <w:multiLevelType w:val="hybridMultilevel"/>
    <w:tmpl w:val="41D4B918"/>
    <w:lvl w:ilvl="0" w:tplc="C91E2E7E">
      <w:start w:val="1"/>
      <w:numFmt w:val="arabicAbjad"/>
      <w:lvlText w:val="(%1)"/>
      <w:lvlJc w:val="left"/>
      <w:pPr>
        <w:ind w:left="393" w:hanging="360"/>
      </w:pPr>
      <w:rPr>
        <w:rFonts w:cs="Times New Roman"/>
        <w:sz w:val="2"/>
        <w:szCs w:val="24"/>
      </w:rPr>
    </w:lvl>
    <w:lvl w:ilvl="1" w:tplc="040C0019">
      <w:start w:val="1"/>
      <w:numFmt w:val="lowerLetter"/>
      <w:lvlText w:val="%2."/>
      <w:lvlJc w:val="left"/>
      <w:pPr>
        <w:ind w:left="1113" w:hanging="360"/>
      </w:pPr>
      <w:rPr>
        <w:rFonts w:cs="Times New Roman"/>
      </w:rPr>
    </w:lvl>
    <w:lvl w:ilvl="2" w:tplc="040C001B">
      <w:start w:val="1"/>
      <w:numFmt w:val="lowerRoman"/>
      <w:lvlText w:val="%3."/>
      <w:lvlJc w:val="right"/>
      <w:pPr>
        <w:ind w:left="1833" w:hanging="180"/>
      </w:pPr>
      <w:rPr>
        <w:rFonts w:cs="Times New Roman"/>
      </w:rPr>
    </w:lvl>
    <w:lvl w:ilvl="3" w:tplc="040C000F">
      <w:start w:val="1"/>
      <w:numFmt w:val="decimal"/>
      <w:lvlText w:val="%4."/>
      <w:lvlJc w:val="left"/>
      <w:pPr>
        <w:ind w:left="2553" w:hanging="360"/>
      </w:pPr>
      <w:rPr>
        <w:rFonts w:cs="Times New Roman"/>
      </w:rPr>
    </w:lvl>
    <w:lvl w:ilvl="4" w:tplc="040C0019">
      <w:start w:val="1"/>
      <w:numFmt w:val="lowerLetter"/>
      <w:lvlText w:val="%5."/>
      <w:lvlJc w:val="left"/>
      <w:pPr>
        <w:ind w:left="3273" w:hanging="360"/>
      </w:pPr>
      <w:rPr>
        <w:rFonts w:cs="Times New Roman"/>
      </w:rPr>
    </w:lvl>
    <w:lvl w:ilvl="5" w:tplc="040C001B">
      <w:start w:val="1"/>
      <w:numFmt w:val="lowerRoman"/>
      <w:lvlText w:val="%6."/>
      <w:lvlJc w:val="right"/>
      <w:pPr>
        <w:ind w:left="3993" w:hanging="180"/>
      </w:pPr>
      <w:rPr>
        <w:rFonts w:cs="Times New Roman"/>
      </w:rPr>
    </w:lvl>
    <w:lvl w:ilvl="6" w:tplc="040C000F">
      <w:start w:val="1"/>
      <w:numFmt w:val="decimal"/>
      <w:lvlText w:val="%7."/>
      <w:lvlJc w:val="left"/>
      <w:pPr>
        <w:ind w:left="4713" w:hanging="360"/>
      </w:pPr>
      <w:rPr>
        <w:rFonts w:cs="Times New Roman"/>
      </w:rPr>
    </w:lvl>
    <w:lvl w:ilvl="7" w:tplc="040C0019">
      <w:start w:val="1"/>
      <w:numFmt w:val="lowerLetter"/>
      <w:lvlText w:val="%8."/>
      <w:lvlJc w:val="left"/>
      <w:pPr>
        <w:ind w:left="5433" w:hanging="360"/>
      </w:pPr>
      <w:rPr>
        <w:rFonts w:cs="Times New Roman"/>
      </w:rPr>
    </w:lvl>
    <w:lvl w:ilvl="8" w:tplc="040C001B">
      <w:start w:val="1"/>
      <w:numFmt w:val="lowerRoman"/>
      <w:lvlText w:val="%9."/>
      <w:lvlJc w:val="right"/>
      <w:pPr>
        <w:ind w:left="6153" w:hanging="180"/>
      </w:pPr>
      <w:rPr>
        <w:rFonts w:cs="Times New Roman"/>
      </w:rPr>
    </w:lvl>
  </w:abstractNum>
  <w:abstractNum w:abstractNumId="2" w15:restartNumberingAfterBreak="0">
    <w:nsid w:val="066D2903"/>
    <w:multiLevelType w:val="hybridMultilevel"/>
    <w:tmpl w:val="E0C0C2DC"/>
    <w:lvl w:ilvl="0" w:tplc="1EA4C85C">
      <w:start w:val="1"/>
      <w:numFmt w:val="arabicAlpha"/>
      <w:lvlText w:val="(%1)"/>
      <w:lvlJc w:val="left"/>
      <w:pPr>
        <w:tabs>
          <w:tab w:val="num" w:pos="-327"/>
        </w:tabs>
        <w:ind w:left="393" w:hanging="360"/>
      </w:pPr>
      <w:rPr>
        <w:rFonts w:ascii="Arial" w:eastAsia="Times New Roman" w:hAnsi="Arial" w:cs="Arial"/>
      </w:rPr>
    </w:lvl>
    <w:lvl w:ilvl="1" w:tplc="040C0019">
      <w:start w:val="1"/>
      <w:numFmt w:val="lowerLetter"/>
      <w:lvlText w:val="%2."/>
      <w:lvlJc w:val="left"/>
      <w:pPr>
        <w:ind w:left="1113" w:hanging="360"/>
      </w:pPr>
      <w:rPr>
        <w:rFonts w:cs="Times New Roman"/>
      </w:rPr>
    </w:lvl>
    <w:lvl w:ilvl="2" w:tplc="040C001B">
      <w:start w:val="1"/>
      <w:numFmt w:val="lowerRoman"/>
      <w:lvlText w:val="%3."/>
      <w:lvlJc w:val="right"/>
      <w:pPr>
        <w:ind w:left="1833" w:hanging="180"/>
      </w:pPr>
      <w:rPr>
        <w:rFonts w:cs="Times New Roman"/>
      </w:rPr>
    </w:lvl>
    <w:lvl w:ilvl="3" w:tplc="040C000F">
      <w:start w:val="1"/>
      <w:numFmt w:val="decimal"/>
      <w:lvlText w:val="%4."/>
      <w:lvlJc w:val="left"/>
      <w:pPr>
        <w:ind w:left="2553" w:hanging="360"/>
      </w:pPr>
      <w:rPr>
        <w:rFonts w:cs="Times New Roman"/>
      </w:rPr>
    </w:lvl>
    <w:lvl w:ilvl="4" w:tplc="040C0019">
      <w:start w:val="1"/>
      <w:numFmt w:val="lowerLetter"/>
      <w:lvlText w:val="%5."/>
      <w:lvlJc w:val="left"/>
      <w:pPr>
        <w:ind w:left="3273" w:hanging="360"/>
      </w:pPr>
      <w:rPr>
        <w:rFonts w:cs="Times New Roman"/>
      </w:rPr>
    </w:lvl>
    <w:lvl w:ilvl="5" w:tplc="040C001B">
      <w:start w:val="1"/>
      <w:numFmt w:val="lowerRoman"/>
      <w:lvlText w:val="%6."/>
      <w:lvlJc w:val="right"/>
      <w:pPr>
        <w:ind w:left="3993" w:hanging="180"/>
      </w:pPr>
      <w:rPr>
        <w:rFonts w:cs="Times New Roman"/>
      </w:rPr>
    </w:lvl>
    <w:lvl w:ilvl="6" w:tplc="040C000F">
      <w:start w:val="1"/>
      <w:numFmt w:val="decimal"/>
      <w:lvlText w:val="%7."/>
      <w:lvlJc w:val="left"/>
      <w:pPr>
        <w:ind w:left="4713" w:hanging="360"/>
      </w:pPr>
      <w:rPr>
        <w:rFonts w:cs="Times New Roman"/>
      </w:rPr>
    </w:lvl>
    <w:lvl w:ilvl="7" w:tplc="040C0019">
      <w:start w:val="1"/>
      <w:numFmt w:val="lowerLetter"/>
      <w:lvlText w:val="%8."/>
      <w:lvlJc w:val="left"/>
      <w:pPr>
        <w:ind w:left="5433" w:hanging="360"/>
      </w:pPr>
      <w:rPr>
        <w:rFonts w:cs="Times New Roman"/>
      </w:rPr>
    </w:lvl>
    <w:lvl w:ilvl="8" w:tplc="040C001B">
      <w:start w:val="1"/>
      <w:numFmt w:val="lowerRoman"/>
      <w:lvlText w:val="%9."/>
      <w:lvlJc w:val="right"/>
      <w:pPr>
        <w:ind w:left="6153" w:hanging="180"/>
      </w:pPr>
      <w:rPr>
        <w:rFonts w:cs="Times New Roman"/>
      </w:rPr>
    </w:lvl>
  </w:abstractNum>
  <w:abstractNum w:abstractNumId="3" w15:restartNumberingAfterBreak="0">
    <w:nsid w:val="068D6F3D"/>
    <w:multiLevelType w:val="multilevel"/>
    <w:tmpl w:val="850A45F8"/>
    <w:lvl w:ilvl="0">
      <w:start w:val="12"/>
      <w:numFmt w:val="decimal"/>
      <w:lvlText w:val="%1"/>
      <w:lvlJc w:val="left"/>
      <w:pPr>
        <w:ind w:left="375" w:hanging="375"/>
      </w:pPr>
      <w:rPr>
        <w:rFonts w:cs="Times New Roman" w:hint="default"/>
      </w:rPr>
    </w:lvl>
    <w:lvl w:ilvl="1">
      <w:start w:val="1"/>
      <w:numFmt w:val="decimal"/>
      <w:lvlText w:val="%1.%2"/>
      <w:lvlJc w:val="left"/>
      <w:pPr>
        <w:ind w:left="735" w:hanging="375"/>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4" w15:restartNumberingAfterBreak="0">
    <w:nsid w:val="08850F73"/>
    <w:multiLevelType w:val="hybridMultilevel"/>
    <w:tmpl w:val="653AE372"/>
    <w:lvl w:ilvl="0" w:tplc="25268D02">
      <w:start w:val="1"/>
      <w:numFmt w:val="arabicAlpha"/>
      <w:lvlText w:val="(%1)"/>
      <w:lvlJc w:val="left"/>
      <w:pPr>
        <w:tabs>
          <w:tab w:val="num" w:pos="427"/>
        </w:tabs>
        <w:ind w:left="1147" w:hanging="360"/>
      </w:pPr>
      <w:rPr>
        <w:rFonts w:ascii="Arial" w:eastAsia="Times New Roman" w:hAnsi="Arial" w:cs="Arial"/>
      </w:rPr>
    </w:lvl>
    <w:lvl w:ilvl="1" w:tplc="040C0019" w:tentative="1">
      <w:start w:val="1"/>
      <w:numFmt w:val="lowerLetter"/>
      <w:lvlText w:val="%2."/>
      <w:lvlJc w:val="left"/>
      <w:pPr>
        <w:tabs>
          <w:tab w:val="num" w:pos="1519"/>
        </w:tabs>
        <w:ind w:left="1519" w:hanging="360"/>
      </w:pPr>
    </w:lvl>
    <w:lvl w:ilvl="2" w:tplc="040C001B" w:tentative="1">
      <w:start w:val="1"/>
      <w:numFmt w:val="lowerRoman"/>
      <w:lvlText w:val="%3."/>
      <w:lvlJc w:val="right"/>
      <w:pPr>
        <w:tabs>
          <w:tab w:val="num" w:pos="2239"/>
        </w:tabs>
        <w:ind w:left="2239" w:hanging="180"/>
      </w:pPr>
    </w:lvl>
    <w:lvl w:ilvl="3" w:tplc="040C000F" w:tentative="1">
      <w:start w:val="1"/>
      <w:numFmt w:val="decimal"/>
      <w:lvlText w:val="%4."/>
      <w:lvlJc w:val="left"/>
      <w:pPr>
        <w:tabs>
          <w:tab w:val="num" w:pos="2959"/>
        </w:tabs>
        <w:ind w:left="2959" w:hanging="360"/>
      </w:pPr>
    </w:lvl>
    <w:lvl w:ilvl="4" w:tplc="040C0019" w:tentative="1">
      <w:start w:val="1"/>
      <w:numFmt w:val="lowerLetter"/>
      <w:lvlText w:val="%5."/>
      <w:lvlJc w:val="left"/>
      <w:pPr>
        <w:tabs>
          <w:tab w:val="num" w:pos="3679"/>
        </w:tabs>
        <w:ind w:left="3679" w:hanging="360"/>
      </w:pPr>
    </w:lvl>
    <w:lvl w:ilvl="5" w:tplc="040C001B" w:tentative="1">
      <w:start w:val="1"/>
      <w:numFmt w:val="lowerRoman"/>
      <w:lvlText w:val="%6."/>
      <w:lvlJc w:val="right"/>
      <w:pPr>
        <w:tabs>
          <w:tab w:val="num" w:pos="4399"/>
        </w:tabs>
        <w:ind w:left="4399" w:hanging="180"/>
      </w:pPr>
    </w:lvl>
    <w:lvl w:ilvl="6" w:tplc="040C000F" w:tentative="1">
      <w:start w:val="1"/>
      <w:numFmt w:val="decimal"/>
      <w:lvlText w:val="%7."/>
      <w:lvlJc w:val="left"/>
      <w:pPr>
        <w:tabs>
          <w:tab w:val="num" w:pos="5119"/>
        </w:tabs>
        <w:ind w:left="5119" w:hanging="360"/>
      </w:pPr>
    </w:lvl>
    <w:lvl w:ilvl="7" w:tplc="040C0019" w:tentative="1">
      <w:start w:val="1"/>
      <w:numFmt w:val="lowerLetter"/>
      <w:lvlText w:val="%8."/>
      <w:lvlJc w:val="left"/>
      <w:pPr>
        <w:tabs>
          <w:tab w:val="num" w:pos="5839"/>
        </w:tabs>
        <w:ind w:left="5839" w:hanging="360"/>
      </w:pPr>
    </w:lvl>
    <w:lvl w:ilvl="8" w:tplc="040C001B" w:tentative="1">
      <w:start w:val="1"/>
      <w:numFmt w:val="lowerRoman"/>
      <w:lvlText w:val="%9."/>
      <w:lvlJc w:val="right"/>
      <w:pPr>
        <w:tabs>
          <w:tab w:val="num" w:pos="6559"/>
        </w:tabs>
        <w:ind w:left="6559" w:hanging="180"/>
      </w:pPr>
    </w:lvl>
  </w:abstractNum>
  <w:abstractNum w:abstractNumId="5" w15:restartNumberingAfterBreak="0">
    <w:nsid w:val="0E173312"/>
    <w:multiLevelType w:val="multilevel"/>
    <w:tmpl w:val="FA760232"/>
    <w:lvl w:ilvl="0">
      <w:start w:val="19"/>
      <w:numFmt w:val="decimal"/>
      <w:lvlText w:val="%1"/>
      <w:lvlJc w:val="left"/>
      <w:pPr>
        <w:ind w:left="375" w:hanging="375"/>
      </w:pPr>
      <w:rPr>
        <w:rFonts w:cs="Times New Roman" w:hint="default"/>
      </w:rPr>
    </w:lvl>
    <w:lvl w:ilvl="1">
      <w:start w:val="1"/>
      <w:numFmt w:val="decimal"/>
      <w:lvlText w:val="%1.%2"/>
      <w:lvlJc w:val="left"/>
      <w:pPr>
        <w:ind w:left="735" w:hanging="375"/>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6" w15:restartNumberingAfterBreak="0">
    <w:nsid w:val="0F7F20F3"/>
    <w:multiLevelType w:val="multilevel"/>
    <w:tmpl w:val="69DC8654"/>
    <w:lvl w:ilvl="0">
      <w:start w:val="17"/>
      <w:numFmt w:val="decimal"/>
      <w:lvlText w:val="%1"/>
      <w:lvlJc w:val="left"/>
      <w:pPr>
        <w:ind w:left="375" w:hanging="375"/>
      </w:pPr>
      <w:rPr>
        <w:rFonts w:cs="Times New Roman" w:hint="default"/>
      </w:rPr>
    </w:lvl>
    <w:lvl w:ilvl="1">
      <w:start w:val="1"/>
      <w:numFmt w:val="decimal"/>
      <w:lvlText w:val="%1.%2"/>
      <w:lvlJc w:val="left"/>
      <w:pPr>
        <w:ind w:left="735" w:hanging="375"/>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7" w15:restartNumberingAfterBreak="0">
    <w:nsid w:val="100B1C9C"/>
    <w:multiLevelType w:val="hybridMultilevel"/>
    <w:tmpl w:val="F60E309C"/>
    <w:lvl w:ilvl="0" w:tplc="94585BE6">
      <w:start w:val="1"/>
      <w:numFmt w:val="bullet"/>
      <w:pStyle w:val="TIRETbul1cm"/>
      <w:lvlText w:val=""/>
      <w:lvlJc w:val="left"/>
      <w:pPr>
        <w:tabs>
          <w:tab w:val="num" w:pos="360"/>
        </w:tabs>
        <w:ind w:left="284" w:hanging="284"/>
      </w:pPr>
      <w:rPr>
        <w:rFonts w:ascii="Symbol" w:hAnsi="Symbol" w:hint="default"/>
      </w:rPr>
    </w:lvl>
    <w:lvl w:ilvl="1" w:tplc="FB06AFE8">
      <w:start w:val="1"/>
      <w:numFmt w:val="decimal"/>
      <w:lvlText w:val="%2."/>
      <w:lvlJc w:val="left"/>
      <w:pPr>
        <w:tabs>
          <w:tab w:val="num" w:pos="1157"/>
        </w:tabs>
        <w:ind w:left="1157" w:hanging="360"/>
      </w:pPr>
      <w:rPr>
        <w:rFonts w:cs="Times New Roman" w:hint="default"/>
      </w:rPr>
    </w:lvl>
    <w:lvl w:ilvl="2" w:tplc="CEDC7C80">
      <w:start w:val="1"/>
      <w:numFmt w:val="bullet"/>
      <w:lvlText w:val=""/>
      <w:lvlJc w:val="left"/>
      <w:pPr>
        <w:tabs>
          <w:tab w:val="num" w:pos="1877"/>
        </w:tabs>
        <w:ind w:left="1877" w:hanging="360"/>
      </w:pPr>
      <w:rPr>
        <w:rFonts w:ascii="Wingdings" w:hAnsi="Wingdings" w:hint="default"/>
      </w:rPr>
    </w:lvl>
    <w:lvl w:ilvl="3" w:tplc="C3E6FACE">
      <w:start w:val="1"/>
      <w:numFmt w:val="bullet"/>
      <w:lvlText w:val=""/>
      <w:lvlJc w:val="left"/>
      <w:pPr>
        <w:tabs>
          <w:tab w:val="num" w:pos="2597"/>
        </w:tabs>
        <w:ind w:left="2597" w:hanging="360"/>
      </w:pPr>
      <w:rPr>
        <w:rFonts w:ascii="Symbol" w:hAnsi="Symbol" w:hint="default"/>
      </w:rPr>
    </w:lvl>
    <w:lvl w:ilvl="4" w:tplc="7826DF56">
      <w:start w:val="1"/>
      <w:numFmt w:val="bullet"/>
      <w:lvlText w:val="o"/>
      <w:lvlJc w:val="left"/>
      <w:pPr>
        <w:tabs>
          <w:tab w:val="num" w:pos="3317"/>
        </w:tabs>
        <w:ind w:left="3317" w:hanging="360"/>
      </w:pPr>
      <w:rPr>
        <w:rFonts w:ascii="Courier New" w:hAnsi="Courier New" w:hint="default"/>
      </w:rPr>
    </w:lvl>
    <w:lvl w:ilvl="5" w:tplc="9A427EF6">
      <w:start w:val="1"/>
      <w:numFmt w:val="bullet"/>
      <w:lvlText w:val=""/>
      <w:lvlJc w:val="left"/>
      <w:pPr>
        <w:tabs>
          <w:tab w:val="num" w:pos="4037"/>
        </w:tabs>
        <w:ind w:left="4037" w:hanging="360"/>
      </w:pPr>
      <w:rPr>
        <w:rFonts w:ascii="Wingdings" w:hAnsi="Wingdings" w:hint="default"/>
      </w:rPr>
    </w:lvl>
    <w:lvl w:ilvl="6" w:tplc="02AA8A76">
      <w:start w:val="1"/>
      <w:numFmt w:val="bullet"/>
      <w:lvlText w:val=""/>
      <w:lvlJc w:val="left"/>
      <w:pPr>
        <w:tabs>
          <w:tab w:val="num" w:pos="4757"/>
        </w:tabs>
        <w:ind w:left="4757" w:hanging="360"/>
      </w:pPr>
      <w:rPr>
        <w:rFonts w:ascii="Symbol" w:hAnsi="Symbol" w:hint="default"/>
      </w:rPr>
    </w:lvl>
    <w:lvl w:ilvl="7" w:tplc="46BAC4E2">
      <w:start w:val="1"/>
      <w:numFmt w:val="bullet"/>
      <w:lvlText w:val="o"/>
      <w:lvlJc w:val="left"/>
      <w:pPr>
        <w:tabs>
          <w:tab w:val="num" w:pos="5477"/>
        </w:tabs>
        <w:ind w:left="5477" w:hanging="360"/>
      </w:pPr>
      <w:rPr>
        <w:rFonts w:ascii="Courier New" w:hAnsi="Courier New" w:hint="default"/>
      </w:rPr>
    </w:lvl>
    <w:lvl w:ilvl="8" w:tplc="A5A0948C">
      <w:start w:val="1"/>
      <w:numFmt w:val="bullet"/>
      <w:lvlText w:val=""/>
      <w:lvlJc w:val="left"/>
      <w:pPr>
        <w:tabs>
          <w:tab w:val="num" w:pos="6197"/>
        </w:tabs>
        <w:ind w:left="6197" w:hanging="360"/>
      </w:pPr>
      <w:rPr>
        <w:rFonts w:ascii="Wingdings" w:hAnsi="Wingdings" w:hint="default"/>
      </w:rPr>
    </w:lvl>
  </w:abstractNum>
  <w:abstractNum w:abstractNumId="8" w15:restartNumberingAfterBreak="0">
    <w:nsid w:val="13D0554B"/>
    <w:multiLevelType w:val="multilevel"/>
    <w:tmpl w:val="C082EE2C"/>
    <w:lvl w:ilvl="0">
      <w:start w:val="4"/>
      <w:numFmt w:val="decimal"/>
      <w:lvlText w:val="%1"/>
      <w:lvlJc w:val="left"/>
      <w:pPr>
        <w:ind w:left="360" w:hanging="360"/>
      </w:pPr>
      <w:rPr>
        <w:rFonts w:cs="Times New Roman" w:hint="default"/>
      </w:rPr>
    </w:lvl>
    <w:lvl w:ilvl="1">
      <w:start w:val="1"/>
      <w:numFmt w:val="decimal"/>
      <w:lvlText w:val="1.%2"/>
      <w:lvlJc w:val="left"/>
      <w:pPr>
        <w:ind w:left="955" w:hanging="360"/>
      </w:pPr>
      <w:rPr>
        <w:rFonts w:cs="Times New Roman" w:hint="default"/>
      </w:rPr>
    </w:lvl>
    <w:lvl w:ilvl="2">
      <w:start w:val="1"/>
      <w:numFmt w:val="decimal"/>
      <w:lvlText w:val="%1.%2.%3"/>
      <w:lvlJc w:val="left"/>
      <w:pPr>
        <w:ind w:left="1910" w:hanging="720"/>
      </w:pPr>
      <w:rPr>
        <w:rFonts w:cs="Times New Roman" w:hint="default"/>
      </w:rPr>
    </w:lvl>
    <w:lvl w:ilvl="3">
      <w:start w:val="1"/>
      <w:numFmt w:val="decimal"/>
      <w:lvlText w:val="%1.%2.%3.%4"/>
      <w:lvlJc w:val="left"/>
      <w:pPr>
        <w:ind w:left="2505" w:hanging="720"/>
      </w:pPr>
      <w:rPr>
        <w:rFonts w:cs="Times New Roman" w:hint="default"/>
      </w:rPr>
    </w:lvl>
    <w:lvl w:ilvl="4">
      <w:start w:val="1"/>
      <w:numFmt w:val="decimal"/>
      <w:lvlText w:val="%1.%2.%3.%4.%5"/>
      <w:lvlJc w:val="left"/>
      <w:pPr>
        <w:ind w:left="3460" w:hanging="1080"/>
      </w:pPr>
      <w:rPr>
        <w:rFonts w:cs="Times New Roman" w:hint="default"/>
      </w:rPr>
    </w:lvl>
    <w:lvl w:ilvl="5">
      <w:start w:val="1"/>
      <w:numFmt w:val="decimal"/>
      <w:lvlText w:val="%1.%2.%3.%4.%5.%6"/>
      <w:lvlJc w:val="left"/>
      <w:pPr>
        <w:ind w:left="4055" w:hanging="1080"/>
      </w:pPr>
      <w:rPr>
        <w:rFonts w:cs="Times New Roman" w:hint="default"/>
      </w:rPr>
    </w:lvl>
    <w:lvl w:ilvl="6">
      <w:start w:val="1"/>
      <w:numFmt w:val="decimal"/>
      <w:lvlText w:val="%1.%2.%3.%4.%5.%6.%7"/>
      <w:lvlJc w:val="left"/>
      <w:pPr>
        <w:ind w:left="5010" w:hanging="1440"/>
      </w:pPr>
      <w:rPr>
        <w:rFonts w:cs="Times New Roman" w:hint="default"/>
      </w:rPr>
    </w:lvl>
    <w:lvl w:ilvl="7">
      <w:start w:val="1"/>
      <w:numFmt w:val="decimal"/>
      <w:lvlText w:val="%1.%2.%3.%4.%5.%6.%7.%8"/>
      <w:lvlJc w:val="left"/>
      <w:pPr>
        <w:ind w:left="5605" w:hanging="1440"/>
      </w:pPr>
      <w:rPr>
        <w:rFonts w:cs="Times New Roman" w:hint="default"/>
      </w:rPr>
    </w:lvl>
    <w:lvl w:ilvl="8">
      <w:start w:val="1"/>
      <w:numFmt w:val="decimal"/>
      <w:lvlText w:val="%1.%2.%3.%4.%5.%6.%7.%8.%9"/>
      <w:lvlJc w:val="left"/>
      <w:pPr>
        <w:ind w:left="6560" w:hanging="1800"/>
      </w:pPr>
      <w:rPr>
        <w:rFonts w:cs="Times New Roman" w:hint="default"/>
      </w:rPr>
    </w:lvl>
  </w:abstractNum>
  <w:abstractNum w:abstractNumId="9" w15:restartNumberingAfterBreak="0">
    <w:nsid w:val="17A07C33"/>
    <w:multiLevelType w:val="hybridMultilevel"/>
    <w:tmpl w:val="C8F28786"/>
    <w:lvl w:ilvl="0" w:tplc="977E471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1D5155C1"/>
    <w:multiLevelType w:val="multilevel"/>
    <w:tmpl w:val="356E2A84"/>
    <w:lvl w:ilvl="0">
      <w:start w:val="2"/>
      <w:numFmt w:val="decimal"/>
      <w:lvlText w:val="%1"/>
      <w:lvlJc w:val="left"/>
      <w:pPr>
        <w:ind w:left="360" w:hanging="360"/>
      </w:pPr>
      <w:rPr>
        <w:rFonts w:cs="Times New Roman" w:hint="default"/>
      </w:rPr>
    </w:lvl>
    <w:lvl w:ilvl="1">
      <w:start w:val="1"/>
      <w:numFmt w:val="decimal"/>
      <w:lvlText w:val="4.%2"/>
      <w:lvlJc w:val="left"/>
      <w:pPr>
        <w:ind w:left="955" w:hanging="360"/>
      </w:pPr>
      <w:rPr>
        <w:rFonts w:cs="Times New Roman" w:hint="default"/>
      </w:rPr>
    </w:lvl>
    <w:lvl w:ilvl="2">
      <w:start w:val="1"/>
      <w:numFmt w:val="decimal"/>
      <w:lvlText w:val="%1.%2.%3"/>
      <w:lvlJc w:val="left"/>
      <w:pPr>
        <w:ind w:left="1910" w:hanging="720"/>
      </w:pPr>
      <w:rPr>
        <w:rFonts w:cs="Times New Roman" w:hint="default"/>
      </w:rPr>
    </w:lvl>
    <w:lvl w:ilvl="3">
      <w:start w:val="1"/>
      <w:numFmt w:val="decimal"/>
      <w:lvlText w:val="%1.%2.%3.%4"/>
      <w:lvlJc w:val="left"/>
      <w:pPr>
        <w:ind w:left="2505" w:hanging="720"/>
      </w:pPr>
      <w:rPr>
        <w:rFonts w:cs="Times New Roman" w:hint="default"/>
      </w:rPr>
    </w:lvl>
    <w:lvl w:ilvl="4">
      <w:start w:val="1"/>
      <w:numFmt w:val="decimal"/>
      <w:lvlText w:val="%1.%2.%3.%4.%5"/>
      <w:lvlJc w:val="left"/>
      <w:pPr>
        <w:ind w:left="3460" w:hanging="1080"/>
      </w:pPr>
      <w:rPr>
        <w:rFonts w:cs="Times New Roman" w:hint="default"/>
      </w:rPr>
    </w:lvl>
    <w:lvl w:ilvl="5">
      <w:start w:val="1"/>
      <w:numFmt w:val="decimal"/>
      <w:lvlText w:val="%1.%2.%3.%4.%5.%6"/>
      <w:lvlJc w:val="left"/>
      <w:pPr>
        <w:ind w:left="4055" w:hanging="1080"/>
      </w:pPr>
      <w:rPr>
        <w:rFonts w:cs="Times New Roman" w:hint="default"/>
      </w:rPr>
    </w:lvl>
    <w:lvl w:ilvl="6">
      <w:start w:val="1"/>
      <w:numFmt w:val="decimal"/>
      <w:lvlText w:val="%1.%2.%3.%4.%5.%6.%7"/>
      <w:lvlJc w:val="left"/>
      <w:pPr>
        <w:ind w:left="5010" w:hanging="1440"/>
      </w:pPr>
      <w:rPr>
        <w:rFonts w:cs="Times New Roman" w:hint="default"/>
      </w:rPr>
    </w:lvl>
    <w:lvl w:ilvl="7">
      <w:start w:val="1"/>
      <w:numFmt w:val="decimal"/>
      <w:lvlText w:val="%1.%2.%3.%4.%5.%6.%7.%8"/>
      <w:lvlJc w:val="left"/>
      <w:pPr>
        <w:ind w:left="5605" w:hanging="1440"/>
      </w:pPr>
      <w:rPr>
        <w:rFonts w:cs="Times New Roman" w:hint="default"/>
      </w:rPr>
    </w:lvl>
    <w:lvl w:ilvl="8">
      <w:start w:val="1"/>
      <w:numFmt w:val="decimal"/>
      <w:lvlText w:val="%1.%2.%3.%4.%5.%6.%7.%8.%9"/>
      <w:lvlJc w:val="left"/>
      <w:pPr>
        <w:ind w:left="6560" w:hanging="1800"/>
      </w:pPr>
      <w:rPr>
        <w:rFonts w:cs="Times New Roman" w:hint="default"/>
      </w:rPr>
    </w:lvl>
  </w:abstractNum>
  <w:abstractNum w:abstractNumId="11" w15:restartNumberingAfterBreak="0">
    <w:nsid w:val="1E6F3D42"/>
    <w:multiLevelType w:val="multilevel"/>
    <w:tmpl w:val="9232358E"/>
    <w:lvl w:ilvl="0">
      <w:start w:val="11"/>
      <w:numFmt w:val="decimal"/>
      <w:lvlText w:val="%1"/>
      <w:lvlJc w:val="left"/>
      <w:pPr>
        <w:ind w:left="375" w:hanging="375"/>
      </w:pPr>
      <w:rPr>
        <w:rFonts w:cs="Times New Roman" w:hint="default"/>
      </w:rPr>
    </w:lvl>
    <w:lvl w:ilvl="1">
      <w:start w:val="1"/>
      <w:numFmt w:val="decimal"/>
      <w:lvlText w:val="%1.%2"/>
      <w:lvlJc w:val="left"/>
      <w:pPr>
        <w:ind w:left="4061" w:hanging="375"/>
      </w:pPr>
      <w:rPr>
        <w:rFonts w:cs="Times New Roman" w:hint="default"/>
      </w:rPr>
    </w:lvl>
    <w:lvl w:ilvl="2">
      <w:start w:val="1"/>
      <w:numFmt w:val="decimal"/>
      <w:lvlText w:val="%1.%2.%3"/>
      <w:lvlJc w:val="left"/>
      <w:pPr>
        <w:ind w:left="1910" w:hanging="720"/>
      </w:pPr>
      <w:rPr>
        <w:rFonts w:cs="Times New Roman" w:hint="default"/>
      </w:rPr>
    </w:lvl>
    <w:lvl w:ilvl="3">
      <w:start w:val="1"/>
      <w:numFmt w:val="decimal"/>
      <w:lvlText w:val="%1.%2.%3.%4"/>
      <w:lvlJc w:val="left"/>
      <w:pPr>
        <w:ind w:left="2505" w:hanging="720"/>
      </w:pPr>
      <w:rPr>
        <w:rFonts w:cs="Times New Roman" w:hint="default"/>
      </w:rPr>
    </w:lvl>
    <w:lvl w:ilvl="4">
      <w:start w:val="1"/>
      <w:numFmt w:val="decimal"/>
      <w:lvlText w:val="%1.%2.%3.%4.%5"/>
      <w:lvlJc w:val="left"/>
      <w:pPr>
        <w:ind w:left="3460" w:hanging="1080"/>
      </w:pPr>
      <w:rPr>
        <w:rFonts w:cs="Times New Roman" w:hint="default"/>
      </w:rPr>
    </w:lvl>
    <w:lvl w:ilvl="5">
      <w:start w:val="1"/>
      <w:numFmt w:val="decimal"/>
      <w:lvlText w:val="%1.%2.%3.%4.%5.%6"/>
      <w:lvlJc w:val="left"/>
      <w:pPr>
        <w:ind w:left="4055" w:hanging="1080"/>
      </w:pPr>
      <w:rPr>
        <w:rFonts w:cs="Times New Roman" w:hint="default"/>
      </w:rPr>
    </w:lvl>
    <w:lvl w:ilvl="6">
      <w:start w:val="1"/>
      <w:numFmt w:val="decimal"/>
      <w:lvlText w:val="%1.%2.%3.%4.%5.%6.%7"/>
      <w:lvlJc w:val="left"/>
      <w:pPr>
        <w:ind w:left="5010" w:hanging="1440"/>
      </w:pPr>
      <w:rPr>
        <w:rFonts w:cs="Times New Roman" w:hint="default"/>
      </w:rPr>
    </w:lvl>
    <w:lvl w:ilvl="7">
      <w:start w:val="1"/>
      <w:numFmt w:val="decimal"/>
      <w:lvlText w:val="%1.%2.%3.%4.%5.%6.%7.%8"/>
      <w:lvlJc w:val="left"/>
      <w:pPr>
        <w:ind w:left="5605" w:hanging="1440"/>
      </w:pPr>
      <w:rPr>
        <w:rFonts w:cs="Times New Roman" w:hint="default"/>
      </w:rPr>
    </w:lvl>
    <w:lvl w:ilvl="8">
      <w:start w:val="1"/>
      <w:numFmt w:val="decimal"/>
      <w:lvlText w:val="%1.%2.%3.%4.%5.%6.%7.%8.%9"/>
      <w:lvlJc w:val="left"/>
      <w:pPr>
        <w:ind w:left="6560" w:hanging="1800"/>
      </w:pPr>
      <w:rPr>
        <w:rFonts w:cs="Times New Roman" w:hint="default"/>
      </w:rPr>
    </w:lvl>
  </w:abstractNum>
  <w:abstractNum w:abstractNumId="12" w15:restartNumberingAfterBreak="0">
    <w:nsid w:val="212E1F93"/>
    <w:multiLevelType w:val="multilevel"/>
    <w:tmpl w:val="07EE8C52"/>
    <w:styleLink w:val="Style1"/>
    <w:lvl w:ilvl="0">
      <w:start w:val="1"/>
      <w:numFmt w:val="arabicAbjad"/>
      <w:lvlText w:val="%1."/>
      <w:lvlJc w:val="left"/>
      <w:pPr>
        <w:tabs>
          <w:tab w:val="num" w:pos="0"/>
        </w:tabs>
        <w:ind w:left="502" w:hanging="360"/>
      </w:pPr>
      <w:rPr>
        <w:rFonts w:cs="Times New Roman"/>
        <w:sz w:val="2"/>
        <w:szCs w:val="24"/>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3" w15:restartNumberingAfterBreak="0">
    <w:nsid w:val="222A59F8"/>
    <w:multiLevelType w:val="hybridMultilevel"/>
    <w:tmpl w:val="8376E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Times New Roman" w:hAnsi="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Times New Roman" w:hAnsi="Times New Roman"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Times New Roman" w:hAnsi="Times New Roman" w:hint="default"/>
      </w:rPr>
    </w:lvl>
  </w:abstractNum>
  <w:abstractNum w:abstractNumId="14" w15:restartNumberingAfterBreak="0">
    <w:nsid w:val="24D06E1C"/>
    <w:multiLevelType w:val="multilevel"/>
    <w:tmpl w:val="13423B5A"/>
    <w:lvl w:ilvl="0">
      <w:start w:val="1"/>
      <w:numFmt w:val="decimal"/>
      <w:lvlText w:val="%1."/>
      <w:lvlJc w:val="left"/>
      <w:pPr>
        <w:ind w:left="360" w:hanging="360"/>
      </w:pPr>
      <w:rPr>
        <w:rFonts w:ascii="Arial Narrow" w:hAnsi="Arial Narrow" w:cs="Times New Roman" w:hint="default"/>
        <w:b w:val="0"/>
        <w:i w:val="0"/>
        <w:caps w:val="0"/>
        <w:strike w:val="0"/>
        <w:dstrike w:val="0"/>
        <w:vanish w:val="0"/>
        <w:sz w:val="18"/>
        <w:vertAlign w:val="baseline"/>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27B6374F"/>
    <w:multiLevelType w:val="hybridMultilevel"/>
    <w:tmpl w:val="BB4264EA"/>
    <w:lvl w:ilvl="0" w:tplc="DC205366">
      <w:start w:val="1"/>
      <w:numFmt w:val="arabicAlpha"/>
      <w:lvlText w:val="(%1)"/>
      <w:lvlJc w:val="left"/>
      <w:pPr>
        <w:tabs>
          <w:tab w:val="num" w:pos="427"/>
        </w:tabs>
        <w:ind w:left="1147" w:hanging="360"/>
      </w:pPr>
      <w:rPr>
        <w:rFonts w:ascii="Arial" w:eastAsia="Times New Roman" w:hAnsi="Arial" w:cs="Arial"/>
        <w:lang w:val="en-GB"/>
      </w:rPr>
    </w:lvl>
    <w:lvl w:ilvl="1" w:tplc="040C0019">
      <w:start w:val="1"/>
      <w:numFmt w:val="lowerLetter"/>
      <w:lvlText w:val="%2."/>
      <w:lvlJc w:val="left"/>
      <w:pPr>
        <w:ind w:left="1867" w:hanging="360"/>
      </w:pPr>
      <w:rPr>
        <w:rFonts w:cs="Times New Roman"/>
      </w:rPr>
    </w:lvl>
    <w:lvl w:ilvl="2" w:tplc="040C001B">
      <w:start w:val="1"/>
      <w:numFmt w:val="lowerRoman"/>
      <w:lvlText w:val="%3."/>
      <w:lvlJc w:val="right"/>
      <w:pPr>
        <w:ind w:left="2587" w:hanging="180"/>
      </w:pPr>
      <w:rPr>
        <w:rFonts w:cs="Times New Roman"/>
      </w:rPr>
    </w:lvl>
    <w:lvl w:ilvl="3" w:tplc="040C000F">
      <w:start w:val="1"/>
      <w:numFmt w:val="decimal"/>
      <w:lvlText w:val="%4."/>
      <w:lvlJc w:val="left"/>
      <w:pPr>
        <w:ind w:left="3307" w:hanging="360"/>
      </w:pPr>
      <w:rPr>
        <w:rFonts w:cs="Times New Roman"/>
      </w:rPr>
    </w:lvl>
    <w:lvl w:ilvl="4" w:tplc="040C0019">
      <w:start w:val="1"/>
      <w:numFmt w:val="lowerLetter"/>
      <w:lvlText w:val="%5."/>
      <w:lvlJc w:val="left"/>
      <w:pPr>
        <w:ind w:left="4027" w:hanging="360"/>
      </w:pPr>
      <w:rPr>
        <w:rFonts w:cs="Times New Roman"/>
      </w:rPr>
    </w:lvl>
    <w:lvl w:ilvl="5" w:tplc="040C001B">
      <w:start w:val="1"/>
      <w:numFmt w:val="lowerRoman"/>
      <w:lvlText w:val="%6."/>
      <w:lvlJc w:val="right"/>
      <w:pPr>
        <w:ind w:left="4747" w:hanging="180"/>
      </w:pPr>
      <w:rPr>
        <w:rFonts w:cs="Times New Roman"/>
      </w:rPr>
    </w:lvl>
    <w:lvl w:ilvl="6" w:tplc="040C000F">
      <w:start w:val="1"/>
      <w:numFmt w:val="decimal"/>
      <w:lvlText w:val="%7."/>
      <w:lvlJc w:val="left"/>
      <w:pPr>
        <w:ind w:left="5467" w:hanging="360"/>
      </w:pPr>
      <w:rPr>
        <w:rFonts w:cs="Times New Roman"/>
      </w:rPr>
    </w:lvl>
    <w:lvl w:ilvl="7" w:tplc="040C0019">
      <w:start w:val="1"/>
      <w:numFmt w:val="lowerLetter"/>
      <w:lvlText w:val="%8."/>
      <w:lvlJc w:val="left"/>
      <w:pPr>
        <w:ind w:left="6187" w:hanging="360"/>
      </w:pPr>
      <w:rPr>
        <w:rFonts w:cs="Times New Roman"/>
      </w:rPr>
    </w:lvl>
    <w:lvl w:ilvl="8" w:tplc="040C001B">
      <w:start w:val="1"/>
      <w:numFmt w:val="lowerRoman"/>
      <w:lvlText w:val="%9."/>
      <w:lvlJc w:val="right"/>
      <w:pPr>
        <w:ind w:left="6907" w:hanging="180"/>
      </w:pPr>
      <w:rPr>
        <w:rFonts w:cs="Times New Roman"/>
      </w:rPr>
    </w:lvl>
  </w:abstractNum>
  <w:abstractNum w:abstractNumId="16" w15:restartNumberingAfterBreak="0">
    <w:nsid w:val="28503CC3"/>
    <w:multiLevelType w:val="multilevel"/>
    <w:tmpl w:val="765075C4"/>
    <w:lvl w:ilvl="0">
      <w:start w:val="23"/>
      <w:numFmt w:val="decimal"/>
      <w:lvlText w:val="%1"/>
      <w:lvlJc w:val="left"/>
      <w:pPr>
        <w:ind w:left="375" w:hanging="375"/>
      </w:pPr>
      <w:rPr>
        <w:rFonts w:cs="Times New Roman" w:hint="default"/>
      </w:rPr>
    </w:lvl>
    <w:lvl w:ilvl="1">
      <w:start w:val="1"/>
      <w:numFmt w:val="decimal"/>
      <w:lvlText w:val="%1.%2"/>
      <w:lvlJc w:val="left"/>
      <w:pPr>
        <w:ind w:left="735" w:hanging="375"/>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7" w15:restartNumberingAfterBreak="0">
    <w:nsid w:val="2AA373D9"/>
    <w:multiLevelType w:val="multilevel"/>
    <w:tmpl w:val="09F43FF0"/>
    <w:lvl w:ilvl="0">
      <w:start w:val="1"/>
      <w:numFmt w:val="decimal"/>
      <w:lvlText w:val="%1."/>
      <w:lvlJc w:val="left"/>
      <w:pPr>
        <w:ind w:left="1636" w:hanging="360"/>
      </w:pPr>
      <w:rPr>
        <w:rFonts w:ascii="Arial" w:hAnsi="Arial" w:cs="Arial Unicode MS" w:hint="default"/>
        <w:b w:val="0"/>
        <w:i w:val="0"/>
        <w:sz w:val="20"/>
      </w:rPr>
    </w:lvl>
    <w:lvl w:ilvl="1">
      <w:start w:val="2"/>
      <w:numFmt w:val="decimal"/>
      <w:lvlText w:val="%1.%2."/>
      <w:lvlJc w:val="left"/>
      <w:pPr>
        <w:ind w:left="720" w:hanging="36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2160" w:hanging="1800"/>
      </w:pPr>
      <w:rPr>
        <w:rFonts w:cs="Times New Roman" w:hint="default"/>
      </w:rPr>
    </w:lvl>
  </w:abstractNum>
  <w:abstractNum w:abstractNumId="18" w15:restartNumberingAfterBreak="0">
    <w:nsid w:val="3065560E"/>
    <w:multiLevelType w:val="hybridMultilevel"/>
    <w:tmpl w:val="351837F2"/>
    <w:lvl w:ilvl="0" w:tplc="0409000F">
      <w:start w:val="1"/>
      <w:numFmt w:val="decimal"/>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9" w15:restartNumberingAfterBreak="0">
    <w:nsid w:val="30F84BCB"/>
    <w:multiLevelType w:val="multilevel"/>
    <w:tmpl w:val="DBD86F44"/>
    <w:lvl w:ilvl="0">
      <w:start w:val="21"/>
      <w:numFmt w:val="decimal"/>
      <w:lvlText w:val="%1"/>
      <w:lvlJc w:val="left"/>
      <w:pPr>
        <w:ind w:left="375" w:hanging="375"/>
      </w:pPr>
      <w:rPr>
        <w:rFonts w:cs="Times New Roman" w:hint="default"/>
      </w:rPr>
    </w:lvl>
    <w:lvl w:ilvl="1">
      <w:start w:val="1"/>
      <w:numFmt w:val="decimal"/>
      <w:lvlText w:val="%1.%2"/>
      <w:lvlJc w:val="left"/>
      <w:pPr>
        <w:ind w:left="735" w:hanging="375"/>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0" w15:restartNumberingAfterBreak="0">
    <w:nsid w:val="34C7044B"/>
    <w:multiLevelType w:val="multilevel"/>
    <w:tmpl w:val="9C5E3B12"/>
    <w:lvl w:ilvl="0">
      <w:start w:val="24"/>
      <w:numFmt w:val="decimal"/>
      <w:lvlText w:val="%1"/>
      <w:lvlJc w:val="left"/>
      <w:pPr>
        <w:ind w:left="375" w:hanging="375"/>
      </w:pPr>
      <w:rPr>
        <w:rFonts w:cs="Times New Roman" w:hint="default"/>
      </w:rPr>
    </w:lvl>
    <w:lvl w:ilvl="1">
      <w:start w:val="1"/>
      <w:numFmt w:val="decimal"/>
      <w:lvlText w:val="%1.%2"/>
      <w:lvlJc w:val="left"/>
      <w:pPr>
        <w:ind w:left="1367" w:hanging="375"/>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1" w15:restartNumberingAfterBreak="0">
    <w:nsid w:val="35F07BFE"/>
    <w:multiLevelType w:val="hybridMultilevel"/>
    <w:tmpl w:val="E24AD55A"/>
    <w:lvl w:ilvl="0" w:tplc="833AC0C2">
      <w:start w:val="1"/>
      <w:numFmt w:val="decimal"/>
      <w:pStyle w:val="GAPara"/>
      <w:lvlText w:val="%1."/>
      <w:lvlJc w:val="left"/>
      <w:pPr>
        <w:ind w:left="360" w:hanging="360"/>
      </w:pPr>
      <w:rPr>
        <w:rFonts w:cs="Times New Roman"/>
      </w:rPr>
    </w:lvl>
    <w:lvl w:ilvl="1" w:tplc="6D722C4C">
      <w:start w:val="1"/>
      <w:numFmt w:val="lowerLetter"/>
      <w:lvlText w:val="%2."/>
      <w:lvlJc w:val="left"/>
      <w:pPr>
        <w:ind w:left="1080" w:hanging="360"/>
      </w:pPr>
      <w:rPr>
        <w:rFonts w:cs="Times New Roman"/>
      </w:rPr>
    </w:lvl>
    <w:lvl w:ilvl="2" w:tplc="BFB63D0A">
      <w:start w:val="1"/>
      <w:numFmt w:val="lowerRoman"/>
      <w:lvlText w:val="%3."/>
      <w:lvlJc w:val="right"/>
      <w:pPr>
        <w:ind w:left="1800" w:hanging="180"/>
      </w:pPr>
      <w:rPr>
        <w:rFonts w:cs="Times New Roman"/>
      </w:rPr>
    </w:lvl>
    <w:lvl w:ilvl="3" w:tplc="38FC933A">
      <w:start w:val="1"/>
      <w:numFmt w:val="decimal"/>
      <w:lvlText w:val="%4."/>
      <w:lvlJc w:val="left"/>
      <w:pPr>
        <w:ind w:left="2520" w:hanging="360"/>
      </w:pPr>
      <w:rPr>
        <w:rFonts w:cs="Times New Roman"/>
      </w:rPr>
    </w:lvl>
    <w:lvl w:ilvl="4" w:tplc="8CAC0E74">
      <w:start w:val="1"/>
      <w:numFmt w:val="lowerLetter"/>
      <w:lvlText w:val="%5."/>
      <w:lvlJc w:val="left"/>
      <w:pPr>
        <w:ind w:left="3240" w:hanging="360"/>
      </w:pPr>
      <w:rPr>
        <w:rFonts w:cs="Times New Roman"/>
      </w:rPr>
    </w:lvl>
    <w:lvl w:ilvl="5" w:tplc="D9785F20">
      <w:start w:val="1"/>
      <w:numFmt w:val="lowerRoman"/>
      <w:lvlText w:val="%6."/>
      <w:lvlJc w:val="right"/>
      <w:pPr>
        <w:ind w:left="3960" w:hanging="180"/>
      </w:pPr>
      <w:rPr>
        <w:rFonts w:cs="Times New Roman"/>
      </w:rPr>
    </w:lvl>
    <w:lvl w:ilvl="6" w:tplc="B02E5EC8">
      <w:start w:val="1"/>
      <w:numFmt w:val="decimal"/>
      <w:lvlText w:val="%7."/>
      <w:lvlJc w:val="left"/>
      <w:pPr>
        <w:ind w:left="4680" w:hanging="360"/>
      </w:pPr>
      <w:rPr>
        <w:rFonts w:cs="Times New Roman"/>
      </w:rPr>
    </w:lvl>
    <w:lvl w:ilvl="7" w:tplc="B3B84AFE">
      <w:start w:val="1"/>
      <w:numFmt w:val="lowerLetter"/>
      <w:lvlText w:val="%8."/>
      <w:lvlJc w:val="left"/>
      <w:pPr>
        <w:ind w:left="5400" w:hanging="360"/>
      </w:pPr>
      <w:rPr>
        <w:rFonts w:cs="Times New Roman"/>
      </w:rPr>
    </w:lvl>
    <w:lvl w:ilvl="8" w:tplc="58122C7C">
      <w:start w:val="1"/>
      <w:numFmt w:val="lowerRoman"/>
      <w:lvlText w:val="%9."/>
      <w:lvlJc w:val="right"/>
      <w:pPr>
        <w:ind w:left="6120" w:hanging="180"/>
      </w:pPr>
      <w:rPr>
        <w:rFonts w:cs="Times New Roman"/>
      </w:rPr>
    </w:lvl>
  </w:abstractNum>
  <w:abstractNum w:abstractNumId="22" w15:restartNumberingAfterBreak="0">
    <w:nsid w:val="391359B8"/>
    <w:multiLevelType w:val="multilevel"/>
    <w:tmpl w:val="76340600"/>
    <w:lvl w:ilvl="0">
      <w:start w:val="9"/>
      <w:numFmt w:val="decimal"/>
      <w:lvlText w:val="%1"/>
      <w:lvlJc w:val="left"/>
      <w:pPr>
        <w:ind w:left="360" w:hanging="360"/>
      </w:pPr>
      <w:rPr>
        <w:rFonts w:cs="Times New Roman" w:hint="default"/>
      </w:rPr>
    </w:lvl>
    <w:lvl w:ilvl="1">
      <w:start w:val="1"/>
      <w:numFmt w:val="decimal"/>
      <w:lvlText w:val="%1.%2"/>
      <w:lvlJc w:val="left"/>
      <w:pPr>
        <w:ind w:left="955" w:hanging="360"/>
      </w:pPr>
      <w:rPr>
        <w:rFonts w:cs="Times New Roman" w:hint="default"/>
      </w:rPr>
    </w:lvl>
    <w:lvl w:ilvl="2">
      <w:start w:val="1"/>
      <w:numFmt w:val="decimal"/>
      <w:lvlText w:val="%1.%2.%3"/>
      <w:lvlJc w:val="left"/>
      <w:pPr>
        <w:ind w:left="1910" w:hanging="720"/>
      </w:pPr>
      <w:rPr>
        <w:rFonts w:cs="Times New Roman" w:hint="default"/>
      </w:rPr>
    </w:lvl>
    <w:lvl w:ilvl="3">
      <w:start w:val="1"/>
      <w:numFmt w:val="decimal"/>
      <w:lvlText w:val="%1.%2.%3.%4"/>
      <w:lvlJc w:val="left"/>
      <w:pPr>
        <w:ind w:left="2505" w:hanging="720"/>
      </w:pPr>
      <w:rPr>
        <w:rFonts w:cs="Times New Roman" w:hint="default"/>
      </w:rPr>
    </w:lvl>
    <w:lvl w:ilvl="4">
      <w:start w:val="1"/>
      <w:numFmt w:val="decimal"/>
      <w:lvlText w:val="%1.%2.%3.%4.%5"/>
      <w:lvlJc w:val="left"/>
      <w:pPr>
        <w:ind w:left="3460" w:hanging="1080"/>
      </w:pPr>
      <w:rPr>
        <w:rFonts w:cs="Times New Roman" w:hint="default"/>
      </w:rPr>
    </w:lvl>
    <w:lvl w:ilvl="5">
      <w:start w:val="1"/>
      <w:numFmt w:val="decimal"/>
      <w:lvlText w:val="%1.%2.%3.%4.%5.%6"/>
      <w:lvlJc w:val="left"/>
      <w:pPr>
        <w:ind w:left="4055" w:hanging="1080"/>
      </w:pPr>
      <w:rPr>
        <w:rFonts w:cs="Times New Roman" w:hint="default"/>
      </w:rPr>
    </w:lvl>
    <w:lvl w:ilvl="6">
      <w:start w:val="1"/>
      <w:numFmt w:val="decimal"/>
      <w:lvlText w:val="%1.%2.%3.%4.%5.%6.%7"/>
      <w:lvlJc w:val="left"/>
      <w:pPr>
        <w:ind w:left="5010" w:hanging="1440"/>
      </w:pPr>
      <w:rPr>
        <w:rFonts w:cs="Times New Roman" w:hint="default"/>
      </w:rPr>
    </w:lvl>
    <w:lvl w:ilvl="7">
      <w:start w:val="1"/>
      <w:numFmt w:val="decimal"/>
      <w:lvlText w:val="%1.%2.%3.%4.%5.%6.%7.%8"/>
      <w:lvlJc w:val="left"/>
      <w:pPr>
        <w:ind w:left="5605" w:hanging="1440"/>
      </w:pPr>
      <w:rPr>
        <w:rFonts w:cs="Times New Roman" w:hint="default"/>
      </w:rPr>
    </w:lvl>
    <w:lvl w:ilvl="8">
      <w:start w:val="1"/>
      <w:numFmt w:val="decimal"/>
      <w:lvlText w:val="%1.%2.%3.%4.%5.%6.%7.%8.%9"/>
      <w:lvlJc w:val="left"/>
      <w:pPr>
        <w:ind w:left="6560" w:hanging="1800"/>
      </w:pPr>
      <w:rPr>
        <w:rFonts w:cs="Times New Roman" w:hint="default"/>
      </w:rPr>
    </w:lvl>
  </w:abstractNum>
  <w:abstractNum w:abstractNumId="23" w15:restartNumberingAfterBreak="0">
    <w:nsid w:val="397A4DB1"/>
    <w:multiLevelType w:val="hybridMultilevel"/>
    <w:tmpl w:val="3428311A"/>
    <w:lvl w:ilvl="0" w:tplc="20E07CD4">
      <w:start w:val="1"/>
      <w:numFmt w:val="decimal"/>
      <w:pStyle w:val="GAParaResolution"/>
      <w:lvlText w:val="%1."/>
      <w:lvlJc w:val="left"/>
      <w:pPr>
        <w:ind w:left="5038" w:hanging="360"/>
      </w:pPr>
      <w:rPr>
        <w:rFonts w:cs="Times New Roman"/>
        <w:b w:val="0"/>
        <w:bCs w:val="0"/>
        <w:i w:val="0"/>
        <w:iCs w:val="0"/>
        <w:sz w:val="26"/>
        <w:szCs w:val="26"/>
      </w:rPr>
    </w:lvl>
    <w:lvl w:ilvl="1" w:tplc="BC30FF5C">
      <w:start w:val="1"/>
      <w:numFmt w:val="lowerLetter"/>
      <w:lvlText w:val="%2."/>
      <w:lvlJc w:val="left"/>
      <w:pPr>
        <w:ind w:left="2007" w:hanging="360"/>
      </w:pPr>
      <w:rPr>
        <w:rFonts w:cs="Times New Roman"/>
      </w:rPr>
    </w:lvl>
    <w:lvl w:ilvl="2" w:tplc="136A45B4">
      <w:start w:val="1"/>
      <w:numFmt w:val="lowerRoman"/>
      <w:lvlText w:val="%3."/>
      <w:lvlJc w:val="right"/>
      <w:pPr>
        <w:ind w:left="2727" w:hanging="180"/>
      </w:pPr>
      <w:rPr>
        <w:rFonts w:cs="Times New Roman"/>
      </w:rPr>
    </w:lvl>
    <w:lvl w:ilvl="3" w:tplc="9904C3CA">
      <w:start w:val="1"/>
      <w:numFmt w:val="decimal"/>
      <w:lvlText w:val="%4."/>
      <w:lvlJc w:val="left"/>
      <w:pPr>
        <w:ind w:left="3447" w:hanging="360"/>
      </w:pPr>
      <w:rPr>
        <w:rFonts w:cs="Times New Roman"/>
      </w:rPr>
    </w:lvl>
    <w:lvl w:ilvl="4" w:tplc="A64C2880">
      <w:start w:val="1"/>
      <w:numFmt w:val="lowerLetter"/>
      <w:lvlText w:val="%5."/>
      <w:lvlJc w:val="left"/>
      <w:pPr>
        <w:ind w:left="4167" w:hanging="360"/>
      </w:pPr>
      <w:rPr>
        <w:rFonts w:cs="Times New Roman"/>
      </w:rPr>
    </w:lvl>
    <w:lvl w:ilvl="5" w:tplc="03D2D1C4">
      <w:start w:val="1"/>
      <w:numFmt w:val="lowerRoman"/>
      <w:lvlText w:val="%6."/>
      <w:lvlJc w:val="right"/>
      <w:pPr>
        <w:ind w:left="4887" w:hanging="180"/>
      </w:pPr>
      <w:rPr>
        <w:rFonts w:cs="Times New Roman"/>
      </w:rPr>
    </w:lvl>
    <w:lvl w:ilvl="6" w:tplc="D2F47628">
      <w:start w:val="1"/>
      <w:numFmt w:val="decimal"/>
      <w:lvlText w:val="%7."/>
      <w:lvlJc w:val="left"/>
      <w:pPr>
        <w:ind w:left="5607" w:hanging="360"/>
      </w:pPr>
      <w:rPr>
        <w:rFonts w:cs="Times New Roman"/>
      </w:rPr>
    </w:lvl>
    <w:lvl w:ilvl="7" w:tplc="66C4C5D2">
      <w:start w:val="1"/>
      <w:numFmt w:val="lowerLetter"/>
      <w:lvlText w:val="%8."/>
      <w:lvlJc w:val="left"/>
      <w:pPr>
        <w:ind w:left="6327" w:hanging="360"/>
      </w:pPr>
      <w:rPr>
        <w:rFonts w:cs="Times New Roman"/>
      </w:rPr>
    </w:lvl>
    <w:lvl w:ilvl="8" w:tplc="B994E8CA">
      <w:start w:val="1"/>
      <w:numFmt w:val="lowerRoman"/>
      <w:lvlText w:val="%9."/>
      <w:lvlJc w:val="right"/>
      <w:pPr>
        <w:ind w:left="7047" w:hanging="180"/>
      </w:pPr>
      <w:rPr>
        <w:rFonts w:cs="Times New Roman"/>
      </w:rPr>
    </w:lvl>
  </w:abstractNum>
  <w:abstractNum w:abstractNumId="24" w15:restartNumberingAfterBreak="0">
    <w:nsid w:val="3AC30BD2"/>
    <w:multiLevelType w:val="hybridMultilevel"/>
    <w:tmpl w:val="2F02E984"/>
    <w:lvl w:ilvl="0" w:tplc="9C2CDE80">
      <w:start w:val="1"/>
      <w:numFmt w:val="upperRoman"/>
      <w:pStyle w:val="Heading4"/>
      <w:lvlText w:val="%1."/>
      <w:lvlJc w:val="right"/>
      <w:pPr>
        <w:ind w:left="720" w:hanging="360"/>
      </w:pPr>
      <w:rPr>
        <w:rFonts w:cs="Times New Roman" w:hint="default"/>
        <w:b/>
        <w:i w:val="0"/>
      </w:rPr>
    </w:lvl>
    <w:lvl w:ilvl="1" w:tplc="7E4ED608">
      <w:start w:val="1"/>
      <w:numFmt w:val="lowerLetter"/>
      <w:lvlText w:val="%2."/>
      <w:lvlJc w:val="left"/>
      <w:pPr>
        <w:ind w:left="1440" w:hanging="360"/>
      </w:pPr>
      <w:rPr>
        <w:rFonts w:cs="Times New Roman"/>
      </w:rPr>
    </w:lvl>
    <w:lvl w:ilvl="2" w:tplc="7870E9C8">
      <w:start w:val="1"/>
      <w:numFmt w:val="lowerRoman"/>
      <w:lvlText w:val="%3."/>
      <w:lvlJc w:val="right"/>
      <w:pPr>
        <w:ind w:left="2160" w:hanging="180"/>
      </w:pPr>
      <w:rPr>
        <w:rFonts w:cs="Times New Roman"/>
      </w:rPr>
    </w:lvl>
    <w:lvl w:ilvl="3" w:tplc="5F8C118C">
      <w:start w:val="1"/>
      <w:numFmt w:val="decimal"/>
      <w:lvlText w:val="%4."/>
      <w:lvlJc w:val="left"/>
      <w:pPr>
        <w:ind w:left="2880" w:hanging="360"/>
      </w:pPr>
      <w:rPr>
        <w:rFonts w:cs="Times New Roman"/>
      </w:rPr>
    </w:lvl>
    <w:lvl w:ilvl="4" w:tplc="A2ECB016">
      <w:start w:val="1"/>
      <w:numFmt w:val="lowerLetter"/>
      <w:lvlText w:val="%5."/>
      <w:lvlJc w:val="left"/>
      <w:pPr>
        <w:ind w:left="3600" w:hanging="360"/>
      </w:pPr>
      <w:rPr>
        <w:rFonts w:cs="Times New Roman"/>
      </w:rPr>
    </w:lvl>
    <w:lvl w:ilvl="5" w:tplc="B620642A">
      <w:start w:val="1"/>
      <w:numFmt w:val="lowerRoman"/>
      <w:lvlText w:val="%6."/>
      <w:lvlJc w:val="right"/>
      <w:pPr>
        <w:ind w:left="4320" w:hanging="180"/>
      </w:pPr>
      <w:rPr>
        <w:rFonts w:cs="Times New Roman"/>
      </w:rPr>
    </w:lvl>
    <w:lvl w:ilvl="6" w:tplc="20A0DF9E">
      <w:start w:val="1"/>
      <w:numFmt w:val="decimal"/>
      <w:lvlText w:val="%7."/>
      <w:lvlJc w:val="left"/>
      <w:pPr>
        <w:ind w:left="5040" w:hanging="360"/>
      </w:pPr>
      <w:rPr>
        <w:rFonts w:cs="Times New Roman"/>
      </w:rPr>
    </w:lvl>
    <w:lvl w:ilvl="7" w:tplc="654814FE">
      <w:start w:val="1"/>
      <w:numFmt w:val="lowerLetter"/>
      <w:lvlText w:val="%8."/>
      <w:lvlJc w:val="left"/>
      <w:pPr>
        <w:ind w:left="5760" w:hanging="360"/>
      </w:pPr>
      <w:rPr>
        <w:rFonts w:cs="Times New Roman"/>
      </w:rPr>
    </w:lvl>
    <w:lvl w:ilvl="8" w:tplc="A0CA1294">
      <w:start w:val="1"/>
      <w:numFmt w:val="lowerRoman"/>
      <w:lvlText w:val="%9."/>
      <w:lvlJc w:val="right"/>
      <w:pPr>
        <w:ind w:left="6480" w:hanging="180"/>
      </w:pPr>
      <w:rPr>
        <w:rFonts w:cs="Times New Roman"/>
      </w:rPr>
    </w:lvl>
  </w:abstractNum>
  <w:abstractNum w:abstractNumId="25" w15:restartNumberingAfterBreak="0">
    <w:nsid w:val="3C833CD7"/>
    <w:multiLevelType w:val="multilevel"/>
    <w:tmpl w:val="835843FC"/>
    <w:lvl w:ilvl="0">
      <w:start w:val="13"/>
      <w:numFmt w:val="decimal"/>
      <w:lvlText w:val="%1"/>
      <w:lvlJc w:val="left"/>
      <w:pPr>
        <w:ind w:left="375" w:hanging="375"/>
      </w:pPr>
      <w:rPr>
        <w:rFonts w:cs="Times New Roman" w:hint="default"/>
      </w:rPr>
    </w:lvl>
    <w:lvl w:ilvl="1">
      <w:start w:val="1"/>
      <w:numFmt w:val="decimal"/>
      <w:lvlText w:val="%1.%2"/>
      <w:lvlJc w:val="left"/>
      <w:pPr>
        <w:ind w:left="970" w:hanging="375"/>
      </w:pPr>
      <w:rPr>
        <w:rFonts w:cs="Times New Roman" w:hint="default"/>
      </w:rPr>
    </w:lvl>
    <w:lvl w:ilvl="2">
      <w:start w:val="1"/>
      <w:numFmt w:val="decimal"/>
      <w:lvlText w:val="%1.%2.%3"/>
      <w:lvlJc w:val="left"/>
      <w:pPr>
        <w:ind w:left="1910" w:hanging="720"/>
      </w:pPr>
      <w:rPr>
        <w:rFonts w:cs="Times New Roman" w:hint="default"/>
      </w:rPr>
    </w:lvl>
    <w:lvl w:ilvl="3">
      <w:start w:val="1"/>
      <w:numFmt w:val="decimal"/>
      <w:lvlText w:val="%1.%2.%3.%4"/>
      <w:lvlJc w:val="left"/>
      <w:pPr>
        <w:ind w:left="2505" w:hanging="720"/>
      </w:pPr>
      <w:rPr>
        <w:rFonts w:cs="Times New Roman" w:hint="default"/>
      </w:rPr>
    </w:lvl>
    <w:lvl w:ilvl="4">
      <w:start w:val="1"/>
      <w:numFmt w:val="decimal"/>
      <w:lvlText w:val="%1.%2.%3.%4.%5"/>
      <w:lvlJc w:val="left"/>
      <w:pPr>
        <w:ind w:left="3460" w:hanging="1080"/>
      </w:pPr>
      <w:rPr>
        <w:rFonts w:cs="Times New Roman" w:hint="default"/>
      </w:rPr>
    </w:lvl>
    <w:lvl w:ilvl="5">
      <w:start w:val="1"/>
      <w:numFmt w:val="decimal"/>
      <w:lvlText w:val="%1.%2.%3.%4.%5.%6"/>
      <w:lvlJc w:val="left"/>
      <w:pPr>
        <w:ind w:left="4055" w:hanging="1080"/>
      </w:pPr>
      <w:rPr>
        <w:rFonts w:cs="Times New Roman" w:hint="default"/>
      </w:rPr>
    </w:lvl>
    <w:lvl w:ilvl="6">
      <w:start w:val="1"/>
      <w:numFmt w:val="decimal"/>
      <w:lvlText w:val="%1.%2.%3.%4.%5.%6.%7"/>
      <w:lvlJc w:val="left"/>
      <w:pPr>
        <w:ind w:left="5010" w:hanging="1440"/>
      </w:pPr>
      <w:rPr>
        <w:rFonts w:cs="Times New Roman" w:hint="default"/>
      </w:rPr>
    </w:lvl>
    <w:lvl w:ilvl="7">
      <w:start w:val="1"/>
      <w:numFmt w:val="decimal"/>
      <w:lvlText w:val="%1.%2.%3.%4.%5.%6.%7.%8"/>
      <w:lvlJc w:val="left"/>
      <w:pPr>
        <w:ind w:left="5605" w:hanging="1440"/>
      </w:pPr>
      <w:rPr>
        <w:rFonts w:cs="Times New Roman" w:hint="default"/>
      </w:rPr>
    </w:lvl>
    <w:lvl w:ilvl="8">
      <w:start w:val="1"/>
      <w:numFmt w:val="decimal"/>
      <w:lvlText w:val="%1.%2.%3.%4.%5.%6.%7.%8.%9"/>
      <w:lvlJc w:val="left"/>
      <w:pPr>
        <w:ind w:left="6560" w:hanging="1800"/>
      </w:pPr>
      <w:rPr>
        <w:rFonts w:cs="Times New Roman" w:hint="default"/>
      </w:rPr>
    </w:lvl>
  </w:abstractNum>
  <w:abstractNum w:abstractNumId="26" w15:restartNumberingAfterBreak="0">
    <w:nsid w:val="3FA7287F"/>
    <w:multiLevelType w:val="multilevel"/>
    <w:tmpl w:val="90102936"/>
    <w:lvl w:ilvl="0">
      <w:start w:val="8"/>
      <w:numFmt w:val="decimal"/>
      <w:lvlText w:val="%1"/>
      <w:lvlJc w:val="left"/>
      <w:pPr>
        <w:ind w:left="360" w:hanging="360"/>
      </w:pPr>
      <w:rPr>
        <w:rFonts w:cs="Times New Roman" w:hint="default"/>
      </w:rPr>
    </w:lvl>
    <w:lvl w:ilvl="1">
      <w:start w:val="1"/>
      <w:numFmt w:val="decimal"/>
      <w:lvlText w:val="%1.%2"/>
      <w:lvlJc w:val="left"/>
      <w:pPr>
        <w:ind w:left="955" w:hanging="360"/>
      </w:pPr>
      <w:rPr>
        <w:rFonts w:cs="Times New Roman" w:hint="default"/>
      </w:rPr>
    </w:lvl>
    <w:lvl w:ilvl="2">
      <w:start w:val="1"/>
      <w:numFmt w:val="decimal"/>
      <w:lvlText w:val="%1.%2.%3"/>
      <w:lvlJc w:val="left"/>
      <w:pPr>
        <w:ind w:left="1910" w:hanging="720"/>
      </w:pPr>
      <w:rPr>
        <w:rFonts w:cs="Times New Roman" w:hint="default"/>
      </w:rPr>
    </w:lvl>
    <w:lvl w:ilvl="3">
      <w:start w:val="1"/>
      <w:numFmt w:val="decimal"/>
      <w:lvlText w:val="%1.%2.%3.%4"/>
      <w:lvlJc w:val="left"/>
      <w:pPr>
        <w:ind w:left="2505" w:hanging="720"/>
      </w:pPr>
      <w:rPr>
        <w:rFonts w:cs="Times New Roman" w:hint="default"/>
      </w:rPr>
    </w:lvl>
    <w:lvl w:ilvl="4">
      <w:start w:val="1"/>
      <w:numFmt w:val="decimal"/>
      <w:lvlText w:val="%1.%2.%3.%4.%5"/>
      <w:lvlJc w:val="left"/>
      <w:pPr>
        <w:ind w:left="3460" w:hanging="1080"/>
      </w:pPr>
      <w:rPr>
        <w:rFonts w:cs="Times New Roman" w:hint="default"/>
      </w:rPr>
    </w:lvl>
    <w:lvl w:ilvl="5">
      <w:start w:val="1"/>
      <w:numFmt w:val="decimal"/>
      <w:lvlText w:val="%1.%2.%3.%4.%5.%6"/>
      <w:lvlJc w:val="left"/>
      <w:pPr>
        <w:ind w:left="4055" w:hanging="1080"/>
      </w:pPr>
      <w:rPr>
        <w:rFonts w:cs="Times New Roman" w:hint="default"/>
      </w:rPr>
    </w:lvl>
    <w:lvl w:ilvl="6">
      <w:start w:val="1"/>
      <w:numFmt w:val="decimal"/>
      <w:lvlText w:val="%1.%2.%3.%4.%5.%6.%7"/>
      <w:lvlJc w:val="left"/>
      <w:pPr>
        <w:ind w:left="5010" w:hanging="1440"/>
      </w:pPr>
      <w:rPr>
        <w:rFonts w:cs="Times New Roman" w:hint="default"/>
      </w:rPr>
    </w:lvl>
    <w:lvl w:ilvl="7">
      <w:start w:val="1"/>
      <w:numFmt w:val="decimal"/>
      <w:lvlText w:val="%1.%2.%3.%4.%5.%6.%7.%8"/>
      <w:lvlJc w:val="left"/>
      <w:pPr>
        <w:ind w:left="5605" w:hanging="1440"/>
      </w:pPr>
      <w:rPr>
        <w:rFonts w:cs="Times New Roman" w:hint="default"/>
      </w:rPr>
    </w:lvl>
    <w:lvl w:ilvl="8">
      <w:start w:val="1"/>
      <w:numFmt w:val="decimal"/>
      <w:lvlText w:val="%1.%2.%3.%4.%5.%6.%7.%8.%9"/>
      <w:lvlJc w:val="left"/>
      <w:pPr>
        <w:ind w:left="6560" w:hanging="1800"/>
      </w:pPr>
      <w:rPr>
        <w:rFonts w:cs="Times New Roman" w:hint="default"/>
      </w:rPr>
    </w:lvl>
  </w:abstractNum>
  <w:abstractNum w:abstractNumId="27" w15:restartNumberingAfterBreak="0">
    <w:nsid w:val="40EB2969"/>
    <w:multiLevelType w:val="multilevel"/>
    <w:tmpl w:val="CCDA820A"/>
    <w:lvl w:ilvl="0">
      <w:start w:val="20"/>
      <w:numFmt w:val="decimal"/>
      <w:lvlText w:val="%1"/>
      <w:lvlJc w:val="left"/>
      <w:pPr>
        <w:ind w:left="375" w:hanging="375"/>
      </w:pPr>
      <w:rPr>
        <w:rFonts w:cs="Times New Roman" w:hint="default"/>
      </w:rPr>
    </w:lvl>
    <w:lvl w:ilvl="1">
      <w:start w:val="1"/>
      <w:numFmt w:val="decimal"/>
      <w:lvlText w:val="%1.%2"/>
      <w:lvlJc w:val="left"/>
      <w:pPr>
        <w:ind w:left="735" w:hanging="375"/>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8" w15:restartNumberingAfterBreak="0">
    <w:nsid w:val="40FD6EEF"/>
    <w:multiLevelType w:val="multilevel"/>
    <w:tmpl w:val="1080733E"/>
    <w:lvl w:ilvl="0">
      <w:start w:val="7"/>
      <w:numFmt w:val="decimal"/>
      <w:lvlText w:val="%1"/>
      <w:lvlJc w:val="left"/>
      <w:pPr>
        <w:ind w:left="360" w:hanging="360"/>
      </w:pPr>
      <w:rPr>
        <w:rFonts w:cs="Times New Roman" w:hint="default"/>
      </w:rPr>
    </w:lvl>
    <w:lvl w:ilvl="1">
      <w:start w:val="1"/>
      <w:numFmt w:val="decimal"/>
      <w:lvlText w:val="%1.%2"/>
      <w:lvlJc w:val="left"/>
      <w:pPr>
        <w:ind w:left="955" w:hanging="360"/>
      </w:pPr>
      <w:rPr>
        <w:rFonts w:cs="Times New Roman" w:hint="default"/>
      </w:rPr>
    </w:lvl>
    <w:lvl w:ilvl="2">
      <w:start w:val="1"/>
      <w:numFmt w:val="decimal"/>
      <w:lvlText w:val="%1.%2.%3"/>
      <w:lvlJc w:val="left"/>
      <w:pPr>
        <w:ind w:left="1910" w:hanging="720"/>
      </w:pPr>
      <w:rPr>
        <w:rFonts w:cs="Times New Roman" w:hint="default"/>
      </w:rPr>
    </w:lvl>
    <w:lvl w:ilvl="3">
      <w:start w:val="1"/>
      <w:numFmt w:val="decimal"/>
      <w:lvlText w:val="%1.%2.%3.%4"/>
      <w:lvlJc w:val="left"/>
      <w:pPr>
        <w:ind w:left="2505" w:hanging="720"/>
      </w:pPr>
      <w:rPr>
        <w:rFonts w:cs="Times New Roman" w:hint="default"/>
      </w:rPr>
    </w:lvl>
    <w:lvl w:ilvl="4">
      <w:start w:val="1"/>
      <w:numFmt w:val="decimal"/>
      <w:lvlText w:val="%1.%2.%3.%4.%5"/>
      <w:lvlJc w:val="left"/>
      <w:pPr>
        <w:ind w:left="3460" w:hanging="1080"/>
      </w:pPr>
      <w:rPr>
        <w:rFonts w:cs="Times New Roman" w:hint="default"/>
      </w:rPr>
    </w:lvl>
    <w:lvl w:ilvl="5">
      <w:start w:val="1"/>
      <w:numFmt w:val="decimal"/>
      <w:lvlText w:val="%1.%2.%3.%4.%5.%6"/>
      <w:lvlJc w:val="left"/>
      <w:pPr>
        <w:ind w:left="4055" w:hanging="1080"/>
      </w:pPr>
      <w:rPr>
        <w:rFonts w:cs="Times New Roman" w:hint="default"/>
      </w:rPr>
    </w:lvl>
    <w:lvl w:ilvl="6">
      <w:start w:val="1"/>
      <w:numFmt w:val="decimal"/>
      <w:lvlText w:val="%1.%2.%3.%4.%5.%6.%7"/>
      <w:lvlJc w:val="left"/>
      <w:pPr>
        <w:ind w:left="5010" w:hanging="1440"/>
      </w:pPr>
      <w:rPr>
        <w:rFonts w:cs="Times New Roman" w:hint="default"/>
      </w:rPr>
    </w:lvl>
    <w:lvl w:ilvl="7">
      <w:start w:val="1"/>
      <w:numFmt w:val="decimal"/>
      <w:lvlText w:val="%1.%2.%3.%4.%5.%6.%7.%8"/>
      <w:lvlJc w:val="left"/>
      <w:pPr>
        <w:ind w:left="5605" w:hanging="1440"/>
      </w:pPr>
      <w:rPr>
        <w:rFonts w:cs="Times New Roman" w:hint="default"/>
      </w:rPr>
    </w:lvl>
    <w:lvl w:ilvl="8">
      <w:start w:val="1"/>
      <w:numFmt w:val="decimal"/>
      <w:lvlText w:val="%1.%2.%3.%4.%5.%6.%7.%8.%9"/>
      <w:lvlJc w:val="left"/>
      <w:pPr>
        <w:ind w:left="6560" w:hanging="1800"/>
      </w:pPr>
      <w:rPr>
        <w:rFonts w:cs="Times New Roman" w:hint="default"/>
      </w:rPr>
    </w:lvl>
  </w:abstractNum>
  <w:abstractNum w:abstractNumId="29" w15:restartNumberingAfterBreak="0">
    <w:nsid w:val="4294660C"/>
    <w:multiLevelType w:val="hybridMultilevel"/>
    <w:tmpl w:val="5692AE56"/>
    <w:lvl w:ilvl="0" w:tplc="BCE409C0">
      <w:start w:val="1"/>
      <w:numFmt w:val="arabicAlpha"/>
      <w:lvlText w:val="(%1)"/>
      <w:lvlJc w:val="left"/>
      <w:pPr>
        <w:tabs>
          <w:tab w:val="num" w:pos="-327"/>
        </w:tabs>
        <w:ind w:left="393" w:hanging="360"/>
      </w:pPr>
      <w:rPr>
        <w:rFonts w:ascii="Arial" w:eastAsia="Times New Roman" w:hAnsi="Arial" w:cs="Arial"/>
      </w:rPr>
    </w:lvl>
    <w:lvl w:ilvl="1" w:tplc="040C0019" w:tentative="1">
      <w:start w:val="1"/>
      <w:numFmt w:val="lowerLetter"/>
      <w:lvlText w:val="%2."/>
      <w:lvlJc w:val="left"/>
      <w:pPr>
        <w:tabs>
          <w:tab w:val="num" w:pos="765"/>
        </w:tabs>
        <w:ind w:left="765" w:hanging="360"/>
      </w:pPr>
    </w:lvl>
    <w:lvl w:ilvl="2" w:tplc="040C001B" w:tentative="1">
      <w:start w:val="1"/>
      <w:numFmt w:val="lowerRoman"/>
      <w:lvlText w:val="%3."/>
      <w:lvlJc w:val="right"/>
      <w:pPr>
        <w:tabs>
          <w:tab w:val="num" w:pos="1485"/>
        </w:tabs>
        <w:ind w:left="1485" w:hanging="180"/>
      </w:pPr>
    </w:lvl>
    <w:lvl w:ilvl="3" w:tplc="040C000F" w:tentative="1">
      <w:start w:val="1"/>
      <w:numFmt w:val="decimal"/>
      <w:lvlText w:val="%4."/>
      <w:lvlJc w:val="left"/>
      <w:pPr>
        <w:tabs>
          <w:tab w:val="num" w:pos="2205"/>
        </w:tabs>
        <w:ind w:left="2205" w:hanging="360"/>
      </w:pPr>
    </w:lvl>
    <w:lvl w:ilvl="4" w:tplc="040C0019" w:tentative="1">
      <w:start w:val="1"/>
      <w:numFmt w:val="lowerLetter"/>
      <w:lvlText w:val="%5."/>
      <w:lvlJc w:val="left"/>
      <w:pPr>
        <w:tabs>
          <w:tab w:val="num" w:pos="2925"/>
        </w:tabs>
        <w:ind w:left="2925" w:hanging="360"/>
      </w:pPr>
    </w:lvl>
    <w:lvl w:ilvl="5" w:tplc="040C001B" w:tentative="1">
      <w:start w:val="1"/>
      <w:numFmt w:val="lowerRoman"/>
      <w:lvlText w:val="%6."/>
      <w:lvlJc w:val="right"/>
      <w:pPr>
        <w:tabs>
          <w:tab w:val="num" w:pos="3645"/>
        </w:tabs>
        <w:ind w:left="3645" w:hanging="180"/>
      </w:pPr>
    </w:lvl>
    <w:lvl w:ilvl="6" w:tplc="040C000F" w:tentative="1">
      <w:start w:val="1"/>
      <w:numFmt w:val="decimal"/>
      <w:lvlText w:val="%7."/>
      <w:lvlJc w:val="left"/>
      <w:pPr>
        <w:tabs>
          <w:tab w:val="num" w:pos="4365"/>
        </w:tabs>
        <w:ind w:left="4365" w:hanging="360"/>
      </w:pPr>
    </w:lvl>
    <w:lvl w:ilvl="7" w:tplc="040C0019" w:tentative="1">
      <w:start w:val="1"/>
      <w:numFmt w:val="lowerLetter"/>
      <w:lvlText w:val="%8."/>
      <w:lvlJc w:val="left"/>
      <w:pPr>
        <w:tabs>
          <w:tab w:val="num" w:pos="5085"/>
        </w:tabs>
        <w:ind w:left="5085" w:hanging="360"/>
      </w:pPr>
    </w:lvl>
    <w:lvl w:ilvl="8" w:tplc="040C001B" w:tentative="1">
      <w:start w:val="1"/>
      <w:numFmt w:val="lowerRoman"/>
      <w:lvlText w:val="%9."/>
      <w:lvlJc w:val="right"/>
      <w:pPr>
        <w:tabs>
          <w:tab w:val="num" w:pos="5805"/>
        </w:tabs>
        <w:ind w:left="5805" w:hanging="180"/>
      </w:pPr>
    </w:lvl>
  </w:abstractNum>
  <w:abstractNum w:abstractNumId="30" w15:restartNumberingAfterBreak="0">
    <w:nsid w:val="44984C0B"/>
    <w:multiLevelType w:val="multilevel"/>
    <w:tmpl w:val="F37EAD20"/>
    <w:lvl w:ilvl="0">
      <w:start w:val="14"/>
      <w:numFmt w:val="decimal"/>
      <w:lvlText w:val="%1"/>
      <w:lvlJc w:val="left"/>
      <w:pPr>
        <w:ind w:left="375" w:hanging="375"/>
      </w:pPr>
      <w:rPr>
        <w:rFonts w:cs="Times New Roman" w:hint="default"/>
      </w:rPr>
    </w:lvl>
    <w:lvl w:ilvl="1">
      <w:start w:val="1"/>
      <w:numFmt w:val="decimal"/>
      <w:lvlText w:val="%1.%2"/>
      <w:lvlJc w:val="left"/>
      <w:pPr>
        <w:ind w:left="970" w:hanging="375"/>
      </w:pPr>
      <w:rPr>
        <w:rFonts w:cs="Times New Roman" w:hint="default"/>
      </w:rPr>
    </w:lvl>
    <w:lvl w:ilvl="2">
      <w:start w:val="1"/>
      <w:numFmt w:val="decimal"/>
      <w:lvlText w:val="%1.%2.%3"/>
      <w:lvlJc w:val="left"/>
      <w:pPr>
        <w:ind w:left="1910" w:hanging="720"/>
      </w:pPr>
      <w:rPr>
        <w:rFonts w:cs="Times New Roman" w:hint="default"/>
      </w:rPr>
    </w:lvl>
    <w:lvl w:ilvl="3">
      <w:start w:val="1"/>
      <w:numFmt w:val="decimal"/>
      <w:lvlText w:val="%1.%2.%3.%4"/>
      <w:lvlJc w:val="left"/>
      <w:pPr>
        <w:ind w:left="2505" w:hanging="720"/>
      </w:pPr>
      <w:rPr>
        <w:rFonts w:cs="Times New Roman" w:hint="default"/>
      </w:rPr>
    </w:lvl>
    <w:lvl w:ilvl="4">
      <w:start w:val="1"/>
      <w:numFmt w:val="decimal"/>
      <w:lvlText w:val="%1.%2.%3.%4.%5"/>
      <w:lvlJc w:val="left"/>
      <w:pPr>
        <w:ind w:left="3460" w:hanging="1080"/>
      </w:pPr>
      <w:rPr>
        <w:rFonts w:cs="Times New Roman" w:hint="default"/>
      </w:rPr>
    </w:lvl>
    <w:lvl w:ilvl="5">
      <w:start w:val="1"/>
      <w:numFmt w:val="decimal"/>
      <w:lvlText w:val="%1.%2.%3.%4.%5.%6"/>
      <w:lvlJc w:val="left"/>
      <w:pPr>
        <w:ind w:left="4055" w:hanging="1080"/>
      </w:pPr>
      <w:rPr>
        <w:rFonts w:cs="Times New Roman" w:hint="default"/>
      </w:rPr>
    </w:lvl>
    <w:lvl w:ilvl="6">
      <w:start w:val="1"/>
      <w:numFmt w:val="decimal"/>
      <w:lvlText w:val="%1.%2.%3.%4.%5.%6.%7"/>
      <w:lvlJc w:val="left"/>
      <w:pPr>
        <w:ind w:left="5010" w:hanging="1440"/>
      </w:pPr>
      <w:rPr>
        <w:rFonts w:cs="Times New Roman" w:hint="default"/>
      </w:rPr>
    </w:lvl>
    <w:lvl w:ilvl="7">
      <w:start w:val="1"/>
      <w:numFmt w:val="decimal"/>
      <w:lvlText w:val="%1.%2.%3.%4.%5.%6.%7.%8"/>
      <w:lvlJc w:val="left"/>
      <w:pPr>
        <w:ind w:left="5605" w:hanging="1440"/>
      </w:pPr>
      <w:rPr>
        <w:rFonts w:cs="Times New Roman" w:hint="default"/>
      </w:rPr>
    </w:lvl>
    <w:lvl w:ilvl="8">
      <w:start w:val="1"/>
      <w:numFmt w:val="decimal"/>
      <w:lvlText w:val="%1.%2.%3.%4.%5.%6.%7.%8.%9"/>
      <w:lvlJc w:val="left"/>
      <w:pPr>
        <w:ind w:left="6560" w:hanging="1800"/>
      </w:pPr>
      <w:rPr>
        <w:rFonts w:cs="Times New Roman" w:hint="default"/>
      </w:rPr>
    </w:lvl>
  </w:abstractNum>
  <w:abstractNum w:abstractNumId="31" w15:restartNumberingAfterBreak="0">
    <w:nsid w:val="47A66CBA"/>
    <w:multiLevelType w:val="hybridMultilevel"/>
    <w:tmpl w:val="2676D780"/>
    <w:lvl w:ilvl="0" w:tplc="5AE8DC46">
      <w:start w:val="1"/>
      <w:numFmt w:val="decimal"/>
      <w:lvlText w:val="%1."/>
      <w:lvlJc w:val="left"/>
      <w:pPr>
        <w:ind w:left="1137" w:hanging="570"/>
      </w:pPr>
      <w:rPr>
        <w:rFonts w:cs="Times New Roman" w:hint="default"/>
      </w:rPr>
    </w:lvl>
    <w:lvl w:ilvl="1" w:tplc="040C0019">
      <w:start w:val="1"/>
      <w:numFmt w:val="lowerLetter"/>
      <w:lvlText w:val="%2."/>
      <w:lvlJc w:val="left"/>
      <w:pPr>
        <w:ind w:left="1647" w:hanging="360"/>
      </w:pPr>
      <w:rPr>
        <w:rFonts w:cs="Times New Roman"/>
      </w:rPr>
    </w:lvl>
    <w:lvl w:ilvl="2" w:tplc="040C001B">
      <w:start w:val="1"/>
      <w:numFmt w:val="lowerRoman"/>
      <w:lvlText w:val="%3."/>
      <w:lvlJc w:val="right"/>
      <w:pPr>
        <w:ind w:left="2367" w:hanging="180"/>
      </w:pPr>
      <w:rPr>
        <w:rFonts w:cs="Times New Roman"/>
      </w:rPr>
    </w:lvl>
    <w:lvl w:ilvl="3" w:tplc="040C000F">
      <w:start w:val="1"/>
      <w:numFmt w:val="decimal"/>
      <w:lvlText w:val="%4."/>
      <w:lvlJc w:val="left"/>
      <w:pPr>
        <w:ind w:left="3087" w:hanging="360"/>
      </w:pPr>
      <w:rPr>
        <w:rFonts w:cs="Times New Roman"/>
      </w:rPr>
    </w:lvl>
    <w:lvl w:ilvl="4" w:tplc="040C0019">
      <w:start w:val="1"/>
      <w:numFmt w:val="lowerLetter"/>
      <w:lvlText w:val="%5."/>
      <w:lvlJc w:val="left"/>
      <w:pPr>
        <w:ind w:left="3807" w:hanging="360"/>
      </w:pPr>
      <w:rPr>
        <w:rFonts w:cs="Times New Roman"/>
      </w:rPr>
    </w:lvl>
    <w:lvl w:ilvl="5" w:tplc="040C001B">
      <w:start w:val="1"/>
      <w:numFmt w:val="lowerRoman"/>
      <w:lvlText w:val="%6."/>
      <w:lvlJc w:val="right"/>
      <w:pPr>
        <w:ind w:left="4527" w:hanging="180"/>
      </w:pPr>
      <w:rPr>
        <w:rFonts w:cs="Times New Roman"/>
      </w:rPr>
    </w:lvl>
    <w:lvl w:ilvl="6" w:tplc="040C000F">
      <w:start w:val="1"/>
      <w:numFmt w:val="decimal"/>
      <w:lvlText w:val="%7."/>
      <w:lvlJc w:val="left"/>
      <w:pPr>
        <w:ind w:left="5247" w:hanging="360"/>
      </w:pPr>
      <w:rPr>
        <w:rFonts w:cs="Times New Roman"/>
      </w:rPr>
    </w:lvl>
    <w:lvl w:ilvl="7" w:tplc="040C0019">
      <w:start w:val="1"/>
      <w:numFmt w:val="lowerLetter"/>
      <w:lvlText w:val="%8."/>
      <w:lvlJc w:val="left"/>
      <w:pPr>
        <w:ind w:left="5967" w:hanging="360"/>
      </w:pPr>
      <w:rPr>
        <w:rFonts w:cs="Times New Roman"/>
      </w:rPr>
    </w:lvl>
    <w:lvl w:ilvl="8" w:tplc="040C001B">
      <w:start w:val="1"/>
      <w:numFmt w:val="lowerRoman"/>
      <w:lvlText w:val="%9."/>
      <w:lvlJc w:val="right"/>
      <w:pPr>
        <w:ind w:left="6687" w:hanging="180"/>
      </w:pPr>
      <w:rPr>
        <w:rFonts w:cs="Times New Roman"/>
      </w:rPr>
    </w:lvl>
  </w:abstractNum>
  <w:abstractNum w:abstractNumId="32" w15:restartNumberingAfterBreak="0">
    <w:nsid w:val="49545EAC"/>
    <w:multiLevelType w:val="multilevel"/>
    <w:tmpl w:val="E1DEAED6"/>
    <w:lvl w:ilvl="0">
      <w:start w:val="5"/>
      <w:numFmt w:val="decimal"/>
      <w:lvlText w:val="%1"/>
      <w:lvlJc w:val="left"/>
      <w:pPr>
        <w:ind w:left="360" w:hanging="360"/>
      </w:pPr>
      <w:rPr>
        <w:rFonts w:cs="Times New Roman" w:hint="default"/>
      </w:rPr>
    </w:lvl>
    <w:lvl w:ilvl="1">
      <w:start w:val="1"/>
      <w:numFmt w:val="decimal"/>
      <w:lvlText w:val="2.%2"/>
      <w:lvlJc w:val="left"/>
      <w:pPr>
        <w:ind w:left="955" w:hanging="360"/>
      </w:pPr>
      <w:rPr>
        <w:rFonts w:cs="Times New Roman" w:hint="default"/>
      </w:rPr>
    </w:lvl>
    <w:lvl w:ilvl="2">
      <w:start w:val="1"/>
      <w:numFmt w:val="decimal"/>
      <w:lvlText w:val="%1.%2.%3"/>
      <w:lvlJc w:val="left"/>
      <w:pPr>
        <w:ind w:left="1910" w:hanging="720"/>
      </w:pPr>
      <w:rPr>
        <w:rFonts w:cs="Times New Roman" w:hint="default"/>
      </w:rPr>
    </w:lvl>
    <w:lvl w:ilvl="3">
      <w:start w:val="1"/>
      <w:numFmt w:val="decimal"/>
      <w:lvlText w:val="%1.%2.%3.%4"/>
      <w:lvlJc w:val="left"/>
      <w:pPr>
        <w:ind w:left="2505" w:hanging="720"/>
      </w:pPr>
      <w:rPr>
        <w:rFonts w:cs="Times New Roman" w:hint="default"/>
      </w:rPr>
    </w:lvl>
    <w:lvl w:ilvl="4">
      <w:start w:val="1"/>
      <w:numFmt w:val="decimal"/>
      <w:lvlText w:val="%1.%2.%3.%4.%5"/>
      <w:lvlJc w:val="left"/>
      <w:pPr>
        <w:ind w:left="3460" w:hanging="1080"/>
      </w:pPr>
      <w:rPr>
        <w:rFonts w:cs="Times New Roman" w:hint="default"/>
      </w:rPr>
    </w:lvl>
    <w:lvl w:ilvl="5">
      <w:start w:val="1"/>
      <w:numFmt w:val="decimal"/>
      <w:lvlText w:val="%1.%2.%3.%4.%5.%6"/>
      <w:lvlJc w:val="left"/>
      <w:pPr>
        <w:ind w:left="4055" w:hanging="1080"/>
      </w:pPr>
      <w:rPr>
        <w:rFonts w:cs="Times New Roman" w:hint="default"/>
      </w:rPr>
    </w:lvl>
    <w:lvl w:ilvl="6">
      <w:start w:val="1"/>
      <w:numFmt w:val="decimal"/>
      <w:lvlText w:val="%1.%2.%3.%4.%5.%6.%7"/>
      <w:lvlJc w:val="left"/>
      <w:pPr>
        <w:ind w:left="5010" w:hanging="1440"/>
      </w:pPr>
      <w:rPr>
        <w:rFonts w:cs="Times New Roman" w:hint="default"/>
      </w:rPr>
    </w:lvl>
    <w:lvl w:ilvl="7">
      <w:start w:val="1"/>
      <w:numFmt w:val="decimal"/>
      <w:lvlText w:val="%1.%2.%3.%4.%5.%6.%7.%8"/>
      <w:lvlJc w:val="left"/>
      <w:pPr>
        <w:ind w:left="5605" w:hanging="1440"/>
      </w:pPr>
      <w:rPr>
        <w:rFonts w:cs="Times New Roman" w:hint="default"/>
      </w:rPr>
    </w:lvl>
    <w:lvl w:ilvl="8">
      <w:start w:val="1"/>
      <w:numFmt w:val="decimal"/>
      <w:lvlText w:val="%1.%2.%3.%4.%5.%6.%7.%8.%9"/>
      <w:lvlJc w:val="left"/>
      <w:pPr>
        <w:ind w:left="6560" w:hanging="1800"/>
      </w:pPr>
      <w:rPr>
        <w:rFonts w:cs="Times New Roman" w:hint="default"/>
      </w:rPr>
    </w:lvl>
  </w:abstractNum>
  <w:abstractNum w:abstractNumId="33" w15:restartNumberingAfterBreak="0">
    <w:nsid w:val="4B9B4C5A"/>
    <w:multiLevelType w:val="multilevel"/>
    <w:tmpl w:val="BA60A44C"/>
    <w:lvl w:ilvl="0">
      <w:start w:val="26"/>
      <w:numFmt w:val="decimal"/>
      <w:lvlText w:val="%1"/>
      <w:lvlJc w:val="left"/>
      <w:pPr>
        <w:ind w:left="375" w:hanging="375"/>
      </w:pPr>
      <w:rPr>
        <w:rFonts w:cs="Times New Roman" w:hint="default"/>
      </w:rPr>
    </w:lvl>
    <w:lvl w:ilvl="1">
      <w:start w:val="1"/>
      <w:numFmt w:val="decimal"/>
      <w:lvlText w:val="%1.%2"/>
      <w:lvlJc w:val="left"/>
      <w:pPr>
        <w:ind w:left="735" w:hanging="375"/>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4" w15:restartNumberingAfterBreak="0">
    <w:nsid w:val="585211E8"/>
    <w:multiLevelType w:val="multilevel"/>
    <w:tmpl w:val="6B8C3E24"/>
    <w:lvl w:ilvl="0">
      <w:start w:val="10"/>
      <w:numFmt w:val="decimal"/>
      <w:lvlText w:val="%1"/>
      <w:lvlJc w:val="left"/>
      <w:pPr>
        <w:ind w:left="375" w:hanging="375"/>
      </w:pPr>
      <w:rPr>
        <w:rFonts w:cs="Times New Roman" w:hint="default"/>
      </w:rPr>
    </w:lvl>
    <w:lvl w:ilvl="1">
      <w:start w:val="1"/>
      <w:numFmt w:val="decimal"/>
      <w:lvlText w:val="%1.%2"/>
      <w:lvlJc w:val="left"/>
      <w:pPr>
        <w:ind w:left="970" w:hanging="375"/>
      </w:pPr>
      <w:rPr>
        <w:rFonts w:cs="Times New Roman" w:hint="default"/>
      </w:rPr>
    </w:lvl>
    <w:lvl w:ilvl="2">
      <w:start w:val="1"/>
      <w:numFmt w:val="decimal"/>
      <w:lvlText w:val="%1.%2.%3"/>
      <w:lvlJc w:val="left"/>
      <w:pPr>
        <w:ind w:left="1910" w:hanging="720"/>
      </w:pPr>
      <w:rPr>
        <w:rFonts w:cs="Times New Roman" w:hint="default"/>
      </w:rPr>
    </w:lvl>
    <w:lvl w:ilvl="3">
      <w:start w:val="1"/>
      <w:numFmt w:val="decimal"/>
      <w:lvlText w:val="%1.%2.%3.%4"/>
      <w:lvlJc w:val="left"/>
      <w:pPr>
        <w:ind w:left="2505" w:hanging="720"/>
      </w:pPr>
      <w:rPr>
        <w:rFonts w:cs="Times New Roman" w:hint="default"/>
      </w:rPr>
    </w:lvl>
    <w:lvl w:ilvl="4">
      <w:start w:val="1"/>
      <w:numFmt w:val="decimal"/>
      <w:lvlText w:val="%1.%2.%3.%4.%5"/>
      <w:lvlJc w:val="left"/>
      <w:pPr>
        <w:ind w:left="3460" w:hanging="1080"/>
      </w:pPr>
      <w:rPr>
        <w:rFonts w:cs="Times New Roman" w:hint="default"/>
      </w:rPr>
    </w:lvl>
    <w:lvl w:ilvl="5">
      <w:start w:val="1"/>
      <w:numFmt w:val="decimal"/>
      <w:lvlText w:val="%1.%2.%3.%4.%5.%6"/>
      <w:lvlJc w:val="left"/>
      <w:pPr>
        <w:ind w:left="4055" w:hanging="1080"/>
      </w:pPr>
      <w:rPr>
        <w:rFonts w:cs="Times New Roman" w:hint="default"/>
      </w:rPr>
    </w:lvl>
    <w:lvl w:ilvl="6">
      <w:start w:val="1"/>
      <w:numFmt w:val="decimal"/>
      <w:lvlText w:val="%1.%2.%3.%4.%5.%6.%7"/>
      <w:lvlJc w:val="left"/>
      <w:pPr>
        <w:ind w:left="5010" w:hanging="1440"/>
      </w:pPr>
      <w:rPr>
        <w:rFonts w:cs="Times New Roman" w:hint="default"/>
      </w:rPr>
    </w:lvl>
    <w:lvl w:ilvl="7">
      <w:start w:val="1"/>
      <w:numFmt w:val="decimal"/>
      <w:lvlText w:val="%1.%2.%3.%4.%5.%6.%7.%8"/>
      <w:lvlJc w:val="left"/>
      <w:pPr>
        <w:ind w:left="5605" w:hanging="1440"/>
      </w:pPr>
      <w:rPr>
        <w:rFonts w:cs="Times New Roman" w:hint="default"/>
      </w:rPr>
    </w:lvl>
    <w:lvl w:ilvl="8">
      <w:start w:val="1"/>
      <w:numFmt w:val="decimal"/>
      <w:lvlText w:val="%1.%2.%3.%4.%5.%6.%7.%8.%9"/>
      <w:lvlJc w:val="left"/>
      <w:pPr>
        <w:ind w:left="6560" w:hanging="1800"/>
      </w:pPr>
      <w:rPr>
        <w:rFonts w:cs="Times New Roman" w:hint="default"/>
      </w:rPr>
    </w:lvl>
  </w:abstractNum>
  <w:abstractNum w:abstractNumId="35" w15:restartNumberingAfterBreak="0">
    <w:nsid w:val="5BEB212C"/>
    <w:multiLevelType w:val="multilevel"/>
    <w:tmpl w:val="A094F0A6"/>
    <w:lvl w:ilvl="0">
      <w:start w:val="15"/>
      <w:numFmt w:val="decimal"/>
      <w:lvlText w:val="%1"/>
      <w:lvlJc w:val="left"/>
      <w:pPr>
        <w:ind w:left="375" w:hanging="375"/>
      </w:pPr>
      <w:rPr>
        <w:rFonts w:cs="Times New Roman" w:hint="default"/>
      </w:rPr>
    </w:lvl>
    <w:lvl w:ilvl="1">
      <w:start w:val="1"/>
      <w:numFmt w:val="decimal"/>
      <w:lvlText w:val="%1.%2"/>
      <w:lvlJc w:val="left"/>
      <w:pPr>
        <w:ind w:left="735" w:hanging="375"/>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6" w15:restartNumberingAfterBreak="0">
    <w:nsid w:val="5C1F5D61"/>
    <w:multiLevelType w:val="multilevel"/>
    <w:tmpl w:val="ED7E78BA"/>
    <w:lvl w:ilvl="0">
      <w:start w:val="1"/>
      <w:numFmt w:val="decimal"/>
      <w:lvlText w:val="%1."/>
      <w:lvlJc w:val="left"/>
      <w:pPr>
        <w:ind w:left="360" w:hanging="360"/>
      </w:pPr>
      <w:rPr>
        <w:rFonts w:cs="Times New Roman" w:hint="default"/>
      </w:rPr>
    </w:lvl>
    <w:lvl w:ilvl="1">
      <w:start w:val="1"/>
      <w:numFmt w:val="decimal"/>
      <w:lvlText w:val="5.%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7" w15:restartNumberingAfterBreak="0">
    <w:nsid w:val="5ECD35B7"/>
    <w:multiLevelType w:val="hybridMultilevel"/>
    <w:tmpl w:val="E40E8992"/>
    <w:lvl w:ilvl="0" w:tplc="040C000F">
      <w:start w:val="1"/>
      <w:numFmt w:val="decimal"/>
      <w:lvlText w:val="%1."/>
      <w:lvlJc w:val="left"/>
      <w:pPr>
        <w:ind w:left="1353" w:hanging="360"/>
      </w:pPr>
      <w:rPr>
        <w:rFonts w:cs="Times New Roman" w:hint="default"/>
      </w:rPr>
    </w:lvl>
    <w:lvl w:ilvl="1" w:tplc="040C0019">
      <w:start w:val="1"/>
      <w:numFmt w:val="lowerLetter"/>
      <w:lvlText w:val="%2."/>
      <w:lvlJc w:val="left"/>
      <w:pPr>
        <w:ind w:left="2073" w:hanging="360"/>
      </w:pPr>
      <w:rPr>
        <w:rFonts w:cs="Times New Roman"/>
      </w:rPr>
    </w:lvl>
    <w:lvl w:ilvl="2" w:tplc="040C001B">
      <w:start w:val="1"/>
      <w:numFmt w:val="lowerRoman"/>
      <w:lvlText w:val="%3."/>
      <w:lvlJc w:val="right"/>
      <w:pPr>
        <w:ind w:left="2793" w:hanging="180"/>
      </w:pPr>
      <w:rPr>
        <w:rFonts w:cs="Times New Roman"/>
      </w:rPr>
    </w:lvl>
    <w:lvl w:ilvl="3" w:tplc="040C000F">
      <w:start w:val="1"/>
      <w:numFmt w:val="decimal"/>
      <w:lvlText w:val="%4."/>
      <w:lvlJc w:val="left"/>
      <w:pPr>
        <w:ind w:left="3513" w:hanging="360"/>
      </w:pPr>
      <w:rPr>
        <w:rFonts w:cs="Times New Roman"/>
      </w:rPr>
    </w:lvl>
    <w:lvl w:ilvl="4" w:tplc="040C0019">
      <w:start w:val="1"/>
      <w:numFmt w:val="lowerLetter"/>
      <w:lvlText w:val="%5."/>
      <w:lvlJc w:val="left"/>
      <w:pPr>
        <w:ind w:left="4233" w:hanging="360"/>
      </w:pPr>
      <w:rPr>
        <w:rFonts w:cs="Times New Roman"/>
      </w:rPr>
    </w:lvl>
    <w:lvl w:ilvl="5" w:tplc="040C001B">
      <w:start w:val="1"/>
      <w:numFmt w:val="lowerRoman"/>
      <w:lvlText w:val="%6."/>
      <w:lvlJc w:val="right"/>
      <w:pPr>
        <w:ind w:left="4953" w:hanging="180"/>
      </w:pPr>
      <w:rPr>
        <w:rFonts w:cs="Times New Roman"/>
      </w:rPr>
    </w:lvl>
    <w:lvl w:ilvl="6" w:tplc="040C000F">
      <w:start w:val="1"/>
      <w:numFmt w:val="decimal"/>
      <w:lvlText w:val="%7."/>
      <w:lvlJc w:val="left"/>
      <w:pPr>
        <w:ind w:left="5673" w:hanging="360"/>
      </w:pPr>
      <w:rPr>
        <w:rFonts w:cs="Times New Roman"/>
      </w:rPr>
    </w:lvl>
    <w:lvl w:ilvl="7" w:tplc="040C0019">
      <w:start w:val="1"/>
      <w:numFmt w:val="lowerLetter"/>
      <w:lvlText w:val="%8."/>
      <w:lvlJc w:val="left"/>
      <w:pPr>
        <w:ind w:left="6393" w:hanging="360"/>
      </w:pPr>
      <w:rPr>
        <w:rFonts w:cs="Times New Roman"/>
      </w:rPr>
    </w:lvl>
    <w:lvl w:ilvl="8" w:tplc="040C001B">
      <w:start w:val="1"/>
      <w:numFmt w:val="lowerRoman"/>
      <w:lvlText w:val="%9."/>
      <w:lvlJc w:val="right"/>
      <w:pPr>
        <w:ind w:left="7113" w:hanging="180"/>
      </w:pPr>
      <w:rPr>
        <w:rFonts w:cs="Times New Roman"/>
      </w:rPr>
    </w:lvl>
  </w:abstractNum>
  <w:abstractNum w:abstractNumId="38" w15:restartNumberingAfterBreak="0">
    <w:nsid w:val="63092062"/>
    <w:multiLevelType w:val="multilevel"/>
    <w:tmpl w:val="FD704AB8"/>
    <w:lvl w:ilvl="0">
      <w:start w:val="18"/>
      <w:numFmt w:val="decimal"/>
      <w:lvlText w:val="%1"/>
      <w:lvlJc w:val="left"/>
      <w:pPr>
        <w:ind w:left="375" w:hanging="375"/>
      </w:pPr>
      <w:rPr>
        <w:rFonts w:cs="Times New Roman" w:hint="default"/>
      </w:rPr>
    </w:lvl>
    <w:lvl w:ilvl="1">
      <w:start w:val="1"/>
      <w:numFmt w:val="decimal"/>
      <w:lvlText w:val="%1.%2"/>
      <w:lvlJc w:val="left"/>
      <w:pPr>
        <w:ind w:left="735" w:hanging="375"/>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9" w15:restartNumberingAfterBreak="0">
    <w:nsid w:val="65D30E88"/>
    <w:multiLevelType w:val="multilevel"/>
    <w:tmpl w:val="54F84076"/>
    <w:lvl w:ilvl="0">
      <w:start w:val="25"/>
      <w:numFmt w:val="decimal"/>
      <w:lvlText w:val="%1"/>
      <w:lvlJc w:val="left"/>
      <w:pPr>
        <w:ind w:left="375" w:hanging="375"/>
      </w:pPr>
      <w:rPr>
        <w:rFonts w:cs="Times New Roman" w:hint="default"/>
      </w:rPr>
    </w:lvl>
    <w:lvl w:ilvl="1">
      <w:start w:val="1"/>
      <w:numFmt w:val="decimal"/>
      <w:lvlText w:val="%1.%2"/>
      <w:lvlJc w:val="left"/>
      <w:pPr>
        <w:ind w:left="1225" w:hanging="375"/>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40" w15:restartNumberingAfterBreak="0">
    <w:nsid w:val="66D826C3"/>
    <w:multiLevelType w:val="hybridMultilevel"/>
    <w:tmpl w:val="68B8CC1E"/>
    <w:lvl w:ilvl="0" w:tplc="D1F2A662">
      <w:start w:val="1"/>
      <w:numFmt w:val="decimal"/>
      <w:lvlText w:val="%1."/>
      <w:lvlJc w:val="left"/>
      <w:pPr>
        <w:ind w:left="927" w:hanging="360"/>
      </w:pPr>
      <w:rPr>
        <w:rFonts w:cs="Times New Roman"/>
      </w:rPr>
    </w:lvl>
    <w:lvl w:ilvl="1" w:tplc="6B0E936C">
      <w:start w:val="1"/>
      <w:numFmt w:val="lowerLetter"/>
      <w:lvlText w:val="%2."/>
      <w:lvlJc w:val="left"/>
      <w:pPr>
        <w:ind w:left="1440" w:hanging="360"/>
      </w:pPr>
      <w:rPr>
        <w:rFonts w:cs="Times New Roman"/>
      </w:rPr>
    </w:lvl>
    <w:lvl w:ilvl="2" w:tplc="0876D1CC">
      <w:start w:val="1"/>
      <w:numFmt w:val="lowerRoman"/>
      <w:lvlText w:val="%3."/>
      <w:lvlJc w:val="right"/>
      <w:pPr>
        <w:ind w:left="2160" w:hanging="180"/>
      </w:pPr>
      <w:rPr>
        <w:rFonts w:cs="Times New Roman"/>
      </w:rPr>
    </w:lvl>
    <w:lvl w:ilvl="3" w:tplc="0B12359A">
      <w:start w:val="1"/>
      <w:numFmt w:val="decimal"/>
      <w:lvlText w:val="%4."/>
      <w:lvlJc w:val="left"/>
      <w:pPr>
        <w:ind w:left="2880" w:hanging="360"/>
      </w:pPr>
      <w:rPr>
        <w:rFonts w:cs="Times New Roman"/>
      </w:rPr>
    </w:lvl>
    <w:lvl w:ilvl="4" w:tplc="C812F30C">
      <w:start w:val="1"/>
      <w:numFmt w:val="lowerLetter"/>
      <w:lvlText w:val="%5."/>
      <w:lvlJc w:val="left"/>
      <w:pPr>
        <w:ind w:left="3600" w:hanging="360"/>
      </w:pPr>
      <w:rPr>
        <w:rFonts w:cs="Times New Roman"/>
      </w:rPr>
    </w:lvl>
    <w:lvl w:ilvl="5" w:tplc="981256EA">
      <w:start w:val="1"/>
      <w:numFmt w:val="lowerRoman"/>
      <w:lvlText w:val="%6."/>
      <w:lvlJc w:val="right"/>
      <w:pPr>
        <w:ind w:left="4320" w:hanging="180"/>
      </w:pPr>
      <w:rPr>
        <w:rFonts w:cs="Times New Roman"/>
      </w:rPr>
    </w:lvl>
    <w:lvl w:ilvl="6" w:tplc="AF805156">
      <w:start w:val="1"/>
      <w:numFmt w:val="decimal"/>
      <w:lvlText w:val="%7."/>
      <w:lvlJc w:val="left"/>
      <w:pPr>
        <w:ind w:left="5040" w:hanging="360"/>
      </w:pPr>
      <w:rPr>
        <w:rFonts w:cs="Times New Roman"/>
      </w:rPr>
    </w:lvl>
    <w:lvl w:ilvl="7" w:tplc="D0A6EC24">
      <w:start w:val="1"/>
      <w:numFmt w:val="lowerLetter"/>
      <w:lvlText w:val="%8."/>
      <w:lvlJc w:val="left"/>
      <w:pPr>
        <w:ind w:left="5760" w:hanging="360"/>
      </w:pPr>
      <w:rPr>
        <w:rFonts w:cs="Times New Roman"/>
      </w:rPr>
    </w:lvl>
    <w:lvl w:ilvl="8" w:tplc="C888A570">
      <w:start w:val="1"/>
      <w:numFmt w:val="lowerRoman"/>
      <w:lvlText w:val="%9."/>
      <w:lvlJc w:val="right"/>
      <w:pPr>
        <w:ind w:left="6480" w:hanging="180"/>
      </w:pPr>
      <w:rPr>
        <w:rFonts w:cs="Times New Roman"/>
      </w:rPr>
    </w:lvl>
  </w:abstractNum>
  <w:abstractNum w:abstractNumId="41" w15:restartNumberingAfterBreak="0">
    <w:nsid w:val="685312DA"/>
    <w:multiLevelType w:val="hybridMultilevel"/>
    <w:tmpl w:val="2F5E7368"/>
    <w:lvl w:ilvl="0" w:tplc="D078110E">
      <w:start w:val="1"/>
      <w:numFmt w:val="decimal"/>
      <w:lvlText w:val="(%1)"/>
      <w:lvlJc w:val="left"/>
      <w:pPr>
        <w:ind w:left="895" w:hanging="360"/>
      </w:pPr>
      <w:rPr>
        <w:rFonts w:hint="default"/>
        <w:sz w:val="28"/>
        <w:szCs w:val="28"/>
      </w:rPr>
    </w:lvl>
    <w:lvl w:ilvl="1" w:tplc="04090019" w:tentative="1">
      <w:start w:val="1"/>
      <w:numFmt w:val="lowerLetter"/>
      <w:lvlText w:val="%2."/>
      <w:lvlJc w:val="left"/>
      <w:pPr>
        <w:ind w:left="1615" w:hanging="360"/>
      </w:pPr>
    </w:lvl>
    <w:lvl w:ilvl="2" w:tplc="0409001B" w:tentative="1">
      <w:start w:val="1"/>
      <w:numFmt w:val="lowerRoman"/>
      <w:lvlText w:val="%3."/>
      <w:lvlJc w:val="right"/>
      <w:pPr>
        <w:ind w:left="2335" w:hanging="180"/>
      </w:pPr>
    </w:lvl>
    <w:lvl w:ilvl="3" w:tplc="0409000F" w:tentative="1">
      <w:start w:val="1"/>
      <w:numFmt w:val="decimal"/>
      <w:lvlText w:val="%4."/>
      <w:lvlJc w:val="left"/>
      <w:pPr>
        <w:ind w:left="3055" w:hanging="360"/>
      </w:pPr>
    </w:lvl>
    <w:lvl w:ilvl="4" w:tplc="04090019" w:tentative="1">
      <w:start w:val="1"/>
      <w:numFmt w:val="lowerLetter"/>
      <w:lvlText w:val="%5."/>
      <w:lvlJc w:val="left"/>
      <w:pPr>
        <w:ind w:left="3775" w:hanging="360"/>
      </w:pPr>
    </w:lvl>
    <w:lvl w:ilvl="5" w:tplc="0409001B" w:tentative="1">
      <w:start w:val="1"/>
      <w:numFmt w:val="lowerRoman"/>
      <w:lvlText w:val="%6."/>
      <w:lvlJc w:val="right"/>
      <w:pPr>
        <w:ind w:left="4495" w:hanging="180"/>
      </w:pPr>
    </w:lvl>
    <w:lvl w:ilvl="6" w:tplc="0409000F" w:tentative="1">
      <w:start w:val="1"/>
      <w:numFmt w:val="decimal"/>
      <w:lvlText w:val="%7."/>
      <w:lvlJc w:val="left"/>
      <w:pPr>
        <w:ind w:left="5215" w:hanging="360"/>
      </w:pPr>
    </w:lvl>
    <w:lvl w:ilvl="7" w:tplc="04090019" w:tentative="1">
      <w:start w:val="1"/>
      <w:numFmt w:val="lowerLetter"/>
      <w:lvlText w:val="%8."/>
      <w:lvlJc w:val="left"/>
      <w:pPr>
        <w:ind w:left="5935" w:hanging="360"/>
      </w:pPr>
    </w:lvl>
    <w:lvl w:ilvl="8" w:tplc="0409001B" w:tentative="1">
      <w:start w:val="1"/>
      <w:numFmt w:val="lowerRoman"/>
      <w:lvlText w:val="%9."/>
      <w:lvlJc w:val="right"/>
      <w:pPr>
        <w:ind w:left="6655" w:hanging="180"/>
      </w:pPr>
    </w:lvl>
  </w:abstractNum>
  <w:abstractNum w:abstractNumId="42" w15:restartNumberingAfterBreak="0">
    <w:nsid w:val="69B22285"/>
    <w:multiLevelType w:val="multilevel"/>
    <w:tmpl w:val="FF4EE7DA"/>
    <w:lvl w:ilvl="0">
      <w:start w:val="22"/>
      <w:numFmt w:val="decimal"/>
      <w:lvlText w:val="%1"/>
      <w:lvlJc w:val="left"/>
      <w:pPr>
        <w:ind w:left="375" w:hanging="375"/>
      </w:pPr>
      <w:rPr>
        <w:rFonts w:cs="Times New Roman" w:hint="default"/>
      </w:rPr>
    </w:lvl>
    <w:lvl w:ilvl="1">
      <w:start w:val="1"/>
      <w:numFmt w:val="decimal"/>
      <w:lvlText w:val="%1.%2"/>
      <w:lvlJc w:val="left"/>
      <w:pPr>
        <w:ind w:left="735" w:hanging="375"/>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43" w15:restartNumberingAfterBreak="0">
    <w:nsid w:val="6FC94CCC"/>
    <w:multiLevelType w:val="multilevel"/>
    <w:tmpl w:val="5FE08C74"/>
    <w:lvl w:ilvl="0">
      <w:start w:val="3"/>
      <w:numFmt w:val="decimal"/>
      <w:lvlText w:val="%1"/>
      <w:lvlJc w:val="left"/>
      <w:pPr>
        <w:ind w:left="360" w:hanging="360"/>
      </w:pPr>
      <w:rPr>
        <w:rFonts w:cs="Times New Roman" w:hint="default"/>
      </w:rPr>
    </w:lvl>
    <w:lvl w:ilvl="1">
      <w:start w:val="1"/>
      <w:numFmt w:val="decimal"/>
      <w:lvlText w:val="6.%2"/>
      <w:lvlJc w:val="left"/>
      <w:pPr>
        <w:ind w:left="955" w:hanging="360"/>
      </w:pPr>
      <w:rPr>
        <w:rFonts w:cs="Times New Roman" w:hint="default"/>
      </w:rPr>
    </w:lvl>
    <w:lvl w:ilvl="2">
      <w:start w:val="1"/>
      <w:numFmt w:val="decimal"/>
      <w:lvlText w:val="%1.%2.%3"/>
      <w:lvlJc w:val="left"/>
      <w:pPr>
        <w:ind w:left="1910" w:hanging="720"/>
      </w:pPr>
      <w:rPr>
        <w:rFonts w:cs="Times New Roman" w:hint="default"/>
      </w:rPr>
    </w:lvl>
    <w:lvl w:ilvl="3">
      <w:start w:val="1"/>
      <w:numFmt w:val="decimal"/>
      <w:lvlText w:val="%1.%2.%3.%4"/>
      <w:lvlJc w:val="left"/>
      <w:pPr>
        <w:ind w:left="2505" w:hanging="720"/>
      </w:pPr>
      <w:rPr>
        <w:rFonts w:cs="Times New Roman" w:hint="default"/>
      </w:rPr>
    </w:lvl>
    <w:lvl w:ilvl="4">
      <w:start w:val="1"/>
      <w:numFmt w:val="decimal"/>
      <w:lvlText w:val="%1.%2.%3.%4.%5"/>
      <w:lvlJc w:val="left"/>
      <w:pPr>
        <w:ind w:left="3460" w:hanging="1080"/>
      </w:pPr>
      <w:rPr>
        <w:rFonts w:cs="Times New Roman" w:hint="default"/>
      </w:rPr>
    </w:lvl>
    <w:lvl w:ilvl="5">
      <w:start w:val="1"/>
      <w:numFmt w:val="decimal"/>
      <w:lvlText w:val="%1.%2.%3.%4.%5.%6"/>
      <w:lvlJc w:val="left"/>
      <w:pPr>
        <w:ind w:left="4055" w:hanging="1080"/>
      </w:pPr>
      <w:rPr>
        <w:rFonts w:cs="Times New Roman" w:hint="default"/>
      </w:rPr>
    </w:lvl>
    <w:lvl w:ilvl="6">
      <w:start w:val="1"/>
      <w:numFmt w:val="decimal"/>
      <w:lvlText w:val="%1.%2.%3.%4.%5.%6.%7"/>
      <w:lvlJc w:val="left"/>
      <w:pPr>
        <w:ind w:left="5010" w:hanging="1440"/>
      </w:pPr>
      <w:rPr>
        <w:rFonts w:cs="Times New Roman" w:hint="default"/>
      </w:rPr>
    </w:lvl>
    <w:lvl w:ilvl="7">
      <w:start w:val="1"/>
      <w:numFmt w:val="decimal"/>
      <w:lvlText w:val="%1.%2.%3.%4.%5.%6.%7.%8"/>
      <w:lvlJc w:val="left"/>
      <w:pPr>
        <w:ind w:left="5605" w:hanging="1440"/>
      </w:pPr>
      <w:rPr>
        <w:rFonts w:cs="Times New Roman" w:hint="default"/>
      </w:rPr>
    </w:lvl>
    <w:lvl w:ilvl="8">
      <w:start w:val="1"/>
      <w:numFmt w:val="decimal"/>
      <w:lvlText w:val="%1.%2.%3.%4.%5.%6.%7.%8.%9"/>
      <w:lvlJc w:val="left"/>
      <w:pPr>
        <w:ind w:left="6560" w:hanging="1800"/>
      </w:pPr>
      <w:rPr>
        <w:rFonts w:cs="Times New Roman" w:hint="default"/>
      </w:rPr>
    </w:lvl>
  </w:abstractNum>
  <w:abstractNum w:abstractNumId="44" w15:restartNumberingAfterBreak="0">
    <w:nsid w:val="741F26B1"/>
    <w:multiLevelType w:val="multilevel"/>
    <w:tmpl w:val="07EE8C52"/>
    <w:styleLink w:val="CurrentList1"/>
    <w:lvl w:ilvl="0">
      <w:start w:val="170"/>
      <w:numFmt w:val="decimal"/>
      <w:lvlText w:val="%1."/>
      <w:lvlJc w:val="left"/>
      <w:pPr>
        <w:ind w:left="502"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45" w15:restartNumberingAfterBreak="0">
    <w:nsid w:val="7C367C2A"/>
    <w:multiLevelType w:val="multilevel"/>
    <w:tmpl w:val="CF381C3A"/>
    <w:lvl w:ilvl="0">
      <w:start w:val="6"/>
      <w:numFmt w:val="decimal"/>
      <w:lvlText w:val="%1"/>
      <w:lvlJc w:val="left"/>
      <w:pPr>
        <w:ind w:left="360" w:hanging="360"/>
      </w:pPr>
      <w:rPr>
        <w:rFonts w:cs="Times New Roman" w:hint="default"/>
      </w:rPr>
    </w:lvl>
    <w:lvl w:ilvl="1">
      <w:start w:val="1"/>
      <w:numFmt w:val="decimal"/>
      <w:lvlText w:val="3.%2"/>
      <w:lvlJc w:val="left"/>
      <w:pPr>
        <w:ind w:left="720" w:hanging="360"/>
      </w:pPr>
      <w:rPr>
        <w:rFonts w:cs="Times New Roman" w:hint="default"/>
        <w:sz w:val="20"/>
        <w:szCs w:val="20"/>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num w:numId="1">
    <w:abstractNumId w:val="40"/>
  </w:num>
  <w:num w:numId="2">
    <w:abstractNumId w:val="21"/>
  </w:num>
  <w:num w:numId="3">
    <w:abstractNumId w:val="23"/>
  </w:num>
  <w:num w:numId="4">
    <w:abstractNumId w:val="7"/>
  </w:num>
  <w:num w:numId="5">
    <w:abstractNumId w:val="24"/>
  </w:num>
  <w:num w:numId="6">
    <w:abstractNumId w:val="12"/>
  </w:num>
  <w:num w:numId="7">
    <w:abstractNumId w:val="44"/>
  </w:num>
  <w:num w:numId="8">
    <w:abstractNumId w:val="31"/>
  </w:num>
  <w:num w:numId="9">
    <w:abstractNumId w:val="23"/>
    <w:lvlOverride w:ilvl="0">
      <w:startOverride w:val="1"/>
    </w:lvlOverride>
  </w:num>
  <w:num w:numId="10">
    <w:abstractNumId w:val="37"/>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7"/>
  </w:num>
  <w:num w:numId="14">
    <w:abstractNumId w:val="36"/>
  </w:num>
  <w:num w:numId="15">
    <w:abstractNumId w:val="14"/>
  </w:num>
  <w:num w:numId="16">
    <w:abstractNumId w:val="25"/>
  </w:num>
  <w:num w:numId="17">
    <w:abstractNumId w:val="10"/>
  </w:num>
  <w:num w:numId="18">
    <w:abstractNumId w:val="43"/>
  </w:num>
  <w:num w:numId="19">
    <w:abstractNumId w:val="8"/>
  </w:num>
  <w:num w:numId="20">
    <w:abstractNumId w:val="32"/>
  </w:num>
  <w:num w:numId="21">
    <w:abstractNumId w:val="45"/>
  </w:num>
  <w:num w:numId="22">
    <w:abstractNumId w:val="28"/>
  </w:num>
  <w:num w:numId="23">
    <w:abstractNumId w:val="26"/>
  </w:num>
  <w:num w:numId="24">
    <w:abstractNumId w:val="22"/>
  </w:num>
  <w:num w:numId="25">
    <w:abstractNumId w:val="34"/>
  </w:num>
  <w:num w:numId="26">
    <w:abstractNumId w:val="11"/>
  </w:num>
  <w:num w:numId="27">
    <w:abstractNumId w:val="3"/>
  </w:num>
  <w:num w:numId="28">
    <w:abstractNumId w:val="30"/>
  </w:num>
  <w:num w:numId="29">
    <w:abstractNumId w:val="35"/>
  </w:num>
  <w:num w:numId="30">
    <w:abstractNumId w:val="0"/>
  </w:num>
  <w:num w:numId="31">
    <w:abstractNumId w:val="6"/>
  </w:num>
  <w:num w:numId="32">
    <w:abstractNumId w:val="38"/>
  </w:num>
  <w:num w:numId="33">
    <w:abstractNumId w:val="5"/>
  </w:num>
  <w:num w:numId="34">
    <w:abstractNumId w:val="27"/>
  </w:num>
  <w:num w:numId="35">
    <w:abstractNumId w:val="19"/>
  </w:num>
  <w:num w:numId="36">
    <w:abstractNumId w:val="42"/>
  </w:num>
  <w:num w:numId="37">
    <w:abstractNumId w:val="16"/>
  </w:num>
  <w:num w:numId="38">
    <w:abstractNumId w:val="20"/>
  </w:num>
  <w:num w:numId="39">
    <w:abstractNumId w:val="39"/>
  </w:num>
  <w:num w:numId="40">
    <w:abstractNumId w:val="33"/>
  </w:num>
  <w:num w:numId="41">
    <w:abstractNumId w:val="23"/>
    <w:lvlOverride w:ilvl="0">
      <w:startOverride w:val="1"/>
    </w:lvlOverride>
  </w:num>
  <w:num w:numId="42">
    <w:abstractNumId w:val="15"/>
  </w:num>
  <w:num w:numId="43">
    <w:abstractNumId w:val="2"/>
  </w:num>
  <w:num w:numId="44">
    <w:abstractNumId w:val="1"/>
  </w:num>
  <w:num w:numId="45">
    <w:abstractNumId w:val="4"/>
  </w:num>
  <w:num w:numId="46">
    <w:abstractNumId w:val="29"/>
  </w:num>
  <w:num w:numId="47">
    <w:abstractNumId w:val="41"/>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 w:numId="51">
    <w:abstractNumId w:val="23"/>
    <w:lvlOverride w:ilvl="0">
      <w:startOverride w:val="1"/>
    </w:lvlOverride>
  </w:num>
  <w:num w:numId="52">
    <w:abstractNumId w:val="23"/>
    <w:lvlOverride w:ilvl="0">
      <w:startOverride w:val="1"/>
    </w:lvlOverride>
  </w:num>
  <w:num w:numId="53">
    <w:abstractNumId w:val="18"/>
  </w:num>
  <w:num w:numId="54">
    <w:abstractNumId w:val="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LB" w:vendorID="64" w:dllVersion="131078" w:nlCheck="1" w:checkStyle="0"/>
  <w:activeWritingStyle w:appName="MSWord" w:lang="ar-QA" w:vendorID="64" w:dllVersion="131078" w:nlCheck="1" w:checkStyle="0"/>
  <w:activeWritingStyle w:appName="MSWord" w:lang="ar-EG" w:vendorID="64" w:dllVersion="131078" w:nlCheck="1" w:checkStyle="0"/>
  <w:activeWritingStyle w:appName="MSWord" w:lang="ar-SA" w:vendorID="64" w:dllVersion="131078" w:nlCheck="1" w:checkStyle="0"/>
  <w:activeWritingStyle w:appName="MSWord" w:lang="ar-TN"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0"/>
  <w:activeWritingStyle w:appName="MSWord" w:lang="ar-SY" w:vendorID="64" w:dllVersion="131078" w:nlCheck="1" w:checkStyle="0"/>
  <w:proofState w:spelling="clean" w:grammar="clean"/>
  <w:defaultTabStop w:val="709"/>
  <w:hyphenationZone w:val="425"/>
  <w:evenAndOddHeaders/>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565"/>
    <w:rsid w:val="0001685B"/>
    <w:rsid w:val="00027567"/>
    <w:rsid w:val="000308D1"/>
    <w:rsid w:val="00033A63"/>
    <w:rsid w:val="00036917"/>
    <w:rsid w:val="00036941"/>
    <w:rsid w:val="000369CC"/>
    <w:rsid w:val="00036CB0"/>
    <w:rsid w:val="00041D5D"/>
    <w:rsid w:val="000427CF"/>
    <w:rsid w:val="00043E02"/>
    <w:rsid w:val="00047ACB"/>
    <w:rsid w:val="0005065D"/>
    <w:rsid w:val="00050E16"/>
    <w:rsid w:val="00052418"/>
    <w:rsid w:val="00054BB4"/>
    <w:rsid w:val="00056ECD"/>
    <w:rsid w:val="0006103C"/>
    <w:rsid w:val="0006482C"/>
    <w:rsid w:val="00070B21"/>
    <w:rsid w:val="00071BBE"/>
    <w:rsid w:val="00074483"/>
    <w:rsid w:val="0008482E"/>
    <w:rsid w:val="0008630E"/>
    <w:rsid w:val="00087984"/>
    <w:rsid w:val="00095DB2"/>
    <w:rsid w:val="000A40F9"/>
    <w:rsid w:val="000A7509"/>
    <w:rsid w:val="000B2E47"/>
    <w:rsid w:val="000B42D8"/>
    <w:rsid w:val="000B4400"/>
    <w:rsid w:val="000C289C"/>
    <w:rsid w:val="000E023F"/>
    <w:rsid w:val="000E1CE7"/>
    <w:rsid w:val="000E3FE7"/>
    <w:rsid w:val="000E5111"/>
    <w:rsid w:val="000E5167"/>
    <w:rsid w:val="000F5FD4"/>
    <w:rsid w:val="001114F4"/>
    <w:rsid w:val="001146F0"/>
    <w:rsid w:val="001161AC"/>
    <w:rsid w:val="001175D5"/>
    <w:rsid w:val="00122762"/>
    <w:rsid w:val="00123C4E"/>
    <w:rsid w:val="00124E7A"/>
    <w:rsid w:val="001300F3"/>
    <w:rsid w:val="00134107"/>
    <w:rsid w:val="0014158E"/>
    <w:rsid w:val="00142624"/>
    <w:rsid w:val="0014563F"/>
    <w:rsid w:val="00152FB7"/>
    <w:rsid w:val="001600BE"/>
    <w:rsid w:val="0016110A"/>
    <w:rsid w:val="001618A7"/>
    <w:rsid w:val="0016398A"/>
    <w:rsid w:val="001663E3"/>
    <w:rsid w:val="0016676F"/>
    <w:rsid w:val="00166F23"/>
    <w:rsid w:val="00177DA4"/>
    <w:rsid w:val="00183AF5"/>
    <w:rsid w:val="00184BD7"/>
    <w:rsid w:val="001867BF"/>
    <w:rsid w:val="0018794A"/>
    <w:rsid w:val="0019408E"/>
    <w:rsid w:val="00197357"/>
    <w:rsid w:val="00197928"/>
    <w:rsid w:val="00197D84"/>
    <w:rsid w:val="001A0EBD"/>
    <w:rsid w:val="001A19C5"/>
    <w:rsid w:val="001A6D97"/>
    <w:rsid w:val="001B0437"/>
    <w:rsid w:val="001B25A9"/>
    <w:rsid w:val="001B50CD"/>
    <w:rsid w:val="001B6208"/>
    <w:rsid w:val="001B6BCB"/>
    <w:rsid w:val="001C09D6"/>
    <w:rsid w:val="001D0AE7"/>
    <w:rsid w:val="001D1E96"/>
    <w:rsid w:val="001D6D5C"/>
    <w:rsid w:val="001D7B7A"/>
    <w:rsid w:val="001E0BE4"/>
    <w:rsid w:val="001E1220"/>
    <w:rsid w:val="001E456E"/>
    <w:rsid w:val="001E4C40"/>
    <w:rsid w:val="001E74A7"/>
    <w:rsid w:val="001F268F"/>
    <w:rsid w:val="00214FE4"/>
    <w:rsid w:val="002270CC"/>
    <w:rsid w:val="00235DBE"/>
    <w:rsid w:val="0024384A"/>
    <w:rsid w:val="00251C2D"/>
    <w:rsid w:val="00254708"/>
    <w:rsid w:val="00260D44"/>
    <w:rsid w:val="002620C6"/>
    <w:rsid w:val="0026478B"/>
    <w:rsid w:val="0026616C"/>
    <w:rsid w:val="00271C3C"/>
    <w:rsid w:val="002720E6"/>
    <w:rsid w:val="002872A3"/>
    <w:rsid w:val="0028751D"/>
    <w:rsid w:val="00290E13"/>
    <w:rsid w:val="0029358D"/>
    <w:rsid w:val="00296203"/>
    <w:rsid w:val="002B1C27"/>
    <w:rsid w:val="002B6C4E"/>
    <w:rsid w:val="002C1C4E"/>
    <w:rsid w:val="002C2346"/>
    <w:rsid w:val="002C4039"/>
    <w:rsid w:val="002C424E"/>
    <w:rsid w:val="002C754C"/>
    <w:rsid w:val="002D02D8"/>
    <w:rsid w:val="002D2565"/>
    <w:rsid w:val="002D579C"/>
    <w:rsid w:val="002D7510"/>
    <w:rsid w:val="002E00DD"/>
    <w:rsid w:val="002E499D"/>
    <w:rsid w:val="002F058A"/>
    <w:rsid w:val="002F470D"/>
    <w:rsid w:val="002F4757"/>
    <w:rsid w:val="002F76A4"/>
    <w:rsid w:val="00300011"/>
    <w:rsid w:val="0030277E"/>
    <w:rsid w:val="0030763F"/>
    <w:rsid w:val="00310580"/>
    <w:rsid w:val="00311F8D"/>
    <w:rsid w:val="0031686D"/>
    <w:rsid w:val="00317B22"/>
    <w:rsid w:val="003210BE"/>
    <w:rsid w:val="0032249E"/>
    <w:rsid w:val="003224DF"/>
    <w:rsid w:val="003312E2"/>
    <w:rsid w:val="003406D6"/>
    <w:rsid w:val="003437CD"/>
    <w:rsid w:val="00344005"/>
    <w:rsid w:val="003474EB"/>
    <w:rsid w:val="00351043"/>
    <w:rsid w:val="003519C6"/>
    <w:rsid w:val="00360A29"/>
    <w:rsid w:val="0036201A"/>
    <w:rsid w:val="00362E23"/>
    <w:rsid w:val="00363918"/>
    <w:rsid w:val="00364A09"/>
    <w:rsid w:val="00364BFF"/>
    <w:rsid w:val="00370095"/>
    <w:rsid w:val="00373646"/>
    <w:rsid w:val="00374194"/>
    <w:rsid w:val="00380544"/>
    <w:rsid w:val="003810F3"/>
    <w:rsid w:val="003823BA"/>
    <w:rsid w:val="00383313"/>
    <w:rsid w:val="003A3B34"/>
    <w:rsid w:val="003B2CC8"/>
    <w:rsid w:val="003B40B2"/>
    <w:rsid w:val="003C6096"/>
    <w:rsid w:val="003D1174"/>
    <w:rsid w:val="003E3339"/>
    <w:rsid w:val="003E38FD"/>
    <w:rsid w:val="003F57E4"/>
    <w:rsid w:val="003F6DAD"/>
    <w:rsid w:val="00405A55"/>
    <w:rsid w:val="004117F8"/>
    <w:rsid w:val="00411A9A"/>
    <w:rsid w:val="00414F68"/>
    <w:rsid w:val="00417BBA"/>
    <w:rsid w:val="00422A30"/>
    <w:rsid w:val="00440751"/>
    <w:rsid w:val="004411E9"/>
    <w:rsid w:val="0045399D"/>
    <w:rsid w:val="004560F4"/>
    <w:rsid w:val="00456999"/>
    <w:rsid w:val="00467568"/>
    <w:rsid w:val="00471D75"/>
    <w:rsid w:val="00473518"/>
    <w:rsid w:val="004831BD"/>
    <w:rsid w:val="00487273"/>
    <w:rsid w:val="00490455"/>
    <w:rsid w:val="00491E05"/>
    <w:rsid w:val="004A415F"/>
    <w:rsid w:val="004A462A"/>
    <w:rsid w:val="004C385E"/>
    <w:rsid w:val="004C4148"/>
    <w:rsid w:val="004C48EC"/>
    <w:rsid w:val="004C57C4"/>
    <w:rsid w:val="004D1A41"/>
    <w:rsid w:val="004D4A15"/>
    <w:rsid w:val="004D75D4"/>
    <w:rsid w:val="004D75DD"/>
    <w:rsid w:val="004E3C67"/>
    <w:rsid w:val="004E6AB2"/>
    <w:rsid w:val="004F742F"/>
    <w:rsid w:val="00501905"/>
    <w:rsid w:val="00504224"/>
    <w:rsid w:val="0052137D"/>
    <w:rsid w:val="005320F0"/>
    <w:rsid w:val="0053625C"/>
    <w:rsid w:val="0053681A"/>
    <w:rsid w:val="005467DF"/>
    <w:rsid w:val="00550305"/>
    <w:rsid w:val="00565432"/>
    <w:rsid w:val="00573D59"/>
    <w:rsid w:val="00574F27"/>
    <w:rsid w:val="00575D1F"/>
    <w:rsid w:val="0058113D"/>
    <w:rsid w:val="0058294E"/>
    <w:rsid w:val="0058556C"/>
    <w:rsid w:val="00597124"/>
    <w:rsid w:val="005A0BE9"/>
    <w:rsid w:val="005A2646"/>
    <w:rsid w:val="005A2C00"/>
    <w:rsid w:val="005A434B"/>
    <w:rsid w:val="005C07C7"/>
    <w:rsid w:val="005C31ED"/>
    <w:rsid w:val="005C45DF"/>
    <w:rsid w:val="005C744B"/>
    <w:rsid w:val="005E09F6"/>
    <w:rsid w:val="005E3109"/>
    <w:rsid w:val="005E4915"/>
    <w:rsid w:val="005E563C"/>
    <w:rsid w:val="005E6292"/>
    <w:rsid w:val="005F0024"/>
    <w:rsid w:val="005F4954"/>
    <w:rsid w:val="005F5D04"/>
    <w:rsid w:val="00603F43"/>
    <w:rsid w:val="00613ED2"/>
    <w:rsid w:val="0061534A"/>
    <w:rsid w:val="00616090"/>
    <w:rsid w:val="00631D3A"/>
    <w:rsid w:val="00644F37"/>
    <w:rsid w:val="00647193"/>
    <w:rsid w:val="00651B3B"/>
    <w:rsid w:val="00655BCF"/>
    <w:rsid w:val="0066067C"/>
    <w:rsid w:val="00663E20"/>
    <w:rsid w:val="006656B2"/>
    <w:rsid w:val="006738A4"/>
    <w:rsid w:val="006839E0"/>
    <w:rsid w:val="0069048A"/>
    <w:rsid w:val="006910A8"/>
    <w:rsid w:val="006921BD"/>
    <w:rsid w:val="0069266A"/>
    <w:rsid w:val="00695DC0"/>
    <w:rsid w:val="006A1C88"/>
    <w:rsid w:val="006A59B1"/>
    <w:rsid w:val="006B195B"/>
    <w:rsid w:val="006C3055"/>
    <w:rsid w:val="006C33CF"/>
    <w:rsid w:val="006C7091"/>
    <w:rsid w:val="006D0FF3"/>
    <w:rsid w:val="006D47AA"/>
    <w:rsid w:val="006D5A3F"/>
    <w:rsid w:val="006D5C1A"/>
    <w:rsid w:val="006D5CA6"/>
    <w:rsid w:val="006E2E17"/>
    <w:rsid w:val="006F1CEC"/>
    <w:rsid w:val="006F3713"/>
    <w:rsid w:val="006F6CED"/>
    <w:rsid w:val="006F7EE1"/>
    <w:rsid w:val="00703567"/>
    <w:rsid w:val="00707413"/>
    <w:rsid w:val="0071068D"/>
    <w:rsid w:val="0071399C"/>
    <w:rsid w:val="00721D4E"/>
    <w:rsid w:val="00721E61"/>
    <w:rsid w:val="00730642"/>
    <w:rsid w:val="00741786"/>
    <w:rsid w:val="00743959"/>
    <w:rsid w:val="0074415A"/>
    <w:rsid w:val="007458F9"/>
    <w:rsid w:val="00747B9B"/>
    <w:rsid w:val="0075292B"/>
    <w:rsid w:val="007531DD"/>
    <w:rsid w:val="00754685"/>
    <w:rsid w:val="00754B4C"/>
    <w:rsid w:val="00754FFC"/>
    <w:rsid w:val="00760E72"/>
    <w:rsid w:val="00762CAB"/>
    <w:rsid w:val="00770C2B"/>
    <w:rsid w:val="00791A80"/>
    <w:rsid w:val="007A1F00"/>
    <w:rsid w:val="007A3580"/>
    <w:rsid w:val="007A41ED"/>
    <w:rsid w:val="007A58CC"/>
    <w:rsid w:val="007B41AA"/>
    <w:rsid w:val="007D0840"/>
    <w:rsid w:val="007E3C30"/>
    <w:rsid w:val="007E5A79"/>
    <w:rsid w:val="007F009D"/>
    <w:rsid w:val="007F3DA8"/>
    <w:rsid w:val="00801527"/>
    <w:rsid w:val="00804030"/>
    <w:rsid w:val="008043EC"/>
    <w:rsid w:val="008049E7"/>
    <w:rsid w:val="00805412"/>
    <w:rsid w:val="00805ABA"/>
    <w:rsid w:val="008113E0"/>
    <w:rsid w:val="00812D3D"/>
    <w:rsid w:val="008249D6"/>
    <w:rsid w:val="00832713"/>
    <w:rsid w:val="008340DA"/>
    <w:rsid w:val="00834111"/>
    <w:rsid w:val="008349BA"/>
    <w:rsid w:val="00840794"/>
    <w:rsid w:val="0084797A"/>
    <w:rsid w:val="00857EBB"/>
    <w:rsid w:val="00866A03"/>
    <w:rsid w:val="00866CED"/>
    <w:rsid w:val="008740E9"/>
    <w:rsid w:val="00880EC9"/>
    <w:rsid w:val="0089336D"/>
    <w:rsid w:val="008945AD"/>
    <w:rsid w:val="00895DF4"/>
    <w:rsid w:val="008972ED"/>
    <w:rsid w:val="00897589"/>
    <w:rsid w:val="008A1898"/>
    <w:rsid w:val="008A267F"/>
    <w:rsid w:val="008A492E"/>
    <w:rsid w:val="008B2BE3"/>
    <w:rsid w:val="008B640E"/>
    <w:rsid w:val="008C363C"/>
    <w:rsid w:val="008C4034"/>
    <w:rsid w:val="008D038A"/>
    <w:rsid w:val="008D4935"/>
    <w:rsid w:val="008D65B5"/>
    <w:rsid w:val="008E1F7C"/>
    <w:rsid w:val="008E417E"/>
    <w:rsid w:val="008E5260"/>
    <w:rsid w:val="008F0CC9"/>
    <w:rsid w:val="008F2517"/>
    <w:rsid w:val="00902459"/>
    <w:rsid w:val="0090555C"/>
    <w:rsid w:val="00907C28"/>
    <w:rsid w:val="009107F4"/>
    <w:rsid w:val="00911843"/>
    <w:rsid w:val="00913C0D"/>
    <w:rsid w:val="00914E5C"/>
    <w:rsid w:val="009160E7"/>
    <w:rsid w:val="00933EAE"/>
    <w:rsid w:val="009340C7"/>
    <w:rsid w:val="00941EF3"/>
    <w:rsid w:val="00943A8F"/>
    <w:rsid w:val="0095045E"/>
    <w:rsid w:val="00954253"/>
    <w:rsid w:val="009561F4"/>
    <w:rsid w:val="0095643A"/>
    <w:rsid w:val="00974235"/>
    <w:rsid w:val="00974FDD"/>
    <w:rsid w:val="00975E15"/>
    <w:rsid w:val="00982FAD"/>
    <w:rsid w:val="009843B0"/>
    <w:rsid w:val="00984E4E"/>
    <w:rsid w:val="0098575D"/>
    <w:rsid w:val="00986DE8"/>
    <w:rsid w:val="009A0B7C"/>
    <w:rsid w:val="009A2983"/>
    <w:rsid w:val="009B2B70"/>
    <w:rsid w:val="009C31C3"/>
    <w:rsid w:val="009C56CE"/>
    <w:rsid w:val="009D2317"/>
    <w:rsid w:val="009D5310"/>
    <w:rsid w:val="009F04F8"/>
    <w:rsid w:val="009F7F94"/>
    <w:rsid w:val="00A0117A"/>
    <w:rsid w:val="00A01336"/>
    <w:rsid w:val="00A01476"/>
    <w:rsid w:val="00A017D6"/>
    <w:rsid w:val="00A070A4"/>
    <w:rsid w:val="00A1636A"/>
    <w:rsid w:val="00A167DE"/>
    <w:rsid w:val="00A21873"/>
    <w:rsid w:val="00A221B5"/>
    <w:rsid w:val="00A26139"/>
    <w:rsid w:val="00A2672A"/>
    <w:rsid w:val="00A32C22"/>
    <w:rsid w:val="00A3352F"/>
    <w:rsid w:val="00A33C36"/>
    <w:rsid w:val="00A35D58"/>
    <w:rsid w:val="00A4188B"/>
    <w:rsid w:val="00A418CC"/>
    <w:rsid w:val="00A42687"/>
    <w:rsid w:val="00A44A78"/>
    <w:rsid w:val="00A509C6"/>
    <w:rsid w:val="00A537F9"/>
    <w:rsid w:val="00A54A2A"/>
    <w:rsid w:val="00A572C3"/>
    <w:rsid w:val="00A6167F"/>
    <w:rsid w:val="00A626B0"/>
    <w:rsid w:val="00A72C2D"/>
    <w:rsid w:val="00A77B5B"/>
    <w:rsid w:val="00A77F5A"/>
    <w:rsid w:val="00A845EC"/>
    <w:rsid w:val="00A87B30"/>
    <w:rsid w:val="00A92B62"/>
    <w:rsid w:val="00A97D5F"/>
    <w:rsid w:val="00AA16CB"/>
    <w:rsid w:val="00AA5D7E"/>
    <w:rsid w:val="00AB0168"/>
    <w:rsid w:val="00AB3F87"/>
    <w:rsid w:val="00AC310C"/>
    <w:rsid w:val="00AC37F5"/>
    <w:rsid w:val="00AC3D88"/>
    <w:rsid w:val="00AC4C0C"/>
    <w:rsid w:val="00AC5DD9"/>
    <w:rsid w:val="00AC5FAD"/>
    <w:rsid w:val="00AC778F"/>
    <w:rsid w:val="00AD1B26"/>
    <w:rsid w:val="00AD2DF7"/>
    <w:rsid w:val="00AD3BE0"/>
    <w:rsid w:val="00AD46BA"/>
    <w:rsid w:val="00AD4E4F"/>
    <w:rsid w:val="00AD507A"/>
    <w:rsid w:val="00AD62B9"/>
    <w:rsid w:val="00AD63B7"/>
    <w:rsid w:val="00AD6B06"/>
    <w:rsid w:val="00AE074B"/>
    <w:rsid w:val="00AE0CFD"/>
    <w:rsid w:val="00AE1BCF"/>
    <w:rsid w:val="00AE7D92"/>
    <w:rsid w:val="00AF17F3"/>
    <w:rsid w:val="00AF3CAC"/>
    <w:rsid w:val="00B049FB"/>
    <w:rsid w:val="00B05313"/>
    <w:rsid w:val="00B0574C"/>
    <w:rsid w:val="00B069BE"/>
    <w:rsid w:val="00B1118B"/>
    <w:rsid w:val="00B124B4"/>
    <w:rsid w:val="00B15CD3"/>
    <w:rsid w:val="00B16A85"/>
    <w:rsid w:val="00B22DA9"/>
    <w:rsid w:val="00B26414"/>
    <w:rsid w:val="00B265F3"/>
    <w:rsid w:val="00B267BA"/>
    <w:rsid w:val="00B2681D"/>
    <w:rsid w:val="00B3765D"/>
    <w:rsid w:val="00B55F22"/>
    <w:rsid w:val="00B616F7"/>
    <w:rsid w:val="00B7471D"/>
    <w:rsid w:val="00B74C77"/>
    <w:rsid w:val="00B7799D"/>
    <w:rsid w:val="00B82426"/>
    <w:rsid w:val="00B85EA1"/>
    <w:rsid w:val="00B8603F"/>
    <w:rsid w:val="00B91204"/>
    <w:rsid w:val="00B924E0"/>
    <w:rsid w:val="00B9782A"/>
    <w:rsid w:val="00B97C27"/>
    <w:rsid w:val="00BA3085"/>
    <w:rsid w:val="00BA4FAE"/>
    <w:rsid w:val="00BB1A3E"/>
    <w:rsid w:val="00BB4614"/>
    <w:rsid w:val="00BB63A0"/>
    <w:rsid w:val="00BC25C6"/>
    <w:rsid w:val="00BC41AC"/>
    <w:rsid w:val="00BC7AA4"/>
    <w:rsid w:val="00BC7FAD"/>
    <w:rsid w:val="00BD30F8"/>
    <w:rsid w:val="00BD4B95"/>
    <w:rsid w:val="00BE6DCF"/>
    <w:rsid w:val="00BF1622"/>
    <w:rsid w:val="00BF7644"/>
    <w:rsid w:val="00BF7E69"/>
    <w:rsid w:val="00C037C1"/>
    <w:rsid w:val="00C1092E"/>
    <w:rsid w:val="00C20B74"/>
    <w:rsid w:val="00C26039"/>
    <w:rsid w:val="00C34AA8"/>
    <w:rsid w:val="00C45FBE"/>
    <w:rsid w:val="00C5158B"/>
    <w:rsid w:val="00C61ABD"/>
    <w:rsid w:val="00C62391"/>
    <w:rsid w:val="00C64390"/>
    <w:rsid w:val="00C67DBC"/>
    <w:rsid w:val="00C7261C"/>
    <w:rsid w:val="00C84C8D"/>
    <w:rsid w:val="00C854AD"/>
    <w:rsid w:val="00C903A5"/>
    <w:rsid w:val="00C90D95"/>
    <w:rsid w:val="00C95929"/>
    <w:rsid w:val="00CA1B77"/>
    <w:rsid w:val="00CA2849"/>
    <w:rsid w:val="00CB2B78"/>
    <w:rsid w:val="00CB2E43"/>
    <w:rsid w:val="00CB6FA7"/>
    <w:rsid w:val="00CC4646"/>
    <w:rsid w:val="00CC6FC0"/>
    <w:rsid w:val="00CC761F"/>
    <w:rsid w:val="00CD0625"/>
    <w:rsid w:val="00CE4A10"/>
    <w:rsid w:val="00D03F61"/>
    <w:rsid w:val="00D063C0"/>
    <w:rsid w:val="00D11390"/>
    <w:rsid w:val="00D12450"/>
    <w:rsid w:val="00D12CF4"/>
    <w:rsid w:val="00D13CC6"/>
    <w:rsid w:val="00D2182E"/>
    <w:rsid w:val="00D21E7A"/>
    <w:rsid w:val="00D227AC"/>
    <w:rsid w:val="00D23C54"/>
    <w:rsid w:val="00D24792"/>
    <w:rsid w:val="00D313D4"/>
    <w:rsid w:val="00D3275A"/>
    <w:rsid w:val="00D32955"/>
    <w:rsid w:val="00D34518"/>
    <w:rsid w:val="00D34666"/>
    <w:rsid w:val="00D35D33"/>
    <w:rsid w:val="00D3741D"/>
    <w:rsid w:val="00D4016A"/>
    <w:rsid w:val="00D41179"/>
    <w:rsid w:val="00D421ED"/>
    <w:rsid w:val="00D473BC"/>
    <w:rsid w:val="00D51B1E"/>
    <w:rsid w:val="00D521E6"/>
    <w:rsid w:val="00D52EE2"/>
    <w:rsid w:val="00D54F48"/>
    <w:rsid w:val="00D64666"/>
    <w:rsid w:val="00D70537"/>
    <w:rsid w:val="00D71F15"/>
    <w:rsid w:val="00D805DA"/>
    <w:rsid w:val="00D80B5C"/>
    <w:rsid w:val="00D83646"/>
    <w:rsid w:val="00D87567"/>
    <w:rsid w:val="00D903B0"/>
    <w:rsid w:val="00D9639E"/>
    <w:rsid w:val="00D973FD"/>
    <w:rsid w:val="00DA6E36"/>
    <w:rsid w:val="00DB212F"/>
    <w:rsid w:val="00DB4CD7"/>
    <w:rsid w:val="00DC1DB0"/>
    <w:rsid w:val="00DC38F8"/>
    <w:rsid w:val="00DC7804"/>
    <w:rsid w:val="00DD0FD5"/>
    <w:rsid w:val="00DD4B3B"/>
    <w:rsid w:val="00DD6112"/>
    <w:rsid w:val="00DE0CAA"/>
    <w:rsid w:val="00DE1352"/>
    <w:rsid w:val="00DE23E3"/>
    <w:rsid w:val="00DE5712"/>
    <w:rsid w:val="00DE6C2D"/>
    <w:rsid w:val="00DF1BA9"/>
    <w:rsid w:val="00DF442C"/>
    <w:rsid w:val="00DF4F0D"/>
    <w:rsid w:val="00E01A2F"/>
    <w:rsid w:val="00E063D2"/>
    <w:rsid w:val="00E069C6"/>
    <w:rsid w:val="00E07D78"/>
    <w:rsid w:val="00E1248E"/>
    <w:rsid w:val="00E13B78"/>
    <w:rsid w:val="00E15082"/>
    <w:rsid w:val="00E2372C"/>
    <w:rsid w:val="00E23D57"/>
    <w:rsid w:val="00E2721D"/>
    <w:rsid w:val="00E30DFF"/>
    <w:rsid w:val="00E31DB1"/>
    <w:rsid w:val="00E31E13"/>
    <w:rsid w:val="00E3436F"/>
    <w:rsid w:val="00E3696D"/>
    <w:rsid w:val="00E4501B"/>
    <w:rsid w:val="00E47EA4"/>
    <w:rsid w:val="00E5116E"/>
    <w:rsid w:val="00E56545"/>
    <w:rsid w:val="00E57536"/>
    <w:rsid w:val="00E606FC"/>
    <w:rsid w:val="00E61148"/>
    <w:rsid w:val="00E61DD8"/>
    <w:rsid w:val="00E6738A"/>
    <w:rsid w:val="00E7425D"/>
    <w:rsid w:val="00E8038B"/>
    <w:rsid w:val="00E81349"/>
    <w:rsid w:val="00E81A7B"/>
    <w:rsid w:val="00E8577E"/>
    <w:rsid w:val="00E94559"/>
    <w:rsid w:val="00E949B6"/>
    <w:rsid w:val="00EA2136"/>
    <w:rsid w:val="00EA245F"/>
    <w:rsid w:val="00EA3EAD"/>
    <w:rsid w:val="00EA4746"/>
    <w:rsid w:val="00EB1F41"/>
    <w:rsid w:val="00EB2ED6"/>
    <w:rsid w:val="00EB47DA"/>
    <w:rsid w:val="00EB64D7"/>
    <w:rsid w:val="00EB7FC4"/>
    <w:rsid w:val="00EC0833"/>
    <w:rsid w:val="00EC34F6"/>
    <w:rsid w:val="00ED0335"/>
    <w:rsid w:val="00ED1D88"/>
    <w:rsid w:val="00ED249A"/>
    <w:rsid w:val="00EE009F"/>
    <w:rsid w:val="00EE6BA4"/>
    <w:rsid w:val="00EF49E1"/>
    <w:rsid w:val="00EF6BB4"/>
    <w:rsid w:val="00EF73CD"/>
    <w:rsid w:val="00F007D0"/>
    <w:rsid w:val="00F0168B"/>
    <w:rsid w:val="00F01A9C"/>
    <w:rsid w:val="00F0542F"/>
    <w:rsid w:val="00F07554"/>
    <w:rsid w:val="00F207C3"/>
    <w:rsid w:val="00F2432D"/>
    <w:rsid w:val="00F26D3A"/>
    <w:rsid w:val="00F30F4F"/>
    <w:rsid w:val="00F30F9A"/>
    <w:rsid w:val="00F315A1"/>
    <w:rsid w:val="00F33F88"/>
    <w:rsid w:val="00F3405B"/>
    <w:rsid w:val="00F60889"/>
    <w:rsid w:val="00F61E1E"/>
    <w:rsid w:val="00F628CC"/>
    <w:rsid w:val="00F72B97"/>
    <w:rsid w:val="00F7317A"/>
    <w:rsid w:val="00F775E4"/>
    <w:rsid w:val="00F77A38"/>
    <w:rsid w:val="00F813FD"/>
    <w:rsid w:val="00F842AA"/>
    <w:rsid w:val="00F85176"/>
    <w:rsid w:val="00F858AA"/>
    <w:rsid w:val="00F8621E"/>
    <w:rsid w:val="00F878B3"/>
    <w:rsid w:val="00F919FE"/>
    <w:rsid w:val="00F94450"/>
    <w:rsid w:val="00F951E2"/>
    <w:rsid w:val="00F956F7"/>
    <w:rsid w:val="00FA048A"/>
    <w:rsid w:val="00FA6C99"/>
    <w:rsid w:val="00FB09C3"/>
    <w:rsid w:val="00FB2906"/>
    <w:rsid w:val="00FB2993"/>
    <w:rsid w:val="00FC7891"/>
    <w:rsid w:val="00FC7AA6"/>
    <w:rsid w:val="00FC7E1B"/>
    <w:rsid w:val="00FD4A39"/>
    <w:rsid w:val="00FD67AD"/>
    <w:rsid w:val="00FD6C43"/>
    <w:rsid w:val="00FE2C69"/>
    <w:rsid w:val="00FE54FD"/>
    <w:rsid w:val="00FE5C1D"/>
    <w:rsid w:val="00FF6F1F"/>
    <w:rsid w:val="00FF79B1"/>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14:docId w14:val="502DB7DE"/>
  <w15:docId w15:val="{23931C57-CDDD-4325-AFBC-D9AD24452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2565"/>
    <w:pPr>
      <w:bidi/>
      <w:spacing w:after="0" w:line="240" w:lineRule="auto"/>
    </w:pPr>
    <w:rPr>
      <w:rFonts w:ascii="Times New Roman" w:eastAsia="SimSun" w:hAnsi="Times New Roman" w:cs="Times New Roman"/>
      <w:sz w:val="24"/>
      <w:szCs w:val="24"/>
      <w:lang w:eastAsia="fr-FR" w:bidi="ar-LB"/>
    </w:rPr>
  </w:style>
  <w:style w:type="paragraph" w:styleId="Heading2">
    <w:name w:val="heading 2"/>
    <w:basedOn w:val="Normal"/>
    <w:next w:val="Normal"/>
    <w:link w:val="Heading2Char"/>
    <w:uiPriority w:val="99"/>
    <w:qFormat/>
    <w:rsid w:val="006F1CEC"/>
    <w:pPr>
      <w:keepNext/>
      <w:spacing w:before="240" w:after="60"/>
      <w:outlineLvl w:val="1"/>
    </w:pPr>
    <w:rPr>
      <w:rFonts w:ascii="Cambria" w:hAnsi="Cambria"/>
      <w:b/>
      <w:bCs/>
      <w:i/>
      <w:iCs/>
      <w:sz w:val="28"/>
      <w:szCs w:val="28"/>
    </w:rPr>
  </w:style>
  <w:style w:type="paragraph" w:styleId="Heading4">
    <w:name w:val="heading 4"/>
    <w:aliases w:val="GA Heading"/>
    <w:basedOn w:val="Normal"/>
    <w:next w:val="Normal"/>
    <w:link w:val="Heading4Char"/>
    <w:uiPriority w:val="99"/>
    <w:qFormat/>
    <w:rsid w:val="006F1CEC"/>
    <w:pPr>
      <w:keepNext/>
      <w:keepLines/>
      <w:numPr>
        <w:numId w:val="5"/>
      </w:numPr>
      <w:tabs>
        <w:tab w:val="left" w:pos="567"/>
      </w:tabs>
      <w:snapToGrid w:val="0"/>
      <w:spacing w:after="240"/>
      <w:ind w:left="567" w:hanging="567"/>
      <w:outlineLvl w:val="3"/>
    </w:pPr>
    <w:rPr>
      <w:rFonts w:ascii="Arial" w:hAnsi="Arial"/>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D2565"/>
    <w:pPr>
      <w:tabs>
        <w:tab w:val="center" w:pos="4536"/>
        <w:tab w:val="right" w:pos="9072"/>
      </w:tabs>
    </w:pPr>
    <w:rPr>
      <w:rFonts w:ascii="Calibri" w:hAnsi="Calibri"/>
      <w:sz w:val="20"/>
      <w:szCs w:val="20"/>
      <w:lang w:val="en-GB"/>
    </w:rPr>
  </w:style>
  <w:style w:type="character" w:customStyle="1" w:styleId="HeaderChar">
    <w:name w:val="Header Char"/>
    <w:basedOn w:val="DefaultParagraphFont"/>
    <w:link w:val="Header"/>
    <w:uiPriority w:val="99"/>
    <w:rsid w:val="002D2565"/>
    <w:rPr>
      <w:rFonts w:ascii="Calibri" w:eastAsia="SimSun" w:hAnsi="Calibri" w:cs="Times New Roman"/>
      <w:sz w:val="20"/>
      <w:szCs w:val="20"/>
      <w:lang w:val="en-GB" w:eastAsia="fr-FR"/>
    </w:rPr>
  </w:style>
  <w:style w:type="paragraph" w:styleId="Footer">
    <w:name w:val="footer"/>
    <w:basedOn w:val="Normal"/>
    <w:link w:val="FooterChar"/>
    <w:uiPriority w:val="99"/>
    <w:rsid w:val="002D2565"/>
    <w:pPr>
      <w:tabs>
        <w:tab w:val="center" w:pos="4536"/>
        <w:tab w:val="right" w:pos="9072"/>
      </w:tabs>
    </w:pPr>
    <w:rPr>
      <w:rFonts w:ascii="Calibri" w:hAnsi="Calibri"/>
      <w:sz w:val="20"/>
      <w:szCs w:val="20"/>
      <w:lang w:val="en-GB"/>
    </w:rPr>
  </w:style>
  <w:style w:type="character" w:customStyle="1" w:styleId="FooterChar">
    <w:name w:val="Footer Char"/>
    <w:basedOn w:val="DefaultParagraphFont"/>
    <w:link w:val="Footer"/>
    <w:uiPriority w:val="99"/>
    <w:rsid w:val="002D2565"/>
    <w:rPr>
      <w:rFonts w:ascii="Calibri" w:eastAsia="SimSun" w:hAnsi="Calibri" w:cs="Times New Roman"/>
      <w:sz w:val="20"/>
      <w:szCs w:val="20"/>
      <w:lang w:val="en-GB" w:eastAsia="fr-FR"/>
    </w:rPr>
  </w:style>
  <w:style w:type="character" w:styleId="PageNumber">
    <w:name w:val="page number"/>
    <w:basedOn w:val="DefaultParagraphFont"/>
    <w:semiHidden/>
    <w:rsid w:val="002D2565"/>
    <w:rPr>
      <w:rFonts w:cs="Times New Roman"/>
    </w:rPr>
  </w:style>
  <w:style w:type="paragraph" w:customStyle="1" w:styleId="GATitleResolution">
    <w:name w:val="GA Title Resolution"/>
    <w:basedOn w:val="Normal"/>
    <w:rsid w:val="002D2565"/>
    <w:pPr>
      <w:keepNext/>
      <w:spacing w:before="240" w:after="120"/>
      <w:ind w:left="567"/>
      <w:jc w:val="both"/>
    </w:pPr>
    <w:rPr>
      <w:rFonts w:ascii="Arial" w:hAnsi="Arial" w:cs="Arial"/>
      <w:b/>
      <w:sz w:val="22"/>
      <w:szCs w:val="22"/>
      <w:lang w:val="en-GB"/>
    </w:rPr>
  </w:style>
  <w:style w:type="paragraph" w:customStyle="1" w:styleId="GAPreambulaResolution">
    <w:name w:val="GA Preambula Resolution"/>
    <w:basedOn w:val="Normal"/>
    <w:rsid w:val="002D2565"/>
    <w:pPr>
      <w:keepNext/>
      <w:spacing w:after="120"/>
      <w:ind w:left="567"/>
      <w:jc w:val="both"/>
    </w:pPr>
    <w:rPr>
      <w:rFonts w:ascii="Arial" w:hAnsi="Arial" w:cs="Arial"/>
      <w:sz w:val="22"/>
      <w:szCs w:val="22"/>
      <w:lang w:val="en-GB"/>
    </w:rPr>
  </w:style>
  <w:style w:type="paragraph" w:customStyle="1" w:styleId="GAPara">
    <w:name w:val="GA Para"/>
    <w:uiPriority w:val="99"/>
    <w:rsid w:val="0036201A"/>
    <w:pPr>
      <w:numPr>
        <w:numId w:val="2"/>
      </w:numPr>
      <w:bidi/>
      <w:spacing w:after="120" w:line="240" w:lineRule="auto"/>
    </w:pPr>
    <w:rPr>
      <w:rFonts w:ascii="Arial" w:eastAsia="SimSun" w:hAnsi="Arial" w:cs="Arial"/>
      <w:lang w:val="en-GB"/>
    </w:rPr>
  </w:style>
  <w:style w:type="paragraph" w:customStyle="1" w:styleId="GAParaResolution">
    <w:name w:val="GA Para Resolution"/>
    <w:basedOn w:val="Normal"/>
    <w:qFormat/>
    <w:rsid w:val="0036201A"/>
    <w:pPr>
      <w:numPr>
        <w:numId w:val="3"/>
      </w:numPr>
      <w:autoSpaceDE w:val="0"/>
      <w:autoSpaceDN w:val="0"/>
      <w:adjustRightInd w:val="0"/>
      <w:spacing w:after="120"/>
      <w:jc w:val="both"/>
    </w:pPr>
    <w:rPr>
      <w:rFonts w:ascii="Arial" w:hAnsi="Arial" w:cs="Arial"/>
      <w:sz w:val="22"/>
      <w:szCs w:val="22"/>
      <w:u w:val="single"/>
      <w:lang w:val="en-GB"/>
    </w:rPr>
  </w:style>
  <w:style w:type="paragraph" w:customStyle="1" w:styleId="Marge">
    <w:name w:val="Marge"/>
    <w:basedOn w:val="Normal"/>
    <w:rsid w:val="0036201A"/>
    <w:pPr>
      <w:tabs>
        <w:tab w:val="left" w:pos="567"/>
      </w:tabs>
      <w:snapToGrid w:val="0"/>
      <w:spacing w:after="240"/>
      <w:jc w:val="both"/>
    </w:pPr>
    <w:rPr>
      <w:rFonts w:ascii="Arial" w:hAnsi="Arial"/>
      <w:sz w:val="22"/>
      <w:lang w:eastAsia="en-US"/>
    </w:rPr>
  </w:style>
  <w:style w:type="character" w:styleId="Hyperlink">
    <w:name w:val="Hyperlink"/>
    <w:aliases w:val="Car Car3 Char,Car Car3 Char Char Char Char"/>
    <w:basedOn w:val="DefaultParagraphFont"/>
    <w:rsid w:val="0036201A"/>
    <w:rPr>
      <w:rFonts w:cs="Times New Roman"/>
      <w:color w:val="0000FF"/>
      <w:u w:val="single"/>
    </w:rPr>
  </w:style>
  <w:style w:type="paragraph" w:customStyle="1" w:styleId="5GAParaResolution">
    <w:name w:val="5GA Para Resolution"/>
    <w:basedOn w:val="Normal"/>
    <w:uiPriority w:val="99"/>
    <w:rsid w:val="0036201A"/>
    <w:pPr>
      <w:autoSpaceDE w:val="0"/>
      <w:autoSpaceDN w:val="0"/>
      <w:bidi w:val="0"/>
      <w:adjustRightInd w:val="0"/>
      <w:spacing w:after="120"/>
      <w:ind w:left="1134" w:hanging="567"/>
      <w:jc w:val="both"/>
    </w:pPr>
    <w:rPr>
      <w:rFonts w:ascii="Arial" w:hAnsi="Arial" w:cs="Arial"/>
      <w:sz w:val="22"/>
      <w:szCs w:val="22"/>
      <w:lang w:val="en-GB"/>
    </w:rPr>
  </w:style>
  <w:style w:type="paragraph" w:styleId="ListParagraph">
    <w:name w:val="List Paragraph"/>
    <w:basedOn w:val="Normal"/>
    <w:qFormat/>
    <w:rsid w:val="0036201A"/>
    <w:pPr>
      <w:bidi w:val="0"/>
      <w:ind w:left="720"/>
      <w:contextualSpacing/>
    </w:pPr>
  </w:style>
  <w:style w:type="paragraph" w:styleId="FootnoteText">
    <w:name w:val="footnote text"/>
    <w:basedOn w:val="Normal"/>
    <w:link w:val="FootnoteTextChar"/>
    <w:rsid w:val="0036201A"/>
    <w:pPr>
      <w:bidi w:val="0"/>
      <w:spacing w:before="60" w:after="60"/>
      <w:jc w:val="both"/>
    </w:pPr>
    <w:rPr>
      <w:rFonts w:ascii="Arial" w:hAnsi="Arial"/>
      <w:sz w:val="20"/>
      <w:szCs w:val="20"/>
      <w:lang w:val="en-GB"/>
    </w:rPr>
  </w:style>
  <w:style w:type="character" w:customStyle="1" w:styleId="FootnoteTextChar">
    <w:name w:val="Footnote Text Char"/>
    <w:basedOn w:val="DefaultParagraphFont"/>
    <w:link w:val="FootnoteText"/>
    <w:uiPriority w:val="99"/>
    <w:rsid w:val="0036201A"/>
    <w:rPr>
      <w:rFonts w:ascii="Arial" w:eastAsia="SimSun" w:hAnsi="Arial" w:cs="Times New Roman"/>
      <w:sz w:val="20"/>
      <w:szCs w:val="20"/>
      <w:lang w:val="en-GB" w:eastAsia="fr-FR"/>
    </w:rPr>
  </w:style>
  <w:style w:type="character" w:styleId="FootnoteReference">
    <w:name w:val="footnote reference"/>
    <w:basedOn w:val="DefaultParagraphFont"/>
    <w:rsid w:val="0036201A"/>
    <w:rPr>
      <w:rFonts w:cs="Times New Roman"/>
      <w:vertAlign w:val="superscript"/>
    </w:rPr>
  </w:style>
  <w:style w:type="character" w:customStyle="1" w:styleId="hps">
    <w:name w:val="hps"/>
    <w:uiPriority w:val="99"/>
    <w:rsid w:val="0036201A"/>
  </w:style>
  <w:style w:type="character" w:customStyle="1" w:styleId="shorttext">
    <w:name w:val="short_text"/>
    <w:uiPriority w:val="99"/>
    <w:rsid w:val="0036201A"/>
  </w:style>
  <w:style w:type="paragraph" w:customStyle="1" w:styleId="Default">
    <w:name w:val="Default"/>
    <w:uiPriority w:val="99"/>
    <w:rsid w:val="006F1CEC"/>
    <w:pPr>
      <w:autoSpaceDE w:val="0"/>
      <w:autoSpaceDN w:val="0"/>
      <w:adjustRightInd w:val="0"/>
      <w:spacing w:after="0" w:line="240" w:lineRule="auto"/>
    </w:pPr>
    <w:rPr>
      <w:rFonts w:ascii="Arial" w:eastAsia="SimSun" w:hAnsi="Arial" w:cs="Times New Roman"/>
      <w:color w:val="000000"/>
      <w:sz w:val="24"/>
      <w:szCs w:val="24"/>
      <w:lang w:val="en-US" w:eastAsia="fr-FR"/>
    </w:rPr>
  </w:style>
  <w:style w:type="paragraph" w:customStyle="1" w:styleId="COMPara">
    <w:name w:val="COM Para"/>
    <w:uiPriority w:val="99"/>
    <w:rsid w:val="006F1CEC"/>
    <w:pPr>
      <w:spacing w:after="120" w:line="240" w:lineRule="auto"/>
      <w:ind w:left="567" w:hanging="567"/>
    </w:pPr>
    <w:rPr>
      <w:rFonts w:ascii="Arial" w:eastAsia="SimSun" w:hAnsi="Arial" w:cs="Arial"/>
      <w:lang w:val="en-GB" w:eastAsia="fr-FR"/>
    </w:rPr>
  </w:style>
  <w:style w:type="character" w:customStyle="1" w:styleId="CommentSubjectChar">
    <w:name w:val="Comment Subject Char"/>
    <w:basedOn w:val="DefaultParagraphFont"/>
    <w:uiPriority w:val="99"/>
    <w:semiHidden/>
    <w:locked/>
    <w:rsid w:val="006F1CEC"/>
    <w:rPr>
      <w:rFonts w:eastAsia="SimSun" w:cs="Times New Roman"/>
      <w:b/>
      <w:bCs/>
      <w:lang w:val="fr-FR" w:eastAsia="fr-FR" w:bidi="ar-SA"/>
    </w:rPr>
  </w:style>
  <w:style w:type="paragraph" w:customStyle="1" w:styleId="COMPreambulaDecisions">
    <w:name w:val="COM Preambula Decisions"/>
    <w:basedOn w:val="Normal"/>
    <w:rsid w:val="006F1CEC"/>
    <w:pPr>
      <w:keepNext/>
      <w:bidi w:val="0"/>
      <w:spacing w:after="120"/>
      <w:ind w:left="567"/>
      <w:jc w:val="both"/>
    </w:pPr>
    <w:rPr>
      <w:rFonts w:ascii="Arial" w:hAnsi="Arial" w:cs="Arial"/>
      <w:sz w:val="22"/>
      <w:szCs w:val="22"/>
      <w:lang w:val="en-GB"/>
    </w:rPr>
  </w:style>
  <w:style w:type="character" w:customStyle="1" w:styleId="Heading2Char">
    <w:name w:val="Heading 2 Char"/>
    <w:basedOn w:val="DefaultParagraphFont"/>
    <w:link w:val="Heading2"/>
    <w:uiPriority w:val="99"/>
    <w:rsid w:val="006F1CEC"/>
    <w:rPr>
      <w:rFonts w:ascii="Cambria" w:eastAsia="SimSun" w:hAnsi="Cambria" w:cs="Times New Roman"/>
      <w:b/>
      <w:bCs/>
      <w:i/>
      <w:iCs/>
      <w:sz w:val="28"/>
      <w:szCs w:val="28"/>
      <w:lang w:eastAsia="fr-FR"/>
    </w:rPr>
  </w:style>
  <w:style w:type="character" w:customStyle="1" w:styleId="Heading4Char">
    <w:name w:val="Heading 4 Char"/>
    <w:aliases w:val="GA Heading Char"/>
    <w:basedOn w:val="DefaultParagraphFont"/>
    <w:link w:val="Heading4"/>
    <w:uiPriority w:val="99"/>
    <w:rsid w:val="006F1CEC"/>
    <w:rPr>
      <w:rFonts w:ascii="Arial" w:eastAsia="SimSun" w:hAnsi="Arial" w:cs="Times New Roman"/>
      <w:b/>
      <w:bCs/>
      <w:szCs w:val="24"/>
    </w:rPr>
  </w:style>
  <w:style w:type="paragraph" w:styleId="BalloonText">
    <w:name w:val="Balloon Text"/>
    <w:basedOn w:val="Normal"/>
    <w:link w:val="BalloonTextChar"/>
    <w:uiPriority w:val="99"/>
    <w:semiHidden/>
    <w:rsid w:val="006F1CEC"/>
    <w:rPr>
      <w:rFonts w:ascii="Tahoma" w:hAnsi="Tahoma"/>
      <w:sz w:val="16"/>
      <w:szCs w:val="16"/>
      <w:lang w:val="en-GB"/>
    </w:rPr>
  </w:style>
  <w:style w:type="character" w:customStyle="1" w:styleId="BalloonTextChar">
    <w:name w:val="Balloon Text Char"/>
    <w:basedOn w:val="DefaultParagraphFont"/>
    <w:link w:val="BalloonText"/>
    <w:uiPriority w:val="99"/>
    <w:semiHidden/>
    <w:rsid w:val="006F1CEC"/>
    <w:rPr>
      <w:rFonts w:ascii="Tahoma" w:eastAsia="SimSun" w:hAnsi="Tahoma" w:cs="Times New Roman"/>
      <w:sz w:val="16"/>
      <w:szCs w:val="16"/>
      <w:lang w:val="en-GB" w:eastAsia="fr-FR"/>
    </w:rPr>
  </w:style>
  <w:style w:type="paragraph" w:customStyle="1" w:styleId="Sansinterligne2">
    <w:name w:val="Sans interligne2"/>
    <w:uiPriority w:val="99"/>
    <w:rsid w:val="006F1CEC"/>
    <w:pPr>
      <w:bidi/>
      <w:spacing w:after="0" w:line="240" w:lineRule="auto"/>
    </w:pPr>
    <w:rPr>
      <w:rFonts w:ascii="Times New Roman" w:eastAsia="SimSun" w:hAnsi="Times New Roman" w:cs="Times New Roman"/>
      <w:sz w:val="24"/>
      <w:szCs w:val="24"/>
      <w:lang w:eastAsia="fr-FR"/>
    </w:rPr>
  </w:style>
  <w:style w:type="table" w:styleId="TableGrid">
    <w:name w:val="Table Grid"/>
    <w:basedOn w:val="TableNormal"/>
    <w:uiPriority w:val="99"/>
    <w:rsid w:val="006F1CEC"/>
    <w:pPr>
      <w:spacing w:after="0" w:line="240" w:lineRule="auto"/>
    </w:pPr>
    <w:rPr>
      <w:rFonts w:ascii="Calibri" w:eastAsia="SimSun" w:hAnsi="Calibri"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lorfulList-Accent11">
    <w:name w:val="Colorful List - Accent 11"/>
    <w:basedOn w:val="Normal"/>
    <w:uiPriority w:val="99"/>
    <w:rsid w:val="006F1CEC"/>
    <w:pPr>
      <w:ind w:left="720"/>
    </w:pPr>
  </w:style>
  <w:style w:type="paragraph" w:customStyle="1" w:styleId="b">
    <w:name w:val="(b)"/>
    <w:basedOn w:val="Normal"/>
    <w:uiPriority w:val="99"/>
    <w:rsid w:val="006F1CEC"/>
    <w:pPr>
      <w:tabs>
        <w:tab w:val="left" w:pos="-737"/>
        <w:tab w:val="left" w:pos="1134"/>
      </w:tabs>
      <w:snapToGrid w:val="0"/>
      <w:spacing w:after="240"/>
      <w:ind w:left="1134" w:hanging="567"/>
      <w:jc w:val="both"/>
    </w:pPr>
    <w:rPr>
      <w:rFonts w:ascii="Arial" w:hAnsi="Arial"/>
      <w:sz w:val="22"/>
      <w:lang w:eastAsia="en-US"/>
    </w:rPr>
  </w:style>
  <w:style w:type="paragraph" w:customStyle="1" w:styleId="Par">
    <w:name w:val="Par"/>
    <w:basedOn w:val="Normal"/>
    <w:uiPriority w:val="99"/>
    <w:rsid w:val="006F1CEC"/>
    <w:pPr>
      <w:tabs>
        <w:tab w:val="left" w:pos="567"/>
      </w:tabs>
      <w:snapToGrid w:val="0"/>
      <w:spacing w:after="240"/>
      <w:ind w:firstLine="567"/>
      <w:jc w:val="both"/>
    </w:pPr>
    <w:rPr>
      <w:rFonts w:ascii="Arial" w:hAnsi="Arial"/>
      <w:sz w:val="22"/>
      <w:lang w:eastAsia="en-US"/>
    </w:rPr>
  </w:style>
  <w:style w:type="paragraph" w:customStyle="1" w:styleId="TIRETbul1cm">
    <w:name w:val="TIRET bul 1cm"/>
    <w:basedOn w:val="Normal"/>
    <w:uiPriority w:val="99"/>
    <w:rsid w:val="006F1CEC"/>
    <w:pPr>
      <w:numPr>
        <w:numId w:val="4"/>
      </w:numPr>
      <w:tabs>
        <w:tab w:val="left" w:pos="851"/>
      </w:tabs>
      <w:adjustRightInd w:val="0"/>
      <w:snapToGrid w:val="0"/>
      <w:spacing w:after="240"/>
      <w:jc w:val="both"/>
    </w:pPr>
    <w:rPr>
      <w:rFonts w:ascii="Arial" w:hAnsi="Arial"/>
      <w:sz w:val="22"/>
      <w:lang w:eastAsia="zh-CN"/>
    </w:rPr>
  </w:style>
  <w:style w:type="character" w:customStyle="1" w:styleId="apple-style-span">
    <w:name w:val="apple-style-span"/>
    <w:basedOn w:val="DefaultParagraphFont"/>
    <w:uiPriority w:val="99"/>
    <w:rsid w:val="006F1CEC"/>
    <w:rPr>
      <w:rFonts w:cs="Times New Roman"/>
    </w:rPr>
  </w:style>
  <w:style w:type="character" w:customStyle="1" w:styleId="apple-converted-space">
    <w:name w:val="apple-converted-space"/>
    <w:basedOn w:val="DefaultParagraphFont"/>
    <w:uiPriority w:val="99"/>
    <w:rsid w:val="006F1CEC"/>
    <w:rPr>
      <w:rFonts w:cs="Times New Roman"/>
    </w:rPr>
  </w:style>
  <w:style w:type="paragraph" w:customStyle="1" w:styleId="Sansinterligne1">
    <w:name w:val="Sans interligne1"/>
    <w:uiPriority w:val="99"/>
    <w:rsid w:val="006F1CEC"/>
    <w:pPr>
      <w:bidi/>
      <w:spacing w:after="0" w:line="240" w:lineRule="auto"/>
    </w:pPr>
    <w:rPr>
      <w:rFonts w:ascii="Times New Roman" w:eastAsia="SimSun" w:hAnsi="Times New Roman" w:cs="Times New Roman"/>
      <w:sz w:val="24"/>
      <w:szCs w:val="24"/>
      <w:lang w:eastAsia="fr-FR"/>
    </w:rPr>
  </w:style>
  <w:style w:type="character" w:styleId="Strong">
    <w:name w:val="Strong"/>
    <w:basedOn w:val="DefaultParagraphFont"/>
    <w:uiPriority w:val="99"/>
    <w:qFormat/>
    <w:rsid w:val="006F1CEC"/>
    <w:rPr>
      <w:rFonts w:cs="Times New Roman"/>
      <w:b/>
    </w:rPr>
  </w:style>
  <w:style w:type="character" w:customStyle="1" w:styleId="tw4winMark">
    <w:name w:val="tw4winMark"/>
    <w:rsid w:val="006F1CEC"/>
    <w:rPr>
      <w:rFonts w:ascii="Courier New" w:hAnsi="Courier New"/>
      <w:vanish/>
      <w:color w:val="800080"/>
      <w:sz w:val="24"/>
      <w:vertAlign w:val="subscript"/>
    </w:rPr>
  </w:style>
  <w:style w:type="paragraph" w:customStyle="1" w:styleId="alina">
    <w:name w:val="alinéa"/>
    <w:basedOn w:val="Normal"/>
    <w:uiPriority w:val="99"/>
    <w:rsid w:val="006F1CEC"/>
    <w:pPr>
      <w:bidi w:val="0"/>
      <w:spacing w:after="240"/>
      <w:ind w:left="567"/>
      <w:jc w:val="both"/>
    </w:pPr>
    <w:rPr>
      <w:rFonts w:ascii="Arial" w:hAnsi="Arial"/>
      <w:lang w:val="en-US"/>
    </w:rPr>
  </w:style>
  <w:style w:type="paragraph" w:customStyle="1" w:styleId="c">
    <w:name w:val="(c)"/>
    <w:basedOn w:val="Normal"/>
    <w:uiPriority w:val="99"/>
    <w:rsid w:val="006F1CEC"/>
    <w:pPr>
      <w:tabs>
        <w:tab w:val="left" w:pos="1701"/>
      </w:tabs>
      <w:bidi w:val="0"/>
      <w:spacing w:after="240"/>
      <w:ind w:left="1701" w:hanging="567"/>
      <w:jc w:val="both"/>
    </w:pPr>
    <w:rPr>
      <w:rFonts w:ascii="Arial" w:hAnsi="Arial"/>
      <w:lang w:val="en-US"/>
    </w:rPr>
  </w:style>
  <w:style w:type="character" w:styleId="FollowedHyperlink">
    <w:name w:val="FollowedHyperlink"/>
    <w:basedOn w:val="DefaultParagraphFont"/>
    <w:uiPriority w:val="99"/>
    <w:semiHidden/>
    <w:rsid w:val="006F1CEC"/>
    <w:rPr>
      <w:rFonts w:ascii="Times New Roman" w:hAnsi="Times New Roman" w:cs="Times New Roman"/>
      <w:color w:val="auto"/>
      <w:u w:val="single"/>
    </w:rPr>
  </w:style>
  <w:style w:type="character" w:customStyle="1" w:styleId="Titre2Car">
    <w:name w:val="Titre 2 Car"/>
    <w:basedOn w:val="DefaultParagraphFont"/>
    <w:link w:val="Titre21"/>
    <w:uiPriority w:val="99"/>
    <w:locked/>
    <w:rsid w:val="006F1CEC"/>
    <w:rPr>
      <w:rFonts w:ascii="SimSun" w:eastAsia="SimSun" w:hAnsi="SimSun" w:cs="Times New Roman"/>
      <w:b/>
      <w:bCs/>
      <w:i/>
      <w:iCs/>
      <w:sz w:val="28"/>
      <w:szCs w:val="28"/>
    </w:rPr>
  </w:style>
  <w:style w:type="character" w:customStyle="1" w:styleId="Titre4Car">
    <w:name w:val="Titre 4 Car"/>
    <w:basedOn w:val="DefaultParagraphFont"/>
    <w:uiPriority w:val="99"/>
    <w:locked/>
    <w:rsid w:val="006F1CEC"/>
    <w:rPr>
      <w:rFonts w:ascii="Arial" w:eastAsia="SimSun" w:hAnsi="Arial" w:cs="Times New Roman"/>
      <w:b/>
      <w:bCs/>
      <w:sz w:val="24"/>
      <w:szCs w:val="24"/>
      <w:lang w:bidi="ar-SA"/>
    </w:rPr>
  </w:style>
  <w:style w:type="character" w:customStyle="1" w:styleId="NotedebasdepageCar">
    <w:name w:val="Note de bas de page Car"/>
    <w:basedOn w:val="DefaultParagraphFont"/>
    <w:link w:val="Notedebasdepage1"/>
    <w:uiPriority w:val="99"/>
    <w:locked/>
    <w:rsid w:val="006F1CEC"/>
    <w:rPr>
      <w:rFonts w:ascii="SimSun" w:eastAsia="SimSun" w:hAnsi="SimSun" w:cs="Times New Roman"/>
    </w:rPr>
  </w:style>
  <w:style w:type="character" w:customStyle="1" w:styleId="CommentaireCar">
    <w:name w:val="Commentaire Car"/>
    <w:basedOn w:val="DefaultParagraphFont"/>
    <w:link w:val="Commentaire1"/>
    <w:uiPriority w:val="99"/>
    <w:locked/>
    <w:rsid w:val="006F1CEC"/>
    <w:rPr>
      <w:rFonts w:ascii="SimSun" w:eastAsia="SimSun" w:hAnsi="SimSun" w:cs="Times New Roman"/>
    </w:rPr>
  </w:style>
  <w:style w:type="paragraph" w:styleId="CommentText">
    <w:name w:val="annotation text"/>
    <w:basedOn w:val="Normal"/>
    <w:link w:val="CommentTextChar"/>
    <w:uiPriority w:val="99"/>
    <w:semiHidden/>
    <w:rsid w:val="006F1CEC"/>
    <w:pPr>
      <w:bidi w:val="0"/>
    </w:pPr>
    <w:rPr>
      <w:sz w:val="20"/>
      <w:szCs w:val="20"/>
    </w:rPr>
  </w:style>
  <w:style w:type="character" w:customStyle="1" w:styleId="CommentTextChar">
    <w:name w:val="Comment Text Char"/>
    <w:basedOn w:val="DefaultParagraphFont"/>
    <w:link w:val="CommentText"/>
    <w:uiPriority w:val="99"/>
    <w:semiHidden/>
    <w:rsid w:val="006F1CEC"/>
    <w:rPr>
      <w:rFonts w:ascii="Times New Roman" w:eastAsia="SimSun" w:hAnsi="Times New Roman" w:cs="Times New Roman"/>
      <w:sz w:val="20"/>
      <w:szCs w:val="20"/>
      <w:lang w:eastAsia="fr-FR"/>
    </w:rPr>
  </w:style>
  <w:style w:type="character" w:customStyle="1" w:styleId="En-tteCar">
    <w:name w:val="En-tête Car"/>
    <w:basedOn w:val="DefaultParagraphFont"/>
    <w:link w:val="En-tte1"/>
    <w:locked/>
    <w:rsid w:val="006F1CEC"/>
    <w:rPr>
      <w:rFonts w:ascii="Calibri" w:eastAsia="SimSun" w:hAnsi="Calibri" w:cs="Times New Roman"/>
      <w:lang w:val="en-GB"/>
    </w:rPr>
  </w:style>
  <w:style w:type="character" w:customStyle="1" w:styleId="PieddepageCar">
    <w:name w:val="Pied de page Car"/>
    <w:basedOn w:val="DefaultParagraphFont"/>
    <w:link w:val="Pieddepage1"/>
    <w:uiPriority w:val="99"/>
    <w:locked/>
    <w:rsid w:val="006F1CEC"/>
    <w:rPr>
      <w:rFonts w:ascii="Calibri" w:eastAsia="SimSun" w:hAnsi="Calibri" w:cs="Times New Roman"/>
      <w:lang w:val="en-GB"/>
    </w:rPr>
  </w:style>
  <w:style w:type="character" w:customStyle="1" w:styleId="TextedebullesCar">
    <w:name w:val="Texte de bulles Car"/>
    <w:basedOn w:val="DefaultParagraphFont"/>
    <w:link w:val="Textedebulles1"/>
    <w:uiPriority w:val="99"/>
    <w:locked/>
    <w:rsid w:val="006F1CEC"/>
    <w:rPr>
      <w:rFonts w:ascii="SimSun" w:eastAsia="SimSun" w:hAnsi="SimSun" w:cs="Times New Roman"/>
      <w:sz w:val="16"/>
      <w:szCs w:val="16"/>
      <w:lang w:val="en-GB"/>
    </w:rPr>
  </w:style>
  <w:style w:type="paragraph" w:customStyle="1" w:styleId="U">
    <w:name w:val="U"/>
    <w:aliases w:val="1,11"/>
    <w:basedOn w:val="Normal"/>
    <w:rsid w:val="006F1CEC"/>
    <w:pPr>
      <w:widowControl w:val="0"/>
      <w:tabs>
        <w:tab w:val="left" w:pos="1701"/>
      </w:tabs>
      <w:autoSpaceDE w:val="0"/>
      <w:autoSpaceDN w:val="0"/>
      <w:bidi w:val="0"/>
      <w:adjustRightInd w:val="0"/>
      <w:spacing w:after="120"/>
      <w:ind w:left="1701" w:hanging="567"/>
    </w:pPr>
    <w:rPr>
      <w:rFonts w:ascii="Arial" w:hAnsi="Arial" w:cs="Arial"/>
      <w:sz w:val="22"/>
      <w:szCs w:val="22"/>
      <w:lang w:val="en-US"/>
    </w:rPr>
  </w:style>
  <w:style w:type="paragraph" w:customStyle="1" w:styleId="i">
    <w:name w:val="(i)"/>
    <w:basedOn w:val="Normal"/>
    <w:autoRedefine/>
    <w:rsid w:val="0019408E"/>
    <w:pPr>
      <w:autoSpaceDE w:val="0"/>
      <w:autoSpaceDN w:val="0"/>
      <w:adjustRightInd w:val="0"/>
      <w:spacing w:after="120"/>
      <w:ind w:left="1133" w:right="284" w:hanging="851"/>
      <w:jc w:val="both"/>
    </w:pPr>
    <w:rPr>
      <w:rFonts w:ascii="Arial" w:hAnsi="Arial"/>
      <w:w w:val="90"/>
      <w:sz w:val="22"/>
      <w:szCs w:val="22"/>
      <w:lang w:val="en-US"/>
    </w:rPr>
  </w:style>
  <w:style w:type="paragraph" w:styleId="Revision">
    <w:name w:val="Revision"/>
    <w:uiPriority w:val="99"/>
    <w:semiHidden/>
    <w:rsid w:val="006F1CEC"/>
    <w:pPr>
      <w:spacing w:after="0" w:line="240" w:lineRule="auto"/>
    </w:pPr>
    <w:rPr>
      <w:rFonts w:ascii="Times New Roman" w:eastAsia="SimSun" w:hAnsi="Times New Roman" w:cs="Times New Roman"/>
      <w:sz w:val="24"/>
      <w:szCs w:val="24"/>
      <w:lang w:eastAsia="fr-FR"/>
    </w:rPr>
  </w:style>
  <w:style w:type="paragraph" w:customStyle="1" w:styleId="COMParaDecision">
    <w:name w:val="COM Para Decision"/>
    <w:basedOn w:val="Normal"/>
    <w:qFormat/>
    <w:rsid w:val="006F1CEC"/>
    <w:pPr>
      <w:autoSpaceDE w:val="0"/>
      <w:autoSpaceDN w:val="0"/>
      <w:bidi w:val="0"/>
      <w:adjustRightInd w:val="0"/>
      <w:spacing w:after="120"/>
      <w:ind w:left="1134" w:hanging="567"/>
      <w:jc w:val="both"/>
    </w:pPr>
    <w:rPr>
      <w:rFonts w:ascii="Arial" w:hAnsi="Arial" w:cs="Arial"/>
      <w:sz w:val="22"/>
      <w:szCs w:val="22"/>
      <w:u w:val="single"/>
      <w:lang w:val="en-GB"/>
    </w:rPr>
  </w:style>
  <w:style w:type="paragraph" w:customStyle="1" w:styleId="Bullet1">
    <w:name w:val="Bullet_1"/>
    <w:basedOn w:val="Normal"/>
    <w:uiPriority w:val="99"/>
    <w:rsid w:val="006F1CEC"/>
    <w:pPr>
      <w:bidi w:val="0"/>
      <w:snapToGrid w:val="0"/>
      <w:spacing w:before="240" w:after="240" w:line="360" w:lineRule="auto"/>
      <w:ind w:left="720" w:hanging="360"/>
      <w:jc w:val="both"/>
    </w:pPr>
    <w:rPr>
      <w:rFonts w:ascii="Arial" w:hAnsi="Arial"/>
      <w:sz w:val="28"/>
      <w:szCs w:val="28"/>
    </w:rPr>
  </w:style>
  <w:style w:type="paragraph" w:customStyle="1" w:styleId="Bullet2">
    <w:name w:val="Bullet_2"/>
    <w:basedOn w:val="Normal"/>
    <w:uiPriority w:val="99"/>
    <w:rsid w:val="006F1CEC"/>
    <w:pPr>
      <w:bidi w:val="0"/>
      <w:snapToGrid w:val="0"/>
      <w:spacing w:before="240" w:after="240" w:line="360" w:lineRule="auto"/>
      <w:ind w:left="1440" w:hanging="360"/>
      <w:jc w:val="both"/>
    </w:pPr>
    <w:rPr>
      <w:rFonts w:ascii="Arial" w:hAnsi="Arial"/>
      <w:sz w:val="28"/>
      <w:szCs w:val="28"/>
    </w:rPr>
  </w:style>
  <w:style w:type="paragraph" w:customStyle="1" w:styleId="dates">
    <w:name w:val="dates"/>
    <w:basedOn w:val="Normal"/>
    <w:rsid w:val="006F1CEC"/>
    <w:pPr>
      <w:widowControl w:val="0"/>
      <w:tabs>
        <w:tab w:val="left" w:pos="2268"/>
      </w:tabs>
      <w:autoSpaceDE w:val="0"/>
      <w:autoSpaceDN w:val="0"/>
      <w:bidi w:val="0"/>
      <w:adjustRightInd w:val="0"/>
      <w:spacing w:after="120"/>
      <w:ind w:left="2268" w:hanging="1134"/>
    </w:pPr>
    <w:rPr>
      <w:rFonts w:ascii="Arial" w:hAnsi="Arial" w:cs="Arial"/>
      <w:w w:val="90"/>
      <w:sz w:val="22"/>
      <w:szCs w:val="22"/>
      <w:lang w:val="en-US"/>
    </w:rPr>
  </w:style>
  <w:style w:type="character" w:styleId="CommentReference">
    <w:name w:val="annotation reference"/>
    <w:basedOn w:val="DefaultParagraphFont"/>
    <w:uiPriority w:val="99"/>
    <w:semiHidden/>
    <w:rsid w:val="006F1CEC"/>
    <w:rPr>
      <w:rFonts w:ascii="Times New Roman" w:hAnsi="Times New Roman" w:cs="Times New Roman"/>
      <w:sz w:val="16"/>
      <w:szCs w:val="16"/>
    </w:rPr>
  </w:style>
  <w:style w:type="paragraph" w:customStyle="1" w:styleId="Titre21">
    <w:name w:val="Titre 21"/>
    <w:basedOn w:val="Normal"/>
    <w:link w:val="Titre2Car"/>
    <w:uiPriority w:val="99"/>
    <w:rsid w:val="006F1CEC"/>
    <w:pPr>
      <w:bidi w:val="0"/>
    </w:pPr>
    <w:rPr>
      <w:rFonts w:ascii="SimSun" w:hAnsi="SimSun"/>
      <w:b/>
      <w:bCs/>
      <w:i/>
      <w:iCs/>
      <w:sz w:val="28"/>
      <w:szCs w:val="28"/>
      <w:lang w:eastAsia="en-US"/>
    </w:rPr>
  </w:style>
  <w:style w:type="paragraph" w:customStyle="1" w:styleId="En-tte1">
    <w:name w:val="En-tête1"/>
    <w:basedOn w:val="Normal"/>
    <w:link w:val="En-tteCar"/>
    <w:rsid w:val="006F1CEC"/>
    <w:pPr>
      <w:bidi w:val="0"/>
    </w:pPr>
    <w:rPr>
      <w:rFonts w:ascii="Calibri" w:hAnsi="Calibri"/>
      <w:sz w:val="22"/>
      <w:szCs w:val="22"/>
      <w:lang w:val="en-GB" w:eastAsia="en-US"/>
    </w:rPr>
  </w:style>
  <w:style w:type="paragraph" w:customStyle="1" w:styleId="Pieddepage1">
    <w:name w:val="Pied de page1"/>
    <w:basedOn w:val="Normal"/>
    <w:link w:val="PieddepageCar"/>
    <w:uiPriority w:val="99"/>
    <w:rsid w:val="006F1CEC"/>
    <w:pPr>
      <w:bidi w:val="0"/>
    </w:pPr>
    <w:rPr>
      <w:rFonts w:ascii="Calibri" w:hAnsi="Calibri"/>
      <w:sz w:val="22"/>
      <w:szCs w:val="22"/>
      <w:lang w:val="en-GB" w:eastAsia="en-US"/>
    </w:rPr>
  </w:style>
  <w:style w:type="paragraph" w:customStyle="1" w:styleId="Textedebulles1">
    <w:name w:val="Texte de bulles1"/>
    <w:basedOn w:val="Normal"/>
    <w:link w:val="TextedebullesCar"/>
    <w:uiPriority w:val="99"/>
    <w:rsid w:val="006F1CEC"/>
    <w:pPr>
      <w:bidi w:val="0"/>
    </w:pPr>
    <w:rPr>
      <w:rFonts w:ascii="SimSun" w:hAnsi="SimSun"/>
      <w:sz w:val="16"/>
      <w:szCs w:val="16"/>
      <w:lang w:val="en-GB" w:eastAsia="en-US"/>
    </w:rPr>
  </w:style>
  <w:style w:type="character" w:customStyle="1" w:styleId="iChar">
    <w:name w:val="(i) Char"/>
    <w:uiPriority w:val="99"/>
    <w:locked/>
    <w:rsid w:val="006F1CEC"/>
    <w:rPr>
      <w:rFonts w:ascii="Arial" w:eastAsia="SimSun" w:hAnsi="Arial"/>
      <w:w w:val="90"/>
      <w:sz w:val="22"/>
      <w:lang w:val="en-US"/>
    </w:rPr>
  </w:style>
  <w:style w:type="character" w:customStyle="1" w:styleId="st1">
    <w:name w:val="st1"/>
    <w:uiPriority w:val="99"/>
    <w:rsid w:val="006F1CEC"/>
  </w:style>
  <w:style w:type="paragraph" w:customStyle="1" w:styleId="Commentaire1">
    <w:name w:val="Commentaire1"/>
    <w:basedOn w:val="Normal"/>
    <w:link w:val="CommentaireCar"/>
    <w:uiPriority w:val="99"/>
    <w:rsid w:val="006F1CEC"/>
    <w:pPr>
      <w:bidi w:val="0"/>
    </w:pPr>
    <w:rPr>
      <w:rFonts w:ascii="SimSun" w:hAnsi="SimSun"/>
      <w:sz w:val="22"/>
      <w:szCs w:val="22"/>
      <w:lang w:eastAsia="en-US"/>
    </w:rPr>
  </w:style>
  <w:style w:type="paragraph" w:customStyle="1" w:styleId="Objetducommentaire1">
    <w:name w:val="Objet du commentaire1"/>
    <w:basedOn w:val="Normal"/>
    <w:uiPriority w:val="99"/>
    <w:rsid w:val="006F1CEC"/>
    <w:pPr>
      <w:bidi w:val="0"/>
    </w:pPr>
  </w:style>
  <w:style w:type="character" w:customStyle="1" w:styleId="CommentSubjectChar2">
    <w:name w:val="Comment Subject Char2"/>
    <w:basedOn w:val="CommentaireCar"/>
    <w:link w:val="CommentSubject"/>
    <w:uiPriority w:val="99"/>
    <w:semiHidden/>
    <w:locked/>
    <w:rsid w:val="006F1CEC"/>
    <w:rPr>
      <w:rFonts w:ascii="SimSun" w:eastAsia="SimSun" w:hAnsi="SimSun" w:cs="Times New Roman"/>
      <w:b/>
      <w:bCs/>
    </w:rPr>
  </w:style>
  <w:style w:type="character" w:customStyle="1" w:styleId="Bullet1Char">
    <w:name w:val="Bullet_1 Char"/>
    <w:uiPriority w:val="99"/>
    <w:locked/>
    <w:rsid w:val="006F1CEC"/>
    <w:rPr>
      <w:rFonts w:ascii="Arial" w:eastAsia="SimSun" w:hAnsi="Arial"/>
      <w:sz w:val="28"/>
      <w:lang w:val="fr-FR"/>
    </w:rPr>
  </w:style>
  <w:style w:type="character" w:customStyle="1" w:styleId="Bullet2Char">
    <w:name w:val="Bullet_2 Char"/>
    <w:uiPriority w:val="99"/>
    <w:locked/>
    <w:rsid w:val="006F1CEC"/>
    <w:rPr>
      <w:rFonts w:ascii="Arial" w:eastAsia="SimSun" w:hAnsi="Arial"/>
      <w:sz w:val="28"/>
      <w:lang w:val="fr-FR"/>
    </w:rPr>
  </w:style>
  <w:style w:type="paragraph" w:customStyle="1" w:styleId="Notedebasdepage1">
    <w:name w:val="Note de bas de page1"/>
    <w:basedOn w:val="Normal"/>
    <w:link w:val="NotedebasdepageCar"/>
    <w:uiPriority w:val="99"/>
    <w:rsid w:val="006F1CEC"/>
    <w:pPr>
      <w:bidi w:val="0"/>
    </w:pPr>
    <w:rPr>
      <w:rFonts w:ascii="SimSun" w:hAnsi="SimSun"/>
      <w:sz w:val="22"/>
      <w:szCs w:val="22"/>
      <w:lang w:eastAsia="en-US"/>
    </w:rPr>
  </w:style>
  <w:style w:type="character" w:customStyle="1" w:styleId="tw4winError">
    <w:name w:val="tw4winError"/>
    <w:uiPriority w:val="99"/>
    <w:rsid w:val="006F1CEC"/>
    <w:rPr>
      <w:rFonts w:ascii="Courier New" w:hAnsi="Courier New"/>
      <w:color w:val="00FF00"/>
      <w:sz w:val="40"/>
    </w:rPr>
  </w:style>
  <w:style w:type="character" w:customStyle="1" w:styleId="tw4winTerm">
    <w:name w:val="tw4winTerm"/>
    <w:uiPriority w:val="99"/>
    <w:rsid w:val="006F1CEC"/>
    <w:rPr>
      <w:color w:val="0000FF"/>
    </w:rPr>
  </w:style>
  <w:style w:type="character" w:customStyle="1" w:styleId="tw4winPopup">
    <w:name w:val="tw4winPopup"/>
    <w:uiPriority w:val="99"/>
    <w:rsid w:val="006F1CEC"/>
    <w:rPr>
      <w:rFonts w:ascii="Courier New" w:hAnsi="Courier New"/>
      <w:noProof/>
      <w:color w:val="008000"/>
    </w:rPr>
  </w:style>
  <w:style w:type="character" w:customStyle="1" w:styleId="tw4winJump">
    <w:name w:val="tw4winJump"/>
    <w:uiPriority w:val="99"/>
    <w:rsid w:val="006F1CEC"/>
    <w:rPr>
      <w:rFonts w:ascii="Courier New" w:hAnsi="Courier New"/>
      <w:noProof/>
      <w:color w:val="008080"/>
    </w:rPr>
  </w:style>
  <w:style w:type="character" w:customStyle="1" w:styleId="tw4winExternal">
    <w:name w:val="tw4winExternal"/>
    <w:uiPriority w:val="99"/>
    <w:rsid w:val="006F1CEC"/>
    <w:rPr>
      <w:rFonts w:ascii="Courier New" w:hAnsi="Courier New"/>
      <w:noProof/>
      <w:color w:val="808080"/>
    </w:rPr>
  </w:style>
  <w:style w:type="character" w:customStyle="1" w:styleId="tw4winInternal">
    <w:name w:val="tw4winInternal"/>
    <w:uiPriority w:val="99"/>
    <w:rsid w:val="006F1CEC"/>
    <w:rPr>
      <w:rFonts w:ascii="Courier New" w:hAnsi="Courier New"/>
      <w:noProof/>
      <w:color w:val="FF0000"/>
    </w:rPr>
  </w:style>
  <w:style w:type="character" w:customStyle="1" w:styleId="DONOTTRANSLATE">
    <w:name w:val="DO_NOT_TRANSLATE"/>
    <w:uiPriority w:val="99"/>
    <w:rsid w:val="006F1CEC"/>
    <w:rPr>
      <w:rFonts w:ascii="Courier New" w:hAnsi="Courier New"/>
      <w:noProof/>
      <w:color w:val="800000"/>
    </w:rPr>
  </w:style>
  <w:style w:type="character" w:customStyle="1" w:styleId="admitted">
    <w:name w:val="admitted"/>
    <w:basedOn w:val="DefaultParagraphFont"/>
    <w:uiPriority w:val="99"/>
    <w:rsid w:val="006F1CEC"/>
    <w:rPr>
      <w:rFonts w:ascii="Times New Roman" w:hAnsi="Times New Roman" w:cs="Times New Roman"/>
    </w:rPr>
  </w:style>
  <w:style w:type="table" w:customStyle="1" w:styleId="TableauNormal1">
    <w:name w:val="Tableau Normal1"/>
    <w:uiPriority w:val="99"/>
    <w:semiHidden/>
    <w:rsid w:val="006F1CEC"/>
    <w:pPr>
      <w:spacing w:after="0" w:line="240" w:lineRule="auto"/>
    </w:pPr>
    <w:rPr>
      <w:rFonts w:ascii="Times New Roman" w:eastAsia="SimSun" w:hAnsi="Times New Roman" w:cs="Times New Roman"/>
      <w:sz w:val="20"/>
      <w:szCs w:val="20"/>
      <w:lang w:eastAsia="fr-FR"/>
    </w:rPr>
    <w:tblPr>
      <w:tblCellMar>
        <w:top w:w="0" w:type="dxa"/>
        <w:left w:w="108" w:type="dxa"/>
        <w:bottom w:w="0" w:type="dxa"/>
        <w:right w:w="108" w:type="dxa"/>
      </w:tblCellMar>
    </w:tblPr>
  </w:style>
  <w:style w:type="table" w:customStyle="1" w:styleId="Grilledutableau1">
    <w:name w:val="Grille du tableau1"/>
    <w:uiPriority w:val="99"/>
    <w:rsid w:val="006F1CEC"/>
    <w:pPr>
      <w:spacing w:after="0" w:line="240" w:lineRule="auto"/>
    </w:pPr>
    <w:rPr>
      <w:rFonts w:ascii="Calibri" w:eastAsia="SimSun" w:hAnsi="Calibri"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auNormal11">
    <w:name w:val="Tableau Normal11"/>
    <w:uiPriority w:val="99"/>
    <w:semiHidden/>
    <w:rsid w:val="006F1CEC"/>
    <w:pPr>
      <w:spacing w:after="0" w:line="240" w:lineRule="auto"/>
    </w:pPr>
    <w:rPr>
      <w:rFonts w:ascii="Calibri" w:eastAsia="SimSun" w:hAnsi="Calibri" w:cs="Arial"/>
      <w:lang w:eastAsia="fr-FR"/>
    </w:rPr>
    <w:tblPr>
      <w:tblCellMar>
        <w:top w:w="0" w:type="dxa"/>
        <w:left w:w="108" w:type="dxa"/>
        <w:bottom w:w="0" w:type="dxa"/>
        <w:right w:w="108" w:type="dxa"/>
      </w:tblCellMar>
    </w:tblPr>
  </w:style>
  <w:style w:type="paragraph" w:styleId="CommentSubject">
    <w:name w:val="annotation subject"/>
    <w:basedOn w:val="Commentaire1"/>
    <w:next w:val="Commentaire1"/>
    <w:link w:val="CommentSubjectChar2"/>
    <w:uiPriority w:val="99"/>
    <w:semiHidden/>
    <w:rsid w:val="006F1CEC"/>
    <w:rPr>
      <w:b/>
      <w:bCs/>
    </w:rPr>
  </w:style>
  <w:style w:type="character" w:customStyle="1" w:styleId="CommentSubjectChar1">
    <w:name w:val="Comment Subject Char1"/>
    <w:basedOn w:val="CommentTextChar"/>
    <w:uiPriority w:val="99"/>
    <w:semiHidden/>
    <w:rsid w:val="006F1CEC"/>
    <w:rPr>
      <w:rFonts w:ascii="Times New Roman" w:eastAsia="SimSun" w:hAnsi="Times New Roman" w:cs="Times New Roman"/>
      <w:b/>
      <w:bCs/>
      <w:sz w:val="20"/>
      <w:szCs w:val="20"/>
      <w:lang w:eastAsia="fr-FR"/>
    </w:rPr>
  </w:style>
  <w:style w:type="numbering" w:customStyle="1" w:styleId="Style1">
    <w:name w:val="Style1"/>
    <w:rsid w:val="006F1CEC"/>
    <w:pPr>
      <w:numPr>
        <w:numId w:val="6"/>
      </w:numPr>
    </w:pPr>
  </w:style>
  <w:style w:type="numbering" w:customStyle="1" w:styleId="CurrentList1">
    <w:name w:val="Current List1"/>
    <w:rsid w:val="006F1CEC"/>
    <w:pPr>
      <w:numPr>
        <w:numId w:val="7"/>
      </w:numPr>
    </w:pPr>
  </w:style>
  <w:style w:type="paragraph" w:customStyle="1" w:styleId="5GAparabodytext">
    <w:name w:val="5GA para body text"/>
    <w:uiPriority w:val="99"/>
    <w:rsid w:val="00644F37"/>
    <w:pPr>
      <w:keepNext/>
      <w:spacing w:after="120" w:line="360" w:lineRule="auto"/>
      <w:ind w:left="720" w:hanging="360"/>
    </w:pPr>
    <w:rPr>
      <w:rFonts w:ascii="Arial" w:eastAsia="SimSun" w:hAnsi="Arial" w:cs="Arial"/>
      <w:lang w:val="en-GB" w:eastAsia="fr-FR"/>
    </w:rPr>
  </w:style>
  <w:style w:type="paragraph" w:customStyle="1" w:styleId="5GATitleResolution">
    <w:name w:val="5GA Title Resolution"/>
    <w:basedOn w:val="Normal"/>
    <w:uiPriority w:val="99"/>
    <w:rsid w:val="00644F37"/>
    <w:pPr>
      <w:keepNext/>
      <w:bidi w:val="0"/>
      <w:spacing w:before="240" w:after="120"/>
      <w:ind w:left="567"/>
      <w:jc w:val="both"/>
    </w:pPr>
    <w:rPr>
      <w:rFonts w:ascii="Arial" w:hAnsi="Arial" w:cs="Arial"/>
      <w:b/>
      <w:sz w:val="22"/>
      <w:szCs w:val="22"/>
      <w:lang w:val="en-GB"/>
    </w:rPr>
  </w:style>
  <w:style w:type="paragraph" w:customStyle="1" w:styleId="5GAPreambulaResolution">
    <w:name w:val="5GA Preambula Resolution"/>
    <w:basedOn w:val="Normal"/>
    <w:uiPriority w:val="99"/>
    <w:rsid w:val="00644F37"/>
    <w:pPr>
      <w:keepNext/>
      <w:bidi w:val="0"/>
      <w:spacing w:after="120"/>
      <w:ind w:left="567"/>
      <w:jc w:val="both"/>
    </w:pPr>
    <w:rPr>
      <w:rFonts w:ascii="Arial" w:hAnsi="Arial" w:cs="Arial"/>
      <w:sz w:val="22"/>
      <w:szCs w:val="22"/>
      <w:lang w:val="en-GB"/>
    </w:rPr>
  </w:style>
  <w:style w:type="paragraph" w:customStyle="1" w:styleId="COMTitleDecision">
    <w:name w:val="COM Title Decision"/>
    <w:basedOn w:val="Normal"/>
    <w:rsid w:val="00805412"/>
    <w:pPr>
      <w:keepNext/>
      <w:bidi w:val="0"/>
      <w:spacing w:before="240" w:after="120"/>
      <w:ind w:left="567"/>
      <w:jc w:val="both"/>
    </w:pPr>
    <w:rPr>
      <w:rFonts w:ascii="Arial" w:hAnsi="Arial" w:cs="Arial"/>
      <w:b/>
      <w:snapToGrid w:val="0"/>
      <w:sz w:val="22"/>
      <w:szCs w:val="22"/>
      <w:lang w:val="en-GB"/>
    </w:rPr>
  </w:style>
  <w:style w:type="paragraph" w:customStyle="1" w:styleId="ListParagraph1">
    <w:name w:val="List Paragraph1"/>
    <w:basedOn w:val="Normal"/>
    <w:uiPriority w:val="99"/>
    <w:rsid w:val="00C95929"/>
    <w:pPr>
      <w:bidi w:val="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162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ch.unesco.org/" TargetMode="External"/><Relationship Id="rId21" Type="http://schemas.openxmlformats.org/officeDocument/2006/relationships/header" Target="header2.xml"/><Relationship Id="rId42" Type="http://schemas.openxmlformats.org/officeDocument/2006/relationships/hyperlink" Target="https://ich.unesco.org/doc/src/37523.pdf" TargetMode="External"/><Relationship Id="rId47" Type="http://schemas.openxmlformats.org/officeDocument/2006/relationships/hyperlink" Target="https://ich.unesco.org/doc/src/37551-EN.pdf" TargetMode="External"/><Relationship Id="rId63" Type="http://schemas.openxmlformats.org/officeDocument/2006/relationships/hyperlink" Target="https://ich.unesco.org/ar/Resolutions/6.GA/11" TargetMode="External"/><Relationship Id="rId68" Type="http://schemas.openxmlformats.org/officeDocument/2006/relationships/hyperlink" Target="https://ich.unesco.org/doc/src/ITH-18-7.GA-12-AR.docx"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ch.unesco.org/doc/src/ITH-18-7.GA-7-AR.docx" TargetMode="External"/><Relationship Id="rId29" Type="http://schemas.openxmlformats.org/officeDocument/2006/relationships/hyperlink" Target="https://ich.unesco.org/doc/src/37566-EN.pdf" TargetMode="External"/><Relationship Id="rId11" Type="http://schemas.openxmlformats.org/officeDocument/2006/relationships/hyperlink" Target="https://ich.unesco.org/en/Resolutions/3.GA/12" TargetMode="External"/><Relationship Id="rId24" Type="http://schemas.openxmlformats.org/officeDocument/2006/relationships/hyperlink" Target="https://ich.unesco.org/" TargetMode="External"/><Relationship Id="rId32" Type="http://schemas.openxmlformats.org/officeDocument/2006/relationships/hyperlink" Target="https://ich.unesco.org/doc/src/37579-FR.pdf" TargetMode="External"/><Relationship Id="rId37" Type="http://schemas.openxmlformats.org/officeDocument/2006/relationships/hyperlink" Target="https://ich.unesco.org/doc/src/37507.pdf" TargetMode="External"/><Relationship Id="rId40" Type="http://schemas.openxmlformats.org/officeDocument/2006/relationships/hyperlink" Target="https://ich.unesco.org/doc/src/37600.pdf" TargetMode="External"/><Relationship Id="rId45" Type="http://schemas.openxmlformats.org/officeDocument/2006/relationships/hyperlink" Target="https://ich.unesco.org/doc/src/37597.pdf" TargetMode="External"/><Relationship Id="rId53" Type="http://schemas.openxmlformats.org/officeDocument/2006/relationships/hyperlink" Target="https://ich.unesco.org/doc/src/37504.pdf" TargetMode="External"/><Relationship Id="rId58" Type="http://schemas.openxmlformats.org/officeDocument/2006/relationships/hyperlink" Target="https://ich.unesco.org/doc/src/ITH-18-7.GA-12-AR.docx" TargetMode="External"/><Relationship Id="rId66" Type="http://schemas.openxmlformats.org/officeDocument/2006/relationships/hyperlink" Target="https://ich.unesco.org/ar/Resolutions/6.GA/11" TargetMode="External"/><Relationship Id="rId5" Type="http://schemas.openxmlformats.org/officeDocument/2006/relationships/webSettings" Target="webSettings.xml"/><Relationship Id="rId61" Type="http://schemas.openxmlformats.org/officeDocument/2006/relationships/hyperlink" Target="https://ich.unesco.org/en/Decisions/12.COM/13" TargetMode="External"/><Relationship Id="rId19" Type="http://schemas.openxmlformats.org/officeDocument/2006/relationships/hyperlink" Target="https://ich.unesco.org/doc/src/ITH-18-7.GA-9-AR.docx" TargetMode="External"/><Relationship Id="rId14" Type="http://schemas.openxmlformats.org/officeDocument/2006/relationships/hyperlink" Target="https://ich.unesco.org/en/Decisions/11.COM/10" TargetMode="External"/><Relationship Id="rId22" Type="http://schemas.openxmlformats.org/officeDocument/2006/relationships/header" Target="header3.xml"/><Relationship Id="rId27" Type="http://schemas.openxmlformats.org/officeDocument/2006/relationships/hyperlink" Target="https://ich.unesco.org/doc/src/ITH-18-7.GA-11-AR.docx" TargetMode="External"/><Relationship Id="rId30" Type="http://schemas.openxmlformats.org/officeDocument/2006/relationships/hyperlink" Target="https://ich.unesco.org/doc/src/37570-FR.pdf" TargetMode="External"/><Relationship Id="rId35" Type="http://schemas.openxmlformats.org/officeDocument/2006/relationships/hyperlink" Target="https://ich.unesco.org/doc/src/37502-EN.pdf" TargetMode="External"/><Relationship Id="rId43" Type="http://schemas.openxmlformats.org/officeDocument/2006/relationships/hyperlink" Target="https://ich.unesco.org/doc/src/37599.pdf" TargetMode="External"/><Relationship Id="rId48" Type="http://schemas.openxmlformats.org/officeDocument/2006/relationships/hyperlink" Target="https://ich.unesco.org/doc/src/37567.pdf" TargetMode="External"/><Relationship Id="rId56" Type="http://schemas.openxmlformats.org/officeDocument/2006/relationships/hyperlink" Target="https://ich.unesco.org/doc/src/37520.pdf" TargetMode="External"/><Relationship Id="rId64" Type="http://schemas.openxmlformats.org/officeDocument/2006/relationships/hyperlink" Target="https://ich.unesco.org/ar/Resolutions/6.GA/11" TargetMode="External"/><Relationship Id="rId69" Type="http://schemas.openxmlformats.org/officeDocument/2006/relationships/hyperlink" Target="https://ich.unesco.org/doc/src/ITH-18-7.GA-14-AR.docx" TargetMode="External"/><Relationship Id="rId8" Type="http://schemas.openxmlformats.org/officeDocument/2006/relationships/hyperlink" Target="https://ich.unesco.org/doc/src/ITH-18-7.GA-2-AR.docx" TargetMode="External"/><Relationship Id="rId51" Type="http://schemas.openxmlformats.org/officeDocument/2006/relationships/hyperlink" Target="https://ich.unesco.org/doc/src/37577-EN.pdf"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ich.unesco.org/doc/src/ITH-18-7.GA-5-AR.docx" TargetMode="External"/><Relationship Id="rId17" Type="http://schemas.openxmlformats.org/officeDocument/2006/relationships/hyperlink" Target="https://ich.unesco.org/doc/src/ITH-18-7.GA-8-AR.docx" TargetMode="External"/><Relationship Id="rId25" Type="http://schemas.openxmlformats.org/officeDocument/2006/relationships/hyperlink" Target="https://ich.unesco.org/" TargetMode="External"/><Relationship Id="rId33" Type="http://schemas.openxmlformats.org/officeDocument/2006/relationships/hyperlink" Target="https://ich.unesco.org/doc/src/37604-FR.pdf" TargetMode="External"/><Relationship Id="rId38" Type="http://schemas.openxmlformats.org/officeDocument/2006/relationships/hyperlink" Target="https://ich.unesco.org/doc/src/37594.pdf" TargetMode="External"/><Relationship Id="rId46" Type="http://schemas.openxmlformats.org/officeDocument/2006/relationships/hyperlink" Target="https://ich.unesco.org/doc/src/37596.pdf" TargetMode="External"/><Relationship Id="rId59" Type="http://schemas.openxmlformats.org/officeDocument/2006/relationships/hyperlink" Target="https://ich.unesco.org/doc/src/ITH-18-7.GA-13-AR.docx" TargetMode="External"/><Relationship Id="rId67" Type="http://schemas.openxmlformats.org/officeDocument/2006/relationships/hyperlink" Target="https://ich.unesco.org/en/Decisions/12.COM/13" TargetMode="External"/><Relationship Id="rId20" Type="http://schemas.openxmlformats.org/officeDocument/2006/relationships/header" Target="header1.xml"/><Relationship Id="rId41" Type="http://schemas.openxmlformats.org/officeDocument/2006/relationships/hyperlink" Target="https://ich.unesco.org/doc/src/37586.pdf" TargetMode="External"/><Relationship Id="rId54" Type="http://schemas.openxmlformats.org/officeDocument/2006/relationships/hyperlink" Target="https://ich.unesco.org/doc/src/37503-EN.pdf" TargetMode="External"/><Relationship Id="rId62" Type="http://schemas.openxmlformats.org/officeDocument/2006/relationships/hyperlink" Target="https://ich.unesco.org/en/Decisions/12.COM/16" TargetMode="External"/><Relationship Id="rId70" Type="http://schemas.openxmlformats.org/officeDocument/2006/relationships/hyperlink" Target="https://ich.unesco.org/doc/src/ITH-18-7.GA-14-AR.docx"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ch.unesco.org/en/Decisions/12.COM/13" TargetMode="External"/><Relationship Id="rId23" Type="http://schemas.openxmlformats.org/officeDocument/2006/relationships/hyperlink" Target="https://ich.unesco.org/doc/src/ITH-18-7.GA-10_Rev.-AR.docx" TargetMode="External"/><Relationship Id="rId28" Type="http://schemas.openxmlformats.org/officeDocument/2006/relationships/hyperlink" Target="https://ich.unesco.org/en/Decisions/12.COM/17" TargetMode="External"/><Relationship Id="rId36" Type="http://schemas.openxmlformats.org/officeDocument/2006/relationships/hyperlink" Target="https://ich.unesco.org/doc/src/37505.pdf" TargetMode="External"/><Relationship Id="rId49" Type="http://schemas.openxmlformats.org/officeDocument/2006/relationships/hyperlink" Target="https://ich.unesco.org/doc/src/37589.pdf" TargetMode="External"/><Relationship Id="rId57" Type="http://schemas.openxmlformats.org/officeDocument/2006/relationships/hyperlink" Target="https://ich.unesco.org/doc/src/37595.pdf" TargetMode="External"/><Relationship Id="rId10" Type="http://schemas.openxmlformats.org/officeDocument/2006/relationships/hyperlink" Target="https://ich.unesco.org/doc/src/ITH-18-7.GA-4-AR.docx" TargetMode="External"/><Relationship Id="rId31" Type="http://schemas.openxmlformats.org/officeDocument/2006/relationships/hyperlink" Target="https://ich.unesco.org/doc/src/37519.pdf" TargetMode="External"/><Relationship Id="rId44" Type="http://schemas.openxmlformats.org/officeDocument/2006/relationships/hyperlink" Target="https://ich.unesco.org/doc/src/37568-EN.pdf" TargetMode="External"/><Relationship Id="rId52" Type="http://schemas.openxmlformats.org/officeDocument/2006/relationships/hyperlink" Target="https://ich.unesco.org/doc/src/37571.pdf" TargetMode="External"/><Relationship Id="rId60" Type="http://schemas.openxmlformats.org/officeDocument/2006/relationships/hyperlink" Target="https://ich.unesco.org/en/Decisions/11.COM/7" TargetMode="External"/><Relationship Id="rId65" Type="http://schemas.openxmlformats.org/officeDocument/2006/relationships/hyperlink" Target="https://ich.unesco.org/doc/src/ITH-18-7.GA-13-AR.docx" TargetMode="External"/><Relationship Id="rId4" Type="http://schemas.openxmlformats.org/officeDocument/2006/relationships/settings" Target="settings.xml"/><Relationship Id="rId9" Type="http://schemas.openxmlformats.org/officeDocument/2006/relationships/hyperlink" Target="https://ich.unesco.org/doc/src/ITH-18-7.GA-3-AR.docx" TargetMode="External"/><Relationship Id="rId13" Type="http://schemas.openxmlformats.org/officeDocument/2006/relationships/hyperlink" Target="https://ich.unesco.org/doc/src/ITH-18-7.GA-6-AR.docx" TargetMode="External"/><Relationship Id="rId18" Type="http://schemas.openxmlformats.org/officeDocument/2006/relationships/hyperlink" Target="https://ich.unesco.org/doc/src/ITH-18-7.GA-INF.8-EN.docx" TargetMode="External"/><Relationship Id="rId39" Type="http://schemas.openxmlformats.org/officeDocument/2006/relationships/hyperlink" Target="https://ich.unesco.org/doc/src/37576.pdf" TargetMode="External"/><Relationship Id="rId34" Type="http://schemas.openxmlformats.org/officeDocument/2006/relationships/hyperlink" Target="https://ich.unesco.org/doc/src/37601-FR.pdf" TargetMode="External"/><Relationship Id="rId50" Type="http://schemas.openxmlformats.org/officeDocument/2006/relationships/hyperlink" Target="https://ich.unesco.org/doc/src/37518-FR.pdf" TargetMode="External"/><Relationship Id="rId55" Type="http://schemas.openxmlformats.org/officeDocument/2006/relationships/hyperlink" Target="https://ich.unesco.org/doc/src/37581-EN.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CDA842-F197-416C-AD7A-EF1292E52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6550</Words>
  <Characters>37339</Characters>
  <Application>Microsoft Office Word</Application>
  <DocSecurity>0</DocSecurity>
  <Lines>311</Lines>
  <Paragraphs>87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UNESCO</Company>
  <LinksUpToDate>false</LinksUpToDate>
  <CharactersWithSpaces>43802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 Eunkyung</dc:creator>
  <cp:keywords/>
  <dc:description/>
  <cp:lastModifiedBy>Shin, Eunkyung</cp:lastModifiedBy>
  <cp:revision>2</cp:revision>
  <cp:lastPrinted>2016-06-09T12:40:00Z</cp:lastPrinted>
  <dcterms:created xsi:type="dcterms:W3CDTF">2018-07-20T12:52:00Z</dcterms:created>
  <dcterms:modified xsi:type="dcterms:W3CDTF">2018-07-20T12:52:00Z</dcterms:modified>
</cp:coreProperties>
</file>