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41464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CONVENTION POUR LA SAUVEGARDE DU 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br/>
        <w:t>PATRIMOINE CULTUREL IMMATÉRIEL</w:t>
      </w:r>
    </w:p>
    <w:p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ASSEMBLÉE GÉNÉRALE DES ÉTATS PARTIES À LA CONVENTION</w:t>
      </w:r>
    </w:p>
    <w:p w:rsidR="00D95C4C" w:rsidRPr="00FD624F" w:rsidRDefault="00751DB3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Septième session</w:t>
      </w:r>
    </w:p>
    <w:p w:rsidR="00D95C4C" w:rsidRPr="00FD624F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Siège de l’UNESCO, Salle II</w:t>
      </w:r>
    </w:p>
    <w:p w:rsidR="00655736" w:rsidRPr="00414643" w:rsidRDefault="00751DB3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 – 6 juin 2018</w:t>
      </w:r>
    </w:p>
    <w:p w:rsidR="00655736" w:rsidRPr="00414643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Point 3 de l</w:t>
      </w:r>
      <w:r w:rsidR="000E6916">
        <w:rPr>
          <w:rFonts w:ascii="Arial" w:hAnsi="Arial"/>
          <w:b/>
          <w:sz w:val="22"/>
          <w:szCs w:val="22"/>
          <w:u w:val="single"/>
        </w:rPr>
        <w:t>’</w:t>
      </w:r>
      <w:r>
        <w:rPr>
          <w:rFonts w:ascii="Arial" w:hAnsi="Arial"/>
          <w:b/>
          <w:sz w:val="22"/>
          <w:szCs w:val="22"/>
          <w:u w:val="single"/>
        </w:rPr>
        <w:t>ordre du jour provisoire :</w:t>
      </w:r>
    </w:p>
    <w:p w:rsidR="00655736" w:rsidRPr="00414643" w:rsidRDefault="00864B47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Adoption de l</w:t>
      </w:r>
      <w:r w:rsidR="000E6916">
        <w:rPr>
          <w:rFonts w:ascii="Arial" w:hAnsi="Arial"/>
          <w:b/>
          <w:sz w:val="22"/>
          <w:szCs w:val="22"/>
        </w:rPr>
        <w:t>’</w:t>
      </w:r>
      <w:r>
        <w:rPr>
          <w:rFonts w:ascii="Arial" w:hAnsi="Arial"/>
          <w:b/>
          <w:sz w:val="22"/>
          <w:szCs w:val="22"/>
        </w:rPr>
        <w:t>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864B47">
        <w:trPr>
          <w:jc w:val="center"/>
        </w:trPr>
        <w:tc>
          <w:tcPr>
            <w:tcW w:w="7825" w:type="dxa"/>
            <w:vAlign w:val="center"/>
          </w:tcPr>
          <w:p w:rsidR="00655736" w:rsidRPr="00414643" w:rsidRDefault="00A90664" w:rsidP="00A70079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Décision requise : </w:t>
            </w:r>
            <w:r>
              <w:rPr>
                <w:rFonts w:ascii="Arial" w:hAnsi="Arial"/>
                <w:bCs/>
                <w:sz w:val="22"/>
                <w:szCs w:val="22"/>
              </w:rPr>
              <w:t>paragraphe 1</w:t>
            </w:r>
          </w:p>
        </w:tc>
      </w:tr>
    </w:tbl>
    <w:p w:rsidR="00864B47" w:rsidRPr="00FD624F" w:rsidRDefault="00655736" w:rsidP="00864B47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</w:rPr>
      </w:pPr>
      <w:r>
        <w:br w:type="page"/>
      </w:r>
      <w:r>
        <w:lastRenderedPageBreak/>
        <w:t>L</w:t>
      </w:r>
      <w:r w:rsidR="000E6916">
        <w:t>’</w:t>
      </w:r>
      <w:r>
        <w:t>Assemblée générale souhaitera peut-être adopter la décision suivante :</w:t>
      </w:r>
    </w:p>
    <w:p w:rsidR="00864B47" w:rsidRPr="00FD624F" w:rsidRDefault="00864B47" w:rsidP="00DF5CE9">
      <w:pPr>
        <w:pStyle w:val="GATitleResolution"/>
        <w:rPr>
          <w:rFonts w:eastAsia="SimSun"/>
        </w:rPr>
      </w:pPr>
      <w:r>
        <w:t>PROJET DE RÉSOLUTION 7.GA 3</w:t>
      </w:r>
    </w:p>
    <w:p w:rsidR="00864B47" w:rsidRPr="00FD624F" w:rsidRDefault="00864B47" w:rsidP="00DF5CE9">
      <w:pPr>
        <w:pStyle w:val="GAPreambulaResolution"/>
        <w:rPr>
          <w:rFonts w:eastAsia="SimSun"/>
        </w:rPr>
      </w:pPr>
      <w:r>
        <w:t>L</w:t>
      </w:r>
      <w:r w:rsidR="000E6916">
        <w:t>’</w:t>
      </w:r>
      <w:r>
        <w:t>Assemblée générale,</w:t>
      </w:r>
    </w:p>
    <w:p w:rsidR="00864B47" w:rsidRPr="00FD624F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Ayant examiné</w:t>
      </w:r>
      <w:r>
        <w:rPr>
          <w:rFonts w:ascii="Arial" w:hAnsi="Arial"/>
          <w:sz w:val="22"/>
          <w:szCs w:val="22"/>
        </w:rPr>
        <w:t xml:space="preserve"> le document ITH/18/7.GA/3,</w:t>
      </w:r>
    </w:p>
    <w:p w:rsidR="00864B47" w:rsidRPr="00F1191D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Adopte</w:t>
      </w:r>
      <w:r>
        <w:rPr>
          <w:rFonts w:ascii="Arial" w:hAnsi="Arial"/>
          <w:sz w:val="22"/>
          <w:szCs w:val="22"/>
        </w:rPr>
        <w:t xml:space="preserve"> l’ordre du jour de sa septième session (Paris, Siège de l’UNESCO, 4 –</w:t>
      </w:r>
      <w:r w:rsidR="00DC452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6</w:t>
      </w:r>
      <w:r w:rsidR="00DC452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juin 2018) comme suit :</w:t>
      </w:r>
    </w:p>
    <w:p w:rsidR="00864B47" w:rsidRPr="00FD624F" w:rsidRDefault="00864B47" w:rsidP="00864B4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Ordre du jour</w:t>
      </w:r>
    </w:p>
    <w:p w:rsidR="00864B47" w:rsidRPr="00FD624F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Ouverture</w:t>
      </w:r>
    </w:p>
    <w:p w:rsidR="00864B47" w:rsidRPr="00FD624F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Élection du Bureau</w:t>
      </w:r>
    </w:p>
    <w:p w:rsidR="00864B47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Adoption de l</w:t>
      </w:r>
      <w:r w:rsidR="000E6916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ordre du jour</w:t>
      </w:r>
    </w:p>
    <w:p w:rsidR="00864B47" w:rsidRPr="00864B47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Distribution des sièges au Comité par groupe électoral</w:t>
      </w:r>
    </w:p>
    <w:p w:rsidR="00864B47" w:rsidRDefault="006602E6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Rapport du Comité à l</w:t>
      </w:r>
      <w:r w:rsidR="000E6916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Assemblée générale</w:t>
      </w:r>
    </w:p>
    <w:p w:rsidR="005C016C" w:rsidRDefault="005C016C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Rapport du groupe de travail informel ad hoc du Comité à l’Assemblée générale</w:t>
      </w:r>
    </w:p>
    <w:p w:rsidR="00A93771" w:rsidRDefault="00A93771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Rapport du Secrétariat sur ses activités</w:t>
      </w:r>
    </w:p>
    <w:p w:rsidR="00BD28AB" w:rsidRPr="00CC0479" w:rsidRDefault="00BD28AB" w:rsidP="00BD28AB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Utilisation des ressources du Fonds du patrimoine culturel immatériel</w:t>
      </w:r>
    </w:p>
    <w:p w:rsidR="005C016C" w:rsidRPr="00CC0479" w:rsidRDefault="005C016C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Projet de cadre global de résultats</w:t>
      </w:r>
    </w:p>
    <w:p w:rsidR="00864B47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Révisions des Directives opérationnelles pour la mise en œuvre de la Convention</w:t>
      </w:r>
    </w:p>
    <w:p w:rsidR="00BD28AB" w:rsidRPr="00CC0479" w:rsidRDefault="00BD28AB" w:rsidP="00BD28AB">
      <w:pPr>
        <w:numPr>
          <w:ilvl w:val="0"/>
          <w:numId w:val="1"/>
        </w:numPr>
        <w:tabs>
          <w:tab w:val="decimal" w:pos="1134"/>
        </w:tabs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Accréditation des organisations non gouvernementales à des fins d’assistance consultative auprès du Comité</w:t>
      </w:r>
    </w:p>
    <w:p w:rsidR="005C016C" w:rsidRPr="00F82876" w:rsidRDefault="0071136A" w:rsidP="0071136A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Suivi de la mise en œuvre des recommandations pertinentes du Groupe de travail à composition non limitée sur la gouvernance, les procédures et les méthodes de travail des organes directeurs de l’UNESCO (résolution 39 C/87)</w:t>
      </w:r>
    </w:p>
    <w:p w:rsidR="002841FA" w:rsidRPr="0071136A" w:rsidRDefault="002841FA" w:rsidP="0071136A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Révision du Règlement intérieur de l</w:t>
      </w:r>
      <w:r w:rsidR="000E6916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Assemblée générale</w:t>
      </w:r>
    </w:p>
    <w:p w:rsidR="00864B47" w:rsidRPr="00CC0479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Élection des membres du Comité intergouvernemental de sauvegarde du patrimoine culturel immatériel</w:t>
      </w:r>
    </w:p>
    <w:p w:rsidR="00864B47" w:rsidRPr="004473F0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Questions diverses</w:t>
      </w:r>
    </w:p>
    <w:p w:rsidR="00F71A02" w:rsidRPr="00864B47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Clôture</w:t>
      </w:r>
    </w:p>
    <w:sectPr w:rsidR="00F71A02" w:rsidRPr="00864B47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66" w:rsidRDefault="00852866" w:rsidP="00655736">
      <w:r>
        <w:separator/>
      </w:r>
    </w:p>
  </w:endnote>
  <w:endnote w:type="continuationSeparator" w:id="0">
    <w:p w:rsidR="00852866" w:rsidRDefault="0085286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66" w:rsidRDefault="00852866" w:rsidP="00655736">
      <w:r>
        <w:separator/>
      </w:r>
    </w:p>
  </w:footnote>
  <w:footnote w:type="continuationSeparator" w:id="0">
    <w:p w:rsidR="00852866" w:rsidRDefault="0085286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763A0D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ITH/18/7.GA/3 – page 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442A53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4A34A0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>ITH/14/5.GA/</w:t>
    </w:r>
    <w:r>
      <w:rPr>
        <w:rFonts w:ascii="Arial" w:hAnsi="Arial"/>
        <w:sz w:val="20"/>
        <w:szCs w:val="20"/>
        <w:highlight w:val="yellow"/>
      </w:rPr>
      <w:t>xxx</w:t>
    </w:r>
    <w:r>
      <w:rPr>
        <w:rFonts w:ascii="Arial" w:hAnsi="Arial"/>
        <w:sz w:val="20"/>
        <w:szCs w:val="20"/>
      </w:rPr>
      <w:t xml:space="preserve"> – page </w:t>
    </w:r>
    <w:r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717DA5">
      <w:rPr>
        <w:rStyle w:val="PageNumber"/>
        <w:rFonts w:ascii="Arial" w:hAnsi="Arial" w:cs="Arial"/>
        <w:sz w:val="20"/>
        <w:szCs w:val="20"/>
      </w:rPr>
      <w:t>3</w:t>
    </w:r>
    <w:r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8724E5" w:rsidRDefault="00D20BF1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7AD5B0D2" wp14:editId="72ED6292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5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B146BD" w:rsidRDefault="00751DB3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B146BD">
      <w:rPr>
        <w:rFonts w:ascii="Arial" w:hAnsi="Arial"/>
        <w:b/>
        <w:sz w:val="44"/>
        <w:szCs w:val="44"/>
      </w:rPr>
      <w:t>7 GA</w:t>
    </w:r>
  </w:p>
  <w:p w:rsidR="00D95C4C" w:rsidRPr="00B146BD" w:rsidRDefault="00763A0D" w:rsidP="00655736">
    <w:pPr>
      <w:jc w:val="right"/>
      <w:rPr>
        <w:rFonts w:ascii="Arial" w:hAnsi="Arial" w:cs="Arial"/>
        <w:b/>
        <w:sz w:val="22"/>
        <w:szCs w:val="22"/>
      </w:rPr>
    </w:pPr>
    <w:r w:rsidRPr="00B146BD">
      <w:rPr>
        <w:rFonts w:ascii="Arial" w:hAnsi="Arial"/>
        <w:b/>
        <w:sz w:val="22"/>
        <w:szCs w:val="22"/>
      </w:rPr>
      <w:t>ITH/18/7.GA/3</w:t>
    </w:r>
  </w:p>
  <w:p w:rsidR="00D95C4C" w:rsidRPr="00B146BD" w:rsidRDefault="00D95C4C" w:rsidP="00B146BD">
    <w:pPr>
      <w:jc w:val="right"/>
      <w:rPr>
        <w:rFonts w:ascii="Arial" w:hAnsi="Arial" w:cs="Arial"/>
        <w:b/>
        <w:sz w:val="22"/>
        <w:szCs w:val="22"/>
      </w:rPr>
    </w:pPr>
    <w:r w:rsidRPr="00B146BD">
      <w:rPr>
        <w:rFonts w:ascii="Arial" w:hAnsi="Arial"/>
        <w:b/>
        <w:sz w:val="22"/>
        <w:szCs w:val="22"/>
      </w:rPr>
      <w:t>Paris,</w:t>
    </w:r>
    <w:r w:rsidR="00442A53">
      <w:rPr>
        <w:rFonts w:ascii="Arial" w:hAnsi="Arial"/>
        <w:b/>
        <w:sz w:val="22"/>
        <w:szCs w:val="22"/>
      </w:rPr>
      <w:t xml:space="preserve"> le</w:t>
    </w:r>
    <w:r w:rsidRPr="00B146BD">
      <w:rPr>
        <w:rFonts w:ascii="Arial" w:hAnsi="Arial"/>
        <w:b/>
        <w:sz w:val="22"/>
        <w:szCs w:val="22"/>
      </w:rPr>
      <w:t xml:space="preserve"> </w:t>
    </w:r>
    <w:r w:rsidR="00B146BD" w:rsidRPr="00B146BD">
      <w:rPr>
        <w:rFonts w:ascii="Arial" w:hAnsi="Arial"/>
        <w:b/>
        <w:sz w:val="22"/>
        <w:szCs w:val="22"/>
      </w:rPr>
      <w:t>23 mars</w:t>
    </w:r>
    <w:r w:rsidRPr="00B146BD">
      <w:rPr>
        <w:rFonts w:ascii="Arial" w:hAnsi="Arial"/>
        <w:b/>
        <w:sz w:val="22"/>
        <w:szCs w:val="22"/>
      </w:rPr>
      <w:t xml:space="preserve"> 2018</w:t>
    </w:r>
  </w:p>
  <w:p w:rsidR="00D95C4C" w:rsidRPr="00A8702B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Original : anglais</w:t>
    </w:r>
  </w:p>
  <w:p w:rsidR="00D95C4C" w:rsidRPr="00A8702B" w:rsidRDefault="00D95C4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41A66"/>
    <w:rsid w:val="0005176E"/>
    <w:rsid w:val="000615F8"/>
    <w:rsid w:val="000765F7"/>
    <w:rsid w:val="00077AB7"/>
    <w:rsid w:val="00081CD8"/>
    <w:rsid w:val="000A7F0E"/>
    <w:rsid w:val="000C0D61"/>
    <w:rsid w:val="000E6916"/>
    <w:rsid w:val="000F3A3F"/>
    <w:rsid w:val="00102557"/>
    <w:rsid w:val="00164D56"/>
    <w:rsid w:val="00167B10"/>
    <w:rsid w:val="0017402F"/>
    <w:rsid w:val="00196C1B"/>
    <w:rsid w:val="001B0F73"/>
    <w:rsid w:val="001D5C04"/>
    <w:rsid w:val="001E7F76"/>
    <w:rsid w:val="00222A2D"/>
    <w:rsid w:val="00223029"/>
    <w:rsid w:val="00234745"/>
    <w:rsid w:val="002407AF"/>
    <w:rsid w:val="002841FA"/>
    <w:rsid w:val="002952D8"/>
    <w:rsid w:val="002C09E3"/>
    <w:rsid w:val="00345CB4"/>
    <w:rsid w:val="00360D1B"/>
    <w:rsid w:val="003C5F01"/>
    <w:rsid w:val="003D069C"/>
    <w:rsid w:val="003D7646"/>
    <w:rsid w:val="003F113A"/>
    <w:rsid w:val="00414643"/>
    <w:rsid w:val="004329F7"/>
    <w:rsid w:val="004421E5"/>
    <w:rsid w:val="00442A53"/>
    <w:rsid w:val="00452284"/>
    <w:rsid w:val="0045396E"/>
    <w:rsid w:val="0046727A"/>
    <w:rsid w:val="004856CA"/>
    <w:rsid w:val="0049705E"/>
    <w:rsid w:val="004A34A0"/>
    <w:rsid w:val="004A7109"/>
    <w:rsid w:val="00526B7B"/>
    <w:rsid w:val="005308CE"/>
    <w:rsid w:val="0057439C"/>
    <w:rsid w:val="005B0127"/>
    <w:rsid w:val="005B7A35"/>
    <w:rsid w:val="005C016C"/>
    <w:rsid w:val="005C4B73"/>
    <w:rsid w:val="005E1D2B"/>
    <w:rsid w:val="00600D93"/>
    <w:rsid w:val="00612A48"/>
    <w:rsid w:val="0063300C"/>
    <w:rsid w:val="00655736"/>
    <w:rsid w:val="006602E6"/>
    <w:rsid w:val="00663B8D"/>
    <w:rsid w:val="006816CD"/>
    <w:rsid w:val="00696C8D"/>
    <w:rsid w:val="006A2AC2"/>
    <w:rsid w:val="006A3617"/>
    <w:rsid w:val="006E46E4"/>
    <w:rsid w:val="0071136A"/>
    <w:rsid w:val="00717DA5"/>
    <w:rsid w:val="00744484"/>
    <w:rsid w:val="00751DB3"/>
    <w:rsid w:val="00763A0D"/>
    <w:rsid w:val="00773188"/>
    <w:rsid w:val="00783782"/>
    <w:rsid w:val="00784B8C"/>
    <w:rsid w:val="00790002"/>
    <w:rsid w:val="007F20E3"/>
    <w:rsid w:val="00823A11"/>
    <w:rsid w:val="00852866"/>
    <w:rsid w:val="0085414A"/>
    <w:rsid w:val="0086269D"/>
    <w:rsid w:val="00864982"/>
    <w:rsid w:val="00864B47"/>
    <w:rsid w:val="0086543A"/>
    <w:rsid w:val="008709FC"/>
    <w:rsid w:val="008724E5"/>
    <w:rsid w:val="00884A9D"/>
    <w:rsid w:val="0088512B"/>
    <w:rsid w:val="008A2B2D"/>
    <w:rsid w:val="008A4E1E"/>
    <w:rsid w:val="008B425A"/>
    <w:rsid w:val="008C296C"/>
    <w:rsid w:val="008D176C"/>
    <w:rsid w:val="008D4305"/>
    <w:rsid w:val="009163A7"/>
    <w:rsid w:val="00946D0B"/>
    <w:rsid w:val="009A18CD"/>
    <w:rsid w:val="009C61BC"/>
    <w:rsid w:val="00A12558"/>
    <w:rsid w:val="00A13903"/>
    <w:rsid w:val="00A17173"/>
    <w:rsid w:val="00A34ED5"/>
    <w:rsid w:val="00A45DBF"/>
    <w:rsid w:val="00A61391"/>
    <w:rsid w:val="00A70079"/>
    <w:rsid w:val="00A755A2"/>
    <w:rsid w:val="00A8702B"/>
    <w:rsid w:val="00A90664"/>
    <w:rsid w:val="00A93771"/>
    <w:rsid w:val="00A94643"/>
    <w:rsid w:val="00AA6660"/>
    <w:rsid w:val="00AB2C36"/>
    <w:rsid w:val="00AB70B6"/>
    <w:rsid w:val="00AD1A86"/>
    <w:rsid w:val="00AE103E"/>
    <w:rsid w:val="00AF0A07"/>
    <w:rsid w:val="00AF4AEC"/>
    <w:rsid w:val="00AF625E"/>
    <w:rsid w:val="00B06480"/>
    <w:rsid w:val="00B146BD"/>
    <w:rsid w:val="00BB04AF"/>
    <w:rsid w:val="00BD28AB"/>
    <w:rsid w:val="00BD52C9"/>
    <w:rsid w:val="00BE6354"/>
    <w:rsid w:val="00C23A97"/>
    <w:rsid w:val="00C70EA7"/>
    <w:rsid w:val="00C7516E"/>
    <w:rsid w:val="00C75770"/>
    <w:rsid w:val="00CF7927"/>
    <w:rsid w:val="00D00B2B"/>
    <w:rsid w:val="00D12766"/>
    <w:rsid w:val="00D20BF1"/>
    <w:rsid w:val="00D24877"/>
    <w:rsid w:val="00D95C4C"/>
    <w:rsid w:val="00DA36ED"/>
    <w:rsid w:val="00DC452E"/>
    <w:rsid w:val="00DE34F1"/>
    <w:rsid w:val="00DF4942"/>
    <w:rsid w:val="00DF5CE9"/>
    <w:rsid w:val="00E627B1"/>
    <w:rsid w:val="00E9376C"/>
    <w:rsid w:val="00EA335E"/>
    <w:rsid w:val="00EA528C"/>
    <w:rsid w:val="00EF34E2"/>
    <w:rsid w:val="00F1191D"/>
    <w:rsid w:val="00F15959"/>
    <w:rsid w:val="00F53DE9"/>
    <w:rsid w:val="00F576CB"/>
    <w:rsid w:val="00F62680"/>
    <w:rsid w:val="00F71A02"/>
    <w:rsid w:val="00F82876"/>
    <w:rsid w:val="00FB0D58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C0963AA"/>
  <w15:docId w15:val="{D4B11A79-2B8F-4439-BA64-528D8227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uiPriority w:val="99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29E7-D01A-404C-88C9-60EC8438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6</cp:revision>
  <cp:lastPrinted>2016-02-01T11:36:00Z</cp:lastPrinted>
  <dcterms:created xsi:type="dcterms:W3CDTF">2018-03-21T15:01:00Z</dcterms:created>
  <dcterms:modified xsi:type="dcterms:W3CDTF">2018-05-04T15:51:00Z</dcterms:modified>
</cp:coreProperties>
</file>