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36" w:rsidRPr="002402C9" w:rsidRDefault="00655736" w:rsidP="00655736">
      <w:pPr>
        <w:spacing w:before="144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402C9">
        <w:rPr>
          <w:rFonts w:ascii="Arial" w:hAnsi="Arial" w:cs="Arial"/>
          <w:b/>
          <w:sz w:val="22"/>
          <w:szCs w:val="22"/>
          <w:lang w:val="ru-RU"/>
        </w:rPr>
        <w:t xml:space="preserve">КОНВЕНЦИЯ ОБ ОХРАНЕ </w:t>
      </w:r>
      <w:r w:rsidRPr="002402C9">
        <w:rPr>
          <w:lang w:val="ru-RU"/>
        </w:rPr>
        <w:br/>
      </w:r>
      <w:r w:rsidRPr="002402C9">
        <w:rPr>
          <w:rFonts w:ascii="Arial" w:hAnsi="Arial" w:cs="Arial"/>
          <w:b/>
          <w:sz w:val="22"/>
          <w:szCs w:val="22"/>
          <w:lang w:val="ru-RU"/>
        </w:rPr>
        <w:t>НЕМАТЕРИАЛЬНОГО КУЛЬТУРНОГО НАСЛЕДИЯ</w:t>
      </w:r>
    </w:p>
    <w:p w:rsidR="00655736" w:rsidRPr="002402C9" w:rsidRDefault="00D95C4C" w:rsidP="00655736">
      <w:pPr>
        <w:spacing w:before="120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402C9">
        <w:rPr>
          <w:rFonts w:ascii="Arial" w:hAnsi="Arial" w:cs="Arial"/>
          <w:b/>
          <w:sz w:val="22"/>
          <w:szCs w:val="22"/>
          <w:lang w:val="ru-RU"/>
        </w:rPr>
        <w:t>ГЕНЕРАЛЬНАЯ АССАМБЛЕЯ ГОСУДАРСТВ – УЧАСТНИКОВ КОНВЕНЦИИ</w:t>
      </w:r>
    </w:p>
    <w:p w:rsidR="00D95C4C" w:rsidRPr="00AA2252" w:rsidRDefault="00DE174B" w:rsidP="00D95C4C">
      <w:pPr>
        <w:spacing w:before="84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AA2252">
        <w:rPr>
          <w:rFonts w:ascii="Arial" w:hAnsi="Arial" w:cs="Arial"/>
          <w:b/>
          <w:sz w:val="22"/>
          <w:szCs w:val="22"/>
          <w:lang w:val="ru-RU"/>
        </w:rPr>
        <w:t xml:space="preserve">Седьмая </w:t>
      </w:r>
      <w:r w:rsidR="000765F7" w:rsidRPr="00AA2252">
        <w:rPr>
          <w:rFonts w:ascii="Arial" w:hAnsi="Arial" w:cs="Arial"/>
          <w:b/>
          <w:sz w:val="22"/>
          <w:szCs w:val="22"/>
          <w:lang w:val="ru-RU"/>
        </w:rPr>
        <w:t>сессия</w:t>
      </w:r>
    </w:p>
    <w:p w:rsidR="00D95C4C" w:rsidRPr="00AA2252" w:rsidRDefault="00D95C4C" w:rsidP="00D95C4C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AA2252">
        <w:rPr>
          <w:rFonts w:ascii="Arial" w:hAnsi="Arial" w:cs="Arial"/>
          <w:b/>
          <w:sz w:val="22"/>
          <w:szCs w:val="22"/>
          <w:lang w:val="ru-RU"/>
        </w:rPr>
        <w:t>Штаб-квартира ЮНЕСКО, зал II</w:t>
      </w:r>
    </w:p>
    <w:p w:rsidR="00655736" w:rsidRPr="00AA2252" w:rsidRDefault="00DE174B" w:rsidP="00D95C4C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AA2252">
        <w:rPr>
          <w:rFonts w:ascii="Arial" w:hAnsi="Arial" w:cs="Arial"/>
          <w:b/>
          <w:sz w:val="22"/>
          <w:szCs w:val="22"/>
          <w:lang w:val="ru-RU"/>
        </w:rPr>
        <w:t>4</w:t>
      </w:r>
      <w:r w:rsidR="00317566" w:rsidRPr="00AA225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4A34A0" w:rsidRPr="00AA2252">
        <w:rPr>
          <w:rFonts w:ascii="Arial" w:hAnsi="Arial" w:cs="Arial"/>
          <w:b/>
          <w:sz w:val="22"/>
          <w:szCs w:val="22"/>
          <w:lang w:val="ru-RU"/>
        </w:rPr>
        <w:t xml:space="preserve">– </w:t>
      </w:r>
      <w:r w:rsidR="00CE47C2" w:rsidRPr="00AA2252">
        <w:rPr>
          <w:rFonts w:ascii="Arial" w:hAnsi="Arial" w:cs="Arial"/>
          <w:b/>
          <w:sz w:val="22"/>
          <w:szCs w:val="22"/>
          <w:lang w:val="ru-RU"/>
        </w:rPr>
        <w:t>6</w:t>
      </w:r>
      <w:r w:rsidR="004A34A0" w:rsidRPr="00AA2252">
        <w:rPr>
          <w:rFonts w:ascii="Arial" w:hAnsi="Arial" w:cs="Arial"/>
          <w:b/>
          <w:sz w:val="22"/>
          <w:szCs w:val="22"/>
          <w:lang w:val="ru-RU"/>
        </w:rPr>
        <w:t xml:space="preserve"> июня 201</w:t>
      </w:r>
      <w:r w:rsidRPr="00AA2252">
        <w:rPr>
          <w:rFonts w:ascii="Arial" w:hAnsi="Arial" w:cs="Arial"/>
          <w:b/>
          <w:sz w:val="22"/>
          <w:szCs w:val="22"/>
          <w:lang w:val="ru-RU"/>
        </w:rPr>
        <w:t>8</w:t>
      </w:r>
      <w:r w:rsidR="004A34A0" w:rsidRPr="00AA2252">
        <w:rPr>
          <w:rFonts w:ascii="Arial" w:hAnsi="Arial" w:cs="Arial"/>
          <w:b/>
          <w:sz w:val="22"/>
          <w:szCs w:val="22"/>
          <w:lang w:val="ru-RU"/>
        </w:rPr>
        <w:t xml:space="preserve"> г.</w:t>
      </w:r>
    </w:p>
    <w:p w:rsidR="00655736" w:rsidRPr="002402C9" w:rsidRDefault="00655736" w:rsidP="00655736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AA2252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Пункт </w:t>
      </w:r>
      <w:r w:rsidR="00AA2252">
        <w:rPr>
          <w:rFonts w:ascii="Arial" w:hAnsi="Arial" w:cs="Arial"/>
          <w:b/>
          <w:sz w:val="22"/>
          <w:szCs w:val="22"/>
          <w:u w:val="single"/>
          <w:lang w:val="ru-RU"/>
        </w:rPr>
        <w:t>13</w:t>
      </w:r>
      <w:r w:rsidRPr="00AA2252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предварительной повестки</w:t>
      </w:r>
      <w:r w:rsidRPr="002402C9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дня:</w:t>
      </w:r>
    </w:p>
    <w:p w:rsidR="00655736" w:rsidRPr="00AA2252" w:rsidRDefault="00AA2252" w:rsidP="00655736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AA2252">
        <w:rPr>
          <w:rFonts w:ascii="Arial" w:hAnsi="Arial" w:cs="Arial"/>
          <w:b/>
          <w:sz w:val="22"/>
          <w:szCs w:val="22"/>
          <w:lang w:val="ru-RU"/>
        </w:rPr>
        <w:t>Пересмотр Правил процедуры Генеральной ассамблеи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655736" w:rsidRPr="003F1AFD">
        <w:trPr>
          <w:jc w:val="center"/>
        </w:trPr>
        <w:tc>
          <w:tcPr>
            <w:tcW w:w="7825" w:type="dxa"/>
            <w:vAlign w:val="center"/>
          </w:tcPr>
          <w:p w:rsidR="0057439C" w:rsidRPr="0049692B" w:rsidRDefault="0057439C" w:rsidP="005B7A35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402C9">
              <w:rPr>
                <w:rFonts w:ascii="Arial" w:hAnsi="Arial" w:cs="Arial"/>
                <w:b/>
                <w:sz w:val="22"/>
                <w:szCs w:val="22"/>
                <w:lang w:val="ru-RU"/>
              </w:rPr>
              <w:t>Содержание</w:t>
            </w:r>
          </w:p>
          <w:p w:rsidR="0057439C" w:rsidRPr="00D3572C" w:rsidRDefault="00AA2252" w:rsidP="005B7A35">
            <w:pPr>
              <w:pStyle w:val="Sansinterligne1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соответствии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C1E93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38</w:t>
            </w:r>
            <w:r w:rsidRPr="00D23B2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 C</w:t>
            </w:r>
            <w:r w:rsidRPr="006C1E93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/</w:t>
            </w:r>
            <w:r w:rsidR="00D420B2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р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езолюцией</w:t>
            </w:r>
            <w:r w:rsidRPr="00D23B2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 </w:t>
            </w:r>
            <w:r w:rsidRPr="006C1E93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101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Генеральной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конференции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ЮНЕСКО</w:t>
            </w:r>
            <w:r w:rsidR="00A12FA0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Генеральная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ассамблея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государств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участников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Конвенции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 2003</w:t>
            </w:r>
            <w:r w:rsidRPr="00AA2252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7E4235">
              <w:rPr>
                <w:rFonts w:ascii="Arial" w:hAnsi="Arial" w:cs="Arial"/>
                <w:sz w:val="22"/>
                <w:szCs w:val="22"/>
                <w:lang w:val="ru-RU"/>
              </w:rPr>
              <w:t>н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своей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шестой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сессии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82E20">
              <w:rPr>
                <w:rFonts w:ascii="Arial" w:hAnsi="Arial" w:cs="Arial"/>
                <w:sz w:val="22"/>
                <w:szCs w:val="22"/>
                <w:lang w:val="be-BY"/>
              </w:rPr>
              <w:t>рассмотрел</w:t>
            </w:r>
            <w:r w:rsidR="00D3572C">
              <w:rPr>
                <w:rFonts w:ascii="Arial" w:hAnsi="Arial" w:cs="Arial"/>
                <w:sz w:val="22"/>
                <w:szCs w:val="22"/>
                <w:lang w:val="be-BY"/>
              </w:rPr>
              <w:t>а</w:t>
            </w:r>
            <w:r w:rsidR="00882E20">
              <w:rPr>
                <w:rFonts w:ascii="Arial" w:hAnsi="Arial" w:cs="Arial"/>
                <w:sz w:val="22"/>
                <w:szCs w:val="22"/>
                <w:lang w:val="be-BY"/>
              </w:rPr>
              <w:t xml:space="preserve"> </w:t>
            </w:r>
            <w:r w:rsidR="003D0D3F">
              <w:rPr>
                <w:rFonts w:ascii="Arial" w:hAnsi="Arial" w:cs="Arial"/>
                <w:sz w:val="22"/>
                <w:szCs w:val="22"/>
                <w:lang w:val="be-BY"/>
              </w:rPr>
              <w:t>ход выполнен</w:t>
            </w:r>
            <w:r w:rsidR="003D0D3F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3D0D3F">
              <w:rPr>
                <w:rFonts w:ascii="Arial" w:hAnsi="Arial" w:cs="Arial"/>
                <w:sz w:val="22"/>
                <w:szCs w:val="22"/>
                <w:lang w:val="be-BY"/>
              </w:rPr>
              <w:t>я рекомендаци</w:t>
            </w:r>
            <w:r w:rsidR="00151607">
              <w:rPr>
                <w:rFonts w:ascii="Arial" w:hAnsi="Arial" w:cs="Arial"/>
                <w:sz w:val="22"/>
                <w:szCs w:val="22"/>
                <w:lang w:val="be-BY"/>
              </w:rPr>
              <w:t xml:space="preserve">й, содержащихся в докладе Внешнего ревизора </w:t>
            </w:r>
            <w:r w:rsidR="006C1E93">
              <w:rPr>
                <w:rFonts w:ascii="Arial" w:hAnsi="Arial" w:cs="Arial"/>
                <w:sz w:val="22"/>
                <w:szCs w:val="22"/>
                <w:lang w:val="be-BY"/>
              </w:rPr>
              <w:t>(документ </w:t>
            </w:r>
            <w:r w:rsidRPr="006C1E93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38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 C</w:t>
            </w:r>
            <w:r w:rsidRPr="006C1E93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/23)</w:t>
            </w:r>
            <w:r w:rsidRPr="006C1E93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6C1E93">
              <w:rPr>
                <w:rFonts w:ascii="Arial" w:hAnsi="Arial" w:cs="Arial"/>
                <w:sz w:val="22"/>
                <w:szCs w:val="22"/>
                <w:lang w:val="ru-RU"/>
              </w:rPr>
              <w:t>Своей</w:t>
            </w:r>
            <w:r w:rsidR="006C1E93" w:rsidRPr="00B02BD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C1E93">
              <w:rPr>
                <w:rFonts w:ascii="Arial" w:hAnsi="Arial" w:cs="Arial"/>
                <w:sz w:val="22"/>
                <w:szCs w:val="22"/>
                <w:lang w:val="ru-RU"/>
              </w:rPr>
              <w:t>резолюцией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  <w:r w:rsidRPr="00B02BD5">
              <w:rPr>
                <w:rFonts w:ascii="Arial" w:hAnsi="Arial" w:cs="Arial"/>
                <w:sz w:val="22"/>
                <w:szCs w:val="22"/>
                <w:lang w:val="ru-RU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GA </w:t>
            </w:r>
            <w:r w:rsidRPr="00B02BD5">
              <w:rPr>
                <w:rFonts w:ascii="Arial" w:hAnsi="Arial" w:cs="Arial"/>
                <w:sz w:val="22"/>
                <w:szCs w:val="22"/>
                <w:lang w:val="ru-RU"/>
              </w:rPr>
              <w:t>11</w:t>
            </w:r>
            <w:r w:rsidR="006C1E93" w:rsidRPr="00B02BD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C1E93">
              <w:rPr>
                <w:rFonts w:ascii="Arial" w:hAnsi="Arial" w:cs="Arial"/>
                <w:sz w:val="22"/>
                <w:szCs w:val="22"/>
                <w:lang w:val="ru-RU"/>
              </w:rPr>
              <w:t>Генеральная</w:t>
            </w:r>
            <w:r w:rsidR="006C1E93" w:rsidRPr="00B02BD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C1E93">
              <w:rPr>
                <w:rFonts w:ascii="Arial" w:hAnsi="Arial" w:cs="Arial"/>
                <w:sz w:val="22"/>
                <w:szCs w:val="22"/>
                <w:lang w:val="ru-RU"/>
              </w:rPr>
              <w:t>ассамблея</w:t>
            </w:r>
            <w:r w:rsidR="006C1E93" w:rsidRPr="00B02BD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E95CDC">
              <w:rPr>
                <w:rFonts w:ascii="Arial" w:hAnsi="Arial" w:cs="Arial"/>
                <w:sz w:val="22"/>
                <w:szCs w:val="22"/>
                <w:lang w:val="ru-RU"/>
              </w:rPr>
              <w:t>пр</w:t>
            </w:r>
            <w:r w:rsidR="00A12FA0">
              <w:rPr>
                <w:rFonts w:ascii="Arial" w:hAnsi="Arial" w:cs="Arial"/>
                <w:sz w:val="22"/>
                <w:szCs w:val="22"/>
                <w:lang w:val="ru-RU"/>
              </w:rPr>
              <w:t>извала</w:t>
            </w:r>
            <w:r w:rsidR="00E95CDC" w:rsidRPr="00B02BD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E95CDC">
              <w:rPr>
                <w:rFonts w:ascii="Arial" w:hAnsi="Arial" w:cs="Arial"/>
                <w:sz w:val="22"/>
                <w:szCs w:val="22"/>
                <w:lang w:val="ru-RU"/>
              </w:rPr>
              <w:t>государства</w:t>
            </w:r>
            <w:r w:rsidR="00E95CDC" w:rsidRPr="00B02BD5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="00E95CDC">
              <w:rPr>
                <w:rFonts w:ascii="Arial" w:hAnsi="Arial" w:cs="Arial"/>
                <w:sz w:val="22"/>
                <w:szCs w:val="22"/>
                <w:lang w:val="ru-RU"/>
              </w:rPr>
              <w:t>участник</w:t>
            </w:r>
            <w:r w:rsidR="00A12FA0">
              <w:rPr>
                <w:rFonts w:ascii="Arial" w:hAnsi="Arial" w:cs="Arial"/>
                <w:sz w:val="22"/>
                <w:szCs w:val="22"/>
                <w:lang w:val="ru-RU"/>
              </w:rPr>
              <w:t>ов</w:t>
            </w:r>
            <w:r w:rsidR="00B02BD5">
              <w:rPr>
                <w:rFonts w:ascii="Arial" w:hAnsi="Arial" w:cs="Arial"/>
                <w:sz w:val="22"/>
                <w:szCs w:val="22"/>
                <w:lang w:val="ru-RU"/>
              </w:rPr>
              <w:t xml:space="preserve"> вносить предложения по изменению Правил</w:t>
            </w:r>
            <w:r w:rsidR="00B02BD5" w:rsidRPr="00B02BD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B02BD5">
              <w:rPr>
                <w:rFonts w:ascii="Arial" w:hAnsi="Arial" w:cs="Arial"/>
                <w:sz w:val="22"/>
                <w:szCs w:val="22"/>
                <w:lang w:val="ru-RU"/>
              </w:rPr>
              <w:t>процедуры и попросила Секретариат подготовить рабочий документ, отражающий полученные предложения</w:t>
            </w:r>
            <w:r w:rsidR="00D3572C">
              <w:rPr>
                <w:rFonts w:ascii="Arial" w:hAnsi="Arial" w:cs="Arial"/>
                <w:sz w:val="22"/>
                <w:szCs w:val="22"/>
                <w:lang w:val="ru-RU"/>
              </w:rPr>
              <w:t xml:space="preserve"> для </w:t>
            </w:r>
            <w:r w:rsidR="00B02BD5">
              <w:rPr>
                <w:rFonts w:ascii="Arial" w:hAnsi="Arial" w:cs="Arial"/>
                <w:sz w:val="22"/>
                <w:szCs w:val="22"/>
                <w:lang w:val="ru-RU"/>
              </w:rPr>
              <w:t>представ</w:t>
            </w:r>
            <w:r w:rsidR="00D3572C">
              <w:rPr>
                <w:rFonts w:ascii="Arial" w:hAnsi="Arial" w:cs="Arial"/>
                <w:sz w:val="22"/>
                <w:szCs w:val="22"/>
                <w:lang w:val="ru-RU"/>
              </w:rPr>
              <w:t xml:space="preserve">ления </w:t>
            </w:r>
            <w:r w:rsidR="00B02BD5">
              <w:rPr>
                <w:rFonts w:ascii="Arial" w:hAnsi="Arial" w:cs="Arial"/>
                <w:sz w:val="22"/>
                <w:szCs w:val="22"/>
                <w:lang w:val="ru-RU"/>
              </w:rPr>
              <w:t xml:space="preserve">его на седьмой сессии Ассамблеи. </w:t>
            </w:r>
            <w:r w:rsidR="00D3572C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D3572C" w:rsidRPr="00D3572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572C">
              <w:rPr>
                <w:rFonts w:ascii="Arial" w:hAnsi="Arial" w:cs="Arial"/>
                <w:sz w:val="22"/>
                <w:szCs w:val="22"/>
                <w:lang w:val="ru-RU"/>
              </w:rPr>
              <w:t>Приложении</w:t>
            </w:r>
            <w:r w:rsidR="00D3572C" w:rsidRPr="00D3572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572C"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r w:rsidR="00D3572C" w:rsidRPr="00D3572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572C">
              <w:rPr>
                <w:rFonts w:ascii="Arial" w:hAnsi="Arial" w:cs="Arial"/>
                <w:sz w:val="22"/>
                <w:szCs w:val="22"/>
                <w:lang w:val="ru-RU"/>
              </w:rPr>
              <w:t>настоящему</w:t>
            </w:r>
            <w:r w:rsidR="00D3572C" w:rsidRPr="00D3572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572C">
              <w:rPr>
                <w:rFonts w:ascii="Arial" w:hAnsi="Arial" w:cs="Arial"/>
                <w:sz w:val="22"/>
                <w:szCs w:val="22"/>
                <w:lang w:val="ru-RU"/>
              </w:rPr>
              <w:t>документу</w:t>
            </w:r>
            <w:r w:rsidR="00D3572C" w:rsidRPr="00D3572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572C">
              <w:rPr>
                <w:rFonts w:ascii="Arial" w:hAnsi="Arial" w:cs="Arial"/>
                <w:sz w:val="22"/>
                <w:szCs w:val="22"/>
                <w:lang w:val="ru-RU"/>
              </w:rPr>
              <w:t>представлены предложения, полученные от государств-участников.</w:t>
            </w:r>
          </w:p>
          <w:p w:rsidR="00655736" w:rsidRPr="002402C9" w:rsidRDefault="0057439C" w:rsidP="00AA2252">
            <w:pPr>
              <w:pStyle w:val="Sansinterligne2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402C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Требуемое решение: </w:t>
            </w:r>
            <w:r w:rsidRPr="002402C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пункт </w:t>
            </w:r>
            <w:r w:rsidR="00AA2252"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</w:tbl>
    <w:p w:rsidR="00BF4C82" w:rsidRPr="0049692B" w:rsidRDefault="00655736" w:rsidP="00BF4C82">
      <w:pPr>
        <w:pStyle w:val="ListParagraph"/>
        <w:numPr>
          <w:ilvl w:val="0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snapToGrid w:val="0"/>
          <w:sz w:val="22"/>
          <w:szCs w:val="22"/>
          <w:lang w:val="ru-RU" w:eastAsia="en-US"/>
        </w:rPr>
      </w:pPr>
      <w:r w:rsidRPr="0049692B">
        <w:rPr>
          <w:lang w:val="ru-RU"/>
        </w:rPr>
        <w:br w:type="page"/>
      </w:r>
      <w:r w:rsidR="00175D8D" w:rsidRPr="00175D8D">
        <w:rPr>
          <w:rFonts w:ascii="Arial" w:hAnsi="Arial" w:cs="Arial"/>
          <w:sz w:val="22"/>
          <w:szCs w:val="22"/>
          <w:lang w:val="ru-RU"/>
        </w:rPr>
        <w:lastRenderedPageBreak/>
        <w:t>На</w:t>
      </w:r>
      <w:r w:rsidR="00175D8D" w:rsidRPr="0049692B">
        <w:rPr>
          <w:rFonts w:ascii="Arial" w:hAnsi="Arial" w:cs="Arial"/>
          <w:sz w:val="22"/>
          <w:szCs w:val="22"/>
          <w:lang w:val="ru-RU"/>
        </w:rPr>
        <w:t xml:space="preserve"> </w:t>
      </w:r>
      <w:r w:rsidR="00175D8D" w:rsidRPr="00175D8D">
        <w:rPr>
          <w:rFonts w:ascii="Arial" w:hAnsi="Arial" w:cs="Arial"/>
          <w:sz w:val="22"/>
          <w:szCs w:val="22"/>
          <w:lang w:val="ru-RU"/>
        </w:rPr>
        <w:t>своей</w:t>
      </w:r>
      <w:r w:rsidR="00175D8D" w:rsidRPr="0049692B">
        <w:rPr>
          <w:rFonts w:ascii="Arial" w:hAnsi="Arial" w:cs="Arial"/>
          <w:sz w:val="22"/>
          <w:szCs w:val="22"/>
          <w:lang w:val="ru-RU"/>
        </w:rPr>
        <w:t xml:space="preserve"> </w:t>
      </w:r>
      <w:r w:rsidR="00175D8D" w:rsidRPr="00175D8D">
        <w:rPr>
          <w:rFonts w:ascii="Arial" w:hAnsi="Arial" w:cs="Arial"/>
          <w:sz w:val="22"/>
          <w:szCs w:val="22"/>
          <w:lang w:val="ru-RU"/>
        </w:rPr>
        <w:t>тридцать</w:t>
      </w:r>
      <w:r w:rsidR="00175D8D" w:rsidRPr="0049692B">
        <w:rPr>
          <w:rFonts w:ascii="Arial" w:hAnsi="Arial" w:cs="Arial"/>
          <w:sz w:val="22"/>
          <w:szCs w:val="22"/>
          <w:lang w:val="ru-RU"/>
        </w:rPr>
        <w:t xml:space="preserve"> </w:t>
      </w:r>
      <w:r w:rsidR="00175D8D" w:rsidRPr="00175D8D">
        <w:rPr>
          <w:rFonts w:ascii="Arial" w:hAnsi="Arial" w:cs="Arial"/>
          <w:sz w:val="22"/>
          <w:szCs w:val="22"/>
          <w:lang w:val="ru-RU"/>
        </w:rPr>
        <w:t>восьмой</w:t>
      </w:r>
      <w:r w:rsidR="00175D8D" w:rsidRPr="0049692B">
        <w:rPr>
          <w:rFonts w:ascii="Arial" w:hAnsi="Arial" w:cs="Arial"/>
          <w:sz w:val="22"/>
          <w:szCs w:val="22"/>
          <w:lang w:val="ru-RU"/>
        </w:rPr>
        <w:t xml:space="preserve"> </w:t>
      </w:r>
      <w:r w:rsidR="00175D8D" w:rsidRPr="00175D8D">
        <w:rPr>
          <w:rFonts w:ascii="Arial" w:hAnsi="Arial" w:cs="Arial"/>
          <w:sz w:val="22"/>
          <w:szCs w:val="22"/>
          <w:lang w:val="ru-RU"/>
        </w:rPr>
        <w:t>сессии</w:t>
      </w:r>
      <w:r w:rsidR="00175D8D" w:rsidRPr="0049692B">
        <w:rPr>
          <w:rFonts w:ascii="Arial" w:hAnsi="Arial" w:cs="Arial"/>
          <w:sz w:val="22"/>
          <w:szCs w:val="22"/>
          <w:lang w:val="ru-RU"/>
        </w:rPr>
        <w:t xml:space="preserve"> </w:t>
      </w:r>
      <w:r w:rsidR="000E721D">
        <w:rPr>
          <w:rFonts w:ascii="Arial" w:hAnsi="Arial" w:cs="Arial"/>
          <w:sz w:val="22"/>
          <w:szCs w:val="22"/>
          <w:lang w:val="ru-RU"/>
        </w:rPr>
        <w:t>в</w:t>
      </w:r>
      <w:r w:rsidR="000E721D" w:rsidRPr="0049692B">
        <w:rPr>
          <w:rFonts w:ascii="Arial" w:hAnsi="Arial" w:cs="Arial"/>
          <w:sz w:val="22"/>
          <w:szCs w:val="22"/>
          <w:lang w:val="ru-RU"/>
        </w:rPr>
        <w:t xml:space="preserve"> 2015</w:t>
      </w:r>
      <w:r w:rsidR="000E721D" w:rsidRPr="00A330DB">
        <w:rPr>
          <w:rFonts w:ascii="Arial" w:hAnsi="Arial" w:cs="Arial"/>
          <w:sz w:val="22"/>
          <w:szCs w:val="22"/>
        </w:rPr>
        <w:t> </w:t>
      </w:r>
      <w:r w:rsidR="000E721D">
        <w:rPr>
          <w:rFonts w:ascii="Arial" w:hAnsi="Arial" w:cs="Arial"/>
          <w:sz w:val="22"/>
          <w:szCs w:val="22"/>
          <w:lang w:val="ru-RU"/>
        </w:rPr>
        <w:t>г</w:t>
      </w:r>
      <w:r w:rsidR="000E721D" w:rsidRPr="0049692B">
        <w:rPr>
          <w:rFonts w:ascii="Arial" w:hAnsi="Arial" w:cs="Arial"/>
          <w:sz w:val="22"/>
          <w:szCs w:val="22"/>
          <w:lang w:val="ru-RU"/>
        </w:rPr>
        <w:t xml:space="preserve">. </w:t>
      </w:r>
      <w:r w:rsidR="00CB69AF">
        <w:rPr>
          <w:rFonts w:ascii="Arial" w:hAnsi="Arial" w:cs="Arial"/>
          <w:sz w:val="22"/>
          <w:szCs w:val="22"/>
          <w:lang w:val="ru-RU"/>
        </w:rPr>
        <w:t xml:space="preserve">в </w:t>
      </w:r>
      <w:r w:rsidR="00BF4C82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>38</w:t>
      </w:r>
      <w:r w:rsidR="00BF4C82" w:rsidRPr="00A330DB">
        <w:rPr>
          <w:rFonts w:ascii="Arial" w:hAnsi="Arial" w:cs="Arial"/>
          <w:snapToGrid w:val="0"/>
          <w:sz w:val="22"/>
          <w:szCs w:val="22"/>
          <w:lang w:eastAsia="en-US"/>
        </w:rPr>
        <w:t> C</w:t>
      </w:r>
      <w:r w:rsidR="00BF4C82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>/</w:t>
      </w:r>
      <w:r w:rsidR="00CC100D">
        <w:rPr>
          <w:rFonts w:ascii="Arial" w:hAnsi="Arial" w:cs="Arial"/>
          <w:snapToGrid w:val="0"/>
          <w:sz w:val="22"/>
          <w:szCs w:val="22"/>
          <w:lang w:val="ru-RU" w:eastAsia="en-US"/>
        </w:rPr>
        <w:t>резолюци</w:t>
      </w:r>
      <w:r w:rsidR="00CB69AF">
        <w:rPr>
          <w:rFonts w:ascii="Arial" w:hAnsi="Arial" w:cs="Arial"/>
          <w:snapToGrid w:val="0"/>
          <w:sz w:val="22"/>
          <w:szCs w:val="22"/>
          <w:lang w:val="ru-RU" w:eastAsia="en-US"/>
        </w:rPr>
        <w:t>и</w:t>
      </w:r>
      <w:r w:rsidR="00BF4C82" w:rsidRPr="00A330DB">
        <w:rPr>
          <w:rFonts w:ascii="Arial" w:hAnsi="Arial" w:cs="Arial"/>
          <w:snapToGrid w:val="0"/>
          <w:sz w:val="22"/>
          <w:szCs w:val="22"/>
          <w:lang w:eastAsia="en-US"/>
        </w:rPr>
        <w:t> </w:t>
      </w:r>
      <w:r w:rsidR="00BF4C82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>101</w:t>
      </w:r>
      <w:r w:rsidR="00CC100D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CC100D">
        <w:rPr>
          <w:rFonts w:ascii="Arial" w:hAnsi="Arial" w:cs="Arial"/>
          <w:snapToGrid w:val="0"/>
          <w:sz w:val="22"/>
          <w:szCs w:val="22"/>
          <w:lang w:val="ru-RU" w:eastAsia="en-US"/>
        </w:rPr>
        <w:t>Генеральная</w:t>
      </w:r>
      <w:r w:rsidR="00CC100D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CC100D">
        <w:rPr>
          <w:rFonts w:ascii="Arial" w:hAnsi="Arial" w:cs="Arial"/>
          <w:snapToGrid w:val="0"/>
          <w:sz w:val="22"/>
          <w:szCs w:val="22"/>
          <w:lang w:val="ru-RU" w:eastAsia="en-US"/>
        </w:rPr>
        <w:t>конференция</w:t>
      </w:r>
      <w:r w:rsidR="00CC100D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CC100D">
        <w:rPr>
          <w:rFonts w:ascii="Arial" w:hAnsi="Arial" w:cs="Arial"/>
          <w:snapToGrid w:val="0"/>
          <w:sz w:val="22"/>
          <w:szCs w:val="22"/>
          <w:lang w:val="ru-RU" w:eastAsia="en-US"/>
        </w:rPr>
        <w:t>ЮНЕСКО</w:t>
      </w:r>
      <w:r w:rsidR="00EB4AF4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EB4AF4">
        <w:rPr>
          <w:rFonts w:ascii="Arial" w:hAnsi="Arial" w:cs="Arial"/>
          <w:snapToGrid w:val="0"/>
          <w:sz w:val="22"/>
          <w:szCs w:val="22"/>
          <w:lang w:val="ru-RU" w:eastAsia="en-US"/>
        </w:rPr>
        <w:t>предложила</w:t>
      </w:r>
      <w:r w:rsidR="00EB4AF4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EB4AF4">
        <w:rPr>
          <w:rFonts w:ascii="Arial" w:hAnsi="Arial" w:cs="Arial"/>
          <w:snapToGrid w:val="0"/>
          <w:sz w:val="22"/>
          <w:szCs w:val="22"/>
          <w:lang w:val="ru-RU" w:eastAsia="en-US"/>
        </w:rPr>
        <w:t>всем</w:t>
      </w:r>
      <w:r w:rsidR="00EB4AF4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EB4AF4">
        <w:rPr>
          <w:rFonts w:ascii="Arial" w:hAnsi="Arial" w:cs="Arial"/>
          <w:snapToGrid w:val="0"/>
          <w:sz w:val="22"/>
          <w:szCs w:val="22"/>
          <w:lang w:val="ru-RU" w:eastAsia="en-US"/>
        </w:rPr>
        <w:t>межправительственным</w:t>
      </w:r>
      <w:r w:rsidR="00EB4AF4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EB4AF4">
        <w:rPr>
          <w:rFonts w:ascii="Arial" w:hAnsi="Arial" w:cs="Arial"/>
          <w:snapToGrid w:val="0"/>
          <w:sz w:val="22"/>
          <w:szCs w:val="22"/>
          <w:lang w:val="ru-RU" w:eastAsia="en-US"/>
        </w:rPr>
        <w:t>программам</w:t>
      </w:r>
      <w:r w:rsidR="00EB4AF4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, </w:t>
      </w:r>
      <w:r w:rsidR="00EB4AF4">
        <w:rPr>
          <w:rFonts w:ascii="Arial" w:hAnsi="Arial" w:cs="Arial"/>
          <w:snapToGrid w:val="0"/>
          <w:sz w:val="22"/>
          <w:szCs w:val="22"/>
          <w:lang w:val="ru-RU" w:eastAsia="en-US"/>
        </w:rPr>
        <w:t>комитетам</w:t>
      </w:r>
      <w:r w:rsidR="00EB4AF4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EB4AF4">
        <w:rPr>
          <w:rFonts w:ascii="Arial" w:hAnsi="Arial" w:cs="Arial"/>
          <w:snapToGrid w:val="0"/>
          <w:sz w:val="22"/>
          <w:szCs w:val="22"/>
          <w:lang w:val="ru-RU" w:eastAsia="en-US"/>
        </w:rPr>
        <w:t>и</w:t>
      </w:r>
      <w:r w:rsidR="00EB4AF4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EB4AF4">
        <w:rPr>
          <w:rFonts w:ascii="Arial" w:hAnsi="Arial" w:cs="Arial"/>
          <w:snapToGrid w:val="0"/>
          <w:sz w:val="22"/>
          <w:szCs w:val="22"/>
          <w:lang w:val="ru-RU" w:eastAsia="en-US"/>
        </w:rPr>
        <w:t>органам</w:t>
      </w:r>
      <w:r w:rsidR="00EB4AF4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EB4AF4">
        <w:rPr>
          <w:rFonts w:ascii="Arial" w:hAnsi="Arial" w:cs="Arial"/>
          <w:snapToGrid w:val="0"/>
          <w:sz w:val="22"/>
          <w:szCs w:val="22"/>
          <w:lang w:val="ru-RU" w:eastAsia="en-US"/>
        </w:rPr>
        <w:t>Конвенций</w:t>
      </w:r>
      <w:r w:rsidR="00EB4AF4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EB4AF4">
        <w:rPr>
          <w:rFonts w:ascii="Arial" w:hAnsi="Arial" w:cs="Arial"/>
          <w:snapToGrid w:val="0"/>
          <w:sz w:val="22"/>
          <w:szCs w:val="22"/>
          <w:lang w:val="ru-RU" w:eastAsia="en-US"/>
        </w:rPr>
        <w:t>включить</w:t>
      </w:r>
      <w:r w:rsidR="003B1827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, </w:t>
      </w:r>
      <w:r w:rsidR="003B1827">
        <w:rPr>
          <w:rFonts w:ascii="Arial" w:hAnsi="Arial" w:cs="Arial"/>
          <w:snapToGrid w:val="0"/>
          <w:sz w:val="22"/>
          <w:szCs w:val="22"/>
          <w:lang w:val="ru-RU" w:eastAsia="en-US"/>
        </w:rPr>
        <w:t>если</w:t>
      </w:r>
      <w:r w:rsidR="003B1827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3B1827">
        <w:rPr>
          <w:rFonts w:ascii="Arial" w:hAnsi="Arial" w:cs="Arial"/>
          <w:snapToGrid w:val="0"/>
          <w:sz w:val="22"/>
          <w:szCs w:val="22"/>
          <w:lang w:val="ru-RU" w:eastAsia="en-US"/>
        </w:rPr>
        <w:t>это</w:t>
      </w:r>
      <w:r w:rsidR="003B1827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3B1827">
        <w:rPr>
          <w:rFonts w:ascii="Arial" w:hAnsi="Arial" w:cs="Arial"/>
          <w:snapToGrid w:val="0"/>
          <w:sz w:val="22"/>
          <w:szCs w:val="22"/>
          <w:lang w:val="ru-RU" w:eastAsia="en-US"/>
        </w:rPr>
        <w:t>возможно</w:t>
      </w:r>
      <w:r w:rsidR="003B1827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>,</w:t>
      </w:r>
      <w:r w:rsidR="00EB4AF4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EB4AF4">
        <w:rPr>
          <w:rFonts w:ascii="Arial" w:hAnsi="Arial" w:cs="Arial"/>
          <w:snapToGrid w:val="0"/>
          <w:sz w:val="22"/>
          <w:szCs w:val="22"/>
          <w:lang w:val="ru-RU" w:eastAsia="en-US"/>
        </w:rPr>
        <w:t>в</w:t>
      </w:r>
      <w:r w:rsidR="00EB4AF4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2016</w:t>
      </w:r>
      <w:r w:rsidR="00EB4AF4" w:rsidRPr="00A330DB">
        <w:rPr>
          <w:rFonts w:ascii="Arial" w:hAnsi="Arial" w:cs="Arial"/>
          <w:snapToGrid w:val="0"/>
          <w:sz w:val="22"/>
          <w:szCs w:val="22"/>
          <w:lang w:eastAsia="en-US"/>
        </w:rPr>
        <w:t> </w:t>
      </w:r>
      <w:r w:rsidR="00EB4AF4">
        <w:rPr>
          <w:rFonts w:ascii="Arial" w:hAnsi="Arial" w:cs="Arial"/>
          <w:snapToGrid w:val="0"/>
          <w:sz w:val="22"/>
          <w:szCs w:val="22"/>
          <w:lang w:val="ru-RU" w:eastAsia="en-US"/>
        </w:rPr>
        <w:t>г</w:t>
      </w:r>
      <w:r w:rsidR="003B1827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. </w:t>
      </w:r>
      <w:r w:rsidR="006F5702">
        <w:rPr>
          <w:rFonts w:ascii="Arial" w:hAnsi="Arial" w:cs="Arial"/>
          <w:snapToGrid w:val="0"/>
          <w:sz w:val="22"/>
          <w:szCs w:val="22"/>
          <w:lang w:val="ru-RU" w:eastAsia="en-US"/>
        </w:rPr>
        <w:t>в</w:t>
      </w:r>
      <w:r w:rsidR="006F5702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6F5702">
        <w:rPr>
          <w:rFonts w:ascii="Arial" w:hAnsi="Arial" w:cs="Arial"/>
          <w:snapToGrid w:val="0"/>
          <w:sz w:val="22"/>
          <w:szCs w:val="22"/>
          <w:lang w:val="ru-RU" w:eastAsia="en-US"/>
        </w:rPr>
        <w:t>свою</w:t>
      </w:r>
      <w:r w:rsidR="006F5702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6F5702">
        <w:rPr>
          <w:rFonts w:ascii="Arial" w:hAnsi="Arial" w:cs="Arial"/>
          <w:snapToGrid w:val="0"/>
          <w:sz w:val="22"/>
          <w:szCs w:val="22"/>
          <w:lang w:val="ru-RU" w:eastAsia="en-US"/>
        </w:rPr>
        <w:t>повестку</w:t>
      </w:r>
      <w:r w:rsidR="006F5702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6F5702">
        <w:rPr>
          <w:rFonts w:ascii="Arial" w:hAnsi="Arial" w:cs="Arial"/>
          <w:snapToGrid w:val="0"/>
          <w:sz w:val="22"/>
          <w:szCs w:val="22"/>
          <w:lang w:val="ru-RU" w:eastAsia="en-US"/>
        </w:rPr>
        <w:t>дня</w:t>
      </w:r>
      <w:r w:rsidR="006F5702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6F5702">
        <w:rPr>
          <w:rFonts w:ascii="Arial" w:hAnsi="Arial" w:cs="Arial"/>
          <w:snapToGrid w:val="0"/>
          <w:sz w:val="22"/>
          <w:szCs w:val="22"/>
          <w:lang w:val="ru-RU" w:eastAsia="en-US"/>
        </w:rPr>
        <w:t>пункт</w:t>
      </w:r>
      <w:r w:rsidR="006F5702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, </w:t>
      </w:r>
      <w:r w:rsidR="006F5702">
        <w:rPr>
          <w:rFonts w:ascii="Arial" w:hAnsi="Arial" w:cs="Arial"/>
          <w:snapToGrid w:val="0"/>
          <w:sz w:val="22"/>
          <w:szCs w:val="22"/>
          <w:lang w:val="ru-RU" w:eastAsia="en-US"/>
        </w:rPr>
        <w:t>касающийся</w:t>
      </w:r>
      <w:r w:rsidR="006F5702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6F5702">
        <w:rPr>
          <w:rFonts w:ascii="Arial" w:hAnsi="Arial" w:cs="Arial"/>
          <w:snapToGrid w:val="0"/>
          <w:sz w:val="22"/>
          <w:szCs w:val="22"/>
          <w:lang w:val="ru-RU" w:eastAsia="en-US"/>
        </w:rPr>
        <w:t>хода</w:t>
      </w:r>
      <w:r w:rsidR="006F5702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6F5702">
        <w:rPr>
          <w:rFonts w:ascii="Arial" w:hAnsi="Arial" w:cs="Arial"/>
          <w:snapToGrid w:val="0"/>
          <w:sz w:val="22"/>
          <w:szCs w:val="22"/>
          <w:lang w:val="ru-RU" w:eastAsia="en-US"/>
        </w:rPr>
        <w:t>выполнения</w:t>
      </w:r>
      <w:r w:rsidR="006F5702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6F5702">
        <w:rPr>
          <w:rFonts w:ascii="Arial" w:hAnsi="Arial" w:cs="Arial"/>
          <w:snapToGrid w:val="0"/>
          <w:sz w:val="22"/>
          <w:szCs w:val="22"/>
          <w:lang w:val="ru-RU" w:eastAsia="en-US"/>
        </w:rPr>
        <w:t>рекомендаций</w:t>
      </w:r>
      <w:r w:rsidR="00A330DB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, </w:t>
      </w:r>
      <w:r w:rsidR="00A330DB">
        <w:rPr>
          <w:rFonts w:ascii="Arial" w:hAnsi="Arial" w:cs="Arial"/>
          <w:snapToGrid w:val="0"/>
          <w:sz w:val="22"/>
          <w:szCs w:val="22"/>
          <w:lang w:val="ru-RU" w:eastAsia="en-US"/>
        </w:rPr>
        <w:t>содержащихся</w:t>
      </w:r>
      <w:r w:rsidR="00A330DB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A330DB">
        <w:rPr>
          <w:rFonts w:ascii="Arial" w:hAnsi="Arial" w:cs="Arial"/>
          <w:snapToGrid w:val="0"/>
          <w:sz w:val="22"/>
          <w:szCs w:val="22"/>
          <w:lang w:val="ru-RU" w:eastAsia="en-US"/>
        </w:rPr>
        <w:t>в</w:t>
      </w:r>
      <w:r w:rsidR="00A330DB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A330DB">
        <w:rPr>
          <w:rFonts w:ascii="Arial" w:hAnsi="Arial" w:cs="Arial"/>
          <w:snapToGrid w:val="0"/>
          <w:sz w:val="22"/>
          <w:szCs w:val="22"/>
          <w:lang w:val="ru-RU" w:eastAsia="en-US"/>
        </w:rPr>
        <w:t>докладе</w:t>
      </w:r>
      <w:r w:rsidR="00A330DB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A330DB">
        <w:rPr>
          <w:rFonts w:ascii="Arial" w:hAnsi="Arial" w:cs="Arial"/>
          <w:snapToGrid w:val="0"/>
          <w:sz w:val="22"/>
          <w:szCs w:val="22"/>
          <w:lang w:val="ru-RU" w:eastAsia="en-US"/>
        </w:rPr>
        <w:t>Внешнего</w:t>
      </w:r>
      <w:r w:rsidR="00A330DB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A330DB">
        <w:rPr>
          <w:rFonts w:ascii="Arial" w:hAnsi="Arial" w:cs="Arial"/>
          <w:snapToGrid w:val="0"/>
          <w:sz w:val="22"/>
          <w:szCs w:val="22"/>
          <w:lang w:val="ru-RU" w:eastAsia="en-US"/>
        </w:rPr>
        <w:t>ревизора</w:t>
      </w:r>
      <w:r w:rsidR="00A330DB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(</w:t>
      </w:r>
      <w:r w:rsidR="00A330DB">
        <w:rPr>
          <w:rFonts w:ascii="Arial" w:hAnsi="Arial" w:cs="Arial"/>
          <w:snapToGrid w:val="0"/>
          <w:sz w:val="22"/>
          <w:szCs w:val="22"/>
          <w:lang w:val="ru-RU" w:eastAsia="en-US"/>
        </w:rPr>
        <w:t>документ</w:t>
      </w:r>
      <w:r w:rsidR="00A330DB">
        <w:rPr>
          <w:rFonts w:ascii="Arial" w:hAnsi="Arial" w:cs="Arial"/>
          <w:snapToGrid w:val="0"/>
          <w:sz w:val="22"/>
          <w:szCs w:val="22"/>
          <w:lang w:eastAsia="en-US"/>
        </w:rPr>
        <w:t> </w:t>
      </w:r>
      <w:r w:rsidR="00A330DB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>38</w:t>
      </w:r>
      <w:r w:rsidR="00A330DB">
        <w:rPr>
          <w:rFonts w:ascii="Arial" w:hAnsi="Arial" w:cs="Arial"/>
          <w:snapToGrid w:val="0"/>
          <w:sz w:val="22"/>
          <w:szCs w:val="22"/>
          <w:lang w:val="ru-RU" w:eastAsia="en-US"/>
        </w:rPr>
        <w:t>С</w:t>
      </w:r>
      <w:r w:rsidR="00A330DB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>/23)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>,</w:t>
      </w:r>
      <w:r w:rsidR="00CC100D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A330DB">
        <w:rPr>
          <w:rFonts w:ascii="Arial" w:hAnsi="Arial" w:cs="Arial"/>
          <w:snapToGrid w:val="0"/>
          <w:sz w:val="22"/>
          <w:szCs w:val="22"/>
          <w:lang w:val="ru-RU" w:eastAsia="en-US"/>
        </w:rPr>
        <w:t>по</w:t>
      </w:r>
      <w:r w:rsidR="00A330DB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083B4A">
        <w:rPr>
          <w:rFonts w:ascii="Arial" w:hAnsi="Arial" w:cs="Arial"/>
          <w:snapToGrid w:val="0"/>
          <w:sz w:val="22"/>
          <w:szCs w:val="22"/>
          <w:lang w:val="ru-RU" w:eastAsia="en-US"/>
        </w:rPr>
        <w:t>оптимизации</w:t>
      </w:r>
      <w:r w:rsidR="00A330DB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A330DB">
        <w:rPr>
          <w:rFonts w:ascii="Arial" w:hAnsi="Arial" w:cs="Arial"/>
          <w:snapToGrid w:val="0"/>
          <w:sz w:val="22"/>
          <w:szCs w:val="22"/>
          <w:lang w:val="ru-RU" w:eastAsia="en-US"/>
        </w:rPr>
        <w:t>управления</w:t>
      </w:r>
      <w:r w:rsidR="00A330DB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534443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на основе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конкретных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мер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>.</w:t>
      </w:r>
      <w:r w:rsidR="00BF4C82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Той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же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резолюцией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Генеральная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конференция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учредила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Рабочую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группу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открытого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состава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по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вопросам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управления</w:t>
      </w:r>
      <w:r w:rsidR="00874753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, </w:t>
      </w:r>
      <w:r w:rsidR="00874753">
        <w:rPr>
          <w:rFonts w:ascii="Arial" w:hAnsi="Arial" w:cs="Arial"/>
          <w:snapToGrid w:val="0"/>
          <w:sz w:val="22"/>
          <w:szCs w:val="22"/>
          <w:lang w:val="ru-RU" w:eastAsia="en-US"/>
        </w:rPr>
        <w:t>процедурам</w:t>
      </w:r>
      <w:r w:rsidR="005B1F76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5B1F76">
        <w:rPr>
          <w:rFonts w:ascii="Arial" w:hAnsi="Arial" w:cs="Arial"/>
          <w:snapToGrid w:val="0"/>
          <w:sz w:val="22"/>
          <w:szCs w:val="22"/>
          <w:lang w:val="ru-RU" w:eastAsia="en-US"/>
        </w:rPr>
        <w:t>и</w:t>
      </w:r>
      <w:r w:rsidR="005B1F76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5B1F76">
        <w:rPr>
          <w:rFonts w:ascii="Arial" w:hAnsi="Arial" w:cs="Arial"/>
          <w:snapToGrid w:val="0"/>
          <w:sz w:val="22"/>
          <w:szCs w:val="22"/>
          <w:lang w:val="ru-RU" w:eastAsia="en-US"/>
        </w:rPr>
        <w:t>методам</w:t>
      </w:r>
      <w:r w:rsidR="005B1F76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5B1F76">
        <w:rPr>
          <w:rFonts w:ascii="Arial" w:hAnsi="Arial" w:cs="Arial"/>
          <w:snapToGrid w:val="0"/>
          <w:sz w:val="22"/>
          <w:szCs w:val="22"/>
          <w:lang w:val="ru-RU" w:eastAsia="en-US"/>
        </w:rPr>
        <w:t>работы</w:t>
      </w:r>
      <w:r w:rsidR="005B1F76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5B1F76">
        <w:rPr>
          <w:rFonts w:ascii="Arial" w:hAnsi="Arial" w:cs="Arial"/>
          <w:snapToGrid w:val="0"/>
          <w:sz w:val="22"/>
          <w:szCs w:val="22"/>
          <w:lang w:val="ru-RU" w:eastAsia="en-US"/>
        </w:rPr>
        <w:t>руководящих</w:t>
      </w:r>
      <w:r w:rsidR="005B1F76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5B1F76">
        <w:rPr>
          <w:rFonts w:ascii="Arial" w:hAnsi="Arial" w:cs="Arial"/>
          <w:snapToGrid w:val="0"/>
          <w:sz w:val="22"/>
          <w:szCs w:val="22"/>
          <w:lang w:val="ru-RU" w:eastAsia="en-US"/>
        </w:rPr>
        <w:t>органов</w:t>
      </w:r>
      <w:r w:rsidR="005B1F76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5B1F76">
        <w:rPr>
          <w:rFonts w:ascii="Arial" w:hAnsi="Arial" w:cs="Arial"/>
          <w:snapToGrid w:val="0"/>
          <w:sz w:val="22"/>
          <w:szCs w:val="22"/>
          <w:lang w:val="ru-RU" w:eastAsia="en-US"/>
        </w:rPr>
        <w:t>ЮНЕСКО</w:t>
      </w:r>
      <w:r w:rsidR="005B1F76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5B1F76">
        <w:rPr>
          <w:rFonts w:ascii="Arial" w:hAnsi="Arial" w:cs="Arial"/>
          <w:snapToGrid w:val="0"/>
          <w:sz w:val="22"/>
          <w:szCs w:val="22"/>
          <w:lang w:val="ru-RU" w:eastAsia="en-US"/>
        </w:rPr>
        <w:t>с</w:t>
      </w:r>
      <w:r w:rsidR="005B1F76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5B1F76">
        <w:rPr>
          <w:rFonts w:ascii="Arial" w:hAnsi="Arial" w:cs="Arial"/>
          <w:snapToGrid w:val="0"/>
          <w:sz w:val="22"/>
          <w:szCs w:val="22"/>
          <w:lang w:val="ru-RU" w:eastAsia="en-US"/>
        </w:rPr>
        <w:t>целью</w:t>
      </w:r>
      <w:r w:rsidR="005B1F76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0A1B5E">
        <w:rPr>
          <w:rFonts w:ascii="Arial" w:hAnsi="Arial" w:cs="Arial"/>
          <w:snapToGrid w:val="0"/>
          <w:sz w:val="22"/>
          <w:szCs w:val="22"/>
          <w:lang w:val="ru-RU" w:eastAsia="en-US"/>
        </w:rPr>
        <w:t>использования</w:t>
      </w:r>
      <w:r w:rsidR="000A1B5E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0A1B5E">
        <w:rPr>
          <w:rFonts w:ascii="Arial" w:hAnsi="Arial" w:cs="Arial"/>
          <w:snapToGrid w:val="0"/>
          <w:sz w:val="22"/>
          <w:szCs w:val="22"/>
          <w:lang w:val="ru-RU" w:eastAsia="en-US"/>
        </w:rPr>
        <w:t>потенциала</w:t>
      </w:r>
      <w:r w:rsidR="000A1B5E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0A1B5E">
        <w:rPr>
          <w:rFonts w:ascii="Arial" w:hAnsi="Arial" w:cs="Arial"/>
          <w:snapToGrid w:val="0"/>
          <w:sz w:val="22"/>
          <w:szCs w:val="22"/>
          <w:lang w:val="ru-RU" w:eastAsia="en-US"/>
        </w:rPr>
        <w:t>для</w:t>
      </w:r>
      <w:r w:rsidR="000A1B5E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0A1B5E">
        <w:rPr>
          <w:rFonts w:ascii="Arial" w:hAnsi="Arial" w:cs="Arial"/>
          <w:snapToGrid w:val="0"/>
          <w:sz w:val="22"/>
          <w:szCs w:val="22"/>
          <w:lang w:val="ru-RU" w:eastAsia="en-US"/>
        </w:rPr>
        <w:t>обеспечения</w:t>
      </w:r>
      <w:r w:rsidR="000A1B5E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0A1B5E">
        <w:rPr>
          <w:rFonts w:ascii="Arial" w:hAnsi="Arial" w:cs="Arial"/>
          <w:snapToGrid w:val="0"/>
          <w:sz w:val="22"/>
          <w:szCs w:val="22"/>
          <w:lang w:val="ru-RU" w:eastAsia="en-US"/>
        </w:rPr>
        <w:t>большей</w:t>
      </w:r>
      <w:r w:rsidR="000A1B5E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0A1B5E">
        <w:rPr>
          <w:rFonts w:ascii="Arial" w:hAnsi="Arial" w:cs="Arial"/>
          <w:snapToGrid w:val="0"/>
          <w:sz w:val="22"/>
          <w:szCs w:val="22"/>
          <w:lang w:val="ru-RU" w:eastAsia="en-US"/>
        </w:rPr>
        <w:t>синергии</w:t>
      </w:r>
      <w:r w:rsidR="000A1B5E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, </w:t>
      </w:r>
      <w:r w:rsidR="000A1B5E">
        <w:rPr>
          <w:rFonts w:ascii="Arial" w:hAnsi="Arial" w:cs="Arial"/>
          <w:snapToGrid w:val="0"/>
          <w:sz w:val="22"/>
          <w:szCs w:val="22"/>
          <w:lang w:val="ru-RU" w:eastAsia="en-US"/>
        </w:rPr>
        <w:t>гармонизации</w:t>
      </w:r>
      <w:r w:rsidR="000A1B5E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, </w:t>
      </w:r>
      <w:r w:rsidR="000A1B5E">
        <w:rPr>
          <w:rFonts w:ascii="Arial" w:hAnsi="Arial" w:cs="Arial"/>
          <w:snapToGrid w:val="0"/>
          <w:sz w:val="22"/>
          <w:szCs w:val="22"/>
          <w:lang w:val="ru-RU" w:eastAsia="en-US"/>
        </w:rPr>
        <w:t>повышения</w:t>
      </w:r>
      <w:r w:rsidR="000A1B5E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0A1B5E">
        <w:rPr>
          <w:rFonts w:ascii="Arial" w:hAnsi="Arial" w:cs="Arial"/>
          <w:snapToGrid w:val="0"/>
          <w:sz w:val="22"/>
          <w:szCs w:val="22"/>
          <w:lang w:val="ru-RU" w:eastAsia="en-US"/>
        </w:rPr>
        <w:t>эффективности</w:t>
      </w:r>
      <w:r w:rsidR="000A1B5E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0A1B5E">
        <w:rPr>
          <w:rFonts w:ascii="Arial" w:hAnsi="Arial" w:cs="Arial"/>
          <w:snapToGrid w:val="0"/>
          <w:sz w:val="22"/>
          <w:szCs w:val="22"/>
          <w:lang w:val="ru-RU" w:eastAsia="en-US"/>
        </w:rPr>
        <w:t>и</w:t>
      </w:r>
      <w:r w:rsidR="000A1B5E" w:rsidRPr="0049692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0A1B5E">
        <w:rPr>
          <w:rFonts w:ascii="Arial" w:hAnsi="Arial" w:cs="Arial"/>
          <w:snapToGrid w:val="0"/>
          <w:sz w:val="22"/>
          <w:szCs w:val="22"/>
          <w:lang w:val="ru-RU" w:eastAsia="en-US"/>
        </w:rPr>
        <w:t>воздействия.</w:t>
      </w:r>
    </w:p>
    <w:p w:rsidR="00BF4C82" w:rsidRPr="007559BB" w:rsidRDefault="003858C8" w:rsidP="00BF4C82">
      <w:pPr>
        <w:pStyle w:val="ListParagraph"/>
        <w:numPr>
          <w:ilvl w:val="0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snapToGrid w:val="0"/>
          <w:sz w:val="22"/>
          <w:szCs w:val="22"/>
          <w:lang w:val="ru-RU" w:eastAsia="en-US"/>
        </w:rPr>
      </w:pPr>
      <w:r>
        <w:rPr>
          <w:rFonts w:ascii="Arial" w:hAnsi="Arial" w:cs="Arial"/>
          <w:snapToGrid w:val="0"/>
          <w:sz w:val="22"/>
          <w:szCs w:val="22"/>
          <w:lang w:val="ru-RU" w:eastAsia="en-US"/>
        </w:rPr>
        <w:t>В</w:t>
      </w:r>
      <w:r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ru-RU" w:eastAsia="en-US"/>
        </w:rPr>
        <w:t>соответствии</w:t>
      </w:r>
      <w:r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ru-RU" w:eastAsia="en-US"/>
        </w:rPr>
        <w:t>с</w:t>
      </w:r>
      <w:r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ru-RU" w:eastAsia="en-US"/>
        </w:rPr>
        <w:t>вышеупомянутой</w:t>
      </w:r>
      <w:r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ru-RU" w:eastAsia="en-US"/>
        </w:rPr>
        <w:t>резолюцией</w:t>
      </w:r>
      <w:r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ru-RU" w:eastAsia="en-US"/>
        </w:rPr>
        <w:t>Генеральной</w:t>
      </w:r>
      <w:r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ru-RU" w:eastAsia="en-US"/>
        </w:rPr>
        <w:t>конференции</w:t>
      </w:r>
      <w:r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>, Генеральная ассамблея государств-участников Конвенции 2003</w:t>
      </w:r>
      <w:r>
        <w:rPr>
          <w:rFonts w:ascii="Arial" w:hAnsi="Arial" w:cs="Arial"/>
          <w:snapToGrid w:val="0"/>
          <w:sz w:val="22"/>
          <w:szCs w:val="22"/>
          <w:lang w:val="en-US" w:eastAsia="en-US"/>
        </w:rPr>
        <w:t> </w:t>
      </w:r>
      <w:r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г. </w:t>
      </w:r>
      <w:r w:rsidR="003F137A">
        <w:rPr>
          <w:rFonts w:ascii="Arial" w:hAnsi="Arial" w:cs="Arial"/>
          <w:snapToGrid w:val="0"/>
          <w:sz w:val="22"/>
          <w:szCs w:val="22"/>
          <w:lang w:val="ru-RU" w:eastAsia="en-US"/>
        </w:rPr>
        <w:t>на</w:t>
      </w:r>
      <w:r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ru-RU" w:eastAsia="en-US"/>
        </w:rPr>
        <w:t>своей</w:t>
      </w:r>
      <w:r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ru-RU" w:eastAsia="en-US"/>
        </w:rPr>
        <w:t>шестой</w:t>
      </w:r>
      <w:r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ru-RU" w:eastAsia="en-US"/>
        </w:rPr>
        <w:t>сессии</w:t>
      </w:r>
      <w:r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ru-RU" w:eastAsia="en-US"/>
        </w:rPr>
        <w:t>в</w:t>
      </w:r>
      <w:r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2016</w:t>
      </w:r>
      <w:r w:rsidRPr="003858C8">
        <w:rPr>
          <w:rFonts w:ascii="Arial" w:hAnsi="Arial" w:cs="Arial"/>
          <w:snapToGrid w:val="0"/>
          <w:sz w:val="22"/>
          <w:szCs w:val="22"/>
          <w:lang w:val="en-US" w:eastAsia="en-US"/>
        </w:rPr>
        <w:t> </w:t>
      </w:r>
      <w:r>
        <w:rPr>
          <w:rFonts w:ascii="Arial" w:hAnsi="Arial" w:cs="Arial"/>
          <w:snapToGrid w:val="0"/>
          <w:sz w:val="22"/>
          <w:szCs w:val="22"/>
          <w:lang w:val="ru-RU" w:eastAsia="en-US"/>
        </w:rPr>
        <w:t>г</w:t>
      </w:r>
      <w:r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. </w:t>
      </w:r>
      <w:r w:rsidR="003F137A">
        <w:rPr>
          <w:rFonts w:ascii="Arial" w:hAnsi="Arial" w:cs="Arial"/>
          <w:snapToGrid w:val="0"/>
          <w:sz w:val="22"/>
          <w:szCs w:val="22"/>
          <w:lang w:val="ru-RU" w:eastAsia="en-US"/>
        </w:rPr>
        <w:t>обсудила</w:t>
      </w:r>
      <w:r w:rsidR="003F137A"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3F137A">
        <w:rPr>
          <w:rFonts w:ascii="Arial" w:hAnsi="Arial" w:cs="Arial"/>
          <w:snapToGrid w:val="0"/>
          <w:sz w:val="22"/>
          <w:szCs w:val="22"/>
          <w:lang w:val="ru-RU" w:eastAsia="en-US"/>
        </w:rPr>
        <w:t>ход выполнения рекомендаций, содержащихся в докладе Внешнего ревизора.</w:t>
      </w:r>
      <w:r w:rsidR="00BF4C82" w:rsidRPr="003F137A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3F137A">
        <w:rPr>
          <w:rFonts w:ascii="Arial" w:hAnsi="Arial" w:cs="Arial"/>
          <w:snapToGrid w:val="0"/>
          <w:sz w:val="22"/>
          <w:szCs w:val="22"/>
          <w:lang w:val="ru-RU" w:eastAsia="en-US"/>
        </w:rPr>
        <w:t>В</w:t>
      </w:r>
      <w:r w:rsidR="003F137A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3F137A">
        <w:rPr>
          <w:rFonts w:ascii="Arial" w:hAnsi="Arial" w:cs="Arial"/>
          <w:snapToGrid w:val="0"/>
          <w:sz w:val="22"/>
          <w:szCs w:val="22"/>
          <w:lang w:val="ru-RU" w:eastAsia="en-US"/>
        </w:rPr>
        <w:t>этой</w:t>
      </w:r>
      <w:r w:rsidR="003F137A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3F137A">
        <w:rPr>
          <w:rFonts w:ascii="Arial" w:hAnsi="Arial" w:cs="Arial"/>
          <w:snapToGrid w:val="0"/>
          <w:sz w:val="22"/>
          <w:szCs w:val="22"/>
          <w:lang w:val="ru-RU" w:eastAsia="en-US"/>
        </w:rPr>
        <w:t>связи</w:t>
      </w:r>
      <w:r w:rsidR="003F137A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3F137A">
        <w:rPr>
          <w:rFonts w:ascii="Arial" w:hAnsi="Arial" w:cs="Arial"/>
          <w:snapToGrid w:val="0"/>
          <w:sz w:val="22"/>
          <w:szCs w:val="22"/>
          <w:lang w:val="ru-RU" w:eastAsia="en-US"/>
        </w:rPr>
        <w:t>Ассамблея</w:t>
      </w:r>
      <w:r w:rsidR="003F137A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3F137A">
        <w:rPr>
          <w:rFonts w:ascii="Arial" w:hAnsi="Arial" w:cs="Arial"/>
          <w:snapToGrid w:val="0"/>
          <w:sz w:val="22"/>
          <w:szCs w:val="22"/>
          <w:lang w:val="ru-RU" w:eastAsia="en-US"/>
        </w:rPr>
        <w:t>предложила</w:t>
      </w:r>
      <w:r w:rsidR="003F137A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3F137A">
        <w:rPr>
          <w:rFonts w:ascii="Arial" w:hAnsi="Arial" w:cs="Arial"/>
          <w:snapToGrid w:val="0"/>
          <w:sz w:val="22"/>
          <w:szCs w:val="22"/>
          <w:lang w:val="ru-RU" w:eastAsia="en-US"/>
        </w:rPr>
        <w:t>государствам</w:t>
      </w:r>
      <w:r w:rsidR="003F137A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>-</w:t>
      </w:r>
      <w:r w:rsidR="003F137A">
        <w:rPr>
          <w:rFonts w:ascii="Arial" w:hAnsi="Arial" w:cs="Arial"/>
          <w:snapToGrid w:val="0"/>
          <w:sz w:val="22"/>
          <w:szCs w:val="22"/>
          <w:lang w:val="ru-RU" w:eastAsia="en-US"/>
        </w:rPr>
        <w:t>участникам</w:t>
      </w:r>
      <w:r w:rsidR="003F137A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917E27">
        <w:rPr>
          <w:rFonts w:ascii="Arial" w:hAnsi="Arial" w:cs="Arial"/>
          <w:snapToGrid w:val="0"/>
          <w:sz w:val="22"/>
          <w:szCs w:val="22"/>
          <w:lang w:val="ru-RU" w:eastAsia="en-US"/>
        </w:rPr>
        <w:t>представить</w:t>
      </w:r>
      <w:r w:rsidR="00917E27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917E27">
        <w:rPr>
          <w:rFonts w:ascii="Arial" w:hAnsi="Arial" w:cs="Arial"/>
          <w:snapToGrid w:val="0"/>
          <w:sz w:val="22"/>
          <w:szCs w:val="22"/>
          <w:lang w:val="ru-RU" w:eastAsia="en-US"/>
        </w:rPr>
        <w:t>изменения</w:t>
      </w:r>
      <w:r w:rsidR="00917E27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в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10662A">
        <w:rPr>
          <w:rFonts w:ascii="Arial" w:hAnsi="Arial" w:cs="Arial"/>
          <w:snapToGrid w:val="0"/>
          <w:sz w:val="22"/>
          <w:szCs w:val="22"/>
          <w:lang w:val="ru-RU" w:eastAsia="en-US"/>
        </w:rPr>
        <w:t>ее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Правила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процедуры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и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попросила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Секретариат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подготовить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рабочий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документ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,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отражающий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полученные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предложения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для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представления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их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436DE8">
        <w:rPr>
          <w:rFonts w:ascii="Arial" w:hAnsi="Arial" w:cs="Arial"/>
          <w:snapToGrid w:val="0"/>
          <w:sz w:val="22"/>
          <w:szCs w:val="22"/>
          <w:lang w:val="ru-RU" w:eastAsia="en-US"/>
        </w:rPr>
        <w:t>на</w:t>
      </w:r>
      <w:r w:rsidR="00436DE8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седьмой сессии Генеральной ассамблеи </w:t>
      </w:r>
      <w:r w:rsidR="00BF4C82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>(</w:t>
      </w:r>
      <w:r w:rsidR="00A329CA">
        <w:rPr>
          <w:rFonts w:ascii="Arial" w:hAnsi="Arial" w:cs="Arial"/>
          <w:snapToGrid w:val="0"/>
          <w:sz w:val="22"/>
          <w:szCs w:val="22"/>
          <w:lang w:val="ru-RU" w:eastAsia="en-US"/>
        </w:rPr>
        <w:t>резолюция</w:t>
      </w:r>
      <w:hyperlink r:id="rId8" w:history="1">
        <w:r w:rsidR="00BF4C82">
          <w:rPr>
            <w:rStyle w:val="Hyperlink"/>
            <w:rFonts w:ascii="Arial" w:hAnsi="Arial" w:cs="Arial"/>
            <w:snapToGrid w:val="0"/>
            <w:sz w:val="22"/>
            <w:szCs w:val="22"/>
            <w:lang w:val="en-GB" w:eastAsia="en-US"/>
          </w:rPr>
          <w:t> </w:t>
        </w:r>
        <w:r w:rsidR="00BF4C82" w:rsidRPr="00CD041F">
          <w:rPr>
            <w:rStyle w:val="Hyperlink"/>
            <w:rFonts w:ascii="Arial" w:hAnsi="Arial" w:cs="Arial"/>
            <w:snapToGrid w:val="0"/>
            <w:sz w:val="22"/>
            <w:szCs w:val="22"/>
            <w:lang w:val="ru-RU" w:eastAsia="en-US"/>
          </w:rPr>
          <w:t>6.</w:t>
        </w:r>
        <w:r w:rsidR="00BF4C82" w:rsidRPr="00B225EA">
          <w:rPr>
            <w:rStyle w:val="Hyperlink"/>
            <w:rFonts w:ascii="Arial" w:hAnsi="Arial" w:cs="Arial"/>
            <w:snapToGrid w:val="0"/>
            <w:sz w:val="22"/>
            <w:szCs w:val="22"/>
            <w:lang w:val="en-GB" w:eastAsia="en-US"/>
          </w:rPr>
          <w:t>GA </w:t>
        </w:r>
        <w:r w:rsidR="00BF4C82" w:rsidRPr="00CD041F">
          <w:rPr>
            <w:rStyle w:val="Hyperlink"/>
            <w:rFonts w:ascii="Arial" w:hAnsi="Arial" w:cs="Arial"/>
            <w:snapToGrid w:val="0"/>
            <w:sz w:val="22"/>
            <w:szCs w:val="22"/>
            <w:lang w:val="ru-RU" w:eastAsia="en-US"/>
          </w:rPr>
          <w:t>11</w:t>
        </w:r>
      </w:hyperlink>
      <w:r w:rsidR="00BF4C82" w:rsidRPr="00CD041F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). </w:t>
      </w:r>
      <w:r w:rsidR="005D537B">
        <w:rPr>
          <w:rFonts w:ascii="Arial" w:hAnsi="Arial" w:cs="Arial"/>
          <w:snapToGrid w:val="0"/>
          <w:sz w:val="22"/>
          <w:szCs w:val="22"/>
          <w:lang w:val="ru-RU" w:eastAsia="en-US"/>
        </w:rPr>
        <w:t>После</w:t>
      </w:r>
      <w:r w:rsidR="005D537B" w:rsidRPr="0079122E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5D537B">
        <w:rPr>
          <w:rFonts w:ascii="Arial" w:hAnsi="Arial" w:cs="Arial"/>
          <w:snapToGrid w:val="0"/>
          <w:sz w:val="22"/>
          <w:szCs w:val="22"/>
          <w:lang w:val="ru-RU" w:eastAsia="en-US"/>
        </w:rPr>
        <w:t>письма</w:t>
      </w:r>
      <w:r w:rsidR="005D537B" w:rsidRPr="0079122E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5D537B">
        <w:rPr>
          <w:rFonts w:ascii="Arial" w:hAnsi="Arial" w:cs="Arial"/>
          <w:snapToGrid w:val="0"/>
          <w:sz w:val="22"/>
          <w:szCs w:val="22"/>
          <w:lang w:val="ru-RU" w:eastAsia="en-US"/>
        </w:rPr>
        <w:t>с</w:t>
      </w:r>
      <w:r w:rsidR="005D537B" w:rsidRPr="0079122E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5D537B">
        <w:rPr>
          <w:rFonts w:ascii="Arial" w:hAnsi="Arial" w:cs="Arial"/>
          <w:snapToGrid w:val="0"/>
          <w:sz w:val="22"/>
          <w:szCs w:val="22"/>
          <w:lang w:val="ru-RU" w:eastAsia="en-US"/>
        </w:rPr>
        <w:t>напоминанием</w:t>
      </w:r>
      <w:r w:rsidR="005D537B" w:rsidRPr="0079122E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, </w:t>
      </w:r>
      <w:r w:rsidR="005D537B">
        <w:rPr>
          <w:rFonts w:ascii="Arial" w:hAnsi="Arial" w:cs="Arial"/>
          <w:snapToGrid w:val="0"/>
          <w:sz w:val="22"/>
          <w:szCs w:val="22"/>
          <w:lang w:val="ru-RU" w:eastAsia="en-US"/>
        </w:rPr>
        <w:t>направленным</w:t>
      </w:r>
      <w:r w:rsidR="005D537B" w:rsidRPr="0079122E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5D537B">
        <w:rPr>
          <w:rFonts w:ascii="Arial" w:hAnsi="Arial" w:cs="Arial"/>
          <w:snapToGrid w:val="0"/>
          <w:sz w:val="22"/>
          <w:szCs w:val="22"/>
          <w:lang w:val="ru-RU" w:eastAsia="en-US"/>
        </w:rPr>
        <w:t>в</w:t>
      </w:r>
      <w:r w:rsidR="005D537B" w:rsidRPr="0079122E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5D537B">
        <w:rPr>
          <w:rFonts w:ascii="Arial" w:hAnsi="Arial" w:cs="Arial"/>
          <w:snapToGrid w:val="0"/>
          <w:sz w:val="22"/>
          <w:szCs w:val="22"/>
          <w:lang w:val="ru-RU" w:eastAsia="en-US"/>
        </w:rPr>
        <w:t>сентябре</w:t>
      </w:r>
      <w:r w:rsidR="005D537B" w:rsidRPr="0079122E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2016</w:t>
      </w:r>
      <w:r w:rsidR="005D537B" w:rsidRPr="005D537B">
        <w:rPr>
          <w:rFonts w:ascii="Arial" w:hAnsi="Arial" w:cs="Arial"/>
          <w:snapToGrid w:val="0"/>
          <w:sz w:val="22"/>
          <w:szCs w:val="22"/>
          <w:lang w:val="en-US" w:eastAsia="en-US"/>
        </w:rPr>
        <w:t> </w:t>
      </w:r>
      <w:r w:rsidR="005D537B">
        <w:rPr>
          <w:rFonts w:ascii="Arial" w:hAnsi="Arial" w:cs="Arial"/>
          <w:snapToGrid w:val="0"/>
          <w:sz w:val="22"/>
          <w:szCs w:val="22"/>
          <w:lang w:val="ru-RU" w:eastAsia="en-US"/>
        </w:rPr>
        <w:t>г</w:t>
      </w:r>
      <w:r w:rsidR="005D537B" w:rsidRPr="0079122E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., </w:t>
      </w:r>
      <w:r w:rsidR="0079122E">
        <w:rPr>
          <w:rFonts w:ascii="Arial" w:hAnsi="Arial" w:cs="Arial"/>
          <w:snapToGrid w:val="0"/>
          <w:sz w:val="22"/>
          <w:szCs w:val="22"/>
          <w:lang w:val="ru-RU" w:eastAsia="en-US"/>
        </w:rPr>
        <w:t>в</w:t>
      </w:r>
      <w:r w:rsidR="0079122E" w:rsidRPr="0079122E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5D537B">
        <w:rPr>
          <w:rFonts w:ascii="Arial" w:hAnsi="Arial" w:cs="Arial"/>
          <w:snapToGrid w:val="0"/>
          <w:sz w:val="22"/>
          <w:szCs w:val="22"/>
          <w:lang w:val="ru-RU" w:eastAsia="en-US"/>
        </w:rPr>
        <w:t>Секретариат</w:t>
      </w:r>
      <w:r w:rsidR="005D537B" w:rsidRPr="0079122E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79122E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поступили предложения от </w:t>
      </w:r>
      <w:r w:rsidR="0079122E" w:rsidRPr="0079122E">
        <w:rPr>
          <w:rFonts w:ascii="Arial" w:hAnsi="Arial" w:cs="Arial"/>
          <w:b/>
          <w:snapToGrid w:val="0"/>
          <w:sz w:val="22"/>
          <w:szCs w:val="22"/>
          <w:lang w:val="ru-RU" w:eastAsia="en-US"/>
        </w:rPr>
        <w:t>Мексики, Нигера, Палестины, Чехии, Чили и Эквадора</w:t>
      </w:r>
      <w:r w:rsidR="0079122E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. </w:t>
      </w:r>
      <w:r w:rsidR="0079122E" w:rsidRPr="0079122E">
        <w:rPr>
          <w:rFonts w:ascii="Arial" w:hAnsi="Arial" w:cs="Arial"/>
          <w:b/>
          <w:snapToGrid w:val="0"/>
          <w:sz w:val="22"/>
          <w:szCs w:val="22"/>
          <w:lang w:val="ru-RU" w:eastAsia="en-US"/>
        </w:rPr>
        <w:t>Катар</w:t>
      </w:r>
      <w:r w:rsidR="0079122E" w:rsidRPr="007559B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79122E">
        <w:rPr>
          <w:rFonts w:ascii="Arial" w:hAnsi="Arial" w:cs="Arial"/>
          <w:snapToGrid w:val="0"/>
          <w:sz w:val="22"/>
          <w:szCs w:val="22"/>
          <w:lang w:val="ru-RU" w:eastAsia="en-US"/>
        </w:rPr>
        <w:t>в</w:t>
      </w:r>
      <w:r w:rsidR="0079122E" w:rsidRPr="007559B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79122E">
        <w:rPr>
          <w:rFonts w:ascii="Arial" w:hAnsi="Arial" w:cs="Arial"/>
          <w:snapToGrid w:val="0"/>
          <w:sz w:val="22"/>
          <w:szCs w:val="22"/>
          <w:lang w:val="ru-RU" w:eastAsia="en-US"/>
        </w:rPr>
        <w:t>письменной</w:t>
      </w:r>
      <w:r w:rsidR="0079122E" w:rsidRPr="007559B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79122E">
        <w:rPr>
          <w:rFonts w:ascii="Arial" w:hAnsi="Arial" w:cs="Arial"/>
          <w:snapToGrid w:val="0"/>
          <w:sz w:val="22"/>
          <w:szCs w:val="22"/>
          <w:lang w:val="ru-RU" w:eastAsia="en-US"/>
        </w:rPr>
        <w:t>форме</w:t>
      </w:r>
      <w:r w:rsidR="0079122E" w:rsidRPr="007559B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79122E">
        <w:rPr>
          <w:rFonts w:ascii="Arial" w:hAnsi="Arial" w:cs="Arial"/>
          <w:snapToGrid w:val="0"/>
          <w:sz w:val="22"/>
          <w:szCs w:val="22"/>
          <w:lang w:val="ru-RU" w:eastAsia="en-US"/>
        </w:rPr>
        <w:t>уведомил</w:t>
      </w:r>
      <w:r w:rsidR="0079122E" w:rsidRPr="007559B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79122E">
        <w:rPr>
          <w:rFonts w:ascii="Arial" w:hAnsi="Arial" w:cs="Arial"/>
          <w:snapToGrid w:val="0"/>
          <w:sz w:val="22"/>
          <w:szCs w:val="22"/>
          <w:lang w:val="ru-RU" w:eastAsia="en-US"/>
        </w:rPr>
        <w:t>Секретариат</w:t>
      </w:r>
      <w:r w:rsidR="0079122E" w:rsidRPr="007559B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79122E">
        <w:rPr>
          <w:rFonts w:ascii="Arial" w:hAnsi="Arial" w:cs="Arial"/>
          <w:snapToGrid w:val="0"/>
          <w:sz w:val="22"/>
          <w:szCs w:val="22"/>
          <w:lang w:val="ru-RU" w:eastAsia="en-US"/>
        </w:rPr>
        <w:t>о</w:t>
      </w:r>
      <w:r w:rsidR="0079122E" w:rsidRPr="007559B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79122E">
        <w:rPr>
          <w:rFonts w:ascii="Arial" w:hAnsi="Arial" w:cs="Arial"/>
          <w:snapToGrid w:val="0"/>
          <w:sz w:val="22"/>
          <w:szCs w:val="22"/>
          <w:lang w:val="ru-RU" w:eastAsia="en-US"/>
        </w:rPr>
        <w:t>том</w:t>
      </w:r>
      <w:r w:rsidR="0079122E" w:rsidRPr="007559B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, </w:t>
      </w:r>
      <w:r w:rsidR="0079122E">
        <w:rPr>
          <w:rFonts w:ascii="Arial" w:hAnsi="Arial" w:cs="Arial"/>
          <w:snapToGrid w:val="0"/>
          <w:sz w:val="22"/>
          <w:szCs w:val="22"/>
          <w:lang w:val="ru-RU" w:eastAsia="en-US"/>
        </w:rPr>
        <w:t>что</w:t>
      </w:r>
      <w:r w:rsidR="0079122E" w:rsidRPr="007559BB">
        <w:rPr>
          <w:rFonts w:ascii="Arial" w:hAnsi="Arial" w:cs="Arial"/>
          <w:snapToGrid w:val="0"/>
          <w:sz w:val="22"/>
          <w:szCs w:val="22"/>
          <w:lang w:val="ru-RU" w:eastAsia="en-US"/>
        </w:rPr>
        <w:t xml:space="preserve"> </w:t>
      </w:r>
      <w:r w:rsidR="007559BB">
        <w:rPr>
          <w:rFonts w:ascii="Arial" w:hAnsi="Arial" w:cs="Arial"/>
          <w:snapToGrid w:val="0"/>
          <w:sz w:val="22"/>
          <w:szCs w:val="22"/>
          <w:lang w:val="ru-RU" w:eastAsia="en-US"/>
        </w:rPr>
        <w:t>он не предлагает никаких поправок.</w:t>
      </w:r>
    </w:p>
    <w:p w:rsidR="00BF4C82" w:rsidRPr="0049692B" w:rsidRDefault="001258F5" w:rsidP="00BF4C82">
      <w:pPr>
        <w:pStyle w:val="GAPara"/>
        <w:numPr>
          <w:ilvl w:val="0"/>
          <w:numId w:val="14"/>
        </w:numPr>
        <w:ind w:left="567" w:hanging="567"/>
        <w:jc w:val="both"/>
        <w:rPr>
          <w:lang w:val="ru-RU"/>
        </w:rPr>
      </w:pPr>
      <w:r>
        <w:rPr>
          <w:lang w:val="ru-RU"/>
        </w:rPr>
        <w:t>Предложения, которые данные государства передали в Секретариат, представлены в Приложении к настоящему документу</w:t>
      </w:r>
      <w:r w:rsidRPr="0049692B">
        <w:rPr>
          <w:lang w:val="ru-RU"/>
        </w:rPr>
        <w:t xml:space="preserve">. </w:t>
      </w:r>
      <w:r w:rsidR="000F161D" w:rsidRPr="0049692B">
        <w:rPr>
          <w:lang w:val="ru-RU"/>
        </w:rPr>
        <w:t>В нем содержатся также д</w:t>
      </w:r>
      <w:r w:rsidRPr="0049692B">
        <w:rPr>
          <w:lang w:val="ru-RU"/>
        </w:rPr>
        <w:t>ругие общие предложения</w:t>
      </w:r>
      <w:r w:rsidR="000F161D" w:rsidRPr="0049692B">
        <w:rPr>
          <w:lang w:val="ru-RU"/>
        </w:rPr>
        <w:t xml:space="preserve"> относительно Правил процедуры Генеральной ассамблеи, не касающиеся конкретных статей.</w:t>
      </w:r>
    </w:p>
    <w:p w:rsidR="00BF4C82" w:rsidRPr="005931E7" w:rsidRDefault="0098791F" w:rsidP="00BF4C82">
      <w:pPr>
        <w:pStyle w:val="GAPara"/>
        <w:numPr>
          <w:ilvl w:val="0"/>
          <w:numId w:val="14"/>
        </w:numPr>
        <w:ind w:left="567" w:hanging="567"/>
        <w:jc w:val="both"/>
        <w:rPr>
          <w:lang w:val="ru-RU"/>
        </w:rPr>
      </w:pPr>
      <w:r>
        <w:rPr>
          <w:lang w:val="ru-RU"/>
        </w:rPr>
        <w:t>Параллельно</w:t>
      </w:r>
      <w:r w:rsidRPr="00A90D7E">
        <w:rPr>
          <w:lang w:val="ru-RU"/>
        </w:rPr>
        <w:t xml:space="preserve"> </w:t>
      </w:r>
      <w:r>
        <w:rPr>
          <w:lang w:val="ru-RU"/>
        </w:rPr>
        <w:t>с</w:t>
      </w:r>
      <w:r w:rsidRPr="00A90D7E">
        <w:rPr>
          <w:lang w:val="ru-RU"/>
        </w:rPr>
        <w:t xml:space="preserve"> </w:t>
      </w:r>
      <w:r>
        <w:rPr>
          <w:lang w:val="ru-RU"/>
        </w:rPr>
        <w:t>этим</w:t>
      </w:r>
      <w:r w:rsidRPr="00A90D7E">
        <w:rPr>
          <w:lang w:val="ru-RU"/>
        </w:rPr>
        <w:t xml:space="preserve"> </w:t>
      </w:r>
      <w:r>
        <w:rPr>
          <w:lang w:val="ru-RU"/>
        </w:rPr>
        <w:t>процессом</w:t>
      </w:r>
      <w:r w:rsidRPr="00A90D7E">
        <w:rPr>
          <w:lang w:val="ru-RU"/>
        </w:rPr>
        <w:t xml:space="preserve"> </w:t>
      </w:r>
      <w:r>
        <w:rPr>
          <w:lang w:val="ru-RU"/>
        </w:rPr>
        <w:t>Рабочая</w:t>
      </w:r>
      <w:r w:rsidRPr="00A90D7E">
        <w:rPr>
          <w:lang w:val="ru-RU"/>
        </w:rPr>
        <w:t xml:space="preserve"> </w:t>
      </w:r>
      <w:r>
        <w:rPr>
          <w:lang w:val="ru-RU"/>
        </w:rPr>
        <w:t>группа</w:t>
      </w:r>
      <w:r w:rsidRPr="00A90D7E">
        <w:rPr>
          <w:lang w:val="ru-RU"/>
        </w:rPr>
        <w:t xml:space="preserve"> </w:t>
      </w:r>
      <w:r>
        <w:rPr>
          <w:lang w:val="ru-RU"/>
        </w:rPr>
        <w:t>открытого</w:t>
      </w:r>
      <w:r w:rsidRPr="00A90D7E">
        <w:rPr>
          <w:lang w:val="ru-RU"/>
        </w:rPr>
        <w:t xml:space="preserve"> </w:t>
      </w:r>
      <w:r>
        <w:rPr>
          <w:lang w:val="ru-RU"/>
        </w:rPr>
        <w:t>состава</w:t>
      </w:r>
      <w:r w:rsidRPr="00A90D7E">
        <w:rPr>
          <w:lang w:val="ru-RU"/>
        </w:rPr>
        <w:t xml:space="preserve"> </w:t>
      </w:r>
      <w:r>
        <w:rPr>
          <w:lang w:val="ru-RU"/>
        </w:rPr>
        <w:t>по</w:t>
      </w:r>
      <w:r w:rsidRPr="00A90D7E">
        <w:rPr>
          <w:lang w:val="ru-RU"/>
        </w:rPr>
        <w:t xml:space="preserve"> </w:t>
      </w:r>
      <w:r>
        <w:rPr>
          <w:lang w:val="ru-RU"/>
        </w:rPr>
        <w:t>вопросам</w:t>
      </w:r>
      <w:r w:rsidRPr="00A90D7E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A90D7E">
        <w:rPr>
          <w:lang w:val="ru-RU"/>
        </w:rPr>
        <w:t xml:space="preserve">, </w:t>
      </w:r>
      <w:r>
        <w:rPr>
          <w:lang w:val="ru-RU"/>
        </w:rPr>
        <w:t>процедурам</w:t>
      </w:r>
      <w:r w:rsidRPr="00A90D7E">
        <w:rPr>
          <w:lang w:val="ru-RU"/>
        </w:rPr>
        <w:t xml:space="preserve"> </w:t>
      </w:r>
      <w:r>
        <w:rPr>
          <w:lang w:val="ru-RU"/>
        </w:rPr>
        <w:t>и</w:t>
      </w:r>
      <w:r w:rsidRPr="00A90D7E">
        <w:rPr>
          <w:lang w:val="ru-RU"/>
        </w:rPr>
        <w:t xml:space="preserve"> </w:t>
      </w:r>
      <w:r>
        <w:rPr>
          <w:lang w:val="ru-RU"/>
        </w:rPr>
        <w:t>методам</w:t>
      </w:r>
      <w:r w:rsidRPr="00A90D7E">
        <w:rPr>
          <w:lang w:val="ru-RU"/>
        </w:rPr>
        <w:t xml:space="preserve"> </w:t>
      </w:r>
      <w:r>
        <w:rPr>
          <w:lang w:val="ru-RU"/>
        </w:rPr>
        <w:t>работы</w:t>
      </w:r>
      <w:r w:rsidRPr="00A90D7E">
        <w:rPr>
          <w:lang w:val="ru-RU"/>
        </w:rPr>
        <w:t xml:space="preserve"> </w:t>
      </w:r>
      <w:r>
        <w:rPr>
          <w:lang w:val="ru-RU"/>
        </w:rPr>
        <w:t>руководящих</w:t>
      </w:r>
      <w:r w:rsidRPr="00A90D7E">
        <w:rPr>
          <w:lang w:val="ru-RU"/>
        </w:rPr>
        <w:t xml:space="preserve"> </w:t>
      </w:r>
      <w:r>
        <w:rPr>
          <w:lang w:val="ru-RU"/>
        </w:rPr>
        <w:t>органов</w:t>
      </w:r>
      <w:r w:rsidRPr="00A90D7E">
        <w:rPr>
          <w:lang w:val="ru-RU"/>
        </w:rPr>
        <w:t xml:space="preserve"> </w:t>
      </w:r>
      <w:r>
        <w:rPr>
          <w:lang w:val="ru-RU"/>
        </w:rPr>
        <w:t>ЮНЕСКО</w:t>
      </w:r>
      <w:r w:rsidRPr="00A90D7E">
        <w:rPr>
          <w:lang w:val="ru-RU"/>
        </w:rPr>
        <w:t xml:space="preserve"> </w:t>
      </w:r>
      <w:r>
        <w:rPr>
          <w:lang w:val="ru-RU"/>
        </w:rPr>
        <w:t>провела</w:t>
      </w:r>
      <w:r w:rsidRPr="00A90D7E">
        <w:rPr>
          <w:lang w:val="ru-RU"/>
        </w:rPr>
        <w:t xml:space="preserve"> </w:t>
      </w:r>
      <w:r>
        <w:rPr>
          <w:lang w:val="ru-RU"/>
        </w:rPr>
        <w:t>несколько</w:t>
      </w:r>
      <w:r w:rsidRPr="00A90D7E">
        <w:rPr>
          <w:lang w:val="ru-RU"/>
        </w:rPr>
        <w:t xml:space="preserve"> </w:t>
      </w:r>
      <w:r>
        <w:rPr>
          <w:lang w:val="ru-RU"/>
        </w:rPr>
        <w:t>совещаний</w:t>
      </w:r>
      <w:r w:rsidRPr="00A90D7E">
        <w:rPr>
          <w:lang w:val="ru-RU"/>
        </w:rPr>
        <w:t xml:space="preserve"> </w:t>
      </w:r>
      <w:r>
        <w:rPr>
          <w:lang w:val="ru-RU"/>
        </w:rPr>
        <w:t>в</w:t>
      </w:r>
      <w:r w:rsidRPr="00A90D7E">
        <w:rPr>
          <w:lang w:val="ru-RU"/>
        </w:rPr>
        <w:t xml:space="preserve"> </w:t>
      </w:r>
      <w:r>
        <w:rPr>
          <w:lang w:val="ru-RU"/>
        </w:rPr>
        <w:t>течение</w:t>
      </w:r>
      <w:r w:rsidRPr="00A90D7E">
        <w:rPr>
          <w:lang w:val="ru-RU"/>
        </w:rPr>
        <w:t xml:space="preserve"> 2016 </w:t>
      </w:r>
      <w:r>
        <w:rPr>
          <w:lang w:val="ru-RU"/>
        </w:rPr>
        <w:t>и</w:t>
      </w:r>
      <w:r w:rsidRPr="00A90D7E">
        <w:rPr>
          <w:lang w:val="ru-RU"/>
        </w:rPr>
        <w:t xml:space="preserve"> 2017</w:t>
      </w:r>
      <w:r w:rsidRPr="0098791F">
        <w:rPr>
          <w:lang w:val="en-US"/>
        </w:rPr>
        <w:t> </w:t>
      </w:r>
      <w:r>
        <w:rPr>
          <w:lang w:val="ru-RU"/>
        </w:rPr>
        <w:t>гг</w:t>
      </w:r>
      <w:r w:rsidRPr="00A90D7E">
        <w:rPr>
          <w:lang w:val="ru-RU"/>
        </w:rPr>
        <w:t xml:space="preserve">. </w:t>
      </w:r>
      <w:r>
        <w:rPr>
          <w:lang w:val="ru-RU"/>
        </w:rPr>
        <w:t>и</w:t>
      </w:r>
      <w:r w:rsidRPr="00A90D7E">
        <w:rPr>
          <w:lang w:val="ru-RU"/>
        </w:rPr>
        <w:t xml:space="preserve"> </w:t>
      </w:r>
      <w:r w:rsidR="00A90D7E">
        <w:rPr>
          <w:lang w:val="ru-RU"/>
        </w:rPr>
        <w:t>выработала</w:t>
      </w:r>
      <w:r w:rsidR="00A90D7E" w:rsidRPr="00A90D7E">
        <w:rPr>
          <w:lang w:val="ru-RU"/>
        </w:rPr>
        <w:t xml:space="preserve"> </w:t>
      </w:r>
      <w:r w:rsidR="00A90D7E">
        <w:rPr>
          <w:lang w:val="ru-RU"/>
        </w:rPr>
        <w:t>ряд</w:t>
      </w:r>
      <w:r w:rsidR="00A90D7E" w:rsidRPr="00A90D7E">
        <w:rPr>
          <w:lang w:val="ru-RU"/>
        </w:rPr>
        <w:t xml:space="preserve"> </w:t>
      </w:r>
      <w:r w:rsidR="00A90D7E">
        <w:rPr>
          <w:lang w:val="ru-RU"/>
        </w:rPr>
        <w:t>рекомендаций</w:t>
      </w:r>
      <w:r w:rsidR="00A90D7E" w:rsidRPr="00A90D7E">
        <w:rPr>
          <w:lang w:val="ru-RU"/>
        </w:rPr>
        <w:t xml:space="preserve">, </w:t>
      </w:r>
      <w:r w:rsidR="00A90D7E">
        <w:rPr>
          <w:lang w:val="ru-RU"/>
        </w:rPr>
        <w:t>одобренных</w:t>
      </w:r>
      <w:r w:rsidR="00A90D7E" w:rsidRPr="00A90D7E">
        <w:rPr>
          <w:lang w:val="ru-RU"/>
        </w:rPr>
        <w:t xml:space="preserve"> </w:t>
      </w:r>
      <w:r w:rsidR="00A90D7E">
        <w:rPr>
          <w:lang w:val="ru-RU"/>
        </w:rPr>
        <w:t>Генеральной</w:t>
      </w:r>
      <w:r w:rsidR="00A90D7E" w:rsidRPr="00A90D7E">
        <w:rPr>
          <w:lang w:val="ru-RU"/>
        </w:rPr>
        <w:t xml:space="preserve"> </w:t>
      </w:r>
      <w:r w:rsidR="00A90D7E">
        <w:rPr>
          <w:lang w:val="ru-RU"/>
        </w:rPr>
        <w:t>конференцией</w:t>
      </w:r>
      <w:r w:rsidR="00A90D7E" w:rsidRPr="00A90D7E">
        <w:rPr>
          <w:lang w:val="ru-RU"/>
        </w:rPr>
        <w:t xml:space="preserve"> </w:t>
      </w:r>
      <w:r w:rsidR="00A90D7E">
        <w:rPr>
          <w:lang w:val="ru-RU"/>
        </w:rPr>
        <w:t>ЮНЕСКО</w:t>
      </w:r>
      <w:r w:rsidR="00A90D7E" w:rsidRPr="00A90D7E">
        <w:rPr>
          <w:lang w:val="ru-RU"/>
        </w:rPr>
        <w:t xml:space="preserve"> </w:t>
      </w:r>
      <w:r w:rsidR="00A90D7E">
        <w:rPr>
          <w:lang w:val="ru-RU"/>
        </w:rPr>
        <w:t xml:space="preserve">с учетом поправок, внесенных </w:t>
      </w:r>
      <w:r w:rsidR="00B51773">
        <w:rPr>
          <w:lang w:val="ru-RU"/>
        </w:rPr>
        <w:t>К</w:t>
      </w:r>
      <w:r w:rsidR="00B51773" w:rsidRPr="00B51773">
        <w:rPr>
          <w:lang w:val="ru-RU"/>
        </w:rPr>
        <w:t xml:space="preserve">омиссией </w:t>
      </w:r>
      <w:r w:rsidR="00B51773">
        <w:rPr>
          <w:lang w:val="en-US"/>
        </w:rPr>
        <w:t>APX</w:t>
      </w:r>
      <w:r w:rsidR="00B51773" w:rsidRPr="00B51773">
        <w:rPr>
          <w:lang w:val="ru-RU"/>
        </w:rPr>
        <w:t xml:space="preserve"> </w:t>
      </w:r>
      <w:r w:rsidR="00B51773">
        <w:rPr>
          <w:lang w:val="ru-RU"/>
        </w:rPr>
        <w:t>в документе</w:t>
      </w:r>
      <w:r w:rsidR="00BF4C82">
        <w:t> </w:t>
      </w:r>
      <w:r w:rsidR="00BF4C82" w:rsidRPr="00A90D7E">
        <w:rPr>
          <w:lang w:val="ru-RU"/>
        </w:rPr>
        <w:t>39</w:t>
      </w:r>
      <w:r w:rsidR="00BF4C82">
        <w:t> </w:t>
      </w:r>
      <w:r w:rsidR="00BF4C82" w:rsidRPr="004E48C4">
        <w:t>C</w:t>
      </w:r>
      <w:r w:rsidR="00BF4C82" w:rsidRPr="00A90D7E">
        <w:rPr>
          <w:lang w:val="ru-RU"/>
        </w:rPr>
        <w:t xml:space="preserve">/70. </w:t>
      </w:r>
      <w:r w:rsidR="00F03610">
        <w:rPr>
          <w:lang w:val="ru-RU"/>
        </w:rPr>
        <w:t>В</w:t>
      </w:r>
      <w:r w:rsidR="00F03610" w:rsidRPr="001C6CD7">
        <w:rPr>
          <w:lang w:val="ru-RU"/>
        </w:rPr>
        <w:t xml:space="preserve"> </w:t>
      </w:r>
      <w:r w:rsidR="00F03610">
        <w:rPr>
          <w:lang w:val="ru-RU"/>
        </w:rPr>
        <w:t>том</w:t>
      </w:r>
      <w:r w:rsidR="00F03610" w:rsidRPr="001C6CD7">
        <w:rPr>
          <w:lang w:val="ru-RU"/>
        </w:rPr>
        <w:t xml:space="preserve"> </w:t>
      </w:r>
      <w:r w:rsidR="00F03610">
        <w:rPr>
          <w:lang w:val="ru-RU"/>
        </w:rPr>
        <w:t>же</w:t>
      </w:r>
      <w:r w:rsidR="00F03610" w:rsidRPr="001C6CD7">
        <w:rPr>
          <w:lang w:val="ru-RU"/>
        </w:rPr>
        <w:t xml:space="preserve"> </w:t>
      </w:r>
      <w:r w:rsidR="00F03610">
        <w:rPr>
          <w:lang w:val="ru-RU"/>
        </w:rPr>
        <w:t>духе</w:t>
      </w:r>
      <w:r w:rsidR="00F03610" w:rsidRPr="001C6CD7">
        <w:rPr>
          <w:lang w:val="ru-RU"/>
        </w:rPr>
        <w:t xml:space="preserve">, </w:t>
      </w:r>
      <w:r w:rsidR="00F03610">
        <w:rPr>
          <w:lang w:val="ru-RU"/>
        </w:rPr>
        <w:t>что</w:t>
      </w:r>
      <w:r w:rsidR="00F03610" w:rsidRPr="001C6CD7">
        <w:rPr>
          <w:lang w:val="ru-RU"/>
        </w:rPr>
        <w:t xml:space="preserve"> </w:t>
      </w:r>
      <w:r w:rsidR="00F03610">
        <w:rPr>
          <w:lang w:val="ru-RU"/>
        </w:rPr>
        <w:t>и</w:t>
      </w:r>
      <w:r w:rsidR="00F03610" w:rsidRPr="001C6CD7">
        <w:rPr>
          <w:lang w:val="ru-RU"/>
        </w:rPr>
        <w:t xml:space="preserve"> </w:t>
      </w:r>
      <w:r w:rsidR="00F03610">
        <w:rPr>
          <w:lang w:val="ru-RU"/>
        </w:rPr>
        <w:t>резолюция</w:t>
      </w:r>
      <w:r w:rsidR="001C6CD7">
        <w:rPr>
          <w:lang w:val="ru-RU"/>
        </w:rPr>
        <w:t> </w:t>
      </w:r>
      <w:r w:rsidR="00BF4C82" w:rsidRPr="001C6CD7">
        <w:rPr>
          <w:lang w:val="ru-RU"/>
        </w:rPr>
        <w:t>6.</w:t>
      </w:r>
      <w:r w:rsidR="00BF4C82">
        <w:t>GA</w:t>
      </w:r>
      <w:r w:rsidR="00BF4C82" w:rsidRPr="001C6CD7">
        <w:rPr>
          <w:lang w:val="ru-RU"/>
        </w:rPr>
        <w:t xml:space="preserve"> 11, </w:t>
      </w:r>
      <w:r w:rsidR="00F03610">
        <w:rPr>
          <w:lang w:val="ru-RU"/>
        </w:rPr>
        <w:t>рекомендации</w:t>
      </w:r>
      <w:r w:rsidR="00F03610" w:rsidRPr="001C6CD7">
        <w:rPr>
          <w:lang w:val="ru-RU"/>
        </w:rPr>
        <w:t xml:space="preserve"> </w:t>
      </w:r>
      <w:r w:rsidR="00BF4C82" w:rsidRPr="001C6CD7">
        <w:rPr>
          <w:lang w:val="ru-RU"/>
        </w:rPr>
        <w:t xml:space="preserve">66 </w:t>
      </w:r>
      <w:r w:rsidR="00F03610">
        <w:rPr>
          <w:lang w:val="ru-RU"/>
        </w:rPr>
        <w:t>и</w:t>
      </w:r>
      <w:r w:rsidR="00BF4C82" w:rsidRPr="001C6CD7">
        <w:rPr>
          <w:lang w:val="ru-RU"/>
        </w:rPr>
        <w:t xml:space="preserve"> 96 </w:t>
      </w:r>
      <w:r w:rsidR="00F03610">
        <w:rPr>
          <w:lang w:val="ru-RU"/>
        </w:rPr>
        <w:t>данной</w:t>
      </w:r>
      <w:r w:rsidR="00F03610" w:rsidRPr="001C6CD7">
        <w:rPr>
          <w:lang w:val="ru-RU"/>
        </w:rPr>
        <w:t xml:space="preserve"> </w:t>
      </w:r>
      <w:r w:rsidR="00F03610">
        <w:rPr>
          <w:lang w:val="ru-RU"/>
        </w:rPr>
        <w:t>группы</w:t>
      </w:r>
      <w:r w:rsidR="00F03610" w:rsidRPr="001C6CD7">
        <w:rPr>
          <w:lang w:val="ru-RU"/>
        </w:rPr>
        <w:t xml:space="preserve"> </w:t>
      </w:r>
      <w:r w:rsidR="001C6CD7">
        <w:rPr>
          <w:lang w:val="ru-RU"/>
        </w:rPr>
        <w:t xml:space="preserve">также призывают к гармонизации правил и процедур международных и межправительственных органов. </w:t>
      </w:r>
      <w:r w:rsidR="00215BDF">
        <w:rPr>
          <w:lang w:val="ru-RU"/>
        </w:rPr>
        <w:t>В</w:t>
      </w:r>
      <w:r w:rsidR="00215BDF" w:rsidRPr="00F26A12">
        <w:rPr>
          <w:lang w:val="ru-RU"/>
        </w:rPr>
        <w:t xml:space="preserve"> </w:t>
      </w:r>
      <w:r w:rsidR="00215BDF">
        <w:rPr>
          <w:lang w:val="ru-RU"/>
        </w:rPr>
        <w:t>то</w:t>
      </w:r>
      <w:r w:rsidR="00215BDF" w:rsidRPr="00F26A12">
        <w:rPr>
          <w:lang w:val="ru-RU"/>
        </w:rPr>
        <w:t xml:space="preserve"> </w:t>
      </w:r>
      <w:r w:rsidR="00215BDF">
        <w:rPr>
          <w:lang w:val="ru-RU"/>
        </w:rPr>
        <w:t>же</w:t>
      </w:r>
      <w:r w:rsidR="00215BDF" w:rsidRPr="00F26A12">
        <w:rPr>
          <w:lang w:val="ru-RU"/>
        </w:rPr>
        <w:t xml:space="preserve"> </w:t>
      </w:r>
      <w:r w:rsidR="00215BDF">
        <w:rPr>
          <w:lang w:val="ru-RU"/>
        </w:rPr>
        <w:t>время</w:t>
      </w:r>
      <w:r w:rsidR="00215BDF" w:rsidRPr="00F26A12">
        <w:rPr>
          <w:lang w:val="ru-RU"/>
        </w:rPr>
        <w:t xml:space="preserve"> </w:t>
      </w:r>
      <w:r w:rsidR="00215BDF">
        <w:rPr>
          <w:lang w:val="ru-RU"/>
        </w:rPr>
        <w:t>другие</w:t>
      </w:r>
      <w:r w:rsidR="00215BDF" w:rsidRPr="00F26A12">
        <w:rPr>
          <w:lang w:val="ru-RU"/>
        </w:rPr>
        <w:t xml:space="preserve"> </w:t>
      </w:r>
      <w:r w:rsidR="00215BDF">
        <w:rPr>
          <w:lang w:val="ru-RU"/>
        </w:rPr>
        <w:t>рекомендации</w:t>
      </w:r>
      <w:r w:rsidR="00215BDF" w:rsidRPr="00F26A12">
        <w:rPr>
          <w:lang w:val="ru-RU"/>
        </w:rPr>
        <w:t xml:space="preserve">, </w:t>
      </w:r>
      <w:r w:rsidR="00D914A4">
        <w:rPr>
          <w:lang w:val="ru-RU"/>
        </w:rPr>
        <w:t>сделанные</w:t>
      </w:r>
      <w:r w:rsidR="00D914A4" w:rsidRPr="00F26A12">
        <w:rPr>
          <w:lang w:val="ru-RU"/>
        </w:rPr>
        <w:t xml:space="preserve"> </w:t>
      </w:r>
      <w:r w:rsidR="00D914A4">
        <w:rPr>
          <w:lang w:val="ru-RU"/>
        </w:rPr>
        <w:t>данной</w:t>
      </w:r>
      <w:r w:rsidR="00D914A4" w:rsidRPr="00F26A12">
        <w:rPr>
          <w:lang w:val="ru-RU"/>
        </w:rPr>
        <w:t xml:space="preserve"> </w:t>
      </w:r>
      <w:r w:rsidR="00821695">
        <w:rPr>
          <w:lang w:val="ru-RU"/>
        </w:rPr>
        <w:t>Рабочей</w:t>
      </w:r>
      <w:r w:rsidR="00821695" w:rsidRPr="00F26A12">
        <w:rPr>
          <w:lang w:val="ru-RU"/>
        </w:rPr>
        <w:t xml:space="preserve"> </w:t>
      </w:r>
      <w:r w:rsidR="00821695">
        <w:rPr>
          <w:lang w:val="ru-RU"/>
        </w:rPr>
        <w:t>группой</w:t>
      </w:r>
      <w:r w:rsidR="00821695" w:rsidRPr="00F26A12">
        <w:rPr>
          <w:lang w:val="ru-RU"/>
        </w:rPr>
        <w:t xml:space="preserve"> </w:t>
      </w:r>
      <w:r w:rsidR="00821695">
        <w:rPr>
          <w:lang w:val="ru-RU"/>
        </w:rPr>
        <w:t>открытого</w:t>
      </w:r>
      <w:r w:rsidR="00821695" w:rsidRPr="00F26A12">
        <w:rPr>
          <w:lang w:val="ru-RU"/>
        </w:rPr>
        <w:t xml:space="preserve"> </w:t>
      </w:r>
      <w:r w:rsidR="00821695">
        <w:rPr>
          <w:lang w:val="ru-RU"/>
        </w:rPr>
        <w:t>состава</w:t>
      </w:r>
      <w:r w:rsidR="00821695" w:rsidRPr="00F26A12">
        <w:rPr>
          <w:lang w:val="ru-RU"/>
        </w:rPr>
        <w:t xml:space="preserve">, </w:t>
      </w:r>
      <w:r w:rsidR="00821695">
        <w:rPr>
          <w:lang w:val="ru-RU"/>
        </w:rPr>
        <w:t>могут</w:t>
      </w:r>
      <w:r w:rsidR="00821695" w:rsidRPr="00F26A12">
        <w:rPr>
          <w:lang w:val="ru-RU"/>
        </w:rPr>
        <w:t xml:space="preserve"> </w:t>
      </w:r>
      <w:r w:rsidR="00821695">
        <w:rPr>
          <w:lang w:val="ru-RU"/>
        </w:rPr>
        <w:t>требовать</w:t>
      </w:r>
      <w:r w:rsidR="00821695" w:rsidRPr="00F26A12">
        <w:rPr>
          <w:lang w:val="ru-RU"/>
        </w:rPr>
        <w:t xml:space="preserve"> </w:t>
      </w:r>
      <w:r w:rsidR="00821695">
        <w:rPr>
          <w:lang w:val="ru-RU"/>
        </w:rPr>
        <w:t>внесения</w:t>
      </w:r>
      <w:r w:rsidR="00821695" w:rsidRPr="00F26A12">
        <w:rPr>
          <w:lang w:val="ru-RU"/>
        </w:rPr>
        <w:t xml:space="preserve"> </w:t>
      </w:r>
      <w:r w:rsidR="00F26A12">
        <w:rPr>
          <w:lang w:val="ru-RU"/>
        </w:rPr>
        <w:t>иных</w:t>
      </w:r>
      <w:r w:rsidR="00F26A12" w:rsidRPr="00F26A12">
        <w:rPr>
          <w:lang w:val="ru-RU"/>
        </w:rPr>
        <w:t xml:space="preserve"> </w:t>
      </w:r>
      <w:r w:rsidR="00821695">
        <w:rPr>
          <w:lang w:val="ru-RU"/>
        </w:rPr>
        <w:t>поправок</w:t>
      </w:r>
      <w:r w:rsidR="00821695" w:rsidRPr="00F26A12">
        <w:rPr>
          <w:lang w:val="ru-RU"/>
        </w:rPr>
        <w:t xml:space="preserve"> </w:t>
      </w:r>
      <w:r w:rsidR="00593326">
        <w:rPr>
          <w:lang w:val="ru-RU"/>
        </w:rPr>
        <w:t>в</w:t>
      </w:r>
      <w:r w:rsidR="00F26A12" w:rsidRPr="00F26A12">
        <w:rPr>
          <w:lang w:val="ru-RU"/>
        </w:rPr>
        <w:t xml:space="preserve"> </w:t>
      </w:r>
      <w:r w:rsidR="00F26A12">
        <w:rPr>
          <w:lang w:val="ru-RU"/>
        </w:rPr>
        <w:t>Правила</w:t>
      </w:r>
      <w:r w:rsidR="00F26A12" w:rsidRPr="00F26A12">
        <w:rPr>
          <w:lang w:val="ru-RU"/>
        </w:rPr>
        <w:t xml:space="preserve"> </w:t>
      </w:r>
      <w:r w:rsidR="00F26A12">
        <w:rPr>
          <w:lang w:val="ru-RU"/>
        </w:rPr>
        <w:t>процедуры</w:t>
      </w:r>
      <w:r w:rsidR="00F26A12" w:rsidRPr="00F26A12">
        <w:rPr>
          <w:lang w:val="ru-RU"/>
        </w:rPr>
        <w:t xml:space="preserve"> </w:t>
      </w:r>
      <w:r w:rsidR="00F26A12">
        <w:rPr>
          <w:lang w:val="ru-RU"/>
        </w:rPr>
        <w:t>Генеральной</w:t>
      </w:r>
      <w:r w:rsidR="00F26A12" w:rsidRPr="00F26A12">
        <w:rPr>
          <w:lang w:val="ru-RU"/>
        </w:rPr>
        <w:t xml:space="preserve"> </w:t>
      </w:r>
      <w:r w:rsidR="00F26A12">
        <w:rPr>
          <w:lang w:val="ru-RU"/>
        </w:rPr>
        <w:t xml:space="preserve">ассамблеи, помимо тех, которые предложены </w:t>
      </w:r>
      <w:r w:rsidR="006945CC">
        <w:rPr>
          <w:lang w:val="ru-RU"/>
        </w:rPr>
        <w:t xml:space="preserve">резолюцией </w:t>
      </w:r>
      <w:hyperlink r:id="rId9" w:history="1">
        <w:r w:rsidR="00BF4C82" w:rsidRPr="00F26A12">
          <w:rPr>
            <w:rStyle w:val="Hyperlink"/>
            <w:lang w:val="ru-RU"/>
          </w:rPr>
          <w:t>6.</w:t>
        </w:r>
        <w:r w:rsidR="00BF4C82" w:rsidRPr="00B225EA">
          <w:rPr>
            <w:rStyle w:val="Hyperlink"/>
          </w:rPr>
          <w:t>GA </w:t>
        </w:r>
        <w:r w:rsidR="00BF4C82" w:rsidRPr="00F26A12">
          <w:rPr>
            <w:rStyle w:val="Hyperlink"/>
            <w:lang w:val="ru-RU"/>
          </w:rPr>
          <w:t>11</w:t>
        </w:r>
      </w:hyperlink>
      <w:r w:rsidR="00BF4C82" w:rsidRPr="00F26A12">
        <w:rPr>
          <w:lang w:val="ru-RU"/>
        </w:rPr>
        <w:t xml:space="preserve"> (</w:t>
      </w:r>
      <w:r w:rsidR="00A329CA">
        <w:rPr>
          <w:lang w:val="ru-RU"/>
        </w:rPr>
        <w:t>см</w:t>
      </w:r>
      <w:r w:rsidR="00A329CA" w:rsidRPr="00F26A12">
        <w:rPr>
          <w:lang w:val="ru-RU"/>
        </w:rPr>
        <w:t xml:space="preserve">. </w:t>
      </w:r>
      <w:r w:rsidR="00A329CA">
        <w:rPr>
          <w:lang w:val="ru-RU"/>
        </w:rPr>
        <w:t>документ</w:t>
      </w:r>
      <w:r w:rsidR="00BF4C82">
        <w:t> </w:t>
      </w:r>
      <w:hyperlink r:id="rId10" w:history="1">
        <w:r w:rsidR="00BF4C82" w:rsidRPr="0049692B">
          <w:rPr>
            <w:rStyle w:val="Hyperlink"/>
          </w:rPr>
          <w:t>ITH</w:t>
        </w:r>
        <w:r w:rsidR="00BF4C82" w:rsidRPr="0049692B">
          <w:rPr>
            <w:rStyle w:val="Hyperlink"/>
            <w:lang w:val="ru-RU"/>
          </w:rPr>
          <w:t>/18/7.</w:t>
        </w:r>
        <w:r w:rsidR="00BF4C82" w:rsidRPr="0049692B">
          <w:rPr>
            <w:rStyle w:val="Hyperlink"/>
          </w:rPr>
          <w:t>GA</w:t>
        </w:r>
        <w:r w:rsidR="00BF4C82" w:rsidRPr="0049692B">
          <w:rPr>
            <w:rStyle w:val="Hyperlink"/>
            <w:lang w:val="ru-RU"/>
          </w:rPr>
          <w:t>/12</w:t>
        </w:r>
      </w:hyperlink>
      <w:r w:rsidR="00BF4C82" w:rsidRPr="00F26A12">
        <w:rPr>
          <w:lang w:val="ru-RU"/>
        </w:rPr>
        <w:t xml:space="preserve">). </w:t>
      </w:r>
      <w:r w:rsidR="006945CC">
        <w:rPr>
          <w:lang w:val="ru-RU"/>
        </w:rPr>
        <w:t>В</w:t>
      </w:r>
      <w:r w:rsidR="006945CC" w:rsidRPr="005931E7">
        <w:rPr>
          <w:lang w:val="ru-RU"/>
        </w:rPr>
        <w:t xml:space="preserve"> </w:t>
      </w:r>
      <w:r w:rsidR="006945CC">
        <w:rPr>
          <w:lang w:val="ru-RU"/>
        </w:rPr>
        <w:t>свете</w:t>
      </w:r>
      <w:r w:rsidR="006945CC" w:rsidRPr="005931E7">
        <w:rPr>
          <w:lang w:val="ru-RU"/>
        </w:rPr>
        <w:t xml:space="preserve"> </w:t>
      </w:r>
      <w:r w:rsidR="00E27996">
        <w:rPr>
          <w:lang w:val="ru-RU"/>
        </w:rPr>
        <w:t>вышеизложенного</w:t>
      </w:r>
      <w:r w:rsidR="00E27996" w:rsidRPr="005931E7">
        <w:rPr>
          <w:lang w:val="ru-RU"/>
        </w:rPr>
        <w:t xml:space="preserve">, </w:t>
      </w:r>
      <w:r w:rsidR="00E27996">
        <w:rPr>
          <w:lang w:val="ru-RU"/>
        </w:rPr>
        <w:t>предложения</w:t>
      </w:r>
      <w:r w:rsidR="00E27996" w:rsidRPr="005931E7">
        <w:rPr>
          <w:lang w:val="ru-RU"/>
        </w:rPr>
        <w:t xml:space="preserve"> </w:t>
      </w:r>
      <w:r w:rsidR="00E27996">
        <w:rPr>
          <w:lang w:val="ru-RU"/>
        </w:rPr>
        <w:t>и</w:t>
      </w:r>
      <w:r w:rsidR="00E27996" w:rsidRPr="005931E7">
        <w:rPr>
          <w:lang w:val="ru-RU"/>
        </w:rPr>
        <w:t xml:space="preserve"> </w:t>
      </w:r>
      <w:r w:rsidR="00E27996">
        <w:rPr>
          <w:lang w:val="ru-RU"/>
        </w:rPr>
        <w:t>рекомендаци</w:t>
      </w:r>
      <w:r w:rsidR="00571B57">
        <w:rPr>
          <w:lang w:val="ru-RU"/>
        </w:rPr>
        <w:t>и</w:t>
      </w:r>
      <w:r w:rsidR="00E27996" w:rsidRPr="005931E7">
        <w:rPr>
          <w:lang w:val="ru-RU"/>
        </w:rPr>
        <w:t xml:space="preserve"> </w:t>
      </w:r>
      <w:r w:rsidR="006945CC">
        <w:rPr>
          <w:lang w:val="ru-RU"/>
        </w:rPr>
        <w:t>эт</w:t>
      </w:r>
      <w:r w:rsidR="00E27996">
        <w:rPr>
          <w:lang w:val="ru-RU"/>
        </w:rPr>
        <w:t>их</w:t>
      </w:r>
      <w:r w:rsidR="00E27996" w:rsidRPr="005931E7">
        <w:rPr>
          <w:lang w:val="ru-RU"/>
        </w:rPr>
        <w:t xml:space="preserve"> </w:t>
      </w:r>
      <w:r w:rsidR="00E27996">
        <w:rPr>
          <w:lang w:val="ru-RU"/>
        </w:rPr>
        <w:t>двух</w:t>
      </w:r>
      <w:r w:rsidR="00E27996" w:rsidRPr="005931E7">
        <w:rPr>
          <w:lang w:val="ru-RU"/>
        </w:rPr>
        <w:t xml:space="preserve"> </w:t>
      </w:r>
      <w:r w:rsidR="00E27996">
        <w:rPr>
          <w:lang w:val="ru-RU"/>
        </w:rPr>
        <w:t>процессов</w:t>
      </w:r>
      <w:r w:rsidR="00E27996" w:rsidRPr="005931E7">
        <w:rPr>
          <w:lang w:val="ru-RU"/>
        </w:rPr>
        <w:t xml:space="preserve"> </w:t>
      </w:r>
      <w:r w:rsidR="00E27996">
        <w:rPr>
          <w:lang w:val="ru-RU"/>
        </w:rPr>
        <w:t>должны</w:t>
      </w:r>
      <w:r w:rsidR="00E27996" w:rsidRPr="005931E7">
        <w:rPr>
          <w:lang w:val="ru-RU"/>
        </w:rPr>
        <w:t xml:space="preserve"> </w:t>
      </w:r>
      <w:r w:rsidR="00DF1E56">
        <w:rPr>
          <w:lang w:val="ru-RU"/>
        </w:rPr>
        <w:t>быть</w:t>
      </w:r>
      <w:r w:rsidR="00DF1E56" w:rsidRPr="005931E7">
        <w:rPr>
          <w:lang w:val="ru-RU"/>
        </w:rPr>
        <w:t xml:space="preserve"> </w:t>
      </w:r>
      <w:r w:rsidR="00DF1E56">
        <w:rPr>
          <w:lang w:val="ru-RU"/>
        </w:rPr>
        <w:t>с</w:t>
      </w:r>
      <w:r w:rsidR="00E27996">
        <w:rPr>
          <w:lang w:val="ru-RU"/>
        </w:rPr>
        <w:t>коор</w:t>
      </w:r>
      <w:r w:rsidR="00DF1E56">
        <w:rPr>
          <w:lang w:val="ru-RU"/>
        </w:rPr>
        <w:t>динированы</w:t>
      </w:r>
      <w:r w:rsidR="00DF1E56" w:rsidRPr="005931E7">
        <w:rPr>
          <w:lang w:val="ru-RU"/>
        </w:rPr>
        <w:t xml:space="preserve"> </w:t>
      </w:r>
      <w:r w:rsidR="00BA3F4B">
        <w:rPr>
          <w:lang w:val="ru-RU"/>
        </w:rPr>
        <w:t>для</w:t>
      </w:r>
      <w:r w:rsidR="00BA3F4B" w:rsidRPr="005931E7">
        <w:rPr>
          <w:lang w:val="ru-RU"/>
        </w:rPr>
        <w:t xml:space="preserve"> </w:t>
      </w:r>
      <w:r w:rsidR="00BA3F4B">
        <w:rPr>
          <w:lang w:val="ru-RU"/>
        </w:rPr>
        <w:t>подготовки</w:t>
      </w:r>
      <w:r w:rsidR="00BA3F4B" w:rsidRPr="005931E7">
        <w:rPr>
          <w:lang w:val="ru-RU"/>
        </w:rPr>
        <w:t xml:space="preserve"> </w:t>
      </w:r>
      <w:r w:rsidR="00BA3F4B">
        <w:rPr>
          <w:lang w:val="ru-RU"/>
        </w:rPr>
        <w:t>единого</w:t>
      </w:r>
      <w:r w:rsidR="00BA3F4B" w:rsidRPr="005931E7">
        <w:rPr>
          <w:lang w:val="ru-RU"/>
        </w:rPr>
        <w:t xml:space="preserve"> </w:t>
      </w:r>
      <w:r w:rsidR="00BA3F4B">
        <w:rPr>
          <w:lang w:val="ru-RU"/>
        </w:rPr>
        <w:t>набора</w:t>
      </w:r>
      <w:r w:rsidR="00BA3F4B" w:rsidRPr="005931E7">
        <w:rPr>
          <w:lang w:val="ru-RU"/>
        </w:rPr>
        <w:t xml:space="preserve"> </w:t>
      </w:r>
      <w:r w:rsidR="00BA3F4B">
        <w:rPr>
          <w:lang w:val="ru-RU"/>
        </w:rPr>
        <w:t>предложенных</w:t>
      </w:r>
      <w:r w:rsidR="00BA3F4B" w:rsidRPr="005931E7">
        <w:rPr>
          <w:lang w:val="ru-RU"/>
        </w:rPr>
        <w:t xml:space="preserve"> </w:t>
      </w:r>
      <w:r w:rsidR="00BA3F4B">
        <w:rPr>
          <w:lang w:val="ru-RU"/>
        </w:rPr>
        <w:t>поправок</w:t>
      </w:r>
      <w:r w:rsidR="00BA3F4B" w:rsidRPr="005931E7">
        <w:rPr>
          <w:lang w:val="ru-RU"/>
        </w:rPr>
        <w:t xml:space="preserve"> </w:t>
      </w:r>
      <w:r w:rsidR="00593326">
        <w:rPr>
          <w:lang w:val="ru-RU"/>
        </w:rPr>
        <w:t>в</w:t>
      </w:r>
      <w:r w:rsidR="00BA3F4B" w:rsidRPr="005931E7">
        <w:rPr>
          <w:lang w:val="ru-RU"/>
        </w:rPr>
        <w:t xml:space="preserve"> </w:t>
      </w:r>
      <w:r w:rsidR="005931E7">
        <w:rPr>
          <w:lang w:val="ru-RU"/>
        </w:rPr>
        <w:t>Правила процедуры.</w:t>
      </w:r>
    </w:p>
    <w:p w:rsidR="00BF4C82" w:rsidRPr="00A11BDC" w:rsidRDefault="0083540F" w:rsidP="0049692B">
      <w:pPr>
        <w:pStyle w:val="GAPara"/>
        <w:numPr>
          <w:ilvl w:val="0"/>
          <w:numId w:val="14"/>
        </w:numPr>
        <w:ind w:left="567" w:hanging="567"/>
        <w:jc w:val="both"/>
        <w:rPr>
          <w:rFonts w:eastAsia="SimSun"/>
          <w:lang w:val="ru-RU"/>
        </w:rPr>
      </w:pPr>
      <w:r w:rsidRPr="0083540F">
        <w:rPr>
          <w:lang w:val="ru-RU"/>
        </w:rPr>
        <w:t>Генеральной ассамблее предлагается принять резолюцию следующего содержания</w:t>
      </w:r>
      <w:r w:rsidR="00BF4C82" w:rsidRPr="00A11BDC">
        <w:rPr>
          <w:lang w:val="ru-RU"/>
        </w:rPr>
        <w:t>:</w:t>
      </w:r>
    </w:p>
    <w:p w:rsidR="00BF4C82" w:rsidRPr="00175D8D" w:rsidRDefault="00175D8D" w:rsidP="00BF4C82">
      <w:pPr>
        <w:pStyle w:val="GATitleResolution"/>
        <w:rPr>
          <w:lang w:val="ru-RU"/>
        </w:rPr>
      </w:pPr>
      <w:r>
        <w:rPr>
          <w:lang w:val="ru-RU"/>
        </w:rPr>
        <w:t>ПРОЕКТ РЕЗОЛЮЦИИ</w:t>
      </w:r>
      <w:r w:rsidR="00BF4C82" w:rsidRPr="00175D8D">
        <w:rPr>
          <w:lang w:val="ru-RU"/>
        </w:rPr>
        <w:t xml:space="preserve"> 7.</w:t>
      </w:r>
      <w:r w:rsidR="00BF4C82">
        <w:t>GA</w:t>
      </w:r>
      <w:r w:rsidR="00BF4C82" w:rsidRPr="00175D8D">
        <w:rPr>
          <w:lang w:val="ru-RU"/>
        </w:rPr>
        <w:t xml:space="preserve"> 13</w:t>
      </w:r>
    </w:p>
    <w:p w:rsidR="00BF4C82" w:rsidRPr="00175D8D" w:rsidRDefault="00175D8D" w:rsidP="00BF4C82">
      <w:pPr>
        <w:pStyle w:val="GAPreambulaResolution"/>
        <w:rPr>
          <w:rFonts w:eastAsia="SimSun"/>
          <w:lang w:val="ru-RU"/>
        </w:rPr>
      </w:pPr>
      <w:r>
        <w:rPr>
          <w:lang w:val="ru-RU"/>
        </w:rPr>
        <w:t>Генеральная ассамблея</w:t>
      </w:r>
      <w:r w:rsidR="00BF4C82" w:rsidRPr="00175D8D">
        <w:rPr>
          <w:lang w:val="ru-RU"/>
        </w:rPr>
        <w:t>,</w:t>
      </w:r>
    </w:p>
    <w:p w:rsidR="00BF4C82" w:rsidRPr="007E49E6" w:rsidRDefault="007E49E6" w:rsidP="00BF4C82">
      <w:pPr>
        <w:pStyle w:val="COMParaDecision"/>
        <w:numPr>
          <w:ilvl w:val="0"/>
          <w:numId w:val="10"/>
        </w:numPr>
        <w:ind w:left="1134" w:hanging="567"/>
        <w:jc w:val="left"/>
        <w:rPr>
          <w:lang w:val="ru-RU"/>
        </w:rPr>
      </w:pPr>
      <w:r>
        <w:rPr>
          <w:lang w:val="ru-RU"/>
        </w:rPr>
        <w:t>Рассмотрев</w:t>
      </w:r>
      <w:r w:rsidR="00BF4C82" w:rsidRPr="007E49E6">
        <w:rPr>
          <w:u w:val="none"/>
          <w:lang w:val="ru-RU"/>
        </w:rPr>
        <w:t xml:space="preserve"> </w:t>
      </w:r>
      <w:r>
        <w:rPr>
          <w:u w:val="none"/>
          <w:lang w:val="ru-RU"/>
        </w:rPr>
        <w:t>документ</w:t>
      </w:r>
      <w:r w:rsidR="00BF4C82" w:rsidRPr="007E49E6">
        <w:rPr>
          <w:u w:val="none"/>
          <w:lang w:val="ru-RU"/>
        </w:rPr>
        <w:t xml:space="preserve"> </w:t>
      </w:r>
      <w:r w:rsidR="00BF4C82">
        <w:rPr>
          <w:u w:val="none"/>
        </w:rPr>
        <w:t>ITH</w:t>
      </w:r>
      <w:r w:rsidR="00BF4C82" w:rsidRPr="007E49E6">
        <w:rPr>
          <w:u w:val="none"/>
          <w:lang w:val="ru-RU"/>
        </w:rPr>
        <w:t>/18/7.</w:t>
      </w:r>
      <w:r w:rsidR="00BF4C82">
        <w:rPr>
          <w:u w:val="none"/>
        </w:rPr>
        <w:t>GA</w:t>
      </w:r>
      <w:r w:rsidR="00BF4C82" w:rsidRPr="007E49E6">
        <w:rPr>
          <w:u w:val="none"/>
          <w:lang w:val="ru-RU"/>
        </w:rPr>
        <w:t xml:space="preserve">/13 </w:t>
      </w:r>
      <w:r>
        <w:rPr>
          <w:u w:val="none"/>
          <w:lang w:val="ru-RU"/>
        </w:rPr>
        <w:t>и Приложение к нему</w:t>
      </w:r>
      <w:r w:rsidR="00BF4C82" w:rsidRPr="007E49E6">
        <w:rPr>
          <w:u w:val="none"/>
          <w:lang w:val="ru-RU"/>
        </w:rPr>
        <w:t>,</w:t>
      </w:r>
    </w:p>
    <w:p w:rsidR="00BF4C82" w:rsidRPr="007E49E6" w:rsidRDefault="007E49E6" w:rsidP="00BF4C82">
      <w:pPr>
        <w:pStyle w:val="COMParaDecision"/>
        <w:numPr>
          <w:ilvl w:val="0"/>
          <w:numId w:val="10"/>
        </w:numPr>
        <w:ind w:left="1134" w:hanging="567"/>
        <w:jc w:val="left"/>
        <w:rPr>
          <w:lang w:val="ru-RU"/>
        </w:rPr>
      </w:pPr>
      <w:r>
        <w:rPr>
          <w:lang w:val="ru-RU"/>
        </w:rPr>
        <w:t>Ссылаясь</w:t>
      </w:r>
      <w:r w:rsidRPr="007E49E6">
        <w:rPr>
          <w:u w:val="none"/>
          <w:lang w:val="ru-RU"/>
        </w:rPr>
        <w:t xml:space="preserve"> на резолюцию</w:t>
      </w:r>
      <w:r w:rsidR="00BF4C82" w:rsidRPr="007E49E6">
        <w:rPr>
          <w:u w:val="none"/>
          <w:lang w:val="ru-RU"/>
        </w:rPr>
        <w:t xml:space="preserve"> </w:t>
      </w:r>
      <w:hyperlink r:id="rId11" w:history="1">
        <w:r w:rsidR="00BF4C82" w:rsidRPr="007E49E6">
          <w:rPr>
            <w:rStyle w:val="Hyperlink"/>
            <w:lang w:val="ru-RU"/>
          </w:rPr>
          <w:t>6.</w:t>
        </w:r>
        <w:r w:rsidR="00BF4C82" w:rsidRPr="00895E59">
          <w:rPr>
            <w:rStyle w:val="Hyperlink"/>
            <w:lang w:val="en-US"/>
          </w:rPr>
          <w:t>GA </w:t>
        </w:r>
        <w:r w:rsidR="00BF4C82" w:rsidRPr="007E49E6">
          <w:rPr>
            <w:rStyle w:val="Hyperlink"/>
            <w:lang w:val="ru-RU"/>
          </w:rPr>
          <w:t>11</w:t>
        </w:r>
      </w:hyperlink>
      <w:r w:rsidRPr="007E49E6">
        <w:rPr>
          <w:rStyle w:val="Hyperlink"/>
          <w:u w:val="none"/>
          <w:lang w:val="ru-RU"/>
        </w:rPr>
        <w:t xml:space="preserve"> </w:t>
      </w:r>
      <w:r>
        <w:rPr>
          <w:u w:val="none"/>
          <w:lang w:val="ru-RU"/>
        </w:rPr>
        <w:t>и решение</w:t>
      </w:r>
      <w:r w:rsidR="00BF4C82" w:rsidRPr="007E49E6">
        <w:rPr>
          <w:u w:val="none"/>
          <w:lang w:val="ru-RU"/>
        </w:rPr>
        <w:t xml:space="preserve"> </w:t>
      </w:r>
      <w:hyperlink r:id="rId12" w:history="1">
        <w:r w:rsidR="00BF4C82" w:rsidRPr="007E49E6">
          <w:rPr>
            <w:rStyle w:val="Hyperlink"/>
            <w:lang w:val="ru-RU"/>
          </w:rPr>
          <w:t>12.</w:t>
        </w:r>
        <w:r w:rsidR="00BF4C82" w:rsidRPr="00244494">
          <w:rPr>
            <w:rStyle w:val="Hyperlink"/>
          </w:rPr>
          <w:t>COM</w:t>
        </w:r>
        <w:r w:rsidR="00BF4C82" w:rsidRPr="007E49E6">
          <w:rPr>
            <w:rStyle w:val="Hyperlink"/>
            <w:lang w:val="ru-RU"/>
          </w:rPr>
          <w:t xml:space="preserve"> 13</w:t>
        </w:r>
      </w:hyperlink>
      <w:r w:rsidR="00BF4C82" w:rsidRPr="007E49E6">
        <w:rPr>
          <w:u w:val="none"/>
          <w:lang w:val="ru-RU"/>
        </w:rPr>
        <w:t>,</w:t>
      </w:r>
    </w:p>
    <w:p w:rsidR="00BF4C82" w:rsidRPr="00A11BDC" w:rsidRDefault="007E49E6" w:rsidP="00BF4C82">
      <w:pPr>
        <w:pStyle w:val="COMParaDecision"/>
        <w:numPr>
          <w:ilvl w:val="0"/>
          <w:numId w:val="10"/>
        </w:numPr>
        <w:ind w:left="1134" w:hanging="567"/>
        <w:rPr>
          <w:lang w:val="ru-RU"/>
        </w:rPr>
      </w:pPr>
      <w:r>
        <w:rPr>
          <w:lang w:val="ru-RU"/>
        </w:rPr>
        <w:t>Ссылаясь также</w:t>
      </w:r>
      <w:r w:rsidR="00BF4C82" w:rsidRPr="00A11BDC">
        <w:rPr>
          <w:u w:val="none"/>
          <w:lang w:val="ru-RU"/>
        </w:rPr>
        <w:t xml:space="preserve"> </w:t>
      </w:r>
      <w:r>
        <w:rPr>
          <w:u w:val="none"/>
          <w:lang w:val="ru-RU"/>
        </w:rPr>
        <w:t xml:space="preserve">на </w:t>
      </w:r>
      <w:r w:rsidR="00BF4C82" w:rsidRPr="00A11BDC">
        <w:rPr>
          <w:u w:val="none"/>
          <w:lang w:val="ru-RU"/>
        </w:rPr>
        <w:t>39</w:t>
      </w:r>
      <w:r w:rsidR="00BF4C82" w:rsidRPr="007B2A94">
        <w:rPr>
          <w:u w:val="none"/>
          <w:lang w:val="en-US"/>
        </w:rPr>
        <w:t> C</w:t>
      </w:r>
      <w:r w:rsidR="00BF4C82" w:rsidRPr="00A11BDC">
        <w:rPr>
          <w:u w:val="none"/>
          <w:lang w:val="ru-RU"/>
        </w:rPr>
        <w:t>/</w:t>
      </w:r>
      <w:r>
        <w:rPr>
          <w:u w:val="none"/>
          <w:lang w:val="ru-RU"/>
        </w:rPr>
        <w:t>резолюцию</w:t>
      </w:r>
      <w:r w:rsidR="00BF4C82" w:rsidRPr="007B2A94">
        <w:rPr>
          <w:u w:val="none"/>
          <w:lang w:val="en-US"/>
        </w:rPr>
        <w:t> </w:t>
      </w:r>
      <w:r w:rsidR="00BF4C82" w:rsidRPr="00A11BDC">
        <w:rPr>
          <w:u w:val="none"/>
          <w:lang w:val="ru-RU"/>
        </w:rPr>
        <w:t>87,</w:t>
      </w:r>
    </w:p>
    <w:p w:rsidR="00BF4C82" w:rsidRPr="0026596C" w:rsidRDefault="0026596C" w:rsidP="00BF4C82">
      <w:pPr>
        <w:pStyle w:val="COMParaDecision"/>
        <w:numPr>
          <w:ilvl w:val="0"/>
          <w:numId w:val="10"/>
        </w:numPr>
        <w:ind w:left="1134" w:hanging="567"/>
        <w:jc w:val="left"/>
        <w:rPr>
          <w:lang w:val="ru-RU"/>
        </w:rPr>
      </w:pPr>
      <w:r>
        <w:rPr>
          <w:lang w:val="ru-RU"/>
        </w:rPr>
        <w:t>Принимает</w:t>
      </w:r>
      <w:r w:rsidRPr="0026596C">
        <w:rPr>
          <w:lang w:val="ru-RU"/>
        </w:rPr>
        <w:t xml:space="preserve"> </w:t>
      </w:r>
      <w:r>
        <w:rPr>
          <w:lang w:val="ru-RU"/>
        </w:rPr>
        <w:t>к</w:t>
      </w:r>
      <w:r w:rsidRPr="0026596C">
        <w:rPr>
          <w:lang w:val="ru-RU"/>
        </w:rPr>
        <w:t xml:space="preserve"> </w:t>
      </w:r>
      <w:r>
        <w:rPr>
          <w:lang w:val="ru-RU"/>
        </w:rPr>
        <w:t>сведению</w:t>
      </w:r>
      <w:r w:rsidR="00BF4C82" w:rsidRPr="0026596C">
        <w:rPr>
          <w:u w:val="none"/>
          <w:lang w:val="ru-RU"/>
        </w:rPr>
        <w:t xml:space="preserve"> </w:t>
      </w:r>
      <w:r>
        <w:rPr>
          <w:u w:val="none"/>
          <w:lang w:val="ru-RU"/>
        </w:rPr>
        <w:t>предложения, представленные государствами-участниками</w:t>
      </w:r>
      <w:r w:rsidR="00BF4C82" w:rsidRPr="0026596C">
        <w:rPr>
          <w:u w:val="none"/>
          <w:lang w:val="ru-RU"/>
        </w:rPr>
        <w:t>;</w:t>
      </w:r>
    </w:p>
    <w:p w:rsidR="00BF4C82" w:rsidRPr="009327F4" w:rsidRDefault="009327F4" w:rsidP="00BF4C82">
      <w:pPr>
        <w:pStyle w:val="COMParaDecision"/>
        <w:numPr>
          <w:ilvl w:val="0"/>
          <w:numId w:val="10"/>
        </w:numPr>
        <w:ind w:left="1134" w:hanging="567"/>
        <w:jc w:val="left"/>
        <w:rPr>
          <w:lang w:val="ru-RU"/>
        </w:rPr>
      </w:pPr>
      <w:r>
        <w:rPr>
          <w:lang w:val="ru-RU"/>
        </w:rPr>
        <w:t>Принимает также к сведению</w:t>
      </w:r>
      <w:r w:rsidR="00BF4C82" w:rsidRPr="009327F4">
        <w:rPr>
          <w:u w:val="none"/>
          <w:lang w:val="ru-RU"/>
        </w:rPr>
        <w:t xml:space="preserve"> </w:t>
      </w:r>
      <w:r>
        <w:rPr>
          <w:u w:val="none"/>
          <w:lang w:val="ru-RU"/>
        </w:rPr>
        <w:t xml:space="preserve">документ </w:t>
      </w:r>
      <w:r w:rsidR="00BF4C82">
        <w:rPr>
          <w:u w:val="none"/>
        </w:rPr>
        <w:t>ITH</w:t>
      </w:r>
      <w:r w:rsidR="00BF4C82" w:rsidRPr="009327F4">
        <w:rPr>
          <w:u w:val="none"/>
          <w:lang w:val="ru-RU"/>
        </w:rPr>
        <w:t>/18/7.</w:t>
      </w:r>
      <w:r w:rsidR="00BF4C82">
        <w:rPr>
          <w:u w:val="none"/>
        </w:rPr>
        <w:t>GA</w:t>
      </w:r>
      <w:r w:rsidR="00BF4C82" w:rsidRPr="009327F4">
        <w:rPr>
          <w:u w:val="none"/>
          <w:lang w:val="ru-RU"/>
        </w:rPr>
        <w:t>/12;</w:t>
      </w:r>
    </w:p>
    <w:p w:rsidR="00BF4C82" w:rsidRPr="005D3437" w:rsidRDefault="009327F4" w:rsidP="00BF4C82">
      <w:pPr>
        <w:pStyle w:val="COMParaDecision"/>
        <w:numPr>
          <w:ilvl w:val="0"/>
          <w:numId w:val="10"/>
        </w:numPr>
        <w:ind w:left="1134" w:hanging="567"/>
        <w:rPr>
          <w:u w:val="none"/>
          <w:lang w:val="ru-RU"/>
        </w:rPr>
      </w:pPr>
      <w:r>
        <w:rPr>
          <w:lang w:val="ru-RU"/>
        </w:rPr>
        <w:t>Просит</w:t>
      </w:r>
      <w:r w:rsidR="00BF4C82" w:rsidRPr="005D3437">
        <w:rPr>
          <w:u w:val="none"/>
          <w:lang w:val="ru-RU"/>
        </w:rPr>
        <w:t xml:space="preserve"> </w:t>
      </w:r>
      <w:r>
        <w:rPr>
          <w:u w:val="none"/>
          <w:lang w:val="ru-RU"/>
        </w:rPr>
        <w:t>Секретариат</w:t>
      </w:r>
      <w:r w:rsidRPr="005D3437">
        <w:rPr>
          <w:u w:val="none"/>
          <w:lang w:val="ru-RU"/>
        </w:rPr>
        <w:t xml:space="preserve"> </w:t>
      </w:r>
      <w:r w:rsidR="001B1167">
        <w:rPr>
          <w:u w:val="none"/>
          <w:lang w:val="ru-RU"/>
        </w:rPr>
        <w:t>рассмотреть</w:t>
      </w:r>
      <w:r w:rsidR="001B1167" w:rsidRPr="005D3437">
        <w:rPr>
          <w:u w:val="none"/>
          <w:lang w:val="ru-RU"/>
        </w:rPr>
        <w:t xml:space="preserve"> </w:t>
      </w:r>
      <w:r w:rsidR="001B1167">
        <w:rPr>
          <w:u w:val="none"/>
          <w:lang w:val="ru-RU"/>
        </w:rPr>
        <w:t>представленные</w:t>
      </w:r>
      <w:r w:rsidR="001B1167" w:rsidRPr="005D3437">
        <w:rPr>
          <w:u w:val="none"/>
          <w:lang w:val="ru-RU"/>
        </w:rPr>
        <w:t xml:space="preserve"> </w:t>
      </w:r>
      <w:r w:rsidR="001B1167">
        <w:rPr>
          <w:u w:val="none"/>
          <w:lang w:val="ru-RU"/>
        </w:rPr>
        <w:t>государствами</w:t>
      </w:r>
      <w:r w:rsidR="001B1167" w:rsidRPr="005D3437">
        <w:rPr>
          <w:u w:val="none"/>
          <w:lang w:val="ru-RU"/>
        </w:rPr>
        <w:t>-</w:t>
      </w:r>
      <w:r w:rsidR="001B1167">
        <w:rPr>
          <w:u w:val="none"/>
          <w:lang w:val="ru-RU"/>
        </w:rPr>
        <w:t>участниками</w:t>
      </w:r>
      <w:r w:rsidR="001B1167" w:rsidRPr="005D3437">
        <w:rPr>
          <w:u w:val="none"/>
          <w:lang w:val="ru-RU"/>
        </w:rPr>
        <w:t xml:space="preserve"> </w:t>
      </w:r>
      <w:r w:rsidR="001B1167">
        <w:rPr>
          <w:u w:val="none"/>
          <w:lang w:val="ru-RU"/>
        </w:rPr>
        <w:t>поправки</w:t>
      </w:r>
      <w:r w:rsidR="001B1167" w:rsidRPr="005D3437">
        <w:rPr>
          <w:u w:val="none"/>
          <w:lang w:val="ru-RU"/>
        </w:rPr>
        <w:t xml:space="preserve"> </w:t>
      </w:r>
      <w:r w:rsidR="005D3437">
        <w:rPr>
          <w:u w:val="none"/>
          <w:lang w:val="ru-RU"/>
        </w:rPr>
        <w:t>в</w:t>
      </w:r>
      <w:r w:rsidR="001B1167" w:rsidRPr="005D3437">
        <w:rPr>
          <w:u w:val="none"/>
          <w:lang w:val="ru-RU"/>
        </w:rPr>
        <w:t xml:space="preserve"> </w:t>
      </w:r>
      <w:r w:rsidR="001B1167">
        <w:rPr>
          <w:u w:val="none"/>
          <w:lang w:val="ru-RU"/>
        </w:rPr>
        <w:t>Правила</w:t>
      </w:r>
      <w:r w:rsidR="001B1167" w:rsidRPr="005D3437">
        <w:rPr>
          <w:u w:val="none"/>
          <w:lang w:val="ru-RU"/>
        </w:rPr>
        <w:t xml:space="preserve"> </w:t>
      </w:r>
      <w:r w:rsidR="001B1167">
        <w:rPr>
          <w:u w:val="none"/>
          <w:lang w:val="ru-RU"/>
        </w:rPr>
        <w:t>процедуры</w:t>
      </w:r>
      <w:r w:rsidR="001B1167" w:rsidRPr="005D3437">
        <w:rPr>
          <w:u w:val="none"/>
          <w:lang w:val="ru-RU"/>
        </w:rPr>
        <w:t xml:space="preserve"> вместе с соответствующими рекомендациями </w:t>
      </w:r>
      <w:r w:rsidR="005B3ABD">
        <w:rPr>
          <w:u w:val="none"/>
          <w:lang w:val="ru-RU"/>
        </w:rPr>
        <w:t>Рабочей</w:t>
      </w:r>
      <w:r w:rsidR="005B3ABD" w:rsidRPr="005D3437">
        <w:rPr>
          <w:u w:val="none"/>
          <w:lang w:val="ru-RU"/>
        </w:rPr>
        <w:t xml:space="preserve"> </w:t>
      </w:r>
      <w:r w:rsidR="005B3ABD">
        <w:rPr>
          <w:u w:val="none"/>
          <w:lang w:val="ru-RU"/>
        </w:rPr>
        <w:t>группы</w:t>
      </w:r>
      <w:r w:rsidR="005B3ABD" w:rsidRPr="005D3437">
        <w:rPr>
          <w:u w:val="none"/>
          <w:lang w:val="ru-RU"/>
        </w:rPr>
        <w:t xml:space="preserve"> </w:t>
      </w:r>
      <w:r w:rsidR="005B3ABD">
        <w:rPr>
          <w:u w:val="none"/>
          <w:lang w:val="ru-RU"/>
        </w:rPr>
        <w:t>открытого</w:t>
      </w:r>
      <w:r w:rsidR="005B3ABD" w:rsidRPr="005D3437">
        <w:rPr>
          <w:u w:val="none"/>
          <w:lang w:val="ru-RU"/>
        </w:rPr>
        <w:t xml:space="preserve"> </w:t>
      </w:r>
      <w:r w:rsidR="005B3ABD">
        <w:rPr>
          <w:u w:val="none"/>
          <w:lang w:val="ru-RU"/>
        </w:rPr>
        <w:t>состава</w:t>
      </w:r>
      <w:r w:rsidR="005B3ABD" w:rsidRPr="005D3437">
        <w:rPr>
          <w:u w:val="none"/>
          <w:lang w:val="ru-RU"/>
        </w:rPr>
        <w:t xml:space="preserve"> </w:t>
      </w:r>
      <w:r w:rsidR="003B7C22" w:rsidRPr="005D3437">
        <w:rPr>
          <w:u w:val="none"/>
          <w:lang w:val="ru-RU"/>
        </w:rPr>
        <w:t>по вопросам управления, процедурам и методам работы руководящих органов ЮНЕСКО и</w:t>
      </w:r>
      <w:r w:rsidR="00E16EEE">
        <w:rPr>
          <w:u w:val="none"/>
          <w:lang w:val="ru-RU"/>
        </w:rPr>
        <w:t>,</w:t>
      </w:r>
      <w:r w:rsidR="003B7C22" w:rsidRPr="005D3437">
        <w:rPr>
          <w:u w:val="none"/>
          <w:lang w:val="ru-RU"/>
        </w:rPr>
        <w:t xml:space="preserve"> в консультации с </w:t>
      </w:r>
      <w:r w:rsidR="00DF7119">
        <w:rPr>
          <w:u w:val="none"/>
          <w:lang w:val="ru-RU"/>
        </w:rPr>
        <w:lastRenderedPageBreak/>
        <w:t>государствами</w:t>
      </w:r>
      <w:r w:rsidR="00DF7119" w:rsidRPr="005D3437">
        <w:rPr>
          <w:u w:val="none"/>
          <w:lang w:val="ru-RU"/>
        </w:rPr>
        <w:t>-</w:t>
      </w:r>
      <w:r w:rsidR="00DF7119">
        <w:rPr>
          <w:u w:val="none"/>
          <w:lang w:val="ru-RU"/>
        </w:rPr>
        <w:t>участниками</w:t>
      </w:r>
      <w:r w:rsidR="00E16EEE">
        <w:rPr>
          <w:u w:val="none"/>
          <w:lang w:val="ru-RU"/>
        </w:rPr>
        <w:t>,</w:t>
      </w:r>
      <w:r w:rsidR="00DF7119" w:rsidRPr="005D3437">
        <w:rPr>
          <w:u w:val="none"/>
          <w:lang w:val="ru-RU"/>
        </w:rPr>
        <w:t xml:space="preserve"> </w:t>
      </w:r>
      <w:r w:rsidR="00DF7119">
        <w:rPr>
          <w:u w:val="none"/>
          <w:lang w:val="ru-RU"/>
        </w:rPr>
        <w:t>представить</w:t>
      </w:r>
      <w:r w:rsidR="00DF7119" w:rsidRPr="005D3437">
        <w:rPr>
          <w:u w:val="none"/>
          <w:lang w:val="ru-RU"/>
        </w:rPr>
        <w:t xml:space="preserve"> </w:t>
      </w:r>
      <w:r w:rsidR="005D3437">
        <w:rPr>
          <w:u w:val="none"/>
          <w:lang w:val="ru-RU"/>
        </w:rPr>
        <w:t>пересмотренный</w:t>
      </w:r>
      <w:r w:rsidR="005D3437" w:rsidRPr="005D3437">
        <w:rPr>
          <w:u w:val="none"/>
          <w:lang w:val="ru-RU"/>
        </w:rPr>
        <w:t xml:space="preserve"> </w:t>
      </w:r>
      <w:r w:rsidR="005D3437">
        <w:rPr>
          <w:u w:val="none"/>
          <w:lang w:val="ru-RU"/>
        </w:rPr>
        <w:t>набор</w:t>
      </w:r>
      <w:r w:rsidR="005D3437" w:rsidRPr="005D3437">
        <w:rPr>
          <w:u w:val="none"/>
          <w:lang w:val="ru-RU"/>
        </w:rPr>
        <w:t xml:space="preserve"> </w:t>
      </w:r>
      <w:r w:rsidR="005D3437">
        <w:rPr>
          <w:u w:val="none"/>
          <w:lang w:val="ru-RU"/>
        </w:rPr>
        <w:t>планируемых поправок на рассмотрение восьмой сессии Генеральной ассамблеи.</w:t>
      </w:r>
    </w:p>
    <w:p w:rsidR="00FC037B" w:rsidRPr="005D3437" w:rsidRDefault="00FC037B">
      <w:pPr>
        <w:rPr>
          <w:rFonts w:ascii="Arial" w:eastAsia="SimSun" w:hAnsi="Arial" w:cs="Arial"/>
          <w:sz w:val="22"/>
          <w:szCs w:val="22"/>
          <w:u w:val="single"/>
          <w:lang w:val="ru-RU"/>
        </w:rPr>
      </w:pPr>
      <w:r w:rsidRPr="005D3437">
        <w:rPr>
          <w:lang w:val="ru-RU"/>
        </w:rPr>
        <w:br w:type="page"/>
      </w:r>
    </w:p>
    <w:p w:rsidR="0015421E" w:rsidRPr="005D3437" w:rsidRDefault="0015421E" w:rsidP="005E47FE">
      <w:pPr>
        <w:pStyle w:val="GAParaResolution"/>
        <w:numPr>
          <w:ilvl w:val="0"/>
          <w:numId w:val="0"/>
        </w:numPr>
        <w:ind w:left="1134" w:hanging="567"/>
        <w:rPr>
          <w:lang w:val="ru-RU"/>
        </w:rPr>
        <w:sectPr w:rsidR="0015421E" w:rsidRPr="005D3437" w:rsidSect="00655736">
          <w:headerReference w:type="even" r:id="rId13"/>
          <w:headerReference w:type="default" r:id="rId14"/>
          <w:headerReference w:type="first" r:id="rId15"/>
          <w:pgSz w:w="11906" w:h="16838" w:code="9"/>
          <w:pgMar w:top="1418" w:right="1134" w:bottom="1134" w:left="1134" w:header="397" w:footer="284" w:gutter="0"/>
          <w:cols w:space="708"/>
          <w:titlePg/>
          <w:docGrid w:linePitch="360"/>
        </w:sectPr>
      </w:pPr>
    </w:p>
    <w:p w:rsidR="0015421E" w:rsidRPr="00FB008E" w:rsidRDefault="0015421E" w:rsidP="0015421E">
      <w:pPr>
        <w:spacing w:after="240"/>
        <w:jc w:val="center"/>
        <w:rPr>
          <w:rFonts w:ascii="Arial" w:hAnsi="Arial" w:cs="Arial"/>
          <w:b/>
          <w:snapToGrid w:val="0"/>
          <w:sz w:val="22"/>
          <w:szCs w:val="22"/>
          <w:lang w:val="ru-RU"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val="ru-RU" w:eastAsia="en-US"/>
        </w:rPr>
        <w:lastRenderedPageBreak/>
        <w:t>ПРИЛОЖЕНИЕ</w:t>
      </w:r>
    </w:p>
    <w:p w:rsidR="0015421E" w:rsidRPr="00E7136B" w:rsidRDefault="0015421E" w:rsidP="0015421E">
      <w:pPr>
        <w:spacing w:after="240"/>
        <w:jc w:val="center"/>
        <w:rPr>
          <w:rFonts w:ascii="Arial" w:hAnsi="Arial" w:cs="Arial"/>
          <w:b/>
          <w:smallCaps/>
          <w:snapToGrid w:val="0"/>
          <w:sz w:val="22"/>
          <w:szCs w:val="22"/>
          <w:lang w:val="ru-RU" w:eastAsia="en-US"/>
        </w:rPr>
      </w:pPr>
      <w:r>
        <w:rPr>
          <w:rFonts w:ascii="Arial" w:hAnsi="Arial" w:cs="Arial"/>
          <w:b/>
          <w:smallCaps/>
          <w:snapToGrid w:val="0"/>
          <w:sz w:val="22"/>
          <w:szCs w:val="22"/>
          <w:lang w:val="ru-RU" w:eastAsia="en-US"/>
        </w:rPr>
        <w:t>Предложения в ответ на резолюцию</w:t>
      </w:r>
      <w:r w:rsidRPr="00E7136B">
        <w:rPr>
          <w:rFonts w:ascii="Arial" w:hAnsi="Arial" w:cs="Arial"/>
          <w:b/>
          <w:smallCaps/>
          <w:snapToGrid w:val="0"/>
          <w:sz w:val="22"/>
          <w:szCs w:val="22"/>
          <w:lang w:val="ru-RU" w:eastAsia="en-US"/>
        </w:rPr>
        <w:t xml:space="preserve"> 6.</w:t>
      </w:r>
      <w:r w:rsidRPr="00895E59">
        <w:rPr>
          <w:rFonts w:ascii="Arial" w:hAnsi="Arial" w:cs="Arial"/>
          <w:b/>
          <w:smallCaps/>
          <w:snapToGrid w:val="0"/>
          <w:sz w:val="22"/>
          <w:szCs w:val="22"/>
          <w:lang w:val="en-US" w:eastAsia="en-US"/>
        </w:rPr>
        <w:t>GA </w:t>
      </w:r>
      <w:r w:rsidRPr="00E7136B">
        <w:rPr>
          <w:rFonts w:ascii="Arial" w:hAnsi="Arial" w:cs="Arial"/>
          <w:b/>
          <w:smallCaps/>
          <w:snapToGrid w:val="0"/>
          <w:sz w:val="22"/>
          <w:szCs w:val="22"/>
          <w:lang w:val="ru-RU" w:eastAsia="en-US"/>
        </w:rPr>
        <w:t>11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6099"/>
        <w:gridCol w:w="1171"/>
        <w:gridCol w:w="6169"/>
      </w:tblGrid>
      <w:tr w:rsidR="0015421E" w:rsidRPr="005D5BDF" w:rsidTr="003C109B">
        <w:trPr>
          <w:tblHeader/>
        </w:trPr>
        <w:tc>
          <w:tcPr>
            <w:tcW w:w="388" w:type="pct"/>
            <w:shd w:val="pct10" w:color="auto" w:fill="auto"/>
          </w:tcPr>
          <w:p w:rsidR="0015421E" w:rsidRPr="00E7136B" w:rsidRDefault="0015421E" w:rsidP="003C109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093" w:type="pct"/>
            <w:shd w:val="pct10" w:color="auto" w:fill="auto"/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Правила процедуры</w:t>
            </w:r>
          </w:p>
        </w:tc>
        <w:tc>
          <w:tcPr>
            <w:tcW w:w="402" w:type="pct"/>
            <w:shd w:val="pct10" w:color="auto" w:fill="auto"/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17" w:type="pct"/>
            <w:shd w:val="pct10" w:color="auto" w:fill="auto"/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Предлагаемые поправки</w:t>
            </w:r>
          </w:p>
        </w:tc>
      </w:tr>
      <w:tr w:rsidR="0015421E" w:rsidRPr="005D5BDF" w:rsidTr="003C109B">
        <w:tc>
          <w:tcPr>
            <w:tcW w:w="388" w:type="pct"/>
            <w:shd w:val="clear" w:color="auto" w:fill="DEEAF6"/>
            <w:tcMar>
              <w:left w:w="0" w:type="dxa"/>
              <w:right w:w="0" w:type="dxa"/>
            </w:tcMar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I</w:t>
            </w:r>
          </w:p>
        </w:tc>
        <w:tc>
          <w:tcPr>
            <w:tcW w:w="2093" w:type="pct"/>
            <w:shd w:val="clear" w:color="auto" w:fill="DEEAF6"/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УЧАСТИЕ</w:t>
            </w:r>
          </w:p>
        </w:tc>
        <w:tc>
          <w:tcPr>
            <w:tcW w:w="402" w:type="pct"/>
            <w:shd w:val="clear" w:color="auto" w:fill="DEEAF6"/>
            <w:tcMar>
              <w:left w:w="0" w:type="dxa"/>
              <w:right w:w="0" w:type="dxa"/>
            </w:tcMar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17" w:type="pct"/>
            <w:shd w:val="clear" w:color="auto" w:fill="DEEAF6"/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</w:tr>
      <w:tr w:rsidR="0015421E" w:rsidRPr="005D5BDF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2093" w:type="pct"/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Участие</w:t>
            </w: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2117" w:type="pct"/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.]</w:t>
            </w:r>
          </w:p>
        </w:tc>
      </w:tr>
      <w:tr w:rsidR="0015421E" w:rsidRPr="005D5BDF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2093" w:type="pct"/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Представители и наблюдатели</w:t>
            </w: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2117" w:type="pct"/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.]</w:t>
            </w:r>
          </w:p>
        </w:tc>
      </w:tr>
      <w:tr w:rsidR="0015421E" w:rsidRPr="0049692B" w:rsidTr="003C109B">
        <w:tc>
          <w:tcPr>
            <w:tcW w:w="388" w:type="pct"/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2.1</w:t>
            </w:r>
          </w:p>
        </w:tc>
        <w:tc>
          <w:tcPr>
            <w:tcW w:w="2093" w:type="pct"/>
          </w:tcPr>
          <w:p w:rsidR="0015421E" w:rsidRPr="00215418" w:rsidRDefault="0015421E" w:rsidP="003C10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Представители государств – членов ЮНЕСКО, не являющихся участниками Конвенции, членов – сотрудников ЮНЕСКО и постоянных миссий наблюдателей при ЮНЕСКО могут принимать участие в работе Ассамблеи в качестве наблюдателей без права голоса и при условии соблюдения статьи 7.3 Правил процедуры.</w:t>
            </w:r>
          </w:p>
        </w:tc>
        <w:tc>
          <w:tcPr>
            <w:tcW w:w="402" w:type="pct"/>
          </w:tcPr>
          <w:p w:rsidR="0015421E" w:rsidRPr="005D5BDF" w:rsidRDefault="0015421E" w:rsidP="003C109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2.1</w:t>
            </w:r>
          </w:p>
        </w:tc>
        <w:tc>
          <w:tcPr>
            <w:tcW w:w="2117" w:type="pct"/>
          </w:tcPr>
          <w:p w:rsidR="0015421E" w:rsidRPr="00FB008E" w:rsidRDefault="0015421E" w:rsidP="003C10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FB008E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Без</w:t>
            </w:r>
            <w:r w:rsidRPr="00FB008E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изменений</w:t>
            </w:r>
            <w:r w:rsidRPr="00FB008E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в</w:t>
            </w:r>
            <w:r w:rsidRPr="00FB008E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русском</w:t>
            </w:r>
            <w:r w:rsidRPr="00FB008E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тексте</w:t>
            </w:r>
            <w:r w:rsidRPr="00FB008E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 xml:space="preserve">.] 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2.2</w:t>
            </w:r>
          </w:p>
        </w:tc>
        <w:tc>
          <w:tcPr>
            <w:tcW w:w="2093" w:type="pct"/>
          </w:tcPr>
          <w:p w:rsidR="0049692B" w:rsidRPr="00D02AC0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Представители Организации Объединенных Наций, организаций системы Организации Объединенных Наций и других межправительственных организаций, заключивших с ЮНЕСКО соглашения о взаимном представительстве, а также наблюдатели межправительственных и международных неправительственных организаций, приглашенные Генеральным директором, могут принимать участие в работе Ассамблеи без права голоса и при условии соблюдения статьи 7.3.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2.2</w:t>
            </w:r>
          </w:p>
        </w:tc>
        <w:tc>
          <w:tcPr>
            <w:tcW w:w="2117" w:type="pct"/>
          </w:tcPr>
          <w:p w:rsidR="0049692B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Представители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Организации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Объединенных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Наций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организаций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системы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Организации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Объединенных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Наций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других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межправительственных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организаций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заключивших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ЮНЕСКО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соглашения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взаимном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представительстве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а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также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наблюдатели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межправительственных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международных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неправительственных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организаций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4A43E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 другие представители и наблюдатели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],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приглашенные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Генеральным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директором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могут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принимать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участие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работе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Ассамблеи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права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голоса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при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условии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соблюдения</w:t>
            </w:r>
            <w:r w:rsidRPr="004A43E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статьи 7.3.</w:t>
            </w:r>
          </w:p>
          <w:p w:rsidR="0049692B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BF33E6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(новая)</w:t>
            </w:r>
          </w:p>
        </w:tc>
        <w:tc>
          <w:tcPr>
            <w:tcW w:w="2093" w:type="pct"/>
          </w:tcPr>
          <w:p w:rsidR="0049692B" w:rsidRPr="00BF33E6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2.3</w:t>
            </w:r>
          </w:p>
        </w:tc>
        <w:tc>
          <w:tcPr>
            <w:tcW w:w="2117" w:type="pct"/>
          </w:tcPr>
          <w:p w:rsidR="0049692B" w:rsidRPr="004A43E7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FB008E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[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Чили</w:t>
            </w:r>
            <w:r w:rsidRPr="00FB008E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 xml:space="preserve">: </w:t>
            </w:r>
            <w:r w:rsidRPr="001833F6">
              <w:rPr>
                <w:rFonts w:ascii="Arial" w:hAnsi="Arial" w:cs="Arial"/>
                <w:b/>
                <w:color w:val="222222"/>
                <w:sz w:val="22"/>
                <w:szCs w:val="22"/>
                <w:u w:val="single"/>
                <w:lang w:val="ru-RU"/>
              </w:rPr>
              <w:t>Организации и/или группы носителей нематериального культурного наследия и эксперт</w:t>
            </w:r>
            <w:r>
              <w:rPr>
                <w:rFonts w:ascii="Arial" w:hAnsi="Arial" w:cs="Arial"/>
                <w:b/>
                <w:color w:val="222222"/>
                <w:sz w:val="22"/>
                <w:szCs w:val="22"/>
                <w:u w:val="single"/>
                <w:lang w:val="ru-RU"/>
              </w:rPr>
              <w:t>ы</w:t>
            </w:r>
            <w:r w:rsidRPr="001833F6">
              <w:rPr>
                <w:rFonts w:ascii="Arial" w:hAnsi="Arial" w:cs="Arial"/>
                <w:b/>
                <w:color w:val="222222"/>
                <w:sz w:val="22"/>
                <w:szCs w:val="22"/>
                <w:u w:val="single"/>
                <w:lang w:val="ru-RU"/>
              </w:rPr>
              <w:t xml:space="preserve"> в данной области, признанные каждым государством – членом и отобранные для участия согласно присущим каждому государству правилам, могут принимать участие в работе Ассамблеи в качестве </w:t>
            </w:r>
            <w:r w:rsidRPr="001833F6">
              <w:rPr>
                <w:rFonts w:ascii="Arial" w:hAnsi="Arial" w:cs="Arial"/>
                <w:b/>
                <w:color w:val="222222"/>
                <w:sz w:val="22"/>
                <w:szCs w:val="22"/>
                <w:u w:val="single"/>
                <w:lang w:val="ru-RU"/>
              </w:rPr>
              <w:lastRenderedPageBreak/>
              <w:t>наблюдателей без права голоса и при условии соблюдения статьи 7.3.</w:t>
            </w:r>
            <w:r w:rsidRPr="00EE5509">
              <w:rPr>
                <w:rFonts w:ascii="Arial" w:hAnsi="Arial" w:cs="Arial"/>
                <w:color w:val="222222"/>
                <w:sz w:val="22"/>
                <w:szCs w:val="22"/>
                <w:lang w:val="ru-RU"/>
              </w:rPr>
              <w:t>]</w:t>
            </w:r>
          </w:p>
        </w:tc>
      </w:tr>
      <w:tr w:rsidR="0049692B" w:rsidRPr="005D5BDF" w:rsidTr="003C109B">
        <w:tc>
          <w:tcPr>
            <w:tcW w:w="388" w:type="pct"/>
            <w:shd w:val="clear" w:color="auto" w:fill="DEEAF6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lastRenderedPageBreak/>
              <w:t>II</w:t>
            </w:r>
          </w:p>
        </w:tc>
        <w:tc>
          <w:tcPr>
            <w:tcW w:w="2093" w:type="pct"/>
            <w:shd w:val="clear" w:color="auto" w:fill="DEEAF6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ОРГАНИЗАЦИЯ АССАМБЛЕИ</w:t>
            </w:r>
          </w:p>
        </w:tc>
        <w:tc>
          <w:tcPr>
            <w:tcW w:w="402" w:type="pct"/>
            <w:shd w:val="clear" w:color="auto" w:fill="DEEAF6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17" w:type="pct"/>
            <w:shd w:val="clear" w:color="auto" w:fill="DEEAF6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"/>
              </w:rPr>
            </w:pPr>
          </w:p>
        </w:tc>
      </w:tr>
      <w:tr w:rsidR="0049692B" w:rsidRPr="0049692B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(</w:t>
            </w:r>
            <w:r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новая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  <w:t>2bis</w:t>
            </w:r>
          </w:p>
        </w:tc>
        <w:tc>
          <w:tcPr>
            <w:tcW w:w="2117" w:type="pct"/>
          </w:tcPr>
          <w:p w:rsidR="0049692B" w:rsidRPr="004D1B64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4D1B64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4D1B6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4D1B64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Созыв Ассамблеи</w:t>
            </w:r>
            <w:r w:rsidRPr="004D1B64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  <w:r w:rsidRPr="004D1B64">
              <w:rPr>
                <w:rFonts w:ascii="Arial" w:eastAsia="SimSun" w:hAnsi="Arial" w:cs="Arial"/>
                <w:sz w:val="22"/>
                <w:szCs w:val="22"/>
                <w:lang w:val="ru-RU"/>
              </w:rPr>
              <w:br/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Палестина</w:t>
            </w:r>
            <w:r w:rsidRPr="004D1B6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4D1B64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Ассамблея</w:t>
            </w:r>
            <w:r w:rsidRPr="004D1B64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4D1B64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93" w:type="pct"/>
          </w:tcPr>
          <w:p w:rsidR="0049692B" w:rsidRPr="004D1B64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2" w:type="pct"/>
          </w:tcPr>
          <w:p w:rsidR="0049692B" w:rsidRPr="004D1B64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17" w:type="pct"/>
          </w:tcPr>
          <w:p w:rsidR="0049692B" w:rsidRPr="00EE5509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FF3248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FF324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Ассамблея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собирается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на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очередные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сессии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один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раз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два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года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.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По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просьбе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большинства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государств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-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участников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Генеральный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директор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созывает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внеочередную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сессию</w:t>
            </w:r>
            <w:r w:rsidRPr="00FF324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Ассамблеи.</w:t>
            </w:r>
            <w:r w:rsidRPr="00EE5509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EE5509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93" w:type="pct"/>
          </w:tcPr>
          <w:p w:rsidR="0049692B" w:rsidRPr="00EE5509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2" w:type="pct"/>
          </w:tcPr>
          <w:p w:rsidR="0049692B" w:rsidRPr="00EE5509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17" w:type="pct"/>
          </w:tcPr>
          <w:p w:rsidR="0049692B" w:rsidRPr="00FC69F4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FC69F4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Палестина</w:t>
            </w:r>
            <w:r w:rsidRPr="00FC69F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FC69F4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Ассамблея государств-участников собирается один раз в два года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.</w:t>
            </w:r>
            <w:r w:rsidRPr="00FC69F4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5D5BDF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(</w:t>
            </w:r>
            <w:r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новая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2ter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Предварительная повестка дня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]</w:t>
            </w:r>
          </w:p>
        </w:tc>
      </w:tr>
      <w:tr w:rsidR="0049692B" w:rsidRPr="00D02AC0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  <w:t>2ter.1</w:t>
            </w:r>
          </w:p>
        </w:tc>
        <w:tc>
          <w:tcPr>
            <w:tcW w:w="2117" w:type="pct"/>
          </w:tcPr>
          <w:p w:rsidR="0049692B" w:rsidRPr="005A3799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5A3799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5A379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Предварительная</w:t>
            </w:r>
            <w:r w:rsidRPr="005A379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повестка</w:t>
            </w:r>
            <w:r w:rsidRPr="005A379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дня</w:t>
            </w:r>
            <w:r w:rsidRPr="005A379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очередной</w:t>
            </w:r>
            <w:r w:rsidRPr="005A379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сессии</w:t>
            </w:r>
            <w:r w:rsidRPr="005A379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Ассамблеи</w:t>
            </w:r>
            <w:r w:rsidRPr="005A379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может</w:t>
            </w:r>
            <w:r w:rsidRPr="005A379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включать</w:t>
            </w:r>
            <w:r w:rsidRPr="005A379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:</w:t>
            </w:r>
          </w:p>
          <w:p w:rsidR="0049692B" w:rsidRPr="002F7B7A" w:rsidRDefault="0049692B" w:rsidP="004969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Выборы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половины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членского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состава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Межправительственного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комитета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по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охране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нематериального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культурного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наследия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(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именуемого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ниже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«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Комитет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»);</w:t>
            </w:r>
          </w:p>
          <w:p w:rsidR="0049692B" w:rsidRPr="002F7B7A" w:rsidRDefault="0049692B" w:rsidP="004969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Вопросы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предписываемые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Конвенцией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или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настоящими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Правилами</w:t>
            </w:r>
            <w:r w:rsidRPr="002F7B7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;</w:t>
            </w:r>
          </w:p>
          <w:p w:rsidR="0049692B" w:rsidRPr="00003631" w:rsidRDefault="0049692B" w:rsidP="004969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Вопросы</w:t>
            </w:r>
            <w:r w:rsidRPr="0063799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которые Ассамблея постановила включить в нее на предыдущей</w:t>
            </w:r>
            <w:r w:rsidRPr="00003631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сессии</w:t>
            </w:r>
            <w:r w:rsidRPr="00003631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;</w:t>
            </w:r>
          </w:p>
          <w:p w:rsidR="0049692B" w:rsidRPr="003315D5" w:rsidRDefault="0049692B" w:rsidP="004969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Вопросы</w:t>
            </w:r>
            <w:r w:rsidRPr="003315D5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переданные на рассмотрение Комитетом</w:t>
            </w:r>
            <w:r w:rsidRPr="003315D5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;</w:t>
            </w:r>
          </w:p>
          <w:p w:rsidR="0049692B" w:rsidRPr="00FB008E" w:rsidRDefault="0049692B" w:rsidP="004969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Вопросы</w:t>
            </w:r>
            <w:r w:rsidRPr="00FB008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предложенные</w:t>
            </w:r>
            <w:r w:rsidRPr="00FB008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участниками</w:t>
            </w:r>
            <w:r w:rsidRPr="00FB008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Конвенции</w:t>
            </w:r>
            <w:r w:rsidRPr="00FB008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;</w:t>
            </w:r>
          </w:p>
          <w:p w:rsidR="0049692B" w:rsidRPr="00FB008E" w:rsidRDefault="0049692B" w:rsidP="004969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Arial" w:eastAsia="SimSun" w:hAnsi="Arial" w:cs="Arial"/>
                <w:sz w:val="22"/>
                <w:szCs w:val="22"/>
                <w:u w:val="single"/>
                <w:lang w:val="ru-RU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Вопросы</w:t>
            </w:r>
            <w:r w:rsidRPr="00FB008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предложенные</w:t>
            </w:r>
            <w:r w:rsidRPr="00FB008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Генеральным директором</w:t>
            </w:r>
            <w:r w:rsidRPr="00FB008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.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700154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  <w:t>2ter.2</w:t>
            </w:r>
          </w:p>
        </w:tc>
        <w:tc>
          <w:tcPr>
            <w:tcW w:w="2117" w:type="pct"/>
          </w:tcPr>
          <w:p w:rsidR="0049692B" w:rsidRPr="00311BAB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311BAB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311BA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Предварительная</w:t>
            </w:r>
            <w:r w:rsidRPr="00311B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повестка</w:t>
            </w:r>
            <w:r w:rsidRPr="00311B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дня</w:t>
            </w:r>
            <w:r w:rsidRPr="00311B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внеочередной</w:t>
            </w:r>
            <w:r w:rsidRPr="00311B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сессии</w:t>
            </w:r>
            <w:r w:rsidRPr="00311B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включает</w:t>
            </w:r>
            <w:r w:rsidRPr="00311B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те</w:t>
            </w:r>
            <w:r w:rsidRPr="00311B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вопросы</w:t>
            </w:r>
            <w:r w:rsidRPr="00311B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для</w:t>
            </w:r>
            <w:r w:rsidRPr="00311B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рассмотрения</w:t>
            </w:r>
            <w:r w:rsidRPr="00311B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которых</w:t>
            </w:r>
            <w:r w:rsidRPr="00311B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созывается</w:t>
            </w:r>
            <w:r w:rsidRPr="00311B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сессия</w:t>
            </w:r>
            <w:r w:rsidRPr="00311B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.</w:t>
            </w:r>
            <w:r w:rsidRPr="00311BAB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Выборы Президиума</w:t>
            </w: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2117" w:type="pct"/>
          </w:tcPr>
          <w:p w:rsidR="0049692B" w:rsidRPr="00E83474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Выборы</w:t>
            </w:r>
            <w:r w:rsidRPr="00E83474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Президиума</w:t>
            </w:r>
            <w:r w:rsidRPr="00E83474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E83474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E8347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членов</w:t>
            </w:r>
            <w:r w:rsidRPr="00E83474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Президиума</w:t>
            </w:r>
            <w:r w:rsidRPr="00E83474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D02AC0" w:rsidTr="003C109B">
        <w:tc>
          <w:tcPr>
            <w:tcW w:w="388" w:type="pct"/>
          </w:tcPr>
          <w:p w:rsidR="0049692B" w:rsidRPr="00E83474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93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Ассамблея избирает Председателя, одного или несколько заместителей Председателя и докладчика.</w:t>
            </w:r>
          </w:p>
        </w:tc>
        <w:tc>
          <w:tcPr>
            <w:tcW w:w="402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966B1E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966B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Ассамблея</w:t>
            </w:r>
            <w:r w:rsidRPr="00966B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избирает</w:t>
            </w:r>
            <w:r w:rsidRPr="00966B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Председателя</w:t>
            </w:r>
            <w:r w:rsidRPr="00966B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одного</w:t>
            </w:r>
            <w:r w:rsidRPr="00966B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или</w:t>
            </w:r>
            <w:r w:rsidRPr="00966B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несколько</w:t>
            </w:r>
            <w:r w:rsidRPr="00966B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заместителей</w:t>
            </w:r>
            <w:r w:rsidRPr="00966B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Председателя</w:t>
            </w:r>
            <w:r w:rsidRPr="00966B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966B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докладчика,</w:t>
            </w:r>
            <w:r w:rsidRPr="00966B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22429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которые все вместе составляют ее Президиум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,</w:t>
            </w:r>
            <w:r w:rsidRPr="0022429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в соответствии с принципом справедливо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й</w:t>
            </w:r>
            <w:r w:rsidRPr="0022429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представ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ленности</w:t>
            </w:r>
            <w:r w:rsidRPr="0022429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избирательных групп ЮНЕСКО.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704F45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Срок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704F45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их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704F45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полномочий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начнется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Ассамблеи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на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которой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они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будут избраны,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закончится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избранием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нового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Президиума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на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следующей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сессии</w:t>
            </w:r>
            <w:r w:rsidRPr="00CB377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Ассамблеи. </w:t>
            </w:r>
            <w:r w:rsidRPr="00245FF5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Его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Pr="00245FF5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функция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Pr="00245FF5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заключается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Pr="00245FF5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Pr="00245FF5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координации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Pr="00245FF5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работы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Pr="00245FF5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Ассамблеи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en-US"/>
              </w:rPr>
              <w:t>.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  <w:t>3.1</w:t>
            </w:r>
          </w:p>
        </w:tc>
        <w:tc>
          <w:tcPr>
            <w:tcW w:w="2117" w:type="pct"/>
          </w:tcPr>
          <w:p w:rsidR="0049692B" w:rsidRPr="00704F45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Ассамблея избирает Председателя, одного или несколько заместителей Председателя и докладчика.</w:t>
            </w:r>
          </w:p>
        </w:tc>
      </w:tr>
      <w:tr w:rsidR="0049692B" w:rsidRPr="0049692B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(</w:t>
            </w:r>
            <w:r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новая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  <w:t>3.2</w:t>
            </w:r>
          </w:p>
        </w:tc>
        <w:tc>
          <w:tcPr>
            <w:tcW w:w="2117" w:type="pct"/>
          </w:tcPr>
          <w:p w:rsidR="0049692B" w:rsidRPr="00582D6A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Палестина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EE619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Президиум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EE619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Ассамблеи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EE619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состоит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EE619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из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EE619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Председателя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 w:rsidRPr="00EE619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заместителей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EE619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Председателя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EE619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EE619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докладчика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.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EE619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Президиум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EE619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координирует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EE619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работу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EE619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Ассамблеи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EE619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устанавливает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даты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сроки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порядок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проведения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заседаний. Заместители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Председателя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докладчик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помогают Председателю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выполнении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его</w:t>
            </w:r>
            <w:r w:rsidRPr="001E1AE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обязанностей.</w:t>
            </w:r>
            <w:r w:rsidRPr="00582D6A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(</w:t>
            </w:r>
            <w:r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новая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  <w:t>3.3</w:t>
            </w:r>
          </w:p>
        </w:tc>
        <w:tc>
          <w:tcPr>
            <w:tcW w:w="2117" w:type="pct"/>
          </w:tcPr>
          <w:p w:rsidR="0049692B" w:rsidRPr="00D352AB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D352AB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Палестина</w:t>
            </w:r>
            <w:r w:rsidRPr="00D352A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Президиум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исполняет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свои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обязанности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до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начала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следующей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сессии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собирается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на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свои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заседания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так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часто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как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это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считается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необходимым</w:t>
            </w:r>
            <w:r w:rsidRPr="00D352AB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.</w:t>
            </w:r>
            <w:r w:rsidRPr="00D352AB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5D5BDF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(</w:t>
            </w:r>
            <w:r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новая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3bis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Вспомогательные органы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117" w:type="pct"/>
          </w:tcPr>
          <w:p w:rsidR="0049692B" w:rsidRPr="008804A6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Палестина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Ассамблея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может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учреждать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такие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рабочие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группы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которые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она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сочтет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необходимыми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для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проведения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своей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работы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.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Каждый</w:t>
            </w:r>
            <w:r w:rsidRPr="008804A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из</w:t>
            </w:r>
            <w:r w:rsidRPr="008804A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этих</w:t>
            </w:r>
            <w:r w:rsidRPr="008804A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lastRenderedPageBreak/>
              <w:t>органов</w:t>
            </w:r>
            <w:r w:rsidRPr="008804A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избирает</w:t>
            </w:r>
            <w:r w:rsidRPr="008804A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своего</w:t>
            </w:r>
            <w:r w:rsidRPr="008804A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председателя и своего докладчика.</w:t>
            </w:r>
            <w:r w:rsidRPr="008804A6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5D5BDF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lastRenderedPageBreak/>
              <w:t>Статья</w:t>
            </w:r>
            <w:r w:rsidRPr="008804A6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Обязанности</w:t>
            </w:r>
            <w:r w:rsidRPr="008804A6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Председателя</w:t>
            </w: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Статья</w:t>
            </w:r>
            <w:r w:rsidRPr="008804A6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</w:t>
            </w:r>
            <w:r w:rsidRPr="008804A6">
              <w:rPr>
                <w:rFonts w:ascii="Arial" w:eastAsia="SimSun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.]</w:t>
            </w:r>
          </w:p>
        </w:tc>
      </w:tr>
      <w:tr w:rsidR="0049692B" w:rsidRPr="005D5BDF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4.1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4.1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</w:t>
            </w:r>
            <w:r w:rsidRPr="008804A6">
              <w:rPr>
                <w:rFonts w:ascii="Arial" w:eastAsia="SimSun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.]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4.2</w:t>
            </w:r>
          </w:p>
        </w:tc>
        <w:tc>
          <w:tcPr>
            <w:tcW w:w="2093" w:type="pct"/>
          </w:tcPr>
          <w:p w:rsidR="0049692B" w:rsidRPr="00D02AC0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Если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Председатель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не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может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присутствовать на заседании или на части заседания, его замещает заместитель Председателя. Он исполняет обязанности Председателя и обладает теми же полномочиями и обязанностями, что и Председатель.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4.2</w:t>
            </w:r>
          </w:p>
        </w:tc>
        <w:tc>
          <w:tcPr>
            <w:tcW w:w="2117" w:type="pct"/>
          </w:tcPr>
          <w:p w:rsidR="0049692B" w:rsidRPr="00F067CC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Если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Председатель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не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может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присутствовать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на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заседании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или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на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части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заседания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его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замещает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012740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один</w:t>
            </w:r>
            <w:r w:rsidRPr="00412A34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012740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из</w:t>
            </w:r>
            <w:r w:rsidRPr="00412A34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012740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заместителей</w:t>
            </w:r>
            <w:r w:rsidRPr="00412A34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012740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Председателя</w:t>
            </w:r>
            <w:r w:rsidRPr="00412A34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.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256549"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>заместитель</w:t>
            </w:r>
            <w:r w:rsidRPr="00412A34"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 xml:space="preserve"> </w:t>
            </w:r>
            <w:r w:rsidRPr="00256549"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>Председателя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]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Он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исполняет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обязанности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Председателя и обладает теми же полномочиями и обязанностями 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Нигер: </w:t>
            </w:r>
            <w:r w:rsidRPr="00F067C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а также теми же обязательствами</w:t>
            </w:r>
            <w:r w:rsidRPr="00412A34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, что и Председатель.</w:t>
            </w:r>
          </w:p>
        </w:tc>
      </w:tr>
      <w:tr w:rsidR="0049692B" w:rsidRPr="0049692B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(</w:t>
            </w:r>
            <w:r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новая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GB"/>
              </w:rPr>
              <w:t>4.3</w:t>
            </w:r>
          </w:p>
        </w:tc>
        <w:tc>
          <w:tcPr>
            <w:tcW w:w="2117" w:type="pct"/>
          </w:tcPr>
          <w:p w:rsidR="0049692B" w:rsidRPr="00131AEC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131AE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[Палестина: </w:t>
            </w:r>
            <w:r w:rsidRPr="00131AE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Председатели и заместители председателей рабочих групп выполняют обязанности, совпадающие с предназначением тех органов, которые они возглавляют.</w:t>
            </w:r>
            <w:r w:rsidRPr="00131AEC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5D5BDF" w:rsidTr="003C109B">
        <w:tc>
          <w:tcPr>
            <w:tcW w:w="388" w:type="pct"/>
            <w:shd w:val="clear" w:color="auto" w:fill="DEEAF6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keepNext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III</w:t>
            </w:r>
          </w:p>
        </w:tc>
        <w:tc>
          <w:tcPr>
            <w:tcW w:w="2093" w:type="pct"/>
            <w:shd w:val="clear" w:color="auto" w:fill="DEEAF6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ПОРЯДОК ВЕДЕНИЯ ЗАСЕДАНИЙ</w:t>
            </w:r>
          </w:p>
        </w:tc>
        <w:tc>
          <w:tcPr>
            <w:tcW w:w="402" w:type="pct"/>
            <w:shd w:val="clear" w:color="auto" w:fill="DEEAF6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17" w:type="pct"/>
            <w:shd w:val="clear" w:color="auto" w:fill="DEEAF6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</w:tr>
      <w:tr w:rsidR="0049692B" w:rsidRPr="005D5BDF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Открытые заседания</w:t>
            </w: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.]</w:t>
            </w:r>
          </w:p>
        </w:tc>
      </w:tr>
      <w:tr w:rsidR="0049692B" w:rsidRPr="005D5BDF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16357">
              <w:rPr>
                <w:rFonts w:ascii="Arial" w:hAnsi="Arial" w:cs="Arial"/>
                <w:b/>
                <w:sz w:val="22"/>
                <w:szCs w:val="22"/>
                <w:lang w:val="ru-RU"/>
              </w:rPr>
              <w:t>Кворум</w:t>
            </w: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.]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6.1</w:t>
            </w:r>
          </w:p>
        </w:tc>
        <w:tc>
          <w:tcPr>
            <w:tcW w:w="2093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Большинство государств, указанных в статье 1 и представленных на Ассамблее, составляет кворум.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Cs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Cs/>
                <w:sz w:val="22"/>
                <w:szCs w:val="22"/>
                <w:lang w:val="en-GB"/>
              </w:rPr>
              <w:t>6.1</w:t>
            </w:r>
          </w:p>
        </w:tc>
        <w:tc>
          <w:tcPr>
            <w:tcW w:w="2117" w:type="pct"/>
          </w:tcPr>
          <w:p w:rsidR="0049692B" w:rsidRPr="00DD6CFA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BF66DF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Чили</w:t>
            </w:r>
            <w:r w:rsidRPr="00BF66DF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Ассамблея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продолжает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свою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работу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с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присутствующими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государствами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-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участниками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указанными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в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статье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1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и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имеющими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право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голоса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; при этом не требуется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минимальное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количество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участников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для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формирования кворума</w:t>
            </w:r>
            <w:r w:rsidRPr="00BF66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.</w:t>
            </w:r>
            <w:r w:rsidRPr="00DD6CFA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6.2</w:t>
            </w:r>
          </w:p>
        </w:tc>
        <w:tc>
          <w:tcPr>
            <w:tcW w:w="2093" w:type="pct"/>
          </w:tcPr>
          <w:p w:rsidR="0049692B" w:rsidRPr="00D420B2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Ассамблея</w:t>
            </w:r>
            <w:r w:rsidRPr="00D420B2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не</w:t>
            </w:r>
            <w:r w:rsidRPr="00D420B2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принимает</w:t>
            </w:r>
            <w:r w:rsidRPr="00D420B2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решений</w:t>
            </w:r>
            <w:r w:rsidRPr="00D420B2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ни</w:t>
            </w:r>
            <w:r w:rsidRPr="00D420B2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по</w:t>
            </w:r>
            <w:r w:rsidRPr="00D420B2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одному</w:t>
            </w:r>
            <w:r w:rsidRPr="00D420B2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вопросу</w:t>
            </w:r>
            <w:r w:rsidRPr="00D420B2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в</w:t>
            </w:r>
            <w:r w:rsidRPr="00D420B2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отсутствие</w:t>
            </w:r>
            <w:r w:rsidRPr="00D420B2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кворума</w:t>
            </w:r>
            <w:r w:rsidRPr="00D420B2"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Cs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Cs/>
                <w:sz w:val="22"/>
                <w:szCs w:val="22"/>
                <w:lang w:val="en-GB"/>
              </w:rPr>
              <w:t>6.2</w:t>
            </w:r>
          </w:p>
        </w:tc>
        <w:tc>
          <w:tcPr>
            <w:tcW w:w="2117" w:type="pct"/>
          </w:tcPr>
          <w:p w:rsidR="0049692B" w:rsidRPr="00217A30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8E04B5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Чили</w:t>
            </w:r>
            <w:r w:rsidRPr="008E04B5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8E04B5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Решения принимаются простым большинством имеющих право голоса государств-участников, указанных в статье 1, которые присутствуют и участвуют в голосовании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.</w:t>
            </w:r>
            <w:r w:rsidRPr="00217A30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5D5BDF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4065A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4065A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093" w:type="pct"/>
          </w:tcPr>
          <w:p w:rsidR="0049692B" w:rsidRPr="0054065A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Порядок и регламент выступлений</w:t>
            </w: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54065A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4065A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117" w:type="pct"/>
          </w:tcPr>
          <w:p w:rsidR="0049692B" w:rsidRPr="0054065A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54065A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4065A">
              <w:rPr>
                <w:rFonts w:ascii="Arial" w:eastAsia="SimSun" w:hAnsi="Arial" w:cs="Arial"/>
                <w:sz w:val="22"/>
                <w:szCs w:val="22"/>
                <w:lang w:val="ru-RU"/>
              </w:rPr>
              <w:t>.]</w:t>
            </w:r>
          </w:p>
        </w:tc>
      </w:tr>
      <w:tr w:rsidR="0049692B" w:rsidRPr="005D5BDF" w:rsidTr="003C109B">
        <w:tc>
          <w:tcPr>
            <w:tcW w:w="388" w:type="pct"/>
          </w:tcPr>
          <w:p w:rsidR="0049692B" w:rsidRPr="0054065A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54065A">
              <w:rPr>
                <w:rFonts w:ascii="Arial" w:eastAsia="SimSun" w:hAnsi="Arial" w:cs="Arial"/>
                <w:sz w:val="22"/>
                <w:szCs w:val="22"/>
                <w:lang w:val="ru-RU"/>
              </w:rPr>
              <w:lastRenderedPageBreak/>
              <w:t>7.1</w:t>
            </w:r>
          </w:p>
        </w:tc>
        <w:tc>
          <w:tcPr>
            <w:tcW w:w="2093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Председатель предоставляет слово выступающим в том порядке, в котором они заявили о своем желании выступить.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7.1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.]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7.2</w:t>
            </w:r>
          </w:p>
        </w:tc>
        <w:tc>
          <w:tcPr>
            <w:tcW w:w="2093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Для удобства ведения обсуждения Председатель может ограничить время, предоставляемое каждому выступающему.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7.2</w:t>
            </w:r>
          </w:p>
        </w:tc>
        <w:tc>
          <w:tcPr>
            <w:tcW w:w="2117" w:type="pct"/>
          </w:tcPr>
          <w:p w:rsidR="0049692B" w:rsidRPr="00D1545A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Для</w:t>
            </w:r>
            <w:r w:rsidRPr="00D1545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удобства</w:t>
            </w:r>
            <w:r w:rsidRPr="00D1545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ведения</w:t>
            </w:r>
            <w:r w:rsidRPr="00D1545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Председатель</w:t>
            </w:r>
            <w:r w:rsidRPr="00D1545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может </w:t>
            </w:r>
            <w:r w:rsidRPr="00D1545A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Нигер</w:t>
            </w:r>
            <w:r w:rsidRPr="00D1545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</w:t>
            </w:r>
            <w:r w:rsidRPr="00D1545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самого</w:t>
            </w:r>
            <w:r w:rsidRPr="00D1545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начала</w:t>
            </w:r>
            <w:r w:rsidRPr="00D1545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]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ограничить</w:t>
            </w:r>
            <w:r w:rsidRPr="00D1545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время,</w:t>
            </w:r>
            <w:r w:rsidRPr="00D1545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предоставляемое каждому выступающему.</w:t>
            </w:r>
          </w:p>
        </w:tc>
      </w:tr>
      <w:tr w:rsidR="0049692B" w:rsidRPr="005D5BDF" w:rsidTr="003C109B">
        <w:tc>
          <w:tcPr>
            <w:tcW w:w="388" w:type="pct"/>
          </w:tcPr>
          <w:p w:rsidR="0049692B" w:rsidRPr="00D1545A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D1545A">
              <w:rPr>
                <w:rFonts w:ascii="Arial" w:eastAsia="SimSun" w:hAnsi="Arial" w:cs="Arial"/>
                <w:sz w:val="22"/>
                <w:szCs w:val="22"/>
                <w:lang w:val="ru-RU"/>
              </w:rPr>
              <w:t>7.3</w:t>
            </w:r>
          </w:p>
        </w:tc>
        <w:tc>
          <w:tcPr>
            <w:tcW w:w="2093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Наблюдатель может выступить на заседании Ассамблеи только с разрешения Председателя.</w:t>
            </w:r>
          </w:p>
        </w:tc>
        <w:tc>
          <w:tcPr>
            <w:tcW w:w="402" w:type="pct"/>
          </w:tcPr>
          <w:p w:rsidR="0049692B" w:rsidRPr="00D1545A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D1545A">
              <w:rPr>
                <w:rFonts w:ascii="Arial" w:eastAsia="SimSun" w:hAnsi="Arial" w:cs="Arial"/>
                <w:sz w:val="22"/>
                <w:szCs w:val="22"/>
                <w:lang w:val="ru-RU"/>
              </w:rPr>
              <w:t>7.3</w:t>
            </w:r>
          </w:p>
        </w:tc>
        <w:tc>
          <w:tcPr>
            <w:tcW w:w="2117" w:type="pct"/>
          </w:tcPr>
          <w:p w:rsidR="0049692B" w:rsidRPr="00D1545A" w:rsidRDefault="0049692B" w:rsidP="0049692B">
            <w:pPr>
              <w:autoSpaceDE w:val="0"/>
              <w:autoSpaceDN w:val="0"/>
              <w:adjustRightInd w:val="0"/>
              <w:spacing w:after="120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D1545A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D1545A">
              <w:rPr>
                <w:rFonts w:ascii="Arial" w:eastAsia="SimSun" w:hAnsi="Arial" w:cs="Arial"/>
                <w:sz w:val="22"/>
                <w:szCs w:val="22"/>
                <w:lang w:val="ru-RU"/>
              </w:rPr>
              <w:t>.]</w:t>
            </w:r>
          </w:p>
        </w:tc>
      </w:tr>
      <w:tr w:rsidR="0049692B" w:rsidRPr="005D5BDF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D1545A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D1545A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2093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Выступления по порядку ведения заседания</w:t>
            </w: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.]</w:t>
            </w:r>
          </w:p>
        </w:tc>
      </w:tr>
      <w:tr w:rsidR="0049692B" w:rsidRPr="0049692B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Предложения процедурного характера</w:t>
            </w: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2117" w:type="pct"/>
          </w:tcPr>
          <w:p w:rsidR="0049692B" w:rsidRPr="006A5DEA" w:rsidRDefault="0049692B" w:rsidP="004969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Палестина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Предлагается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переместить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статью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9,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чтобы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она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следовала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после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статьи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10 «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Рабочие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языки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»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предшествовала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статье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11 «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Резолюции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поправки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»,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внесения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поправок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саму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статью</w:t>
            </w:r>
            <w:r w:rsidRPr="006A5DEA">
              <w:rPr>
                <w:rFonts w:ascii="Arial" w:eastAsia="SimSun" w:hAnsi="Arial" w:cs="Arial"/>
                <w:sz w:val="22"/>
                <w:szCs w:val="22"/>
                <w:lang w:val="ru-RU"/>
              </w:rPr>
              <w:t>.]</w:t>
            </w:r>
          </w:p>
        </w:tc>
      </w:tr>
      <w:tr w:rsidR="0049692B" w:rsidRPr="005D5BDF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Статья</w:t>
            </w:r>
            <w:r w:rsidRPr="00D10919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Рабочие</w:t>
            </w:r>
            <w:r w:rsidRPr="00D10919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языки</w:t>
            </w: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Статья</w:t>
            </w:r>
            <w:r w:rsidRPr="00D10919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</w:t>
            </w:r>
            <w:r w:rsidRPr="00D10919">
              <w:rPr>
                <w:rFonts w:ascii="Arial" w:eastAsia="SimSun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.]</w:t>
            </w:r>
          </w:p>
        </w:tc>
      </w:tr>
      <w:tr w:rsidR="0049692B" w:rsidRPr="0049692B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Статья</w:t>
            </w:r>
            <w:r w:rsidRPr="00D10919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Резолюции</w:t>
            </w:r>
            <w:r w:rsidRPr="00D10919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и</w:t>
            </w:r>
            <w:r w:rsidRPr="00D10919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поправки</w:t>
            </w: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2117" w:type="pct"/>
          </w:tcPr>
          <w:p w:rsidR="0049692B" w:rsidRPr="00644998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Палестина</w:t>
            </w: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644998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Проекты резолюций</w:t>
            </w: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644998"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>Резолюции и поправки</w:t>
            </w: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11.1</w:t>
            </w:r>
          </w:p>
        </w:tc>
        <w:tc>
          <w:tcPr>
            <w:tcW w:w="2093" w:type="pct"/>
          </w:tcPr>
          <w:p w:rsidR="0049692B" w:rsidRPr="00D02AC0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Проекты резолюций и поправки могут предлагаться участниками, указанными в статье 1. Они предоставляются в письменном виде в Секретариат Ассамблеи, который затем распространяет их среди всех участников.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11.1</w:t>
            </w:r>
          </w:p>
        </w:tc>
        <w:tc>
          <w:tcPr>
            <w:tcW w:w="2117" w:type="pct"/>
          </w:tcPr>
          <w:p w:rsidR="0049692B" w:rsidRPr="00294311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Проекты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резолюций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Палестина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>и</w:t>
            </w:r>
            <w:r w:rsidRPr="00FB008E"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>поправки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]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могут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предлагаться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участниками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указанными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статье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1.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Они</w:t>
            </w:r>
            <w:r w:rsidRPr="0029431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предоставляются</w:t>
            </w:r>
            <w:r w:rsidRPr="0029431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</w:t>
            </w:r>
            <w:r w:rsidRPr="0029431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письменном</w:t>
            </w:r>
            <w:r w:rsidRPr="0029431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виде</w:t>
            </w:r>
            <w:r w:rsidRPr="0029431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</w:t>
            </w:r>
            <w:r w:rsidRPr="0029431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Секретариат</w:t>
            </w:r>
            <w:r w:rsidRPr="0029431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ассамблеи</w:t>
            </w:r>
            <w:r w:rsidRPr="0029431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который</w:t>
            </w:r>
            <w:r w:rsidRPr="0029431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затем</w:t>
            </w:r>
            <w:r w:rsidRPr="0029431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распространяет</w:t>
            </w:r>
            <w:r w:rsidRPr="0029431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их</w:t>
            </w:r>
            <w:r w:rsidRPr="0029431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среди</w:t>
            </w:r>
            <w:r w:rsidRPr="0029431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всех</w:t>
            </w:r>
            <w:r w:rsidRPr="0029431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участников</w:t>
            </w:r>
            <w:r w:rsidRPr="00294311">
              <w:rPr>
                <w:rFonts w:ascii="Arial" w:eastAsia="SimSun" w:hAnsi="Arial" w:cs="Arial"/>
                <w:sz w:val="22"/>
                <w:szCs w:val="22"/>
                <w:lang w:val="ru-RU"/>
              </w:rPr>
              <w:t>.</w:t>
            </w:r>
          </w:p>
        </w:tc>
      </w:tr>
      <w:tr w:rsidR="0049692B" w:rsidRPr="00D02AC0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11.2</w:t>
            </w:r>
          </w:p>
        </w:tc>
        <w:tc>
          <w:tcPr>
            <w:tcW w:w="2093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Никакие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проекты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резолюций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или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поправки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не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должны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обсуждаться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или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ставиться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на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голосование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если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их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текст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на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рабочих</w:t>
            </w:r>
            <w:r w:rsidRPr="00FB008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языках Ассамблеи не был заблаговременно распространен среди ее участников.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11.2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Никакие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проекты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резолюций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Палестина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>или</w:t>
            </w:r>
            <w:r w:rsidRPr="0015421E"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>поправки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]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не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должны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обсуждаться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или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ставиться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на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голосование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если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их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текст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на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рабочих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языках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6A5DEA"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>Ассамбле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6A5DE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Секретариата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(</w:t>
            </w:r>
            <w:r w:rsidRPr="006A5DE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английском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6A5DE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или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Pr="006A5DEA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французском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)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]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не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был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заблаговременно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распространен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среди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ее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участников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. 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Чили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 xml:space="preserve">: </w:t>
            </w:r>
            <w:r w:rsidRPr="00FE0E93">
              <w:rPr>
                <w:rFonts w:ascii="Arial" w:eastAsia="SimSun" w:hAnsi="Arial" w:cs="Arial"/>
                <w:sz w:val="22"/>
                <w:szCs w:val="22"/>
                <w:lang w:val="en-US"/>
              </w:rPr>
              <w:t>«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Заблаговременно</w:t>
            </w:r>
            <w:r w:rsidRPr="00FE0E93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 xml:space="preserve">»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означает</w:t>
            </w:r>
            <w:r w:rsidRPr="00FE0E93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Pr="00D476C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>«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за</w:t>
            </w:r>
            <w:r w:rsidRPr="00D476C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 xml:space="preserve"> 60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дней</w:t>
            </w:r>
            <w:r w:rsidRPr="00D476C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до</w:t>
            </w:r>
            <w:r w:rsidRPr="00D476C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открытия</w:t>
            </w:r>
            <w:r w:rsidRPr="00D476C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Генеральной</w:t>
            </w:r>
            <w:r w:rsidRPr="00D476C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ассамблеи»</w:t>
            </w:r>
            <w:r w:rsidRPr="00D476C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>.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bCs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bCs/>
                <w:sz w:val="22"/>
                <w:szCs w:val="22"/>
                <w:lang w:val="en-GB"/>
              </w:rPr>
              <w:t>(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val="ru-RU"/>
              </w:rPr>
              <w:t>новая</w:t>
            </w:r>
            <w:r w:rsidRPr="005D5BDF">
              <w:rPr>
                <w:rFonts w:ascii="Arial" w:eastAsia="SimSun" w:hAnsi="Arial" w:cs="Arial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11.3</w:t>
            </w:r>
          </w:p>
        </w:tc>
        <w:tc>
          <w:tcPr>
            <w:tcW w:w="2117" w:type="pct"/>
          </w:tcPr>
          <w:p w:rsidR="0049692B" w:rsidRPr="00C86E5E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C86E5E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C86E5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C86E5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 конце каждой сессии Ассамблея утверждает список резолюций, который должен быть опубликован и распространен среди государств-</w:t>
            </w:r>
            <w:r w:rsidRPr="00C86E5E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lastRenderedPageBreak/>
              <w:t>участников в течение одного месяца после закрытия сессии на официальных языках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.</w:t>
            </w:r>
            <w:r w:rsidRPr="00C86E5E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5D5BDF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lastRenderedPageBreak/>
              <w:t>Статья</w:t>
            </w:r>
            <w:r w:rsidRPr="00C86E5E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16357">
              <w:rPr>
                <w:rFonts w:ascii="Arial" w:hAnsi="Arial" w:cs="Arial"/>
                <w:b/>
                <w:sz w:val="22"/>
                <w:szCs w:val="22"/>
                <w:lang w:val="ru-RU"/>
              </w:rPr>
              <w:t>Голосование</w:t>
            </w: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.]</w:t>
            </w:r>
          </w:p>
        </w:tc>
      </w:tr>
      <w:tr w:rsidR="0049692B" w:rsidRPr="005D5BDF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12.1- 4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12.1- 4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.]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12.5</w:t>
            </w:r>
          </w:p>
        </w:tc>
        <w:tc>
          <w:tcPr>
            <w:tcW w:w="2093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Голосование проводится поднятием руки, за исключением выборов членов Межправительственного комитета по охране нематериального культурного наследия (именуемого далее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«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Комитет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»</w:t>
            </w: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).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12.5</w:t>
            </w:r>
          </w:p>
        </w:tc>
        <w:tc>
          <w:tcPr>
            <w:tcW w:w="2117" w:type="pct"/>
          </w:tcPr>
          <w:p w:rsidR="0049692B" w:rsidRPr="00644998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Голосование</w:t>
            </w: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проводится</w:t>
            </w: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поднятием</w:t>
            </w: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руки</w:t>
            </w: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за</w:t>
            </w: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исключением</w:t>
            </w: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выборов</w:t>
            </w: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членов</w:t>
            </w: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644998"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>Межправительственного комитета по охране нематериального культурного наследия (именуемого далее «Комитет»)</w:t>
            </w: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Комитета.</w:t>
            </w:r>
            <w:r w:rsidRPr="00644998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5D5BDF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12.6</w:t>
            </w:r>
          </w:p>
        </w:tc>
        <w:tc>
          <w:tcPr>
            <w:tcW w:w="2093" w:type="pct"/>
          </w:tcPr>
          <w:p w:rsidR="0049692B" w:rsidRPr="00D02AC0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D02AC0">
              <w:rPr>
                <w:rFonts w:ascii="Arial" w:eastAsia="SimSun" w:hAnsi="Arial" w:cs="Arial"/>
                <w:sz w:val="22"/>
                <w:szCs w:val="22"/>
                <w:lang w:val="ru-RU"/>
              </w:rPr>
              <w:t>В случае сомнений в результате голосования поднятием руки Председатель может назначить повторное голосование – поименное. Оно проводится по требованию не менее двух делегаций, представленному до начала голосования, а также в отношении решения, указанного в статье 12.3.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12.6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.]</w:t>
            </w:r>
          </w:p>
        </w:tc>
      </w:tr>
      <w:tr w:rsidR="0049692B" w:rsidRPr="0049692B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D02AC0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bCs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bCs/>
                <w:sz w:val="22"/>
                <w:szCs w:val="22"/>
                <w:lang w:val="en-GB"/>
              </w:rPr>
              <w:t>(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val="ru-RU"/>
              </w:rPr>
              <w:t>новая</w:t>
            </w:r>
            <w:r w:rsidRPr="00D02AC0">
              <w:rPr>
                <w:rFonts w:ascii="Arial" w:eastAsia="SimSun" w:hAnsi="Arial" w:cs="Arial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12.6bis</w:t>
            </w:r>
          </w:p>
        </w:tc>
        <w:tc>
          <w:tcPr>
            <w:tcW w:w="2117" w:type="pct"/>
          </w:tcPr>
          <w:p w:rsidR="0049692B" w:rsidRPr="00E514E6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E514E6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E514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После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того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как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Председатель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объявляет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начале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голосования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никто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не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может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прерывать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голосования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кроме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как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выступая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по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порядку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ведения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заседания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связи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проведением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данного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голосования</w:t>
            </w:r>
            <w:r w:rsidRPr="00E514E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.</w:t>
            </w:r>
            <w:r w:rsidRPr="00E514E6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5D5BDF" w:rsidTr="003C109B">
        <w:tc>
          <w:tcPr>
            <w:tcW w:w="388" w:type="pct"/>
            <w:tcMar>
              <w:left w:w="0" w:type="dxa"/>
              <w:right w:w="57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12.7- 9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12.7- 9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</w:t>
            </w:r>
            <w:r w:rsidRPr="00EF4EEE">
              <w:rPr>
                <w:rFonts w:ascii="Arial" w:eastAsia="SimSun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.]</w:t>
            </w:r>
          </w:p>
        </w:tc>
      </w:tr>
      <w:tr w:rsidR="0049692B" w:rsidRPr="0049692B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keepNext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(</w:t>
            </w:r>
            <w:r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новая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keepNext/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keepNext/>
              <w:autoSpaceDE w:val="0"/>
              <w:autoSpaceDN w:val="0"/>
              <w:adjustRightInd w:val="0"/>
              <w:spacing w:before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Статья</w:t>
            </w:r>
            <w:r w:rsidRPr="00EF4EEE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12bis</w:t>
            </w:r>
          </w:p>
        </w:tc>
        <w:tc>
          <w:tcPr>
            <w:tcW w:w="2117" w:type="pct"/>
          </w:tcPr>
          <w:p w:rsidR="0049692B" w:rsidRPr="00AB0366" w:rsidRDefault="0049692B" w:rsidP="0049692B">
            <w:pPr>
              <w:keepNext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AB0366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AB036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Срок</w:t>
            </w:r>
            <w:r w:rsidRPr="00AB036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полномочий</w:t>
            </w:r>
            <w:r w:rsidRPr="00AB036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членов</w:t>
            </w:r>
            <w:r w:rsidRPr="00AB036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Комитета</w:t>
            </w:r>
            <w:r w:rsidRPr="00AB0366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AB0366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093" w:type="pct"/>
          </w:tcPr>
          <w:p w:rsidR="0049692B" w:rsidRPr="00AB0366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AB0366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7" w:type="pct"/>
          </w:tcPr>
          <w:p w:rsidR="0049692B" w:rsidRPr="0025235C" w:rsidRDefault="0049692B" w:rsidP="004969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AB0366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AB036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AB036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Государства – члены Комитета избираются на срок в четыре года.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Государство</w:t>
            </w:r>
            <w:r w:rsidRPr="00AB036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–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член</w:t>
            </w:r>
            <w:r w:rsidRPr="00AB036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Комитета</w:t>
            </w:r>
            <w:r w:rsidRPr="00AB036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не</w:t>
            </w:r>
            <w:r w:rsidRPr="00AB036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должно</w:t>
            </w:r>
            <w:r w:rsidRPr="00AB036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избираться</w:t>
            </w:r>
            <w:r w:rsidRPr="00AB036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(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не</w:t>
            </w:r>
            <w:r w:rsidRPr="00AB036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может</w:t>
            </w:r>
            <w:r w:rsidRPr="00AB036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быть</w:t>
            </w:r>
            <w:r w:rsidRPr="00AB036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избрано</w:t>
            </w:r>
            <w:r w:rsidRPr="00AB0366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)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на два срока полномочий подряд. Выборы</w:t>
            </w:r>
            <w:r w:rsidRPr="0025235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Комитета</w:t>
            </w:r>
            <w:r w:rsidRPr="0025235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осуществляются</w:t>
            </w:r>
            <w:r w:rsidRPr="0025235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</w:t>
            </w:r>
            <w:r w:rsidRPr="0025235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соответствии</w:t>
            </w:r>
            <w:r w:rsidRPr="0025235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</w:t>
            </w:r>
            <w:r w:rsidRPr="0025235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принципами</w:t>
            </w:r>
            <w:r w:rsidRPr="0025235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справедливого</w:t>
            </w:r>
            <w:r w:rsidRPr="0025235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географического</w:t>
            </w:r>
            <w:r w:rsidRPr="0025235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распределения и справедливой ротации.</w:t>
            </w:r>
            <w:r w:rsidRPr="0025235C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  <w:shd w:val="clear" w:color="auto" w:fill="DEEAF6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keepNext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lastRenderedPageBreak/>
              <w:t>IV</w:t>
            </w:r>
          </w:p>
        </w:tc>
        <w:tc>
          <w:tcPr>
            <w:tcW w:w="4612" w:type="pct"/>
            <w:gridSpan w:val="3"/>
            <w:shd w:val="clear" w:color="auto" w:fill="DEEAF6"/>
          </w:tcPr>
          <w:p w:rsidR="0049692B" w:rsidRPr="00215418" w:rsidRDefault="0049692B" w:rsidP="0049692B">
            <w:pPr>
              <w:keepNext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A418D7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ВЫБОРЫ ЧЛЕНОВ МЕЖПРАВИТЕЛЬСТВЕННОГО КОМИТЕТА ПО ОХРАНЕ НЕМАТЕРИАЛЬНОГО КУЛЬТУРНОГО НАСЛЕДИЯ</w:t>
            </w:r>
          </w:p>
        </w:tc>
      </w:tr>
      <w:tr w:rsidR="0049692B" w:rsidRPr="0049692B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keepNext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keepNext/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A418D7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Географическое распределение</w:t>
            </w:r>
          </w:p>
        </w:tc>
        <w:tc>
          <w:tcPr>
            <w:tcW w:w="402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keepNext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2117" w:type="pct"/>
          </w:tcPr>
          <w:p w:rsidR="0049692B" w:rsidRPr="00AC0219" w:rsidRDefault="0049692B" w:rsidP="004969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AC0219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Эквадор</w:t>
            </w:r>
            <w:r w:rsidRPr="00AC021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Статьи</w:t>
            </w:r>
            <w:r w:rsidRPr="00AC021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13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AC021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15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предлагается</w:t>
            </w:r>
            <w:r w:rsidRPr="00AC021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интегрировать</w:t>
            </w:r>
            <w:r w:rsidRPr="00AC021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путем</w:t>
            </w:r>
            <w:r w:rsidRPr="00AC021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перемещения</w:t>
            </w:r>
            <w:r w:rsidRPr="00AC021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статьи</w:t>
            </w:r>
            <w:r w:rsidRPr="00AC021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13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</w:t>
            </w:r>
            <w:r w:rsidRPr="00AC021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статью</w:t>
            </w:r>
            <w:r w:rsidRPr="00AC021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посвященную</w:t>
            </w:r>
            <w:r w:rsidRPr="00AC021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выборам</w:t>
            </w:r>
            <w:r w:rsidRPr="00AC021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членов</w:t>
            </w:r>
            <w:r w:rsidRPr="00AC021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Комитета</w:t>
            </w:r>
            <w:r w:rsidRPr="00AC0219">
              <w:rPr>
                <w:rFonts w:ascii="Arial" w:eastAsia="SimSun" w:hAnsi="Arial" w:cs="Arial"/>
                <w:sz w:val="22"/>
                <w:szCs w:val="22"/>
                <w:lang w:val="ru-RU"/>
              </w:rPr>
              <w:t>.]</w:t>
            </w:r>
          </w:p>
        </w:tc>
      </w:tr>
      <w:tr w:rsidR="0049692B" w:rsidRPr="005D5BDF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13.1</w:t>
            </w:r>
          </w:p>
        </w:tc>
        <w:tc>
          <w:tcPr>
            <w:tcW w:w="2093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Выборы членов Комитета проводятся на основе избирательных групп ЮНЕСКО, состав которых устанавливается на последней сессии Генеральной конференции ЮНЕСКО, с учетом того, что «группа V» состоит из двух отдельных групп – для африканских и арабских государств.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13.1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.]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13.2</w:t>
            </w:r>
          </w:p>
        </w:tc>
        <w:tc>
          <w:tcPr>
            <w:tcW w:w="2093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215418">
              <w:rPr>
                <w:rFonts w:ascii="Arial" w:eastAsia="SimSun" w:hAnsi="Arial" w:cs="Arial"/>
                <w:sz w:val="22"/>
                <w:szCs w:val="22"/>
                <w:lang w:val="ru-RU"/>
              </w:rPr>
              <w:t>(</w:t>
            </w:r>
            <w:proofErr w:type="spellStart"/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21541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)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Места в Комитете, состоящем из 18 членов, распределяются между избирательными группами пропорционально числу государств-участников в каждой группе, с учетом того, что в результате такого распределения каждой группе предоставляется не менее двух мест.</w:t>
            </w:r>
          </w:p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215418">
              <w:rPr>
                <w:rFonts w:ascii="Arial" w:eastAsia="SimSun" w:hAnsi="Arial" w:cs="Arial"/>
                <w:sz w:val="22"/>
                <w:szCs w:val="22"/>
                <w:lang w:val="ru-RU"/>
              </w:rPr>
              <w:t>(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ii</w:t>
            </w:r>
            <w:r w:rsidRPr="0021541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)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После того, как число государств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- членов Комитета достигнет 24, при каждом последующем проведении выборов места будут распределяться между избирательными группами пропорционально числу государств-участников в каждой группе, с учетом того, что в результате такого распределения каждой группе предоставляется не менее трех мест.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13.2</w:t>
            </w:r>
          </w:p>
        </w:tc>
        <w:tc>
          <w:tcPr>
            <w:tcW w:w="2117" w:type="pct"/>
          </w:tcPr>
          <w:p w:rsidR="0049692B" w:rsidRPr="007E49E6" w:rsidRDefault="0049692B" w:rsidP="0049692B">
            <w:pPr>
              <w:spacing w:after="60"/>
              <w:jc w:val="both"/>
              <w:rPr>
                <w:rFonts w:ascii="Arial" w:hAnsi="Arial" w:cs="Arial"/>
                <w:sz w:val="22"/>
                <w:lang w:val="ru-RU" w:eastAsia="ko-KR"/>
              </w:rPr>
            </w:pPr>
            <w:r w:rsidRPr="00B7241B">
              <w:rPr>
                <w:rFonts w:ascii="Arial" w:hAnsi="Arial" w:cs="Arial"/>
                <w:sz w:val="22"/>
                <w:lang w:val="ru-RU" w:eastAsia="ko-KR"/>
              </w:rPr>
              <w:t>[</w:t>
            </w:r>
            <w:r>
              <w:rPr>
                <w:rFonts w:ascii="Arial" w:hAnsi="Arial" w:cs="Arial"/>
                <w:sz w:val="22"/>
                <w:lang w:val="ru-RU" w:eastAsia="ko-KR"/>
              </w:rPr>
              <w:t>Чехия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: </w:t>
            </w:r>
            <w:r w:rsidRPr="00B7241B">
              <w:rPr>
                <w:rFonts w:ascii="Arial" w:hAnsi="Arial" w:cs="Arial"/>
                <w:strike/>
                <w:sz w:val="22"/>
                <w:lang w:val="ru-RU" w:eastAsia="ko-KR"/>
              </w:rPr>
              <w:t>(</w:t>
            </w:r>
            <w:proofErr w:type="spellStart"/>
            <w:r w:rsidRPr="005D5BDF">
              <w:rPr>
                <w:rFonts w:ascii="Arial" w:hAnsi="Arial" w:cs="Arial"/>
                <w:strike/>
                <w:sz w:val="22"/>
                <w:lang w:val="en-GB" w:eastAsia="ko-KR"/>
              </w:rPr>
              <w:t>i</w:t>
            </w:r>
            <w:proofErr w:type="spellEnd"/>
            <w:r w:rsidRPr="00B7241B">
              <w:rPr>
                <w:rFonts w:ascii="Arial" w:hAnsi="Arial" w:cs="Arial"/>
                <w:strike/>
                <w:sz w:val="22"/>
                <w:lang w:val="ru-RU" w:eastAsia="ko-KR"/>
              </w:rPr>
              <w:t>)</w:t>
            </w:r>
            <w:r w:rsidRPr="00B7241B">
              <w:rPr>
                <w:rFonts w:ascii="Arial" w:hAnsi="Arial" w:cs="Arial" w:hint="eastAsia"/>
                <w:strike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Места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в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Комитете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, </w:t>
            </w:r>
            <w:r>
              <w:rPr>
                <w:rFonts w:ascii="Arial" w:hAnsi="Arial" w:cs="Arial"/>
                <w:sz w:val="22"/>
                <w:lang w:val="ru-RU" w:eastAsia="ko-KR"/>
              </w:rPr>
              <w:t>состоящем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из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 w:rsidRPr="00B7241B">
              <w:rPr>
                <w:rFonts w:ascii="Arial" w:hAnsi="Arial" w:cs="Arial"/>
                <w:b/>
                <w:sz w:val="22"/>
                <w:u w:val="single"/>
                <w:lang w:val="ru-RU" w:eastAsia="ko-KR"/>
              </w:rPr>
              <w:t>24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 w:rsidRPr="00B7241B">
              <w:rPr>
                <w:rFonts w:ascii="Arial" w:hAnsi="Arial" w:cs="Arial"/>
                <w:strike/>
                <w:sz w:val="22"/>
                <w:lang w:val="ru-RU" w:eastAsia="ko-KR"/>
              </w:rPr>
              <w:t>18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членов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, </w:t>
            </w:r>
            <w:r>
              <w:rPr>
                <w:rFonts w:ascii="Arial" w:hAnsi="Arial" w:cs="Arial"/>
                <w:sz w:val="22"/>
                <w:lang w:val="ru-RU" w:eastAsia="ko-KR"/>
              </w:rPr>
              <w:t>распределяются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между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избирательными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группами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пропорционально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числу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государств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>-</w:t>
            </w:r>
            <w:r>
              <w:rPr>
                <w:rFonts w:ascii="Arial" w:hAnsi="Arial" w:cs="Arial"/>
                <w:sz w:val="22"/>
                <w:lang w:val="ru-RU" w:eastAsia="ko-KR"/>
              </w:rPr>
              <w:t>участников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в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каждой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группе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>, с учет</w:t>
            </w:r>
            <w:r>
              <w:rPr>
                <w:rFonts w:ascii="Arial" w:hAnsi="Arial" w:cs="Arial"/>
                <w:sz w:val="22"/>
                <w:lang w:val="ru-RU" w:eastAsia="ko-KR"/>
              </w:rPr>
              <w:t>ом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того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, </w:t>
            </w:r>
            <w:r>
              <w:rPr>
                <w:rFonts w:ascii="Arial" w:hAnsi="Arial" w:cs="Arial"/>
                <w:sz w:val="22"/>
                <w:lang w:val="ru-RU" w:eastAsia="ko-KR"/>
              </w:rPr>
              <w:t>что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в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результате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такого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распределения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каждой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группе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 w:rsidRPr="00B7241B">
              <w:rPr>
                <w:rFonts w:ascii="Arial" w:hAnsi="Arial" w:cs="Arial"/>
                <w:strike/>
                <w:sz w:val="22"/>
                <w:lang w:val="ru-RU" w:eastAsia="ko-KR"/>
              </w:rPr>
              <w:t>предоставляется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 w:rsidRPr="00B7241B">
              <w:rPr>
                <w:rFonts w:ascii="Arial" w:hAnsi="Arial" w:cs="Arial"/>
                <w:b/>
                <w:sz w:val="22"/>
                <w:u w:val="single"/>
                <w:lang w:val="ru-RU" w:eastAsia="ko-KR"/>
              </w:rPr>
              <w:t>будет предоставлено</w:t>
            </w:r>
            <w:r>
              <w:rPr>
                <w:rFonts w:ascii="Arial" w:hAnsi="Arial" w:cs="Arial"/>
                <w:sz w:val="22"/>
                <w:lang w:val="ru-RU" w:eastAsia="ko-KR"/>
              </w:rPr>
              <w:t xml:space="preserve"> не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менее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 w:rsidRPr="00CE494C">
              <w:rPr>
                <w:rFonts w:ascii="Arial" w:hAnsi="Arial" w:cs="Arial"/>
                <w:strike/>
                <w:sz w:val="22"/>
                <w:lang w:val="ru-RU" w:eastAsia="ko-KR"/>
              </w:rPr>
              <w:t>двух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 w:rsidRPr="00CE494C">
              <w:rPr>
                <w:rFonts w:ascii="Arial" w:hAnsi="Arial" w:cs="Arial"/>
                <w:b/>
                <w:sz w:val="22"/>
                <w:u w:val="single"/>
                <w:lang w:val="ru-RU" w:eastAsia="ko-KR"/>
              </w:rPr>
              <w:t>трех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lang w:val="ru-RU" w:eastAsia="ko-KR"/>
              </w:rPr>
              <w:t>мест</w:t>
            </w:r>
            <w:r w:rsidRPr="00B7241B">
              <w:rPr>
                <w:rFonts w:ascii="Arial" w:hAnsi="Arial" w:cs="Arial"/>
                <w:sz w:val="22"/>
                <w:lang w:val="ru-RU" w:eastAsia="ko-KR"/>
              </w:rPr>
              <w:t xml:space="preserve">. </w:t>
            </w:r>
          </w:p>
          <w:p w:rsidR="0049692B" w:rsidRPr="003C109B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(</w:t>
            </w:r>
            <w:r w:rsidRPr="005D5BDF">
              <w:rPr>
                <w:rFonts w:ascii="Arial" w:eastAsia="SimSun" w:hAnsi="Arial" w:cs="Arial"/>
                <w:strike/>
                <w:sz w:val="22"/>
                <w:szCs w:val="22"/>
                <w:lang w:val="en-GB" w:eastAsia="ko-KR"/>
              </w:rPr>
              <w:t>ii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)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ab/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После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того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,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как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число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государств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–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членов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Комитета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достигнет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24,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при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каждом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последующем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проведении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выборов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места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будут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распределяться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между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избирательными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группами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пропорционально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числу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государств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-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участников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в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каждой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группе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,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с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учетом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того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,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что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в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результате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такого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распределения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каждой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группе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предоставляется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не</w:t>
            </w:r>
            <w:r w:rsidRPr="00B7241B"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 xml:space="preserve"> </w:t>
            </w:r>
            <w:r>
              <w:rPr>
                <w:rFonts w:ascii="Arial" w:eastAsia="SimSun" w:hAnsi="Arial" w:cs="Arial"/>
                <w:strike/>
                <w:sz w:val="22"/>
                <w:szCs w:val="22"/>
                <w:lang w:val="ru-RU" w:eastAsia="ko-KR"/>
              </w:rPr>
              <w:t>менее трех мест.</w:t>
            </w:r>
            <w:r w:rsidRPr="003C109B">
              <w:rPr>
                <w:rFonts w:ascii="Arial" w:eastAsia="SimSun" w:hAnsi="Arial" w:cs="Arial"/>
                <w:sz w:val="22"/>
                <w:szCs w:val="22"/>
                <w:lang w:val="ru-RU" w:eastAsia="ko-KR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2093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</w:pPr>
            <w:r w:rsidRPr="00A418D7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Процедуры представления кандидатур в Комитет</w:t>
            </w:r>
          </w:p>
        </w:tc>
        <w:tc>
          <w:tcPr>
            <w:tcW w:w="402" w:type="pct"/>
            <w:tcMar>
              <w:left w:w="0" w:type="dxa"/>
              <w:right w:w="28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2117" w:type="pct"/>
          </w:tcPr>
          <w:p w:rsidR="0049692B" w:rsidRPr="005A076C" w:rsidRDefault="0049692B" w:rsidP="004969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Эквадор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>: (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a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предлагается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добавить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новую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статью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определяющую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механизмы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интервал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при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представлении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кандидатуры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Комитет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после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завершения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мандата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>; (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b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предлагается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добавить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еще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одну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статью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содействующую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избранию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того государства, которое до этого ни разу не входило в состав Комитета.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5D5BDF" w:rsidTr="003C109B">
        <w:tc>
          <w:tcPr>
            <w:tcW w:w="388" w:type="pct"/>
          </w:tcPr>
          <w:p w:rsidR="0049692B" w:rsidRPr="005A076C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>14.1</w:t>
            </w:r>
          </w:p>
        </w:tc>
        <w:tc>
          <w:tcPr>
            <w:tcW w:w="2093" w:type="pct"/>
          </w:tcPr>
          <w:p w:rsidR="0049692B" w:rsidRPr="00A418D7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За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три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месяца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до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даты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проведения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выборов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Секретариат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обращается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ко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всем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государствам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–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участникам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с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lastRenderedPageBreak/>
              <w:t>просьбой</w:t>
            </w:r>
            <w:r w:rsidRPr="005A076C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сообщить, намереваются ли они выдвинуть свою кандидатуру на выборах в Комитет. Государствам-участникам предлагается представить свою кандидатуру в Секретариат не менее чем за шесть недель до открытия Ассамблеи.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lastRenderedPageBreak/>
              <w:t>14.1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.]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14.2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bCs/>
                <w:sz w:val="22"/>
                <w:szCs w:val="22"/>
                <w:lang w:val="en-US"/>
              </w:rPr>
            </w:pP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Не менее чем за четыре недели до открытия Ассамблеи Секретариат рассылает всем государствам-участникам предварительный список кандидатов в Комитет, с указанием избирательной группы, к которой они принадлежат, и числа мест, подлежащих заполнению в каждой избирательной группе. Кроме того, Секретариат предоставляет информацию о положении дел с выплатой каждым из кандидатов всех обязательных и добровольных взносов в Фонд нематериального культурного наследия. Список кандидатов пересматривается по мере необходимости.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14.2</w:t>
            </w:r>
          </w:p>
        </w:tc>
        <w:tc>
          <w:tcPr>
            <w:tcW w:w="2117" w:type="pct"/>
          </w:tcPr>
          <w:p w:rsidR="0049692B" w:rsidRPr="002A1DF6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Не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менее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чем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за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четыре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недели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до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открытия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Ассамблеи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Секретариат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рассылает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всем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государствам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участникам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предварительный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список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кандидатов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Комитет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указанием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избирательной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группы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которой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они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принадлежат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числа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мест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подлежащих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заполнению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каждой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избирательной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группе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Кроме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того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Секретариат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предоставляет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информацию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положении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дел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выплатой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каждым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из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кандидатов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всех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обязательных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добровольных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взносов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Фонд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нематериального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культурного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наследия.</w:t>
            </w:r>
            <w:r w:rsidRPr="00D54BA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Список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кандидатов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пересматривается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по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мере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необходимости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>. 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Чили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>: (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переместить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из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статьи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14.4)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Список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кандидатов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считается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окончательным</w:t>
            </w:r>
            <w:r w:rsidRPr="007E49E6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за три рабочих дня до открытия Генеральной ассамблеи, </w:t>
            </w:r>
            <w:r w:rsidRPr="00217A30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 соответствии со статьей 14.1.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Никакие другие кандидатуры </w:t>
            </w:r>
            <w:r w:rsidRPr="005A41F7"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>в течение трех рабочих дней, предшествующих открытию Генеральной ассамблеи,</w:t>
            </w:r>
            <w:r w:rsidRPr="005A41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не</w:t>
            </w:r>
            <w:r w:rsidRPr="005A41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принимаются </w:t>
            </w:r>
            <w:r w:rsidRPr="005A41F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после указанного к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райнего</w:t>
            </w:r>
            <w:r w:rsidRPr="005A41F7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срока.</w:t>
            </w:r>
            <w:r w:rsidRPr="002A1DF6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14.3</w:t>
            </w:r>
          </w:p>
        </w:tc>
        <w:tc>
          <w:tcPr>
            <w:tcW w:w="2093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</w:pP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Выплаты обязательных и добровольных взносов в Фонд (с целью представления кандидатуры в Комитет) не принимаются в период, менее чем за неделю до открытия Ассамблеи.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14.3</w:t>
            </w:r>
          </w:p>
        </w:tc>
        <w:tc>
          <w:tcPr>
            <w:tcW w:w="2117" w:type="pct"/>
          </w:tcPr>
          <w:p w:rsidR="0049692B" w:rsidRPr="00663379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Эквадор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Крайний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срок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выплаты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обязательных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добровольных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взносов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Фонд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должен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совпадать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датой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составления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окончательного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списка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за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три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рабочих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дня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до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открытия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Ассамблеи</w:t>
            </w:r>
            <w:r w:rsidRPr="00663379">
              <w:rPr>
                <w:rFonts w:ascii="Arial" w:eastAsia="SimSun" w:hAnsi="Arial" w:cs="Arial"/>
                <w:sz w:val="22"/>
                <w:szCs w:val="22"/>
                <w:lang w:val="ru-RU"/>
              </w:rPr>
              <w:t>).]</w:t>
            </w:r>
          </w:p>
        </w:tc>
      </w:tr>
      <w:tr w:rsidR="0049692B" w:rsidRPr="005D5BDF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14.4</w:t>
            </w:r>
          </w:p>
        </w:tc>
        <w:tc>
          <w:tcPr>
            <w:tcW w:w="2093" w:type="pct"/>
          </w:tcPr>
          <w:p w:rsidR="0049692B" w:rsidRPr="00A418D7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bCs/>
                <w:sz w:val="22"/>
                <w:szCs w:val="22"/>
                <w:lang w:val="ru-RU"/>
              </w:rPr>
            </w:pP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Список кандидатов считается окончательным за три рабочих дня до открытия Генеральной ассамблеи. Никакие другие кандидатуры в течение трех рабочих дней, предшествующих открытию Генеральной ассамблеи, не принимаются.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14.4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Чили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переместить в 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14.2]</w:t>
            </w:r>
          </w:p>
        </w:tc>
      </w:tr>
      <w:tr w:rsidR="0049692B" w:rsidRPr="005D5BDF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US"/>
              </w:rPr>
            </w:pPr>
            <w:r w:rsidRPr="00A418D7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Выборы членов Комитета</w:t>
            </w:r>
          </w:p>
        </w:tc>
        <w:tc>
          <w:tcPr>
            <w:tcW w:w="402" w:type="pct"/>
            <w:tcMar>
              <w:left w:w="0" w:type="dxa"/>
              <w:right w:w="28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.]</w:t>
            </w:r>
          </w:p>
        </w:tc>
      </w:tr>
      <w:tr w:rsidR="0049692B" w:rsidRPr="005D5BDF" w:rsidTr="003C109B">
        <w:tc>
          <w:tcPr>
            <w:tcW w:w="388" w:type="pct"/>
            <w:shd w:val="clear" w:color="auto" w:fill="DEEAF6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lastRenderedPageBreak/>
              <w:t>V</w:t>
            </w:r>
          </w:p>
        </w:tc>
        <w:tc>
          <w:tcPr>
            <w:tcW w:w="2093" w:type="pct"/>
            <w:shd w:val="clear" w:color="auto" w:fill="DEEAF6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A418D7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СЕКРЕТАРИАТ АССАМБЛЕИ</w:t>
            </w:r>
          </w:p>
        </w:tc>
        <w:tc>
          <w:tcPr>
            <w:tcW w:w="402" w:type="pct"/>
            <w:shd w:val="clear" w:color="auto" w:fill="DEEAF6"/>
            <w:tcMar>
              <w:left w:w="0" w:type="dxa"/>
              <w:right w:w="28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17" w:type="pct"/>
            <w:shd w:val="clear" w:color="auto" w:fill="DEEAF6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</w:tr>
      <w:tr w:rsidR="0049692B" w:rsidRPr="005D5BDF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16357">
              <w:rPr>
                <w:rFonts w:ascii="Arial" w:hAnsi="Arial" w:cs="Arial"/>
                <w:b/>
                <w:sz w:val="22"/>
                <w:szCs w:val="22"/>
                <w:lang w:val="ru-RU"/>
              </w:rPr>
              <w:t>Секретариат</w:t>
            </w:r>
          </w:p>
        </w:tc>
        <w:tc>
          <w:tcPr>
            <w:tcW w:w="402" w:type="pct"/>
            <w:tcMar>
              <w:left w:w="0" w:type="dxa"/>
              <w:right w:w="28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.]</w:t>
            </w:r>
          </w:p>
        </w:tc>
      </w:tr>
      <w:tr w:rsidR="0049692B" w:rsidRPr="005D5BDF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16.1-2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16.1-2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.]</w:t>
            </w:r>
          </w:p>
        </w:tc>
      </w:tr>
      <w:tr w:rsidR="0049692B" w:rsidRPr="0049692B" w:rsidTr="003C109B">
        <w:tc>
          <w:tcPr>
            <w:tcW w:w="388" w:type="pct"/>
            <w:tcMar>
              <w:left w:w="28" w:type="dxa"/>
              <w:right w:w="28" w:type="dxa"/>
            </w:tcMar>
          </w:tcPr>
          <w:p w:rsidR="0049692B" w:rsidRPr="00A418D7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bCs/>
                <w:sz w:val="22"/>
                <w:szCs w:val="22"/>
                <w:lang w:val="en-GB"/>
              </w:rPr>
            </w:pPr>
            <w:r w:rsidRPr="00A418D7">
              <w:rPr>
                <w:rFonts w:ascii="Arial" w:eastAsia="SimSun" w:hAnsi="Arial" w:cs="Arial"/>
                <w:b/>
                <w:bCs/>
                <w:sz w:val="22"/>
                <w:szCs w:val="22"/>
                <w:lang w:val="en-GB"/>
              </w:rPr>
              <w:t>(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val="ru-RU"/>
              </w:rPr>
              <w:t>новая</w:t>
            </w:r>
            <w:r w:rsidRPr="00A418D7">
              <w:rPr>
                <w:rFonts w:ascii="Arial" w:eastAsia="SimSun" w:hAnsi="Arial" w:cs="Arial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16.2bis</w:t>
            </w:r>
          </w:p>
        </w:tc>
        <w:tc>
          <w:tcPr>
            <w:tcW w:w="2117" w:type="pct"/>
          </w:tcPr>
          <w:p w:rsidR="0049692B" w:rsidRPr="00D420B2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</w:pPr>
            <w:r w:rsidRPr="00D420B2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Палестина</w:t>
            </w:r>
            <w:r w:rsidRPr="00D420B2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Секретариат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консультации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Президиумом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готовит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предварительную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повестку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дня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сессий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совещания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.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Предварительная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повестка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дня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очередной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сессии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совещания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включает</w:t>
            </w:r>
            <w:r w:rsidRPr="00D420B2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:</w:t>
            </w:r>
          </w:p>
          <w:p w:rsidR="0049692B" w:rsidRPr="00755C39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</w:pPr>
            <w:r w:rsidRPr="00755C3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(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>a</w:t>
            </w:r>
            <w:r w:rsidRPr="00755C3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)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все</w:t>
            </w:r>
            <w:r w:rsidRPr="00755C3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вопросы</w:t>
            </w:r>
            <w:r w:rsidRPr="00755C3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решение</w:t>
            </w:r>
            <w:r w:rsidRPr="00755C3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о</w:t>
            </w:r>
            <w:r w:rsidRPr="00755C3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включении</w:t>
            </w:r>
            <w:r w:rsidRPr="00755C3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которых</w:t>
            </w:r>
            <w:r w:rsidRPr="00755C3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было</w:t>
            </w:r>
            <w:r w:rsidRPr="00755C3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принято</w:t>
            </w:r>
            <w:r w:rsidRPr="00755C3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на</w:t>
            </w:r>
            <w:r w:rsidRPr="00755C3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предыдущих</w:t>
            </w:r>
            <w:r w:rsidRPr="00755C3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сессиях</w:t>
            </w:r>
            <w:r w:rsidRPr="00755C3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совещания</w:t>
            </w:r>
            <w:r w:rsidRPr="00755C39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;</w:t>
            </w:r>
          </w:p>
          <w:p w:rsidR="0049692B" w:rsidRPr="00FE022C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</w:pPr>
            <w:r w:rsidRPr="00FE022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(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>b</w:t>
            </w:r>
            <w:r w:rsidRPr="00FE022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)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все</w:t>
            </w:r>
            <w:r w:rsidRPr="00FE022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вопросы</w:t>
            </w:r>
            <w:r w:rsidRPr="00FE022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предложенные</w:t>
            </w:r>
            <w:r w:rsidRPr="00FE022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государствами-участниками Конвенции</w:t>
            </w:r>
            <w:r w:rsidRPr="00FE022C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;</w:t>
            </w:r>
          </w:p>
          <w:p w:rsidR="0049692B" w:rsidRPr="006F254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6F254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(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en-US"/>
              </w:rPr>
              <w:t>c</w:t>
            </w:r>
            <w:r w:rsidRPr="006F254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)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все</w:t>
            </w:r>
            <w:r w:rsidRPr="006F254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вопросы</w:t>
            </w:r>
            <w:r w:rsidRPr="006F254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предложенные</w:t>
            </w:r>
            <w:r w:rsidRPr="006F254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Директором</w:t>
            </w:r>
            <w:r w:rsidRPr="006F254F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.</w:t>
            </w:r>
            <w:r w:rsidRPr="006F254F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16.3</w:t>
            </w:r>
          </w:p>
        </w:tc>
        <w:tc>
          <w:tcPr>
            <w:tcW w:w="2093" w:type="pct"/>
          </w:tcPr>
          <w:p w:rsidR="0049692B" w:rsidRPr="001B65ED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1B65ED">
              <w:rPr>
                <w:rFonts w:ascii="Arial" w:eastAsia="SimSun" w:hAnsi="Arial" w:cs="Arial"/>
                <w:sz w:val="22"/>
                <w:szCs w:val="22"/>
                <w:lang w:val="ru-RU"/>
              </w:rPr>
              <w:t>(</w:t>
            </w:r>
            <w:proofErr w:type="spellStart"/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1B65ED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)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Секретариат получает, переводит и распространяет на шести рабочих языках официальные документы Ассамблеи не менее чем за тридцать дней до открытия сессии Ассамблеи.</w:t>
            </w:r>
          </w:p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215418">
              <w:rPr>
                <w:rFonts w:ascii="Arial" w:eastAsia="SimSun" w:hAnsi="Arial" w:cs="Arial"/>
                <w:sz w:val="22"/>
                <w:szCs w:val="22"/>
                <w:lang w:val="ru-RU"/>
              </w:rPr>
              <w:t>(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ii</w:t>
            </w:r>
            <w:r w:rsidRPr="00215418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)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Он обеспечивает синхронный перевод обсуждений и выполняет также другие обязанности, необходимые для нормальной работы Ассамблеи.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GB"/>
              </w:rPr>
              <w:t>16.3</w:t>
            </w:r>
          </w:p>
        </w:tc>
        <w:tc>
          <w:tcPr>
            <w:tcW w:w="2117" w:type="pct"/>
          </w:tcPr>
          <w:p w:rsidR="0049692B" w:rsidRPr="000F58F7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Палестина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0F58F7"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>(</w:t>
            </w:r>
            <w:proofErr w:type="spellStart"/>
            <w:r w:rsidRPr="005D5BDF">
              <w:rPr>
                <w:rFonts w:ascii="Arial" w:eastAsia="SimSun" w:hAnsi="Arial" w:cs="Arial"/>
                <w:strike/>
                <w:sz w:val="22"/>
                <w:szCs w:val="22"/>
                <w:lang w:val="en-US"/>
              </w:rPr>
              <w:t>i</w:t>
            </w:r>
            <w:proofErr w:type="spellEnd"/>
            <w:r w:rsidRPr="000F58F7"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>)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]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Секретариат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получает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переводит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распространяет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на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шести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рабочих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языках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официальные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документы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Ассамблеи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не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менее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чем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за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тридцать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дней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до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открытия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сессии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Ассамблеи</w:t>
            </w:r>
            <w:r w:rsidRPr="000F58F7">
              <w:rPr>
                <w:rFonts w:ascii="Arial" w:eastAsia="SimSun" w:hAnsi="Arial" w:cs="Arial"/>
                <w:sz w:val="22"/>
                <w:szCs w:val="22"/>
                <w:lang w:val="ru-RU"/>
              </w:rPr>
              <w:t>.</w:t>
            </w:r>
          </w:p>
          <w:p w:rsidR="0049692B" w:rsidRPr="00D420B2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Палестина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15421E"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>(</w:t>
            </w:r>
            <w:r w:rsidRPr="005D5BDF">
              <w:rPr>
                <w:rFonts w:ascii="Arial" w:eastAsia="SimSun" w:hAnsi="Arial" w:cs="Arial"/>
                <w:strike/>
                <w:sz w:val="22"/>
                <w:szCs w:val="22"/>
                <w:lang w:val="en-US"/>
              </w:rPr>
              <w:t>ii</w:t>
            </w:r>
            <w:r w:rsidRPr="0015421E"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>)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15421E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16.4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>] 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0F58F7">
              <w:rPr>
                <w:rFonts w:ascii="Arial" w:eastAsia="SimSun" w:hAnsi="Arial" w:cs="Arial"/>
                <w:strike/>
                <w:sz w:val="22"/>
                <w:szCs w:val="22"/>
                <w:lang w:val="ru-RU"/>
              </w:rPr>
              <w:t>Он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Секретариат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]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обеспечивает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синхронный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перевод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обсуждений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выполняет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также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другие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обязанности, необходимые</w:t>
            </w:r>
            <w:r w:rsidRPr="00D420B2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для</w:t>
            </w:r>
            <w:r w:rsidRPr="00D420B2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нормальной</w:t>
            </w:r>
            <w:r w:rsidRPr="00D420B2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работы</w:t>
            </w:r>
            <w:r w:rsidRPr="00D420B2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Ассамблеи</w:t>
            </w:r>
            <w:r w:rsidRPr="00D420B2">
              <w:rPr>
                <w:rFonts w:ascii="Arial" w:eastAsia="SimSun" w:hAnsi="Arial" w:cs="Arial"/>
                <w:sz w:val="22"/>
                <w:szCs w:val="22"/>
                <w:lang w:val="ru-RU"/>
              </w:rPr>
              <w:t>.</w:t>
            </w:r>
          </w:p>
          <w:p w:rsidR="0049692B" w:rsidRPr="003F096C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71056A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71056A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71056A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(</w:t>
            </w:r>
            <w:r w:rsidRPr="005D5BDF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en-US"/>
              </w:rPr>
              <w:t>iii</w:t>
            </w:r>
            <w:r w:rsidRPr="0071056A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)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Секретариат</w:t>
            </w:r>
            <w:r w:rsidRPr="0071056A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готовит</w:t>
            </w:r>
            <w:r w:rsidRPr="0071056A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краткий</w:t>
            </w:r>
            <w:r w:rsidRPr="0071056A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отчет</w:t>
            </w:r>
            <w:r w:rsidRPr="0071056A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о</w:t>
            </w:r>
            <w:r w:rsidRPr="0071056A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сессии</w:t>
            </w:r>
            <w:r w:rsidRPr="0071056A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val="ru-RU"/>
              </w:rPr>
              <w:t>Ассамблеи для утверждения на открытии следующей сессии.</w:t>
            </w:r>
            <w:r w:rsidRPr="003F096C">
              <w:rPr>
                <w:rFonts w:ascii="Arial" w:eastAsia="SimSun" w:hAnsi="Arial" w:cs="Arial"/>
                <w:sz w:val="22"/>
                <w:szCs w:val="22"/>
                <w:lang w:val="ru-RU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  <w:shd w:val="clear" w:color="auto" w:fill="DEEAF6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VI</w:t>
            </w:r>
          </w:p>
        </w:tc>
        <w:tc>
          <w:tcPr>
            <w:tcW w:w="4612" w:type="pct"/>
            <w:gridSpan w:val="3"/>
            <w:shd w:val="clear" w:color="auto" w:fill="DEEAF6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A418D7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ПРИНЯТИЕ ПРАВИЛ ПРОЦЕДУРЫ, ВНЕСЕНИЕ В НИХ ПОПРАВОК</w:t>
            </w:r>
            <w:r w:rsidRPr="00215418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И ПРИОСТАНОВЛЕНИЕ ИХ ДЕЙСТВИЯ</w:t>
            </w:r>
          </w:p>
        </w:tc>
      </w:tr>
      <w:tr w:rsidR="0049692B" w:rsidRPr="005D5BDF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16357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Принятие Правил процедуры</w:t>
            </w:r>
          </w:p>
        </w:tc>
        <w:tc>
          <w:tcPr>
            <w:tcW w:w="402" w:type="pct"/>
            <w:tcMar>
              <w:left w:w="0" w:type="dxa"/>
              <w:right w:w="28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Палестина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исключение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93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Ассамблея принимает свои Правила процедуры на пленарном заседании большинством голосов присутствующих и участвующих в голосовании представителей государств.</w:t>
            </w:r>
          </w:p>
        </w:tc>
        <w:tc>
          <w:tcPr>
            <w:tcW w:w="402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17" w:type="pct"/>
          </w:tcPr>
          <w:p w:rsidR="0049692B" w:rsidRPr="00A45793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Ассамблея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принимает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свои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Правила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процедуры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на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пленарном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заседании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Чехия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 w:rsidRPr="00A45793">
              <w:rPr>
                <w:rFonts w:ascii="Arial" w:eastAsia="SimSun" w:hAnsi="Arial" w:cs="Arial"/>
                <w:b/>
                <w:sz w:val="22"/>
                <w:szCs w:val="22"/>
                <w:u w:val="single"/>
                <w:lang w:val="ru-RU"/>
              </w:rPr>
              <w:t>простым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]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большинством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голосов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присутствующих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участвующих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голосовании</w:t>
            </w:r>
            <w:r w:rsidRPr="00A45793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представителей государств.</w:t>
            </w:r>
          </w:p>
        </w:tc>
      </w:tr>
      <w:tr w:rsidR="0049692B" w:rsidRPr="005D5BDF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lastRenderedPageBreak/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516357">
              <w:rPr>
                <w:rFonts w:ascii="Arial" w:hAnsi="Arial" w:cs="Arial"/>
                <w:b/>
                <w:sz w:val="22"/>
                <w:szCs w:val="22"/>
                <w:lang w:val="ru-RU"/>
              </w:rPr>
              <w:t>Поправки</w:t>
            </w:r>
          </w:p>
        </w:tc>
        <w:tc>
          <w:tcPr>
            <w:tcW w:w="402" w:type="pct"/>
            <w:tcMar>
              <w:left w:w="0" w:type="dxa"/>
              <w:right w:w="28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Без изменений</w:t>
            </w:r>
            <w:r w:rsidRPr="005D5BDF">
              <w:rPr>
                <w:rFonts w:ascii="Arial" w:eastAsia="SimSun" w:hAnsi="Arial" w:cs="Arial"/>
                <w:sz w:val="22"/>
                <w:szCs w:val="22"/>
                <w:lang w:val="en-US"/>
              </w:rPr>
              <w:t>.]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93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Ассамблея может внести поправки в настоящие Правила процедуры решением, принимаемым на пленарном заседании большинством </w:t>
            </w:r>
            <w:bookmarkStart w:id="0" w:name="_GoBack"/>
            <w:bookmarkEnd w:id="0"/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голосов, равным двум третям присутствующих и участвующих в голосовании представителей государств.</w:t>
            </w:r>
          </w:p>
        </w:tc>
        <w:tc>
          <w:tcPr>
            <w:tcW w:w="402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17" w:type="pct"/>
          </w:tcPr>
          <w:p w:rsidR="0049692B" w:rsidRPr="00D65916" w:rsidRDefault="0049692B" w:rsidP="0049692B">
            <w:pPr>
              <w:spacing w:after="60"/>
              <w:jc w:val="both"/>
              <w:rPr>
                <w:rFonts w:ascii="Arial" w:hAnsi="Arial" w:cs="Arial"/>
                <w:strike/>
                <w:color w:val="222222"/>
                <w:sz w:val="22"/>
                <w:highlight w:val="yellow"/>
                <w:lang w:val="ru-RU"/>
              </w:rPr>
            </w:pPr>
            <w:r>
              <w:rPr>
                <w:rFonts w:ascii="Arial" w:hAnsi="Arial" w:cs="Arial"/>
                <w:color w:val="222222"/>
                <w:sz w:val="22"/>
                <w:lang w:val="ru-RU"/>
              </w:rPr>
              <w:t>Ассамблея</w:t>
            </w:r>
            <w:r w:rsidRPr="00D6591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может</w:t>
            </w:r>
            <w:r w:rsidRPr="00D6591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внести</w:t>
            </w:r>
            <w:r w:rsidRPr="00D6591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поправки</w:t>
            </w:r>
            <w:r w:rsidRPr="00D6591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в</w:t>
            </w:r>
            <w:r w:rsidRPr="00D6591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настоящие</w:t>
            </w:r>
            <w:r w:rsidRPr="00D6591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Правила</w:t>
            </w:r>
            <w:r w:rsidRPr="00D6591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процедуры</w:t>
            </w:r>
            <w:r w:rsidRPr="00D6591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решением</w:t>
            </w:r>
            <w:r w:rsidRPr="00D65916">
              <w:rPr>
                <w:rFonts w:ascii="Arial" w:hAnsi="Arial" w:cs="Arial"/>
                <w:color w:val="222222"/>
                <w:sz w:val="22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принимаемым</w:t>
            </w:r>
            <w:r w:rsidRPr="00D6591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на</w:t>
            </w:r>
            <w:r w:rsidRPr="00D6591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пленарном</w:t>
            </w:r>
            <w:r w:rsidRPr="00D6591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заседании</w:t>
            </w:r>
            <w:r w:rsidRPr="00D6591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[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Чили</w:t>
            </w:r>
            <w:r w:rsidRPr="00D65916">
              <w:rPr>
                <w:rFonts w:ascii="Arial" w:hAnsi="Arial" w:cs="Arial"/>
                <w:color w:val="222222"/>
                <w:sz w:val="22"/>
                <w:lang w:val="ru-RU"/>
              </w:rPr>
              <w:t xml:space="preserve">: </w:t>
            </w:r>
            <w:r w:rsidRPr="00D65916">
              <w:rPr>
                <w:rFonts w:ascii="Arial" w:hAnsi="Arial" w:cs="Arial"/>
                <w:strike/>
                <w:color w:val="222222"/>
                <w:sz w:val="22"/>
                <w:lang w:val="ru-RU"/>
              </w:rPr>
              <w:t>большинством голосов, равным двум третям присутствующих и участвующих в голосовании представителей государств</w:t>
            </w:r>
            <w:r w:rsidRPr="00D65916">
              <w:rPr>
                <w:rFonts w:ascii="Arial" w:hAnsi="Arial" w:cs="Arial"/>
                <w:color w:val="222222"/>
                <w:sz w:val="22"/>
                <w:lang w:val="ru-RU"/>
              </w:rPr>
              <w:t>]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.</w:t>
            </w:r>
          </w:p>
        </w:tc>
      </w:tr>
      <w:tr w:rsidR="0049692B" w:rsidRPr="0049692B" w:rsidTr="003C109B">
        <w:tc>
          <w:tcPr>
            <w:tcW w:w="388" w:type="pct"/>
            <w:tcMar>
              <w:left w:w="0" w:type="dxa"/>
              <w:right w:w="0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A418D7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Приостановление действия</w:t>
            </w:r>
          </w:p>
        </w:tc>
        <w:tc>
          <w:tcPr>
            <w:tcW w:w="402" w:type="pct"/>
            <w:tcMar>
              <w:left w:w="0" w:type="dxa"/>
              <w:right w:w="28" w:type="dxa"/>
            </w:tcMar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</w:pPr>
            <w:r w:rsidRPr="00D02AC0"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 xml:space="preserve">Статья </w:t>
            </w:r>
            <w:r w:rsidRPr="005D5BDF">
              <w:rPr>
                <w:rFonts w:ascii="Arial" w:eastAsia="SimSun" w:hAnsi="Arial" w:cs="Arial"/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2117" w:type="pct"/>
          </w:tcPr>
          <w:p w:rsidR="0049692B" w:rsidRPr="00C54841" w:rsidRDefault="0049692B" w:rsidP="0049692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>[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Эквадор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Определить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основания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согласно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которым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может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быть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приостановлено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применение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Правил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процедуры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а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также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определить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механизм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такой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приостановки</w:t>
            </w:r>
            <w:r w:rsidRPr="00C54841">
              <w:rPr>
                <w:rFonts w:ascii="Arial" w:eastAsia="SimSun" w:hAnsi="Arial" w:cs="Arial"/>
                <w:sz w:val="22"/>
                <w:szCs w:val="22"/>
                <w:lang w:val="ru-RU"/>
              </w:rPr>
              <w:t>.]</w:t>
            </w:r>
          </w:p>
        </w:tc>
      </w:tr>
      <w:tr w:rsidR="0049692B" w:rsidRPr="0049692B" w:rsidTr="003C109B">
        <w:tc>
          <w:tcPr>
            <w:tcW w:w="388" w:type="pct"/>
          </w:tcPr>
          <w:p w:rsidR="0049692B" w:rsidRPr="00C54841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93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Генеральная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ассамблея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может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приостановить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применение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какой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>-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либо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статьи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настоящих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Правил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процедуры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,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за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исключением</w:t>
            </w:r>
            <w:r w:rsidRPr="0015421E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 w:rsidRPr="00A418D7">
              <w:rPr>
                <w:rFonts w:ascii="Arial" w:eastAsia="SimSun" w:hAnsi="Arial" w:cs="Arial"/>
                <w:sz w:val="22"/>
                <w:szCs w:val="22"/>
                <w:lang w:val="ru-RU"/>
              </w:rPr>
              <w:t>статей, воспроизводящих положения Конвенции, по решению, принятому на пленарном заседании большинством голосов, равным двум третям присутствующих и участвующих в голосовании государств-участников.</w:t>
            </w:r>
          </w:p>
        </w:tc>
        <w:tc>
          <w:tcPr>
            <w:tcW w:w="402" w:type="pct"/>
          </w:tcPr>
          <w:p w:rsidR="0049692B" w:rsidRPr="00215418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17" w:type="pct"/>
          </w:tcPr>
          <w:p w:rsidR="0049692B" w:rsidRPr="00AD3E86" w:rsidRDefault="0049692B" w:rsidP="0049692B">
            <w:pPr>
              <w:spacing w:after="60"/>
              <w:jc w:val="both"/>
              <w:rPr>
                <w:rFonts w:ascii="Arial" w:hAnsi="Arial" w:cs="Arial"/>
                <w:color w:val="222222"/>
                <w:sz w:val="22"/>
                <w:lang w:val="ru-RU"/>
              </w:rPr>
            </w:pPr>
            <w:r>
              <w:rPr>
                <w:rFonts w:ascii="Arial" w:hAnsi="Arial" w:cs="Arial"/>
                <w:color w:val="222222"/>
                <w:sz w:val="22"/>
                <w:lang w:val="ru-RU"/>
              </w:rPr>
              <w:t>Генеральная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ассамблея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может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приостановить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применение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какой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>-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либо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статьи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настоящих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правил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процедуры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за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исключением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статей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воспроизводящих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 [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Нигер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color w:val="222222"/>
                <w:sz w:val="22"/>
                <w:u w:val="single"/>
                <w:lang w:val="ru-RU"/>
              </w:rPr>
              <w:t>определенные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] 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 xml:space="preserve">положения Конвенции, по решению, принятому на пленарном заседании большинством голосов 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>[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Чили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 xml:space="preserve">: </w:t>
            </w:r>
            <w:r w:rsidRPr="00AD3E86">
              <w:rPr>
                <w:rFonts w:ascii="Arial" w:hAnsi="Arial" w:cs="Arial"/>
                <w:strike/>
                <w:color w:val="222222"/>
                <w:sz w:val="22"/>
                <w:lang w:val="ru-RU"/>
              </w:rPr>
              <w:t>равным двум третям присутствующих и участвующих в голосовании государств-участников</w:t>
            </w:r>
            <w:r w:rsidRPr="00AD3E86">
              <w:rPr>
                <w:rFonts w:ascii="Arial" w:hAnsi="Arial" w:cs="Arial"/>
                <w:color w:val="222222"/>
                <w:sz w:val="22"/>
                <w:lang w:val="ru-RU"/>
              </w:rPr>
              <w:t>]</w:t>
            </w:r>
            <w:r>
              <w:rPr>
                <w:rFonts w:ascii="Arial" w:hAnsi="Arial" w:cs="Arial"/>
                <w:color w:val="222222"/>
                <w:sz w:val="22"/>
                <w:lang w:val="ru-RU"/>
              </w:rPr>
              <w:t>.</w:t>
            </w:r>
          </w:p>
        </w:tc>
      </w:tr>
      <w:tr w:rsidR="0049692B" w:rsidRPr="005D5BDF" w:rsidTr="003C109B">
        <w:tc>
          <w:tcPr>
            <w:tcW w:w="388" w:type="pct"/>
          </w:tcPr>
          <w:p w:rsidR="0049692B" w:rsidRPr="00AD3E86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93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val="ru-RU"/>
              </w:rPr>
              <w:t>Другие замечания</w:t>
            </w:r>
          </w:p>
        </w:tc>
        <w:tc>
          <w:tcPr>
            <w:tcW w:w="402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17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</w:tr>
      <w:tr w:rsidR="0049692B" w:rsidRPr="0049692B" w:rsidTr="003C109B">
        <w:tc>
          <w:tcPr>
            <w:tcW w:w="388" w:type="pct"/>
          </w:tcPr>
          <w:p w:rsidR="0049692B" w:rsidRPr="005D5BDF" w:rsidRDefault="0049692B" w:rsidP="0049692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12" w:type="pct"/>
            <w:gridSpan w:val="3"/>
          </w:tcPr>
          <w:p w:rsidR="0049692B" w:rsidRPr="00295FF4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Чили</w:t>
            </w:r>
            <w:r w:rsidRPr="00295FF4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Включить положение о финансовой помощи на участие в Генеральной ассамблее, как это предусмотрено в тексте Конвенции.</w:t>
            </w:r>
          </w:p>
          <w:p w:rsidR="0049692B" w:rsidRPr="00826CFB" w:rsidRDefault="0049692B" w:rsidP="004969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SimSun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Мексика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Генеральной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ассамблее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следует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применять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принцип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географического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распределения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справедливой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ротации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процедуре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выборов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членов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Межправительственного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комитета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на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основе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избирательных</w:t>
            </w:r>
            <w:r w:rsidRPr="00826CFB">
              <w:rPr>
                <w:rFonts w:ascii="Arial" w:eastAsia="SimSun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ru-RU"/>
              </w:rPr>
              <w:t>групп, установленных ЮНЕСКО (статья 6 Конвенции).</w:t>
            </w:r>
          </w:p>
          <w:p w:rsidR="0049692B" w:rsidRPr="00B36000" w:rsidRDefault="0049692B" w:rsidP="0049692B">
            <w:pPr>
              <w:spacing w:after="60"/>
              <w:rPr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Палестина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целью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согласования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другими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конвенциями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ЮНЕСКО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сфере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культуры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особенно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Гаагской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конвенцией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>54</w:t>
            </w:r>
            <w:r w:rsidRPr="00826CFB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Конвенцией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1970</w:t>
            </w:r>
            <w:r w:rsidRPr="00826CFB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.,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необходимо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дополнительно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обсудить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четыре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>: (1)</w:t>
            </w:r>
            <w:r w:rsidRPr="0018432B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Число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заместителей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Председателя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>, (2)</w:t>
            </w:r>
            <w:r w:rsidRPr="0018432B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Процессуальные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предложения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>, (3)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 Сроки представления поправок и резолюций и (4)</w:t>
            </w:r>
            <w:r w:rsidRPr="00507C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Сроки распространения рабочих документов.</w:t>
            </w:r>
          </w:p>
        </w:tc>
      </w:tr>
    </w:tbl>
    <w:p w:rsidR="0015421E" w:rsidRPr="00B36000" w:rsidRDefault="0015421E" w:rsidP="00994BA5">
      <w:pPr>
        <w:spacing w:after="240"/>
        <w:rPr>
          <w:lang w:val="ru-RU"/>
        </w:rPr>
      </w:pPr>
    </w:p>
    <w:sectPr w:rsidR="0015421E" w:rsidRPr="00B36000" w:rsidSect="003C109B">
      <w:headerReference w:type="even" r:id="rId16"/>
      <w:headerReference w:type="default" r:id="rId17"/>
      <w:headerReference w:type="first" r:id="rId18"/>
      <w:pgSz w:w="16838" w:h="11906" w:orient="landscape" w:code="9"/>
      <w:pgMar w:top="851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62" w:rsidRDefault="00486C62" w:rsidP="00655736">
      <w:r>
        <w:separator/>
      </w:r>
    </w:p>
  </w:endnote>
  <w:endnote w:type="continuationSeparator" w:id="0">
    <w:p w:rsidR="00486C62" w:rsidRDefault="00486C6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62" w:rsidRDefault="00486C62" w:rsidP="00655736">
      <w:r>
        <w:separator/>
      </w:r>
    </w:p>
  </w:footnote>
  <w:footnote w:type="continuationSeparator" w:id="0">
    <w:p w:rsidR="00486C62" w:rsidRDefault="00486C6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79" w:rsidRPr="00C23A97" w:rsidRDefault="00663379">
    <w:pPr>
      <w:pStyle w:val="Header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</w:rPr>
      <w:t>ITH/18/7.GA/</w:t>
    </w:r>
    <w:r>
      <w:rPr>
        <w:rFonts w:ascii="Arial" w:hAnsi="Arial" w:cs="Arial"/>
        <w:sz w:val="20"/>
        <w:szCs w:val="20"/>
        <w:lang w:val="ru-RU"/>
      </w:rPr>
      <w:t>13</w:t>
    </w:r>
    <w:r>
      <w:rPr>
        <w:rFonts w:ascii="Arial" w:hAnsi="Arial" w:cs="Arial"/>
        <w:sz w:val="20"/>
        <w:szCs w:val="20"/>
      </w:rPr>
      <w:t xml:space="preserve"> – </w:t>
    </w:r>
    <w:r>
      <w:rPr>
        <w:rFonts w:ascii="Arial" w:hAnsi="Arial" w:cs="Arial"/>
        <w:bCs/>
        <w:sz w:val="20"/>
        <w:szCs w:val="20"/>
        <w:lang w:val="ru-RU"/>
      </w:rPr>
      <w:t>страница</w:t>
    </w:r>
    <w:r w:rsidRPr="00C23A97">
      <w:rPr>
        <w:rStyle w:val="PageNumber"/>
        <w:rFonts w:ascii="Arial" w:hAnsi="Arial" w:cs="Arial"/>
        <w:sz w:val="20"/>
        <w:szCs w:val="20"/>
        <w:lang w:val="en-GB"/>
      </w:rPr>
      <w:t xml:space="preserve"> 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49692B">
      <w:rPr>
        <w:rStyle w:val="PageNumber"/>
        <w:rFonts w:ascii="Arial" w:hAnsi="Arial" w:cs="Arial"/>
        <w:noProof/>
        <w:sz w:val="20"/>
        <w:szCs w:val="20"/>
      </w:rPr>
      <w:t>2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79" w:rsidRPr="0063300C" w:rsidRDefault="00663379" w:rsidP="0063300C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</w:rPr>
      <w:t>ITH/18/7.GA/</w:t>
    </w:r>
    <w:r>
      <w:rPr>
        <w:rFonts w:ascii="Arial" w:hAnsi="Arial" w:cs="Arial"/>
        <w:sz w:val="20"/>
        <w:szCs w:val="20"/>
        <w:lang w:val="ru-RU"/>
      </w:rPr>
      <w:t>13</w:t>
    </w:r>
    <w:r>
      <w:rPr>
        <w:rFonts w:ascii="Arial" w:hAnsi="Arial" w:cs="Arial"/>
        <w:sz w:val="20"/>
        <w:szCs w:val="20"/>
      </w:rPr>
      <w:t xml:space="preserve"> – </w:t>
    </w:r>
    <w:r>
      <w:rPr>
        <w:rFonts w:ascii="Arial" w:hAnsi="Arial" w:cs="Arial"/>
        <w:sz w:val="20"/>
        <w:szCs w:val="20"/>
        <w:lang w:val="ru-RU"/>
      </w:rPr>
      <w:t>страница</w:t>
    </w:r>
    <w:r>
      <w:rPr>
        <w:rFonts w:ascii="Arial" w:hAnsi="Arial" w:cs="Arial"/>
        <w:sz w:val="20"/>
        <w:szCs w:val="20"/>
      </w:rPr>
      <w:t xml:space="preserve"> </w:t>
    </w:r>
    <w:r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994BA5">
      <w:rPr>
        <w:rStyle w:val="PageNumber"/>
        <w:rFonts w:ascii="Arial" w:hAnsi="Arial" w:cs="Arial"/>
        <w:noProof/>
        <w:sz w:val="20"/>
        <w:szCs w:val="20"/>
      </w:rPr>
      <w:t>3</w:t>
    </w:r>
    <w:r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79" w:rsidRPr="008724E5" w:rsidRDefault="00663379">
    <w:pPr>
      <w:pStyle w:val="Header"/>
    </w:pPr>
    <w:r>
      <w:rPr>
        <w:rFonts w:ascii="Arial" w:hAnsi="Arial" w:cs="Arial"/>
        <w:b/>
        <w:noProof/>
        <w:sz w:val="44"/>
        <w:szCs w:val="44"/>
        <w:lang w:val="en-US" w:eastAsia="ko-K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100965</wp:posOffset>
          </wp:positionH>
          <wp:positionV relativeFrom="page">
            <wp:posOffset>237490</wp:posOffset>
          </wp:positionV>
          <wp:extent cx="2530800" cy="1443600"/>
          <wp:effectExtent l="0" t="0" r="3175" b="4445"/>
          <wp:wrapNone/>
          <wp:docPr id="1" name="Image 1" descr="unesco_logo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800" cy="14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3379" w:rsidRPr="002402C9" w:rsidRDefault="00663379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nl-BE"/>
      </w:rPr>
    </w:pPr>
    <w:r>
      <w:rPr>
        <w:rFonts w:ascii="Arial" w:hAnsi="Arial" w:cs="Arial"/>
        <w:b/>
        <w:sz w:val="44"/>
        <w:szCs w:val="44"/>
        <w:lang w:val="nl-BE"/>
      </w:rPr>
      <w:t>7</w:t>
    </w:r>
    <w:r w:rsidRPr="002402C9">
      <w:rPr>
        <w:rFonts w:ascii="Arial" w:hAnsi="Arial" w:cs="Arial"/>
        <w:b/>
        <w:sz w:val="44"/>
        <w:szCs w:val="44"/>
        <w:lang w:val="nl-BE"/>
      </w:rPr>
      <w:t xml:space="preserve"> GA</w:t>
    </w:r>
  </w:p>
  <w:p w:rsidR="00663379" w:rsidRPr="002402C9" w:rsidRDefault="00663379" w:rsidP="00655736">
    <w:pPr>
      <w:jc w:val="right"/>
      <w:rPr>
        <w:rFonts w:ascii="Arial" w:hAnsi="Arial" w:cs="Arial"/>
        <w:b/>
        <w:sz w:val="22"/>
        <w:szCs w:val="22"/>
        <w:lang w:val="nl-BE"/>
      </w:rPr>
    </w:pPr>
    <w:r w:rsidRPr="002402C9">
      <w:rPr>
        <w:rFonts w:ascii="Arial" w:hAnsi="Arial" w:cs="Arial"/>
        <w:b/>
        <w:sz w:val="22"/>
        <w:szCs w:val="22"/>
        <w:lang w:val="nl-BE"/>
      </w:rPr>
      <w:t>ITH/1</w:t>
    </w:r>
    <w:r>
      <w:rPr>
        <w:rFonts w:ascii="Arial" w:hAnsi="Arial" w:cs="Arial"/>
        <w:b/>
        <w:sz w:val="22"/>
        <w:szCs w:val="22"/>
        <w:lang w:val="nl-BE"/>
      </w:rPr>
      <w:t>8</w:t>
    </w:r>
    <w:r w:rsidRPr="002402C9">
      <w:rPr>
        <w:rFonts w:ascii="Arial" w:hAnsi="Arial" w:cs="Arial"/>
        <w:b/>
        <w:sz w:val="22"/>
        <w:szCs w:val="22"/>
        <w:lang w:val="nl-BE"/>
      </w:rPr>
      <w:t>/</w:t>
    </w:r>
    <w:r>
      <w:rPr>
        <w:rFonts w:ascii="Arial" w:hAnsi="Arial" w:cs="Arial"/>
        <w:b/>
        <w:sz w:val="22"/>
        <w:szCs w:val="22"/>
        <w:lang w:val="nl-BE"/>
      </w:rPr>
      <w:t>7</w:t>
    </w:r>
    <w:r w:rsidRPr="002402C9">
      <w:rPr>
        <w:rFonts w:ascii="Arial" w:hAnsi="Arial" w:cs="Arial"/>
        <w:b/>
        <w:sz w:val="22"/>
        <w:szCs w:val="22"/>
        <w:lang w:val="nl-BE"/>
      </w:rPr>
      <w:t>.GA/</w:t>
    </w:r>
    <w:r>
      <w:rPr>
        <w:rFonts w:ascii="Arial" w:hAnsi="Arial" w:cs="Arial"/>
        <w:b/>
        <w:sz w:val="22"/>
        <w:szCs w:val="22"/>
        <w:lang w:val="ru-RU"/>
      </w:rPr>
      <w:t>13</w:t>
    </w:r>
  </w:p>
  <w:p w:rsidR="00663379" w:rsidRPr="002402C9" w:rsidRDefault="00663379" w:rsidP="0049692B">
    <w:pPr>
      <w:jc w:val="right"/>
      <w:rPr>
        <w:rFonts w:ascii="Arial" w:hAnsi="Arial" w:cs="Arial"/>
        <w:b/>
        <w:sz w:val="22"/>
        <w:szCs w:val="22"/>
        <w:lang w:val="ru-RU"/>
      </w:rPr>
    </w:pPr>
    <w:r>
      <w:rPr>
        <w:rFonts w:ascii="Arial" w:hAnsi="Arial" w:cs="Arial"/>
        <w:b/>
        <w:sz w:val="22"/>
        <w:szCs w:val="22"/>
        <w:lang w:val="ru-RU"/>
      </w:rPr>
      <w:t xml:space="preserve">Париж, </w:t>
    </w:r>
    <w:r w:rsidR="0049692B" w:rsidRPr="0049692B">
      <w:rPr>
        <w:rFonts w:ascii="Arial" w:hAnsi="Arial" w:cs="Arial"/>
        <w:b/>
        <w:sz w:val="22"/>
        <w:szCs w:val="22"/>
        <w:lang w:val="nl-BE"/>
      </w:rPr>
      <w:t xml:space="preserve">4 </w:t>
    </w:r>
    <w:proofErr w:type="spellStart"/>
    <w:r w:rsidR="0049692B" w:rsidRPr="0049692B">
      <w:rPr>
        <w:rFonts w:ascii="Arial" w:hAnsi="Arial" w:cs="Arial"/>
        <w:b/>
        <w:sz w:val="22"/>
        <w:szCs w:val="22"/>
        <w:lang w:val="nl-BE"/>
      </w:rPr>
      <w:t>мая</w:t>
    </w:r>
    <w:proofErr w:type="spellEnd"/>
    <w:r w:rsidR="0049692B" w:rsidRPr="0049692B">
      <w:rPr>
        <w:rFonts w:ascii="Arial" w:hAnsi="Arial" w:cs="Arial"/>
        <w:b/>
        <w:sz w:val="22"/>
        <w:szCs w:val="22"/>
        <w:lang w:val="nl-BE"/>
      </w:rPr>
      <w:t xml:space="preserve"> </w:t>
    </w:r>
    <w:r w:rsidRPr="002402C9">
      <w:rPr>
        <w:rFonts w:ascii="Arial" w:hAnsi="Arial" w:cs="Arial"/>
        <w:b/>
        <w:sz w:val="22"/>
        <w:szCs w:val="22"/>
        <w:lang w:val="ru-RU"/>
      </w:rPr>
      <w:t>201</w:t>
    </w:r>
    <w:r>
      <w:rPr>
        <w:rFonts w:ascii="Arial" w:hAnsi="Arial" w:cs="Arial"/>
        <w:b/>
        <w:sz w:val="22"/>
        <w:szCs w:val="22"/>
        <w:lang w:val="ru-RU"/>
      </w:rPr>
      <w:t>8</w:t>
    </w:r>
    <w:r w:rsidRPr="002402C9">
      <w:rPr>
        <w:rFonts w:ascii="Arial" w:hAnsi="Arial" w:cs="Arial"/>
        <w:b/>
        <w:sz w:val="22"/>
        <w:szCs w:val="22"/>
        <w:lang w:val="ru-RU"/>
      </w:rPr>
      <w:t xml:space="preserve"> </w:t>
    </w:r>
    <w:r>
      <w:rPr>
        <w:rFonts w:ascii="Arial" w:hAnsi="Arial" w:cs="Arial"/>
        <w:b/>
        <w:sz w:val="22"/>
        <w:szCs w:val="22"/>
        <w:lang w:val="ru-RU"/>
      </w:rPr>
      <w:t>г.</w:t>
    </w:r>
  </w:p>
  <w:p w:rsidR="00663379" w:rsidRPr="00AA2252" w:rsidRDefault="00663379" w:rsidP="000048ED">
    <w:pPr>
      <w:jc w:val="right"/>
      <w:rPr>
        <w:rFonts w:ascii="Arial" w:hAnsi="Arial" w:cs="Arial"/>
        <w:b/>
        <w:sz w:val="22"/>
        <w:szCs w:val="22"/>
        <w:lang w:val="ru-RU"/>
      </w:rPr>
    </w:pPr>
    <w:r w:rsidRPr="00EC1E86">
      <w:rPr>
        <w:rFonts w:ascii="Arial" w:hAnsi="Arial" w:cs="Arial"/>
        <w:b/>
        <w:sz w:val="22"/>
        <w:szCs w:val="22"/>
        <w:lang w:val="ru-RU"/>
      </w:rPr>
      <w:t>Оригинал</w:t>
    </w:r>
    <w:r w:rsidRPr="00107309">
      <w:rPr>
        <w:rFonts w:ascii="Arial" w:hAnsi="Arial" w:cs="Arial"/>
        <w:b/>
        <w:sz w:val="22"/>
        <w:szCs w:val="22"/>
        <w:lang w:val="ru-RU"/>
      </w:rPr>
      <w:t>:</w:t>
    </w:r>
    <w:r w:rsidRPr="002402C9">
      <w:rPr>
        <w:rFonts w:ascii="Arial" w:hAnsi="Arial" w:cs="Arial"/>
        <w:b/>
        <w:sz w:val="22"/>
        <w:szCs w:val="22"/>
        <w:lang w:val="ru-RU"/>
      </w:rPr>
      <w:t xml:space="preserve"> </w:t>
    </w:r>
    <w:r>
      <w:rPr>
        <w:rFonts w:ascii="Arial" w:hAnsi="Arial" w:cs="Arial"/>
        <w:b/>
        <w:sz w:val="22"/>
        <w:szCs w:val="22"/>
        <w:lang w:val="ru-RU"/>
      </w:rPr>
      <w:t>английский</w:t>
    </w:r>
  </w:p>
  <w:p w:rsidR="00663379" w:rsidRPr="002402C9" w:rsidRDefault="00663379">
    <w:pPr>
      <w:pStyle w:val="Header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79" w:rsidRDefault="00663379" w:rsidP="003C109B">
    <w:pPr>
      <w:tabs>
        <w:tab w:val="center" w:pos="4536"/>
        <w:tab w:val="right" w:pos="9072"/>
      </w:tabs>
    </w:pPr>
    <w:r w:rsidRPr="005D5BDF">
      <w:rPr>
        <w:rFonts w:ascii="Arial" w:hAnsi="Arial" w:cs="Arial"/>
        <w:sz w:val="20"/>
        <w:szCs w:val="20"/>
        <w:lang w:val="en-GB"/>
      </w:rPr>
      <w:t xml:space="preserve">ITH/18/7.GA/13 – </w:t>
    </w:r>
    <w:r>
      <w:rPr>
        <w:rFonts w:ascii="Arial" w:hAnsi="Arial" w:cs="Arial"/>
        <w:sz w:val="20"/>
        <w:szCs w:val="20"/>
        <w:lang w:val="ru-RU"/>
      </w:rPr>
      <w:t>страница</w:t>
    </w:r>
    <w:r w:rsidRPr="005D5BDF">
      <w:rPr>
        <w:rFonts w:ascii="Arial" w:hAnsi="Arial" w:cs="Arial"/>
        <w:sz w:val="20"/>
        <w:szCs w:val="20"/>
        <w:lang w:val="en-GB"/>
      </w:rPr>
      <w:t xml:space="preserve"> </w:t>
    </w:r>
    <w:r w:rsidRPr="005D5BDF">
      <w:rPr>
        <w:rFonts w:ascii="Arial" w:hAnsi="Arial" w:cs="Arial"/>
        <w:sz w:val="20"/>
        <w:szCs w:val="20"/>
        <w:lang w:val="en-GB"/>
      </w:rPr>
      <w:fldChar w:fldCharType="begin"/>
    </w:r>
    <w:r w:rsidRPr="005D5BDF">
      <w:rPr>
        <w:rFonts w:ascii="Arial" w:hAnsi="Arial" w:cs="Arial"/>
        <w:sz w:val="20"/>
        <w:szCs w:val="20"/>
        <w:lang w:val="en-GB"/>
      </w:rPr>
      <w:instrText xml:space="preserve"> PAGE </w:instrText>
    </w:r>
    <w:r w:rsidRPr="005D5BDF">
      <w:rPr>
        <w:rFonts w:ascii="Arial" w:hAnsi="Arial" w:cs="Arial"/>
        <w:sz w:val="20"/>
        <w:szCs w:val="20"/>
        <w:lang w:val="en-GB"/>
      </w:rPr>
      <w:fldChar w:fldCharType="separate"/>
    </w:r>
    <w:r w:rsidR="00994BA5">
      <w:rPr>
        <w:rFonts w:ascii="Arial" w:hAnsi="Arial" w:cs="Arial"/>
        <w:noProof/>
        <w:sz w:val="20"/>
        <w:szCs w:val="20"/>
        <w:lang w:val="en-GB"/>
      </w:rPr>
      <w:t>10</w:t>
    </w:r>
    <w:r w:rsidRPr="005D5BDF">
      <w:rPr>
        <w:rFonts w:ascii="Arial" w:hAnsi="Arial" w:cs="Arial"/>
        <w:sz w:val="20"/>
        <w:szCs w:val="20"/>
        <w:lang w:val="en-GB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79" w:rsidRDefault="00663379" w:rsidP="003C109B">
    <w:pPr>
      <w:tabs>
        <w:tab w:val="center" w:pos="4536"/>
        <w:tab w:val="right" w:pos="9072"/>
      </w:tabs>
      <w:jc w:val="right"/>
    </w:pPr>
    <w:r w:rsidRPr="005D5BDF">
      <w:rPr>
        <w:rFonts w:ascii="Arial" w:hAnsi="Arial" w:cs="Arial"/>
        <w:sz w:val="20"/>
        <w:szCs w:val="20"/>
        <w:lang w:val="en-GB"/>
      </w:rPr>
      <w:t xml:space="preserve">ITH/18/7.GA/13 – </w:t>
    </w:r>
    <w:r>
      <w:rPr>
        <w:rFonts w:ascii="Arial" w:hAnsi="Arial" w:cs="Arial"/>
        <w:sz w:val="20"/>
        <w:szCs w:val="20"/>
        <w:lang w:val="ru-RU"/>
      </w:rPr>
      <w:t>страница</w:t>
    </w:r>
    <w:r w:rsidRPr="005D5BDF">
      <w:rPr>
        <w:rFonts w:ascii="Arial" w:hAnsi="Arial" w:cs="Arial"/>
        <w:sz w:val="20"/>
        <w:szCs w:val="20"/>
        <w:lang w:val="en-GB"/>
      </w:rPr>
      <w:t xml:space="preserve"> </w:t>
    </w:r>
    <w:r w:rsidRPr="005D5BDF">
      <w:rPr>
        <w:rFonts w:ascii="Arial" w:hAnsi="Arial" w:cs="Arial"/>
        <w:sz w:val="20"/>
        <w:szCs w:val="20"/>
        <w:lang w:val="en-GB"/>
      </w:rPr>
      <w:fldChar w:fldCharType="begin"/>
    </w:r>
    <w:r w:rsidRPr="005D5BDF">
      <w:rPr>
        <w:rFonts w:ascii="Arial" w:hAnsi="Arial" w:cs="Arial"/>
        <w:sz w:val="20"/>
        <w:szCs w:val="20"/>
        <w:lang w:val="en-GB"/>
      </w:rPr>
      <w:instrText xml:space="preserve"> PAGE </w:instrText>
    </w:r>
    <w:r w:rsidRPr="005D5BDF">
      <w:rPr>
        <w:rFonts w:ascii="Arial" w:hAnsi="Arial" w:cs="Arial"/>
        <w:sz w:val="20"/>
        <w:szCs w:val="20"/>
        <w:lang w:val="en-GB"/>
      </w:rPr>
      <w:fldChar w:fldCharType="separate"/>
    </w:r>
    <w:r w:rsidR="00994BA5">
      <w:rPr>
        <w:rFonts w:ascii="Arial" w:hAnsi="Arial" w:cs="Arial"/>
        <w:noProof/>
        <w:sz w:val="20"/>
        <w:szCs w:val="20"/>
        <w:lang w:val="en-GB"/>
      </w:rPr>
      <w:t>11</w:t>
    </w:r>
    <w:r w:rsidRPr="005D5BDF">
      <w:rPr>
        <w:rFonts w:ascii="Arial" w:hAnsi="Arial" w:cs="Arial"/>
        <w:sz w:val="20"/>
        <w:szCs w:val="20"/>
        <w:lang w:val="en-GB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79" w:rsidRPr="008724E5" w:rsidRDefault="00663379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635" b="3810"/>
          <wp:wrapNone/>
          <wp:docPr id="3" name="Рисунок 3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3379" w:rsidRPr="00C23A97" w:rsidRDefault="00663379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b/>
        <w:sz w:val="44"/>
        <w:szCs w:val="44"/>
        <w:lang w:val="en-GB"/>
      </w:rPr>
      <w:t>7</w:t>
    </w:r>
    <w:r w:rsidRPr="00C23A97">
      <w:rPr>
        <w:rFonts w:ascii="Arial" w:hAnsi="Arial" w:cs="Arial"/>
        <w:b/>
        <w:sz w:val="44"/>
        <w:szCs w:val="44"/>
        <w:lang w:val="en-GB"/>
      </w:rPr>
      <w:t xml:space="preserve"> GA</w:t>
    </w:r>
  </w:p>
  <w:p w:rsidR="00663379" w:rsidRPr="00C23A97" w:rsidRDefault="00663379" w:rsidP="00655736">
    <w:pPr>
      <w:jc w:val="right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en-GB"/>
      </w:rPr>
      <w:t>ITH/18</w:t>
    </w:r>
    <w:r w:rsidRPr="00C23A97">
      <w:rPr>
        <w:rFonts w:ascii="Arial" w:hAnsi="Arial" w:cs="Arial"/>
        <w:b/>
        <w:sz w:val="22"/>
        <w:szCs w:val="22"/>
        <w:lang w:val="en-GB"/>
      </w:rPr>
      <w:t>/</w:t>
    </w:r>
    <w:r>
      <w:rPr>
        <w:rFonts w:ascii="Arial" w:hAnsi="Arial" w:cs="Arial"/>
        <w:b/>
        <w:sz w:val="22"/>
        <w:szCs w:val="22"/>
        <w:lang w:val="en-GB"/>
      </w:rPr>
      <w:t>7</w:t>
    </w:r>
    <w:r w:rsidRPr="00C23A97">
      <w:rPr>
        <w:rFonts w:ascii="Arial" w:hAnsi="Arial" w:cs="Arial"/>
        <w:b/>
        <w:sz w:val="22"/>
        <w:szCs w:val="22"/>
        <w:lang w:val="en-GB"/>
      </w:rPr>
      <w:t>.GA/</w:t>
    </w:r>
    <w:r>
      <w:rPr>
        <w:rFonts w:ascii="Arial" w:hAnsi="Arial" w:cs="Arial"/>
        <w:b/>
        <w:sz w:val="22"/>
        <w:szCs w:val="22"/>
        <w:lang w:val="en-GB"/>
      </w:rPr>
      <w:t>12</w:t>
    </w:r>
  </w:p>
  <w:p w:rsidR="00663379" w:rsidRPr="00C23A97" w:rsidRDefault="00663379" w:rsidP="00655736">
    <w:pPr>
      <w:jc w:val="right"/>
      <w:rPr>
        <w:rFonts w:ascii="Arial" w:hAnsi="Arial" w:cs="Arial"/>
        <w:b/>
        <w:sz w:val="22"/>
        <w:szCs w:val="22"/>
        <w:lang w:val="en-GB"/>
      </w:rPr>
    </w:pPr>
    <w:smartTag w:uri="urn:schemas-microsoft-com:office:smarttags" w:element="place">
      <w:smartTag w:uri="urn:schemas-microsoft-com:office:smarttags" w:element="City">
        <w:r w:rsidRPr="00C23A97">
          <w:rPr>
            <w:rFonts w:ascii="Arial" w:hAnsi="Arial" w:cs="Arial"/>
            <w:b/>
            <w:sz w:val="22"/>
            <w:szCs w:val="22"/>
            <w:lang w:val="en-GB"/>
          </w:rPr>
          <w:t>Paris</w:t>
        </w:r>
      </w:smartTag>
    </w:smartTag>
    <w:r w:rsidRPr="00C23A97">
      <w:rPr>
        <w:rFonts w:ascii="Arial" w:hAnsi="Arial" w:cs="Arial"/>
        <w:b/>
        <w:sz w:val="22"/>
        <w:szCs w:val="22"/>
        <w:lang w:val="en-GB"/>
      </w:rPr>
      <w:t xml:space="preserve">, </w:t>
    </w:r>
    <w:r w:rsidRPr="00C23A97">
      <w:rPr>
        <w:rFonts w:ascii="Arial" w:hAnsi="Arial" w:cs="Arial"/>
        <w:b/>
        <w:sz w:val="22"/>
        <w:szCs w:val="22"/>
        <w:highlight w:val="yellow"/>
        <w:lang w:val="en-GB"/>
      </w:rPr>
      <w:t xml:space="preserve">xxx </w:t>
    </w:r>
    <w:proofErr w:type="spellStart"/>
    <w:r w:rsidRPr="00C23A97">
      <w:rPr>
        <w:rFonts w:ascii="Arial" w:hAnsi="Arial" w:cs="Arial"/>
        <w:b/>
        <w:sz w:val="22"/>
        <w:szCs w:val="22"/>
        <w:highlight w:val="yellow"/>
        <w:lang w:val="en-GB"/>
      </w:rPr>
      <w:t>xxx</w:t>
    </w:r>
    <w:proofErr w:type="spellEnd"/>
    <w:r w:rsidRPr="00C23A97">
      <w:rPr>
        <w:rFonts w:ascii="Arial" w:hAnsi="Arial" w:cs="Arial"/>
        <w:b/>
        <w:sz w:val="22"/>
        <w:szCs w:val="22"/>
        <w:lang w:val="en-GB"/>
      </w:rPr>
      <w:t xml:space="preserve"> </w:t>
    </w:r>
    <w:r>
      <w:rPr>
        <w:rFonts w:ascii="Arial" w:hAnsi="Arial" w:cs="Arial"/>
        <w:b/>
        <w:sz w:val="22"/>
        <w:szCs w:val="22"/>
        <w:lang w:val="en-GB"/>
      </w:rPr>
      <w:t>2018</w:t>
    </w:r>
  </w:p>
  <w:p w:rsidR="00663379" w:rsidRDefault="00663379" w:rsidP="003C109B">
    <w:pPr>
      <w:jc w:val="right"/>
      <w:rPr>
        <w:rFonts w:ascii="Arial" w:hAnsi="Arial" w:cs="Arial"/>
        <w:b/>
        <w:sz w:val="22"/>
        <w:szCs w:val="22"/>
        <w:lang w:val="en-GB"/>
      </w:rPr>
    </w:pPr>
    <w:r w:rsidRPr="00C23A97">
      <w:rPr>
        <w:rFonts w:ascii="Arial" w:hAnsi="Arial" w:cs="Arial"/>
        <w:b/>
        <w:sz w:val="22"/>
        <w:szCs w:val="22"/>
        <w:lang w:val="en-GB"/>
      </w:rPr>
      <w:t xml:space="preserve">Original: </w:t>
    </w:r>
    <w:r>
      <w:rPr>
        <w:rFonts w:ascii="Arial" w:hAnsi="Arial" w:cs="Arial"/>
        <w:b/>
        <w:sz w:val="22"/>
        <w:szCs w:val="22"/>
        <w:lang w:val="en-GB"/>
      </w:rPr>
      <w:t>English</w:t>
    </w:r>
  </w:p>
  <w:p w:rsidR="00663379" w:rsidRPr="00C23A97" w:rsidRDefault="00663379" w:rsidP="003C109B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7A4"/>
    <w:multiLevelType w:val="hybridMultilevel"/>
    <w:tmpl w:val="DC648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40C61"/>
    <w:multiLevelType w:val="hybridMultilevel"/>
    <w:tmpl w:val="1B8AD21A"/>
    <w:lvl w:ilvl="0" w:tplc="7FB2384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F07BFE"/>
    <w:multiLevelType w:val="hybridMultilevel"/>
    <w:tmpl w:val="E24AD55A"/>
    <w:lvl w:ilvl="0" w:tplc="76CAC304">
      <w:start w:val="1"/>
      <w:numFmt w:val="decimal"/>
      <w:pStyle w:val="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7A4DB1"/>
    <w:multiLevelType w:val="hybridMultilevel"/>
    <w:tmpl w:val="1F36D964"/>
    <w:lvl w:ilvl="0" w:tplc="918ACE6A">
      <w:start w:val="1"/>
      <w:numFmt w:val="decimal"/>
      <w:pStyle w:val="GAParaResolut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F5"/>
    <w:rsid w:val="00001C77"/>
    <w:rsid w:val="000048ED"/>
    <w:rsid w:val="00041A66"/>
    <w:rsid w:val="0005176E"/>
    <w:rsid w:val="000765F7"/>
    <w:rsid w:val="00077AB7"/>
    <w:rsid w:val="00081CD8"/>
    <w:rsid w:val="00083B4A"/>
    <w:rsid w:val="00091B65"/>
    <w:rsid w:val="000A1B5E"/>
    <w:rsid w:val="000A7F0E"/>
    <w:rsid w:val="000C0D61"/>
    <w:rsid w:val="000C442F"/>
    <w:rsid w:val="000E721D"/>
    <w:rsid w:val="000F0CF3"/>
    <w:rsid w:val="000F161D"/>
    <w:rsid w:val="000F3A3F"/>
    <w:rsid w:val="00102557"/>
    <w:rsid w:val="0010662A"/>
    <w:rsid w:val="001258F5"/>
    <w:rsid w:val="001305FF"/>
    <w:rsid w:val="00131AEC"/>
    <w:rsid w:val="00131C5D"/>
    <w:rsid w:val="00151607"/>
    <w:rsid w:val="00151843"/>
    <w:rsid w:val="0015421E"/>
    <w:rsid w:val="00164D56"/>
    <w:rsid w:val="00167B10"/>
    <w:rsid w:val="0017402F"/>
    <w:rsid w:val="00175D8D"/>
    <w:rsid w:val="0018432B"/>
    <w:rsid w:val="00196C1B"/>
    <w:rsid w:val="001B0F73"/>
    <w:rsid w:val="001B1167"/>
    <w:rsid w:val="001C6CD7"/>
    <w:rsid w:val="001D5C04"/>
    <w:rsid w:val="00215BDF"/>
    <w:rsid w:val="00217A30"/>
    <w:rsid w:val="00222A2D"/>
    <w:rsid w:val="00223029"/>
    <w:rsid w:val="00224A69"/>
    <w:rsid w:val="00232FE4"/>
    <w:rsid w:val="00234745"/>
    <w:rsid w:val="002402C9"/>
    <w:rsid w:val="002407AF"/>
    <w:rsid w:val="0025235C"/>
    <w:rsid w:val="0026596C"/>
    <w:rsid w:val="002925B4"/>
    <w:rsid w:val="002944B2"/>
    <w:rsid w:val="00295FF4"/>
    <w:rsid w:val="002A1DF6"/>
    <w:rsid w:val="002C09E3"/>
    <w:rsid w:val="002D620C"/>
    <w:rsid w:val="002E6363"/>
    <w:rsid w:val="002F7512"/>
    <w:rsid w:val="00317566"/>
    <w:rsid w:val="00345CB4"/>
    <w:rsid w:val="003858C8"/>
    <w:rsid w:val="003B1827"/>
    <w:rsid w:val="003B7C22"/>
    <w:rsid w:val="003C109B"/>
    <w:rsid w:val="003C3A8C"/>
    <w:rsid w:val="003D069C"/>
    <w:rsid w:val="003D0D3F"/>
    <w:rsid w:val="003D7646"/>
    <w:rsid w:val="003F096C"/>
    <w:rsid w:val="003F113A"/>
    <w:rsid w:val="003F137A"/>
    <w:rsid w:val="003F1AFD"/>
    <w:rsid w:val="0040099B"/>
    <w:rsid w:val="00414643"/>
    <w:rsid w:val="00436DE8"/>
    <w:rsid w:val="004421E5"/>
    <w:rsid w:val="00452284"/>
    <w:rsid w:val="004840A9"/>
    <w:rsid w:val="004856CA"/>
    <w:rsid w:val="00486C62"/>
    <w:rsid w:val="0049692B"/>
    <w:rsid w:val="0049705E"/>
    <w:rsid w:val="004A34A0"/>
    <w:rsid w:val="004E3E7F"/>
    <w:rsid w:val="004F0ACD"/>
    <w:rsid w:val="004F1223"/>
    <w:rsid w:val="004F2F13"/>
    <w:rsid w:val="004F4CDC"/>
    <w:rsid w:val="005046EC"/>
    <w:rsid w:val="00507C85"/>
    <w:rsid w:val="00514CCD"/>
    <w:rsid w:val="00516876"/>
    <w:rsid w:val="00526B7B"/>
    <w:rsid w:val="005308CE"/>
    <w:rsid w:val="00533BE3"/>
    <w:rsid w:val="00534443"/>
    <w:rsid w:val="00571B57"/>
    <w:rsid w:val="0057439C"/>
    <w:rsid w:val="005931E7"/>
    <w:rsid w:val="00593326"/>
    <w:rsid w:val="0059476C"/>
    <w:rsid w:val="00594FB3"/>
    <w:rsid w:val="005A076C"/>
    <w:rsid w:val="005A41F7"/>
    <w:rsid w:val="005B0127"/>
    <w:rsid w:val="005B1F76"/>
    <w:rsid w:val="005B3ABD"/>
    <w:rsid w:val="005B7A35"/>
    <w:rsid w:val="005C00F5"/>
    <w:rsid w:val="005C4B73"/>
    <w:rsid w:val="005D1398"/>
    <w:rsid w:val="005D3437"/>
    <w:rsid w:val="005D537B"/>
    <w:rsid w:val="005D5F55"/>
    <w:rsid w:val="005E1D2B"/>
    <w:rsid w:val="005E47FE"/>
    <w:rsid w:val="00600D93"/>
    <w:rsid w:val="00632E79"/>
    <w:rsid w:val="0063300C"/>
    <w:rsid w:val="00655736"/>
    <w:rsid w:val="00663379"/>
    <w:rsid w:val="00663B8D"/>
    <w:rsid w:val="0069370C"/>
    <w:rsid w:val="006945CC"/>
    <w:rsid w:val="00696C8D"/>
    <w:rsid w:val="006A2AC2"/>
    <w:rsid w:val="006A3617"/>
    <w:rsid w:val="006C1E93"/>
    <w:rsid w:val="006C541A"/>
    <w:rsid w:val="006E46E4"/>
    <w:rsid w:val="006F254F"/>
    <w:rsid w:val="006F5702"/>
    <w:rsid w:val="0071056A"/>
    <w:rsid w:val="00717DA5"/>
    <w:rsid w:val="00744484"/>
    <w:rsid w:val="007559BB"/>
    <w:rsid w:val="00755C39"/>
    <w:rsid w:val="00773188"/>
    <w:rsid w:val="00783782"/>
    <w:rsid w:val="00784B8C"/>
    <w:rsid w:val="0079122E"/>
    <w:rsid w:val="007E4235"/>
    <w:rsid w:val="007E49E6"/>
    <w:rsid w:val="008016A8"/>
    <w:rsid w:val="00821695"/>
    <w:rsid w:val="00823A11"/>
    <w:rsid w:val="00826CFB"/>
    <w:rsid w:val="00830E57"/>
    <w:rsid w:val="0083540F"/>
    <w:rsid w:val="0085414A"/>
    <w:rsid w:val="0086269D"/>
    <w:rsid w:val="0086543A"/>
    <w:rsid w:val="008724E5"/>
    <w:rsid w:val="00874753"/>
    <w:rsid w:val="00876A13"/>
    <w:rsid w:val="008814E4"/>
    <w:rsid w:val="00882E20"/>
    <w:rsid w:val="00884A9D"/>
    <w:rsid w:val="0088512B"/>
    <w:rsid w:val="008A149B"/>
    <w:rsid w:val="008A2B2D"/>
    <w:rsid w:val="008A4E1E"/>
    <w:rsid w:val="008B7FE2"/>
    <w:rsid w:val="008C296C"/>
    <w:rsid w:val="008D4305"/>
    <w:rsid w:val="008E2C0E"/>
    <w:rsid w:val="009163A7"/>
    <w:rsid w:val="00917E27"/>
    <w:rsid w:val="00926ED7"/>
    <w:rsid w:val="009327F4"/>
    <w:rsid w:val="00946D0B"/>
    <w:rsid w:val="00971B4A"/>
    <w:rsid w:val="0098791F"/>
    <w:rsid w:val="00994BA5"/>
    <w:rsid w:val="009A18CD"/>
    <w:rsid w:val="009A425A"/>
    <w:rsid w:val="009B6E7E"/>
    <w:rsid w:val="009D3CC0"/>
    <w:rsid w:val="009E6F52"/>
    <w:rsid w:val="00A11BDC"/>
    <w:rsid w:val="00A12558"/>
    <w:rsid w:val="00A12FA0"/>
    <w:rsid w:val="00A13903"/>
    <w:rsid w:val="00A329CA"/>
    <w:rsid w:val="00A330DB"/>
    <w:rsid w:val="00A34ED5"/>
    <w:rsid w:val="00A45DBF"/>
    <w:rsid w:val="00A60603"/>
    <w:rsid w:val="00A755A2"/>
    <w:rsid w:val="00A82E32"/>
    <w:rsid w:val="00A90D7E"/>
    <w:rsid w:val="00AA1782"/>
    <w:rsid w:val="00AA2252"/>
    <w:rsid w:val="00AA6660"/>
    <w:rsid w:val="00AB0366"/>
    <w:rsid w:val="00AB0A78"/>
    <w:rsid w:val="00AB2C36"/>
    <w:rsid w:val="00AB70B6"/>
    <w:rsid w:val="00AC0219"/>
    <w:rsid w:val="00AD1A86"/>
    <w:rsid w:val="00AD1C9A"/>
    <w:rsid w:val="00AE103E"/>
    <w:rsid w:val="00AF09A9"/>
    <w:rsid w:val="00AF0A07"/>
    <w:rsid w:val="00AF4AEC"/>
    <w:rsid w:val="00AF625E"/>
    <w:rsid w:val="00AF7986"/>
    <w:rsid w:val="00B02BD5"/>
    <w:rsid w:val="00B36000"/>
    <w:rsid w:val="00B427B3"/>
    <w:rsid w:val="00B51773"/>
    <w:rsid w:val="00B55101"/>
    <w:rsid w:val="00B7241B"/>
    <w:rsid w:val="00BA1EB1"/>
    <w:rsid w:val="00BA3F4B"/>
    <w:rsid w:val="00BB04AF"/>
    <w:rsid w:val="00BD09EC"/>
    <w:rsid w:val="00BD52C9"/>
    <w:rsid w:val="00BD5F0E"/>
    <w:rsid w:val="00BE6354"/>
    <w:rsid w:val="00BF33E6"/>
    <w:rsid w:val="00BF4C82"/>
    <w:rsid w:val="00BF66DF"/>
    <w:rsid w:val="00C23A97"/>
    <w:rsid w:val="00C43C73"/>
    <w:rsid w:val="00C5320E"/>
    <w:rsid w:val="00C70EA7"/>
    <w:rsid w:val="00C7516E"/>
    <w:rsid w:val="00C75770"/>
    <w:rsid w:val="00C86E5E"/>
    <w:rsid w:val="00CB69AF"/>
    <w:rsid w:val="00CC100D"/>
    <w:rsid w:val="00CD041F"/>
    <w:rsid w:val="00CE1A9D"/>
    <w:rsid w:val="00CE2CE6"/>
    <w:rsid w:val="00CE47C2"/>
    <w:rsid w:val="00CE494C"/>
    <w:rsid w:val="00D00B2B"/>
    <w:rsid w:val="00D24877"/>
    <w:rsid w:val="00D3572C"/>
    <w:rsid w:val="00D420B2"/>
    <w:rsid w:val="00D54BA8"/>
    <w:rsid w:val="00D914A4"/>
    <w:rsid w:val="00D95C4C"/>
    <w:rsid w:val="00DA36ED"/>
    <w:rsid w:val="00DD6CFA"/>
    <w:rsid w:val="00DE174B"/>
    <w:rsid w:val="00DE34F1"/>
    <w:rsid w:val="00DE4A3F"/>
    <w:rsid w:val="00DF1E56"/>
    <w:rsid w:val="00DF4942"/>
    <w:rsid w:val="00DF7119"/>
    <w:rsid w:val="00E16EEE"/>
    <w:rsid w:val="00E27996"/>
    <w:rsid w:val="00E32CCD"/>
    <w:rsid w:val="00E35C0E"/>
    <w:rsid w:val="00E514E6"/>
    <w:rsid w:val="00E627B1"/>
    <w:rsid w:val="00E81718"/>
    <w:rsid w:val="00E9376C"/>
    <w:rsid w:val="00E95CDC"/>
    <w:rsid w:val="00EA2C84"/>
    <w:rsid w:val="00EA335E"/>
    <w:rsid w:val="00EA528C"/>
    <w:rsid w:val="00EB3EF7"/>
    <w:rsid w:val="00EB4AF4"/>
    <w:rsid w:val="00EE5509"/>
    <w:rsid w:val="00EF34E2"/>
    <w:rsid w:val="00EF4EEE"/>
    <w:rsid w:val="00F03610"/>
    <w:rsid w:val="00F26A12"/>
    <w:rsid w:val="00F31F80"/>
    <w:rsid w:val="00F53DE9"/>
    <w:rsid w:val="00F576CB"/>
    <w:rsid w:val="00F604BA"/>
    <w:rsid w:val="00F71A02"/>
    <w:rsid w:val="00F87566"/>
    <w:rsid w:val="00FA4E0D"/>
    <w:rsid w:val="00FC037B"/>
    <w:rsid w:val="00FD1226"/>
    <w:rsid w:val="00FE022C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0D374383"/>
  <w15:docId w15:val="{2EB37A6A-F590-4A54-BAA9-1356EFF7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GAPara">
    <w:name w:val="GA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GATitleResolution">
    <w:name w:val="GA Title Resolut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GAPreambulaResolution">
    <w:name w:val="GA Preambula Resolution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GAParaResolution">
    <w:name w:val="GA Para Resolut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paragraph" w:customStyle="1" w:styleId="COMParaDecision">
    <w:name w:val="COM Para Decision"/>
    <w:basedOn w:val="Normal"/>
    <w:qFormat/>
    <w:rsid w:val="0015421E"/>
    <w:p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4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21E"/>
    <w:rPr>
      <w:rFonts w:ascii="Times New Roman" w:eastAsia="Times New Roman" w:hAnsi="Times New Roman"/>
      <w:lang w:val="fr-FR" w:eastAsia="fr-FR"/>
    </w:rPr>
  </w:style>
  <w:style w:type="table" w:customStyle="1" w:styleId="TableGrid1">
    <w:name w:val="Table Grid1"/>
    <w:basedOn w:val="TableNormal"/>
    <w:next w:val="TableGrid"/>
    <w:uiPriority w:val="59"/>
    <w:rsid w:val="001542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F4C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Resolutions/6.GA/11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h.unesco.org/en/Decisions/12.COM/13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en/Resolutions/6.GA/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ch.unesco.org/doc/src/ITH-18-7.GA-12-RU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Resolutions/6.GA/11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4F61-F8B8-42C9-BDDA-1DF68165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3351</Words>
  <Characters>19101</Characters>
  <Application>Microsoft Office Word</Application>
  <DocSecurity>0</DocSecurity>
  <Lines>159</Lines>
  <Paragraphs>44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22408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Shin, Eunkyung</cp:lastModifiedBy>
  <cp:revision>5</cp:revision>
  <cp:lastPrinted>2011-08-06T09:22:00Z</cp:lastPrinted>
  <dcterms:created xsi:type="dcterms:W3CDTF">2018-05-02T17:06:00Z</dcterms:created>
  <dcterms:modified xsi:type="dcterms:W3CDTF">2018-05-04T13:48:00Z</dcterms:modified>
</cp:coreProperties>
</file>