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E9725" w14:textId="77777777" w:rsidR="00655736" w:rsidRPr="00121150" w:rsidRDefault="00655736" w:rsidP="00655736">
      <w:pPr>
        <w:spacing w:before="1440"/>
        <w:jc w:val="center"/>
        <w:rPr>
          <w:rFonts w:ascii="Arial" w:hAnsi="Arial" w:cs="Arial"/>
          <w:b/>
          <w:sz w:val="22"/>
          <w:szCs w:val="22"/>
        </w:rPr>
      </w:pPr>
      <w:r w:rsidRPr="00121150">
        <w:rPr>
          <w:rFonts w:ascii="Arial" w:hAnsi="Arial"/>
          <w:b/>
          <w:sz w:val="22"/>
          <w:szCs w:val="22"/>
        </w:rPr>
        <w:t xml:space="preserve">CONVENTION POUR LA SAUVEGARDE DU </w:t>
      </w:r>
      <w:r w:rsidRPr="00121150">
        <w:rPr>
          <w:rFonts w:ascii="Arial" w:hAnsi="Arial"/>
          <w:b/>
          <w:sz w:val="22"/>
          <w:szCs w:val="22"/>
        </w:rPr>
        <w:br/>
        <w:t>PATRIMOINE CULTUREL IMMATÉRIEL</w:t>
      </w:r>
    </w:p>
    <w:p w14:paraId="1DD94C6C" w14:textId="77777777" w:rsidR="00655736" w:rsidRPr="00121150" w:rsidRDefault="00D95C4C" w:rsidP="00655736">
      <w:pPr>
        <w:spacing w:before="1200"/>
        <w:jc w:val="center"/>
        <w:rPr>
          <w:rFonts w:ascii="Arial" w:hAnsi="Arial" w:cs="Arial"/>
          <w:b/>
          <w:sz w:val="22"/>
          <w:szCs w:val="22"/>
        </w:rPr>
      </w:pPr>
      <w:r w:rsidRPr="00121150">
        <w:rPr>
          <w:rFonts w:ascii="Arial" w:hAnsi="Arial"/>
          <w:b/>
          <w:sz w:val="22"/>
          <w:szCs w:val="22"/>
        </w:rPr>
        <w:t>ASSEMBLÉE GÉNÉRALE DES ÉTATS PARTIES À LA CONVENTION</w:t>
      </w:r>
    </w:p>
    <w:p w14:paraId="345586E1" w14:textId="77777777" w:rsidR="00D95C4C" w:rsidRPr="00121150" w:rsidRDefault="00EF69E3" w:rsidP="00D95C4C">
      <w:pPr>
        <w:spacing w:before="840"/>
        <w:jc w:val="center"/>
        <w:rPr>
          <w:rFonts w:ascii="Arial" w:hAnsi="Arial" w:cs="Arial"/>
          <w:b/>
          <w:sz w:val="22"/>
          <w:szCs w:val="22"/>
        </w:rPr>
      </w:pPr>
      <w:r w:rsidRPr="00121150">
        <w:rPr>
          <w:rFonts w:ascii="Arial" w:hAnsi="Arial"/>
          <w:b/>
          <w:sz w:val="22"/>
          <w:szCs w:val="22"/>
        </w:rPr>
        <w:t>Septième session</w:t>
      </w:r>
    </w:p>
    <w:p w14:paraId="50242FB1" w14:textId="66400FFB" w:rsidR="00D95C4C" w:rsidRPr="00121150" w:rsidRDefault="00D95C4C" w:rsidP="00D95C4C">
      <w:pPr>
        <w:jc w:val="center"/>
        <w:rPr>
          <w:rFonts w:ascii="Arial" w:hAnsi="Arial" w:cs="Arial"/>
          <w:b/>
          <w:sz w:val="22"/>
          <w:szCs w:val="22"/>
        </w:rPr>
      </w:pPr>
      <w:r w:rsidRPr="00121150">
        <w:rPr>
          <w:rFonts w:ascii="Arial" w:hAnsi="Arial"/>
          <w:b/>
          <w:sz w:val="22"/>
          <w:szCs w:val="22"/>
        </w:rPr>
        <w:t>Siège de l</w:t>
      </w:r>
      <w:r w:rsidR="003501CD">
        <w:rPr>
          <w:rFonts w:ascii="Arial" w:hAnsi="Arial"/>
          <w:b/>
          <w:sz w:val="22"/>
          <w:szCs w:val="22"/>
        </w:rPr>
        <w:t>’</w:t>
      </w:r>
      <w:r w:rsidRPr="00121150">
        <w:rPr>
          <w:rFonts w:ascii="Arial" w:hAnsi="Arial"/>
          <w:b/>
          <w:sz w:val="22"/>
          <w:szCs w:val="22"/>
        </w:rPr>
        <w:t>UNESCO, Salle II</w:t>
      </w:r>
    </w:p>
    <w:p w14:paraId="17467DDB" w14:textId="77777777" w:rsidR="00655736" w:rsidRPr="00121150" w:rsidRDefault="00C42C66" w:rsidP="00D95C4C">
      <w:pPr>
        <w:jc w:val="center"/>
        <w:rPr>
          <w:rFonts w:ascii="Arial" w:hAnsi="Arial" w:cs="Arial"/>
          <w:b/>
          <w:sz w:val="22"/>
          <w:szCs w:val="22"/>
        </w:rPr>
      </w:pPr>
      <w:r w:rsidRPr="00121150">
        <w:rPr>
          <w:rFonts w:ascii="Arial" w:hAnsi="Arial"/>
          <w:b/>
          <w:sz w:val="22"/>
          <w:szCs w:val="22"/>
        </w:rPr>
        <w:t>Du 4 au 6 juin 2018</w:t>
      </w:r>
    </w:p>
    <w:p w14:paraId="06570B43" w14:textId="419EF4FE" w:rsidR="00655736" w:rsidRPr="00121150" w:rsidRDefault="00655736" w:rsidP="00655736">
      <w:pPr>
        <w:pStyle w:val="Sansinterligne2"/>
        <w:spacing w:before="1200"/>
        <w:jc w:val="center"/>
        <w:rPr>
          <w:rFonts w:ascii="Arial" w:hAnsi="Arial" w:cs="Arial"/>
          <w:b/>
          <w:sz w:val="22"/>
          <w:szCs w:val="22"/>
        </w:rPr>
      </w:pPr>
      <w:r w:rsidRPr="00121150">
        <w:rPr>
          <w:rFonts w:ascii="Arial" w:hAnsi="Arial"/>
          <w:b/>
          <w:sz w:val="22"/>
          <w:szCs w:val="22"/>
          <w:u w:val="single"/>
        </w:rPr>
        <w:t>Point 13 de l</w:t>
      </w:r>
      <w:r w:rsidR="003501CD">
        <w:rPr>
          <w:rFonts w:ascii="Arial" w:hAnsi="Arial"/>
          <w:b/>
          <w:sz w:val="22"/>
          <w:szCs w:val="22"/>
          <w:u w:val="single"/>
        </w:rPr>
        <w:t>’</w:t>
      </w:r>
      <w:r w:rsidRPr="00121150">
        <w:rPr>
          <w:rFonts w:ascii="Arial" w:hAnsi="Arial"/>
          <w:b/>
          <w:sz w:val="22"/>
          <w:szCs w:val="22"/>
          <w:u w:val="single"/>
        </w:rPr>
        <w:t>ordre du jour provisoire :</w:t>
      </w:r>
    </w:p>
    <w:p w14:paraId="5457AE81" w14:textId="7962C781" w:rsidR="002F312A" w:rsidRPr="00121150" w:rsidRDefault="00042223" w:rsidP="002F312A">
      <w:pPr>
        <w:pStyle w:val="Sansinterligne2"/>
        <w:spacing w:after="1200"/>
        <w:jc w:val="center"/>
        <w:rPr>
          <w:rFonts w:ascii="Arial" w:hAnsi="Arial" w:cs="Arial"/>
          <w:b/>
          <w:sz w:val="22"/>
          <w:szCs w:val="22"/>
        </w:rPr>
      </w:pPr>
      <w:r w:rsidRPr="00121150">
        <w:rPr>
          <w:rFonts w:ascii="Arial" w:hAnsi="Arial"/>
          <w:b/>
          <w:sz w:val="22"/>
          <w:szCs w:val="22"/>
        </w:rPr>
        <w:t>Révision du Règlement intérieur de l</w:t>
      </w:r>
      <w:r w:rsidR="003501CD">
        <w:rPr>
          <w:rFonts w:ascii="Arial" w:hAnsi="Arial"/>
          <w:b/>
          <w:sz w:val="22"/>
          <w:szCs w:val="22"/>
        </w:rPr>
        <w:t>’</w:t>
      </w:r>
      <w:r w:rsidRPr="00121150">
        <w:rPr>
          <w:rFonts w:ascii="Arial" w:hAnsi="Arial"/>
          <w:b/>
          <w:sz w:val="22"/>
          <w:szCs w:val="22"/>
        </w:rPr>
        <w:t>Assemblée générale</w:t>
      </w:r>
    </w:p>
    <w:tbl>
      <w:tblPr>
        <w:tblpPr w:leftFromText="180" w:rightFromText="180" w:vertAnchor="text" w:tblpXSpec="center" w:tblpY="1"/>
        <w:tblOverlap w:val="never"/>
        <w:tblW w:w="5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121150" w14:paraId="7DBA5CF3" w14:textId="77777777" w:rsidTr="006C54B8">
        <w:tc>
          <w:tcPr>
            <w:tcW w:w="5670" w:type="dxa"/>
            <w:vAlign w:val="center"/>
          </w:tcPr>
          <w:p w14:paraId="42CE684D" w14:textId="77777777" w:rsidR="0057439C" w:rsidRPr="00121150" w:rsidRDefault="0057439C" w:rsidP="00541B2D">
            <w:pPr>
              <w:pStyle w:val="Sansinterligne1"/>
              <w:spacing w:before="200" w:after="200"/>
              <w:jc w:val="center"/>
              <w:rPr>
                <w:rFonts w:ascii="Arial" w:hAnsi="Arial" w:cs="Arial"/>
                <w:b/>
                <w:sz w:val="22"/>
                <w:szCs w:val="22"/>
              </w:rPr>
            </w:pPr>
            <w:r w:rsidRPr="00121150">
              <w:rPr>
                <w:rFonts w:ascii="Arial" w:hAnsi="Arial"/>
                <w:b/>
                <w:sz w:val="22"/>
                <w:szCs w:val="22"/>
              </w:rPr>
              <w:t>Résumé</w:t>
            </w:r>
          </w:p>
          <w:p w14:paraId="04BD1724" w14:textId="11C9ABEB" w:rsidR="007A01DE" w:rsidRPr="00121150" w:rsidRDefault="007A01DE" w:rsidP="009573D8">
            <w:pPr>
              <w:pStyle w:val="Sansinterligne2"/>
              <w:spacing w:after="120"/>
              <w:jc w:val="both"/>
              <w:rPr>
                <w:rFonts w:ascii="Arial" w:hAnsi="Arial" w:cs="Arial"/>
                <w:b/>
                <w:sz w:val="22"/>
                <w:szCs w:val="22"/>
              </w:rPr>
            </w:pPr>
            <w:r w:rsidRPr="00121150">
              <w:rPr>
                <w:rFonts w:ascii="Arial" w:hAnsi="Arial"/>
                <w:sz w:val="22"/>
                <w:szCs w:val="22"/>
              </w:rPr>
              <w:t xml:space="preserve">Conformément à la </w:t>
            </w:r>
            <w:r w:rsidRPr="00121150">
              <w:rPr>
                <w:rFonts w:ascii="Arial" w:hAnsi="Arial"/>
                <w:snapToGrid w:val="0"/>
                <w:sz w:val="22"/>
                <w:szCs w:val="22"/>
              </w:rPr>
              <w:t>Résolution 38 C/101</w:t>
            </w:r>
            <w:r w:rsidRPr="00121150">
              <w:rPr>
                <w:rFonts w:ascii="Arial" w:hAnsi="Arial"/>
                <w:sz w:val="22"/>
                <w:szCs w:val="22"/>
              </w:rPr>
              <w:t xml:space="preserve"> de la Conférence générale de l</w:t>
            </w:r>
            <w:r w:rsidR="003501CD">
              <w:rPr>
                <w:rFonts w:ascii="Arial" w:hAnsi="Arial"/>
                <w:sz w:val="22"/>
                <w:szCs w:val="22"/>
              </w:rPr>
              <w:t>’</w:t>
            </w:r>
            <w:r w:rsidRPr="00121150">
              <w:rPr>
                <w:rFonts w:ascii="Arial" w:hAnsi="Arial"/>
                <w:sz w:val="22"/>
                <w:szCs w:val="22"/>
              </w:rPr>
              <w:t>UNESCO, l</w:t>
            </w:r>
            <w:r w:rsidR="003501CD">
              <w:rPr>
                <w:rFonts w:ascii="Arial" w:hAnsi="Arial"/>
                <w:sz w:val="22"/>
                <w:szCs w:val="22"/>
              </w:rPr>
              <w:t>’</w:t>
            </w:r>
            <w:r w:rsidRPr="00121150">
              <w:rPr>
                <w:rFonts w:ascii="Arial" w:hAnsi="Arial"/>
                <w:sz w:val="22"/>
                <w:szCs w:val="22"/>
              </w:rPr>
              <w:t xml:space="preserve">Assemblée générale des États parties à la Convention de 2003 a examiné </w:t>
            </w:r>
            <w:r w:rsidRPr="00121150">
              <w:rPr>
                <w:rFonts w:ascii="Arial" w:hAnsi="Arial"/>
                <w:snapToGrid w:val="0"/>
                <w:sz w:val="22"/>
                <w:szCs w:val="22"/>
              </w:rPr>
              <w:t>le suivi des recommandations du rapport du Commissaire aux comptes (document 38 C/23) à l</w:t>
            </w:r>
            <w:r w:rsidR="003501CD">
              <w:rPr>
                <w:rFonts w:ascii="Arial" w:hAnsi="Arial"/>
                <w:snapToGrid w:val="0"/>
                <w:sz w:val="22"/>
                <w:szCs w:val="22"/>
              </w:rPr>
              <w:t>’</w:t>
            </w:r>
            <w:r w:rsidRPr="00121150">
              <w:rPr>
                <w:rFonts w:ascii="Arial" w:hAnsi="Arial"/>
                <w:snapToGrid w:val="0"/>
                <w:sz w:val="22"/>
                <w:szCs w:val="22"/>
              </w:rPr>
              <w:t>occasion de sa sixième session</w:t>
            </w:r>
            <w:r w:rsidRPr="00121150">
              <w:rPr>
                <w:rFonts w:ascii="Arial" w:hAnsi="Arial"/>
                <w:sz w:val="22"/>
                <w:szCs w:val="22"/>
              </w:rPr>
              <w:t>. Par sa Résolution 6.GA 11, l</w:t>
            </w:r>
            <w:r w:rsidR="003501CD">
              <w:rPr>
                <w:rFonts w:ascii="Arial" w:hAnsi="Arial"/>
                <w:sz w:val="22"/>
                <w:szCs w:val="22"/>
              </w:rPr>
              <w:t>’</w:t>
            </w:r>
            <w:r w:rsidRPr="00121150">
              <w:rPr>
                <w:rFonts w:ascii="Arial" w:hAnsi="Arial"/>
                <w:sz w:val="22"/>
                <w:szCs w:val="22"/>
              </w:rPr>
              <w:t>Assemblée générale a invité les États parties à proposer des modifications de son Règlement intérieur et a demandé au Secrétariat de préparer un document de travail reflétant les propositions reçues et qui sera présenté lors de sa septième session. L</w:t>
            </w:r>
            <w:r w:rsidR="003501CD">
              <w:rPr>
                <w:rFonts w:ascii="Arial" w:hAnsi="Arial"/>
                <w:sz w:val="22"/>
                <w:szCs w:val="22"/>
              </w:rPr>
              <w:t>’</w:t>
            </w:r>
            <w:r w:rsidRPr="00121150">
              <w:rPr>
                <w:rFonts w:ascii="Arial" w:hAnsi="Arial"/>
                <w:sz w:val="22"/>
                <w:szCs w:val="22"/>
              </w:rPr>
              <w:t>Annexe de ce document présente les propositions reçues de la part des États parties.</w:t>
            </w:r>
          </w:p>
          <w:p w14:paraId="038418DC" w14:textId="72A75244" w:rsidR="00655736" w:rsidRPr="00121150" w:rsidRDefault="00FB6630" w:rsidP="00417DCD">
            <w:pPr>
              <w:pStyle w:val="Sansinterligne2"/>
              <w:spacing w:after="120"/>
              <w:jc w:val="both"/>
              <w:rPr>
                <w:rFonts w:ascii="Arial" w:hAnsi="Arial" w:cs="Arial"/>
                <w:b/>
                <w:sz w:val="22"/>
                <w:szCs w:val="22"/>
              </w:rPr>
            </w:pPr>
            <w:r w:rsidRPr="00121150">
              <w:rPr>
                <w:rFonts w:ascii="Arial" w:hAnsi="Arial"/>
                <w:b/>
                <w:sz w:val="22"/>
                <w:szCs w:val="22"/>
              </w:rPr>
              <w:t xml:space="preserve">Décision requise : </w:t>
            </w:r>
            <w:r w:rsidRPr="00121150">
              <w:rPr>
                <w:rFonts w:ascii="Arial" w:hAnsi="Arial"/>
                <w:bCs/>
                <w:sz w:val="22"/>
                <w:szCs w:val="22"/>
              </w:rPr>
              <w:t>paragraphe 5</w:t>
            </w:r>
          </w:p>
        </w:tc>
      </w:tr>
    </w:tbl>
    <w:p w14:paraId="718CDCD9" w14:textId="77777777" w:rsidR="00176720" w:rsidRPr="00121150" w:rsidRDefault="00655736" w:rsidP="00176720">
      <w:pPr>
        <w:pStyle w:val="GAPara"/>
        <w:numPr>
          <w:ilvl w:val="0"/>
          <w:numId w:val="0"/>
        </w:numPr>
        <w:jc w:val="both"/>
      </w:pPr>
      <w:r w:rsidRPr="00121150">
        <w:br w:type="page"/>
      </w:r>
    </w:p>
    <w:p w14:paraId="145446A0" w14:textId="6990D305" w:rsidR="004B2387" w:rsidRPr="00121150" w:rsidRDefault="00D44D7F" w:rsidP="006C54B8">
      <w:pPr>
        <w:pStyle w:val="ListParagraph"/>
        <w:numPr>
          <w:ilvl w:val="0"/>
          <w:numId w:val="19"/>
        </w:numPr>
        <w:spacing w:after="120"/>
        <w:ind w:left="567" w:hanging="567"/>
        <w:contextualSpacing w:val="0"/>
        <w:jc w:val="both"/>
        <w:rPr>
          <w:rFonts w:ascii="Arial" w:hAnsi="Arial" w:cs="Arial"/>
          <w:snapToGrid w:val="0"/>
          <w:sz w:val="22"/>
          <w:szCs w:val="22"/>
        </w:rPr>
      </w:pPr>
      <w:r w:rsidRPr="00121150">
        <w:rPr>
          <w:rFonts w:ascii="Arial" w:hAnsi="Arial"/>
          <w:snapToGrid w:val="0"/>
          <w:sz w:val="22"/>
          <w:szCs w:val="22"/>
        </w:rPr>
        <w:lastRenderedPageBreak/>
        <w:t>Par sa Résolution 38 C/101 adoptée à l</w:t>
      </w:r>
      <w:r w:rsidR="003501CD">
        <w:rPr>
          <w:rFonts w:ascii="Arial" w:hAnsi="Arial"/>
          <w:snapToGrid w:val="0"/>
          <w:sz w:val="22"/>
          <w:szCs w:val="22"/>
        </w:rPr>
        <w:t>’</w:t>
      </w:r>
      <w:r w:rsidRPr="00121150">
        <w:rPr>
          <w:rFonts w:ascii="Arial" w:hAnsi="Arial"/>
          <w:snapToGrid w:val="0"/>
          <w:sz w:val="22"/>
          <w:szCs w:val="22"/>
        </w:rPr>
        <w:t>occasion de sa trente-huitième session en 2015, la Conférence générale de l</w:t>
      </w:r>
      <w:r w:rsidR="003501CD">
        <w:rPr>
          <w:rFonts w:ascii="Arial" w:hAnsi="Arial"/>
          <w:snapToGrid w:val="0"/>
          <w:sz w:val="22"/>
          <w:szCs w:val="22"/>
        </w:rPr>
        <w:t>’</w:t>
      </w:r>
      <w:r w:rsidRPr="00121150">
        <w:rPr>
          <w:rFonts w:ascii="Arial" w:hAnsi="Arial"/>
          <w:snapToGrid w:val="0"/>
          <w:sz w:val="22"/>
          <w:szCs w:val="22"/>
        </w:rPr>
        <w:t xml:space="preserve">UNESCO a invité tous les programmes intergouvernementaux, comités et organes des Conventions à inscrire à leur ordre du jour, si possible en 2016, un point relatif au suivi des recommandations du rapport du Commissaire aux comptes (document 38 C/23) et à prendre des mesures concrètes pour améliorer leur gouvernance Par </w:t>
      </w:r>
      <w:proofErr w:type="gramStart"/>
      <w:r w:rsidRPr="00121150">
        <w:rPr>
          <w:rFonts w:ascii="Arial" w:hAnsi="Arial"/>
          <w:snapToGrid w:val="0"/>
          <w:sz w:val="22"/>
          <w:szCs w:val="22"/>
        </w:rPr>
        <w:t>la</w:t>
      </w:r>
      <w:proofErr w:type="gramEnd"/>
      <w:r w:rsidRPr="00121150">
        <w:rPr>
          <w:rFonts w:ascii="Arial" w:hAnsi="Arial"/>
          <w:snapToGrid w:val="0"/>
          <w:sz w:val="22"/>
          <w:szCs w:val="22"/>
        </w:rPr>
        <w:t xml:space="preserve"> même résolution, la Conférence général a établi un groupe de travail à composition non limitée sur la gouvernance, les procédures et les méthodes de travail des organes directeurs de l</w:t>
      </w:r>
      <w:r w:rsidR="003501CD">
        <w:rPr>
          <w:rFonts w:ascii="Arial" w:hAnsi="Arial"/>
          <w:snapToGrid w:val="0"/>
          <w:sz w:val="22"/>
          <w:szCs w:val="22"/>
        </w:rPr>
        <w:t>’</w:t>
      </w:r>
      <w:r w:rsidRPr="00121150">
        <w:rPr>
          <w:rFonts w:ascii="Arial" w:hAnsi="Arial"/>
          <w:snapToGrid w:val="0"/>
          <w:sz w:val="22"/>
          <w:szCs w:val="22"/>
        </w:rPr>
        <w:t>UNESCO dont l</w:t>
      </w:r>
      <w:r w:rsidR="003501CD">
        <w:rPr>
          <w:rFonts w:ascii="Arial" w:hAnsi="Arial"/>
          <w:snapToGrid w:val="0"/>
          <w:sz w:val="22"/>
          <w:szCs w:val="22"/>
        </w:rPr>
        <w:t>’</w:t>
      </w:r>
      <w:r w:rsidRPr="00121150">
        <w:rPr>
          <w:rFonts w:ascii="Arial" w:hAnsi="Arial"/>
          <w:snapToGrid w:val="0"/>
          <w:sz w:val="22"/>
          <w:szCs w:val="22"/>
        </w:rPr>
        <w:t>objectif est d</w:t>
      </w:r>
      <w:r w:rsidR="003501CD">
        <w:rPr>
          <w:rFonts w:ascii="Arial" w:hAnsi="Arial"/>
          <w:snapToGrid w:val="0"/>
          <w:sz w:val="22"/>
          <w:szCs w:val="22"/>
        </w:rPr>
        <w:t>’</w:t>
      </w:r>
      <w:r w:rsidRPr="00121150">
        <w:rPr>
          <w:rFonts w:ascii="Arial" w:hAnsi="Arial"/>
          <w:snapToGrid w:val="0"/>
          <w:sz w:val="22"/>
          <w:szCs w:val="22"/>
        </w:rPr>
        <w:t>exploiter les possibilités de renforcer la synergie, l</w:t>
      </w:r>
      <w:r w:rsidR="003501CD">
        <w:rPr>
          <w:rFonts w:ascii="Arial" w:hAnsi="Arial"/>
          <w:snapToGrid w:val="0"/>
          <w:sz w:val="22"/>
          <w:szCs w:val="22"/>
        </w:rPr>
        <w:t>’</w:t>
      </w:r>
      <w:r w:rsidRPr="00121150">
        <w:rPr>
          <w:rFonts w:ascii="Arial" w:hAnsi="Arial"/>
          <w:snapToGrid w:val="0"/>
          <w:sz w:val="22"/>
          <w:szCs w:val="22"/>
        </w:rPr>
        <w:t>harmonisation, l</w:t>
      </w:r>
      <w:r w:rsidR="003501CD">
        <w:rPr>
          <w:rFonts w:ascii="Arial" w:hAnsi="Arial"/>
          <w:snapToGrid w:val="0"/>
          <w:sz w:val="22"/>
          <w:szCs w:val="22"/>
        </w:rPr>
        <w:t>’</w:t>
      </w:r>
      <w:r w:rsidRPr="00121150">
        <w:rPr>
          <w:rFonts w:ascii="Arial" w:hAnsi="Arial"/>
          <w:snapToGrid w:val="0"/>
          <w:sz w:val="22"/>
          <w:szCs w:val="22"/>
        </w:rPr>
        <w:t>efficacité et l</w:t>
      </w:r>
      <w:r w:rsidR="003501CD">
        <w:rPr>
          <w:rFonts w:ascii="Arial" w:hAnsi="Arial"/>
          <w:snapToGrid w:val="0"/>
          <w:sz w:val="22"/>
          <w:szCs w:val="22"/>
        </w:rPr>
        <w:t>’</w:t>
      </w:r>
      <w:r w:rsidRPr="00121150">
        <w:rPr>
          <w:rFonts w:ascii="Arial" w:hAnsi="Arial"/>
          <w:snapToGrid w:val="0"/>
          <w:sz w:val="22"/>
          <w:szCs w:val="22"/>
        </w:rPr>
        <w:t>impact.</w:t>
      </w:r>
    </w:p>
    <w:p w14:paraId="045CCA93" w14:textId="25074F3E" w:rsidR="00D44D7F" w:rsidRPr="00121150" w:rsidRDefault="00737369" w:rsidP="00D81031">
      <w:pPr>
        <w:pStyle w:val="ListParagraph"/>
        <w:numPr>
          <w:ilvl w:val="0"/>
          <w:numId w:val="19"/>
        </w:numPr>
        <w:spacing w:after="120"/>
        <w:ind w:left="567" w:hanging="567"/>
        <w:contextualSpacing w:val="0"/>
        <w:jc w:val="both"/>
        <w:rPr>
          <w:rFonts w:ascii="Arial" w:hAnsi="Arial" w:cs="Arial"/>
          <w:snapToGrid w:val="0"/>
          <w:sz w:val="22"/>
          <w:szCs w:val="22"/>
        </w:rPr>
      </w:pPr>
      <w:r w:rsidRPr="00121150">
        <w:rPr>
          <w:rFonts w:ascii="Arial" w:hAnsi="Arial"/>
          <w:snapToGrid w:val="0"/>
          <w:sz w:val="22"/>
          <w:szCs w:val="22"/>
        </w:rPr>
        <w:t>Conformément à la résolution susmentionnée de la Conférence générale, l</w:t>
      </w:r>
      <w:r w:rsidR="003501CD">
        <w:rPr>
          <w:rFonts w:ascii="Arial" w:hAnsi="Arial"/>
          <w:snapToGrid w:val="0"/>
          <w:sz w:val="22"/>
          <w:szCs w:val="22"/>
        </w:rPr>
        <w:t>’</w:t>
      </w:r>
      <w:r w:rsidRPr="00121150">
        <w:rPr>
          <w:rFonts w:ascii="Arial" w:hAnsi="Arial"/>
          <w:snapToGrid w:val="0"/>
          <w:sz w:val="22"/>
          <w:szCs w:val="22"/>
        </w:rPr>
        <w:t>Assemblée générale des États parties à la Convention de 2003, à l</w:t>
      </w:r>
      <w:r w:rsidR="003501CD">
        <w:rPr>
          <w:rFonts w:ascii="Arial" w:hAnsi="Arial"/>
          <w:snapToGrid w:val="0"/>
          <w:sz w:val="22"/>
          <w:szCs w:val="22"/>
        </w:rPr>
        <w:t>’</w:t>
      </w:r>
      <w:r w:rsidRPr="00121150">
        <w:rPr>
          <w:rFonts w:ascii="Arial" w:hAnsi="Arial"/>
          <w:snapToGrid w:val="0"/>
          <w:sz w:val="22"/>
          <w:szCs w:val="22"/>
        </w:rPr>
        <w:t>occasion de sa sixième session en 2016, a délibéré sur le suivi des recommandations du rapport du Commissaire aux comptes. En conséquence, l</w:t>
      </w:r>
      <w:r w:rsidR="003501CD">
        <w:rPr>
          <w:rFonts w:ascii="Arial" w:hAnsi="Arial"/>
          <w:snapToGrid w:val="0"/>
          <w:sz w:val="22"/>
          <w:szCs w:val="22"/>
        </w:rPr>
        <w:t>’</w:t>
      </w:r>
      <w:r w:rsidRPr="00121150">
        <w:rPr>
          <w:rFonts w:ascii="Arial" w:hAnsi="Arial"/>
          <w:snapToGrid w:val="0"/>
          <w:sz w:val="22"/>
          <w:szCs w:val="22"/>
        </w:rPr>
        <w:t>Assemblée a invité les États parties à proposer des modifications de son Règlement intérieur et a demandé au Secrétariat de préparer un document de travail reflétant les propositions reçues et de le présenter à la septième session de l</w:t>
      </w:r>
      <w:r w:rsidR="003501CD">
        <w:rPr>
          <w:rFonts w:ascii="Arial" w:hAnsi="Arial"/>
          <w:snapToGrid w:val="0"/>
          <w:sz w:val="22"/>
          <w:szCs w:val="22"/>
        </w:rPr>
        <w:t>’</w:t>
      </w:r>
      <w:r w:rsidRPr="00121150">
        <w:rPr>
          <w:rFonts w:ascii="Arial" w:hAnsi="Arial"/>
          <w:snapToGrid w:val="0"/>
          <w:sz w:val="22"/>
          <w:szCs w:val="22"/>
        </w:rPr>
        <w:t>Assemblée générale (</w:t>
      </w:r>
      <w:hyperlink r:id="rId8" w:history="1">
        <w:r w:rsidRPr="00121150">
          <w:rPr>
            <w:rStyle w:val="Hyperlink"/>
            <w:rFonts w:ascii="Arial" w:hAnsi="Arial"/>
            <w:snapToGrid w:val="0"/>
            <w:sz w:val="22"/>
            <w:szCs w:val="22"/>
          </w:rPr>
          <w:t>Résolution 6.GA 11</w:t>
        </w:r>
      </w:hyperlink>
      <w:r w:rsidRPr="00121150">
        <w:rPr>
          <w:rFonts w:ascii="Arial" w:hAnsi="Arial"/>
          <w:snapToGrid w:val="0"/>
          <w:sz w:val="22"/>
          <w:szCs w:val="22"/>
        </w:rPr>
        <w:t>). Suite à la réception d</w:t>
      </w:r>
      <w:r w:rsidR="003501CD">
        <w:rPr>
          <w:rFonts w:ascii="Arial" w:hAnsi="Arial"/>
          <w:snapToGrid w:val="0"/>
          <w:sz w:val="22"/>
          <w:szCs w:val="22"/>
        </w:rPr>
        <w:t>’</w:t>
      </w:r>
      <w:r w:rsidRPr="00121150">
        <w:rPr>
          <w:rFonts w:ascii="Arial" w:hAnsi="Arial"/>
          <w:snapToGrid w:val="0"/>
          <w:sz w:val="22"/>
          <w:szCs w:val="22"/>
        </w:rPr>
        <w:t xml:space="preserve">une lettre de rappel envoyée en septembre 2016, le Secrétariat a reçu des propositions de la part </w:t>
      </w:r>
      <w:r w:rsidRPr="00121150">
        <w:rPr>
          <w:rFonts w:ascii="Arial" w:hAnsi="Arial"/>
          <w:b/>
          <w:snapToGrid w:val="0"/>
          <w:sz w:val="22"/>
          <w:szCs w:val="22"/>
        </w:rPr>
        <w:t>du Chili, de la Tchéquie, du Mexique, du Niger et de la Palestine</w:t>
      </w:r>
      <w:r w:rsidRPr="00121150">
        <w:rPr>
          <w:rFonts w:ascii="Arial" w:hAnsi="Arial"/>
          <w:snapToGrid w:val="0"/>
          <w:sz w:val="22"/>
          <w:szCs w:val="22"/>
        </w:rPr>
        <w:t xml:space="preserve">. </w:t>
      </w:r>
      <w:r w:rsidRPr="00121150">
        <w:rPr>
          <w:rFonts w:ascii="Arial" w:hAnsi="Arial"/>
          <w:b/>
          <w:snapToGrid w:val="0"/>
          <w:sz w:val="22"/>
          <w:szCs w:val="22"/>
        </w:rPr>
        <w:t>La Qatar</w:t>
      </w:r>
      <w:r w:rsidRPr="00121150">
        <w:rPr>
          <w:rFonts w:ascii="Arial" w:hAnsi="Arial"/>
          <w:snapToGrid w:val="0"/>
          <w:sz w:val="22"/>
          <w:szCs w:val="22"/>
        </w:rPr>
        <w:t xml:space="preserve"> a notifié le Secrétariat par écrit qu</w:t>
      </w:r>
      <w:r w:rsidR="003501CD">
        <w:rPr>
          <w:rFonts w:ascii="Arial" w:hAnsi="Arial"/>
          <w:snapToGrid w:val="0"/>
          <w:sz w:val="22"/>
          <w:szCs w:val="22"/>
        </w:rPr>
        <w:t>’</w:t>
      </w:r>
      <w:r w:rsidRPr="00121150">
        <w:rPr>
          <w:rFonts w:ascii="Arial" w:hAnsi="Arial"/>
          <w:snapToGrid w:val="0"/>
          <w:sz w:val="22"/>
          <w:szCs w:val="22"/>
        </w:rPr>
        <w:t>il n</w:t>
      </w:r>
      <w:r w:rsidR="003501CD">
        <w:rPr>
          <w:rFonts w:ascii="Arial" w:hAnsi="Arial"/>
          <w:snapToGrid w:val="0"/>
          <w:sz w:val="22"/>
          <w:szCs w:val="22"/>
        </w:rPr>
        <w:t>’</w:t>
      </w:r>
      <w:r w:rsidRPr="00121150">
        <w:rPr>
          <w:rFonts w:ascii="Arial" w:hAnsi="Arial"/>
          <w:snapToGrid w:val="0"/>
          <w:sz w:val="22"/>
          <w:szCs w:val="22"/>
        </w:rPr>
        <w:t>avait aucun amendement à proposer.</w:t>
      </w:r>
    </w:p>
    <w:p w14:paraId="72D3EC21" w14:textId="3F23BEBD" w:rsidR="00CD197F" w:rsidRPr="003501CD" w:rsidRDefault="00CD197F">
      <w:pPr>
        <w:pStyle w:val="GAPara"/>
        <w:numPr>
          <w:ilvl w:val="0"/>
          <w:numId w:val="19"/>
        </w:numPr>
        <w:ind w:left="567" w:hanging="567"/>
        <w:jc w:val="both"/>
      </w:pPr>
      <w:r w:rsidRPr="00121150">
        <w:t xml:space="preserve">Les propositions transmises au Secrétariat par ces États parties sont présentées en Annexe de ce </w:t>
      </w:r>
      <w:r w:rsidRPr="003501CD">
        <w:t>document. D</w:t>
      </w:r>
      <w:r w:rsidR="003501CD" w:rsidRPr="003501CD">
        <w:t>’</w:t>
      </w:r>
      <w:r w:rsidRPr="003501CD">
        <w:t>autres propositions générales se rapportant au Règlement intérieur de l</w:t>
      </w:r>
      <w:r w:rsidR="003501CD" w:rsidRPr="003501CD">
        <w:t>’</w:t>
      </w:r>
      <w:r w:rsidRPr="003501CD">
        <w:t>Assemblée générale mais ne concernant aucun article en particulier se trouvent également en Annexe.</w:t>
      </w:r>
    </w:p>
    <w:p w14:paraId="3E986470" w14:textId="745FBF71" w:rsidR="004E48C4" w:rsidRPr="00121150" w:rsidRDefault="00244494" w:rsidP="000F238D">
      <w:pPr>
        <w:pStyle w:val="GAPara"/>
        <w:numPr>
          <w:ilvl w:val="0"/>
          <w:numId w:val="19"/>
        </w:numPr>
        <w:ind w:left="567" w:hanging="567"/>
        <w:jc w:val="both"/>
      </w:pPr>
      <w:r w:rsidRPr="00121150">
        <w:t>En parallèle de ce processus, le groupe de travail à composition non limitée sur la gouvernance, les procédures et les méthodes de travail des organes directeurs de l</w:t>
      </w:r>
      <w:r w:rsidR="003501CD">
        <w:t>’</w:t>
      </w:r>
      <w:r w:rsidRPr="00121150">
        <w:t>UNESCO s</w:t>
      </w:r>
      <w:r w:rsidR="003501CD">
        <w:t>’</w:t>
      </w:r>
      <w:r w:rsidRPr="00121150">
        <w:t>est réuni à plusieurs occasions en 2016 et en 2017 et a produit un ensemble de recommandations approuvées par la Conférence générale de l</w:t>
      </w:r>
      <w:r w:rsidR="003501CD">
        <w:t>’</w:t>
      </w:r>
      <w:r w:rsidRPr="00121150">
        <w:t>UNESCO telles que modifiées par la Commission APX dans le document 39 C/70. Dans une optique similaire à celle de la Résolution 6.GA 11, les recommandations 66 et 96 du groupe appelaient également à l</w:t>
      </w:r>
      <w:r w:rsidR="003501CD">
        <w:t>’</w:t>
      </w:r>
      <w:r w:rsidRPr="00121150">
        <w:t>harmonisation des règlements intérieurs des organes internationaux et intergouvernementaux. Dans le même temps, d</w:t>
      </w:r>
      <w:r w:rsidR="003501CD">
        <w:t>’</w:t>
      </w:r>
      <w:r w:rsidRPr="00121150">
        <w:t>autres recommandations émises par le groupe de travail à composition non limitée pourraient nécessiter d</w:t>
      </w:r>
      <w:r w:rsidR="003501CD">
        <w:t>’</w:t>
      </w:r>
      <w:r w:rsidRPr="00121150">
        <w:t>autres amendements du Règlement intérieur de l</w:t>
      </w:r>
      <w:r w:rsidR="003501CD">
        <w:t>’</w:t>
      </w:r>
      <w:r w:rsidRPr="00121150">
        <w:t xml:space="preserve">Assemblée générale que ceux proposés par la </w:t>
      </w:r>
      <w:hyperlink r:id="rId9" w:history="1">
        <w:r w:rsidRPr="00121150">
          <w:rPr>
            <w:rStyle w:val="Hyperlink"/>
          </w:rPr>
          <w:t>Résolution 6.GA 11</w:t>
        </w:r>
      </w:hyperlink>
      <w:r w:rsidRPr="00121150">
        <w:t xml:space="preserve"> (voir document </w:t>
      </w:r>
      <w:hyperlink r:id="rId10" w:history="1">
        <w:r w:rsidRPr="003501CD">
          <w:rPr>
            <w:rStyle w:val="Hyperlink"/>
          </w:rPr>
          <w:t>ITH/18/7.GA/12</w:t>
        </w:r>
      </w:hyperlink>
      <w:r w:rsidRPr="00121150">
        <w:t>). De ce fait, les propositions et recommandations de ces deux processus devraient être coordonnées afin de produire un ensemble de propositions d</w:t>
      </w:r>
      <w:r w:rsidR="003501CD">
        <w:t>’</w:t>
      </w:r>
      <w:r w:rsidRPr="00121150">
        <w:t>amendements du Règlement intérieur.</w:t>
      </w:r>
    </w:p>
    <w:p w14:paraId="7A1B7720" w14:textId="71A03241" w:rsidR="008A1ED4" w:rsidRPr="00121150" w:rsidRDefault="008A1ED4" w:rsidP="004B2387">
      <w:pPr>
        <w:keepNext/>
        <w:numPr>
          <w:ilvl w:val="0"/>
          <w:numId w:val="19"/>
        </w:numPr>
        <w:spacing w:after="120"/>
        <w:ind w:left="567" w:hanging="567"/>
        <w:jc w:val="both"/>
        <w:rPr>
          <w:rFonts w:ascii="Arial" w:eastAsia="SimSun" w:hAnsi="Arial" w:cs="Arial"/>
          <w:sz w:val="22"/>
          <w:szCs w:val="22"/>
        </w:rPr>
      </w:pPr>
      <w:r w:rsidRPr="00121150">
        <w:rPr>
          <w:rFonts w:ascii="Arial" w:hAnsi="Arial"/>
          <w:sz w:val="22"/>
        </w:rPr>
        <w:t>L</w:t>
      </w:r>
      <w:r w:rsidR="003501CD">
        <w:rPr>
          <w:rFonts w:ascii="Arial" w:hAnsi="Arial"/>
          <w:sz w:val="22"/>
        </w:rPr>
        <w:t>’</w:t>
      </w:r>
      <w:r w:rsidRPr="00121150">
        <w:rPr>
          <w:rFonts w:ascii="Arial" w:hAnsi="Arial"/>
          <w:sz w:val="22"/>
        </w:rPr>
        <w:t>Assemblée générale souhaitera peut-être adopter la décision suivante :</w:t>
      </w:r>
    </w:p>
    <w:p w14:paraId="0AB6070E" w14:textId="240E3283" w:rsidR="008A1ED4" w:rsidRPr="00121150" w:rsidRDefault="008A1ED4" w:rsidP="008A1ED4">
      <w:pPr>
        <w:pStyle w:val="GATitleResolution"/>
      </w:pPr>
      <w:r w:rsidRPr="00121150">
        <w:t>PROJET DE RÉSOLUTION 7.GA 13</w:t>
      </w:r>
    </w:p>
    <w:p w14:paraId="04396474" w14:textId="17C7415F" w:rsidR="008A1ED4" w:rsidRPr="00121150" w:rsidRDefault="008A1ED4" w:rsidP="008A1ED4">
      <w:pPr>
        <w:pStyle w:val="GAPreambulaResolution"/>
        <w:rPr>
          <w:rFonts w:eastAsia="SimSun"/>
        </w:rPr>
      </w:pPr>
      <w:r w:rsidRPr="00121150">
        <w:t>L</w:t>
      </w:r>
      <w:r w:rsidR="003501CD">
        <w:t>’</w:t>
      </w:r>
      <w:r w:rsidRPr="00121150">
        <w:t>Assemblée générale,</w:t>
      </w:r>
    </w:p>
    <w:p w14:paraId="28CF6ABE" w14:textId="527D43DC" w:rsidR="008A1ED4" w:rsidRPr="00121150" w:rsidRDefault="008A1ED4" w:rsidP="008A1ED4">
      <w:pPr>
        <w:pStyle w:val="COMParaDecision"/>
        <w:numPr>
          <w:ilvl w:val="0"/>
          <w:numId w:val="10"/>
        </w:numPr>
        <w:ind w:left="1134" w:hanging="567"/>
        <w:jc w:val="left"/>
      </w:pPr>
      <w:r w:rsidRPr="00121150">
        <w:t>Ayant examiné</w:t>
      </w:r>
      <w:r w:rsidRPr="00121150">
        <w:rPr>
          <w:u w:val="none"/>
        </w:rPr>
        <w:t xml:space="preserve"> le document ITH/18/7.GA/13 et son annexe,</w:t>
      </w:r>
    </w:p>
    <w:p w14:paraId="383EC222" w14:textId="02CF48EE" w:rsidR="008A1ED4" w:rsidRPr="00121150" w:rsidRDefault="008A1ED4" w:rsidP="008A1ED4">
      <w:pPr>
        <w:pStyle w:val="COMParaDecision"/>
        <w:numPr>
          <w:ilvl w:val="0"/>
          <w:numId w:val="10"/>
        </w:numPr>
        <w:ind w:left="1134" w:hanging="567"/>
        <w:jc w:val="left"/>
      </w:pPr>
      <w:r w:rsidRPr="00121150">
        <w:t>Rappelant</w:t>
      </w:r>
      <w:r w:rsidRPr="00121150">
        <w:rPr>
          <w:u w:val="none"/>
        </w:rPr>
        <w:t xml:space="preserve"> la Résolution </w:t>
      </w:r>
      <w:hyperlink r:id="rId11" w:history="1">
        <w:r w:rsidRPr="00121150">
          <w:rPr>
            <w:rStyle w:val="Hyperlink"/>
          </w:rPr>
          <w:t>6.GA 11</w:t>
        </w:r>
      </w:hyperlink>
      <w:r w:rsidRPr="00121150">
        <w:rPr>
          <w:rStyle w:val="Hyperlink"/>
          <w:color w:val="auto"/>
          <w:u w:val="none"/>
        </w:rPr>
        <w:t xml:space="preserve"> et </w:t>
      </w:r>
      <w:r w:rsidRPr="00121150">
        <w:rPr>
          <w:u w:val="none"/>
        </w:rPr>
        <w:t>la Décision </w:t>
      </w:r>
      <w:hyperlink r:id="rId12" w:history="1">
        <w:r w:rsidRPr="00121150">
          <w:rPr>
            <w:rStyle w:val="Hyperlink"/>
          </w:rPr>
          <w:t>12.COM 13</w:t>
        </w:r>
      </w:hyperlink>
      <w:r w:rsidRPr="00121150">
        <w:rPr>
          <w:u w:val="none"/>
        </w:rPr>
        <w:t>,</w:t>
      </w:r>
    </w:p>
    <w:p w14:paraId="5AAA544A" w14:textId="585ECAE9" w:rsidR="008A1ED4" w:rsidRPr="00121150" w:rsidRDefault="008A1ED4" w:rsidP="00244494">
      <w:pPr>
        <w:pStyle w:val="COMParaDecision"/>
        <w:numPr>
          <w:ilvl w:val="0"/>
          <w:numId w:val="10"/>
        </w:numPr>
        <w:ind w:left="1134" w:hanging="567"/>
      </w:pPr>
      <w:r w:rsidRPr="00121150">
        <w:t>Rappelant également</w:t>
      </w:r>
      <w:r w:rsidRPr="00121150">
        <w:rPr>
          <w:u w:val="none"/>
        </w:rPr>
        <w:t xml:space="preserve"> la Résolution 39 C/87,</w:t>
      </w:r>
    </w:p>
    <w:p w14:paraId="2B31FAFE" w14:textId="479B28E2" w:rsidR="008A1ED4" w:rsidRPr="00121150" w:rsidRDefault="00EB7EE2" w:rsidP="00244494">
      <w:pPr>
        <w:pStyle w:val="COMParaDecision"/>
        <w:numPr>
          <w:ilvl w:val="0"/>
          <w:numId w:val="10"/>
        </w:numPr>
        <w:ind w:left="1134" w:hanging="567"/>
        <w:jc w:val="left"/>
      </w:pPr>
      <w:r w:rsidRPr="00121150">
        <w:t>Prend note</w:t>
      </w:r>
      <w:r w:rsidRPr="00121150">
        <w:rPr>
          <w:u w:val="none"/>
        </w:rPr>
        <w:t xml:space="preserve"> de la proposition soumise par les États parties ;</w:t>
      </w:r>
    </w:p>
    <w:p w14:paraId="3C1C8467" w14:textId="26CAFD89" w:rsidR="00060692" w:rsidRPr="00121150" w:rsidRDefault="00060692" w:rsidP="00EB7EE2">
      <w:pPr>
        <w:pStyle w:val="COMParaDecision"/>
        <w:numPr>
          <w:ilvl w:val="0"/>
          <w:numId w:val="10"/>
        </w:numPr>
        <w:ind w:left="1134" w:hanging="567"/>
        <w:jc w:val="left"/>
      </w:pPr>
      <w:r w:rsidRPr="00121150">
        <w:t>Prend également note</w:t>
      </w:r>
      <w:r w:rsidRPr="00121150">
        <w:rPr>
          <w:u w:val="none"/>
        </w:rPr>
        <w:t xml:space="preserve"> du document ITH/18/7.GA/12 ;</w:t>
      </w:r>
    </w:p>
    <w:p w14:paraId="4676154B" w14:textId="37AC5014" w:rsidR="008A1ED4" w:rsidRPr="00121150" w:rsidRDefault="008A1ED4" w:rsidP="003501CD">
      <w:pPr>
        <w:pStyle w:val="COMParaDecision"/>
        <w:numPr>
          <w:ilvl w:val="0"/>
          <w:numId w:val="10"/>
        </w:numPr>
        <w:ind w:left="1134" w:hanging="567"/>
        <w:jc w:val="left"/>
      </w:pPr>
      <w:r w:rsidRPr="00121150">
        <w:t>Demande</w:t>
      </w:r>
      <w:r w:rsidRPr="003501CD">
        <w:rPr>
          <w:u w:val="none"/>
        </w:rPr>
        <w:t xml:space="preserve"> au Secrétariat de réviser les amendements du Règlement intérieur soumis par les États parties ainsi que les recommandations pertinentes du groupe de travail à composition non limitée sur la gouvernance, les procédures et les méthodes de travail des organes directeurs de l</w:t>
      </w:r>
      <w:bookmarkStart w:id="0" w:name="_GoBack"/>
      <w:bookmarkEnd w:id="0"/>
      <w:r w:rsidR="003501CD" w:rsidRPr="003501CD">
        <w:rPr>
          <w:u w:val="none"/>
        </w:rPr>
        <w:t>’</w:t>
      </w:r>
      <w:r w:rsidRPr="003501CD">
        <w:rPr>
          <w:u w:val="none"/>
        </w:rPr>
        <w:t>UNESCO et, en consultation avec les États parties, de soumettre un ensemble de projets d</w:t>
      </w:r>
      <w:r w:rsidR="003501CD" w:rsidRPr="003501CD">
        <w:rPr>
          <w:u w:val="none"/>
        </w:rPr>
        <w:t>’</w:t>
      </w:r>
      <w:r w:rsidRPr="003501CD">
        <w:rPr>
          <w:u w:val="none"/>
        </w:rPr>
        <w:t>amendements révisé qui sera examiné lors de la huitième session de l</w:t>
      </w:r>
      <w:r w:rsidR="003501CD" w:rsidRPr="003501CD">
        <w:rPr>
          <w:u w:val="none"/>
        </w:rPr>
        <w:t>’</w:t>
      </w:r>
      <w:r w:rsidRPr="003501CD">
        <w:rPr>
          <w:u w:val="none"/>
        </w:rPr>
        <w:t>Assemblée générale.</w:t>
      </w:r>
    </w:p>
    <w:p w14:paraId="3B1BA880" w14:textId="77777777" w:rsidR="00472AC3" w:rsidRPr="00121150" w:rsidRDefault="00472AC3">
      <w:pPr>
        <w:rPr>
          <w:rFonts w:ascii="Arial" w:hAnsi="Arial" w:cs="Arial"/>
          <w:snapToGrid w:val="0"/>
          <w:sz w:val="22"/>
          <w:szCs w:val="22"/>
          <w:lang w:eastAsia="en-US"/>
        </w:rPr>
        <w:sectPr w:rsidR="00472AC3" w:rsidRPr="00121150" w:rsidSect="00176720">
          <w:headerReference w:type="even" r:id="rId13"/>
          <w:headerReference w:type="default" r:id="rId14"/>
          <w:headerReference w:type="first" r:id="rId15"/>
          <w:pgSz w:w="11906" w:h="16838" w:code="9"/>
          <w:pgMar w:top="1418" w:right="1134" w:bottom="1134" w:left="1134" w:header="397" w:footer="284" w:gutter="0"/>
          <w:cols w:space="708"/>
          <w:titlePg/>
          <w:docGrid w:linePitch="360"/>
        </w:sectPr>
      </w:pPr>
    </w:p>
    <w:p w14:paraId="0D5B5268" w14:textId="59909492" w:rsidR="00770550" w:rsidRPr="006F5EBE" w:rsidRDefault="00770550" w:rsidP="00770550">
      <w:pPr>
        <w:spacing w:after="240"/>
        <w:jc w:val="center"/>
        <w:rPr>
          <w:rFonts w:ascii="Arial" w:hAnsi="Arial" w:cs="Arial"/>
          <w:b/>
          <w:snapToGrid w:val="0"/>
          <w:sz w:val="22"/>
          <w:szCs w:val="22"/>
        </w:rPr>
      </w:pPr>
      <w:r>
        <w:rPr>
          <w:rFonts w:ascii="Arial" w:hAnsi="Arial"/>
          <w:b/>
          <w:snapToGrid w:val="0"/>
          <w:sz w:val="22"/>
          <w:szCs w:val="22"/>
        </w:rPr>
        <w:lastRenderedPageBreak/>
        <w:t>ANNEXE</w:t>
      </w:r>
    </w:p>
    <w:p w14:paraId="0375112A" w14:textId="77777777" w:rsidR="00770550" w:rsidRPr="006F5EBE" w:rsidRDefault="00770550" w:rsidP="00770550">
      <w:pPr>
        <w:spacing w:after="240"/>
        <w:jc w:val="center"/>
        <w:rPr>
          <w:rFonts w:ascii="Arial" w:hAnsi="Arial" w:cs="Arial"/>
          <w:b/>
          <w:smallCaps/>
          <w:snapToGrid w:val="0"/>
          <w:sz w:val="22"/>
          <w:szCs w:val="22"/>
        </w:rPr>
      </w:pPr>
      <w:r w:rsidRPr="006F5EBE">
        <w:rPr>
          <w:rFonts w:ascii="Arial" w:hAnsi="Arial"/>
          <w:b/>
          <w:smallCaps/>
          <w:snapToGrid w:val="0"/>
          <w:sz w:val="22"/>
          <w:szCs w:val="22"/>
        </w:rPr>
        <w:t>Réponses à la Résolution 6.GA 11</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
        <w:gridCol w:w="6099"/>
        <w:gridCol w:w="1171"/>
        <w:gridCol w:w="6169"/>
      </w:tblGrid>
      <w:tr w:rsidR="00770550" w:rsidRPr="006F5EBE" w14:paraId="788FEFCC" w14:textId="77777777" w:rsidTr="00D12639">
        <w:trPr>
          <w:tblHeader/>
        </w:trPr>
        <w:tc>
          <w:tcPr>
            <w:tcW w:w="388" w:type="pct"/>
            <w:shd w:val="pct10" w:color="auto" w:fill="auto"/>
          </w:tcPr>
          <w:p w14:paraId="3D202045" w14:textId="77777777" w:rsidR="00770550" w:rsidRPr="006F5EBE" w:rsidRDefault="00770550" w:rsidP="00D12639">
            <w:pPr>
              <w:autoSpaceDE w:val="0"/>
              <w:autoSpaceDN w:val="0"/>
              <w:adjustRightInd w:val="0"/>
              <w:spacing w:after="120"/>
              <w:jc w:val="right"/>
              <w:rPr>
                <w:rFonts w:ascii="Arial" w:eastAsia="SimSun" w:hAnsi="Arial" w:cs="Arial"/>
                <w:b/>
                <w:sz w:val="22"/>
                <w:szCs w:val="22"/>
              </w:rPr>
            </w:pPr>
          </w:p>
        </w:tc>
        <w:tc>
          <w:tcPr>
            <w:tcW w:w="2093" w:type="pct"/>
            <w:shd w:val="pct10" w:color="auto" w:fill="auto"/>
          </w:tcPr>
          <w:p w14:paraId="1482D0C2" w14:textId="77777777" w:rsidR="00770550" w:rsidRPr="006F5EBE" w:rsidRDefault="00770550" w:rsidP="00D12639">
            <w:pPr>
              <w:autoSpaceDE w:val="0"/>
              <w:autoSpaceDN w:val="0"/>
              <w:adjustRightInd w:val="0"/>
              <w:spacing w:before="120" w:after="120"/>
              <w:rPr>
                <w:rFonts w:ascii="Arial" w:eastAsia="SimSun" w:hAnsi="Arial" w:cs="Arial"/>
                <w:b/>
                <w:sz w:val="22"/>
                <w:szCs w:val="22"/>
                <w:u w:val="single"/>
              </w:rPr>
            </w:pPr>
            <w:r w:rsidRPr="006F5EBE">
              <w:rPr>
                <w:rFonts w:ascii="Arial" w:hAnsi="Arial"/>
                <w:b/>
                <w:sz w:val="22"/>
                <w:szCs w:val="22"/>
                <w:u w:val="single"/>
              </w:rPr>
              <w:t>Règlement intérieur</w:t>
            </w:r>
          </w:p>
        </w:tc>
        <w:tc>
          <w:tcPr>
            <w:tcW w:w="402" w:type="pct"/>
            <w:shd w:val="pct10" w:color="auto" w:fill="auto"/>
          </w:tcPr>
          <w:p w14:paraId="798F6635" w14:textId="77777777" w:rsidR="00770550" w:rsidRPr="006F5EBE" w:rsidRDefault="00770550" w:rsidP="00D12639">
            <w:pPr>
              <w:autoSpaceDE w:val="0"/>
              <w:autoSpaceDN w:val="0"/>
              <w:adjustRightInd w:val="0"/>
              <w:spacing w:after="120"/>
              <w:jc w:val="right"/>
              <w:rPr>
                <w:rFonts w:ascii="Arial" w:eastAsia="SimSun" w:hAnsi="Arial" w:cs="Arial"/>
                <w:b/>
                <w:sz w:val="22"/>
                <w:szCs w:val="22"/>
                <w:lang w:val="en-GB"/>
              </w:rPr>
            </w:pPr>
          </w:p>
        </w:tc>
        <w:tc>
          <w:tcPr>
            <w:tcW w:w="2117" w:type="pct"/>
            <w:shd w:val="pct10" w:color="auto" w:fill="auto"/>
          </w:tcPr>
          <w:p w14:paraId="0D510741" w14:textId="77777777" w:rsidR="00770550" w:rsidRPr="006F5EBE" w:rsidRDefault="00770550" w:rsidP="00D12639">
            <w:pPr>
              <w:autoSpaceDE w:val="0"/>
              <w:autoSpaceDN w:val="0"/>
              <w:adjustRightInd w:val="0"/>
              <w:spacing w:before="120" w:after="120"/>
              <w:rPr>
                <w:rFonts w:ascii="Arial" w:eastAsia="SimSun" w:hAnsi="Arial" w:cs="Arial"/>
                <w:b/>
                <w:sz w:val="22"/>
                <w:szCs w:val="22"/>
                <w:u w:val="single"/>
              </w:rPr>
            </w:pPr>
            <w:r w:rsidRPr="006F5EBE">
              <w:rPr>
                <w:rFonts w:ascii="Arial" w:hAnsi="Arial"/>
                <w:b/>
                <w:sz w:val="22"/>
                <w:szCs w:val="22"/>
                <w:u w:val="single"/>
              </w:rPr>
              <w:t>Amendements proposés</w:t>
            </w:r>
          </w:p>
        </w:tc>
      </w:tr>
      <w:tr w:rsidR="00770550" w:rsidRPr="006F5EBE" w14:paraId="0B80FE20" w14:textId="77777777" w:rsidTr="00D12639">
        <w:tc>
          <w:tcPr>
            <w:tcW w:w="388" w:type="pct"/>
            <w:shd w:val="clear" w:color="auto" w:fill="DEEAF6"/>
            <w:tcMar>
              <w:left w:w="0" w:type="dxa"/>
              <w:right w:w="0" w:type="dxa"/>
            </w:tcMar>
          </w:tcPr>
          <w:p w14:paraId="44EF653D"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lang w:val="en-GB"/>
              </w:rPr>
              <w:t>I</w:t>
            </w:r>
          </w:p>
        </w:tc>
        <w:tc>
          <w:tcPr>
            <w:tcW w:w="2093" w:type="pct"/>
            <w:shd w:val="clear" w:color="auto" w:fill="DEEAF6"/>
          </w:tcPr>
          <w:p w14:paraId="2F0BA004"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lang w:val="en-GB"/>
              </w:rPr>
              <w:t>PARTICIPATION</w:t>
            </w:r>
          </w:p>
        </w:tc>
        <w:tc>
          <w:tcPr>
            <w:tcW w:w="402" w:type="pct"/>
            <w:shd w:val="clear" w:color="auto" w:fill="DEEAF6"/>
            <w:tcMar>
              <w:left w:w="0" w:type="dxa"/>
              <w:right w:w="0" w:type="dxa"/>
            </w:tcMar>
          </w:tcPr>
          <w:p w14:paraId="6C067E89"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lang w:val="en-GB"/>
              </w:rPr>
            </w:pPr>
          </w:p>
        </w:tc>
        <w:tc>
          <w:tcPr>
            <w:tcW w:w="2117" w:type="pct"/>
            <w:shd w:val="clear" w:color="auto" w:fill="DEEAF6"/>
          </w:tcPr>
          <w:p w14:paraId="503139BE" w14:textId="77777777" w:rsidR="00770550" w:rsidRPr="006F5EBE" w:rsidRDefault="00770550" w:rsidP="00D12639">
            <w:pPr>
              <w:autoSpaceDE w:val="0"/>
              <w:autoSpaceDN w:val="0"/>
              <w:adjustRightInd w:val="0"/>
              <w:spacing w:before="120" w:after="120"/>
              <w:rPr>
                <w:rFonts w:ascii="Arial" w:eastAsia="SimSun" w:hAnsi="Arial" w:cs="Arial"/>
                <w:sz w:val="22"/>
                <w:szCs w:val="22"/>
                <w:lang w:val="en-GB"/>
              </w:rPr>
            </w:pPr>
          </w:p>
        </w:tc>
      </w:tr>
      <w:tr w:rsidR="00770550" w:rsidRPr="006F5EBE" w14:paraId="6524F8A7" w14:textId="77777777" w:rsidTr="00D12639">
        <w:tc>
          <w:tcPr>
            <w:tcW w:w="388" w:type="pct"/>
            <w:tcMar>
              <w:left w:w="0" w:type="dxa"/>
              <w:right w:w="0" w:type="dxa"/>
            </w:tcMar>
          </w:tcPr>
          <w:p w14:paraId="6EA1CBC4"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premier</w:t>
            </w:r>
          </w:p>
        </w:tc>
        <w:tc>
          <w:tcPr>
            <w:tcW w:w="2093" w:type="pct"/>
          </w:tcPr>
          <w:p w14:paraId="50131C9B"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lang w:val="en-GB"/>
              </w:rPr>
              <w:t>Participation</w:t>
            </w:r>
          </w:p>
        </w:tc>
        <w:tc>
          <w:tcPr>
            <w:tcW w:w="402" w:type="pct"/>
            <w:tcMar>
              <w:left w:w="0" w:type="dxa"/>
              <w:right w:w="0" w:type="dxa"/>
            </w:tcMar>
          </w:tcPr>
          <w:p w14:paraId="083D50A3"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premier</w:t>
            </w:r>
          </w:p>
        </w:tc>
        <w:tc>
          <w:tcPr>
            <w:tcW w:w="2117" w:type="pct"/>
          </w:tcPr>
          <w:p w14:paraId="334B2707" w14:textId="77777777" w:rsidR="00770550" w:rsidRPr="006F5EBE" w:rsidRDefault="00770550" w:rsidP="00D12639">
            <w:pPr>
              <w:autoSpaceDE w:val="0"/>
              <w:autoSpaceDN w:val="0"/>
              <w:adjustRightInd w:val="0"/>
              <w:spacing w:before="120" w:after="120"/>
              <w:rPr>
                <w:rFonts w:ascii="Arial" w:eastAsia="SimSun" w:hAnsi="Arial" w:cs="Arial"/>
                <w:sz w:val="22"/>
                <w:szCs w:val="22"/>
              </w:rPr>
            </w:pPr>
            <w:r w:rsidRPr="006F5EBE">
              <w:rPr>
                <w:rFonts w:ascii="Arial" w:hAnsi="Arial"/>
                <w:sz w:val="22"/>
                <w:szCs w:val="22"/>
              </w:rPr>
              <w:t>[Aucun changement.]</w:t>
            </w:r>
          </w:p>
        </w:tc>
      </w:tr>
      <w:tr w:rsidR="00770550" w:rsidRPr="006F5EBE" w14:paraId="183AC5AF" w14:textId="77777777" w:rsidTr="00D12639">
        <w:tc>
          <w:tcPr>
            <w:tcW w:w="388" w:type="pct"/>
            <w:tcMar>
              <w:left w:w="0" w:type="dxa"/>
              <w:right w:w="0" w:type="dxa"/>
            </w:tcMar>
          </w:tcPr>
          <w:p w14:paraId="566418F3"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 xml:space="preserve">Article </w:t>
            </w:r>
            <w:r w:rsidRPr="006F5EBE">
              <w:rPr>
                <w:rFonts w:ascii="Arial" w:hAnsi="Arial"/>
                <w:b/>
                <w:sz w:val="22"/>
                <w:szCs w:val="22"/>
                <w:lang w:val="en-GB"/>
              </w:rPr>
              <w:t>2</w:t>
            </w:r>
          </w:p>
        </w:tc>
        <w:tc>
          <w:tcPr>
            <w:tcW w:w="2093" w:type="pct"/>
          </w:tcPr>
          <w:p w14:paraId="591E0CE6"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rPr>
              <w:t>Représentants et observateurs</w:t>
            </w:r>
          </w:p>
        </w:tc>
        <w:tc>
          <w:tcPr>
            <w:tcW w:w="402" w:type="pct"/>
            <w:tcMar>
              <w:left w:w="0" w:type="dxa"/>
              <w:right w:w="0" w:type="dxa"/>
            </w:tcMar>
          </w:tcPr>
          <w:p w14:paraId="70E1BF99"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2</w:t>
            </w:r>
          </w:p>
        </w:tc>
        <w:tc>
          <w:tcPr>
            <w:tcW w:w="2117" w:type="pct"/>
          </w:tcPr>
          <w:p w14:paraId="1F804DF0" w14:textId="77777777" w:rsidR="00770550" w:rsidRPr="006F5EBE" w:rsidRDefault="00770550" w:rsidP="00D12639">
            <w:pPr>
              <w:autoSpaceDE w:val="0"/>
              <w:autoSpaceDN w:val="0"/>
              <w:adjustRightInd w:val="0"/>
              <w:spacing w:before="120" w:after="120"/>
              <w:rPr>
                <w:rFonts w:ascii="Arial" w:eastAsia="SimSun" w:hAnsi="Arial" w:cs="Arial"/>
                <w:sz w:val="22"/>
                <w:szCs w:val="22"/>
              </w:rPr>
            </w:pPr>
            <w:r w:rsidRPr="006F5EBE">
              <w:rPr>
                <w:rFonts w:ascii="Arial" w:hAnsi="Arial"/>
                <w:sz w:val="22"/>
                <w:szCs w:val="22"/>
              </w:rPr>
              <w:t>[Aucun changement.]</w:t>
            </w:r>
          </w:p>
        </w:tc>
      </w:tr>
      <w:tr w:rsidR="00770550" w:rsidRPr="006F5EBE" w14:paraId="28BCF8EA" w14:textId="77777777" w:rsidTr="00D12639">
        <w:tc>
          <w:tcPr>
            <w:tcW w:w="388" w:type="pct"/>
          </w:tcPr>
          <w:p w14:paraId="21BE87B8" w14:textId="77777777" w:rsidR="00770550" w:rsidRPr="006F5EBE" w:rsidRDefault="00770550" w:rsidP="00D12639">
            <w:pPr>
              <w:autoSpaceDE w:val="0"/>
              <w:autoSpaceDN w:val="0"/>
              <w:adjustRightInd w:val="0"/>
              <w:spacing w:before="120" w:after="120"/>
              <w:jc w:val="right"/>
              <w:rPr>
                <w:rFonts w:ascii="Arial" w:eastAsia="SimSun" w:hAnsi="Arial" w:cs="Arial"/>
                <w:sz w:val="22"/>
                <w:szCs w:val="22"/>
              </w:rPr>
            </w:pPr>
            <w:r w:rsidRPr="006F5EBE">
              <w:rPr>
                <w:rFonts w:ascii="Arial" w:hAnsi="Arial"/>
                <w:sz w:val="22"/>
                <w:szCs w:val="22"/>
                <w:lang w:val="en-GB"/>
              </w:rPr>
              <w:t>2.1</w:t>
            </w:r>
          </w:p>
        </w:tc>
        <w:tc>
          <w:tcPr>
            <w:tcW w:w="2093" w:type="pct"/>
          </w:tcPr>
          <w:p w14:paraId="256959B7" w14:textId="77777777" w:rsidR="00770550" w:rsidRPr="006F5EBE" w:rsidRDefault="00770550" w:rsidP="00D12639">
            <w:pPr>
              <w:autoSpaceDE w:val="0"/>
              <w:autoSpaceDN w:val="0"/>
              <w:adjustRightInd w:val="0"/>
              <w:spacing w:before="120" w:after="120"/>
              <w:jc w:val="both"/>
              <w:rPr>
                <w:rFonts w:ascii="Arial" w:eastAsia="SimSun" w:hAnsi="Arial" w:cs="Arial"/>
                <w:sz w:val="22"/>
                <w:szCs w:val="22"/>
              </w:rPr>
            </w:pPr>
            <w:r w:rsidRPr="006F5EBE">
              <w:rPr>
                <w:rFonts w:ascii="Arial" w:hAnsi="Arial"/>
                <w:sz w:val="22"/>
                <w:szCs w:val="22"/>
              </w:rPr>
              <w:t>Les représentants des États membres de l’UNESCO qui ne sont pas partie à la Convention, des membres associés de l’UNESCO et des missions permanentes d’observation auprès de l’UNESCO peuvent participer aux travaux de l’Assemblée en qualité d’observateurs, sans droit de vote et sous réserve des dispositions de l’article 7.3.</w:t>
            </w:r>
          </w:p>
        </w:tc>
        <w:tc>
          <w:tcPr>
            <w:tcW w:w="402" w:type="pct"/>
          </w:tcPr>
          <w:p w14:paraId="55A379FA" w14:textId="77777777" w:rsidR="00770550" w:rsidRPr="006F5EBE" w:rsidRDefault="00770550" w:rsidP="00D12639">
            <w:pPr>
              <w:autoSpaceDE w:val="0"/>
              <w:autoSpaceDN w:val="0"/>
              <w:adjustRightInd w:val="0"/>
              <w:spacing w:before="120" w:after="120"/>
              <w:jc w:val="right"/>
              <w:rPr>
                <w:rFonts w:ascii="Arial" w:eastAsia="SimSun" w:hAnsi="Arial" w:cs="Arial"/>
                <w:sz w:val="22"/>
                <w:szCs w:val="22"/>
              </w:rPr>
            </w:pPr>
            <w:r w:rsidRPr="006F5EBE">
              <w:rPr>
                <w:rFonts w:ascii="Arial" w:hAnsi="Arial"/>
                <w:sz w:val="22"/>
                <w:szCs w:val="22"/>
              </w:rPr>
              <w:t>2.1</w:t>
            </w:r>
          </w:p>
        </w:tc>
        <w:tc>
          <w:tcPr>
            <w:tcW w:w="2117" w:type="pct"/>
          </w:tcPr>
          <w:p w14:paraId="7B8B4402" w14:textId="77777777" w:rsidR="00770550" w:rsidRPr="006F5EBE" w:rsidRDefault="00770550" w:rsidP="00D12639">
            <w:pPr>
              <w:autoSpaceDE w:val="0"/>
              <w:autoSpaceDN w:val="0"/>
              <w:adjustRightInd w:val="0"/>
              <w:spacing w:before="120" w:after="120"/>
              <w:jc w:val="both"/>
              <w:rPr>
                <w:rFonts w:ascii="Arial" w:eastAsia="SimSun" w:hAnsi="Arial" w:cs="Arial"/>
                <w:sz w:val="22"/>
                <w:szCs w:val="22"/>
              </w:rPr>
            </w:pPr>
            <w:r w:rsidRPr="006F5EBE">
              <w:rPr>
                <w:rFonts w:ascii="Arial" w:hAnsi="Arial"/>
                <w:bCs/>
                <w:sz w:val="22"/>
                <w:szCs w:val="22"/>
              </w:rPr>
              <w:t>Les représentants des États membres de l’UNESCO qui ne sont pas [Tchéquie : partie</w:t>
            </w:r>
            <w:r w:rsidRPr="006F5EBE">
              <w:rPr>
                <w:rFonts w:ascii="Arial" w:hAnsi="Arial"/>
                <w:b/>
                <w:bCs/>
                <w:sz w:val="22"/>
                <w:szCs w:val="22"/>
                <w:u w:val="single"/>
              </w:rPr>
              <w:t>s</w:t>
            </w:r>
            <w:r w:rsidRPr="006F5EBE">
              <w:rPr>
                <w:rFonts w:ascii="Arial" w:hAnsi="Arial"/>
                <w:bCs/>
                <w:sz w:val="22"/>
                <w:szCs w:val="22"/>
              </w:rPr>
              <w:t>] à la Convention, des</w:t>
            </w:r>
            <w:r w:rsidRPr="006F5EBE">
              <w:rPr>
                <w:rFonts w:ascii="Arial" w:hAnsi="Arial"/>
                <w:sz w:val="22"/>
                <w:szCs w:val="22"/>
              </w:rPr>
              <w:t xml:space="preserve"> membres associés de l’UNESCO </w:t>
            </w:r>
            <w:r w:rsidRPr="006F5EBE">
              <w:rPr>
                <w:rFonts w:ascii="Arial" w:hAnsi="Arial"/>
                <w:bCs/>
                <w:sz w:val="22"/>
                <w:szCs w:val="22"/>
              </w:rPr>
              <w:t>et des missions permanentes d’observation auprès de l’UNESCO peuvent prendre la parole et participer aux travaux de l’Assemblée en qualité d’observateurs, sans droit de vote et sous réserve de l’article 7.3.</w:t>
            </w:r>
          </w:p>
        </w:tc>
      </w:tr>
      <w:tr w:rsidR="00770550" w:rsidRPr="006F5EBE" w14:paraId="0A977623" w14:textId="77777777" w:rsidTr="00D12639">
        <w:tc>
          <w:tcPr>
            <w:tcW w:w="388" w:type="pct"/>
          </w:tcPr>
          <w:p w14:paraId="74A5E9F8"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t>2.2</w:t>
            </w:r>
          </w:p>
        </w:tc>
        <w:tc>
          <w:tcPr>
            <w:tcW w:w="2093" w:type="pct"/>
          </w:tcPr>
          <w:p w14:paraId="1C0DBB71"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Les représentants de l’Organisation des Nations Unies et des organisations du système des Nations Unies et autres organisations intergouvernementales avec lesquelles l’UNESCO a conclu un accord prévoyant une représentation réciproque, ainsi que les observateurs des organisations intergouvernementales et internationales non gouvernementales invités par le Directeur général peuvent participer aux travaux de l’Assemblée, sans droit de vote et sous réserve des dispositions de l’article 7.3.</w:t>
            </w:r>
          </w:p>
        </w:tc>
        <w:tc>
          <w:tcPr>
            <w:tcW w:w="402" w:type="pct"/>
          </w:tcPr>
          <w:p w14:paraId="55DCAAB4"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rPr>
              <w:t>2.2</w:t>
            </w:r>
          </w:p>
        </w:tc>
        <w:tc>
          <w:tcPr>
            <w:tcW w:w="2117" w:type="pct"/>
          </w:tcPr>
          <w:p w14:paraId="0D8D8E44"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Les représentants de l'Organisation des Nations Unies et des organisations du système des Nations Unies et </w:t>
            </w:r>
            <w:r w:rsidRPr="006F5EBE">
              <w:rPr>
                <w:rFonts w:ascii="Arial" w:hAnsi="Arial"/>
                <w:bCs/>
                <w:sz w:val="22"/>
                <w:szCs w:val="22"/>
              </w:rPr>
              <w:t>autres</w:t>
            </w:r>
            <w:r w:rsidRPr="006F5EBE">
              <w:rPr>
                <w:rFonts w:ascii="Arial" w:hAnsi="Arial"/>
                <w:sz w:val="22"/>
                <w:szCs w:val="22"/>
              </w:rPr>
              <w:t xml:space="preserve"> organisations intergouvernementales avec lesquelles l'UNESCO a conclu un accord prévoyant une représentation réciproque, ainsi que les observateurs des organisations </w:t>
            </w:r>
            <w:r w:rsidRPr="006F5EBE">
              <w:rPr>
                <w:rFonts w:ascii="Arial" w:hAnsi="Arial"/>
                <w:bCs/>
                <w:sz w:val="22"/>
                <w:szCs w:val="22"/>
              </w:rPr>
              <w:t>intergouvernementales</w:t>
            </w:r>
            <w:r w:rsidRPr="006F5EBE">
              <w:rPr>
                <w:rFonts w:ascii="Arial" w:hAnsi="Arial"/>
                <w:sz w:val="22"/>
                <w:szCs w:val="22"/>
              </w:rPr>
              <w:t xml:space="preserve"> et internationales </w:t>
            </w:r>
            <w:r w:rsidRPr="006F5EBE">
              <w:rPr>
                <w:rFonts w:ascii="Arial" w:hAnsi="Arial"/>
                <w:bCs/>
                <w:sz w:val="22"/>
                <w:szCs w:val="22"/>
              </w:rPr>
              <w:t xml:space="preserve">non gouvernementales [Tchéquie : </w:t>
            </w:r>
            <w:r w:rsidRPr="006F5EBE">
              <w:rPr>
                <w:rFonts w:ascii="Arial" w:hAnsi="Arial"/>
                <w:b/>
                <w:bCs/>
                <w:sz w:val="22"/>
                <w:szCs w:val="22"/>
                <w:u w:val="single"/>
              </w:rPr>
              <w:t>et autres représentants et observateurs</w:t>
            </w:r>
            <w:r w:rsidRPr="006F5EBE">
              <w:rPr>
                <w:rFonts w:ascii="Arial" w:hAnsi="Arial"/>
                <w:sz w:val="22"/>
                <w:szCs w:val="22"/>
              </w:rPr>
              <w:t>] invités par le Directeur général peuvent participer aux travaux de l'Assemblée, sans droit de vote et sous réserve de l'article 7.3.</w:t>
            </w:r>
          </w:p>
        </w:tc>
      </w:tr>
      <w:tr w:rsidR="00770550" w:rsidRPr="006F5EBE" w14:paraId="4B4A2688" w14:textId="77777777" w:rsidTr="00D12639">
        <w:tc>
          <w:tcPr>
            <w:tcW w:w="388" w:type="pct"/>
            <w:shd w:val="clear" w:color="auto" w:fill="DEEAF6"/>
            <w:tcMar>
              <w:left w:w="0" w:type="dxa"/>
              <w:right w:w="0" w:type="dxa"/>
            </w:tcMar>
          </w:tcPr>
          <w:p w14:paraId="6F9BCF5D"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lang w:val="en-GB"/>
              </w:rPr>
              <w:t>II</w:t>
            </w:r>
          </w:p>
        </w:tc>
        <w:tc>
          <w:tcPr>
            <w:tcW w:w="2093" w:type="pct"/>
            <w:shd w:val="clear" w:color="auto" w:fill="DEEAF6"/>
          </w:tcPr>
          <w:p w14:paraId="476F1AE5" w14:textId="77777777" w:rsidR="00770550" w:rsidRPr="006F5EBE" w:rsidRDefault="00770550" w:rsidP="00D12639">
            <w:pPr>
              <w:autoSpaceDE w:val="0"/>
              <w:autoSpaceDN w:val="0"/>
              <w:adjustRightInd w:val="0"/>
              <w:spacing w:before="120" w:after="120"/>
              <w:jc w:val="both"/>
              <w:rPr>
                <w:rFonts w:ascii="Arial" w:eastAsia="SimSun" w:hAnsi="Arial" w:cs="Arial"/>
                <w:b/>
                <w:sz w:val="22"/>
                <w:szCs w:val="22"/>
              </w:rPr>
            </w:pPr>
            <w:r w:rsidRPr="006F5EBE">
              <w:rPr>
                <w:rFonts w:ascii="Arial" w:hAnsi="Arial"/>
                <w:b/>
                <w:sz w:val="22"/>
                <w:szCs w:val="22"/>
              </w:rPr>
              <w:t>ORGANISATION DE L’ASSEMBLÉE</w:t>
            </w:r>
          </w:p>
        </w:tc>
        <w:tc>
          <w:tcPr>
            <w:tcW w:w="402" w:type="pct"/>
            <w:shd w:val="clear" w:color="auto" w:fill="DEEAF6"/>
          </w:tcPr>
          <w:p w14:paraId="0C67A3A1"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lang w:val="en-GB"/>
              </w:rPr>
            </w:pPr>
          </w:p>
        </w:tc>
        <w:tc>
          <w:tcPr>
            <w:tcW w:w="2117" w:type="pct"/>
            <w:shd w:val="clear" w:color="auto" w:fill="DEEAF6"/>
          </w:tcPr>
          <w:p w14:paraId="7EFD0232" w14:textId="77777777" w:rsidR="00770550" w:rsidRPr="006F5EBE" w:rsidRDefault="00770550" w:rsidP="00D12639">
            <w:pPr>
              <w:autoSpaceDE w:val="0"/>
              <w:autoSpaceDN w:val="0"/>
              <w:adjustRightInd w:val="0"/>
              <w:spacing w:before="120" w:after="120"/>
              <w:jc w:val="both"/>
              <w:rPr>
                <w:rFonts w:ascii="Arial" w:hAnsi="Arial" w:cs="Arial"/>
                <w:color w:val="222222"/>
                <w:sz w:val="22"/>
                <w:szCs w:val="22"/>
                <w:lang w:val="en"/>
              </w:rPr>
            </w:pPr>
          </w:p>
        </w:tc>
      </w:tr>
      <w:tr w:rsidR="00770550" w:rsidRPr="006F5EBE" w14:paraId="77E9CFA9" w14:textId="77777777" w:rsidTr="00D12639">
        <w:tc>
          <w:tcPr>
            <w:tcW w:w="388" w:type="pct"/>
            <w:tcMar>
              <w:left w:w="0" w:type="dxa"/>
              <w:right w:w="0" w:type="dxa"/>
            </w:tcMar>
          </w:tcPr>
          <w:p w14:paraId="76B51EAC" w14:textId="77777777" w:rsidR="00770550" w:rsidRPr="006F5EBE" w:rsidRDefault="00770550" w:rsidP="00D12639">
            <w:pPr>
              <w:autoSpaceDE w:val="0"/>
              <w:autoSpaceDN w:val="0"/>
              <w:adjustRightInd w:val="0"/>
              <w:spacing w:after="120"/>
              <w:jc w:val="right"/>
              <w:rPr>
                <w:rFonts w:ascii="Arial" w:eastAsia="SimSun" w:hAnsi="Arial" w:cs="Arial"/>
                <w:b/>
                <w:sz w:val="22"/>
                <w:szCs w:val="22"/>
              </w:rPr>
            </w:pPr>
            <w:r w:rsidRPr="006F5EBE">
              <w:rPr>
                <w:rFonts w:ascii="Arial" w:hAnsi="Arial"/>
                <w:b/>
                <w:sz w:val="22"/>
                <w:szCs w:val="22"/>
                <w:lang w:val="en-GB"/>
              </w:rPr>
              <w:t>(new)</w:t>
            </w:r>
          </w:p>
        </w:tc>
        <w:tc>
          <w:tcPr>
            <w:tcW w:w="2093" w:type="pct"/>
          </w:tcPr>
          <w:p w14:paraId="1D66A293" w14:textId="77777777" w:rsidR="00770550" w:rsidRPr="006F5EBE" w:rsidRDefault="00770550" w:rsidP="00D12639">
            <w:pPr>
              <w:autoSpaceDE w:val="0"/>
              <w:autoSpaceDN w:val="0"/>
              <w:adjustRightInd w:val="0"/>
              <w:spacing w:after="120"/>
              <w:jc w:val="both"/>
              <w:rPr>
                <w:rFonts w:ascii="Arial" w:eastAsia="SimSun" w:hAnsi="Arial" w:cs="Arial"/>
                <w:sz w:val="22"/>
                <w:szCs w:val="22"/>
                <w:lang w:val="en-GB"/>
              </w:rPr>
            </w:pPr>
          </w:p>
        </w:tc>
        <w:tc>
          <w:tcPr>
            <w:tcW w:w="402" w:type="pct"/>
          </w:tcPr>
          <w:p w14:paraId="05779F12" w14:textId="77777777" w:rsidR="00770550" w:rsidRPr="006F5EBE" w:rsidRDefault="00770550" w:rsidP="00D12639">
            <w:pPr>
              <w:autoSpaceDE w:val="0"/>
              <w:autoSpaceDN w:val="0"/>
              <w:adjustRightInd w:val="0"/>
              <w:spacing w:after="120"/>
              <w:jc w:val="right"/>
              <w:rPr>
                <w:rFonts w:ascii="Arial" w:eastAsia="SimSun" w:hAnsi="Arial" w:cs="Arial"/>
                <w:b/>
                <w:sz w:val="22"/>
                <w:szCs w:val="22"/>
              </w:rPr>
            </w:pPr>
            <w:r w:rsidRPr="006F5EBE">
              <w:rPr>
                <w:rFonts w:ascii="Arial" w:hAnsi="Arial"/>
                <w:b/>
                <w:sz w:val="22"/>
                <w:szCs w:val="22"/>
              </w:rPr>
              <w:t>2.3</w:t>
            </w:r>
          </w:p>
        </w:tc>
        <w:tc>
          <w:tcPr>
            <w:tcW w:w="2117" w:type="pct"/>
          </w:tcPr>
          <w:p w14:paraId="591E3BD2" w14:textId="77777777" w:rsidR="00770550" w:rsidRPr="006F5EBE" w:rsidRDefault="00770550" w:rsidP="00D12639">
            <w:pPr>
              <w:autoSpaceDE w:val="0"/>
              <w:autoSpaceDN w:val="0"/>
              <w:adjustRightInd w:val="0"/>
              <w:spacing w:after="120"/>
              <w:jc w:val="both"/>
              <w:rPr>
                <w:rFonts w:ascii="Arial" w:eastAsia="SimSun" w:hAnsi="Arial" w:cs="Arial"/>
                <w:b/>
                <w:sz w:val="22"/>
                <w:szCs w:val="22"/>
              </w:rPr>
            </w:pPr>
            <w:r w:rsidRPr="006F5EBE">
              <w:rPr>
                <w:rFonts w:ascii="Arial" w:hAnsi="Arial"/>
                <w:color w:val="222222"/>
                <w:sz w:val="22"/>
                <w:szCs w:val="22"/>
              </w:rPr>
              <w:t xml:space="preserve">[Chili : </w:t>
            </w:r>
            <w:r w:rsidRPr="006F5EBE">
              <w:rPr>
                <w:rFonts w:ascii="Arial" w:hAnsi="Arial"/>
                <w:b/>
                <w:color w:val="222222"/>
                <w:sz w:val="22"/>
                <w:szCs w:val="22"/>
                <w:u w:val="single"/>
              </w:rPr>
              <w:t xml:space="preserve">Les organisations et/ou groupes de détenteurs et d’experts du patrimoine culturel immatériel reconnus par chacun des États membres et sélectionnés selon les règlements spécifiques à chaque État peuvent participer </w:t>
            </w:r>
            <w:r w:rsidRPr="006F5EBE">
              <w:rPr>
                <w:rFonts w:ascii="Arial" w:hAnsi="Arial"/>
                <w:b/>
                <w:color w:val="222222"/>
                <w:sz w:val="22"/>
                <w:szCs w:val="22"/>
                <w:u w:val="single"/>
              </w:rPr>
              <w:lastRenderedPageBreak/>
              <w:t>au travail de l’Assemblée en qualité d’observateurs, sans droit de vote et sous réserve de l’article 7.3.</w:t>
            </w:r>
            <w:r w:rsidRPr="006F5EBE">
              <w:rPr>
                <w:rFonts w:ascii="Arial" w:hAnsi="Arial"/>
                <w:color w:val="222222"/>
                <w:sz w:val="22"/>
                <w:szCs w:val="22"/>
              </w:rPr>
              <w:t>]</w:t>
            </w:r>
          </w:p>
        </w:tc>
      </w:tr>
      <w:tr w:rsidR="00770550" w:rsidRPr="006F5EBE" w14:paraId="0D84B069" w14:textId="77777777" w:rsidTr="00D12639">
        <w:tc>
          <w:tcPr>
            <w:tcW w:w="388" w:type="pct"/>
            <w:tcMar>
              <w:left w:w="0" w:type="dxa"/>
              <w:right w:w="0" w:type="dxa"/>
            </w:tcMar>
          </w:tcPr>
          <w:p w14:paraId="5FD08792"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lang w:val="en-GB"/>
              </w:rPr>
              <w:lastRenderedPageBreak/>
              <w:t>(new)</w:t>
            </w:r>
          </w:p>
        </w:tc>
        <w:tc>
          <w:tcPr>
            <w:tcW w:w="2093" w:type="pct"/>
          </w:tcPr>
          <w:p w14:paraId="5DEDCB92" w14:textId="77777777" w:rsidR="00770550" w:rsidRPr="006F5EBE" w:rsidRDefault="00770550" w:rsidP="00D12639">
            <w:pPr>
              <w:autoSpaceDE w:val="0"/>
              <w:autoSpaceDN w:val="0"/>
              <w:adjustRightInd w:val="0"/>
              <w:spacing w:before="120" w:after="120"/>
              <w:rPr>
                <w:rFonts w:ascii="Arial" w:eastAsia="SimSun" w:hAnsi="Arial" w:cs="Arial"/>
                <w:b/>
                <w:sz w:val="22"/>
                <w:szCs w:val="22"/>
                <w:lang w:val="en-GB"/>
              </w:rPr>
            </w:pPr>
          </w:p>
        </w:tc>
        <w:tc>
          <w:tcPr>
            <w:tcW w:w="402" w:type="pct"/>
            <w:tcMar>
              <w:left w:w="0" w:type="dxa"/>
              <w:right w:w="0" w:type="dxa"/>
            </w:tcMar>
          </w:tcPr>
          <w:p w14:paraId="06A79096"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u w:val="single"/>
              </w:rPr>
            </w:pPr>
            <w:r w:rsidRPr="006F5EBE">
              <w:rPr>
                <w:rFonts w:ascii="Arial" w:hAnsi="Arial"/>
                <w:b/>
                <w:sz w:val="22"/>
                <w:szCs w:val="22"/>
                <w:u w:val="single"/>
              </w:rPr>
              <w:t>Article 2bis</w:t>
            </w:r>
          </w:p>
        </w:tc>
        <w:tc>
          <w:tcPr>
            <w:tcW w:w="2117" w:type="pct"/>
          </w:tcPr>
          <w:p w14:paraId="65627739" w14:textId="77777777" w:rsidR="00770550" w:rsidRPr="006F5EBE" w:rsidRDefault="00770550" w:rsidP="00D12639">
            <w:pPr>
              <w:autoSpaceDE w:val="0"/>
              <w:autoSpaceDN w:val="0"/>
              <w:adjustRightInd w:val="0"/>
              <w:spacing w:before="120" w:after="120"/>
              <w:rPr>
                <w:rFonts w:ascii="Arial" w:eastAsia="SimSun" w:hAnsi="Arial" w:cs="Arial"/>
                <w:sz w:val="22"/>
                <w:szCs w:val="22"/>
              </w:rPr>
            </w:pPr>
            <w:r w:rsidRPr="006F5EBE">
              <w:rPr>
                <w:rFonts w:ascii="Arial" w:hAnsi="Arial"/>
                <w:sz w:val="22"/>
                <w:szCs w:val="22"/>
              </w:rPr>
              <w:t xml:space="preserve">[Tchéquie : </w:t>
            </w:r>
            <w:r w:rsidRPr="006F5EBE">
              <w:rPr>
                <w:rFonts w:ascii="Arial" w:hAnsi="Arial"/>
                <w:b/>
                <w:sz w:val="22"/>
                <w:szCs w:val="22"/>
                <w:u w:val="single"/>
              </w:rPr>
              <w:t>Convocation de l’Assemblée</w:t>
            </w:r>
            <w:r w:rsidRPr="006F5EBE">
              <w:rPr>
                <w:rFonts w:ascii="Arial" w:hAnsi="Arial"/>
                <w:sz w:val="22"/>
                <w:szCs w:val="22"/>
              </w:rPr>
              <w:t>]</w:t>
            </w:r>
            <w:r w:rsidRPr="006F5EBE">
              <w:rPr>
                <w:rFonts w:ascii="Arial" w:hAnsi="Arial"/>
                <w:sz w:val="22"/>
                <w:szCs w:val="22"/>
              </w:rPr>
              <w:br/>
              <w:t xml:space="preserve">[Palestine : </w:t>
            </w:r>
            <w:r w:rsidRPr="006F5EBE">
              <w:rPr>
                <w:rFonts w:ascii="Arial" w:hAnsi="Arial"/>
                <w:b/>
                <w:sz w:val="22"/>
                <w:szCs w:val="22"/>
                <w:u w:val="single"/>
              </w:rPr>
              <w:t>L'Assemblée</w:t>
            </w:r>
            <w:r w:rsidRPr="006F5EBE">
              <w:rPr>
                <w:rFonts w:ascii="Arial" w:hAnsi="Arial"/>
                <w:sz w:val="22"/>
                <w:szCs w:val="22"/>
              </w:rPr>
              <w:t>]</w:t>
            </w:r>
          </w:p>
        </w:tc>
      </w:tr>
      <w:tr w:rsidR="00770550" w:rsidRPr="006F5EBE" w14:paraId="65574790" w14:textId="77777777" w:rsidTr="00D12639">
        <w:tc>
          <w:tcPr>
            <w:tcW w:w="388" w:type="pct"/>
          </w:tcPr>
          <w:p w14:paraId="3670526F"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p>
        </w:tc>
        <w:tc>
          <w:tcPr>
            <w:tcW w:w="2093" w:type="pct"/>
          </w:tcPr>
          <w:p w14:paraId="0E173F33"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p>
        </w:tc>
        <w:tc>
          <w:tcPr>
            <w:tcW w:w="402" w:type="pct"/>
          </w:tcPr>
          <w:p w14:paraId="2CE036F5"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p>
        </w:tc>
        <w:tc>
          <w:tcPr>
            <w:tcW w:w="2117" w:type="pct"/>
          </w:tcPr>
          <w:p w14:paraId="30A92E05"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[Tchéquie : </w:t>
            </w:r>
            <w:r w:rsidRPr="006F5EBE">
              <w:rPr>
                <w:rFonts w:ascii="Arial" w:hAnsi="Arial"/>
                <w:b/>
                <w:sz w:val="22"/>
                <w:szCs w:val="22"/>
                <w:u w:val="single"/>
              </w:rPr>
              <w:t>L'Assemblée se réunit en session ordinaire tous les deux ans. À la demande de la majorité des États parties, la Directrice générale peut convoquer une session extraordinaire de l’Assemblée.</w:t>
            </w:r>
            <w:r w:rsidRPr="006F5EBE">
              <w:rPr>
                <w:rFonts w:ascii="Arial" w:hAnsi="Arial"/>
                <w:sz w:val="22"/>
                <w:szCs w:val="22"/>
              </w:rPr>
              <w:t>]</w:t>
            </w:r>
          </w:p>
        </w:tc>
      </w:tr>
      <w:tr w:rsidR="00770550" w:rsidRPr="006F5EBE" w14:paraId="0EBBD9A5" w14:textId="77777777" w:rsidTr="00D12639">
        <w:tc>
          <w:tcPr>
            <w:tcW w:w="388" w:type="pct"/>
          </w:tcPr>
          <w:p w14:paraId="60613FAB"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p>
        </w:tc>
        <w:tc>
          <w:tcPr>
            <w:tcW w:w="2093" w:type="pct"/>
          </w:tcPr>
          <w:p w14:paraId="0DD47398"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p>
        </w:tc>
        <w:tc>
          <w:tcPr>
            <w:tcW w:w="402" w:type="pct"/>
          </w:tcPr>
          <w:p w14:paraId="2A6333FC"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p>
        </w:tc>
        <w:tc>
          <w:tcPr>
            <w:tcW w:w="2117" w:type="pct"/>
          </w:tcPr>
          <w:p w14:paraId="3ACE1301"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[Palestine : </w:t>
            </w:r>
            <w:r w:rsidRPr="006F5EBE">
              <w:rPr>
                <w:rFonts w:ascii="Arial" w:hAnsi="Arial"/>
                <w:b/>
                <w:sz w:val="22"/>
                <w:szCs w:val="22"/>
                <w:u w:val="single"/>
              </w:rPr>
              <w:t>L'Assemblée des États parties se réunit tous les deux ans.</w:t>
            </w:r>
            <w:r w:rsidRPr="006F5EBE">
              <w:rPr>
                <w:rFonts w:ascii="Arial" w:hAnsi="Arial"/>
                <w:sz w:val="22"/>
                <w:szCs w:val="22"/>
              </w:rPr>
              <w:t>]</w:t>
            </w:r>
          </w:p>
        </w:tc>
      </w:tr>
      <w:tr w:rsidR="00770550" w:rsidRPr="006F5EBE" w14:paraId="2825E215" w14:textId="77777777" w:rsidTr="00D12639">
        <w:tc>
          <w:tcPr>
            <w:tcW w:w="388" w:type="pct"/>
            <w:tcMar>
              <w:left w:w="0" w:type="dxa"/>
              <w:right w:w="0" w:type="dxa"/>
            </w:tcMar>
          </w:tcPr>
          <w:p w14:paraId="57993EF8"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lang w:val="en-GB"/>
              </w:rPr>
              <w:t>(new)</w:t>
            </w:r>
          </w:p>
        </w:tc>
        <w:tc>
          <w:tcPr>
            <w:tcW w:w="2093" w:type="pct"/>
          </w:tcPr>
          <w:p w14:paraId="2D119A7E" w14:textId="77777777" w:rsidR="00770550" w:rsidRPr="006F5EBE" w:rsidRDefault="00770550" w:rsidP="00D12639">
            <w:pPr>
              <w:autoSpaceDE w:val="0"/>
              <w:autoSpaceDN w:val="0"/>
              <w:adjustRightInd w:val="0"/>
              <w:spacing w:before="120" w:after="120"/>
              <w:rPr>
                <w:rFonts w:ascii="Arial" w:eastAsia="SimSun" w:hAnsi="Arial" w:cs="Arial"/>
                <w:b/>
                <w:sz w:val="22"/>
                <w:szCs w:val="22"/>
                <w:lang w:val="en-GB"/>
              </w:rPr>
            </w:pPr>
          </w:p>
        </w:tc>
        <w:tc>
          <w:tcPr>
            <w:tcW w:w="402" w:type="pct"/>
            <w:tcMar>
              <w:left w:w="0" w:type="dxa"/>
              <w:right w:w="0" w:type="dxa"/>
            </w:tcMar>
          </w:tcPr>
          <w:p w14:paraId="1760AAEB"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2ter</w:t>
            </w:r>
          </w:p>
        </w:tc>
        <w:tc>
          <w:tcPr>
            <w:tcW w:w="2117" w:type="pct"/>
          </w:tcPr>
          <w:p w14:paraId="7289B65C" w14:textId="77777777" w:rsidR="00770550" w:rsidRPr="006F5EBE" w:rsidRDefault="00770550" w:rsidP="00D12639">
            <w:pPr>
              <w:autoSpaceDE w:val="0"/>
              <w:autoSpaceDN w:val="0"/>
              <w:adjustRightInd w:val="0"/>
              <w:spacing w:before="120" w:after="120"/>
              <w:rPr>
                <w:rFonts w:ascii="Arial" w:eastAsia="SimSun" w:hAnsi="Arial" w:cs="Arial"/>
                <w:sz w:val="22"/>
                <w:szCs w:val="22"/>
              </w:rPr>
            </w:pPr>
            <w:r w:rsidRPr="006F5EBE">
              <w:rPr>
                <w:rFonts w:ascii="Arial" w:hAnsi="Arial"/>
                <w:sz w:val="22"/>
                <w:szCs w:val="22"/>
              </w:rPr>
              <w:t xml:space="preserve">[Tchéquie : </w:t>
            </w:r>
            <w:r w:rsidRPr="006F5EBE">
              <w:rPr>
                <w:rFonts w:ascii="Arial" w:hAnsi="Arial"/>
                <w:b/>
                <w:sz w:val="22"/>
                <w:szCs w:val="22"/>
                <w:u w:val="single"/>
              </w:rPr>
              <w:t>Ordre du jour provisoire</w:t>
            </w:r>
            <w:r w:rsidRPr="006F5EBE">
              <w:rPr>
                <w:rFonts w:ascii="Arial" w:hAnsi="Arial"/>
                <w:sz w:val="22"/>
                <w:szCs w:val="22"/>
              </w:rPr>
              <w:t>]</w:t>
            </w:r>
          </w:p>
        </w:tc>
      </w:tr>
      <w:tr w:rsidR="00770550" w:rsidRPr="006F5EBE" w14:paraId="5E5FD535" w14:textId="77777777" w:rsidTr="00D12639">
        <w:tc>
          <w:tcPr>
            <w:tcW w:w="388" w:type="pct"/>
          </w:tcPr>
          <w:p w14:paraId="505F0071"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p>
        </w:tc>
        <w:tc>
          <w:tcPr>
            <w:tcW w:w="2093" w:type="pct"/>
          </w:tcPr>
          <w:p w14:paraId="67A0CD75"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p>
        </w:tc>
        <w:tc>
          <w:tcPr>
            <w:tcW w:w="402" w:type="pct"/>
          </w:tcPr>
          <w:p w14:paraId="1EF6FC9D" w14:textId="77777777" w:rsidR="00770550" w:rsidRPr="006F5EBE" w:rsidRDefault="00770550" w:rsidP="00D12639">
            <w:pPr>
              <w:autoSpaceDE w:val="0"/>
              <w:autoSpaceDN w:val="0"/>
              <w:adjustRightInd w:val="0"/>
              <w:spacing w:after="120"/>
              <w:jc w:val="right"/>
              <w:rPr>
                <w:rFonts w:ascii="Arial" w:eastAsia="SimSun" w:hAnsi="Arial" w:cs="Arial"/>
                <w:b/>
                <w:sz w:val="22"/>
                <w:szCs w:val="22"/>
                <w:u w:val="single"/>
              </w:rPr>
            </w:pPr>
            <w:r w:rsidRPr="006F5EBE">
              <w:rPr>
                <w:rFonts w:ascii="Arial" w:hAnsi="Arial"/>
                <w:b/>
                <w:sz w:val="22"/>
                <w:szCs w:val="22"/>
                <w:u w:val="single"/>
              </w:rPr>
              <w:t>2ter.1</w:t>
            </w:r>
          </w:p>
        </w:tc>
        <w:tc>
          <w:tcPr>
            <w:tcW w:w="2117" w:type="pct"/>
          </w:tcPr>
          <w:p w14:paraId="0445D739"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[Tchéquie : </w:t>
            </w:r>
            <w:r w:rsidRPr="006F5EBE">
              <w:rPr>
                <w:rFonts w:ascii="Arial" w:hAnsi="Arial"/>
                <w:b/>
                <w:sz w:val="22"/>
                <w:szCs w:val="22"/>
                <w:u w:val="single"/>
              </w:rPr>
              <w:t>L'ordre du jour provisoire d'une session ordinaire de l’Assemblée peut comprendre :</w:t>
            </w:r>
          </w:p>
          <w:p w14:paraId="065E646D" w14:textId="77777777" w:rsidR="00770550" w:rsidRPr="006F5EBE" w:rsidRDefault="00770550" w:rsidP="00770550">
            <w:pPr>
              <w:numPr>
                <w:ilvl w:val="0"/>
                <w:numId w:val="22"/>
              </w:numPr>
              <w:autoSpaceDE w:val="0"/>
              <w:autoSpaceDN w:val="0"/>
              <w:adjustRightInd w:val="0"/>
              <w:spacing w:after="120"/>
              <w:ind w:left="567" w:hanging="567"/>
              <w:jc w:val="both"/>
              <w:rPr>
                <w:rFonts w:ascii="Arial" w:eastAsia="SimSun" w:hAnsi="Arial" w:cs="Arial"/>
                <w:b/>
                <w:sz w:val="22"/>
                <w:szCs w:val="22"/>
                <w:u w:val="single"/>
              </w:rPr>
            </w:pPr>
            <w:proofErr w:type="gramStart"/>
            <w:r w:rsidRPr="006F5EBE">
              <w:rPr>
                <w:rFonts w:ascii="Arial" w:hAnsi="Arial"/>
                <w:b/>
                <w:sz w:val="22"/>
                <w:szCs w:val="22"/>
                <w:u w:val="single"/>
              </w:rPr>
              <w:t>l’élection</w:t>
            </w:r>
            <w:proofErr w:type="gramEnd"/>
            <w:r w:rsidRPr="006F5EBE">
              <w:rPr>
                <w:rFonts w:ascii="Arial" w:hAnsi="Arial"/>
                <w:b/>
                <w:sz w:val="22"/>
                <w:szCs w:val="22"/>
                <w:u w:val="single"/>
              </w:rPr>
              <w:t xml:space="preserve"> de la moitié des membres du Comité intergouvernemental pour la sauvegarde du patrimoine culturel immatériel (ci-après dénommé </w:t>
            </w:r>
            <w:r w:rsidRPr="006F5EBE">
              <w:rPr>
                <w:rFonts w:ascii="Arial" w:hAnsi="Arial"/>
                <w:b/>
                <w:i/>
                <w:sz w:val="22"/>
                <w:szCs w:val="22"/>
                <w:u w:val="single"/>
              </w:rPr>
              <w:t>le Comité</w:t>
            </w:r>
            <w:r w:rsidRPr="006F5EBE">
              <w:rPr>
                <w:rFonts w:ascii="Arial" w:hAnsi="Arial"/>
                <w:b/>
                <w:sz w:val="22"/>
                <w:szCs w:val="22"/>
                <w:u w:val="single"/>
              </w:rPr>
              <w:t>).</w:t>
            </w:r>
          </w:p>
          <w:p w14:paraId="6E3F5E58" w14:textId="77777777" w:rsidR="00770550" w:rsidRPr="006F5EBE" w:rsidRDefault="00770550" w:rsidP="00770550">
            <w:pPr>
              <w:numPr>
                <w:ilvl w:val="0"/>
                <w:numId w:val="22"/>
              </w:numPr>
              <w:autoSpaceDE w:val="0"/>
              <w:autoSpaceDN w:val="0"/>
              <w:adjustRightInd w:val="0"/>
              <w:spacing w:after="120"/>
              <w:ind w:left="567" w:hanging="567"/>
              <w:jc w:val="both"/>
              <w:rPr>
                <w:rFonts w:ascii="Arial" w:eastAsia="SimSun" w:hAnsi="Arial" w:cs="Arial"/>
                <w:b/>
                <w:sz w:val="22"/>
                <w:szCs w:val="22"/>
                <w:u w:val="single"/>
              </w:rPr>
            </w:pPr>
            <w:proofErr w:type="gramStart"/>
            <w:r w:rsidRPr="006F5EBE">
              <w:rPr>
                <w:rFonts w:ascii="Arial" w:hAnsi="Arial"/>
                <w:b/>
                <w:sz w:val="22"/>
                <w:szCs w:val="22"/>
                <w:u w:val="single"/>
              </w:rPr>
              <w:t>toute</w:t>
            </w:r>
            <w:proofErr w:type="gramEnd"/>
            <w:r w:rsidRPr="006F5EBE">
              <w:rPr>
                <w:rFonts w:ascii="Arial" w:hAnsi="Arial"/>
                <w:b/>
                <w:sz w:val="22"/>
                <w:szCs w:val="22"/>
                <w:u w:val="single"/>
              </w:rPr>
              <w:t xml:space="preserve"> question demandée par la Convention et le présent Règlement intérieur ;</w:t>
            </w:r>
          </w:p>
          <w:p w14:paraId="10135161" w14:textId="77777777" w:rsidR="00770550" w:rsidRPr="006F5EBE" w:rsidRDefault="00770550" w:rsidP="00770550">
            <w:pPr>
              <w:numPr>
                <w:ilvl w:val="0"/>
                <w:numId w:val="22"/>
              </w:numPr>
              <w:autoSpaceDE w:val="0"/>
              <w:autoSpaceDN w:val="0"/>
              <w:adjustRightInd w:val="0"/>
              <w:spacing w:after="120"/>
              <w:ind w:left="567" w:hanging="567"/>
              <w:jc w:val="both"/>
              <w:rPr>
                <w:rFonts w:ascii="Arial" w:eastAsia="SimSun" w:hAnsi="Arial" w:cs="Arial"/>
                <w:b/>
                <w:sz w:val="22"/>
                <w:szCs w:val="22"/>
                <w:u w:val="single"/>
              </w:rPr>
            </w:pPr>
            <w:proofErr w:type="gramStart"/>
            <w:r w:rsidRPr="006F5EBE">
              <w:rPr>
                <w:rFonts w:ascii="Arial" w:hAnsi="Arial"/>
                <w:b/>
                <w:sz w:val="22"/>
                <w:szCs w:val="22"/>
                <w:u w:val="single"/>
              </w:rPr>
              <w:t>toute</w:t>
            </w:r>
            <w:proofErr w:type="gramEnd"/>
            <w:r w:rsidRPr="006F5EBE">
              <w:rPr>
                <w:rFonts w:ascii="Arial" w:hAnsi="Arial"/>
                <w:b/>
                <w:sz w:val="22"/>
                <w:szCs w:val="22"/>
                <w:u w:val="single"/>
              </w:rPr>
              <w:t xml:space="preserve"> question que l'Assemblée a décidé d'inscrire à l'occasion d’une session antérieure ;</w:t>
            </w:r>
          </w:p>
          <w:p w14:paraId="5025B002" w14:textId="77777777" w:rsidR="00770550" w:rsidRPr="006F5EBE" w:rsidRDefault="00770550" w:rsidP="00770550">
            <w:pPr>
              <w:numPr>
                <w:ilvl w:val="0"/>
                <w:numId w:val="22"/>
              </w:numPr>
              <w:autoSpaceDE w:val="0"/>
              <w:autoSpaceDN w:val="0"/>
              <w:adjustRightInd w:val="0"/>
              <w:spacing w:after="120"/>
              <w:ind w:left="567" w:hanging="567"/>
              <w:jc w:val="both"/>
              <w:rPr>
                <w:rFonts w:ascii="Arial" w:eastAsia="SimSun" w:hAnsi="Arial" w:cs="Arial"/>
                <w:b/>
                <w:sz w:val="22"/>
                <w:szCs w:val="22"/>
                <w:u w:val="single"/>
              </w:rPr>
            </w:pPr>
            <w:proofErr w:type="gramStart"/>
            <w:r w:rsidRPr="006F5EBE">
              <w:rPr>
                <w:rFonts w:ascii="Arial" w:hAnsi="Arial"/>
                <w:b/>
                <w:sz w:val="22"/>
                <w:szCs w:val="22"/>
                <w:u w:val="single"/>
              </w:rPr>
              <w:t>toute</w:t>
            </w:r>
            <w:proofErr w:type="gramEnd"/>
            <w:r w:rsidRPr="006F5EBE">
              <w:rPr>
                <w:rFonts w:ascii="Arial" w:hAnsi="Arial"/>
                <w:b/>
                <w:sz w:val="22"/>
                <w:szCs w:val="22"/>
                <w:u w:val="single"/>
              </w:rPr>
              <w:t xml:space="preserve"> question mentionnée par le Comité ;</w:t>
            </w:r>
          </w:p>
          <w:p w14:paraId="50DE184A" w14:textId="77777777" w:rsidR="00770550" w:rsidRPr="006F5EBE" w:rsidRDefault="00770550" w:rsidP="00770550">
            <w:pPr>
              <w:numPr>
                <w:ilvl w:val="0"/>
                <w:numId w:val="22"/>
              </w:numPr>
              <w:autoSpaceDE w:val="0"/>
              <w:autoSpaceDN w:val="0"/>
              <w:adjustRightInd w:val="0"/>
              <w:spacing w:after="120"/>
              <w:ind w:left="567" w:hanging="567"/>
              <w:jc w:val="both"/>
              <w:rPr>
                <w:rFonts w:ascii="Arial" w:eastAsia="SimSun" w:hAnsi="Arial" w:cs="Arial"/>
                <w:b/>
                <w:sz w:val="22"/>
                <w:szCs w:val="22"/>
                <w:u w:val="single"/>
              </w:rPr>
            </w:pPr>
            <w:proofErr w:type="gramStart"/>
            <w:r w:rsidRPr="006F5EBE">
              <w:rPr>
                <w:rFonts w:ascii="Arial" w:hAnsi="Arial"/>
                <w:b/>
                <w:sz w:val="22"/>
                <w:szCs w:val="22"/>
                <w:u w:val="single"/>
              </w:rPr>
              <w:t>toute</w:t>
            </w:r>
            <w:proofErr w:type="gramEnd"/>
            <w:r w:rsidRPr="006F5EBE">
              <w:rPr>
                <w:rFonts w:ascii="Arial" w:hAnsi="Arial"/>
                <w:b/>
                <w:sz w:val="22"/>
                <w:szCs w:val="22"/>
                <w:u w:val="single"/>
              </w:rPr>
              <w:t xml:space="preserve"> question proposée par les États parties à la Convention ;</w:t>
            </w:r>
          </w:p>
          <w:p w14:paraId="7356A75F" w14:textId="77777777" w:rsidR="00770550" w:rsidRPr="006F5EBE" w:rsidRDefault="00770550" w:rsidP="00770550">
            <w:pPr>
              <w:numPr>
                <w:ilvl w:val="0"/>
                <w:numId w:val="22"/>
              </w:numPr>
              <w:autoSpaceDE w:val="0"/>
              <w:autoSpaceDN w:val="0"/>
              <w:adjustRightInd w:val="0"/>
              <w:spacing w:after="120"/>
              <w:ind w:left="567" w:hanging="567"/>
              <w:jc w:val="both"/>
              <w:rPr>
                <w:rFonts w:ascii="Arial" w:eastAsia="SimSun" w:hAnsi="Arial" w:cs="Arial"/>
                <w:sz w:val="22"/>
                <w:szCs w:val="22"/>
                <w:u w:val="single"/>
              </w:rPr>
            </w:pPr>
            <w:r w:rsidRPr="006F5EBE">
              <w:rPr>
                <w:rFonts w:ascii="Arial" w:hAnsi="Arial"/>
                <w:b/>
                <w:sz w:val="22"/>
                <w:szCs w:val="22"/>
                <w:u w:val="single"/>
              </w:rPr>
              <w:t>toute question proposée par la Directrice générale</w:t>
            </w:r>
            <w:r w:rsidRPr="006F5EBE">
              <w:rPr>
                <w:rFonts w:ascii="Arial" w:hAnsi="Arial"/>
                <w:sz w:val="22"/>
                <w:szCs w:val="22"/>
              </w:rPr>
              <w:t>]</w:t>
            </w:r>
          </w:p>
        </w:tc>
      </w:tr>
      <w:tr w:rsidR="00770550" w:rsidRPr="006F5EBE" w14:paraId="45074F88" w14:textId="77777777" w:rsidTr="00D12639">
        <w:tc>
          <w:tcPr>
            <w:tcW w:w="388" w:type="pct"/>
          </w:tcPr>
          <w:p w14:paraId="1D832919"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p>
        </w:tc>
        <w:tc>
          <w:tcPr>
            <w:tcW w:w="2093" w:type="pct"/>
          </w:tcPr>
          <w:p w14:paraId="4BCC6B90"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p>
        </w:tc>
        <w:tc>
          <w:tcPr>
            <w:tcW w:w="402" w:type="pct"/>
          </w:tcPr>
          <w:p w14:paraId="7C475816" w14:textId="77777777" w:rsidR="00770550" w:rsidRPr="006F5EBE" w:rsidRDefault="00770550" w:rsidP="00D12639">
            <w:pPr>
              <w:autoSpaceDE w:val="0"/>
              <w:autoSpaceDN w:val="0"/>
              <w:adjustRightInd w:val="0"/>
              <w:spacing w:after="120"/>
              <w:jc w:val="right"/>
              <w:rPr>
                <w:rFonts w:ascii="Arial" w:eastAsia="SimSun" w:hAnsi="Arial" w:cs="Arial"/>
                <w:b/>
                <w:sz w:val="22"/>
                <w:szCs w:val="22"/>
                <w:u w:val="single"/>
              </w:rPr>
            </w:pPr>
            <w:r w:rsidRPr="006F5EBE">
              <w:rPr>
                <w:rFonts w:ascii="Arial" w:hAnsi="Arial"/>
                <w:b/>
                <w:sz w:val="22"/>
                <w:szCs w:val="22"/>
                <w:u w:val="single"/>
              </w:rPr>
              <w:t>2ter.2</w:t>
            </w:r>
          </w:p>
        </w:tc>
        <w:tc>
          <w:tcPr>
            <w:tcW w:w="2117" w:type="pct"/>
          </w:tcPr>
          <w:p w14:paraId="580B4FF5"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[Tchéquie : </w:t>
            </w:r>
            <w:r w:rsidRPr="006F5EBE">
              <w:rPr>
                <w:rFonts w:ascii="Arial" w:hAnsi="Arial"/>
                <w:b/>
                <w:sz w:val="22"/>
                <w:szCs w:val="22"/>
                <w:u w:val="single"/>
              </w:rPr>
              <w:t>L’ordre du jour provisoire d’une session extraordinaire comprend les questions pour l’examen desquelles la session a été convoquée.</w:t>
            </w:r>
            <w:r w:rsidRPr="006F5EBE">
              <w:rPr>
                <w:rFonts w:ascii="Arial" w:hAnsi="Arial"/>
                <w:sz w:val="22"/>
                <w:szCs w:val="22"/>
              </w:rPr>
              <w:t>]</w:t>
            </w:r>
          </w:p>
        </w:tc>
      </w:tr>
      <w:tr w:rsidR="00770550" w:rsidRPr="006F5EBE" w14:paraId="2E092961" w14:textId="77777777" w:rsidTr="00D12639">
        <w:tc>
          <w:tcPr>
            <w:tcW w:w="388" w:type="pct"/>
            <w:tcMar>
              <w:left w:w="0" w:type="dxa"/>
              <w:right w:w="0" w:type="dxa"/>
            </w:tcMar>
          </w:tcPr>
          <w:p w14:paraId="4482F2F7"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lastRenderedPageBreak/>
              <w:t xml:space="preserve">Article </w:t>
            </w:r>
            <w:r w:rsidRPr="006F5EBE">
              <w:rPr>
                <w:rFonts w:ascii="Arial" w:hAnsi="Arial"/>
                <w:b/>
                <w:sz w:val="22"/>
                <w:szCs w:val="22"/>
                <w:lang w:val="en-GB"/>
              </w:rPr>
              <w:t>3</w:t>
            </w:r>
          </w:p>
        </w:tc>
        <w:tc>
          <w:tcPr>
            <w:tcW w:w="2093" w:type="pct"/>
          </w:tcPr>
          <w:p w14:paraId="6EAFD069"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rPr>
              <w:t>Élection du Bureau</w:t>
            </w:r>
          </w:p>
        </w:tc>
        <w:tc>
          <w:tcPr>
            <w:tcW w:w="402" w:type="pct"/>
            <w:tcMar>
              <w:left w:w="0" w:type="dxa"/>
              <w:right w:w="0" w:type="dxa"/>
            </w:tcMar>
          </w:tcPr>
          <w:p w14:paraId="69DB2E73"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3</w:t>
            </w:r>
          </w:p>
        </w:tc>
        <w:tc>
          <w:tcPr>
            <w:tcW w:w="2117" w:type="pct"/>
          </w:tcPr>
          <w:p w14:paraId="1891D79C"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rPr>
              <w:t xml:space="preserve">Élection </w:t>
            </w:r>
            <w:r w:rsidRPr="006F5EBE">
              <w:rPr>
                <w:rFonts w:ascii="Arial" w:hAnsi="Arial"/>
                <w:b/>
                <w:strike/>
                <w:sz w:val="22"/>
                <w:szCs w:val="22"/>
              </w:rPr>
              <w:t>des officiers</w:t>
            </w:r>
            <w:r w:rsidRPr="006F5EBE">
              <w:rPr>
                <w:rFonts w:ascii="Arial" w:hAnsi="Arial"/>
                <w:sz w:val="22"/>
                <w:szCs w:val="22"/>
              </w:rPr>
              <w:t xml:space="preserve"> [Tchéquie : </w:t>
            </w:r>
            <w:r w:rsidRPr="006F5EBE">
              <w:rPr>
                <w:rFonts w:ascii="Arial" w:hAnsi="Arial"/>
                <w:b/>
                <w:sz w:val="22"/>
                <w:szCs w:val="22"/>
                <w:u w:val="single"/>
              </w:rPr>
              <w:t>des membres du Bureau</w:t>
            </w:r>
            <w:r w:rsidRPr="006F5EBE">
              <w:rPr>
                <w:rFonts w:ascii="Arial" w:hAnsi="Arial"/>
                <w:sz w:val="22"/>
                <w:szCs w:val="22"/>
              </w:rPr>
              <w:t xml:space="preserve">] ou [Palestine : </w:t>
            </w:r>
            <w:r w:rsidRPr="006F5EBE">
              <w:rPr>
                <w:rFonts w:ascii="Arial" w:hAnsi="Arial"/>
                <w:b/>
                <w:sz w:val="22"/>
                <w:szCs w:val="22"/>
                <w:u w:val="single"/>
              </w:rPr>
              <w:t>du Bureau</w:t>
            </w:r>
            <w:r w:rsidRPr="006F5EBE">
              <w:rPr>
                <w:rFonts w:ascii="Arial" w:hAnsi="Arial"/>
                <w:sz w:val="22"/>
                <w:szCs w:val="22"/>
              </w:rPr>
              <w:t>]</w:t>
            </w:r>
          </w:p>
        </w:tc>
      </w:tr>
      <w:tr w:rsidR="00770550" w:rsidRPr="006F5EBE" w14:paraId="258E7A65" w14:textId="77777777" w:rsidTr="00D12639">
        <w:tc>
          <w:tcPr>
            <w:tcW w:w="388" w:type="pct"/>
          </w:tcPr>
          <w:p w14:paraId="30854070"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p>
        </w:tc>
        <w:tc>
          <w:tcPr>
            <w:tcW w:w="2093" w:type="pct"/>
          </w:tcPr>
          <w:p w14:paraId="0305C622"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L’Assemblée élit un(e) président(e), un(e) ou plusieurs vice-président(e)s et un rapporteur.</w:t>
            </w:r>
          </w:p>
        </w:tc>
        <w:tc>
          <w:tcPr>
            <w:tcW w:w="402" w:type="pct"/>
          </w:tcPr>
          <w:p w14:paraId="0F8EB7BC"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p>
        </w:tc>
        <w:tc>
          <w:tcPr>
            <w:tcW w:w="2117" w:type="pct"/>
          </w:tcPr>
          <w:p w14:paraId="712B4F4F"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[Tchéquie : L'Assemblée élit un(e) président(e), </w:t>
            </w:r>
            <w:r w:rsidRPr="006F5EBE">
              <w:rPr>
                <w:rFonts w:ascii="Arial" w:hAnsi="Arial"/>
                <w:b/>
                <w:sz w:val="22"/>
                <w:szCs w:val="22"/>
                <w:u w:val="single"/>
              </w:rPr>
              <w:t xml:space="preserve">un(e) ou plusieurs </w:t>
            </w:r>
            <w:r w:rsidRPr="006F5EBE">
              <w:rPr>
                <w:rFonts w:ascii="Arial" w:hAnsi="Arial"/>
                <w:strike/>
                <w:sz w:val="22"/>
                <w:szCs w:val="22"/>
              </w:rPr>
              <w:t>(un(e))</w:t>
            </w:r>
            <w:r w:rsidRPr="006F5EBE">
              <w:rPr>
                <w:rFonts w:ascii="Arial" w:hAnsi="Arial"/>
                <w:sz w:val="22"/>
                <w:szCs w:val="22"/>
              </w:rPr>
              <w:t xml:space="preserve"> vice-président(e)</w:t>
            </w:r>
            <w:r w:rsidRPr="006F5EBE">
              <w:rPr>
                <w:rFonts w:ascii="Arial" w:hAnsi="Arial"/>
                <w:strike/>
                <w:sz w:val="22"/>
                <w:szCs w:val="22"/>
              </w:rPr>
              <w:t>(</w:t>
            </w:r>
            <w:r w:rsidRPr="006F5EBE">
              <w:rPr>
                <w:rFonts w:ascii="Arial" w:hAnsi="Arial"/>
                <w:sz w:val="22"/>
                <w:szCs w:val="22"/>
              </w:rPr>
              <w:t>s</w:t>
            </w:r>
            <w:r w:rsidRPr="006F5EBE">
              <w:rPr>
                <w:rFonts w:ascii="Arial" w:hAnsi="Arial"/>
                <w:strike/>
                <w:sz w:val="22"/>
                <w:szCs w:val="22"/>
              </w:rPr>
              <w:t>)</w:t>
            </w:r>
            <w:r w:rsidRPr="006F5EBE">
              <w:rPr>
                <w:rFonts w:ascii="Arial" w:hAnsi="Arial"/>
                <w:sz w:val="22"/>
                <w:szCs w:val="22"/>
              </w:rPr>
              <w:t xml:space="preserve"> et un rapporteur</w:t>
            </w:r>
            <w:r w:rsidRPr="006F5EBE">
              <w:rPr>
                <w:rFonts w:ascii="Arial" w:hAnsi="Arial"/>
                <w:b/>
                <w:sz w:val="22"/>
                <w:szCs w:val="22"/>
                <w:u w:val="single"/>
              </w:rPr>
              <w:t>, sur la base du principe de répartition équitable des groupes électoraux de l’UNESCO, qui constituent son Bureau. Leur mandat va de l'ouverture de l’Assemblée au cours de laquelle ils sont élus jusqu'à la session suivante de l’Assemblée, où un nouveau Bureau sera élu. Il a pour fonction de coordonner les travaux de l’Assemblée.</w:t>
            </w:r>
            <w:r w:rsidRPr="006F5EBE">
              <w:rPr>
                <w:rFonts w:ascii="Arial" w:hAnsi="Arial"/>
                <w:sz w:val="22"/>
                <w:szCs w:val="22"/>
              </w:rPr>
              <w:t>]</w:t>
            </w:r>
          </w:p>
        </w:tc>
      </w:tr>
      <w:tr w:rsidR="00770550" w:rsidRPr="006F5EBE" w14:paraId="26E92A3B" w14:textId="77777777" w:rsidTr="00D12639">
        <w:tc>
          <w:tcPr>
            <w:tcW w:w="388" w:type="pct"/>
            <w:tcMar>
              <w:left w:w="0" w:type="dxa"/>
              <w:right w:w="0" w:type="dxa"/>
            </w:tcMar>
          </w:tcPr>
          <w:p w14:paraId="65FA2F5C" w14:textId="77777777" w:rsidR="00770550" w:rsidRPr="006F5EBE" w:rsidRDefault="00770550" w:rsidP="00D12639">
            <w:pPr>
              <w:autoSpaceDE w:val="0"/>
              <w:autoSpaceDN w:val="0"/>
              <w:adjustRightInd w:val="0"/>
              <w:spacing w:after="120"/>
              <w:jc w:val="right"/>
              <w:rPr>
                <w:rFonts w:ascii="Arial" w:eastAsia="SimSun" w:hAnsi="Arial" w:cs="Arial"/>
                <w:b/>
                <w:sz w:val="22"/>
                <w:szCs w:val="22"/>
              </w:rPr>
            </w:pPr>
          </w:p>
        </w:tc>
        <w:tc>
          <w:tcPr>
            <w:tcW w:w="2093" w:type="pct"/>
          </w:tcPr>
          <w:p w14:paraId="49F7BEE1"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p>
        </w:tc>
        <w:tc>
          <w:tcPr>
            <w:tcW w:w="402" w:type="pct"/>
          </w:tcPr>
          <w:p w14:paraId="40628B24" w14:textId="77777777" w:rsidR="00770550" w:rsidRPr="006F5EBE" w:rsidRDefault="00770550" w:rsidP="00D12639">
            <w:pPr>
              <w:autoSpaceDE w:val="0"/>
              <w:autoSpaceDN w:val="0"/>
              <w:adjustRightInd w:val="0"/>
              <w:spacing w:after="120"/>
              <w:jc w:val="right"/>
              <w:rPr>
                <w:rFonts w:ascii="Arial" w:eastAsia="SimSun" w:hAnsi="Arial" w:cs="Arial"/>
                <w:b/>
                <w:sz w:val="22"/>
                <w:szCs w:val="22"/>
                <w:u w:val="single"/>
              </w:rPr>
            </w:pPr>
            <w:r w:rsidRPr="006F5EBE">
              <w:rPr>
                <w:rFonts w:ascii="Arial" w:hAnsi="Arial"/>
                <w:b/>
                <w:sz w:val="22"/>
                <w:szCs w:val="22"/>
                <w:u w:val="single"/>
              </w:rPr>
              <w:t>3.1</w:t>
            </w:r>
          </w:p>
        </w:tc>
        <w:tc>
          <w:tcPr>
            <w:tcW w:w="2117" w:type="pct"/>
          </w:tcPr>
          <w:p w14:paraId="1F80AFE8"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L'Assemblée élit un(e) président(e), un(e) ou plusieurs vice-Président(e)s et un rapporteur.</w:t>
            </w:r>
          </w:p>
        </w:tc>
      </w:tr>
      <w:tr w:rsidR="00770550" w:rsidRPr="006F5EBE" w14:paraId="60A3274F" w14:textId="77777777" w:rsidTr="00D12639">
        <w:tc>
          <w:tcPr>
            <w:tcW w:w="388" w:type="pct"/>
            <w:tcMar>
              <w:left w:w="0" w:type="dxa"/>
              <w:right w:w="0" w:type="dxa"/>
            </w:tcMar>
          </w:tcPr>
          <w:p w14:paraId="5A05CFD5" w14:textId="77777777" w:rsidR="00770550" w:rsidRPr="006F5EBE" w:rsidRDefault="00770550" w:rsidP="00D12639">
            <w:pPr>
              <w:autoSpaceDE w:val="0"/>
              <w:autoSpaceDN w:val="0"/>
              <w:adjustRightInd w:val="0"/>
              <w:spacing w:after="120"/>
              <w:jc w:val="right"/>
              <w:rPr>
                <w:rFonts w:ascii="Arial" w:eastAsia="SimSun" w:hAnsi="Arial" w:cs="Arial"/>
                <w:b/>
                <w:sz w:val="22"/>
                <w:szCs w:val="22"/>
              </w:rPr>
            </w:pPr>
            <w:r w:rsidRPr="006F5EBE">
              <w:rPr>
                <w:rFonts w:ascii="Arial" w:hAnsi="Arial"/>
                <w:b/>
                <w:sz w:val="22"/>
                <w:szCs w:val="22"/>
                <w:lang w:val="en-GB"/>
              </w:rPr>
              <w:t>(new)</w:t>
            </w:r>
          </w:p>
        </w:tc>
        <w:tc>
          <w:tcPr>
            <w:tcW w:w="2093" w:type="pct"/>
          </w:tcPr>
          <w:p w14:paraId="2C02F346" w14:textId="77777777" w:rsidR="00770550" w:rsidRPr="006F5EBE" w:rsidRDefault="00770550" w:rsidP="00D12639">
            <w:pPr>
              <w:autoSpaceDE w:val="0"/>
              <w:autoSpaceDN w:val="0"/>
              <w:adjustRightInd w:val="0"/>
              <w:spacing w:after="120"/>
              <w:jc w:val="both"/>
              <w:rPr>
                <w:rFonts w:ascii="Arial" w:eastAsia="SimSun" w:hAnsi="Arial" w:cs="Arial"/>
                <w:sz w:val="22"/>
                <w:szCs w:val="22"/>
                <w:lang w:val="en-GB"/>
              </w:rPr>
            </w:pPr>
          </w:p>
        </w:tc>
        <w:tc>
          <w:tcPr>
            <w:tcW w:w="402" w:type="pct"/>
          </w:tcPr>
          <w:p w14:paraId="083B968E" w14:textId="77777777" w:rsidR="00770550" w:rsidRPr="006F5EBE" w:rsidRDefault="00770550" w:rsidP="00D12639">
            <w:pPr>
              <w:autoSpaceDE w:val="0"/>
              <w:autoSpaceDN w:val="0"/>
              <w:adjustRightInd w:val="0"/>
              <w:spacing w:after="120"/>
              <w:jc w:val="right"/>
              <w:rPr>
                <w:rFonts w:ascii="Arial" w:eastAsia="SimSun" w:hAnsi="Arial" w:cs="Arial"/>
                <w:b/>
                <w:sz w:val="22"/>
                <w:szCs w:val="22"/>
                <w:u w:val="single"/>
              </w:rPr>
            </w:pPr>
            <w:r w:rsidRPr="006F5EBE">
              <w:rPr>
                <w:rFonts w:ascii="Arial" w:hAnsi="Arial"/>
                <w:b/>
                <w:sz w:val="22"/>
                <w:szCs w:val="22"/>
                <w:u w:val="single"/>
              </w:rPr>
              <w:t>3.2</w:t>
            </w:r>
          </w:p>
        </w:tc>
        <w:tc>
          <w:tcPr>
            <w:tcW w:w="2117" w:type="pct"/>
          </w:tcPr>
          <w:p w14:paraId="710B7C0E"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[Palestine : </w:t>
            </w:r>
            <w:r w:rsidRPr="006F5EBE">
              <w:rPr>
                <w:rFonts w:ascii="Arial" w:hAnsi="Arial"/>
                <w:b/>
                <w:sz w:val="22"/>
                <w:szCs w:val="22"/>
                <w:u w:val="single"/>
              </w:rPr>
              <w:t>Le Bureau de l’Assemblée se compose d'un(e) président(e), des</w:t>
            </w:r>
            <w:r w:rsidRPr="006F5EBE">
              <w:rPr>
                <w:rFonts w:ascii="Arial" w:hAnsi="Arial"/>
                <w:b/>
                <w:sz w:val="22"/>
                <w:szCs w:val="22"/>
                <w:u w:val="single"/>
                <w:rtl/>
              </w:rPr>
              <w:t xml:space="preserve"> </w:t>
            </w:r>
            <w:proofErr w:type="spellStart"/>
            <w:r w:rsidRPr="006F5EBE">
              <w:rPr>
                <w:rFonts w:ascii="Arial" w:hAnsi="Arial"/>
                <w:b/>
                <w:sz w:val="22"/>
                <w:szCs w:val="22"/>
                <w:u w:val="single"/>
                <w:rtl/>
              </w:rPr>
              <w:t>vice-président</w:t>
            </w:r>
            <w:proofErr w:type="spellEnd"/>
            <w:r w:rsidRPr="006F5EBE">
              <w:rPr>
                <w:rFonts w:ascii="Arial" w:hAnsi="Arial"/>
                <w:b/>
                <w:sz w:val="22"/>
                <w:szCs w:val="22"/>
                <w:u w:val="single"/>
                <w:rtl/>
              </w:rPr>
              <w:t xml:space="preserve">(e)s </w:t>
            </w:r>
            <w:proofErr w:type="spellStart"/>
            <w:r w:rsidRPr="006F5EBE">
              <w:rPr>
                <w:rFonts w:ascii="Arial" w:hAnsi="Arial"/>
                <w:b/>
                <w:sz w:val="22"/>
                <w:szCs w:val="22"/>
                <w:u w:val="single"/>
                <w:rtl/>
              </w:rPr>
              <w:t>et</w:t>
            </w:r>
            <w:proofErr w:type="spellEnd"/>
            <w:r w:rsidRPr="006F5EBE">
              <w:rPr>
                <w:rFonts w:ascii="Arial" w:hAnsi="Arial"/>
                <w:b/>
                <w:sz w:val="22"/>
                <w:szCs w:val="22"/>
                <w:u w:val="single"/>
                <w:rtl/>
              </w:rPr>
              <w:t xml:space="preserve"> du </w:t>
            </w:r>
            <w:proofErr w:type="spellStart"/>
            <w:r w:rsidRPr="006F5EBE">
              <w:rPr>
                <w:rFonts w:ascii="Arial" w:hAnsi="Arial"/>
                <w:b/>
                <w:sz w:val="22"/>
                <w:szCs w:val="22"/>
                <w:u w:val="single"/>
                <w:rtl/>
              </w:rPr>
              <w:t>rapporteur</w:t>
            </w:r>
            <w:proofErr w:type="spellEnd"/>
            <w:r w:rsidRPr="006F5EBE">
              <w:rPr>
                <w:rFonts w:ascii="Arial" w:hAnsi="Arial"/>
                <w:b/>
                <w:sz w:val="22"/>
                <w:szCs w:val="22"/>
                <w:u w:val="single"/>
                <w:rtl/>
              </w:rPr>
              <w:t>.</w:t>
            </w:r>
            <w:r w:rsidRPr="006F5EBE">
              <w:rPr>
                <w:rFonts w:ascii="Arial" w:hAnsi="Arial"/>
                <w:b/>
                <w:sz w:val="22"/>
                <w:szCs w:val="22"/>
                <w:u w:val="single"/>
              </w:rPr>
              <w:t xml:space="preserve"> Le Bureau coordonne</w:t>
            </w:r>
            <w:r w:rsidRPr="006F5EBE">
              <w:rPr>
                <w:rFonts w:ascii="Arial" w:hAnsi="Arial"/>
                <w:b/>
                <w:sz w:val="22"/>
                <w:szCs w:val="22"/>
                <w:u w:val="single"/>
                <w:rtl/>
              </w:rPr>
              <w:t xml:space="preserve"> </w:t>
            </w:r>
            <w:r w:rsidRPr="006F5EBE">
              <w:rPr>
                <w:rFonts w:ascii="Arial" w:hAnsi="Arial"/>
                <w:b/>
                <w:sz w:val="22"/>
                <w:szCs w:val="22"/>
                <w:u w:val="single"/>
              </w:rPr>
              <w:t>les travaux de l’Assemblée et fixe la date, l'heure et l'ordre du jour</w:t>
            </w:r>
            <w:r w:rsidRPr="006F5EBE">
              <w:rPr>
                <w:rFonts w:ascii="Arial" w:hAnsi="Arial"/>
                <w:b/>
                <w:sz w:val="22"/>
                <w:szCs w:val="22"/>
                <w:u w:val="single"/>
                <w:rtl/>
              </w:rPr>
              <w:t xml:space="preserve"> </w:t>
            </w:r>
            <w:r w:rsidRPr="006F5EBE">
              <w:rPr>
                <w:rFonts w:ascii="Arial" w:hAnsi="Arial"/>
                <w:b/>
                <w:sz w:val="22"/>
                <w:szCs w:val="22"/>
                <w:u w:val="single"/>
              </w:rPr>
              <w:t>des réunions. Les vice-président(e)s et le rapporteur aident le/la</w:t>
            </w:r>
            <w:r w:rsidRPr="006F5EBE">
              <w:rPr>
                <w:rFonts w:ascii="Arial" w:hAnsi="Arial"/>
                <w:b/>
                <w:sz w:val="22"/>
                <w:szCs w:val="22"/>
                <w:u w:val="single"/>
                <w:rtl/>
              </w:rPr>
              <w:t xml:space="preserve"> </w:t>
            </w:r>
            <w:r w:rsidRPr="006F5EBE">
              <w:rPr>
                <w:rFonts w:ascii="Arial" w:hAnsi="Arial"/>
                <w:b/>
                <w:sz w:val="22"/>
                <w:szCs w:val="22"/>
                <w:u w:val="single"/>
              </w:rPr>
              <w:t>président(e) dans ses fonctions.</w:t>
            </w:r>
            <w:r w:rsidRPr="006F5EBE">
              <w:rPr>
                <w:rFonts w:ascii="Arial" w:hAnsi="Arial"/>
                <w:sz w:val="22"/>
                <w:szCs w:val="22"/>
              </w:rPr>
              <w:t>]</w:t>
            </w:r>
          </w:p>
        </w:tc>
      </w:tr>
      <w:tr w:rsidR="00770550" w:rsidRPr="006F5EBE" w14:paraId="52AB6381" w14:textId="77777777" w:rsidTr="00D12639">
        <w:tc>
          <w:tcPr>
            <w:tcW w:w="388" w:type="pct"/>
            <w:tcMar>
              <w:left w:w="0" w:type="dxa"/>
              <w:right w:w="0" w:type="dxa"/>
            </w:tcMar>
          </w:tcPr>
          <w:p w14:paraId="6E27F636" w14:textId="77777777" w:rsidR="00770550" w:rsidRPr="006F5EBE" w:rsidRDefault="00770550" w:rsidP="00D12639">
            <w:pPr>
              <w:autoSpaceDE w:val="0"/>
              <w:autoSpaceDN w:val="0"/>
              <w:adjustRightInd w:val="0"/>
              <w:spacing w:after="120"/>
              <w:jc w:val="right"/>
              <w:rPr>
                <w:rFonts w:ascii="Arial" w:eastAsia="SimSun" w:hAnsi="Arial" w:cs="Arial"/>
                <w:b/>
                <w:sz w:val="22"/>
                <w:szCs w:val="22"/>
              </w:rPr>
            </w:pPr>
            <w:r w:rsidRPr="006F5EBE">
              <w:rPr>
                <w:rFonts w:ascii="Arial" w:hAnsi="Arial"/>
                <w:b/>
                <w:sz w:val="22"/>
                <w:szCs w:val="22"/>
                <w:lang w:val="en-GB"/>
              </w:rPr>
              <w:t>(new)</w:t>
            </w:r>
          </w:p>
        </w:tc>
        <w:tc>
          <w:tcPr>
            <w:tcW w:w="2093" w:type="pct"/>
          </w:tcPr>
          <w:p w14:paraId="0E1D60C5" w14:textId="77777777" w:rsidR="00770550" w:rsidRPr="006F5EBE" w:rsidRDefault="00770550" w:rsidP="00D12639">
            <w:pPr>
              <w:autoSpaceDE w:val="0"/>
              <w:autoSpaceDN w:val="0"/>
              <w:adjustRightInd w:val="0"/>
              <w:spacing w:after="120"/>
              <w:jc w:val="both"/>
              <w:rPr>
                <w:rFonts w:ascii="Arial" w:eastAsia="SimSun" w:hAnsi="Arial" w:cs="Arial"/>
                <w:sz w:val="22"/>
                <w:szCs w:val="22"/>
                <w:lang w:val="en-GB"/>
              </w:rPr>
            </w:pPr>
          </w:p>
        </w:tc>
        <w:tc>
          <w:tcPr>
            <w:tcW w:w="402" w:type="pct"/>
          </w:tcPr>
          <w:p w14:paraId="18160F74" w14:textId="77777777" w:rsidR="00770550" w:rsidRPr="006F5EBE" w:rsidRDefault="00770550" w:rsidP="00D12639">
            <w:pPr>
              <w:autoSpaceDE w:val="0"/>
              <w:autoSpaceDN w:val="0"/>
              <w:adjustRightInd w:val="0"/>
              <w:spacing w:after="120"/>
              <w:jc w:val="right"/>
              <w:rPr>
                <w:rFonts w:ascii="Arial" w:eastAsia="SimSun" w:hAnsi="Arial" w:cs="Arial"/>
                <w:b/>
                <w:sz w:val="22"/>
                <w:szCs w:val="22"/>
                <w:u w:val="single"/>
              </w:rPr>
            </w:pPr>
            <w:r w:rsidRPr="006F5EBE">
              <w:rPr>
                <w:rFonts w:ascii="Arial" w:hAnsi="Arial"/>
                <w:b/>
                <w:sz w:val="22"/>
                <w:szCs w:val="22"/>
                <w:u w:val="single"/>
              </w:rPr>
              <w:t>3.3</w:t>
            </w:r>
          </w:p>
        </w:tc>
        <w:tc>
          <w:tcPr>
            <w:tcW w:w="2117" w:type="pct"/>
          </w:tcPr>
          <w:p w14:paraId="215B9D39"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[Palestine : </w:t>
            </w:r>
            <w:r w:rsidRPr="006F5EBE">
              <w:rPr>
                <w:rFonts w:ascii="Arial" w:hAnsi="Arial"/>
                <w:b/>
                <w:sz w:val="22"/>
                <w:szCs w:val="22"/>
                <w:u w:val="single"/>
              </w:rPr>
              <w:t>Le Bureau reste en fonction jusqu'au début de la session suivante et se réunit aussi fréquemment que nécessaire.</w:t>
            </w:r>
            <w:r w:rsidRPr="006F5EBE">
              <w:rPr>
                <w:rFonts w:ascii="Arial" w:hAnsi="Arial"/>
                <w:sz w:val="22"/>
                <w:szCs w:val="22"/>
              </w:rPr>
              <w:t>]</w:t>
            </w:r>
          </w:p>
        </w:tc>
      </w:tr>
      <w:tr w:rsidR="00770550" w:rsidRPr="006F5EBE" w14:paraId="66242A26" w14:textId="77777777" w:rsidTr="00D12639">
        <w:tc>
          <w:tcPr>
            <w:tcW w:w="388" w:type="pct"/>
            <w:tcMar>
              <w:left w:w="0" w:type="dxa"/>
              <w:right w:w="0" w:type="dxa"/>
            </w:tcMar>
          </w:tcPr>
          <w:p w14:paraId="141536DD"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lang w:val="en-GB"/>
              </w:rPr>
              <w:t>(new)</w:t>
            </w:r>
          </w:p>
        </w:tc>
        <w:tc>
          <w:tcPr>
            <w:tcW w:w="2093" w:type="pct"/>
          </w:tcPr>
          <w:p w14:paraId="0CE67E73" w14:textId="77777777" w:rsidR="00770550" w:rsidRPr="006F5EBE" w:rsidRDefault="00770550" w:rsidP="00D12639">
            <w:pPr>
              <w:autoSpaceDE w:val="0"/>
              <w:autoSpaceDN w:val="0"/>
              <w:adjustRightInd w:val="0"/>
              <w:spacing w:before="120" w:after="120"/>
              <w:rPr>
                <w:rFonts w:ascii="Arial" w:eastAsia="SimSun" w:hAnsi="Arial" w:cs="Arial"/>
                <w:b/>
                <w:sz w:val="22"/>
                <w:szCs w:val="22"/>
                <w:lang w:val="en-GB"/>
              </w:rPr>
            </w:pPr>
          </w:p>
        </w:tc>
        <w:tc>
          <w:tcPr>
            <w:tcW w:w="402" w:type="pct"/>
            <w:tcMar>
              <w:left w:w="0" w:type="dxa"/>
              <w:right w:w="0" w:type="dxa"/>
            </w:tcMar>
          </w:tcPr>
          <w:p w14:paraId="018DC42B"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3bis</w:t>
            </w:r>
          </w:p>
        </w:tc>
        <w:tc>
          <w:tcPr>
            <w:tcW w:w="2117" w:type="pct"/>
          </w:tcPr>
          <w:p w14:paraId="36AB568D"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rPr>
              <w:t>Organes subsidiaires</w:t>
            </w:r>
          </w:p>
        </w:tc>
      </w:tr>
      <w:tr w:rsidR="00770550" w:rsidRPr="006F5EBE" w14:paraId="0E54FDA3" w14:textId="77777777" w:rsidTr="00D12639">
        <w:tc>
          <w:tcPr>
            <w:tcW w:w="388" w:type="pct"/>
          </w:tcPr>
          <w:p w14:paraId="1471F1B0" w14:textId="77777777" w:rsidR="00770550" w:rsidRPr="006F5EBE" w:rsidRDefault="00770550" w:rsidP="00D12639">
            <w:pPr>
              <w:autoSpaceDE w:val="0"/>
              <w:autoSpaceDN w:val="0"/>
              <w:adjustRightInd w:val="0"/>
              <w:spacing w:after="120"/>
              <w:jc w:val="right"/>
              <w:rPr>
                <w:rFonts w:ascii="Arial" w:eastAsia="SimSun" w:hAnsi="Arial" w:cs="Arial"/>
                <w:sz w:val="22"/>
                <w:szCs w:val="22"/>
                <w:lang w:val="en-GB"/>
              </w:rPr>
            </w:pPr>
          </w:p>
        </w:tc>
        <w:tc>
          <w:tcPr>
            <w:tcW w:w="2093" w:type="pct"/>
          </w:tcPr>
          <w:p w14:paraId="7251A668" w14:textId="77777777" w:rsidR="00770550" w:rsidRPr="006F5EBE" w:rsidRDefault="00770550" w:rsidP="00D12639">
            <w:pPr>
              <w:autoSpaceDE w:val="0"/>
              <w:autoSpaceDN w:val="0"/>
              <w:adjustRightInd w:val="0"/>
              <w:spacing w:after="120"/>
              <w:jc w:val="both"/>
              <w:rPr>
                <w:rFonts w:ascii="Arial" w:eastAsia="SimSun" w:hAnsi="Arial" w:cs="Arial"/>
                <w:sz w:val="22"/>
                <w:szCs w:val="22"/>
                <w:lang w:val="en-GB"/>
              </w:rPr>
            </w:pPr>
          </w:p>
        </w:tc>
        <w:tc>
          <w:tcPr>
            <w:tcW w:w="402" w:type="pct"/>
          </w:tcPr>
          <w:p w14:paraId="4169C9D5" w14:textId="77777777" w:rsidR="00770550" w:rsidRPr="006F5EBE" w:rsidRDefault="00770550" w:rsidP="00D12639">
            <w:pPr>
              <w:autoSpaceDE w:val="0"/>
              <w:autoSpaceDN w:val="0"/>
              <w:adjustRightInd w:val="0"/>
              <w:spacing w:after="120"/>
              <w:jc w:val="right"/>
              <w:rPr>
                <w:rFonts w:ascii="Arial" w:eastAsia="SimSun" w:hAnsi="Arial" w:cs="Arial"/>
                <w:b/>
                <w:sz w:val="22"/>
                <w:szCs w:val="22"/>
                <w:u w:val="single"/>
                <w:lang w:val="en-GB"/>
              </w:rPr>
            </w:pPr>
          </w:p>
        </w:tc>
        <w:tc>
          <w:tcPr>
            <w:tcW w:w="2117" w:type="pct"/>
          </w:tcPr>
          <w:p w14:paraId="1270D982"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[Palestine : </w:t>
            </w:r>
            <w:r w:rsidRPr="006F5EBE">
              <w:rPr>
                <w:rFonts w:ascii="Arial" w:hAnsi="Arial"/>
                <w:b/>
                <w:sz w:val="22"/>
                <w:szCs w:val="22"/>
                <w:u w:val="single"/>
              </w:rPr>
              <w:t>L’Assemblée peut instituer les groupes de travail qui sont nécessaires à la conduite de ses travaux. Chacun de ces organes élit son/sa président(e) et son rapporteur.</w:t>
            </w:r>
          </w:p>
        </w:tc>
      </w:tr>
      <w:tr w:rsidR="00770550" w:rsidRPr="006F5EBE" w14:paraId="60C5675F" w14:textId="77777777" w:rsidTr="00D12639">
        <w:tc>
          <w:tcPr>
            <w:tcW w:w="388" w:type="pct"/>
            <w:tcMar>
              <w:left w:w="0" w:type="dxa"/>
              <w:right w:w="0" w:type="dxa"/>
            </w:tcMar>
          </w:tcPr>
          <w:p w14:paraId="6D930C89"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 xml:space="preserve">Article </w:t>
            </w:r>
            <w:r w:rsidRPr="006F5EBE">
              <w:rPr>
                <w:rFonts w:ascii="Arial" w:hAnsi="Arial"/>
                <w:b/>
                <w:sz w:val="22"/>
                <w:szCs w:val="22"/>
                <w:lang w:val="en-GB"/>
              </w:rPr>
              <w:t>4</w:t>
            </w:r>
          </w:p>
        </w:tc>
        <w:tc>
          <w:tcPr>
            <w:tcW w:w="2093" w:type="pct"/>
          </w:tcPr>
          <w:p w14:paraId="3D54D80F"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rPr>
              <w:t>Attributions du/de la président(e)</w:t>
            </w:r>
          </w:p>
        </w:tc>
        <w:tc>
          <w:tcPr>
            <w:tcW w:w="402" w:type="pct"/>
            <w:tcMar>
              <w:left w:w="0" w:type="dxa"/>
              <w:right w:w="0" w:type="dxa"/>
            </w:tcMar>
          </w:tcPr>
          <w:p w14:paraId="7AF18DB0"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4</w:t>
            </w:r>
          </w:p>
        </w:tc>
        <w:tc>
          <w:tcPr>
            <w:tcW w:w="2117" w:type="pct"/>
          </w:tcPr>
          <w:p w14:paraId="1FD59BC4" w14:textId="77777777" w:rsidR="00770550" w:rsidRPr="006F5EBE" w:rsidRDefault="00770550" w:rsidP="00D12639">
            <w:pPr>
              <w:autoSpaceDE w:val="0"/>
              <w:autoSpaceDN w:val="0"/>
              <w:adjustRightInd w:val="0"/>
              <w:spacing w:before="120" w:after="120"/>
              <w:rPr>
                <w:rFonts w:ascii="Arial" w:eastAsia="SimSun" w:hAnsi="Arial" w:cs="Arial"/>
                <w:sz w:val="22"/>
                <w:szCs w:val="22"/>
              </w:rPr>
            </w:pPr>
            <w:r w:rsidRPr="006F5EBE">
              <w:rPr>
                <w:rFonts w:ascii="Arial" w:hAnsi="Arial"/>
                <w:sz w:val="22"/>
                <w:szCs w:val="22"/>
              </w:rPr>
              <w:t>[Aucun changement.]</w:t>
            </w:r>
          </w:p>
        </w:tc>
      </w:tr>
      <w:tr w:rsidR="00770550" w:rsidRPr="006F5EBE" w14:paraId="787307FA" w14:textId="77777777" w:rsidTr="00D12639">
        <w:tc>
          <w:tcPr>
            <w:tcW w:w="388" w:type="pct"/>
          </w:tcPr>
          <w:p w14:paraId="101B980F"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t>4.1</w:t>
            </w:r>
          </w:p>
        </w:tc>
        <w:tc>
          <w:tcPr>
            <w:tcW w:w="2093" w:type="pct"/>
          </w:tcPr>
          <w:p w14:paraId="0DA5242F" w14:textId="77777777" w:rsidR="00770550" w:rsidRPr="006F5EBE" w:rsidRDefault="00770550" w:rsidP="00D12639">
            <w:pPr>
              <w:autoSpaceDE w:val="0"/>
              <w:autoSpaceDN w:val="0"/>
              <w:adjustRightInd w:val="0"/>
              <w:spacing w:after="120"/>
              <w:jc w:val="both"/>
              <w:rPr>
                <w:rFonts w:ascii="Arial" w:eastAsia="SimSun" w:hAnsi="Arial" w:cs="Arial"/>
                <w:sz w:val="22"/>
                <w:szCs w:val="22"/>
                <w:lang w:val="en-US"/>
              </w:rPr>
            </w:pPr>
          </w:p>
        </w:tc>
        <w:tc>
          <w:tcPr>
            <w:tcW w:w="402" w:type="pct"/>
          </w:tcPr>
          <w:p w14:paraId="1369E369"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rPr>
              <w:t>4.1</w:t>
            </w:r>
          </w:p>
        </w:tc>
        <w:tc>
          <w:tcPr>
            <w:tcW w:w="2117" w:type="pct"/>
          </w:tcPr>
          <w:p w14:paraId="6045FFCB"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[Aucun changement.]</w:t>
            </w:r>
          </w:p>
        </w:tc>
      </w:tr>
      <w:tr w:rsidR="00770550" w:rsidRPr="006F5EBE" w14:paraId="5F71ABC3" w14:textId="77777777" w:rsidTr="00D12639">
        <w:tc>
          <w:tcPr>
            <w:tcW w:w="388" w:type="pct"/>
          </w:tcPr>
          <w:p w14:paraId="7005FDF9"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t>4.2</w:t>
            </w:r>
          </w:p>
        </w:tc>
        <w:tc>
          <w:tcPr>
            <w:tcW w:w="2093" w:type="pct"/>
          </w:tcPr>
          <w:p w14:paraId="30ED38E9"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Si le/la président(e) est absent(e) pendant tout ou partie d’une séance, il/elle se fait remplacer par un(e) vice-</w:t>
            </w:r>
            <w:r w:rsidRPr="006F5EBE">
              <w:rPr>
                <w:rFonts w:ascii="Arial" w:hAnsi="Arial"/>
                <w:sz w:val="22"/>
                <w:szCs w:val="22"/>
              </w:rPr>
              <w:lastRenderedPageBreak/>
              <w:t>président(e). Le/la vice-président(e) agissant en qualité de président(e) a les mêmes pouvoirs et les mêmes attributions que le/la président(e).</w:t>
            </w:r>
          </w:p>
        </w:tc>
        <w:tc>
          <w:tcPr>
            <w:tcW w:w="402" w:type="pct"/>
          </w:tcPr>
          <w:p w14:paraId="17AD1B70"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rPr>
              <w:lastRenderedPageBreak/>
              <w:t>4.2</w:t>
            </w:r>
          </w:p>
        </w:tc>
        <w:tc>
          <w:tcPr>
            <w:tcW w:w="2117" w:type="pct"/>
          </w:tcPr>
          <w:p w14:paraId="67025487"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Si le/la président(e) absent(e) pendant tout ou partie d'une réunion, il/elle se fait remplacer par [Tchéquie : </w:t>
            </w:r>
            <w:r w:rsidRPr="006F5EBE">
              <w:rPr>
                <w:rFonts w:ascii="Arial" w:hAnsi="Arial"/>
                <w:strike/>
                <w:sz w:val="22"/>
                <w:szCs w:val="22"/>
              </w:rPr>
              <w:t>un(e)</w:t>
            </w:r>
            <w:r w:rsidRPr="006F5EBE">
              <w:rPr>
                <w:rFonts w:ascii="Arial" w:hAnsi="Arial"/>
                <w:sz w:val="22"/>
                <w:szCs w:val="22"/>
              </w:rPr>
              <w:t xml:space="preserve"> </w:t>
            </w:r>
            <w:r w:rsidRPr="006F5EBE">
              <w:rPr>
                <w:rFonts w:ascii="Arial" w:hAnsi="Arial"/>
                <w:b/>
                <w:sz w:val="22"/>
                <w:szCs w:val="22"/>
                <w:u w:val="single"/>
              </w:rPr>
              <w:t xml:space="preserve">l'un(e) </w:t>
            </w:r>
            <w:r w:rsidRPr="006F5EBE">
              <w:rPr>
                <w:rFonts w:ascii="Arial" w:hAnsi="Arial"/>
                <w:b/>
                <w:sz w:val="22"/>
                <w:szCs w:val="22"/>
                <w:u w:val="single"/>
              </w:rPr>
              <w:lastRenderedPageBreak/>
              <w:t>des</w:t>
            </w:r>
            <w:r w:rsidRPr="006F5EBE">
              <w:rPr>
                <w:rFonts w:ascii="Arial" w:hAnsi="Arial"/>
                <w:sz w:val="22"/>
                <w:szCs w:val="22"/>
              </w:rPr>
              <w:t xml:space="preserve">] vice-président(e)s. Le/la vice-président(e) agissant en qualité de président(e) a les mêmes pouvoirs et les mêmes attributions [Niger : </w:t>
            </w:r>
            <w:r w:rsidRPr="006F5EBE">
              <w:rPr>
                <w:rFonts w:ascii="Arial" w:hAnsi="Arial"/>
                <w:b/>
                <w:sz w:val="22"/>
                <w:szCs w:val="22"/>
                <w:u w:val="single"/>
              </w:rPr>
              <w:t>mais aussi les mêmes obligations</w:t>
            </w:r>
            <w:r w:rsidRPr="006F5EBE">
              <w:rPr>
                <w:rFonts w:ascii="Arial" w:hAnsi="Arial"/>
                <w:sz w:val="22"/>
                <w:szCs w:val="22"/>
              </w:rPr>
              <w:t>] que le/la président(e).</w:t>
            </w:r>
          </w:p>
        </w:tc>
      </w:tr>
      <w:tr w:rsidR="00770550" w:rsidRPr="006F5EBE" w14:paraId="361252A8" w14:textId="77777777" w:rsidTr="00D12639">
        <w:tc>
          <w:tcPr>
            <w:tcW w:w="388" w:type="pct"/>
            <w:tcMar>
              <w:left w:w="0" w:type="dxa"/>
              <w:right w:w="0" w:type="dxa"/>
            </w:tcMar>
          </w:tcPr>
          <w:p w14:paraId="26D7472F" w14:textId="77777777" w:rsidR="00770550" w:rsidRPr="006F5EBE" w:rsidRDefault="00770550" w:rsidP="00D12639">
            <w:pPr>
              <w:autoSpaceDE w:val="0"/>
              <w:autoSpaceDN w:val="0"/>
              <w:adjustRightInd w:val="0"/>
              <w:spacing w:after="120"/>
              <w:jc w:val="right"/>
              <w:rPr>
                <w:rFonts w:ascii="Arial" w:eastAsia="SimSun" w:hAnsi="Arial" w:cs="Arial"/>
                <w:b/>
                <w:sz w:val="22"/>
                <w:szCs w:val="22"/>
              </w:rPr>
            </w:pPr>
            <w:r w:rsidRPr="006F5EBE">
              <w:rPr>
                <w:rFonts w:ascii="Arial" w:hAnsi="Arial"/>
                <w:b/>
                <w:sz w:val="22"/>
                <w:szCs w:val="22"/>
                <w:lang w:val="en-GB"/>
              </w:rPr>
              <w:lastRenderedPageBreak/>
              <w:t>(new)</w:t>
            </w:r>
          </w:p>
        </w:tc>
        <w:tc>
          <w:tcPr>
            <w:tcW w:w="2093" w:type="pct"/>
          </w:tcPr>
          <w:p w14:paraId="2BD2ACC5" w14:textId="77777777" w:rsidR="00770550" w:rsidRPr="006F5EBE" w:rsidRDefault="00770550" w:rsidP="00D12639">
            <w:pPr>
              <w:autoSpaceDE w:val="0"/>
              <w:autoSpaceDN w:val="0"/>
              <w:adjustRightInd w:val="0"/>
              <w:spacing w:after="120"/>
              <w:jc w:val="both"/>
              <w:rPr>
                <w:rFonts w:ascii="Arial" w:eastAsia="SimSun" w:hAnsi="Arial" w:cs="Arial"/>
                <w:sz w:val="22"/>
                <w:szCs w:val="22"/>
                <w:lang w:val="en-GB"/>
              </w:rPr>
            </w:pPr>
          </w:p>
        </w:tc>
        <w:tc>
          <w:tcPr>
            <w:tcW w:w="402" w:type="pct"/>
          </w:tcPr>
          <w:p w14:paraId="4C3ABB1C" w14:textId="77777777" w:rsidR="00770550" w:rsidRPr="006F5EBE" w:rsidRDefault="00770550" w:rsidP="00D12639">
            <w:pPr>
              <w:autoSpaceDE w:val="0"/>
              <w:autoSpaceDN w:val="0"/>
              <w:adjustRightInd w:val="0"/>
              <w:spacing w:after="120"/>
              <w:jc w:val="right"/>
              <w:rPr>
                <w:rFonts w:ascii="Arial" w:eastAsia="SimSun" w:hAnsi="Arial" w:cs="Arial"/>
                <w:b/>
                <w:sz w:val="22"/>
                <w:szCs w:val="22"/>
                <w:u w:val="single"/>
              </w:rPr>
            </w:pPr>
            <w:r w:rsidRPr="006F5EBE">
              <w:rPr>
                <w:rFonts w:ascii="Arial" w:hAnsi="Arial"/>
                <w:b/>
                <w:sz w:val="22"/>
                <w:szCs w:val="22"/>
                <w:u w:val="single"/>
              </w:rPr>
              <w:t>4.3</w:t>
            </w:r>
          </w:p>
        </w:tc>
        <w:tc>
          <w:tcPr>
            <w:tcW w:w="2117" w:type="pct"/>
          </w:tcPr>
          <w:p w14:paraId="04290E32"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[Palestine : </w:t>
            </w:r>
            <w:r w:rsidRPr="006F5EBE">
              <w:rPr>
                <w:rFonts w:ascii="Arial" w:hAnsi="Arial"/>
                <w:b/>
                <w:sz w:val="22"/>
                <w:szCs w:val="22"/>
                <w:u w:val="single"/>
              </w:rPr>
              <w:t>Les président(e)s et vice-président(e)s des groupes de travail ont les mêmes attributions en ce qui concerne les organes qu’ils/elles sont appelé(e)s à présider.</w:t>
            </w:r>
            <w:r w:rsidRPr="006F5EBE">
              <w:rPr>
                <w:rFonts w:ascii="Arial" w:hAnsi="Arial"/>
                <w:sz w:val="22"/>
                <w:szCs w:val="22"/>
              </w:rPr>
              <w:t>]</w:t>
            </w:r>
          </w:p>
        </w:tc>
      </w:tr>
      <w:tr w:rsidR="00770550" w:rsidRPr="006F5EBE" w14:paraId="41152314" w14:textId="77777777" w:rsidTr="00D12639">
        <w:tc>
          <w:tcPr>
            <w:tcW w:w="388" w:type="pct"/>
            <w:shd w:val="clear" w:color="auto" w:fill="DEEAF6"/>
            <w:tcMar>
              <w:left w:w="0" w:type="dxa"/>
              <w:right w:w="0" w:type="dxa"/>
            </w:tcMar>
          </w:tcPr>
          <w:p w14:paraId="77F9BD3C" w14:textId="77777777" w:rsidR="00770550" w:rsidRPr="006F5EBE" w:rsidRDefault="00770550" w:rsidP="00D12639">
            <w:pPr>
              <w:keepNext/>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lang w:val="en-GB"/>
              </w:rPr>
              <w:t>III</w:t>
            </w:r>
          </w:p>
        </w:tc>
        <w:tc>
          <w:tcPr>
            <w:tcW w:w="2093" w:type="pct"/>
            <w:shd w:val="clear" w:color="auto" w:fill="DEEAF6"/>
          </w:tcPr>
          <w:p w14:paraId="42DDAE91"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rPr>
              <w:t>CONDUITE DES DÉBATS</w:t>
            </w:r>
          </w:p>
        </w:tc>
        <w:tc>
          <w:tcPr>
            <w:tcW w:w="402" w:type="pct"/>
            <w:shd w:val="clear" w:color="auto" w:fill="DEEAF6"/>
            <w:tcMar>
              <w:left w:w="0" w:type="dxa"/>
              <w:right w:w="0" w:type="dxa"/>
            </w:tcMar>
          </w:tcPr>
          <w:p w14:paraId="4D7ECF9C"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lang w:val="en-GB"/>
              </w:rPr>
            </w:pPr>
          </w:p>
        </w:tc>
        <w:tc>
          <w:tcPr>
            <w:tcW w:w="2117" w:type="pct"/>
            <w:shd w:val="clear" w:color="auto" w:fill="DEEAF6"/>
          </w:tcPr>
          <w:p w14:paraId="14EF72D5" w14:textId="77777777" w:rsidR="00770550" w:rsidRPr="006F5EBE" w:rsidRDefault="00770550" w:rsidP="00D12639">
            <w:pPr>
              <w:autoSpaceDE w:val="0"/>
              <w:autoSpaceDN w:val="0"/>
              <w:adjustRightInd w:val="0"/>
              <w:spacing w:before="120" w:after="120"/>
              <w:rPr>
                <w:rFonts w:ascii="Arial" w:eastAsia="SimSun" w:hAnsi="Arial" w:cs="Arial"/>
                <w:sz w:val="22"/>
                <w:szCs w:val="22"/>
                <w:lang w:val="en-GB"/>
              </w:rPr>
            </w:pPr>
          </w:p>
        </w:tc>
      </w:tr>
      <w:tr w:rsidR="00770550" w:rsidRPr="006F5EBE" w14:paraId="2BFF7502" w14:textId="77777777" w:rsidTr="00D12639">
        <w:tc>
          <w:tcPr>
            <w:tcW w:w="388" w:type="pct"/>
            <w:tcMar>
              <w:left w:w="0" w:type="dxa"/>
              <w:right w:w="0" w:type="dxa"/>
            </w:tcMar>
          </w:tcPr>
          <w:p w14:paraId="62EF9DF7"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 xml:space="preserve">Article </w:t>
            </w:r>
            <w:r w:rsidRPr="006F5EBE">
              <w:rPr>
                <w:rFonts w:ascii="Arial" w:hAnsi="Arial"/>
                <w:b/>
                <w:sz w:val="22"/>
                <w:szCs w:val="22"/>
                <w:lang w:val="en-GB"/>
              </w:rPr>
              <w:t>5</w:t>
            </w:r>
          </w:p>
        </w:tc>
        <w:tc>
          <w:tcPr>
            <w:tcW w:w="2093" w:type="pct"/>
          </w:tcPr>
          <w:p w14:paraId="1D8BF58F"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rPr>
              <w:t>Publicité des séances</w:t>
            </w:r>
          </w:p>
        </w:tc>
        <w:tc>
          <w:tcPr>
            <w:tcW w:w="402" w:type="pct"/>
            <w:tcMar>
              <w:left w:w="0" w:type="dxa"/>
              <w:right w:w="0" w:type="dxa"/>
            </w:tcMar>
          </w:tcPr>
          <w:p w14:paraId="1D5826D9"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5</w:t>
            </w:r>
          </w:p>
        </w:tc>
        <w:tc>
          <w:tcPr>
            <w:tcW w:w="2117" w:type="pct"/>
          </w:tcPr>
          <w:p w14:paraId="59D719A3" w14:textId="77777777" w:rsidR="00770550" w:rsidRPr="006F5EBE" w:rsidRDefault="00770550" w:rsidP="00D12639">
            <w:pPr>
              <w:autoSpaceDE w:val="0"/>
              <w:autoSpaceDN w:val="0"/>
              <w:adjustRightInd w:val="0"/>
              <w:spacing w:before="120" w:after="120"/>
              <w:rPr>
                <w:rFonts w:ascii="Arial" w:eastAsia="SimSun" w:hAnsi="Arial" w:cs="Arial"/>
                <w:sz w:val="22"/>
                <w:szCs w:val="22"/>
              </w:rPr>
            </w:pPr>
            <w:r w:rsidRPr="006F5EBE">
              <w:rPr>
                <w:rFonts w:ascii="Arial" w:hAnsi="Arial"/>
                <w:sz w:val="22"/>
                <w:szCs w:val="22"/>
              </w:rPr>
              <w:t>[Aucun changement.]</w:t>
            </w:r>
          </w:p>
        </w:tc>
      </w:tr>
      <w:tr w:rsidR="00770550" w:rsidRPr="006F5EBE" w14:paraId="7059F61B" w14:textId="77777777" w:rsidTr="00D12639">
        <w:tc>
          <w:tcPr>
            <w:tcW w:w="388" w:type="pct"/>
            <w:tcMar>
              <w:left w:w="0" w:type="dxa"/>
              <w:right w:w="0" w:type="dxa"/>
            </w:tcMar>
          </w:tcPr>
          <w:p w14:paraId="02388BB2"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 xml:space="preserve">Article </w:t>
            </w:r>
            <w:r w:rsidRPr="006F5EBE">
              <w:rPr>
                <w:rFonts w:ascii="Arial" w:hAnsi="Arial"/>
                <w:b/>
                <w:sz w:val="22"/>
                <w:szCs w:val="22"/>
                <w:lang w:val="en-GB"/>
              </w:rPr>
              <w:t>6</w:t>
            </w:r>
          </w:p>
        </w:tc>
        <w:tc>
          <w:tcPr>
            <w:tcW w:w="2093" w:type="pct"/>
          </w:tcPr>
          <w:p w14:paraId="4E53E775"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lang w:val="en-GB"/>
              </w:rPr>
              <w:t>Quorum</w:t>
            </w:r>
          </w:p>
        </w:tc>
        <w:tc>
          <w:tcPr>
            <w:tcW w:w="402" w:type="pct"/>
            <w:tcMar>
              <w:left w:w="0" w:type="dxa"/>
              <w:right w:w="0" w:type="dxa"/>
            </w:tcMar>
          </w:tcPr>
          <w:p w14:paraId="03E34B67"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6</w:t>
            </w:r>
          </w:p>
        </w:tc>
        <w:tc>
          <w:tcPr>
            <w:tcW w:w="2117" w:type="pct"/>
          </w:tcPr>
          <w:p w14:paraId="41D05502" w14:textId="77777777" w:rsidR="00770550" w:rsidRPr="006F5EBE" w:rsidRDefault="00770550" w:rsidP="00D12639">
            <w:pPr>
              <w:autoSpaceDE w:val="0"/>
              <w:autoSpaceDN w:val="0"/>
              <w:adjustRightInd w:val="0"/>
              <w:spacing w:before="120" w:after="120"/>
              <w:jc w:val="both"/>
              <w:rPr>
                <w:rFonts w:ascii="Arial" w:eastAsia="SimSun" w:hAnsi="Arial" w:cs="Arial"/>
                <w:sz w:val="22"/>
                <w:szCs w:val="22"/>
              </w:rPr>
            </w:pPr>
            <w:r w:rsidRPr="006F5EBE">
              <w:rPr>
                <w:rFonts w:ascii="Arial" w:hAnsi="Arial"/>
                <w:sz w:val="22"/>
                <w:szCs w:val="22"/>
              </w:rPr>
              <w:t>[Aucun changement.]</w:t>
            </w:r>
          </w:p>
        </w:tc>
      </w:tr>
      <w:tr w:rsidR="00770550" w:rsidRPr="006F5EBE" w14:paraId="120ADD40" w14:textId="77777777" w:rsidTr="00D12639">
        <w:tc>
          <w:tcPr>
            <w:tcW w:w="388" w:type="pct"/>
          </w:tcPr>
          <w:p w14:paraId="4643557B"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t>6.1</w:t>
            </w:r>
          </w:p>
        </w:tc>
        <w:tc>
          <w:tcPr>
            <w:tcW w:w="2093" w:type="pct"/>
          </w:tcPr>
          <w:p w14:paraId="20332A46" w14:textId="77777777" w:rsidR="00770550" w:rsidRPr="006F5EBE" w:rsidRDefault="00770550" w:rsidP="00D12639">
            <w:pPr>
              <w:autoSpaceDE w:val="0"/>
              <w:autoSpaceDN w:val="0"/>
              <w:adjustRightInd w:val="0"/>
              <w:spacing w:after="120"/>
              <w:jc w:val="both"/>
              <w:rPr>
                <w:rFonts w:ascii="Arial" w:eastAsia="SimSun" w:hAnsi="Arial" w:cs="Arial"/>
                <w:bCs/>
                <w:sz w:val="22"/>
                <w:szCs w:val="22"/>
              </w:rPr>
            </w:pPr>
            <w:r w:rsidRPr="006F5EBE">
              <w:rPr>
                <w:rFonts w:ascii="Arial" w:hAnsi="Arial"/>
                <w:bCs/>
                <w:sz w:val="22"/>
                <w:szCs w:val="22"/>
              </w:rPr>
              <w:t>Le quorum est constitué par la majorité des États mentionnés à l’article premier et représentés à l’Assemblée.</w:t>
            </w:r>
          </w:p>
        </w:tc>
        <w:tc>
          <w:tcPr>
            <w:tcW w:w="402" w:type="pct"/>
          </w:tcPr>
          <w:p w14:paraId="65E98A0E" w14:textId="77777777" w:rsidR="00770550" w:rsidRPr="006F5EBE" w:rsidRDefault="00770550" w:rsidP="00D12639">
            <w:pPr>
              <w:autoSpaceDE w:val="0"/>
              <w:autoSpaceDN w:val="0"/>
              <w:adjustRightInd w:val="0"/>
              <w:spacing w:after="120"/>
              <w:jc w:val="right"/>
              <w:rPr>
                <w:rFonts w:ascii="Arial" w:eastAsia="SimSun" w:hAnsi="Arial" w:cs="Arial"/>
                <w:bCs/>
                <w:sz w:val="22"/>
                <w:szCs w:val="22"/>
              </w:rPr>
            </w:pPr>
            <w:r w:rsidRPr="006F5EBE">
              <w:rPr>
                <w:rFonts w:ascii="Arial" w:hAnsi="Arial"/>
                <w:bCs/>
                <w:sz w:val="22"/>
                <w:szCs w:val="22"/>
              </w:rPr>
              <w:t>6.1</w:t>
            </w:r>
          </w:p>
        </w:tc>
        <w:tc>
          <w:tcPr>
            <w:tcW w:w="2117" w:type="pct"/>
          </w:tcPr>
          <w:p w14:paraId="4B6237FE"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[Chili : </w:t>
            </w:r>
            <w:r w:rsidRPr="006F5EBE">
              <w:rPr>
                <w:rFonts w:ascii="Arial" w:hAnsi="Arial"/>
                <w:b/>
                <w:bCs/>
                <w:sz w:val="22"/>
                <w:szCs w:val="22"/>
                <w:u w:val="single"/>
              </w:rPr>
              <w:t>L’Assemblée poursuivra son travail avec les États parties désignés à l’article 1 présents et disposant du droit de vote sans qu'un nombre minimum de participants ne soit nécessaire afin de former un quorum.</w:t>
            </w:r>
            <w:r w:rsidRPr="006F5EBE">
              <w:rPr>
                <w:rFonts w:ascii="Arial" w:hAnsi="Arial"/>
                <w:sz w:val="22"/>
                <w:szCs w:val="22"/>
              </w:rPr>
              <w:t>]</w:t>
            </w:r>
          </w:p>
        </w:tc>
      </w:tr>
      <w:tr w:rsidR="00770550" w:rsidRPr="006F5EBE" w14:paraId="7677EBAC" w14:textId="77777777" w:rsidTr="00D12639">
        <w:tc>
          <w:tcPr>
            <w:tcW w:w="388" w:type="pct"/>
          </w:tcPr>
          <w:p w14:paraId="45D688C9"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t>6.2</w:t>
            </w:r>
          </w:p>
        </w:tc>
        <w:tc>
          <w:tcPr>
            <w:tcW w:w="2093" w:type="pct"/>
          </w:tcPr>
          <w:p w14:paraId="524A6B1F" w14:textId="77777777" w:rsidR="00770550" w:rsidRPr="006F5EBE" w:rsidRDefault="00770550" w:rsidP="00D12639">
            <w:pPr>
              <w:autoSpaceDE w:val="0"/>
              <w:autoSpaceDN w:val="0"/>
              <w:adjustRightInd w:val="0"/>
              <w:spacing w:after="120"/>
              <w:jc w:val="both"/>
              <w:rPr>
                <w:rFonts w:ascii="Arial" w:eastAsia="SimSun" w:hAnsi="Arial" w:cs="Arial"/>
                <w:bCs/>
                <w:sz w:val="22"/>
                <w:szCs w:val="22"/>
              </w:rPr>
            </w:pPr>
            <w:r w:rsidRPr="006F5EBE">
              <w:rPr>
                <w:rFonts w:ascii="Arial" w:hAnsi="Arial"/>
                <w:bCs/>
                <w:sz w:val="22"/>
                <w:szCs w:val="22"/>
              </w:rPr>
              <w:t>L’Assemblée ne prend de décision sur aucune question lorsque le quorum n’est pas atteint.</w:t>
            </w:r>
          </w:p>
        </w:tc>
        <w:tc>
          <w:tcPr>
            <w:tcW w:w="402" w:type="pct"/>
          </w:tcPr>
          <w:p w14:paraId="0BFC77E1" w14:textId="77777777" w:rsidR="00770550" w:rsidRPr="006F5EBE" w:rsidRDefault="00770550" w:rsidP="00D12639">
            <w:pPr>
              <w:autoSpaceDE w:val="0"/>
              <w:autoSpaceDN w:val="0"/>
              <w:adjustRightInd w:val="0"/>
              <w:spacing w:after="120"/>
              <w:jc w:val="right"/>
              <w:rPr>
                <w:rFonts w:ascii="Arial" w:eastAsia="SimSun" w:hAnsi="Arial" w:cs="Arial"/>
                <w:bCs/>
                <w:sz w:val="22"/>
                <w:szCs w:val="22"/>
              </w:rPr>
            </w:pPr>
            <w:r w:rsidRPr="006F5EBE">
              <w:rPr>
                <w:rFonts w:ascii="Arial" w:hAnsi="Arial"/>
                <w:bCs/>
                <w:sz w:val="22"/>
                <w:szCs w:val="22"/>
              </w:rPr>
              <w:t>6.2</w:t>
            </w:r>
          </w:p>
        </w:tc>
        <w:tc>
          <w:tcPr>
            <w:tcW w:w="2117" w:type="pct"/>
          </w:tcPr>
          <w:p w14:paraId="6F8FB0A0"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[Chili : </w:t>
            </w:r>
            <w:r w:rsidRPr="006F5EBE">
              <w:rPr>
                <w:rFonts w:ascii="Arial" w:hAnsi="Arial"/>
                <w:b/>
                <w:bCs/>
                <w:sz w:val="22"/>
                <w:szCs w:val="22"/>
                <w:u w:val="single"/>
              </w:rPr>
              <w:t>Les décisions seront prises à la majorité simple des États parties disposant du droit de vote désignés à l’article 1 présents et votants.</w:t>
            </w:r>
            <w:r w:rsidRPr="006F5EBE">
              <w:rPr>
                <w:rFonts w:ascii="Arial" w:hAnsi="Arial"/>
                <w:sz w:val="22"/>
                <w:szCs w:val="22"/>
              </w:rPr>
              <w:t>]</w:t>
            </w:r>
          </w:p>
        </w:tc>
      </w:tr>
      <w:tr w:rsidR="00770550" w:rsidRPr="006F5EBE" w14:paraId="42F1DA8C" w14:textId="77777777" w:rsidTr="00D12639">
        <w:tc>
          <w:tcPr>
            <w:tcW w:w="388" w:type="pct"/>
            <w:tcMar>
              <w:left w:w="0" w:type="dxa"/>
              <w:right w:w="0" w:type="dxa"/>
            </w:tcMar>
          </w:tcPr>
          <w:p w14:paraId="719927EF"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 xml:space="preserve">Article </w:t>
            </w:r>
            <w:r w:rsidRPr="006F5EBE">
              <w:rPr>
                <w:rFonts w:ascii="Arial" w:hAnsi="Arial"/>
                <w:b/>
                <w:sz w:val="22"/>
                <w:szCs w:val="22"/>
                <w:lang w:val="en-GB"/>
              </w:rPr>
              <w:t>7</w:t>
            </w:r>
          </w:p>
        </w:tc>
        <w:tc>
          <w:tcPr>
            <w:tcW w:w="2093" w:type="pct"/>
          </w:tcPr>
          <w:p w14:paraId="1B9DDECF"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rPr>
              <w:t>Ordre des interventions et limitation du temps de parole</w:t>
            </w:r>
          </w:p>
        </w:tc>
        <w:tc>
          <w:tcPr>
            <w:tcW w:w="402" w:type="pct"/>
            <w:tcMar>
              <w:left w:w="0" w:type="dxa"/>
              <w:right w:w="0" w:type="dxa"/>
            </w:tcMar>
          </w:tcPr>
          <w:p w14:paraId="12795CBB"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7</w:t>
            </w:r>
          </w:p>
        </w:tc>
        <w:tc>
          <w:tcPr>
            <w:tcW w:w="2117" w:type="pct"/>
          </w:tcPr>
          <w:p w14:paraId="54E727E2" w14:textId="77777777" w:rsidR="00770550" w:rsidRPr="006F5EBE" w:rsidRDefault="00770550" w:rsidP="00D12639">
            <w:pPr>
              <w:autoSpaceDE w:val="0"/>
              <w:autoSpaceDN w:val="0"/>
              <w:adjustRightInd w:val="0"/>
              <w:spacing w:before="120" w:after="120"/>
              <w:rPr>
                <w:rFonts w:ascii="Arial" w:eastAsia="SimSun" w:hAnsi="Arial" w:cs="Arial"/>
                <w:sz w:val="22"/>
                <w:szCs w:val="22"/>
              </w:rPr>
            </w:pPr>
            <w:r w:rsidRPr="006F5EBE">
              <w:rPr>
                <w:rFonts w:ascii="Arial" w:hAnsi="Arial"/>
                <w:sz w:val="22"/>
                <w:szCs w:val="22"/>
              </w:rPr>
              <w:t>[Aucun changement.]</w:t>
            </w:r>
          </w:p>
        </w:tc>
      </w:tr>
      <w:tr w:rsidR="00770550" w:rsidRPr="006F5EBE" w14:paraId="3E04C499" w14:textId="77777777" w:rsidTr="00D12639">
        <w:tc>
          <w:tcPr>
            <w:tcW w:w="388" w:type="pct"/>
          </w:tcPr>
          <w:p w14:paraId="535A17B5"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t>7.1</w:t>
            </w:r>
          </w:p>
        </w:tc>
        <w:tc>
          <w:tcPr>
            <w:tcW w:w="2093" w:type="pct"/>
          </w:tcPr>
          <w:p w14:paraId="424C5558"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Le/la président(e) donne la parole aux orateurs dans l’ordre dans lequel ils ont manifesté le désir de parler.</w:t>
            </w:r>
          </w:p>
        </w:tc>
        <w:tc>
          <w:tcPr>
            <w:tcW w:w="402" w:type="pct"/>
          </w:tcPr>
          <w:p w14:paraId="0572DB9A"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rPr>
              <w:t>7.1</w:t>
            </w:r>
          </w:p>
        </w:tc>
        <w:tc>
          <w:tcPr>
            <w:tcW w:w="2117" w:type="pct"/>
          </w:tcPr>
          <w:p w14:paraId="225F5320" w14:textId="77777777" w:rsidR="00770550" w:rsidRPr="006F5EBE" w:rsidRDefault="00770550" w:rsidP="00D12639">
            <w:pPr>
              <w:autoSpaceDE w:val="0"/>
              <w:autoSpaceDN w:val="0"/>
              <w:adjustRightInd w:val="0"/>
              <w:spacing w:after="120"/>
              <w:rPr>
                <w:rFonts w:ascii="Arial" w:eastAsia="SimSun" w:hAnsi="Arial" w:cs="Arial"/>
                <w:sz w:val="22"/>
                <w:szCs w:val="22"/>
              </w:rPr>
            </w:pPr>
            <w:r w:rsidRPr="006F5EBE">
              <w:rPr>
                <w:rFonts w:ascii="Arial" w:hAnsi="Arial"/>
                <w:sz w:val="22"/>
                <w:szCs w:val="22"/>
              </w:rPr>
              <w:t>[Aucun changement.]</w:t>
            </w:r>
          </w:p>
        </w:tc>
      </w:tr>
      <w:tr w:rsidR="00770550" w:rsidRPr="006F5EBE" w14:paraId="4BE531FF" w14:textId="77777777" w:rsidTr="00D12639">
        <w:tc>
          <w:tcPr>
            <w:tcW w:w="388" w:type="pct"/>
          </w:tcPr>
          <w:p w14:paraId="57F6F07B"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t>7.2</w:t>
            </w:r>
          </w:p>
        </w:tc>
        <w:tc>
          <w:tcPr>
            <w:tcW w:w="2093" w:type="pct"/>
          </w:tcPr>
          <w:p w14:paraId="377482CA"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Pour la commodité du débat, le/la président(e) peut limiter le temps de parole de chaque orateur.</w:t>
            </w:r>
          </w:p>
        </w:tc>
        <w:tc>
          <w:tcPr>
            <w:tcW w:w="402" w:type="pct"/>
          </w:tcPr>
          <w:p w14:paraId="0BCA4CA3"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rPr>
              <w:t>7.2</w:t>
            </w:r>
          </w:p>
        </w:tc>
        <w:tc>
          <w:tcPr>
            <w:tcW w:w="2117" w:type="pct"/>
          </w:tcPr>
          <w:p w14:paraId="6AEAC71A"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Pour la commodité du débat, le/la président(e) peut limiter, [Niger : </w:t>
            </w:r>
            <w:r w:rsidRPr="006F5EBE">
              <w:rPr>
                <w:rFonts w:ascii="Arial" w:hAnsi="Arial"/>
                <w:b/>
                <w:sz w:val="22"/>
                <w:szCs w:val="22"/>
                <w:u w:val="single"/>
              </w:rPr>
              <w:t>dès le début de la session,</w:t>
            </w:r>
            <w:r w:rsidRPr="006F5EBE">
              <w:rPr>
                <w:rFonts w:ascii="Arial" w:hAnsi="Arial"/>
                <w:sz w:val="22"/>
                <w:szCs w:val="22"/>
              </w:rPr>
              <w:t>] le temps de parole de chaque orateur.</w:t>
            </w:r>
          </w:p>
        </w:tc>
      </w:tr>
      <w:tr w:rsidR="00770550" w:rsidRPr="006F5EBE" w14:paraId="44EC523D" w14:textId="77777777" w:rsidTr="00D12639">
        <w:tc>
          <w:tcPr>
            <w:tcW w:w="388" w:type="pct"/>
          </w:tcPr>
          <w:p w14:paraId="32BBDFBA"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t>7.3</w:t>
            </w:r>
          </w:p>
        </w:tc>
        <w:tc>
          <w:tcPr>
            <w:tcW w:w="2093" w:type="pct"/>
          </w:tcPr>
          <w:p w14:paraId="6C829F1C"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Un observateur qui souhaite s’adresser à l’Assemblée doit obtenir l’assentiment du/de la président(e).</w:t>
            </w:r>
          </w:p>
        </w:tc>
        <w:tc>
          <w:tcPr>
            <w:tcW w:w="402" w:type="pct"/>
          </w:tcPr>
          <w:p w14:paraId="6A1EEC61"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rPr>
              <w:t>7.3</w:t>
            </w:r>
          </w:p>
        </w:tc>
        <w:tc>
          <w:tcPr>
            <w:tcW w:w="2117" w:type="pct"/>
          </w:tcPr>
          <w:p w14:paraId="3F5F4524" w14:textId="77777777" w:rsidR="00770550" w:rsidRPr="006F5EBE" w:rsidRDefault="00770550" w:rsidP="00D12639">
            <w:pPr>
              <w:autoSpaceDE w:val="0"/>
              <w:autoSpaceDN w:val="0"/>
              <w:adjustRightInd w:val="0"/>
              <w:spacing w:after="120"/>
              <w:rPr>
                <w:rFonts w:ascii="Arial" w:eastAsia="SimSun" w:hAnsi="Arial" w:cs="Arial"/>
                <w:sz w:val="22"/>
                <w:szCs w:val="22"/>
              </w:rPr>
            </w:pPr>
            <w:r w:rsidRPr="006F5EBE">
              <w:rPr>
                <w:rFonts w:ascii="Arial" w:hAnsi="Arial"/>
                <w:sz w:val="22"/>
                <w:szCs w:val="22"/>
              </w:rPr>
              <w:t>[Aucun changement.]</w:t>
            </w:r>
          </w:p>
        </w:tc>
      </w:tr>
      <w:tr w:rsidR="00770550" w:rsidRPr="006F5EBE" w14:paraId="77F17F88" w14:textId="77777777" w:rsidTr="00D12639">
        <w:tc>
          <w:tcPr>
            <w:tcW w:w="388" w:type="pct"/>
            <w:tcMar>
              <w:left w:w="0" w:type="dxa"/>
              <w:right w:w="0" w:type="dxa"/>
            </w:tcMar>
          </w:tcPr>
          <w:p w14:paraId="391BD809"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 xml:space="preserve">Article </w:t>
            </w:r>
            <w:r w:rsidRPr="006F5EBE">
              <w:rPr>
                <w:rFonts w:ascii="Arial" w:hAnsi="Arial"/>
                <w:b/>
                <w:sz w:val="22"/>
                <w:szCs w:val="22"/>
                <w:lang w:val="en-GB"/>
              </w:rPr>
              <w:t>8</w:t>
            </w:r>
          </w:p>
        </w:tc>
        <w:tc>
          <w:tcPr>
            <w:tcW w:w="2093" w:type="pct"/>
          </w:tcPr>
          <w:p w14:paraId="7C3B9DFE"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rPr>
              <w:t>Motions d’ordre</w:t>
            </w:r>
          </w:p>
        </w:tc>
        <w:tc>
          <w:tcPr>
            <w:tcW w:w="402" w:type="pct"/>
            <w:tcMar>
              <w:left w:w="0" w:type="dxa"/>
              <w:right w:w="0" w:type="dxa"/>
            </w:tcMar>
          </w:tcPr>
          <w:p w14:paraId="1629197B"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8</w:t>
            </w:r>
          </w:p>
        </w:tc>
        <w:tc>
          <w:tcPr>
            <w:tcW w:w="2117" w:type="pct"/>
          </w:tcPr>
          <w:p w14:paraId="41C32F11" w14:textId="77777777" w:rsidR="00770550" w:rsidRPr="006F5EBE" w:rsidRDefault="00770550" w:rsidP="00D12639">
            <w:pPr>
              <w:autoSpaceDE w:val="0"/>
              <w:autoSpaceDN w:val="0"/>
              <w:adjustRightInd w:val="0"/>
              <w:spacing w:before="120" w:after="120"/>
              <w:rPr>
                <w:rFonts w:ascii="Arial" w:eastAsia="SimSun" w:hAnsi="Arial" w:cs="Arial"/>
                <w:sz w:val="22"/>
                <w:szCs w:val="22"/>
              </w:rPr>
            </w:pPr>
            <w:r w:rsidRPr="006F5EBE">
              <w:rPr>
                <w:rFonts w:ascii="Arial" w:hAnsi="Arial"/>
                <w:sz w:val="22"/>
                <w:szCs w:val="22"/>
              </w:rPr>
              <w:t>[Aucun changement.]</w:t>
            </w:r>
          </w:p>
        </w:tc>
      </w:tr>
      <w:tr w:rsidR="00770550" w:rsidRPr="006F5EBE" w14:paraId="1F8CFAC6" w14:textId="77777777" w:rsidTr="00D12639">
        <w:tc>
          <w:tcPr>
            <w:tcW w:w="388" w:type="pct"/>
            <w:tcMar>
              <w:left w:w="0" w:type="dxa"/>
              <w:right w:w="0" w:type="dxa"/>
            </w:tcMar>
          </w:tcPr>
          <w:p w14:paraId="06B674E1"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lastRenderedPageBreak/>
              <w:t xml:space="preserve">Article </w:t>
            </w:r>
            <w:r w:rsidRPr="006F5EBE">
              <w:rPr>
                <w:rFonts w:ascii="Arial" w:hAnsi="Arial"/>
                <w:b/>
                <w:sz w:val="22"/>
                <w:szCs w:val="22"/>
                <w:lang w:val="en-GB"/>
              </w:rPr>
              <w:t>9</w:t>
            </w:r>
          </w:p>
        </w:tc>
        <w:tc>
          <w:tcPr>
            <w:tcW w:w="2093" w:type="pct"/>
          </w:tcPr>
          <w:p w14:paraId="20AE8194"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rPr>
              <w:t>Motions de procédure</w:t>
            </w:r>
          </w:p>
        </w:tc>
        <w:tc>
          <w:tcPr>
            <w:tcW w:w="402" w:type="pct"/>
            <w:tcMar>
              <w:left w:w="0" w:type="dxa"/>
              <w:right w:w="0" w:type="dxa"/>
            </w:tcMar>
          </w:tcPr>
          <w:p w14:paraId="61ADDA30"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9</w:t>
            </w:r>
          </w:p>
        </w:tc>
        <w:tc>
          <w:tcPr>
            <w:tcW w:w="2117" w:type="pct"/>
          </w:tcPr>
          <w:p w14:paraId="659851F4" w14:textId="77777777" w:rsidR="00770550" w:rsidRPr="006F5EBE" w:rsidRDefault="00770550" w:rsidP="00D12639">
            <w:pPr>
              <w:autoSpaceDE w:val="0"/>
              <w:autoSpaceDN w:val="0"/>
              <w:adjustRightInd w:val="0"/>
              <w:spacing w:before="120" w:after="120"/>
              <w:jc w:val="both"/>
              <w:rPr>
                <w:rFonts w:ascii="Arial" w:eastAsia="SimSun" w:hAnsi="Arial" w:cs="Arial"/>
                <w:sz w:val="22"/>
                <w:szCs w:val="22"/>
              </w:rPr>
            </w:pPr>
            <w:r w:rsidRPr="006F5EBE">
              <w:rPr>
                <w:rFonts w:ascii="Arial" w:hAnsi="Arial"/>
                <w:sz w:val="22"/>
                <w:szCs w:val="22"/>
              </w:rPr>
              <w:t>[Palestine : Il est proposé que l’article 9 soit déplacé après l’article 10 « Langues de travail » et avant l’article 11 « Résolutions et amendements, » sans amendement de l’article lui-même]</w:t>
            </w:r>
          </w:p>
        </w:tc>
      </w:tr>
      <w:tr w:rsidR="00770550" w:rsidRPr="006F5EBE" w14:paraId="65BCDEF5" w14:textId="77777777" w:rsidTr="00D12639">
        <w:tc>
          <w:tcPr>
            <w:tcW w:w="388" w:type="pct"/>
            <w:tcMar>
              <w:left w:w="0" w:type="dxa"/>
              <w:right w:w="0" w:type="dxa"/>
            </w:tcMar>
          </w:tcPr>
          <w:p w14:paraId="7E7D3E71"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 xml:space="preserve">Article </w:t>
            </w:r>
            <w:r w:rsidRPr="006F5EBE">
              <w:rPr>
                <w:rFonts w:ascii="Arial" w:hAnsi="Arial"/>
                <w:b/>
                <w:sz w:val="22"/>
                <w:szCs w:val="22"/>
                <w:lang w:val="en-GB"/>
              </w:rPr>
              <w:t>10</w:t>
            </w:r>
          </w:p>
        </w:tc>
        <w:tc>
          <w:tcPr>
            <w:tcW w:w="2093" w:type="pct"/>
          </w:tcPr>
          <w:p w14:paraId="25D15DF4"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rPr>
              <w:t>Langues de travail</w:t>
            </w:r>
          </w:p>
        </w:tc>
        <w:tc>
          <w:tcPr>
            <w:tcW w:w="402" w:type="pct"/>
            <w:tcMar>
              <w:left w:w="0" w:type="dxa"/>
              <w:right w:w="0" w:type="dxa"/>
            </w:tcMar>
          </w:tcPr>
          <w:p w14:paraId="6C0E1881"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10</w:t>
            </w:r>
          </w:p>
        </w:tc>
        <w:tc>
          <w:tcPr>
            <w:tcW w:w="2117" w:type="pct"/>
          </w:tcPr>
          <w:p w14:paraId="73CEF5E9" w14:textId="77777777" w:rsidR="00770550" w:rsidRPr="006F5EBE" w:rsidRDefault="00770550" w:rsidP="00D12639">
            <w:pPr>
              <w:autoSpaceDE w:val="0"/>
              <w:autoSpaceDN w:val="0"/>
              <w:adjustRightInd w:val="0"/>
              <w:spacing w:before="120" w:after="120"/>
              <w:jc w:val="both"/>
              <w:rPr>
                <w:rFonts w:ascii="Arial" w:eastAsia="SimSun" w:hAnsi="Arial" w:cs="Arial"/>
                <w:sz w:val="22"/>
                <w:szCs w:val="22"/>
              </w:rPr>
            </w:pPr>
            <w:r w:rsidRPr="006F5EBE">
              <w:rPr>
                <w:rFonts w:ascii="Arial" w:hAnsi="Arial"/>
                <w:sz w:val="22"/>
                <w:szCs w:val="22"/>
              </w:rPr>
              <w:t>[Aucun changement.]</w:t>
            </w:r>
          </w:p>
        </w:tc>
      </w:tr>
      <w:tr w:rsidR="00770550" w:rsidRPr="006F5EBE" w14:paraId="12DF8C5D" w14:textId="77777777" w:rsidTr="00D12639">
        <w:tc>
          <w:tcPr>
            <w:tcW w:w="388" w:type="pct"/>
            <w:tcMar>
              <w:left w:w="0" w:type="dxa"/>
              <w:right w:w="0" w:type="dxa"/>
            </w:tcMar>
          </w:tcPr>
          <w:p w14:paraId="19C24BD3"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 xml:space="preserve">Article </w:t>
            </w:r>
            <w:r w:rsidRPr="006F5EBE">
              <w:rPr>
                <w:rFonts w:ascii="Arial" w:hAnsi="Arial"/>
                <w:b/>
                <w:sz w:val="22"/>
                <w:szCs w:val="22"/>
                <w:lang w:val="en-GB"/>
              </w:rPr>
              <w:t>11</w:t>
            </w:r>
          </w:p>
        </w:tc>
        <w:tc>
          <w:tcPr>
            <w:tcW w:w="2093" w:type="pct"/>
          </w:tcPr>
          <w:p w14:paraId="4DE3A9EE"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rPr>
              <w:t>Résolutions et amendements</w:t>
            </w:r>
          </w:p>
        </w:tc>
        <w:tc>
          <w:tcPr>
            <w:tcW w:w="402" w:type="pct"/>
            <w:tcMar>
              <w:left w:w="0" w:type="dxa"/>
              <w:right w:w="0" w:type="dxa"/>
            </w:tcMar>
          </w:tcPr>
          <w:p w14:paraId="31FAE5DB"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11</w:t>
            </w:r>
          </w:p>
        </w:tc>
        <w:tc>
          <w:tcPr>
            <w:tcW w:w="2117" w:type="pct"/>
          </w:tcPr>
          <w:p w14:paraId="0150C699" w14:textId="77777777" w:rsidR="00770550" w:rsidRPr="006F5EBE" w:rsidRDefault="00770550" w:rsidP="00D12639">
            <w:pPr>
              <w:autoSpaceDE w:val="0"/>
              <w:autoSpaceDN w:val="0"/>
              <w:adjustRightInd w:val="0"/>
              <w:spacing w:before="120" w:after="120"/>
              <w:rPr>
                <w:rFonts w:ascii="Arial" w:eastAsia="SimSun" w:hAnsi="Arial" w:cs="Arial"/>
                <w:sz w:val="22"/>
                <w:szCs w:val="22"/>
              </w:rPr>
            </w:pPr>
            <w:r w:rsidRPr="006F5EBE">
              <w:rPr>
                <w:rFonts w:ascii="Arial" w:hAnsi="Arial"/>
                <w:sz w:val="22"/>
                <w:szCs w:val="22"/>
              </w:rPr>
              <w:t xml:space="preserve">[Palestine : </w:t>
            </w:r>
            <w:r w:rsidRPr="006F5EBE">
              <w:rPr>
                <w:rFonts w:ascii="Arial" w:hAnsi="Arial"/>
                <w:b/>
                <w:sz w:val="22"/>
                <w:szCs w:val="22"/>
                <w:u w:val="single"/>
              </w:rPr>
              <w:t>Projets</w:t>
            </w:r>
            <w:r w:rsidRPr="006F5EBE">
              <w:rPr>
                <w:rFonts w:ascii="Arial" w:hAnsi="Arial"/>
                <w:b/>
                <w:sz w:val="22"/>
                <w:szCs w:val="22"/>
              </w:rPr>
              <w:t xml:space="preserve"> de Résolutions</w:t>
            </w:r>
            <w:r w:rsidRPr="006F5EBE">
              <w:rPr>
                <w:rFonts w:ascii="Arial" w:hAnsi="Arial"/>
                <w:b/>
                <w:strike/>
                <w:sz w:val="22"/>
                <w:szCs w:val="22"/>
              </w:rPr>
              <w:t xml:space="preserve"> et d’amendements</w:t>
            </w:r>
            <w:r w:rsidRPr="006F5EBE">
              <w:rPr>
                <w:rFonts w:ascii="Arial" w:hAnsi="Arial"/>
                <w:sz w:val="22"/>
                <w:szCs w:val="22"/>
              </w:rPr>
              <w:t>]</w:t>
            </w:r>
          </w:p>
        </w:tc>
      </w:tr>
      <w:tr w:rsidR="00770550" w:rsidRPr="006F5EBE" w14:paraId="1A73A874" w14:textId="77777777" w:rsidTr="00D12639">
        <w:tc>
          <w:tcPr>
            <w:tcW w:w="388" w:type="pct"/>
          </w:tcPr>
          <w:p w14:paraId="251888C8"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t>11.1</w:t>
            </w:r>
          </w:p>
        </w:tc>
        <w:tc>
          <w:tcPr>
            <w:tcW w:w="2093" w:type="pct"/>
          </w:tcPr>
          <w:p w14:paraId="39441A17"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Des projets de résolution et des amendements peuvent être présentés par les participants mentionnés à l’article premier ; ils sont remis par écrit au Secrétariat de l’Assemblée, qui les communique à tous les participants.</w:t>
            </w:r>
          </w:p>
        </w:tc>
        <w:tc>
          <w:tcPr>
            <w:tcW w:w="402" w:type="pct"/>
          </w:tcPr>
          <w:p w14:paraId="04A9B3BF"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rPr>
              <w:t>11.1</w:t>
            </w:r>
          </w:p>
        </w:tc>
        <w:tc>
          <w:tcPr>
            <w:tcW w:w="2117" w:type="pct"/>
          </w:tcPr>
          <w:p w14:paraId="7D6157D6"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Des projets de résolutions [Palestine : </w:t>
            </w:r>
            <w:r w:rsidRPr="006F5EBE">
              <w:rPr>
                <w:rFonts w:ascii="Arial" w:hAnsi="Arial"/>
                <w:strike/>
                <w:sz w:val="22"/>
                <w:szCs w:val="22"/>
              </w:rPr>
              <w:t xml:space="preserve">et </w:t>
            </w:r>
            <w:proofErr w:type="spellStart"/>
            <w:r w:rsidRPr="006F5EBE">
              <w:rPr>
                <w:rFonts w:ascii="Arial" w:hAnsi="Arial"/>
                <w:strike/>
                <w:sz w:val="22"/>
                <w:szCs w:val="22"/>
              </w:rPr>
              <w:t>ddes</w:t>
            </w:r>
            <w:proofErr w:type="spellEnd"/>
            <w:r w:rsidRPr="006F5EBE">
              <w:rPr>
                <w:rFonts w:ascii="Arial" w:hAnsi="Arial"/>
                <w:strike/>
                <w:sz w:val="22"/>
                <w:szCs w:val="22"/>
              </w:rPr>
              <w:t xml:space="preserve"> amendements</w:t>
            </w:r>
            <w:r w:rsidRPr="006F5EBE">
              <w:rPr>
                <w:rFonts w:ascii="Arial" w:hAnsi="Arial"/>
                <w:sz w:val="22"/>
                <w:szCs w:val="22"/>
              </w:rPr>
              <w:t>] peuvent être présentés par les participants mentionnés à l’article premier ; ils sont remis par écrit au Secrétariat de l’Assemblée, qui les communique à tous les participants.</w:t>
            </w:r>
          </w:p>
        </w:tc>
      </w:tr>
      <w:tr w:rsidR="00770550" w:rsidRPr="006F5EBE" w14:paraId="5A9CD1E5" w14:textId="77777777" w:rsidTr="00D12639">
        <w:tc>
          <w:tcPr>
            <w:tcW w:w="388" w:type="pct"/>
          </w:tcPr>
          <w:p w14:paraId="6212196B"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t>11.2</w:t>
            </w:r>
          </w:p>
        </w:tc>
        <w:tc>
          <w:tcPr>
            <w:tcW w:w="2093" w:type="pct"/>
          </w:tcPr>
          <w:p w14:paraId="6B660F4F" w14:textId="77777777" w:rsidR="00770550" w:rsidRPr="006F5EBE" w:rsidRDefault="00770550" w:rsidP="00D12639">
            <w:pPr>
              <w:autoSpaceDE w:val="0"/>
              <w:autoSpaceDN w:val="0"/>
              <w:adjustRightInd w:val="0"/>
              <w:jc w:val="both"/>
              <w:rPr>
                <w:rFonts w:ascii="Arial" w:eastAsia="SimSun" w:hAnsi="Arial" w:cs="Arial"/>
                <w:sz w:val="22"/>
                <w:szCs w:val="22"/>
              </w:rPr>
            </w:pPr>
            <w:r w:rsidRPr="006F5EBE">
              <w:rPr>
                <w:rFonts w:ascii="Arial" w:hAnsi="Arial"/>
                <w:sz w:val="22"/>
                <w:szCs w:val="22"/>
              </w:rPr>
              <w:t>En règle générale, aucun projet de résolution ou amendement ne peut être examiné ou mis aux voix s’il n’a pas été distribué raisonnablement à l’avance à tous les participants dans les langues de travail de l’Assemblée.</w:t>
            </w:r>
          </w:p>
        </w:tc>
        <w:tc>
          <w:tcPr>
            <w:tcW w:w="402" w:type="pct"/>
          </w:tcPr>
          <w:p w14:paraId="45664A0D"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rPr>
              <w:t>11.2</w:t>
            </w:r>
          </w:p>
        </w:tc>
        <w:tc>
          <w:tcPr>
            <w:tcW w:w="2117" w:type="pct"/>
          </w:tcPr>
          <w:p w14:paraId="0033B469" w14:textId="77777777" w:rsidR="00770550" w:rsidRPr="006F5EBE" w:rsidRDefault="00770550" w:rsidP="00D12639">
            <w:pPr>
              <w:autoSpaceDE w:val="0"/>
              <w:autoSpaceDN w:val="0"/>
              <w:adjustRightInd w:val="0"/>
              <w:jc w:val="both"/>
              <w:rPr>
                <w:rFonts w:ascii="Arial" w:eastAsia="SimSun" w:hAnsi="Arial" w:cs="Arial"/>
                <w:sz w:val="22"/>
                <w:szCs w:val="22"/>
              </w:rPr>
            </w:pPr>
            <w:r w:rsidRPr="006F5EBE">
              <w:rPr>
                <w:rFonts w:ascii="Arial" w:hAnsi="Arial"/>
                <w:sz w:val="22"/>
                <w:szCs w:val="22"/>
              </w:rPr>
              <w:t xml:space="preserve">En règle générale, aucun projet de résolution [Palestine : </w:t>
            </w:r>
            <w:r w:rsidRPr="006F5EBE">
              <w:rPr>
                <w:rFonts w:ascii="Arial" w:hAnsi="Arial"/>
                <w:strike/>
                <w:sz w:val="22"/>
                <w:szCs w:val="22"/>
              </w:rPr>
              <w:t>ou amendement</w:t>
            </w:r>
            <w:r w:rsidRPr="006F5EBE">
              <w:rPr>
                <w:rFonts w:ascii="Arial" w:hAnsi="Arial"/>
                <w:sz w:val="22"/>
                <w:szCs w:val="22"/>
              </w:rPr>
              <w:t xml:space="preserve">] ne peut être examiné ou mis aux voix s’il n'a pas été distribué raisonnablement à l’avance à tous les participants, dans les langues de travail [Tchéquie : </w:t>
            </w:r>
            <w:r w:rsidRPr="006F5EBE">
              <w:rPr>
                <w:rFonts w:ascii="Arial" w:hAnsi="Arial"/>
                <w:strike/>
                <w:sz w:val="22"/>
                <w:szCs w:val="22"/>
              </w:rPr>
              <w:t>de l’Assemblée</w:t>
            </w:r>
            <w:r w:rsidRPr="006F5EBE">
              <w:rPr>
                <w:rFonts w:ascii="Arial" w:hAnsi="Arial"/>
                <w:sz w:val="22"/>
                <w:szCs w:val="22"/>
              </w:rPr>
              <w:t xml:space="preserve"> </w:t>
            </w:r>
            <w:r w:rsidRPr="006F5EBE">
              <w:rPr>
                <w:rFonts w:ascii="Arial" w:hAnsi="Arial"/>
                <w:b/>
                <w:sz w:val="22"/>
                <w:szCs w:val="22"/>
                <w:u w:val="single"/>
              </w:rPr>
              <w:t>du Secrétariat (anglais ou français)</w:t>
            </w:r>
            <w:r w:rsidRPr="006F5EBE">
              <w:rPr>
                <w:rFonts w:ascii="Arial" w:hAnsi="Arial"/>
                <w:sz w:val="22"/>
                <w:szCs w:val="22"/>
              </w:rPr>
              <w:t xml:space="preserve">]. [Chili : </w:t>
            </w:r>
            <w:r w:rsidRPr="006F5EBE">
              <w:rPr>
                <w:rFonts w:ascii="Arial" w:hAnsi="Arial"/>
                <w:b/>
                <w:sz w:val="22"/>
                <w:szCs w:val="22"/>
                <w:u w:val="single"/>
              </w:rPr>
              <w:t>Par « raisonnablement, » on entend 60 jours avant l’ouverture de l'Assemblée générale.</w:t>
            </w:r>
            <w:r w:rsidRPr="006F5EBE">
              <w:rPr>
                <w:rFonts w:ascii="Arial" w:hAnsi="Arial"/>
                <w:sz w:val="22"/>
                <w:szCs w:val="22"/>
              </w:rPr>
              <w:t>]</w:t>
            </w:r>
          </w:p>
        </w:tc>
      </w:tr>
      <w:tr w:rsidR="00770550" w:rsidRPr="006F5EBE" w14:paraId="1912C74A" w14:textId="77777777" w:rsidTr="00D12639">
        <w:tc>
          <w:tcPr>
            <w:tcW w:w="388" w:type="pct"/>
            <w:tcMar>
              <w:left w:w="0" w:type="dxa"/>
              <w:right w:w="0" w:type="dxa"/>
            </w:tcMar>
          </w:tcPr>
          <w:p w14:paraId="4D2D2F69" w14:textId="77777777" w:rsidR="00770550" w:rsidRPr="006F5EBE" w:rsidRDefault="00770550" w:rsidP="00D12639">
            <w:pPr>
              <w:autoSpaceDE w:val="0"/>
              <w:autoSpaceDN w:val="0"/>
              <w:adjustRightInd w:val="0"/>
              <w:spacing w:after="120"/>
              <w:jc w:val="right"/>
              <w:rPr>
                <w:rFonts w:ascii="Arial" w:eastAsia="SimSun" w:hAnsi="Arial" w:cs="Arial"/>
                <w:b/>
                <w:bCs/>
                <w:sz w:val="22"/>
                <w:szCs w:val="22"/>
              </w:rPr>
            </w:pPr>
            <w:r w:rsidRPr="006F5EBE">
              <w:rPr>
                <w:rFonts w:ascii="Arial" w:hAnsi="Arial"/>
                <w:b/>
                <w:bCs/>
                <w:sz w:val="22"/>
                <w:szCs w:val="22"/>
                <w:lang w:val="en-GB"/>
              </w:rPr>
              <w:t>(new)</w:t>
            </w:r>
          </w:p>
        </w:tc>
        <w:tc>
          <w:tcPr>
            <w:tcW w:w="2093" w:type="pct"/>
          </w:tcPr>
          <w:p w14:paraId="5980A29D" w14:textId="77777777" w:rsidR="00770550" w:rsidRPr="006F5EBE" w:rsidRDefault="00770550" w:rsidP="00D12639">
            <w:pPr>
              <w:autoSpaceDE w:val="0"/>
              <w:autoSpaceDN w:val="0"/>
              <w:adjustRightInd w:val="0"/>
              <w:spacing w:after="120"/>
              <w:jc w:val="both"/>
              <w:rPr>
                <w:rFonts w:ascii="Arial" w:eastAsia="SimSun" w:hAnsi="Arial" w:cs="Arial"/>
                <w:sz w:val="22"/>
                <w:szCs w:val="22"/>
                <w:lang w:val="en-GB"/>
              </w:rPr>
            </w:pPr>
          </w:p>
        </w:tc>
        <w:tc>
          <w:tcPr>
            <w:tcW w:w="402" w:type="pct"/>
          </w:tcPr>
          <w:p w14:paraId="36EB4836"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rPr>
              <w:t>11.3</w:t>
            </w:r>
          </w:p>
        </w:tc>
        <w:tc>
          <w:tcPr>
            <w:tcW w:w="2117" w:type="pct"/>
          </w:tcPr>
          <w:p w14:paraId="7B3E1E06"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[Tchéquie : </w:t>
            </w:r>
            <w:r w:rsidRPr="006F5EBE">
              <w:rPr>
                <w:rFonts w:ascii="Arial" w:hAnsi="Arial"/>
                <w:b/>
                <w:sz w:val="22"/>
                <w:szCs w:val="22"/>
                <w:u w:val="single"/>
              </w:rPr>
              <w:t>Au terme de chacune des sessions, l’Assemblée adoptera la liste de résolutions qui sera publiée et distribuée aux États parties dans les langues officielles au cours du mois suivant la clôture de la session.</w:t>
            </w:r>
            <w:r w:rsidRPr="006F5EBE">
              <w:rPr>
                <w:rFonts w:ascii="Arial" w:hAnsi="Arial"/>
                <w:sz w:val="22"/>
                <w:szCs w:val="22"/>
              </w:rPr>
              <w:t>]</w:t>
            </w:r>
          </w:p>
        </w:tc>
      </w:tr>
      <w:tr w:rsidR="00770550" w:rsidRPr="006F5EBE" w14:paraId="7BA75A9B" w14:textId="77777777" w:rsidTr="00D12639">
        <w:tc>
          <w:tcPr>
            <w:tcW w:w="388" w:type="pct"/>
            <w:tcMar>
              <w:left w:w="0" w:type="dxa"/>
              <w:right w:w="0" w:type="dxa"/>
            </w:tcMar>
          </w:tcPr>
          <w:p w14:paraId="00742626"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 xml:space="preserve">Article </w:t>
            </w:r>
            <w:r w:rsidRPr="006F5EBE">
              <w:rPr>
                <w:rFonts w:ascii="Arial" w:hAnsi="Arial"/>
                <w:b/>
                <w:sz w:val="22"/>
                <w:szCs w:val="22"/>
                <w:lang w:val="en-GB"/>
              </w:rPr>
              <w:t>12</w:t>
            </w:r>
          </w:p>
        </w:tc>
        <w:tc>
          <w:tcPr>
            <w:tcW w:w="2093" w:type="pct"/>
          </w:tcPr>
          <w:p w14:paraId="02E81F21"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rPr>
              <w:t>Vote</w:t>
            </w:r>
          </w:p>
        </w:tc>
        <w:tc>
          <w:tcPr>
            <w:tcW w:w="402" w:type="pct"/>
            <w:tcMar>
              <w:left w:w="0" w:type="dxa"/>
              <w:right w:w="0" w:type="dxa"/>
            </w:tcMar>
          </w:tcPr>
          <w:p w14:paraId="1DFEE59F"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12</w:t>
            </w:r>
          </w:p>
        </w:tc>
        <w:tc>
          <w:tcPr>
            <w:tcW w:w="2117" w:type="pct"/>
          </w:tcPr>
          <w:p w14:paraId="56BBBF51" w14:textId="77777777" w:rsidR="00770550" w:rsidRPr="006F5EBE" w:rsidRDefault="00770550" w:rsidP="00D12639">
            <w:pPr>
              <w:autoSpaceDE w:val="0"/>
              <w:autoSpaceDN w:val="0"/>
              <w:adjustRightInd w:val="0"/>
              <w:spacing w:before="120" w:after="120"/>
              <w:rPr>
                <w:rFonts w:ascii="Arial" w:eastAsia="SimSun" w:hAnsi="Arial" w:cs="Arial"/>
                <w:sz w:val="22"/>
                <w:szCs w:val="22"/>
              </w:rPr>
            </w:pPr>
            <w:r w:rsidRPr="006F5EBE">
              <w:rPr>
                <w:rFonts w:ascii="Arial" w:hAnsi="Arial"/>
                <w:sz w:val="22"/>
                <w:szCs w:val="22"/>
              </w:rPr>
              <w:t>[Aucun changement.]</w:t>
            </w:r>
          </w:p>
        </w:tc>
      </w:tr>
      <w:tr w:rsidR="00770550" w:rsidRPr="006F5EBE" w14:paraId="16C0DCD7" w14:textId="77777777" w:rsidTr="00D12639">
        <w:tc>
          <w:tcPr>
            <w:tcW w:w="388" w:type="pct"/>
          </w:tcPr>
          <w:p w14:paraId="5E4BDC1A"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US"/>
              </w:rPr>
              <w:t>12.1- 4</w:t>
            </w:r>
          </w:p>
        </w:tc>
        <w:tc>
          <w:tcPr>
            <w:tcW w:w="2093" w:type="pct"/>
          </w:tcPr>
          <w:p w14:paraId="1F47AB96" w14:textId="77777777" w:rsidR="00770550" w:rsidRPr="006F5EBE" w:rsidRDefault="00770550" w:rsidP="00D12639">
            <w:pPr>
              <w:autoSpaceDE w:val="0"/>
              <w:autoSpaceDN w:val="0"/>
              <w:adjustRightInd w:val="0"/>
              <w:spacing w:after="120"/>
              <w:jc w:val="both"/>
              <w:rPr>
                <w:rFonts w:ascii="Arial" w:eastAsia="SimSun" w:hAnsi="Arial" w:cs="Arial"/>
                <w:sz w:val="22"/>
                <w:szCs w:val="22"/>
                <w:lang w:val="en-US"/>
              </w:rPr>
            </w:pPr>
          </w:p>
        </w:tc>
        <w:tc>
          <w:tcPr>
            <w:tcW w:w="402" w:type="pct"/>
          </w:tcPr>
          <w:p w14:paraId="1B8E60AD"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rPr>
              <w:t>12.1 - 4</w:t>
            </w:r>
          </w:p>
        </w:tc>
        <w:tc>
          <w:tcPr>
            <w:tcW w:w="2117" w:type="pct"/>
          </w:tcPr>
          <w:p w14:paraId="401F95C1"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[Aucun changement.]</w:t>
            </w:r>
          </w:p>
        </w:tc>
      </w:tr>
      <w:tr w:rsidR="00770550" w:rsidRPr="006F5EBE" w14:paraId="3404804F" w14:textId="77777777" w:rsidTr="00D12639">
        <w:tc>
          <w:tcPr>
            <w:tcW w:w="388" w:type="pct"/>
          </w:tcPr>
          <w:p w14:paraId="7FE4E1C5"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t>12.5</w:t>
            </w:r>
          </w:p>
        </w:tc>
        <w:tc>
          <w:tcPr>
            <w:tcW w:w="2093" w:type="pct"/>
          </w:tcPr>
          <w:p w14:paraId="0AB62F37"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Les votes ont lieu normalement à main levée, sauf dans le cas de l’élection des membres du Comité intergouvernemental de sauvegarde du patrimoine culturel immatériel (ci- après dénommé « le Comité »).</w:t>
            </w:r>
          </w:p>
        </w:tc>
        <w:tc>
          <w:tcPr>
            <w:tcW w:w="402" w:type="pct"/>
          </w:tcPr>
          <w:p w14:paraId="0A3E1325"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rPr>
              <w:t>12.5</w:t>
            </w:r>
          </w:p>
        </w:tc>
        <w:tc>
          <w:tcPr>
            <w:tcW w:w="2117" w:type="pct"/>
          </w:tcPr>
          <w:p w14:paraId="0A7134D5"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[Tchéquie : Les votes ont lieu normalement à main levée, sauf dans le cas de l’élection </w:t>
            </w:r>
            <w:r w:rsidRPr="006F5EBE">
              <w:rPr>
                <w:rFonts w:ascii="Arial" w:hAnsi="Arial"/>
                <w:strike/>
                <w:sz w:val="22"/>
                <w:szCs w:val="22"/>
              </w:rPr>
              <w:t xml:space="preserve">des membres du Comité intergouvernemental pour la sauvegarde du patrimoine culturel immatériel (ci-après dénommé le </w:t>
            </w:r>
            <w:r w:rsidRPr="006F5EBE">
              <w:rPr>
                <w:rFonts w:ascii="Arial" w:hAnsi="Arial"/>
                <w:sz w:val="22"/>
                <w:szCs w:val="22"/>
              </w:rPr>
              <w:t>du Comité</w:t>
            </w:r>
            <w:r w:rsidRPr="006F5EBE">
              <w:rPr>
                <w:rFonts w:ascii="Arial" w:hAnsi="Arial"/>
                <w:strike/>
                <w:sz w:val="22"/>
                <w:szCs w:val="22"/>
              </w:rPr>
              <w:t> »)</w:t>
            </w:r>
            <w:r w:rsidRPr="006F5EBE">
              <w:rPr>
                <w:rFonts w:ascii="Arial" w:hAnsi="Arial"/>
                <w:sz w:val="22"/>
                <w:szCs w:val="22"/>
              </w:rPr>
              <w:t>.]</w:t>
            </w:r>
          </w:p>
        </w:tc>
      </w:tr>
      <w:tr w:rsidR="00770550" w:rsidRPr="006F5EBE" w14:paraId="43E70AEF" w14:textId="77777777" w:rsidTr="00D12639">
        <w:tc>
          <w:tcPr>
            <w:tcW w:w="388" w:type="pct"/>
          </w:tcPr>
          <w:p w14:paraId="2BBB21A1"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t>12.6</w:t>
            </w:r>
          </w:p>
        </w:tc>
        <w:tc>
          <w:tcPr>
            <w:tcW w:w="2093" w:type="pct"/>
          </w:tcPr>
          <w:p w14:paraId="4505E98A"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En cas de doute sur le résultat d’un vote à main levée, le/la président(e) peut faire procéder à un second vote par appel nominal. En outre, le vote par appel nominal est de droit s’il </w:t>
            </w:r>
            <w:r w:rsidRPr="006F5EBE">
              <w:rPr>
                <w:rFonts w:ascii="Arial" w:hAnsi="Arial"/>
                <w:sz w:val="22"/>
                <w:szCs w:val="22"/>
              </w:rPr>
              <w:lastRenderedPageBreak/>
              <w:t>est demandé par deux délégations au moins avant le début du scrutin et pour prendre la décision visée à l’article 12.3.</w:t>
            </w:r>
          </w:p>
        </w:tc>
        <w:tc>
          <w:tcPr>
            <w:tcW w:w="402" w:type="pct"/>
          </w:tcPr>
          <w:p w14:paraId="0EDD3AFD"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rPr>
              <w:lastRenderedPageBreak/>
              <w:t>12.6</w:t>
            </w:r>
          </w:p>
        </w:tc>
        <w:tc>
          <w:tcPr>
            <w:tcW w:w="2117" w:type="pct"/>
          </w:tcPr>
          <w:p w14:paraId="582CA5F2"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[Aucun changement.]</w:t>
            </w:r>
          </w:p>
        </w:tc>
      </w:tr>
      <w:tr w:rsidR="00770550" w:rsidRPr="006F5EBE" w14:paraId="04E90575" w14:textId="77777777" w:rsidTr="00D12639">
        <w:tc>
          <w:tcPr>
            <w:tcW w:w="388" w:type="pct"/>
            <w:tcMar>
              <w:left w:w="0" w:type="dxa"/>
              <w:right w:w="0" w:type="dxa"/>
            </w:tcMar>
          </w:tcPr>
          <w:p w14:paraId="119B3A62"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t>(new)</w:t>
            </w:r>
          </w:p>
        </w:tc>
        <w:tc>
          <w:tcPr>
            <w:tcW w:w="2093" w:type="pct"/>
          </w:tcPr>
          <w:p w14:paraId="0B1B86FD" w14:textId="77777777" w:rsidR="00770550" w:rsidRPr="006F5EBE" w:rsidRDefault="00770550" w:rsidP="00D12639">
            <w:pPr>
              <w:autoSpaceDE w:val="0"/>
              <w:autoSpaceDN w:val="0"/>
              <w:adjustRightInd w:val="0"/>
              <w:spacing w:after="120"/>
              <w:jc w:val="both"/>
              <w:rPr>
                <w:rFonts w:ascii="Arial" w:eastAsia="SimSun" w:hAnsi="Arial" w:cs="Arial"/>
                <w:sz w:val="22"/>
                <w:szCs w:val="22"/>
                <w:lang w:val="en-US"/>
              </w:rPr>
            </w:pPr>
          </w:p>
        </w:tc>
        <w:tc>
          <w:tcPr>
            <w:tcW w:w="402" w:type="pct"/>
          </w:tcPr>
          <w:p w14:paraId="3A165307" w14:textId="77777777" w:rsidR="00770550" w:rsidRPr="006F5EBE" w:rsidRDefault="00770550" w:rsidP="00D12639">
            <w:pPr>
              <w:autoSpaceDE w:val="0"/>
              <w:autoSpaceDN w:val="0"/>
              <w:adjustRightInd w:val="0"/>
              <w:spacing w:after="120"/>
              <w:jc w:val="right"/>
              <w:rPr>
                <w:rFonts w:ascii="Arial" w:eastAsia="SimSun" w:hAnsi="Arial" w:cs="Arial"/>
                <w:b/>
                <w:sz w:val="22"/>
                <w:szCs w:val="22"/>
              </w:rPr>
            </w:pPr>
            <w:r w:rsidRPr="006F5EBE">
              <w:rPr>
                <w:rFonts w:ascii="Arial" w:hAnsi="Arial"/>
                <w:b/>
                <w:sz w:val="22"/>
                <w:szCs w:val="22"/>
              </w:rPr>
              <w:t>12.6bis</w:t>
            </w:r>
          </w:p>
        </w:tc>
        <w:tc>
          <w:tcPr>
            <w:tcW w:w="2117" w:type="pct"/>
          </w:tcPr>
          <w:p w14:paraId="057C1973"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[Tchéquie : </w:t>
            </w:r>
            <w:r w:rsidRPr="006F5EBE">
              <w:rPr>
                <w:rFonts w:ascii="Arial" w:hAnsi="Arial"/>
                <w:b/>
                <w:sz w:val="22"/>
                <w:szCs w:val="22"/>
                <w:u w:val="single"/>
              </w:rPr>
              <w:t>Après que le/la président(e) a annoncé le début d'un vote, personne ne peut interrompre celui-ci à moins qu'il ne s'agisse d'une motion d’ordre le concernant.</w:t>
            </w:r>
            <w:r w:rsidRPr="006F5EBE">
              <w:rPr>
                <w:rFonts w:ascii="Arial" w:hAnsi="Arial"/>
                <w:sz w:val="22"/>
                <w:szCs w:val="22"/>
              </w:rPr>
              <w:t>]</w:t>
            </w:r>
          </w:p>
        </w:tc>
      </w:tr>
      <w:tr w:rsidR="00770550" w:rsidRPr="006F5EBE" w14:paraId="620D3993" w14:textId="77777777" w:rsidTr="00D12639">
        <w:tc>
          <w:tcPr>
            <w:tcW w:w="388" w:type="pct"/>
            <w:tcMar>
              <w:left w:w="0" w:type="dxa"/>
              <w:right w:w="57" w:type="dxa"/>
            </w:tcMar>
          </w:tcPr>
          <w:p w14:paraId="7A830136"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t>12.7- 9</w:t>
            </w:r>
          </w:p>
        </w:tc>
        <w:tc>
          <w:tcPr>
            <w:tcW w:w="2093" w:type="pct"/>
          </w:tcPr>
          <w:p w14:paraId="0ED27F2A" w14:textId="77777777" w:rsidR="00770550" w:rsidRPr="006F5EBE" w:rsidRDefault="00770550" w:rsidP="00D12639">
            <w:pPr>
              <w:autoSpaceDE w:val="0"/>
              <w:autoSpaceDN w:val="0"/>
              <w:adjustRightInd w:val="0"/>
              <w:spacing w:after="120"/>
              <w:jc w:val="both"/>
              <w:rPr>
                <w:rFonts w:ascii="Arial" w:eastAsia="SimSun" w:hAnsi="Arial" w:cs="Arial"/>
                <w:sz w:val="22"/>
                <w:szCs w:val="22"/>
                <w:lang w:val="en-GB"/>
              </w:rPr>
            </w:pPr>
          </w:p>
        </w:tc>
        <w:tc>
          <w:tcPr>
            <w:tcW w:w="402" w:type="pct"/>
          </w:tcPr>
          <w:p w14:paraId="3C651C30"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rPr>
              <w:t>12.7 - 9</w:t>
            </w:r>
          </w:p>
        </w:tc>
        <w:tc>
          <w:tcPr>
            <w:tcW w:w="2117" w:type="pct"/>
          </w:tcPr>
          <w:p w14:paraId="0DF7448B"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[Aucun changement.]</w:t>
            </w:r>
          </w:p>
        </w:tc>
      </w:tr>
      <w:tr w:rsidR="00770550" w:rsidRPr="006F5EBE" w14:paraId="4B1CF985" w14:textId="77777777" w:rsidTr="00D12639">
        <w:tc>
          <w:tcPr>
            <w:tcW w:w="388" w:type="pct"/>
            <w:tcMar>
              <w:left w:w="0" w:type="dxa"/>
              <w:right w:w="0" w:type="dxa"/>
            </w:tcMar>
          </w:tcPr>
          <w:p w14:paraId="30669545" w14:textId="77777777" w:rsidR="00770550" w:rsidRPr="006F5EBE" w:rsidRDefault="00770550" w:rsidP="00D12639">
            <w:pPr>
              <w:keepNext/>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lang w:val="en-GB"/>
              </w:rPr>
              <w:t>(new)</w:t>
            </w:r>
          </w:p>
        </w:tc>
        <w:tc>
          <w:tcPr>
            <w:tcW w:w="2093" w:type="pct"/>
          </w:tcPr>
          <w:p w14:paraId="6A793BE0" w14:textId="77777777" w:rsidR="00770550" w:rsidRPr="006F5EBE" w:rsidRDefault="00770550" w:rsidP="00D12639">
            <w:pPr>
              <w:keepNext/>
              <w:autoSpaceDE w:val="0"/>
              <w:autoSpaceDN w:val="0"/>
              <w:adjustRightInd w:val="0"/>
              <w:spacing w:before="120" w:after="120"/>
              <w:rPr>
                <w:rFonts w:ascii="Arial" w:eastAsia="SimSun" w:hAnsi="Arial" w:cs="Arial"/>
                <w:b/>
                <w:sz w:val="22"/>
                <w:szCs w:val="22"/>
                <w:lang w:val="en-GB"/>
              </w:rPr>
            </w:pPr>
          </w:p>
        </w:tc>
        <w:tc>
          <w:tcPr>
            <w:tcW w:w="402" w:type="pct"/>
            <w:tcMar>
              <w:left w:w="0" w:type="dxa"/>
              <w:right w:w="0" w:type="dxa"/>
            </w:tcMar>
          </w:tcPr>
          <w:p w14:paraId="47FAE8FA" w14:textId="77777777" w:rsidR="00770550" w:rsidRPr="006F5EBE" w:rsidRDefault="00770550" w:rsidP="00D12639">
            <w:pPr>
              <w:keepNext/>
              <w:autoSpaceDE w:val="0"/>
              <w:autoSpaceDN w:val="0"/>
              <w:adjustRightInd w:val="0"/>
              <w:spacing w:before="120"/>
              <w:jc w:val="right"/>
              <w:rPr>
                <w:rFonts w:ascii="Arial" w:eastAsia="SimSun" w:hAnsi="Arial" w:cs="Arial"/>
                <w:b/>
                <w:sz w:val="22"/>
                <w:szCs w:val="22"/>
              </w:rPr>
            </w:pPr>
            <w:r w:rsidRPr="006F5EBE">
              <w:rPr>
                <w:rFonts w:ascii="Arial" w:hAnsi="Arial"/>
                <w:b/>
                <w:sz w:val="22"/>
                <w:szCs w:val="22"/>
              </w:rPr>
              <w:t>Article 12bis</w:t>
            </w:r>
          </w:p>
        </w:tc>
        <w:tc>
          <w:tcPr>
            <w:tcW w:w="2117" w:type="pct"/>
          </w:tcPr>
          <w:p w14:paraId="7FC8882C" w14:textId="77777777" w:rsidR="00770550" w:rsidRPr="006F5EBE" w:rsidRDefault="00770550" w:rsidP="00D12639">
            <w:pPr>
              <w:keepNext/>
              <w:autoSpaceDE w:val="0"/>
              <w:autoSpaceDN w:val="0"/>
              <w:adjustRightInd w:val="0"/>
              <w:spacing w:before="120"/>
              <w:jc w:val="both"/>
              <w:rPr>
                <w:rFonts w:ascii="Arial" w:eastAsia="SimSun" w:hAnsi="Arial" w:cs="Arial"/>
                <w:sz w:val="22"/>
                <w:szCs w:val="22"/>
              </w:rPr>
            </w:pPr>
            <w:r w:rsidRPr="006F5EBE">
              <w:rPr>
                <w:rFonts w:ascii="Arial" w:hAnsi="Arial"/>
                <w:sz w:val="22"/>
                <w:szCs w:val="22"/>
              </w:rPr>
              <w:t xml:space="preserve">[Tchéquie : </w:t>
            </w:r>
            <w:r w:rsidRPr="006F5EBE">
              <w:rPr>
                <w:rFonts w:ascii="Arial" w:hAnsi="Arial"/>
                <w:b/>
                <w:sz w:val="22"/>
                <w:szCs w:val="22"/>
                <w:u w:val="single"/>
              </w:rPr>
              <w:t>Mandat des membres du Comité</w:t>
            </w:r>
            <w:r w:rsidRPr="006F5EBE">
              <w:rPr>
                <w:rFonts w:ascii="Arial" w:hAnsi="Arial"/>
                <w:sz w:val="22"/>
                <w:szCs w:val="22"/>
              </w:rPr>
              <w:t>]</w:t>
            </w:r>
          </w:p>
        </w:tc>
      </w:tr>
      <w:tr w:rsidR="00770550" w:rsidRPr="006F5EBE" w14:paraId="65AFAD60" w14:textId="77777777" w:rsidTr="00D12639">
        <w:tc>
          <w:tcPr>
            <w:tcW w:w="388" w:type="pct"/>
            <w:tcMar>
              <w:left w:w="0" w:type="dxa"/>
              <w:right w:w="0" w:type="dxa"/>
            </w:tcMar>
          </w:tcPr>
          <w:p w14:paraId="319D2EC5"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p>
        </w:tc>
        <w:tc>
          <w:tcPr>
            <w:tcW w:w="2093" w:type="pct"/>
          </w:tcPr>
          <w:p w14:paraId="76181208"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p>
        </w:tc>
        <w:tc>
          <w:tcPr>
            <w:tcW w:w="402" w:type="pct"/>
            <w:tcMar>
              <w:left w:w="0" w:type="dxa"/>
              <w:right w:w="0" w:type="dxa"/>
            </w:tcMar>
          </w:tcPr>
          <w:p w14:paraId="1478AE47"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p>
        </w:tc>
        <w:tc>
          <w:tcPr>
            <w:tcW w:w="2117" w:type="pct"/>
          </w:tcPr>
          <w:p w14:paraId="74C28686" w14:textId="77777777" w:rsidR="00770550" w:rsidRPr="006F5EBE" w:rsidRDefault="00770550" w:rsidP="00D12639">
            <w:pPr>
              <w:autoSpaceDE w:val="0"/>
              <w:autoSpaceDN w:val="0"/>
              <w:adjustRightInd w:val="0"/>
              <w:spacing w:before="120" w:after="120"/>
              <w:jc w:val="both"/>
              <w:rPr>
                <w:rFonts w:ascii="Arial" w:eastAsia="SimSun" w:hAnsi="Arial" w:cs="Arial"/>
                <w:sz w:val="22"/>
                <w:szCs w:val="22"/>
              </w:rPr>
            </w:pPr>
            <w:r w:rsidRPr="006F5EBE">
              <w:rPr>
                <w:rFonts w:ascii="Arial" w:hAnsi="Arial"/>
                <w:sz w:val="22"/>
                <w:szCs w:val="22"/>
              </w:rPr>
              <w:t xml:space="preserve">[Tchéquie : </w:t>
            </w:r>
            <w:r w:rsidRPr="006F5EBE">
              <w:rPr>
                <w:rFonts w:ascii="Arial" w:hAnsi="Arial"/>
                <w:b/>
                <w:sz w:val="22"/>
                <w:szCs w:val="22"/>
                <w:u w:val="single"/>
              </w:rPr>
              <w:t>Les États membres du Comité sont élus pour une durée de quatre ans. Un État membre du Comité ne peut être élu pour deux mandats consécutifs. L’élection du Comité doit répondre aux principes de répartition géographique et de rotation équitables.</w:t>
            </w:r>
            <w:r w:rsidRPr="006F5EBE">
              <w:rPr>
                <w:rFonts w:ascii="Arial" w:hAnsi="Arial"/>
                <w:sz w:val="22"/>
                <w:szCs w:val="22"/>
              </w:rPr>
              <w:t>]</w:t>
            </w:r>
          </w:p>
        </w:tc>
      </w:tr>
      <w:tr w:rsidR="00770550" w:rsidRPr="006F5EBE" w14:paraId="2894AFD2" w14:textId="77777777" w:rsidTr="00D12639">
        <w:tc>
          <w:tcPr>
            <w:tcW w:w="388" w:type="pct"/>
            <w:shd w:val="clear" w:color="auto" w:fill="DEEAF6"/>
            <w:tcMar>
              <w:left w:w="0" w:type="dxa"/>
              <w:right w:w="0" w:type="dxa"/>
            </w:tcMar>
          </w:tcPr>
          <w:p w14:paraId="1F9B2EE4" w14:textId="77777777" w:rsidR="00770550" w:rsidRPr="006F5EBE" w:rsidRDefault="00770550" w:rsidP="00D12639">
            <w:pPr>
              <w:keepNext/>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lang w:val="en-GB"/>
              </w:rPr>
              <w:t>IV</w:t>
            </w:r>
          </w:p>
        </w:tc>
        <w:tc>
          <w:tcPr>
            <w:tcW w:w="4612" w:type="pct"/>
            <w:gridSpan w:val="3"/>
            <w:shd w:val="clear" w:color="auto" w:fill="DEEAF6"/>
          </w:tcPr>
          <w:p w14:paraId="1F62B3B3" w14:textId="77777777" w:rsidR="00770550" w:rsidRPr="006F5EBE" w:rsidRDefault="00770550" w:rsidP="00D12639">
            <w:pPr>
              <w:keepNext/>
              <w:autoSpaceDE w:val="0"/>
              <w:autoSpaceDN w:val="0"/>
              <w:adjustRightInd w:val="0"/>
              <w:spacing w:before="120" w:after="120"/>
              <w:jc w:val="both"/>
              <w:rPr>
                <w:rFonts w:ascii="Arial" w:eastAsia="SimSun" w:hAnsi="Arial" w:cs="Arial"/>
                <w:sz w:val="22"/>
                <w:szCs w:val="22"/>
              </w:rPr>
            </w:pPr>
            <w:r w:rsidRPr="006F5EBE">
              <w:rPr>
                <w:rFonts w:ascii="Arial" w:hAnsi="Arial"/>
                <w:b/>
                <w:sz w:val="22"/>
                <w:szCs w:val="22"/>
              </w:rPr>
              <w:t>ÉLECTION DES MEMBRES DU COMITÉ INTERGOUVERNEMENTAL DE SAUVEGARDE DU PATRIMOINE CULTUREL IMMATÉRIEL</w:t>
            </w:r>
          </w:p>
        </w:tc>
      </w:tr>
      <w:tr w:rsidR="00770550" w:rsidRPr="006F5EBE" w14:paraId="6AB5CE78" w14:textId="77777777" w:rsidTr="00D12639">
        <w:tc>
          <w:tcPr>
            <w:tcW w:w="388" w:type="pct"/>
            <w:tcMar>
              <w:left w:w="0" w:type="dxa"/>
              <w:right w:w="0" w:type="dxa"/>
            </w:tcMar>
          </w:tcPr>
          <w:p w14:paraId="6B29E44D" w14:textId="77777777" w:rsidR="00770550" w:rsidRPr="006F5EBE" w:rsidRDefault="00770550" w:rsidP="00D12639">
            <w:pPr>
              <w:keepNext/>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 xml:space="preserve">Article </w:t>
            </w:r>
            <w:r w:rsidRPr="006F5EBE">
              <w:rPr>
                <w:rFonts w:ascii="Arial" w:hAnsi="Arial"/>
                <w:b/>
                <w:sz w:val="22"/>
                <w:szCs w:val="22"/>
                <w:lang w:val="en-GB"/>
              </w:rPr>
              <w:t>13</w:t>
            </w:r>
          </w:p>
        </w:tc>
        <w:tc>
          <w:tcPr>
            <w:tcW w:w="2093" w:type="pct"/>
          </w:tcPr>
          <w:p w14:paraId="41285615" w14:textId="77777777" w:rsidR="00770550" w:rsidRPr="006F5EBE" w:rsidRDefault="00770550" w:rsidP="00D12639">
            <w:pPr>
              <w:keepNext/>
              <w:autoSpaceDE w:val="0"/>
              <w:autoSpaceDN w:val="0"/>
              <w:adjustRightInd w:val="0"/>
              <w:spacing w:before="120" w:after="120"/>
              <w:rPr>
                <w:rFonts w:ascii="Arial" w:eastAsia="SimSun" w:hAnsi="Arial" w:cs="Arial"/>
                <w:b/>
                <w:sz w:val="22"/>
                <w:szCs w:val="22"/>
              </w:rPr>
            </w:pPr>
            <w:r w:rsidRPr="006F5EBE">
              <w:rPr>
                <w:rFonts w:ascii="Arial" w:hAnsi="Arial"/>
                <w:b/>
                <w:sz w:val="22"/>
                <w:szCs w:val="22"/>
              </w:rPr>
              <w:t>Répartition géographique</w:t>
            </w:r>
          </w:p>
        </w:tc>
        <w:tc>
          <w:tcPr>
            <w:tcW w:w="402" w:type="pct"/>
            <w:tcMar>
              <w:left w:w="0" w:type="dxa"/>
              <w:right w:w="0" w:type="dxa"/>
            </w:tcMar>
          </w:tcPr>
          <w:p w14:paraId="437B4410" w14:textId="77777777" w:rsidR="00770550" w:rsidRPr="006F5EBE" w:rsidRDefault="00770550" w:rsidP="00D12639">
            <w:pPr>
              <w:keepNext/>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13</w:t>
            </w:r>
          </w:p>
        </w:tc>
        <w:tc>
          <w:tcPr>
            <w:tcW w:w="2117" w:type="pct"/>
          </w:tcPr>
          <w:p w14:paraId="6AEEEAE2" w14:textId="77777777" w:rsidR="00770550" w:rsidRPr="006F5EBE" w:rsidRDefault="00770550" w:rsidP="00D12639">
            <w:pPr>
              <w:autoSpaceDE w:val="0"/>
              <w:autoSpaceDN w:val="0"/>
              <w:adjustRightInd w:val="0"/>
              <w:spacing w:before="120" w:after="120"/>
              <w:jc w:val="both"/>
              <w:rPr>
                <w:rFonts w:ascii="Arial" w:eastAsia="SimSun" w:hAnsi="Arial" w:cs="Arial"/>
                <w:sz w:val="22"/>
                <w:szCs w:val="22"/>
              </w:rPr>
            </w:pPr>
            <w:r w:rsidRPr="006F5EBE">
              <w:rPr>
                <w:rFonts w:ascii="Arial" w:hAnsi="Arial"/>
                <w:sz w:val="22"/>
                <w:szCs w:val="22"/>
              </w:rPr>
              <w:t>[Équateur : Il est proposé que les articles 13 et 15 soient intégrés en incluant l’article 13 dans l’article concernant l’élection du Comité.]</w:t>
            </w:r>
          </w:p>
        </w:tc>
      </w:tr>
      <w:tr w:rsidR="00770550" w:rsidRPr="006F5EBE" w14:paraId="330888DA" w14:textId="77777777" w:rsidTr="00D12639">
        <w:tc>
          <w:tcPr>
            <w:tcW w:w="388" w:type="pct"/>
          </w:tcPr>
          <w:p w14:paraId="5BBEC0DC"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t>13.1</w:t>
            </w:r>
          </w:p>
        </w:tc>
        <w:tc>
          <w:tcPr>
            <w:tcW w:w="2093" w:type="pct"/>
          </w:tcPr>
          <w:p w14:paraId="3FF9AE02"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L’élection des membres du Comité se déroule sur la base des groupes électoraux de l’UNESCO, tels que définis par la Conférence générale de l’UNESCO à sa dernière session, étant entendu que le « Groupe V » est constitué de deux sous-groupes, l’un pour les États d’Afrique et l’autre pour les États arabes.</w:t>
            </w:r>
          </w:p>
        </w:tc>
        <w:tc>
          <w:tcPr>
            <w:tcW w:w="402" w:type="pct"/>
          </w:tcPr>
          <w:p w14:paraId="689566C1"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rPr>
              <w:t>13.1</w:t>
            </w:r>
          </w:p>
        </w:tc>
        <w:tc>
          <w:tcPr>
            <w:tcW w:w="2117" w:type="pct"/>
          </w:tcPr>
          <w:p w14:paraId="4693E6C2"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[Aucun changement.]</w:t>
            </w:r>
          </w:p>
        </w:tc>
      </w:tr>
      <w:tr w:rsidR="00770550" w:rsidRPr="006F5EBE" w14:paraId="2AC24022" w14:textId="77777777" w:rsidTr="00D12639">
        <w:tc>
          <w:tcPr>
            <w:tcW w:w="388" w:type="pct"/>
          </w:tcPr>
          <w:p w14:paraId="6976EE02"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t>13.2</w:t>
            </w:r>
          </w:p>
        </w:tc>
        <w:tc>
          <w:tcPr>
            <w:tcW w:w="2093" w:type="pct"/>
          </w:tcPr>
          <w:p w14:paraId="1295A243"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(i) Les sièges au sein du Comité, tel que composé de 18 membres, sont répartis entre les groupes électoraux au prorata du nombre d’États parties de chaque groupe, étant entendu qu’au terme de cette répartition un minimum de deux sièges est attribué à chacun des six groupes électoraux.</w:t>
            </w:r>
          </w:p>
          <w:p w14:paraId="117EAE86"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lastRenderedPageBreak/>
              <w:t>(ii) Aussitôt que le nombre des États membres du Comité sera porté à 24, les sièges seront répartis à chaque élection entre les groupes électoraux au prorata du nombre d’États parties de chaque groupe, étant entendu qu’au terme de cette répartition un minimum de trois sièges sera attribué à chacun des groupes.</w:t>
            </w:r>
          </w:p>
        </w:tc>
        <w:tc>
          <w:tcPr>
            <w:tcW w:w="402" w:type="pct"/>
          </w:tcPr>
          <w:p w14:paraId="43F9F769"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rPr>
              <w:lastRenderedPageBreak/>
              <w:t>13.2</w:t>
            </w:r>
          </w:p>
        </w:tc>
        <w:tc>
          <w:tcPr>
            <w:tcW w:w="2117" w:type="pct"/>
          </w:tcPr>
          <w:p w14:paraId="679561D7" w14:textId="77777777" w:rsidR="00770550" w:rsidRPr="006F5EBE" w:rsidRDefault="00770550" w:rsidP="00D12639">
            <w:pPr>
              <w:spacing w:after="60"/>
              <w:jc w:val="both"/>
              <w:rPr>
                <w:rFonts w:ascii="Arial" w:hAnsi="Arial" w:cs="Arial"/>
                <w:sz w:val="22"/>
              </w:rPr>
            </w:pPr>
            <w:r w:rsidRPr="006F5EBE">
              <w:rPr>
                <w:rFonts w:ascii="Arial" w:hAnsi="Arial"/>
                <w:sz w:val="22"/>
              </w:rPr>
              <w:t xml:space="preserve">[Tchéquie : </w:t>
            </w:r>
            <w:r w:rsidRPr="006F5EBE">
              <w:rPr>
                <w:rFonts w:ascii="Arial" w:hAnsi="Arial"/>
                <w:strike/>
                <w:sz w:val="22"/>
              </w:rPr>
              <w:t xml:space="preserve">(i) </w:t>
            </w:r>
            <w:r w:rsidRPr="006F5EBE">
              <w:rPr>
                <w:rFonts w:ascii="Arial" w:hAnsi="Arial"/>
                <w:sz w:val="22"/>
              </w:rPr>
              <w:t xml:space="preserve">Les sièges au sein du Comité, tel que composé de </w:t>
            </w:r>
            <w:r w:rsidRPr="006F5EBE">
              <w:rPr>
                <w:rFonts w:ascii="Arial" w:hAnsi="Arial"/>
                <w:b/>
                <w:sz w:val="22"/>
                <w:u w:val="single"/>
              </w:rPr>
              <w:t>24</w:t>
            </w:r>
            <w:r w:rsidRPr="006F5EBE">
              <w:rPr>
                <w:rFonts w:ascii="Arial" w:hAnsi="Arial"/>
                <w:strike/>
                <w:sz w:val="22"/>
              </w:rPr>
              <w:t>18</w:t>
            </w:r>
            <w:r w:rsidRPr="006F5EBE">
              <w:rPr>
                <w:rFonts w:ascii="Arial" w:hAnsi="Arial"/>
                <w:sz w:val="22"/>
              </w:rPr>
              <w:t xml:space="preserve"> membres sont répartis entre les groupes électoraux au prorata du nombre d’États parties de chaque groupe, étant entendu qu’au terme de cette répartition un minimum de </w:t>
            </w:r>
            <w:r w:rsidRPr="006F5EBE">
              <w:rPr>
                <w:rFonts w:ascii="Arial" w:hAnsi="Arial"/>
                <w:strike/>
                <w:sz w:val="22"/>
              </w:rPr>
              <w:t>deux</w:t>
            </w:r>
            <w:r w:rsidRPr="006F5EBE">
              <w:rPr>
                <w:rFonts w:ascii="Arial" w:hAnsi="Arial"/>
                <w:sz w:val="22"/>
              </w:rPr>
              <w:t xml:space="preserve"> </w:t>
            </w:r>
            <w:r w:rsidRPr="006F5EBE">
              <w:rPr>
                <w:rFonts w:ascii="Arial" w:hAnsi="Arial"/>
                <w:b/>
                <w:sz w:val="22"/>
                <w:u w:val="single"/>
              </w:rPr>
              <w:t>trois</w:t>
            </w:r>
            <w:r w:rsidRPr="006F5EBE">
              <w:rPr>
                <w:rFonts w:ascii="Arial" w:hAnsi="Arial"/>
                <w:sz w:val="22"/>
              </w:rPr>
              <w:t xml:space="preserve"> sièges </w:t>
            </w:r>
            <w:r w:rsidRPr="006F5EBE">
              <w:rPr>
                <w:rFonts w:ascii="Arial" w:hAnsi="Arial"/>
                <w:strike/>
                <w:sz w:val="22"/>
              </w:rPr>
              <w:t>est</w:t>
            </w:r>
            <w:r w:rsidRPr="006F5EBE">
              <w:rPr>
                <w:rFonts w:ascii="Arial" w:hAnsi="Arial"/>
                <w:sz w:val="22"/>
              </w:rPr>
              <w:t xml:space="preserve"> </w:t>
            </w:r>
            <w:r w:rsidRPr="006F5EBE">
              <w:rPr>
                <w:rFonts w:ascii="Arial" w:hAnsi="Arial"/>
                <w:b/>
                <w:sz w:val="22"/>
                <w:u w:val="single"/>
              </w:rPr>
              <w:t>soit</w:t>
            </w:r>
            <w:r w:rsidRPr="006F5EBE">
              <w:rPr>
                <w:rFonts w:ascii="Arial" w:hAnsi="Arial"/>
                <w:sz w:val="22"/>
              </w:rPr>
              <w:t xml:space="preserve"> attribué à chacun des six groupes électoraux.</w:t>
            </w:r>
          </w:p>
          <w:p w14:paraId="68D7681E"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trike/>
                <w:sz w:val="22"/>
                <w:szCs w:val="22"/>
              </w:rPr>
              <w:lastRenderedPageBreak/>
              <w:t>(ii)</w:t>
            </w:r>
            <w:r w:rsidRPr="006F5EBE">
              <w:rPr>
                <w:rFonts w:ascii="Arial" w:hAnsi="Arial"/>
                <w:strike/>
                <w:sz w:val="22"/>
                <w:szCs w:val="22"/>
              </w:rPr>
              <w:tab/>
              <w:t>Aussitôt que le nombre des États membres du Comité sera porté à 24, les sièges seront répartis à chaque élection entre les groupes électoraux au prorata du nombre d’États parties de chaque groupe, étant entendu qu’au terme de cette répartition un minimum de trois sièges sera attribué à chacun des groupes.</w:t>
            </w:r>
            <w:r w:rsidRPr="006F5EBE">
              <w:rPr>
                <w:rFonts w:ascii="Arial" w:hAnsi="Arial"/>
                <w:sz w:val="22"/>
                <w:szCs w:val="22"/>
              </w:rPr>
              <w:t>]</w:t>
            </w:r>
          </w:p>
        </w:tc>
      </w:tr>
      <w:tr w:rsidR="00770550" w:rsidRPr="006F5EBE" w14:paraId="3FF491C7" w14:textId="77777777" w:rsidTr="00D12639">
        <w:tc>
          <w:tcPr>
            <w:tcW w:w="388" w:type="pct"/>
            <w:tcMar>
              <w:left w:w="0" w:type="dxa"/>
              <w:right w:w="0" w:type="dxa"/>
            </w:tcMar>
          </w:tcPr>
          <w:p w14:paraId="79232E24"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lastRenderedPageBreak/>
              <w:t xml:space="preserve">Article </w:t>
            </w:r>
            <w:r w:rsidRPr="006F5EBE">
              <w:rPr>
                <w:rFonts w:ascii="Arial" w:hAnsi="Arial"/>
                <w:b/>
                <w:sz w:val="22"/>
                <w:szCs w:val="22"/>
                <w:lang w:val="en-GB"/>
              </w:rPr>
              <w:t>14</w:t>
            </w:r>
          </w:p>
        </w:tc>
        <w:tc>
          <w:tcPr>
            <w:tcW w:w="2093" w:type="pct"/>
          </w:tcPr>
          <w:p w14:paraId="55AE1A75"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rPr>
              <w:t>Présentation des candidatures au Comité</w:t>
            </w:r>
          </w:p>
        </w:tc>
        <w:tc>
          <w:tcPr>
            <w:tcW w:w="402" w:type="pct"/>
            <w:tcMar>
              <w:left w:w="0" w:type="dxa"/>
              <w:right w:w="28" w:type="dxa"/>
            </w:tcMar>
          </w:tcPr>
          <w:p w14:paraId="1339CC41"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14</w:t>
            </w:r>
          </w:p>
        </w:tc>
        <w:tc>
          <w:tcPr>
            <w:tcW w:w="2117" w:type="pct"/>
          </w:tcPr>
          <w:p w14:paraId="2B5D939C" w14:textId="77777777" w:rsidR="00770550" w:rsidRPr="006F5EBE" w:rsidRDefault="00770550" w:rsidP="00D12639">
            <w:pPr>
              <w:autoSpaceDE w:val="0"/>
              <w:autoSpaceDN w:val="0"/>
              <w:adjustRightInd w:val="0"/>
              <w:spacing w:before="120" w:after="120"/>
              <w:jc w:val="both"/>
              <w:rPr>
                <w:rFonts w:ascii="Arial" w:eastAsia="SimSun" w:hAnsi="Arial" w:cs="Arial"/>
                <w:sz w:val="22"/>
                <w:szCs w:val="22"/>
              </w:rPr>
            </w:pPr>
            <w:r w:rsidRPr="006F5EBE">
              <w:rPr>
                <w:rFonts w:ascii="Arial" w:hAnsi="Arial"/>
                <w:sz w:val="22"/>
                <w:szCs w:val="22"/>
              </w:rPr>
              <w:t>[Équateur : (a) ajouter un nouvel article précisant les mécanismes et l'intervalle de présentation d'une candidature auprès du Comité au terme d'un mandat ; (b) ajouter un autre article encourageant l’élection d'un État qui n’a encore jamais officié au sein du Comité]</w:t>
            </w:r>
          </w:p>
        </w:tc>
      </w:tr>
      <w:tr w:rsidR="00770550" w:rsidRPr="006F5EBE" w14:paraId="5F98CCEE" w14:textId="77777777" w:rsidTr="00D12639">
        <w:tc>
          <w:tcPr>
            <w:tcW w:w="388" w:type="pct"/>
          </w:tcPr>
          <w:p w14:paraId="24894B6C"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t>14.1</w:t>
            </w:r>
          </w:p>
        </w:tc>
        <w:tc>
          <w:tcPr>
            <w:tcW w:w="2093" w:type="pct"/>
          </w:tcPr>
          <w:p w14:paraId="421F36B1"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Le Secrétariat demande à tous les États parties, trois mois avant la date de l’élection, s’ils ont l’intention de se présenter à l’élection du Comité. Il est demandé aux États parties d’envoyer leur candidature au Secrétariat au plus tard six semaines avant l’ouverture de l’Assemblée.</w:t>
            </w:r>
          </w:p>
        </w:tc>
        <w:tc>
          <w:tcPr>
            <w:tcW w:w="402" w:type="pct"/>
          </w:tcPr>
          <w:p w14:paraId="4281F094"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rPr>
              <w:t>14.1</w:t>
            </w:r>
          </w:p>
        </w:tc>
        <w:tc>
          <w:tcPr>
            <w:tcW w:w="2117" w:type="pct"/>
          </w:tcPr>
          <w:p w14:paraId="0DF73429"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[Aucun changement.]</w:t>
            </w:r>
          </w:p>
        </w:tc>
      </w:tr>
      <w:tr w:rsidR="00770550" w:rsidRPr="006F5EBE" w14:paraId="2FF1DF47" w14:textId="77777777" w:rsidTr="00D12639">
        <w:tc>
          <w:tcPr>
            <w:tcW w:w="388" w:type="pct"/>
          </w:tcPr>
          <w:p w14:paraId="03FA9D9B"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t>14.2</w:t>
            </w:r>
          </w:p>
        </w:tc>
        <w:tc>
          <w:tcPr>
            <w:tcW w:w="2093" w:type="pct"/>
          </w:tcPr>
          <w:p w14:paraId="407D004D" w14:textId="77777777" w:rsidR="00770550" w:rsidRPr="006F5EBE" w:rsidRDefault="00770550" w:rsidP="00D12639">
            <w:pPr>
              <w:autoSpaceDE w:val="0"/>
              <w:autoSpaceDN w:val="0"/>
              <w:adjustRightInd w:val="0"/>
              <w:spacing w:after="120"/>
              <w:jc w:val="both"/>
              <w:rPr>
                <w:rFonts w:ascii="Arial" w:eastAsia="SimSun" w:hAnsi="Arial" w:cs="Arial"/>
                <w:bCs/>
                <w:sz w:val="22"/>
                <w:szCs w:val="22"/>
              </w:rPr>
            </w:pPr>
            <w:r w:rsidRPr="006F5EBE">
              <w:rPr>
                <w:rFonts w:ascii="Arial" w:hAnsi="Arial"/>
                <w:sz w:val="22"/>
                <w:szCs w:val="22"/>
              </w:rPr>
              <w:t>Au moins quatre semaines avant l’ouverture de l’Assemblée, le Secrétariat envoie à tous les États parties la liste provisoire des États parties candidats, avec indication du groupe électoral auquel ils appartiennent et du nombre de sièges à pourvoir dans chaque groupe électoral. Il fournit également des informations sur la situation de tous les candidats au regard du versement des contributions obligatoires et volontaires au Fonds pour la sauvegarde du patrimoine culturel immatériel. La liste des candidatures sera révisée le cas échéant.</w:t>
            </w:r>
          </w:p>
        </w:tc>
        <w:tc>
          <w:tcPr>
            <w:tcW w:w="402" w:type="pct"/>
          </w:tcPr>
          <w:p w14:paraId="16815E45"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rPr>
              <w:t>14.2</w:t>
            </w:r>
          </w:p>
        </w:tc>
        <w:tc>
          <w:tcPr>
            <w:tcW w:w="2117" w:type="pct"/>
          </w:tcPr>
          <w:p w14:paraId="7C0A3DCD"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Au moins quatre semaines avant l’ouverture de l’Assemblée, le Secrétariat envoie à tous les États parties la liste provisoire des États parties candidats, avec indication du groupe électoral auquel ils appartiennent et du nombre de sièges à pourvoir dans chaque groupe électoral. Il fournit également des informations sur la situation de tous les candidats au regard du versement des contributions obligatoires et volontaires au Fonds pour la sauvegarde du patrimoine culturel immatériel. La liste des candidatures sera révisée le cas échéant. [Chili : (déplacé depuis l'article 14.4) La liste des candidatures est finalisée trois jours ouvrables avant l’ouverture de l’Assemblée générale, </w:t>
            </w:r>
            <w:r w:rsidRPr="006F5EBE">
              <w:rPr>
                <w:rFonts w:ascii="Arial" w:hAnsi="Arial"/>
                <w:b/>
                <w:sz w:val="22"/>
                <w:szCs w:val="22"/>
                <w:u w:val="single"/>
              </w:rPr>
              <w:t>conformément à l’article 14.1</w:t>
            </w:r>
            <w:r w:rsidRPr="006F5EBE">
              <w:rPr>
                <w:rFonts w:ascii="Arial" w:hAnsi="Arial"/>
                <w:sz w:val="22"/>
                <w:szCs w:val="22"/>
              </w:rPr>
              <w:t xml:space="preserve">. Aucune candidature ne sera acceptée </w:t>
            </w:r>
            <w:r w:rsidRPr="006F5EBE">
              <w:rPr>
                <w:rFonts w:ascii="Arial" w:hAnsi="Arial"/>
                <w:strike/>
                <w:sz w:val="22"/>
                <w:szCs w:val="22"/>
              </w:rPr>
              <w:t>pendant les trois jours ouvrables précédant l’ouverture de l’Assemblée</w:t>
            </w:r>
            <w:r w:rsidRPr="006F5EBE">
              <w:rPr>
                <w:rFonts w:ascii="Arial" w:hAnsi="Arial"/>
                <w:sz w:val="22"/>
                <w:szCs w:val="22"/>
              </w:rPr>
              <w:t xml:space="preserve"> </w:t>
            </w:r>
            <w:r w:rsidRPr="006F5EBE">
              <w:rPr>
                <w:rFonts w:ascii="Arial" w:hAnsi="Arial"/>
                <w:b/>
                <w:bCs/>
                <w:sz w:val="22"/>
                <w:szCs w:val="22"/>
                <w:u w:val="single"/>
              </w:rPr>
              <w:t>après ce délai</w:t>
            </w:r>
            <w:r w:rsidRPr="006F5EBE">
              <w:rPr>
                <w:rFonts w:ascii="Arial" w:hAnsi="Arial"/>
                <w:sz w:val="22"/>
                <w:szCs w:val="22"/>
              </w:rPr>
              <w:t>.]</w:t>
            </w:r>
          </w:p>
        </w:tc>
      </w:tr>
      <w:tr w:rsidR="00770550" w:rsidRPr="006F5EBE" w14:paraId="09003C50" w14:textId="77777777" w:rsidTr="00D12639">
        <w:tc>
          <w:tcPr>
            <w:tcW w:w="388" w:type="pct"/>
          </w:tcPr>
          <w:p w14:paraId="6D0F7FBB"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t>14.3</w:t>
            </w:r>
          </w:p>
        </w:tc>
        <w:tc>
          <w:tcPr>
            <w:tcW w:w="2093" w:type="pct"/>
          </w:tcPr>
          <w:p w14:paraId="06A41A14" w14:textId="77777777" w:rsidR="00770550" w:rsidRPr="006F5EBE" w:rsidRDefault="00770550" w:rsidP="00D12639">
            <w:pPr>
              <w:autoSpaceDE w:val="0"/>
              <w:autoSpaceDN w:val="0"/>
              <w:adjustRightInd w:val="0"/>
              <w:spacing w:after="120"/>
              <w:jc w:val="both"/>
              <w:rPr>
                <w:rFonts w:ascii="Arial" w:eastAsia="SimSun" w:hAnsi="Arial" w:cs="Arial"/>
                <w:bCs/>
                <w:sz w:val="22"/>
                <w:szCs w:val="22"/>
              </w:rPr>
            </w:pPr>
            <w:r w:rsidRPr="006F5EBE">
              <w:rPr>
                <w:rFonts w:ascii="Arial" w:hAnsi="Arial"/>
                <w:sz w:val="22"/>
                <w:szCs w:val="22"/>
              </w:rPr>
              <w:t xml:space="preserve">Aucun paiement de contributions obligatoires et volontaires au Fonds (ayant pour but de présenter une candidature au </w:t>
            </w:r>
            <w:r w:rsidRPr="006F5EBE">
              <w:rPr>
                <w:rFonts w:ascii="Arial" w:hAnsi="Arial"/>
                <w:sz w:val="22"/>
                <w:szCs w:val="22"/>
              </w:rPr>
              <w:lastRenderedPageBreak/>
              <w:t>Comité) ne peut être accepté pendant la semaine précédant l’ouverture de l’Assemblée.</w:t>
            </w:r>
          </w:p>
        </w:tc>
        <w:tc>
          <w:tcPr>
            <w:tcW w:w="402" w:type="pct"/>
          </w:tcPr>
          <w:p w14:paraId="60892F88"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rPr>
              <w:lastRenderedPageBreak/>
              <w:t>14.3</w:t>
            </w:r>
          </w:p>
        </w:tc>
        <w:tc>
          <w:tcPr>
            <w:tcW w:w="2117" w:type="pct"/>
          </w:tcPr>
          <w:p w14:paraId="09F14C13"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[Équateur : Le délai de règlement des contributions obligatoires et volontaires au Fonds coïncide avec la date à </w:t>
            </w:r>
            <w:r w:rsidRPr="006F5EBE">
              <w:rPr>
                <w:rFonts w:ascii="Arial" w:hAnsi="Arial"/>
                <w:sz w:val="22"/>
                <w:szCs w:val="22"/>
              </w:rPr>
              <w:lastRenderedPageBreak/>
              <w:t>laquelle la liste sera finalisée (trois jours avant l’ouverture de l’Assemblée.)]</w:t>
            </w:r>
          </w:p>
        </w:tc>
      </w:tr>
      <w:tr w:rsidR="00770550" w:rsidRPr="006F5EBE" w14:paraId="1D5817EC" w14:textId="77777777" w:rsidTr="00D12639">
        <w:tc>
          <w:tcPr>
            <w:tcW w:w="388" w:type="pct"/>
          </w:tcPr>
          <w:p w14:paraId="69168082"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lastRenderedPageBreak/>
              <w:t>14.4</w:t>
            </w:r>
          </w:p>
        </w:tc>
        <w:tc>
          <w:tcPr>
            <w:tcW w:w="2093" w:type="pct"/>
          </w:tcPr>
          <w:p w14:paraId="1F4CE4F4" w14:textId="77777777" w:rsidR="00770550" w:rsidRPr="006F5EBE" w:rsidRDefault="00770550" w:rsidP="00D12639">
            <w:pPr>
              <w:autoSpaceDE w:val="0"/>
              <w:autoSpaceDN w:val="0"/>
              <w:adjustRightInd w:val="0"/>
              <w:spacing w:after="120"/>
              <w:jc w:val="both"/>
              <w:rPr>
                <w:rFonts w:ascii="Arial" w:eastAsia="SimSun" w:hAnsi="Arial" w:cs="Arial"/>
                <w:bCs/>
                <w:sz w:val="22"/>
                <w:szCs w:val="22"/>
              </w:rPr>
            </w:pPr>
            <w:r w:rsidRPr="006F5EBE">
              <w:rPr>
                <w:rFonts w:ascii="Arial" w:hAnsi="Arial"/>
                <w:sz w:val="22"/>
                <w:szCs w:val="22"/>
              </w:rPr>
              <w:t>La liste des candidatures est finalisée trois jours ouvrables avant l’ouverture de l’Assemblée générale. Aucune candidature ne sera acceptée pendant les trois jours ouvrables précédant l’ouverture de l’Assemblée.</w:t>
            </w:r>
          </w:p>
        </w:tc>
        <w:tc>
          <w:tcPr>
            <w:tcW w:w="402" w:type="pct"/>
          </w:tcPr>
          <w:p w14:paraId="63F8236E"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rPr>
              <w:t>14.4</w:t>
            </w:r>
          </w:p>
        </w:tc>
        <w:tc>
          <w:tcPr>
            <w:tcW w:w="2117" w:type="pct"/>
          </w:tcPr>
          <w:p w14:paraId="4174150B"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[Chili : déplacer à l’article 14.2]</w:t>
            </w:r>
          </w:p>
        </w:tc>
      </w:tr>
      <w:tr w:rsidR="00770550" w:rsidRPr="006F5EBE" w14:paraId="3FFA6941" w14:textId="77777777" w:rsidTr="00D12639">
        <w:tc>
          <w:tcPr>
            <w:tcW w:w="388" w:type="pct"/>
            <w:tcMar>
              <w:left w:w="0" w:type="dxa"/>
              <w:right w:w="0" w:type="dxa"/>
            </w:tcMar>
          </w:tcPr>
          <w:p w14:paraId="579A72CD"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 xml:space="preserve">Article </w:t>
            </w:r>
            <w:r w:rsidRPr="006F5EBE">
              <w:rPr>
                <w:rFonts w:ascii="Arial" w:hAnsi="Arial"/>
                <w:b/>
                <w:sz w:val="22"/>
                <w:szCs w:val="22"/>
                <w:lang w:val="en-GB"/>
              </w:rPr>
              <w:t>15</w:t>
            </w:r>
          </w:p>
        </w:tc>
        <w:tc>
          <w:tcPr>
            <w:tcW w:w="2093" w:type="pct"/>
          </w:tcPr>
          <w:p w14:paraId="5B3319E8"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rPr>
              <w:t>Élection des membres du Comité</w:t>
            </w:r>
          </w:p>
        </w:tc>
        <w:tc>
          <w:tcPr>
            <w:tcW w:w="402" w:type="pct"/>
            <w:tcMar>
              <w:left w:w="0" w:type="dxa"/>
              <w:right w:w="28" w:type="dxa"/>
            </w:tcMar>
          </w:tcPr>
          <w:p w14:paraId="5275C7A6"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15</w:t>
            </w:r>
          </w:p>
        </w:tc>
        <w:tc>
          <w:tcPr>
            <w:tcW w:w="2117" w:type="pct"/>
          </w:tcPr>
          <w:p w14:paraId="0B791A80" w14:textId="77777777" w:rsidR="00770550" w:rsidRPr="006F5EBE" w:rsidRDefault="00770550" w:rsidP="00D12639">
            <w:pPr>
              <w:autoSpaceDE w:val="0"/>
              <w:autoSpaceDN w:val="0"/>
              <w:adjustRightInd w:val="0"/>
              <w:spacing w:before="120" w:after="120"/>
              <w:jc w:val="both"/>
              <w:rPr>
                <w:rFonts w:ascii="Arial" w:eastAsia="SimSun" w:hAnsi="Arial" w:cs="Arial"/>
                <w:sz w:val="22"/>
                <w:szCs w:val="22"/>
              </w:rPr>
            </w:pPr>
            <w:r w:rsidRPr="006F5EBE">
              <w:rPr>
                <w:rFonts w:ascii="Arial" w:hAnsi="Arial"/>
                <w:sz w:val="22"/>
                <w:szCs w:val="22"/>
              </w:rPr>
              <w:t>[Aucun changement.]</w:t>
            </w:r>
          </w:p>
        </w:tc>
      </w:tr>
      <w:tr w:rsidR="00770550" w:rsidRPr="006F5EBE" w14:paraId="4D2584E1" w14:textId="77777777" w:rsidTr="00D12639">
        <w:tc>
          <w:tcPr>
            <w:tcW w:w="388" w:type="pct"/>
            <w:shd w:val="clear" w:color="auto" w:fill="DEEAF6"/>
            <w:tcMar>
              <w:left w:w="0" w:type="dxa"/>
              <w:right w:w="0" w:type="dxa"/>
            </w:tcMar>
          </w:tcPr>
          <w:p w14:paraId="04A4CAC4"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lang w:val="en-GB"/>
              </w:rPr>
              <w:t>V</w:t>
            </w:r>
          </w:p>
        </w:tc>
        <w:tc>
          <w:tcPr>
            <w:tcW w:w="2093" w:type="pct"/>
            <w:shd w:val="clear" w:color="auto" w:fill="DEEAF6"/>
          </w:tcPr>
          <w:p w14:paraId="4103871D"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rPr>
              <w:t>SECRÉTARIAT DE L’ASSEMBLÉE</w:t>
            </w:r>
          </w:p>
        </w:tc>
        <w:tc>
          <w:tcPr>
            <w:tcW w:w="402" w:type="pct"/>
            <w:shd w:val="clear" w:color="auto" w:fill="DEEAF6"/>
            <w:tcMar>
              <w:left w:w="0" w:type="dxa"/>
              <w:right w:w="28" w:type="dxa"/>
            </w:tcMar>
          </w:tcPr>
          <w:p w14:paraId="3F632912"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lang w:val="en-GB"/>
              </w:rPr>
            </w:pPr>
          </w:p>
        </w:tc>
        <w:tc>
          <w:tcPr>
            <w:tcW w:w="2117" w:type="pct"/>
            <w:shd w:val="clear" w:color="auto" w:fill="DEEAF6"/>
          </w:tcPr>
          <w:p w14:paraId="5A2B6098" w14:textId="77777777" w:rsidR="00770550" w:rsidRPr="006F5EBE" w:rsidRDefault="00770550" w:rsidP="00D12639">
            <w:pPr>
              <w:autoSpaceDE w:val="0"/>
              <w:autoSpaceDN w:val="0"/>
              <w:adjustRightInd w:val="0"/>
              <w:spacing w:before="120" w:after="120"/>
              <w:jc w:val="both"/>
              <w:rPr>
                <w:rFonts w:ascii="Arial" w:eastAsia="SimSun" w:hAnsi="Arial" w:cs="Arial"/>
                <w:sz w:val="22"/>
                <w:szCs w:val="22"/>
                <w:lang w:val="en-GB"/>
              </w:rPr>
            </w:pPr>
          </w:p>
        </w:tc>
      </w:tr>
      <w:tr w:rsidR="00770550" w:rsidRPr="006F5EBE" w14:paraId="476CC81F" w14:textId="77777777" w:rsidTr="00D12639">
        <w:tc>
          <w:tcPr>
            <w:tcW w:w="388" w:type="pct"/>
            <w:tcMar>
              <w:left w:w="0" w:type="dxa"/>
              <w:right w:w="0" w:type="dxa"/>
            </w:tcMar>
          </w:tcPr>
          <w:p w14:paraId="33678787"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 xml:space="preserve">Article </w:t>
            </w:r>
            <w:r w:rsidRPr="006F5EBE">
              <w:rPr>
                <w:rFonts w:ascii="Arial" w:hAnsi="Arial"/>
                <w:b/>
                <w:sz w:val="22"/>
                <w:szCs w:val="22"/>
                <w:lang w:val="en-GB"/>
              </w:rPr>
              <w:t>16</w:t>
            </w:r>
          </w:p>
        </w:tc>
        <w:tc>
          <w:tcPr>
            <w:tcW w:w="2093" w:type="pct"/>
          </w:tcPr>
          <w:p w14:paraId="25C70D14"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rPr>
              <w:t>Secrétariat</w:t>
            </w:r>
          </w:p>
        </w:tc>
        <w:tc>
          <w:tcPr>
            <w:tcW w:w="402" w:type="pct"/>
            <w:tcMar>
              <w:left w:w="0" w:type="dxa"/>
              <w:right w:w="28" w:type="dxa"/>
            </w:tcMar>
          </w:tcPr>
          <w:p w14:paraId="604D733C"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16</w:t>
            </w:r>
          </w:p>
        </w:tc>
        <w:tc>
          <w:tcPr>
            <w:tcW w:w="2117" w:type="pct"/>
          </w:tcPr>
          <w:p w14:paraId="164A9CC4" w14:textId="77777777" w:rsidR="00770550" w:rsidRPr="006F5EBE" w:rsidRDefault="00770550" w:rsidP="00D12639">
            <w:pPr>
              <w:autoSpaceDE w:val="0"/>
              <w:autoSpaceDN w:val="0"/>
              <w:adjustRightInd w:val="0"/>
              <w:spacing w:before="120" w:after="120"/>
              <w:jc w:val="both"/>
              <w:rPr>
                <w:rFonts w:ascii="Arial" w:eastAsia="SimSun" w:hAnsi="Arial" w:cs="Arial"/>
                <w:sz w:val="22"/>
                <w:szCs w:val="22"/>
              </w:rPr>
            </w:pPr>
            <w:r w:rsidRPr="006F5EBE">
              <w:rPr>
                <w:rFonts w:ascii="Arial" w:hAnsi="Arial"/>
                <w:sz w:val="22"/>
                <w:szCs w:val="22"/>
              </w:rPr>
              <w:t>[Aucun changement.]</w:t>
            </w:r>
          </w:p>
        </w:tc>
      </w:tr>
      <w:tr w:rsidR="00770550" w:rsidRPr="006F5EBE" w14:paraId="43A9324D" w14:textId="77777777" w:rsidTr="00D12639">
        <w:tc>
          <w:tcPr>
            <w:tcW w:w="388" w:type="pct"/>
          </w:tcPr>
          <w:p w14:paraId="33461A97"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US"/>
              </w:rPr>
              <w:t>16.1-2</w:t>
            </w:r>
          </w:p>
        </w:tc>
        <w:tc>
          <w:tcPr>
            <w:tcW w:w="2093" w:type="pct"/>
          </w:tcPr>
          <w:p w14:paraId="2376D7B7" w14:textId="77777777" w:rsidR="00770550" w:rsidRPr="006F5EBE" w:rsidRDefault="00770550" w:rsidP="00D12639">
            <w:pPr>
              <w:autoSpaceDE w:val="0"/>
              <w:autoSpaceDN w:val="0"/>
              <w:adjustRightInd w:val="0"/>
              <w:spacing w:after="120"/>
              <w:jc w:val="both"/>
              <w:rPr>
                <w:rFonts w:ascii="Arial" w:eastAsia="SimSun" w:hAnsi="Arial" w:cs="Arial"/>
                <w:sz w:val="22"/>
                <w:szCs w:val="22"/>
                <w:lang w:val="en-US"/>
              </w:rPr>
            </w:pPr>
          </w:p>
        </w:tc>
        <w:tc>
          <w:tcPr>
            <w:tcW w:w="402" w:type="pct"/>
          </w:tcPr>
          <w:p w14:paraId="213E5E8D"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rPr>
              <w:t>16.1-2</w:t>
            </w:r>
          </w:p>
        </w:tc>
        <w:tc>
          <w:tcPr>
            <w:tcW w:w="2117" w:type="pct"/>
          </w:tcPr>
          <w:p w14:paraId="70BDFD3E"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[Aucun changement.]</w:t>
            </w:r>
          </w:p>
        </w:tc>
      </w:tr>
      <w:tr w:rsidR="00770550" w:rsidRPr="006F5EBE" w14:paraId="7BCB55CF" w14:textId="77777777" w:rsidTr="00D12639">
        <w:tc>
          <w:tcPr>
            <w:tcW w:w="388" w:type="pct"/>
            <w:tcMar>
              <w:left w:w="28" w:type="dxa"/>
              <w:right w:w="28" w:type="dxa"/>
            </w:tcMar>
          </w:tcPr>
          <w:p w14:paraId="4CFB9AB3"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t>(new)</w:t>
            </w:r>
          </w:p>
        </w:tc>
        <w:tc>
          <w:tcPr>
            <w:tcW w:w="2093" w:type="pct"/>
          </w:tcPr>
          <w:p w14:paraId="6B6A9FFD" w14:textId="77777777" w:rsidR="00770550" w:rsidRPr="006F5EBE" w:rsidRDefault="00770550" w:rsidP="00D12639">
            <w:pPr>
              <w:autoSpaceDE w:val="0"/>
              <w:autoSpaceDN w:val="0"/>
              <w:adjustRightInd w:val="0"/>
              <w:spacing w:after="120"/>
              <w:jc w:val="both"/>
              <w:rPr>
                <w:rFonts w:ascii="Arial" w:eastAsia="SimSun" w:hAnsi="Arial" w:cs="Arial"/>
                <w:sz w:val="22"/>
                <w:szCs w:val="22"/>
                <w:lang w:val="en-US"/>
              </w:rPr>
            </w:pPr>
          </w:p>
        </w:tc>
        <w:tc>
          <w:tcPr>
            <w:tcW w:w="402" w:type="pct"/>
          </w:tcPr>
          <w:p w14:paraId="74889A61" w14:textId="77777777" w:rsidR="00770550" w:rsidRPr="006F5EBE" w:rsidRDefault="00770550" w:rsidP="00D12639">
            <w:pPr>
              <w:autoSpaceDE w:val="0"/>
              <w:autoSpaceDN w:val="0"/>
              <w:adjustRightInd w:val="0"/>
              <w:spacing w:after="120"/>
              <w:jc w:val="right"/>
              <w:rPr>
                <w:rFonts w:ascii="Arial" w:eastAsia="SimSun" w:hAnsi="Arial" w:cs="Arial"/>
                <w:b/>
                <w:sz w:val="22"/>
                <w:szCs w:val="22"/>
              </w:rPr>
            </w:pPr>
            <w:r w:rsidRPr="006F5EBE">
              <w:rPr>
                <w:rFonts w:ascii="Arial" w:hAnsi="Arial"/>
                <w:b/>
                <w:sz w:val="22"/>
                <w:szCs w:val="22"/>
              </w:rPr>
              <w:t>16.2bis</w:t>
            </w:r>
          </w:p>
        </w:tc>
        <w:tc>
          <w:tcPr>
            <w:tcW w:w="2117" w:type="pct"/>
          </w:tcPr>
          <w:p w14:paraId="3797639D" w14:textId="77777777" w:rsidR="00770550" w:rsidRPr="006F5EBE" w:rsidRDefault="00770550" w:rsidP="00D12639">
            <w:pPr>
              <w:autoSpaceDE w:val="0"/>
              <w:autoSpaceDN w:val="0"/>
              <w:adjustRightInd w:val="0"/>
              <w:spacing w:after="120"/>
              <w:jc w:val="both"/>
              <w:rPr>
                <w:rFonts w:ascii="Arial" w:eastAsia="SimSun" w:hAnsi="Arial" w:cs="Arial"/>
                <w:b/>
                <w:sz w:val="22"/>
                <w:szCs w:val="22"/>
                <w:u w:val="single"/>
              </w:rPr>
            </w:pPr>
            <w:r w:rsidRPr="006F5EBE">
              <w:rPr>
                <w:rFonts w:ascii="Arial" w:hAnsi="Arial"/>
                <w:sz w:val="22"/>
                <w:szCs w:val="22"/>
              </w:rPr>
              <w:t xml:space="preserve">[Palestine : </w:t>
            </w:r>
            <w:r w:rsidRPr="006F5EBE">
              <w:rPr>
                <w:rFonts w:ascii="Arial" w:hAnsi="Arial"/>
                <w:b/>
                <w:sz w:val="22"/>
                <w:szCs w:val="22"/>
                <w:u w:val="single"/>
              </w:rPr>
              <w:t>Le Secrétariat prépare, en consultation avec le Bureau, l'ordre du jour provisoire des sessions de la Réunion. L'ordre du jour provisoire d'une session ordinaire de la Réunion inclut :</w:t>
            </w:r>
          </w:p>
          <w:p w14:paraId="45D558EC" w14:textId="77777777" w:rsidR="00770550" w:rsidRPr="006F5EBE" w:rsidRDefault="00770550" w:rsidP="00D12639">
            <w:pPr>
              <w:autoSpaceDE w:val="0"/>
              <w:autoSpaceDN w:val="0"/>
              <w:adjustRightInd w:val="0"/>
              <w:spacing w:after="120"/>
              <w:jc w:val="both"/>
              <w:rPr>
                <w:rFonts w:ascii="Arial" w:eastAsia="SimSun" w:hAnsi="Arial" w:cs="Arial"/>
                <w:b/>
                <w:sz w:val="22"/>
                <w:szCs w:val="22"/>
                <w:u w:val="single"/>
              </w:rPr>
            </w:pPr>
            <w:r w:rsidRPr="006F5EBE">
              <w:rPr>
                <w:rFonts w:ascii="Arial" w:hAnsi="Arial"/>
                <w:b/>
                <w:sz w:val="22"/>
                <w:szCs w:val="22"/>
                <w:u w:val="single"/>
              </w:rPr>
              <w:t>(a) toutes les questions dont l'intégration a été décidée lors des sessions précédentes de la Réunion ;</w:t>
            </w:r>
          </w:p>
          <w:p w14:paraId="24C13C3D" w14:textId="77777777" w:rsidR="00770550" w:rsidRPr="006F5EBE" w:rsidRDefault="00770550" w:rsidP="00D12639">
            <w:pPr>
              <w:autoSpaceDE w:val="0"/>
              <w:autoSpaceDN w:val="0"/>
              <w:adjustRightInd w:val="0"/>
              <w:spacing w:after="120"/>
              <w:jc w:val="both"/>
              <w:rPr>
                <w:rFonts w:ascii="Arial" w:eastAsia="SimSun" w:hAnsi="Arial" w:cs="Arial"/>
                <w:b/>
                <w:sz w:val="22"/>
                <w:szCs w:val="22"/>
                <w:u w:val="single"/>
              </w:rPr>
            </w:pPr>
            <w:r w:rsidRPr="006F5EBE">
              <w:rPr>
                <w:rFonts w:ascii="Arial" w:hAnsi="Arial"/>
                <w:b/>
                <w:sz w:val="22"/>
                <w:szCs w:val="22"/>
                <w:u w:val="single"/>
              </w:rPr>
              <w:t>(b) toutes les questions proposées par les États parties à la Convention ;</w:t>
            </w:r>
          </w:p>
          <w:p w14:paraId="2430B638"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b/>
                <w:sz w:val="22"/>
                <w:szCs w:val="22"/>
                <w:u w:val="single"/>
              </w:rPr>
              <w:t>(c) toutes les questions proposées par la Directrice.</w:t>
            </w:r>
            <w:r w:rsidRPr="006F5EBE">
              <w:rPr>
                <w:rFonts w:ascii="Arial" w:hAnsi="Arial"/>
                <w:sz w:val="22"/>
                <w:szCs w:val="22"/>
              </w:rPr>
              <w:t>]</w:t>
            </w:r>
          </w:p>
        </w:tc>
      </w:tr>
      <w:tr w:rsidR="00770550" w:rsidRPr="006F5EBE" w14:paraId="004AD953" w14:textId="77777777" w:rsidTr="00D12639">
        <w:tc>
          <w:tcPr>
            <w:tcW w:w="388" w:type="pct"/>
          </w:tcPr>
          <w:p w14:paraId="42A7F3BD"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lang w:val="en-GB"/>
              </w:rPr>
              <w:t>16.3</w:t>
            </w:r>
          </w:p>
        </w:tc>
        <w:tc>
          <w:tcPr>
            <w:tcW w:w="2093" w:type="pct"/>
          </w:tcPr>
          <w:p w14:paraId="403E7825"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(i) Le Secrétariat est chargé de recevoir, traduire et distribuer dans les six langues de travail, au moins trente jours avant l’ouverture de la session de l’Assemblée, tous les documents officiels.</w:t>
            </w:r>
          </w:p>
          <w:p w14:paraId="3793FF28"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(ii) Il assure l’interprétation des débats et s’acquitte également de toutes les autres tâches nécessaires à la bonne marche des travaux de l’Assemblée.</w:t>
            </w:r>
          </w:p>
        </w:tc>
        <w:tc>
          <w:tcPr>
            <w:tcW w:w="402" w:type="pct"/>
          </w:tcPr>
          <w:p w14:paraId="43B06198"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r w:rsidRPr="006F5EBE">
              <w:rPr>
                <w:rFonts w:ascii="Arial" w:hAnsi="Arial"/>
                <w:sz w:val="22"/>
                <w:szCs w:val="22"/>
              </w:rPr>
              <w:t>16.3</w:t>
            </w:r>
          </w:p>
        </w:tc>
        <w:tc>
          <w:tcPr>
            <w:tcW w:w="2117" w:type="pct"/>
          </w:tcPr>
          <w:p w14:paraId="609CE9AC"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[Palestine : </w:t>
            </w:r>
            <w:r w:rsidRPr="006F5EBE">
              <w:rPr>
                <w:rFonts w:ascii="Arial" w:hAnsi="Arial"/>
                <w:strike/>
                <w:sz w:val="22"/>
                <w:szCs w:val="22"/>
              </w:rPr>
              <w:t>(I)]</w:t>
            </w:r>
            <w:r w:rsidRPr="006F5EBE">
              <w:rPr>
                <w:rFonts w:ascii="Arial" w:hAnsi="Arial"/>
                <w:sz w:val="22"/>
                <w:szCs w:val="22"/>
              </w:rPr>
              <w:t xml:space="preserve"> Le Secrétariat est chargé de recevoir, traduire et distribuer dans les six langues de travail, au moins trente jours avant l’ouverture de la session de l’Assemblée, tous les documents officiels.</w:t>
            </w:r>
          </w:p>
          <w:p w14:paraId="7EBD4312"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[Palestine : </w:t>
            </w:r>
            <w:r w:rsidRPr="006F5EBE">
              <w:rPr>
                <w:rFonts w:ascii="Arial" w:hAnsi="Arial"/>
                <w:strike/>
                <w:sz w:val="22"/>
                <w:szCs w:val="22"/>
              </w:rPr>
              <w:t>(ii)</w:t>
            </w:r>
            <w:r w:rsidRPr="006F5EBE">
              <w:rPr>
                <w:rFonts w:ascii="Arial" w:hAnsi="Arial"/>
                <w:sz w:val="22"/>
                <w:szCs w:val="22"/>
              </w:rPr>
              <w:t xml:space="preserve"> </w:t>
            </w:r>
            <w:r w:rsidRPr="006F5EBE">
              <w:rPr>
                <w:rFonts w:ascii="Arial" w:hAnsi="Arial"/>
                <w:b/>
                <w:sz w:val="22"/>
                <w:szCs w:val="22"/>
              </w:rPr>
              <w:t>16.4</w:t>
            </w:r>
            <w:r w:rsidRPr="006F5EBE">
              <w:rPr>
                <w:rFonts w:ascii="Arial" w:hAnsi="Arial"/>
                <w:sz w:val="22"/>
                <w:szCs w:val="22"/>
              </w:rPr>
              <w:t xml:space="preserve">] [Tchéquie : </w:t>
            </w:r>
            <w:r w:rsidRPr="006F5EBE">
              <w:rPr>
                <w:rFonts w:ascii="Arial" w:hAnsi="Arial"/>
                <w:strike/>
                <w:sz w:val="22"/>
                <w:szCs w:val="22"/>
              </w:rPr>
              <w:t>Il</w:t>
            </w:r>
            <w:r w:rsidRPr="006F5EBE">
              <w:rPr>
                <w:rFonts w:ascii="Arial" w:hAnsi="Arial"/>
                <w:sz w:val="22"/>
                <w:szCs w:val="22"/>
              </w:rPr>
              <w:t xml:space="preserve"> </w:t>
            </w:r>
            <w:r w:rsidRPr="006F5EBE">
              <w:rPr>
                <w:rFonts w:ascii="Arial" w:hAnsi="Arial"/>
                <w:b/>
                <w:sz w:val="22"/>
                <w:szCs w:val="22"/>
                <w:u w:val="single"/>
              </w:rPr>
              <w:t>Le Secrétariat</w:t>
            </w:r>
            <w:r w:rsidRPr="006F5EBE">
              <w:rPr>
                <w:rFonts w:ascii="Arial" w:hAnsi="Arial"/>
                <w:sz w:val="22"/>
                <w:szCs w:val="22"/>
              </w:rPr>
              <w:t>] assure l’interprétation des débats et s’acquitte également de toutes les autres tâches nécessaires à la bonne marche des travaux de l’Assemblée.</w:t>
            </w:r>
          </w:p>
          <w:p w14:paraId="3DC316B4"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lastRenderedPageBreak/>
              <w:t xml:space="preserve">[Tchéquie : </w:t>
            </w:r>
            <w:r w:rsidRPr="006F5EBE">
              <w:rPr>
                <w:rFonts w:ascii="Arial" w:hAnsi="Arial"/>
                <w:b/>
                <w:bCs/>
                <w:sz w:val="22"/>
                <w:szCs w:val="22"/>
                <w:u w:val="single"/>
              </w:rPr>
              <w:t>(iii) Le Secrétariat prépare un compte rendu analytique de la session de l’Assemblée qui doit être approuvé à l’ouverture de la prochaine session.</w:t>
            </w:r>
            <w:r w:rsidRPr="006F5EBE">
              <w:rPr>
                <w:rFonts w:ascii="Arial" w:hAnsi="Arial"/>
                <w:sz w:val="22"/>
                <w:szCs w:val="22"/>
              </w:rPr>
              <w:t>]</w:t>
            </w:r>
          </w:p>
        </w:tc>
      </w:tr>
      <w:tr w:rsidR="00770550" w:rsidRPr="006F5EBE" w14:paraId="66EC4E09" w14:textId="77777777" w:rsidTr="00D12639">
        <w:tc>
          <w:tcPr>
            <w:tcW w:w="388" w:type="pct"/>
            <w:shd w:val="clear" w:color="auto" w:fill="DEEAF6"/>
            <w:tcMar>
              <w:left w:w="0" w:type="dxa"/>
              <w:right w:w="0" w:type="dxa"/>
            </w:tcMar>
          </w:tcPr>
          <w:p w14:paraId="52800823"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lang w:val="en-GB"/>
              </w:rPr>
              <w:lastRenderedPageBreak/>
              <w:t>VI</w:t>
            </w:r>
          </w:p>
        </w:tc>
        <w:tc>
          <w:tcPr>
            <w:tcW w:w="4612" w:type="pct"/>
            <w:gridSpan w:val="3"/>
            <w:shd w:val="clear" w:color="auto" w:fill="DEEAF6"/>
          </w:tcPr>
          <w:p w14:paraId="14C50F65" w14:textId="77777777" w:rsidR="00770550" w:rsidRPr="006F5EBE" w:rsidRDefault="00770550" w:rsidP="00D12639">
            <w:pPr>
              <w:autoSpaceDE w:val="0"/>
              <w:autoSpaceDN w:val="0"/>
              <w:adjustRightInd w:val="0"/>
              <w:spacing w:before="120" w:after="120"/>
              <w:jc w:val="both"/>
              <w:rPr>
                <w:rFonts w:ascii="Arial" w:eastAsia="SimSun" w:hAnsi="Arial" w:cs="Arial"/>
                <w:sz w:val="22"/>
                <w:szCs w:val="22"/>
              </w:rPr>
            </w:pPr>
            <w:r w:rsidRPr="006F5EBE">
              <w:rPr>
                <w:rFonts w:ascii="Arial" w:hAnsi="Arial"/>
                <w:b/>
                <w:sz w:val="22"/>
                <w:szCs w:val="22"/>
              </w:rPr>
              <w:t>ADOPTION, AMENDEMENT ET SUSPENSION DU RÈGLEMENT INTÉRIEUR</w:t>
            </w:r>
          </w:p>
        </w:tc>
      </w:tr>
      <w:tr w:rsidR="00770550" w:rsidRPr="006F5EBE" w14:paraId="340842BC" w14:textId="77777777" w:rsidTr="00D12639">
        <w:tc>
          <w:tcPr>
            <w:tcW w:w="388" w:type="pct"/>
            <w:tcMar>
              <w:left w:w="0" w:type="dxa"/>
              <w:right w:w="0" w:type="dxa"/>
            </w:tcMar>
          </w:tcPr>
          <w:p w14:paraId="127A9FE4"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 xml:space="preserve">Article </w:t>
            </w:r>
            <w:r w:rsidRPr="006F5EBE">
              <w:rPr>
                <w:rFonts w:ascii="Arial" w:hAnsi="Arial"/>
                <w:b/>
                <w:sz w:val="22"/>
                <w:szCs w:val="22"/>
                <w:lang w:val="en-GB"/>
              </w:rPr>
              <w:t>17</w:t>
            </w:r>
          </w:p>
        </w:tc>
        <w:tc>
          <w:tcPr>
            <w:tcW w:w="2093" w:type="pct"/>
          </w:tcPr>
          <w:p w14:paraId="0554A188"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lang w:val="en-GB"/>
              </w:rPr>
              <w:t>Adoption</w:t>
            </w:r>
          </w:p>
        </w:tc>
        <w:tc>
          <w:tcPr>
            <w:tcW w:w="402" w:type="pct"/>
            <w:tcMar>
              <w:left w:w="0" w:type="dxa"/>
              <w:right w:w="28" w:type="dxa"/>
            </w:tcMar>
          </w:tcPr>
          <w:p w14:paraId="1AC59E9F"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17</w:t>
            </w:r>
          </w:p>
        </w:tc>
        <w:tc>
          <w:tcPr>
            <w:tcW w:w="2117" w:type="pct"/>
          </w:tcPr>
          <w:p w14:paraId="2A6306CA" w14:textId="77777777" w:rsidR="00770550" w:rsidRPr="006F5EBE" w:rsidRDefault="00770550" w:rsidP="00D12639">
            <w:pPr>
              <w:autoSpaceDE w:val="0"/>
              <w:autoSpaceDN w:val="0"/>
              <w:adjustRightInd w:val="0"/>
              <w:spacing w:before="120" w:after="120"/>
              <w:jc w:val="both"/>
              <w:rPr>
                <w:rFonts w:ascii="Arial" w:eastAsia="SimSun" w:hAnsi="Arial" w:cs="Arial"/>
                <w:sz w:val="22"/>
                <w:szCs w:val="22"/>
              </w:rPr>
            </w:pPr>
            <w:r w:rsidRPr="006F5EBE">
              <w:rPr>
                <w:rFonts w:ascii="Arial" w:hAnsi="Arial"/>
                <w:sz w:val="22"/>
                <w:szCs w:val="22"/>
              </w:rPr>
              <w:t>[Palestine : suppression]</w:t>
            </w:r>
          </w:p>
        </w:tc>
      </w:tr>
      <w:tr w:rsidR="00770550" w:rsidRPr="006F5EBE" w14:paraId="7F92B7DE" w14:textId="77777777" w:rsidTr="00D12639">
        <w:tc>
          <w:tcPr>
            <w:tcW w:w="388" w:type="pct"/>
          </w:tcPr>
          <w:p w14:paraId="3BF4E77C" w14:textId="77777777" w:rsidR="00770550" w:rsidRPr="006F5EBE" w:rsidRDefault="00770550" w:rsidP="00D12639">
            <w:pPr>
              <w:autoSpaceDE w:val="0"/>
              <w:autoSpaceDN w:val="0"/>
              <w:adjustRightInd w:val="0"/>
              <w:spacing w:after="120"/>
              <w:jc w:val="right"/>
              <w:rPr>
                <w:rFonts w:ascii="Arial" w:eastAsia="SimSun" w:hAnsi="Arial" w:cs="Arial"/>
                <w:sz w:val="22"/>
                <w:szCs w:val="22"/>
                <w:lang w:val="en-GB"/>
              </w:rPr>
            </w:pPr>
          </w:p>
        </w:tc>
        <w:tc>
          <w:tcPr>
            <w:tcW w:w="2093" w:type="pct"/>
          </w:tcPr>
          <w:p w14:paraId="3D615AEF"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L’Assemblée adopte son Règlement intérieur par décision prise en séance plénière à la majorité des représentants des États présents et votants.</w:t>
            </w:r>
          </w:p>
        </w:tc>
        <w:tc>
          <w:tcPr>
            <w:tcW w:w="402" w:type="pct"/>
          </w:tcPr>
          <w:p w14:paraId="5AEA6953"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p>
        </w:tc>
        <w:tc>
          <w:tcPr>
            <w:tcW w:w="2117" w:type="pct"/>
          </w:tcPr>
          <w:p w14:paraId="6DD78192"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 xml:space="preserve">L’Assemblée adopte son Règlement intérieur par décision prise en séance plénière à la majorité [Tchéquie : </w:t>
            </w:r>
            <w:r w:rsidRPr="006F5EBE">
              <w:rPr>
                <w:rFonts w:ascii="Arial" w:hAnsi="Arial"/>
                <w:b/>
                <w:sz w:val="22"/>
                <w:szCs w:val="22"/>
                <w:u w:val="single"/>
              </w:rPr>
              <w:t>simple</w:t>
            </w:r>
            <w:r w:rsidRPr="006F5EBE">
              <w:rPr>
                <w:rFonts w:ascii="Arial" w:hAnsi="Arial"/>
                <w:sz w:val="22"/>
                <w:szCs w:val="22"/>
              </w:rPr>
              <w:t>] des représentants des États présents et votants.</w:t>
            </w:r>
          </w:p>
        </w:tc>
      </w:tr>
      <w:tr w:rsidR="00770550" w:rsidRPr="006F5EBE" w14:paraId="4EA9645F" w14:textId="77777777" w:rsidTr="00D12639">
        <w:tc>
          <w:tcPr>
            <w:tcW w:w="388" w:type="pct"/>
            <w:tcMar>
              <w:left w:w="0" w:type="dxa"/>
              <w:right w:w="0" w:type="dxa"/>
            </w:tcMar>
          </w:tcPr>
          <w:p w14:paraId="3AA4CD57"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 xml:space="preserve">Article </w:t>
            </w:r>
            <w:r w:rsidRPr="006F5EBE">
              <w:rPr>
                <w:rFonts w:ascii="Arial" w:hAnsi="Arial"/>
                <w:b/>
                <w:sz w:val="22"/>
                <w:szCs w:val="22"/>
                <w:lang w:val="en-GB"/>
              </w:rPr>
              <w:t>18</w:t>
            </w:r>
          </w:p>
        </w:tc>
        <w:tc>
          <w:tcPr>
            <w:tcW w:w="2093" w:type="pct"/>
          </w:tcPr>
          <w:p w14:paraId="5F6648A9"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rPr>
              <w:t>Amendement</w:t>
            </w:r>
          </w:p>
        </w:tc>
        <w:tc>
          <w:tcPr>
            <w:tcW w:w="402" w:type="pct"/>
            <w:tcMar>
              <w:left w:w="0" w:type="dxa"/>
              <w:right w:w="28" w:type="dxa"/>
            </w:tcMar>
          </w:tcPr>
          <w:p w14:paraId="71FE753A"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18</w:t>
            </w:r>
          </w:p>
        </w:tc>
        <w:tc>
          <w:tcPr>
            <w:tcW w:w="2117" w:type="pct"/>
          </w:tcPr>
          <w:p w14:paraId="49E4193F" w14:textId="77777777" w:rsidR="00770550" w:rsidRPr="006F5EBE" w:rsidRDefault="00770550" w:rsidP="00D12639">
            <w:pPr>
              <w:autoSpaceDE w:val="0"/>
              <w:autoSpaceDN w:val="0"/>
              <w:adjustRightInd w:val="0"/>
              <w:spacing w:before="120" w:after="120"/>
              <w:jc w:val="both"/>
              <w:rPr>
                <w:rFonts w:ascii="Arial" w:eastAsia="SimSun" w:hAnsi="Arial" w:cs="Arial"/>
                <w:sz w:val="22"/>
                <w:szCs w:val="22"/>
              </w:rPr>
            </w:pPr>
            <w:r w:rsidRPr="006F5EBE">
              <w:rPr>
                <w:rFonts w:ascii="Arial" w:hAnsi="Arial"/>
                <w:sz w:val="22"/>
                <w:szCs w:val="22"/>
              </w:rPr>
              <w:t>[Aucun changement.]</w:t>
            </w:r>
          </w:p>
        </w:tc>
      </w:tr>
      <w:tr w:rsidR="00770550" w:rsidRPr="006F5EBE" w14:paraId="65A66066" w14:textId="77777777" w:rsidTr="00D12639">
        <w:tc>
          <w:tcPr>
            <w:tcW w:w="388" w:type="pct"/>
          </w:tcPr>
          <w:p w14:paraId="537C6C39" w14:textId="77777777" w:rsidR="00770550" w:rsidRPr="006F5EBE" w:rsidRDefault="00770550" w:rsidP="00D12639">
            <w:pPr>
              <w:autoSpaceDE w:val="0"/>
              <w:autoSpaceDN w:val="0"/>
              <w:adjustRightInd w:val="0"/>
              <w:spacing w:after="120"/>
              <w:jc w:val="right"/>
              <w:rPr>
                <w:rFonts w:ascii="Arial" w:eastAsia="SimSun" w:hAnsi="Arial" w:cs="Arial"/>
                <w:sz w:val="22"/>
                <w:szCs w:val="22"/>
                <w:lang w:val="en-GB"/>
              </w:rPr>
            </w:pPr>
          </w:p>
        </w:tc>
        <w:tc>
          <w:tcPr>
            <w:tcW w:w="2093" w:type="pct"/>
          </w:tcPr>
          <w:p w14:paraId="6750AD22"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L’Assemblée peut modifier le présent Règlement intérieur par décision prise en séance plénière à la majorité des deux tiers des représentants des États présents et votants.</w:t>
            </w:r>
          </w:p>
        </w:tc>
        <w:tc>
          <w:tcPr>
            <w:tcW w:w="402" w:type="pct"/>
          </w:tcPr>
          <w:p w14:paraId="1D0ED6CF"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p>
        </w:tc>
        <w:tc>
          <w:tcPr>
            <w:tcW w:w="2117" w:type="pct"/>
          </w:tcPr>
          <w:p w14:paraId="5D53746D" w14:textId="77777777" w:rsidR="00770550" w:rsidRPr="006F5EBE" w:rsidRDefault="00770550" w:rsidP="00D12639">
            <w:pPr>
              <w:spacing w:after="60"/>
              <w:jc w:val="both"/>
              <w:rPr>
                <w:rFonts w:ascii="Arial" w:hAnsi="Arial" w:cs="Arial"/>
                <w:strike/>
                <w:color w:val="222222"/>
                <w:sz w:val="22"/>
                <w:highlight w:val="yellow"/>
              </w:rPr>
            </w:pPr>
            <w:r w:rsidRPr="006F5EBE">
              <w:rPr>
                <w:rFonts w:ascii="Arial" w:hAnsi="Arial"/>
                <w:color w:val="222222"/>
                <w:sz w:val="22"/>
              </w:rPr>
              <w:t xml:space="preserve">L’Assemblée peut modifier le présent Règlement intérieur par décision prise en séance plénière [Chili : </w:t>
            </w:r>
            <w:r w:rsidRPr="006F5EBE">
              <w:rPr>
                <w:rFonts w:ascii="Arial" w:hAnsi="Arial"/>
                <w:strike/>
                <w:color w:val="222222"/>
                <w:sz w:val="22"/>
              </w:rPr>
              <w:t>à la majorité des deux tiers des représentants des États présents et votants</w:t>
            </w:r>
            <w:r w:rsidRPr="006F5EBE">
              <w:rPr>
                <w:rFonts w:ascii="Arial" w:hAnsi="Arial"/>
                <w:color w:val="222222"/>
                <w:sz w:val="22"/>
                <w:szCs w:val="22"/>
              </w:rPr>
              <w:t>].</w:t>
            </w:r>
          </w:p>
        </w:tc>
      </w:tr>
      <w:tr w:rsidR="00770550" w:rsidRPr="006F5EBE" w14:paraId="30D8AA82" w14:textId="77777777" w:rsidTr="00D12639">
        <w:tc>
          <w:tcPr>
            <w:tcW w:w="388" w:type="pct"/>
            <w:tcMar>
              <w:left w:w="0" w:type="dxa"/>
              <w:right w:w="0" w:type="dxa"/>
            </w:tcMar>
          </w:tcPr>
          <w:p w14:paraId="3ACD0AFD"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 xml:space="preserve">Article </w:t>
            </w:r>
            <w:r w:rsidRPr="006F5EBE">
              <w:rPr>
                <w:rFonts w:ascii="Arial" w:hAnsi="Arial"/>
                <w:b/>
                <w:sz w:val="22"/>
                <w:szCs w:val="22"/>
                <w:lang w:val="en-GB"/>
              </w:rPr>
              <w:t>19</w:t>
            </w:r>
          </w:p>
        </w:tc>
        <w:tc>
          <w:tcPr>
            <w:tcW w:w="2093" w:type="pct"/>
          </w:tcPr>
          <w:p w14:paraId="672B4EE5" w14:textId="77777777" w:rsidR="00770550" w:rsidRPr="006F5EBE" w:rsidRDefault="00770550" w:rsidP="00D12639">
            <w:pPr>
              <w:autoSpaceDE w:val="0"/>
              <w:autoSpaceDN w:val="0"/>
              <w:adjustRightInd w:val="0"/>
              <w:spacing w:before="120" w:after="120"/>
              <w:rPr>
                <w:rFonts w:ascii="Arial" w:eastAsia="SimSun" w:hAnsi="Arial" w:cs="Arial"/>
                <w:b/>
                <w:sz w:val="22"/>
                <w:szCs w:val="22"/>
              </w:rPr>
            </w:pPr>
            <w:r w:rsidRPr="006F5EBE">
              <w:rPr>
                <w:rFonts w:ascii="Arial" w:hAnsi="Arial"/>
                <w:b/>
                <w:sz w:val="22"/>
                <w:szCs w:val="22"/>
                <w:lang w:val="en-GB"/>
              </w:rPr>
              <w:t>Suspension</w:t>
            </w:r>
          </w:p>
        </w:tc>
        <w:tc>
          <w:tcPr>
            <w:tcW w:w="402" w:type="pct"/>
            <w:tcMar>
              <w:left w:w="0" w:type="dxa"/>
              <w:right w:w="28" w:type="dxa"/>
            </w:tcMar>
          </w:tcPr>
          <w:p w14:paraId="037E8FDF" w14:textId="77777777" w:rsidR="00770550" w:rsidRPr="006F5EBE" w:rsidRDefault="00770550" w:rsidP="00D12639">
            <w:pPr>
              <w:autoSpaceDE w:val="0"/>
              <w:autoSpaceDN w:val="0"/>
              <w:adjustRightInd w:val="0"/>
              <w:spacing w:before="120" w:after="120"/>
              <w:jc w:val="right"/>
              <w:rPr>
                <w:rFonts w:ascii="Arial" w:eastAsia="SimSun" w:hAnsi="Arial" w:cs="Arial"/>
                <w:b/>
                <w:sz w:val="22"/>
                <w:szCs w:val="22"/>
              </w:rPr>
            </w:pPr>
            <w:r w:rsidRPr="006F5EBE">
              <w:rPr>
                <w:rFonts w:ascii="Arial" w:hAnsi="Arial"/>
                <w:b/>
                <w:sz w:val="22"/>
                <w:szCs w:val="22"/>
              </w:rPr>
              <w:t>Article 19</w:t>
            </w:r>
          </w:p>
        </w:tc>
        <w:tc>
          <w:tcPr>
            <w:tcW w:w="2117" w:type="pct"/>
          </w:tcPr>
          <w:p w14:paraId="296207F9" w14:textId="77777777" w:rsidR="00770550" w:rsidRPr="006F5EBE" w:rsidRDefault="00770550" w:rsidP="00D12639">
            <w:pPr>
              <w:autoSpaceDE w:val="0"/>
              <w:autoSpaceDN w:val="0"/>
              <w:adjustRightInd w:val="0"/>
              <w:spacing w:before="120" w:after="120"/>
              <w:jc w:val="both"/>
              <w:rPr>
                <w:rFonts w:ascii="Arial" w:eastAsia="SimSun" w:hAnsi="Arial" w:cs="Arial"/>
                <w:sz w:val="22"/>
                <w:szCs w:val="22"/>
              </w:rPr>
            </w:pPr>
            <w:r w:rsidRPr="006F5EBE">
              <w:rPr>
                <w:rFonts w:ascii="Arial" w:hAnsi="Arial"/>
                <w:sz w:val="22"/>
                <w:szCs w:val="22"/>
              </w:rPr>
              <w:t>[Équateur : Préciser les raisons pour lesquelles l’application de ce Règlement intérieur pourrait être suspendue ; préciser également les mécanismes de cette suspension.]</w:t>
            </w:r>
          </w:p>
        </w:tc>
      </w:tr>
      <w:tr w:rsidR="00770550" w:rsidRPr="006F5EBE" w14:paraId="0AB47223" w14:textId="77777777" w:rsidTr="00D12639">
        <w:tc>
          <w:tcPr>
            <w:tcW w:w="388" w:type="pct"/>
          </w:tcPr>
          <w:p w14:paraId="031208E8"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p>
        </w:tc>
        <w:tc>
          <w:tcPr>
            <w:tcW w:w="2093" w:type="pct"/>
          </w:tcPr>
          <w:p w14:paraId="65EC714A"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L’application de certains articles du présent Règlement intérieur peut être suspendue, exception faite des articles qui reproduisent certaines dispositions de la Convention, par décision de l’Assemblée générale prise en séance plénière à la majorité des deux tiers des États parties présents et votants.</w:t>
            </w:r>
          </w:p>
        </w:tc>
        <w:tc>
          <w:tcPr>
            <w:tcW w:w="402" w:type="pct"/>
          </w:tcPr>
          <w:p w14:paraId="3AC308E4"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p>
        </w:tc>
        <w:tc>
          <w:tcPr>
            <w:tcW w:w="2117" w:type="pct"/>
          </w:tcPr>
          <w:p w14:paraId="6738D79C" w14:textId="77777777" w:rsidR="00770550" w:rsidRPr="006F5EBE" w:rsidRDefault="00770550" w:rsidP="00D12639">
            <w:pPr>
              <w:spacing w:after="60"/>
              <w:jc w:val="both"/>
              <w:rPr>
                <w:rFonts w:ascii="Arial" w:hAnsi="Arial" w:cs="Arial"/>
                <w:color w:val="222222"/>
                <w:sz w:val="22"/>
              </w:rPr>
            </w:pPr>
            <w:r w:rsidRPr="006F5EBE">
              <w:rPr>
                <w:rFonts w:ascii="Arial" w:hAnsi="Arial"/>
                <w:color w:val="222222"/>
                <w:sz w:val="22"/>
              </w:rPr>
              <w:t xml:space="preserve">L’application de certains articles du présent Règlement intérieur peut être suspendue, exception faite des articles qui reproduisent [Niger : </w:t>
            </w:r>
            <w:r w:rsidRPr="006F5EBE">
              <w:rPr>
                <w:rFonts w:ascii="Arial" w:hAnsi="Arial"/>
                <w:b/>
                <w:color w:val="222222"/>
                <w:sz w:val="22"/>
                <w:u w:val="single"/>
              </w:rPr>
              <w:t>certaines</w:t>
            </w:r>
            <w:r w:rsidRPr="006F5EBE">
              <w:rPr>
                <w:rFonts w:ascii="Arial" w:hAnsi="Arial"/>
                <w:color w:val="222222"/>
                <w:sz w:val="22"/>
              </w:rPr>
              <w:t xml:space="preserve">] dispositions de la Convention, par décision de l’Assemblée générale prise en séance plénière [Chili : </w:t>
            </w:r>
            <w:r w:rsidRPr="006F5EBE">
              <w:rPr>
                <w:rFonts w:ascii="Arial" w:hAnsi="Arial"/>
                <w:strike/>
                <w:color w:val="222222"/>
                <w:sz w:val="22"/>
              </w:rPr>
              <w:t>à la majorité des deux tiers des États parties présents et votants</w:t>
            </w:r>
            <w:r w:rsidRPr="006F5EBE">
              <w:rPr>
                <w:rFonts w:ascii="Arial" w:hAnsi="Arial"/>
                <w:color w:val="222222"/>
                <w:sz w:val="22"/>
              </w:rPr>
              <w:t>].</w:t>
            </w:r>
          </w:p>
        </w:tc>
      </w:tr>
      <w:tr w:rsidR="00770550" w:rsidRPr="006F5EBE" w14:paraId="1FBD299F" w14:textId="77777777" w:rsidTr="00D12639">
        <w:tc>
          <w:tcPr>
            <w:tcW w:w="388" w:type="pct"/>
          </w:tcPr>
          <w:p w14:paraId="478B62DC" w14:textId="77777777" w:rsidR="00770550" w:rsidRPr="006F5EBE" w:rsidRDefault="00770550" w:rsidP="00D12639">
            <w:pPr>
              <w:autoSpaceDE w:val="0"/>
              <w:autoSpaceDN w:val="0"/>
              <w:adjustRightInd w:val="0"/>
              <w:spacing w:after="120"/>
              <w:jc w:val="right"/>
              <w:rPr>
                <w:rFonts w:ascii="Arial" w:eastAsia="SimSun" w:hAnsi="Arial" w:cs="Arial"/>
                <w:sz w:val="22"/>
                <w:szCs w:val="22"/>
              </w:rPr>
            </w:pPr>
          </w:p>
        </w:tc>
        <w:tc>
          <w:tcPr>
            <w:tcW w:w="2093" w:type="pct"/>
          </w:tcPr>
          <w:p w14:paraId="495C69F6" w14:textId="77777777" w:rsidR="00770550" w:rsidRPr="006F5EBE" w:rsidRDefault="00770550" w:rsidP="00D12639">
            <w:pPr>
              <w:autoSpaceDE w:val="0"/>
              <w:autoSpaceDN w:val="0"/>
              <w:adjustRightInd w:val="0"/>
              <w:spacing w:after="120"/>
              <w:jc w:val="both"/>
              <w:rPr>
                <w:rFonts w:ascii="Arial" w:eastAsia="SimSun" w:hAnsi="Arial" w:cs="Arial"/>
                <w:b/>
                <w:sz w:val="22"/>
                <w:szCs w:val="22"/>
              </w:rPr>
            </w:pPr>
            <w:r w:rsidRPr="006F5EBE">
              <w:rPr>
                <w:rFonts w:ascii="Arial" w:hAnsi="Arial"/>
                <w:b/>
                <w:sz w:val="22"/>
                <w:szCs w:val="22"/>
              </w:rPr>
              <w:t>Autres commentaires</w:t>
            </w:r>
          </w:p>
        </w:tc>
        <w:tc>
          <w:tcPr>
            <w:tcW w:w="402" w:type="pct"/>
          </w:tcPr>
          <w:p w14:paraId="7959EC9D" w14:textId="77777777" w:rsidR="00770550" w:rsidRPr="006F5EBE" w:rsidRDefault="00770550" w:rsidP="00D12639">
            <w:pPr>
              <w:autoSpaceDE w:val="0"/>
              <w:autoSpaceDN w:val="0"/>
              <w:adjustRightInd w:val="0"/>
              <w:spacing w:after="120"/>
              <w:jc w:val="right"/>
              <w:rPr>
                <w:rFonts w:ascii="Arial" w:eastAsia="SimSun" w:hAnsi="Arial" w:cs="Arial"/>
                <w:sz w:val="22"/>
                <w:szCs w:val="22"/>
                <w:lang w:val="en-GB"/>
              </w:rPr>
            </w:pPr>
          </w:p>
        </w:tc>
        <w:tc>
          <w:tcPr>
            <w:tcW w:w="2117" w:type="pct"/>
          </w:tcPr>
          <w:p w14:paraId="09D7329B" w14:textId="77777777" w:rsidR="00770550" w:rsidRPr="006F5EBE" w:rsidRDefault="00770550" w:rsidP="00D12639">
            <w:pPr>
              <w:autoSpaceDE w:val="0"/>
              <w:autoSpaceDN w:val="0"/>
              <w:adjustRightInd w:val="0"/>
              <w:spacing w:after="120"/>
              <w:jc w:val="both"/>
              <w:rPr>
                <w:rFonts w:ascii="Arial" w:eastAsia="SimSun" w:hAnsi="Arial" w:cs="Arial"/>
                <w:sz w:val="22"/>
                <w:szCs w:val="22"/>
                <w:lang w:val="en-US"/>
              </w:rPr>
            </w:pPr>
          </w:p>
        </w:tc>
      </w:tr>
      <w:tr w:rsidR="00770550" w:rsidRPr="006F5EBE" w14:paraId="1F92C9D2" w14:textId="77777777" w:rsidTr="00D12639">
        <w:tc>
          <w:tcPr>
            <w:tcW w:w="388" w:type="pct"/>
          </w:tcPr>
          <w:p w14:paraId="36F26CEA" w14:textId="77777777" w:rsidR="00770550" w:rsidRPr="006F5EBE" w:rsidRDefault="00770550" w:rsidP="00D12639">
            <w:pPr>
              <w:autoSpaceDE w:val="0"/>
              <w:autoSpaceDN w:val="0"/>
              <w:adjustRightInd w:val="0"/>
              <w:spacing w:after="120"/>
              <w:jc w:val="right"/>
              <w:rPr>
                <w:rFonts w:ascii="Arial" w:eastAsia="SimSun" w:hAnsi="Arial" w:cs="Arial"/>
                <w:sz w:val="22"/>
                <w:szCs w:val="22"/>
                <w:lang w:val="en-GB"/>
              </w:rPr>
            </w:pPr>
          </w:p>
        </w:tc>
        <w:tc>
          <w:tcPr>
            <w:tcW w:w="4612" w:type="pct"/>
            <w:gridSpan w:val="3"/>
          </w:tcPr>
          <w:p w14:paraId="0D4910AC"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Chili : Ajouter une assistance financière pour la participation à l'Assemblée générale, comme prévu dans le texte de la Convention</w:t>
            </w:r>
          </w:p>
          <w:p w14:paraId="47114AC9" w14:textId="77777777" w:rsidR="00770550" w:rsidRPr="006F5EBE" w:rsidRDefault="00770550" w:rsidP="00D12639">
            <w:pPr>
              <w:autoSpaceDE w:val="0"/>
              <w:autoSpaceDN w:val="0"/>
              <w:adjustRightInd w:val="0"/>
              <w:spacing w:after="120"/>
              <w:jc w:val="both"/>
              <w:rPr>
                <w:rFonts w:ascii="Arial" w:eastAsia="SimSun" w:hAnsi="Arial" w:cs="Arial"/>
                <w:sz w:val="22"/>
                <w:szCs w:val="22"/>
              </w:rPr>
            </w:pPr>
            <w:r w:rsidRPr="006F5EBE">
              <w:rPr>
                <w:rFonts w:ascii="Arial" w:hAnsi="Arial"/>
                <w:sz w:val="22"/>
                <w:szCs w:val="22"/>
              </w:rPr>
              <w:t>Mexique : L'Assemblée générale devrait appliquer le principe de répartition géographique et de rotation équitables à la procédure d'élection des membres du Comité intergouvernemental, sur la base des groupes électoraux établis par l’UNESCO (Article 6 de la Convention)</w:t>
            </w:r>
          </w:p>
          <w:p w14:paraId="7D6ED29D" w14:textId="77777777" w:rsidR="00770550" w:rsidRPr="006F5EBE" w:rsidRDefault="00770550" w:rsidP="00D12639">
            <w:pPr>
              <w:spacing w:after="60"/>
            </w:pPr>
            <w:r w:rsidRPr="006F5EBE">
              <w:rPr>
                <w:rFonts w:ascii="Arial" w:hAnsi="Arial"/>
                <w:sz w:val="22"/>
                <w:szCs w:val="22"/>
              </w:rPr>
              <w:t xml:space="preserve">Palestine : </w:t>
            </w:r>
            <w:r w:rsidRPr="006F5EBE">
              <w:rPr>
                <w:rFonts w:ascii="Arial" w:hAnsi="Arial"/>
                <w:color w:val="222222"/>
                <w:sz w:val="22"/>
                <w:szCs w:val="22"/>
              </w:rPr>
              <w:t xml:space="preserve">Afin d’être cohérent avec les autres conventions culturelles de l’UNESCO, et notamment la Convention de La Haye de 1954 et la Convention de 1970, quatre points doivent être débattus davantage : (1) le nombre de vice-président(e)s, (2) les motions de </w:t>
            </w:r>
            <w:r w:rsidRPr="006F5EBE">
              <w:rPr>
                <w:rFonts w:ascii="Arial" w:hAnsi="Arial"/>
                <w:color w:val="222222"/>
                <w:sz w:val="22"/>
                <w:szCs w:val="22"/>
              </w:rPr>
              <w:lastRenderedPageBreak/>
              <w:t>procédure, (3) la limite de temps pour la soumission des projets d'amendements ou de résolutions, et (4) la limite de temps pour la distribution des documents de travail.</w:t>
            </w:r>
          </w:p>
        </w:tc>
      </w:tr>
    </w:tbl>
    <w:p w14:paraId="61CBAFF5" w14:textId="4DCAF96E" w:rsidR="008A1ED4" w:rsidRPr="00770550" w:rsidRDefault="008A1ED4" w:rsidP="00770550">
      <w:pPr>
        <w:spacing w:after="240"/>
        <w:rPr>
          <w:rFonts w:ascii="Arial" w:hAnsi="Arial" w:cs="Arial"/>
          <w:snapToGrid w:val="0"/>
          <w:vanish/>
          <w:sz w:val="22"/>
          <w:szCs w:val="22"/>
          <w:lang w:eastAsia="en-US"/>
        </w:rPr>
      </w:pPr>
    </w:p>
    <w:sectPr w:rsidR="008A1ED4" w:rsidRPr="00770550" w:rsidSect="005D5BDF">
      <w:headerReference w:type="even" r:id="rId16"/>
      <w:headerReference w:type="default" r:id="rId17"/>
      <w:headerReference w:type="first" r:id="rId18"/>
      <w:pgSz w:w="16838" w:h="11906" w:orient="landscape" w:code="9"/>
      <w:pgMar w:top="851"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05F39" w14:textId="77777777" w:rsidR="001D0129" w:rsidRDefault="001D0129" w:rsidP="00655736">
      <w:r>
        <w:separator/>
      </w:r>
    </w:p>
  </w:endnote>
  <w:endnote w:type="continuationSeparator" w:id="0">
    <w:p w14:paraId="3DCE0D77" w14:textId="77777777" w:rsidR="001D0129" w:rsidRDefault="001D0129"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60EDB" w14:textId="77777777" w:rsidR="001D0129" w:rsidRDefault="001D0129" w:rsidP="00655736">
      <w:r>
        <w:separator/>
      </w:r>
    </w:p>
  </w:footnote>
  <w:footnote w:type="continuationSeparator" w:id="0">
    <w:p w14:paraId="0617B110" w14:textId="77777777" w:rsidR="001D0129" w:rsidRDefault="001D0129"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2E8C4" w14:textId="37FE4A2C" w:rsidR="001D0129" w:rsidRPr="00C23A97" w:rsidRDefault="001D0129">
    <w:pPr>
      <w:pStyle w:val="Header"/>
      <w:rPr>
        <w:rFonts w:ascii="Arial" w:hAnsi="Arial" w:cs="Arial"/>
      </w:rPr>
    </w:pPr>
    <w:r>
      <w:rPr>
        <w:rFonts w:ascii="Arial" w:hAnsi="Arial"/>
        <w:sz w:val="20"/>
        <w:szCs w:val="20"/>
      </w:rPr>
      <w:t xml:space="preserve">ITH/18/7.GA/13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sidR="00770550">
      <w:rPr>
        <w:rStyle w:val="PageNumber"/>
        <w:rFonts w:ascii="Arial" w:hAnsi="Arial" w:cs="Arial"/>
        <w:noProof/>
        <w:sz w:val="20"/>
        <w:szCs w:val="20"/>
      </w:rPr>
      <w:t>2</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CFB77" w14:textId="6A02ED6D" w:rsidR="001D0129" w:rsidRPr="0063300C" w:rsidRDefault="001D0129" w:rsidP="0063300C">
    <w:pPr>
      <w:pStyle w:val="Header"/>
      <w:jc w:val="right"/>
      <w:rPr>
        <w:rFonts w:ascii="Arial" w:hAnsi="Arial" w:cs="Arial"/>
      </w:rPr>
    </w:pPr>
    <w:r>
      <w:rPr>
        <w:rFonts w:ascii="Arial" w:hAnsi="Arial"/>
        <w:sz w:val="20"/>
        <w:szCs w:val="20"/>
      </w:rPr>
      <w:t xml:space="preserve">ITH/18/7.GA/13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sidR="00770550">
      <w:rPr>
        <w:rStyle w:val="PageNumber"/>
        <w:rFonts w:ascii="Arial" w:hAnsi="Arial" w:cs="Arial"/>
        <w:noProof/>
        <w:sz w:val="20"/>
        <w:szCs w:val="20"/>
      </w:rPr>
      <w:t>9</w:t>
    </w:r>
    <w:r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5BFC" w14:textId="404B1105" w:rsidR="001D0129" w:rsidRPr="00121150" w:rsidRDefault="00121150">
    <w:pPr>
      <w:pStyle w:val="Header"/>
      <w:rPr>
        <w:lang w:val="en-US"/>
      </w:rPr>
    </w:pPr>
    <w:r>
      <w:rPr>
        <w:noProof/>
        <w:lang w:val="en-US" w:eastAsia="ko-KR"/>
      </w:rPr>
      <w:drawing>
        <wp:anchor distT="0" distB="0" distL="114300" distR="114300" simplePos="0" relativeHeight="251659776" behindDoc="0" locked="0" layoutInCell="1" allowOverlap="1" wp14:anchorId="3F970669" wp14:editId="6565FEC6">
          <wp:simplePos x="0" y="0"/>
          <wp:positionH relativeFrom="page">
            <wp:posOffset>342265</wp:posOffset>
          </wp:positionH>
          <wp:positionV relativeFrom="page">
            <wp:posOffset>255905</wp:posOffset>
          </wp:positionV>
          <wp:extent cx="2037600" cy="1530000"/>
          <wp:effectExtent l="0" t="0" r="1270" b="0"/>
          <wp:wrapNone/>
          <wp:docPr id="15"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4B2FA" w14:textId="1820E056" w:rsidR="001D0129" w:rsidRPr="00C23A97" w:rsidRDefault="001D0129" w:rsidP="00655736">
    <w:pPr>
      <w:pStyle w:val="Header"/>
      <w:spacing w:after="520"/>
      <w:jc w:val="right"/>
      <w:rPr>
        <w:rFonts w:ascii="Arial" w:hAnsi="Arial" w:cs="Arial"/>
        <w:b/>
        <w:sz w:val="44"/>
        <w:szCs w:val="44"/>
      </w:rPr>
    </w:pPr>
    <w:r>
      <w:rPr>
        <w:rFonts w:ascii="Arial" w:hAnsi="Arial"/>
        <w:b/>
        <w:sz w:val="44"/>
        <w:szCs w:val="44"/>
      </w:rPr>
      <w:t>7 GA</w:t>
    </w:r>
  </w:p>
  <w:p w14:paraId="71231841" w14:textId="0C9A31B0" w:rsidR="001D0129" w:rsidRPr="00C23A97" w:rsidRDefault="001D0129" w:rsidP="00655736">
    <w:pPr>
      <w:jc w:val="right"/>
      <w:rPr>
        <w:rFonts w:ascii="Arial" w:hAnsi="Arial" w:cs="Arial"/>
        <w:b/>
        <w:sz w:val="22"/>
        <w:szCs w:val="22"/>
      </w:rPr>
    </w:pPr>
    <w:r>
      <w:rPr>
        <w:rFonts w:ascii="Arial" w:hAnsi="Arial"/>
        <w:b/>
        <w:sz w:val="22"/>
        <w:szCs w:val="22"/>
      </w:rPr>
      <w:t>ITH/18/7.GA/13</w:t>
    </w:r>
  </w:p>
  <w:p w14:paraId="6A666421" w14:textId="50D8AFBE" w:rsidR="001D0129" w:rsidRPr="00C23A97" w:rsidRDefault="001D0129" w:rsidP="003501CD">
    <w:pPr>
      <w:jc w:val="right"/>
      <w:rPr>
        <w:rFonts w:ascii="Arial" w:hAnsi="Arial" w:cs="Arial"/>
        <w:b/>
        <w:sz w:val="22"/>
        <w:szCs w:val="22"/>
      </w:rPr>
    </w:pPr>
    <w:r>
      <w:rPr>
        <w:rFonts w:ascii="Arial" w:hAnsi="Arial"/>
        <w:b/>
        <w:sz w:val="22"/>
        <w:szCs w:val="22"/>
      </w:rPr>
      <w:t xml:space="preserve">Paris, </w:t>
    </w:r>
    <w:r w:rsidR="003501CD">
      <w:rPr>
        <w:rFonts w:ascii="Arial" w:hAnsi="Arial"/>
        <w:b/>
        <w:sz w:val="22"/>
        <w:szCs w:val="22"/>
      </w:rPr>
      <w:t>4 mai</w:t>
    </w:r>
    <w:r>
      <w:rPr>
        <w:rFonts w:ascii="Arial" w:hAnsi="Arial"/>
        <w:b/>
        <w:sz w:val="22"/>
        <w:szCs w:val="22"/>
      </w:rPr>
      <w:t xml:space="preserve"> 2018</w:t>
    </w:r>
  </w:p>
  <w:p w14:paraId="751C4331" w14:textId="77777777" w:rsidR="001D0129" w:rsidRDefault="001D0129" w:rsidP="00703FBF">
    <w:pPr>
      <w:jc w:val="right"/>
      <w:rPr>
        <w:rFonts w:ascii="Arial" w:hAnsi="Arial" w:cs="Arial"/>
        <w:b/>
        <w:sz w:val="22"/>
        <w:szCs w:val="22"/>
      </w:rPr>
    </w:pPr>
    <w:r>
      <w:rPr>
        <w:rFonts w:ascii="Arial" w:hAnsi="Arial"/>
        <w:b/>
        <w:sz w:val="22"/>
        <w:szCs w:val="22"/>
      </w:rPr>
      <w:t>Original : anglais</w:t>
    </w:r>
  </w:p>
  <w:p w14:paraId="584A9CA5" w14:textId="77777777" w:rsidR="001D0129" w:rsidRPr="003501CD" w:rsidRDefault="001D0129" w:rsidP="00540FE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CEB98" w14:textId="40138980" w:rsidR="005D5BDF" w:rsidRDefault="00770550" w:rsidP="005D5BDF">
    <w:pPr>
      <w:tabs>
        <w:tab w:val="center" w:pos="4536"/>
        <w:tab w:val="right" w:pos="9072"/>
      </w:tabs>
    </w:pPr>
    <w:r>
      <w:rPr>
        <w:rFonts w:ascii="Arial" w:hAnsi="Arial"/>
        <w:sz w:val="20"/>
        <w:szCs w:val="20"/>
      </w:rPr>
      <w:t xml:space="preserve">ITH/18/7.GA/13 – page </w:t>
    </w:r>
    <w:r w:rsidRPr="005D5BDF">
      <w:rPr>
        <w:rFonts w:ascii="Arial" w:hAnsi="Arial" w:cs="Arial"/>
        <w:sz w:val="20"/>
        <w:szCs w:val="20"/>
      </w:rPr>
      <w:fldChar w:fldCharType="begin"/>
    </w:r>
    <w:r w:rsidRPr="005D5BDF">
      <w:rPr>
        <w:rFonts w:ascii="Arial" w:hAnsi="Arial" w:cs="Arial"/>
        <w:sz w:val="20"/>
        <w:szCs w:val="20"/>
      </w:rPr>
      <w:instrText xml:space="preserve"> PAGE </w:instrText>
    </w:r>
    <w:r w:rsidRPr="005D5BDF">
      <w:rPr>
        <w:rFonts w:ascii="Arial" w:hAnsi="Arial" w:cs="Arial"/>
        <w:sz w:val="20"/>
        <w:szCs w:val="20"/>
      </w:rPr>
      <w:fldChar w:fldCharType="separate"/>
    </w:r>
    <w:r>
      <w:rPr>
        <w:rFonts w:ascii="Arial" w:hAnsi="Arial" w:cs="Arial"/>
        <w:noProof/>
        <w:sz w:val="20"/>
        <w:szCs w:val="20"/>
      </w:rPr>
      <w:t>4</w:t>
    </w:r>
    <w:r w:rsidRPr="005D5BDF">
      <w:rPr>
        <w:rFonts w:ascii="Arial" w:hAnsi="Arial"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D62F7" w14:textId="51138253" w:rsidR="005D5BDF" w:rsidRDefault="00770550" w:rsidP="005D5BDF">
    <w:pPr>
      <w:tabs>
        <w:tab w:val="center" w:pos="4536"/>
        <w:tab w:val="right" w:pos="9072"/>
      </w:tabs>
      <w:jc w:val="right"/>
    </w:pPr>
    <w:r>
      <w:rPr>
        <w:rFonts w:ascii="Arial" w:hAnsi="Arial"/>
        <w:sz w:val="20"/>
        <w:szCs w:val="20"/>
      </w:rPr>
      <w:t xml:space="preserve">ITH/18/7.GA/13 – page </w:t>
    </w:r>
    <w:r w:rsidRPr="005D5BDF">
      <w:rPr>
        <w:rFonts w:ascii="Arial" w:hAnsi="Arial" w:cs="Arial"/>
        <w:sz w:val="20"/>
        <w:szCs w:val="20"/>
      </w:rPr>
      <w:fldChar w:fldCharType="begin"/>
    </w:r>
    <w:r w:rsidRPr="005D5BDF">
      <w:rPr>
        <w:rFonts w:ascii="Arial" w:hAnsi="Arial" w:cs="Arial"/>
        <w:sz w:val="20"/>
        <w:szCs w:val="20"/>
      </w:rPr>
      <w:instrText xml:space="preserve"> PAGE </w:instrText>
    </w:r>
    <w:r w:rsidRPr="005D5BDF">
      <w:rPr>
        <w:rFonts w:ascii="Arial" w:hAnsi="Arial" w:cs="Arial"/>
        <w:sz w:val="20"/>
        <w:szCs w:val="20"/>
      </w:rPr>
      <w:fldChar w:fldCharType="separate"/>
    </w:r>
    <w:r>
      <w:rPr>
        <w:rFonts w:ascii="Arial" w:hAnsi="Arial" w:cs="Arial"/>
        <w:noProof/>
        <w:sz w:val="20"/>
        <w:szCs w:val="20"/>
      </w:rPr>
      <w:t>3</w:t>
    </w:r>
    <w:r w:rsidRPr="005D5BDF">
      <w:rPr>
        <w:rFonts w:ascii="Arial" w:hAnsi="Arial" w:cs="Arial"/>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5B7E9" w14:textId="77777777" w:rsidR="001D0129" w:rsidRPr="008724E5" w:rsidRDefault="00770550">
    <w:pPr>
      <w:pStyle w:val="Header"/>
    </w:pPr>
    <w:r>
      <w:rPr>
        <w:noProof/>
        <w:lang w:val="en-US" w:eastAsia="ko-KR"/>
      </w:rPr>
      <w:drawing>
        <wp:anchor distT="0" distB="0" distL="114300" distR="114300" simplePos="0" relativeHeight="251661824" behindDoc="0" locked="0" layoutInCell="1" allowOverlap="1" wp14:anchorId="010A9325" wp14:editId="0DBBACD0">
          <wp:simplePos x="0" y="0"/>
          <wp:positionH relativeFrom="column">
            <wp:posOffset>-567690</wp:posOffset>
          </wp:positionH>
          <wp:positionV relativeFrom="paragraph">
            <wp:posOffset>3810</wp:posOffset>
          </wp:positionV>
          <wp:extent cx="2228215" cy="1367790"/>
          <wp:effectExtent l="0" t="0" r="635" b="3810"/>
          <wp:wrapNone/>
          <wp:docPr id="1" name="Picture 1"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D4B06" w14:textId="77777777" w:rsidR="001D0129" w:rsidRPr="00C23A97" w:rsidRDefault="00770550" w:rsidP="00655736">
    <w:pPr>
      <w:pStyle w:val="Header"/>
      <w:spacing w:after="520"/>
      <w:jc w:val="right"/>
      <w:rPr>
        <w:rFonts w:ascii="Arial" w:hAnsi="Arial" w:cs="Arial"/>
        <w:b/>
        <w:sz w:val="44"/>
        <w:szCs w:val="44"/>
      </w:rPr>
    </w:pPr>
    <w:r>
      <w:rPr>
        <w:rFonts w:ascii="Arial" w:hAnsi="Arial"/>
        <w:b/>
        <w:sz w:val="44"/>
        <w:szCs w:val="44"/>
      </w:rPr>
      <w:t>7 GA</w:t>
    </w:r>
  </w:p>
  <w:p w14:paraId="5F33F5CD" w14:textId="77777777" w:rsidR="001D0129" w:rsidRPr="00C23A97" w:rsidRDefault="00770550" w:rsidP="00655736">
    <w:pPr>
      <w:jc w:val="right"/>
      <w:rPr>
        <w:rFonts w:ascii="Arial" w:hAnsi="Arial" w:cs="Arial"/>
        <w:b/>
        <w:sz w:val="22"/>
        <w:szCs w:val="22"/>
      </w:rPr>
    </w:pPr>
    <w:r>
      <w:rPr>
        <w:rFonts w:ascii="Arial" w:hAnsi="Arial"/>
        <w:b/>
        <w:sz w:val="22"/>
        <w:szCs w:val="22"/>
      </w:rPr>
      <w:t>ITH/18/7.GA/12</w:t>
    </w:r>
  </w:p>
  <w:p w14:paraId="6769A465" w14:textId="77777777" w:rsidR="001D0129" w:rsidRPr="00C23A97" w:rsidRDefault="00770550" w:rsidP="00655736">
    <w:pPr>
      <w:jc w:val="right"/>
      <w:rPr>
        <w:rFonts w:ascii="Arial" w:hAnsi="Arial" w:cs="Arial"/>
        <w:b/>
        <w:sz w:val="22"/>
        <w:szCs w:val="22"/>
      </w:rPr>
    </w:pPr>
    <w:r>
      <w:rPr>
        <w:rFonts w:ascii="Arial" w:hAnsi="Arial"/>
        <w:b/>
        <w:sz w:val="22"/>
        <w:szCs w:val="22"/>
      </w:rPr>
      <w:t xml:space="preserve">Paris, </w:t>
    </w:r>
    <w:r>
      <w:rPr>
        <w:rFonts w:ascii="Arial" w:hAnsi="Arial"/>
        <w:b/>
        <w:sz w:val="22"/>
        <w:szCs w:val="22"/>
        <w:highlight w:val="yellow"/>
      </w:rPr>
      <w:t xml:space="preserve">xxx </w:t>
    </w:r>
    <w:proofErr w:type="spellStart"/>
    <w:r>
      <w:rPr>
        <w:rFonts w:ascii="Arial" w:hAnsi="Arial"/>
        <w:b/>
        <w:sz w:val="22"/>
        <w:szCs w:val="22"/>
        <w:highlight w:val="yellow"/>
      </w:rPr>
      <w:t>xxx</w:t>
    </w:r>
    <w:proofErr w:type="spellEnd"/>
    <w:r>
      <w:rPr>
        <w:rFonts w:ascii="Arial" w:hAnsi="Arial"/>
        <w:b/>
        <w:sz w:val="22"/>
        <w:szCs w:val="22"/>
      </w:rPr>
      <w:t xml:space="preserve"> 2018</w:t>
    </w:r>
  </w:p>
  <w:p w14:paraId="5AD4983F" w14:textId="77777777" w:rsidR="001D0129" w:rsidRDefault="00770550" w:rsidP="00703FBF">
    <w:pPr>
      <w:jc w:val="right"/>
      <w:rPr>
        <w:rFonts w:ascii="Arial" w:hAnsi="Arial" w:cs="Arial"/>
        <w:b/>
        <w:sz w:val="22"/>
        <w:szCs w:val="22"/>
      </w:rPr>
    </w:pPr>
    <w:r>
      <w:rPr>
        <w:rFonts w:ascii="Arial" w:hAnsi="Arial"/>
        <w:b/>
        <w:sz w:val="22"/>
        <w:szCs w:val="22"/>
      </w:rPr>
      <w:t>Original : anglais</w:t>
    </w:r>
  </w:p>
  <w:p w14:paraId="28E195C2" w14:textId="77777777" w:rsidR="001D0129" w:rsidRPr="00C23A97" w:rsidRDefault="001D0129" w:rsidP="00540FE0">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7A4"/>
    <w:multiLevelType w:val="hybridMultilevel"/>
    <w:tmpl w:val="DC648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240C61"/>
    <w:multiLevelType w:val="hybridMultilevel"/>
    <w:tmpl w:val="1B8AD21A"/>
    <w:lvl w:ilvl="0" w:tplc="7FB23842">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E972E4"/>
    <w:multiLevelType w:val="hybridMultilevel"/>
    <w:tmpl w:val="D3701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55A97"/>
    <w:multiLevelType w:val="hybridMultilevel"/>
    <w:tmpl w:val="520C2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51875"/>
    <w:multiLevelType w:val="hybridMultilevel"/>
    <w:tmpl w:val="B2201524"/>
    <w:lvl w:ilvl="0" w:tplc="E92838C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B47C1"/>
    <w:multiLevelType w:val="hybridMultilevel"/>
    <w:tmpl w:val="18E69400"/>
    <w:lvl w:ilvl="0" w:tplc="6ABE797E">
      <w:start w:val="9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C20C8"/>
    <w:multiLevelType w:val="hybridMultilevel"/>
    <w:tmpl w:val="B2DE666C"/>
    <w:lvl w:ilvl="0" w:tplc="94AE5BA4">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5F09FE"/>
    <w:multiLevelType w:val="hybridMultilevel"/>
    <w:tmpl w:val="04C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DEC3DB4"/>
    <w:multiLevelType w:val="hybridMultilevel"/>
    <w:tmpl w:val="A410694A"/>
    <w:lvl w:ilvl="0" w:tplc="7FB238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7" w15:restartNumberingAfterBreak="0">
    <w:nsid w:val="43D453AA"/>
    <w:multiLevelType w:val="hybridMultilevel"/>
    <w:tmpl w:val="1B8AD21A"/>
    <w:lvl w:ilvl="0" w:tplc="7FB23842">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47177D06"/>
    <w:multiLevelType w:val="hybridMultilevel"/>
    <w:tmpl w:val="34FABDEA"/>
    <w:lvl w:ilvl="0" w:tplc="84E82C4C">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15:restartNumberingAfterBreak="0">
    <w:nsid w:val="589761E8"/>
    <w:multiLevelType w:val="hybridMultilevel"/>
    <w:tmpl w:val="2FF08E18"/>
    <w:lvl w:ilvl="0" w:tplc="DDBC14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B0BDF"/>
    <w:multiLevelType w:val="hybridMultilevel"/>
    <w:tmpl w:val="8392E63E"/>
    <w:lvl w:ilvl="0" w:tplc="7FB238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5"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2FC7187"/>
    <w:multiLevelType w:val="hybridMultilevel"/>
    <w:tmpl w:val="29C23CB2"/>
    <w:lvl w:ilvl="0" w:tplc="300CC6A4">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D50F71"/>
    <w:multiLevelType w:val="hybridMultilevel"/>
    <w:tmpl w:val="129E9DF0"/>
    <w:lvl w:ilvl="0" w:tplc="84E82C4C">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12"/>
  </w:num>
  <w:num w:numId="3">
    <w:abstractNumId w:val="3"/>
  </w:num>
  <w:num w:numId="4">
    <w:abstractNumId w:val="29"/>
  </w:num>
  <w:num w:numId="5">
    <w:abstractNumId w:val="25"/>
  </w:num>
  <w:num w:numId="6">
    <w:abstractNumId w:val="2"/>
  </w:num>
  <w:num w:numId="7">
    <w:abstractNumId w:val="4"/>
  </w:num>
  <w:num w:numId="8">
    <w:abstractNumId w:val="18"/>
  </w:num>
  <w:num w:numId="9">
    <w:abstractNumId w:val="10"/>
  </w:num>
  <w:num w:numId="10">
    <w:abstractNumId w:val="13"/>
  </w:num>
  <w:num w:numId="11">
    <w:abstractNumId w:val="16"/>
  </w:num>
  <w:num w:numId="12">
    <w:abstractNumId w:val="14"/>
  </w:num>
  <w:num w:numId="13">
    <w:abstractNumId w:val="26"/>
  </w:num>
  <w:num w:numId="14">
    <w:abstractNumId w:val="20"/>
  </w:num>
  <w:num w:numId="15">
    <w:abstractNumId w:val="21"/>
  </w:num>
  <w:num w:numId="16">
    <w:abstractNumId w:val="13"/>
  </w:num>
  <w:num w:numId="17">
    <w:abstractNumId w:val="13"/>
  </w:num>
  <w:num w:numId="18">
    <w:abstractNumId w:val="13"/>
  </w:num>
  <w:num w:numId="19">
    <w:abstractNumId w:val="0"/>
  </w:num>
  <w:num w:numId="20">
    <w:abstractNumId w:val="6"/>
  </w:num>
  <w:num w:numId="21">
    <w:abstractNumId w:val="9"/>
  </w:num>
  <w:num w:numId="22">
    <w:abstractNumId w:val="1"/>
  </w:num>
  <w:num w:numId="23">
    <w:abstractNumId w:val="15"/>
  </w:num>
  <w:num w:numId="24">
    <w:abstractNumId w:val="23"/>
  </w:num>
  <w:num w:numId="25">
    <w:abstractNumId w:val="7"/>
  </w:num>
  <w:num w:numId="26">
    <w:abstractNumId w:val="5"/>
  </w:num>
  <w:num w:numId="27">
    <w:abstractNumId w:val="28"/>
  </w:num>
  <w:num w:numId="28">
    <w:abstractNumId w:val="19"/>
  </w:num>
  <w:num w:numId="29">
    <w:abstractNumId w:val="8"/>
  </w:num>
  <w:num w:numId="30">
    <w:abstractNumId w:val="11"/>
  </w:num>
  <w:num w:numId="31">
    <w:abstractNumId w:val="27"/>
  </w:num>
  <w:num w:numId="32">
    <w:abstractNumId w:val="17"/>
  </w:num>
  <w:num w:numId="33">
    <w:abstractNumId w:val="22"/>
  </w:num>
  <w:num w:numId="34">
    <w:abstractNumId w:val="10"/>
  </w:num>
  <w:num w:numId="35">
    <w:abstractNumId w:val="10"/>
  </w:num>
  <w:num w:numId="36">
    <w:abstractNumId w:val="10"/>
  </w:num>
  <w:num w:numId="37">
    <w:abstractNumId w:val="10"/>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66"/>
    <w:rsid w:val="000048ED"/>
    <w:rsid w:val="00005E93"/>
    <w:rsid w:val="00012A95"/>
    <w:rsid w:val="000143A7"/>
    <w:rsid w:val="00017FF5"/>
    <w:rsid w:val="000205AA"/>
    <w:rsid w:val="00041A66"/>
    <w:rsid w:val="00042223"/>
    <w:rsid w:val="00046229"/>
    <w:rsid w:val="0005176E"/>
    <w:rsid w:val="000526D1"/>
    <w:rsid w:val="00054D30"/>
    <w:rsid w:val="00057835"/>
    <w:rsid w:val="00060692"/>
    <w:rsid w:val="000707BE"/>
    <w:rsid w:val="00071D59"/>
    <w:rsid w:val="000765F7"/>
    <w:rsid w:val="00077AB7"/>
    <w:rsid w:val="00081CD8"/>
    <w:rsid w:val="0008731A"/>
    <w:rsid w:val="000A2AD1"/>
    <w:rsid w:val="000A7F0E"/>
    <w:rsid w:val="000B34C0"/>
    <w:rsid w:val="000B75CA"/>
    <w:rsid w:val="000C0D61"/>
    <w:rsid w:val="000D3D5F"/>
    <w:rsid w:val="000D51B8"/>
    <w:rsid w:val="000E6BA7"/>
    <w:rsid w:val="000F238D"/>
    <w:rsid w:val="000F3A3F"/>
    <w:rsid w:val="000F73FA"/>
    <w:rsid w:val="001018F4"/>
    <w:rsid w:val="00102557"/>
    <w:rsid w:val="00120E39"/>
    <w:rsid w:val="00121150"/>
    <w:rsid w:val="001335B3"/>
    <w:rsid w:val="00140CA3"/>
    <w:rsid w:val="00150549"/>
    <w:rsid w:val="00151B5C"/>
    <w:rsid w:val="001533F1"/>
    <w:rsid w:val="00164D56"/>
    <w:rsid w:val="00167B10"/>
    <w:rsid w:val="00170954"/>
    <w:rsid w:val="00172908"/>
    <w:rsid w:val="0017402F"/>
    <w:rsid w:val="00175200"/>
    <w:rsid w:val="00176720"/>
    <w:rsid w:val="00192B7D"/>
    <w:rsid w:val="00196C1B"/>
    <w:rsid w:val="001A127D"/>
    <w:rsid w:val="001A1FDB"/>
    <w:rsid w:val="001B0F73"/>
    <w:rsid w:val="001D0129"/>
    <w:rsid w:val="001D0184"/>
    <w:rsid w:val="001D5C04"/>
    <w:rsid w:val="001D614E"/>
    <w:rsid w:val="001F08C3"/>
    <w:rsid w:val="001F33E5"/>
    <w:rsid w:val="001F7A33"/>
    <w:rsid w:val="002035AF"/>
    <w:rsid w:val="00222A2D"/>
    <w:rsid w:val="00223029"/>
    <w:rsid w:val="00230949"/>
    <w:rsid w:val="00233918"/>
    <w:rsid w:val="00234745"/>
    <w:rsid w:val="002407AF"/>
    <w:rsid w:val="00244494"/>
    <w:rsid w:val="00284DA7"/>
    <w:rsid w:val="00294698"/>
    <w:rsid w:val="002A168C"/>
    <w:rsid w:val="002A4134"/>
    <w:rsid w:val="002C09E3"/>
    <w:rsid w:val="002D2016"/>
    <w:rsid w:val="002D35B3"/>
    <w:rsid w:val="002F312A"/>
    <w:rsid w:val="0032240D"/>
    <w:rsid w:val="00327CFF"/>
    <w:rsid w:val="00345CB4"/>
    <w:rsid w:val="003501CD"/>
    <w:rsid w:val="003549B8"/>
    <w:rsid w:val="0035640D"/>
    <w:rsid w:val="00384057"/>
    <w:rsid w:val="0038421B"/>
    <w:rsid w:val="00390D74"/>
    <w:rsid w:val="00393463"/>
    <w:rsid w:val="003A44B3"/>
    <w:rsid w:val="003C1452"/>
    <w:rsid w:val="003D069C"/>
    <w:rsid w:val="003D2464"/>
    <w:rsid w:val="003D7646"/>
    <w:rsid w:val="003E0B8A"/>
    <w:rsid w:val="003E4EE6"/>
    <w:rsid w:val="003E6BB6"/>
    <w:rsid w:val="003F113A"/>
    <w:rsid w:val="003F75F4"/>
    <w:rsid w:val="00414643"/>
    <w:rsid w:val="00417DCD"/>
    <w:rsid w:val="0043132C"/>
    <w:rsid w:val="00434DC0"/>
    <w:rsid w:val="004421E5"/>
    <w:rsid w:val="004466FA"/>
    <w:rsid w:val="00452284"/>
    <w:rsid w:val="00472AC3"/>
    <w:rsid w:val="00475FEB"/>
    <w:rsid w:val="004808F2"/>
    <w:rsid w:val="004828D5"/>
    <w:rsid w:val="004856CA"/>
    <w:rsid w:val="0049705E"/>
    <w:rsid w:val="004A0EDB"/>
    <w:rsid w:val="004A34A0"/>
    <w:rsid w:val="004A6669"/>
    <w:rsid w:val="004A6E0D"/>
    <w:rsid w:val="004B2387"/>
    <w:rsid w:val="004B3ED0"/>
    <w:rsid w:val="004D3F92"/>
    <w:rsid w:val="004E48C4"/>
    <w:rsid w:val="004E6886"/>
    <w:rsid w:val="004F43D7"/>
    <w:rsid w:val="005014EA"/>
    <w:rsid w:val="00502B58"/>
    <w:rsid w:val="005067DC"/>
    <w:rsid w:val="005105DC"/>
    <w:rsid w:val="00522B11"/>
    <w:rsid w:val="00526B7B"/>
    <w:rsid w:val="005308CE"/>
    <w:rsid w:val="005310D2"/>
    <w:rsid w:val="0053423D"/>
    <w:rsid w:val="00537E70"/>
    <w:rsid w:val="00540FE0"/>
    <w:rsid w:val="00541B2D"/>
    <w:rsid w:val="00557814"/>
    <w:rsid w:val="00560D70"/>
    <w:rsid w:val="0057439C"/>
    <w:rsid w:val="005B0127"/>
    <w:rsid w:val="005B1613"/>
    <w:rsid w:val="005B7A35"/>
    <w:rsid w:val="005C4B73"/>
    <w:rsid w:val="005E1D2B"/>
    <w:rsid w:val="005E7EEF"/>
    <w:rsid w:val="006009E4"/>
    <w:rsid w:val="00600D93"/>
    <w:rsid w:val="0063300C"/>
    <w:rsid w:val="00640821"/>
    <w:rsid w:val="006549CA"/>
    <w:rsid w:val="00655736"/>
    <w:rsid w:val="00656FDF"/>
    <w:rsid w:val="00663B8D"/>
    <w:rsid w:val="0066486D"/>
    <w:rsid w:val="00675BB8"/>
    <w:rsid w:val="006818F7"/>
    <w:rsid w:val="00685AEB"/>
    <w:rsid w:val="0069479D"/>
    <w:rsid w:val="00696C8D"/>
    <w:rsid w:val="006A2AC2"/>
    <w:rsid w:val="006A3617"/>
    <w:rsid w:val="006B1479"/>
    <w:rsid w:val="006B1835"/>
    <w:rsid w:val="006C54B8"/>
    <w:rsid w:val="006E46E4"/>
    <w:rsid w:val="006F1376"/>
    <w:rsid w:val="00703FBF"/>
    <w:rsid w:val="0071022B"/>
    <w:rsid w:val="00717DA5"/>
    <w:rsid w:val="00722F00"/>
    <w:rsid w:val="00726750"/>
    <w:rsid w:val="00737369"/>
    <w:rsid w:val="00741D5C"/>
    <w:rsid w:val="00744484"/>
    <w:rsid w:val="007505E2"/>
    <w:rsid w:val="00757C19"/>
    <w:rsid w:val="00763A0D"/>
    <w:rsid w:val="00765771"/>
    <w:rsid w:val="00770550"/>
    <w:rsid w:val="00773188"/>
    <w:rsid w:val="00783782"/>
    <w:rsid w:val="00784B8C"/>
    <w:rsid w:val="007909B4"/>
    <w:rsid w:val="007A01DE"/>
    <w:rsid w:val="007B08D1"/>
    <w:rsid w:val="007B2A94"/>
    <w:rsid w:val="007C6655"/>
    <w:rsid w:val="007E554E"/>
    <w:rsid w:val="007E77D5"/>
    <w:rsid w:val="007E79EE"/>
    <w:rsid w:val="007F3E7D"/>
    <w:rsid w:val="0080745E"/>
    <w:rsid w:val="008079BC"/>
    <w:rsid w:val="0081269B"/>
    <w:rsid w:val="00821B09"/>
    <w:rsid w:val="008227C9"/>
    <w:rsid w:val="00823A11"/>
    <w:rsid w:val="00843216"/>
    <w:rsid w:val="0084636F"/>
    <w:rsid w:val="00852866"/>
    <w:rsid w:val="0085414A"/>
    <w:rsid w:val="0086269D"/>
    <w:rsid w:val="0086543A"/>
    <w:rsid w:val="008724E5"/>
    <w:rsid w:val="008745B0"/>
    <w:rsid w:val="00882AFB"/>
    <w:rsid w:val="0088392C"/>
    <w:rsid w:val="00884A9D"/>
    <w:rsid w:val="008850A2"/>
    <w:rsid w:val="0088512B"/>
    <w:rsid w:val="00890388"/>
    <w:rsid w:val="008948AA"/>
    <w:rsid w:val="00895E59"/>
    <w:rsid w:val="008A1ED4"/>
    <w:rsid w:val="008A2B2D"/>
    <w:rsid w:val="008A4E1E"/>
    <w:rsid w:val="008A62C9"/>
    <w:rsid w:val="008C0825"/>
    <w:rsid w:val="008C296C"/>
    <w:rsid w:val="008D4305"/>
    <w:rsid w:val="008E0CCC"/>
    <w:rsid w:val="008F280A"/>
    <w:rsid w:val="008F5BFF"/>
    <w:rsid w:val="009017E6"/>
    <w:rsid w:val="00904849"/>
    <w:rsid w:val="009163A7"/>
    <w:rsid w:val="00932CF6"/>
    <w:rsid w:val="00946D0B"/>
    <w:rsid w:val="009573D8"/>
    <w:rsid w:val="00957407"/>
    <w:rsid w:val="00964728"/>
    <w:rsid w:val="009815AC"/>
    <w:rsid w:val="00985ABE"/>
    <w:rsid w:val="009A18CD"/>
    <w:rsid w:val="009E6281"/>
    <w:rsid w:val="009F2A6C"/>
    <w:rsid w:val="009F2E64"/>
    <w:rsid w:val="00A01ABF"/>
    <w:rsid w:val="00A02B41"/>
    <w:rsid w:val="00A038FC"/>
    <w:rsid w:val="00A10856"/>
    <w:rsid w:val="00A12558"/>
    <w:rsid w:val="00A13903"/>
    <w:rsid w:val="00A2574D"/>
    <w:rsid w:val="00A34ED5"/>
    <w:rsid w:val="00A37C33"/>
    <w:rsid w:val="00A43722"/>
    <w:rsid w:val="00A45DBF"/>
    <w:rsid w:val="00A645DF"/>
    <w:rsid w:val="00A65C29"/>
    <w:rsid w:val="00A7341F"/>
    <w:rsid w:val="00A755A2"/>
    <w:rsid w:val="00A86AAC"/>
    <w:rsid w:val="00A91958"/>
    <w:rsid w:val="00A921EB"/>
    <w:rsid w:val="00AA6660"/>
    <w:rsid w:val="00AB27DA"/>
    <w:rsid w:val="00AB2C36"/>
    <w:rsid w:val="00AB70B6"/>
    <w:rsid w:val="00AC6946"/>
    <w:rsid w:val="00AC743E"/>
    <w:rsid w:val="00AD1A86"/>
    <w:rsid w:val="00AE103E"/>
    <w:rsid w:val="00AF0A07"/>
    <w:rsid w:val="00AF4AEC"/>
    <w:rsid w:val="00AF584E"/>
    <w:rsid w:val="00AF625E"/>
    <w:rsid w:val="00B10ECE"/>
    <w:rsid w:val="00B13874"/>
    <w:rsid w:val="00B14788"/>
    <w:rsid w:val="00B17D63"/>
    <w:rsid w:val="00B225EA"/>
    <w:rsid w:val="00B37DF5"/>
    <w:rsid w:val="00B4510E"/>
    <w:rsid w:val="00B73D11"/>
    <w:rsid w:val="00B82702"/>
    <w:rsid w:val="00B855D1"/>
    <w:rsid w:val="00B95B6D"/>
    <w:rsid w:val="00B96B09"/>
    <w:rsid w:val="00BB04AF"/>
    <w:rsid w:val="00BB0DB8"/>
    <w:rsid w:val="00BC3C61"/>
    <w:rsid w:val="00BD52C9"/>
    <w:rsid w:val="00BE6354"/>
    <w:rsid w:val="00BF5721"/>
    <w:rsid w:val="00BF74DF"/>
    <w:rsid w:val="00C07187"/>
    <w:rsid w:val="00C1601D"/>
    <w:rsid w:val="00C17005"/>
    <w:rsid w:val="00C23A97"/>
    <w:rsid w:val="00C323C4"/>
    <w:rsid w:val="00C34E09"/>
    <w:rsid w:val="00C42C66"/>
    <w:rsid w:val="00C44AB2"/>
    <w:rsid w:val="00C70EA7"/>
    <w:rsid w:val="00C7516E"/>
    <w:rsid w:val="00C75770"/>
    <w:rsid w:val="00C87D42"/>
    <w:rsid w:val="00CB3123"/>
    <w:rsid w:val="00CB411F"/>
    <w:rsid w:val="00CB6C5E"/>
    <w:rsid w:val="00CC1DB9"/>
    <w:rsid w:val="00CC681B"/>
    <w:rsid w:val="00CC7131"/>
    <w:rsid w:val="00CD197F"/>
    <w:rsid w:val="00CD23BE"/>
    <w:rsid w:val="00CD3525"/>
    <w:rsid w:val="00CE06BE"/>
    <w:rsid w:val="00CF24B0"/>
    <w:rsid w:val="00D00B2B"/>
    <w:rsid w:val="00D17447"/>
    <w:rsid w:val="00D24877"/>
    <w:rsid w:val="00D40FB0"/>
    <w:rsid w:val="00D41264"/>
    <w:rsid w:val="00D444EF"/>
    <w:rsid w:val="00D44D7F"/>
    <w:rsid w:val="00D45FD0"/>
    <w:rsid w:val="00D461A9"/>
    <w:rsid w:val="00D61287"/>
    <w:rsid w:val="00D67C2D"/>
    <w:rsid w:val="00D81031"/>
    <w:rsid w:val="00D95C4C"/>
    <w:rsid w:val="00DA36ED"/>
    <w:rsid w:val="00DA53AD"/>
    <w:rsid w:val="00DC37D6"/>
    <w:rsid w:val="00DD4332"/>
    <w:rsid w:val="00DE0128"/>
    <w:rsid w:val="00DE34F1"/>
    <w:rsid w:val="00DE3991"/>
    <w:rsid w:val="00DF4942"/>
    <w:rsid w:val="00E04984"/>
    <w:rsid w:val="00E06797"/>
    <w:rsid w:val="00E210B5"/>
    <w:rsid w:val="00E23470"/>
    <w:rsid w:val="00E256A9"/>
    <w:rsid w:val="00E266F6"/>
    <w:rsid w:val="00E47167"/>
    <w:rsid w:val="00E62745"/>
    <w:rsid w:val="00E627B1"/>
    <w:rsid w:val="00E6676A"/>
    <w:rsid w:val="00E84310"/>
    <w:rsid w:val="00E85B71"/>
    <w:rsid w:val="00E9376C"/>
    <w:rsid w:val="00E95142"/>
    <w:rsid w:val="00EA0CB3"/>
    <w:rsid w:val="00EA31AF"/>
    <w:rsid w:val="00EA335E"/>
    <w:rsid w:val="00EA528C"/>
    <w:rsid w:val="00EB0EFD"/>
    <w:rsid w:val="00EB281E"/>
    <w:rsid w:val="00EB4C98"/>
    <w:rsid w:val="00EB7EE2"/>
    <w:rsid w:val="00EC4F1E"/>
    <w:rsid w:val="00EE0055"/>
    <w:rsid w:val="00EE5C3C"/>
    <w:rsid w:val="00EF2DCF"/>
    <w:rsid w:val="00EF34E2"/>
    <w:rsid w:val="00EF4F1F"/>
    <w:rsid w:val="00EF69E3"/>
    <w:rsid w:val="00F03F47"/>
    <w:rsid w:val="00F414B9"/>
    <w:rsid w:val="00F4462B"/>
    <w:rsid w:val="00F45586"/>
    <w:rsid w:val="00F477CC"/>
    <w:rsid w:val="00F512F1"/>
    <w:rsid w:val="00F51D2B"/>
    <w:rsid w:val="00F53DE9"/>
    <w:rsid w:val="00F576CB"/>
    <w:rsid w:val="00F609DB"/>
    <w:rsid w:val="00F62597"/>
    <w:rsid w:val="00F66595"/>
    <w:rsid w:val="00F70FAF"/>
    <w:rsid w:val="00F71A02"/>
    <w:rsid w:val="00F9262D"/>
    <w:rsid w:val="00F97655"/>
    <w:rsid w:val="00FA2121"/>
    <w:rsid w:val="00FB6630"/>
    <w:rsid w:val="00FC5D1E"/>
    <w:rsid w:val="00FD0137"/>
    <w:rsid w:val="00FD07FE"/>
    <w:rsid w:val="00FD1226"/>
    <w:rsid w:val="00FD2856"/>
    <w:rsid w:val="00FD35EA"/>
    <w:rsid w:val="00FE2205"/>
    <w:rsid w:val="00FE527D"/>
    <w:rsid w:val="00FF08FD"/>
    <w:rsid w:val="00FF16B7"/>
    <w:rsid w:val="00FF4830"/>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5E1CB24F"/>
  <w15:docId w15:val="{EE68DA95-3573-4485-90B8-7437F40B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en-GB"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lang w:eastAsia="fr-FR"/>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560D7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lang w:eastAsia="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eastAsia="fr-FR"/>
    </w:rPr>
  </w:style>
  <w:style w:type="paragraph" w:customStyle="1" w:styleId="GAPara">
    <w:name w:val="GA Para"/>
    <w:qFormat/>
    <w:rsid w:val="00345CB4"/>
    <w:pPr>
      <w:numPr>
        <w:numId w:val="9"/>
      </w:numPr>
      <w:spacing w:after="120"/>
    </w:pPr>
    <w:rPr>
      <w:rFonts w:ascii="Arial" w:eastAsia="Times New Roman" w:hAnsi="Arial" w:cs="Arial"/>
      <w:snapToGrid w:val="0"/>
      <w:sz w:val="22"/>
      <w:szCs w:val="22"/>
      <w:lang w:eastAsia="en-U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paragraph" w:styleId="ListParagraph">
    <w:name w:val="List Paragraph"/>
    <w:basedOn w:val="Normal"/>
    <w:uiPriority w:val="34"/>
    <w:qFormat/>
    <w:rsid w:val="002F312A"/>
    <w:pPr>
      <w:ind w:left="720"/>
      <w:contextualSpacing/>
    </w:pPr>
  </w:style>
  <w:style w:type="paragraph" w:customStyle="1" w:styleId="COMParaDecision">
    <w:name w:val="COM Para Decision"/>
    <w:basedOn w:val="Normal"/>
    <w:qFormat/>
    <w:rsid w:val="008A1ED4"/>
    <w:pPr>
      <w:autoSpaceDE w:val="0"/>
      <w:autoSpaceDN w:val="0"/>
      <w:adjustRightInd w:val="0"/>
      <w:spacing w:after="120"/>
      <w:ind w:left="1134" w:hanging="567"/>
      <w:jc w:val="both"/>
    </w:pPr>
    <w:rPr>
      <w:rFonts w:ascii="Arial" w:eastAsia="SimSun" w:hAnsi="Arial" w:cs="Arial"/>
      <w:sz w:val="22"/>
      <w:szCs w:val="22"/>
      <w:u w:val="single"/>
    </w:rPr>
  </w:style>
  <w:style w:type="paragraph" w:styleId="FootnoteText">
    <w:name w:val="footnote text"/>
    <w:basedOn w:val="Normal"/>
    <w:link w:val="FootnoteTextChar"/>
    <w:uiPriority w:val="99"/>
    <w:semiHidden/>
    <w:unhideWhenUsed/>
    <w:rsid w:val="00890388"/>
    <w:rPr>
      <w:sz w:val="20"/>
      <w:szCs w:val="20"/>
    </w:rPr>
  </w:style>
  <w:style w:type="character" w:customStyle="1" w:styleId="FootnoteTextChar">
    <w:name w:val="Footnote Text Char"/>
    <w:basedOn w:val="DefaultParagraphFont"/>
    <w:link w:val="FootnoteText"/>
    <w:uiPriority w:val="99"/>
    <w:semiHidden/>
    <w:rsid w:val="00890388"/>
    <w:rPr>
      <w:rFonts w:ascii="Times New Roman" w:eastAsia="Times New Roman" w:hAnsi="Times New Roman"/>
      <w:lang w:val="fr-FR" w:eastAsia="fr-FR"/>
    </w:rPr>
  </w:style>
  <w:style w:type="character" w:styleId="FootnoteReference">
    <w:name w:val="footnote reference"/>
    <w:basedOn w:val="DefaultParagraphFont"/>
    <w:uiPriority w:val="99"/>
    <w:semiHidden/>
    <w:unhideWhenUsed/>
    <w:rsid w:val="00890388"/>
    <w:rPr>
      <w:vertAlign w:val="superscript"/>
    </w:rPr>
  </w:style>
  <w:style w:type="character" w:styleId="Hyperlink">
    <w:name w:val="Hyperlink"/>
    <w:basedOn w:val="DefaultParagraphFont"/>
    <w:uiPriority w:val="99"/>
    <w:unhideWhenUsed/>
    <w:rsid w:val="00890388"/>
    <w:rPr>
      <w:color w:val="0563C1" w:themeColor="hyperlink"/>
      <w:u w:val="single"/>
    </w:rPr>
  </w:style>
  <w:style w:type="character" w:styleId="CommentReference">
    <w:name w:val="annotation reference"/>
    <w:basedOn w:val="DefaultParagraphFont"/>
    <w:uiPriority w:val="99"/>
    <w:semiHidden/>
    <w:unhideWhenUsed/>
    <w:rsid w:val="004466FA"/>
    <w:rPr>
      <w:sz w:val="16"/>
      <w:szCs w:val="16"/>
    </w:rPr>
  </w:style>
  <w:style w:type="paragraph" w:styleId="CommentText">
    <w:name w:val="annotation text"/>
    <w:basedOn w:val="Normal"/>
    <w:link w:val="CommentTextChar"/>
    <w:uiPriority w:val="99"/>
    <w:semiHidden/>
    <w:unhideWhenUsed/>
    <w:rsid w:val="004466FA"/>
    <w:rPr>
      <w:sz w:val="20"/>
      <w:szCs w:val="20"/>
    </w:rPr>
  </w:style>
  <w:style w:type="character" w:customStyle="1" w:styleId="CommentTextChar">
    <w:name w:val="Comment Text Char"/>
    <w:basedOn w:val="DefaultParagraphFont"/>
    <w:link w:val="CommentText"/>
    <w:uiPriority w:val="99"/>
    <w:semiHidden/>
    <w:rsid w:val="004466FA"/>
    <w:rPr>
      <w:rFonts w:ascii="Times New Roman" w:eastAsia="Times New Roman" w:hAnsi="Times New Roman"/>
      <w:lang w:val="fr-FR" w:eastAsia="fr-FR"/>
    </w:rPr>
  </w:style>
  <w:style w:type="paragraph" w:styleId="CommentSubject">
    <w:name w:val="annotation subject"/>
    <w:basedOn w:val="CommentText"/>
    <w:next w:val="CommentText"/>
    <w:link w:val="CommentSubjectChar"/>
    <w:uiPriority w:val="99"/>
    <w:semiHidden/>
    <w:unhideWhenUsed/>
    <w:rsid w:val="004466FA"/>
    <w:rPr>
      <w:b/>
      <w:bCs/>
    </w:rPr>
  </w:style>
  <w:style w:type="character" w:customStyle="1" w:styleId="CommentSubjectChar">
    <w:name w:val="Comment Subject Char"/>
    <w:basedOn w:val="CommentTextChar"/>
    <w:link w:val="CommentSubject"/>
    <w:uiPriority w:val="99"/>
    <w:semiHidden/>
    <w:rsid w:val="004466FA"/>
    <w:rPr>
      <w:rFonts w:ascii="Times New Roman" w:eastAsia="Times New Roman" w:hAnsi="Times New Roman"/>
      <w:b/>
      <w:bCs/>
      <w:lang w:val="fr-FR" w:eastAsia="fr-FR"/>
    </w:rPr>
  </w:style>
  <w:style w:type="character" w:customStyle="1" w:styleId="Heading3Char">
    <w:name w:val="Heading 3 Char"/>
    <w:basedOn w:val="DefaultParagraphFont"/>
    <w:link w:val="Heading3"/>
    <w:uiPriority w:val="9"/>
    <w:semiHidden/>
    <w:rsid w:val="00560D70"/>
    <w:rPr>
      <w:rFonts w:asciiTheme="majorHAnsi" w:eastAsiaTheme="majorEastAsia" w:hAnsiTheme="majorHAnsi" w:cstheme="majorBidi"/>
      <w:color w:val="1F4D78" w:themeColor="accent1" w:themeShade="7F"/>
      <w:sz w:val="24"/>
      <w:szCs w:val="24"/>
      <w:lang w:val="fr-FR" w:eastAsia="fr-FR"/>
    </w:rPr>
  </w:style>
  <w:style w:type="character" w:styleId="FollowedHyperlink">
    <w:name w:val="FollowedHyperlink"/>
    <w:basedOn w:val="DefaultParagraphFont"/>
    <w:uiPriority w:val="99"/>
    <w:semiHidden/>
    <w:unhideWhenUsed/>
    <w:rsid w:val="00904849"/>
    <w:rPr>
      <w:color w:val="954F72" w:themeColor="followedHyperlink"/>
      <w:u w:val="single"/>
    </w:rPr>
  </w:style>
  <w:style w:type="paragraph" w:styleId="Revision">
    <w:name w:val="Revision"/>
    <w:hidden/>
    <w:uiPriority w:val="99"/>
    <w:semiHidden/>
    <w:rsid w:val="00D461A9"/>
    <w:rPr>
      <w:rFonts w:ascii="Times New Roman" w:eastAsia="Times New Roman" w:hAnsi="Times New Roman"/>
      <w:sz w:val="24"/>
      <w:szCs w:val="24"/>
      <w:lang w:eastAsia="fr-FR"/>
    </w:rPr>
  </w:style>
  <w:style w:type="table" w:customStyle="1" w:styleId="TableGrid1">
    <w:name w:val="Table Grid1"/>
    <w:basedOn w:val="TableNormal"/>
    <w:next w:val="TableGrid"/>
    <w:uiPriority w:val="59"/>
    <w:rsid w:val="007705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9965">
      <w:bodyDiv w:val="1"/>
      <w:marLeft w:val="0"/>
      <w:marRight w:val="0"/>
      <w:marTop w:val="0"/>
      <w:marBottom w:val="0"/>
      <w:divBdr>
        <w:top w:val="none" w:sz="0" w:space="0" w:color="auto"/>
        <w:left w:val="none" w:sz="0" w:space="0" w:color="auto"/>
        <w:bottom w:val="none" w:sz="0" w:space="0" w:color="auto"/>
        <w:right w:val="none" w:sz="0" w:space="0" w:color="auto"/>
      </w:divBdr>
      <w:divsChild>
        <w:div w:id="453212055">
          <w:marLeft w:val="0"/>
          <w:marRight w:val="0"/>
          <w:marTop w:val="0"/>
          <w:marBottom w:val="0"/>
          <w:divBdr>
            <w:top w:val="none" w:sz="0" w:space="0" w:color="auto"/>
            <w:left w:val="none" w:sz="0" w:space="0" w:color="auto"/>
            <w:bottom w:val="none" w:sz="0" w:space="0" w:color="auto"/>
            <w:right w:val="none" w:sz="0" w:space="0" w:color="auto"/>
          </w:divBdr>
        </w:div>
        <w:div w:id="624849728">
          <w:marLeft w:val="0"/>
          <w:marRight w:val="0"/>
          <w:marTop w:val="0"/>
          <w:marBottom w:val="0"/>
          <w:divBdr>
            <w:top w:val="none" w:sz="0" w:space="0" w:color="auto"/>
            <w:left w:val="none" w:sz="0" w:space="0" w:color="auto"/>
            <w:bottom w:val="none" w:sz="0" w:space="0" w:color="auto"/>
            <w:right w:val="none" w:sz="0" w:space="0" w:color="auto"/>
          </w:divBdr>
        </w:div>
        <w:div w:id="1337727456">
          <w:marLeft w:val="0"/>
          <w:marRight w:val="0"/>
          <w:marTop w:val="0"/>
          <w:marBottom w:val="0"/>
          <w:divBdr>
            <w:top w:val="none" w:sz="0" w:space="0" w:color="auto"/>
            <w:left w:val="none" w:sz="0" w:space="0" w:color="auto"/>
            <w:bottom w:val="none" w:sz="0" w:space="0" w:color="auto"/>
            <w:right w:val="none" w:sz="0" w:space="0" w:color="auto"/>
          </w:divBdr>
        </w:div>
      </w:divsChild>
    </w:div>
    <w:div w:id="92558573">
      <w:bodyDiv w:val="1"/>
      <w:marLeft w:val="0"/>
      <w:marRight w:val="0"/>
      <w:marTop w:val="0"/>
      <w:marBottom w:val="0"/>
      <w:divBdr>
        <w:top w:val="none" w:sz="0" w:space="0" w:color="auto"/>
        <w:left w:val="none" w:sz="0" w:space="0" w:color="auto"/>
        <w:bottom w:val="none" w:sz="0" w:space="0" w:color="auto"/>
        <w:right w:val="none" w:sz="0" w:space="0" w:color="auto"/>
      </w:divBdr>
    </w:div>
    <w:div w:id="99645198">
      <w:bodyDiv w:val="1"/>
      <w:marLeft w:val="0"/>
      <w:marRight w:val="0"/>
      <w:marTop w:val="0"/>
      <w:marBottom w:val="0"/>
      <w:divBdr>
        <w:top w:val="none" w:sz="0" w:space="0" w:color="auto"/>
        <w:left w:val="none" w:sz="0" w:space="0" w:color="auto"/>
        <w:bottom w:val="none" w:sz="0" w:space="0" w:color="auto"/>
        <w:right w:val="none" w:sz="0" w:space="0" w:color="auto"/>
      </w:divBdr>
      <w:divsChild>
        <w:div w:id="662007944">
          <w:marLeft w:val="0"/>
          <w:marRight w:val="0"/>
          <w:marTop w:val="0"/>
          <w:marBottom w:val="0"/>
          <w:divBdr>
            <w:top w:val="none" w:sz="0" w:space="0" w:color="auto"/>
            <w:left w:val="none" w:sz="0" w:space="0" w:color="auto"/>
            <w:bottom w:val="none" w:sz="0" w:space="0" w:color="auto"/>
            <w:right w:val="none" w:sz="0" w:space="0" w:color="auto"/>
          </w:divBdr>
        </w:div>
        <w:div w:id="792789367">
          <w:marLeft w:val="0"/>
          <w:marRight w:val="0"/>
          <w:marTop w:val="0"/>
          <w:marBottom w:val="0"/>
          <w:divBdr>
            <w:top w:val="none" w:sz="0" w:space="0" w:color="auto"/>
            <w:left w:val="none" w:sz="0" w:space="0" w:color="auto"/>
            <w:bottom w:val="none" w:sz="0" w:space="0" w:color="auto"/>
            <w:right w:val="none" w:sz="0" w:space="0" w:color="auto"/>
          </w:divBdr>
        </w:div>
        <w:div w:id="1002663398">
          <w:marLeft w:val="0"/>
          <w:marRight w:val="0"/>
          <w:marTop w:val="0"/>
          <w:marBottom w:val="0"/>
          <w:divBdr>
            <w:top w:val="none" w:sz="0" w:space="0" w:color="auto"/>
            <w:left w:val="none" w:sz="0" w:space="0" w:color="auto"/>
            <w:bottom w:val="none" w:sz="0" w:space="0" w:color="auto"/>
            <w:right w:val="none" w:sz="0" w:space="0" w:color="auto"/>
          </w:divBdr>
        </w:div>
        <w:div w:id="1287421524">
          <w:marLeft w:val="0"/>
          <w:marRight w:val="0"/>
          <w:marTop w:val="0"/>
          <w:marBottom w:val="0"/>
          <w:divBdr>
            <w:top w:val="none" w:sz="0" w:space="0" w:color="auto"/>
            <w:left w:val="none" w:sz="0" w:space="0" w:color="auto"/>
            <w:bottom w:val="none" w:sz="0" w:space="0" w:color="auto"/>
            <w:right w:val="none" w:sz="0" w:space="0" w:color="auto"/>
          </w:divBdr>
        </w:div>
      </w:divsChild>
    </w:div>
    <w:div w:id="101338066">
      <w:bodyDiv w:val="1"/>
      <w:marLeft w:val="0"/>
      <w:marRight w:val="0"/>
      <w:marTop w:val="0"/>
      <w:marBottom w:val="0"/>
      <w:divBdr>
        <w:top w:val="none" w:sz="0" w:space="0" w:color="auto"/>
        <w:left w:val="none" w:sz="0" w:space="0" w:color="auto"/>
        <w:bottom w:val="none" w:sz="0" w:space="0" w:color="auto"/>
        <w:right w:val="none" w:sz="0" w:space="0" w:color="auto"/>
      </w:divBdr>
      <w:divsChild>
        <w:div w:id="566309994">
          <w:marLeft w:val="0"/>
          <w:marRight w:val="0"/>
          <w:marTop w:val="0"/>
          <w:marBottom w:val="0"/>
          <w:divBdr>
            <w:top w:val="none" w:sz="0" w:space="0" w:color="auto"/>
            <w:left w:val="none" w:sz="0" w:space="0" w:color="auto"/>
            <w:bottom w:val="none" w:sz="0" w:space="0" w:color="auto"/>
            <w:right w:val="none" w:sz="0" w:space="0" w:color="auto"/>
          </w:divBdr>
        </w:div>
        <w:div w:id="1855260673">
          <w:marLeft w:val="0"/>
          <w:marRight w:val="0"/>
          <w:marTop w:val="0"/>
          <w:marBottom w:val="0"/>
          <w:divBdr>
            <w:top w:val="none" w:sz="0" w:space="0" w:color="auto"/>
            <w:left w:val="none" w:sz="0" w:space="0" w:color="auto"/>
            <w:bottom w:val="none" w:sz="0" w:space="0" w:color="auto"/>
            <w:right w:val="none" w:sz="0" w:space="0" w:color="auto"/>
          </w:divBdr>
        </w:div>
      </w:divsChild>
    </w:div>
    <w:div w:id="138688953">
      <w:bodyDiv w:val="1"/>
      <w:marLeft w:val="0"/>
      <w:marRight w:val="0"/>
      <w:marTop w:val="0"/>
      <w:marBottom w:val="0"/>
      <w:divBdr>
        <w:top w:val="none" w:sz="0" w:space="0" w:color="auto"/>
        <w:left w:val="none" w:sz="0" w:space="0" w:color="auto"/>
        <w:bottom w:val="none" w:sz="0" w:space="0" w:color="auto"/>
        <w:right w:val="none" w:sz="0" w:space="0" w:color="auto"/>
      </w:divBdr>
      <w:divsChild>
        <w:div w:id="271860818">
          <w:marLeft w:val="0"/>
          <w:marRight w:val="0"/>
          <w:marTop w:val="0"/>
          <w:marBottom w:val="0"/>
          <w:divBdr>
            <w:top w:val="none" w:sz="0" w:space="0" w:color="auto"/>
            <w:left w:val="none" w:sz="0" w:space="0" w:color="auto"/>
            <w:bottom w:val="none" w:sz="0" w:space="0" w:color="auto"/>
            <w:right w:val="none" w:sz="0" w:space="0" w:color="auto"/>
          </w:divBdr>
        </w:div>
        <w:div w:id="280964519">
          <w:marLeft w:val="0"/>
          <w:marRight w:val="0"/>
          <w:marTop w:val="0"/>
          <w:marBottom w:val="0"/>
          <w:divBdr>
            <w:top w:val="none" w:sz="0" w:space="0" w:color="auto"/>
            <w:left w:val="none" w:sz="0" w:space="0" w:color="auto"/>
            <w:bottom w:val="none" w:sz="0" w:space="0" w:color="auto"/>
            <w:right w:val="none" w:sz="0" w:space="0" w:color="auto"/>
          </w:divBdr>
        </w:div>
        <w:div w:id="492796240">
          <w:marLeft w:val="0"/>
          <w:marRight w:val="0"/>
          <w:marTop w:val="0"/>
          <w:marBottom w:val="0"/>
          <w:divBdr>
            <w:top w:val="none" w:sz="0" w:space="0" w:color="auto"/>
            <w:left w:val="none" w:sz="0" w:space="0" w:color="auto"/>
            <w:bottom w:val="none" w:sz="0" w:space="0" w:color="auto"/>
            <w:right w:val="none" w:sz="0" w:space="0" w:color="auto"/>
          </w:divBdr>
        </w:div>
        <w:div w:id="861431962">
          <w:marLeft w:val="0"/>
          <w:marRight w:val="0"/>
          <w:marTop w:val="0"/>
          <w:marBottom w:val="0"/>
          <w:divBdr>
            <w:top w:val="none" w:sz="0" w:space="0" w:color="auto"/>
            <w:left w:val="none" w:sz="0" w:space="0" w:color="auto"/>
            <w:bottom w:val="none" w:sz="0" w:space="0" w:color="auto"/>
            <w:right w:val="none" w:sz="0" w:space="0" w:color="auto"/>
          </w:divBdr>
        </w:div>
      </w:divsChild>
    </w:div>
    <w:div w:id="187332495">
      <w:bodyDiv w:val="1"/>
      <w:marLeft w:val="0"/>
      <w:marRight w:val="0"/>
      <w:marTop w:val="0"/>
      <w:marBottom w:val="0"/>
      <w:divBdr>
        <w:top w:val="none" w:sz="0" w:space="0" w:color="auto"/>
        <w:left w:val="none" w:sz="0" w:space="0" w:color="auto"/>
        <w:bottom w:val="none" w:sz="0" w:space="0" w:color="auto"/>
        <w:right w:val="none" w:sz="0" w:space="0" w:color="auto"/>
      </w:divBdr>
      <w:divsChild>
        <w:div w:id="281499199">
          <w:marLeft w:val="0"/>
          <w:marRight w:val="0"/>
          <w:marTop w:val="0"/>
          <w:marBottom w:val="0"/>
          <w:divBdr>
            <w:top w:val="none" w:sz="0" w:space="0" w:color="auto"/>
            <w:left w:val="none" w:sz="0" w:space="0" w:color="auto"/>
            <w:bottom w:val="none" w:sz="0" w:space="0" w:color="auto"/>
            <w:right w:val="none" w:sz="0" w:space="0" w:color="auto"/>
          </w:divBdr>
        </w:div>
        <w:div w:id="1346522296">
          <w:marLeft w:val="0"/>
          <w:marRight w:val="0"/>
          <w:marTop w:val="0"/>
          <w:marBottom w:val="0"/>
          <w:divBdr>
            <w:top w:val="none" w:sz="0" w:space="0" w:color="auto"/>
            <w:left w:val="none" w:sz="0" w:space="0" w:color="auto"/>
            <w:bottom w:val="none" w:sz="0" w:space="0" w:color="auto"/>
            <w:right w:val="none" w:sz="0" w:space="0" w:color="auto"/>
          </w:divBdr>
        </w:div>
        <w:div w:id="1434007751">
          <w:marLeft w:val="0"/>
          <w:marRight w:val="0"/>
          <w:marTop w:val="0"/>
          <w:marBottom w:val="0"/>
          <w:divBdr>
            <w:top w:val="none" w:sz="0" w:space="0" w:color="auto"/>
            <w:left w:val="none" w:sz="0" w:space="0" w:color="auto"/>
            <w:bottom w:val="none" w:sz="0" w:space="0" w:color="auto"/>
            <w:right w:val="none" w:sz="0" w:space="0" w:color="auto"/>
          </w:divBdr>
        </w:div>
        <w:div w:id="1442191240">
          <w:marLeft w:val="0"/>
          <w:marRight w:val="0"/>
          <w:marTop w:val="0"/>
          <w:marBottom w:val="0"/>
          <w:divBdr>
            <w:top w:val="none" w:sz="0" w:space="0" w:color="auto"/>
            <w:left w:val="none" w:sz="0" w:space="0" w:color="auto"/>
            <w:bottom w:val="none" w:sz="0" w:space="0" w:color="auto"/>
            <w:right w:val="none" w:sz="0" w:space="0" w:color="auto"/>
          </w:divBdr>
        </w:div>
        <w:div w:id="1505394177">
          <w:marLeft w:val="0"/>
          <w:marRight w:val="0"/>
          <w:marTop w:val="0"/>
          <w:marBottom w:val="0"/>
          <w:divBdr>
            <w:top w:val="none" w:sz="0" w:space="0" w:color="auto"/>
            <w:left w:val="none" w:sz="0" w:space="0" w:color="auto"/>
            <w:bottom w:val="none" w:sz="0" w:space="0" w:color="auto"/>
            <w:right w:val="none" w:sz="0" w:space="0" w:color="auto"/>
          </w:divBdr>
        </w:div>
        <w:div w:id="1533614014">
          <w:marLeft w:val="0"/>
          <w:marRight w:val="0"/>
          <w:marTop w:val="0"/>
          <w:marBottom w:val="0"/>
          <w:divBdr>
            <w:top w:val="none" w:sz="0" w:space="0" w:color="auto"/>
            <w:left w:val="none" w:sz="0" w:space="0" w:color="auto"/>
            <w:bottom w:val="none" w:sz="0" w:space="0" w:color="auto"/>
            <w:right w:val="none" w:sz="0" w:space="0" w:color="auto"/>
          </w:divBdr>
        </w:div>
        <w:div w:id="1860007478">
          <w:marLeft w:val="0"/>
          <w:marRight w:val="0"/>
          <w:marTop w:val="0"/>
          <w:marBottom w:val="0"/>
          <w:divBdr>
            <w:top w:val="none" w:sz="0" w:space="0" w:color="auto"/>
            <w:left w:val="none" w:sz="0" w:space="0" w:color="auto"/>
            <w:bottom w:val="none" w:sz="0" w:space="0" w:color="auto"/>
            <w:right w:val="none" w:sz="0" w:space="0" w:color="auto"/>
          </w:divBdr>
        </w:div>
      </w:divsChild>
    </w:div>
    <w:div w:id="226886940">
      <w:bodyDiv w:val="1"/>
      <w:marLeft w:val="0"/>
      <w:marRight w:val="0"/>
      <w:marTop w:val="0"/>
      <w:marBottom w:val="0"/>
      <w:divBdr>
        <w:top w:val="none" w:sz="0" w:space="0" w:color="auto"/>
        <w:left w:val="none" w:sz="0" w:space="0" w:color="auto"/>
        <w:bottom w:val="none" w:sz="0" w:space="0" w:color="auto"/>
        <w:right w:val="none" w:sz="0" w:space="0" w:color="auto"/>
      </w:divBdr>
      <w:divsChild>
        <w:div w:id="15737442">
          <w:marLeft w:val="0"/>
          <w:marRight w:val="0"/>
          <w:marTop w:val="0"/>
          <w:marBottom w:val="0"/>
          <w:divBdr>
            <w:top w:val="none" w:sz="0" w:space="0" w:color="auto"/>
            <w:left w:val="none" w:sz="0" w:space="0" w:color="auto"/>
            <w:bottom w:val="none" w:sz="0" w:space="0" w:color="auto"/>
            <w:right w:val="none" w:sz="0" w:space="0" w:color="auto"/>
          </w:divBdr>
        </w:div>
        <w:div w:id="975985513">
          <w:marLeft w:val="0"/>
          <w:marRight w:val="0"/>
          <w:marTop w:val="0"/>
          <w:marBottom w:val="0"/>
          <w:divBdr>
            <w:top w:val="none" w:sz="0" w:space="0" w:color="auto"/>
            <w:left w:val="none" w:sz="0" w:space="0" w:color="auto"/>
            <w:bottom w:val="none" w:sz="0" w:space="0" w:color="auto"/>
            <w:right w:val="none" w:sz="0" w:space="0" w:color="auto"/>
          </w:divBdr>
        </w:div>
        <w:div w:id="1858159664">
          <w:marLeft w:val="0"/>
          <w:marRight w:val="0"/>
          <w:marTop w:val="0"/>
          <w:marBottom w:val="0"/>
          <w:divBdr>
            <w:top w:val="none" w:sz="0" w:space="0" w:color="auto"/>
            <w:left w:val="none" w:sz="0" w:space="0" w:color="auto"/>
            <w:bottom w:val="none" w:sz="0" w:space="0" w:color="auto"/>
            <w:right w:val="none" w:sz="0" w:space="0" w:color="auto"/>
          </w:divBdr>
        </w:div>
      </w:divsChild>
    </w:div>
    <w:div w:id="307830603">
      <w:bodyDiv w:val="1"/>
      <w:marLeft w:val="0"/>
      <w:marRight w:val="0"/>
      <w:marTop w:val="0"/>
      <w:marBottom w:val="0"/>
      <w:divBdr>
        <w:top w:val="none" w:sz="0" w:space="0" w:color="auto"/>
        <w:left w:val="none" w:sz="0" w:space="0" w:color="auto"/>
        <w:bottom w:val="none" w:sz="0" w:space="0" w:color="auto"/>
        <w:right w:val="none" w:sz="0" w:space="0" w:color="auto"/>
      </w:divBdr>
      <w:divsChild>
        <w:div w:id="277372370">
          <w:marLeft w:val="0"/>
          <w:marRight w:val="0"/>
          <w:marTop w:val="0"/>
          <w:marBottom w:val="0"/>
          <w:divBdr>
            <w:top w:val="none" w:sz="0" w:space="0" w:color="auto"/>
            <w:left w:val="none" w:sz="0" w:space="0" w:color="auto"/>
            <w:bottom w:val="none" w:sz="0" w:space="0" w:color="auto"/>
            <w:right w:val="none" w:sz="0" w:space="0" w:color="auto"/>
          </w:divBdr>
        </w:div>
        <w:div w:id="1353189620">
          <w:marLeft w:val="0"/>
          <w:marRight w:val="0"/>
          <w:marTop w:val="0"/>
          <w:marBottom w:val="0"/>
          <w:divBdr>
            <w:top w:val="none" w:sz="0" w:space="0" w:color="auto"/>
            <w:left w:val="none" w:sz="0" w:space="0" w:color="auto"/>
            <w:bottom w:val="none" w:sz="0" w:space="0" w:color="auto"/>
            <w:right w:val="none" w:sz="0" w:space="0" w:color="auto"/>
          </w:divBdr>
        </w:div>
        <w:div w:id="1466118515">
          <w:marLeft w:val="0"/>
          <w:marRight w:val="0"/>
          <w:marTop w:val="0"/>
          <w:marBottom w:val="0"/>
          <w:divBdr>
            <w:top w:val="none" w:sz="0" w:space="0" w:color="auto"/>
            <w:left w:val="none" w:sz="0" w:space="0" w:color="auto"/>
            <w:bottom w:val="none" w:sz="0" w:space="0" w:color="auto"/>
            <w:right w:val="none" w:sz="0" w:space="0" w:color="auto"/>
          </w:divBdr>
        </w:div>
        <w:div w:id="1492480998">
          <w:marLeft w:val="0"/>
          <w:marRight w:val="0"/>
          <w:marTop w:val="0"/>
          <w:marBottom w:val="0"/>
          <w:divBdr>
            <w:top w:val="none" w:sz="0" w:space="0" w:color="auto"/>
            <w:left w:val="none" w:sz="0" w:space="0" w:color="auto"/>
            <w:bottom w:val="none" w:sz="0" w:space="0" w:color="auto"/>
            <w:right w:val="none" w:sz="0" w:space="0" w:color="auto"/>
          </w:divBdr>
        </w:div>
      </w:divsChild>
    </w:div>
    <w:div w:id="312216633">
      <w:bodyDiv w:val="1"/>
      <w:marLeft w:val="0"/>
      <w:marRight w:val="0"/>
      <w:marTop w:val="0"/>
      <w:marBottom w:val="0"/>
      <w:divBdr>
        <w:top w:val="none" w:sz="0" w:space="0" w:color="auto"/>
        <w:left w:val="none" w:sz="0" w:space="0" w:color="auto"/>
        <w:bottom w:val="none" w:sz="0" w:space="0" w:color="auto"/>
        <w:right w:val="none" w:sz="0" w:space="0" w:color="auto"/>
      </w:divBdr>
      <w:divsChild>
        <w:div w:id="251161448">
          <w:marLeft w:val="0"/>
          <w:marRight w:val="0"/>
          <w:marTop w:val="0"/>
          <w:marBottom w:val="0"/>
          <w:divBdr>
            <w:top w:val="none" w:sz="0" w:space="0" w:color="auto"/>
            <w:left w:val="none" w:sz="0" w:space="0" w:color="auto"/>
            <w:bottom w:val="none" w:sz="0" w:space="0" w:color="auto"/>
            <w:right w:val="none" w:sz="0" w:space="0" w:color="auto"/>
          </w:divBdr>
        </w:div>
        <w:div w:id="260921678">
          <w:marLeft w:val="0"/>
          <w:marRight w:val="0"/>
          <w:marTop w:val="0"/>
          <w:marBottom w:val="0"/>
          <w:divBdr>
            <w:top w:val="none" w:sz="0" w:space="0" w:color="auto"/>
            <w:left w:val="none" w:sz="0" w:space="0" w:color="auto"/>
            <w:bottom w:val="none" w:sz="0" w:space="0" w:color="auto"/>
            <w:right w:val="none" w:sz="0" w:space="0" w:color="auto"/>
          </w:divBdr>
        </w:div>
        <w:div w:id="483621713">
          <w:marLeft w:val="0"/>
          <w:marRight w:val="0"/>
          <w:marTop w:val="0"/>
          <w:marBottom w:val="0"/>
          <w:divBdr>
            <w:top w:val="none" w:sz="0" w:space="0" w:color="auto"/>
            <w:left w:val="none" w:sz="0" w:space="0" w:color="auto"/>
            <w:bottom w:val="none" w:sz="0" w:space="0" w:color="auto"/>
            <w:right w:val="none" w:sz="0" w:space="0" w:color="auto"/>
          </w:divBdr>
        </w:div>
        <w:div w:id="1316496973">
          <w:marLeft w:val="0"/>
          <w:marRight w:val="0"/>
          <w:marTop w:val="0"/>
          <w:marBottom w:val="0"/>
          <w:divBdr>
            <w:top w:val="none" w:sz="0" w:space="0" w:color="auto"/>
            <w:left w:val="none" w:sz="0" w:space="0" w:color="auto"/>
            <w:bottom w:val="none" w:sz="0" w:space="0" w:color="auto"/>
            <w:right w:val="none" w:sz="0" w:space="0" w:color="auto"/>
          </w:divBdr>
        </w:div>
        <w:div w:id="1718240431">
          <w:marLeft w:val="0"/>
          <w:marRight w:val="0"/>
          <w:marTop w:val="0"/>
          <w:marBottom w:val="0"/>
          <w:divBdr>
            <w:top w:val="none" w:sz="0" w:space="0" w:color="auto"/>
            <w:left w:val="none" w:sz="0" w:space="0" w:color="auto"/>
            <w:bottom w:val="none" w:sz="0" w:space="0" w:color="auto"/>
            <w:right w:val="none" w:sz="0" w:space="0" w:color="auto"/>
          </w:divBdr>
        </w:div>
      </w:divsChild>
    </w:div>
    <w:div w:id="343167702">
      <w:bodyDiv w:val="1"/>
      <w:marLeft w:val="0"/>
      <w:marRight w:val="0"/>
      <w:marTop w:val="0"/>
      <w:marBottom w:val="0"/>
      <w:divBdr>
        <w:top w:val="none" w:sz="0" w:space="0" w:color="auto"/>
        <w:left w:val="none" w:sz="0" w:space="0" w:color="auto"/>
        <w:bottom w:val="none" w:sz="0" w:space="0" w:color="auto"/>
        <w:right w:val="none" w:sz="0" w:space="0" w:color="auto"/>
      </w:divBdr>
      <w:divsChild>
        <w:div w:id="722486572">
          <w:marLeft w:val="0"/>
          <w:marRight w:val="0"/>
          <w:marTop w:val="0"/>
          <w:marBottom w:val="0"/>
          <w:divBdr>
            <w:top w:val="none" w:sz="0" w:space="0" w:color="auto"/>
            <w:left w:val="none" w:sz="0" w:space="0" w:color="auto"/>
            <w:bottom w:val="none" w:sz="0" w:space="0" w:color="auto"/>
            <w:right w:val="none" w:sz="0" w:space="0" w:color="auto"/>
          </w:divBdr>
        </w:div>
        <w:div w:id="1176382200">
          <w:marLeft w:val="0"/>
          <w:marRight w:val="0"/>
          <w:marTop w:val="0"/>
          <w:marBottom w:val="0"/>
          <w:divBdr>
            <w:top w:val="none" w:sz="0" w:space="0" w:color="auto"/>
            <w:left w:val="none" w:sz="0" w:space="0" w:color="auto"/>
            <w:bottom w:val="none" w:sz="0" w:space="0" w:color="auto"/>
            <w:right w:val="none" w:sz="0" w:space="0" w:color="auto"/>
          </w:divBdr>
        </w:div>
        <w:div w:id="1879587595">
          <w:marLeft w:val="0"/>
          <w:marRight w:val="0"/>
          <w:marTop w:val="0"/>
          <w:marBottom w:val="0"/>
          <w:divBdr>
            <w:top w:val="none" w:sz="0" w:space="0" w:color="auto"/>
            <w:left w:val="none" w:sz="0" w:space="0" w:color="auto"/>
            <w:bottom w:val="none" w:sz="0" w:space="0" w:color="auto"/>
            <w:right w:val="none" w:sz="0" w:space="0" w:color="auto"/>
          </w:divBdr>
        </w:div>
        <w:div w:id="1900902041">
          <w:marLeft w:val="0"/>
          <w:marRight w:val="0"/>
          <w:marTop w:val="0"/>
          <w:marBottom w:val="0"/>
          <w:divBdr>
            <w:top w:val="none" w:sz="0" w:space="0" w:color="auto"/>
            <w:left w:val="none" w:sz="0" w:space="0" w:color="auto"/>
            <w:bottom w:val="none" w:sz="0" w:space="0" w:color="auto"/>
            <w:right w:val="none" w:sz="0" w:space="0" w:color="auto"/>
          </w:divBdr>
        </w:div>
        <w:div w:id="1998151287">
          <w:marLeft w:val="0"/>
          <w:marRight w:val="0"/>
          <w:marTop w:val="0"/>
          <w:marBottom w:val="0"/>
          <w:divBdr>
            <w:top w:val="none" w:sz="0" w:space="0" w:color="auto"/>
            <w:left w:val="none" w:sz="0" w:space="0" w:color="auto"/>
            <w:bottom w:val="none" w:sz="0" w:space="0" w:color="auto"/>
            <w:right w:val="none" w:sz="0" w:space="0" w:color="auto"/>
          </w:divBdr>
        </w:div>
      </w:divsChild>
    </w:div>
    <w:div w:id="359016265">
      <w:bodyDiv w:val="1"/>
      <w:marLeft w:val="0"/>
      <w:marRight w:val="0"/>
      <w:marTop w:val="0"/>
      <w:marBottom w:val="0"/>
      <w:divBdr>
        <w:top w:val="none" w:sz="0" w:space="0" w:color="auto"/>
        <w:left w:val="none" w:sz="0" w:space="0" w:color="auto"/>
        <w:bottom w:val="none" w:sz="0" w:space="0" w:color="auto"/>
        <w:right w:val="none" w:sz="0" w:space="0" w:color="auto"/>
      </w:divBdr>
      <w:divsChild>
        <w:div w:id="427387217">
          <w:marLeft w:val="0"/>
          <w:marRight w:val="0"/>
          <w:marTop w:val="0"/>
          <w:marBottom w:val="0"/>
          <w:divBdr>
            <w:top w:val="none" w:sz="0" w:space="0" w:color="auto"/>
            <w:left w:val="none" w:sz="0" w:space="0" w:color="auto"/>
            <w:bottom w:val="none" w:sz="0" w:space="0" w:color="auto"/>
            <w:right w:val="none" w:sz="0" w:space="0" w:color="auto"/>
          </w:divBdr>
        </w:div>
        <w:div w:id="510530862">
          <w:marLeft w:val="0"/>
          <w:marRight w:val="0"/>
          <w:marTop w:val="0"/>
          <w:marBottom w:val="0"/>
          <w:divBdr>
            <w:top w:val="none" w:sz="0" w:space="0" w:color="auto"/>
            <w:left w:val="none" w:sz="0" w:space="0" w:color="auto"/>
            <w:bottom w:val="none" w:sz="0" w:space="0" w:color="auto"/>
            <w:right w:val="none" w:sz="0" w:space="0" w:color="auto"/>
          </w:divBdr>
        </w:div>
        <w:div w:id="2051372768">
          <w:marLeft w:val="0"/>
          <w:marRight w:val="0"/>
          <w:marTop w:val="0"/>
          <w:marBottom w:val="0"/>
          <w:divBdr>
            <w:top w:val="none" w:sz="0" w:space="0" w:color="auto"/>
            <w:left w:val="none" w:sz="0" w:space="0" w:color="auto"/>
            <w:bottom w:val="none" w:sz="0" w:space="0" w:color="auto"/>
            <w:right w:val="none" w:sz="0" w:space="0" w:color="auto"/>
          </w:divBdr>
        </w:div>
      </w:divsChild>
    </w:div>
    <w:div w:id="377364063">
      <w:bodyDiv w:val="1"/>
      <w:marLeft w:val="0"/>
      <w:marRight w:val="0"/>
      <w:marTop w:val="0"/>
      <w:marBottom w:val="0"/>
      <w:divBdr>
        <w:top w:val="none" w:sz="0" w:space="0" w:color="auto"/>
        <w:left w:val="none" w:sz="0" w:space="0" w:color="auto"/>
        <w:bottom w:val="none" w:sz="0" w:space="0" w:color="auto"/>
        <w:right w:val="none" w:sz="0" w:space="0" w:color="auto"/>
      </w:divBdr>
      <w:divsChild>
        <w:div w:id="945699482">
          <w:marLeft w:val="0"/>
          <w:marRight w:val="0"/>
          <w:marTop w:val="0"/>
          <w:marBottom w:val="0"/>
          <w:divBdr>
            <w:top w:val="none" w:sz="0" w:space="0" w:color="auto"/>
            <w:left w:val="none" w:sz="0" w:space="0" w:color="auto"/>
            <w:bottom w:val="none" w:sz="0" w:space="0" w:color="auto"/>
            <w:right w:val="none" w:sz="0" w:space="0" w:color="auto"/>
          </w:divBdr>
        </w:div>
        <w:div w:id="1042558848">
          <w:marLeft w:val="0"/>
          <w:marRight w:val="0"/>
          <w:marTop w:val="0"/>
          <w:marBottom w:val="0"/>
          <w:divBdr>
            <w:top w:val="none" w:sz="0" w:space="0" w:color="auto"/>
            <w:left w:val="none" w:sz="0" w:space="0" w:color="auto"/>
            <w:bottom w:val="none" w:sz="0" w:space="0" w:color="auto"/>
            <w:right w:val="none" w:sz="0" w:space="0" w:color="auto"/>
          </w:divBdr>
        </w:div>
        <w:div w:id="1603608729">
          <w:marLeft w:val="0"/>
          <w:marRight w:val="0"/>
          <w:marTop w:val="0"/>
          <w:marBottom w:val="0"/>
          <w:divBdr>
            <w:top w:val="none" w:sz="0" w:space="0" w:color="auto"/>
            <w:left w:val="none" w:sz="0" w:space="0" w:color="auto"/>
            <w:bottom w:val="none" w:sz="0" w:space="0" w:color="auto"/>
            <w:right w:val="none" w:sz="0" w:space="0" w:color="auto"/>
          </w:divBdr>
        </w:div>
      </w:divsChild>
    </w:div>
    <w:div w:id="404574689">
      <w:bodyDiv w:val="1"/>
      <w:marLeft w:val="0"/>
      <w:marRight w:val="0"/>
      <w:marTop w:val="0"/>
      <w:marBottom w:val="0"/>
      <w:divBdr>
        <w:top w:val="none" w:sz="0" w:space="0" w:color="auto"/>
        <w:left w:val="none" w:sz="0" w:space="0" w:color="auto"/>
        <w:bottom w:val="none" w:sz="0" w:space="0" w:color="auto"/>
        <w:right w:val="none" w:sz="0" w:space="0" w:color="auto"/>
      </w:divBdr>
      <w:divsChild>
        <w:div w:id="455416829">
          <w:marLeft w:val="0"/>
          <w:marRight w:val="0"/>
          <w:marTop w:val="0"/>
          <w:marBottom w:val="0"/>
          <w:divBdr>
            <w:top w:val="none" w:sz="0" w:space="0" w:color="auto"/>
            <w:left w:val="none" w:sz="0" w:space="0" w:color="auto"/>
            <w:bottom w:val="none" w:sz="0" w:space="0" w:color="auto"/>
            <w:right w:val="none" w:sz="0" w:space="0" w:color="auto"/>
          </w:divBdr>
        </w:div>
        <w:div w:id="1119837646">
          <w:marLeft w:val="0"/>
          <w:marRight w:val="0"/>
          <w:marTop w:val="0"/>
          <w:marBottom w:val="0"/>
          <w:divBdr>
            <w:top w:val="none" w:sz="0" w:space="0" w:color="auto"/>
            <w:left w:val="none" w:sz="0" w:space="0" w:color="auto"/>
            <w:bottom w:val="none" w:sz="0" w:space="0" w:color="auto"/>
            <w:right w:val="none" w:sz="0" w:space="0" w:color="auto"/>
          </w:divBdr>
        </w:div>
        <w:div w:id="1581018504">
          <w:marLeft w:val="0"/>
          <w:marRight w:val="0"/>
          <w:marTop w:val="0"/>
          <w:marBottom w:val="0"/>
          <w:divBdr>
            <w:top w:val="none" w:sz="0" w:space="0" w:color="auto"/>
            <w:left w:val="none" w:sz="0" w:space="0" w:color="auto"/>
            <w:bottom w:val="none" w:sz="0" w:space="0" w:color="auto"/>
            <w:right w:val="none" w:sz="0" w:space="0" w:color="auto"/>
          </w:divBdr>
        </w:div>
        <w:div w:id="1807039169">
          <w:marLeft w:val="0"/>
          <w:marRight w:val="0"/>
          <w:marTop w:val="0"/>
          <w:marBottom w:val="0"/>
          <w:divBdr>
            <w:top w:val="none" w:sz="0" w:space="0" w:color="auto"/>
            <w:left w:val="none" w:sz="0" w:space="0" w:color="auto"/>
            <w:bottom w:val="none" w:sz="0" w:space="0" w:color="auto"/>
            <w:right w:val="none" w:sz="0" w:space="0" w:color="auto"/>
          </w:divBdr>
        </w:div>
      </w:divsChild>
    </w:div>
    <w:div w:id="418252468">
      <w:bodyDiv w:val="1"/>
      <w:marLeft w:val="0"/>
      <w:marRight w:val="0"/>
      <w:marTop w:val="0"/>
      <w:marBottom w:val="0"/>
      <w:divBdr>
        <w:top w:val="none" w:sz="0" w:space="0" w:color="auto"/>
        <w:left w:val="none" w:sz="0" w:space="0" w:color="auto"/>
        <w:bottom w:val="none" w:sz="0" w:space="0" w:color="auto"/>
        <w:right w:val="none" w:sz="0" w:space="0" w:color="auto"/>
      </w:divBdr>
      <w:divsChild>
        <w:div w:id="527908912">
          <w:marLeft w:val="0"/>
          <w:marRight w:val="0"/>
          <w:marTop w:val="0"/>
          <w:marBottom w:val="0"/>
          <w:divBdr>
            <w:top w:val="none" w:sz="0" w:space="0" w:color="auto"/>
            <w:left w:val="none" w:sz="0" w:space="0" w:color="auto"/>
            <w:bottom w:val="none" w:sz="0" w:space="0" w:color="auto"/>
            <w:right w:val="none" w:sz="0" w:space="0" w:color="auto"/>
          </w:divBdr>
        </w:div>
        <w:div w:id="793251371">
          <w:marLeft w:val="0"/>
          <w:marRight w:val="0"/>
          <w:marTop w:val="0"/>
          <w:marBottom w:val="0"/>
          <w:divBdr>
            <w:top w:val="none" w:sz="0" w:space="0" w:color="auto"/>
            <w:left w:val="none" w:sz="0" w:space="0" w:color="auto"/>
            <w:bottom w:val="none" w:sz="0" w:space="0" w:color="auto"/>
            <w:right w:val="none" w:sz="0" w:space="0" w:color="auto"/>
          </w:divBdr>
        </w:div>
        <w:div w:id="1856192921">
          <w:marLeft w:val="0"/>
          <w:marRight w:val="0"/>
          <w:marTop w:val="0"/>
          <w:marBottom w:val="0"/>
          <w:divBdr>
            <w:top w:val="none" w:sz="0" w:space="0" w:color="auto"/>
            <w:left w:val="none" w:sz="0" w:space="0" w:color="auto"/>
            <w:bottom w:val="none" w:sz="0" w:space="0" w:color="auto"/>
            <w:right w:val="none" w:sz="0" w:space="0" w:color="auto"/>
          </w:divBdr>
        </w:div>
        <w:div w:id="1950811823">
          <w:marLeft w:val="0"/>
          <w:marRight w:val="0"/>
          <w:marTop w:val="0"/>
          <w:marBottom w:val="0"/>
          <w:divBdr>
            <w:top w:val="none" w:sz="0" w:space="0" w:color="auto"/>
            <w:left w:val="none" w:sz="0" w:space="0" w:color="auto"/>
            <w:bottom w:val="none" w:sz="0" w:space="0" w:color="auto"/>
            <w:right w:val="none" w:sz="0" w:space="0" w:color="auto"/>
          </w:divBdr>
        </w:div>
      </w:divsChild>
    </w:div>
    <w:div w:id="450246467">
      <w:bodyDiv w:val="1"/>
      <w:marLeft w:val="0"/>
      <w:marRight w:val="0"/>
      <w:marTop w:val="0"/>
      <w:marBottom w:val="0"/>
      <w:divBdr>
        <w:top w:val="none" w:sz="0" w:space="0" w:color="auto"/>
        <w:left w:val="none" w:sz="0" w:space="0" w:color="auto"/>
        <w:bottom w:val="none" w:sz="0" w:space="0" w:color="auto"/>
        <w:right w:val="none" w:sz="0" w:space="0" w:color="auto"/>
      </w:divBdr>
      <w:divsChild>
        <w:div w:id="810249578">
          <w:marLeft w:val="0"/>
          <w:marRight w:val="0"/>
          <w:marTop w:val="0"/>
          <w:marBottom w:val="0"/>
          <w:divBdr>
            <w:top w:val="none" w:sz="0" w:space="0" w:color="auto"/>
            <w:left w:val="none" w:sz="0" w:space="0" w:color="auto"/>
            <w:bottom w:val="none" w:sz="0" w:space="0" w:color="auto"/>
            <w:right w:val="none" w:sz="0" w:space="0" w:color="auto"/>
          </w:divBdr>
        </w:div>
        <w:div w:id="1020088767">
          <w:marLeft w:val="0"/>
          <w:marRight w:val="0"/>
          <w:marTop w:val="0"/>
          <w:marBottom w:val="0"/>
          <w:divBdr>
            <w:top w:val="none" w:sz="0" w:space="0" w:color="auto"/>
            <w:left w:val="none" w:sz="0" w:space="0" w:color="auto"/>
            <w:bottom w:val="none" w:sz="0" w:space="0" w:color="auto"/>
            <w:right w:val="none" w:sz="0" w:space="0" w:color="auto"/>
          </w:divBdr>
        </w:div>
        <w:div w:id="1514146818">
          <w:marLeft w:val="0"/>
          <w:marRight w:val="0"/>
          <w:marTop w:val="0"/>
          <w:marBottom w:val="0"/>
          <w:divBdr>
            <w:top w:val="none" w:sz="0" w:space="0" w:color="auto"/>
            <w:left w:val="none" w:sz="0" w:space="0" w:color="auto"/>
            <w:bottom w:val="none" w:sz="0" w:space="0" w:color="auto"/>
            <w:right w:val="none" w:sz="0" w:space="0" w:color="auto"/>
          </w:divBdr>
        </w:div>
        <w:div w:id="2132550824">
          <w:marLeft w:val="0"/>
          <w:marRight w:val="0"/>
          <w:marTop w:val="0"/>
          <w:marBottom w:val="0"/>
          <w:divBdr>
            <w:top w:val="none" w:sz="0" w:space="0" w:color="auto"/>
            <w:left w:val="none" w:sz="0" w:space="0" w:color="auto"/>
            <w:bottom w:val="none" w:sz="0" w:space="0" w:color="auto"/>
            <w:right w:val="none" w:sz="0" w:space="0" w:color="auto"/>
          </w:divBdr>
        </w:div>
      </w:divsChild>
    </w:div>
    <w:div w:id="470177156">
      <w:bodyDiv w:val="1"/>
      <w:marLeft w:val="0"/>
      <w:marRight w:val="0"/>
      <w:marTop w:val="0"/>
      <w:marBottom w:val="0"/>
      <w:divBdr>
        <w:top w:val="none" w:sz="0" w:space="0" w:color="auto"/>
        <w:left w:val="none" w:sz="0" w:space="0" w:color="auto"/>
        <w:bottom w:val="none" w:sz="0" w:space="0" w:color="auto"/>
        <w:right w:val="none" w:sz="0" w:space="0" w:color="auto"/>
      </w:divBdr>
      <w:divsChild>
        <w:div w:id="655183038">
          <w:marLeft w:val="0"/>
          <w:marRight w:val="0"/>
          <w:marTop w:val="0"/>
          <w:marBottom w:val="0"/>
          <w:divBdr>
            <w:top w:val="none" w:sz="0" w:space="0" w:color="auto"/>
            <w:left w:val="none" w:sz="0" w:space="0" w:color="auto"/>
            <w:bottom w:val="none" w:sz="0" w:space="0" w:color="auto"/>
            <w:right w:val="none" w:sz="0" w:space="0" w:color="auto"/>
          </w:divBdr>
        </w:div>
        <w:div w:id="1136489052">
          <w:marLeft w:val="0"/>
          <w:marRight w:val="0"/>
          <w:marTop w:val="0"/>
          <w:marBottom w:val="0"/>
          <w:divBdr>
            <w:top w:val="none" w:sz="0" w:space="0" w:color="auto"/>
            <w:left w:val="none" w:sz="0" w:space="0" w:color="auto"/>
            <w:bottom w:val="none" w:sz="0" w:space="0" w:color="auto"/>
            <w:right w:val="none" w:sz="0" w:space="0" w:color="auto"/>
          </w:divBdr>
        </w:div>
        <w:div w:id="1492604528">
          <w:marLeft w:val="0"/>
          <w:marRight w:val="0"/>
          <w:marTop w:val="0"/>
          <w:marBottom w:val="0"/>
          <w:divBdr>
            <w:top w:val="none" w:sz="0" w:space="0" w:color="auto"/>
            <w:left w:val="none" w:sz="0" w:space="0" w:color="auto"/>
            <w:bottom w:val="none" w:sz="0" w:space="0" w:color="auto"/>
            <w:right w:val="none" w:sz="0" w:space="0" w:color="auto"/>
          </w:divBdr>
        </w:div>
      </w:divsChild>
    </w:div>
    <w:div w:id="492987263">
      <w:bodyDiv w:val="1"/>
      <w:marLeft w:val="0"/>
      <w:marRight w:val="0"/>
      <w:marTop w:val="0"/>
      <w:marBottom w:val="0"/>
      <w:divBdr>
        <w:top w:val="none" w:sz="0" w:space="0" w:color="auto"/>
        <w:left w:val="none" w:sz="0" w:space="0" w:color="auto"/>
        <w:bottom w:val="none" w:sz="0" w:space="0" w:color="auto"/>
        <w:right w:val="none" w:sz="0" w:space="0" w:color="auto"/>
      </w:divBdr>
      <w:divsChild>
        <w:div w:id="32272389">
          <w:marLeft w:val="0"/>
          <w:marRight w:val="0"/>
          <w:marTop w:val="0"/>
          <w:marBottom w:val="0"/>
          <w:divBdr>
            <w:top w:val="none" w:sz="0" w:space="0" w:color="auto"/>
            <w:left w:val="none" w:sz="0" w:space="0" w:color="auto"/>
            <w:bottom w:val="none" w:sz="0" w:space="0" w:color="auto"/>
            <w:right w:val="none" w:sz="0" w:space="0" w:color="auto"/>
          </w:divBdr>
        </w:div>
        <w:div w:id="586693551">
          <w:marLeft w:val="0"/>
          <w:marRight w:val="0"/>
          <w:marTop w:val="0"/>
          <w:marBottom w:val="0"/>
          <w:divBdr>
            <w:top w:val="none" w:sz="0" w:space="0" w:color="auto"/>
            <w:left w:val="none" w:sz="0" w:space="0" w:color="auto"/>
            <w:bottom w:val="none" w:sz="0" w:space="0" w:color="auto"/>
            <w:right w:val="none" w:sz="0" w:space="0" w:color="auto"/>
          </w:divBdr>
        </w:div>
        <w:div w:id="823005294">
          <w:marLeft w:val="0"/>
          <w:marRight w:val="0"/>
          <w:marTop w:val="0"/>
          <w:marBottom w:val="0"/>
          <w:divBdr>
            <w:top w:val="none" w:sz="0" w:space="0" w:color="auto"/>
            <w:left w:val="none" w:sz="0" w:space="0" w:color="auto"/>
            <w:bottom w:val="none" w:sz="0" w:space="0" w:color="auto"/>
            <w:right w:val="none" w:sz="0" w:space="0" w:color="auto"/>
          </w:divBdr>
        </w:div>
        <w:div w:id="911164200">
          <w:marLeft w:val="0"/>
          <w:marRight w:val="0"/>
          <w:marTop w:val="0"/>
          <w:marBottom w:val="0"/>
          <w:divBdr>
            <w:top w:val="none" w:sz="0" w:space="0" w:color="auto"/>
            <w:left w:val="none" w:sz="0" w:space="0" w:color="auto"/>
            <w:bottom w:val="none" w:sz="0" w:space="0" w:color="auto"/>
            <w:right w:val="none" w:sz="0" w:space="0" w:color="auto"/>
          </w:divBdr>
        </w:div>
        <w:div w:id="1229072125">
          <w:marLeft w:val="0"/>
          <w:marRight w:val="0"/>
          <w:marTop w:val="0"/>
          <w:marBottom w:val="0"/>
          <w:divBdr>
            <w:top w:val="none" w:sz="0" w:space="0" w:color="auto"/>
            <w:left w:val="none" w:sz="0" w:space="0" w:color="auto"/>
            <w:bottom w:val="none" w:sz="0" w:space="0" w:color="auto"/>
            <w:right w:val="none" w:sz="0" w:space="0" w:color="auto"/>
          </w:divBdr>
        </w:div>
        <w:div w:id="1380125980">
          <w:marLeft w:val="0"/>
          <w:marRight w:val="0"/>
          <w:marTop w:val="0"/>
          <w:marBottom w:val="0"/>
          <w:divBdr>
            <w:top w:val="none" w:sz="0" w:space="0" w:color="auto"/>
            <w:left w:val="none" w:sz="0" w:space="0" w:color="auto"/>
            <w:bottom w:val="none" w:sz="0" w:space="0" w:color="auto"/>
            <w:right w:val="none" w:sz="0" w:space="0" w:color="auto"/>
          </w:divBdr>
        </w:div>
        <w:div w:id="1412461310">
          <w:marLeft w:val="0"/>
          <w:marRight w:val="0"/>
          <w:marTop w:val="0"/>
          <w:marBottom w:val="0"/>
          <w:divBdr>
            <w:top w:val="none" w:sz="0" w:space="0" w:color="auto"/>
            <w:left w:val="none" w:sz="0" w:space="0" w:color="auto"/>
            <w:bottom w:val="none" w:sz="0" w:space="0" w:color="auto"/>
            <w:right w:val="none" w:sz="0" w:space="0" w:color="auto"/>
          </w:divBdr>
        </w:div>
        <w:div w:id="1948656843">
          <w:marLeft w:val="0"/>
          <w:marRight w:val="0"/>
          <w:marTop w:val="0"/>
          <w:marBottom w:val="0"/>
          <w:divBdr>
            <w:top w:val="none" w:sz="0" w:space="0" w:color="auto"/>
            <w:left w:val="none" w:sz="0" w:space="0" w:color="auto"/>
            <w:bottom w:val="none" w:sz="0" w:space="0" w:color="auto"/>
            <w:right w:val="none" w:sz="0" w:space="0" w:color="auto"/>
          </w:divBdr>
        </w:div>
      </w:divsChild>
    </w:div>
    <w:div w:id="538007368">
      <w:bodyDiv w:val="1"/>
      <w:marLeft w:val="0"/>
      <w:marRight w:val="0"/>
      <w:marTop w:val="0"/>
      <w:marBottom w:val="0"/>
      <w:divBdr>
        <w:top w:val="none" w:sz="0" w:space="0" w:color="auto"/>
        <w:left w:val="none" w:sz="0" w:space="0" w:color="auto"/>
        <w:bottom w:val="none" w:sz="0" w:space="0" w:color="auto"/>
        <w:right w:val="none" w:sz="0" w:space="0" w:color="auto"/>
      </w:divBdr>
      <w:divsChild>
        <w:div w:id="743454778">
          <w:marLeft w:val="0"/>
          <w:marRight w:val="0"/>
          <w:marTop w:val="0"/>
          <w:marBottom w:val="0"/>
          <w:divBdr>
            <w:top w:val="none" w:sz="0" w:space="0" w:color="auto"/>
            <w:left w:val="none" w:sz="0" w:space="0" w:color="auto"/>
            <w:bottom w:val="none" w:sz="0" w:space="0" w:color="auto"/>
            <w:right w:val="none" w:sz="0" w:space="0" w:color="auto"/>
          </w:divBdr>
        </w:div>
        <w:div w:id="765424215">
          <w:marLeft w:val="0"/>
          <w:marRight w:val="0"/>
          <w:marTop w:val="0"/>
          <w:marBottom w:val="0"/>
          <w:divBdr>
            <w:top w:val="none" w:sz="0" w:space="0" w:color="auto"/>
            <w:left w:val="none" w:sz="0" w:space="0" w:color="auto"/>
            <w:bottom w:val="none" w:sz="0" w:space="0" w:color="auto"/>
            <w:right w:val="none" w:sz="0" w:space="0" w:color="auto"/>
          </w:divBdr>
        </w:div>
        <w:div w:id="917011877">
          <w:marLeft w:val="0"/>
          <w:marRight w:val="0"/>
          <w:marTop w:val="0"/>
          <w:marBottom w:val="0"/>
          <w:divBdr>
            <w:top w:val="none" w:sz="0" w:space="0" w:color="auto"/>
            <w:left w:val="none" w:sz="0" w:space="0" w:color="auto"/>
            <w:bottom w:val="none" w:sz="0" w:space="0" w:color="auto"/>
            <w:right w:val="none" w:sz="0" w:space="0" w:color="auto"/>
          </w:divBdr>
        </w:div>
        <w:div w:id="1070616149">
          <w:marLeft w:val="0"/>
          <w:marRight w:val="0"/>
          <w:marTop w:val="0"/>
          <w:marBottom w:val="0"/>
          <w:divBdr>
            <w:top w:val="none" w:sz="0" w:space="0" w:color="auto"/>
            <w:left w:val="none" w:sz="0" w:space="0" w:color="auto"/>
            <w:bottom w:val="none" w:sz="0" w:space="0" w:color="auto"/>
            <w:right w:val="none" w:sz="0" w:space="0" w:color="auto"/>
          </w:divBdr>
        </w:div>
        <w:div w:id="1074932960">
          <w:marLeft w:val="0"/>
          <w:marRight w:val="0"/>
          <w:marTop w:val="0"/>
          <w:marBottom w:val="0"/>
          <w:divBdr>
            <w:top w:val="none" w:sz="0" w:space="0" w:color="auto"/>
            <w:left w:val="none" w:sz="0" w:space="0" w:color="auto"/>
            <w:bottom w:val="none" w:sz="0" w:space="0" w:color="auto"/>
            <w:right w:val="none" w:sz="0" w:space="0" w:color="auto"/>
          </w:divBdr>
        </w:div>
        <w:div w:id="1336300645">
          <w:marLeft w:val="0"/>
          <w:marRight w:val="0"/>
          <w:marTop w:val="0"/>
          <w:marBottom w:val="0"/>
          <w:divBdr>
            <w:top w:val="none" w:sz="0" w:space="0" w:color="auto"/>
            <w:left w:val="none" w:sz="0" w:space="0" w:color="auto"/>
            <w:bottom w:val="none" w:sz="0" w:space="0" w:color="auto"/>
            <w:right w:val="none" w:sz="0" w:space="0" w:color="auto"/>
          </w:divBdr>
        </w:div>
      </w:divsChild>
    </w:div>
    <w:div w:id="562109431">
      <w:bodyDiv w:val="1"/>
      <w:marLeft w:val="0"/>
      <w:marRight w:val="0"/>
      <w:marTop w:val="0"/>
      <w:marBottom w:val="0"/>
      <w:divBdr>
        <w:top w:val="none" w:sz="0" w:space="0" w:color="auto"/>
        <w:left w:val="none" w:sz="0" w:space="0" w:color="auto"/>
        <w:bottom w:val="none" w:sz="0" w:space="0" w:color="auto"/>
        <w:right w:val="none" w:sz="0" w:space="0" w:color="auto"/>
      </w:divBdr>
    </w:div>
    <w:div w:id="602809137">
      <w:bodyDiv w:val="1"/>
      <w:marLeft w:val="0"/>
      <w:marRight w:val="0"/>
      <w:marTop w:val="0"/>
      <w:marBottom w:val="0"/>
      <w:divBdr>
        <w:top w:val="none" w:sz="0" w:space="0" w:color="auto"/>
        <w:left w:val="none" w:sz="0" w:space="0" w:color="auto"/>
        <w:bottom w:val="none" w:sz="0" w:space="0" w:color="auto"/>
        <w:right w:val="none" w:sz="0" w:space="0" w:color="auto"/>
      </w:divBdr>
    </w:div>
    <w:div w:id="701436719">
      <w:bodyDiv w:val="1"/>
      <w:marLeft w:val="0"/>
      <w:marRight w:val="0"/>
      <w:marTop w:val="0"/>
      <w:marBottom w:val="0"/>
      <w:divBdr>
        <w:top w:val="none" w:sz="0" w:space="0" w:color="auto"/>
        <w:left w:val="none" w:sz="0" w:space="0" w:color="auto"/>
        <w:bottom w:val="none" w:sz="0" w:space="0" w:color="auto"/>
        <w:right w:val="none" w:sz="0" w:space="0" w:color="auto"/>
      </w:divBdr>
      <w:divsChild>
        <w:div w:id="70473246">
          <w:marLeft w:val="0"/>
          <w:marRight w:val="0"/>
          <w:marTop w:val="0"/>
          <w:marBottom w:val="0"/>
          <w:divBdr>
            <w:top w:val="none" w:sz="0" w:space="0" w:color="auto"/>
            <w:left w:val="none" w:sz="0" w:space="0" w:color="auto"/>
            <w:bottom w:val="none" w:sz="0" w:space="0" w:color="auto"/>
            <w:right w:val="none" w:sz="0" w:space="0" w:color="auto"/>
          </w:divBdr>
        </w:div>
        <w:div w:id="1576864505">
          <w:marLeft w:val="0"/>
          <w:marRight w:val="0"/>
          <w:marTop w:val="0"/>
          <w:marBottom w:val="0"/>
          <w:divBdr>
            <w:top w:val="none" w:sz="0" w:space="0" w:color="auto"/>
            <w:left w:val="none" w:sz="0" w:space="0" w:color="auto"/>
            <w:bottom w:val="none" w:sz="0" w:space="0" w:color="auto"/>
            <w:right w:val="none" w:sz="0" w:space="0" w:color="auto"/>
          </w:divBdr>
        </w:div>
        <w:div w:id="2043245830">
          <w:marLeft w:val="0"/>
          <w:marRight w:val="0"/>
          <w:marTop w:val="0"/>
          <w:marBottom w:val="0"/>
          <w:divBdr>
            <w:top w:val="none" w:sz="0" w:space="0" w:color="auto"/>
            <w:left w:val="none" w:sz="0" w:space="0" w:color="auto"/>
            <w:bottom w:val="none" w:sz="0" w:space="0" w:color="auto"/>
            <w:right w:val="none" w:sz="0" w:space="0" w:color="auto"/>
          </w:divBdr>
        </w:div>
        <w:div w:id="2119326167">
          <w:marLeft w:val="0"/>
          <w:marRight w:val="0"/>
          <w:marTop w:val="0"/>
          <w:marBottom w:val="0"/>
          <w:divBdr>
            <w:top w:val="none" w:sz="0" w:space="0" w:color="auto"/>
            <w:left w:val="none" w:sz="0" w:space="0" w:color="auto"/>
            <w:bottom w:val="none" w:sz="0" w:space="0" w:color="auto"/>
            <w:right w:val="none" w:sz="0" w:space="0" w:color="auto"/>
          </w:divBdr>
        </w:div>
      </w:divsChild>
    </w:div>
    <w:div w:id="713386946">
      <w:bodyDiv w:val="1"/>
      <w:marLeft w:val="0"/>
      <w:marRight w:val="0"/>
      <w:marTop w:val="0"/>
      <w:marBottom w:val="0"/>
      <w:divBdr>
        <w:top w:val="none" w:sz="0" w:space="0" w:color="auto"/>
        <w:left w:val="none" w:sz="0" w:space="0" w:color="auto"/>
        <w:bottom w:val="none" w:sz="0" w:space="0" w:color="auto"/>
        <w:right w:val="none" w:sz="0" w:space="0" w:color="auto"/>
      </w:divBdr>
      <w:divsChild>
        <w:div w:id="393889425">
          <w:marLeft w:val="0"/>
          <w:marRight w:val="0"/>
          <w:marTop w:val="0"/>
          <w:marBottom w:val="0"/>
          <w:divBdr>
            <w:top w:val="none" w:sz="0" w:space="0" w:color="auto"/>
            <w:left w:val="none" w:sz="0" w:space="0" w:color="auto"/>
            <w:bottom w:val="none" w:sz="0" w:space="0" w:color="auto"/>
            <w:right w:val="none" w:sz="0" w:space="0" w:color="auto"/>
          </w:divBdr>
        </w:div>
        <w:div w:id="1270771564">
          <w:marLeft w:val="0"/>
          <w:marRight w:val="0"/>
          <w:marTop w:val="0"/>
          <w:marBottom w:val="0"/>
          <w:divBdr>
            <w:top w:val="none" w:sz="0" w:space="0" w:color="auto"/>
            <w:left w:val="none" w:sz="0" w:space="0" w:color="auto"/>
            <w:bottom w:val="none" w:sz="0" w:space="0" w:color="auto"/>
            <w:right w:val="none" w:sz="0" w:space="0" w:color="auto"/>
          </w:divBdr>
        </w:div>
      </w:divsChild>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52298981">
      <w:bodyDiv w:val="1"/>
      <w:marLeft w:val="0"/>
      <w:marRight w:val="0"/>
      <w:marTop w:val="0"/>
      <w:marBottom w:val="0"/>
      <w:divBdr>
        <w:top w:val="none" w:sz="0" w:space="0" w:color="auto"/>
        <w:left w:val="none" w:sz="0" w:space="0" w:color="auto"/>
        <w:bottom w:val="none" w:sz="0" w:space="0" w:color="auto"/>
        <w:right w:val="none" w:sz="0" w:space="0" w:color="auto"/>
      </w:divBdr>
      <w:divsChild>
        <w:div w:id="434399331">
          <w:marLeft w:val="0"/>
          <w:marRight w:val="0"/>
          <w:marTop w:val="0"/>
          <w:marBottom w:val="0"/>
          <w:divBdr>
            <w:top w:val="none" w:sz="0" w:space="0" w:color="auto"/>
            <w:left w:val="none" w:sz="0" w:space="0" w:color="auto"/>
            <w:bottom w:val="none" w:sz="0" w:space="0" w:color="auto"/>
            <w:right w:val="none" w:sz="0" w:space="0" w:color="auto"/>
          </w:divBdr>
        </w:div>
        <w:div w:id="598677890">
          <w:marLeft w:val="0"/>
          <w:marRight w:val="0"/>
          <w:marTop w:val="0"/>
          <w:marBottom w:val="0"/>
          <w:divBdr>
            <w:top w:val="none" w:sz="0" w:space="0" w:color="auto"/>
            <w:left w:val="none" w:sz="0" w:space="0" w:color="auto"/>
            <w:bottom w:val="none" w:sz="0" w:space="0" w:color="auto"/>
            <w:right w:val="none" w:sz="0" w:space="0" w:color="auto"/>
          </w:divBdr>
        </w:div>
        <w:div w:id="754862046">
          <w:marLeft w:val="0"/>
          <w:marRight w:val="0"/>
          <w:marTop w:val="0"/>
          <w:marBottom w:val="0"/>
          <w:divBdr>
            <w:top w:val="none" w:sz="0" w:space="0" w:color="auto"/>
            <w:left w:val="none" w:sz="0" w:space="0" w:color="auto"/>
            <w:bottom w:val="none" w:sz="0" w:space="0" w:color="auto"/>
            <w:right w:val="none" w:sz="0" w:space="0" w:color="auto"/>
          </w:divBdr>
        </w:div>
        <w:div w:id="1642542572">
          <w:marLeft w:val="0"/>
          <w:marRight w:val="0"/>
          <w:marTop w:val="0"/>
          <w:marBottom w:val="0"/>
          <w:divBdr>
            <w:top w:val="none" w:sz="0" w:space="0" w:color="auto"/>
            <w:left w:val="none" w:sz="0" w:space="0" w:color="auto"/>
            <w:bottom w:val="none" w:sz="0" w:space="0" w:color="auto"/>
            <w:right w:val="none" w:sz="0" w:space="0" w:color="auto"/>
          </w:divBdr>
        </w:div>
      </w:divsChild>
    </w:div>
    <w:div w:id="895043215">
      <w:bodyDiv w:val="1"/>
      <w:marLeft w:val="0"/>
      <w:marRight w:val="0"/>
      <w:marTop w:val="0"/>
      <w:marBottom w:val="0"/>
      <w:divBdr>
        <w:top w:val="none" w:sz="0" w:space="0" w:color="auto"/>
        <w:left w:val="none" w:sz="0" w:space="0" w:color="auto"/>
        <w:bottom w:val="none" w:sz="0" w:space="0" w:color="auto"/>
        <w:right w:val="none" w:sz="0" w:space="0" w:color="auto"/>
      </w:divBdr>
      <w:divsChild>
        <w:div w:id="767384891">
          <w:marLeft w:val="0"/>
          <w:marRight w:val="0"/>
          <w:marTop w:val="0"/>
          <w:marBottom w:val="0"/>
          <w:divBdr>
            <w:top w:val="none" w:sz="0" w:space="0" w:color="auto"/>
            <w:left w:val="none" w:sz="0" w:space="0" w:color="auto"/>
            <w:bottom w:val="none" w:sz="0" w:space="0" w:color="auto"/>
            <w:right w:val="none" w:sz="0" w:space="0" w:color="auto"/>
          </w:divBdr>
        </w:div>
        <w:div w:id="768038185">
          <w:marLeft w:val="0"/>
          <w:marRight w:val="0"/>
          <w:marTop w:val="0"/>
          <w:marBottom w:val="0"/>
          <w:divBdr>
            <w:top w:val="none" w:sz="0" w:space="0" w:color="auto"/>
            <w:left w:val="none" w:sz="0" w:space="0" w:color="auto"/>
            <w:bottom w:val="none" w:sz="0" w:space="0" w:color="auto"/>
            <w:right w:val="none" w:sz="0" w:space="0" w:color="auto"/>
          </w:divBdr>
        </w:div>
      </w:divsChild>
    </w:div>
    <w:div w:id="926113005">
      <w:bodyDiv w:val="1"/>
      <w:marLeft w:val="0"/>
      <w:marRight w:val="0"/>
      <w:marTop w:val="0"/>
      <w:marBottom w:val="0"/>
      <w:divBdr>
        <w:top w:val="none" w:sz="0" w:space="0" w:color="auto"/>
        <w:left w:val="none" w:sz="0" w:space="0" w:color="auto"/>
        <w:bottom w:val="none" w:sz="0" w:space="0" w:color="auto"/>
        <w:right w:val="none" w:sz="0" w:space="0" w:color="auto"/>
      </w:divBdr>
      <w:divsChild>
        <w:div w:id="129176141">
          <w:marLeft w:val="0"/>
          <w:marRight w:val="0"/>
          <w:marTop w:val="0"/>
          <w:marBottom w:val="0"/>
          <w:divBdr>
            <w:top w:val="none" w:sz="0" w:space="0" w:color="auto"/>
            <w:left w:val="none" w:sz="0" w:space="0" w:color="auto"/>
            <w:bottom w:val="none" w:sz="0" w:space="0" w:color="auto"/>
            <w:right w:val="none" w:sz="0" w:space="0" w:color="auto"/>
          </w:divBdr>
        </w:div>
        <w:div w:id="508831905">
          <w:marLeft w:val="0"/>
          <w:marRight w:val="0"/>
          <w:marTop w:val="0"/>
          <w:marBottom w:val="0"/>
          <w:divBdr>
            <w:top w:val="none" w:sz="0" w:space="0" w:color="auto"/>
            <w:left w:val="none" w:sz="0" w:space="0" w:color="auto"/>
            <w:bottom w:val="none" w:sz="0" w:space="0" w:color="auto"/>
            <w:right w:val="none" w:sz="0" w:space="0" w:color="auto"/>
          </w:divBdr>
        </w:div>
        <w:div w:id="783429042">
          <w:marLeft w:val="0"/>
          <w:marRight w:val="0"/>
          <w:marTop w:val="0"/>
          <w:marBottom w:val="0"/>
          <w:divBdr>
            <w:top w:val="none" w:sz="0" w:space="0" w:color="auto"/>
            <w:left w:val="none" w:sz="0" w:space="0" w:color="auto"/>
            <w:bottom w:val="none" w:sz="0" w:space="0" w:color="auto"/>
            <w:right w:val="none" w:sz="0" w:space="0" w:color="auto"/>
          </w:divBdr>
        </w:div>
      </w:divsChild>
    </w:div>
    <w:div w:id="936519743">
      <w:bodyDiv w:val="1"/>
      <w:marLeft w:val="0"/>
      <w:marRight w:val="0"/>
      <w:marTop w:val="0"/>
      <w:marBottom w:val="0"/>
      <w:divBdr>
        <w:top w:val="none" w:sz="0" w:space="0" w:color="auto"/>
        <w:left w:val="none" w:sz="0" w:space="0" w:color="auto"/>
        <w:bottom w:val="none" w:sz="0" w:space="0" w:color="auto"/>
        <w:right w:val="none" w:sz="0" w:space="0" w:color="auto"/>
      </w:divBdr>
      <w:divsChild>
        <w:div w:id="32847670">
          <w:marLeft w:val="0"/>
          <w:marRight w:val="0"/>
          <w:marTop w:val="0"/>
          <w:marBottom w:val="0"/>
          <w:divBdr>
            <w:top w:val="none" w:sz="0" w:space="0" w:color="auto"/>
            <w:left w:val="none" w:sz="0" w:space="0" w:color="auto"/>
            <w:bottom w:val="none" w:sz="0" w:space="0" w:color="auto"/>
            <w:right w:val="none" w:sz="0" w:space="0" w:color="auto"/>
          </w:divBdr>
        </w:div>
        <w:div w:id="451096390">
          <w:marLeft w:val="0"/>
          <w:marRight w:val="0"/>
          <w:marTop w:val="0"/>
          <w:marBottom w:val="0"/>
          <w:divBdr>
            <w:top w:val="none" w:sz="0" w:space="0" w:color="auto"/>
            <w:left w:val="none" w:sz="0" w:space="0" w:color="auto"/>
            <w:bottom w:val="none" w:sz="0" w:space="0" w:color="auto"/>
            <w:right w:val="none" w:sz="0" w:space="0" w:color="auto"/>
          </w:divBdr>
        </w:div>
        <w:div w:id="727728603">
          <w:marLeft w:val="0"/>
          <w:marRight w:val="0"/>
          <w:marTop w:val="0"/>
          <w:marBottom w:val="0"/>
          <w:divBdr>
            <w:top w:val="none" w:sz="0" w:space="0" w:color="auto"/>
            <w:left w:val="none" w:sz="0" w:space="0" w:color="auto"/>
            <w:bottom w:val="none" w:sz="0" w:space="0" w:color="auto"/>
            <w:right w:val="none" w:sz="0" w:space="0" w:color="auto"/>
          </w:divBdr>
        </w:div>
      </w:divsChild>
    </w:div>
    <w:div w:id="989016132">
      <w:bodyDiv w:val="1"/>
      <w:marLeft w:val="0"/>
      <w:marRight w:val="0"/>
      <w:marTop w:val="0"/>
      <w:marBottom w:val="0"/>
      <w:divBdr>
        <w:top w:val="none" w:sz="0" w:space="0" w:color="auto"/>
        <w:left w:val="none" w:sz="0" w:space="0" w:color="auto"/>
        <w:bottom w:val="none" w:sz="0" w:space="0" w:color="auto"/>
        <w:right w:val="none" w:sz="0" w:space="0" w:color="auto"/>
      </w:divBdr>
      <w:divsChild>
        <w:div w:id="807363649">
          <w:marLeft w:val="0"/>
          <w:marRight w:val="0"/>
          <w:marTop w:val="0"/>
          <w:marBottom w:val="0"/>
          <w:divBdr>
            <w:top w:val="none" w:sz="0" w:space="0" w:color="auto"/>
            <w:left w:val="none" w:sz="0" w:space="0" w:color="auto"/>
            <w:bottom w:val="none" w:sz="0" w:space="0" w:color="auto"/>
            <w:right w:val="none" w:sz="0" w:space="0" w:color="auto"/>
          </w:divBdr>
        </w:div>
        <w:div w:id="1031297389">
          <w:marLeft w:val="0"/>
          <w:marRight w:val="0"/>
          <w:marTop w:val="0"/>
          <w:marBottom w:val="0"/>
          <w:divBdr>
            <w:top w:val="none" w:sz="0" w:space="0" w:color="auto"/>
            <w:left w:val="none" w:sz="0" w:space="0" w:color="auto"/>
            <w:bottom w:val="none" w:sz="0" w:space="0" w:color="auto"/>
            <w:right w:val="none" w:sz="0" w:space="0" w:color="auto"/>
          </w:divBdr>
        </w:div>
      </w:divsChild>
    </w:div>
    <w:div w:id="989753958">
      <w:bodyDiv w:val="1"/>
      <w:marLeft w:val="0"/>
      <w:marRight w:val="0"/>
      <w:marTop w:val="0"/>
      <w:marBottom w:val="0"/>
      <w:divBdr>
        <w:top w:val="none" w:sz="0" w:space="0" w:color="auto"/>
        <w:left w:val="none" w:sz="0" w:space="0" w:color="auto"/>
        <w:bottom w:val="none" w:sz="0" w:space="0" w:color="auto"/>
        <w:right w:val="none" w:sz="0" w:space="0" w:color="auto"/>
      </w:divBdr>
      <w:divsChild>
        <w:div w:id="854154892">
          <w:marLeft w:val="0"/>
          <w:marRight w:val="0"/>
          <w:marTop w:val="0"/>
          <w:marBottom w:val="0"/>
          <w:divBdr>
            <w:top w:val="none" w:sz="0" w:space="0" w:color="auto"/>
            <w:left w:val="none" w:sz="0" w:space="0" w:color="auto"/>
            <w:bottom w:val="none" w:sz="0" w:space="0" w:color="auto"/>
            <w:right w:val="none" w:sz="0" w:space="0" w:color="auto"/>
          </w:divBdr>
        </w:div>
        <w:div w:id="1217811400">
          <w:marLeft w:val="0"/>
          <w:marRight w:val="0"/>
          <w:marTop w:val="0"/>
          <w:marBottom w:val="0"/>
          <w:divBdr>
            <w:top w:val="none" w:sz="0" w:space="0" w:color="auto"/>
            <w:left w:val="none" w:sz="0" w:space="0" w:color="auto"/>
            <w:bottom w:val="none" w:sz="0" w:space="0" w:color="auto"/>
            <w:right w:val="none" w:sz="0" w:space="0" w:color="auto"/>
          </w:divBdr>
        </w:div>
        <w:div w:id="2009018833">
          <w:marLeft w:val="0"/>
          <w:marRight w:val="0"/>
          <w:marTop w:val="0"/>
          <w:marBottom w:val="0"/>
          <w:divBdr>
            <w:top w:val="none" w:sz="0" w:space="0" w:color="auto"/>
            <w:left w:val="none" w:sz="0" w:space="0" w:color="auto"/>
            <w:bottom w:val="none" w:sz="0" w:space="0" w:color="auto"/>
            <w:right w:val="none" w:sz="0" w:space="0" w:color="auto"/>
          </w:divBdr>
        </w:div>
      </w:divsChild>
    </w:div>
    <w:div w:id="1037005022">
      <w:bodyDiv w:val="1"/>
      <w:marLeft w:val="0"/>
      <w:marRight w:val="0"/>
      <w:marTop w:val="0"/>
      <w:marBottom w:val="0"/>
      <w:divBdr>
        <w:top w:val="none" w:sz="0" w:space="0" w:color="auto"/>
        <w:left w:val="none" w:sz="0" w:space="0" w:color="auto"/>
        <w:bottom w:val="none" w:sz="0" w:space="0" w:color="auto"/>
        <w:right w:val="none" w:sz="0" w:space="0" w:color="auto"/>
      </w:divBdr>
      <w:divsChild>
        <w:div w:id="202638268">
          <w:marLeft w:val="0"/>
          <w:marRight w:val="0"/>
          <w:marTop w:val="0"/>
          <w:marBottom w:val="0"/>
          <w:divBdr>
            <w:top w:val="none" w:sz="0" w:space="0" w:color="auto"/>
            <w:left w:val="none" w:sz="0" w:space="0" w:color="auto"/>
            <w:bottom w:val="none" w:sz="0" w:space="0" w:color="auto"/>
            <w:right w:val="none" w:sz="0" w:space="0" w:color="auto"/>
          </w:divBdr>
        </w:div>
        <w:div w:id="661003133">
          <w:marLeft w:val="0"/>
          <w:marRight w:val="0"/>
          <w:marTop w:val="0"/>
          <w:marBottom w:val="0"/>
          <w:divBdr>
            <w:top w:val="none" w:sz="0" w:space="0" w:color="auto"/>
            <w:left w:val="none" w:sz="0" w:space="0" w:color="auto"/>
            <w:bottom w:val="none" w:sz="0" w:space="0" w:color="auto"/>
            <w:right w:val="none" w:sz="0" w:space="0" w:color="auto"/>
          </w:divBdr>
        </w:div>
      </w:divsChild>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65839009">
      <w:bodyDiv w:val="1"/>
      <w:marLeft w:val="0"/>
      <w:marRight w:val="0"/>
      <w:marTop w:val="0"/>
      <w:marBottom w:val="0"/>
      <w:divBdr>
        <w:top w:val="none" w:sz="0" w:space="0" w:color="auto"/>
        <w:left w:val="none" w:sz="0" w:space="0" w:color="auto"/>
        <w:bottom w:val="none" w:sz="0" w:space="0" w:color="auto"/>
        <w:right w:val="none" w:sz="0" w:space="0" w:color="auto"/>
      </w:divBdr>
      <w:divsChild>
        <w:div w:id="1100643655">
          <w:marLeft w:val="0"/>
          <w:marRight w:val="0"/>
          <w:marTop w:val="0"/>
          <w:marBottom w:val="0"/>
          <w:divBdr>
            <w:top w:val="none" w:sz="0" w:space="0" w:color="auto"/>
            <w:left w:val="none" w:sz="0" w:space="0" w:color="auto"/>
            <w:bottom w:val="none" w:sz="0" w:space="0" w:color="auto"/>
            <w:right w:val="none" w:sz="0" w:space="0" w:color="auto"/>
          </w:divBdr>
        </w:div>
        <w:div w:id="1290477265">
          <w:marLeft w:val="0"/>
          <w:marRight w:val="0"/>
          <w:marTop w:val="0"/>
          <w:marBottom w:val="0"/>
          <w:divBdr>
            <w:top w:val="none" w:sz="0" w:space="0" w:color="auto"/>
            <w:left w:val="none" w:sz="0" w:space="0" w:color="auto"/>
            <w:bottom w:val="none" w:sz="0" w:space="0" w:color="auto"/>
            <w:right w:val="none" w:sz="0" w:space="0" w:color="auto"/>
          </w:divBdr>
        </w:div>
        <w:div w:id="1390887345">
          <w:marLeft w:val="0"/>
          <w:marRight w:val="0"/>
          <w:marTop w:val="0"/>
          <w:marBottom w:val="0"/>
          <w:divBdr>
            <w:top w:val="none" w:sz="0" w:space="0" w:color="auto"/>
            <w:left w:val="none" w:sz="0" w:space="0" w:color="auto"/>
            <w:bottom w:val="none" w:sz="0" w:space="0" w:color="auto"/>
            <w:right w:val="none" w:sz="0" w:space="0" w:color="auto"/>
          </w:divBdr>
        </w:div>
        <w:div w:id="2103530807">
          <w:marLeft w:val="0"/>
          <w:marRight w:val="0"/>
          <w:marTop w:val="0"/>
          <w:marBottom w:val="0"/>
          <w:divBdr>
            <w:top w:val="none" w:sz="0" w:space="0" w:color="auto"/>
            <w:left w:val="none" w:sz="0" w:space="0" w:color="auto"/>
            <w:bottom w:val="none" w:sz="0" w:space="0" w:color="auto"/>
            <w:right w:val="none" w:sz="0" w:space="0" w:color="auto"/>
          </w:divBdr>
        </w:div>
      </w:divsChild>
    </w:div>
    <w:div w:id="1109550842">
      <w:bodyDiv w:val="1"/>
      <w:marLeft w:val="0"/>
      <w:marRight w:val="0"/>
      <w:marTop w:val="0"/>
      <w:marBottom w:val="0"/>
      <w:divBdr>
        <w:top w:val="none" w:sz="0" w:space="0" w:color="auto"/>
        <w:left w:val="none" w:sz="0" w:space="0" w:color="auto"/>
        <w:bottom w:val="none" w:sz="0" w:space="0" w:color="auto"/>
        <w:right w:val="none" w:sz="0" w:space="0" w:color="auto"/>
      </w:divBdr>
      <w:divsChild>
        <w:div w:id="1332834320">
          <w:marLeft w:val="0"/>
          <w:marRight w:val="0"/>
          <w:marTop w:val="0"/>
          <w:marBottom w:val="0"/>
          <w:divBdr>
            <w:top w:val="none" w:sz="0" w:space="0" w:color="auto"/>
            <w:left w:val="none" w:sz="0" w:space="0" w:color="auto"/>
            <w:bottom w:val="none" w:sz="0" w:space="0" w:color="auto"/>
            <w:right w:val="none" w:sz="0" w:space="0" w:color="auto"/>
          </w:divBdr>
        </w:div>
        <w:div w:id="1720199764">
          <w:marLeft w:val="0"/>
          <w:marRight w:val="0"/>
          <w:marTop w:val="0"/>
          <w:marBottom w:val="0"/>
          <w:divBdr>
            <w:top w:val="none" w:sz="0" w:space="0" w:color="auto"/>
            <w:left w:val="none" w:sz="0" w:space="0" w:color="auto"/>
            <w:bottom w:val="none" w:sz="0" w:space="0" w:color="auto"/>
            <w:right w:val="none" w:sz="0" w:space="0" w:color="auto"/>
          </w:divBdr>
        </w:div>
        <w:div w:id="1971090545">
          <w:marLeft w:val="0"/>
          <w:marRight w:val="0"/>
          <w:marTop w:val="0"/>
          <w:marBottom w:val="0"/>
          <w:divBdr>
            <w:top w:val="none" w:sz="0" w:space="0" w:color="auto"/>
            <w:left w:val="none" w:sz="0" w:space="0" w:color="auto"/>
            <w:bottom w:val="none" w:sz="0" w:space="0" w:color="auto"/>
            <w:right w:val="none" w:sz="0" w:space="0" w:color="auto"/>
          </w:divBdr>
        </w:div>
      </w:divsChild>
    </w:div>
    <w:div w:id="1120611651">
      <w:bodyDiv w:val="1"/>
      <w:marLeft w:val="0"/>
      <w:marRight w:val="0"/>
      <w:marTop w:val="0"/>
      <w:marBottom w:val="0"/>
      <w:divBdr>
        <w:top w:val="none" w:sz="0" w:space="0" w:color="auto"/>
        <w:left w:val="none" w:sz="0" w:space="0" w:color="auto"/>
        <w:bottom w:val="none" w:sz="0" w:space="0" w:color="auto"/>
        <w:right w:val="none" w:sz="0" w:space="0" w:color="auto"/>
      </w:divBdr>
      <w:divsChild>
        <w:div w:id="802816352">
          <w:marLeft w:val="0"/>
          <w:marRight w:val="0"/>
          <w:marTop w:val="0"/>
          <w:marBottom w:val="0"/>
          <w:divBdr>
            <w:top w:val="none" w:sz="0" w:space="0" w:color="auto"/>
            <w:left w:val="none" w:sz="0" w:space="0" w:color="auto"/>
            <w:bottom w:val="none" w:sz="0" w:space="0" w:color="auto"/>
            <w:right w:val="none" w:sz="0" w:space="0" w:color="auto"/>
          </w:divBdr>
        </w:div>
        <w:div w:id="1241790224">
          <w:marLeft w:val="0"/>
          <w:marRight w:val="0"/>
          <w:marTop w:val="0"/>
          <w:marBottom w:val="0"/>
          <w:divBdr>
            <w:top w:val="none" w:sz="0" w:space="0" w:color="auto"/>
            <w:left w:val="none" w:sz="0" w:space="0" w:color="auto"/>
            <w:bottom w:val="none" w:sz="0" w:space="0" w:color="auto"/>
            <w:right w:val="none" w:sz="0" w:space="0" w:color="auto"/>
          </w:divBdr>
        </w:div>
        <w:div w:id="1905409000">
          <w:marLeft w:val="0"/>
          <w:marRight w:val="0"/>
          <w:marTop w:val="0"/>
          <w:marBottom w:val="0"/>
          <w:divBdr>
            <w:top w:val="none" w:sz="0" w:space="0" w:color="auto"/>
            <w:left w:val="none" w:sz="0" w:space="0" w:color="auto"/>
            <w:bottom w:val="none" w:sz="0" w:space="0" w:color="auto"/>
            <w:right w:val="none" w:sz="0" w:space="0" w:color="auto"/>
          </w:divBdr>
        </w:div>
        <w:div w:id="1936284449">
          <w:marLeft w:val="0"/>
          <w:marRight w:val="0"/>
          <w:marTop w:val="0"/>
          <w:marBottom w:val="0"/>
          <w:divBdr>
            <w:top w:val="none" w:sz="0" w:space="0" w:color="auto"/>
            <w:left w:val="none" w:sz="0" w:space="0" w:color="auto"/>
            <w:bottom w:val="none" w:sz="0" w:space="0" w:color="auto"/>
            <w:right w:val="none" w:sz="0" w:space="0" w:color="auto"/>
          </w:divBdr>
        </w:div>
      </w:divsChild>
    </w:div>
    <w:div w:id="1165123275">
      <w:bodyDiv w:val="1"/>
      <w:marLeft w:val="0"/>
      <w:marRight w:val="0"/>
      <w:marTop w:val="0"/>
      <w:marBottom w:val="0"/>
      <w:divBdr>
        <w:top w:val="none" w:sz="0" w:space="0" w:color="auto"/>
        <w:left w:val="none" w:sz="0" w:space="0" w:color="auto"/>
        <w:bottom w:val="none" w:sz="0" w:space="0" w:color="auto"/>
        <w:right w:val="none" w:sz="0" w:space="0" w:color="auto"/>
      </w:divBdr>
      <w:divsChild>
        <w:div w:id="21707745">
          <w:marLeft w:val="0"/>
          <w:marRight w:val="0"/>
          <w:marTop w:val="0"/>
          <w:marBottom w:val="0"/>
          <w:divBdr>
            <w:top w:val="none" w:sz="0" w:space="0" w:color="auto"/>
            <w:left w:val="none" w:sz="0" w:space="0" w:color="auto"/>
            <w:bottom w:val="none" w:sz="0" w:space="0" w:color="auto"/>
            <w:right w:val="none" w:sz="0" w:space="0" w:color="auto"/>
          </w:divBdr>
        </w:div>
        <w:div w:id="562958060">
          <w:marLeft w:val="0"/>
          <w:marRight w:val="0"/>
          <w:marTop w:val="0"/>
          <w:marBottom w:val="0"/>
          <w:divBdr>
            <w:top w:val="none" w:sz="0" w:space="0" w:color="auto"/>
            <w:left w:val="none" w:sz="0" w:space="0" w:color="auto"/>
            <w:bottom w:val="none" w:sz="0" w:space="0" w:color="auto"/>
            <w:right w:val="none" w:sz="0" w:space="0" w:color="auto"/>
          </w:divBdr>
        </w:div>
        <w:div w:id="1203205577">
          <w:marLeft w:val="0"/>
          <w:marRight w:val="0"/>
          <w:marTop w:val="0"/>
          <w:marBottom w:val="0"/>
          <w:divBdr>
            <w:top w:val="none" w:sz="0" w:space="0" w:color="auto"/>
            <w:left w:val="none" w:sz="0" w:space="0" w:color="auto"/>
            <w:bottom w:val="none" w:sz="0" w:space="0" w:color="auto"/>
            <w:right w:val="none" w:sz="0" w:space="0" w:color="auto"/>
          </w:divBdr>
        </w:div>
        <w:div w:id="1465074267">
          <w:marLeft w:val="0"/>
          <w:marRight w:val="0"/>
          <w:marTop w:val="0"/>
          <w:marBottom w:val="0"/>
          <w:divBdr>
            <w:top w:val="none" w:sz="0" w:space="0" w:color="auto"/>
            <w:left w:val="none" w:sz="0" w:space="0" w:color="auto"/>
            <w:bottom w:val="none" w:sz="0" w:space="0" w:color="auto"/>
            <w:right w:val="none" w:sz="0" w:space="0" w:color="auto"/>
          </w:divBdr>
        </w:div>
        <w:div w:id="1816145203">
          <w:marLeft w:val="0"/>
          <w:marRight w:val="0"/>
          <w:marTop w:val="0"/>
          <w:marBottom w:val="0"/>
          <w:divBdr>
            <w:top w:val="none" w:sz="0" w:space="0" w:color="auto"/>
            <w:left w:val="none" w:sz="0" w:space="0" w:color="auto"/>
            <w:bottom w:val="none" w:sz="0" w:space="0" w:color="auto"/>
            <w:right w:val="none" w:sz="0" w:space="0" w:color="auto"/>
          </w:divBdr>
        </w:div>
      </w:divsChild>
    </w:div>
    <w:div w:id="1182279498">
      <w:bodyDiv w:val="1"/>
      <w:marLeft w:val="0"/>
      <w:marRight w:val="0"/>
      <w:marTop w:val="0"/>
      <w:marBottom w:val="0"/>
      <w:divBdr>
        <w:top w:val="none" w:sz="0" w:space="0" w:color="auto"/>
        <w:left w:val="none" w:sz="0" w:space="0" w:color="auto"/>
        <w:bottom w:val="none" w:sz="0" w:space="0" w:color="auto"/>
        <w:right w:val="none" w:sz="0" w:space="0" w:color="auto"/>
      </w:divBdr>
      <w:divsChild>
        <w:div w:id="255553582">
          <w:marLeft w:val="0"/>
          <w:marRight w:val="0"/>
          <w:marTop w:val="0"/>
          <w:marBottom w:val="0"/>
          <w:divBdr>
            <w:top w:val="none" w:sz="0" w:space="0" w:color="auto"/>
            <w:left w:val="none" w:sz="0" w:space="0" w:color="auto"/>
            <w:bottom w:val="none" w:sz="0" w:space="0" w:color="auto"/>
            <w:right w:val="none" w:sz="0" w:space="0" w:color="auto"/>
          </w:divBdr>
        </w:div>
        <w:div w:id="1293704924">
          <w:marLeft w:val="0"/>
          <w:marRight w:val="0"/>
          <w:marTop w:val="0"/>
          <w:marBottom w:val="0"/>
          <w:divBdr>
            <w:top w:val="none" w:sz="0" w:space="0" w:color="auto"/>
            <w:left w:val="none" w:sz="0" w:space="0" w:color="auto"/>
            <w:bottom w:val="none" w:sz="0" w:space="0" w:color="auto"/>
            <w:right w:val="none" w:sz="0" w:space="0" w:color="auto"/>
          </w:divBdr>
        </w:div>
        <w:div w:id="1882788695">
          <w:marLeft w:val="0"/>
          <w:marRight w:val="0"/>
          <w:marTop w:val="0"/>
          <w:marBottom w:val="0"/>
          <w:divBdr>
            <w:top w:val="none" w:sz="0" w:space="0" w:color="auto"/>
            <w:left w:val="none" w:sz="0" w:space="0" w:color="auto"/>
            <w:bottom w:val="none" w:sz="0" w:space="0" w:color="auto"/>
            <w:right w:val="none" w:sz="0" w:space="0" w:color="auto"/>
          </w:divBdr>
        </w:div>
        <w:div w:id="2095470245">
          <w:marLeft w:val="0"/>
          <w:marRight w:val="0"/>
          <w:marTop w:val="0"/>
          <w:marBottom w:val="0"/>
          <w:divBdr>
            <w:top w:val="none" w:sz="0" w:space="0" w:color="auto"/>
            <w:left w:val="none" w:sz="0" w:space="0" w:color="auto"/>
            <w:bottom w:val="none" w:sz="0" w:space="0" w:color="auto"/>
            <w:right w:val="none" w:sz="0" w:space="0" w:color="auto"/>
          </w:divBdr>
        </w:div>
      </w:divsChild>
    </w:div>
    <w:div w:id="1214922376">
      <w:bodyDiv w:val="1"/>
      <w:marLeft w:val="0"/>
      <w:marRight w:val="0"/>
      <w:marTop w:val="0"/>
      <w:marBottom w:val="0"/>
      <w:divBdr>
        <w:top w:val="none" w:sz="0" w:space="0" w:color="auto"/>
        <w:left w:val="none" w:sz="0" w:space="0" w:color="auto"/>
        <w:bottom w:val="none" w:sz="0" w:space="0" w:color="auto"/>
        <w:right w:val="none" w:sz="0" w:space="0" w:color="auto"/>
      </w:divBdr>
      <w:divsChild>
        <w:div w:id="432482438">
          <w:marLeft w:val="0"/>
          <w:marRight w:val="0"/>
          <w:marTop w:val="0"/>
          <w:marBottom w:val="0"/>
          <w:divBdr>
            <w:top w:val="none" w:sz="0" w:space="0" w:color="auto"/>
            <w:left w:val="none" w:sz="0" w:space="0" w:color="auto"/>
            <w:bottom w:val="none" w:sz="0" w:space="0" w:color="auto"/>
            <w:right w:val="none" w:sz="0" w:space="0" w:color="auto"/>
          </w:divBdr>
        </w:div>
        <w:div w:id="577594684">
          <w:marLeft w:val="0"/>
          <w:marRight w:val="0"/>
          <w:marTop w:val="0"/>
          <w:marBottom w:val="0"/>
          <w:divBdr>
            <w:top w:val="none" w:sz="0" w:space="0" w:color="auto"/>
            <w:left w:val="none" w:sz="0" w:space="0" w:color="auto"/>
            <w:bottom w:val="none" w:sz="0" w:space="0" w:color="auto"/>
            <w:right w:val="none" w:sz="0" w:space="0" w:color="auto"/>
          </w:divBdr>
        </w:div>
        <w:div w:id="1173109466">
          <w:marLeft w:val="0"/>
          <w:marRight w:val="0"/>
          <w:marTop w:val="0"/>
          <w:marBottom w:val="0"/>
          <w:divBdr>
            <w:top w:val="none" w:sz="0" w:space="0" w:color="auto"/>
            <w:left w:val="none" w:sz="0" w:space="0" w:color="auto"/>
            <w:bottom w:val="none" w:sz="0" w:space="0" w:color="auto"/>
            <w:right w:val="none" w:sz="0" w:space="0" w:color="auto"/>
          </w:divBdr>
        </w:div>
        <w:div w:id="1267805486">
          <w:marLeft w:val="0"/>
          <w:marRight w:val="0"/>
          <w:marTop w:val="0"/>
          <w:marBottom w:val="0"/>
          <w:divBdr>
            <w:top w:val="none" w:sz="0" w:space="0" w:color="auto"/>
            <w:left w:val="none" w:sz="0" w:space="0" w:color="auto"/>
            <w:bottom w:val="none" w:sz="0" w:space="0" w:color="auto"/>
            <w:right w:val="none" w:sz="0" w:space="0" w:color="auto"/>
          </w:divBdr>
        </w:div>
        <w:div w:id="1477144398">
          <w:marLeft w:val="0"/>
          <w:marRight w:val="0"/>
          <w:marTop w:val="0"/>
          <w:marBottom w:val="0"/>
          <w:divBdr>
            <w:top w:val="none" w:sz="0" w:space="0" w:color="auto"/>
            <w:left w:val="none" w:sz="0" w:space="0" w:color="auto"/>
            <w:bottom w:val="none" w:sz="0" w:space="0" w:color="auto"/>
            <w:right w:val="none" w:sz="0" w:space="0" w:color="auto"/>
          </w:divBdr>
        </w:div>
        <w:div w:id="1588536491">
          <w:marLeft w:val="0"/>
          <w:marRight w:val="0"/>
          <w:marTop w:val="0"/>
          <w:marBottom w:val="0"/>
          <w:divBdr>
            <w:top w:val="none" w:sz="0" w:space="0" w:color="auto"/>
            <w:left w:val="none" w:sz="0" w:space="0" w:color="auto"/>
            <w:bottom w:val="none" w:sz="0" w:space="0" w:color="auto"/>
            <w:right w:val="none" w:sz="0" w:space="0" w:color="auto"/>
          </w:divBdr>
        </w:div>
        <w:div w:id="1638026170">
          <w:marLeft w:val="0"/>
          <w:marRight w:val="0"/>
          <w:marTop w:val="0"/>
          <w:marBottom w:val="0"/>
          <w:divBdr>
            <w:top w:val="none" w:sz="0" w:space="0" w:color="auto"/>
            <w:left w:val="none" w:sz="0" w:space="0" w:color="auto"/>
            <w:bottom w:val="none" w:sz="0" w:space="0" w:color="auto"/>
            <w:right w:val="none" w:sz="0" w:space="0" w:color="auto"/>
          </w:divBdr>
        </w:div>
      </w:divsChild>
    </w:div>
    <w:div w:id="1217160562">
      <w:bodyDiv w:val="1"/>
      <w:marLeft w:val="0"/>
      <w:marRight w:val="0"/>
      <w:marTop w:val="0"/>
      <w:marBottom w:val="0"/>
      <w:divBdr>
        <w:top w:val="none" w:sz="0" w:space="0" w:color="auto"/>
        <w:left w:val="none" w:sz="0" w:space="0" w:color="auto"/>
        <w:bottom w:val="none" w:sz="0" w:space="0" w:color="auto"/>
        <w:right w:val="none" w:sz="0" w:space="0" w:color="auto"/>
      </w:divBdr>
      <w:divsChild>
        <w:div w:id="57900238">
          <w:marLeft w:val="0"/>
          <w:marRight w:val="0"/>
          <w:marTop w:val="0"/>
          <w:marBottom w:val="0"/>
          <w:divBdr>
            <w:top w:val="none" w:sz="0" w:space="0" w:color="auto"/>
            <w:left w:val="none" w:sz="0" w:space="0" w:color="auto"/>
            <w:bottom w:val="none" w:sz="0" w:space="0" w:color="auto"/>
            <w:right w:val="none" w:sz="0" w:space="0" w:color="auto"/>
          </w:divBdr>
        </w:div>
        <w:div w:id="142432148">
          <w:marLeft w:val="0"/>
          <w:marRight w:val="0"/>
          <w:marTop w:val="0"/>
          <w:marBottom w:val="0"/>
          <w:divBdr>
            <w:top w:val="none" w:sz="0" w:space="0" w:color="auto"/>
            <w:left w:val="none" w:sz="0" w:space="0" w:color="auto"/>
            <w:bottom w:val="none" w:sz="0" w:space="0" w:color="auto"/>
            <w:right w:val="none" w:sz="0" w:space="0" w:color="auto"/>
          </w:divBdr>
        </w:div>
        <w:div w:id="258217474">
          <w:marLeft w:val="0"/>
          <w:marRight w:val="0"/>
          <w:marTop w:val="0"/>
          <w:marBottom w:val="0"/>
          <w:divBdr>
            <w:top w:val="none" w:sz="0" w:space="0" w:color="auto"/>
            <w:left w:val="none" w:sz="0" w:space="0" w:color="auto"/>
            <w:bottom w:val="none" w:sz="0" w:space="0" w:color="auto"/>
            <w:right w:val="none" w:sz="0" w:space="0" w:color="auto"/>
          </w:divBdr>
        </w:div>
        <w:div w:id="412968752">
          <w:marLeft w:val="0"/>
          <w:marRight w:val="0"/>
          <w:marTop w:val="0"/>
          <w:marBottom w:val="0"/>
          <w:divBdr>
            <w:top w:val="none" w:sz="0" w:space="0" w:color="auto"/>
            <w:left w:val="none" w:sz="0" w:space="0" w:color="auto"/>
            <w:bottom w:val="none" w:sz="0" w:space="0" w:color="auto"/>
            <w:right w:val="none" w:sz="0" w:space="0" w:color="auto"/>
          </w:divBdr>
        </w:div>
        <w:div w:id="618874128">
          <w:marLeft w:val="0"/>
          <w:marRight w:val="0"/>
          <w:marTop w:val="0"/>
          <w:marBottom w:val="0"/>
          <w:divBdr>
            <w:top w:val="none" w:sz="0" w:space="0" w:color="auto"/>
            <w:left w:val="none" w:sz="0" w:space="0" w:color="auto"/>
            <w:bottom w:val="none" w:sz="0" w:space="0" w:color="auto"/>
            <w:right w:val="none" w:sz="0" w:space="0" w:color="auto"/>
          </w:divBdr>
        </w:div>
        <w:div w:id="1234775218">
          <w:marLeft w:val="0"/>
          <w:marRight w:val="0"/>
          <w:marTop w:val="0"/>
          <w:marBottom w:val="0"/>
          <w:divBdr>
            <w:top w:val="none" w:sz="0" w:space="0" w:color="auto"/>
            <w:left w:val="none" w:sz="0" w:space="0" w:color="auto"/>
            <w:bottom w:val="none" w:sz="0" w:space="0" w:color="auto"/>
            <w:right w:val="none" w:sz="0" w:space="0" w:color="auto"/>
          </w:divBdr>
        </w:div>
        <w:div w:id="1494565773">
          <w:marLeft w:val="0"/>
          <w:marRight w:val="0"/>
          <w:marTop w:val="0"/>
          <w:marBottom w:val="0"/>
          <w:divBdr>
            <w:top w:val="none" w:sz="0" w:space="0" w:color="auto"/>
            <w:left w:val="none" w:sz="0" w:space="0" w:color="auto"/>
            <w:bottom w:val="none" w:sz="0" w:space="0" w:color="auto"/>
            <w:right w:val="none" w:sz="0" w:space="0" w:color="auto"/>
          </w:divBdr>
        </w:div>
        <w:div w:id="1720133835">
          <w:marLeft w:val="0"/>
          <w:marRight w:val="0"/>
          <w:marTop w:val="0"/>
          <w:marBottom w:val="0"/>
          <w:divBdr>
            <w:top w:val="none" w:sz="0" w:space="0" w:color="auto"/>
            <w:left w:val="none" w:sz="0" w:space="0" w:color="auto"/>
            <w:bottom w:val="none" w:sz="0" w:space="0" w:color="auto"/>
            <w:right w:val="none" w:sz="0" w:space="0" w:color="auto"/>
          </w:divBdr>
        </w:div>
      </w:divsChild>
    </w:div>
    <w:div w:id="1219705295">
      <w:bodyDiv w:val="1"/>
      <w:marLeft w:val="0"/>
      <w:marRight w:val="0"/>
      <w:marTop w:val="0"/>
      <w:marBottom w:val="0"/>
      <w:divBdr>
        <w:top w:val="none" w:sz="0" w:space="0" w:color="auto"/>
        <w:left w:val="none" w:sz="0" w:space="0" w:color="auto"/>
        <w:bottom w:val="none" w:sz="0" w:space="0" w:color="auto"/>
        <w:right w:val="none" w:sz="0" w:space="0" w:color="auto"/>
      </w:divBdr>
      <w:divsChild>
        <w:div w:id="646667997">
          <w:marLeft w:val="0"/>
          <w:marRight w:val="0"/>
          <w:marTop w:val="0"/>
          <w:marBottom w:val="0"/>
          <w:divBdr>
            <w:top w:val="none" w:sz="0" w:space="0" w:color="auto"/>
            <w:left w:val="none" w:sz="0" w:space="0" w:color="auto"/>
            <w:bottom w:val="none" w:sz="0" w:space="0" w:color="auto"/>
            <w:right w:val="none" w:sz="0" w:space="0" w:color="auto"/>
          </w:divBdr>
        </w:div>
        <w:div w:id="1822116599">
          <w:marLeft w:val="0"/>
          <w:marRight w:val="0"/>
          <w:marTop w:val="0"/>
          <w:marBottom w:val="0"/>
          <w:divBdr>
            <w:top w:val="none" w:sz="0" w:space="0" w:color="auto"/>
            <w:left w:val="none" w:sz="0" w:space="0" w:color="auto"/>
            <w:bottom w:val="none" w:sz="0" w:space="0" w:color="auto"/>
            <w:right w:val="none" w:sz="0" w:space="0" w:color="auto"/>
          </w:divBdr>
        </w:div>
        <w:div w:id="2121952028">
          <w:marLeft w:val="0"/>
          <w:marRight w:val="0"/>
          <w:marTop w:val="0"/>
          <w:marBottom w:val="0"/>
          <w:divBdr>
            <w:top w:val="none" w:sz="0" w:space="0" w:color="auto"/>
            <w:left w:val="none" w:sz="0" w:space="0" w:color="auto"/>
            <w:bottom w:val="none" w:sz="0" w:space="0" w:color="auto"/>
            <w:right w:val="none" w:sz="0" w:space="0" w:color="auto"/>
          </w:divBdr>
        </w:div>
      </w:divsChild>
    </w:div>
    <w:div w:id="1254515994">
      <w:bodyDiv w:val="1"/>
      <w:marLeft w:val="0"/>
      <w:marRight w:val="0"/>
      <w:marTop w:val="0"/>
      <w:marBottom w:val="0"/>
      <w:divBdr>
        <w:top w:val="none" w:sz="0" w:space="0" w:color="auto"/>
        <w:left w:val="none" w:sz="0" w:space="0" w:color="auto"/>
        <w:bottom w:val="none" w:sz="0" w:space="0" w:color="auto"/>
        <w:right w:val="none" w:sz="0" w:space="0" w:color="auto"/>
      </w:divBdr>
      <w:divsChild>
        <w:div w:id="121732047">
          <w:marLeft w:val="0"/>
          <w:marRight w:val="0"/>
          <w:marTop w:val="0"/>
          <w:marBottom w:val="0"/>
          <w:divBdr>
            <w:top w:val="none" w:sz="0" w:space="0" w:color="auto"/>
            <w:left w:val="none" w:sz="0" w:space="0" w:color="auto"/>
            <w:bottom w:val="none" w:sz="0" w:space="0" w:color="auto"/>
            <w:right w:val="none" w:sz="0" w:space="0" w:color="auto"/>
          </w:divBdr>
        </w:div>
        <w:div w:id="421487401">
          <w:marLeft w:val="0"/>
          <w:marRight w:val="0"/>
          <w:marTop w:val="0"/>
          <w:marBottom w:val="0"/>
          <w:divBdr>
            <w:top w:val="none" w:sz="0" w:space="0" w:color="auto"/>
            <w:left w:val="none" w:sz="0" w:space="0" w:color="auto"/>
            <w:bottom w:val="none" w:sz="0" w:space="0" w:color="auto"/>
            <w:right w:val="none" w:sz="0" w:space="0" w:color="auto"/>
          </w:divBdr>
        </w:div>
        <w:div w:id="1635988654">
          <w:marLeft w:val="0"/>
          <w:marRight w:val="0"/>
          <w:marTop w:val="0"/>
          <w:marBottom w:val="0"/>
          <w:divBdr>
            <w:top w:val="none" w:sz="0" w:space="0" w:color="auto"/>
            <w:left w:val="none" w:sz="0" w:space="0" w:color="auto"/>
            <w:bottom w:val="none" w:sz="0" w:space="0" w:color="auto"/>
            <w:right w:val="none" w:sz="0" w:space="0" w:color="auto"/>
          </w:divBdr>
        </w:div>
      </w:divsChild>
    </w:div>
    <w:div w:id="1318418131">
      <w:bodyDiv w:val="1"/>
      <w:marLeft w:val="0"/>
      <w:marRight w:val="0"/>
      <w:marTop w:val="0"/>
      <w:marBottom w:val="0"/>
      <w:divBdr>
        <w:top w:val="none" w:sz="0" w:space="0" w:color="auto"/>
        <w:left w:val="none" w:sz="0" w:space="0" w:color="auto"/>
        <w:bottom w:val="none" w:sz="0" w:space="0" w:color="auto"/>
        <w:right w:val="none" w:sz="0" w:space="0" w:color="auto"/>
      </w:divBdr>
      <w:divsChild>
        <w:div w:id="522136427">
          <w:marLeft w:val="0"/>
          <w:marRight w:val="0"/>
          <w:marTop w:val="0"/>
          <w:marBottom w:val="0"/>
          <w:divBdr>
            <w:top w:val="none" w:sz="0" w:space="0" w:color="auto"/>
            <w:left w:val="none" w:sz="0" w:space="0" w:color="auto"/>
            <w:bottom w:val="none" w:sz="0" w:space="0" w:color="auto"/>
            <w:right w:val="none" w:sz="0" w:space="0" w:color="auto"/>
          </w:divBdr>
        </w:div>
        <w:div w:id="1192916375">
          <w:marLeft w:val="0"/>
          <w:marRight w:val="0"/>
          <w:marTop w:val="0"/>
          <w:marBottom w:val="0"/>
          <w:divBdr>
            <w:top w:val="none" w:sz="0" w:space="0" w:color="auto"/>
            <w:left w:val="none" w:sz="0" w:space="0" w:color="auto"/>
            <w:bottom w:val="none" w:sz="0" w:space="0" w:color="auto"/>
            <w:right w:val="none" w:sz="0" w:space="0" w:color="auto"/>
          </w:divBdr>
        </w:div>
        <w:div w:id="1594892941">
          <w:marLeft w:val="0"/>
          <w:marRight w:val="0"/>
          <w:marTop w:val="0"/>
          <w:marBottom w:val="0"/>
          <w:divBdr>
            <w:top w:val="none" w:sz="0" w:space="0" w:color="auto"/>
            <w:left w:val="none" w:sz="0" w:space="0" w:color="auto"/>
            <w:bottom w:val="none" w:sz="0" w:space="0" w:color="auto"/>
            <w:right w:val="none" w:sz="0" w:space="0" w:color="auto"/>
          </w:divBdr>
        </w:div>
        <w:div w:id="1604846494">
          <w:marLeft w:val="0"/>
          <w:marRight w:val="0"/>
          <w:marTop w:val="0"/>
          <w:marBottom w:val="0"/>
          <w:divBdr>
            <w:top w:val="none" w:sz="0" w:space="0" w:color="auto"/>
            <w:left w:val="none" w:sz="0" w:space="0" w:color="auto"/>
            <w:bottom w:val="none" w:sz="0" w:space="0" w:color="auto"/>
            <w:right w:val="none" w:sz="0" w:space="0" w:color="auto"/>
          </w:divBdr>
        </w:div>
      </w:divsChild>
    </w:div>
    <w:div w:id="1330402864">
      <w:bodyDiv w:val="1"/>
      <w:marLeft w:val="0"/>
      <w:marRight w:val="0"/>
      <w:marTop w:val="0"/>
      <w:marBottom w:val="0"/>
      <w:divBdr>
        <w:top w:val="none" w:sz="0" w:space="0" w:color="auto"/>
        <w:left w:val="none" w:sz="0" w:space="0" w:color="auto"/>
        <w:bottom w:val="none" w:sz="0" w:space="0" w:color="auto"/>
        <w:right w:val="none" w:sz="0" w:space="0" w:color="auto"/>
      </w:divBdr>
      <w:divsChild>
        <w:div w:id="377170138">
          <w:marLeft w:val="0"/>
          <w:marRight w:val="0"/>
          <w:marTop w:val="0"/>
          <w:marBottom w:val="0"/>
          <w:divBdr>
            <w:top w:val="none" w:sz="0" w:space="0" w:color="auto"/>
            <w:left w:val="none" w:sz="0" w:space="0" w:color="auto"/>
            <w:bottom w:val="none" w:sz="0" w:space="0" w:color="auto"/>
            <w:right w:val="none" w:sz="0" w:space="0" w:color="auto"/>
          </w:divBdr>
        </w:div>
        <w:div w:id="587614583">
          <w:marLeft w:val="0"/>
          <w:marRight w:val="0"/>
          <w:marTop w:val="0"/>
          <w:marBottom w:val="0"/>
          <w:divBdr>
            <w:top w:val="none" w:sz="0" w:space="0" w:color="auto"/>
            <w:left w:val="none" w:sz="0" w:space="0" w:color="auto"/>
            <w:bottom w:val="none" w:sz="0" w:space="0" w:color="auto"/>
            <w:right w:val="none" w:sz="0" w:space="0" w:color="auto"/>
          </w:divBdr>
        </w:div>
        <w:div w:id="1009912853">
          <w:marLeft w:val="0"/>
          <w:marRight w:val="0"/>
          <w:marTop w:val="0"/>
          <w:marBottom w:val="0"/>
          <w:divBdr>
            <w:top w:val="none" w:sz="0" w:space="0" w:color="auto"/>
            <w:left w:val="none" w:sz="0" w:space="0" w:color="auto"/>
            <w:bottom w:val="none" w:sz="0" w:space="0" w:color="auto"/>
            <w:right w:val="none" w:sz="0" w:space="0" w:color="auto"/>
          </w:divBdr>
        </w:div>
        <w:div w:id="2110541878">
          <w:marLeft w:val="0"/>
          <w:marRight w:val="0"/>
          <w:marTop w:val="0"/>
          <w:marBottom w:val="0"/>
          <w:divBdr>
            <w:top w:val="none" w:sz="0" w:space="0" w:color="auto"/>
            <w:left w:val="none" w:sz="0" w:space="0" w:color="auto"/>
            <w:bottom w:val="none" w:sz="0" w:space="0" w:color="auto"/>
            <w:right w:val="none" w:sz="0" w:space="0" w:color="auto"/>
          </w:divBdr>
        </w:div>
      </w:divsChild>
    </w:div>
    <w:div w:id="1330912258">
      <w:bodyDiv w:val="1"/>
      <w:marLeft w:val="0"/>
      <w:marRight w:val="0"/>
      <w:marTop w:val="0"/>
      <w:marBottom w:val="0"/>
      <w:divBdr>
        <w:top w:val="none" w:sz="0" w:space="0" w:color="auto"/>
        <w:left w:val="none" w:sz="0" w:space="0" w:color="auto"/>
        <w:bottom w:val="none" w:sz="0" w:space="0" w:color="auto"/>
        <w:right w:val="none" w:sz="0" w:space="0" w:color="auto"/>
      </w:divBdr>
      <w:divsChild>
        <w:div w:id="136848185">
          <w:marLeft w:val="0"/>
          <w:marRight w:val="0"/>
          <w:marTop w:val="0"/>
          <w:marBottom w:val="0"/>
          <w:divBdr>
            <w:top w:val="none" w:sz="0" w:space="0" w:color="auto"/>
            <w:left w:val="none" w:sz="0" w:space="0" w:color="auto"/>
            <w:bottom w:val="none" w:sz="0" w:space="0" w:color="auto"/>
            <w:right w:val="none" w:sz="0" w:space="0" w:color="auto"/>
          </w:divBdr>
        </w:div>
        <w:div w:id="770861189">
          <w:marLeft w:val="0"/>
          <w:marRight w:val="0"/>
          <w:marTop w:val="0"/>
          <w:marBottom w:val="0"/>
          <w:divBdr>
            <w:top w:val="none" w:sz="0" w:space="0" w:color="auto"/>
            <w:left w:val="none" w:sz="0" w:space="0" w:color="auto"/>
            <w:bottom w:val="none" w:sz="0" w:space="0" w:color="auto"/>
            <w:right w:val="none" w:sz="0" w:space="0" w:color="auto"/>
          </w:divBdr>
        </w:div>
        <w:div w:id="1358308057">
          <w:marLeft w:val="0"/>
          <w:marRight w:val="0"/>
          <w:marTop w:val="0"/>
          <w:marBottom w:val="0"/>
          <w:divBdr>
            <w:top w:val="none" w:sz="0" w:space="0" w:color="auto"/>
            <w:left w:val="none" w:sz="0" w:space="0" w:color="auto"/>
            <w:bottom w:val="none" w:sz="0" w:space="0" w:color="auto"/>
            <w:right w:val="none" w:sz="0" w:space="0" w:color="auto"/>
          </w:divBdr>
        </w:div>
        <w:div w:id="1456676324">
          <w:marLeft w:val="0"/>
          <w:marRight w:val="0"/>
          <w:marTop w:val="0"/>
          <w:marBottom w:val="0"/>
          <w:divBdr>
            <w:top w:val="none" w:sz="0" w:space="0" w:color="auto"/>
            <w:left w:val="none" w:sz="0" w:space="0" w:color="auto"/>
            <w:bottom w:val="none" w:sz="0" w:space="0" w:color="auto"/>
            <w:right w:val="none" w:sz="0" w:space="0" w:color="auto"/>
          </w:divBdr>
        </w:div>
        <w:div w:id="1783069091">
          <w:marLeft w:val="0"/>
          <w:marRight w:val="0"/>
          <w:marTop w:val="0"/>
          <w:marBottom w:val="0"/>
          <w:divBdr>
            <w:top w:val="none" w:sz="0" w:space="0" w:color="auto"/>
            <w:left w:val="none" w:sz="0" w:space="0" w:color="auto"/>
            <w:bottom w:val="none" w:sz="0" w:space="0" w:color="auto"/>
            <w:right w:val="none" w:sz="0" w:space="0" w:color="auto"/>
          </w:divBdr>
        </w:div>
      </w:divsChild>
    </w:div>
    <w:div w:id="1353994586">
      <w:bodyDiv w:val="1"/>
      <w:marLeft w:val="0"/>
      <w:marRight w:val="0"/>
      <w:marTop w:val="0"/>
      <w:marBottom w:val="0"/>
      <w:divBdr>
        <w:top w:val="none" w:sz="0" w:space="0" w:color="auto"/>
        <w:left w:val="none" w:sz="0" w:space="0" w:color="auto"/>
        <w:bottom w:val="none" w:sz="0" w:space="0" w:color="auto"/>
        <w:right w:val="none" w:sz="0" w:space="0" w:color="auto"/>
      </w:divBdr>
      <w:divsChild>
        <w:div w:id="264001197">
          <w:marLeft w:val="0"/>
          <w:marRight w:val="0"/>
          <w:marTop w:val="0"/>
          <w:marBottom w:val="0"/>
          <w:divBdr>
            <w:top w:val="none" w:sz="0" w:space="0" w:color="auto"/>
            <w:left w:val="none" w:sz="0" w:space="0" w:color="auto"/>
            <w:bottom w:val="none" w:sz="0" w:space="0" w:color="auto"/>
            <w:right w:val="none" w:sz="0" w:space="0" w:color="auto"/>
          </w:divBdr>
        </w:div>
        <w:div w:id="1338388158">
          <w:marLeft w:val="0"/>
          <w:marRight w:val="0"/>
          <w:marTop w:val="0"/>
          <w:marBottom w:val="0"/>
          <w:divBdr>
            <w:top w:val="none" w:sz="0" w:space="0" w:color="auto"/>
            <w:left w:val="none" w:sz="0" w:space="0" w:color="auto"/>
            <w:bottom w:val="none" w:sz="0" w:space="0" w:color="auto"/>
            <w:right w:val="none" w:sz="0" w:space="0" w:color="auto"/>
          </w:divBdr>
        </w:div>
        <w:div w:id="1796213995">
          <w:marLeft w:val="0"/>
          <w:marRight w:val="0"/>
          <w:marTop w:val="0"/>
          <w:marBottom w:val="0"/>
          <w:divBdr>
            <w:top w:val="none" w:sz="0" w:space="0" w:color="auto"/>
            <w:left w:val="none" w:sz="0" w:space="0" w:color="auto"/>
            <w:bottom w:val="none" w:sz="0" w:space="0" w:color="auto"/>
            <w:right w:val="none" w:sz="0" w:space="0" w:color="auto"/>
          </w:divBdr>
        </w:div>
      </w:divsChild>
    </w:div>
    <w:div w:id="1366906801">
      <w:bodyDiv w:val="1"/>
      <w:marLeft w:val="0"/>
      <w:marRight w:val="0"/>
      <w:marTop w:val="0"/>
      <w:marBottom w:val="0"/>
      <w:divBdr>
        <w:top w:val="none" w:sz="0" w:space="0" w:color="auto"/>
        <w:left w:val="none" w:sz="0" w:space="0" w:color="auto"/>
        <w:bottom w:val="none" w:sz="0" w:space="0" w:color="auto"/>
        <w:right w:val="none" w:sz="0" w:space="0" w:color="auto"/>
      </w:divBdr>
      <w:divsChild>
        <w:div w:id="908921889">
          <w:marLeft w:val="0"/>
          <w:marRight w:val="0"/>
          <w:marTop w:val="0"/>
          <w:marBottom w:val="0"/>
          <w:divBdr>
            <w:top w:val="none" w:sz="0" w:space="0" w:color="auto"/>
            <w:left w:val="none" w:sz="0" w:space="0" w:color="auto"/>
            <w:bottom w:val="none" w:sz="0" w:space="0" w:color="auto"/>
            <w:right w:val="none" w:sz="0" w:space="0" w:color="auto"/>
          </w:divBdr>
        </w:div>
        <w:div w:id="1121194837">
          <w:marLeft w:val="0"/>
          <w:marRight w:val="0"/>
          <w:marTop w:val="0"/>
          <w:marBottom w:val="0"/>
          <w:divBdr>
            <w:top w:val="none" w:sz="0" w:space="0" w:color="auto"/>
            <w:left w:val="none" w:sz="0" w:space="0" w:color="auto"/>
            <w:bottom w:val="none" w:sz="0" w:space="0" w:color="auto"/>
            <w:right w:val="none" w:sz="0" w:space="0" w:color="auto"/>
          </w:divBdr>
        </w:div>
      </w:divsChild>
    </w:div>
    <w:div w:id="1400245914">
      <w:bodyDiv w:val="1"/>
      <w:marLeft w:val="0"/>
      <w:marRight w:val="0"/>
      <w:marTop w:val="0"/>
      <w:marBottom w:val="0"/>
      <w:divBdr>
        <w:top w:val="none" w:sz="0" w:space="0" w:color="auto"/>
        <w:left w:val="none" w:sz="0" w:space="0" w:color="auto"/>
        <w:bottom w:val="none" w:sz="0" w:space="0" w:color="auto"/>
        <w:right w:val="none" w:sz="0" w:space="0" w:color="auto"/>
      </w:divBdr>
    </w:div>
    <w:div w:id="1406758068">
      <w:bodyDiv w:val="1"/>
      <w:marLeft w:val="0"/>
      <w:marRight w:val="0"/>
      <w:marTop w:val="0"/>
      <w:marBottom w:val="0"/>
      <w:divBdr>
        <w:top w:val="none" w:sz="0" w:space="0" w:color="auto"/>
        <w:left w:val="none" w:sz="0" w:space="0" w:color="auto"/>
        <w:bottom w:val="none" w:sz="0" w:space="0" w:color="auto"/>
        <w:right w:val="none" w:sz="0" w:space="0" w:color="auto"/>
      </w:divBdr>
      <w:divsChild>
        <w:div w:id="446315022">
          <w:marLeft w:val="0"/>
          <w:marRight w:val="0"/>
          <w:marTop w:val="0"/>
          <w:marBottom w:val="0"/>
          <w:divBdr>
            <w:top w:val="none" w:sz="0" w:space="0" w:color="auto"/>
            <w:left w:val="none" w:sz="0" w:space="0" w:color="auto"/>
            <w:bottom w:val="none" w:sz="0" w:space="0" w:color="auto"/>
            <w:right w:val="none" w:sz="0" w:space="0" w:color="auto"/>
          </w:divBdr>
        </w:div>
        <w:div w:id="1299646007">
          <w:marLeft w:val="0"/>
          <w:marRight w:val="0"/>
          <w:marTop w:val="0"/>
          <w:marBottom w:val="0"/>
          <w:divBdr>
            <w:top w:val="none" w:sz="0" w:space="0" w:color="auto"/>
            <w:left w:val="none" w:sz="0" w:space="0" w:color="auto"/>
            <w:bottom w:val="none" w:sz="0" w:space="0" w:color="auto"/>
            <w:right w:val="none" w:sz="0" w:space="0" w:color="auto"/>
          </w:divBdr>
        </w:div>
        <w:div w:id="1552811810">
          <w:marLeft w:val="0"/>
          <w:marRight w:val="0"/>
          <w:marTop w:val="0"/>
          <w:marBottom w:val="0"/>
          <w:divBdr>
            <w:top w:val="none" w:sz="0" w:space="0" w:color="auto"/>
            <w:left w:val="none" w:sz="0" w:space="0" w:color="auto"/>
            <w:bottom w:val="none" w:sz="0" w:space="0" w:color="auto"/>
            <w:right w:val="none" w:sz="0" w:space="0" w:color="auto"/>
          </w:divBdr>
        </w:div>
        <w:div w:id="1726566778">
          <w:marLeft w:val="0"/>
          <w:marRight w:val="0"/>
          <w:marTop w:val="0"/>
          <w:marBottom w:val="0"/>
          <w:divBdr>
            <w:top w:val="none" w:sz="0" w:space="0" w:color="auto"/>
            <w:left w:val="none" w:sz="0" w:space="0" w:color="auto"/>
            <w:bottom w:val="none" w:sz="0" w:space="0" w:color="auto"/>
            <w:right w:val="none" w:sz="0" w:space="0" w:color="auto"/>
          </w:divBdr>
        </w:div>
      </w:divsChild>
    </w:div>
    <w:div w:id="1427775135">
      <w:bodyDiv w:val="1"/>
      <w:marLeft w:val="0"/>
      <w:marRight w:val="0"/>
      <w:marTop w:val="0"/>
      <w:marBottom w:val="0"/>
      <w:divBdr>
        <w:top w:val="none" w:sz="0" w:space="0" w:color="auto"/>
        <w:left w:val="none" w:sz="0" w:space="0" w:color="auto"/>
        <w:bottom w:val="none" w:sz="0" w:space="0" w:color="auto"/>
        <w:right w:val="none" w:sz="0" w:space="0" w:color="auto"/>
      </w:divBdr>
    </w:div>
    <w:div w:id="1444616371">
      <w:bodyDiv w:val="1"/>
      <w:marLeft w:val="0"/>
      <w:marRight w:val="0"/>
      <w:marTop w:val="0"/>
      <w:marBottom w:val="0"/>
      <w:divBdr>
        <w:top w:val="none" w:sz="0" w:space="0" w:color="auto"/>
        <w:left w:val="none" w:sz="0" w:space="0" w:color="auto"/>
        <w:bottom w:val="none" w:sz="0" w:space="0" w:color="auto"/>
        <w:right w:val="none" w:sz="0" w:space="0" w:color="auto"/>
      </w:divBdr>
      <w:divsChild>
        <w:div w:id="15428467">
          <w:marLeft w:val="0"/>
          <w:marRight w:val="0"/>
          <w:marTop w:val="0"/>
          <w:marBottom w:val="0"/>
          <w:divBdr>
            <w:top w:val="none" w:sz="0" w:space="0" w:color="auto"/>
            <w:left w:val="none" w:sz="0" w:space="0" w:color="auto"/>
            <w:bottom w:val="none" w:sz="0" w:space="0" w:color="auto"/>
            <w:right w:val="none" w:sz="0" w:space="0" w:color="auto"/>
          </w:divBdr>
        </w:div>
        <w:div w:id="798569139">
          <w:marLeft w:val="0"/>
          <w:marRight w:val="0"/>
          <w:marTop w:val="0"/>
          <w:marBottom w:val="0"/>
          <w:divBdr>
            <w:top w:val="none" w:sz="0" w:space="0" w:color="auto"/>
            <w:left w:val="none" w:sz="0" w:space="0" w:color="auto"/>
            <w:bottom w:val="none" w:sz="0" w:space="0" w:color="auto"/>
            <w:right w:val="none" w:sz="0" w:space="0" w:color="auto"/>
          </w:divBdr>
        </w:div>
        <w:div w:id="1249343478">
          <w:marLeft w:val="0"/>
          <w:marRight w:val="0"/>
          <w:marTop w:val="0"/>
          <w:marBottom w:val="0"/>
          <w:divBdr>
            <w:top w:val="none" w:sz="0" w:space="0" w:color="auto"/>
            <w:left w:val="none" w:sz="0" w:space="0" w:color="auto"/>
            <w:bottom w:val="none" w:sz="0" w:space="0" w:color="auto"/>
            <w:right w:val="none" w:sz="0" w:space="0" w:color="auto"/>
          </w:divBdr>
        </w:div>
        <w:div w:id="1787774311">
          <w:marLeft w:val="0"/>
          <w:marRight w:val="0"/>
          <w:marTop w:val="0"/>
          <w:marBottom w:val="0"/>
          <w:divBdr>
            <w:top w:val="none" w:sz="0" w:space="0" w:color="auto"/>
            <w:left w:val="none" w:sz="0" w:space="0" w:color="auto"/>
            <w:bottom w:val="none" w:sz="0" w:space="0" w:color="auto"/>
            <w:right w:val="none" w:sz="0" w:space="0" w:color="auto"/>
          </w:divBdr>
        </w:div>
      </w:divsChild>
    </w:div>
    <w:div w:id="1445464610">
      <w:bodyDiv w:val="1"/>
      <w:marLeft w:val="0"/>
      <w:marRight w:val="0"/>
      <w:marTop w:val="0"/>
      <w:marBottom w:val="0"/>
      <w:divBdr>
        <w:top w:val="none" w:sz="0" w:space="0" w:color="auto"/>
        <w:left w:val="none" w:sz="0" w:space="0" w:color="auto"/>
        <w:bottom w:val="none" w:sz="0" w:space="0" w:color="auto"/>
        <w:right w:val="none" w:sz="0" w:space="0" w:color="auto"/>
      </w:divBdr>
      <w:divsChild>
        <w:div w:id="43869060">
          <w:marLeft w:val="0"/>
          <w:marRight w:val="0"/>
          <w:marTop w:val="0"/>
          <w:marBottom w:val="0"/>
          <w:divBdr>
            <w:top w:val="none" w:sz="0" w:space="0" w:color="auto"/>
            <w:left w:val="none" w:sz="0" w:space="0" w:color="auto"/>
            <w:bottom w:val="none" w:sz="0" w:space="0" w:color="auto"/>
            <w:right w:val="none" w:sz="0" w:space="0" w:color="auto"/>
          </w:divBdr>
        </w:div>
        <w:div w:id="786657084">
          <w:marLeft w:val="0"/>
          <w:marRight w:val="0"/>
          <w:marTop w:val="0"/>
          <w:marBottom w:val="0"/>
          <w:divBdr>
            <w:top w:val="none" w:sz="0" w:space="0" w:color="auto"/>
            <w:left w:val="none" w:sz="0" w:space="0" w:color="auto"/>
            <w:bottom w:val="none" w:sz="0" w:space="0" w:color="auto"/>
            <w:right w:val="none" w:sz="0" w:space="0" w:color="auto"/>
          </w:divBdr>
        </w:div>
        <w:div w:id="2117673903">
          <w:marLeft w:val="0"/>
          <w:marRight w:val="0"/>
          <w:marTop w:val="0"/>
          <w:marBottom w:val="0"/>
          <w:divBdr>
            <w:top w:val="none" w:sz="0" w:space="0" w:color="auto"/>
            <w:left w:val="none" w:sz="0" w:space="0" w:color="auto"/>
            <w:bottom w:val="none" w:sz="0" w:space="0" w:color="auto"/>
            <w:right w:val="none" w:sz="0" w:space="0" w:color="auto"/>
          </w:divBdr>
        </w:div>
      </w:divsChild>
    </w:div>
    <w:div w:id="1534346680">
      <w:bodyDiv w:val="1"/>
      <w:marLeft w:val="0"/>
      <w:marRight w:val="0"/>
      <w:marTop w:val="0"/>
      <w:marBottom w:val="0"/>
      <w:divBdr>
        <w:top w:val="none" w:sz="0" w:space="0" w:color="auto"/>
        <w:left w:val="none" w:sz="0" w:space="0" w:color="auto"/>
        <w:bottom w:val="none" w:sz="0" w:space="0" w:color="auto"/>
        <w:right w:val="none" w:sz="0" w:space="0" w:color="auto"/>
      </w:divBdr>
      <w:divsChild>
        <w:div w:id="158467168">
          <w:marLeft w:val="0"/>
          <w:marRight w:val="0"/>
          <w:marTop w:val="0"/>
          <w:marBottom w:val="0"/>
          <w:divBdr>
            <w:top w:val="none" w:sz="0" w:space="0" w:color="auto"/>
            <w:left w:val="none" w:sz="0" w:space="0" w:color="auto"/>
            <w:bottom w:val="none" w:sz="0" w:space="0" w:color="auto"/>
            <w:right w:val="none" w:sz="0" w:space="0" w:color="auto"/>
          </w:divBdr>
        </w:div>
        <w:div w:id="290943501">
          <w:marLeft w:val="0"/>
          <w:marRight w:val="0"/>
          <w:marTop w:val="0"/>
          <w:marBottom w:val="0"/>
          <w:divBdr>
            <w:top w:val="none" w:sz="0" w:space="0" w:color="auto"/>
            <w:left w:val="none" w:sz="0" w:space="0" w:color="auto"/>
            <w:bottom w:val="none" w:sz="0" w:space="0" w:color="auto"/>
            <w:right w:val="none" w:sz="0" w:space="0" w:color="auto"/>
          </w:divBdr>
        </w:div>
        <w:div w:id="952398651">
          <w:marLeft w:val="0"/>
          <w:marRight w:val="0"/>
          <w:marTop w:val="0"/>
          <w:marBottom w:val="0"/>
          <w:divBdr>
            <w:top w:val="none" w:sz="0" w:space="0" w:color="auto"/>
            <w:left w:val="none" w:sz="0" w:space="0" w:color="auto"/>
            <w:bottom w:val="none" w:sz="0" w:space="0" w:color="auto"/>
            <w:right w:val="none" w:sz="0" w:space="0" w:color="auto"/>
          </w:divBdr>
        </w:div>
        <w:div w:id="1336565827">
          <w:marLeft w:val="0"/>
          <w:marRight w:val="0"/>
          <w:marTop w:val="0"/>
          <w:marBottom w:val="0"/>
          <w:divBdr>
            <w:top w:val="none" w:sz="0" w:space="0" w:color="auto"/>
            <w:left w:val="none" w:sz="0" w:space="0" w:color="auto"/>
            <w:bottom w:val="none" w:sz="0" w:space="0" w:color="auto"/>
            <w:right w:val="none" w:sz="0" w:space="0" w:color="auto"/>
          </w:divBdr>
        </w:div>
      </w:divsChild>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24264881">
      <w:bodyDiv w:val="1"/>
      <w:marLeft w:val="0"/>
      <w:marRight w:val="0"/>
      <w:marTop w:val="0"/>
      <w:marBottom w:val="0"/>
      <w:divBdr>
        <w:top w:val="none" w:sz="0" w:space="0" w:color="auto"/>
        <w:left w:val="none" w:sz="0" w:space="0" w:color="auto"/>
        <w:bottom w:val="none" w:sz="0" w:space="0" w:color="auto"/>
        <w:right w:val="none" w:sz="0" w:space="0" w:color="auto"/>
      </w:divBdr>
      <w:divsChild>
        <w:div w:id="705180054">
          <w:marLeft w:val="0"/>
          <w:marRight w:val="0"/>
          <w:marTop w:val="0"/>
          <w:marBottom w:val="0"/>
          <w:divBdr>
            <w:top w:val="none" w:sz="0" w:space="0" w:color="auto"/>
            <w:left w:val="none" w:sz="0" w:space="0" w:color="auto"/>
            <w:bottom w:val="none" w:sz="0" w:space="0" w:color="auto"/>
            <w:right w:val="none" w:sz="0" w:space="0" w:color="auto"/>
          </w:divBdr>
        </w:div>
        <w:div w:id="811563121">
          <w:marLeft w:val="0"/>
          <w:marRight w:val="0"/>
          <w:marTop w:val="0"/>
          <w:marBottom w:val="0"/>
          <w:divBdr>
            <w:top w:val="none" w:sz="0" w:space="0" w:color="auto"/>
            <w:left w:val="none" w:sz="0" w:space="0" w:color="auto"/>
            <w:bottom w:val="none" w:sz="0" w:space="0" w:color="auto"/>
            <w:right w:val="none" w:sz="0" w:space="0" w:color="auto"/>
          </w:divBdr>
        </w:div>
        <w:div w:id="1397896714">
          <w:marLeft w:val="0"/>
          <w:marRight w:val="0"/>
          <w:marTop w:val="0"/>
          <w:marBottom w:val="0"/>
          <w:divBdr>
            <w:top w:val="none" w:sz="0" w:space="0" w:color="auto"/>
            <w:left w:val="none" w:sz="0" w:space="0" w:color="auto"/>
            <w:bottom w:val="none" w:sz="0" w:space="0" w:color="auto"/>
            <w:right w:val="none" w:sz="0" w:space="0" w:color="auto"/>
          </w:divBdr>
        </w:div>
      </w:divsChild>
    </w:div>
    <w:div w:id="1645742093">
      <w:bodyDiv w:val="1"/>
      <w:marLeft w:val="0"/>
      <w:marRight w:val="0"/>
      <w:marTop w:val="0"/>
      <w:marBottom w:val="0"/>
      <w:divBdr>
        <w:top w:val="none" w:sz="0" w:space="0" w:color="auto"/>
        <w:left w:val="none" w:sz="0" w:space="0" w:color="auto"/>
        <w:bottom w:val="none" w:sz="0" w:space="0" w:color="auto"/>
        <w:right w:val="none" w:sz="0" w:space="0" w:color="auto"/>
      </w:divBdr>
      <w:divsChild>
        <w:div w:id="30762761">
          <w:marLeft w:val="0"/>
          <w:marRight w:val="0"/>
          <w:marTop w:val="0"/>
          <w:marBottom w:val="0"/>
          <w:divBdr>
            <w:top w:val="none" w:sz="0" w:space="0" w:color="auto"/>
            <w:left w:val="none" w:sz="0" w:space="0" w:color="auto"/>
            <w:bottom w:val="none" w:sz="0" w:space="0" w:color="auto"/>
            <w:right w:val="none" w:sz="0" w:space="0" w:color="auto"/>
          </w:divBdr>
        </w:div>
        <w:div w:id="755172702">
          <w:marLeft w:val="0"/>
          <w:marRight w:val="0"/>
          <w:marTop w:val="0"/>
          <w:marBottom w:val="0"/>
          <w:divBdr>
            <w:top w:val="none" w:sz="0" w:space="0" w:color="auto"/>
            <w:left w:val="none" w:sz="0" w:space="0" w:color="auto"/>
            <w:bottom w:val="none" w:sz="0" w:space="0" w:color="auto"/>
            <w:right w:val="none" w:sz="0" w:space="0" w:color="auto"/>
          </w:divBdr>
        </w:div>
        <w:div w:id="1895771936">
          <w:marLeft w:val="0"/>
          <w:marRight w:val="0"/>
          <w:marTop w:val="0"/>
          <w:marBottom w:val="0"/>
          <w:divBdr>
            <w:top w:val="none" w:sz="0" w:space="0" w:color="auto"/>
            <w:left w:val="none" w:sz="0" w:space="0" w:color="auto"/>
            <w:bottom w:val="none" w:sz="0" w:space="0" w:color="auto"/>
            <w:right w:val="none" w:sz="0" w:space="0" w:color="auto"/>
          </w:divBdr>
        </w:div>
        <w:div w:id="1901477685">
          <w:marLeft w:val="0"/>
          <w:marRight w:val="0"/>
          <w:marTop w:val="0"/>
          <w:marBottom w:val="0"/>
          <w:divBdr>
            <w:top w:val="none" w:sz="0" w:space="0" w:color="auto"/>
            <w:left w:val="none" w:sz="0" w:space="0" w:color="auto"/>
            <w:bottom w:val="none" w:sz="0" w:space="0" w:color="auto"/>
            <w:right w:val="none" w:sz="0" w:space="0" w:color="auto"/>
          </w:divBdr>
        </w:div>
        <w:div w:id="1948274069">
          <w:marLeft w:val="0"/>
          <w:marRight w:val="0"/>
          <w:marTop w:val="0"/>
          <w:marBottom w:val="0"/>
          <w:divBdr>
            <w:top w:val="none" w:sz="0" w:space="0" w:color="auto"/>
            <w:left w:val="none" w:sz="0" w:space="0" w:color="auto"/>
            <w:bottom w:val="none" w:sz="0" w:space="0" w:color="auto"/>
            <w:right w:val="none" w:sz="0" w:space="0" w:color="auto"/>
          </w:divBdr>
        </w:div>
      </w:divsChild>
    </w:div>
    <w:div w:id="1651014310">
      <w:bodyDiv w:val="1"/>
      <w:marLeft w:val="0"/>
      <w:marRight w:val="0"/>
      <w:marTop w:val="0"/>
      <w:marBottom w:val="0"/>
      <w:divBdr>
        <w:top w:val="none" w:sz="0" w:space="0" w:color="auto"/>
        <w:left w:val="none" w:sz="0" w:space="0" w:color="auto"/>
        <w:bottom w:val="none" w:sz="0" w:space="0" w:color="auto"/>
        <w:right w:val="none" w:sz="0" w:space="0" w:color="auto"/>
      </w:divBdr>
      <w:divsChild>
        <w:div w:id="283081192">
          <w:marLeft w:val="0"/>
          <w:marRight w:val="0"/>
          <w:marTop w:val="0"/>
          <w:marBottom w:val="0"/>
          <w:divBdr>
            <w:top w:val="none" w:sz="0" w:space="0" w:color="auto"/>
            <w:left w:val="none" w:sz="0" w:space="0" w:color="auto"/>
            <w:bottom w:val="none" w:sz="0" w:space="0" w:color="auto"/>
            <w:right w:val="none" w:sz="0" w:space="0" w:color="auto"/>
          </w:divBdr>
        </w:div>
        <w:div w:id="1288008008">
          <w:marLeft w:val="0"/>
          <w:marRight w:val="0"/>
          <w:marTop w:val="0"/>
          <w:marBottom w:val="0"/>
          <w:divBdr>
            <w:top w:val="none" w:sz="0" w:space="0" w:color="auto"/>
            <w:left w:val="none" w:sz="0" w:space="0" w:color="auto"/>
            <w:bottom w:val="none" w:sz="0" w:space="0" w:color="auto"/>
            <w:right w:val="none" w:sz="0" w:space="0" w:color="auto"/>
          </w:divBdr>
        </w:div>
        <w:div w:id="1921089415">
          <w:marLeft w:val="0"/>
          <w:marRight w:val="0"/>
          <w:marTop w:val="0"/>
          <w:marBottom w:val="0"/>
          <w:divBdr>
            <w:top w:val="none" w:sz="0" w:space="0" w:color="auto"/>
            <w:left w:val="none" w:sz="0" w:space="0" w:color="auto"/>
            <w:bottom w:val="none" w:sz="0" w:space="0" w:color="auto"/>
            <w:right w:val="none" w:sz="0" w:space="0" w:color="auto"/>
          </w:divBdr>
        </w:div>
      </w:divsChild>
    </w:div>
    <w:div w:id="1697732254">
      <w:bodyDiv w:val="1"/>
      <w:marLeft w:val="0"/>
      <w:marRight w:val="0"/>
      <w:marTop w:val="0"/>
      <w:marBottom w:val="0"/>
      <w:divBdr>
        <w:top w:val="none" w:sz="0" w:space="0" w:color="auto"/>
        <w:left w:val="none" w:sz="0" w:space="0" w:color="auto"/>
        <w:bottom w:val="none" w:sz="0" w:space="0" w:color="auto"/>
        <w:right w:val="none" w:sz="0" w:space="0" w:color="auto"/>
      </w:divBdr>
      <w:divsChild>
        <w:div w:id="683018704">
          <w:marLeft w:val="0"/>
          <w:marRight w:val="0"/>
          <w:marTop w:val="0"/>
          <w:marBottom w:val="0"/>
          <w:divBdr>
            <w:top w:val="none" w:sz="0" w:space="0" w:color="auto"/>
            <w:left w:val="none" w:sz="0" w:space="0" w:color="auto"/>
            <w:bottom w:val="none" w:sz="0" w:space="0" w:color="auto"/>
            <w:right w:val="none" w:sz="0" w:space="0" w:color="auto"/>
          </w:divBdr>
        </w:div>
        <w:div w:id="1262253818">
          <w:marLeft w:val="0"/>
          <w:marRight w:val="0"/>
          <w:marTop w:val="0"/>
          <w:marBottom w:val="0"/>
          <w:divBdr>
            <w:top w:val="none" w:sz="0" w:space="0" w:color="auto"/>
            <w:left w:val="none" w:sz="0" w:space="0" w:color="auto"/>
            <w:bottom w:val="none" w:sz="0" w:space="0" w:color="auto"/>
            <w:right w:val="none" w:sz="0" w:space="0" w:color="auto"/>
          </w:divBdr>
        </w:div>
        <w:div w:id="1342780134">
          <w:marLeft w:val="0"/>
          <w:marRight w:val="0"/>
          <w:marTop w:val="0"/>
          <w:marBottom w:val="0"/>
          <w:divBdr>
            <w:top w:val="none" w:sz="0" w:space="0" w:color="auto"/>
            <w:left w:val="none" w:sz="0" w:space="0" w:color="auto"/>
            <w:bottom w:val="none" w:sz="0" w:space="0" w:color="auto"/>
            <w:right w:val="none" w:sz="0" w:space="0" w:color="auto"/>
          </w:divBdr>
        </w:div>
        <w:div w:id="1844853210">
          <w:marLeft w:val="0"/>
          <w:marRight w:val="0"/>
          <w:marTop w:val="0"/>
          <w:marBottom w:val="0"/>
          <w:divBdr>
            <w:top w:val="none" w:sz="0" w:space="0" w:color="auto"/>
            <w:left w:val="none" w:sz="0" w:space="0" w:color="auto"/>
            <w:bottom w:val="none" w:sz="0" w:space="0" w:color="auto"/>
            <w:right w:val="none" w:sz="0" w:space="0" w:color="auto"/>
          </w:divBdr>
        </w:div>
        <w:div w:id="1874074474">
          <w:marLeft w:val="0"/>
          <w:marRight w:val="0"/>
          <w:marTop w:val="0"/>
          <w:marBottom w:val="0"/>
          <w:divBdr>
            <w:top w:val="none" w:sz="0" w:space="0" w:color="auto"/>
            <w:left w:val="none" w:sz="0" w:space="0" w:color="auto"/>
            <w:bottom w:val="none" w:sz="0" w:space="0" w:color="auto"/>
            <w:right w:val="none" w:sz="0" w:space="0" w:color="auto"/>
          </w:divBdr>
        </w:div>
        <w:div w:id="1947539493">
          <w:marLeft w:val="0"/>
          <w:marRight w:val="0"/>
          <w:marTop w:val="0"/>
          <w:marBottom w:val="0"/>
          <w:divBdr>
            <w:top w:val="none" w:sz="0" w:space="0" w:color="auto"/>
            <w:left w:val="none" w:sz="0" w:space="0" w:color="auto"/>
            <w:bottom w:val="none" w:sz="0" w:space="0" w:color="auto"/>
            <w:right w:val="none" w:sz="0" w:space="0" w:color="auto"/>
          </w:divBdr>
        </w:div>
      </w:divsChild>
    </w:div>
    <w:div w:id="1723746292">
      <w:bodyDiv w:val="1"/>
      <w:marLeft w:val="0"/>
      <w:marRight w:val="0"/>
      <w:marTop w:val="0"/>
      <w:marBottom w:val="0"/>
      <w:divBdr>
        <w:top w:val="none" w:sz="0" w:space="0" w:color="auto"/>
        <w:left w:val="none" w:sz="0" w:space="0" w:color="auto"/>
        <w:bottom w:val="none" w:sz="0" w:space="0" w:color="auto"/>
        <w:right w:val="none" w:sz="0" w:space="0" w:color="auto"/>
      </w:divBdr>
      <w:divsChild>
        <w:div w:id="7101284">
          <w:marLeft w:val="0"/>
          <w:marRight w:val="0"/>
          <w:marTop w:val="0"/>
          <w:marBottom w:val="0"/>
          <w:divBdr>
            <w:top w:val="none" w:sz="0" w:space="0" w:color="auto"/>
            <w:left w:val="none" w:sz="0" w:space="0" w:color="auto"/>
            <w:bottom w:val="none" w:sz="0" w:space="0" w:color="auto"/>
            <w:right w:val="none" w:sz="0" w:space="0" w:color="auto"/>
          </w:divBdr>
        </w:div>
        <w:div w:id="559054069">
          <w:marLeft w:val="0"/>
          <w:marRight w:val="0"/>
          <w:marTop w:val="0"/>
          <w:marBottom w:val="0"/>
          <w:divBdr>
            <w:top w:val="none" w:sz="0" w:space="0" w:color="auto"/>
            <w:left w:val="none" w:sz="0" w:space="0" w:color="auto"/>
            <w:bottom w:val="none" w:sz="0" w:space="0" w:color="auto"/>
            <w:right w:val="none" w:sz="0" w:space="0" w:color="auto"/>
          </w:divBdr>
        </w:div>
      </w:divsChild>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54247236">
      <w:bodyDiv w:val="1"/>
      <w:marLeft w:val="0"/>
      <w:marRight w:val="0"/>
      <w:marTop w:val="0"/>
      <w:marBottom w:val="0"/>
      <w:divBdr>
        <w:top w:val="none" w:sz="0" w:space="0" w:color="auto"/>
        <w:left w:val="none" w:sz="0" w:space="0" w:color="auto"/>
        <w:bottom w:val="none" w:sz="0" w:space="0" w:color="auto"/>
        <w:right w:val="none" w:sz="0" w:space="0" w:color="auto"/>
      </w:divBdr>
      <w:divsChild>
        <w:div w:id="116993203">
          <w:marLeft w:val="0"/>
          <w:marRight w:val="0"/>
          <w:marTop w:val="0"/>
          <w:marBottom w:val="0"/>
          <w:divBdr>
            <w:top w:val="none" w:sz="0" w:space="0" w:color="auto"/>
            <w:left w:val="none" w:sz="0" w:space="0" w:color="auto"/>
            <w:bottom w:val="none" w:sz="0" w:space="0" w:color="auto"/>
            <w:right w:val="none" w:sz="0" w:space="0" w:color="auto"/>
          </w:divBdr>
        </w:div>
        <w:div w:id="751632670">
          <w:marLeft w:val="0"/>
          <w:marRight w:val="0"/>
          <w:marTop w:val="0"/>
          <w:marBottom w:val="0"/>
          <w:divBdr>
            <w:top w:val="none" w:sz="0" w:space="0" w:color="auto"/>
            <w:left w:val="none" w:sz="0" w:space="0" w:color="auto"/>
            <w:bottom w:val="none" w:sz="0" w:space="0" w:color="auto"/>
            <w:right w:val="none" w:sz="0" w:space="0" w:color="auto"/>
          </w:divBdr>
        </w:div>
        <w:div w:id="1581674869">
          <w:marLeft w:val="0"/>
          <w:marRight w:val="0"/>
          <w:marTop w:val="0"/>
          <w:marBottom w:val="0"/>
          <w:divBdr>
            <w:top w:val="none" w:sz="0" w:space="0" w:color="auto"/>
            <w:left w:val="none" w:sz="0" w:space="0" w:color="auto"/>
            <w:bottom w:val="none" w:sz="0" w:space="0" w:color="auto"/>
            <w:right w:val="none" w:sz="0" w:space="0" w:color="auto"/>
          </w:divBdr>
        </w:div>
        <w:div w:id="1634016051">
          <w:marLeft w:val="0"/>
          <w:marRight w:val="0"/>
          <w:marTop w:val="0"/>
          <w:marBottom w:val="0"/>
          <w:divBdr>
            <w:top w:val="none" w:sz="0" w:space="0" w:color="auto"/>
            <w:left w:val="none" w:sz="0" w:space="0" w:color="auto"/>
            <w:bottom w:val="none" w:sz="0" w:space="0" w:color="auto"/>
            <w:right w:val="none" w:sz="0" w:space="0" w:color="auto"/>
          </w:divBdr>
        </w:div>
      </w:divsChild>
    </w:div>
    <w:div w:id="1982224952">
      <w:bodyDiv w:val="1"/>
      <w:marLeft w:val="0"/>
      <w:marRight w:val="0"/>
      <w:marTop w:val="0"/>
      <w:marBottom w:val="0"/>
      <w:divBdr>
        <w:top w:val="none" w:sz="0" w:space="0" w:color="auto"/>
        <w:left w:val="none" w:sz="0" w:space="0" w:color="auto"/>
        <w:bottom w:val="none" w:sz="0" w:space="0" w:color="auto"/>
        <w:right w:val="none" w:sz="0" w:space="0" w:color="auto"/>
      </w:divBdr>
      <w:divsChild>
        <w:div w:id="9843403">
          <w:marLeft w:val="0"/>
          <w:marRight w:val="0"/>
          <w:marTop w:val="0"/>
          <w:marBottom w:val="0"/>
          <w:divBdr>
            <w:top w:val="none" w:sz="0" w:space="0" w:color="auto"/>
            <w:left w:val="none" w:sz="0" w:space="0" w:color="auto"/>
            <w:bottom w:val="none" w:sz="0" w:space="0" w:color="auto"/>
            <w:right w:val="none" w:sz="0" w:space="0" w:color="auto"/>
          </w:divBdr>
        </w:div>
        <w:div w:id="506941475">
          <w:marLeft w:val="0"/>
          <w:marRight w:val="0"/>
          <w:marTop w:val="0"/>
          <w:marBottom w:val="0"/>
          <w:divBdr>
            <w:top w:val="none" w:sz="0" w:space="0" w:color="auto"/>
            <w:left w:val="none" w:sz="0" w:space="0" w:color="auto"/>
            <w:bottom w:val="none" w:sz="0" w:space="0" w:color="auto"/>
            <w:right w:val="none" w:sz="0" w:space="0" w:color="auto"/>
          </w:divBdr>
        </w:div>
        <w:div w:id="1594776169">
          <w:marLeft w:val="0"/>
          <w:marRight w:val="0"/>
          <w:marTop w:val="0"/>
          <w:marBottom w:val="0"/>
          <w:divBdr>
            <w:top w:val="none" w:sz="0" w:space="0" w:color="auto"/>
            <w:left w:val="none" w:sz="0" w:space="0" w:color="auto"/>
            <w:bottom w:val="none" w:sz="0" w:space="0" w:color="auto"/>
            <w:right w:val="none" w:sz="0" w:space="0" w:color="auto"/>
          </w:divBdr>
        </w:div>
      </w:divsChild>
    </w:div>
    <w:div w:id="2006737355">
      <w:bodyDiv w:val="1"/>
      <w:marLeft w:val="0"/>
      <w:marRight w:val="0"/>
      <w:marTop w:val="0"/>
      <w:marBottom w:val="0"/>
      <w:divBdr>
        <w:top w:val="none" w:sz="0" w:space="0" w:color="auto"/>
        <w:left w:val="none" w:sz="0" w:space="0" w:color="auto"/>
        <w:bottom w:val="none" w:sz="0" w:space="0" w:color="auto"/>
        <w:right w:val="none" w:sz="0" w:space="0" w:color="auto"/>
      </w:divBdr>
      <w:divsChild>
        <w:div w:id="673650202">
          <w:marLeft w:val="0"/>
          <w:marRight w:val="0"/>
          <w:marTop w:val="0"/>
          <w:marBottom w:val="0"/>
          <w:divBdr>
            <w:top w:val="none" w:sz="0" w:space="0" w:color="auto"/>
            <w:left w:val="none" w:sz="0" w:space="0" w:color="auto"/>
            <w:bottom w:val="none" w:sz="0" w:space="0" w:color="auto"/>
            <w:right w:val="none" w:sz="0" w:space="0" w:color="auto"/>
          </w:divBdr>
        </w:div>
        <w:div w:id="1089423626">
          <w:marLeft w:val="0"/>
          <w:marRight w:val="0"/>
          <w:marTop w:val="0"/>
          <w:marBottom w:val="0"/>
          <w:divBdr>
            <w:top w:val="none" w:sz="0" w:space="0" w:color="auto"/>
            <w:left w:val="none" w:sz="0" w:space="0" w:color="auto"/>
            <w:bottom w:val="none" w:sz="0" w:space="0" w:color="auto"/>
            <w:right w:val="none" w:sz="0" w:space="0" w:color="auto"/>
          </w:divBdr>
        </w:div>
      </w:divsChild>
    </w:div>
    <w:div w:id="2035111023">
      <w:bodyDiv w:val="1"/>
      <w:marLeft w:val="0"/>
      <w:marRight w:val="0"/>
      <w:marTop w:val="0"/>
      <w:marBottom w:val="0"/>
      <w:divBdr>
        <w:top w:val="none" w:sz="0" w:space="0" w:color="auto"/>
        <w:left w:val="none" w:sz="0" w:space="0" w:color="auto"/>
        <w:bottom w:val="none" w:sz="0" w:space="0" w:color="auto"/>
        <w:right w:val="none" w:sz="0" w:space="0" w:color="auto"/>
      </w:divBdr>
      <w:divsChild>
        <w:div w:id="761343156">
          <w:marLeft w:val="0"/>
          <w:marRight w:val="0"/>
          <w:marTop w:val="0"/>
          <w:marBottom w:val="0"/>
          <w:divBdr>
            <w:top w:val="none" w:sz="0" w:space="0" w:color="auto"/>
            <w:left w:val="none" w:sz="0" w:space="0" w:color="auto"/>
            <w:bottom w:val="none" w:sz="0" w:space="0" w:color="auto"/>
            <w:right w:val="none" w:sz="0" w:space="0" w:color="auto"/>
          </w:divBdr>
        </w:div>
        <w:div w:id="960303924">
          <w:marLeft w:val="0"/>
          <w:marRight w:val="0"/>
          <w:marTop w:val="0"/>
          <w:marBottom w:val="0"/>
          <w:divBdr>
            <w:top w:val="none" w:sz="0" w:space="0" w:color="auto"/>
            <w:left w:val="none" w:sz="0" w:space="0" w:color="auto"/>
            <w:bottom w:val="none" w:sz="0" w:space="0" w:color="auto"/>
            <w:right w:val="none" w:sz="0" w:space="0" w:color="auto"/>
          </w:divBdr>
        </w:div>
        <w:div w:id="1429616799">
          <w:marLeft w:val="0"/>
          <w:marRight w:val="0"/>
          <w:marTop w:val="0"/>
          <w:marBottom w:val="0"/>
          <w:divBdr>
            <w:top w:val="none" w:sz="0" w:space="0" w:color="auto"/>
            <w:left w:val="none" w:sz="0" w:space="0" w:color="auto"/>
            <w:bottom w:val="none" w:sz="0" w:space="0" w:color="auto"/>
            <w:right w:val="none" w:sz="0" w:space="0" w:color="auto"/>
          </w:divBdr>
        </w:div>
      </w:divsChild>
    </w:div>
    <w:div w:id="2048410755">
      <w:bodyDiv w:val="1"/>
      <w:marLeft w:val="0"/>
      <w:marRight w:val="0"/>
      <w:marTop w:val="0"/>
      <w:marBottom w:val="0"/>
      <w:divBdr>
        <w:top w:val="none" w:sz="0" w:space="0" w:color="auto"/>
        <w:left w:val="none" w:sz="0" w:space="0" w:color="auto"/>
        <w:bottom w:val="none" w:sz="0" w:space="0" w:color="auto"/>
        <w:right w:val="none" w:sz="0" w:space="0" w:color="auto"/>
      </w:divBdr>
      <w:divsChild>
        <w:div w:id="390926351">
          <w:marLeft w:val="0"/>
          <w:marRight w:val="0"/>
          <w:marTop w:val="0"/>
          <w:marBottom w:val="0"/>
          <w:divBdr>
            <w:top w:val="none" w:sz="0" w:space="0" w:color="auto"/>
            <w:left w:val="none" w:sz="0" w:space="0" w:color="auto"/>
            <w:bottom w:val="none" w:sz="0" w:space="0" w:color="auto"/>
            <w:right w:val="none" w:sz="0" w:space="0" w:color="auto"/>
          </w:divBdr>
        </w:div>
        <w:div w:id="651909730">
          <w:marLeft w:val="0"/>
          <w:marRight w:val="0"/>
          <w:marTop w:val="0"/>
          <w:marBottom w:val="0"/>
          <w:divBdr>
            <w:top w:val="none" w:sz="0" w:space="0" w:color="auto"/>
            <w:left w:val="none" w:sz="0" w:space="0" w:color="auto"/>
            <w:bottom w:val="none" w:sz="0" w:space="0" w:color="auto"/>
            <w:right w:val="none" w:sz="0" w:space="0" w:color="auto"/>
          </w:divBdr>
        </w:div>
        <w:div w:id="730032465">
          <w:marLeft w:val="0"/>
          <w:marRight w:val="0"/>
          <w:marTop w:val="0"/>
          <w:marBottom w:val="0"/>
          <w:divBdr>
            <w:top w:val="none" w:sz="0" w:space="0" w:color="auto"/>
            <w:left w:val="none" w:sz="0" w:space="0" w:color="auto"/>
            <w:bottom w:val="none" w:sz="0" w:space="0" w:color="auto"/>
            <w:right w:val="none" w:sz="0" w:space="0" w:color="auto"/>
          </w:divBdr>
        </w:div>
        <w:div w:id="1410493202">
          <w:marLeft w:val="0"/>
          <w:marRight w:val="0"/>
          <w:marTop w:val="0"/>
          <w:marBottom w:val="0"/>
          <w:divBdr>
            <w:top w:val="none" w:sz="0" w:space="0" w:color="auto"/>
            <w:left w:val="none" w:sz="0" w:space="0" w:color="auto"/>
            <w:bottom w:val="none" w:sz="0" w:space="0" w:color="auto"/>
            <w:right w:val="none" w:sz="0" w:space="0" w:color="auto"/>
          </w:divBdr>
        </w:div>
        <w:div w:id="2070421325">
          <w:marLeft w:val="0"/>
          <w:marRight w:val="0"/>
          <w:marTop w:val="0"/>
          <w:marBottom w:val="0"/>
          <w:divBdr>
            <w:top w:val="none" w:sz="0" w:space="0" w:color="auto"/>
            <w:left w:val="none" w:sz="0" w:space="0" w:color="auto"/>
            <w:bottom w:val="none" w:sz="0" w:space="0" w:color="auto"/>
            <w:right w:val="none" w:sz="0" w:space="0" w:color="auto"/>
          </w:divBdr>
        </w:div>
      </w:divsChild>
    </w:div>
    <w:div w:id="2048872007">
      <w:bodyDiv w:val="1"/>
      <w:marLeft w:val="0"/>
      <w:marRight w:val="0"/>
      <w:marTop w:val="0"/>
      <w:marBottom w:val="0"/>
      <w:divBdr>
        <w:top w:val="none" w:sz="0" w:space="0" w:color="auto"/>
        <w:left w:val="none" w:sz="0" w:space="0" w:color="auto"/>
        <w:bottom w:val="none" w:sz="0" w:space="0" w:color="auto"/>
        <w:right w:val="none" w:sz="0" w:space="0" w:color="auto"/>
      </w:divBdr>
      <w:divsChild>
        <w:div w:id="113523442">
          <w:marLeft w:val="0"/>
          <w:marRight w:val="0"/>
          <w:marTop w:val="0"/>
          <w:marBottom w:val="0"/>
          <w:divBdr>
            <w:top w:val="none" w:sz="0" w:space="0" w:color="auto"/>
            <w:left w:val="none" w:sz="0" w:space="0" w:color="auto"/>
            <w:bottom w:val="none" w:sz="0" w:space="0" w:color="auto"/>
            <w:right w:val="none" w:sz="0" w:space="0" w:color="auto"/>
          </w:divBdr>
        </w:div>
        <w:div w:id="643586441">
          <w:marLeft w:val="0"/>
          <w:marRight w:val="0"/>
          <w:marTop w:val="0"/>
          <w:marBottom w:val="0"/>
          <w:divBdr>
            <w:top w:val="none" w:sz="0" w:space="0" w:color="auto"/>
            <w:left w:val="none" w:sz="0" w:space="0" w:color="auto"/>
            <w:bottom w:val="none" w:sz="0" w:space="0" w:color="auto"/>
            <w:right w:val="none" w:sz="0" w:space="0" w:color="auto"/>
          </w:divBdr>
        </w:div>
        <w:div w:id="1579437933">
          <w:marLeft w:val="0"/>
          <w:marRight w:val="0"/>
          <w:marTop w:val="0"/>
          <w:marBottom w:val="0"/>
          <w:divBdr>
            <w:top w:val="none" w:sz="0" w:space="0" w:color="auto"/>
            <w:left w:val="none" w:sz="0" w:space="0" w:color="auto"/>
            <w:bottom w:val="none" w:sz="0" w:space="0" w:color="auto"/>
            <w:right w:val="none" w:sz="0" w:space="0" w:color="auto"/>
          </w:divBdr>
        </w:div>
      </w:divsChild>
    </w:div>
    <w:div w:id="2069956716">
      <w:bodyDiv w:val="1"/>
      <w:marLeft w:val="0"/>
      <w:marRight w:val="0"/>
      <w:marTop w:val="0"/>
      <w:marBottom w:val="0"/>
      <w:divBdr>
        <w:top w:val="none" w:sz="0" w:space="0" w:color="auto"/>
        <w:left w:val="none" w:sz="0" w:space="0" w:color="auto"/>
        <w:bottom w:val="none" w:sz="0" w:space="0" w:color="auto"/>
        <w:right w:val="none" w:sz="0" w:space="0" w:color="auto"/>
      </w:divBdr>
      <w:divsChild>
        <w:div w:id="679968371">
          <w:marLeft w:val="0"/>
          <w:marRight w:val="0"/>
          <w:marTop w:val="0"/>
          <w:marBottom w:val="0"/>
          <w:divBdr>
            <w:top w:val="none" w:sz="0" w:space="0" w:color="auto"/>
            <w:left w:val="none" w:sz="0" w:space="0" w:color="auto"/>
            <w:bottom w:val="none" w:sz="0" w:space="0" w:color="auto"/>
            <w:right w:val="none" w:sz="0" w:space="0" w:color="auto"/>
          </w:divBdr>
        </w:div>
        <w:div w:id="782304373">
          <w:marLeft w:val="0"/>
          <w:marRight w:val="0"/>
          <w:marTop w:val="0"/>
          <w:marBottom w:val="0"/>
          <w:divBdr>
            <w:top w:val="none" w:sz="0" w:space="0" w:color="auto"/>
            <w:left w:val="none" w:sz="0" w:space="0" w:color="auto"/>
            <w:bottom w:val="none" w:sz="0" w:space="0" w:color="auto"/>
            <w:right w:val="none" w:sz="0" w:space="0" w:color="auto"/>
          </w:divBdr>
        </w:div>
        <w:div w:id="1105492955">
          <w:marLeft w:val="0"/>
          <w:marRight w:val="0"/>
          <w:marTop w:val="0"/>
          <w:marBottom w:val="0"/>
          <w:divBdr>
            <w:top w:val="none" w:sz="0" w:space="0" w:color="auto"/>
            <w:left w:val="none" w:sz="0" w:space="0" w:color="auto"/>
            <w:bottom w:val="none" w:sz="0" w:space="0" w:color="auto"/>
            <w:right w:val="none" w:sz="0" w:space="0" w:color="auto"/>
          </w:divBdr>
        </w:div>
      </w:divsChild>
    </w:div>
    <w:div w:id="2073427999">
      <w:bodyDiv w:val="1"/>
      <w:marLeft w:val="0"/>
      <w:marRight w:val="0"/>
      <w:marTop w:val="0"/>
      <w:marBottom w:val="0"/>
      <w:divBdr>
        <w:top w:val="none" w:sz="0" w:space="0" w:color="auto"/>
        <w:left w:val="none" w:sz="0" w:space="0" w:color="auto"/>
        <w:bottom w:val="none" w:sz="0" w:space="0" w:color="auto"/>
        <w:right w:val="none" w:sz="0" w:space="0" w:color="auto"/>
      </w:divBdr>
      <w:divsChild>
        <w:div w:id="814490259">
          <w:marLeft w:val="0"/>
          <w:marRight w:val="0"/>
          <w:marTop w:val="0"/>
          <w:marBottom w:val="0"/>
          <w:divBdr>
            <w:top w:val="none" w:sz="0" w:space="0" w:color="auto"/>
            <w:left w:val="none" w:sz="0" w:space="0" w:color="auto"/>
            <w:bottom w:val="none" w:sz="0" w:space="0" w:color="auto"/>
            <w:right w:val="none" w:sz="0" w:space="0" w:color="auto"/>
          </w:divBdr>
        </w:div>
        <w:div w:id="1929996155">
          <w:marLeft w:val="0"/>
          <w:marRight w:val="0"/>
          <w:marTop w:val="0"/>
          <w:marBottom w:val="0"/>
          <w:divBdr>
            <w:top w:val="none" w:sz="0" w:space="0" w:color="auto"/>
            <w:left w:val="none" w:sz="0" w:space="0" w:color="auto"/>
            <w:bottom w:val="none" w:sz="0" w:space="0" w:color="auto"/>
            <w:right w:val="none" w:sz="0" w:space="0" w:color="auto"/>
          </w:divBdr>
        </w:div>
        <w:div w:id="1971741542">
          <w:marLeft w:val="0"/>
          <w:marRight w:val="0"/>
          <w:marTop w:val="0"/>
          <w:marBottom w:val="0"/>
          <w:divBdr>
            <w:top w:val="none" w:sz="0" w:space="0" w:color="auto"/>
            <w:left w:val="none" w:sz="0" w:space="0" w:color="auto"/>
            <w:bottom w:val="none" w:sz="0" w:space="0" w:color="auto"/>
            <w:right w:val="none" w:sz="0" w:space="0" w:color="auto"/>
          </w:divBdr>
        </w:div>
      </w:divsChild>
    </w:div>
    <w:div w:id="2086535611">
      <w:bodyDiv w:val="1"/>
      <w:marLeft w:val="0"/>
      <w:marRight w:val="0"/>
      <w:marTop w:val="0"/>
      <w:marBottom w:val="0"/>
      <w:divBdr>
        <w:top w:val="none" w:sz="0" w:space="0" w:color="auto"/>
        <w:left w:val="none" w:sz="0" w:space="0" w:color="auto"/>
        <w:bottom w:val="none" w:sz="0" w:space="0" w:color="auto"/>
        <w:right w:val="none" w:sz="0" w:space="0" w:color="auto"/>
      </w:divBdr>
      <w:divsChild>
        <w:div w:id="474370267">
          <w:marLeft w:val="0"/>
          <w:marRight w:val="0"/>
          <w:marTop w:val="0"/>
          <w:marBottom w:val="0"/>
          <w:divBdr>
            <w:top w:val="none" w:sz="0" w:space="0" w:color="auto"/>
            <w:left w:val="none" w:sz="0" w:space="0" w:color="auto"/>
            <w:bottom w:val="none" w:sz="0" w:space="0" w:color="auto"/>
            <w:right w:val="none" w:sz="0" w:space="0" w:color="auto"/>
          </w:divBdr>
        </w:div>
        <w:div w:id="1085107531">
          <w:marLeft w:val="0"/>
          <w:marRight w:val="0"/>
          <w:marTop w:val="0"/>
          <w:marBottom w:val="0"/>
          <w:divBdr>
            <w:top w:val="none" w:sz="0" w:space="0" w:color="auto"/>
            <w:left w:val="none" w:sz="0" w:space="0" w:color="auto"/>
            <w:bottom w:val="none" w:sz="0" w:space="0" w:color="auto"/>
            <w:right w:val="none" w:sz="0" w:space="0" w:color="auto"/>
          </w:divBdr>
        </w:div>
        <w:div w:id="1971784449">
          <w:marLeft w:val="0"/>
          <w:marRight w:val="0"/>
          <w:marTop w:val="0"/>
          <w:marBottom w:val="0"/>
          <w:divBdr>
            <w:top w:val="none" w:sz="0" w:space="0" w:color="auto"/>
            <w:left w:val="none" w:sz="0" w:space="0" w:color="auto"/>
            <w:bottom w:val="none" w:sz="0" w:space="0" w:color="auto"/>
            <w:right w:val="none" w:sz="0" w:space="0" w:color="auto"/>
          </w:divBdr>
        </w:div>
      </w:divsChild>
    </w:div>
    <w:div w:id="2098212883">
      <w:bodyDiv w:val="1"/>
      <w:marLeft w:val="0"/>
      <w:marRight w:val="0"/>
      <w:marTop w:val="0"/>
      <w:marBottom w:val="0"/>
      <w:divBdr>
        <w:top w:val="none" w:sz="0" w:space="0" w:color="auto"/>
        <w:left w:val="none" w:sz="0" w:space="0" w:color="auto"/>
        <w:bottom w:val="none" w:sz="0" w:space="0" w:color="auto"/>
        <w:right w:val="none" w:sz="0" w:space="0" w:color="auto"/>
      </w:divBdr>
      <w:divsChild>
        <w:div w:id="117183750">
          <w:marLeft w:val="0"/>
          <w:marRight w:val="0"/>
          <w:marTop w:val="0"/>
          <w:marBottom w:val="0"/>
          <w:divBdr>
            <w:top w:val="none" w:sz="0" w:space="0" w:color="auto"/>
            <w:left w:val="none" w:sz="0" w:space="0" w:color="auto"/>
            <w:bottom w:val="none" w:sz="0" w:space="0" w:color="auto"/>
            <w:right w:val="none" w:sz="0" w:space="0" w:color="auto"/>
          </w:divBdr>
        </w:div>
        <w:div w:id="596251064">
          <w:marLeft w:val="0"/>
          <w:marRight w:val="0"/>
          <w:marTop w:val="0"/>
          <w:marBottom w:val="0"/>
          <w:divBdr>
            <w:top w:val="none" w:sz="0" w:space="0" w:color="auto"/>
            <w:left w:val="none" w:sz="0" w:space="0" w:color="auto"/>
            <w:bottom w:val="none" w:sz="0" w:space="0" w:color="auto"/>
            <w:right w:val="none" w:sz="0" w:space="0" w:color="auto"/>
          </w:divBdr>
        </w:div>
        <w:div w:id="1004357493">
          <w:marLeft w:val="0"/>
          <w:marRight w:val="0"/>
          <w:marTop w:val="0"/>
          <w:marBottom w:val="0"/>
          <w:divBdr>
            <w:top w:val="none" w:sz="0" w:space="0" w:color="auto"/>
            <w:left w:val="none" w:sz="0" w:space="0" w:color="auto"/>
            <w:bottom w:val="none" w:sz="0" w:space="0" w:color="auto"/>
            <w:right w:val="none" w:sz="0" w:space="0" w:color="auto"/>
          </w:divBdr>
        </w:div>
        <w:div w:id="1277519191">
          <w:marLeft w:val="0"/>
          <w:marRight w:val="0"/>
          <w:marTop w:val="0"/>
          <w:marBottom w:val="0"/>
          <w:divBdr>
            <w:top w:val="none" w:sz="0" w:space="0" w:color="auto"/>
            <w:left w:val="none" w:sz="0" w:space="0" w:color="auto"/>
            <w:bottom w:val="none" w:sz="0" w:space="0" w:color="auto"/>
            <w:right w:val="none" w:sz="0" w:space="0" w:color="auto"/>
          </w:divBdr>
        </w:div>
        <w:div w:id="1535728831">
          <w:marLeft w:val="0"/>
          <w:marRight w:val="0"/>
          <w:marTop w:val="0"/>
          <w:marBottom w:val="0"/>
          <w:divBdr>
            <w:top w:val="none" w:sz="0" w:space="0" w:color="auto"/>
            <w:left w:val="none" w:sz="0" w:space="0" w:color="auto"/>
            <w:bottom w:val="none" w:sz="0" w:space="0" w:color="auto"/>
            <w:right w:val="none" w:sz="0" w:space="0" w:color="auto"/>
          </w:divBdr>
        </w:div>
      </w:divsChild>
    </w:div>
    <w:div w:id="2119177546">
      <w:bodyDiv w:val="1"/>
      <w:marLeft w:val="0"/>
      <w:marRight w:val="0"/>
      <w:marTop w:val="0"/>
      <w:marBottom w:val="0"/>
      <w:divBdr>
        <w:top w:val="none" w:sz="0" w:space="0" w:color="auto"/>
        <w:left w:val="none" w:sz="0" w:space="0" w:color="auto"/>
        <w:bottom w:val="none" w:sz="0" w:space="0" w:color="auto"/>
        <w:right w:val="none" w:sz="0" w:space="0" w:color="auto"/>
      </w:divBdr>
      <w:divsChild>
        <w:div w:id="216936403">
          <w:marLeft w:val="0"/>
          <w:marRight w:val="0"/>
          <w:marTop w:val="0"/>
          <w:marBottom w:val="0"/>
          <w:divBdr>
            <w:top w:val="none" w:sz="0" w:space="0" w:color="auto"/>
            <w:left w:val="none" w:sz="0" w:space="0" w:color="auto"/>
            <w:bottom w:val="none" w:sz="0" w:space="0" w:color="auto"/>
            <w:right w:val="none" w:sz="0" w:space="0" w:color="auto"/>
          </w:divBdr>
        </w:div>
        <w:div w:id="218594465">
          <w:marLeft w:val="0"/>
          <w:marRight w:val="0"/>
          <w:marTop w:val="0"/>
          <w:marBottom w:val="0"/>
          <w:divBdr>
            <w:top w:val="none" w:sz="0" w:space="0" w:color="auto"/>
            <w:left w:val="none" w:sz="0" w:space="0" w:color="auto"/>
            <w:bottom w:val="none" w:sz="0" w:space="0" w:color="auto"/>
            <w:right w:val="none" w:sz="0" w:space="0" w:color="auto"/>
          </w:divBdr>
        </w:div>
        <w:div w:id="1285885770">
          <w:marLeft w:val="0"/>
          <w:marRight w:val="0"/>
          <w:marTop w:val="0"/>
          <w:marBottom w:val="0"/>
          <w:divBdr>
            <w:top w:val="none" w:sz="0" w:space="0" w:color="auto"/>
            <w:left w:val="none" w:sz="0" w:space="0" w:color="auto"/>
            <w:bottom w:val="none" w:sz="0" w:space="0" w:color="auto"/>
            <w:right w:val="none" w:sz="0" w:space="0" w:color="auto"/>
          </w:divBdr>
        </w:div>
        <w:div w:id="1502504734">
          <w:marLeft w:val="0"/>
          <w:marRight w:val="0"/>
          <w:marTop w:val="0"/>
          <w:marBottom w:val="0"/>
          <w:divBdr>
            <w:top w:val="none" w:sz="0" w:space="0" w:color="auto"/>
            <w:left w:val="none" w:sz="0" w:space="0" w:color="auto"/>
            <w:bottom w:val="none" w:sz="0" w:space="0" w:color="auto"/>
            <w:right w:val="none" w:sz="0" w:space="0" w:color="auto"/>
          </w:divBdr>
        </w:div>
        <w:div w:id="1865897927">
          <w:marLeft w:val="0"/>
          <w:marRight w:val="0"/>
          <w:marTop w:val="0"/>
          <w:marBottom w:val="0"/>
          <w:divBdr>
            <w:top w:val="none" w:sz="0" w:space="0" w:color="auto"/>
            <w:left w:val="none" w:sz="0" w:space="0" w:color="auto"/>
            <w:bottom w:val="none" w:sz="0" w:space="0" w:color="auto"/>
            <w:right w:val="none" w:sz="0" w:space="0" w:color="auto"/>
          </w:divBdr>
        </w:div>
      </w:divsChild>
    </w:div>
    <w:div w:id="2129733949">
      <w:bodyDiv w:val="1"/>
      <w:marLeft w:val="0"/>
      <w:marRight w:val="0"/>
      <w:marTop w:val="0"/>
      <w:marBottom w:val="0"/>
      <w:divBdr>
        <w:top w:val="none" w:sz="0" w:space="0" w:color="auto"/>
        <w:left w:val="none" w:sz="0" w:space="0" w:color="auto"/>
        <w:bottom w:val="none" w:sz="0" w:space="0" w:color="auto"/>
        <w:right w:val="none" w:sz="0" w:space="0" w:color="auto"/>
      </w:divBdr>
      <w:divsChild>
        <w:div w:id="1576933891">
          <w:marLeft w:val="0"/>
          <w:marRight w:val="0"/>
          <w:marTop w:val="0"/>
          <w:marBottom w:val="0"/>
          <w:divBdr>
            <w:top w:val="none" w:sz="0" w:space="0" w:color="auto"/>
            <w:left w:val="none" w:sz="0" w:space="0" w:color="auto"/>
            <w:bottom w:val="none" w:sz="0" w:space="0" w:color="auto"/>
            <w:right w:val="none" w:sz="0" w:space="0" w:color="auto"/>
          </w:divBdr>
        </w:div>
        <w:div w:id="1726635695">
          <w:marLeft w:val="0"/>
          <w:marRight w:val="0"/>
          <w:marTop w:val="0"/>
          <w:marBottom w:val="0"/>
          <w:divBdr>
            <w:top w:val="none" w:sz="0" w:space="0" w:color="auto"/>
            <w:left w:val="none" w:sz="0" w:space="0" w:color="auto"/>
            <w:bottom w:val="none" w:sz="0" w:space="0" w:color="auto"/>
            <w:right w:val="none" w:sz="0" w:space="0" w:color="auto"/>
          </w:divBdr>
        </w:div>
        <w:div w:id="1928532722">
          <w:marLeft w:val="0"/>
          <w:marRight w:val="0"/>
          <w:marTop w:val="0"/>
          <w:marBottom w:val="0"/>
          <w:divBdr>
            <w:top w:val="none" w:sz="0" w:space="0" w:color="auto"/>
            <w:left w:val="none" w:sz="0" w:space="0" w:color="auto"/>
            <w:bottom w:val="none" w:sz="0" w:space="0" w:color="auto"/>
            <w:right w:val="none" w:sz="0" w:space="0" w:color="auto"/>
          </w:divBdr>
        </w:div>
        <w:div w:id="2004430276">
          <w:marLeft w:val="0"/>
          <w:marRight w:val="0"/>
          <w:marTop w:val="0"/>
          <w:marBottom w:val="0"/>
          <w:divBdr>
            <w:top w:val="none" w:sz="0" w:space="0" w:color="auto"/>
            <w:left w:val="none" w:sz="0" w:space="0" w:color="auto"/>
            <w:bottom w:val="none" w:sz="0" w:space="0" w:color="auto"/>
            <w:right w:val="none" w:sz="0" w:space="0" w:color="auto"/>
          </w:divBdr>
        </w:div>
      </w:divsChild>
    </w:div>
    <w:div w:id="2135439561">
      <w:bodyDiv w:val="1"/>
      <w:marLeft w:val="0"/>
      <w:marRight w:val="0"/>
      <w:marTop w:val="0"/>
      <w:marBottom w:val="0"/>
      <w:divBdr>
        <w:top w:val="none" w:sz="0" w:space="0" w:color="auto"/>
        <w:left w:val="none" w:sz="0" w:space="0" w:color="auto"/>
        <w:bottom w:val="none" w:sz="0" w:space="0" w:color="auto"/>
        <w:right w:val="none" w:sz="0" w:space="0" w:color="auto"/>
      </w:divBdr>
      <w:divsChild>
        <w:div w:id="356347441">
          <w:marLeft w:val="0"/>
          <w:marRight w:val="0"/>
          <w:marTop w:val="0"/>
          <w:marBottom w:val="0"/>
          <w:divBdr>
            <w:top w:val="none" w:sz="0" w:space="0" w:color="auto"/>
            <w:left w:val="none" w:sz="0" w:space="0" w:color="auto"/>
            <w:bottom w:val="none" w:sz="0" w:space="0" w:color="auto"/>
            <w:right w:val="none" w:sz="0" w:space="0" w:color="auto"/>
          </w:divBdr>
        </w:div>
        <w:div w:id="594830554">
          <w:marLeft w:val="0"/>
          <w:marRight w:val="0"/>
          <w:marTop w:val="0"/>
          <w:marBottom w:val="0"/>
          <w:divBdr>
            <w:top w:val="none" w:sz="0" w:space="0" w:color="auto"/>
            <w:left w:val="none" w:sz="0" w:space="0" w:color="auto"/>
            <w:bottom w:val="none" w:sz="0" w:space="0" w:color="auto"/>
            <w:right w:val="none" w:sz="0" w:space="0" w:color="auto"/>
          </w:divBdr>
        </w:div>
        <w:div w:id="732587343">
          <w:marLeft w:val="0"/>
          <w:marRight w:val="0"/>
          <w:marTop w:val="0"/>
          <w:marBottom w:val="0"/>
          <w:divBdr>
            <w:top w:val="none" w:sz="0" w:space="0" w:color="auto"/>
            <w:left w:val="none" w:sz="0" w:space="0" w:color="auto"/>
            <w:bottom w:val="none" w:sz="0" w:space="0" w:color="auto"/>
            <w:right w:val="none" w:sz="0" w:space="0" w:color="auto"/>
          </w:divBdr>
        </w:div>
      </w:divsChild>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resolutions/6.GA/11" TargetMode="Externa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fr/decisions/12.COM/13?dec=decisions&amp;ref_decision=12.COM"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resolutions/6.GA/11?dec=resolutions&amp;ref_decision=6.GA"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ch.unesco.org/doc/src/ITH-18-7.GA-12-FR.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fr/resolutions/6.GA/11"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078DD-6A3D-4D12-B202-E900A5D2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4</TotalTime>
  <Pages>12</Pages>
  <Words>3604</Words>
  <Characters>20549</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Shin, Eunkyung</cp:lastModifiedBy>
  <cp:revision>7</cp:revision>
  <cp:lastPrinted>2018-03-01T09:12:00Z</cp:lastPrinted>
  <dcterms:created xsi:type="dcterms:W3CDTF">2018-04-24T17:19:00Z</dcterms:created>
  <dcterms:modified xsi:type="dcterms:W3CDTF">2018-05-04T13:40:00Z</dcterms:modified>
</cp:coreProperties>
</file>