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COMITÉ INTERGOUVERNEMENTAL </w:t>
      </w:r>
      <w:bookmarkStart w:id="0" w:name="_GoBack"/>
      <w:bookmarkEnd w:id="0"/>
      <w:r w:rsidRPr="005473A2">
        <w:rPr>
          <w:rFonts w:ascii="Arial" w:hAnsi="Arial" w:cs="Arial"/>
          <w:b/>
          <w:sz w:val="22"/>
          <w:szCs w:val="22"/>
          <w:lang w:val="fr-FR"/>
        </w:rPr>
        <w:t>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:rsidR="005473A2" w:rsidRP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:rsidR="005473A2" w:rsidRPr="005473A2" w:rsidRDefault="005473A2" w:rsidP="005473A2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Siège de l’UNESCO, Paris, </w:t>
      </w:r>
      <w:r>
        <w:rPr>
          <w:rFonts w:ascii="Arial" w:hAnsi="Arial" w:cs="Arial"/>
          <w:b/>
          <w:sz w:val="22"/>
          <w:szCs w:val="22"/>
          <w:lang w:val="fr-FR"/>
        </w:rPr>
        <w:t>Salle</w:t>
      </w:r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 VIII</w:t>
      </w:r>
    </w:p>
    <w:p w:rsidR="005473A2" w:rsidRPr="00EF2D67" w:rsidRDefault="005473A2" w:rsidP="005473A2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F2D67">
        <w:rPr>
          <w:rFonts w:ascii="Arial" w:hAnsi="Arial" w:cs="Arial"/>
          <w:b/>
          <w:sz w:val="22"/>
          <w:szCs w:val="22"/>
          <w:lang w:val="fr-FR"/>
        </w:rPr>
        <w:t xml:space="preserve">3 octobre 2017, 10 heures </w:t>
      </w:r>
      <w:bookmarkStart w:id="1" w:name="OLE_LINK1"/>
      <w:bookmarkStart w:id="2" w:name="OLE_LINK2"/>
      <w:r w:rsidRPr="00EF2D67">
        <w:rPr>
          <w:rFonts w:ascii="Arial" w:hAnsi="Arial" w:cs="Arial"/>
          <w:b/>
          <w:sz w:val="22"/>
          <w:szCs w:val="22"/>
          <w:lang w:val="fr-FR"/>
        </w:rPr>
        <w:t>–</w:t>
      </w:r>
      <w:bookmarkEnd w:id="1"/>
      <w:bookmarkEnd w:id="2"/>
      <w:r w:rsidRPr="00EF2D67">
        <w:rPr>
          <w:rFonts w:ascii="Arial" w:hAnsi="Arial" w:cs="Arial"/>
          <w:b/>
          <w:sz w:val="22"/>
          <w:szCs w:val="22"/>
          <w:lang w:val="fr-FR"/>
        </w:rPr>
        <w:t xml:space="preserve"> 13 heures</w:t>
      </w:r>
    </w:p>
    <w:p w:rsidR="005473A2" w:rsidRPr="005473A2" w:rsidRDefault="005473A2" w:rsidP="005473A2">
      <w:pPr>
        <w:pStyle w:val="NoSpacing"/>
        <w:spacing w:before="1000" w:after="1200"/>
        <w:jc w:val="center"/>
        <w:rPr>
          <w:rFonts w:ascii="Arial" w:eastAsia="SimSun" w:hAnsi="Arial" w:cs="Arial"/>
          <w:b/>
          <w:bCs/>
          <w:i/>
          <w:color w:val="808080"/>
          <w:sz w:val="22"/>
          <w:szCs w:val="22"/>
          <w:lang w:eastAsia="zh-CN"/>
        </w:rPr>
      </w:pP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2 de l’ordre du jour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proviso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ire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5473A2">
        <w:rPr>
          <w:rFonts w:ascii="Arial" w:hAnsi="Arial" w:cs="Arial"/>
          <w:b/>
          <w:noProof/>
          <w:sz w:val="22"/>
          <w:szCs w:val="22"/>
        </w:rPr>
        <w:t xml:space="preserve">Adoption </w:t>
      </w:r>
      <w:r>
        <w:rPr>
          <w:rFonts w:ascii="Arial" w:hAnsi="Arial" w:cs="Arial"/>
          <w:b/>
          <w:noProof/>
          <w:sz w:val="22"/>
          <w:szCs w:val="22"/>
        </w:rPr>
        <w:t>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80497A" w:rsidTr="00A50BEC">
        <w:trPr>
          <w:jc w:val="center"/>
        </w:trPr>
        <w:tc>
          <w:tcPr>
            <w:tcW w:w="5669" w:type="dxa"/>
            <w:vAlign w:val="center"/>
          </w:tcPr>
          <w:p w:rsidR="005473A2" w:rsidRPr="0080497A" w:rsidRDefault="005473A2" w:rsidP="005473A2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Décision</w:t>
            </w: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requi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 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>: paragraph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5473A2" w:rsidRDefault="005473A2">
      <w:r>
        <w:br w:type="page"/>
      </w:r>
    </w:p>
    <w:p w:rsidR="005473A2" w:rsidRPr="005473A2" w:rsidRDefault="005473A2" w:rsidP="005473A2">
      <w:pPr>
        <w:pStyle w:val="Paragraph"/>
        <w:numPr>
          <w:ilvl w:val="0"/>
          <w:numId w:val="3"/>
        </w:numPr>
        <w:rPr>
          <w:lang w:val="fr-FR"/>
        </w:rPr>
      </w:pPr>
      <w:r w:rsidRPr="005473A2">
        <w:rPr>
          <w:lang w:val="fr-FR"/>
        </w:rPr>
        <w:lastRenderedPageBreak/>
        <w:t>Le Bureau du Comité Intergouvernemental souhaitera peut-être adopter la décision suivante :</w:t>
      </w:r>
    </w:p>
    <w:p w:rsidR="005473A2" w:rsidRPr="005473A2" w:rsidRDefault="005473A2" w:rsidP="005473A2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12.COM 4.BUR 2</w:t>
      </w:r>
    </w:p>
    <w:p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:rsidR="005473A2" w:rsidRPr="005473A2" w:rsidRDefault="005473A2" w:rsidP="005473A2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ITH/17/12.COM 4.BUR/2 et son annexe,</w:t>
      </w:r>
    </w:p>
    <w:p w:rsidR="005473A2" w:rsidRPr="005473A2" w:rsidRDefault="005473A2" w:rsidP="005473A2">
      <w:pPr>
        <w:numPr>
          <w:ilvl w:val="0"/>
          <w:numId w:val="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5473A2">
        <w:rPr>
          <w:rFonts w:ascii="Arial" w:hAnsi="Arial" w:cs="Arial"/>
          <w:sz w:val="22"/>
          <w:szCs w:val="22"/>
          <w:u w:val="single"/>
          <w:lang w:val="fr-FR"/>
        </w:rPr>
        <w:t>Adopte</w:t>
      </w:r>
      <w:r w:rsidRPr="005473A2">
        <w:rPr>
          <w:rFonts w:ascii="Arial" w:hAnsi="Arial" w:cs="Arial"/>
          <w:sz w:val="22"/>
          <w:szCs w:val="22"/>
          <w:lang w:val="fr-FR"/>
        </w:rPr>
        <w:t xml:space="preserve"> l’ordre du jour de sa </w:t>
      </w:r>
      <w:r>
        <w:rPr>
          <w:rFonts w:ascii="Arial" w:hAnsi="Arial" w:cs="Arial"/>
          <w:sz w:val="22"/>
          <w:szCs w:val="22"/>
          <w:lang w:val="fr-FR"/>
        </w:rPr>
        <w:t>ré</w:t>
      </w:r>
      <w:r w:rsidRPr="005473A2">
        <w:rPr>
          <w:rFonts w:ascii="Arial" w:hAnsi="Arial" w:cs="Arial"/>
          <w:sz w:val="22"/>
          <w:szCs w:val="22"/>
          <w:lang w:val="fr-FR"/>
        </w:rPr>
        <w:t>union comme indiqué en annexe de cette décision.</w:t>
      </w:r>
    </w:p>
    <w:p w:rsidR="005473A2" w:rsidRPr="005473A2" w:rsidRDefault="005473A2" w:rsidP="005473A2">
      <w:pPr>
        <w:spacing w:before="480" w:after="120"/>
        <w:ind w:left="567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:rsidR="005473A2" w:rsidRPr="005473A2" w:rsidRDefault="005473A2" w:rsidP="002542DD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 w:rsidR="002542DD"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quatrième réunion du Bureau 12.COM</w:t>
      </w:r>
    </w:p>
    <w:tbl>
      <w:tblPr>
        <w:tblW w:w="902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850"/>
        <w:gridCol w:w="3636"/>
      </w:tblGrid>
      <w:tr w:rsidR="005473A2" w:rsidRPr="006171BF" w:rsidTr="00A50BEC">
        <w:tc>
          <w:tcPr>
            <w:tcW w:w="4536" w:type="dxa"/>
            <w:gridSpan w:val="2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850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5473A2" w:rsidRPr="005473A2" w:rsidRDefault="005473A2" w:rsidP="005473A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7/12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5473A2" w:rsidRPr="00126C4A" w:rsidRDefault="005473A2" w:rsidP="00126C4A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26C4A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Adoption </w:t>
            </w:r>
            <w:r w:rsidR="00126C4A" w:rsidRPr="00126C4A">
              <w:rPr>
                <w:rFonts w:ascii="Arial" w:eastAsia="SimSun" w:hAnsi="Arial" w:cs="Arial"/>
                <w:sz w:val="22"/>
                <w:szCs w:val="22"/>
                <w:lang w:val="fr-FR"/>
              </w:rPr>
              <w:t>du ca</w:t>
            </w:r>
            <w:r w:rsidR="00126C4A">
              <w:rPr>
                <w:rFonts w:ascii="Arial" w:eastAsia="SimSun" w:hAnsi="Arial" w:cs="Arial"/>
                <w:sz w:val="22"/>
                <w:szCs w:val="22"/>
                <w:lang w:val="fr-FR"/>
              </w:rPr>
              <w:t>lendrier prévisionnel de la douz</w:t>
            </w:r>
            <w:r w:rsidR="00126C4A" w:rsidRPr="00126C4A">
              <w:rPr>
                <w:rFonts w:ascii="Arial" w:eastAsia="SimSun" w:hAnsi="Arial" w:cs="Arial"/>
                <w:sz w:val="22"/>
                <w:szCs w:val="22"/>
                <w:lang w:val="fr-FR"/>
              </w:rPr>
              <w:t>ième session du Comité</w:t>
            </w:r>
          </w:p>
        </w:tc>
        <w:tc>
          <w:tcPr>
            <w:tcW w:w="850" w:type="dxa"/>
          </w:tcPr>
          <w:p w:rsidR="005473A2" w:rsidRPr="00126C4A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7/12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030737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5473A2" w:rsidRPr="00126C4A" w:rsidRDefault="00126C4A" w:rsidP="00126C4A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26C4A">
              <w:rPr>
                <w:rFonts w:ascii="Arial" w:eastAsia="SimSun" w:hAnsi="Arial" w:cs="Arial"/>
                <w:bCs/>
                <w:sz w:val="22"/>
                <w:szCs w:val="22"/>
                <w:lang w:val="fr-FR" w:eastAsia="zh-CN"/>
              </w:rPr>
              <w:t>Examen d’une demande d’assistance internationale d’urgence</w:t>
            </w:r>
            <w:r w:rsidR="005473A2" w:rsidRPr="00126C4A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5473A2" w:rsidRPr="00126C4A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9C5BA9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57A6E">
              <w:rPr>
                <w:rFonts w:ascii="Arial" w:hAnsi="Arial" w:cs="Arial"/>
                <w:sz w:val="22"/>
                <w:szCs w:val="22"/>
              </w:rPr>
              <w:t>.BUR/4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5473A2" w:rsidRPr="00126C4A" w:rsidRDefault="005473A2" w:rsidP="00126C4A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bCs/>
                <w:sz w:val="22"/>
                <w:szCs w:val="22"/>
                <w:lang w:val="fr-FR" w:eastAsia="zh-CN"/>
              </w:rPr>
            </w:pPr>
            <w:r w:rsidRPr="00126C4A">
              <w:rPr>
                <w:rFonts w:ascii="Arial" w:eastAsia="SimSun" w:hAnsi="Arial" w:cs="Arial"/>
                <w:bCs/>
                <w:sz w:val="22"/>
                <w:szCs w:val="22"/>
                <w:lang w:val="fr-FR" w:eastAsia="zh-CN"/>
              </w:rPr>
              <w:t>Exam</w:t>
            </w:r>
            <w:r w:rsidR="00126C4A" w:rsidRPr="00126C4A">
              <w:rPr>
                <w:rFonts w:ascii="Arial" w:eastAsia="SimSun" w:hAnsi="Arial" w:cs="Arial"/>
                <w:bCs/>
                <w:sz w:val="22"/>
                <w:szCs w:val="22"/>
                <w:lang w:val="fr-FR" w:eastAsia="zh-CN"/>
              </w:rPr>
              <w:t>en d’une demande d’assistance préparatoire pour inscription sur la Liste de sauvegarde urgente</w:t>
            </w:r>
          </w:p>
        </w:tc>
        <w:tc>
          <w:tcPr>
            <w:tcW w:w="850" w:type="dxa"/>
          </w:tcPr>
          <w:p w:rsidR="005473A2" w:rsidRPr="00126C4A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9C5BA9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57A6E">
              <w:rPr>
                <w:rFonts w:ascii="Arial" w:hAnsi="Arial" w:cs="Arial"/>
                <w:sz w:val="22"/>
                <w:szCs w:val="22"/>
              </w:rPr>
              <w:t>.BUR/5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5473A2" w:rsidRPr="006171BF" w:rsidRDefault="00126C4A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</w:tc>
        <w:tc>
          <w:tcPr>
            <w:tcW w:w="850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3A2" w:rsidRPr="00837B64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5473A2" w:rsidRPr="00837B64" w:rsidRDefault="00126C4A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850" w:type="dxa"/>
          </w:tcPr>
          <w:p w:rsidR="005473A2" w:rsidRPr="00837B64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5473A2" w:rsidRPr="00837B64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058" w:rsidRDefault="00422058"/>
    <w:sectPr w:rsidR="00422058" w:rsidSect="00730A8E">
      <w:headerReference w:type="default" r:id="rId7"/>
      <w:headerReference w:type="first" r:id="rId8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A2" w:rsidRDefault="005473A2" w:rsidP="005473A2">
      <w:r>
        <w:separator/>
      </w:r>
    </w:p>
  </w:endnote>
  <w:endnote w:type="continuationSeparator" w:id="0">
    <w:p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A2" w:rsidRDefault="005473A2" w:rsidP="005473A2">
      <w:r>
        <w:separator/>
      </w:r>
    </w:p>
  </w:footnote>
  <w:footnote w:type="continuationSeparator" w:id="0">
    <w:p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8E" w:rsidRPr="00730A8E" w:rsidRDefault="00730A8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ITH/17/12.COM 4</w:t>
    </w:r>
    <w:r w:rsidRPr="0036787A">
      <w:rPr>
        <w:rFonts w:ascii="Arial" w:hAnsi="Arial" w:cs="Arial"/>
        <w:sz w:val="20"/>
        <w:szCs w:val="20"/>
      </w:rPr>
      <w:t>.BUR/</w:t>
    </w:r>
    <w:r w:rsidRPr="00030737">
      <w:rPr>
        <w:rFonts w:ascii="Arial" w:hAnsi="Arial" w:cs="Arial"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t xml:space="preserve"> – page </w:t>
    </w:r>
    <w:r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Pr="0036787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A2" w:rsidRPr="00550F22" w:rsidRDefault="005473A2" w:rsidP="005473A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66944" behindDoc="0" locked="0" layoutInCell="1" allowOverlap="1" wp14:anchorId="19671487" wp14:editId="228B512B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en-US"/>
      </w:rPr>
      <w:t>12 COM 4 </w:t>
    </w:r>
    <w:r w:rsidRPr="00550F22">
      <w:rPr>
        <w:rFonts w:ascii="Arial" w:hAnsi="Arial" w:cs="Arial"/>
        <w:b/>
        <w:sz w:val="44"/>
        <w:szCs w:val="44"/>
        <w:lang w:val="en-US"/>
      </w:rPr>
      <w:t>BUR</w:t>
    </w:r>
  </w:p>
  <w:p w:rsidR="005473A2" w:rsidRPr="00550F22" w:rsidRDefault="005473A2" w:rsidP="005473A2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ITH/17/12.COM 4</w:t>
    </w:r>
    <w:r w:rsidRPr="00550F22">
      <w:rPr>
        <w:rFonts w:ascii="Arial" w:hAnsi="Arial" w:cs="Arial"/>
        <w:b/>
        <w:sz w:val="22"/>
        <w:szCs w:val="22"/>
        <w:lang w:val="en-US"/>
      </w:rPr>
      <w:t>.BUR</w:t>
    </w:r>
    <w:r w:rsidRPr="00BA62AC">
      <w:rPr>
        <w:rFonts w:ascii="Arial" w:hAnsi="Arial" w:cs="Arial"/>
        <w:b/>
        <w:sz w:val="22"/>
        <w:szCs w:val="22"/>
        <w:lang w:val="en-US"/>
      </w:rPr>
      <w:t>/2</w:t>
    </w:r>
  </w:p>
  <w:p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 xml:space="preserve">Paris, </w:t>
    </w:r>
    <w:r w:rsidR="00EF2D67">
      <w:rPr>
        <w:rFonts w:ascii="Arial" w:hAnsi="Arial" w:cs="Arial"/>
        <w:b/>
        <w:sz w:val="22"/>
        <w:szCs w:val="22"/>
        <w:lang w:val="fr-FR"/>
      </w:rPr>
      <w:t>le 19 septembre</w:t>
    </w:r>
    <w:r w:rsidRPr="005473A2">
      <w:rPr>
        <w:rFonts w:ascii="Arial" w:hAnsi="Arial" w:cs="Arial"/>
        <w:b/>
        <w:sz w:val="22"/>
        <w:szCs w:val="22"/>
        <w:lang w:val="fr-FR"/>
      </w:rPr>
      <w:t> 2017</w:t>
    </w:r>
  </w:p>
  <w:p w:rsid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  <w:p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A2"/>
    <w:rsid w:val="00126C4A"/>
    <w:rsid w:val="002542DD"/>
    <w:rsid w:val="00422058"/>
    <w:rsid w:val="005473A2"/>
    <w:rsid w:val="00730A8E"/>
    <w:rsid w:val="00E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B38DF9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nhideWhenUsed/>
    <w:rsid w:val="00547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Shin, Eunkyung</cp:lastModifiedBy>
  <cp:revision>4</cp:revision>
  <dcterms:created xsi:type="dcterms:W3CDTF">2017-09-18T09:47:00Z</dcterms:created>
  <dcterms:modified xsi:type="dcterms:W3CDTF">2017-10-04T07:44:00Z</dcterms:modified>
</cp:coreProperties>
</file>