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118D0" w14:textId="77777777" w:rsidR="008571E0" w:rsidRPr="00AE510F" w:rsidRDefault="008571E0" w:rsidP="008571E0">
      <w:pPr>
        <w:spacing w:before="1440"/>
        <w:jc w:val="center"/>
        <w:rPr>
          <w:rFonts w:ascii="Arial" w:hAnsi="Arial" w:cs="Arial"/>
          <w:b/>
          <w:sz w:val="22"/>
          <w:szCs w:val="22"/>
          <w:lang w:val="en-GB"/>
        </w:rPr>
      </w:pPr>
      <w:r w:rsidRPr="00AE510F">
        <w:rPr>
          <w:rFonts w:ascii="Arial" w:hAnsi="Arial" w:cs="Arial"/>
          <w:b/>
          <w:sz w:val="22"/>
          <w:szCs w:val="22"/>
          <w:lang w:val="en-GB"/>
        </w:rPr>
        <w:t>CONVENTION FOR THE SAFEGUARDING OF THE</w:t>
      </w:r>
      <w:bookmarkStart w:id="0" w:name="_GoBack"/>
      <w:bookmarkEnd w:id="0"/>
      <w:r w:rsidRPr="00AE510F">
        <w:rPr>
          <w:rFonts w:ascii="Arial" w:hAnsi="Arial" w:cs="Arial"/>
          <w:b/>
          <w:sz w:val="22"/>
          <w:szCs w:val="22"/>
          <w:lang w:val="en-GB"/>
        </w:rPr>
        <w:br/>
        <w:t>INTANGIBLE CULTURAL HERITAGE</w:t>
      </w:r>
    </w:p>
    <w:p w14:paraId="6CD1E6D6" w14:textId="77777777" w:rsidR="008571E0" w:rsidRPr="00AE510F" w:rsidRDefault="008571E0" w:rsidP="008571E0">
      <w:pPr>
        <w:spacing w:before="1200"/>
        <w:jc w:val="center"/>
        <w:rPr>
          <w:rFonts w:ascii="Arial" w:hAnsi="Arial" w:cs="Arial"/>
          <w:b/>
          <w:sz w:val="22"/>
          <w:szCs w:val="22"/>
          <w:lang w:val="en-GB"/>
        </w:rPr>
      </w:pPr>
      <w:r w:rsidRPr="00AE510F">
        <w:rPr>
          <w:rFonts w:ascii="Arial" w:hAnsi="Arial" w:cs="Arial"/>
          <w:b/>
          <w:sz w:val="22"/>
          <w:szCs w:val="22"/>
          <w:lang w:val="en-GB"/>
        </w:rPr>
        <w:t>INTERGOVERNMENTAL COMMITTEE FOR THE</w:t>
      </w:r>
      <w:r w:rsidRPr="00AE510F">
        <w:rPr>
          <w:rFonts w:ascii="Arial" w:hAnsi="Arial" w:cs="Arial"/>
          <w:b/>
          <w:sz w:val="22"/>
          <w:szCs w:val="22"/>
          <w:lang w:val="en-GB"/>
        </w:rPr>
        <w:br/>
        <w:t>SAFEGUARDING OF THE INTANGIBLE CULTURAL HERITAGE</w:t>
      </w:r>
    </w:p>
    <w:p w14:paraId="4B918292" w14:textId="77777777" w:rsidR="008571E0" w:rsidRPr="00AE510F" w:rsidRDefault="008571E0" w:rsidP="008571E0">
      <w:pPr>
        <w:spacing w:before="840"/>
        <w:jc w:val="center"/>
        <w:rPr>
          <w:rFonts w:ascii="Arial" w:hAnsi="Arial" w:cs="Arial"/>
          <w:b/>
          <w:sz w:val="22"/>
          <w:szCs w:val="22"/>
          <w:lang w:val="en-GB"/>
        </w:rPr>
      </w:pPr>
      <w:r w:rsidRPr="00AE510F">
        <w:rPr>
          <w:rFonts w:ascii="Arial" w:eastAsiaTheme="minorEastAsia" w:hAnsi="Arial" w:cs="Arial"/>
          <w:b/>
          <w:sz w:val="22"/>
          <w:szCs w:val="22"/>
          <w:lang w:val="en-GB" w:eastAsia="ko-KR"/>
        </w:rPr>
        <w:t>Twelf</w:t>
      </w:r>
      <w:r w:rsidRPr="00AE510F">
        <w:rPr>
          <w:rFonts w:ascii="Arial" w:hAnsi="Arial" w:cs="Arial"/>
          <w:b/>
          <w:sz w:val="22"/>
          <w:szCs w:val="22"/>
          <w:lang w:val="en-GB"/>
        </w:rPr>
        <w:t>th session</w:t>
      </w:r>
    </w:p>
    <w:p w14:paraId="284B0B5C" w14:textId="77777777" w:rsidR="008571E0" w:rsidRPr="00AE510F" w:rsidRDefault="008571E0" w:rsidP="008571E0">
      <w:pPr>
        <w:jc w:val="center"/>
        <w:rPr>
          <w:rFonts w:ascii="Arial" w:eastAsiaTheme="minorEastAsia" w:hAnsi="Arial" w:cs="Arial"/>
          <w:b/>
          <w:sz w:val="22"/>
          <w:szCs w:val="22"/>
          <w:lang w:val="en-GB" w:eastAsia="ko-KR"/>
        </w:rPr>
      </w:pPr>
      <w:proofErr w:type="spellStart"/>
      <w:r w:rsidRPr="00AE510F">
        <w:rPr>
          <w:rFonts w:ascii="Arial" w:eastAsiaTheme="minorEastAsia" w:hAnsi="Arial" w:cs="Arial"/>
          <w:b/>
          <w:sz w:val="22"/>
          <w:szCs w:val="22"/>
          <w:lang w:val="en-GB" w:eastAsia="ko-KR"/>
        </w:rPr>
        <w:t>Jeju</w:t>
      </w:r>
      <w:proofErr w:type="spellEnd"/>
      <w:r w:rsidRPr="00AE510F">
        <w:rPr>
          <w:rFonts w:ascii="Arial" w:eastAsiaTheme="minorEastAsia" w:hAnsi="Arial" w:cs="Arial"/>
          <w:b/>
          <w:sz w:val="22"/>
          <w:szCs w:val="22"/>
          <w:lang w:val="en-GB" w:eastAsia="ko-KR"/>
        </w:rPr>
        <w:t xml:space="preserve"> Island</w:t>
      </w:r>
      <w:r w:rsidRPr="00AE510F">
        <w:rPr>
          <w:rFonts w:ascii="Arial" w:hAnsi="Arial" w:cs="Arial"/>
          <w:b/>
          <w:sz w:val="22"/>
          <w:szCs w:val="22"/>
          <w:lang w:val="en-GB"/>
        </w:rPr>
        <w:t xml:space="preserve">, </w:t>
      </w:r>
      <w:r w:rsidRPr="00AE510F">
        <w:rPr>
          <w:rFonts w:ascii="Arial" w:eastAsiaTheme="minorEastAsia" w:hAnsi="Arial" w:cs="Arial"/>
          <w:b/>
          <w:sz w:val="22"/>
          <w:szCs w:val="22"/>
          <w:lang w:val="en-GB" w:eastAsia="ko-KR"/>
        </w:rPr>
        <w:t>Republic of Korea</w:t>
      </w:r>
    </w:p>
    <w:p w14:paraId="61FF869C" w14:textId="77777777" w:rsidR="008571E0" w:rsidRPr="00AE510F" w:rsidRDefault="008571E0" w:rsidP="008571E0">
      <w:pPr>
        <w:jc w:val="center"/>
        <w:rPr>
          <w:rFonts w:ascii="Arial" w:eastAsiaTheme="minorEastAsia" w:hAnsi="Arial" w:cs="Arial"/>
          <w:b/>
          <w:sz w:val="22"/>
          <w:szCs w:val="22"/>
          <w:lang w:val="en-GB" w:eastAsia="ko-KR"/>
        </w:rPr>
      </w:pPr>
      <w:r w:rsidRPr="00AE510F">
        <w:rPr>
          <w:rFonts w:ascii="Arial" w:eastAsiaTheme="minorEastAsia" w:hAnsi="Arial" w:cs="Arial"/>
          <w:b/>
          <w:sz w:val="22"/>
          <w:szCs w:val="22"/>
          <w:lang w:val="en-GB" w:eastAsia="ko-KR"/>
        </w:rPr>
        <w:t>4</w:t>
      </w:r>
      <w:r w:rsidRPr="00AE510F">
        <w:rPr>
          <w:rFonts w:ascii="Arial" w:hAnsi="Arial" w:cs="Arial"/>
          <w:b/>
          <w:sz w:val="22"/>
          <w:szCs w:val="22"/>
          <w:lang w:val="en-GB"/>
        </w:rPr>
        <w:t xml:space="preserve"> to </w:t>
      </w:r>
      <w:r w:rsidRPr="00AE510F">
        <w:rPr>
          <w:rFonts w:ascii="Arial" w:eastAsiaTheme="minorEastAsia" w:hAnsi="Arial" w:cs="Arial"/>
          <w:b/>
          <w:sz w:val="22"/>
          <w:szCs w:val="22"/>
          <w:lang w:val="en-GB" w:eastAsia="ko-KR"/>
        </w:rPr>
        <w:t>9</w:t>
      </w:r>
      <w:r w:rsidRPr="00AE510F">
        <w:rPr>
          <w:rFonts w:ascii="Arial" w:hAnsi="Arial" w:cs="Arial"/>
          <w:b/>
          <w:sz w:val="22"/>
          <w:szCs w:val="22"/>
          <w:lang w:val="en-GB"/>
        </w:rPr>
        <w:t xml:space="preserve"> December 201</w:t>
      </w:r>
      <w:r w:rsidRPr="00AE510F">
        <w:rPr>
          <w:rFonts w:ascii="Arial" w:eastAsiaTheme="minorEastAsia" w:hAnsi="Arial" w:cs="Arial"/>
          <w:b/>
          <w:sz w:val="22"/>
          <w:szCs w:val="22"/>
          <w:lang w:val="en-GB" w:eastAsia="ko-KR"/>
        </w:rPr>
        <w:t>7</w:t>
      </w:r>
    </w:p>
    <w:p w14:paraId="22DC05BC" w14:textId="77777777" w:rsidR="008571E0" w:rsidRPr="00AE510F" w:rsidRDefault="008571E0" w:rsidP="008571E0">
      <w:pPr>
        <w:pStyle w:val="Sansinterligne2"/>
        <w:spacing w:before="1200"/>
        <w:jc w:val="center"/>
        <w:rPr>
          <w:rFonts w:ascii="Arial" w:hAnsi="Arial" w:cs="Arial"/>
          <w:b/>
          <w:sz w:val="22"/>
          <w:szCs w:val="22"/>
          <w:lang w:val="en-GB"/>
        </w:rPr>
      </w:pPr>
      <w:r w:rsidRPr="00AE510F">
        <w:rPr>
          <w:rFonts w:ascii="Arial" w:hAnsi="Arial" w:cs="Arial"/>
          <w:b/>
          <w:sz w:val="22"/>
          <w:szCs w:val="22"/>
          <w:u w:val="single"/>
          <w:lang w:val="en-GB"/>
        </w:rPr>
        <w:t xml:space="preserve">Item </w:t>
      </w:r>
      <w:r w:rsidRPr="00342991">
        <w:rPr>
          <w:rFonts w:ascii="Arial" w:hAnsi="Arial" w:cs="Arial"/>
          <w:b/>
          <w:sz w:val="22"/>
          <w:szCs w:val="22"/>
          <w:u w:val="single"/>
          <w:lang w:val="en-GB"/>
        </w:rPr>
        <w:t>11.d</w:t>
      </w:r>
      <w:r w:rsidRPr="00AE510F">
        <w:rPr>
          <w:rFonts w:ascii="Arial" w:hAnsi="Arial" w:cs="Arial"/>
          <w:b/>
          <w:sz w:val="22"/>
          <w:szCs w:val="22"/>
          <w:u w:val="single"/>
          <w:lang w:val="en-GB"/>
        </w:rPr>
        <w:t xml:space="preserve"> of the Provisional Agenda</w:t>
      </w:r>
      <w:r w:rsidRPr="00AE510F">
        <w:rPr>
          <w:rFonts w:ascii="Arial" w:hAnsi="Arial" w:cs="Arial"/>
          <w:b/>
          <w:sz w:val="22"/>
          <w:szCs w:val="22"/>
          <w:lang w:val="en-GB"/>
        </w:rPr>
        <w:t>:</w:t>
      </w:r>
    </w:p>
    <w:p w14:paraId="6DD4C8D2" w14:textId="77777777" w:rsidR="008571E0" w:rsidRPr="00AE510F" w:rsidRDefault="008571E0" w:rsidP="008571E0">
      <w:pPr>
        <w:pStyle w:val="Sansinterligne2"/>
        <w:spacing w:after="1200"/>
        <w:jc w:val="center"/>
        <w:rPr>
          <w:rFonts w:ascii="Arial" w:hAnsi="Arial" w:cs="Arial"/>
          <w:b/>
          <w:sz w:val="22"/>
          <w:szCs w:val="22"/>
          <w:lang w:val="en-GB"/>
        </w:rPr>
      </w:pPr>
      <w:r w:rsidRPr="00AE510F">
        <w:rPr>
          <w:rFonts w:ascii="Arial" w:hAnsi="Arial" w:cs="Arial"/>
          <w:b/>
          <w:sz w:val="22"/>
          <w:szCs w:val="22"/>
          <w:lang w:val="en-GB"/>
        </w:rPr>
        <w:t>Examination of requests for International Assistance</w:t>
      </w:r>
    </w:p>
    <w:p w14:paraId="5CF346AB" w14:textId="77777777" w:rsidR="008571E0" w:rsidRPr="00D76865" w:rsidRDefault="008571E0" w:rsidP="008571E0">
      <w:pPr>
        <w:spacing w:before="1440"/>
        <w:jc w:val="center"/>
        <w:rPr>
          <w:rFonts w:ascii="Arial" w:hAnsi="Arial" w:cs="Arial"/>
          <w:b/>
          <w:sz w:val="22"/>
          <w:szCs w:val="22"/>
          <w:lang w:val="en-GB"/>
        </w:rPr>
      </w:pPr>
      <w:r w:rsidRPr="00D76865">
        <w:rPr>
          <w:rFonts w:ascii="Arial" w:hAnsi="Arial" w:cs="Arial"/>
          <w:b/>
          <w:sz w:val="22"/>
          <w:szCs w:val="22"/>
          <w:lang w:val="en-GB"/>
        </w:rPr>
        <w:t>ADDENDUM</w:t>
      </w:r>
    </w:p>
    <w:p w14:paraId="7BEAEEDA" w14:textId="769F1BF5" w:rsidR="008571E0" w:rsidRPr="00D76865" w:rsidRDefault="008571E0" w:rsidP="008571E0">
      <w:pPr>
        <w:tabs>
          <w:tab w:val="left" w:pos="567"/>
        </w:tabs>
        <w:snapToGrid w:val="0"/>
        <w:spacing w:before="480" w:after="240"/>
        <w:ind w:left="567"/>
        <w:jc w:val="both"/>
        <w:rPr>
          <w:rFonts w:ascii="Arial" w:eastAsia="SimSun" w:hAnsi="Arial"/>
          <w:sz w:val="22"/>
          <w:lang w:val="en-US" w:eastAsia="en-US" w:bidi="en-US"/>
        </w:rPr>
      </w:pPr>
      <w:r w:rsidRPr="00D76865">
        <w:rPr>
          <w:rFonts w:ascii="Arial" w:eastAsia="SimSun" w:hAnsi="Arial"/>
          <w:sz w:val="22"/>
          <w:lang w:val="en-US" w:eastAsia="en-US" w:bidi="en-US"/>
        </w:rPr>
        <w:t xml:space="preserve">The following </w:t>
      </w:r>
      <w:r>
        <w:rPr>
          <w:rFonts w:ascii="Arial" w:eastAsia="SimSun" w:hAnsi="Arial"/>
          <w:sz w:val="22"/>
          <w:lang w:val="en-US" w:eastAsia="en-US" w:bidi="en-US"/>
        </w:rPr>
        <w:t>request</w:t>
      </w:r>
      <w:r w:rsidRPr="00D76865">
        <w:rPr>
          <w:rFonts w:ascii="Arial" w:eastAsia="SimSun" w:hAnsi="Arial"/>
          <w:sz w:val="22"/>
          <w:lang w:val="en-US" w:eastAsia="en-US" w:bidi="en-US"/>
        </w:rPr>
        <w:t xml:space="preserve"> has been withdrawn by the </w:t>
      </w:r>
      <w:r w:rsidR="00ED19B4">
        <w:rPr>
          <w:rFonts w:ascii="Arial" w:eastAsia="SimSun" w:hAnsi="Arial"/>
          <w:sz w:val="22"/>
          <w:lang w:val="en-US" w:eastAsia="en-US" w:bidi="en-US"/>
        </w:rPr>
        <w:t>submitting</w:t>
      </w:r>
      <w:r w:rsidRPr="00D76865">
        <w:rPr>
          <w:rFonts w:ascii="Arial" w:eastAsia="SimSun" w:hAnsi="Arial"/>
          <w:sz w:val="22"/>
          <w:lang w:val="en-US" w:eastAsia="en-US" w:bidi="en-US"/>
        </w:rPr>
        <w:t xml:space="preserve"> State Party:</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80"/>
        <w:gridCol w:w="1399"/>
        <w:gridCol w:w="3640"/>
        <w:gridCol w:w="1399"/>
        <w:gridCol w:w="838"/>
      </w:tblGrid>
      <w:tr w:rsidR="008571E0" w:rsidRPr="00ED19B4" w14:paraId="43F3AA03" w14:textId="77777777" w:rsidTr="00597DA2">
        <w:trPr>
          <w:cantSplit/>
          <w:tblHeader/>
        </w:trPr>
        <w:tc>
          <w:tcPr>
            <w:tcW w:w="938" w:type="pct"/>
            <w:tcBorders>
              <w:top w:val="single" w:sz="4" w:space="0" w:color="auto"/>
              <w:bottom w:val="single" w:sz="4" w:space="0" w:color="auto"/>
              <w:right w:val="nil"/>
            </w:tcBorders>
            <w:shd w:val="clear" w:color="auto" w:fill="BFBFBF"/>
            <w:vAlign w:val="center"/>
          </w:tcPr>
          <w:p w14:paraId="1B5FD603" w14:textId="0A7ED370" w:rsidR="008571E0" w:rsidRPr="00AE510F" w:rsidRDefault="00ED19B4" w:rsidP="00597DA2">
            <w:pPr>
              <w:spacing w:before="120" w:after="120"/>
              <w:jc w:val="center"/>
              <w:rPr>
                <w:rFonts w:ascii="Arial" w:hAnsi="Arial" w:cs="Arial"/>
                <w:sz w:val="22"/>
                <w:szCs w:val="22"/>
                <w:lang w:val="en-GB"/>
              </w:rPr>
            </w:pPr>
            <w:r>
              <w:rPr>
                <w:rFonts w:ascii="Arial" w:hAnsi="Arial" w:cs="Arial"/>
                <w:b/>
                <w:bCs/>
                <w:sz w:val="22"/>
                <w:szCs w:val="22"/>
                <w:lang w:val="en-GB" w:eastAsia="en-GB"/>
              </w:rPr>
              <w:t>Draft</w:t>
            </w:r>
            <w:r>
              <w:rPr>
                <w:rFonts w:ascii="Arial" w:hAnsi="Arial" w:cs="Arial"/>
                <w:b/>
                <w:bCs/>
                <w:sz w:val="22"/>
                <w:szCs w:val="22"/>
                <w:lang w:val="en-GB" w:eastAsia="en-GB"/>
              </w:rPr>
              <w:br/>
            </w:r>
            <w:r w:rsidR="008571E0" w:rsidRPr="00AE510F">
              <w:rPr>
                <w:rFonts w:ascii="Arial" w:hAnsi="Arial" w:cs="Arial"/>
                <w:b/>
                <w:bCs/>
                <w:sz w:val="22"/>
                <w:szCs w:val="22"/>
                <w:lang w:val="en-GB" w:eastAsia="en-GB"/>
              </w:rPr>
              <w:t>Decision</w:t>
            </w:r>
          </w:p>
        </w:tc>
        <w:tc>
          <w:tcPr>
            <w:tcW w:w="781" w:type="pct"/>
            <w:tcBorders>
              <w:top w:val="single" w:sz="4" w:space="0" w:color="auto"/>
              <w:left w:val="nil"/>
              <w:bottom w:val="single" w:sz="4" w:space="0" w:color="auto"/>
            </w:tcBorders>
            <w:shd w:val="clear" w:color="auto" w:fill="BFBFBF"/>
            <w:vAlign w:val="center"/>
          </w:tcPr>
          <w:p w14:paraId="46A1EA09" w14:textId="77777777" w:rsidR="008571E0" w:rsidRPr="00AE510F" w:rsidRDefault="008571E0" w:rsidP="00597DA2">
            <w:pPr>
              <w:spacing w:before="120" w:after="120"/>
              <w:jc w:val="center"/>
              <w:rPr>
                <w:rFonts w:ascii="Arial" w:hAnsi="Arial" w:cs="Arial"/>
                <w:sz w:val="22"/>
                <w:szCs w:val="22"/>
                <w:lang w:val="en-GB"/>
              </w:rPr>
            </w:pPr>
            <w:r w:rsidRPr="00AE510F">
              <w:rPr>
                <w:rFonts w:ascii="Arial" w:hAnsi="Arial" w:cs="Arial"/>
                <w:b/>
                <w:bCs/>
                <w:sz w:val="22"/>
                <w:szCs w:val="22"/>
                <w:lang w:val="en-GB" w:eastAsia="en-GB"/>
              </w:rPr>
              <w:t>Requesting State</w:t>
            </w:r>
          </w:p>
        </w:tc>
        <w:tc>
          <w:tcPr>
            <w:tcW w:w="2032" w:type="pct"/>
            <w:tcBorders>
              <w:top w:val="single" w:sz="4" w:space="0" w:color="auto"/>
              <w:bottom w:val="single" w:sz="4" w:space="0" w:color="auto"/>
            </w:tcBorders>
            <w:shd w:val="clear" w:color="auto" w:fill="BFBFBF"/>
            <w:vAlign w:val="center"/>
          </w:tcPr>
          <w:p w14:paraId="4C9C36E8" w14:textId="77777777" w:rsidR="008571E0" w:rsidRPr="00AE510F" w:rsidRDefault="008571E0" w:rsidP="00597DA2">
            <w:pPr>
              <w:spacing w:before="120" w:after="120"/>
              <w:jc w:val="center"/>
              <w:rPr>
                <w:rFonts w:ascii="Arial" w:hAnsi="Arial" w:cs="Arial"/>
                <w:sz w:val="22"/>
                <w:szCs w:val="22"/>
                <w:lang w:val="en-GB"/>
              </w:rPr>
            </w:pPr>
            <w:r w:rsidRPr="00AE510F">
              <w:rPr>
                <w:rFonts w:ascii="Arial" w:hAnsi="Arial" w:cs="Arial"/>
                <w:b/>
                <w:bCs/>
                <w:sz w:val="22"/>
                <w:szCs w:val="22"/>
                <w:lang w:val="en-GB" w:eastAsia="en-GB"/>
              </w:rPr>
              <w:t>Title</w:t>
            </w:r>
          </w:p>
        </w:tc>
        <w:tc>
          <w:tcPr>
            <w:tcW w:w="781" w:type="pct"/>
            <w:tcBorders>
              <w:top w:val="single" w:sz="4" w:space="0" w:color="auto"/>
              <w:bottom w:val="single" w:sz="4" w:space="0" w:color="auto"/>
            </w:tcBorders>
            <w:shd w:val="clear" w:color="auto" w:fill="BFBFBF"/>
            <w:vAlign w:val="center"/>
          </w:tcPr>
          <w:p w14:paraId="1FF341BE" w14:textId="77777777" w:rsidR="008571E0" w:rsidRPr="00AE510F" w:rsidRDefault="008571E0" w:rsidP="00597DA2">
            <w:pPr>
              <w:spacing w:before="120" w:after="120"/>
              <w:jc w:val="center"/>
              <w:rPr>
                <w:rFonts w:ascii="Arial" w:hAnsi="Arial" w:cs="Arial"/>
                <w:b/>
                <w:bCs/>
                <w:sz w:val="22"/>
                <w:szCs w:val="22"/>
                <w:lang w:val="en-GB" w:eastAsia="en-GB"/>
              </w:rPr>
            </w:pPr>
            <w:r w:rsidRPr="00AE510F">
              <w:rPr>
                <w:rFonts w:ascii="Arial" w:hAnsi="Arial" w:cs="Arial"/>
                <w:b/>
                <w:bCs/>
                <w:sz w:val="22"/>
                <w:szCs w:val="22"/>
                <w:lang w:val="en-GB" w:eastAsia="en-GB"/>
              </w:rPr>
              <w:t>Amount requested</w:t>
            </w:r>
          </w:p>
        </w:tc>
        <w:tc>
          <w:tcPr>
            <w:tcW w:w="468" w:type="pct"/>
            <w:tcBorders>
              <w:top w:val="single" w:sz="4" w:space="0" w:color="auto"/>
              <w:bottom w:val="single" w:sz="4" w:space="0" w:color="auto"/>
            </w:tcBorders>
            <w:shd w:val="clear" w:color="auto" w:fill="BFBFBF"/>
            <w:vAlign w:val="center"/>
          </w:tcPr>
          <w:p w14:paraId="522DD93C" w14:textId="77777777" w:rsidR="008571E0" w:rsidRPr="00AE510F" w:rsidRDefault="008571E0" w:rsidP="00597DA2">
            <w:pPr>
              <w:spacing w:before="120" w:after="120"/>
              <w:jc w:val="center"/>
              <w:rPr>
                <w:rFonts w:ascii="Arial" w:hAnsi="Arial" w:cs="Arial"/>
                <w:sz w:val="22"/>
                <w:szCs w:val="22"/>
                <w:lang w:val="en-GB"/>
              </w:rPr>
            </w:pPr>
            <w:r w:rsidRPr="00AE510F">
              <w:rPr>
                <w:rFonts w:ascii="Arial" w:hAnsi="Arial" w:cs="Arial"/>
                <w:b/>
                <w:bCs/>
                <w:sz w:val="22"/>
                <w:szCs w:val="22"/>
                <w:lang w:val="en-GB" w:eastAsia="en-GB"/>
              </w:rPr>
              <w:t>File No.</w:t>
            </w:r>
          </w:p>
        </w:tc>
      </w:tr>
      <w:tr w:rsidR="008571E0" w:rsidRPr="00AE510F" w14:paraId="009B190F" w14:textId="77777777" w:rsidTr="00ED19B4">
        <w:trPr>
          <w:cantSplit/>
          <w:tblHeader/>
        </w:trPr>
        <w:tc>
          <w:tcPr>
            <w:tcW w:w="938" w:type="pct"/>
            <w:tcBorders>
              <w:top w:val="single" w:sz="4" w:space="0" w:color="auto"/>
              <w:bottom w:val="single" w:sz="4" w:space="0" w:color="auto"/>
              <w:right w:val="nil"/>
            </w:tcBorders>
            <w:vAlign w:val="center"/>
          </w:tcPr>
          <w:p w14:paraId="75CE1F69" w14:textId="77777777" w:rsidR="008571E0" w:rsidRPr="00AE510F" w:rsidRDefault="00AF62BF" w:rsidP="00ED19B4">
            <w:pPr>
              <w:spacing w:before="120" w:after="120"/>
              <w:jc w:val="center"/>
              <w:rPr>
                <w:rFonts w:ascii="Arial" w:hAnsi="Arial" w:cs="Arial"/>
                <w:sz w:val="22"/>
                <w:szCs w:val="22"/>
                <w:lang w:val="en-GB"/>
              </w:rPr>
            </w:pPr>
            <w:hyperlink w:anchor="DRAFT_DECISION_12_COM_11_d_1" w:history="1">
              <w:r w:rsidR="008571E0" w:rsidRPr="00342991">
                <w:rPr>
                  <w:rStyle w:val="Hyperlink"/>
                  <w:rFonts w:ascii="Arial" w:hAnsi="Arial" w:cs="Arial"/>
                  <w:sz w:val="22"/>
                  <w:szCs w:val="22"/>
                  <w:lang w:val="en-GB"/>
                </w:rPr>
                <w:t>12.COM 11.d.1</w:t>
              </w:r>
            </w:hyperlink>
          </w:p>
        </w:tc>
        <w:tc>
          <w:tcPr>
            <w:tcW w:w="781" w:type="pct"/>
            <w:tcBorders>
              <w:top w:val="single" w:sz="4" w:space="0" w:color="auto"/>
              <w:left w:val="nil"/>
              <w:bottom w:val="single" w:sz="4" w:space="0" w:color="auto"/>
            </w:tcBorders>
            <w:vAlign w:val="center"/>
          </w:tcPr>
          <w:p w14:paraId="7F97F5AD" w14:textId="77777777" w:rsidR="008571E0" w:rsidRPr="00AE510F" w:rsidRDefault="008571E0" w:rsidP="00ED19B4">
            <w:pPr>
              <w:spacing w:before="120" w:after="120"/>
              <w:jc w:val="center"/>
              <w:rPr>
                <w:rFonts w:ascii="Arial" w:hAnsi="Arial" w:cs="Arial"/>
                <w:sz w:val="22"/>
                <w:szCs w:val="22"/>
                <w:lang w:val="en-GB"/>
              </w:rPr>
            </w:pPr>
            <w:r w:rsidRPr="00AE510F">
              <w:rPr>
                <w:rFonts w:ascii="Arial" w:hAnsi="Arial" w:cs="Arial"/>
                <w:sz w:val="22"/>
                <w:szCs w:val="22"/>
                <w:lang w:val="en-GB"/>
              </w:rPr>
              <w:t>Colombia</w:t>
            </w:r>
          </w:p>
        </w:tc>
        <w:tc>
          <w:tcPr>
            <w:tcW w:w="2032" w:type="pct"/>
            <w:tcBorders>
              <w:top w:val="single" w:sz="4" w:space="0" w:color="auto"/>
              <w:bottom w:val="single" w:sz="4" w:space="0" w:color="auto"/>
            </w:tcBorders>
            <w:vAlign w:val="center"/>
          </w:tcPr>
          <w:p w14:paraId="03B8FBD7" w14:textId="77777777" w:rsidR="008571E0" w:rsidRPr="00AE510F" w:rsidRDefault="008571E0" w:rsidP="00ED19B4">
            <w:pPr>
              <w:spacing w:before="120" w:after="120"/>
              <w:rPr>
                <w:rFonts w:ascii="Arial" w:hAnsi="Arial" w:cs="Arial"/>
                <w:sz w:val="22"/>
                <w:szCs w:val="22"/>
                <w:lang w:val="en-GB"/>
              </w:rPr>
            </w:pPr>
            <w:r w:rsidRPr="00AE510F">
              <w:rPr>
                <w:rFonts w:ascii="Arial" w:hAnsi="Arial" w:cs="Arial"/>
                <w:sz w:val="22"/>
                <w:szCs w:val="22"/>
                <w:lang w:val="en-GB"/>
              </w:rPr>
              <w:t>My heritage, my region: strategy for strengthening social management capacities of the intangible cultural heritage in the Colombian Orinoco region</w:t>
            </w:r>
          </w:p>
        </w:tc>
        <w:tc>
          <w:tcPr>
            <w:tcW w:w="781" w:type="pct"/>
            <w:tcBorders>
              <w:top w:val="single" w:sz="4" w:space="0" w:color="auto"/>
              <w:bottom w:val="single" w:sz="4" w:space="0" w:color="auto"/>
            </w:tcBorders>
            <w:vAlign w:val="center"/>
          </w:tcPr>
          <w:p w14:paraId="6AA222AC" w14:textId="77777777" w:rsidR="008571E0" w:rsidRPr="00AE510F" w:rsidRDefault="008571E0" w:rsidP="00ED19B4">
            <w:pPr>
              <w:spacing w:before="120" w:after="120"/>
              <w:jc w:val="center"/>
              <w:rPr>
                <w:rFonts w:ascii="Arial" w:hAnsi="Arial" w:cs="Arial"/>
                <w:sz w:val="22"/>
                <w:szCs w:val="22"/>
                <w:lang w:val="en-GB"/>
              </w:rPr>
            </w:pPr>
            <w:r w:rsidRPr="00AE510F">
              <w:rPr>
                <w:rFonts w:ascii="Arial" w:hAnsi="Arial" w:cs="Arial"/>
                <w:sz w:val="22"/>
                <w:szCs w:val="22"/>
                <w:lang w:val="en-GB"/>
              </w:rPr>
              <w:t>US$424,011</w:t>
            </w:r>
          </w:p>
        </w:tc>
        <w:tc>
          <w:tcPr>
            <w:tcW w:w="468" w:type="pct"/>
            <w:tcBorders>
              <w:top w:val="single" w:sz="4" w:space="0" w:color="auto"/>
              <w:bottom w:val="single" w:sz="4" w:space="0" w:color="auto"/>
            </w:tcBorders>
            <w:vAlign w:val="center"/>
          </w:tcPr>
          <w:p w14:paraId="691909D5" w14:textId="77777777" w:rsidR="008571E0" w:rsidRPr="00AE510F" w:rsidRDefault="00AF62BF" w:rsidP="00ED19B4">
            <w:pPr>
              <w:spacing w:before="120" w:after="120"/>
              <w:jc w:val="center"/>
              <w:rPr>
                <w:rFonts w:ascii="Arial" w:hAnsi="Arial" w:cs="Arial"/>
                <w:bCs/>
                <w:sz w:val="22"/>
                <w:szCs w:val="22"/>
                <w:lang w:val="en-GB" w:eastAsia="en-GB"/>
              </w:rPr>
            </w:pPr>
            <w:hyperlink r:id="rId8" w:anchor="11.d.1" w:history="1">
              <w:r w:rsidR="008571E0" w:rsidRPr="00603D6C">
                <w:rPr>
                  <w:rStyle w:val="Hyperlink"/>
                  <w:rFonts w:ascii="Arial" w:hAnsi="Arial" w:cs="Arial"/>
                  <w:sz w:val="22"/>
                  <w:szCs w:val="22"/>
                  <w:lang w:val="en-GB"/>
                </w:rPr>
                <w:t>01211</w:t>
              </w:r>
            </w:hyperlink>
          </w:p>
        </w:tc>
      </w:tr>
    </w:tbl>
    <w:p w14:paraId="15EC90DF" w14:textId="77777777" w:rsidR="008571E0" w:rsidRDefault="008571E0" w:rsidP="008571E0">
      <w:pPr>
        <w:spacing w:before="120"/>
        <w:jc w:val="center"/>
        <w:rPr>
          <w:rFonts w:ascii="Arial" w:hAnsi="Arial" w:cs="Arial"/>
          <w:b/>
          <w:sz w:val="22"/>
          <w:szCs w:val="22"/>
          <w:lang w:val="en-GB"/>
        </w:rPr>
        <w:sectPr w:rsidR="008571E0"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pPr>
    </w:p>
    <w:p w14:paraId="5A18BBD9" w14:textId="67D29D61" w:rsidR="00EC6F8D" w:rsidRPr="00AE510F" w:rsidRDefault="00EC6F8D" w:rsidP="00EC6F8D">
      <w:pPr>
        <w:spacing w:before="1440"/>
        <w:jc w:val="center"/>
        <w:rPr>
          <w:rFonts w:ascii="Arial" w:hAnsi="Arial" w:cs="Arial"/>
          <w:b/>
          <w:sz w:val="22"/>
          <w:szCs w:val="22"/>
          <w:lang w:val="en-GB"/>
        </w:rPr>
      </w:pPr>
      <w:r w:rsidRPr="00AE510F">
        <w:rPr>
          <w:rFonts w:ascii="Arial" w:hAnsi="Arial" w:cs="Arial"/>
          <w:b/>
          <w:sz w:val="22"/>
          <w:szCs w:val="22"/>
          <w:lang w:val="en-GB"/>
        </w:rPr>
        <w:lastRenderedPageBreak/>
        <w:t>CONVENTION FOR THE SAFEGUARDING OF THE</w:t>
      </w:r>
      <w:r w:rsidRPr="00AE510F">
        <w:rPr>
          <w:rFonts w:ascii="Arial" w:hAnsi="Arial" w:cs="Arial"/>
          <w:b/>
          <w:sz w:val="22"/>
          <w:szCs w:val="22"/>
          <w:lang w:val="en-GB"/>
        </w:rPr>
        <w:br/>
        <w:t>INTANGIBLE CULTURAL HERITAGE</w:t>
      </w:r>
    </w:p>
    <w:p w14:paraId="01EB6C2C" w14:textId="77777777" w:rsidR="00EC6F8D" w:rsidRPr="00AE510F" w:rsidRDefault="00EC6F8D" w:rsidP="00EC6F8D">
      <w:pPr>
        <w:spacing w:before="1200"/>
        <w:jc w:val="center"/>
        <w:rPr>
          <w:rFonts w:ascii="Arial" w:hAnsi="Arial" w:cs="Arial"/>
          <w:b/>
          <w:sz w:val="22"/>
          <w:szCs w:val="22"/>
          <w:lang w:val="en-GB"/>
        </w:rPr>
      </w:pPr>
      <w:r w:rsidRPr="00AE510F">
        <w:rPr>
          <w:rFonts w:ascii="Arial" w:hAnsi="Arial" w:cs="Arial"/>
          <w:b/>
          <w:sz w:val="22"/>
          <w:szCs w:val="22"/>
          <w:lang w:val="en-GB"/>
        </w:rPr>
        <w:t>INTERGOVERNMENTAL COMMITTEE FOR THE</w:t>
      </w:r>
      <w:r w:rsidRPr="00AE510F">
        <w:rPr>
          <w:rFonts w:ascii="Arial" w:hAnsi="Arial" w:cs="Arial"/>
          <w:b/>
          <w:sz w:val="22"/>
          <w:szCs w:val="22"/>
          <w:lang w:val="en-GB"/>
        </w:rPr>
        <w:br/>
        <w:t>SAFEGUARDING OF THE INTANGIBLE CULTURAL HERITAGE</w:t>
      </w:r>
    </w:p>
    <w:p w14:paraId="3FA17C85" w14:textId="77777777" w:rsidR="00EC6F8D" w:rsidRPr="00AE510F" w:rsidRDefault="00C7433F" w:rsidP="00EC6F8D">
      <w:pPr>
        <w:spacing w:before="840"/>
        <w:jc w:val="center"/>
        <w:rPr>
          <w:rFonts w:ascii="Arial" w:hAnsi="Arial" w:cs="Arial"/>
          <w:b/>
          <w:sz w:val="22"/>
          <w:szCs w:val="22"/>
          <w:lang w:val="en-GB"/>
        </w:rPr>
      </w:pPr>
      <w:r w:rsidRPr="00AE510F">
        <w:rPr>
          <w:rFonts w:ascii="Arial" w:eastAsiaTheme="minorEastAsia" w:hAnsi="Arial" w:cs="Arial"/>
          <w:b/>
          <w:sz w:val="22"/>
          <w:szCs w:val="22"/>
          <w:lang w:val="en-GB" w:eastAsia="ko-KR"/>
        </w:rPr>
        <w:t>Twelf</w:t>
      </w:r>
      <w:r w:rsidR="00CB0542" w:rsidRPr="00AE510F">
        <w:rPr>
          <w:rFonts w:ascii="Arial" w:hAnsi="Arial" w:cs="Arial"/>
          <w:b/>
          <w:sz w:val="22"/>
          <w:szCs w:val="22"/>
          <w:lang w:val="en-GB"/>
        </w:rPr>
        <w:t>th</w:t>
      </w:r>
      <w:r w:rsidR="00EC6F8D" w:rsidRPr="00AE510F">
        <w:rPr>
          <w:rFonts w:ascii="Arial" w:hAnsi="Arial" w:cs="Arial"/>
          <w:b/>
          <w:sz w:val="22"/>
          <w:szCs w:val="22"/>
          <w:lang w:val="en-GB"/>
        </w:rPr>
        <w:t xml:space="preserve"> session</w:t>
      </w:r>
    </w:p>
    <w:p w14:paraId="3132DE6D" w14:textId="77777777" w:rsidR="009D5428" w:rsidRPr="00AE510F" w:rsidRDefault="002351A6" w:rsidP="005E7074">
      <w:pPr>
        <w:jc w:val="center"/>
        <w:rPr>
          <w:rFonts w:ascii="Arial" w:eastAsiaTheme="minorEastAsia" w:hAnsi="Arial" w:cs="Arial"/>
          <w:b/>
          <w:sz w:val="22"/>
          <w:szCs w:val="22"/>
          <w:lang w:val="en-GB" w:eastAsia="ko-KR"/>
        </w:rPr>
      </w:pPr>
      <w:proofErr w:type="spellStart"/>
      <w:r w:rsidRPr="00AE510F">
        <w:rPr>
          <w:rFonts w:ascii="Arial" w:eastAsiaTheme="minorEastAsia" w:hAnsi="Arial" w:cs="Arial"/>
          <w:b/>
          <w:sz w:val="22"/>
          <w:szCs w:val="22"/>
          <w:lang w:val="en-GB" w:eastAsia="ko-KR"/>
        </w:rPr>
        <w:t>Jeju</w:t>
      </w:r>
      <w:proofErr w:type="spellEnd"/>
      <w:r w:rsidRPr="00AE510F">
        <w:rPr>
          <w:rFonts w:ascii="Arial" w:eastAsiaTheme="minorEastAsia" w:hAnsi="Arial" w:cs="Arial"/>
          <w:b/>
          <w:sz w:val="22"/>
          <w:szCs w:val="22"/>
          <w:lang w:val="en-GB" w:eastAsia="ko-KR"/>
        </w:rPr>
        <w:t xml:space="preserve"> Island</w:t>
      </w:r>
      <w:r w:rsidR="00CB0542" w:rsidRPr="00AE510F">
        <w:rPr>
          <w:rFonts w:ascii="Arial" w:hAnsi="Arial" w:cs="Arial"/>
          <w:b/>
          <w:sz w:val="22"/>
          <w:szCs w:val="22"/>
          <w:lang w:val="en-GB"/>
        </w:rPr>
        <w:t xml:space="preserve">, </w:t>
      </w:r>
      <w:r w:rsidR="00337CEB" w:rsidRPr="00AE510F">
        <w:rPr>
          <w:rFonts w:ascii="Arial" w:eastAsiaTheme="minorEastAsia" w:hAnsi="Arial" w:cs="Arial"/>
          <w:b/>
          <w:sz w:val="22"/>
          <w:szCs w:val="22"/>
          <w:lang w:val="en-GB" w:eastAsia="ko-KR"/>
        </w:rPr>
        <w:t>Republic of Korea</w:t>
      </w:r>
    </w:p>
    <w:p w14:paraId="078BB97E" w14:textId="6C68B3A9" w:rsidR="00EC6F8D" w:rsidRPr="00AE510F" w:rsidRDefault="00337CEB" w:rsidP="00EC6F8D">
      <w:pPr>
        <w:jc w:val="center"/>
        <w:rPr>
          <w:rFonts w:ascii="Arial" w:eastAsiaTheme="minorEastAsia" w:hAnsi="Arial" w:cs="Arial"/>
          <w:b/>
          <w:sz w:val="22"/>
          <w:szCs w:val="22"/>
          <w:lang w:val="en-GB" w:eastAsia="ko-KR"/>
        </w:rPr>
      </w:pPr>
      <w:r w:rsidRPr="00AE510F">
        <w:rPr>
          <w:rFonts w:ascii="Arial" w:eastAsiaTheme="minorEastAsia" w:hAnsi="Arial" w:cs="Arial"/>
          <w:b/>
          <w:sz w:val="22"/>
          <w:szCs w:val="22"/>
          <w:lang w:val="en-GB" w:eastAsia="ko-KR"/>
        </w:rPr>
        <w:t>4</w:t>
      </w:r>
      <w:r w:rsidR="00EC6F8D" w:rsidRPr="00AE510F">
        <w:rPr>
          <w:rFonts w:ascii="Arial" w:hAnsi="Arial" w:cs="Arial"/>
          <w:b/>
          <w:sz w:val="22"/>
          <w:szCs w:val="22"/>
          <w:lang w:val="en-GB"/>
        </w:rPr>
        <w:t xml:space="preserve"> to </w:t>
      </w:r>
      <w:r w:rsidR="00616E40" w:rsidRPr="00AE510F">
        <w:rPr>
          <w:rFonts w:ascii="Arial" w:eastAsiaTheme="minorEastAsia" w:hAnsi="Arial" w:cs="Arial"/>
          <w:b/>
          <w:sz w:val="22"/>
          <w:szCs w:val="22"/>
          <w:lang w:val="en-GB" w:eastAsia="ko-KR"/>
        </w:rPr>
        <w:t>9</w:t>
      </w:r>
      <w:r w:rsidRPr="00AE510F">
        <w:rPr>
          <w:rFonts w:ascii="Arial" w:hAnsi="Arial" w:cs="Arial"/>
          <w:b/>
          <w:sz w:val="22"/>
          <w:szCs w:val="22"/>
          <w:lang w:val="en-GB"/>
        </w:rPr>
        <w:t xml:space="preserve"> December 201</w:t>
      </w:r>
      <w:r w:rsidRPr="00AE510F">
        <w:rPr>
          <w:rFonts w:ascii="Arial" w:eastAsiaTheme="minorEastAsia" w:hAnsi="Arial" w:cs="Arial"/>
          <w:b/>
          <w:sz w:val="22"/>
          <w:szCs w:val="22"/>
          <w:lang w:val="en-GB" w:eastAsia="ko-KR"/>
        </w:rPr>
        <w:t>7</w:t>
      </w:r>
    </w:p>
    <w:p w14:paraId="1657CB9A" w14:textId="77777777" w:rsidR="00EC6F8D" w:rsidRPr="00AE510F" w:rsidRDefault="00EC6F8D" w:rsidP="00EC6F8D">
      <w:pPr>
        <w:pStyle w:val="Sansinterligne2"/>
        <w:spacing w:before="1200"/>
        <w:jc w:val="center"/>
        <w:rPr>
          <w:rFonts w:ascii="Arial" w:hAnsi="Arial" w:cs="Arial"/>
          <w:b/>
          <w:sz w:val="22"/>
          <w:szCs w:val="22"/>
          <w:lang w:val="en-GB"/>
        </w:rPr>
      </w:pPr>
      <w:r w:rsidRPr="00AE510F">
        <w:rPr>
          <w:rFonts w:ascii="Arial" w:hAnsi="Arial" w:cs="Arial"/>
          <w:b/>
          <w:sz w:val="22"/>
          <w:szCs w:val="22"/>
          <w:u w:val="single"/>
          <w:lang w:val="en-GB"/>
        </w:rPr>
        <w:t xml:space="preserve">Item </w:t>
      </w:r>
      <w:r w:rsidR="00575634" w:rsidRPr="00342991">
        <w:rPr>
          <w:rFonts w:ascii="Arial" w:hAnsi="Arial" w:cs="Arial"/>
          <w:b/>
          <w:sz w:val="22"/>
          <w:szCs w:val="22"/>
          <w:u w:val="single"/>
          <w:lang w:val="en-GB"/>
        </w:rPr>
        <w:t>11.d</w:t>
      </w:r>
      <w:r w:rsidRPr="00AE510F">
        <w:rPr>
          <w:rFonts w:ascii="Arial" w:hAnsi="Arial" w:cs="Arial"/>
          <w:b/>
          <w:sz w:val="22"/>
          <w:szCs w:val="22"/>
          <w:u w:val="single"/>
          <w:lang w:val="en-GB"/>
        </w:rPr>
        <w:t xml:space="preserve"> of the Provisional Agenda</w:t>
      </w:r>
      <w:r w:rsidRPr="00AE510F">
        <w:rPr>
          <w:rFonts w:ascii="Arial" w:hAnsi="Arial" w:cs="Arial"/>
          <w:b/>
          <w:sz w:val="22"/>
          <w:szCs w:val="22"/>
          <w:lang w:val="en-GB"/>
        </w:rPr>
        <w:t>:</w:t>
      </w:r>
    </w:p>
    <w:p w14:paraId="412A8898" w14:textId="77777777" w:rsidR="00EC6F8D" w:rsidRPr="00AE510F" w:rsidRDefault="00575634" w:rsidP="00D53179">
      <w:pPr>
        <w:pStyle w:val="Sansinterligne2"/>
        <w:spacing w:after="1200"/>
        <w:jc w:val="center"/>
        <w:rPr>
          <w:rFonts w:ascii="Arial" w:hAnsi="Arial" w:cs="Arial"/>
          <w:b/>
          <w:sz w:val="22"/>
          <w:szCs w:val="22"/>
          <w:lang w:val="en-GB"/>
        </w:rPr>
      </w:pPr>
      <w:r w:rsidRPr="00AE510F">
        <w:rPr>
          <w:rFonts w:ascii="Arial" w:hAnsi="Arial" w:cs="Arial"/>
          <w:b/>
          <w:sz w:val="22"/>
          <w:szCs w:val="22"/>
          <w:lang w:val="en-GB"/>
        </w:rPr>
        <w:t>Examination of requests for International Assistance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E510F" w14:paraId="53D9E692" w14:textId="77777777" w:rsidTr="00EC6F8D">
        <w:trPr>
          <w:jc w:val="center"/>
        </w:trPr>
        <w:tc>
          <w:tcPr>
            <w:tcW w:w="5670" w:type="dxa"/>
            <w:vAlign w:val="center"/>
          </w:tcPr>
          <w:p w14:paraId="17C70B29" w14:textId="77777777" w:rsidR="00EC6F8D" w:rsidRPr="00AE510F" w:rsidRDefault="00EC6F8D" w:rsidP="00CA56BB">
            <w:pPr>
              <w:pStyle w:val="Sansinterligne1"/>
              <w:spacing w:before="200" w:after="200"/>
              <w:jc w:val="center"/>
              <w:rPr>
                <w:rFonts w:ascii="Arial" w:hAnsi="Arial" w:cs="Arial"/>
                <w:b/>
                <w:sz w:val="22"/>
                <w:szCs w:val="22"/>
                <w:lang w:val="en-GB"/>
              </w:rPr>
            </w:pPr>
            <w:r w:rsidRPr="00AE510F">
              <w:rPr>
                <w:rFonts w:ascii="Arial" w:hAnsi="Arial" w:cs="Arial"/>
                <w:b/>
                <w:sz w:val="22"/>
                <w:szCs w:val="22"/>
                <w:lang w:val="en-GB"/>
              </w:rPr>
              <w:t>Summary</w:t>
            </w:r>
          </w:p>
          <w:p w14:paraId="4A03D280" w14:textId="7B48154A" w:rsidR="00575634" w:rsidRPr="00AE510F" w:rsidRDefault="00575634" w:rsidP="00CA56BB">
            <w:pPr>
              <w:pStyle w:val="Sansinterligne2"/>
              <w:spacing w:before="200" w:after="200"/>
              <w:jc w:val="both"/>
              <w:rPr>
                <w:rFonts w:ascii="Arial" w:hAnsi="Arial" w:cs="Arial"/>
                <w:sz w:val="22"/>
                <w:szCs w:val="22"/>
                <w:lang w:val="en-GB"/>
              </w:rPr>
            </w:pPr>
            <w:r w:rsidRPr="00AE510F">
              <w:rPr>
                <w:rFonts w:ascii="Arial" w:hAnsi="Arial" w:cs="Arial"/>
                <w:sz w:val="22"/>
                <w:szCs w:val="22"/>
                <w:lang w:val="en-GB"/>
              </w:rPr>
              <w:t xml:space="preserve">The present document includes the recommendations of the Evaluation Body on requests for International Assistance (Part A) and a set of draft decisions for the Committee’s consideration (Part B). An overview of the 2017 files and the working methods of the Evaluation Body is included in </w:t>
            </w:r>
            <w:r w:rsidR="00D91565">
              <w:rPr>
                <w:rFonts w:ascii="Arial" w:hAnsi="Arial" w:cs="Arial"/>
                <w:sz w:val="22"/>
                <w:szCs w:val="22"/>
                <w:lang w:val="en-GB"/>
              </w:rPr>
              <w:t>d</w:t>
            </w:r>
            <w:r w:rsidRPr="00AE510F">
              <w:rPr>
                <w:rFonts w:ascii="Arial" w:hAnsi="Arial" w:cs="Arial"/>
                <w:sz w:val="22"/>
                <w:szCs w:val="22"/>
                <w:lang w:val="en-GB"/>
              </w:rPr>
              <w:t xml:space="preserve">ocument </w:t>
            </w:r>
            <w:hyperlink r:id="rId12" w:history="1">
              <w:r w:rsidRPr="00D91565">
                <w:rPr>
                  <w:rStyle w:val="Hyperlink"/>
                  <w:rFonts w:ascii="Arial" w:hAnsi="Arial" w:cs="Arial"/>
                  <w:sz w:val="22"/>
                  <w:szCs w:val="22"/>
                  <w:lang w:val="en-GB"/>
                </w:rPr>
                <w:t>ITH/17/12.COM/11</w:t>
              </w:r>
            </w:hyperlink>
            <w:r w:rsidRPr="00AE510F">
              <w:rPr>
                <w:rFonts w:ascii="Arial" w:hAnsi="Arial" w:cs="Arial"/>
                <w:sz w:val="22"/>
                <w:szCs w:val="22"/>
                <w:lang w:val="en-GB"/>
              </w:rPr>
              <w:t>.</w:t>
            </w:r>
          </w:p>
          <w:p w14:paraId="0FAF5198" w14:textId="77777777" w:rsidR="00EC6F8D" w:rsidRPr="00AE510F" w:rsidRDefault="00EC6F8D" w:rsidP="00575634">
            <w:pPr>
              <w:pStyle w:val="Sansinterligne2"/>
              <w:spacing w:before="200" w:after="200"/>
              <w:jc w:val="both"/>
              <w:rPr>
                <w:rFonts w:ascii="Arial" w:hAnsi="Arial" w:cs="Arial"/>
                <w:b/>
                <w:sz w:val="22"/>
                <w:szCs w:val="22"/>
                <w:lang w:val="en-GB"/>
              </w:rPr>
            </w:pPr>
            <w:r w:rsidRPr="00AE510F">
              <w:rPr>
                <w:rFonts w:ascii="Arial" w:hAnsi="Arial" w:cs="Arial"/>
                <w:b/>
                <w:sz w:val="22"/>
                <w:szCs w:val="22"/>
                <w:lang w:val="en-GB"/>
              </w:rPr>
              <w:t xml:space="preserve">Decision required: </w:t>
            </w:r>
            <w:r w:rsidRPr="00AE510F">
              <w:rPr>
                <w:rFonts w:ascii="Arial" w:hAnsi="Arial" w:cs="Arial"/>
                <w:bCs/>
                <w:sz w:val="22"/>
                <w:szCs w:val="22"/>
                <w:lang w:val="en-GB"/>
              </w:rPr>
              <w:t xml:space="preserve">paragraph </w:t>
            </w:r>
            <w:r w:rsidR="00575634" w:rsidRPr="00AE510F">
              <w:rPr>
                <w:rFonts w:ascii="Arial" w:hAnsi="Arial" w:cs="Arial"/>
                <w:bCs/>
                <w:sz w:val="22"/>
                <w:szCs w:val="22"/>
                <w:lang w:val="en-GB"/>
              </w:rPr>
              <w:t>3</w:t>
            </w:r>
          </w:p>
        </w:tc>
      </w:tr>
    </w:tbl>
    <w:p w14:paraId="696F4B46" w14:textId="77777777" w:rsidR="00575634" w:rsidRPr="00AE510F" w:rsidRDefault="00655736" w:rsidP="00DA088C">
      <w:pPr>
        <w:pStyle w:val="DocMain"/>
        <w:keepNext/>
        <w:numPr>
          <w:ilvl w:val="0"/>
          <w:numId w:val="9"/>
        </w:numPr>
        <w:tabs>
          <w:tab w:val="left" w:pos="567"/>
        </w:tabs>
        <w:ind w:left="567" w:hanging="567"/>
        <w:rPr>
          <w:lang w:val="en-GB"/>
        </w:rPr>
      </w:pPr>
      <w:r w:rsidRPr="00AE510F">
        <w:rPr>
          <w:lang w:val="en-US"/>
        </w:rPr>
        <w:br w:type="page"/>
      </w:r>
      <w:bookmarkStart w:id="1" w:name="Unfavourable"/>
    </w:p>
    <w:p w14:paraId="6DA7AD45" w14:textId="77777777" w:rsidR="00575634" w:rsidRPr="00AE510F" w:rsidRDefault="00575634" w:rsidP="00575634">
      <w:pPr>
        <w:pStyle w:val="NoSpacing1"/>
        <w:keepNext/>
        <w:numPr>
          <w:ilvl w:val="0"/>
          <w:numId w:val="15"/>
        </w:numPr>
        <w:tabs>
          <w:tab w:val="left" w:pos="567"/>
        </w:tabs>
        <w:spacing w:before="360" w:after="240"/>
        <w:ind w:hanging="930"/>
        <w:jc w:val="both"/>
        <w:rPr>
          <w:rFonts w:ascii="Arial" w:hAnsi="Arial" w:cs="Arial"/>
          <w:b/>
          <w:lang w:val="en-GB"/>
        </w:rPr>
      </w:pPr>
      <w:r w:rsidRPr="00AE510F">
        <w:rPr>
          <w:rFonts w:ascii="Arial" w:hAnsi="Arial" w:cs="Arial"/>
          <w:b/>
          <w:lang w:val="en-GB"/>
        </w:rPr>
        <w:lastRenderedPageBreak/>
        <w:t>Recommendations</w:t>
      </w:r>
    </w:p>
    <w:p w14:paraId="54AF1F09" w14:textId="7A580D40" w:rsidR="00DA088C" w:rsidRPr="00AE510F" w:rsidRDefault="00DA088C" w:rsidP="00CA151A">
      <w:pPr>
        <w:pStyle w:val="COMPara"/>
        <w:keepNext/>
        <w:numPr>
          <w:ilvl w:val="0"/>
          <w:numId w:val="16"/>
        </w:numPr>
        <w:tabs>
          <w:tab w:val="left" w:pos="567"/>
        </w:tabs>
        <w:ind w:left="567" w:hanging="567"/>
        <w:jc w:val="both"/>
      </w:pPr>
      <w:r w:rsidRPr="00AE510F">
        <w:t xml:space="preserve">The Evaluation Body recommends </w:t>
      </w:r>
      <w:r w:rsidR="00F5148B" w:rsidRPr="00AE510F">
        <w:t xml:space="preserve">that </w:t>
      </w:r>
      <w:r w:rsidRPr="00AE510F">
        <w:t>the Committee approve the following International Assistance request</w:t>
      </w:r>
      <w:r w:rsidR="00111889" w:rsidRPr="00AE510F">
        <w:t>s</w:t>
      </w:r>
      <w:r w:rsidRPr="00AE510F">
        <w:t>:</w:t>
      </w:r>
      <w:bookmarkStart w:id="2" w:name="Favourable"/>
      <w:bookmarkEnd w:id="2"/>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80"/>
        <w:gridCol w:w="1399"/>
        <w:gridCol w:w="3640"/>
        <w:gridCol w:w="1399"/>
        <w:gridCol w:w="838"/>
      </w:tblGrid>
      <w:tr w:rsidR="00575634" w:rsidRPr="00AE510F" w14:paraId="7A07D867" w14:textId="77777777" w:rsidTr="00FB0A4C">
        <w:trPr>
          <w:cantSplit/>
          <w:tblHeader/>
        </w:trPr>
        <w:tc>
          <w:tcPr>
            <w:tcW w:w="938" w:type="pct"/>
            <w:tcBorders>
              <w:top w:val="single" w:sz="4" w:space="0" w:color="auto"/>
              <w:bottom w:val="single" w:sz="4" w:space="0" w:color="auto"/>
              <w:right w:val="nil"/>
            </w:tcBorders>
            <w:shd w:val="clear" w:color="auto" w:fill="BFBFBF"/>
            <w:vAlign w:val="center"/>
          </w:tcPr>
          <w:p w14:paraId="5D46768F" w14:textId="77777777" w:rsidR="00DA088C" w:rsidRPr="00AE510F" w:rsidRDefault="00DA088C" w:rsidP="00DA088C">
            <w:pPr>
              <w:spacing w:before="120" w:after="120"/>
              <w:jc w:val="center"/>
              <w:rPr>
                <w:rFonts w:ascii="Arial" w:eastAsia="SimSun" w:hAnsi="Arial" w:cs="Arial"/>
                <w:sz w:val="22"/>
                <w:szCs w:val="22"/>
                <w:lang w:val="en-GB" w:bidi="en-US"/>
              </w:rPr>
            </w:pPr>
            <w:r w:rsidRPr="00AE510F">
              <w:rPr>
                <w:rFonts w:ascii="Arial" w:eastAsia="SimSun" w:hAnsi="Arial" w:cs="Arial"/>
                <w:b/>
                <w:bCs/>
                <w:sz w:val="22"/>
                <w:szCs w:val="22"/>
                <w:lang w:val="en-GB" w:eastAsia="en-GB" w:bidi="en-US"/>
              </w:rPr>
              <w:t>Draft Decision</w:t>
            </w:r>
          </w:p>
        </w:tc>
        <w:tc>
          <w:tcPr>
            <w:tcW w:w="781" w:type="pct"/>
            <w:tcBorders>
              <w:top w:val="single" w:sz="4" w:space="0" w:color="auto"/>
              <w:left w:val="nil"/>
              <w:bottom w:val="single" w:sz="4" w:space="0" w:color="auto"/>
            </w:tcBorders>
            <w:shd w:val="clear" w:color="auto" w:fill="BFBFBF"/>
            <w:vAlign w:val="center"/>
          </w:tcPr>
          <w:p w14:paraId="733F2111" w14:textId="77777777" w:rsidR="00DA088C" w:rsidRPr="00AE510F" w:rsidRDefault="00DA088C" w:rsidP="00DA088C">
            <w:pPr>
              <w:spacing w:before="120" w:after="120"/>
              <w:jc w:val="center"/>
              <w:rPr>
                <w:rFonts w:ascii="Arial" w:eastAsia="SimSun" w:hAnsi="Arial" w:cs="Arial"/>
                <w:sz w:val="22"/>
                <w:szCs w:val="22"/>
                <w:lang w:val="en-GB" w:bidi="en-US"/>
              </w:rPr>
            </w:pPr>
            <w:r w:rsidRPr="00AE510F">
              <w:rPr>
                <w:rFonts w:ascii="Arial" w:eastAsia="SimSun" w:hAnsi="Arial" w:cs="Arial"/>
                <w:b/>
                <w:bCs/>
                <w:sz w:val="22"/>
                <w:szCs w:val="22"/>
                <w:lang w:val="en-GB" w:eastAsia="en-GB" w:bidi="en-US"/>
              </w:rPr>
              <w:t>Requesting State</w:t>
            </w:r>
          </w:p>
        </w:tc>
        <w:tc>
          <w:tcPr>
            <w:tcW w:w="2032" w:type="pct"/>
            <w:tcBorders>
              <w:top w:val="single" w:sz="4" w:space="0" w:color="auto"/>
              <w:bottom w:val="single" w:sz="4" w:space="0" w:color="auto"/>
            </w:tcBorders>
            <w:shd w:val="clear" w:color="auto" w:fill="BFBFBF"/>
            <w:vAlign w:val="center"/>
          </w:tcPr>
          <w:p w14:paraId="57E47033" w14:textId="77777777" w:rsidR="00DA088C" w:rsidRPr="00AE510F" w:rsidRDefault="00DA088C" w:rsidP="00DA088C">
            <w:pPr>
              <w:spacing w:before="120" w:after="120"/>
              <w:jc w:val="center"/>
              <w:rPr>
                <w:rFonts w:ascii="Arial" w:eastAsia="SimSun" w:hAnsi="Arial" w:cs="Arial"/>
                <w:sz w:val="22"/>
                <w:szCs w:val="22"/>
                <w:lang w:val="en-GB" w:bidi="en-US"/>
              </w:rPr>
            </w:pPr>
            <w:r w:rsidRPr="00AE510F">
              <w:rPr>
                <w:rFonts w:ascii="Arial" w:eastAsia="SimSun" w:hAnsi="Arial" w:cs="Arial"/>
                <w:b/>
                <w:bCs/>
                <w:sz w:val="22"/>
                <w:szCs w:val="22"/>
                <w:lang w:val="en-GB" w:eastAsia="en-GB" w:bidi="en-US"/>
              </w:rPr>
              <w:t>Title</w:t>
            </w:r>
          </w:p>
        </w:tc>
        <w:tc>
          <w:tcPr>
            <w:tcW w:w="781" w:type="pct"/>
            <w:tcBorders>
              <w:top w:val="single" w:sz="4" w:space="0" w:color="auto"/>
              <w:bottom w:val="single" w:sz="4" w:space="0" w:color="auto"/>
            </w:tcBorders>
            <w:shd w:val="clear" w:color="auto" w:fill="BFBFBF"/>
            <w:vAlign w:val="center"/>
          </w:tcPr>
          <w:p w14:paraId="71B14B70" w14:textId="77777777" w:rsidR="00DA088C" w:rsidRPr="00AE510F" w:rsidRDefault="00DA088C" w:rsidP="00DA088C">
            <w:pPr>
              <w:spacing w:before="120" w:after="120"/>
              <w:jc w:val="center"/>
              <w:rPr>
                <w:rFonts w:ascii="Arial" w:eastAsia="SimSun" w:hAnsi="Arial" w:cs="Arial"/>
                <w:b/>
                <w:bCs/>
                <w:sz w:val="22"/>
                <w:szCs w:val="22"/>
                <w:lang w:val="en-GB" w:eastAsia="en-GB" w:bidi="en-US"/>
              </w:rPr>
            </w:pPr>
            <w:r w:rsidRPr="00AE510F">
              <w:rPr>
                <w:rFonts w:ascii="Arial" w:eastAsia="SimSun" w:hAnsi="Arial" w:cs="Arial"/>
                <w:b/>
                <w:bCs/>
                <w:sz w:val="22"/>
                <w:szCs w:val="22"/>
                <w:lang w:val="en-GB" w:eastAsia="en-GB" w:bidi="en-US"/>
              </w:rPr>
              <w:t>Amount requested</w:t>
            </w:r>
          </w:p>
        </w:tc>
        <w:tc>
          <w:tcPr>
            <w:tcW w:w="468" w:type="pct"/>
            <w:tcBorders>
              <w:top w:val="single" w:sz="4" w:space="0" w:color="auto"/>
              <w:bottom w:val="single" w:sz="4" w:space="0" w:color="auto"/>
            </w:tcBorders>
            <w:shd w:val="clear" w:color="auto" w:fill="BFBFBF"/>
            <w:vAlign w:val="center"/>
          </w:tcPr>
          <w:p w14:paraId="39A7EBA4" w14:textId="77777777" w:rsidR="00DA088C" w:rsidRPr="00AE510F" w:rsidRDefault="00DA088C" w:rsidP="00DA088C">
            <w:pPr>
              <w:spacing w:before="120" w:after="120"/>
              <w:jc w:val="center"/>
              <w:rPr>
                <w:rFonts w:ascii="Arial" w:eastAsia="SimSun" w:hAnsi="Arial" w:cs="Arial"/>
                <w:sz w:val="22"/>
                <w:szCs w:val="22"/>
                <w:lang w:val="en-GB" w:bidi="en-US"/>
              </w:rPr>
            </w:pPr>
            <w:r w:rsidRPr="00AE510F">
              <w:rPr>
                <w:rFonts w:ascii="Arial" w:eastAsia="SimSun" w:hAnsi="Arial" w:cs="Arial"/>
                <w:b/>
                <w:bCs/>
                <w:sz w:val="22"/>
                <w:szCs w:val="22"/>
                <w:lang w:val="en-GB" w:eastAsia="en-GB" w:bidi="en-US"/>
              </w:rPr>
              <w:t>File No.</w:t>
            </w:r>
          </w:p>
        </w:tc>
      </w:tr>
      <w:tr w:rsidR="00575634" w:rsidRPr="00AE510F" w14:paraId="3B0A89EE" w14:textId="77777777" w:rsidTr="00FB0A4C">
        <w:trPr>
          <w:cantSplit/>
          <w:tblHeader/>
        </w:trPr>
        <w:tc>
          <w:tcPr>
            <w:tcW w:w="938" w:type="pct"/>
            <w:tcBorders>
              <w:top w:val="single" w:sz="4" w:space="0" w:color="auto"/>
              <w:bottom w:val="single" w:sz="4" w:space="0" w:color="auto"/>
              <w:right w:val="nil"/>
            </w:tcBorders>
          </w:tcPr>
          <w:p w14:paraId="1A05E1DA" w14:textId="104E73B2" w:rsidR="00DA088C" w:rsidRPr="00AE510F" w:rsidRDefault="00AF62BF" w:rsidP="00575634">
            <w:pPr>
              <w:spacing w:before="120" w:after="120"/>
              <w:jc w:val="center"/>
              <w:rPr>
                <w:rFonts w:ascii="Arial" w:eastAsia="SimSun" w:hAnsi="Arial" w:cs="Arial"/>
                <w:bCs/>
                <w:sz w:val="22"/>
                <w:szCs w:val="22"/>
                <w:lang w:val="en-GB" w:eastAsia="en-GB" w:bidi="en-US"/>
              </w:rPr>
            </w:pPr>
            <w:hyperlink w:anchor="DRAFT_DECISION_12_COM_11_d_2" w:history="1">
              <w:r w:rsidR="00575634" w:rsidRPr="00342991">
                <w:rPr>
                  <w:rStyle w:val="Hyperlink"/>
                  <w:rFonts w:ascii="Arial" w:eastAsia="SimSun" w:hAnsi="Arial" w:cs="Arial"/>
                  <w:sz w:val="22"/>
                  <w:szCs w:val="22"/>
                  <w:lang w:val="en-GB" w:bidi="en-US"/>
                </w:rPr>
                <w:t>12</w:t>
              </w:r>
              <w:r w:rsidR="00DA088C" w:rsidRPr="00342991">
                <w:rPr>
                  <w:rStyle w:val="Hyperlink"/>
                  <w:rFonts w:ascii="Arial" w:eastAsia="SimSun" w:hAnsi="Arial" w:cs="Arial"/>
                  <w:sz w:val="22"/>
                  <w:szCs w:val="22"/>
                  <w:lang w:val="en-GB" w:bidi="en-US"/>
                </w:rPr>
                <w:t>.COM 1</w:t>
              </w:r>
              <w:r w:rsidR="00575634" w:rsidRPr="00342991">
                <w:rPr>
                  <w:rStyle w:val="Hyperlink"/>
                  <w:rFonts w:ascii="Arial" w:eastAsia="SimSun" w:hAnsi="Arial" w:cs="Arial"/>
                  <w:sz w:val="22"/>
                  <w:szCs w:val="22"/>
                  <w:lang w:val="en-GB" w:bidi="en-US"/>
                </w:rPr>
                <w:t>1</w:t>
              </w:r>
              <w:r w:rsidR="00DA088C" w:rsidRPr="00342991">
                <w:rPr>
                  <w:rStyle w:val="Hyperlink"/>
                  <w:rFonts w:ascii="Arial" w:eastAsia="SimSun" w:hAnsi="Arial" w:cs="Arial"/>
                  <w:sz w:val="22"/>
                  <w:szCs w:val="22"/>
                  <w:lang w:val="en-GB" w:bidi="en-US"/>
                </w:rPr>
                <w:t>.</w:t>
              </w:r>
              <w:r w:rsidR="00575634" w:rsidRPr="00342991">
                <w:rPr>
                  <w:rStyle w:val="Hyperlink"/>
                  <w:rFonts w:ascii="Arial" w:eastAsia="SimSun" w:hAnsi="Arial" w:cs="Arial"/>
                  <w:sz w:val="22"/>
                  <w:szCs w:val="22"/>
                  <w:lang w:val="en-GB" w:bidi="en-US"/>
                </w:rPr>
                <w:t>d</w:t>
              </w:r>
              <w:r w:rsidR="00DA088C" w:rsidRPr="00342991">
                <w:rPr>
                  <w:rStyle w:val="Hyperlink"/>
                  <w:rFonts w:ascii="Arial" w:eastAsia="SimSun" w:hAnsi="Arial" w:cs="Arial"/>
                  <w:sz w:val="22"/>
                  <w:szCs w:val="22"/>
                  <w:lang w:val="en-GB" w:bidi="en-US"/>
                </w:rPr>
                <w:t>.</w:t>
              </w:r>
              <w:r w:rsidR="00575634" w:rsidRPr="00342991">
                <w:rPr>
                  <w:rStyle w:val="Hyperlink"/>
                  <w:rFonts w:ascii="Arial" w:eastAsia="SimSun" w:hAnsi="Arial" w:cs="Arial"/>
                  <w:sz w:val="22"/>
                  <w:szCs w:val="22"/>
                  <w:lang w:val="en-GB" w:bidi="en-US"/>
                </w:rPr>
                <w:t>2</w:t>
              </w:r>
            </w:hyperlink>
          </w:p>
        </w:tc>
        <w:tc>
          <w:tcPr>
            <w:tcW w:w="781" w:type="pct"/>
            <w:tcBorders>
              <w:top w:val="single" w:sz="4" w:space="0" w:color="auto"/>
              <w:left w:val="nil"/>
              <w:bottom w:val="single" w:sz="4" w:space="0" w:color="auto"/>
            </w:tcBorders>
          </w:tcPr>
          <w:p w14:paraId="6EB63A8A" w14:textId="77777777" w:rsidR="00DA088C" w:rsidRPr="00AE510F" w:rsidRDefault="00885837" w:rsidP="00DA088C">
            <w:pPr>
              <w:spacing w:before="120" w:after="120"/>
              <w:jc w:val="center"/>
              <w:rPr>
                <w:rFonts w:ascii="Arial" w:eastAsia="SimSun" w:hAnsi="Arial" w:cs="Arial"/>
                <w:bCs/>
                <w:sz w:val="22"/>
                <w:szCs w:val="22"/>
                <w:lang w:val="en-GB" w:eastAsia="en-GB" w:bidi="en-US"/>
              </w:rPr>
            </w:pPr>
            <w:r w:rsidRPr="00AE510F">
              <w:rPr>
                <w:rFonts w:ascii="Arial" w:eastAsia="SimSun" w:hAnsi="Arial" w:cs="Arial"/>
                <w:sz w:val="22"/>
                <w:szCs w:val="22"/>
                <w:lang w:val="en-GB" w:bidi="en-US"/>
              </w:rPr>
              <w:t>Uganda</w:t>
            </w:r>
          </w:p>
        </w:tc>
        <w:tc>
          <w:tcPr>
            <w:tcW w:w="2032" w:type="pct"/>
            <w:tcBorders>
              <w:top w:val="single" w:sz="4" w:space="0" w:color="auto"/>
              <w:bottom w:val="single" w:sz="4" w:space="0" w:color="auto"/>
            </w:tcBorders>
          </w:tcPr>
          <w:p w14:paraId="5FF0B1DF" w14:textId="77777777" w:rsidR="00DA088C" w:rsidRPr="00AE510F" w:rsidRDefault="00885837" w:rsidP="00575634">
            <w:pPr>
              <w:spacing w:before="120" w:after="120"/>
              <w:rPr>
                <w:rFonts w:ascii="Arial" w:eastAsia="SimSun" w:hAnsi="Arial" w:cs="Arial"/>
                <w:sz w:val="22"/>
                <w:szCs w:val="22"/>
                <w:lang w:val="en-GB" w:bidi="en-US"/>
              </w:rPr>
            </w:pPr>
            <w:r w:rsidRPr="00AE510F">
              <w:rPr>
                <w:rFonts w:ascii="Arial" w:eastAsia="SimSun" w:hAnsi="Arial" w:cs="Arial"/>
                <w:sz w:val="22"/>
                <w:szCs w:val="22"/>
                <w:lang w:val="en-GB" w:bidi="en-US"/>
              </w:rPr>
              <w:t xml:space="preserve">Community-self documentation and revitalization of ceremonies and practices associated with </w:t>
            </w:r>
            <w:proofErr w:type="spellStart"/>
            <w:r w:rsidRPr="00AE510F">
              <w:rPr>
                <w:rFonts w:ascii="Arial" w:eastAsia="SimSun" w:hAnsi="Arial" w:cs="Arial"/>
                <w:sz w:val="22"/>
                <w:szCs w:val="22"/>
                <w:lang w:val="en-GB" w:bidi="en-US"/>
              </w:rPr>
              <w:t>Empaako</w:t>
            </w:r>
            <w:proofErr w:type="spellEnd"/>
            <w:r w:rsidRPr="00AE510F">
              <w:rPr>
                <w:rFonts w:ascii="Arial" w:eastAsia="SimSun" w:hAnsi="Arial" w:cs="Arial"/>
                <w:sz w:val="22"/>
                <w:szCs w:val="22"/>
                <w:lang w:val="en-GB" w:bidi="en-US"/>
              </w:rPr>
              <w:t xml:space="preserve"> naming system in Uganda</w:t>
            </w:r>
          </w:p>
        </w:tc>
        <w:tc>
          <w:tcPr>
            <w:tcW w:w="781" w:type="pct"/>
            <w:tcBorders>
              <w:top w:val="single" w:sz="4" w:space="0" w:color="auto"/>
              <w:bottom w:val="single" w:sz="4" w:space="0" w:color="auto"/>
            </w:tcBorders>
          </w:tcPr>
          <w:p w14:paraId="2FE4AE06" w14:textId="77777777" w:rsidR="00DA088C" w:rsidRPr="00AE510F" w:rsidRDefault="00885837" w:rsidP="00DA088C">
            <w:pPr>
              <w:spacing w:before="120" w:after="120"/>
              <w:jc w:val="center"/>
              <w:rPr>
                <w:rFonts w:ascii="Arial" w:eastAsia="SimSun" w:hAnsi="Arial" w:cs="Arial"/>
                <w:sz w:val="22"/>
                <w:szCs w:val="22"/>
                <w:lang w:val="en-GB" w:bidi="en-US"/>
              </w:rPr>
            </w:pPr>
            <w:r w:rsidRPr="00AE510F">
              <w:rPr>
                <w:rFonts w:ascii="Arial" w:eastAsia="SimSun" w:hAnsi="Arial" w:cs="Arial"/>
                <w:sz w:val="22"/>
                <w:szCs w:val="22"/>
                <w:lang w:val="en-GB" w:bidi="en-US"/>
              </w:rPr>
              <w:t>US$232,120</w:t>
            </w:r>
          </w:p>
        </w:tc>
        <w:tc>
          <w:tcPr>
            <w:tcW w:w="468" w:type="pct"/>
            <w:tcBorders>
              <w:top w:val="single" w:sz="4" w:space="0" w:color="auto"/>
              <w:bottom w:val="single" w:sz="4" w:space="0" w:color="auto"/>
            </w:tcBorders>
          </w:tcPr>
          <w:p w14:paraId="72F4F93D" w14:textId="618C7E92" w:rsidR="00DA088C" w:rsidRPr="00AE510F" w:rsidRDefault="00AF62BF" w:rsidP="00342991">
            <w:pPr>
              <w:tabs>
                <w:tab w:val="center" w:pos="362"/>
              </w:tabs>
              <w:spacing w:before="120" w:after="120"/>
              <w:rPr>
                <w:rFonts w:ascii="Arial" w:eastAsia="SimSun" w:hAnsi="Arial" w:cs="Arial"/>
                <w:bCs/>
                <w:sz w:val="22"/>
                <w:szCs w:val="22"/>
                <w:lang w:val="en-GB" w:eastAsia="en-GB" w:bidi="en-US"/>
              </w:rPr>
            </w:pPr>
            <w:hyperlink r:id="rId13" w:anchor="11.d.2" w:history="1">
              <w:r w:rsidR="00616E40" w:rsidRPr="00603D6C">
                <w:rPr>
                  <w:rStyle w:val="Hyperlink"/>
                  <w:rFonts w:ascii="Arial" w:eastAsia="SimSun" w:hAnsi="Arial" w:cs="Arial"/>
                  <w:sz w:val="22"/>
                  <w:szCs w:val="22"/>
                  <w:lang w:val="en-GB" w:bidi="en-US"/>
                </w:rPr>
                <w:t>0</w:t>
              </w:r>
              <w:r w:rsidR="00885837" w:rsidRPr="00603D6C">
                <w:rPr>
                  <w:rStyle w:val="Hyperlink"/>
                  <w:rFonts w:ascii="Arial" w:eastAsia="SimSun" w:hAnsi="Arial" w:cs="Arial"/>
                  <w:sz w:val="22"/>
                  <w:szCs w:val="22"/>
                  <w:lang w:val="en-GB" w:bidi="en-US"/>
                </w:rPr>
                <w:t>1210</w:t>
              </w:r>
            </w:hyperlink>
          </w:p>
        </w:tc>
      </w:tr>
      <w:tr w:rsidR="00575634" w:rsidRPr="00AE510F" w14:paraId="137C356B" w14:textId="77777777" w:rsidTr="00FB0A4C">
        <w:trPr>
          <w:cantSplit/>
          <w:tblHeader/>
        </w:trPr>
        <w:tc>
          <w:tcPr>
            <w:tcW w:w="938" w:type="pct"/>
            <w:tcBorders>
              <w:top w:val="single" w:sz="4" w:space="0" w:color="auto"/>
              <w:bottom w:val="single" w:sz="4" w:space="0" w:color="auto"/>
              <w:right w:val="nil"/>
            </w:tcBorders>
          </w:tcPr>
          <w:p w14:paraId="1E5A312D" w14:textId="5C59B2DF" w:rsidR="00885837" w:rsidRPr="00342991" w:rsidRDefault="00AF62BF" w:rsidP="00575634">
            <w:pPr>
              <w:spacing w:before="120" w:after="120"/>
              <w:jc w:val="center"/>
              <w:rPr>
                <w:rFonts w:ascii="Arial" w:eastAsia="SimSun" w:hAnsi="Arial" w:cs="Arial"/>
                <w:sz w:val="22"/>
                <w:szCs w:val="22"/>
                <w:lang w:bidi="en-US"/>
              </w:rPr>
            </w:pPr>
            <w:hyperlink w:anchor="DRAFT_DECISION_12_COM_11_d_3" w:history="1">
              <w:r w:rsidR="00575634" w:rsidRPr="00342991">
                <w:rPr>
                  <w:rStyle w:val="Hyperlink"/>
                  <w:rFonts w:ascii="Arial" w:eastAsia="SimSun" w:hAnsi="Arial" w:cs="Arial"/>
                  <w:sz w:val="22"/>
                  <w:szCs w:val="22"/>
                  <w:lang w:val="en-GB" w:bidi="en-US"/>
                </w:rPr>
                <w:t>12.COM 11</w:t>
              </w:r>
              <w:r w:rsidR="00885837" w:rsidRPr="00342991">
                <w:rPr>
                  <w:rStyle w:val="Hyperlink"/>
                  <w:rFonts w:ascii="Arial" w:eastAsia="SimSun" w:hAnsi="Arial" w:cs="Arial"/>
                  <w:sz w:val="22"/>
                  <w:szCs w:val="22"/>
                  <w:lang w:val="en-GB" w:bidi="en-US"/>
                </w:rPr>
                <w:t>.</w:t>
              </w:r>
              <w:r w:rsidR="00575634" w:rsidRPr="00342991">
                <w:rPr>
                  <w:rStyle w:val="Hyperlink"/>
                  <w:rFonts w:ascii="Arial" w:eastAsia="SimSun" w:hAnsi="Arial" w:cs="Arial"/>
                  <w:sz w:val="22"/>
                  <w:szCs w:val="22"/>
                  <w:lang w:val="en-GB" w:bidi="en-US"/>
                </w:rPr>
                <w:t>d</w:t>
              </w:r>
              <w:r w:rsidR="00885837" w:rsidRPr="00342991">
                <w:rPr>
                  <w:rStyle w:val="Hyperlink"/>
                  <w:rFonts w:ascii="Arial" w:eastAsia="SimSun" w:hAnsi="Arial" w:cs="Arial"/>
                  <w:sz w:val="22"/>
                  <w:szCs w:val="22"/>
                  <w:lang w:val="en-GB" w:bidi="en-US"/>
                </w:rPr>
                <w:t>.</w:t>
              </w:r>
              <w:r w:rsidR="00575634" w:rsidRPr="00342991">
                <w:rPr>
                  <w:rStyle w:val="Hyperlink"/>
                  <w:rFonts w:ascii="Arial" w:eastAsia="SimSun" w:hAnsi="Arial" w:cs="Arial"/>
                  <w:sz w:val="22"/>
                  <w:szCs w:val="22"/>
                  <w:lang w:val="en-GB" w:bidi="en-US"/>
                </w:rPr>
                <w:t>3</w:t>
              </w:r>
            </w:hyperlink>
          </w:p>
        </w:tc>
        <w:tc>
          <w:tcPr>
            <w:tcW w:w="781" w:type="pct"/>
            <w:tcBorders>
              <w:top w:val="single" w:sz="4" w:space="0" w:color="auto"/>
              <w:left w:val="nil"/>
              <w:bottom w:val="single" w:sz="4" w:space="0" w:color="auto"/>
            </w:tcBorders>
          </w:tcPr>
          <w:p w14:paraId="051D4A4B" w14:textId="77777777" w:rsidR="00885837" w:rsidRPr="00AE510F" w:rsidRDefault="00885837" w:rsidP="00DA088C">
            <w:pPr>
              <w:spacing w:before="120" w:after="120"/>
              <w:jc w:val="center"/>
              <w:rPr>
                <w:rFonts w:ascii="Arial" w:eastAsia="SimSun" w:hAnsi="Arial" w:cs="Arial"/>
                <w:sz w:val="22"/>
                <w:szCs w:val="22"/>
                <w:lang w:val="en-GB" w:bidi="en-US"/>
              </w:rPr>
            </w:pPr>
            <w:r w:rsidRPr="00AE510F">
              <w:rPr>
                <w:rFonts w:ascii="Arial" w:eastAsia="SimSun" w:hAnsi="Arial" w:cs="Arial"/>
                <w:sz w:val="22"/>
                <w:szCs w:val="22"/>
                <w:lang w:val="en-GB" w:bidi="en-US"/>
              </w:rPr>
              <w:t>Zambia</w:t>
            </w:r>
          </w:p>
        </w:tc>
        <w:tc>
          <w:tcPr>
            <w:tcW w:w="2032" w:type="pct"/>
            <w:tcBorders>
              <w:top w:val="single" w:sz="4" w:space="0" w:color="auto"/>
              <w:bottom w:val="single" w:sz="4" w:space="0" w:color="auto"/>
            </w:tcBorders>
          </w:tcPr>
          <w:p w14:paraId="4FB7C289" w14:textId="77777777" w:rsidR="00885837" w:rsidRPr="00AE510F" w:rsidRDefault="00885837" w:rsidP="00DA088C">
            <w:pPr>
              <w:spacing w:before="120" w:after="120"/>
              <w:rPr>
                <w:rFonts w:ascii="Arial" w:eastAsia="SimSun" w:hAnsi="Arial" w:cs="Arial"/>
                <w:sz w:val="22"/>
                <w:szCs w:val="22"/>
                <w:lang w:val="en-GB" w:bidi="en-US"/>
              </w:rPr>
            </w:pPr>
            <w:r w:rsidRPr="00AE510F">
              <w:rPr>
                <w:rFonts w:ascii="Arial" w:eastAsia="SimSun" w:hAnsi="Arial" w:cs="Arial"/>
                <w:sz w:val="22"/>
                <w:szCs w:val="22"/>
                <w:lang w:val="en-GB" w:bidi="en-US"/>
              </w:rPr>
              <w:t>Strengthen the capacity for the safeguarding and management of intangible</w:t>
            </w:r>
            <w:r w:rsidR="00575634" w:rsidRPr="00AE510F">
              <w:rPr>
                <w:rFonts w:ascii="Arial" w:eastAsia="SimSun" w:hAnsi="Arial" w:cs="Arial"/>
                <w:sz w:val="22"/>
                <w:szCs w:val="22"/>
                <w:lang w:val="en-GB" w:bidi="en-US"/>
              </w:rPr>
              <w:t xml:space="preserve"> cultural heritage</w:t>
            </w:r>
            <w:r w:rsidRPr="00AE510F">
              <w:rPr>
                <w:rFonts w:ascii="Arial" w:eastAsia="SimSun" w:hAnsi="Arial" w:cs="Arial"/>
                <w:sz w:val="22"/>
                <w:szCs w:val="22"/>
                <w:lang w:val="en-GB" w:bidi="en-US"/>
              </w:rPr>
              <w:t xml:space="preserve"> in Zambia</w:t>
            </w:r>
          </w:p>
        </w:tc>
        <w:tc>
          <w:tcPr>
            <w:tcW w:w="781" w:type="pct"/>
            <w:tcBorders>
              <w:top w:val="single" w:sz="4" w:space="0" w:color="auto"/>
              <w:bottom w:val="single" w:sz="4" w:space="0" w:color="auto"/>
            </w:tcBorders>
          </w:tcPr>
          <w:p w14:paraId="57AEF0D0" w14:textId="77777777" w:rsidR="00885837" w:rsidRPr="00AE510F" w:rsidRDefault="00757426" w:rsidP="00DA088C">
            <w:pPr>
              <w:spacing w:before="120" w:after="120"/>
              <w:jc w:val="center"/>
              <w:rPr>
                <w:rFonts w:ascii="Arial" w:eastAsia="SimSun" w:hAnsi="Arial" w:cs="Arial"/>
                <w:sz w:val="22"/>
                <w:szCs w:val="22"/>
                <w:lang w:val="en-GB" w:bidi="en-US"/>
              </w:rPr>
            </w:pPr>
            <w:r w:rsidRPr="00AE510F">
              <w:rPr>
                <w:rFonts w:ascii="Arial" w:eastAsia="SimSun" w:hAnsi="Arial" w:cs="Arial"/>
                <w:sz w:val="22"/>
                <w:szCs w:val="22"/>
                <w:lang w:val="en-GB" w:bidi="en-US"/>
              </w:rPr>
              <w:t>US$334,820</w:t>
            </w:r>
          </w:p>
        </w:tc>
        <w:tc>
          <w:tcPr>
            <w:tcW w:w="468" w:type="pct"/>
            <w:tcBorders>
              <w:top w:val="single" w:sz="4" w:space="0" w:color="auto"/>
              <w:bottom w:val="single" w:sz="4" w:space="0" w:color="auto"/>
            </w:tcBorders>
          </w:tcPr>
          <w:p w14:paraId="6D593CBE" w14:textId="3F6AD45E" w:rsidR="00885837" w:rsidRPr="00342991" w:rsidRDefault="00AF62BF" w:rsidP="00DA088C">
            <w:pPr>
              <w:spacing w:before="120" w:after="120"/>
              <w:jc w:val="center"/>
              <w:rPr>
                <w:rFonts w:ascii="Arial" w:eastAsia="SimSun" w:hAnsi="Arial" w:cs="Arial"/>
                <w:sz w:val="22"/>
                <w:szCs w:val="22"/>
                <w:lang w:val="en-GB" w:bidi="en-US"/>
              </w:rPr>
            </w:pPr>
            <w:hyperlink r:id="rId14" w:anchor="11.d.3" w:history="1">
              <w:r w:rsidR="00616E40" w:rsidRPr="00603D6C">
                <w:rPr>
                  <w:rStyle w:val="Hyperlink"/>
                  <w:rFonts w:ascii="Arial" w:eastAsia="SimSun" w:hAnsi="Arial" w:cs="Arial"/>
                  <w:sz w:val="22"/>
                  <w:szCs w:val="22"/>
                  <w:lang w:val="en-GB" w:bidi="en-US"/>
                </w:rPr>
                <w:t>0</w:t>
              </w:r>
              <w:r w:rsidR="00757426" w:rsidRPr="00603D6C">
                <w:rPr>
                  <w:rStyle w:val="Hyperlink"/>
                  <w:rFonts w:ascii="Arial" w:eastAsia="SimSun" w:hAnsi="Arial" w:cs="Arial"/>
                  <w:sz w:val="22"/>
                  <w:szCs w:val="22"/>
                  <w:lang w:val="en-GB" w:bidi="en-US"/>
                </w:rPr>
                <w:t>1281</w:t>
              </w:r>
            </w:hyperlink>
          </w:p>
        </w:tc>
      </w:tr>
    </w:tbl>
    <w:p w14:paraId="1F1A0F08" w14:textId="0B90E95A" w:rsidR="00885837" w:rsidRPr="00AE510F" w:rsidRDefault="00DA088C" w:rsidP="00CA151A">
      <w:pPr>
        <w:pStyle w:val="COMPara"/>
        <w:spacing w:before="240"/>
        <w:jc w:val="both"/>
      </w:pPr>
      <w:bookmarkStart w:id="3" w:name="Recommends_that_the_committee_approve"/>
      <w:bookmarkStart w:id="4" w:name="Recommends_that_the_committee_refer"/>
      <w:bookmarkEnd w:id="1"/>
      <w:bookmarkEnd w:id="3"/>
      <w:bookmarkEnd w:id="4"/>
      <w:r w:rsidRPr="00AE510F">
        <w:t xml:space="preserve">The Evaluation Body recommends </w:t>
      </w:r>
      <w:r w:rsidR="00F5148B" w:rsidRPr="00AE510F">
        <w:t xml:space="preserve">that </w:t>
      </w:r>
      <w:r w:rsidRPr="00AE510F">
        <w:t xml:space="preserve">the Committee </w:t>
      </w:r>
      <w:r w:rsidR="00CA151A" w:rsidRPr="00AE510F">
        <w:t>refer</w:t>
      </w:r>
      <w:r w:rsidRPr="00AE510F">
        <w:t xml:space="preserve"> the following International Assistance request</w:t>
      </w:r>
      <w:r w:rsidR="00CA151A" w:rsidRPr="00AE510F">
        <w:t xml:space="preserve"> to the submitting State</w:t>
      </w:r>
      <w:r w:rsidRPr="00AE510F">
        <w:t>:</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0A0" w:firstRow="1" w:lastRow="0" w:firstColumn="1" w:lastColumn="0" w:noHBand="0" w:noVBand="0"/>
      </w:tblPr>
      <w:tblGrid>
        <w:gridCol w:w="1680"/>
        <w:gridCol w:w="1399"/>
        <w:gridCol w:w="3640"/>
        <w:gridCol w:w="1399"/>
        <w:gridCol w:w="838"/>
      </w:tblGrid>
      <w:tr w:rsidR="00575634" w:rsidRPr="00AE510F" w14:paraId="55933A63" w14:textId="77777777" w:rsidTr="00FB0A4C">
        <w:trPr>
          <w:cantSplit/>
          <w:tblHeader/>
        </w:trPr>
        <w:tc>
          <w:tcPr>
            <w:tcW w:w="938" w:type="pct"/>
            <w:tcBorders>
              <w:top w:val="single" w:sz="4" w:space="0" w:color="auto"/>
              <w:bottom w:val="single" w:sz="4" w:space="0" w:color="auto"/>
              <w:right w:val="nil"/>
            </w:tcBorders>
            <w:shd w:val="clear" w:color="auto" w:fill="BFBFBF"/>
            <w:vAlign w:val="center"/>
          </w:tcPr>
          <w:p w14:paraId="45BF727C" w14:textId="77777777" w:rsidR="00885837" w:rsidRPr="00AE510F" w:rsidRDefault="00885837" w:rsidP="00FB0A4C">
            <w:pPr>
              <w:spacing w:before="120" w:after="120"/>
              <w:jc w:val="center"/>
              <w:rPr>
                <w:rFonts w:ascii="Arial" w:hAnsi="Arial" w:cs="Arial"/>
                <w:sz w:val="22"/>
                <w:szCs w:val="22"/>
                <w:lang w:val="en-GB"/>
              </w:rPr>
            </w:pPr>
            <w:r w:rsidRPr="00AE510F">
              <w:rPr>
                <w:rFonts w:ascii="Arial" w:hAnsi="Arial" w:cs="Arial"/>
                <w:b/>
                <w:bCs/>
                <w:sz w:val="22"/>
                <w:szCs w:val="22"/>
                <w:lang w:val="en-GB" w:eastAsia="en-GB"/>
              </w:rPr>
              <w:t>Draft Decision</w:t>
            </w:r>
          </w:p>
        </w:tc>
        <w:tc>
          <w:tcPr>
            <w:tcW w:w="781" w:type="pct"/>
            <w:tcBorders>
              <w:top w:val="single" w:sz="4" w:space="0" w:color="auto"/>
              <w:left w:val="nil"/>
              <w:bottom w:val="single" w:sz="4" w:space="0" w:color="auto"/>
            </w:tcBorders>
            <w:shd w:val="clear" w:color="auto" w:fill="BFBFBF"/>
            <w:vAlign w:val="center"/>
          </w:tcPr>
          <w:p w14:paraId="5C97CAF3" w14:textId="77777777" w:rsidR="00885837" w:rsidRPr="00AE510F" w:rsidRDefault="00885837" w:rsidP="00FB0A4C">
            <w:pPr>
              <w:spacing w:before="120" w:after="120"/>
              <w:jc w:val="center"/>
              <w:rPr>
                <w:rFonts w:ascii="Arial" w:hAnsi="Arial" w:cs="Arial"/>
                <w:sz w:val="22"/>
                <w:szCs w:val="22"/>
                <w:lang w:val="en-GB"/>
              </w:rPr>
            </w:pPr>
            <w:r w:rsidRPr="00AE510F">
              <w:rPr>
                <w:rFonts w:ascii="Arial" w:hAnsi="Arial" w:cs="Arial"/>
                <w:b/>
                <w:bCs/>
                <w:sz w:val="22"/>
                <w:szCs w:val="22"/>
                <w:lang w:val="en-GB" w:eastAsia="en-GB"/>
              </w:rPr>
              <w:t>Requesting State</w:t>
            </w:r>
          </w:p>
        </w:tc>
        <w:tc>
          <w:tcPr>
            <w:tcW w:w="2032" w:type="pct"/>
            <w:tcBorders>
              <w:top w:val="single" w:sz="4" w:space="0" w:color="auto"/>
              <w:bottom w:val="single" w:sz="4" w:space="0" w:color="auto"/>
            </w:tcBorders>
            <w:shd w:val="clear" w:color="auto" w:fill="BFBFBF"/>
            <w:vAlign w:val="center"/>
          </w:tcPr>
          <w:p w14:paraId="4651A631" w14:textId="77777777" w:rsidR="00885837" w:rsidRPr="00AE510F" w:rsidRDefault="00885837" w:rsidP="00FB0A4C">
            <w:pPr>
              <w:spacing w:before="120" w:after="120"/>
              <w:jc w:val="center"/>
              <w:rPr>
                <w:rFonts w:ascii="Arial" w:hAnsi="Arial" w:cs="Arial"/>
                <w:sz w:val="22"/>
                <w:szCs w:val="22"/>
                <w:lang w:val="en-GB"/>
              </w:rPr>
            </w:pPr>
            <w:r w:rsidRPr="00AE510F">
              <w:rPr>
                <w:rFonts w:ascii="Arial" w:hAnsi="Arial" w:cs="Arial"/>
                <w:b/>
                <w:bCs/>
                <w:sz w:val="22"/>
                <w:szCs w:val="22"/>
                <w:lang w:val="en-GB" w:eastAsia="en-GB"/>
              </w:rPr>
              <w:t>Title</w:t>
            </w:r>
          </w:p>
        </w:tc>
        <w:tc>
          <w:tcPr>
            <w:tcW w:w="781" w:type="pct"/>
            <w:tcBorders>
              <w:top w:val="single" w:sz="4" w:space="0" w:color="auto"/>
              <w:bottom w:val="single" w:sz="4" w:space="0" w:color="auto"/>
            </w:tcBorders>
            <w:shd w:val="clear" w:color="auto" w:fill="BFBFBF"/>
            <w:vAlign w:val="center"/>
          </w:tcPr>
          <w:p w14:paraId="45617E71" w14:textId="77777777" w:rsidR="00885837" w:rsidRPr="00AE510F" w:rsidRDefault="00885837" w:rsidP="00FB0A4C">
            <w:pPr>
              <w:spacing w:before="120" w:after="120"/>
              <w:jc w:val="center"/>
              <w:rPr>
                <w:rFonts w:ascii="Arial" w:hAnsi="Arial" w:cs="Arial"/>
                <w:b/>
                <w:bCs/>
                <w:sz w:val="22"/>
                <w:szCs w:val="22"/>
                <w:lang w:val="en-GB" w:eastAsia="en-GB"/>
              </w:rPr>
            </w:pPr>
            <w:r w:rsidRPr="00AE510F">
              <w:rPr>
                <w:rFonts w:ascii="Arial" w:hAnsi="Arial" w:cs="Arial"/>
                <w:b/>
                <w:bCs/>
                <w:sz w:val="22"/>
                <w:szCs w:val="22"/>
                <w:lang w:val="en-GB" w:eastAsia="en-GB"/>
              </w:rPr>
              <w:t>Amount requested</w:t>
            </w:r>
          </w:p>
        </w:tc>
        <w:tc>
          <w:tcPr>
            <w:tcW w:w="468" w:type="pct"/>
            <w:tcBorders>
              <w:top w:val="single" w:sz="4" w:space="0" w:color="auto"/>
              <w:bottom w:val="single" w:sz="4" w:space="0" w:color="auto"/>
            </w:tcBorders>
            <w:shd w:val="clear" w:color="auto" w:fill="BFBFBF"/>
            <w:vAlign w:val="center"/>
          </w:tcPr>
          <w:p w14:paraId="483C8A52" w14:textId="77777777" w:rsidR="00885837" w:rsidRPr="00AE510F" w:rsidRDefault="00885837" w:rsidP="00FB0A4C">
            <w:pPr>
              <w:spacing w:before="120" w:after="120"/>
              <w:jc w:val="center"/>
              <w:rPr>
                <w:rFonts w:ascii="Arial" w:hAnsi="Arial" w:cs="Arial"/>
                <w:sz w:val="22"/>
                <w:szCs w:val="22"/>
                <w:lang w:val="en-GB"/>
              </w:rPr>
            </w:pPr>
            <w:r w:rsidRPr="00AE510F">
              <w:rPr>
                <w:rFonts w:ascii="Arial" w:hAnsi="Arial" w:cs="Arial"/>
                <w:b/>
                <w:bCs/>
                <w:sz w:val="22"/>
                <w:szCs w:val="22"/>
                <w:lang w:val="en-GB" w:eastAsia="en-GB"/>
              </w:rPr>
              <w:t>File No.</w:t>
            </w:r>
          </w:p>
        </w:tc>
      </w:tr>
      <w:tr w:rsidR="00575634" w:rsidRPr="00AE510F" w14:paraId="0A440DCE" w14:textId="77777777" w:rsidTr="00FB0A4C">
        <w:trPr>
          <w:cantSplit/>
          <w:tblHeader/>
        </w:trPr>
        <w:tc>
          <w:tcPr>
            <w:tcW w:w="938" w:type="pct"/>
            <w:tcBorders>
              <w:top w:val="single" w:sz="4" w:space="0" w:color="auto"/>
              <w:bottom w:val="single" w:sz="4" w:space="0" w:color="auto"/>
              <w:right w:val="nil"/>
            </w:tcBorders>
          </w:tcPr>
          <w:p w14:paraId="0C33D690" w14:textId="6EA17F9B" w:rsidR="00885837" w:rsidRPr="00AE510F" w:rsidRDefault="00AF62BF" w:rsidP="00575634">
            <w:pPr>
              <w:spacing w:before="120" w:after="120"/>
              <w:jc w:val="center"/>
              <w:rPr>
                <w:rFonts w:ascii="Arial" w:hAnsi="Arial" w:cs="Arial"/>
                <w:sz w:val="22"/>
                <w:szCs w:val="22"/>
                <w:lang w:val="en-GB"/>
              </w:rPr>
            </w:pPr>
            <w:hyperlink w:anchor="DRAFT_DECISION_12_COM_11_d_1" w:history="1">
              <w:r w:rsidR="00575634" w:rsidRPr="00342991">
                <w:rPr>
                  <w:rStyle w:val="Hyperlink"/>
                  <w:rFonts w:ascii="Arial" w:hAnsi="Arial" w:cs="Arial"/>
                  <w:sz w:val="22"/>
                  <w:szCs w:val="22"/>
                  <w:lang w:val="en-GB"/>
                </w:rPr>
                <w:t>12.COM 11.d</w:t>
              </w:r>
              <w:r w:rsidR="00885837" w:rsidRPr="00342991">
                <w:rPr>
                  <w:rStyle w:val="Hyperlink"/>
                  <w:rFonts w:ascii="Arial" w:hAnsi="Arial" w:cs="Arial"/>
                  <w:sz w:val="22"/>
                  <w:szCs w:val="22"/>
                  <w:lang w:val="en-GB"/>
                </w:rPr>
                <w:t>.</w:t>
              </w:r>
              <w:r w:rsidR="00575634" w:rsidRPr="00342991">
                <w:rPr>
                  <w:rStyle w:val="Hyperlink"/>
                  <w:rFonts w:ascii="Arial" w:hAnsi="Arial" w:cs="Arial"/>
                  <w:sz w:val="22"/>
                  <w:szCs w:val="22"/>
                  <w:lang w:val="en-GB"/>
                </w:rPr>
                <w:t>1</w:t>
              </w:r>
            </w:hyperlink>
          </w:p>
        </w:tc>
        <w:tc>
          <w:tcPr>
            <w:tcW w:w="781" w:type="pct"/>
            <w:tcBorders>
              <w:top w:val="single" w:sz="4" w:space="0" w:color="auto"/>
              <w:left w:val="nil"/>
              <w:bottom w:val="single" w:sz="4" w:space="0" w:color="auto"/>
            </w:tcBorders>
          </w:tcPr>
          <w:p w14:paraId="3BBB09AF" w14:textId="77777777" w:rsidR="00885837" w:rsidRPr="00AE510F" w:rsidRDefault="00885837" w:rsidP="00FB0A4C">
            <w:pPr>
              <w:spacing w:before="120" w:after="120"/>
              <w:jc w:val="center"/>
              <w:rPr>
                <w:rFonts w:ascii="Arial" w:hAnsi="Arial" w:cs="Arial"/>
                <w:sz w:val="22"/>
                <w:szCs w:val="22"/>
                <w:lang w:val="en-GB"/>
              </w:rPr>
            </w:pPr>
            <w:r w:rsidRPr="00AE510F">
              <w:rPr>
                <w:rFonts w:ascii="Arial" w:hAnsi="Arial" w:cs="Arial"/>
                <w:sz w:val="22"/>
                <w:szCs w:val="22"/>
                <w:lang w:val="en-GB"/>
              </w:rPr>
              <w:t>Colombia</w:t>
            </w:r>
          </w:p>
        </w:tc>
        <w:tc>
          <w:tcPr>
            <w:tcW w:w="2032" w:type="pct"/>
            <w:tcBorders>
              <w:top w:val="single" w:sz="4" w:space="0" w:color="auto"/>
              <w:bottom w:val="single" w:sz="4" w:space="0" w:color="auto"/>
            </w:tcBorders>
          </w:tcPr>
          <w:p w14:paraId="116F6155" w14:textId="77777777" w:rsidR="00885837" w:rsidRPr="00AE510F" w:rsidRDefault="00885837" w:rsidP="00575634">
            <w:pPr>
              <w:spacing w:before="120" w:after="120"/>
              <w:rPr>
                <w:rFonts w:ascii="Arial" w:hAnsi="Arial" w:cs="Arial"/>
                <w:sz w:val="22"/>
                <w:szCs w:val="22"/>
                <w:lang w:val="en-GB"/>
              </w:rPr>
            </w:pPr>
            <w:r w:rsidRPr="00AE510F">
              <w:rPr>
                <w:rFonts w:ascii="Arial" w:hAnsi="Arial" w:cs="Arial"/>
                <w:sz w:val="22"/>
                <w:szCs w:val="22"/>
                <w:lang w:val="en-GB"/>
              </w:rPr>
              <w:t>My heritage, my region: strategy for strengthening social management capacities of the intangible cultural heritage in the Colombian Orinoco region</w:t>
            </w:r>
          </w:p>
        </w:tc>
        <w:tc>
          <w:tcPr>
            <w:tcW w:w="781" w:type="pct"/>
            <w:tcBorders>
              <w:top w:val="single" w:sz="4" w:space="0" w:color="auto"/>
              <w:bottom w:val="single" w:sz="4" w:space="0" w:color="auto"/>
            </w:tcBorders>
          </w:tcPr>
          <w:p w14:paraId="78F5BCC9" w14:textId="77777777" w:rsidR="00885837" w:rsidRPr="00AE510F" w:rsidRDefault="00885837" w:rsidP="00FB0A4C">
            <w:pPr>
              <w:spacing w:before="120" w:after="120"/>
              <w:jc w:val="center"/>
              <w:rPr>
                <w:rFonts w:ascii="Arial" w:hAnsi="Arial" w:cs="Arial"/>
                <w:sz w:val="22"/>
                <w:szCs w:val="22"/>
                <w:lang w:val="en-GB"/>
              </w:rPr>
            </w:pPr>
            <w:r w:rsidRPr="00AE510F">
              <w:rPr>
                <w:rFonts w:ascii="Arial" w:hAnsi="Arial" w:cs="Arial"/>
                <w:sz w:val="22"/>
                <w:szCs w:val="22"/>
                <w:lang w:val="en-GB"/>
              </w:rPr>
              <w:t>US$424,011</w:t>
            </w:r>
          </w:p>
        </w:tc>
        <w:tc>
          <w:tcPr>
            <w:tcW w:w="468" w:type="pct"/>
            <w:tcBorders>
              <w:top w:val="single" w:sz="4" w:space="0" w:color="auto"/>
              <w:bottom w:val="single" w:sz="4" w:space="0" w:color="auto"/>
            </w:tcBorders>
          </w:tcPr>
          <w:p w14:paraId="06587318" w14:textId="587E87FA" w:rsidR="00885837" w:rsidRPr="00AE510F" w:rsidRDefault="00AF62BF" w:rsidP="00FB0A4C">
            <w:pPr>
              <w:spacing w:before="120" w:after="120"/>
              <w:jc w:val="center"/>
              <w:rPr>
                <w:rFonts w:ascii="Arial" w:hAnsi="Arial" w:cs="Arial"/>
                <w:bCs/>
                <w:sz w:val="22"/>
                <w:szCs w:val="22"/>
                <w:lang w:val="en-GB" w:eastAsia="en-GB"/>
              </w:rPr>
            </w:pPr>
            <w:hyperlink r:id="rId15" w:anchor="11.d.1" w:history="1">
              <w:r w:rsidR="00616E40" w:rsidRPr="00603D6C">
                <w:rPr>
                  <w:rStyle w:val="Hyperlink"/>
                  <w:rFonts w:ascii="Arial" w:hAnsi="Arial" w:cs="Arial"/>
                  <w:sz w:val="22"/>
                  <w:szCs w:val="22"/>
                  <w:lang w:val="en-GB"/>
                </w:rPr>
                <w:t>0</w:t>
              </w:r>
              <w:r w:rsidR="00885837" w:rsidRPr="00603D6C">
                <w:rPr>
                  <w:rStyle w:val="Hyperlink"/>
                  <w:rFonts w:ascii="Arial" w:hAnsi="Arial" w:cs="Arial"/>
                  <w:sz w:val="22"/>
                  <w:szCs w:val="22"/>
                  <w:lang w:val="en-GB"/>
                </w:rPr>
                <w:t>1211</w:t>
              </w:r>
            </w:hyperlink>
          </w:p>
        </w:tc>
      </w:tr>
    </w:tbl>
    <w:p w14:paraId="6FD24025" w14:textId="77777777" w:rsidR="00575634" w:rsidRPr="00AE510F" w:rsidRDefault="00575634" w:rsidP="00575634">
      <w:pPr>
        <w:pStyle w:val="NoSpacing1"/>
        <w:keepNext/>
        <w:numPr>
          <w:ilvl w:val="0"/>
          <w:numId w:val="15"/>
        </w:numPr>
        <w:tabs>
          <w:tab w:val="left" w:pos="567"/>
        </w:tabs>
        <w:spacing w:before="360" w:after="240"/>
        <w:ind w:hanging="930"/>
        <w:jc w:val="both"/>
        <w:rPr>
          <w:rFonts w:ascii="Arial" w:hAnsi="Arial" w:cs="Arial"/>
          <w:b/>
          <w:lang w:val="en-GB"/>
        </w:rPr>
      </w:pPr>
      <w:r w:rsidRPr="00AE510F">
        <w:rPr>
          <w:rFonts w:ascii="Arial" w:hAnsi="Arial" w:cs="Arial"/>
          <w:b/>
          <w:lang w:val="en-GB"/>
        </w:rPr>
        <w:t>Draft decisions</w:t>
      </w:r>
    </w:p>
    <w:p w14:paraId="6FF3C100" w14:textId="77777777" w:rsidR="00575634" w:rsidRPr="00AE510F" w:rsidRDefault="00575634" w:rsidP="00575634">
      <w:pPr>
        <w:pStyle w:val="DocMain"/>
        <w:keepNext/>
        <w:numPr>
          <w:ilvl w:val="0"/>
          <w:numId w:val="9"/>
        </w:numPr>
        <w:tabs>
          <w:tab w:val="left" w:pos="567"/>
        </w:tabs>
        <w:ind w:left="567" w:hanging="567"/>
        <w:rPr>
          <w:lang w:val="en-GB"/>
        </w:rPr>
      </w:pPr>
      <w:bookmarkStart w:id="5" w:name="_DRAFT_DECISION_10.COM"/>
      <w:bookmarkEnd w:id="5"/>
      <w:r w:rsidRPr="00AE510F">
        <w:rPr>
          <w:lang w:val="en-GB"/>
        </w:rPr>
        <w:t>The Committee may wish to adopt the following decisions:</w:t>
      </w:r>
    </w:p>
    <w:p w14:paraId="75401D0D" w14:textId="1765B1DE" w:rsidR="007F102A" w:rsidRPr="00AE510F" w:rsidRDefault="007F102A" w:rsidP="00F82F2B">
      <w:pPr>
        <w:keepNext/>
        <w:tabs>
          <w:tab w:val="left" w:pos="567"/>
          <w:tab w:val="left" w:pos="1134"/>
          <w:tab w:val="left" w:pos="1701"/>
          <w:tab w:val="left" w:pos="2268"/>
        </w:tabs>
        <w:spacing w:before="360" w:after="120"/>
        <w:ind w:left="567"/>
        <w:jc w:val="both"/>
        <w:rPr>
          <w:rFonts w:ascii="Arial" w:hAnsi="Arial" w:cs="Arial"/>
          <w:b/>
          <w:sz w:val="22"/>
          <w:szCs w:val="22"/>
          <w:lang w:val="en-GB"/>
        </w:rPr>
      </w:pPr>
      <w:bookmarkStart w:id="6" w:name="DRAFT_DECISION_12_COM_11_d_1"/>
      <w:bookmarkEnd w:id="6"/>
      <w:r w:rsidRPr="00AE510F">
        <w:rPr>
          <w:rFonts w:ascii="Arial" w:hAnsi="Arial" w:cs="Arial"/>
          <w:b/>
          <w:sz w:val="22"/>
          <w:szCs w:val="22"/>
          <w:lang w:val="en-GB"/>
        </w:rPr>
        <w:t>DRAFT DECISION 12.COM 11.</w:t>
      </w:r>
      <w:r w:rsidR="00CA151A" w:rsidRPr="00AE510F">
        <w:rPr>
          <w:rFonts w:ascii="Arial" w:hAnsi="Arial" w:cs="Arial"/>
          <w:b/>
          <w:sz w:val="22"/>
          <w:szCs w:val="22"/>
          <w:lang w:val="en-GB"/>
        </w:rPr>
        <w:t>d</w:t>
      </w:r>
      <w:r w:rsidRPr="00AE510F">
        <w:rPr>
          <w:rFonts w:ascii="Arial" w:hAnsi="Arial" w:cs="Arial"/>
          <w:b/>
          <w:sz w:val="22"/>
          <w:szCs w:val="22"/>
          <w:lang w:val="en-GB"/>
        </w:rPr>
        <w:t>.1</w:t>
      </w:r>
      <w:r w:rsidR="00E92E5F" w:rsidRPr="00AE510F">
        <w:rPr>
          <w:rFonts w:ascii="Arial" w:hAnsi="Arial" w:cs="Arial"/>
          <w:b/>
          <w:sz w:val="22"/>
          <w:szCs w:val="22"/>
          <w:lang w:val="en-GB"/>
        </w:rPr>
        <w:tab/>
      </w:r>
      <w:r w:rsidR="005204D2" w:rsidRPr="00342991">
        <w:rPr>
          <w:rFonts w:ascii="Arial" w:hAnsi="Arial" w:cs="Arial"/>
          <w:noProof/>
          <w:sz w:val="22"/>
          <w:szCs w:val="22"/>
          <w:lang w:val="en-US" w:eastAsia="ko-KR"/>
        </w:rPr>
        <w:drawing>
          <wp:inline distT="0" distB="0" distL="0" distR="0" wp14:anchorId="6715634C" wp14:editId="0F63FA5E">
            <wp:extent cx="104775" cy="104775"/>
            <wp:effectExtent l="0" t="0" r="9525" b="9525"/>
            <wp:docPr id="2" name="Picture 2">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14:paraId="37A765E6" w14:textId="77777777" w:rsidR="007F102A" w:rsidRPr="00AE510F" w:rsidRDefault="007F102A" w:rsidP="007F102A">
      <w:pPr>
        <w:keepNext/>
        <w:tabs>
          <w:tab w:val="left" w:pos="567"/>
          <w:tab w:val="left" w:pos="1134"/>
          <w:tab w:val="left" w:pos="1701"/>
          <w:tab w:val="left" w:pos="2268"/>
        </w:tabs>
        <w:spacing w:before="120" w:after="120"/>
        <w:ind w:left="567"/>
        <w:jc w:val="both"/>
        <w:rPr>
          <w:rFonts w:ascii="Arial" w:eastAsia="SimSun" w:hAnsi="Arial" w:cs="Arial"/>
          <w:sz w:val="22"/>
          <w:szCs w:val="22"/>
          <w:lang w:val="en-GB" w:eastAsia="zh-CN"/>
        </w:rPr>
      </w:pPr>
      <w:r w:rsidRPr="00AE510F">
        <w:rPr>
          <w:rFonts w:ascii="Arial" w:eastAsia="SimSun" w:hAnsi="Arial" w:cs="Arial"/>
          <w:sz w:val="22"/>
          <w:szCs w:val="22"/>
          <w:lang w:val="en-GB" w:eastAsia="zh-CN"/>
        </w:rPr>
        <w:t>The Committee,</w:t>
      </w:r>
    </w:p>
    <w:p w14:paraId="2BFCEADE" w14:textId="77777777" w:rsidR="007F102A" w:rsidRPr="00342991" w:rsidRDefault="007F102A" w:rsidP="007F102A">
      <w:pPr>
        <w:numPr>
          <w:ilvl w:val="0"/>
          <w:numId w:val="17"/>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Recalling</w:t>
      </w:r>
      <w:r w:rsidRPr="00342991">
        <w:rPr>
          <w:rFonts w:ascii="Arial" w:hAnsi="Arial" w:cs="Arial"/>
          <w:snapToGrid w:val="0"/>
          <w:sz w:val="22"/>
          <w:szCs w:val="22"/>
          <w:lang w:val="en-GB" w:eastAsia="en-US"/>
        </w:rPr>
        <w:t xml:space="preserve"> Chapter V of the Convention and Chapter I of the Operational Directives,</w:t>
      </w:r>
    </w:p>
    <w:p w14:paraId="20CB16F9" w14:textId="6CF70C34" w:rsidR="007F102A" w:rsidRPr="00342991" w:rsidRDefault="007F102A" w:rsidP="007F102A">
      <w:pPr>
        <w:numPr>
          <w:ilvl w:val="0"/>
          <w:numId w:val="17"/>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Having examined</w:t>
      </w:r>
      <w:r w:rsidRPr="00342991">
        <w:rPr>
          <w:rFonts w:ascii="Arial" w:hAnsi="Arial" w:cs="Arial"/>
          <w:snapToGrid w:val="0"/>
          <w:sz w:val="22"/>
          <w:szCs w:val="22"/>
          <w:lang w:val="en-GB" w:eastAsia="en-US"/>
        </w:rPr>
        <w:t xml:space="preserve"> Document ITH/17/12.COM 11.</w:t>
      </w:r>
      <w:r w:rsidR="00CA151A" w:rsidRPr="00342991">
        <w:rPr>
          <w:rFonts w:ascii="Arial" w:hAnsi="Arial" w:cs="Arial"/>
          <w:snapToGrid w:val="0"/>
          <w:sz w:val="22"/>
          <w:szCs w:val="22"/>
          <w:lang w:val="en-GB" w:eastAsia="en-US"/>
        </w:rPr>
        <w:t>d</w:t>
      </w:r>
      <w:r w:rsidR="00F5148B" w:rsidRPr="00342991">
        <w:rPr>
          <w:rFonts w:ascii="Arial" w:hAnsi="Arial" w:cs="Arial"/>
          <w:snapToGrid w:val="0"/>
          <w:sz w:val="22"/>
          <w:szCs w:val="22"/>
          <w:lang w:val="en-GB" w:eastAsia="en-US"/>
        </w:rPr>
        <w:t>,</w:t>
      </w:r>
      <w:r w:rsidRPr="00342991">
        <w:rPr>
          <w:rFonts w:ascii="Arial" w:hAnsi="Arial" w:cs="Arial"/>
          <w:snapToGrid w:val="0"/>
          <w:sz w:val="22"/>
          <w:szCs w:val="22"/>
          <w:lang w:val="en-GB" w:eastAsia="en-US"/>
        </w:rPr>
        <w:t xml:space="preserve"> as well as International Assistance</w:t>
      </w:r>
      <w:r w:rsidRPr="00342991" w:rsidDel="00524A34">
        <w:rPr>
          <w:rFonts w:ascii="Arial" w:hAnsi="Arial" w:cs="Arial"/>
          <w:snapToGrid w:val="0"/>
          <w:sz w:val="22"/>
          <w:szCs w:val="22"/>
          <w:lang w:val="en-GB" w:eastAsia="en-US"/>
        </w:rPr>
        <w:t xml:space="preserve"> </w:t>
      </w:r>
      <w:r w:rsidRPr="00342991">
        <w:rPr>
          <w:rFonts w:ascii="Arial" w:hAnsi="Arial" w:cs="Arial"/>
          <w:snapToGrid w:val="0"/>
          <w:sz w:val="22"/>
          <w:szCs w:val="22"/>
          <w:lang w:val="en-GB" w:eastAsia="en-US"/>
        </w:rPr>
        <w:t xml:space="preserve">request </w:t>
      </w:r>
      <w:r w:rsidR="00BE7D42" w:rsidRPr="000C0CCB">
        <w:rPr>
          <w:rFonts w:ascii="Arial" w:eastAsia="SimSun" w:hAnsi="Arial" w:cs="Arial"/>
          <w:sz w:val="22"/>
          <w:szCs w:val="22"/>
          <w:lang w:val="en-GB"/>
        </w:rPr>
        <w:t>no. </w:t>
      </w:r>
      <w:r w:rsidRPr="00342991">
        <w:rPr>
          <w:rFonts w:ascii="Arial" w:hAnsi="Arial" w:cs="Arial"/>
          <w:snapToGrid w:val="0"/>
          <w:sz w:val="22"/>
          <w:szCs w:val="22"/>
          <w:lang w:val="en-GB" w:eastAsia="en-US"/>
        </w:rPr>
        <w:t>01211,</w:t>
      </w:r>
    </w:p>
    <w:p w14:paraId="2A3D1D82" w14:textId="413D4B3B" w:rsidR="007F102A" w:rsidRPr="00AE510F" w:rsidRDefault="007F102A" w:rsidP="007F102A">
      <w:pPr>
        <w:numPr>
          <w:ilvl w:val="0"/>
          <w:numId w:val="17"/>
        </w:numPr>
        <w:tabs>
          <w:tab w:val="left" w:pos="1134"/>
          <w:tab w:val="left" w:pos="1701"/>
          <w:tab w:val="left" w:pos="2268"/>
        </w:tabs>
        <w:spacing w:before="120" w:after="120"/>
        <w:ind w:left="1134" w:hanging="567"/>
        <w:jc w:val="both"/>
        <w:rPr>
          <w:rFonts w:ascii="Arial" w:hAnsi="Arial" w:cs="Arial"/>
          <w:sz w:val="22"/>
          <w:szCs w:val="22"/>
          <w:lang w:val="en-GB"/>
        </w:rPr>
      </w:pPr>
      <w:r w:rsidRPr="00AE510F">
        <w:rPr>
          <w:rFonts w:ascii="Arial" w:hAnsi="Arial" w:cs="Arial"/>
          <w:noProof/>
          <w:sz w:val="22"/>
          <w:szCs w:val="22"/>
          <w:u w:val="single"/>
          <w:lang w:val="en-GB"/>
        </w:rPr>
        <w:t>Takes note</w:t>
      </w:r>
      <w:r w:rsidRPr="00AE510F">
        <w:rPr>
          <w:rFonts w:ascii="Arial" w:hAnsi="Arial" w:cs="Arial"/>
          <w:noProof/>
          <w:sz w:val="22"/>
          <w:szCs w:val="22"/>
          <w:lang w:val="en-GB"/>
        </w:rPr>
        <w:t xml:space="preserve"> that Colombia has requested International Assistance for a project entitled </w:t>
      </w:r>
      <w:r w:rsidRPr="00AE510F">
        <w:rPr>
          <w:rFonts w:ascii="Arial" w:hAnsi="Arial" w:cs="Arial"/>
          <w:b/>
          <w:noProof/>
          <w:sz w:val="22"/>
          <w:szCs w:val="22"/>
          <w:lang w:val="en-GB"/>
        </w:rPr>
        <w:t>My heritage, my region: strategy for strengthening social management capacities of the intangible cultural heritage in the Colombian Orinoco region</w:t>
      </w:r>
      <w:r w:rsidRPr="00AE510F">
        <w:rPr>
          <w:rFonts w:ascii="Arial" w:hAnsi="Arial" w:cs="Arial"/>
          <w:noProof/>
          <w:sz w:val="22"/>
          <w:szCs w:val="22"/>
          <w:lang w:val="en-GB"/>
        </w:rPr>
        <w:t xml:space="preserve"> (No. 01211):</w:t>
      </w:r>
    </w:p>
    <w:p w14:paraId="05A1CFE8" w14:textId="2629C7F3" w:rsidR="007F102A" w:rsidRPr="00AE510F" w:rsidRDefault="007F102A" w:rsidP="007F102A">
      <w:pPr>
        <w:tabs>
          <w:tab w:val="left" w:pos="1134"/>
          <w:tab w:val="left" w:pos="1701"/>
          <w:tab w:val="left" w:pos="2268"/>
        </w:tabs>
        <w:spacing w:before="120" w:after="120"/>
        <w:ind w:left="1134"/>
        <w:jc w:val="both"/>
        <w:rPr>
          <w:rFonts w:ascii="Arial" w:hAnsi="Arial" w:cs="Arial"/>
          <w:sz w:val="22"/>
          <w:szCs w:val="22"/>
          <w:lang w:val="en-GB"/>
        </w:rPr>
      </w:pPr>
      <w:r w:rsidRPr="00AE510F">
        <w:rPr>
          <w:rFonts w:ascii="Arial" w:hAnsi="Arial" w:cs="Arial"/>
          <w:noProof/>
          <w:sz w:val="22"/>
          <w:szCs w:val="22"/>
          <w:lang w:val="en-GB"/>
        </w:rPr>
        <w:t>‘My Heritage, My Region’ is a strategy for strengthening intangible cultural heritage safeguarding capacities in the Colombian Orinoco region. Thanks to the region’s geographical location, as well as its ethnic and cultural diversity, it is especially rich in intangible cultural heritage, giving its inhabitants a strong sense of belonging and identity. However, due to the poor availability of existing information as well as the recurrence of events stemming from internal armed conflict, there have been difficulties in implementing an effective safeguarding plan</w:t>
      </w:r>
      <w:r w:rsidR="00E24181" w:rsidRPr="00AE510F">
        <w:rPr>
          <w:rFonts w:ascii="Arial" w:hAnsi="Arial" w:cs="Arial"/>
          <w:noProof/>
          <w:sz w:val="22"/>
          <w:szCs w:val="22"/>
          <w:lang w:val="en-GB"/>
        </w:rPr>
        <w:t xml:space="preserve"> for intangible cultural heritage</w:t>
      </w:r>
      <w:r w:rsidRPr="00AE510F">
        <w:rPr>
          <w:rFonts w:ascii="Arial" w:hAnsi="Arial" w:cs="Arial"/>
          <w:noProof/>
          <w:sz w:val="22"/>
          <w:szCs w:val="22"/>
          <w:lang w:val="en-GB"/>
        </w:rPr>
        <w:t xml:space="preserve">. To respond to this situation, the implementation of a capacity-building strategy in the social management of </w:t>
      </w:r>
      <w:r w:rsidR="00E24181" w:rsidRPr="00AE510F">
        <w:rPr>
          <w:rFonts w:ascii="Arial" w:hAnsi="Arial" w:cs="Arial"/>
          <w:noProof/>
          <w:sz w:val="22"/>
          <w:szCs w:val="22"/>
          <w:lang w:val="en-GB"/>
        </w:rPr>
        <w:t>intangible cultural heritage</w:t>
      </w:r>
      <w:r w:rsidRPr="00AE510F">
        <w:rPr>
          <w:rFonts w:ascii="Arial" w:hAnsi="Arial" w:cs="Arial"/>
          <w:noProof/>
          <w:sz w:val="22"/>
          <w:szCs w:val="22"/>
          <w:lang w:val="en-GB"/>
        </w:rPr>
        <w:t xml:space="preserve"> in the Orinoco region would give local authorities and citizens the autonomous power to identify and assess intangible cultural </w:t>
      </w:r>
      <w:r w:rsidRPr="00AE510F">
        <w:rPr>
          <w:rFonts w:ascii="Arial" w:hAnsi="Arial" w:cs="Arial"/>
          <w:noProof/>
          <w:sz w:val="22"/>
          <w:szCs w:val="22"/>
          <w:lang w:val="en-GB"/>
        </w:rPr>
        <w:lastRenderedPageBreak/>
        <w:t>heritage in their midst and to understand the mechanisms, strategies and actions to encourage their effective safeguarding. The strategy will be based on community participation throughout with a key focus on empowering communities to independently develop new heritage safeguarding strategies. Once the training process is complete, participants will be able to use the tools and techniques learned to carry out their own safeguarding actions and present projects and initiatives to the various regional and private partners who can sponsor them.</w:t>
      </w:r>
    </w:p>
    <w:p w14:paraId="2BB1BC4B" w14:textId="3E6B2101" w:rsidR="007F102A" w:rsidRPr="00342991" w:rsidRDefault="007F102A" w:rsidP="007F102A">
      <w:pPr>
        <w:numPr>
          <w:ilvl w:val="0"/>
          <w:numId w:val="17"/>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Further takes note</w:t>
      </w:r>
      <w:r w:rsidRPr="00342991">
        <w:rPr>
          <w:rFonts w:ascii="Arial" w:hAnsi="Arial" w:cs="Arial"/>
          <w:snapToGrid w:val="0"/>
          <w:sz w:val="22"/>
          <w:szCs w:val="22"/>
          <w:lang w:val="en-GB" w:eastAsia="en-US"/>
        </w:rPr>
        <w:t xml:space="preserve"> that this assistance concerns support for a project carried out at </w:t>
      </w:r>
      <w:r w:rsidR="00F5148B" w:rsidRPr="00342991">
        <w:rPr>
          <w:rFonts w:ascii="Arial" w:hAnsi="Arial" w:cs="Arial"/>
          <w:snapToGrid w:val="0"/>
          <w:sz w:val="22"/>
          <w:szCs w:val="22"/>
          <w:lang w:val="en-GB" w:eastAsia="en-US"/>
        </w:rPr>
        <w:t xml:space="preserve">the </w:t>
      </w:r>
      <w:r w:rsidRPr="00342991">
        <w:rPr>
          <w:rFonts w:ascii="Arial" w:hAnsi="Arial" w:cs="Arial"/>
          <w:snapToGrid w:val="0"/>
          <w:sz w:val="22"/>
          <w:szCs w:val="22"/>
          <w:lang w:val="en-GB" w:eastAsia="en-US"/>
        </w:rPr>
        <w:t>national level aimed at safeguarding intangible cultural heritage</w:t>
      </w:r>
      <w:r w:rsidR="005B0BE8" w:rsidRPr="00342991">
        <w:rPr>
          <w:rFonts w:ascii="Arial" w:hAnsi="Arial" w:cs="Arial"/>
          <w:snapToGrid w:val="0"/>
          <w:sz w:val="22"/>
          <w:szCs w:val="22"/>
          <w:lang w:val="en-GB" w:eastAsia="en-US"/>
        </w:rPr>
        <w:t>,</w:t>
      </w:r>
      <w:r w:rsidRPr="00342991">
        <w:rPr>
          <w:rFonts w:ascii="Arial" w:hAnsi="Arial" w:cs="Arial"/>
          <w:snapToGrid w:val="0"/>
          <w:sz w:val="22"/>
          <w:szCs w:val="22"/>
          <w:lang w:val="en-GB" w:eastAsia="en-US"/>
        </w:rPr>
        <w:t xml:space="preserve"> in accordance with article 20 of the Convention, and that it takes the form of the granting of </w:t>
      </w:r>
      <w:r w:rsidR="00F5148B" w:rsidRPr="00342991">
        <w:rPr>
          <w:rFonts w:ascii="Arial" w:hAnsi="Arial" w:cs="Arial"/>
          <w:snapToGrid w:val="0"/>
          <w:sz w:val="22"/>
          <w:szCs w:val="22"/>
          <w:lang w:val="en-GB" w:eastAsia="en-US"/>
        </w:rPr>
        <w:t xml:space="preserve">a </w:t>
      </w:r>
      <w:r w:rsidRPr="00342991">
        <w:rPr>
          <w:rFonts w:ascii="Arial" w:hAnsi="Arial" w:cs="Arial"/>
          <w:snapToGrid w:val="0"/>
          <w:sz w:val="22"/>
          <w:szCs w:val="22"/>
          <w:lang w:val="en-GB" w:eastAsia="en-US"/>
        </w:rPr>
        <w:t>donation in line with article 21 (g) of the Convention;</w:t>
      </w:r>
    </w:p>
    <w:p w14:paraId="5C9147E2" w14:textId="77777777" w:rsidR="007F102A" w:rsidRPr="00342991" w:rsidRDefault="007F102A" w:rsidP="007F102A">
      <w:pPr>
        <w:numPr>
          <w:ilvl w:val="0"/>
          <w:numId w:val="17"/>
        </w:numPr>
        <w:tabs>
          <w:tab w:val="left" w:pos="1134"/>
        </w:tabs>
        <w:snapToGrid w:val="0"/>
        <w:spacing w:after="120"/>
        <w:ind w:left="1134" w:hanging="567"/>
        <w:jc w:val="both"/>
        <w:rPr>
          <w:rFonts w:ascii="Arial" w:hAnsi="Arial" w:cs="Arial"/>
          <w:snapToGrid w:val="0"/>
          <w:sz w:val="22"/>
          <w:szCs w:val="22"/>
          <w:u w:val="single"/>
          <w:lang w:val="en-GB" w:eastAsia="en-US"/>
        </w:rPr>
      </w:pPr>
      <w:r w:rsidRPr="00342991">
        <w:rPr>
          <w:rFonts w:ascii="Arial" w:hAnsi="Arial" w:cs="Arial"/>
          <w:snapToGrid w:val="0"/>
          <w:sz w:val="22"/>
          <w:szCs w:val="22"/>
          <w:u w:val="single"/>
          <w:lang w:val="en-GB" w:eastAsia="en-US"/>
        </w:rPr>
        <w:t>Also takes note</w:t>
      </w:r>
      <w:r w:rsidRPr="00342991">
        <w:rPr>
          <w:rFonts w:ascii="Arial" w:hAnsi="Arial" w:cs="Arial"/>
          <w:snapToGrid w:val="0"/>
          <w:sz w:val="22"/>
          <w:szCs w:val="22"/>
          <w:lang w:val="en-GB" w:eastAsia="en-US"/>
        </w:rPr>
        <w:t xml:space="preserve"> that Colombia requested an allocation of US$</w:t>
      </w:r>
      <w:r w:rsidRPr="00AE510F">
        <w:rPr>
          <w:rFonts w:ascii="Arial" w:hAnsi="Arial" w:cs="Arial"/>
          <w:noProof/>
          <w:sz w:val="22"/>
          <w:szCs w:val="22"/>
          <w:lang w:val="en-GB"/>
        </w:rPr>
        <w:t>424,011</w:t>
      </w:r>
      <w:r w:rsidRPr="00AE510F">
        <w:rPr>
          <w:rFonts w:ascii="Arial" w:hAnsi="Arial" w:cs="Arial"/>
          <w:bCs/>
          <w:noProof/>
          <w:sz w:val="22"/>
          <w:szCs w:val="22"/>
          <w:lang w:val="en-GB"/>
        </w:rPr>
        <w:t xml:space="preserve"> </w:t>
      </w:r>
      <w:r w:rsidRPr="00342991">
        <w:rPr>
          <w:rFonts w:ascii="Arial" w:hAnsi="Arial" w:cs="Arial"/>
          <w:snapToGrid w:val="0"/>
          <w:sz w:val="22"/>
          <w:szCs w:val="22"/>
          <w:lang w:val="en-GB" w:eastAsia="en-US"/>
        </w:rPr>
        <w:t>from the Intangible Cultural Heritage Fund for the implementation of the project;</w:t>
      </w:r>
    </w:p>
    <w:p w14:paraId="4C7FA39C" w14:textId="17684108" w:rsidR="007F102A" w:rsidRPr="00AE510F" w:rsidRDefault="007F102A" w:rsidP="007F102A">
      <w:pPr>
        <w:keepNext/>
        <w:numPr>
          <w:ilvl w:val="0"/>
          <w:numId w:val="17"/>
        </w:numPr>
        <w:tabs>
          <w:tab w:val="left" w:pos="567"/>
          <w:tab w:val="left" w:pos="1134"/>
          <w:tab w:val="left" w:pos="1701"/>
          <w:tab w:val="left" w:pos="2268"/>
        </w:tabs>
        <w:spacing w:before="120" w:after="120"/>
        <w:ind w:left="1134" w:hanging="567"/>
        <w:jc w:val="both"/>
        <w:rPr>
          <w:rFonts w:ascii="Arial" w:hAnsi="Arial" w:cs="Arial"/>
          <w:sz w:val="22"/>
          <w:szCs w:val="22"/>
          <w:lang w:val="en-GB"/>
        </w:rPr>
      </w:pPr>
      <w:r w:rsidRPr="00AE510F">
        <w:rPr>
          <w:rFonts w:ascii="Arial" w:hAnsi="Arial" w:cs="Arial"/>
          <w:noProof/>
          <w:sz w:val="22"/>
          <w:szCs w:val="22"/>
          <w:u w:val="single"/>
          <w:lang w:val="en-GB"/>
        </w:rPr>
        <w:t>Decides</w:t>
      </w:r>
      <w:r w:rsidRPr="00AE510F">
        <w:rPr>
          <w:rFonts w:ascii="Arial" w:hAnsi="Arial" w:cs="Arial"/>
          <w:noProof/>
          <w:sz w:val="22"/>
          <w:szCs w:val="22"/>
          <w:lang w:val="en-GB"/>
        </w:rPr>
        <w:t xml:space="preserve"> that, from the information included in the file, the request responds as follows to the criteria for granting International Assistance</w:t>
      </w:r>
      <w:r w:rsidR="00F5148B" w:rsidRPr="00AE510F">
        <w:rPr>
          <w:rFonts w:ascii="Arial" w:hAnsi="Arial" w:cs="Arial"/>
          <w:noProof/>
          <w:sz w:val="22"/>
          <w:szCs w:val="22"/>
          <w:lang w:val="en-GB"/>
        </w:rPr>
        <w:t>, as</w:t>
      </w:r>
      <w:r w:rsidRPr="00AE510F">
        <w:rPr>
          <w:rFonts w:ascii="Arial" w:hAnsi="Arial" w:cs="Arial"/>
          <w:noProof/>
          <w:sz w:val="22"/>
          <w:szCs w:val="22"/>
          <w:lang w:val="en-GB"/>
        </w:rPr>
        <w:t xml:space="preserve"> set out in paragraphs 10 and 12 of the Operational Directives</w:t>
      </w:r>
      <w:r w:rsidR="008A0A4A">
        <w:rPr>
          <w:rFonts w:ascii="Arial" w:hAnsi="Arial" w:cs="Arial"/>
          <w:noProof/>
          <w:sz w:val="22"/>
          <w:szCs w:val="22"/>
          <w:lang w:val="en-GB"/>
        </w:rPr>
        <w:t>:</w:t>
      </w:r>
    </w:p>
    <w:p w14:paraId="17B062B4" w14:textId="532FFF39" w:rsidR="00661CC5" w:rsidRPr="00AE510F" w:rsidRDefault="007F102A" w:rsidP="00661CC5">
      <w:pPr>
        <w:tabs>
          <w:tab w:val="left" w:pos="567"/>
          <w:tab w:val="left" w:pos="1134"/>
          <w:tab w:val="left" w:pos="2268"/>
        </w:tabs>
        <w:spacing w:before="120" w:after="120"/>
        <w:ind w:left="1134"/>
        <w:jc w:val="both"/>
        <w:rPr>
          <w:rFonts w:ascii="Arial" w:hAnsi="Arial" w:cs="Arial"/>
          <w:b/>
          <w:sz w:val="22"/>
          <w:szCs w:val="22"/>
          <w:lang w:val="en-US"/>
        </w:rPr>
      </w:pPr>
      <w:r w:rsidRPr="00AE510F">
        <w:rPr>
          <w:rFonts w:ascii="Arial" w:hAnsi="Arial" w:cs="Arial"/>
          <w:b/>
          <w:noProof/>
          <w:sz w:val="22"/>
          <w:szCs w:val="22"/>
          <w:lang w:val="en-GB"/>
        </w:rPr>
        <w:t>Criterion A.1</w:t>
      </w:r>
      <w:r w:rsidRPr="00AE510F">
        <w:rPr>
          <w:rFonts w:ascii="Arial" w:hAnsi="Arial" w:cs="Arial"/>
          <w:noProof/>
          <w:sz w:val="22"/>
          <w:szCs w:val="22"/>
          <w:lang w:val="en-GB"/>
        </w:rPr>
        <w:t>:</w:t>
      </w:r>
      <w:r w:rsidR="0009261C" w:rsidRPr="00AE510F">
        <w:rPr>
          <w:rFonts w:ascii="Arial" w:hAnsi="Arial" w:cs="Arial"/>
          <w:noProof/>
          <w:sz w:val="22"/>
          <w:szCs w:val="22"/>
          <w:lang w:val="en-GB"/>
        </w:rPr>
        <w:t xml:space="preserve"> </w:t>
      </w:r>
      <w:r w:rsidR="00661CC5" w:rsidRPr="00AE510F">
        <w:rPr>
          <w:rFonts w:ascii="Arial" w:hAnsi="Arial" w:cs="Arial"/>
          <w:sz w:val="22"/>
          <w:szCs w:val="22"/>
          <w:lang w:val="en-US"/>
        </w:rPr>
        <w:t xml:space="preserve">The capacity-building strategy refers to a series of workshops as well as research </w:t>
      </w:r>
      <w:r w:rsidR="00F5148B" w:rsidRPr="00AE510F">
        <w:rPr>
          <w:rFonts w:ascii="Arial" w:hAnsi="Arial" w:cs="Arial"/>
          <w:sz w:val="22"/>
          <w:szCs w:val="22"/>
          <w:lang w:val="en-US"/>
        </w:rPr>
        <w:t xml:space="preserve">activities </w:t>
      </w:r>
      <w:r w:rsidR="00661CC5" w:rsidRPr="00AE510F">
        <w:rPr>
          <w:rFonts w:ascii="Arial" w:hAnsi="Arial" w:cs="Arial"/>
          <w:sz w:val="22"/>
          <w:szCs w:val="22"/>
          <w:lang w:val="en-US"/>
        </w:rPr>
        <w:t>and publications</w:t>
      </w:r>
      <w:r w:rsidR="005B0BE8" w:rsidRPr="00AE510F">
        <w:rPr>
          <w:rFonts w:ascii="Arial" w:hAnsi="Arial" w:cs="Arial"/>
          <w:sz w:val="22"/>
          <w:szCs w:val="22"/>
          <w:lang w:val="en-US"/>
        </w:rPr>
        <w:t>,</w:t>
      </w:r>
      <w:r w:rsidR="00661CC5" w:rsidRPr="00AE510F">
        <w:rPr>
          <w:rFonts w:ascii="Arial" w:hAnsi="Arial" w:cs="Arial"/>
          <w:sz w:val="22"/>
          <w:szCs w:val="22"/>
          <w:lang w:val="en-US"/>
        </w:rPr>
        <w:t xml:space="preserve"> as measures </w:t>
      </w:r>
      <w:r w:rsidR="005B0BE8" w:rsidRPr="00AE510F">
        <w:rPr>
          <w:rFonts w:ascii="Arial" w:hAnsi="Arial" w:cs="Arial"/>
          <w:sz w:val="22"/>
          <w:szCs w:val="22"/>
          <w:lang w:val="en-US"/>
        </w:rPr>
        <w:t xml:space="preserve">aiming </w:t>
      </w:r>
      <w:r w:rsidR="00661CC5" w:rsidRPr="00AE510F">
        <w:rPr>
          <w:rFonts w:ascii="Arial" w:hAnsi="Arial" w:cs="Arial"/>
          <w:sz w:val="22"/>
          <w:szCs w:val="22"/>
          <w:lang w:val="en-US"/>
        </w:rPr>
        <w:t xml:space="preserve">to build </w:t>
      </w:r>
      <w:r w:rsidR="00F5148B" w:rsidRPr="00AE510F">
        <w:rPr>
          <w:rFonts w:ascii="Arial" w:hAnsi="Arial" w:cs="Arial"/>
          <w:sz w:val="22"/>
          <w:szCs w:val="22"/>
          <w:lang w:val="en-US"/>
        </w:rPr>
        <w:t xml:space="preserve">upon </w:t>
      </w:r>
      <w:r w:rsidR="00661CC5" w:rsidRPr="00AE510F">
        <w:rPr>
          <w:rFonts w:ascii="Arial" w:hAnsi="Arial" w:cs="Arial"/>
          <w:sz w:val="22"/>
          <w:szCs w:val="22"/>
          <w:lang w:val="en-US"/>
        </w:rPr>
        <w:t xml:space="preserve">management capacities for safeguarding </w:t>
      </w:r>
      <w:r w:rsidR="00F5148B" w:rsidRPr="00AE510F">
        <w:rPr>
          <w:rFonts w:ascii="Arial" w:hAnsi="Arial" w:cs="Arial"/>
          <w:sz w:val="22"/>
          <w:szCs w:val="22"/>
          <w:lang w:val="en-US"/>
        </w:rPr>
        <w:t xml:space="preserve">intangible cultural heritage </w:t>
      </w:r>
      <w:r w:rsidR="00661CC5" w:rsidRPr="00AE510F">
        <w:rPr>
          <w:rFonts w:ascii="Arial" w:hAnsi="Arial" w:cs="Arial"/>
          <w:sz w:val="22"/>
          <w:szCs w:val="22"/>
          <w:lang w:val="en-US"/>
        </w:rPr>
        <w:t>in the Orin</w:t>
      </w:r>
      <w:r w:rsidR="00E92E5F" w:rsidRPr="00AE510F">
        <w:rPr>
          <w:rFonts w:ascii="Arial" w:hAnsi="Arial" w:cs="Arial"/>
          <w:sz w:val="22"/>
          <w:szCs w:val="22"/>
          <w:lang w:val="en-US"/>
        </w:rPr>
        <w:t>o</w:t>
      </w:r>
      <w:r w:rsidR="00661CC5" w:rsidRPr="00AE510F">
        <w:rPr>
          <w:rFonts w:ascii="Arial" w:hAnsi="Arial" w:cs="Arial"/>
          <w:sz w:val="22"/>
          <w:szCs w:val="22"/>
          <w:lang w:val="en-US"/>
        </w:rPr>
        <w:t>co region</w:t>
      </w:r>
      <w:r w:rsidR="00F5148B" w:rsidRPr="00AE510F">
        <w:rPr>
          <w:rFonts w:ascii="Arial" w:hAnsi="Arial" w:cs="Arial"/>
          <w:sz w:val="22"/>
          <w:szCs w:val="22"/>
          <w:lang w:val="en-US"/>
        </w:rPr>
        <w:t>. There is a s</w:t>
      </w:r>
      <w:r w:rsidR="00661CC5" w:rsidRPr="00AE510F">
        <w:rPr>
          <w:rFonts w:ascii="Arial" w:hAnsi="Arial" w:cs="Arial"/>
          <w:sz w:val="22"/>
          <w:szCs w:val="22"/>
          <w:lang w:val="en-US"/>
        </w:rPr>
        <w:t xml:space="preserve">pecial emphasis </w:t>
      </w:r>
      <w:r w:rsidR="00F5148B" w:rsidRPr="00AE510F">
        <w:rPr>
          <w:rFonts w:ascii="Arial" w:hAnsi="Arial" w:cs="Arial"/>
          <w:sz w:val="22"/>
          <w:szCs w:val="22"/>
          <w:lang w:val="en-US"/>
        </w:rPr>
        <w:t xml:space="preserve">on </w:t>
      </w:r>
      <w:r w:rsidR="00661CC5" w:rsidRPr="00AE510F">
        <w:rPr>
          <w:rFonts w:ascii="Arial" w:hAnsi="Arial" w:cs="Arial"/>
          <w:sz w:val="22"/>
          <w:szCs w:val="22"/>
          <w:lang w:val="en-US"/>
        </w:rPr>
        <w:t xml:space="preserve">the role and </w:t>
      </w:r>
      <w:r w:rsidR="00F5148B" w:rsidRPr="00AE510F">
        <w:rPr>
          <w:rFonts w:ascii="Arial" w:hAnsi="Arial" w:cs="Arial"/>
          <w:sz w:val="22"/>
          <w:szCs w:val="22"/>
          <w:lang w:val="en-US"/>
        </w:rPr>
        <w:t xml:space="preserve">intangible cultural heritage </w:t>
      </w:r>
      <w:r w:rsidR="00661CC5" w:rsidRPr="00AE510F">
        <w:rPr>
          <w:rFonts w:ascii="Arial" w:hAnsi="Arial" w:cs="Arial"/>
          <w:sz w:val="22"/>
          <w:szCs w:val="22"/>
          <w:lang w:val="en-US"/>
        </w:rPr>
        <w:t xml:space="preserve">of women. </w:t>
      </w:r>
      <w:r w:rsidRPr="00AE510F">
        <w:rPr>
          <w:rFonts w:ascii="Arial" w:hAnsi="Arial" w:cs="Arial"/>
          <w:noProof/>
          <w:sz w:val="22"/>
          <w:szCs w:val="22"/>
          <w:lang w:val="en-GB"/>
        </w:rPr>
        <w:t xml:space="preserve">However, the names of the respective communities are missing in the file. Likewise, information is missing </w:t>
      </w:r>
      <w:r w:rsidR="00F5148B" w:rsidRPr="00AE510F">
        <w:rPr>
          <w:rFonts w:ascii="Arial" w:hAnsi="Arial" w:cs="Arial"/>
          <w:noProof/>
          <w:sz w:val="22"/>
          <w:szCs w:val="22"/>
          <w:lang w:val="en-GB"/>
        </w:rPr>
        <w:t>on the</w:t>
      </w:r>
      <w:r w:rsidR="00661CC5" w:rsidRPr="00AE510F">
        <w:rPr>
          <w:rFonts w:ascii="Arial" w:hAnsi="Arial" w:cs="Arial"/>
          <w:noProof/>
          <w:sz w:val="22"/>
          <w:szCs w:val="22"/>
          <w:lang w:val="en-GB"/>
        </w:rPr>
        <w:t xml:space="preserve"> active </w:t>
      </w:r>
      <w:r w:rsidRPr="00AE510F">
        <w:rPr>
          <w:rFonts w:ascii="Arial" w:hAnsi="Arial" w:cs="Arial"/>
          <w:noProof/>
          <w:sz w:val="22"/>
          <w:szCs w:val="22"/>
          <w:lang w:val="en-GB"/>
        </w:rPr>
        <w:t xml:space="preserve">participation </w:t>
      </w:r>
      <w:r w:rsidR="00F5148B" w:rsidRPr="00AE510F">
        <w:rPr>
          <w:rFonts w:ascii="Arial" w:hAnsi="Arial" w:cs="Arial"/>
          <w:noProof/>
          <w:sz w:val="22"/>
          <w:szCs w:val="22"/>
          <w:lang w:val="en-GB"/>
        </w:rPr>
        <w:t xml:space="preserve">of the community </w:t>
      </w:r>
      <w:r w:rsidRPr="00AE510F">
        <w:rPr>
          <w:rFonts w:ascii="Arial" w:hAnsi="Arial" w:cs="Arial"/>
          <w:noProof/>
          <w:sz w:val="22"/>
          <w:szCs w:val="22"/>
          <w:lang w:val="en-GB"/>
        </w:rPr>
        <w:t>in the preparation of the request</w:t>
      </w:r>
      <w:r w:rsidR="00F5148B" w:rsidRPr="00AE510F">
        <w:rPr>
          <w:rFonts w:ascii="Arial" w:hAnsi="Arial" w:cs="Arial"/>
          <w:noProof/>
          <w:sz w:val="22"/>
          <w:szCs w:val="22"/>
          <w:lang w:val="en-GB"/>
        </w:rPr>
        <w:t>,</w:t>
      </w:r>
      <w:r w:rsidRPr="00AE510F">
        <w:rPr>
          <w:rFonts w:ascii="Arial" w:hAnsi="Arial" w:cs="Arial"/>
          <w:noProof/>
          <w:sz w:val="22"/>
          <w:szCs w:val="22"/>
          <w:lang w:val="en-GB"/>
        </w:rPr>
        <w:t xml:space="preserve"> </w:t>
      </w:r>
      <w:r w:rsidR="0018730F" w:rsidRPr="00163C20">
        <w:rPr>
          <w:rFonts w:ascii="Arial" w:hAnsi="Arial" w:cs="Arial"/>
          <w:noProof/>
          <w:sz w:val="22"/>
          <w:szCs w:val="22"/>
          <w:lang w:val="en-GB"/>
        </w:rPr>
        <w:t>pointing to</w:t>
      </w:r>
      <w:r w:rsidRPr="00163C20">
        <w:rPr>
          <w:rFonts w:ascii="Arial" w:hAnsi="Arial" w:cs="Arial"/>
          <w:noProof/>
          <w:sz w:val="22"/>
          <w:szCs w:val="22"/>
          <w:lang w:val="en-GB"/>
        </w:rPr>
        <w:t xml:space="preserve"> a top-down approach employed by institutions.</w:t>
      </w:r>
      <w:r w:rsidRPr="00AE510F">
        <w:rPr>
          <w:rFonts w:ascii="Arial" w:hAnsi="Arial" w:cs="Arial"/>
          <w:noProof/>
          <w:sz w:val="22"/>
          <w:szCs w:val="22"/>
          <w:lang w:val="en-GB"/>
        </w:rPr>
        <w:t xml:space="preserve"> </w:t>
      </w:r>
      <w:r w:rsidR="00661CC5" w:rsidRPr="00AE510F">
        <w:rPr>
          <w:rFonts w:ascii="Arial" w:hAnsi="Arial" w:cs="Arial"/>
          <w:sz w:val="22"/>
          <w:szCs w:val="22"/>
          <w:lang w:val="en-US"/>
        </w:rPr>
        <w:t xml:space="preserve">Reference is made to training strategies formulated by the communities in each territory, but it remains unclear who </w:t>
      </w:r>
      <w:r w:rsidR="008F3716" w:rsidRPr="00AE510F">
        <w:rPr>
          <w:rFonts w:ascii="Arial" w:hAnsi="Arial" w:cs="Arial"/>
          <w:sz w:val="22"/>
          <w:szCs w:val="22"/>
          <w:lang w:val="en-US"/>
        </w:rPr>
        <w:t xml:space="preserve">the </w:t>
      </w:r>
      <w:r w:rsidR="00661CC5" w:rsidRPr="00AE510F">
        <w:rPr>
          <w:rFonts w:ascii="Arial" w:hAnsi="Arial" w:cs="Arial"/>
          <w:sz w:val="22"/>
          <w:szCs w:val="22"/>
          <w:lang w:val="en-US"/>
        </w:rPr>
        <w:t>beneficiary communities</w:t>
      </w:r>
      <w:r w:rsidR="008F3716" w:rsidRPr="00AE510F">
        <w:rPr>
          <w:rFonts w:ascii="Arial" w:hAnsi="Arial" w:cs="Arial"/>
          <w:sz w:val="22"/>
          <w:szCs w:val="22"/>
          <w:lang w:val="en-US"/>
        </w:rPr>
        <w:t xml:space="preserve"> are</w:t>
      </w:r>
      <w:r w:rsidR="00661CC5" w:rsidRPr="00AE510F">
        <w:rPr>
          <w:rFonts w:ascii="Arial" w:hAnsi="Arial" w:cs="Arial"/>
          <w:sz w:val="22"/>
          <w:szCs w:val="22"/>
          <w:lang w:val="en-US"/>
        </w:rPr>
        <w:t>.</w:t>
      </w:r>
    </w:p>
    <w:p w14:paraId="4059A16D" w14:textId="7A538509"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A.2</w:t>
      </w:r>
      <w:r w:rsidRPr="00AE510F">
        <w:rPr>
          <w:rFonts w:ascii="Arial" w:hAnsi="Arial" w:cs="Arial"/>
          <w:noProof/>
          <w:sz w:val="22"/>
          <w:szCs w:val="22"/>
          <w:lang w:val="en-GB"/>
        </w:rPr>
        <w:t xml:space="preserve">: The budget breakdown covers the project’s </w:t>
      </w:r>
      <w:r w:rsidR="008F3716" w:rsidRPr="00AE510F">
        <w:rPr>
          <w:rFonts w:ascii="Arial" w:hAnsi="Arial" w:cs="Arial"/>
          <w:noProof/>
          <w:sz w:val="22"/>
          <w:szCs w:val="22"/>
          <w:lang w:val="en-GB"/>
        </w:rPr>
        <w:t>twenty-four-</w:t>
      </w:r>
      <w:r w:rsidRPr="00AE510F">
        <w:rPr>
          <w:rFonts w:ascii="Arial" w:hAnsi="Arial" w:cs="Arial"/>
          <w:noProof/>
          <w:sz w:val="22"/>
          <w:szCs w:val="22"/>
          <w:lang w:val="en-GB"/>
        </w:rPr>
        <w:t>month duration</w:t>
      </w:r>
      <w:r w:rsidR="008F3716" w:rsidRPr="00AE510F">
        <w:rPr>
          <w:rFonts w:ascii="Arial" w:hAnsi="Arial" w:cs="Arial"/>
          <w:noProof/>
          <w:sz w:val="22"/>
          <w:szCs w:val="22"/>
          <w:lang w:val="en-GB"/>
        </w:rPr>
        <w:t xml:space="preserve"> and a consistent </w:t>
      </w:r>
      <w:r w:rsidRPr="00AE510F">
        <w:rPr>
          <w:rFonts w:ascii="Arial" w:hAnsi="Arial" w:cs="Arial"/>
          <w:noProof/>
          <w:sz w:val="22"/>
          <w:szCs w:val="22"/>
          <w:lang w:val="en-GB"/>
        </w:rPr>
        <w:t>overview of the proposed activities</w:t>
      </w:r>
      <w:r w:rsidR="00661CC5" w:rsidRPr="00AE510F">
        <w:rPr>
          <w:rFonts w:ascii="Arial" w:hAnsi="Arial" w:cs="Arial"/>
          <w:noProof/>
          <w:sz w:val="22"/>
          <w:szCs w:val="22"/>
          <w:lang w:val="en-GB"/>
        </w:rPr>
        <w:t xml:space="preserve"> is given</w:t>
      </w:r>
      <w:r w:rsidRPr="00AE510F">
        <w:rPr>
          <w:rFonts w:ascii="Arial" w:hAnsi="Arial" w:cs="Arial"/>
          <w:noProof/>
          <w:sz w:val="22"/>
          <w:szCs w:val="22"/>
          <w:lang w:val="en-GB"/>
        </w:rPr>
        <w:t xml:space="preserve">. </w:t>
      </w:r>
      <w:r w:rsidR="00250F9A" w:rsidRPr="00AE510F">
        <w:rPr>
          <w:rFonts w:ascii="Arial" w:hAnsi="Arial" w:cs="Arial"/>
          <w:sz w:val="22"/>
          <w:szCs w:val="22"/>
          <w:lang w:val="en-US"/>
        </w:rPr>
        <w:t>The budget proposes that the Intangible Heritage Fund cover 86</w:t>
      </w:r>
      <w:r w:rsidR="005B0BE8" w:rsidRPr="00AE510F">
        <w:rPr>
          <w:rFonts w:ascii="Arial" w:hAnsi="Arial" w:cs="Arial"/>
          <w:sz w:val="22"/>
          <w:szCs w:val="22"/>
          <w:lang w:val="en-US"/>
        </w:rPr>
        <w:t xml:space="preserve"> per cent </w:t>
      </w:r>
      <w:r w:rsidR="00250F9A" w:rsidRPr="00AE510F">
        <w:rPr>
          <w:rFonts w:ascii="Arial" w:hAnsi="Arial" w:cs="Arial"/>
          <w:sz w:val="22"/>
          <w:szCs w:val="22"/>
          <w:lang w:val="en-US"/>
        </w:rPr>
        <w:t xml:space="preserve">of </w:t>
      </w:r>
      <w:r w:rsidR="008F3716" w:rsidRPr="00AE510F">
        <w:rPr>
          <w:rFonts w:ascii="Arial" w:hAnsi="Arial" w:cs="Arial"/>
          <w:sz w:val="22"/>
          <w:szCs w:val="22"/>
          <w:lang w:val="en-US"/>
        </w:rPr>
        <w:t xml:space="preserve">the </w:t>
      </w:r>
      <w:r w:rsidR="00250F9A" w:rsidRPr="00AE510F">
        <w:rPr>
          <w:rFonts w:ascii="Arial" w:hAnsi="Arial" w:cs="Arial"/>
          <w:sz w:val="22"/>
          <w:szCs w:val="22"/>
          <w:lang w:val="en-US"/>
        </w:rPr>
        <w:t xml:space="preserve">total costs. It is </w:t>
      </w:r>
      <w:r w:rsidR="008F3716" w:rsidRPr="00AE510F">
        <w:rPr>
          <w:rFonts w:ascii="Arial" w:hAnsi="Arial" w:cs="Arial"/>
          <w:sz w:val="22"/>
          <w:szCs w:val="22"/>
          <w:lang w:val="en-US"/>
        </w:rPr>
        <w:t>well-</w:t>
      </w:r>
      <w:r w:rsidR="00250F9A" w:rsidRPr="00AE510F">
        <w:rPr>
          <w:rFonts w:ascii="Arial" w:hAnsi="Arial" w:cs="Arial"/>
          <w:sz w:val="22"/>
          <w:szCs w:val="22"/>
          <w:lang w:val="en-US"/>
        </w:rPr>
        <w:t xml:space="preserve">structured and </w:t>
      </w:r>
      <w:r w:rsidR="008F3716" w:rsidRPr="00AE510F">
        <w:rPr>
          <w:rFonts w:ascii="Arial" w:hAnsi="Arial" w:cs="Arial"/>
          <w:sz w:val="22"/>
          <w:szCs w:val="22"/>
          <w:lang w:val="en-US"/>
        </w:rPr>
        <w:t xml:space="preserve">the </w:t>
      </w:r>
      <w:r w:rsidR="00250F9A" w:rsidRPr="00AE510F">
        <w:rPr>
          <w:rFonts w:ascii="Arial" w:hAnsi="Arial" w:cs="Arial"/>
          <w:sz w:val="22"/>
          <w:szCs w:val="22"/>
          <w:lang w:val="en-US"/>
        </w:rPr>
        <w:t xml:space="preserve">itemized costs seem adequate to </w:t>
      </w:r>
      <w:r w:rsidR="008F3716" w:rsidRPr="00AE510F">
        <w:rPr>
          <w:rFonts w:ascii="Arial" w:hAnsi="Arial" w:cs="Arial"/>
          <w:sz w:val="22"/>
          <w:szCs w:val="22"/>
          <w:lang w:val="en-US"/>
        </w:rPr>
        <w:t xml:space="preserve">carry out </w:t>
      </w:r>
      <w:r w:rsidR="00250F9A" w:rsidRPr="00AE510F">
        <w:rPr>
          <w:rFonts w:ascii="Arial" w:hAnsi="Arial" w:cs="Arial"/>
          <w:sz w:val="22"/>
          <w:szCs w:val="22"/>
          <w:lang w:val="en-US"/>
        </w:rPr>
        <w:t xml:space="preserve">the planned activities in accordance with the proposed schedule. The joint analysis of the budget and </w:t>
      </w:r>
      <w:r w:rsidR="008F3716" w:rsidRPr="00AE510F">
        <w:rPr>
          <w:rFonts w:ascii="Arial" w:hAnsi="Arial" w:cs="Arial"/>
          <w:sz w:val="22"/>
          <w:szCs w:val="22"/>
          <w:lang w:val="en-US"/>
        </w:rPr>
        <w:t xml:space="preserve">the </w:t>
      </w:r>
      <w:r w:rsidR="00250F9A" w:rsidRPr="00AE510F">
        <w:rPr>
          <w:rFonts w:ascii="Arial" w:hAnsi="Arial" w:cs="Arial"/>
          <w:sz w:val="22"/>
          <w:szCs w:val="22"/>
          <w:lang w:val="en-US"/>
        </w:rPr>
        <w:t>form present a coherent and logical sequence of activities.</w:t>
      </w:r>
    </w:p>
    <w:p w14:paraId="4992AAB7" w14:textId="1E2EB3FA" w:rsidR="007F102A" w:rsidRPr="00AE510F" w:rsidRDefault="007F102A" w:rsidP="00250F9A">
      <w:pPr>
        <w:tabs>
          <w:tab w:val="left" w:pos="567"/>
          <w:tab w:val="left" w:pos="1134"/>
          <w:tab w:val="left" w:pos="2268"/>
        </w:tabs>
        <w:spacing w:before="120" w:after="120"/>
        <w:ind w:left="1134"/>
        <w:jc w:val="both"/>
        <w:rPr>
          <w:rFonts w:ascii="Arial" w:hAnsi="Arial" w:cs="Arial"/>
          <w:noProof/>
          <w:sz w:val="22"/>
          <w:szCs w:val="22"/>
          <w:lang w:val="en-US"/>
        </w:rPr>
      </w:pPr>
      <w:r w:rsidRPr="00AE510F">
        <w:rPr>
          <w:rFonts w:ascii="Arial" w:hAnsi="Arial" w:cs="Arial"/>
          <w:b/>
          <w:noProof/>
          <w:sz w:val="22"/>
          <w:szCs w:val="22"/>
          <w:lang w:val="en-GB"/>
        </w:rPr>
        <w:t>Criterion A.3</w:t>
      </w:r>
      <w:r w:rsidRPr="00AE510F">
        <w:rPr>
          <w:rFonts w:ascii="Arial" w:hAnsi="Arial" w:cs="Arial"/>
          <w:noProof/>
          <w:sz w:val="22"/>
          <w:szCs w:val="22"/>
          <w:lang w:val="en-GB"/>
        </w:rPr>
        <w:t xml:space="preserve">: </w:t>
      </w:r>
      <w:r w:rsidR="00250F9A" w:rsidRPr="00AE510F">
        <w:rPr>
          <w:rFonts w:ascii="Arial" w:hAnsi="Arial" w:cs="Arial"/>
          <w:sz w:val="22"/>
          <w:szCs w:val="22"/>
          <w:lang w:val="en-US"/>
        </w:rPr>
        <w:t xml:space="preserve">The proposed activities are presented in a feasible order, </w:t>
      </w:r>
      <w:r w:rsidR="008F3716" w:rsidRPr="00AE510F">
        <w:rPr>
          <w:rFonts w:ascii="Arial" w:hAnsi="Arial" w:cs="Arial"/>
          <w:sz w:val="22"/>
          <w:szCs w:val="22"/>
          <w:lang w:val="en-US"/>
        </w:rPr>
        <w:t xml:space="preserve">focusing </w:t>
      </w:r>
      <w:r w:rsidR="00250F9A" w:rsidRPr="00AE510F">
        <w:rPr>
          <w:rFonts w:ascii="Arial" w:hAnsi="Arial" w:cs="Arial"/>
          <w:sz w:val="22"/>
          <w:szCs w:val="22"/>
          <w:lang w:val="en-US"/>
        </w:rPr>
        <w:t xml:space="preserve">mainly on the participatory workshops for community leaders, government officials and the general public. However, it is not clear how the project will be implemented and managed, and the concrete partners are not yet well defined. In addition, the body responsible for monitoring and </w:t>
      </w:r>
      <w:r w:rsidR="008F3716" w:rsidRPr="00AE510F">
        <w:rPr>
          <w:rFonts w:ascii="Arial" w:hAnsi="Arial" w:cs="Arial"/>
          <w:sz w:val="22"/>
          <w:szCs w:val="22"/>
          <w:lang w:val="en-US"/>
        </w:rPr>
        <w:t>evaluating</w:t>
      </w:r>
      <w:r w:rsidR="00250F9A" w:rsidRPr="00AE510F">
        <w:rPr>
          <w:rFonts w:ascii="Arial" w:hAnsi="Arial" w:cs="Arial"/>
          <w:sz w:val="22"/>
          <w:szCs w:val="22"/>
          <w:lang w:val="en-US"/>
        </w:rPr>
        <w:t xml:space="preserve"> the project does not seem to have been identified.</w:t>
      </w:r>
    </w:p>
    <w:p w14:paraId="1AABF956" w14:textId="3A57F9C7" w:rsidR="007F102A" w:rsidRPr="00AE510F" w:rsidRDefault="007F102A" w:rsidP="00250F9A">
      <w:pPr>
        <w:tabs>
          <w:tab w:val="left" w:pos="567"/>
          <w:tab w:val="left" w:pos="1134"/>
          <w:tab w:val="left" w:pos="2268"/>
        </w:tabs>
        <w:spacing w:before="120" w:after="120"/>
        <w:ind w:left="1134"/>
        <w:jc w:val="both"/>
        <w:rPr>
          <w:rFonts w:ascii="Arial" w:hAnsi="Arial" w:cs="Arial"/>
          <w:noProof/>
          <w:sz w:val="22"/>
          <w:szCs w:val="22"/>
          <w:lang w:val="en-US"/>
        </w:rPr>
      </w:pPr>
      <w:r w:rsidRPr="00AE510F">
        <w:rPr>
          <w:rFonts w:ascii="Arial" w:hAnsi="Arial" w:cs="Arial"/>
          <w:b/>
          <w:noProof/>
          <w:sz w:val="22"/>
          <w:szCs w:val="22"/>
          <w:lang w:val="en-GB"/>
        </w:rPr>
        <w:t>Criterion A.4</w:t>
      </w:r>
      <w:r w:rsidRPr="00AE510F">
        <w:rPr>
          <w:rFonts w:ascii="Arial" w:hAnsi="Arial" w:cs="Arial"/>
          <w:noProof/>
          <w:sz w:val="22"/>
          <w:szCs w:val="22"/>
          <w:lang w:val="en-GB"/>
        </w:rPr>
        <w:t>:</w:t>
      </w:r>
      <w:r w:rsidR="00250F9A" w:rsidRPr="008A0A4A">
        <w:rPr>
          <w:rFonts w:ascii="Arial" w:hAnsi="Arial" w:cs="Arial"/>
          <w:sz w:val="22"/>
          <w:szCs w:val="22"/>
          <w:lang w:val="en-US"/>
        </w:rPr>
        <w:t xml:space="preserve"> </w:t>
      </w:r>
      <w:r w:rsidR="00250F9A" w:rsidRPr="00AE510F">
        <w:rPr>
          <w:rFonts w:ascii="Arial" w:hAnsi="Arial" w:cs="Arial"/>
          <w:sz w:val="22"/>
          <w:szCs w:val="22"/>
          <w:lang w:val="en-US"/>
        </w:rPr>
        <w:t xml:space="preserve">The cycle of capacity-building workshops and research projects </w:t>
      </w:r>
      <w:r w:rsidR="009312A8" w:rsidRPr="00AE510F">
        <w:rPr>
          <w:rFonts w:ascii="Arial" w:hAnsi="Arial" w:cs="Arial"/>
          <w:sz w:val="22"/>
          <w:szCs w:val="22"/>
          <w:lang w:val="en-US"/>
        </w:rPr>
        <w:t xml:space="preserve">is intended </w:t>
      </w:r>
      <w:r w:rsidR="00250F9A" w:rsidRPr="00AE510F">
        <w:rPr>
          <w:rFonts w:ascii="Arial" w:hAnsi="Arial" w:cs="Arial"/>
          <w:sz w:val="22"/>
          <w:szCs w:val="22"/>
          <w:lang w:val="en-US"/>
        </w:rPr>
        <w:t xml:space="preserve">to provide participants with </w:t>
      </w:r>
      <w:r w:rsidR="008F3716" w:rsidRPr="00AE510F">
        <w:rPr>
          <w:rFonts w:ascii="Arial" w:hAnsi="Arial" w:cs="Arial"/>
          <w:sz w:val="22"/>
          <w:szCs w:val="22"/>
          <w:lang w:val="en-US"/>
        </w:rPr>
        <w:t xml:space="preserve">the </w:t>
      </w:r>
      <w:r w:rsidR="00250F9A" w:rsidRPr="00AE510F">
        <w:rPr>
          <w:rFonts w:ascii="Arial" w:hAnsi="Arial" w:cs="Arial"/>
          <w:sz w:val="22"/>
          <w:szCs w:val="22"/>
          <w:lang w:val="en-US"/>
        </w:rPr>
        <w:t xml:space="preserve">methodological tools </w:t>
      </w:r>
      <w:r w:rsidR="008F3716" w:rsidRPr="00AE510F">
        <w:rPr>
          <w:rFonts w:ascii="Arial" w:hAnsi="Arial" w:cs="Arial"/>
          <w:sz w:val="22"/>
          <w:szCs w:val="22"/>
          <w:lang w:val="en-US"/>
        </w:rPr>
        <w:t xml:space="preserve">to </w:t>
      </w:r>
      <w:r w:rsidR="00250F9A" w:rsidRPr="00AE510F">
        <w:rPr>
          <w:rFonts w:ascii="Arial" w:hAnsi="Arial" w:cs="Arial"/>
          <w:sz w:val="22"/>
          <w:szCs w:val="22"/>
          <w:lang w:val="en-US"/>
        </w:rPr>
        <w:t>continu</w:t>
      </w:r>
      <w:r w:rsidR="008F3716" w:rsidRPr="00AE510F">
        <w:rPr>
          <w:rFonts w:ascii="Arial" w:hAnsi="Arial" w:cs="Arial"/>
          <w:sz w:val="22"/>
          <w:szCs w:val="22"/>
          <w:lang w:val="en-US"/>
        </w:rPr>
        <w:t>e</w:t>
      </w:r>
      <w:r w:rsidR="00250F9A" w:rsidRPr="00AE510F">
        <w:rPr>
          <w:rFonts w:ascii="Arial" w:hAnsi="Arial" w:cs="Arial"/>
          <w:sz w:val="22"/>
          <w:szCs w:val="22"/>
          <w:lang w:val="en-US"/>
        </w:rPr>
        <w:t xml:space="preserve"> </w:t>
      </w:r>
      <w:r w:rsidR="008F3716" w:rsidRPr="00AE510F">
        <w:rPr>
          <w:rFonts w:ascii="Arial" w:hAnsi="Arial" w:cs="Arial"/>
          <w:sz w:val="22"/>
          <w:szCs w:val="22"/>
          <w:lang w:val="en-US"/>
        </w:rPr>
        <w:t xml:space="preserve">to </w:t>
      </w:r>
      <w:r w:rsidR="00250F9A" w:rsidRPr="00AE510F">
        <w:rPr>
          <w:rFonts w:ascii="Arial" w:hAnsi="Arial" w:cs="Arial"/>
          <w:sz w:val="22"/>
          <w:szCs w:val="22"/>
          <w:lang w:val="en-US"/>
        </w:rPr>
        <w:t xml:space="preserve">work on the management and safeguarding of </w:t>
      </w:r>
      <w:r w:rsidR="008F3716" w:rsidRPr="00AE510F">
        <w:rPr>
          <w:rFonts w:ascii="Arial" w:hAnsi="Arial" w:cs="Arial"/>
          <w:sz w:val="22"/>
          <w:szCs w:val="22"/>
          <w:lang w:val="en-US"/>
        </w:rPr>
        <w:t>intangible cultural heritage</w:t>
      </w:r>
      <w:r w:rsidR="00250F9A" w:rsidRPr="00AE510F">
        <w:rPr>
          <w:rFonts w:ascii="Arial" w:hAnsi="Arial" w:cs="Arial"/>
          <w:sz w:val="22"/>
          <w:szCs w:val="22"/>
          <w:lang w:val="en-US"/>
        </w:rPr>
        <w:t xml:space="preserve"> within their own communities. </w:t>
      </w:r>
      <w:r w:rsidR="009312A8" w:rsidRPr="00AE510F">
        <w:rPr>
          <w:rFonts w:ascii="Arial" w:hAnsi="Arial" w:cs="Arial"/>
          <w:sz w:val="22"/>
          <w:szCs w:val="22"/>
          <w:lang w:val="en-US"/>
        </w:rPr>
        <w:t xml:space="preserve">This </w:t>
      </w:r>
      <w:r w:rsidR="00250F9A" w:rsidRPr="00AE510F">
        <w:rPr>
          <w:rFonts w:ascii="Arial" w:hAnsi="Arial" w:cs="Arial"/>
          <w:sz w:val="22"/>
          <w:szCs w:val="22"/>
          <w:lang w:val="en-US"/>
        </w:rPr>
        <w:t xml:space="preserve">should </w:t>
      </w:r>
      <w:r w:rsidR="009312A8" w:rsidRPr="00AE510F">
        <w:rPr>
          <w:rFonts w:ascii="Arial" w:hAnsi="Arial" w:cs="Arial"/>
          <w:sz w:val="22"/>
          <w:szCs w:val="22"/>
          <w:lang w:val="en-US"/>
        </w:rPr>
        <w:t>enable them</w:t>
      </w:r>
      <w:r w:rsidR="00250F9A" w:rsidRPr="00AE510F">
        <w:rPr>
          <w:rFonts w:ascii="Arial" w:hAnsi="Arial" w:cs="Arial"/>
          <w:sz w:val="22"/>
          <w:szCs w:val="22"/>
          <w:lang w:val="en-US"/>
        </w:rPr>
        <w:t xml:space="preserve"> to present initiatives to various potential partners in a qualified manner. Nevertheless, it is not clear from the content </w:t>
      </w:r>
      <w:r w:rsidR="008F3716" w:rsidRPr="00AE510F">
        <w:rPr>
          <w:rFonts w:ascii="Arial" w:hAnsi="Arial" w:cs="Arial"/>
          <w:sz w:val="22"/>
          <w:szCs w:val="22"/>
          <w:lang w:val="en-US"/>
        </w:rPr>
        <w:t xml:space="preserve">of the file </w:t>
      </w:r>
      <w:r w:rsidR="00250F9A" w:rsidRPr="00AE510F">
        <w:rPr>
          <w:rFonts w:ascii="Arial" w:hAnsi="Arial" w:cs="Arial"/>
          <w:sz w:val="22"/>
          <w:szCs w:val="22"/>
          <w:lang w:val="en-US"/>
        </w:rPr>
        <w:t xml:space="preserve">if the </w:t>
      </w:r>
      <w:proofErr w:type="spellStart"/>
      <w:r w:rsidR="00250F9A" w:rsidRPr="00AE510F">
        <w:rPr>
          <w:rFonts w:ascii="Arial" w:hAnsi="Arial" w:cs="Arial"/>
          <w:sz w:val="22"/>
          <w:szCs w:val="22"/>
          <w:lang w:val="en-US"/>
        </w:rPr>
        <w:t>programme</w:t>
      </w:r>
      <w:proofErr w:type="spellEnd"/>
      <w:r w:rsidR="00250F9A" w:rsidRPr="00AE510F">
        <w:rPr>
          <w:rFonts w:ascii="Arial" w:hAnsi="Arial" w:cs="Arial"/>
          <w:sz w:val="22"/>
          <w:szCs w:val="22"/>
          <w:lang w:val="en-US"/>
        </w:rPr>
        <w:t xml:space="preserve"> </w:t>
      </w:r>
      <w:r w:rsidR="008F3716" w:rsidRPr="00AE510F">
        <w:rPr>
          <w:rFonts w:ascii="Arial" w:hAnsi="Arial" w:cs="Arial"/>
          <w:sz w:val="22"/>
          <w:szCs w:val="22"/>
          <w:lang w:val="en-US"/>
        </w:rPr>
        <w:t xml:space="preserve">will </w:t>
      </w:r>
      <w:r w:rsidR="00250F9A" w:rsidRPr="00AE510F">
        <w:rPr>
          <w:rFonts w:ascii="Arial" w:hAnsi="Arial" w:cs="Arial"/>
          <w:sz w:val="22"/>
          <w:szCs w:val="22"/>
          <w:lang w:val="en-US"/>
        </w:rPr>
        <w:t xml:space="preserve">continue </w:t>
      </w:r>
      <w:r w:rsidR="008F3716" w:rsidRPr="00AE510F">
        <w:rPr>
          <w:rFonts w:ascii="Arial" w:hAnsi="Arial" w:cs="Arial"/>
          <w:sz w:val="22"/>
          <w:szCs w:val="22"/>
          <w:lang w:val="en-US"/>
        </w:rPr>
        <w:t xml:space="preserve">to </w:t>
      </w:r>
      <w:r w:rsidR="00250F9A" w:rsidRPr="00AE510F">
        <w:rPr>
          <w:rFonts w:ascii="Arial" w:hAnsi="Arial" w:cs="Arial"/>
          <w:sz w:val="22"/>
          <w:szCs w:val="22"/>
          <w:lang w:val="en-US"/>
        </w:rPr>
        <w:t>function after the project</w:t>
      </w:r>
      <w:r w:rsidR="008F3716" w:rsidRPr="00AE510F">
        <w:rPr>
          <w:rFonts w:ascii="Arial" w:hAnsi="Arial" w:cs="Arial"/>
          <w:sz w:val="22"/>
          <w:szCs w:val="22"/>
          <w:lang w:val="en-US"/>
        </w:rPr>
        <w:t xml:space="preserve"> has been implemented</w:t>
      </w:r>
      <w:r w:rsidR="00250F9A" w:rsidRPr="00AE510F">
        <w:rPr>
          <w:rFonts w:ascii="Arial" w:hAnsi="Arial" w:cs="Arial"/>
          <w:sz w:val="22"/>
          <w:szCs w:val="22"/>
          <w:lang w:val="en-US"/>
        </w:rPr>
        <w:t>.</w:t>
      </w:r>
    </w:p>
    <w:p w14:paraId="52891D53" w14:textId="44E0A41B" w:rsidR="007F102A" w:rsidRPr="00AE510F" w:rsidRDefault="007F102A" w:rsidP="00250F9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A.5</w:t>
      </w:r>
      <w:r w:rsidR="008A0A4A">
        <w:rPr>
          <w:rFonts w:ascii="Arial" w:hAnsi="Arial" w:cs="Arial"/>
          <w:noProof/>
          <w:sz w:val="22"/>
          <w:szCs w:val="22"/>
          <w:lang w:val="en-GB"/>
        </w:rPr>
        <w:t>:</w:t>
      </w:r>
      <w:r w:rsidR="00486EDB" w:rsidRPr="00AE510F">
        <w:rPr>
          <w:rFonts w:ascii="Arial" w:hAnsi="Arial" w:cs="Arial"/>
          <w:noProof/>
          <w:sz w:val="22"/>
          <w:szCs w:val="22"/>
          <w:lang w:val="en-GB"/>
        </w:rPr>
        <w:t xml:space="preserve"> </w:t>
      </w:r>
      <w:r w:rsidRPr="00AE510F">
        <w:rPr>
          <w:rFonts w:ascii="Arial" w:hAnsi="Arial" w:cs="Arial"/>
          <w:noProof/>
          <w:sz w:val="22"/>
          <w:szCs w:val="22"/>
          <w:lang w:val="en-GB"/>
        </w:rPr>
        <w:t>The State Party would contribute 10</w:t>
      </w:r>
      <w:r w:rsidR="008F3716" w:rsidRPr="00AE510F">
        <w:rPr>
          <w:rFonts w:ascii="Arial" w:hAnsi="Arial" w:cs="Arial"/>
          <w:noProof/>
          <w:sz w:val="22"/>
          <w:szCs w:val="22"/>
          <w:lang w:val="en-GB"/>
        </w:rPr>
        <w:t xml:space="preserve"> per cent</w:t>
      </w:r>
      <w:r w:rsidRPr="00AE510F">
        <w:rPr>
          <w:rFonts w:ascii="Arial" w:hAnsi="Arial" w:cs="Arial"/>
          <w:noProof/>
          <w:sz w:val="22"/>
          <w:szCs w:val="22"/>
          <w:lang w:val="en-GB"/>
        </w:rPr>
        <w:t xml:space="preserve"> of the total budget, within the limits of its available resources, </w:t>
      </w:r>
      <w:r w:rsidR="008F3716" w:rsidRPr="00AE510F">
        <w:rPr>
          <w:rFonts w:ascii="Arial" w:hAnsi="Arial" w:cs="Arial"/>
          <w:noProof/>
          <w:sz w:val="22"/>
          <w:szCs w:val="22"/>
          <w:lang w:val="en-GB"/>
        </w:rPr>
        <w:t xml:space="preserve">while </w:t>
      </w:r>
      <w:r w:rsidRPr="00AE510F">
        <w:rPr>
          <w:rFonts w:ascii="Arial" w:hAnsi="Arial" w:cs="Arial"/>
          <w:noProof/>
          <w:sz w:val="22"/>
          <w:szCs w:val="22"/>
          <w:lang w:val="en-GB"/>
        </w:rPr>
        <w:t xml:space="preserve">other partners would </w:t>
      </w:r>
      <w:r w:rsidR="008F3716" w:rsidRPr="00AE510F">
        <w:rPr>
          <w:rFonts w:ascii="Arial" w:hAnsi="Arial" w:cs="Arial"/>
          <w:noProof/>
          <w:sz w:val="22"/>
          <w:szCs w:val="22"/>
          <w:lang w:val="en-GB"/>
        </w:rPr>
        <w:t xml:space="preserve">cover </w:t>
      </w:r>
      <w:r w:rsidRPr="00AE510F">
        <w:rPr>
          <w:rFonts w:ascii="Arial" w:hAnsi="Arial" w:cs="Arial"/>
          <w:noProof/>
          <w:sz w:val="22"/>
          <w:szCs w:val="22"/>
          <w:lang w:val="en-GB"/>
        </w:rPr>
        <w:t>4</w:t>
      </w:r>
      <w:r w:rsidR="008F3716" w:rsidRPr="00AE510F">
        <w:rPr>
          <w:rFonts w:ascii="Arial" w:hAnsi="Arial" w:cs="Arial"/>
          <w:noProof/>
          <w:sz w:val="22"/>
          <w:szCs w:val="22"/>
          <w:lang w:val="en-GB"/>
        </w:rPr>
        <w:t xml:space="preserve"> per cent</w:t>
      </w:r>
      <w:r w:rsidRPr="00AE510F">
        <w:rPr>
          <w:rFonts w:ascii="Arial" w:hAnsi="Arial" w:cs="Arial"/>
          <w:noProof/>
          <w:sz w:val="22"/>
          <w:szCs w:val="22"/>
          <w:lang w:val="en-GB"/>
        </w:rPr>
        <w:t xml:space="preserve">. The State Party’s input relates to the costs of the coordinator, </w:t>
      </w:r>
      <w:r w:rsidR="00E92C35">
        <w:rPr>
          <w:rFonts w:ascii="Arial" w:hAnsi="Arial" w:cs="Arial"/>
          <w:noProof/>
          <w:sz w:val="22"/>
          <w:szCs w:val="22"/>
          <w:lang w:val="en-GB"/>
        </w:rPr>
        <w:t xml:space="preserve">as well as the </w:t>
      </w:r>
      <w:r w:rsidRPr="00AE510F">
        <w:rPr>
          <w:rFonts w:ascii="Arial" w:hAnsi="Arial" w:cs="Arial"/>
          <w:noProof/>
          <w:sz w:val="22"/>
          <w:szCs w:val="22"/>
          <w:lang w:val="en-GB"/>
        </w:rPr>
        <w:t>travel and accommodation</w:t>
      </w:r>
      <w:r w:rsidR="00E92C35">
        <w:rPr>
          <w:rFonts w:ascii="Arial" w:hAnsi="Arial" w:cs="Arial"/>
          <w:noProof/>
          <w:sz w:val="22"/>
          <w:szCs w:val="22"/>
          <w:lang w:val="en-GB"/>
        </w:rPr>
        <w:t xml:space="preserve"> costs</w:t>
      </w:r>
      <w:r w:rsidRPr="00AE510F">
        <w:rPr>
          <w:rFonts w:ascii="Arial" w:hAnsi="Arial" w:cs="Arial"/>
          <w:noProof/>
          <w:sz w:val="22"/>
          <w:szCs w:val="22"/>
          <w:lang w:val="en-GB"/>
        </w:rPr>
        <w:t xml:space="preserve"> </w:t>
      </w:r>
      <w:r w:rsidR="008F3716" w:rsidRPr="00AE510F">
        <w:rPr>
          <w:rFonts w:ascii="Arial" w:hAnsi="Arial" w:cs="Arial"/>
          <w:noProof/>
          <w:sz w:val="22"/>
          <w:szCs w:val="22"/>
          <w:lang w:val="en-GB"/>
        </w:rPr>
        <w:t xml:space="preserve">for </w:t>
      </w:r>
      <w:r w:rsidR="008A0A4A">
        <w:rPr>
          <w:rFonts w:ascii="Arial" w:hAnsi="Arial" w:cs="Arial"/>
          <w:noProof/>
          <w:sz w:val="22"/>
          <w:szCs w:val="22"/>
          <w:lang w:val="en-GB"/>
        </w:rPr>
        <w:t>participants.</w:t>
      </w:r>
    </w:p>
    <w:p w14:paraId="66328BB6" w14:textId="57366C37" w:rsidR="00661CC5" w:rsidRPr="00AE510F" w:rsidRDefault="007F102A" w:rsidP="00661CC5">
      <w:pPr>
        <w:tabs>
          <w:tab w:val="left" w:pos="567"/>
          <w:tab w:val="left" w:pos="1134"/>
          <w:tab w:val="left" w:pos="2268"/>
        </w:tabs>
        <w:spacing w:before="120" w:after="120"/>
        <w:ind w:left="1134"/>
        <w:jc w:val="both"/>
        <w:rPr>
          <w:rFonts w:ascii="Arial" w:hAnsi="Arial" w:cs="Arial"/>
          <w:sz w:val="22"/>
          <w:szCs w:val="22"/>
          <w:lang w:val="en-US"/>
        </w:rPr>
      </w:pPr>
      <w:r w:rsidRPr="00AE510F">
        <w:rPr>
          <w:rFonts w:ascii="Arial" w:hAnsi="Arial" w:cs="Arial"/>
          <w:b/>
          <w:noProof/>
          <w:sz w:val="22"/>
          <w:szCs w:val="22"/>
          <w:lang w:val="en-GB"/>
        </w:rPr>
        <w:t>Criterion A.6</w:t>
      </w:r>
      <w:r w:rsidRPr="00AE510F">
        <w:rPr>
          <w:rFonts w:ascii="Arial" w:hAnsi="Arial" w:cs="Arial"/>
          <w:noProof/>
          <w:sz w:val="22"/>
          <w:szCs w:val="22"/>
          <w:lang w:val="en-GB"/>
        </w:rPr>
        <w:t xml:space="preserve">: </w:t>
      </w:r>
      <w:r w:rsidR="00616B28"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strategy </w:t>
      </w:r>
      <w:r w:rsidR="00616B28" w:rsidRPr="00AE510F">
        <w:rPr>
          <w:rFonts w:ascii="Arial" w:hAnsi="Arial" w:cs="Arial"/>
          <w:noProof/>
          <w:sz w:val="22"/>
          <w:szCs w:val="22"/>
          <w:lang w:val="en-GB"/>
        </w:rPr>
        <w:t xml:space="preserve">follows </w:t>
      </w:r>
      <w:r w:rsidRPr="00AE510F">
        <w:rPr>
          <w:rFonts w:ascii="Arial" w:hAnsi="Arial" w:cs="Arial"/>
          <w:noProof/>
          <w:sz w:val="22"/>
          <w:szCs w:val="22"/>
          <w:lang w:val="en-GB"/>
        </w:rPr>
        <w:t>the guidelines envisaged in the global policies to strengthen capacities for collaborative projects in the field of heritage. The project may contribute to the autonomy of local cultural agents in managing their heritage</w:t>
      </w:r>
      <w:r w:rsidR="00616B28" w:rsidRPr="00AE510F">
        <w:rPr>
          <w:rFonts w:ascii="Arial" w:hAnsi="Arial" w:cs="Arial"/>
          <w:noProof/>
          <w:sz w:val="22"/>
          <w:szCs w:val="22"/>
          <w:lang w:val="en-GB"/>
        </w:rPr>
        <w:t xml:space="preserve"> and the</w:t>
      </w:r>
      <w:r w:rsidRPr="00AE510F">
        <w:rPr>
          <w:rFonts w:ascii="Arial" w:hAnsi="Arial" w:cs="Arial"/>
          <w:noProof/>
          <w:sz w:val="22"/>
          <w:szCs w:val="22"/>
          <w:lang w:val="en-GB"/>
        </w:rPr>
        <w:t xml:space="preserve"> </w:t>
      </w:r>
      <w:r w:rsidR="00616B28" w:rsidRPr="00AE510F">
        <w:rPr>
          <w:rFonts w:ascii="Arial" w:hAnsi="Arial" w:cs="Arial"/>
          <w:noProof/>
          <w:sz w:val="22"/>
          <w:szCs w:val="22"/>
          <w:lang w:val="en-GB"/>
        </w:rPr>
        <w:t xml:space="preserve">file </w:t>
      </w:r>
      <w:r w:rsidRPr="00AE510F">
        <w:rPr>
          <w:rFonts w:ascii="Arial" w:hAnsi="Arial" w:cs="Arial"/>
          <w:noProof/>
          <w:sz w:val="22"/>
          <w:szCs w:val="22"/>
          <w:lang w:val="en-GB"/>
        </w:rPr>
        <w:t xml:space="preserve">highlights the </w:t>
      </w:r>
      <w:r w:rsidR="005B0BE8" w:rsidRPr="00AE510F">
        <w:rPr>
          <w:rFonts w:ascii="Arial" w:hAnsi="Arial" w:cs="Arial"/>
          <w:noProof/>
          <w:sz w:val="22"/>
          <w:szCs w:val="22"/>
          <w:lang w:val="en-GB"/>
        </w:rPr>
        <w:t>collaboration established by</w:t>
      </w:r>
      <w:r w:rsidRPr="00AE510F">
        <w:rPr>
          <w:rFonts w:ascii="Arial" w:hAnsi="Arial" w:cs="Arial"/>
          <w:noProof/>
          <w:sz w:val="22"/>
          <w:szCs w:val="22"/>
          <w:lang w:val="en-GB"/>
        </w:rPr>
        <w:t xml:space="preserve"> the project between </w:t>
      </w:r>
      <w:r w:rsidR="00616B28" w:rsidRPr="00AE510F">
        <w:rPr>
          <w:rFonts w:ascii="Arial" w:hAnsi="Arial" w:cs="Arial"/>
          <w:noProof/>
          <w:sz w:val="22"/>
          <w:szCs w:val="22"/>
          <w:lang w:val="en-GB"/>
        </w:rPr>
        <w:t xml:space="preserve">officials in the </w:t>
      </w:r>
      <w:r w:rsidRPr="00AE510F">
        <w:rPr>
          <w:rFonts w:ascii="Arial" w:hAnsi="Arial" w:cs="Arial"/>
          <w:noProof/>
          <w:sz w:val="22"/>
          <w:szCs w:val="22"/>
          <w:lang w:val="en-GB"/>
        </w:rPr>
        <w:t>cultural sector and cultural leaders from the communities concerned</w:t>
      </w:r>
      <w:r w:rsidR="00616B28" w:rsidRPr="00AE510F">
        <w:rPr>
          <w:rFonts w:ascii="Arial" w:hAnsi="Arial" w:cs="Arial"/>
          <w:noProof/>
          <w:sz w:val="22"/>
          <w:szCs w:val="22"/>
          <w:lang w:val="en-GB"/>
        </w:rPr>
        <w:t>,</w:t>
      </w:r>
      <w:r w:rsidRPr="00AE510F">
        <w:rPr>
          <w:rFonts w:ascii="Arial" w:hAnsi="Arial" w:cs="Arial"/>
          <w:noProof/>
          <w:sz w:val="22"/>
          <w:szCs w:val="22"/>
          <w:lang w:val="en-GB"/>
        </w:rPr>
        <w:t xml:space="preserve"> whose know</w:t>
      </w:r>
      <w:r w:rsidR="00616B28" w:rsidRPr="00AE510F">
        <w:rPr>
          <w:rFonts w:ascii="Arial" w:hAnsi="Arial" w:cs="Arial"/>
          <w:noProof/>
          <w:sz w:val="22"/>
          <w:szCs w:val="22"/>
          <w:lang w:val="en-GB"/>
        </w:rPr>
        <w:t>-</w:t>
      </w:r>
      <w:r w:rsidRPr="00AE510F">
        <w:rPr>
          <w:rFonts w:ascii="Arial" w:hAnsi="Arial" w:cs="Arial"/>
          <w:noProof/>
          <w:sz w:val="22"/>
          <w:szCs w:val="22"/>
          <w:lang w:val="en-GB"/>
        </w:rPr>
        <w:t xml:space="preserve">how is likely </w:t>
      </w:r>
      <w:r w:rsidRPr="00AE510F">
        <w:rPr>
          <w:rFonts w:ascii="Arial" w:hAnsi="Arial" w:cs="Arial"/>
          <w:noProof/>
          <w:sz w:val="22"/>
          <w:szCs w:val="22"/>
          <w:lang w:val="en-GB"/>
        </w:rPr>
        <w:lastRenderedPageBreak/>
        <w:t xml:space="preserve">to be increased </w:t>
      </w:r>
      <w:r w:rsidR="00616B28" w:rsidRPr="00AE510F">
        <w:rPr>
          <w:rFonts w:ascii="Arial" w:hAnsi="Arial" w:cs="Arial"/>
          <w:noProof/>
          <w:sz w:val="22"/>
          <w:szCs w:val="22"/>
          <w:lang w:val="en-GB"/>
        </w:rPr>
        <w:t xml:space="preserve">by </w:t>
      </w:r>
      <w:r w:rsidRPr="00AE510F">
        <w:rPr>
          <w:rFonts w:ascii="Arial" w:hAnsi="Arial" w:cs="Arial"/>
          <w:noProof/>
          <w:sz w:val="22"/>
          <w:szCs w:val="22"/>
          <w:lang w:val="en-GB"/>
        </w:rPr>
        <w:t>such an endeavor.</w:t>
      </w:r>
      <w:r w:rsidR="00250F9A" w:rsidRPr="00342991" w:rsidDel="00250F9A">
        <w:rPr>
          <w:rStyle w:val="CommentReference"/>
          <w:rFonts w:ascii="Arial" w:hAnsi="Arial" w:cs="Arial"/>
          <w:sz w:val="22"/>
          <w:szCs w:val="22"/>
          <w:lang w:val="en-GB"/>
        </w:rPr>
        <w:t xml:space="preserve"> </w:t>
      </w:r>
      <w:r w:rsidR="00661CC5" w:rsidRPr="00342991">
        <w:rPr>
          <w:rStyle w:val="CommentReference"/>
          <w:rFonts w:ascii="Arial" w:hAnsi="Arial" w:cs="Arial"/>
          <w:sz w:val="22"/>
          <w:szCs w:val="22"/>
          <w:lang w:val="en-US"/>
        </w:rPr>
        <w:t>The</w:t>
      </w:r>
      <w:r w:rsidR="00661CC5" w:rsidRPr="00342991">
        <w:rPr>
          <w:rFonts w:ascii="Arial" w:hAnsi="Arial" w:cs="Arial"/>
          <w:sz w:val="22"/>
          <w:szCs w:val="22"/>
          <w:lang w:val="en-US"/>
        </w:rPr>
        <w:t xml:space="preserve"> </w:t>
      </w:r>
      <w:r w:rsidR="00616B28" w:rsidRPr="00342991">
        <w:rPr>
          <w:rFonts w:ascii="Arial" w:hAnsi="Arial" w:cs="Arial"/>
          <w:sz w:val="22"/>
          <w:szCs w:val="22"/>
          <w:lang w:val="en-US"/>
        </w:rPr>
        <w:t xml:space="preserve">purpose of the </w:t>
      </w:r>
      <w:r w:rsidR="00661CC5" w:rsidRPr="00342991">
        <w:rPr>
          <w:rFonts w:ascii="Arial" w:hAnsi="Arial" w:cs="Arial"/>
          <w:sz w:val="22"/>
          <w:szCs w:val="22"/>
          <w:lang w:val="en-US"/>
        </w:rPr>
        <w:t xml:space="preserve">workshops </w:t>
      </w:r>
      <w:r w:rsidR="00616B28" w:rsidRPr="00342991">
        <w:rPr>
          <w:rFonts w:ascii="Arial" w:hAnsi="Arial" w:cs="Arial"/>
          <w:sz w:val="22"/>
          <w:szCs w:val="22"/>
          <w:lang w:val="en-US"/>
        </w:rPr>
        <w:t>is to</w:t>
      </w:r>
      <w:r w:rsidR="00661CC5" w:rsidRPr="00342991">
        <w:rPr>
          <w:rFonts w:ascii="Arial" w:hAnsi="Arial" w:cs="Arial"/>
          <w:sz w:val="22"/>
          <w:szCs w:val="22"/>
          <w:lang w:val="en-US"/>
        </w:rPr>
        <w:t xml:space="preserve"> equip participants with these skills</w:t>
      </w:r>
      <w:r w:rsidR="00616B28" w:rsidRPr="00342991">
        <w:rPr>
          <w:rFonts w:ascii="Arial" w:hAnsi="Arial" w:cs="Arial"/>
          <w:sz w:val="22"/>
          <w:szCs w:val="22"/>
          <w:lang w:val="en-US"/>
        </w:rPr>
        <w:t>,</w:t>
      </w:r>
      <w:r w:rsidR="00661CC5" w:rsidRPr="00342991">
        <w:rPr>
          <w:rFonts w:ascii="Arial" w:hAnsi="Arial" w:cs="Arial"/>
          <w:sz w:val="22"/>
          <w:szCs w:val="22"/>
          <w:lang w:val="en-US"/>
        </w:rPr>
        <w:t xml:space="preserve"> to </w:t>
      </w:r>
      <w:r w:rsidR="00616B28" w:rsidRPr="00342991">
        <w:rPr>
          <w:rFonts w:ascii="Arial" w:hAnsi="Arial" w:cs="Arial"/>
          <w:sz w:val="22"/>
          <w:szCs w:val="22"/>
          <w:lang w:val="en-US"/>
        </w:rPr>
        <w:t xml:space="preserve">enable them to </w:t>
      </w:r>
      <w:r w:rsidR="00661CC5" w:rsidRPr="00342991">
        <w:rPr>
          <w:rFonts w:ascii="Arial" w:hAnsi="Arial" w:cs="Arial"/>
          <w:sz w:val="22"/>
          <w:szCs w:val="22"/>
          <w:lang w:val="en-US"/>
        </w:rPr>
        <w:t xml:space="preserve">work autonomously </w:t>
      </w:r>
      <w:r w:rsidR="00661CC5" w:rsidRPr="00AE510F">
        <w:rPr>
          <w:rFonts w:ascii="Arial" w:hAnsi="Arial" w:cs="Arial"/>
          <w:sz w:val="22"/>
          <w:szCs w:val="22"/>
          <w:lang w:val="en-US"/>
        </w:rPr>
        <w:t xml:space="preserve">within their respective communities to improve </w:t>
      </w:r>
      <w:r w:rsidR="00616B28" w:rsidRPr="00AE510F">
        <w:rPr>
          <w:rFonts w:ascii="Arial" w:hAnsi="Arial" w:cs="Arial"/>
          <w:sz w:val="22"/>
          <w:szCs w:val="22"/>
          <w:lang w:val="en-US"/>
        </w:rPr>
        <w:t xml:space="preserve">upon </w:t>
      </w:r>
      <w:r w:rsidR="00661CC5" w:rsidRPr="00AE510F">
        <w:rPr>
          <w:rFonts w:ascii="Arial" w:hAnsi="Arial" w:cs="Arial"/>
          <w:sz w:val="22"/>
          <w:szCs w:val="22"/>
          <w:lang w:val="en-US"/>
        </w:rPr>
        <w:t xml:space="preserve">the </w:t>
      </w:r>
      <w:r w:rsidR="00616B28" w:rsidRPr="00AE510F">
        <w:rPr>
          <w:rFonts w:ascii="Arial" w:hAnsi="Arial" w:cs="Arial"/>
          <w:sz w:val="22"/>
          <w:szCs w:val="22"/>
          <w:lang w:val="en-US"/>
        </w:rPr>
        <w:t xml:space="preserve">future </w:t>
      </w:r>
      <w:r w:rsidR="00661CC5" w:rsidRPr="00342991">
        <w:rPr>
          <w:rFonts w:ascii="Arial" w:hAnsi="Arial" w:cs="Arial"/>
          <w:sz w:val="22"/>
          <w:szCs w:val="22"/>
          <w:lang w:val="en-US"/>
        </w:rPr>
        <w:t>management</w:t>
      </w:r>
      <w:r w:rsidR="009312A8" w:rsidRPr="00AE510F">
        <w:rPr>
          <w:rFonts w:ascii="Arial" w:hAnsi="Arial" w:cs="Arial"/>
          <w:sz w:val="22"/>
          <w:szCs w:val="22"/>
          <w:lang w:val="en-US"/>
        </w:rPr>
        <w:t xml:space="preserve"> </w:t>
      </w:r>
      <w:r w:rsidR="00661CC5" w:rsidRPr="00AE510F">
        <w:rPr>
          <w:rFonts w:ascii="Arial" w:hAnsi="Arial" w:cs="Arial"/>
          <w:sz w:val="22"/>
          <w:szCs w:val="22"/>
          <w:lang w:val="en-US"/>
        </w:rPr>
        <w:t>of</w:t>
      </w:r>
      <w:r w:rsidR="00616B28" w:rsidRPr="00AE510F">
        <w:rPr>
          <w:rFonts w:ascii="Arial" w:hAnsi="Arial" w:cs="Arial"/>
          <w:sz w:val="22"/>
          <w:szCs w:val="22"/>
          <w:lang w:val="en-US"/>
        </w:rPr>
        <w:t xml:space="preserve"> intangible cultural heritage. The</w:t>
      </w:r>
      <w:r w:rsidR="00661CC5" w:rsidRPr="00AE510F">
        <w:rPr>
          <w:rFonts w:ascii="Arial" w:hAnsi="Arial" w:cs="Arial"/>
          <w:sz w:val="22"/>
          <w:szCs w:val="22"/>
          <w:lang w:val="en-US"/>
        </w:rPr>
        <w:t xml:space="preserve"> strategy</w:t>
      </w:r>
      <w:r w:rsidR="00616B28" w:rsidRPr="00AE510F">
        <w:rPr>
          <w:rFonts w:ascii="Arial" w:hAnsi="Arial" w:cs="Arial"/>
          <w:sz w:val="22"/>
          <w:szCs w:val="22"/>
          <w:lang w:val="en-US"/>
        </w:rPr>
        <w:t xml:space="preserve"> also</w:t>
      </w:r>
      <w:r w:rsidR="00661CC5" w:rsidRPr="00AE510F">
        <w:rPr>
          <w:rFonts w:ascii="Arial" w:hAnsi="Arial" w:cs="Arial"/>
          <w:sz w:val="22"/>
          <w:szCs w:val="22"/>
          <w:lang w:val="en-US"/>
        </w:rPr>
        <w:t xml:space="preserve"> brings together different stakeholders to work on </w:t>
      </w:r>
      <w:r w:rsidR="00616B28" w:rsidRPr="00AE510F">
        <w:rPr>
          <w:rFonts w:ascii="Arial" w:hAnsi="Arial" w:cs="Arial"/>
          <w:sz w:val="22"/>
          <w:szCs w:val="22"/>
          <w:lang w:val="en-US"/>
        </w:rPr>
        <w:t xml:space="preserve">the </w:t>
      </w:r>
      <w:r w:rsidR="00661CC5" w:rsidRPr="00AE510F">
        <w:rPr>
          <w:rFonts w:ascii="Arial" w:hAnsi="Arial" w:cs="Arial"/>
          <w:sz w:val="22"/>
          <w:szCs w:val="22"/>
          <w:lang w:val="en-US"/>
        </w:rPr>
        <w:t>safeguarding</w:t>
      </w:r>
      <w:r w:rsidR="00616B28" w:rsidRPr="00AE510F">
        <w:rPr>
          <w:rFonts w:ascii="Arial" w:hAnsi="Arial" w:cs="Arial"/>
          <w:sz w:val="22"/>
          <w:szCs w:val="22"/>
          <w:lang w:val="en-US"/>
        </w:rPr>
        <w:t xml:space="preserve"> of intangible cultural heritage</w:t>
      </w:r>
      <w:r w:rsidR="00661CC5" w:rsidRPr="00AE510F">
        <w:rPr>
          <w:rFonts w:ascii="Arial" w:hAnsi="Arial" w:cs="Arial"/>
          <w:sz w:val="22"/>
          <w:szCs w:val="22"/>
          <w:lang w:val="en-US"/>
        </w:rPr>
        <w:t xml:space="preserve"> in relation to areas such as research and cultural policy.</w:t>
      </w:r>
    </w:p>
    <w:p w14:paraId="6200CCA6" w14:textId="6C3280D3" w:rsidR="007F102A" w:rsidRPr="00AE510F" w:rsidRDefault="007F102A" w:rsidP="00250F9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A.7</w:t>
      </w:r>
      <w:r w:rsidRPr="00AE510F">
        <w:rPr>
          <w:rFonts w:ascii="Arial" w:hAnsi="Arial" w:cs="Arial"/>
          <w:noProof/>
          <w:sz w:val="22"/>
          <w:szCs w:val="22"/>
          <w:lang w:val="en-GB"/>
        </w:rPr>
        <w:t xml:space="preserve">: </w:t>
      </w:r>
      <w:r w:rsidR="00C6247E" w:rsidRPr="00AE510F">
        <w:rPr>
          <w:rFonts w:ascii="Arial" w:hAnsi="Arial" w:cs="Arial"/>
          <w:noProof/>
          <w:sz w:val="22"/>
          <w:szCs w:val="22"/>
          <w:lang w:val="en-GB"/>
        </w:rPr>
        <w:t xml:space="preserve">Colombia is currently receiving International Assistance </w:t>
      </w:r>
      <w:r w:rsidR="00616B28" w:rsidRPr="00AE510F">
        <w:rPr>
          <w:rFonts w:ascii="Arial" w:hAnsi="Arial" w:cs="Arial"/>
          <w:noProof/>
          <w:sz w:val="22"/>
          <w:szCs w:val="22"/>
          <w:lang w:val="en-GB"/>
        </w:rPr>
        <w:t xml:space="preserve">from the Intangible Cultural Heritage Fund </w:t>
      </w:r>
      <w:r w:rsidR="00C6247E" w:rsidRPr="00AE510F">
        <w:rPr>
          <w:rFonts w:ascii="Arial" w:hAnsi="Arial" w:cs="Arial"/>
          <w:noProof/>
          <w:sz w:val="22"/>
          <w:szCs w:val="22"/>
          <w:lang w:val="en-GB"/>
        </w:rPr>
        <w:t>in the amount of US$25,000 for a project entitled ‘Safeguarding of the traditional knowledge for the protection of sacred natural sites in the territory of the Jaguars of Yuruparí, Vaupés Province, Colombia’</w:t>
      </w:r>
      <w:r w:rsidR="00A56813" w:rsidRPr="00AE510F">
        <w:rPr>
          <w:rFonts w:ascii="Arial" w:hAnsi="Arial" w:cs="Arial"/>
          <w:noProof/>
          <w:sz w:val="22"/>
          <w:szCs w:val="22"/>
          <w:lang w:val="en-GB"/>
        </w:rPr>
        <w:t xml:space="preserve"> (2017-2018)</w:t>
      </w:r>
      <w:r w:rsidR="00616B28" w:rsidRPr="00AE510F">
        <w:rPr>
          <w:rFonts w:ascii="Arial" w:hAnsi="Arial" w:cs="Arial"/>
          <w:noProof/>
          <w:sz w:val="22"/>
          <w:szCs w:val="22"/>
          <w:lang w:val="en-GB"/>
        </w:rPr>
        <w:t>.</w:t>
      </w:r>
      <w:r w:rsidR="00C6247E" w:rsidRPr="00AE510F">
        <w:rPr>
          <w:rFonts w:ascii="Arial" w:hAnsi="Arial" w:cs="Arial"/>
          <w:noProof/>
          <w:sz w:val="22"/>
          <w:szCs w:val="22"/>
          <w:lang w:val="en-GB"/>
        </w:rPr>
        <w:t xml:space="preserve"> </w:t>
      </w:r>
      <w:r w:rsidR="00616B28" w:rsidRPr="00AE510F">
        <w:rPr>
          <w:rFonts w:ascii="Arial" w:hAnsi="Arial" w:cs="Arial"/>
          <w:noProof/>
          <w:sz w:val="22"/>
          <w:szCs w:val="22"/>
          <w:lang w:val="en-GB"/>
        </w:rPr>
        <w:t xml:space="preserve">The </w:t>
      </w:r>
      <w:r w:rsidR="00C6247E" w:rsidRPr="00AE510F">
        <w:rPr>
          <w:rFonts w:ascii="Arial" w:hAnsi="Arial" w:cs="Arial"/>
          <w:noProof/>
          <w:sz w:val="22"/>
          <w:szCs w:val="22"/>
          <w:lang w:val="en-GB"/>
        </w:rPr>
        <w:t>contract for this project was established in June 2017</w:t>
      </w:r>
      <w:r w:rsidR="00616B28" w:rsidRPr="00AE510F">
        <w:rPr>
          <w:rFonts w:ascii="Arial" w:hAnsi="Arial" w:cs="Arial"/>
          <w:noProof/>
          <w:sz w:val="22"/>
          <w:szCs w:val="22"/>
          <w:lang w:val="en-GB"/>
        </w:rPr>
        <w:t>,</w:t>
      </w:r>
      <w:r w:rsidR="00C6247E" w:rsidRPr="00AE510F">
        <w:rPr>
          <w:rFonts w:ascii="Arial" w:hAnsi="Arial" w:cs="Arial"/>
          <w:noProof/>
          <w:sz w:val="22"/>
          <w:szCs w:val="22"/>
          <w:lang w:val="en-GB"/>
        </w:rPr>
        <w:t xml:space="preserve"> in accordance with UNESCO regulations</w:t>
      </w:r>
      <w:r w:rsidRPr="00AE510F">
        <w:rPr>
          <w:rFonts w:ascii="Arial" w:hAnsi="Arial" w:cs="Arial"/>
          <w:noProof/>
          <w:sz w:val="22"/>
          <w:szCs w:val="22"/>
          <w:lang w:val="en-GB"/>
        </w:rPr>
        <w:t>.</w:t>
      </w:r>
    </w:p>
    <w:p w14:paraId="53B7D5D8" w14:textId="735F0333" w:rsidR="007F102A" w:rsidRPr="00AE510F" w:rsidRDefault="007F102A" w:rsidP="00250F9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Paragraph 10(a)</w:t>
      </w:r>
      <w:r w:rsidRPr="00AE510F">
        <w:rPr>
          <w:rFonts w:ascii="Arial" w:hAnsi="Arial" w:cs="Arial"/>
          <w:noProof/>
          <w:sz w:val="22"/>
          <w:szCs w:val="22"/>
          <w:lang w:val="en-GB"/>
        </w:rPr>
        <w:t xml:space="preserve">: The proposed project is local in scope and involves local and national partners in building capacities for </w:t>
      </w:r>
      <w:r w:rsidR="00616B28" w:rsidRPr="00AE510F">
        <w:rPr>
          <w:rFonts w:ascii="Arial" w:hAnsi="Arial" w:cs="Arial"/>
          <w:noProof/>
          <w:sz w:val="22"/>
          <w:szCs w:val="22"/>
          <w:lang w:val="en-GB"/>
        </w:rPr>
        <w:t xml:space="preserve">the </w:t>
      </w:r>
      <w:r w:rsidR="0050130C" w:rsidRPr="00AE510F">
        <w:rPr>
          <w:rFonts w:ascii="Arial" w:hAnsi="Arial" w:cs="Arial"/>
          <w:noProof/>
          <w:sz w:val="22"/>
          <w:szCs w:val="22"/>
          <w:lang w:val="en-GB"/>
        </w:rPr>
        <w:t xml:space="preserve">safeguarding </w:t>
      </w:r>
      <w:r w:rsidRPr="00AE510F">
        <w:rPr>
          <w:rFonts w:ascii="Arial" w:hAnsi="Arial" w:cs="Arial"/>
          <w:noProof/>
          <w:sz w:val="22"/>
          <w:szCs w:val="22"/>
          <w:lang w:val="en-GB"/>
        </w:rPr>
        <w:t>of intangible cultural heritage in the region of Orinoco.</w:t>
      </w:r>
    </w:p>
    <w:p w14:paraId="4E939BA1" w14:textId="7583D822" w:rsidR="007F102A" w:rsidRPr="00AE510F" w:rsidRDefault="007F102A" w:rsidP="00250F9A">
      <w:pPr>
        <w:tabs>
          <w:tab w:val="left" w:pos="567"/>
          <w:tab w:val="left" w:pos="1134"/>
          <w:tab w:val="left" w:pos="2268"/>
        </w:tabs>
        <w:spacing w:before="120" w:after="120"/>
        <w:ind w:left="1134"/>
        <w:jc w:val="both"/>
        <w:rPr>
          <w:rFonts w:ascii="Arial" w:hAnsi="Arial" w:cs="Arial"/>
          <w:sz w:val="22"/>
          <w:szCs w:val="22"/>
          <w:lang w:val="en-GB"/>
        </w:rPr>
      </w:pPr>
      <w:r w:rsidRPr="00AE510F">
        <w:rPr>
          <w:rFonts w:ascii="Arial" w:hAnsi="Arial" w:cs="Arial"/>
          <w:b/>
          <w:noProof/>
          <w:sz w:val="22"/>
          <w:szCs w:val="22"/>
          <w:lang w:val="en-GB"/>
        </w:rPr>
        <w:t>Paragraph 10(b)</w:t>
      </w:r>
      <w:r w:rsidRPr="00AE510F">
        <w:rPr>
          <w:rFonts w:ascii="Arial" w:hAnsi="Arial" w:cs="Arial"/>
          <w:noProof/>
          <w:sz w:val="22"/>
          <w:szCs w:val="22"/>
          <w:lang w:val="en-GB"/>
        </w:rPr>
        <w:t xml:space="preserve">: </w:t>
      </w:r>
      <w:r w:rsidR="00616B28" w:rsidRPr="00AE510F">
        <w:rPr>
          <w:rFonts w:ascii="Arial" w:hAnsi="Arial" w:cs="Arial"/>
          <w:noProof/>
          <w:sz w:val="22"/>
          <w:szCs w:val="22"/>
          <w:lang w:val="en-GB"/>
        </w:rPr>
        <w:t>M</w:t>
      </w:r>
      <w:r w:rsidRPr="00AE510F">
        <w:rPr>
          <w:rFonts w:ascii="Arial" w:hAnsi="Arial" w:cs="Arial"/>
          <w:noProof/>
          <w:sz w:val="22"/>
          <w:szCs w:val="22"/>
          <w:lang w:val="en-GB"/>
        </w:rPr>
        <w:t xml:space="preserve">anifestations of intangible cultural heritage will gain visibility nationally and internationally as a result of the project and </w:t>
      </w:r>
      <w:r w:rsidR="00B1210D" w:rsidRPr="00AE510F">
        <w:rPr>
          <w:rFonts w:ascii="Arial" w:hAnsi="Arial" w:cs="Arial"/>
          <w:noProof/>
          <w:sz w:val="22"/>
          <w:szCs w:val="22"/>
          <w:lang w:val="en-GB"/>
        </w:rPr>
        <w:t xml:space="preserve">thanks </w:t>
      </w:r>
      <w:r w:rsidRPr="00AE510F">
        <w:rPr>
          <w:rFonts w:ascii="Arial" w:hAnsi="Arial" w:cs="Arial"/>
          <w:noProof/>
          <w:sz w:val="22"/>
          <w:szCs w:val="22"/>
          <w:lang w:val="en-GB"/>
        </w:rPr>
        <w:t xml:space="preserve">to the publication and dissemination, by the Ministry of Culture, of the best projects. </w:t>
      </w:r>
      <w:r w:rsidR="00B1210D" w:rsidRPr="00AE510F">
        <w:rPr>
          <w:rFonts w:ascii="Arial" w:hAnsi="Arial" w:cs="Arial"/>
          <w:noProof/>
          <w:sz w:val="22"/>
          <w:szCs w:val="22"/>
          <w:lang w:val="en-GB"/>
        </w:rPr>
        <w:t xml:space="preserve">Although </w:t>
      </w:r>
      <w:r w:rsidRPr="00AE510F">
        <w:rPr>
          <w:rFonts w:ascii="Arial" w:hAnsi="Arial" w:cs="Arial"/>
          <w:noProof/>
          <w:sz w:val="22"/>
          <w:szCs w:val="22"/>
          <w:lang w:val="en-GB"/>
        </w:rPr>
        <w:t xml:space="preserve">originally </w:t>
      </w:r>
      <w:r w:rsidR="00745ED7">
        <w:rPr>
          <w:rFonts w:ascii="Arial" w:hAnsi="Arial" w:cs="Arial"/>
          <w:noProof/>
          <w:sz w:val="22"/>
          <w:szCs w:val="22"/>
          <w:lang w:val="en-GB"/>
        </w:rPr>
        <w:t>local</w:t>
      </w:r>
      <w:r w:rsidR="00745ED7" w:rsidRPr="00AE510F">
        <w:rPr>
          <w:rFonts w:ascii="Arial" w:hAnsi="Arial" w:cs="Arial"/>
          <w:noProof/>
          <w:sz w:val="22"/>
          <w:szCs w:val="22"/>
          <w:lang w:val="en-GB"/>
        </w:rPr>
        <w:t xml:space="preserve"> </w:t>
      </w:r>
      <w:r w:rsidR="00B1210D" w:rsidRPr="00AE510F">
        <w:rPr>
          <w:rFonts w:ascii="Arial" w:hAnsi="Arial" w:cs="Arial"/>
          <w:noProof/>
          <w:sz w:val="22"/>
          <w:szCs w:val="22"/>
          <w:lang w:val="en-GB"/>
        </w:rPr>
        <w:t>in scope, the project</w:t>
      </w:r>
      <w:r w:rsidRPr="00AE510F">
        <w:rPr>
          <w:rFonts w:ascii="Arial" w:hAnsi="Arial" w:cs="Arial"/>
          <w:noProof/>
          <w:sz w:val="22"/>
          <w:szCs w:val="22"/>
          <w:lang w:val="en-GB"/>
        </w:rPr>
        <w:t xml:space="preserve"> is </w:t>
      </w:r>
      <w:r w:rsidR="00B1210D" w:rsidRPr="00AE510F">
        <w:rPr>
          <w:rFonts w:ascii="Arial" w:hAnsi="Arial" w:cs="Arial"/>
          <w:noProof/>
          <w:sz w:val="22"/>
          <w:szCs w:val="22"/>
          <w:lang w:val="en-GB"/>
        </w:rPr>
        <w:t xml:space="preserve">nonetheless </w:t>
      </w:r>
      <w:r w:rsidRPr="00AE510F">
        <w:rPr>
          <w:rFonts w:ascii="Arial" w:hAnsi="Arial" w:cs="Arial"/>
          <w:noProof/>
          <w:sz w:val="22"/>
          <w:szCs w:val="22"/>
          <w:lang w:val="en-GB"/>
        </w:rPr>
        <w:t xml:space="preserve">part of a larger national strategy and the experiences </w:t>
      </w:r>
      <w:r w:rsidR="00B1210D" w:rsidRPr="00AE510F">
        <w:rPr>
          <w:rFonts w:ascii="Arial" w:hAnsi="Arial" w:cs="Arial"/>
          <w:noProof/>
          <w:sz w:val="22"/>
          <w:szCs w:val="22"/>
          <w:lang w:val="en-GB"/>
        </w:rPr>
        <w:t xml:space="preserve">that it </w:t>
      </w:r>
      <w:r w:rsidRPr="00AE510F">
        <w:rPr>
          <w:rFonts w:ascii="Arial" w:hAnsi="Arial" w:cs="Arial"/>
          <w:noProof/>
          <w:sz w:val="22"/>
          <w:szCs w:val="22"/>
          <w:lang w:val="en-GB"/>
        </w:rPr>
        <w:t>generate</w:t>
      </w:r>
      <w:r w:rsidR="00B1210D" w:rsidRPr="00AE510F">
        <w:rPr>
          <w:rFonts w:ascii="Arial" w:hAnsi="Arial" w:cs="Arial"/>
          <w:noProof/>
          <w:sz w:val="22"/>
          <w:szCs w:val="22"/>
          <w:lang w:val="en-GB"/>
        </w:rPr>
        <w:t xml:space="preserve">s </w:t>
      </w:r>
      <w:r w:rsidRPr="00AE510F">
        <w:rPr>
          <w:rFonts w:ascii="Arial" w:hAnsi="Arial" w:cs="Arial"/>
          <w:noProof/>
          <w:sz w:val="22"/>
          <w:szCs w:val="22"/>
          <w:lang w:val="en-GB"/>
        </w:rPr>
        <w:t>will inspire similar efforts in the countr</w:t>
      </w:r>
      <w:r w:rsidR="008A0A4A">
        <w:rPr>
          <w:rFonts w:ascii="Arial" w:hAnsi="Arial" w:cs="Arial"/>
          <w:noProof/>
          <w:sz w:val="22"/>
          <w:szCs w:val="22"/>
          <w:lang w:val="en-GB"/>
        </w:rPr>
        <w:t>y and attract potential donors.</w:t>
      </w:r>
    </w:p>
    <w:p w14:paraId="10E7641F" w14:textId="595F8F4D" w:rsidR="00B1210D" w:rsidRPr="00AE510F" w:rsidRDefault="007F102A" w:rsidP="007F102A">
      <w:pPr>
        <w:numPr>
          <w:ilvl w:val="0"/>
          <w:numId w:val="17"/>
        </w:numPr>
        <w:tabs>
          <w:tab w:val="left" w:pos="567"/>
          <w:tab w:val="left" w:pos="1134"/>
          <w:tab w:val="left" w:pos="1701"/>
          <w:tab w:val="left" w:pos="2268"/>
        </w:tabs>
        <w:spacing w:before="120" w:after="120"/>
        <w:ind w:left="1134" w:hanging="567"/>
        <w:jc w:val="both"/>
        <w:rPr>
          <w:rFonts w:ascii="Arial" w:hAnsi="Arial" w:cs="Arial"/>
          <w:noProof/>
          <w:sz w:val="22"/>
          <w:szCs w:val="22"/>
          <w:lang w:val="en-GB"/>
        </w:rPr>
      </w:pPr>
      <w:r w:rsidRPr="00AE510F">
        <w:rPr>
          <w:rFonts w:ascii="Arial" w:hAnsi="Arial" w:cs="Arial"/>
          <w:bCs/>
          <w:noProof/>
          <w:sz w:val="22"/>
          <w:szCs w:val="22"/>
          <w:u w:val="single"/>
          <w:lang w:val="en-GB"/>
        </w:rPr>
        <w:t>Decides to refer</w:t>
      </w:r>
      <w:r w:rsidRPr="00AE510F">
        <w:rPr>
          <w:rFonts w:ascii="Arial" w:hAnsi="Arial" w:cs="Arial"/>
          <w:bCs/>
          <w:noProof/>
          <w:sz w:val="22"/>
          <w:szCs w:val="22"/>
          <w:lang w:val="en-GB"/>
        </w:rPr>
        <w:t xml:space="preserve"> the International Assistance request for the project entitled </w:t>
      </w:r>
      <w:r w:rsidRPr="00AE510F">
        <w:rPr>
          <w:rFonts w:ascii="Arial" w:hAnsi="Arial" w:cs="Arial"/>
          <w:b/>
          <w:noProof/>
          <w:sz w:val="22"/>
          <w:szCs w:val="22"/>
          <w:lang w:val="en-GB"/>
        </w:rPr>
        <w:t>My heritage, my region: strategy for strengthening social management capacities of the intangible cultural heritage in the Colombian Orinoco region</w:t>
      </w:r>
      <w:r w:rsidRPr="00AE510F">
        <w:rPr>
          <w:rFonts w:ascii="Arial" w:hAnsi="Arial" w:cs="Arial"/>
          <w:noProof/>
          <w:sz w:val="22"/>
          <w:szCs w:val="22"/>
          <w:lang w:val="en-GB"/>
        </w:rPr>
        <w:t xml:space="preserve"> to the requesting State Party and </w:t>
      </w:r>
      <w:r w:rsidRPr="00AE510F">
        <w:rPr>
          <w:rFonts w:ascii="Arial" w:hAnsi="Arial" w:cs="Arial"/>
          <w:noProof/>
          <w:sz w:val="22"/>
          <w:szCs w:val="22"/>
          <w:u w:val="single"/>
          <w:lang w:val="en-GB"/>
        </w:rPr>
        <w:t>invites</w:t>
      </w:r>
      <w:r w:rsidRPr="00AE510F">
        <w:rPr>
          <w:rFonts w:ascii="Arial" w:hAnsi="Arial" w:cs="Arial"/>
          <w:noProof/>
          <w:sz w:val="22"/>
          <w:szCs w:val="22"/>
          <w:lang w:val="en-GB"/>
        </w:rPr>
        <w:t xml:space="preserve"> it to submit a revised request to the Committee for examination during a following cycle;</w:t>
      </w:r>
    </w:p>
    <w:p w14:paraId="6F07AB07" w14:textId="4C0041CD" w:rsidR="00B1210D" w:rsidRPr="00AE510F" w:rsidRDefault="00250F9A" w:rsidP="00544CD4">
      <w:pPr>
        <w:numPr>
          <w:ilvl w:val="0"/>
          <w:numId w:val="17"/>
        </w:numPr>
        <w:tabs>
          <w:tab w:val="left" w:pos="567"/>
          <w:tab w:val="left" w:pos="1134"/>
          <w:tab w:val="left" w:pos="1701"/>
          <w:tab w:val="left" w:pos="2268"/>
        </w:tabs>
        <w:spacing w:before="120" w:after="120"/>
        <w:ind w:left="1134" w:hanging="567"/>
        <w:jc w:val="both"/>
        <w:rPr>
          <w:rFonts w:ascii="Arial" w:hAnsi="Arial" w:cs="Arial"/>
          <w:noProof/>
          <w:sz w:val="22"/>
          <w:szCs w:val="22"/>
          <w:lang w:val="en-GB"/>
        </w:rPr>
      </w:pPr>
      <w:r w:rsidRPr="00AE510F">
        <w:rPr>
          <w:rFonts w:ascii="Arial" w:hAnsi="Arial" w:cs="Arial"/>
          <w:noProof/>
          <w:sz w:val="22"/>
          <w:szCs w:val="22"/>
          <w:u w:val="single"/>
          <w:lang w:val="en-GB"/>
        </w:rPr>
        <w:t>Encourages</w:t>
      </w:r>
      <w:r w:rsidRPr="00AE510F">
        <w:rPr>
          <w:rFonts w:ascii="Arial" w:hAnsi="Arial" w:cs="Arial"/>
          <w:noProof/>
          <w:sz w:val="22"/>
          <w:szCs w:val="22"/>
          <w:lang w:val="en-GB"/>
        </w:rPr>
        <w:t xml:space="preserve"> the State Party, should it wish to resubmit the request, to revise the content and approach of the project taking into account the above-mentioned concerns, particularly to ensure that </w:t>
      </w:r>
      <w:r w:rsidR="00B1210D"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communities involved are </w:t>
      </w:r>
      <w:r w:rsidR="00B1210D" w:rsidRPr="00AE510F">
        <w:rPr>
          <w:rFonts w:ascii="Arial" w:hAnsi="Arial" w:cs="Arial"/>
          <w:noProof/>
          <w:sz w:val="22"/>
          <w:szCs w:val="22"/>
          <w:lang w:val="en-GB"/>
        </w:rPr>
        <w:t>well-</w:t>
      </w:r>
      <w:r w:rsidRPr="00AE510F">
        <w:rPr>
          <w:rFonts w:ascii="Arial" w:hAnsi="Arial" w:cs="Arial"/>
          <w:noProof/>
          <w:sz w:val="22"/>
          <w:szCs w:val="22"/>
          <w:lang w:val="en-GB"/>
        </w:rPr>
        <w:t>defined and to encourage a bottom-up approach by placing communities at the heart of the project and giving them an active role in the design, implementation and monitoring of the activities.</w:t>
      </w:r>
    </w:p>
    <w:p w14:paraId="305D55A2" w14:textId="32A86CB6" w:rsidR="007F102A" w:rsidRPr="00AE510F" w:rsidRDefault="007F102A" w:rsidP="00F82F2B">
      <w:pPr>
        <w:keepNext/>
        <w:tabs>
          <w:tab w:val="left" w:pos="567"/>
          <w:tab w:val="left" w:pos="1134"/>
          <w:tab w:val="left" w:pos="1701"/>
          <w:tab w:val="left" w:pos="2268"/>
        </w:tabs>
        <w:spacing w:before="360" w:after="120"/>
        <w:ind w:left="567"/>
        <w:jc w:val="both"/>
        <w:rPr>
          <w:rFonts w:ascii="Arial" w:hAnsi="Arial" w:cs="Arial"/>
          <w:b/>
          <w:sz w:val="22"/>
          <w:szCs w:val="22"/>
          <w:lang w:val="en-GB"/>
        </w:rPr>
      </w:pPr>
      <w:bookmarkStart w:id="7" w:name="DRAFT_DECISION_12_COM_11_d_2"/>
      <w:bookmarkStart w:id="8" w:name="DRAFT_DECISION_12_COM_11_e_2"/>
      <w:bookmarkEnd w:id="7"/>
      <w:r w:rsidRPr="00AE510F">
        <w:rPr>
          <w:rFonts w:ascii="Arial" w:hAnsi="Arial" w:cs="Arial"/>
          <w:b/>
          <w:sz w:val="22"/>
          <w:szCs w:val="22"/>
          <w:lang w:val="en-GB"/>
        </w:rPr>
        <w:t>DRAFT DECISION 12.COM 11.</w:t>
      </w:r>
      <w:r w:rsidR="0097643B" w:rsidRPr="00AE510F">
        <w:rPr>
          <w:rFonts w:ascii="Arial" w:hAnsi="Arial" w:cs="Arial"/>
          <w:b/>
          <w:sz w:val="22"/>
          <w:szCs w:val="22"/>
          <w:lang w:val="en-GB"/>
        </w:rPr>
        <w:t>d</w:t>
      </w:r>
      <w:r w:rsidRPr="00AE510F">
        <w:rPr>
          <w:rFonts w:ascii="Arial" w:hAnsi="Arial" w:cs="Arial"/>
          <w:b/>
          <w:sz w:val="22"/>
          <w:szCs w:val="22"/>
          <w:lang w:val="en-GB"/>
        </w:rPr>
        <w:t>.2</w:t>
      </w:r>
      <w:r w:rsidR="00E92E5F" w:rsidRPr="00AE510F">
        <w:rPr>
          <w:rFonts w:ascii="Arial" w:hAnsi="Arial" w:cs="Arial"/>
          <w:b/>
          <w:sz w:val="22"/>
          <w:szCs w:val="22"/>
          <w:lang w:val="en-GB"/>
        </w:rPr>
        <w:tab/>
      </w:r>
      <w:r w:rsidR="005204D2" w:rsidRPr="00342991">
        <w:rPr>
          <w:rFonts w:ascii="Arial" w:hAnsi="Arial" w:cs="Arial"/>
          <w:noProof/>
          <w:sz w:val="22"/>
          <w:szCs w:val="22"/>
          <w:lang w:val="en-US" w:eastAsia="ko-KR"/>
        </w:rPr>
        <w:drawing>
          <wp:inline distT="0" distB="0" distL="0" distR="0" wp14:anchorId="6C3BE1B5" wp14:editId="7AE570E0">
            <wp:extent cx="104775" cy="104775"/>
            <wp:effectExtent l="0" t="0" r="9525" b="9525"/>
            <wp:docPr id="3" name="Picture 3">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bookmarkEnd w:id="8"/>
    <w:p w14:paraId="07AB013F" w14:textId="77777777" w:rsidR="007F102A" w:rsidRPr="00AE510F" w:rsidRDefault="007F102A" w:rsidP="007F102A">
      <w:pPr>
        <w:keepNext/>
        <w:tabs>
          <w:tab w:val="left" w:pos="567"/>
          <w:tab w:val="left" w:pos="1134"/>
          <w:tab w:val="left" w:pos="1701"/>
          <w:tab w:val="left" w:pos="2268"/>
        </w:tabs>
        <w:spacing w:before="120" w:after="120"/>
        <w:ind w:left="567"/>
        <w:jc w:val="both"/>
        <w:rPr>
          <w:rFonts w:ascii="Arial" w:eastAsia="SimSun" w:hAnsi="Arial" w:cs="Arial"/>
          <w:sz w:val="22"/>
          <w:szCs w:val="22"/>
          <w:lang w:val="en-GB" w:eastAsia="zh-CN"/>
        </w:rPr>
      </w:pPr>
      <w:r w:rsidRPr="00AE510F">
        <w:rPr>
          <w:rFonts w:ascii="Arial" w:eastAsia="SimSun" w:hAnsi="Arial" w:cs="Arial"/>
          <w:sz w:val="22"/>
          <w:szCs w:val="22"/>
          <w:lang w:val="en-GB" w:eastAsia="zh-CN"/>
        </w:rPr>
        <w:t>The Committee,</w:t>
      </w:r>
    </w:p>
    <w:p w14:paraId="465B75C0" w14:textId="77777777" w:rsidR="007F102A" w:rsidRPr="00342991" w:rsidRDefault="007F102A" w:rsidP="007F102A">
      <w:pPr>
        <w:numPr>
          <w:ilvl w:val="0"/>
          <w:numId w:val="18"/>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Recalling</w:t>
      </w:r>
      <w:r w:rsidRPr="00342991">
        <w:rPr>
          <w:rFonts w:ascii="Arial" w:hAnsi="Arial" w:cs="Arial"/>
          <w:snapToGrid w:val="0"/>
          <w:sz w:val="22"/>
          <w:szCs w:val="22"/>
          <w:lang w:val="en-GB" w:eastAsia="en-US"/>
        </w:rPr>
        <w:t xml:space="preserve"> Chapter V of the Convention and Chapter I of the Operational Directives,</w:t>
      </w:r>
    </w:p>
    <w:p w14:paraId="3DC11281" w14:textId="22D0E099" w:rsidR="007F102A" w:rsidRPr="00342991" w:rsidRDefault="007F102A" w:rsidP="007F102A">
      <w:pPr>
        <w:numPr>
          <w:ilvl w:val="0"/>
          <w:numId w:val="18"/>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Having examined</w:t>
      </w:r>
      <w:r w:rsidRPr="00342991">
        <w:rPr>
          <w:rFonts w:ascii="Arial" w:hAnsi="Arial" w:cs="Arial"/>
          <w:snapToGrid w:val="0"/>
          <w:sz w:val="22"/>
          <w:szCs w:val="22"/>
          <w:lang w:val="en-GB" w:eastAsia="en-US"/>
        </w:rPr>
        <w:t xml:space="preserve"> Document ITH/17/12.COM 11.</w:t>
      </w:r>
      <w:r w:rsidR="007362A3" w:rsidRPr="00342991">
        <w:rPr>
          <w:rFonts w:ascii="Arial" w:hAnsi="Arial" w:cs="Arial"/>
          <w:snapToGrid w:val="0"/>
          <w:sz w:val="22"/>
          <w:szCs w:val="22"/>
          <w:lang w:val="en-GB" w:eastAsia="en-US"/>
        </w:rPr>
        <w:t>d</w:t>
      </w:r>
      <w:r w:rsidRPr="00342991">
        <w:rPr>
          <w:rFonts w:ascii="Arial" w:hAnsi="Arial" w:cs="Arial"/>
          <w:snapToGrid w:val="0"/>
          <w:sz w:val="22"/>
          <w:szCs w:val="22"/>
          <w:lang w:val="en-GB" w:eastAsia="en-US"/>
        </w:rPr>
        <w:t xml:space="preserve"> as well as International Assistance</w:t>
      </w:r>
      <w:r w:rsidRPr="00342991" w:rsidDel="00524A34">
        <w:rPr>
          <w:rFonts w:ascii="Arial" w:hAnsi="Arial" w:cs="Arial"/>
          <w:snapToGrid w:val="0"/>
          <w:sz w:val="22"/>
          <w:szCs w:val="22"/>
          <w:lang w:val="en-GB" w:eastAsia="en-US"/>
        </w:rPr>
        <w:t xml:space="preserve"> </w:t>
      </w:r>
      <w:r w:rsidRPr="00342991">
        <w:rPr>
          <w:rFonts w:ascii="Arial" w:hAnsi="Arial" w:cs="Arial"/>
          <w:snapToGrid w:val="0"/>
          <w:sz w:val="22"/>
          <w:szCs w:val="22"/>
          <w:lang w:val="en-GB" w:eastAsia="en-US"/>
        </w:rPr>
        <w:t xml:space="preserve">request </w:t>
      </w:r>
      <w:r w:rsidR="00BE7D42" w:rsidRPr="000C0CCB">
        <w:rPr>
          <w:rFonts w:ascii="Arial" w:eastAsia="SimSun" w:hAnsi="Arial" w:cs="Arial"/>
          <w:sz w:val="22"/>
          <w:szCs w:val="22"/>
          <w:lang w:val="en-GB"/>
        </w:rPr>
        <w:t>no. </w:t>
      </w:r>
      <w:r w:rsidRPr="00342991">
        <w:rPr>
          <w:rFonts w:ascii="Arial" w:hAnsi="Arial" w:cs="Arial"/>
          <w:snapToGrid w:val="0"/>
          <w:sz w:val="22"/>
          <w:szCs w:val="22"/>
          <w:lang w:val="en-GB" w:eastAsia="en-US"/>
        </w:rPr>
        <w:t>01210,</w:t>
      </w:r>
    </w:p>
    <w:p w14:paraId="32EFAAD7" w14:textId="4BC06DA2" w:rsidR="007F102A" w:rsidRPr="00AE510F" w:rsidRDefault="007F102A" w:rsidP="007F102A">
      <w:pPr>
        <w:numPr>
          <w:ilvl w:val="0"/>
          <w:numId w:val="18"/>
        </w:numPr>
        <w:tabs>
          <w:tab w:val="left" w:pos="1134"/>
          <w:tab w:val="left" w:pos="1701"/>
          <w:tab w:val="left" w:pos="2268"/>
        </w:tabs>
        <w:spacing w:before="120" w:after="120"/>
        <w:ind w:left="1134" w:hanging="567"/>
        <w:jc w:val="both"/>
        <w:rPr>
          <w:rFonts w:ascii="Arial" w:hAnsi="Arial" w:cs="Arial"/>
          <w:sz w:val="22"/>
          <w:szCs w:val="22"/>
          <w:lang w:val="en-GB"/>
        </w:rPr>
      </w:pPr>
      <w:r w:rsidRPr="00AE510F">
        <w:rPr>
          <w:rFonts w:ascii="Arial" w:hAnsi="Arial" w:cs="Arial"/>
          <w:noProof/>
          <w:sz w:val="22"/>
          <w:szCs w:val="22"/>
          <w:u w:val="single"/>
          <w:lang w:val="en-GB"/>
        </w:rPr>
        <w:t>Takes note</w:t>
      </w:r>
      <w:r w:rsidRPr="00AE510F">
        <w:rPr>
          <w:rFonts w:ascii="Arial" w:hAnsi="Arial" w:cs="Arial"/>
          <w:noProof/>
          <w:sz w:val="22"/>
          <w:szCs w:val="22"/>
          <w:lang w:val="en-GB"/>
        </w:rPr>
        <w:t xml:space="preserve"> that Uganda has requested International Assistance for a project entitled </w:t>
      </w:r>
      <w:r w:rsidRPr="00AE510F">
        <w:rPr>
          <w:rFonts w:ascii="Arial" w:hAnsi="Arial" w:cs="Arial"/>
          <w:b/>
          <w:noProof/>
          <w:sz w:val="22"/>
          <w:szCs w:val="22"/>
          <w:lang w:val="en-GB"/>
        </w:rPr>
        <w:t>Community-self documentation and revitalization of ceremonies and practices associated with Empaako naming system in Uganda</w:t>
      </w:r>
      <w:r w:rsidRPr="00AE510F">
        <w:rPr>
          <w:rFonts w:ascii="Arial" w:hAnsi="Arial" w:cs="Arial"/>
          <w:noProof/>
          <w:sz w:val="22"/>
          <w:szCs w:val="22"/>
          <w:lang w:val="en-GB"/>
        </w:rPr>
        <w:t xml:space="preserve"> (No. 01210):</w:t>
      </w:r>
    </w:p>
    <w:p w14:paraId="2F79DAFD" w14:textId="701633D6" w:rsidR="007F102A" w:rsidRPr="00AE510F" w:rsidRDefault="007F102A" w:rsidP="007F102A">
      <w:pPr>
        <w:tabs>
          <w:tab w:val="left" w:pos="1134"/>
          <w:tab w:val="left" w:pos="1701"/>
          <w:tab w:val="left" w:pos="2268"/>
        </w:tabs>
        <w:spacing w:before="120" w:after="120"/>
        <w:ind w:left="1134"/>
        <w:jc w:val="both"/>
        <w:rPr>
          <w:rFonts w:ascii="Arial" w:hAnsi="Arial" w:cs="Arial"/>
          <w:sz w:val="22"/>
          <w:szCs w:val="22"/>
          <w:lang w:val="en-GB"/>
        </w:rPr>
      </w:pPr>
      <w:r w:rsidRPr="00AE510F">
        <w:rPr>
          <w:rFonts w:ascii="Arial" w:hAnsi="Arial" w:cs="Arial"/>
          <w:noProof/>
          <w:sz w:val="22"/>
          <w:szCs w:val="22"/>
          <w:lang w:val="en-GB"/>
        </w:rPr>
        <w:t>Inscribed on the Urgent Safeguarding List in December 2013, Empaako is a traditional naming system whereby, in addition to their family and given names, a child is given an Empaako from a list of twelve shared by the entire community. The practice is associated with rituals and ceremonies whose meaning is central to the identity and belief systems of the communities concerned. However, Empaako is faced with serious threats to its viability and the language of the Empaako tradition is declining even among its traditional communities. Empaako is threatened by religious groups, the reduced performance of its ceremonies and a drastic loss of knowledge about these ceremonies. In response to this situation, the general objectives of this safeguarding plan are to revitalize the practice and the observance of associated ceremonies, enhance the capacities of the communities concerned to transmit knowledge and skills to successive generations and mobilize practitioners to revive the practice. The capacity of</w:t>
      </w:r>
      <w:r w:rsidR="000F0940" w:rsidRPr="00AE510F">
        <w:rPr>
          <w:rFonts w:ascii="Arial" w:hAnsi="Arial" w:cs="Arial"/>
          <w:noProof/>
          <w:sz w:val="22"/>
          <w:szCs w:val="22"/>
          <w:lang w:val="en-GB"/>
        </w:rPr>
        <w:t xml:space="preserve"> eighty-seven</w:t>
      </w:r>
      <w:r w:rsidRPr="00AE510F">
        <w:rPr>
          <w:rFonts w:ascii="Arial" w:hAnsi="Arial" w:cs="Arial"/>
          <w:noProof/>
          <w:sz w:val="22"/>
          <w:szCs w:val="22"/>
          <w:lang w:val="en-GB"/>
        </w:rPr>
        <w:t xml:space="preserve"> stakeholders to document their own </w:t>
      </w:r>
      <w:r w:rsidR="00E4370B" w:rsidRPr="00AE510F">
        <w:rPr>
          <w:rFonts w:ascii="Arial" w:hAnsi="Arial" w:cs="Arial"/>
          <w:noProof/>
          <w:sz w:val="22"/>
          <w:szCs w:val="22"/>
          <w:lang w:val="en-GB"/>
        </w:rPr>
        <w:t xml:space="preserve">intangible cultural heritage </w:t>
      </w:r>
      <w:r w:rsidRPr="00AE510F">
        <w:rPr>
          <w:rFonts w:ascii="Arial" w:hAnsi="Arial" w:cs="Arial"/>
          <w:noProof/>
          <w:sz w:val="22"/>
          <w:szCs w:val="22"/>
          <w:lang w:val="en-GB"/>
        </w:rPr>
        <w:t xml:space="preserve">will be developed, creating a network of promoters of community-based documenters of </w:t>
      </w:r>
      <w:r w:rsidR="00E4370B" w:rsidRPr="00AE510F">
        <w:rPr>
          <w:rFonts w:ascii="Arial" w:hAnsi="Arial" w:cs="Arial"/>
          <w:noProof/>
          <w:sz w:val="22"/>
          <w:szCs w:val="22"/>
          <w:lang w:val="en-GB"/>
        </w:rPr>
        <w:t>intangible cultural heritage</w:t>
      </w:r>
      <w:r w:rsidRPr="00AE510F">
        <w:rPr>
          <w:rFonts w:ascii="Arial" w:hAnsi="Arial" w:cs="Arial"/>
          <w:noProof/>
          <w:sz w:val="22"/>
          <w:szCs w:val="22"/>
          <w:lang w:val="en-GB"/>
        </w:rPr>
        <w:t>. The communities concerned will be the main drivers of the project and ten selected community professionals will facilitate throughout the capacity-building workshops.</w:t>
      </w:r>
    </w:p>
    <w:p w14:paraId="70D2F06D" w14:textId="279B76AD" w:rsidR="007F102A" w:rsidRPr="00342991" w:rsidRDefault="007F102A" w:rsidP="007F102A">
      <w:pPr>
        <w:numPr>
          <w:ilvl w:val="0"/>
          <w:numId w:val="18"/>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Further takes note</w:t>
      </w:r>
      <w:r w:rsidRPr="00342991">
        <w:rPr>
          <w:rFonts w:ascii="Arial" w:hAnsi="Arial" w:cs="Arial"/>
          <w:snapToGrid w:val="0"/>
          <w:sz w:val="22"/>
          <w:szCs w:val="22"/>
          <w:lang w:val="en-GB" w:eastAsia="en-US"/>
        </w:rPr>
        <w:t xml:space="preserve"> that this assistance concerns support for a project carried out at </w:t>
      </w:r>
      <w:r w:rsidR="000F0940" w:rsidRPr="00342991">
        <w:rPr>
          <w:rFonts w:ascii="Arial" w:hAnsi="Arial" w:cs="Arial"/>
          <w:snapToGrid w:val="0"/>
          <w:sz w:val="22"/>
          <w:szCs w:val="22"/>
          <w:lang w:val="en-GB" w:eastAsia="en-US"/>
        </w:rPr>
        <w:t xml:space="preserve">the </w:t>
      </w:r>
      <w:r w:rsidRPr="00342991">
        <w:rPr>
          <w:rFonts w:ascii="Arial" w:hAnsi="Arial" w:cs="Arial"/>
          <w:snapToGrid w:val="0"/>
          <w:sz w:val="22"/>
          <w:szCs w:val="22"/>
          <w:lang w:val="en-GB" w:eastAsia="en-US"/>
        </w:rPr>
        <w:t>national level aimed at safeguarding intangible cultural heritage</w:t>
      </w:r>
      <w:r w:rsidR="005B0BE8" w:rsidRPr="00342991">
        <w:rPr>
          <w:rFonts w:ascii="Arial" w:hAnsi="Arial" w:cs="Arial"/>
          <w:snapToGrid w:val="0"/>
          <w:sz w:val="22"/>
          <w:szCs w:val="22"/>
          <w:lang w:val="en-GB" w:eastAsia="en-US"/>
        </w:rPr>
        <w:t>,</w:t>
      </w:r>
      <w:r w:rsidRPr="00342991">
        <w:rPr>
          <w:rFonts w:ascii="Arial" w:hAnsi="Arial" w:cs="Arial"/>
          <w:snapToGrid w:val="0"/>
          <w:sz w:val="22"/>
          <w:szCs w:val="22"/>
          <w:lang w:val="en-GB" w:eastAsia="en-US"/>
        </w:rPr>
        <w:t xml:space="preserve"> in accordance with article 20 of the Convention, and that it takes the form of the granting of </w:t>
      </w:r>
      <w:r w:rsidR="000F0940" w:rsidRPr="00342991">
        <w:rPr>
          <w:rFonts w:ascii="Arial" w:hAnsi="Arial" w:cs="Arial"/>
          <w:snapToGrid w:val="0"/>
          <w:sz w:val="22"/>
          <w:szCs w:val="22"/>
          <w:lang w:val="en-GB" w:eastAsia="en-US"/>
        </w:rPr>
        <w:t xml:space="preserve">a </w:t>
      </w:r>
      <w:r w:rsidRPr="00342991">
        <w:rPr>
          <w:rFonts w:ascii="Arial" w:hAnsi="Arial" w:cs="Arial"/>
          <w:snapToGrid w:val="0"/>
          <w:sz w:val="22"/>
          <w:szCs w:val="22"/>
          <w:lang w:val="en-GB" w:eastAsia="en-US"/>
        </w:rPr>
        <w:t>donation in line with article 21 (g) of the Convention;</w:t>
      </w:r>
    </w:p>
    <w:p w14:paraId="675E819A" w14:textId="77777777" w:rsidR="007F102A" w:rsidRPr="00342991" w:rsidRDefault="007F102A" w:rsidP="007F102A">
      <w:pPr>
        <w:numPr>
          <w:ilvl w:val="0"/>
          <w:numId w:val="18"/>
        </w:numPr>
        <w:tabs>
          <w:tab w:val="left" w:pos="1134"/>
        </w:tabs>
        <w:snapToGrid w:val="0"/>
        <w:spacing w:after="120"/>
        <w:ind w:left="1134" w:hanging="567"/>
        <w:jc w:val="both"/>
        <w:rPr>
          <w:rFonts w:ascii="Arial" w:hAnsi="Arial" w:cs="Arial"/>
          <w:snapToGrid w:val="0"/>
          <w:sz w:val="22"/>
          <w:szCs w:val="22"/>
          <w:u w:val="single"/>
          <w:lang w:val="en-GB" w:eastAsia="en-US"/>
        </w:rPr>
      </w:pPr>
      <w:r w:rsidRPr="00342991">
        <w:rPr>
          <w:rFonts w:ascii="Arial" w:hAnsi="Arial" w:cs="Arial"/>
          <w:snapToGrid w:val="0"/>
          <w:sz w:val="22"/>
          <w:szCs w:val="22"/>
          <w:u w:val="single"/>
          <w:lang w:val="en-GB" w:eastAsia="en-US"/>
        </w:rPr>
        <w:t>Also takes note</w:t>
      </w:r>
      <w:r w:rsidRPr="00342991">
        <w:rPr>
          <w:rFonts w:ascii="Arial" w:hAnsi="Arial" w:cs="Arial"/>
          <w:snapToGrid w:val="0"/>
          <w:sz w:val="22"/>
          <w:szCs w:val="22"/>
          <w:lang w:val="en-GB" w:eastAsia="en-US"/>
        </w:rPr>
        <w:t xml:space="preserve"> that Uganda requested an allocation of US$</w:t>
      </w:r>
      <w:r w:rsidRPr="00AE510F">
        <w:rPr>
          <w:rFonts w:ascii="Arial" w:hAnsi="Arial" w:cs="Arial"/>
          <w:bCs/>
          <w:noProof/>
          <w:sz w:val="22"/>
          <w:szCs w:val="22"/>
          <w:lang w:val="en-GB"/>
        </w:rPr>
        <w:t xml:space="preserve">232,120 </w:t>
      </w:r>
      <w:r w:rsidRPr="00342991">
        <w:rPr>
          <w:rFonts w:ascii="Arial" w:hAnsi="Arial" w:cs="Arial"/>
          <w:snapToGrid w:val="0"/>
          <w:sz w:val="22"/>
          <w:szCs w:val="22"/>
          <w:lang w:val="en-GB" w:eastAsia="en-US"/>
        </w:rPr>
        <w:t>from the Intangible Cultural Heritage Fund for the implementation of the project;</w:t>
      </w:r>
    </w:p>
    <w:p w14:paraId="2F9EE277" w14:textId="131834AB" w:rsidR="007F102A" w:rsidRPr="00AE510F" w:rsidRDefault="007F102A" w:rsidP="007F102A">
      <w:pPr>
        <w:keepNext/>
        <w:numPr>
          <w:ilvl w:val="0"/>
          <w:numId w:val="18"/>
        </w:numPr>
        <w:tabs>
          <w:tab w:val="left" w:pos="567"/>
          <w:tab w:val="left" w:pos="1134"/>
          <w:tab w:val="left" w:pos="1701"/>
          <w:tab w:val="left" w:pos="2268"/>
        </w:tabs>
        <w:spacing w:before="120" w:after="120"/>
        <w:ind w:left="1134" w:hanging="567"/>
        <w:jc w:val="both"/>
        <w:rPr>
          <w:rFonts w:ascii="Arial" w:hAnsi="Arial" w:cs="Arial"/>
          <w:sz w:val="22"/>
          <w:szCs w:val="22"/>
          <w:lang w:val="en-GB"/>
        </w:rPr>
      </w:pPr>
      <w:r w:rsidRPr="00AE510F">
        <w:rPr>
          <w:rFonts w:ascii="Arial" w:hAnsi="Arial" w:cs="Arial"/>
          <w:noProof/>
          <w:sz w:val="22"/>
          <w:szCs w:val="22"/>
          <w:u w:val="single"/>
          <w:lang w:val="en-GB"/>
        </w:rPr>
        <w:t>Decides</w:t>
      </w:r>
      <w:r w:rsidRPr="00AE510F">
        <w:rPr>
          <w:rFonts w:ascii="Arial" w:hAnsi="Arial" w:cs="Arial"/>
          <w:noProof/>
          <w:sz w:val="22"/>
          <w:szCs w:val="22"/>
          <w:lang w:val="en-GB"/>
        </w:rPr>
        <w:t xml:space="preserve"> that, from the information included in the file, the request responds as follows to the criteria for granting International Assistance</w:t>
      </w:r>
      <w:r w:rsidR="000F0940" w:rsidRPr="00AE510F">
        <w:rPr>
          <w:rFonts w:ascii="Arial" w:hAnsi="Arial" w:cs="Arial"/>
          <w:noProof/>
          <w:sz w:val="22"/>
          <w:szCs w:val="22"/>
          <w:lang w:val="en-GB"/>
        </w:rPr>
        <w:t>, as</w:t>
      </w:r>
      <w:r w:rsidRPr="00AE510F">
        <w:rPr>
          <w:rFonts w:ascii="Arial" w:hAnsi="Arial" w:cs="Arial"/>
          <w:noProof/>
          <w:sz w:val="22"/>
          <w:szCs w:val="22"/>
          <w:lang w:val="en-GB"/>
        </w:rPr>
        <w:t xml:space="preserve"> set out in paragraphs 10 and 12 of the Operational Directives</w:t>
      </w:r>
      <w:r w:rsidR="00613A37">
        <w:rPr>
          <w:rFonts w:ascii="Arial" w:hAnsi="Arial" w:cs="Arial"/>
          <w:noProof/>
          <w:sz w:val="22"/>
          <w:szCs w:val="22"/>
          <w:lang w:val="en-GB"/>
        </w:rPr>
        <w:t>:</w:t>
      </w:r>
    </w:p>
    <w:p w14:paraId="7D62A9D2" w14:textId="0B1356DF"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A.1</w:t>
      </w:r>
      <w:r w:rsidRPr="00AE510F">
        <w:rPr>
          <w:rFonts w:ascii="Arial" w:hAnsi="Arial" w:cs="Arial"/>
          <w:noProof/>
          <w:sz w:val="22"/>
          <w:szCs w:val="22"/>
          <w:lang w:val="en-GB"/>
        </w:rPr>
        <w:t xml:space="preserve">: The request </w:t>
      </w:r>
      <w:r w:rsidR="00FB0A4C" w:rsidRPr="00AE510F">
        <w:rPr>
          <w:rFonts w:ascii="Arial" w:hAnsi="Arial" w:cs="Arial"/>
          <w:noProof/>
          <w:sz w:val="22"/>
          <w:szCs w:val="22"/>
          <w:lang w:val="en-GB"/>
        </w:rPr>
        <w:t>concerns</w:t>
      </w:r>
      <w:r w:rsidRPr="00AE510F">
        <w:rPr>
          <w:rFonts w:ascii="Arial" w:hAnsi="Arial" w:cs="Arial"/>
          <w:noProof/>
          <w:sz w:val="22"/>
          <w:szCs w:val="22"/>
          <w:lang w:val="en-GB"/>
        </w:rPr>
        <w:t xml:space="preserve"> the development of a practical guide</w:t>
      </w:r>
      <w:r w:rsidR="00566F00" w:rsidRPr="00AE510F">
        <w:rPr>
          <w:rFonts w:ascii="Arial" w:hAnsi="Arial" w:cs="Arial"/>
          <w:noProof/>
          <w:sz w:val="22"/>
          <w:szCs w:val="22"/>
          <w:lang w:val="en-GB"/>
        </w:rPr>
        <w:t xml:space="preserve"> regarding</w:t>
      </w:r>
      <w:r w:rsidRPr="00AE510F">
        <w:rPr>
          <w:rFonts w:ascii="Arial" w:hAnsi="Arial" w:cs="Arial"/>
          <w:noProof/>
          <w:sz w:val="22"/>
          <w:szCs w:val="22"/>
          <w:lang w:val="en-GB"/>
        </w:rPr>
        <w:t xml:space="preserve"> community</w:t>
      </w:r>
      <w:r w:rsidR="00FB0A4C" w:rsidRPr="00AE510F">
        <w:rPr>
          <w:rFonts w:ascii="Arial" w:hAnsi="Arial" w:cs="Arial"/>
          <w:noProof/>
          <w:sz w:val="22"/>
          <w:szCs w:val="22"/>
          <w:lang w:val="en-GB"/>
        </w:rPr>
        <w:t>-</w:t>
      </w:r>
      <w:r w:rsidRPr="00AE510F">
        <w:rPr>
          <w:rFonts w:ascii="Arial" w:hAnsi="Arial" w:cs="Arial"/>
          <w:noProof/>
          <w:sz w:val="22"/>
          <w:szCs w:val="22"/>
          <w:lang w:val="en-GB"/>
        </w:rPr>
        <w:t>based self-documentation of intangible cultural heritage related to the local naming tradition.</w:t>
      </w:r>
      <w:r w:rsidR="00FB0A4C" w:rsidRPr="00AE510F">
        <w:rPr>
          <w:rFonts w:ascii="Arial" w:hAnsi="Arial" w:cs="Arial"/>
          <w:noProof/>
          <w:sz w:val="22"/>
          <w:szCs w:val="22"/>
          <w:lang w:val="en-GB"/>
        </w:rPr>
        <w:t xml:space="preserve"> </w:t>
      </w:r>
      <w:r w:rsidR="00D965DA" w:rsidRPr="00AE510F">
        <w:rPr>
          <w:rFonts w:ascii="Arial" w:hAnsi="Arial" w:cs="Arial"/>
          <w:noProof/>
          <w:sz w:val="22"/>
          <w:szCs w:val="22"/>
          <w:lang w:val="en-GB"/>
        </w:rPr>
        <w:t>The request places communities in a central position</w:t>
      </w:r>
      <w:r w:rsidR="0050130C" w:rsidRPr="00AE510F">
        <w:rPr>
          <w:rFonts w:ascii="Arial" w:hAnsi="Arial" w:cs="Arial"/>
          <w:noProof/>
          <w:sz w:val="22"/>
          <w:szCs w:val="22"/>
          <w:lang w:val="en-GB"/>
        </w:rPr>
        <w:t xml:space="preserve"> and is based on a thorough study of community needs.</w:t>
      </w:r>
      <w:r w:rsidR="00566F00" w:rsidRPr="00AE510F">
        <w:rPr>
          <w:rFonts w:ascii="Arial" w:hAnsi="Arial" w:cs="Arial"/>
          <w:noProof/>
          <w:sz w:val="22"/>
          <w:szCs w:val="22"/>
          <w:lang w:val="en-GB"/>
        </w:rPr>
        <w:t xml:space="preserve"> </w:t>
      </w:r>
      <w:r w:rsidR="0050130C" w:rsidRPr="00AE510F">
        <w:rPr>
          <w:rFonts w:ascii="Arial" w:hAnsi="Arial" w:cs="Arial"/>
          <w:noProof/>
          <w:sz w:val="22"/>
          <w:szCs w:val="22"/>
          <w:lang w:val="en-GB"/>
        </w:rPr>
        <w:t>A</w:t>
      </w:r>
      <w:r w:rsidR="00566F00" w:rsidRPr="00AE510F">
        <w:rPr>
          <w:rFonts w:ascii="Arial" w:hAnsi="Arial" w:cs="Arial"/>
          <w:noProof/>
          <w:sz w:val="22"/>
          <w:szCs w:val="22"/>
          <w:lang w:val="en-GB"/>
        </w:rPr>
        <w:t xml:space="preserve">ctive </w:t>
      </w:r>
      <w:r w:rsidRPr="00AE510F">
        <w:rPr>
          <w:rFonts w:ascii="Arial" w:hAnsi="Arial" w:cs="Arial"/>
          <w:noProof/>
          <w:sz w:val="22"/>
          <w:szCs w:val="22"/>
          <w:lang w:val="en-GB"/>
        </w:rPr>
        <w:t xml:space="preserve">community participation is ensured </w:t>
      </w:r>
      <w:r w:rsidR="0050130C" w:rsidRPr="00AE510F">
        <w:rPr>
          <w:rFonts w:ascii="Arial" w:hAnsi="Arial" w:cs="Arial"/>
          <w:noProof/>
          <w:sz w:val="22"/>
          <w:szCs w:val="22"/>
          <w:lang w:val="en-GB"/>
        </w:rPr>
        <w:t>throughout the various</w:t>
      </w:r>
      <w:r w:rsidRPr="00AE510F">
        <w:rPr>
          <w:rFonts w:ascii="Arial" w:hAnsi="Arial" w:cs="Arial"/>
          <w:noProof/>
          <w:sz w:val="22"/>
          <w:szCs w:val="22"/>
          <w:lang w:val="en-GB"/>
        </w:rPr>
        <w:t xml:space="preserve"> stages of the project, and community members will be involved in the entire process</w:t>
      </w:r>
      <w:r w:rsidR="00FB0A4C" w:rsidRPr="00AE510F">
        <w:rPr>
          <w:rFonts w:ascii="Arial" w:hAnsi="Arial" w:cs="Arial"/>
          <w:noProof/>
          <w:sz w:val="22"/>
          <w:szCs w:val="22"/>
          <w:lang w:val="en-GB"/>
        </w:rPr>
        <w:t>,</w:t>
      </w:r>
      <w:r w:rsidRPr="00AE510F">
        <w:rPr>
          <w:rFonts w:ascii="Arial" w:hAnsi="Arial" w:cs="Arial"/>
          <w:noProof/>
          <w:sz w:val="22"/>
          <w:szCs w:val="22"/>
          <w:lang w:val="en-GB"/>
        </w:rPr>
        <w:t xml:space="preserve"> from collecting </w:t>
      </w:r>
      <w:r w:rsidR="00FB0A4C"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data to </w:t>
      </w:r>
      <w:r w:rsidR="00FB0A4C" w:rsidRPr="00AE510F">
        <w:rPr>
          <w:rFonts w:ascii="Arial" w:hAnsi="Arial" w:cs="Arial"/>
          <w:noProof/>
          <w:sz w:val="22"/>
          <w:szCs w:val="22"/>
          <w:lang w:val="en-GB"/>
        </w:rPr>
        <w:t xml:space="preserve">disseminating the </w:t>
      </w:r>
      <w:r w:rsidRPr="00AE510F">
        <w:rPr>
          <w:rFonts w:ascii="Arial" w:hAnsi="Arial" w:cs="Arial"/>
          <w:noProof/>
          <w:sz w:val="22"/>
          <w:szCs w:val="22"/>
          <w:lang w:val="en-GB"/>
        </w:rPr>
        <w:t xml:space="preserve">results and monitoring. </w:t>
      </w:r>
      <w:r w:rsidR="00175098" w:rsidRPr="00AE510F">
        <w:rPr>
          <w:rFonts w:ascii="Arial" w:hAnsi="Arial" w:cs="Arial"/>
          <w:noProof/>
          <w:sz w:val="22"/>
          <w:szCs w:val="22"/>
          <w:lang w:val="en-GB"/>
        </w:rPr>
        <w:t>Monthly clan meetings will be organized in order to mobilize bearers.</w:t>
      </w:r>
    </w:p>
    <w:p w14:paraId="4D19DF24" w14:textId="7CA2E3BF" w:rsidR="007F102A" w:rsidRPr="00AE510F" w:rsidRDefault="007F102A" w:rsidP="00250F9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A.2</w:t>
      </w:r>
      <w:r w:rsidRPr="00AE510F">
        <w:rPr>
          <w:rFonts w:ascii="Arial" w:hAnsi="Arial" w:cs="Arial"/>
          <w:noProof/>
          <w:sz w:val="22"/>
          <w:szCs w:val="22"/>
          <w:lang w:val="en-GB"/>
        </w:rPr>
        <w:t xml:space="preserve">: </w:t>
      </w:r>
      <w:r w:rsidR="00250F9A" w:rsidRPr="00AE510F">
        <w:rPr>
          <w:rFonts w:ascii="Arial" w:hAnsi="Arial" w:cs="Arial"/>
          <w:noProof/>
          <w:sz w:val="22"/>
          <w:szCs w:val="22"/>
          <w:lang w:val="en-GB"/>
        </w:rPr>
        <w:t xml:space="preserve">In light of the diversity and density of </w:t>
      </w:r>
      <w:r w:rsidR="00795072">
        <w:rPr>
          <w:rFonts w:ascii="Arial" w:hAnsi="Arial" w:cs="Arial"/>
          <w:noProof/>
          <w:sz w:val="22"/>
          <w:szCs w:val="22"/>
          <w:lang w:val="en-GB"/>
        </w:rPr>
        <w:t xml:space="preserve">the </w:t>
      </w:r>
      <w:r w:rsidR="00250F9A" w:rsidRPr="00AE510F">
        <w:rPr>
          <w:rFonts w:ascii="Arial" w:hAnsi="Arial" w:cs="Arial"/>
          <w:noProof/>
          <w:sz w:val="22"/>
          <w:szCs w:val="22"/>
          <w:lang w:val="en-GB"/>
        </w:rPr>
        <w:t>activities planned within this project</w:t>
      </w:r>
      <w:r w:rsidR="00FB0A4C" w:rsidRPr="00AE510F">
        <w:rPr>
          <w:rFonts w:ascii="Arial" w:hAnsi="Arial" w:cs="Arial"/>
          <w:noProof/>
          <w:sz w:val="22"/>
          <w:szCs w:val="22"/>
          <w:lang w:val="en-GB"/>
        </w:rPr>
        <w:t>,</w:t>
      </w:r>
      <w:r w:rsidR="00250F9A" w:rsidRPr="00AE510F">
        <w:rPr>
          <w:rFonts w:ascii="Arial" w:hAnsi="Arial" w:cs="Arial"/>
          <w:noProof/>
          <w:sz w:val="22"/>
          <w:szCs w:val="22"/>
          <w:lang w:val="en-GB"/>
        </w:rPr>
        <w:t xml:space="preserve"> </w:t>
      </w:r>
      <w:r w:rsidR="00566F00" w:rsidRPr="00AE510F">
        <w:rPr>
          <w:rFonts w:ascii="Arial" w:hAnsi="Arial" w:cs="Arial"/>
          <w:noProof/>
          <w:sz w:val="22"/>
          <w:szCs w:val="22"/>
          <w:lang w:val="en-GB"/>
        </w:rPr>
        <w:t xml:space="preserve">which are </w:t>
      </w:r>
      <w:r w:rsidR="00FB0A4C" w:rsidRPr="00AE510F">
        <w:rPr>
          <w:rFonts w:ascii="Arial" w:hAnsi="Arial" w:cs="Arial"/>
          <w:noProof/>
          <w:sz w:val="22"/>
          <w:szCs w:val="22"/>
          <w:lang w:val="en-GB"/>
        </w:rPr>
        <w:t>aimed at enabling</w:t>
      </w:r>
      <w:r w:rsidR="00250F9A" w:rsidRPr="00AE510F">
        <w:rPr>
          <w:rFonts w:ascii="Arial" w:hAnsi="Arial" w:cs="Arial"/>
          <w:noProof/>
          <w:sz w:val="22"/>
          <w:szCs w:val="22"/>
          <w:lang w:val="en-GB"/>
        </w:rPr>
        <w:t xml:space="preserve"> communities to document and revitalize a ceremony and </w:t>
      </w:r>
      <w:r w:rsidR="00FB0A4C" w:rsidRPr="00AE510F">
        <w:rPr>
          <w:rFonts w:ascii="Arial" w:hAnsi="Arial" w:cs="Arial"/>
          <w:noProof/>
          <w:sz w:val="22"/>
          <w:szCs w:val="22"/>
          <w:lang w:val="en-GB"/>
        </w:rPr>
        <w:t xml:space="preserve">its </w:t>
      </w:r>
      <w:r w:rsidR="00250F9A" w:rsidRPr="00AE510F">
        <w:rPr>
          <w:rFonts w:ascii="Arial" w:hAnsi="Arial" w:cs="Arial"/>
          <w:noProof/>
          <w:sz w:val="22"/>
          <w:szCs w:val="22"/>
          <w:lang w:val="en-GB"/>
        </w:rPr>
        <w:t>associated practices, the amount of assistance requested is appropriate</w:t>
      </w:r>
      <w:r w:rsidR="00FB0A4C" w:rsidRPr="00AE510F">
        <w:rPr>
          <w:rFonts w:ascii="Arial" w:hAnsi="Arial" w:cs="Arial"/>
          <w:noProof/>
          <w:sz w:val="22"/>
          <w:szCs w:val="22"/>
          <w:lang w:val="en-GB"/>
        </w:rPr>
        <w:t xml:space="preserve">, </w:t>
      </w:r>
      <w:r w:rsidR="00250F9A" w:rsidRPr="00AE510F">
        <w:rPr>
          <w:rFonts w:ascii="Arial" w:hAnsi="Arial" w:cs="Arial"/>
          <w:noProof/>
          <w:sz w:val="22"/>
          <w:szCs w:val="22"/>
          <w:lang w:val="en-GB"/>
        </w:rPr>
        <w:t xml:space="preserve">as demonstrated in the detailed budget breakdown provided. </w:t>
      </w:r>
      <w:r w:rsidR="00FB0A4C" w:rsidRPr="00AE510F">
        <w:rPr>
          <w:rFonts w:ascii="Arial" w:hAnsi="Arial" w:cs="Arial"/>
          <w:noProof/>
          <w:sz w:val="22"/>
          <w:szCs w:val="22"/>
          <w:lang w:val="en-GB"/>
        </w:rPr>
        <w:t xml:space="preserve">The budgetary </w:t>
      </w:r>
      <w:r w:rsidR="00250F9A" w:rsidRPr="00AE510F">
        <w:rPr>
          <w:rFonts w:ascii="Arial" w:hAnsi="Arial" w:cs="Arial"/>
          <w:noProof/>
          <w:sz w:val="22"/>
          <w:szCs w:val="22"/>
          <w:lang w:val="en-GB"/>
        </w:rPr>
        <w:t xml:space="preserve">items are clear and </w:t>
      </w:r>
      <w:r w:rsidR="00FB0A4C" w:rsidRPr="00AE510F">
        <w:rPr>
          <w:rFonts w:ascii="Arial" w:hAnsi="Arial" w:cs="Arial"/>
          <w:noProof/>
          <w:sz w:val="22"/>
          <w:szCs w:val="22"/>
          <w:lang w:val="en-GB"/>
        </w:rPr>
        <w:t xml:space="preserve">the </w:t>
      </w:r>
      <w:r w:rsidR="00250F9A" w:rsidRPr="00AE510F">
        <w:rPr>
          <w:rFonts w:ascii="Arial" w:hAnsi="Arial" w:cs="Arial"/>
          <w:noProof/>
          <w:sz w:val="22"/>
          <w:szCs w:val="22"/>
          <w:lang w:val="en-GB"/>
        </w:rPr>
        <w:t xml:space="preserve">sources of funding are </w:t>
      </w:r>
      <w:r w:rsidR="00FB0A4C" w:rsidRPr="00AE510F">
        <w:rPr>
          <w:rFonts w:ascii="Arial" w:hAnsi="Arial" w:cs="Arial"/>
          <w:noProof/>
          <w:sz w:val="22"/>
          <w:szCs w:val="22"/>
          <w:lang w:val="en-GB"/>
        </w:rPr>
        <w:t>well-</w:t>
      </w:r>
      <w:r w:rsidR="00250F9A" w:rsidRPr="00AE510F">
        <w:rPr>
          <w:rFonts w:ascii="Arial" w:hAnsi="Arial" w:cs="Arial"/>
          <w:noProof/>
          <w:sz w:val="22"/>
          <w:szCs w:val="22"/>
          <w:lang w:val="en-GB"/>
        </w:rPr>
        <w:t>defined</w:t>
      </w:r>
      <w:r w:rsidR="00613A37">
        <w:rPr>
          <w:rFonts w:ascii="Arial" w:hAnsi="Arial" w:cs="Arial"/>
          <w:noProof/>
          <w:sz w:val="22"/>
          <w:szCs w:val="22"/>
          <w:lang w:val="en-GB"/>
        </w:rPr>
        <w:t>.</w:t>
      </w:r>
    </w:p>
    <w:p w14:paraId="749239AC" w14:textId="10081252" w:rsidR="007F102A" w:rsidRPr="00AE510F" w:rsidRDefault="007F102A" w:rsidP="001F5295">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A.3</w:t>
      </w:r>
      <w:r w:rsidRPr="00AE510F">
        <w:rPr>
          <w:rFonts w:ascii="Arial" w:hAnsi="Arial" w:cs="Arial"/>
          <w:noProof/>
          <w:sz w:val="22"/>
          <w:szCs w:val="22"/>
          <w:lang w:val="en-GB"/>
        </w:rPr>
        <w:t xml:space="preserve">: </w:t>
      </w:r>
      <w:r w:rsidR="00DF2259" w:rsidRPr="00AE510F">
        <w:rPr>
          <w:rFonts w:ascii="Arial" w:hAnsi="Arial" w:cs="Arial"/>
          <w:noProof/>
          <w:sz w:val="22"/>
          <w:szCs w:val="22"/>
          <w:lang w:val="en-GB"/>
        </w:rPr>
        <w:t xml:space="preserve">The budget is well-conceived, </w:t>
      </w:r>
      <w:r w:rsidR="0050130C" w:rsidRPr="00AE510F">
        <w:rPr>
          <w:rFonts w:ascii="Arial" w:hAnsi="Arial" w:cs="Arial"/>
          <w:noProof/>
          <w:sz w:val="22"/>
          <w:szCs w:val="22"/>
          <w:lang w:val="en-GB"/>
        </w:rPr>
        <w:t xml:space="preserve">reasonably structured and </w:t>
      </w:r>
      <w:r w:rsidR="00DF2259" w:rsidRPr="00AE510F">
        <w:rPr>
          <w:rFonts w:ascii="Arial" w:hAnsi="Arial" w:cs="Arial"/>
          <w:noProof/>
          <w:sz w:val="22"/>
          <w:szCs w:val="22"/>
          <w:lang w:val="en-GB"/>
        </w:rPr>
        <w:t xml:space="preserve">consistent with </w:t>
      </w:r>
      <w:r w:rsidR="00FB0A4C" w:rsidRPr="00AE510F">
        <w:rPr>
          <w:rFonts w:ascii="Arial" w:hAnsi="Arial" w:cs="Arial"/>
          <w:noProof/>
          <w:sz w:val="22"/>
          <w:szCs w:val="22"/>
          <w:lang w:val="en-GB"/>
        </w:rPr>
        <w:t xml:space="preserve">the </w:t>
      </w:r>
      <w:r w:rsidR="00DF2259" w:rsidRPr="00AE510F">
        <w:rPr>
          <w:rFonts w:ascii="Arial" w:hAnsi="Arial" w:cs="Arial"/>
          <w:noProof/>
          <w:sz w:val="22"/>
          <w:szCs w:val="22"/>
          <w:lang w:val="en-GB"/>
        </w:rPr>
        <w:t>planned activities</w:t>
      </w:r>
      <w:r w:rsidR="00590AE3" w:rsidRPr="00AE510F">
        <w:rPr>
          <w:rFonts w:ascii="Arial" w:hAnsi="Arial" w:cs="Arial"/>
          <w:noProof/>
          <w:sz w:val="22"/>
          <w:szCs w:val="22"/>
          <w:lang w:val="en-GB"/>
        </w:rPr>
        <w:t>. There is a</w:t>
      </w:r>
      <w:r w:rsidR="00DF2259" w:rsidRPr="00AE510F">
        <w:rPr>
          <w:rFonts w:ascii="Arial" w:hAnsi="Arial" w:cs="Arial"/>
          <w:noProof/>
          <w:sz w:val="22"/>
          <w:szCs w:val="22"/>
          <w:lang w:val="en-GB"/>
        </w:rPr>
        <w:t xml:space="preserve"> a clear overview and precise timetable of the project</w:t>
      </w:r>
      <w:r w:rsidR="00590AE3" w:rsidRPr="00AE510F">
        <w:rPr>
          <w:rFonts w:ascii="Arial" w:hAnsi="Arial" w:cs="Arial"/>
          <w:noProof/>
          <w:sz w:val="22"/>
          <w:szCs w:val="22"/>
          <w:lang w:val="en-GB"/>
        </w:rPr>
        <w:t>, and t</w:t>
      </w:r>
      <w:r w:rsidRPr="00AE510F">
        <w:rPr>
          <w:rFonts w:ascii="Arial" w:hAnsi="Arial" w:cs="Arial"/>
          <w:noProof/>
          <w:sz w:val="22"/>
          <w:szCs w:val="22"/>
          <w:lang w:val="en-GB"/>
        </w:rPr>
        <w:t xml:space="preserve">he objectives are clearly specified and match the identified threats. </w:t>
      </w:r>
      <w:r w:rsidR="001F5295" w:rsidRPr="00AE510F">
        <w:rPr>
          <w:rFonts w:ascii="Arial" w:hAnsi="Arial" w:cs="Arial"/>
          <w:noProof/>
          <w:sz w:val="22"/>
          <w:szCs w:val="22"/>
          <w:lang w:val="en-GB"/>
        </w:rPr>
        <w:t>The activities are planned in a logical sequence</w:t>
      </w:r>
      <w:r w:rsidR="00566F00" w:rsidRPr="00AE510F">
        <w:rPr>
          <w:rFonts w:ascii="Arial" w:hAnsi="Arial" w:cs="Arial"/>
          <w:noProof/>
          <w:sz w:val="22"/>
          <w:szCs w:val="22"/>
          <w:lang w:val="en-GB"/>
        </w:rPr>
        <w:t>,</w:t>
      </w:r>
      <w:r w:rsidR="001F5295" w:rsidRPr="00AE510F">
        <w:rPr>
          <w:rFonts w:ascii="Arial" w:hAnsi="Arial" w:cs="Arial"/>
          <w:noProof/>
          <w:sz w:val="22"/>
          <w:szCs w:val="22"/>
          <w:lang w:val="en-GB"/>
        </w:rPr>
        <w:t xml:space="preserve"> from the development of the practical guide to the capacity-building workshops, the documentation of ceremonies associated with </w:t>
      </w:r>
      <w:r w:rsidR="009E298C" w:rsidRPr="00AE510F">
        <w:rPr>
          <w:rFonts w:ascii="Arial" w:hAnsi="Arial" w:cs="Arial"/>
          <w:noProof/>
          <w:sz w:val="22"/>
          <w:szCs w:val="22"/>
          <w:lang w:val="en-GB"/>
        </w:rPr>
        <w:t xml:space="preserve">Empaako </w:t>
      </w:r>
      <w:r w:rsidR="001F5295" w:rsidRPr="00AE510F">
        <w:rPr>
          <w:rFonts w:ascii="Arial" w:hAnsi="Arial" w:cs="Arial"/>
          <w:noProof/>
          <w:sz w:val="22"/>
          <w:szCs w:val="22"/>
          <w:lang w:val="en-GB"/>
        </w:rPr>
        <w:t xml:space="preserve">and the dissemination of </w:t>
      </w:r>
      <w:r w:rsidR="00795072">
        <w:rPr>
          <w:rFonts w:ascii="Arial" w:hAnsi="Arial" w:cs="Arial"/>
          <w:noProof/>
          <w:sz w:val="22"/>
          <w:szCs w:val="22"/>
          <w:lang w:val="en-GB"/>
        </w:rPr>
        <w:t xml:space="preserve">the </w:t>
      </w:r>
      <w:r w:rsidR="001F5295" w:rsidRPr="00AE510F">
        <w:rPr>
          <w:rFonts w:ascii="Arial" w:hAnsi="Arial" w:cs="Arial"/>
          <w:noProof/>
          <w:sz w:val="22"/>
          <w:szCs w:val="22"/>
          <w:lang w:val="en-GB"/>
        </w:rPr>
        <w:t>results.</w:t>
      </w:r>
    </w:p>
    <w:p w14:paraId="28BB7445" w14:textId="229AACA6" w:rsidR="007F102A" w:rsidRPr="00AE510F" w:rsidRDefault="007F102A" w:rsidP="001F5295">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A.4</w:t>
      </w:r>
      <w:r w:rsidRPr="00AE510F">
        <w:rPr>
          <w:rFonts w:ascii="Arial" w:hAnsi="Arial" w:cs="Arial"/>
          <w:noProof/>
          <w:sz w:val="22"/>
          <w:szCs w:val="22"/>
          <w:lang w:val="en-GB"/>
        </w:rPr>
        <w:t xml:space="preserve">: The mechanisms established by the project will continue </w:t>
      </w:r>
      <w:r w:rsidR="009E298C" w:rsidRPr="00AE510F">
        <w:rPr>
          <w:rFonts w:ascii="Arial" w:hAnsi="Arial" w:cs="Arial"/>
          <w:noProof/>
          <w:sz w:val="22"/>
          <w:szCs w:val="22"/>
          <w:lang w:val="en-GB"/>
        </w:rPr>
        <w:t xml:space="preserve">to </w:t>
      </w:r>
      <w:r w:rsidRPr="00AE510F">
        <w:rPr>
          <w:rFonts w:ascii="Arial" w:hAnsi="Arial" w:cs="Arial"/>
          <w:noProof/>
          <w:sz w:val="22"/>
          <w:szCs w:val="22"/>
          <w:lang w:val="en-GB"/>
        </w:rPr>
        <w:t>function beyond the lifespan of the project. The documentation gained will feed into educational material</w:t>
      </w:r>
      <w:r w:rsidR="009E298C" w:rsidRPr="00AE510F">
        <w:rPr>
          <w:rFonts w:ascii="Arial" w:hAnsi="Arial" w:cs="Arial"/>
          <w:noProof/>
          <w:sz w:val="22"/>
          <w:szCs w:val="22"/>
          <w:lang w:val="en-GB"/>
        </w:rPr>
        <w:t xml:space="preserve">s, with its </w:t>
      </w:r>
      <w:r w:rsidRPr="00AE510F">
        <w:rPr>
          <w:rFonts w:ascii="Arial" w:hAnsi="Arial" w:cs="Arial"/>
          <w:noProof/>
          <w:sz w:val="22"/>
          <w:szCs w:val="22"/>
          <w:lang w:val="en-GB"/>
        </w:rPr>
        <w:t xml:space="preserve">multimedia formats </w:t>
      </w:r>
      <w:r w:rsidR="009E298C" w:rsidRPr="00AE510F">
        <w:rPr>
          <w:rFonts w:ascii="Arial" w:hAnsi="Arial" w:cs="Arial"/>
          <w:noProof/>
          <w:sz w:val="22"/>
          <w:szCs w:val="22"/>
          <w:lang w:val="en-GB"/>
        </w:rPr>
        <w:t>being</w:t>
      </w:r>
      <w:r w:rsidRPr="00AE510F">
        <w:rPr>
          <w:rFonts w:ascii="Arial" w:hAnsi="Arial" w:cs="Arial"/>
          <w:noProof/>
          <w:sz w:val="22"/>
          <w:szCs w:val="22"/>
          <w:lang w:val="en-GB"/>
        </w:rPr>
        <w:t xml:space="preserve"> adapted for </w:t>
      </w:r>
      <w:r w:rsidR="009E298C" w:rsidRPr="00AE510F">
        <w:rPr>
          <w:rFonts w:ascii="Arial" w:hAnsi="Arial" w:cs="Arial"/>
          <w:noProof/>
          <w:sz w:val="22"/>
          <w:szCs w:val="22"/>
          <w:lang w:val="en-GB"/>
        </w:rPr>
        <w:t xml:space="preserve">distribution through the </w:t>
      </w:r>
      <w:r w:rsidRPr="00AE510F">
        <w:rPr>
          <w:rFonts w:ascii="Arial" w:hAnsi="Arial" w:cs="Arial"/>
          <w:noProof/>
          <w:sz w:val="22"/>
          <w:szCs w:val="22"/>
          <w:lang w:val="en-GB"/>
        </w:rPr>
        <w:t>mass media and for dissemination within and by cultural institutions and various cultura</w:t>
      </w:r>
      <w:r w:rsidR="001804C8">
        <w:rPr>
          <w:rFonts w:ascii="Arial" w:hAnsi="Arial" w:cs="Arial"/>
          <w:noProof/>
          <w:sz w:val="22"/>
          <w:szCs w:val="22"/>
          <w:lang w:val="en-GB"/>
        </w:rPr>
        <w:t>l events. The project’</w:t>
      </w:r>
      <w:r w:rsidRPr="00AE510F">
        <w:rPr>
          <w:rFonts w:ascii="Arial" w:hAnsi="Arial" w:cs="Arial"/>
          <w:noProof/>
          <w:sz w:val="22"/>
          <w:szCs w:val="22"/>
          <w:lang w:val="en-GB"/>
        </w:rPr>
        <w:t xml:space="preserve">s supervising committee will be responsible for integrating </w:t>
      </w:r>
      <w:r w:rsidR="009E298C" w:rsidRPr="00AE510F">
        <w:rPr>
          <w:rFonts w:ascii="Arial" w:hAnsi="Arial" w:cs="Arial"/>
          <w:noProof/>
          <w:sz w:val="22"/>
          <w:szCs w:val="22"/>
          <w:lang w:val="en-GB"/>
        </w:rPr>
        <w:t xml:space="preserve">intangible cultural heritage-related </w:t>
      </w:r>
      <w:r w:rsidRPr="00AE510F">
        <w:rPr>
          <w:rFonts w:ascii="Arial" w:hAnsi="Arial" w:cs="Arial"/>
          <w:noProof/>
          <w:sz w:val="22"/>
          <w:szCs w:val="22"/>
          <w:lang w:val="en-GB"/>
        </w:rPr>
        <w:t>issues in</w:t>
      </w:r>
      <w:r w:rsidR="009E298C" w:rsidRPr="00AE510F">
        <w:rPr>
          <w:rFonts w:ascii="Arial" w:hAnsi="Arial" w:cs="Arial"/>
          <w:noProof/>
          <w:sz w:val="22"/>
          <w:szCs w:val="22"/>
          <w:lang w:val="en-GB"/>
        </w:rPr>
        <w:t>to</w:t>
      </w:r>
      <w:r w:rsidRPr="00AE510F">
        <w:rPr>
          <w:rFonts w:ascii="Arial" w:hAnsi="Arial" w:cs="Arial"/>
          <w:noProof/>
          <w:sz w:val="22"/>
          <w:szCs w:val="22"/>
          <w:lang w:val="en-GB"/>
        </w:rPr>
        <w:t xml:space="preserve"> community programmes</w:t>
      </w:r>
      <w:r w:rsidR="009E298C" w:rsidRPr="00AE510F">
        <w:rPr>
          <w:rFonts w:ascii="Arial" w:hAnsi="Arial" w:cs="Arial"/>
          <w:noProof/>
          <w:sz w:val="22"/>
          <w:szCs w:val="22"/>
          <w:lang w:val="en-GB"/>
        </w:rPr>
        <w:t xml:space="preserve"> in general</w:t>
      </w:r>
      <w:r w:rsidR="00544CD4" w:rsidRPr="00AE510F">
        <w:rPr>
          <w:rFonts w:ascii="Arial" w:hAnsi="Arial" w:cs="Arial"/>
          <w:noProof/>
          <w:sz w:val="22"/>
          <w:szCs w:val="22"/>
          <w:lang w:val="en-GB"/>
        </w:rPr>
        <w:t>.</w:t>
      </w:r>
    </w:p>
    <w:p w14:paraId="3A684D6A" w14:textId="6D82E6B1"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A.5</w:t>
      </w:r>
      <w:r w:rsidRPr="00AE510F">
        <w:rPr>
          <w:rFonts w:ascii="Arial" w:hAnsi="Arial" w:cs="Arial"/>
          <w:noProof/>
          <w:sz w:val="22"/>
          <w:szCs w:val="22"/>
          <w:lang w:val="en-GB"/>
        </w:rPr>
        <w:t>:</w:t>
      </w:r>
      <w:r w:rsidR="0009261C" w:rsidRPr="00AE510F">
        <w:rPr>
          <w:rFonts w:ascii="Arial" w:hAnsi="Arial" w:cs="Arial"/>
          <w:noProof/>
          <w:sz w:val="22"/>
          <w:szCs w:val="22"/>
          <w:lang w:val="en-GB"/>
        </w:rPr>
        <w:t xml:space="preserve"> </w:t>
      </w:r>
      <w:r w:rsidRPr="00AE510F">
        <w:rPr>
          <w:rFonts w:ascii="Arial" w:hAnsi="Arial" w:cs="Arial"/>
          <w:noProof/>
          <w:sz w:val="22"/>
          <w:szCs w:val="22"/>
          <w:lang w:val="en-GB"/>
        </w:rPr>
        <w:t>The Intangible</w:t>
      </w:r>
      <w:r w:rsidR="00EB6329" w:rsidRPr="00AE510F">
        <w:rPr>
          <w:rFonts w:ascii="Arial" w:hAnsi="Arial" w:cs="Arial"/>
          <w:noProof/>
          <w:sz w:val="22"/>
          <w:szCs w:val="22"/>
          <w:lang w:val="en-GB"/>
        </w:rPr>
        <w:t xml:space="preserve"> Cultural</w:t>
      </w:r>
      <w:r w:rsidRPr="00AE510F">
        <w:rPr>
          <w:rFonts w:ascii="Arial" w:hAnsi="Arial" w:cs="Arial"/>
          <w:noProof/>
          <w:sz w:val="22"/>
          <w:szCs w:val="22"/>
          <w:lang w:val="en-GB"/>
        </w:rPr>
        <w:t xml:space="preserve"> Heritage Fund would ensure 80</w:t>
      </w:r>
      <w:r w:rsidR="009E298C" w:rsidRPr="00AE510F">
        <w:rPr>
          <w:rFonts w:ascii="Arial" w:hAnsi="Arial" w:cs="Arial"/>
          <w:noProof/>
          <w:sz w:val="22"/>
          <w:szCs w:val="22"/>
          <w:lang w:val="en-GB"/>
        </w:rPr>
        <w:t xml:space="preserve"> per cent </w:t>
      </w:r>
      <w:r w:rsidRPr="00AE510F">
        <w:rPr>
          <w:rFonts w:ascii="Arial" w:hAnsi="Arial" w:cs="Arial"/>
          <w:noProof/>
          <w:sz w:val="22"/>
          <w:szCs w:val="22"/>
          <w:lang w:val="en-GB"/>
        </w:rPr>
        <w:t>of the total project budget, while the State Party is committed to providing 13</w:t>
      </w:r>
      <w:r w:rsidR="009E298C" w:rsidRPr="00AE510F">
        <w:rPr>
          <w:rFonts w:ascii="Arial" w:hAnsi="Arial" w:cs="Arial"/>
          <w:noProof/>
          <w:sz w:val="22"/>
          <w:szCs w:val="22"/>
          <w:lang w:val="en-GB"/>
        </w:rPr>
        <w:t xml:space="preserve"> per cent, </w:t>
      </w:r>
      <w:r w:rsidRPr="00AE510F">
        <w:rPr>
          <w:rFonts w:ascii="Arial" w:hAnsi="Arial" w:cs="Arial"/>
          <w:noProof/>
          <w:sz w:val="22"/>
          <w:szCs w:val="22"/>
          <w:lang w:val="en-GB"/>
        </w:rPr>
        <w:t>with other partners contributing 7</w:t>
      </w:r>
      <w:r w:rsidR="009E298C" w:rsidRPr="00AE510F">
        <w:rPr>
          <w:rFonts w:ascii="Arial" w:hAnsi="Arial" w:cs="Arial"/>
          <w:noProof/>
          <w:sz w:val="22"/>
          <w:szCs w:val="22"/>
          <w:lang w:val="en-GB"/>
        </w:rPr>
        <w:t xml:space="preserve"> per cent. </w:t>
      </w:r>
      <w:r w:rsidRPr="00AE510F">
        <w:rPr>
          <w:rFonts w:ascii="Arial" w:hAnsi="Arial" w:cs="Arial"/>
          <w:noProof/>
          <w:sz w:val="22"/>
          <w:szCs w:val="22"/>
          <w:lang w:val="en-GB"/>
        </w:rPr>
        <w:t xml:space="preserve">The share of the State Party relates to logistics for monitoring, evaluation </w:t>
      </w:r>
      <w:r w:rsidR="009E298C" w:rsidRPr="00AE510F">
        <w:rPr>
          <w:rFonts w:ascii="Arial" w:hAnsi="Arial" w:cs="Arial"/>
          <w:noProof/>
          <w:sz w:val="22"/>
          <w:szCs w:val="22"/>
          <w:lang w:val="en-GB"/>
        </w:rPr>
        <w:t xml:space="preserve">and </w:t>
      </w:r>
      <w:r w:rsidRPr="00AE510F">
        <w:rPr>
          <w:rFonts w:ascii="Arial" w:hAnsi="Arial" w:cs="Arial"/>
          <w:noProof/>
          <w:sz w:val="22"/>
          <w:szCs w:val="22"/>
          <w:lang w:val="en-GB"/>
        </w:rPr>
        <w:t xml:space="preserve">reporting, as well as to </w:t>
      </w:r>
      <w:r w:rsidR="009E298C" w:rsidRPr="00AE510F">
        <w:rPr>
          <w:rFonts w:ascii="Arial" w:hAnsi="Arial" w:cs="Arial"/>
          <w:noProof/>
          <w:sz w:val="22"/>
          <w:szCs w:val="22"/>
          <w:lang w:val="en-GB"/>
        </w:rPr>
        <w:t xml:space="preserve">the </w:t>
      </w:r>
      <w:r w:rsidRPr="00AE510F">
        <w:rPr>
          <w:rFonts w:ascii="Arial" w:hAnsi="Arial" w:cs="Arial"/>
          <w:noProof/>
          <w:sz w:val="22"/>
          <w:szCs w:val="22"/>
          <w:lang w:val="en-GB"/>
        </w:rPr>
        <w:t>editing and translation of the practical guide.</w:t>
      </w:r>
    </w:p>
    <w:p w14:paraId="4E6EA6E3" w14:textId="6E8CDCF8"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A.6:</w:t>
      </w:r>
      <w:r w:rsidRPr="00AE510F">
        <w:rPr>
          <w:rFonts w:ascii="Arial" w:hAnsi="Arial" w:cs="Arial"/>
          <w:noProof/>
          <w:sz w:val="22"/>
          <w:szCs w:val="22"/>
          <w:lang w:val="en-GB"/>
        </w:rPr>
        <w:t xml:space="preserve"> The request for assistance is specifically aimed at reinforcing capacities </w:t>
      </w:r>
      <w:r w:rsidR="00115590" w:rsidRPr="00AE510F">
        <w:rPr>
          <w:rFonts w:ascii="Arial" w:hAnsi="Arial" w:cs="Arial"/>
          <w:noProof/>
          <w:sz w:val="22"/>
          <w:szCs w:val="22"/>
          <w:lang w:val="en-GB"/>
        </w:rPr>
        <w:t>to safeguard</w:t>
      </w:r>
      <w:r w:rsidRPr="00AE510F">
        <w:rPr>
          <w:rFonts w:ascii="Arial" w:hAnsi="Arial" w:cs="Arial"/>
          <w:noProof/>
          <w:sz w:val="22"/>
          <w:szCs w:val="22"/>
          <w:lang w:val="en-GB"/>
        </w:rPr>
        <w:t xml:space="preserve"> intangible cultural heritage. Practitioners of Empaako traditions from clans, community associations and cultural institutions will acquire documentation skills</w:t>
      </w:r>
      <w:r w:rsidR="001F5295" w:rsidRPr="00AE510F">
        <w:rPr>
          <w:rFonts w:ascii="Arial" w:hAnsi="Arial" w:cs="Arial"/>
          <w:noProof/>
          <w:sz w:val="22"/>
          <w:szCs w:val="22"/>
          <w:lang w:val="en-GB"/>
        </w:rPr>
        <w:t xml:space="preserve">, as well as </w:t>
      </w:r>
      <w:r w:rsidR="00115590" w:rsidRPr="00AE510F">
        <w:rPr>
          <w:rFonts w:ascii="Arial" w:hAnsi="Arial" w:cs="Arial"/>
          <w:noProof/>
          <w:sz w:val="22"/>
          <w:szCs w:val="22"/>
          <w:lang w:val="en-GB"/>
        </w:rPr>
        <w:t xml:space="preserve">the </w:t>
      </w:r>
      <w:r w:rsidR="001F5295" w:rsidRPr="00AE510F">
        <w:rPr>
          <w:rFonts w:ascii="Arial" w:hAnsi="Arial" w:cs="Arial"/>
          <w:noProof/>
          <w:sz w:val="22"/>
          <w:szCs w:val="22"/>
          <w:lang w:val="en-GB"/>
        </w:rPr>
        <w:t xml:space="preserve">specific skills needed to carry out research, fieldwork and </w:t>
      </w:r>
      <w:r w:rsidR="00115590" w:rsidRPr="00AE510F">
        <w:rPr>
          <w:rFonts w:ascii="Arial" w:hAnsi="Arial" w:cs="Arial"/>
          <w:noProof/>
          <w:sz w:val="22"/>
          <w:szCs w:val="22"/>
          <w:lang w:val="en-GB"/>
        </w:rPr>
        <w:t xml:space="preserve">training </w:t>
      </w:r>
      <w:r w:rsidR="001F5295" w:rsidRPr="00AE510F">
        <w:rPr>
          <w:rFonts w:ascii="Arial" w:hAnsi="Arial" w:cs="Arial"/>
          <w:noProof/>
          <w:sz w:val="22"/>
          <w:szCs w:val="22"/>
          <w:lang w:val="en-GB"/>
        </w:rPr>
        <w:t>that will be introduced and developed through the project</w:t>
      </w:r>
      <w:r w:rsidRPr="00AE510F">
        <w:rPr>
          <w:rFonts w:ascii="Arial" w:hAnsi="Arial" w:cs="Arial"/>
          <w:noProof/>
          <w:sz w:val="22"/>
          <w:szCs w:val="22"/>
          <w:lang w:val="en-GB"/>
        </w:rPr>
        <w:t xml:space="preserve">. </w:t>
      </w:r>
      <w:r w:rsidR="00115590" w:rsidRPr="00AE510F">
        <w:rPr>
          <w:rFonts w:ascii="Arial" w:hAnsi="Arial" w:cs="Arial"/>
          <w:noProof/>
          <w:sz w:val="22"/>
          <w:szCs w:val="22"/>
          <w:lang w:val="en-GB"/>
        </w:rPr>
        <w:t>P</w:t>
      </w:r>
      <w:r w:rsidRPr="00AE510F">
        <w:rPr>
          <w:rFonts w:ascii="Arial" w:hAnsi="Arial" w:cs="Arial"/>
          <w:noProof/>
          <w:sz w:val="22"/>
          <w:szCs w:val="22"/>
          <w:lang w:val="en-GB"/>
        </w:rPr>
        <w:t xml:space="preserve">ublic awareness of </w:t>
      </w:r>
      <w:r w:rsidR="00115590" w:rsidRPr="00AE510F">
        <w:rPr>
          <w:rFonts w:ascii="Arial" w:hAnsi="Arial" w:cs="Arial"/>
          <w:noProof/>
          <w:sz w:val="22"/>
          <w:szCs w:val="22"/>
          <w:lang w:val="en-GB"/>
        </w:rPr>
        <w:t xml:space="preserve">the </w:t>
      </w:r>
      <w:r w:rsidRPr="00AE510F">
        <w:rPr>
          <w:rFonts w:ascii="Arial" w:hAnsi="Arial" w:cs="Arial"/>
          <w:noProof/>
          <w:sz w:val="22"/>
          <w:szCs w:val="22"/>
          <w:lang w:val="en-GB"/>
        </w:rPr>
        <w:t>implications of the 2003 C</w:t>
      </w:r>
      <w:r w:rsidR="00544CD4" w:rsidRPr="00AE510F">
        <w:rPr>
          <w:rFonts w:ascii="Arial" w:hAnsi="Arial" w:cs="Arial"/>
          <w:noProof/>
          <w:sz w:val="22"/>
          <w:szCs w:val="22"/>
          <w:lang w:val="en-GB"/>
        </w:rPr>
        <w:t>onvention will also be raised.</w:t>
      </w:r>
    </w:p>
    <w:p w14:paraId="060521F8" w14:textId="2A34C513"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A.7</w:t>
      </w:r>
      <w:r w:rsidRPr="00AE510F">
        <w:rPr>
          <w:rFonts w:ascii="Arial" w:hAnsi="Arial" w:cs="Arial"/>
          <w:noProof/>
          <w:sz w:val="22"/>
          <w:szCs w:val="22"/>
          <w:lang w:val="en-GB"/>
        </w:rPr>
        <w:t>:</w:t>
      </w:r>
      <w:r w:rsidR="0009261C" w:rsidRPr="00AE510F">
        <w:rPr>
          <w:rFonts w:ascii="Arial" w:hAnsi="Arial" w:cs="Arial"/>
          <w:noProof/>
          <w:sz w:val="22"/>
          <w:szCs w:val="22"/>
          <w:lang w:val="en-GB"/>
        </w:rPr>
        <w:t xml:space="preserve"> </w:t>
      </w:r>
      <w:r w:rsidRPr="00AE510F">
        <w:rPr>
          <w:rFonts w:ascii="Arial" w:hAnsi="Arial" w:cs="Arial"/>
          <w:noProof/>
          <w:sz w:val="22"/>
          <w:szCs w:val="22"/>
          <w:lang w:val="en-GB"/>
        </w:rPr>
        <w:t>The State Party has so far benefited from International Assistance from the Intangible Cultural Heritage</w:t>
      </w:r>
      <w:r w:rsidR="00276F8C" w:rsidRPr="00AE510F">
        <w:rPr>
          <w:rFonts w:ascii="Arial" w:hAnsi="Arial" w:cs="Arial"/>
          <w:noProof/>
          <w:sz w:val="22"/>
          <w:szCs w:val="22"/>
          <w:lang w:val="en-GB"/>
        </w:rPr>
        <w:t xml:space="preserve"> Fund</w:t>
      </w:r>
      <w:r w:rsidRPr="00AE510F">
        <w:rPr>
          <w:rFonts w:ascii="Arial" w:hAnsi="Arial" w:cs="Arial"/>
          <w:noProof/>
          <w:sz w:val="22"/>
          <w:szCs w:val="22"/>
          <w:lang w:val="en-GB"/>
        </w:rPr>
        <w:t xml:space="preserve"> </w:t>
      </w:r>
      <w:r w:rsidR="00DF2259" w:rsidRPr="00AE510F">
        <w:rPr>
          <w:rFonts w:ascii="Arial" w:hAnsi="Arial" w:cs="Arial"/>
          <w:noProof/>
          <w:sz w:val="22"/>
          <w:szCs w:val="22"/>
          <w:lang w:val="en-GB"/>
        </w:rPr>
        <w:t xml:space="preserve">five </w:t>
      </w:r>
      <w:r w:rsidRPr="00AE510F">
        <w:rPr>
          <w:rFonts w:ascii="Arial" w:hAnsi="Arial" w:cs="Arial"/>
          <w:noProof/>
          <w:sz w:val="22"/>
          <w:szCs w:val="22"/>
          <w:lang w:val="en-GB"/>
        </w:rPr>
        <w:t>times</w:t>
      </w:r>
      <w:r w:rsidR="00566F00" w:rsidRPr="00AE510F">
        <w:rPr>
          <w:rFonts w:ascii="Arial" w:hAnsi="Arial" w:cs="Arial"/>
          <w:noProof/>
          <w:sz w:val="22"/>
          <w:szCs w:val="22"/>
          <w:lang w:val="en-GB"/>
        </w:rPr>
        <w:t>, for the following projects</w:t>
      </w:r>
      <w:r w:rsidRPr="00AE510F">
        <w:rPr>
          <w:rFonts w:ascii="Arial" w:hAnsi="Arial" w:cs="Arial"/>
          <w:noProof/>
          <w:sz w:val="22"/>
          <w:szCs w:val="22"/>
          <w:lang w:val="en-GB"/>
        </w:rPr>
        <w:t>: 1)</w:t>
      </w:r>
      <w:r w:rsidR="00A72542" w:rsidRPr="00AE510F">
        <w:rPr>
          <w:rFonts w:ascii="Arial" w:hAnsi="Arial" w:cs="Arial"/>
          <w:noProof/>
          <w:sz w:val="22"/>
          <w:szCs w:val="22"/>
          <w:lang w:val="en-GB"/>
        </w:rPr>
        <w:t> </w:t>
      </w:r>
      <w:r w:rsidRPr="00AE510F">
        <w:rPr>
          <w:rFonts w:ascii="Arial" w:hAnsi="Arial" w:cs="Arial"/>
          <w:noProof/>
          <w:sz w:val="22"/>
          <w:szCs w:val="22"/>
          <w:lang w:val="en-GB"/>
        </w:rPr>
        <w:t>‘Inventorying the intangible cultural heritage of four communities in Uganda’ (2013</w:t>
      </w:r>
      <w:r w:rsidR="001C4A36" w:rsidRPr="00AE510F">
        <w:rPr>
          <w:rFonts w:ascii="Arial" w:hAnsi="Arial" w:cs="Arial"/>
          <w:noProof/>
          <w:sz w:val="22"/>
          <w:szCs w:val="22"/>
          <w:lang w:val="en-GB"/>
        </w:rPr>
        <w:t>-</w:t>
      </w:r>
      <w:r w:rsidRPr="00AE510F">
        <w:rPr>
          <w:rFonts w:ascii="Arial" w:hAnsi="Arial" w:cs="Arial"/>
          <w:noProof/>
          <w:sz w:val="22"/>
          <w:szCs w:val="22"/>
          <w:lang w:val="en-GB"/>
        </w:rPr>
        <w:t xml:space="preserve">2015; USD$216,000); 2) </w:t>
      </w:r>
      <w:r w:rsidR="001C4A36" w:rsidRPr="00AE510F">
        <w:rPr>
          <w:rFonts w:ascii="Arial" w:hAnsi="Arial" w:cs="Arial"/>
          <w:noProof/>
          <w:sz w:val="22"/>
          <w:szCs w:val="22"/>
          <w:lang w:val="en-GB"/>
        </w:rPr>
        <w:t xml:space="preserve">Preparatory assistance for </w:t>
      </w:r>
      <w:r w:rsidRPr="00AE510F">
        <w:rPr>
          <w:rFonts w:ascii="Arial" w:hAnsi="Arial" w:cs="Arial"/>
          <w:noProof/>
          <w:sz w:val="22"/>
          <w:szCs w:val="22"/>
          <w:lang w:val="en-GB"/>
        </w:rPr>
        <w:t>‘The male-child cleansing ceremony of the Lango people of North Central Uganda’ (2012</w:t>
      </w:r>
      <w:r w:rsidR="001C4A36" w:rsidRPr="00AE510F">
        <w:rPr>
          <w:rFonts w:ascii="Arial" w:hAnsi="Arial" w:cs="Arial"/>
          <w:noProof/>
          <w:sz w:val="22"/>
          <w:szCs w:val="22"/>
          <w:lang w:val="en-GB"/>
        </w:rPr>
        <w:t>-</w:t>
      </w:r>
      <w:r w:rsidRPr="00AE510F">
        <w:rPr>
          <w:rFonts w:ascii="Arial" w:hAnsi="Arial" w:cs="Arial"/>
          <w:noProof/>
          <w:sz w:val="22"/>
          <w:szCs w:val="22"/>
          <w:lang w:val="en-GB"/>
        </w:rPr>
        <w:t>2013; US$8,570); 3)</w:t>
      </w:r>
      <w:r w:rsidR="001C4A36" w:rsidRPr="00AE510F">
        <w:rPr>
          <w:rFonts w:ascii="Arial" w:hAnsi="Arial" w:cs="Arial"/>
          <w:noProof/>
          <w:sz w:val="22"/>
          <w:szCs w:val="22"/>
          <w:lang w:val="en-GB"/>
        </w:rPr>
        <w:t xml:space="preserve"> Preparatory assistance for</w:t>
      </w:r>
      <w:r w:rsidRPr="00AE510F">
        <w:rPr>
          <w:rFonts w:ascii="Arial" w:hAnsi="Arial" w:cs="Arial"/>
          <w:noProof/>
          <w:sz w:val="22"/>
          <w:szCs w:val="22"/>
          <w:lang w:val="en-GB"/>
        </w:rPr>
        <w:t xml:space="preserve"> </w:t>
      </w:r>
      <w:r w:rsidR="00276F8C" w:rsidRPr="00AE510F">
        <w:rPr>
          <w:rFonts w:ascii="Arial" w:hAnsi="Arial" w:cs="Arial"/>
          <w:noProof/>
          <w:sz w:val="22"/>
          <w:szCs w:val="22"/>
          <w:lang w:val="en-GB"/>
        </w:rPr>
        <w:t>‘</w:t>
      </w:r>
      <w:r w:rsidRPr="00AE510F">
        <w:rPr>
          <w:rFonts w:ascii="Arial" w:hAnsi="Arial" w:cs="Arial"/>
          <w:noProof/>
          <w:sz w:val="22"/>
          <w:szCs w:val="22"/>
          <w:lang w:val="en-GB"/>
        </w:rPr>
        <w:t>Madi bow lyre music, O</w:t>
      </w:r>
      <w:r w:rsidR="001804C8">
        <w:rPr>
          <w:rFonts w:ascii="Arial" w:hAnsi="Arial" w:cs="Arial"/>
          <w:noProof/>
          <w:sz w:val="22"/>
          <w:szCs w:val="22"/>
          <w:lang w:val="en-GB"/>
        </w:rPr>
        <w:t>’</w:t>
      </w:r>
      <w:r w:rsidRPr="00AE510F">
        <w:rPr>
          <w:rFonts w:ascii="Arial" w:hAnsi="Arial" w:cs="Arial"/>
          <w:noProof/>
          <w:sz w:val="22"/>
          <w:szCs w:val="22"/>
          <w:lang w:val="en-GB"/>
        </w:rPr>
        <w:t>di</w:t>
      </w:r>
      <w:r w:rsidR="00276F8C" w:rsidRPr="00AE510F">
        <w:rPr>
          <w:rFonts w:ascii="Arial" w:hAnsi="Arial" w:cs="Arial"/>
          <w:noProof/>
          <w:sz w:val="22"/>
          <w:szCs w:val="22"/>
          <w:lang w:val="en-GB"/>
        </w:rPr>
        <w:t xml:space="preserve">’ </w:t>
      </w:r>
      <w:r w:rsidRPr="00AE510F">
        <w:rPr>
          <w:rFonts w:ascii="Arial" w:hAnsi="Arial" w:cs="Arial"/>
          <w:noProof/>
          <w:sz w:val="22"/>
          <w:szCs w:val="22"/>
          <w:lang w:val="en-GB"/>
        </w:rPr>
        <w:t>(2013</w:t>
      </w:r>
      <w:r w:rsidR="001C4A36" w:rsidRPr="00AE510F">
        <w:rPr>
          <w:rFonts w:ascii="Arial" w:hAnsi="Arial" w:cs="Arial"/>
          <w:noProof/>
          <w:sz w:val="22"/>
          <w:szCs w:val="22"/>
          <w:lang w:val="en-GB"/>
        </w:rPr>
        <w:t>-</w:t>
      </w:r>
      <w:r w:rsidRPr="00AE510F">
        <w:rPr>
          <w:rFonts w:ascii="Arial" w:hAnsi="Arial" w:cs="Arial"/>
          <w:noProof/>
          <w:sz w:val="22"/>
          <w:szCs w:val="22"/>
          <w:lang w:val="en-GB"/>
        </w:rPr>
        <w:t>2015; US$10,000); 4</w:t>
      </w:r>
      <w:r w:rsidR="00276F8C" w:rsidRPr="00AE510F">
        <w:rPr>
          <w:rFonts w:ascii="Arial" w:hAnsi="Arial" w:cs="Arial"/>
          <w:noProof/>
          <w:sz w:val="22"/>
          <w:szCs w:val="22"/>
          <w:lang w:val="en-GB"/>
        </w:rPr>
        <w:t>)</w:t>
      </w:r>
      <w:r w:rsidRPr="00AE510F">
        <w:rPr>
          <w:rFonts w:ascii="Arial" w:hAnsi="Arial" w:cs="Arial"/>
          <w:noProof/>
          <w:sz w:val="22"/>
          <w:szCs w:val="22"/>
          <w:lang w:val="en-GB"/>
        </w:rPr>
        <w:t xml:space="preserve"> ‘Safeguarding and promotion of Bigwala, gourd trumpet music and dance of Busoga Kingdom in Uganda’ (2015</w:t>
      </w:r>
      <w:r w:rsidR="001C4A36" w:rsidRPr="00AE510F">
        <w:rPr>
          <w:rFonts w:ascii="Arial" w:hAnsi="Arial" w:cs="Arial"/>
          <w:noProof/>
          <w:sz w:val="22"/>
          <w:szCs w:val="22"/>
          <w:lang w:val="en-GB"/>
        </w:rPr>
        <w:t>-</w:t>
      </w:r>
      <w:r w:rsidRPr="00AE510F">
        <w:rPr>
          <w:rFonts w:ascii="Arial" w:hAnsi="Arial" w:cs="Arial"/>
          <w:noProof/>
          <w:sz w:val="22"/>
          <w:szCs w:val="22"/>
          <w:lang w:val="en-GB"/>
        </w:rPr>
        <w:t>2017; US$24,990)</w:t>
      </w:r>
      <w:r w:rsidR="001C4A36" w:rsidRPr="00AE510F">
        <w:rPr>
          <w:rFonts w:ascii="Arial" w:hAnsi="Arial" w:cs="Arial"/>
          <w:noProof/>
          <w:sz w:val="22"/>
          <w:szCs w:val="22"/>
          <w:lang w:val="en-GB"/>
        </w:rPr>
        <w:t xml:space="preserve"> and</w:t>
      </w:r>
      <w:r w:rsidR="0089639E" w:rsidRPr="00AE510F">
        <w:rPr>
          <w:rFonts w:ascii="Arial" w:hAnsi="Arial" w:cs="Arial"/>
          <w:noProof/>
          <w:sz w:val="22"/>
          <w:szCs w:val="22"/>
          <w:lang w:val="en-GB"/>
        </w:rPr>
        <w:t xml:space="preserve"> 5) ‘Promoting intangible cultural heritage education in institutions of higher learning in Uganda’ (2017-2020; </w:t>
      </w:r>
      <w:r w:rsidR="00566F00" w:rsidRPr="00AE510F">
        <w:rPr>
          <w:rFonts w:ascii="Arial" w:hAnsi="Arial" w:cs="Arial"/>
          <w:noProof/>
          <w:sz w:val="22"/>
          <w:szCs w:val="22"/>
          <w:lang w:val="en-GB"/>
        </w:rPr>
        <w:t>US$</w:t>
      </w:r>
      <w:r w:rsidR="0089639E" w:rsidRPr="00AE510F">
        <w:rPr>
          <w:rFonts w:ascii="Arial" w:hAnsi="Arial" w:cs="Arial"/>
          <w:noProof/>
          <w:sz w:val="22"/>
          <w:szCs w:val="22"/>
          <w:lang w:val="en-GB"/>
        </w:rPr>
        <w:t>97,582)</w:t>
      </w:r>
      <w:r w:rsidRPr="00AE510F">
        <w:rPr>
          <w:rFonts w:ascii="Arial" w:hAnsi="Arial" w:cs="Arial"/>
          <w:noProof/>
          <w:sz w:val="22"/>
          <w:szCs w:val="22"/>
          <w:lang w:val="en-GB"/>
        </w:rPr>
        <w:t>.</w:t>
      </w:r>
    </w:p>
    <w:p w14:paraId="0DF4CFDC" w14:textId="50B565F0"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Paragraph 10(a)</w:t>
      </w:r>
      <w:r w:rsidRPr="00AE510F">
        <w:rPr>
          <w:rFonts w:ascii="Arial" w:hAnsi="Arial" w:cs="Arial"/>
          <w:noProof/>
          <w:sz w:val="22"/>
          <w:szCs w:val="22"/>
          <w:lang w:val="en-GB"/>
        </w:rPr>
        <w:t xml:space="preserve">: The project is local in scope and would involve partners at </w:t>
      </w:r>
      <w:r w:rsidR="00115590"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district and national levels, such as </w:t>
      </w:r>
      <w:r w:rsidR="00115590" w:rsidRPr="00AE510F">
        <w:rPr>
          <w:rFonts w:ascii="Arial" w:hAnsi="Arial" w:cs="Arial"/>
          <w:noProof/>
          <w:sz w:val="22"/>
          <w:szCs w:val="22"/>
          <w:lang w:val="en-GB"/>
        </w:rPr>
        <w:t xml:space="preserve">the </w:t>
      </w:r>
      <w:r w:rsidRPr="00AE510F">
        <w:rPr>
          <w:rFonts w:ascii="Arial" w:hAnsi="Arial" w:cs="Arial"/>
          <w:noProof/>
          <w:sz w:val="22"/>
          <w:szCs w:val="22"/>
          <w:lang w:val="en-GB"/>
        </w:rPr>
        <w:t>Ministry of Gender, Labour and Social Development, the UNESCO National Commission, the Ministry of Education and Sports, local government</w:t>
      </w:r>
      <w:r w:rsidR="00115590" w:rsidRPr="00AE510F">
        <w:rPr>
          <w:rFonts w:ascii="Arial" w:hAnsi="Arial" w:cs="Arial"/>
          <w:noProof/>
          <w:sz w:val="22"/>
          <w:szCs w:val="22"/>
          <w:lang w:val="en-GB"/>
        </w:rPr>
        <w:t>al</w:t>
      </w:r>
      <w:r w:rsidRPr="00AE510F">
        <w:rPr>
          <w:rFonts w:ascii="Arial" w:hAnsi="Arial" w:cs="Arial"/>
          <w:noProof/>
          <w:sz w:val="22"/>
          <w:szCs w:val="22"/>
          <w:lang w:val="en-GB"/>
        </w:rPr>
        <w:t xml:space="preserve"> bodies and cultural institutions. The </w:t>
      </w:r>
      <w:r w:rsidR="00115590" w:rsidRPr="00AE510F">
        <w:rPr>
          <w:rFonts w:ascii="Arial" w:hAnsi="Arial" w:cs="Arial"/>
          <w:noProof/>
          <w:sz w:val="22"/>
          <w:szCs w:val="22"/>
          <w:lang w:val="en-GB"/>
        </w:rPr>
        <w:t xml:space="preserve">non-governmental organization </w:t>
      </w:r>
      <w:r w:rsidRPr="00AE510F">
        <w:rPr>
          <w:rFonts w:ascii="Arial" w:hAnsi="Arial" w:cs="Arial"/>
          <w:noProof/>
          <w:sz w:val="22"/>
          <w:szCs w:val="22"/>
          <w:lang w:val="en-GB"/>
        </w:rPr>
        <w:t xml:space="preserve">responsible for </w:t>
      </w:r>
      <w:r w:rsidR="00115590"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implementation </w:t>
      </w:r>
      <w:r w:rsidR="00115590" w:rsidRPr="00AE510F">
        <w:rPr>
          <w:rFonts w:ascii="Arial" w:hAnsi="Arial" w:cs="Arial"/>
          <w:noProof/>
          <w:sz w:val="22"/>
          <w:szCs w:val="22"/>
          <w:lang w:val="en-GB"/>
        </w:rPr>
        <w:t xml:space="preserve">of the project </w:t>
      </w:r>
      <w:r w:rsidRPr="00AE510F">
        <w:rPr>
          <w:rFonts w:ascii="Arial" w:hAnsi="Arial" w:cs="Arial"/>
          <w:noProof/>
          <w:sz w:val="22"/>
          <w:szCs w:val="22"/>
          <w:lang w:val="en-GB"/>
        </w:rPr>
        <w:t>is funded by international partners.</w:t>
      </w:r>
    </w:p>
    <w:p w14:paraId="03D6D735" w14:textId="112E8C5F" w:rsidR="007F102A" w:rsidRPr="00AE510F" w:rsidRDefault="007F102A" w:rsidP="007F102A">
      <w:pPr>
        <w:tabs>
          <w:tab w:val="left" w:pos="567"/>
          <w:tab w:val="left" w:pos="1134"/>
          <w:tab w:val="left" w:pos="2268"/>
        </w:tabs>
        <w:spacing w:before="120" w:after="120"/>
        <w:ind w:left="1134"/>
        <w:jc w:val="both"/>
        <w:rPr>
          <w:rFonts w:ascii="Arial" w:hAnsi="Arial" w:cs="Arial"/>
          <w:sz w:val="22"/>
          <w:szCs w:val="22"/>
          <w:lang w:val="en-GB"/>
        </w:rPr>
      </w:pPr>
      <w:r w:rsidRPr="00AE510F">
        <w:rPr>
          <w:rFonts w:ascii="Arial" w:hAnsi="Arial" w:cs="Arial"/>
          <w:b/>
          <w:noProof/>
          <w:sz w:val="22"/>
          <w:szCs w:val="22"/>
          <w:lang w:val="en-GB"/>
        </w:rPr>
        <w:t>Paragraph 10(b)</w:t>
      </w:r>
      <w:r w:rsidRPr="00AE510F">
        <w:rPr>
          <w:rFonts w:ascii="Arial" w:hAnsi="Arial" w:cs="Arial"/>
          <w:noProof/>
          <w:sz w:val="22"/>
          <w:szCs w:val="22"/>
          <w:lang w:val="en-GB"/>
        </w:rPr>
        <w:t>: A network of trainers and promoters of community self-documentation will be produced</w:t>
      </w:r>
      <w:r w:rsidR="00F457B4" w:rsidRPr="00AE510F">
        <w:rPr>
          <w:rFonts w:ascii="Arial" w:hAnsi="Arial" w:cs="Arial"/>
          <w:noProof/>
          <w:sz w:val="22"/>
          <w:szCs w:val="22"/>
          <w:lang w:val="en-GB"/>
        </w:rPr>
        <w:t>,</w:t>
      </w:r>
      <w:r w:rsidRPr="00AE510F">
        <w:rPr>
          <w:rFonts w:ascii="Arial" w:hAnsi="Arial" w:cs="Arial"/>
          <w:noProof/>
          <w:sz w:val="22"/>
          <w:szCs w:val="22"/>
          <w:lang w:val="en-GB"/>
        </w:rPr>
        <w:t xml:space="preserve"> </w:t>
      </w:r>
      <w:r w:rsidR="00F457B4" w:rsidRPr="00AE510F">
        <w:rPr>
          <w:rFonts w:ascii="Arial" w:hAnsi="Arial" w:cs="Arial"/>
          <w:noProof/>
          <w:sz w:val="22"/>
          <w:szCs w:val="22"/>
          <w:lang w:val="en-GB"/>
        </w:rPr>
        <w:t xml:space="preserve">thereby alllowing for </w:t>
      </w:r>
      <w:r w:rsidRPr="00AE510F">
        <w:rPr>
          <w:rFonts w:ascii="Arial" w:hAnsi="Arial" w:cs="Arial"/>
          <w:noProof/>
          <w:sz w:val="22"/>
          <w:szCs w:val="22"/>
          <w:lang w:val="en-GB"/>
        </w:rPr>
        <w:t>the extension of programmes related to intangible cultural heritage. The project is likely to stimulate financial and technical contributions from other sources and stakeholders. In this respect, documentation is seen as a crucial tool for strengthening the transmission of the ele</w:t>
      </w:r>
      <w:r w:rsidR="00544CD4" w:rsidRPr="00AE510F">
        <w:rPr>
          <w:rFonts w:ascii="Arial" w:hAnsi="Arial" w:cs="Arial"/>
          <w:noProof/>
          <w:sz w:val="22"/>
          <w:szCs w:val="22"/>
          <w:lang w:val="en-GB"/>
        </w:rPr>
        <w:t>ment to successive generations.</w:t>
      </w:r>
    </w:p>
    <w:p w14:paraId="640ACD24" w14:textId="6E2AF9C1" w:rsidR="007F102A" w:rsidRPr="00AE510F" w:rsidRDefault="007F102A" w:rsidP="007F102A">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lang w:val="en-GB"/>
        </w:rPr>
      </w:pPr>
      <w:r w:rsidRPr="00AE510F">
        <w:rPr>
          <w:rFonts w:ascii="Arial" w:hAnsi="Arial" w:cs="Arial"/>
          <w:bCs/>
          <w:noProof/>
          <w:sz w:val="22"/>
          <w:szCs w:val="22"/>
          <w:u w:val="single"/>
          <w:lang w:val="en-GB"/>
        </w:rPr>
        <w:t>Approves</w:t>
      </w:r>
      <w:r w:rsidRPr="00AE510F">
        <w:rPr>
          <w:rFonts w:ascii="Arial" w:hAnsi="Arial" w:cs="Arial"/>
          <w:bCs/>
          <w:noProof/>
          <w:sz w:val="22"/>
          <w:szCs w:val="22"/>
          <w:lang w:val="en-GB"/>
        </w:rPr>
        <w:t xml:space="preserve"> the International Assistance request from Uganda </w:t>
      </w:r>
      <w:r w:rsidRPr="00AE510F">
        <w:rPr>
          <w:rFonts w:ascii="Arial" w:hAnsi="Arial" w:cs="Arial"/>
          <w:noProof/>
          <w:sz w:val="22"/>
          <w:szCs w:val="22"/>
          <w:lang w:val="en-GB"/>
        </w:rPr>
        <w:t xml:space="preserve">for the project entitled </w:t>
      </w:r>
      <w:r w:rsidRPr="00AE510F">
        <w:rPr>
          <w:rFonts w:ascii="Arial" w:hAnsi="Arial" w:cs="Arial"/>
          <w:b/>
          <w:noProof/>
          <w:sz w:val="22"/>
          <w:szCs w:val="22"/>
          <w:lang w:val="en-GB"/>
        </w:rPr>
        <w:t>Community-self documentation and revitalization of ceremonies and practices associated with Empaako naming system in Uganda</w:t>
      </w:r>
      <w:r w:rsidRPr="00AE510F">
        <w:rPr>
          <w:rFonts w:ascii="Arial" w:hAnsi="Arial" w:cs="Arial"/>
          <w:bCs/>
          <w:noProof/>
          <w:sz w:val="22"/>
          <w:szCs w:val="22"/>
          <w:lang w:val="en-GB"/>
        </w:rPr>
        <w:t xml:space="preserve"> and grant</w:t>
      </w:r>
      <w:r w:rsidR="00F457B4" w:rsidRPr="00AE510F">
        <w:rPr>
          <w:rFonts w:ascii="Arial" w:hAnsi="Arial" w:cs="Arial"/>
          <w:bCs/>
          <w:noProof/>
          <w:sz w:val="22"/>
          <w:szCs w:val="22"/>
          <w:lang w:val="en-GB"/>
        </w:rPr>
        <w:t>s</w:t>
      </w:r>
      <w:r w:rsidRPr="00AE510F">
        <w:rPr>
          <w:rFonts w:ascii="Arial" w:hAnsi="Arial" w:cs="Arial"/>
          <w:bCs/>
          <w:noProof/>
          <w:sz w:val="22"/>
          <w:szCs w:val="22"/>
          <w:lang w:val="en-GB"/>
        </w:rPr>
        <w:t xml:space="preserve"> </w:t>
      </w:r>
      <w:r w:rsidR="00F457B4" w:rsidRPr="00AE510F">
        <w:rPr>
          <w:rFonts w:ascii="Arial" w:hAnsi="Arial" w:cs="Arial"/>
          <w:bCs/>
          <w:noProof/>
          <w:sz w:val="22"/>
          <w:szCs w:val="22"/>
          <w:lang w:val="en-GB"/>
        </w:rPr>
        <w:t xml:space="preserve">the </w:t>
      </w:r>
      <w:r w:rsidRPr="00AE510F">
        <w:rPr>
          <w:rFonts w:ascii="Arial" w:hAnsi="Arial" w:cs="Arial"/>
          <w:bCs/>
          <w:noProof/>
          <w:sz w:val="22"/>
          <w:szCs w:val="22"/>
          <w:lang w:val="en-GB"/>
        </w:rPr>
        <w:t>amount of US$232,120 to the State Party to this end;</w:t>
      </w:r>
    </w:p>
    <w:p w14:paraId="5C510D27" w14:textId="7FDD41BD" w:rsidR="007F102A" w:rsidRPr="00342991" w:rsidRDefault="00013481" w:rsidP="007F102A">
      <w:pPr>
        <w:numPr>
          <w:ilvl w:val="0"/>
          <w:numId w:val="18"/>
        </w:numPr>
        <w:tabs>
          <w:tab w:val="left" w:pos="1134"/>
        </w:tabs>
        <w:snapToGrid w:val="0"/>
        <w:spacing w:after="120"/>
        <w:ind w:left="1134" w:hanging="567"/>
        <w:jc w:val="both"/>
        <w:rPr>
          <w:rFonts w:ascii="Arial" w:hAnsi="Arial" w:cs="Arial"/>
          <w:sz w:val="22"/>
          <w:szCs w:val="22"/>
          <w:lang w:val="en-US"/>
        </w:rPr>
      </w:pPr>
      <w:r w:rsidRPr="00342991">
        <w:rPr>
          <w:rFonts w:ascii="Arial" w:hAnsi="Arial" w:cs="Arial"/>
          <w:sz w:val="22"/>
          <w:szCs w:val="22"/>
          <w:u w:val="single"/>
          <w:lang w:val="en-US"/>
        </w:rPr>
        <w:t>I</w:t>
      </w:r>
      <w:r w:rsidR="00DB37EC" w:rsidRPr="00342991">
        <w:rPr>
          <w:rFonts w:ascii="Arial" w:hAnsi="Arial" w:cs="Arial"/>
          <w:sz w:val="22"/>
          <w:szCs w:val="22"/>
          <w:u w:val="single"/>
          <w:lang w:val="en-US"/>
        </w:rPr>
        <w:t>nvites</w:t>
      </w:r>
      <w:r w:rsidR="00DB37EC" w:rsidRPr="00342991">
        <w:rPr>
          <w:rFonts w:ascii="Arial" w:hAnsi="Arial" w:cs="Arial"/>
          <w:sz w:val="22"/>
          <w:szCs w:val="22"/>
          <w:lang w:val="en-US"/>
        </w:rPr>
        <w:t xml:space="preserve"> </w:t>
      </w:r>
      <w:r w:rsidR="007F102A" w:rsidRPr="00342991">
        <w:rPr>
          <w:rFonts w:ascii="Arial" w:hAnsi="Arial" w:cs="Arial"/>
          <w:sz w:val="22"/>
          <w:szCs w:val="22"/>
          <w:lang w:val="en-US"/>
        </w:rPr>
        <w:t>the State Party to pay particular attention to the existing religious sensitivities in the region</w:t>
      </w:r>
      <w:r w:rsidR="00DB37EC" w:rsidRPr="00342991">
        <w:rPr>
          <w:rFonts w:ascii="Arial" w:hAnsi="Arial" w:cs="Arial"/>
          <w:sz w:val="22"/>
          <w:szCs w:val="22"/>
          <w:lang w:val="en-US"/>
        </w:rPr>
        <w:t xml:space="preserve"> concerned </w:t>
      </w:r>
      <w:r w:rsidR="00F457B4" w:rsidRPr="00342991">
        <w:rPr>
          <w:rFonts w:ascii="Arial" w:hAnsi="Arial" w:cs="Arial"/>
          <w:sz w:val="22"/>
          <w:szCs w:val="22"/>
          <w:lang w:val="en-US"/>
        </w:rPr>
        <w:t xml:space="preserve">both </w:t>
      </w:r>
      <w:r w:rsidR="00DB37EC" w:rsidRPr="00342991">
        <w:rPr>
          <w:rFonts w:ascii="Arial" w:hAnsi="Arial" w:cs="Arial"/>
          <w:sz w:val="22"/>
          <w:szCs w:val="22"/>
          <w:lang w:val="en-US"/>
        </w:rPr>
        <w:t>during and beyond the planning and implementation</w:t>
      </w:r>
      <w:r w:rsidR="00F457B4" w:rsidRPr="00342991">
        <w:rPr>
          <w:rFonts w:ascii="Arial" w:hAnsi="Arial" w:cs="Arial"/>
          <w:sz w:val="22"/>
          <w:szCs w:val="22"/>
          <w:lang w:val="en-US"/>
        </w:rPr>
        <w:t xml:space="preserve"> of the project</w:t>
      </w:r>
      <w:r w:rsidR="00587681" w:rsidRPr="00342991">
        <w:rPr>
          <w:rFonts w:ascii="Arial" w:hAnsi="Arial" w:cs="Arial"/>
          <w:sz w:val="22"/>
          <w:szCs w:val="22"/>
          <w:lang w:val="en-US"/>
        </w:rPr>
        <w:t>;</w:t>
      </w:r>
    </w:p>
    <w:p w14:paraId="298217D8" w14:textId="223DEF7C" w:rsidR="00587681" w:rsidRPr="00342991" w:rsidRDefault="00DB37EC" w:rsidP="00DB37EC">
      <w:pPr>
        <w:numPr>
          <w:ilvl w:val="0"/>
          <w:numId w:val="18"/>
        </w:numPr>
        <w:tabs>
          <w:tab w:val="left" w:pos="1134"/>
        </w:tabs>
        <w:snapToGrid w:val="0"/>
        <w:spacing w:after="120"/>
        <w:ind w:left="1134" w:hanging="567"/>
        <w:jc w:val="both"/>
        <w:rPr>
          <w:rFonts w:ascii="Arial" w:hAnsi="Arial" w:cs="Arial"/>
          <w:sz w:val="22"/>
          <w:szCs w:val="22"/>
          <w:lang w:val="en-US"/>
        </w:rPr>
      </w:pPr>
      <w:r w:rsidRPr="00342991">
        <w:rPr>
          <w:rFonts w:ascii="Arial" w:hAnsi="Arial" w:cs="Arial"/>
          <w:sz w:val="22"/>
          <w:szCs w:val="22"/>
          <w:u w:val="single"/>
          <w:lang w:val="en-US"/>
        </w:rPr>
        <w:t>Recommends</w:t>
      </w:r>
      <w:r w:rsidRPr="00342991">
        <w:rPr>
          <w:rFonts w:ascii="Arial" w:hAnsi="Arial" w:cs="Arial"/>
          <w:sz w:val="22"/>
          <w:szCs w:val="22"/>
          <w:lang w:val="en-US"/>
        </w:rPr>
        <w:t xml:space="preserve"> </w:t>
      </w:r>
      <w:r w:rsidR="00F457B4" w:rsidRPr="00342991">
        <w:rPr>
          <w:rFonts w:ascii="Arial" w:hAnsi="Arial" w:cs="Arial"/>
          <w:sz w:val="22"/>
          <w:szCs w:val="22"/>
          <w:lang w:val="en-US"/>
        </w:rPr>
        <w:t xml:space="preserve">that </w:t>
      </w:r>
      <w:r w:rsidRPr="00342991">
        <w:rPr>
          <w:rFonts w:ascii="Arial" w:hAnsi="Arial" w:cs="Arial"/>
          <w:sz w:val="22"/>
          <w:szCs w:val="22"/>
          <w:lang w:val="en-US"/>
        </w:rPr>
        <w:t xml:space="preserve">the State Party strive </w:t>
      </w:r>
      <w:r w:rsidR="00F457B4" w:rsidRPr="00342991">
        <w:rPr>
          <w:rFonts w:ascii="Arial" w:hAnsi="Arial" w:cs="Arial"/>
          <w:sz w:val="22"/>
          <w:szCs w:val="22"/>
          <w:lang w:val="en-US"/>
        </w:rPr>
        <w:t xml:space="preserve">to ensure </w:t>
      </w:r>
      <w:r w:rsidRPr="00342991">
        <w:rPr>
          <w:rFonts w:ascii="Arial" w:hAnsi="Arial" w:cs="Arial"/>
          <w:sz w:val="22"/>
          <w:szCs w:val="22"/>
          <w:lang w:val="en-US"/>
        </w:rPr>
        <w:t xml:space="preserve">the </w:t>
      </w:r>
      <w:r w:rsidR="00F457B4" w:rsidRPr="00342991">
        <w:rPr>
          <w:rFonts w:ascii="Arial" w:hAnsi="Arial" w:cs="Arial"/>
          <w:sz w:val="22"/>
          <w:szCs w:val="22"/>
          <w:lang w:val="en-US"/>
        </w:rPr>
        <w:t>long-</w:t>
      </w:r>
      <w:r w:rsidRPr="00342991">
        <w:rPr>
          <w:rFonts w:ascii="Arial" w:hAnsi="Arial" w:cs="Arial"/>
          <w:sz w:val="22"/>
          <w:szCs w:val="22"/>
          <w:lang w:val="en-US"/>
        </w:rPr>
        <w:t xml:space="preserve">term viability of </w:t>
      </w:r>
      <w:r w:rsidR="00F457B4" w:rsidRPr="00342991">
        <w:rPr>
          <w:rFonts w:ascii="Arial" w:hAnsi="Arial" w:cs="Arial"/>
          <w:sz w:val="22"/>
          <w:szCs w:val="22"/>
          <w:lang w:val="en-US"/>
        </w:rPr>
        <w:t xml:space="preserve">the </w:t>
      </w:r>
      <w:r w:rsidRPr="00342991">
        <w:rPr>
          <w:rFonts w:ascii="Arial" w:hAnsi="Arial" w:cs="Arial"/>
          <w:sz w:val="22"/>
          <w:szCs w:val="22"/>
          <w:lang w:val="en-US"/>
        </w:rPr>
        <w:t>ceremonies and practices associated with the element</w:t>
      </w:r>
      <w:r w:rsidR="00587681" w:rsidRPr="00342991">
        <w:rPr>
          <w:rFonts w:ascii="Arial" w:hAnsi="Arial" w:cs="Arial"/>
          <w:sz w:val="22"/>
          <w:szCs w:val="22"/>
          <w:lang w:val="en-US"/>
        </w:rPr>
        <w:t xml:space="preserve">, given that the final assistance </w:t>
      </w:r>
      <w:r w:rsidR="00DB4880" w:rsidRPr="00342991">
        <w:rPr>
          <w:rFonts w:ascii="Arial" w:hAnsi="Arial" w:cs="Arial"/>
          <w:sz w:val="22"/>
          <w:szCs w:val="22"/>
          <w:lang w:val="en-US"/>
        </w:rPr>
        <w:t xml:space="preserve">requested </w:t>
      </w:r>
      <w:r w:rsidR="00587681" w:rsidRPr="00342991">
        <w:rPr>
          <w:rFonts w:ascii="Arial" w:hAnsi="Arial" w:cs="Arial"/>
          <w:sz w:val="22"/>
          <w:szCs w:val="22"/>
          <w:lang w:val="en-US"/>
        </w:rPr>
        <w:t>is limited to</w:t>
      </w:r>
      <w:r w:rsidRPr="00342991">
        <w:rPr>
          <w:rFonts w:ascii="Arial" w:hAnsi="Arial" w:cs="Arial"/>
          <w:sz w:val="22"/>
          <w:szCs w:val="22"/>
          <w:lang w:val="en-US"/>
        </w:rPr>
        <w:t xml:space="preserve"> </w:t>
      </w:r>
      <w:r w:rsidR="00F457B4" w:rsidRPr="00342991">
        <w:rPr>
          <w:rFonts w:ascii="Arial" w:hAnsi="Arial" w:cs="Arial"/>
          <w:sz w:val="22"/>
          <w:szCs w:val="22"/>
          <w:lang w:val="en-US"/>
        </w:rPr>
        <w:t xml:space="preserve">twenty-one </w:t>
      </w:r>
      <w:r w:rsidRPr="00342991">
        <w:rPr>
          <w:rFonts w:ascii="Arial" w:hAnsi="Arial" w:cs="Arial"/>
          <w:sz w:val="22"/>
          <w:szCs w:val="22"/>
          <w:lang w:val="en-US"/>
        </w:rPr>
        <w:t>months</w:t>
      </w:r>
      <w:r w:rsidR="00587681" w:rsidRPr="00342991">
        <w:rPr>
          <w:rFonts w:ascii="Arial" w:hAnsi="Arial" w:cs="Arial"/>
          <w:sz w:val="22"/>
          <w:szCs w:val="22"/>
          <w:lang w:val="en-US"/>
        </w:rPr>
        <w:t>;</w:t>
      </w:r>
    </w:p>
    <w:p w14:paraId="16D641F6" w14:textId="662FEBBD" w:rsidR="00DB37EC" w:rsidRPr="00342991" w:rsidRDefault="00013481" w:rsidP="00F82F2B">
      <w:pPr>
        <w:numPr>
          <w:ilvl w:val="0"/>
          <w:numId w:val="18"/>
        </w:numPr>
        <w:tabs>
          <w:tab w:val="left" w:pos="1134"/>
        </w:tabs>
        <w:snapToGrid w:val="0"/>
        <w:spacing w:after="120"/>
        <w:ind w:left="1134" w:hanging="567"/>
        <w:jc w:val="both"/>
        <w:rPr>
          <w:rFonts w:ascii="Arial" w:hAnsi="Arial" w:cs="Arial"/>
          <w:sz w:val="22"/>
          <w:szCs w:val="22"/>
          <w:lang w:val="en-US"/>
        </w:rPr>
      </w:pPr>
      <w:r w:rsidRPr="00342991">
        <w:rPr>
          <w:rFonts w:ascii="Arial" w:hAnsi="Arial" w:cs="Arial"/>
          <w:sz w:val="22"/>
          <w:szCs w:val="22"/>
          <w:u w:val="single"/>
          <w:lang w:val="en-US"/>
        </w:rPr>
        <w:t>Further i</w:t>
      </w:r>
      <w:r w:rsidR="00587681" w:rsidRPr="00342991">
        <w:rPr>
          <w:rFonts w:ascii="Arial" w:hAnsi="Arial" w:cs="Arial"/>
          <w:sz w:val="22"/>
          <w:szCs w:val="22"/>
          <w:u w:val="single"/>
          <w:lang w:val="en-US"/>
        </w:rPr>
        <w:t>nvites</w:t>
      </w:r>
      <w:r w:rsidR="00587681" w:rsidRPr="00342991">
        <w:rPr>
          <w:rFonts w:ascii="Arial" w:hAnsi="Arial" w:cs="Arial"/>
          <w:sz w:val="22"/>
          <w:szCs w:val="22"/>
          <w:lang w:val="en-US"/>
        </w:rPr>
        <w:t xml:space="preserve"> the State Party to use </w:t>
      </w:r>
      <w:r w:rsidR="00F457B4" w:rsidRPr="00342991">
        <w:rPr>
          <w:rFonts w:ascii="Arial" w:hAnsi="Arial" w:cs="Arial"/>
          <w:sz w:val="22"/>
          <w:szCs w:val="22"/>
          <w:lang w:val="en-US"/>
        </w:rPr>
        <w:t xml:space="preserve">Form </w:t>
      </w:r>
      <w:r w:rsidR="00587681" w:rsidRPr="00342991">
        <w:rPr>
          <w:rFonts w:ascii="Arial" w:hAnsi="Arial" w:cs="Arial"/>
          <w:sz w:val="22"/>
          <w:szCs w:val="22"/>
          <w:lang w:val="en-US"/>
        </w:rPr>
        <w:t xml:space="preserve">ICH-04-Report to report on the use of </w:t>
      </w:r>
      <w:r w:rsidR="00F457B4" w:rsidRPr="00342991">
        <w:rPr>
          <w:rFonts w:ascii="Arial" w:hAnsi="Arial" w:cs="Arial"/>
          <w:sz w:val="22"/>
          <w:szCs w:val="22"/>
          <w:lang w:val="en-US"/>
        </w:rPr>
        <w:t xml:space="preserve">the </w:t>
      </w:r>
      <w:r w:rsidR="00587681" w:rsidRPr="00342991">
        <w:rPr>
          <w:rFonts w:ascii="Arial" w:hAnsi="Arial" w:cs="Arial"/>
          <w:sz w:val="22"/>
          <w:szCs w:val="22"/>
          <w:lang w:val="en-US"/>
        </w:rPr>
        <w:t>assistance granted.</w:t>
      </w:r>
    </w:p>
    <w:p w14:paraId="408ACED7" w14:textId="332BDAB6" w:rsidR="007F102A" w:rsidRPr="00AE510F" w:rsidRDefault="007F102A" w:rsidP="00F82F2B">
      <w:pPr>
        <w:keepNext/>
        <w:tabs>
          <w:tab w:val="left" w:pos="567"/>
          <w:tab w:val="left" w:pos="1134"/>
          <w:tab w:val="left" w:pos="1701"/>
          <w:tab w:val="left" w:pos="2268"/>
        </w:tabs>
        <w:spacing w:before="360" w:after="120"/>
        <w:ind w:left="567"/>
        <w:jc w:val="both"/>
        <w:rPr>
          <w:rFonts w:ascii="Arial" w:hAnsi="Arial" w:cs="Arial"/>
          <w:sz w:val="22"/>
          <w:szCs w:val="22"/>
          <w:lang w:val="en-GB"/>
        </w:rPr>
      </w:pPr>
      <w:bookmarkStart w:id="9" w:name="DRAFT_DECISION_12_COM_11_d_3"/>
      <w:bookmarkStart w:id="10" w:name="DRAFT_DECISION_12_COM_11_e_3"/>
      <w:bookmarkEnd w:id="9"/>
      <w:r w:rsidRPr="00AE510F">
        <w:rPr>
          <w:rFonts w:ascii="Arial" w:hAnsi="Arial" w:cs="Arial"/>
          <w:b/>
          <w:sz w:val="22"/>
          <w:szCs w:val="22"/>
          <w:lang w:val="en-GB"/>
        </w:rPr>
        <w:t xml:space="preserve">DRAFT DECISION 12.COM </w:t>
      </w:r>
      <w:r w:rsidRPr="00AE510F">
        <w:rPr>
          <w:rFonts w:ascii="Arial" w:hAnsi="Arial" w:cs="Arial"/>
          <w:b/>
          <w:noProof/>
          <w:sz w:val="22"/>
          <w:szCs w:val="22"/>
          <w:lang w:val="en-GB"/>
        </w:rPr>
        <w:t>11.</w:t>
      </w:r>
      <w:r w:rsidR="0097643B" w:rsidRPr="00AE510F">
        <w:rPr>
          <w:rFonts w:ascii="Arial" w:hAnsi="Arial" w:cs="Arial"/>
          <w:b/>
          <w:noProof/>
          <w:sz w:val="22"/>
          <w:szCs w:val="22"/>
          <w:lang w:val="en-GB"/>
        </w:rPr>
        <w:t>d</w:t>
      </w:r>
      <w:r w:rsidRPr="00AE510F">
        <w:rPr>
          <w:rFonts w:ascii="Arial" w:hAnsi="Arial" w:cs="Arial"/>
          <w:b/>
          <w:noProof/>
          <w:sz w:val="22"/>
          <w:szCs w:val="22"/>
          <w:lang w:val="en-GB"/>
        </w:rPr>
        <w:t>.3</w:t>
      </w:r>
      <w:r w:rsidR="00E92E5F" w:rsidRPr="00AE510F">
        <w:rPr>
          <w:rFonts w:ascii="Arial" w:hAnsi="Arial" w:cs="Arial"/>
          <w:b/>
          <w:noProof/>
          <w:sz w:val="22"/>
          <w:szCs w:val="22"/>
          <w:lang w:val="en-GB"/>
        </w:rPr>
        <w:tab/>
      </w:r>
      <w:r w:rsidR="005204D2" w:rsidRPr="00342991">
        <w:rPr>
          <w:rFonts w:ascii="Arial" w:hAnsi="Arial" w:cs="Arial"/>
          <w:noProof/>
          <w:sz w:val="22"/>
          <w:szCs w:val="22"/>
          <w:lang w:val="en-US" w:eastAsia="ko-KR"/>
        </w:rPr>
        <w:drawing>
          <wp:inline distT="0" distB="0" distL="0" distR="0" wp14:anchorId="7E54941E" wp14:editId="3A710FFA">
            <wp:extent cx="104775" cy="104775"/>
            <wp:effectExtent l="0" t="0" r="9525" b="9525"/>
            <wp:docPr id="4" name="Picture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bookmarkEnd w:id="10"/>
    <w:p w14:paraId="282DF416" w14:textId="77777777" w:rsidR="007F102A" w:rsidRPr="00AE510F" w:rsidRDefault="007F102A" w:rsidP="007F102A">
      <w:pPr>
        <w:keepNext/>
        <w:tabs>
          <w:tab w:val="left" w:pos="567"/>
          <w:tab w:val="left" w:pos="1134"/>
          <w:tab w:val="left" w:pos="1701"/>
          <w:tab w:val="left" w:pos="2268"/>
        </w:tabs>
        <w:spacing w:before="120" w:after="120"/>
        <w:ind w:left="567"/>
        <w:jc w:val="both"/>
        <w:rPr>
          <w:rFonts w:ascii="Arial" w:eastAsia="SimSun" w:hAnsi="Arial" w:cs="Arial"/>
          <w:sz w:val="22"/>
          <w:szCs w:val="22"/>
          <w:lang w:val="en-GB" w:eastAsia="zh-CN"/>
        </w:rPr>
      </w:pPr>
      <w:r w:rsidRPr="00AE510F">
        <w:rPr>
          <w:rFonts w:ascii="Arial" w:eastAsia="SimSun" w:hAnsi="Arial" w:cs="Arial"/>
          <w:sz w:val="22"/>
          <w:szCs w:val="22"/>
          <w:lang w:val="en-GB" w:eastAsia="zh-CN"/>
        </w:rPr>
        <w:t>The Committee,</w:t>
      </w:r>
    </w:p>
    <w:p w14:paraId="05F9ABA4" w14:textId="77777777" w:rsidR="007F102A" w:rsidRPr="00342991" w:rsidRDefault="007F102A" w:rsidP="007F102A">
      <w:pPr>
        <w:numPr>
          <w:ilvl w:val="0"/>
          <w:numId w:val="19"/>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Recalling</w:t>
      </w:r>
      <w:r w:rsidRPr="00342991">
        <w:rPr>
          <w:rFonts w:ascii="Arial" w:hAnsi="Arial" w:cs="Arial"/>
          <w:snapToGrid w:val="0"/>
          <w:sz w:val="22"/>
          <w:szCs w:val="22"/>
          <w:lang w:val="en-GB" w:eastAsia="en-US"/>
        </w:rPr>
        <w:t xml:space="preserve"> Chapter V of the Convention and Chapter I of the Operational Directives,</w:t>
      </w:r>
    </w:p>
    <w:p w14:paraId="563A562B" w14:textId="1286491B" w:rsidR="007F102A" w:rsidRPr="00342991" w:rsidRDefault="007F102A" w:rsidP="007F102A">
      <w:pPr>
        <w:numPr>
          <w:ilvl w:val="0"/>
          <w:numId w:val="19"/>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Having examined</w:t>
      </w:r>
      <w:r w:rsidRPr="00342991">
        <w:rPr>
          <w:rFonts w:ascii="Arial" w:hAnsi="Arial" w:cs="Arial"/>
          <w:snapToGrid w:val="0"/>
          <w:sz w:val="22"/>
          <w:szCs w:val="22"/>
          <w:lang w:val="en-GB" w:eastAsia="en-US"/>
        </w:rPr>
        <w:t xml:space="preserve"> Document ITH/17/12.COM 11.</w:t>
      </w:r>
      <w:r w:rsidR="007362A3" w:rsidRPr="00342991">
        <w:rPr>
          <w:rFonts w:ascii="Arial" w:hAnsi="Arial" w:cs="Arial"/>
          <w:snapToGrid w:val="0"/>
          <w:sz w:val="22"/>
          <w:szCs w:val="22"/>
          <w:lang w:val="en-GB" w:eastAsia="en-US"/>
        </w:rPr>
        <w:t>d</w:t>
      </w:r>
      <w:r w:rsidRPr="00342991">
        <w:rPr>
          <w:rFonts w:ascii="Arial" w:hAnsi="Arial" w:cs="Arial"/>
          <w:snapToGrid w:val="0"/>
          <w:sz w:val="22"/>
          <w:szCs w:val="22"/>
          <w:lang w:val="en-GB" w:eastAsia="en-US"/>
        </w:rPr>
        <w:t xml:space="preserve"> as well as International Assistance</w:t>
      </w:r>
      <w:r w:rsidRPr="00342991" w:rsidDel="00524A34">
        <w:rPr>
          <w:rFonts w:ascii="Arial" w:hAnsi="Arial" w:cs="Arial"/>
          <w:snapToGrid w:val="0"/>
          <w:sz w:val="22"/>
          <w:szCs w:val="22"/>
          <w:lang w:val="en-GB" w:eastAsia="en-US"/>
        </w:rPr>
        <w:t xml:space="preserve"> </w:t>
      </w:r>
      <w:r w:rsidRPr="00342991">
        <w:rPr>
          <w:rFonts w:ascii="Arial" w:hAnsi="Arial" w:cs="Arial"/>
          <w:snapToGrid w:val="0"/>
          <w:sz w:val="22"/>
          <w:szCs w:val="22"/>
          <w:lang w:val="en-GB" w:eastAsia="en-US"/>
        </w:rPr>
        <w:t xml:space="preserve">request </w:t>
      </w:r>
      <w:r w:rsidR="00BE7D42" w:rsidRPr="000C0CCB">
        <w:rPr>
          <w:rFonts w:ascii="Arial" w:eastAsia="SimSun" w:hAnsi="Arial" w:cs="Arial"/>
          <w:sz w:val="22"/>
          <w:szCs w:val="22"/>
          <w:lang w:val="en-GB"/>
        </w:rPr>
        <w:t>no. </w:t>
      </w:r>
      <w:r w:rsidRPr="00342991">
        <w:rPr>
          <w:rFonts w:ascii="Arial" w:hAnsi="Arial" w:cs="Arial"/>
          <w:snapToGrid w:val="0"/>
          <w:sz w:val="22"/>
          <w:szCs w:val="22"/>
          <w:lang w:val="en-GB" w:eastAsia="en-US"/>
        </w:rPr>
        <w:t>01281,</w:t>
      </w:r>
    </w:p>
    <w:p w14:paraId="1708942D" w14:textId="789FC991" w:rsidR="007F102A" w:rsidRPr="00AE510F" w:rsidRDefault="007F102A" w:rsidP="007F102A">
      <w:pPr>
        <w:numPr>
          <w:ilvl w:val="0"/>
          <w:numId w:val="19"/>
        </w:numPr>
        <w:tabs>
          <w:tab w:val="left" w:pos="1134"/>
          <w:tab w:val="left" w:pos="1701"/>
          <w:tab w:val="left" w:pos="2268"/>
        </w:tabs>
        <w:spacing w:before="120" w:after="120"/>
        <w:ind w:left="1134" w:hanging="567"/>
        <w:jc w:val="both"/>
        <w:rPr>
          <w:rFonts w:ascii="Arial" w:hAnsi="Arial" w:cs="Arial"/>
          <w:sz w:val="22"/>
          <w:szCs w:val="22"/>
          <w:lang w:val="en-GB"/>
        </w:rPr>
      </w:pPr>
      <w:r w:rsidRPr="00AE510F">
        <w:rPr>
          <w:rFonts w:ascii="Arial" w:hAnsi="Arial" w:cs="Arial"/>
          <w:noProof/>
          <w:sz w:val="22"/>
          <w:szCs w:val="22"/>
          <w:u w:val="single"/>
          <w:lang w:val="en-GB"/>
        </w:rPr>
        <w:t>Takes note</w:t>
      </w:r>
      <w:r w:rsidRPr="00AE510F">
        <w:rPr>
          <w:rFonts w:ascii="Arial" w:hAnsi="Arial" w:cs="Arial"/>
          <w:noProof/>
          <w:sz w:val="22"/>
          <w:szCs w:val="22"/>
          <w:lang w:val="en-GB"/>
        </w:rPr>
        <w:t xml:space="preserve"> that Zambia has requested International Assistance for a project entitled </w:t>
      </w:r>
      <w:r w:rsidRPr="00AE510F">
        <w:rPr>
          <w:rFonts w:ascii="Arial" w:hAnsi="Arial" w:cs="Arial"/>
          <w:b/>
          <w:noProof/>
          <w:sz w:val="22"/>
          <w:szCs w:val="22"/>
          <w:lang w:val="en-GB"/>
        </w:rPr>
        <w:t>Strengthen the capacity for the safeguarding and management of intangible cultural heritage in Zambia</w:t>
      </w:r>
      <w:r w:rsidRPr="00AE510F">
        <w:rPr>
          <w:rFonts w:ascii="Arial" w:hAnsi="Arial" w:cs="Arial"/>
          <w:noProof/>
          <w:sz w:val="22"/>
          <w:szCs w:val="22"/>
          <w:lang w:val="en-GB"/>
        </w:rPr>
        <w:t xml:space="preserve"> (No. 01281):</w:t>
      </w:r>
    </w:p>
    <w:p w14:paraId="3F29530C" w14:textId="640200BE" w:rsidR="007F102A" w:rsidRPr="00AE510F" w:rsidRDefault="007F102A" w:rsidP="007F102A">
      <w:pPr>
        <w:tabs>
          <w:tab w:val="left" w:pos="1134"/>
          <w:tab w:val="left" w:pos="1701"/>
          <w:tab w:val="left" w:pos="2268"/>
        </w:tabs>
        <w:spacing w:before="120" w:after="120"/>
        <w:ind w:left="1134"/>
        <w:jc w:val="both"/>
        <w:rPr>
          <w:rFonts w:ascii="Arial" w:hAnsi="Arial" w:cs="Arial"/>
          <w:sz w:val="22"/>
          <w:szCs w:val="22"/>
          <w:lang w:val="en-GB"/>
        </w:rPr>
      </w:pPr>
      <w:r w:rsidRPr="00AE510F">
        <w:rPr>
          <w:rFonts w:ascii="Arial" w:hAnsi="Arial" w:cs="Arial"/>
          <w:noProof/>
          <w:sz w:val="22"/>
          <w:szCs w:val="22"/>
          <w:lang w:val="en-GB"/>
        </w:rPr>
        <w:t xml:space="preserve">Since 2010, a number of capacity-building, inventory-making and awareness-creating activities have been carried out in the field of safeguarding </w:t>
      </w:r>
      <w:r w:rsidR="004A0550" w:rsidRPr="00AE510F">
        <w:rPr>
          <w:rFonts w:ascii="Arial" w:hAnsi="Arial" w:cs="Arial"/>
          <w:noProof/>
          <w:sz w:val="22"/>
          <w:szCs w:val="22"/>
          <w:lang w:val="en-GB"/>
        </w:rPr>
        <w:t xml:space="preserve">intangible cultural heritage </w:t>
      </w:r>
      <w:r w:rsidRPr="00AE510F">
        <w:rPr>
          <w:rFonts w:ascii="Arial" w:hAnsi="Arial" w:cs="Arial"/>
          <w:noProof/>
          <w:sz w:val="22"/>
          <w:szCs w:val="22"/>
          <w:lang w:val="en-GB"/>
        </w:rPr>
        <w:t xml:space="preserve">by different stakeholders. Participants appreciated these training workshops and were unanimous in calling for a more advanced, comprehensive version of the training to be introduced. To this end, this project intends to develop and implement </w:t>
      </w:r>
      <w:r w:rsidR="004A0550" w:rsidRPr="00AE510F">
        <w:rPr>
          <w:rFonts w:ascii="Arial" w:hAnsi="Arial" w:cs="Arial"/>
          <w:noProof/>
          <w:sz w:val="22"/>
          <w:szCs w:val="22"/>
          <w:lang w:val="en-GB"/>
        </w:rPr>
        <w:t>a</w:t>
      </w:r>
      <w:r w:rsidRPr="00AE510F">
        <w:rPr>
          <w:rFonts w:ascii="Arial" w:hAnsi="Arial" w:cs="Arial"/>
          <w:noProof/>
          <w:sz w:val="22"/>
          <w:szCs w:val="22"/>
          <w:lang w:val="en-GB"/>
        </w:rPr>
        <w:t xml:space="preserve"> degree programme </w:t>
      </w:r>
      <w:r w:rsidR="004A0550" w:rsidRPr="00AE510F">
        <w:rPr>
          <w:rFonts w:ascii="Arial" w:hAnsi="Arial" w:cs="Arial"/>
          <w:noProof/>
          <w:sz w:val="22"/>
          <w:szCs w:val="22"/>
          <w:lang w:val="en-GB"/>
        </w:rPr>
        <w:t xml:space="preserve">specializing in intangible cultural heritage </w:t>
      </w:r>
      <w:r w:rsidRPr="00AE510F">
        <w:rPr>
          <w:rFonts w:ascii="Arial" w:hAnsi="Arial" w:cs="Arial"/>
          <w:noProof/>
          <w:sz w:val="22"/>
          <w:szCs w:val="22"/>
          <w:lang w:val="en-GB"/>
        </w:rPr>
        <w:t xml:space="preserve">at the University of Zambia. The project’s objectives are threefold: to provide a critical mass of experts for the safeguarding of </w:t>
      </w:r>
      <w:r w:rsidR="004A0550" w:rsidRPr="00AE510F">
        <w:rPr>
          <w:rFonts w:ascii="Arial" w:hAnsi="Arial" w:cs="Arial"/>
          <w:noProof/>
          <w:sz w:val="22"/>
          <w:szCs w:val="22"/>
          <w:lang w:val="en-GB"/>
        </w:rPr>
        <w:t>intangible cultural heritage</w:t>
      </w:r>
      <w:r w:rsidRPr="00AE510F">
        <w:rPr>
          <w:rFonts w:ascii="Arial" w:hAnsi="Arial" w:cs="Arial"/>
          <w:noProof/>
          <w:sz w:val="22"/>
          <w:szCs w:val="22"/>
          <w:lang w:val="en-GB"/>
        </w:rPr>
        <w:t xml:space="preserve"> in Zambia; to improve the level of training of administrators and experts</w:t>
      </w:r>
      <w:r w:rsidR="004A0550" w:rsidRPr="00AE510F">
        <w:rPr>
          <w:rFonts w:ascii="Arial" w:hAnsi="Arial" w:cs="Arial"/>
          <w:noProof/>
          <w:sz w:val="22"/>
          <w:szCs w:val="22"/>
          <w:lang w:val="en-GB"/>
        </w:rPr>
        <w:t xml:space="preserve"> working in the field of intangible cultural heritage</w:t>
      </w:r>
      <w:r w:rsidRPr="00AE510F">
        <w:rPr>
          <w:rFonts w:ascii="Arial" w:hAnsi="Arial" w:cs="Arial"/>
          <w:noProof/>
          <w:sz w:val="22"/>
          <w:szCs w:val="22"/>
          <w:lang w:val="en-GB"/>
        </w:rPr>
        <w:t xml:space="preserve"> to degree level; and to provide a niche for critical research and in-depth understanding in this field. In its first year, the degree programme is expected to enroll at least 20 district cultural officers sponsored by the project. These officers are currently responsible for identifying and safeguarding </w:t>
      </w:r>
      <w:r w:rsidR="004A0550" w:rsidRPr="00AE510F">
        <w:rPr>
          <w:rFonts w:ascii="Arial" w:hAnsi="Arial" w:cs="Arial"/>
          <w:noProof/>
          <w:sz w:val="22"/>
          <w:szCs w:val="22"/>
          <w:lang w:val="en-GB"/>
        </w:rPr>
        <w:t xml:space="preserve">intangible cultural heritage </w:t>
      </w:r>
      <w:r w:rsidRPr="00AE510F">
        <w:rPr>
          <w:rFonts w:ascii="Arial" w:hAnsi="Arial" w:cs="Arial"/>
          <w:noProof/>
          <w:sz w:val="22"/>
          <w:szCs w:val="22"/>
          <w:lang w:val="en-GB"/>
        </w:rPr>
        <w:t>together with local communities in all 105</w:t>
      </w:r>
      <w:r w:rsidR="00613A37">
        <w:rPr>
          <w:rFonts w:ascii="Arial" w:hAnsi="Arial" w:cs="Arial"/>
          <w:noProof/>
          <w:sz w:val="22"/>
          <w:szCs w:val="22"/>
          <w:lang w:val="en-GB"/>
        </w:rPr>
        <w:t> </w:t>
      </w:r>
      <w:r w:rsidRPr="00AE510F">
        <w:rPr>
          <w:rFonts w:ascii="Arial" w:hAnsi="Arial" w:cs="Arial"/>
          <w:noProof/>
          <w:sz w:val="22"/>
          <w:szCs w:val="22"/>
          <w:lang w:val="en-GB"/>
        </w:rPr>
        <w:t>districts in Zambia. The project will use the UNESCO capacity-building programme and its materials to develop a local syllabus and training manual for the degree programme. It is intended to inspire many people to take an interest in issues</w:t>
      </w:r>
      <w:r w:rsidR="004A0550" w:rsidRPr="00AE510F">
        <w:rPr>
          <w:rFonts w:ascii="Arial" w:hAnsi="Arial" w:cs="Arial"/>
          <w:noProof/>
          <w:sz w:val="22"/>
          <w:szCs w:val="22"/>
          <w:lang w:val="en-GB"/>
        </w:rPr>
        <w:t xml:space="preserve"> related to intangible cultural heritage</w:t>
      </w:r>
      <w:r w:rsidRPr="00AE510F">
        <w:rPr>
          <w:rFonts w:ascii="Arial" w:hAnsi="Arial" w:cs="Arial"/>
          <w:noProof/>
          <w:sz w:val="22"/>
          <w:szCs w:val="22"/>
          <w:lang w:val="en-GB"/>
        </w:rPr>
        <w:t xml:space="preserve"> and will have far-reaching benefits for people interested in </w:t>
      </w:r>
      <w:r w:rsidR="00A63070">
        <w:rPr>
          <w:rFonts w:ascii="Arial" w:hAnsi="Arial" w:cs="Arial"/>
          <w:noProof/>
          <w:sz w:val="22"/>
          <w:szCs w:val="22"/>
          <w:lang w:val="en-GB"/>
        </w:rPr>
        <w:t xml:space="preserve">its </w:t>
      </w:r>
      <w:r w:rsidRPr="00AE510F">
        <w:rPr>
          <w:rFonts w:ascii="Arial" w:hAnsi="Arial" w:cs="Arial"/>
          <w:noProof/>
          <w:sz w:val="22"/>
          <w:szCs w:val="22"/>
          <w:lang w:val="en-GB"/>
        </w:rPr>
        <w:t>safeguarding.</w:t>
      </w:r>
    </w:p>
    <w:p w14:paraId="2F63BEE3" w14:textId="1FFCB875" w:rsidR="007F102A" w:rsidRPr="00342991" w:rsidRDefault="007F102A" w:rsidP="007F102A">
      <w:pPr>
        <w:numPr>
          <w:ilvl w:val="0"/>
          <w:numId w:val="19"/>
        </w:numPr>
        <w:tabs>
          <w:tab w:val="left" w:pos="1134"/>
        </w:tabs>
        <w:snapToGrid w:val="0"/>
        <w:spacing w:after="120"/>
        <w:ind w:left="1134" w:hanging="567"/>
        <w:jc w:val="both"/>
        <w:rPr>
          <w:rFonts w:ascii="Arial" w:hAnsi="Arial" w:cs="Arial"/>
          <w:snapToGrid w:val="0"/>
          <w:sz w:val="22"/>
          <w:szCs w:val="22"/>
          <w:lang w:val="en-GB" w:eastAsia="en-US"/>
        </w:rPr>
      </w:pPr>
      <w:r w:rsidRPr="00342991">
        <w:rPr>
          <w:rFonts w:ascii="Arial" w:hAnsi="Arial" w:cs="Arial"/>
          <w:snapToGrid w:val="0"/>
          <w:sz w:val="22"/>
          <w:szCs w:val="22"/>
          <w:u w:val="single"/>
          <w:lang w:val="en-GB" w:eastAsia="en-US"/>
        </w:rPr>
        <w:t>Further takes note</w:t>
      </w:r>
      <w:r w:rsidRPr="00342991">
        <w:rPr>
          <w:rFonts w:ascii="Arial" w:hAnsi="Arial" w:cs="Arial"/>
          <w:snapToGrid w:val="0"/>
          <w:sz w:val="22"/>
          <w:szCs w:val="22"/>
          <w:lang w:val="en-GB" w:eastAsia="en-US"/>
        </w:rPr>
        <w:t xml:space="preserve"> that this assistance concerns support for a project carried out at </w:t>
      </w:r>
      <w:r w:rsidR="00D66AB8" w:rsidRPr="00342991">
        <w:rPr>
          <w:rFonts w:ascii="Arial" w:hAnsi="Arial" w:cs="Arial"/>
          <w:snapToGrid w:val="0"/>
          <w:sz w:val="22"/>
          <w:szCs w:val="22"/>
          <w:lang w:val="en-GB" w:eastAsia="en-US"/>
        </w:rPr>
        <w:t xml:space="preserve">the </w:t>
      </w:r>
      <w:r w:rsidRPr="00342991">
        <w:rPr>
          <w:rFonts w:ascii="Arial" w:hAnsi="Arial" w:cs="Arial"/>
          <w:snapToGrid w:val="0"/>
          <w:sz w:val="22"/>
          <w:szCs w:val="22"/>
          <w:lang w:val="en-GB" w:eastAsia="en-US"/>
        </w:rPr>
        <w:t>national level aimed at safeguarding intangible cultural heritage</w:t>
      </w:r>
      <w:r w:rsidR="00D66AB8" w:rsidRPr="00342991">
        <w:rPr>
          <w:rFonts w:ascii="Arial" w:hAnsi="Arial" w:cs="Arial"/>
          <w:snapToGrid w:val="0"/>
          <w:sz w:val="22"/>
          <w:szCs w:val="22"/>
          <w:lang w:val="en-GB" w:eastAsia="en-US"/>
        </w:rPr>
        <w:t>,</w:t>
      </w:r>
      <w:r w:rsidRPr="00342991">
        <w:rPr>
          <w:rFonts w:ascii="Arial" w:hAnsi="Arial" w:cs="Arial"/>
          <w:snapToGrid w:val="0"/>
          <w:sz w:val="22"/>
          <w:szCs w:val="22"/>
          <w:lang w:val="en-GB" w:eastAsia="en-US"/>
        </w:rPr>
        <w:t xml:space="preserve"> in accordance with article 20 of the Convention, and that it takes the form of the granting of </w:t>
      </w:r>
      <w:r w:rsidR="00D66AB8" w:rsidRPr="00342991">
        <w:rPr>
          <w:rFonts w:ascii="Arial" w:hAnsi="Arial" w:cs="Arial"/>
          <w:snapToGrid w:val="0"/>
          <w:sz w:val="22"/>
          <w:szCs w:val="22"/>
          <w:lang w:val="en-GB" w:eastAsia="en-US"/>
        </w:rPr>
        <w:t xml:space="preserve">a </w:t>
      </w:r>
      <w:r w:rsidRPr="00342991">
        <w:rPr>
          <w:rFonts w:ascii="Arial" w:hAnsi="Arial" w:cs="Arial"/>
          <w:snapToGrid w:val="0"/>
          <w:sz w:val="22"/>
          <w:szCs w:val="22"/>
          <w:lang w:val="en-GB" w:eastAsia="en-US"/>
        </w:rPr>
        <w:t>donation in line with article 21 (g) of the Convention;</w:t>
      </w:r>
    </w:p>
    <w:p w14:paraId="209EE7E7" w14:textId="77777777" w:rsidR="007F102A" w:rsidRPr="00342991" w:rsidRDefault="007F102A" w:rsidP="007F102A">
      <w:pPr>
        <w:numPr>
          <w:ilvl w:val="0"/>
          <w:numId w:val="19"/>
        </w:numPr>
        <w:tabs>
          <w:tab w:val="left" w:pos="1134"/>
        </w:tabs>
        <w:snapToGrid w:val="0"/>
        <w:spacing w:after="120"/>
        <w:ind w:left="1134" w:hanging="567"/>
        <w:jc w:val="both"/>
        <w:rPr>
          <w:rFonts w:ascii="Arial" w:hAnsi="Arial" w:cs="Arial"/>
          <w:snapToGrid w:val="0"/>
          <w:sz w:val="22"/>
          <w:szCs w:val="22"/>
          <w:u w:val="single"/>
          <w:lang w:val="en-GB" w:eastAsia="en-US"/>
        </w:rPr>
      </w:pPr>
      <w:r w:rsidRPr="00342991">
        <w:rPr>
          <w:rFonts w:ascii="Arial" w:hAnsi="Arial" w:cs="Arial"/>
          <w:snapToGrid w:val="0"/>
          <w:sz w:val="22"/>
          <w:szCs w:val="22"/>
          <w:u w:val="single"/>
          <w:lang w:val="en-GB" w:eastAsia="en-US"/>
        </w:rPr>
        <w:t>Also takes note</w:t>
      </w:r>
      <w:r w:rsidRPr="00342991">
        <w:rPr>
          <w:rFonts w:ascii="Arial" w:hAnsi="Arial" w:cs="Arial"/>
          <w:snapToGrid w:val="0"/>
          <w:sz w:val="22"/>
          <w:szCs w:val="22"/>
          <w:lang w:val="en-GB" w:eastAsia="en-US"/>
        </w:rPr>
        <w:t xml:space="preserve"> that Zambia requested an allocation of US$</w:t>
      </w:r>
      <w:r w:rsidRPr="00AE510F">
        <w:rPr>
          <w:rFonts w:ascii="Arial" w:hAnsi="Arial" w:cs="Arial"/>
          <w:noProof/>
          <w:sz w:val="22"/>
          <w:szCs w:val="22"/>
          <w:lang w:val="en-GB"/>
        </w:rPr>
        <w:t xml:space="preserve">334,820 </w:t>
      </w:r>
      <w:r w:rsidRPr="00342991">
        <w:rPr>
          <w:rFonts w:ascii="Arial" w:hAnsi="Arial" w:cs="Arial"/>
          <w:snapToGrid w:val="0"/>
          <w:sz w:val="22"/>
          <w:szCs w:val="22"/>
          <w:lang w:val="en-GB" w:eastAsia="en-US"/>
        </w:rPr>
        <w:t>from the Intangible Cultural Heritage Fund for the implementation of the project;</w:t>
      </w:r>
    </w:p>
    <w:p w14:paraId="0B334FCE" w14:textId="2E2CD404" w:rsidR="007F102A" w:rsidRPr="00AE510F" w:rsidRDefault="007F102A" w:rsidP="007F102A">
      <w:pPr>
        <w:keepNext/>
        <w:numPr>
          <w:ilvl w:val="0"/>
          <w:numId w:val="19"/>
        </w:numPr>
        <w:tabs>
          <w:tab w:val="left" w:pos="567"/>
          <w:tab w:val="left" w:pos="1134"/>
          <w:tab w:val="left" w:pos="1701"/>
          <w:tab w:val="left" w:pos="2268"/>
        </w:tabs>
        <w:spacing w:before="120" w:after="120"/>
        <w:ind w:left="1134" w:hanging="567"/>
        <w:jc w:val="both"/>
        <w:rPr>
          <w:rFonts w:ascii="Arial" w:hAnsi="Arial" w:cs="Arial"/>
          <w:sz w:val="22"/>
          <w:szCs w:val="22"/>
          <w:lang w:val="en-GB"/>
        </w:rPr>
      </w:pPr>
      <w:r w:rsidRPr="00AE510F">
        <w:rPr>
          <w:rFonts w:ascii="Arial" w:hAnsi="Arial" w:cs="Arial"/>
          <w:noProof/>
          <w:sz w:val="22"/>
          <w:szCs w:val="22"/>
          <w:u w:val="single"/>
          <w:lang w:val="en-GB"/>
        </w:rPr>
        <w:t>Decides</w:t>
      </w:r>
      <w:r w:rsidRPr="00AE510F">
        <w:rPr>
          <w:rFonts w:ascii="Arial" w:hAnsi="Arial" w:cs="Arial"/>
          <w:noProof/>
          <w:sz w:val="22"/>
          <w:szCs w:val="22"/>
          <w:lang w:val="en-GB"/>
        </w:rPr>
        <w:t xml:space="preserve"> that, from the information included in the file, the request responds as follows to the criteria for granting International Assistance</w:t>
      </w:r>
      <w:r w:rsidR="00D66AB8" w:rsidRPr="00AE510F">
        <w:rPr>
          <w:rFonts w:ascii="Arial" w:hAnsi="Arial" w:cs="Arial"/>
          <w:noProof/>
          <w:sz w:val="22"/>
          <w:szCs w:val="22"/>
          <w:lang w:val="en-GB"/>
        </w:rPr>
        <w:t>, as</w:t>
      </w:r>
      <w:r w:rsidRPr="00AE510F">
        <w:rPr>
          <w:rFonts w:ascii="Arial" w:hAnsi="Arial" w:cs="Arial"/>
          <w:noProof/>
          <w:sz w:val="22"/>
          <w:szCs w:val="22"/>
          <w:lang w:val="en-GB"/>
        </w:rPr>
        <w:t xml:space="preserve"> set out in paragraphs 10 and 12 of the Operational Directives</w:t>
      </w:r>
      <w:r w:rsidR="006F1072" w:rsidRPr="00AE510F">
        <w:rPr>
          <w:rFonts w:ascii="Arial" w:hAnsi="Arial" w:cs="Arial"/>
          <w:noProof/>
          <w:sz w:val="22"/>
          <w:szCs w:val="22"/>
          <w:lang w:val="en-GB"/>
        </w:rPr>
        <w:t>:</w:t>
      </w:r>
    </w:p>
    <w:p w14:paraId="4A893EDE" w14:textId="3B5BFF17"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A.1</w:t>
      </w:r>
      <w:r w:rsidRPr="00AE510F">
        <w:rPr>
          <w:rFonts w:ascii="Arial" w:hAnsi="Arial" w:cs="Arial"/>
          <w:noProof/>
          <w:sz w:val="22"/>
          <w:szCs w:val="22"/>
          <w:lang w:val="en-GB"/>
        </w:rPr>
        <w:t xml:space="preserve">: </w:t>
      </w:r>
      <w:r w:rsidR="001F5295" w:rsidRPr="00AE510F">
        <w:rPr>
          <w:rFonts w:ascii="Arial" w:hAnsi="Arial" w:cs="Arial"/>
          <w:noProof/>
          <w:sz w:val="22"/>
          <w:szCs w:val="22"/>
          <w:lang w:val="en-GB"/>
        </w:rPr>
        <w:t xml:space="preserve">Through training sessions recently </w:t>
      </w:r>
      <w:r w:rsidR="00D66AB8" w:rsidRPr="00AE510F">
        <w:rPr>
          <w:rFonts w:ascii="Arial" w:hAnsi="Arial" w:cs="Arial"/>
          <w:noProof/>
          <w:sz w:val="22"/>
          <w:szCs w:val="22"/>
          <w:lang w:val="en-GB"/>
        </w:rPr>
        <w:t xml:space="preserve">held as part of </w:t>
      </w:r>
      <w:r w:rsidR="001F5295" w:rsidRPr="00AE510F">
        <w:rPr>
          <w:rFonts w:ascii="Arial" w:hAnsi="Arial" w:cs="Arial"/>
          <w:noProof/>
          <w:sz w:val="22"/>
          <w:szCs w:val="22"/>
          <w:lang w:val="en-GB"/>
        </w:rPr>
        <w:t xml:space="preserve">the capacity-building programme, the participating members of the community repeatedly expressed their desire to acquire </w:t>
      </w:r>
      <w:r w:rsidR="00D66AB8" w:rsidRPr="00AE510F">
        <w:rPr>
          <w:rFonts w:ascii="Arial" w:hAnsi="Arial" w:cs="Arial"/>
          <w:noProof/>
          <w:sz w:val="22"/>
          <w:szCs w:val="22"/>
          <w:lang w:val="en-GB"/>
        </w:rPr>
        <w:t xml:space="preserve">a </w:t>
      </w:r>
      <w:r w:rsidR="001F5295" w:rsidRPr="00AE510F">
        <w:rPr>
          <w:rFonts w:ascii="Arial" w:hAnsi="Arial" w:cs="Arial"/>
          <w:noProof/>
          <w:sz w:val="22"/>
          <w:szCs w:val="22"/>
          <w:lang w:val="en-GB"/>
        </w:rPr>
        <w:t>formal qualification in the field of safeguarding</w:t>
      </w:r>
      <w:r w:rsidR="00D66AB8" w:rsidRPr="00AE510F">
        <w:rPr>
          <w:rFonts w:ascii="Arial" w:hAnsi="Arial" w:cs="Arial"/>
          <w:noProof/>
          <w:sz w:val="22"/>
          <w:szCs w:val="22"/>
          <w:lang w:val="en-GB"/>
        </w:rPr>
        <w:t xml:space="preserve"> intangible cultural heritage</w:t>
      </w:r>
      <w:r w:rsidR="001F5295" w:rsidRPr="00AE510F">
        <w:rPr>
          <w:rFonts w:ascii="Arial" w:hAnsi="Arial" w:cs="Arial"/>
          <w:noProof/>
          <w:sz w:val="22"/>
          <w:szCs w:val="22"/>
          <w:lang w:val="en-GB"/>
        </w:rPr>
        <w:t xml:space="preserve">, </w:t>
      </w:r>
      <w:r w:rsidR="00276F8C" w:rsidRPr="00AE510F">
        <w:rPr>
          <w:rFonts w:ascii="Arial" w:hAnsi="Arial" w:cs="Arial"/>
          <w:noProof/>
          <w:sz w:val="22"/>
          <w:szCs w:val="22"/>
          <w:lang w:val="en-GB"/>
        </w:rPr>
        <w:t xml:space="preserve">such as through </w:t>
      </w:r>
      <w:r w:rsidR="001F5295" w:rsidRPr="00AE510F">
        <w:rPr>
          <w:rFonts w:ascii="Arial" w:hAnsi="Arial" w:cs="Arial"/>
          <w:noProof/>
          <w:sz w:val="22"/>
          <w:szCs w:val="22"/>
          <w:lang w:val="en-GB"/>
        </w:rPr>
        <w:t xml:space="preserve">the </w:t>
      </w:r>
      <w:r w:rsidR="00276F8C" w:rsidRPr="00AE510F">
        <w:rPr>
          <w:rFonts w:ascii="Arial" w:hAnsi="Arial" w:cs="Arial"/>
          <w:noProof/>
          <w:sz w:val="22"/>
          <w:szCs w:val="22"/>
          <w:lang w:val="en-GB"/>
        </w:rPr>
        <w:t xml:space="preserve">development of a </w:t>
      </w:r>
      <w:r w:rsidR="001F5295" w:rsidRPr="00AE510F">
        <w:rPr>
          <w:rFonts w:ascii="Arial" w:hAnsi="Arial" w:cs="Arial"/>
          <w:noProof/>
          <w:sz w:val="22"/>
          <w:szCs w:val="22"/>
          <w:lang w:val="en-GB"/>
        </w:rPr>
        <w:t xml:space="preserve">degree programme at the University of Zambia. </w:t>
      </w:r>
      <w:r w:rsidR="00F44F35" w:rsidRPr="00AE510F">
        <w:rPr>
          <w:rFonts w:ascii="Arial" w:hAnsi="Arial" w:cs="Arial"/>
          <w:noProof/>
          <w:sz w:val="22"/>
          <w:szCs w:val="22"/>
          <w:lang w:val="en-GB"/>
        </w:rPr>
        <w:t>During the preparation of the</w:t>
      </w:r>
      <w:r w:rsidR="001F5295" w:rsidRPr="00AE510F">
        <w:rPr>
          <w:rFonts w:ascii="Arial" w:hAnsi="Arial" w:cs="Arial"/>
          <w:noProof/>
          <w:sz w:val="22"/>
          <w:szCs w:val="22"/>
          <w:lang w:val="en-GB"/>
        </w:rPr>
        <w:t xml:space="preserve"> proposal</w:t>
      </w:r>
      <w:r w:rsidR="00F44F35" w:rsidRPr="00AE510F">
        <w:rPr>
          <w:rFonts w:ascii="Arial" w:hAnsi="Arial" w:cs="Arial"/>
          <w:noProof/>
          <w:sz w:val="22"/>
          <w:szCs w:val="22"/>
          <w:lang w:val="en-GB"/>
        </w:rPr>
        <w:t xml:space="preserve">, the views of the </w:t>
      </w:r>
      <w:r w:rsidR="00C75463" w:rsidRPr="00AE510F">
        <w:rPr>
          <w:rFonts w:ascii="Arial" w:hAnsi="Arial" w:cs="Arial"/>
          <w:noProof/>
          <w:sz w:val="22"/>
          <w:szCs w:val="22"/>
          <w:lang w:val="en-GB"/>
        </w:rPr>
        <w:t>different communities were represented by</w:t>
      </w:r>
      <w:r w:rsidR="001F5295" w:rsidRPr="00AE510F">
        <w:rPr>
          <w:rFonts w:ascii="Arial" w:hAnsi="Arial" w:cs="Arial"/>
          <w:noProof/>
          <w:sz w:val="22"/>
          <w:szCs w:val="22"/>
          <w:lang w:val="en-GB"/>
        </w:rPr>
        <w:t xml:space="preserve"> the </w:t>
      </w:r>
      <w:r w:rsidR="00C75463" w:rsidRPr="00AE510F">
        <w:rPr>
          <w:rFonts w:ascii="Arial" w:hAnsi="Arial" w:cs="Arial"/>
          <w:noProof/>
          <w:sz w:val="22"/>
          <w:szCs w:val="22"/>
          <w:lang w:val="en-GB"/>
        </w:rPr>
        <w:t xml:space="preserve">chief cultural </w:t>
      </w:r>
      <w:r w:rsidR="001F5295" w:rsidRPr="00AE510F">
        <w:rPr>
          <w:rFonts w:ascii="Arial" w:hAnsi="Arial" w:cs="Arial"/>
          <w:noProof/>
          <w:sz w:val="22"/>
          <w:szCs w:val="22"/>
          <w:lang w:val="en-GB"/>
        </w:rPr>
        <w:t xml:space="preserve">officer </w:t>
      </w:r>
      <w:r w:rsidR="00C75463" w:rsidRPr="00AE510F">
        <w:rPr>
          <w:rFonts w:ascii="Arial" w:hAnsi="Arial" w:cs="Arial"/>
          <w:noProof/>
          <w:sz w:val="22"/>
          <w:szCs w:val="22"/>
          <w:lang w:val="en-GB"/>
        </w:rPr>
        <w:t xml:space="preserve">of </w:t>
      </w:r>
      <w:r w:rsidR="001F5295" w:rsidRPr="00AE510F">
        <w:rPr>
          <w:rFonts w:ascii="Arial" w:hAnsi="Arial" w:cs="Arial"/>
          <w:noProof/>
          <w:sz w:val="22"/>
          <w:szCs w:val="22"/>
          <w:lang w:val="en-GB"/>
        </w:rPr>
        <w:t xml:space="preserve">the </w:t>
      </w:r>
      <w:r w:rsidR="00C75463" w:rsidRPr="00AE510F">
        <w:rPr>
          <w:rFonts w:ascii="Arial" w:hAnsi="Arial" w:cs="Arial"/>
          <w:noProof/>
          <w:sz w:val="22"/>
          <w:szCs w:val="22"/>
          <w:lang w:val="en-GB"/>
        </w:rPr>
        <w:t xml:space="preserve">ministry </w:t>
      </w:r>
      <w:r w:rsidR="001F5295" w:rsidRPr="00AE510F">
        <w:rPr>
          <w:rFonts w:ascii="Arial" w:hAnsi="Arial" w:cs="Arial"/>
          <w:noProof/>
          <w:sz w:val="22"/>
          <w:szCs w:val="22"/>
          <w:lang w:val="en-GB"/>
        </w:rPr>
        <w:t xml:space="preserve">responsible for </w:t>
      </w:r>
      <w:r w:rsidR="00C75463" w:rsidRPr="00AE510F">
        <w:rPr>
          <w:rFonts w:ascii="Arial" w:hAnsi="Arial" w:cs="Arial"/>
          <w:noProof/>
          <w:sz w:val="22"/>
          <w:szCs w:val="22"/>
          <w:lang w:val="en-GB"/>
        </w:rPr>
        <w:t xml:space="preserve">intangible cultural heritage and </w:t>
      </w:r>
      <w:r w:rsidR="001F5295" w:rsidRPr="00AE510F">
        <w:rPr>
          <w:rFonts w:ascii="Arial" w:hAnsi="Arial" w:cs="Arial"/>
          <w:noProof/>
          <w:sz w:val="22"/>
          <w:szCs w:val="22"/>
          <w:lang w:val="en-GB"/>
        </w:rPr>
        <w:t>team of provincial and district cultural officers</w:t>
      </w:r>
      <w:r w:rsidR="00C75463" w:rsidRPr="00AE510F">
        <w:rPr>
          <w:rFonts w:ascii="Arial" w:hAnsi="Arial" w:cs="Arial"/>
          <w:noProof/>
          <w:sz w:val="22"/>
          <w:szCs w:val="22"/>
          <w:lang w:val="en-GB"/>
        </w:rPr>
        <w:t>,</w:t>
      </w:r>
      <w:r w:rsidR="001F5295" w:rsidRPr="00AE510F">
        <w:rPr>
          <w:rFonts w:ascii="Arial" w:hAnsi="Arial" w:cs="Arial"/>
          <w:noProof/>
          <w:sz w:val="22"/>
          <w:szCs w:val="22"/>
          <w:lang w:val="en-GB"/>
        </w:rPr>
        <w:t xml:space="preserve"> </w:t>
      </w:r>
      <w:r w:rsidR="00C75463" w:rsidRPr="00AE510F">
        <w:rPr>
          <w:rFonts w:ascii="Arial" w:hAnsi="Arial" w:cs="Arial"/>
          <w:noProof/>
          <w:sz w:val="22"/>
          <w:szCs w:val="22"/>
          <w:lang w:val="en-GB"/>
        </w:rPr>
        <w:t>who were</w:t>
      </w:r>
      <w:r w:rsidR="001F5295" w:rsidRPr="00AE510F">
        <w:rPr>
          <w:rFonts w:ascii="Arial" w:hAnsi="Arial" w:cs="Arial"/>
          <w:noProof/>
          <w:sz w:val="22"/>
          <w:szCs w:val="22"/>
          <w:lang w:val="en-GB"/>
        </w:rPr>
        <w:t xml:space="preserve"> </w:t>
      </w:r>
      <w:r w:rsidR="00C75463" w:rsidRPr="00AE510F">
        <w:rPr>
          <w:rFonts w:ascii="Arial" w:hAnsi="Arial" w:cs="Arial"/>
          <w:noProof/>
          <w:sz w:val="22"/>
          <w:szCs w:val="22"/>
          <w:lang w:val="en-GB"/>
        </w:rPr>
        <w:t>actively involved in</w:t>
      </w:r>
      <w:r w:rsidR="001F5295" w:rsidRPr="00AE510F">
        <w:rPr>
          <w:rFonts w:ascii="Arial" w:hAnsi="Arial" w:cs="Arial"/>
          <w:noProof/>
          <w:sz w:val="22"/>
          <w:szCs w:val="22"/>
          <w:lang w:val="en-GB"/>
        </w:rPr>
        <w:t xml:space="preserve"> the </w:t>
      </w:r>
      <w:r w:rsidR="00C75463" w:rsidRPr="00AE510F">
        <w:rPr>
          <w:rFonts w:ascii="Arial" w:hAnsi="Arial" w:cs="Arial"/>
          <w:noProof/>
          <w:sz w:val="22"/>
          <w:szCs w:val="22"/>
          <w:lang w:val="en-GB"/>
        </w:rPr>
        <w:t xml:space="preserve">capacity-building </w:t>
      </w:r>
      <w:r w:rsidR="001F5295" w:rsidRPr="00AE510F">
        <w:rPr>
          <w:rFonts w:ascii="Arial" w:hAnsi="Arial" w:cs="Arial"/>
          <w:noProof/>
          <w:sz w:val="22"/>
          <w:szCs w:val="22"/>
          <w:lang w:val="en-GB"/>
        </w:rPr>
        <w:t>programme</w:t>
      </w:r>
      <w:r w:rsidR="00544CD4" w:rsidRPr="00AE510F">
        <w:rPr>
          <w:rFonts w:ascii="Arial" w:hAnsi="Arial" w:cs="Arial"/>
          <w:noProof/>
          <w:sz w:val="22"/>
          <w:szCs w:val="22"/>
          <w:lang w:val="en-GB"/>
        </w:rPr>
        <w:t>.</w:t>
      </w:r>
    </w:p>
    <w:p w14:paraId="0E3DAADC" w14:textId="1711A6B7"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A.2</w:t>
      </w:r>
      <w:r w:rsidRPr="00AE510F">
        <w:rPr>
          <w:rFonts w:ascii="Arial" w:hAnsi="Arial" w:cs="Arial"/>
          <w:noProof/>
          <w:sz w:val="22"/>
          <w:szCs w:val="22"/>
          <w:lang w:val="en-GB"/>
        </w:rPr>
        <w:t>: The file provides a detailed budget, grouping costs by activity. The timetable is planned according to the progress of each stage of the program</w:t>
      </w:r>
      <w:r w:rsidR="00E119B9" w:rsidRPr="00AE510F">
        <w:rPr>
          <w:rFonts w:ascii="Arial" w:hAnsi="Arial" w:cs="Arial"/>
          <w:noProof/>
          <w:sz w:val="22"/>
          <w:szCs w:val="22"/>
          <w:lang w:val="en-GB"/>
        </w:rPr>
        <w:t>me</w:t>
      </w:r>
      <w:r w:rsidRPr="00AE510F">
        <w:rPr>
          <w:rFonts w:ascii="Arial" w:hAnsi="Arial" w:cs="Arial"/>
          <w:noProof/>
          <w:sz w:val="22"/>
          <w:szCs w:val="22"/>
          <w:lang w:val="en-GB"/>
        </w:rPr>
        <w:t>, and provides reasonable time frames.</w:t>
      </w:r>
    </w:p>
    <w:p w14:paraId="6ED07616" w14:textId="3BFFF74E"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A.3</w:t>
      </w:r>
      <w:r w:rsidRPr="00AE510F">
        <w:rPr>
          <w:rFonts w:ascii="Arial" w:hAnsi="Arial" w:cs="Arial"/>
          <w:noProof/>
          <w:sz w:val="22"/>
          <w:szCs w:val="22"/>
          <w:lang w:val="en-GB"/>
        </w:rPr>
        <w:t xml:space="preserve">: </w:t>
      </w:r>
      <w:r w:rsidR="00DC2AF1" w:rsidRPr="00AE510F">
        <w:rPr>
          <w:rFonts w:ascii="Arial" w:hAnsi="Arial" w:cs="Arial"/>
          <w:noProof/>
          <w:sz w:val="22"/>
          <w:szCs w:val="22"/>
          <w:lang w:val="en-GB"/>
        </w:rPr>
        <w:t xml:space="preserve">The budget is well-conceived, consistent with </w:t>
      </w:r>
      <w:r w:rsidR="00E119B9" w:rsidRPr="00AE510F">
        <w:rPr>
          <w:rFonts w:ascii="Arial" w:hAnsi="Arial" w:cs="Arial"/>
          <w:noProof/>
          <w:sz w:val="22"/>
          <w:szCs w:val="22"/>
          <w:lang w:val="en-GB"/>
        </w:rPr>
        <w:t xml:space="preserve">the </w:t>
      </w:r>
      <w:r w:rsidR="00DC2AF1" w:rsidRPr="00AE510F">
        <w:rPr>
          <w:rFonts w:ascii="Arial" w:hAnsi="Arial" w:cs="Arial"/>
          <w:noProof/>
          <w:sz w:val="22"/>
          <w:szCs w:val="22"/>
          <w:lang w:val="en-GB"/>
        </w:rPr>
        <w:t xml:space="preserve">planned activities and reasonably structured, with a clear overview and precise timetable of the project. </w:t>
      </w:r>
      <w:r w:rsidRPr="00AE510F">
        <w:rPr>
          <w:rFonts w:ascii="Arial" w:hAnsi="Arial" w:cs="Arial"/>
          <w:noProof/>
          <w:sz w:val="22"/>
          <w:szCs w:val="22"/>
          <w:lang w:val="en-GB"/>
        </w:rPr>
        <w:t xml:space="preserve">The INESOR Institute at the University of Zambia will be responsible for </w:t>
      </w:r>
      <w:r w:rsidR="00E119B9" w:rsidRPr="00AE510F">
        <w:rPr>
          <w:rFonts w:ascii="Arial" w:hAnsi="Arial" w:cs="Arial"/>
          <w:noProof/>
          <w:sz w:val="22"/>
          <w:szCs w:val="22"/>
          <w:lang w:val="en-GB"/>
        </w:rPr>
        <w:t xml:space="preserve">implementing </w:t>
      </w:r>
      <w:r w:rsidRPr="00AE510F">
        <w:rPr>
          <w:rFonts w:ascii="Arial" w:hAnsi="Arial" w:cs="Arial"/>
          <w:noProof/>
          <w:sz w:val="22"/>
          <w:szCs w:val="22"/>
          <w:lang w:val="en-GB"/>
        </w:rPr>
        <w:t>the project</w:t>
      </w:r>
      <w:r w:rsidR="00E119B9" w:rsidRPr="00AE510F">
        <w:rPr>
          <w:rFonts w:ascii="Arial" w:hAnsi="Arial" w:cs="Arial"/>
          <w:noProof/>
          <w:sz w:val="22"/>
          <w:szCs w:val="22"/>
          <w:lang w:val="en-GB"/>
        </w:rPr>
        <w:t xml:space="preserve">, </w:t>
      </w:r>
      <w:r w:rsidRPr="00AE510F">
        <w:rPr>
          <w:rFonts w:ascii="Arial" w:hAnsi="Arial" w:cs="Arial"/>
          <w:noProof/>
          <w:sz w:val="22"/>
          <w:szCs w:val="22"/>
          <w:lang w:val="en-GB"/>
        </w:rPr>
        <w:t xml:space="preserve">in collaboration with </w:t>
      </w:r>
      <w:r w:rsidR="00E119B9"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National Commission of UNESCO. </w:t>
      </w:r>
      <w:r w:rsidR="00E119B9" w:rsidRPr="00AE510F">
        <w:rPr>
          <w:rFonts w:ascii="Arial" w:hAnsi="Arial" w:cs="Arial"/>
          <w:noProof/>
          <w:sz w:val="22"/>
          <w:szCs w:val="22"/>
          <w:lang w:val="en-GB"/>
        </w:rPr>
        <w:t xml:space="preserve">The expertise </w:t>
      </w:r>
      <w:r w:rsidRPr="00AE510F">
        <w:rPr>
          <w:rFonts w:ascii="Arial" w:hAnsi="Arial" w:cs="Arial"/>
          <w:noProof/>
          <w:sz w:val="22"/>
          <w:szCs w:val="22"/>
          <w:lang w:val="en-GB"/>
        </w:rPr>
        <w:t xml:space="preserve">and experience of </w:t>
      </w:r>
      <w:r w:rsidR="00E119B9"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human resources involved in the </w:t>
      </w:r>
      <w:r w:rsidR="00E119B9" w:rsidRPr="00AE510F">
        <w:rPr>
          <w:rFonts w:ascii="Arial" w:hAnsi="Arial" w:cs="Arial"/>
          <w:noProof/>
          <w:sz w:val="22"/>
          <w:szCs w:val="22"/>
          <w:lang w:val="en-GB"/>
        </w:rPr>
        <w:t xml:space="preserve">realization of the </w:t>
      </w:r>
      <w:r w:rsidRPr="00AE510F">
        <w:rPr>
          <w:rFonts w:ascii="Arial" w:hAnsi="Arial" w:cs="Arial"/>
          <w:noProof/>
          <w:sz w:val="22"/>
          <w:szCs w:val="22"/>
          <w:lang w:val="en-GB"/>
        </w:rPr>
        <w:t xml:space="preserve">project are clearly indicated, as </w:t>
      </w:r>
      <w:r w:rsidR="00E119B9" w:rsidRPr="00AE510F">
        <w:rPr>
          <w:rFonts w:ascii="Arial" w:hAnsi="Arial" w:cs="Arial"/>
          <w:noProof/>
          <w:sz w:val="22"/>
          <w:szCs w:val="22"/>
          <w:lang w:val="en-GB"/>
        </w:rPr>
        <w:t xml:space="preserve">are </w:t>
      </w:r>
      <w:r w:rsidRPr="00AE510F">
        <w:rPr>
          <w:rFonts w:ascii="Arial" w:hAnsi="Arial" w:cs="Arial"/>
          <w:noProof/>
          <w:sz w:val="22"/>
          <w:szCs w:val="22"/>
          <w:lang w:val="en-GB"/>
        </w:rPr>
        <w:t>the background, structure and mission of</w:t>
      </w:r>
      <w:r w:rsidR="00544CD4" w:rsidRPr="00AE510F">
        <w:rPr>
          <w:rFonts w:ascii="Arial" w:hAnsi="Arial" w:cs="Arial"/>
          <w:noProof/>
          <w:sz w:val="22"/>
          <w:szCs w:val="22"/>
          <w:lang w:val="en-GB"/>
        </w:rPr>
        <w:t xml:space="preserve"> the implementing organization.</w:t>
      </w:r>
    </w:p>
    <w:p w14:paraId="27BF6AA3" w14:textId="6F6033BA" w:rsidR="001F5295" w:rsidRPr="00AE510F" w:rsidRDefault="007F102A" w:rsidP="001F5295">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A.4</w:t>
      </w:r>
      <w:r w:rsidRPr="00AE510F">
        <w:rPr>
          <w:rFonts w:ascii="Arial" w:hAnsi="Arial" w:cs="Arial"/>
          <w:noProof/>
          <w:sz w:val="22"/>
          <w:szCs w:val="22"/>
          <w:lang w:val="en-GB"/>
        </w:rPr>
        <w:t xml:space="preserve">: </w:t>
      </w:r>
      <w:r w:rsidR="008C4D39" w:rsidRPr="00AE510F">
        <w:rPr>
          <w:rFonts w:ascii="Arial" w:hAnsi="Arial" w:cs="Arial"/>
          <w:noProof/>
          <w:sz w:val="22"/>
          <w:szCs w:val="22"/>
          <w:lang w:val="en-GB"/>
        </w:rPr>
        <w:t xml:space="preserve">In terms of </w:t>
      </w:r>
      <w:r w:rsidR="001F5295" w:rsidRPr="00AE510F">
        <w:rPr>
          <w:rFonts w:ascii="Arial" w:hAnsi="Arial" w:cs="Arial"/>
          <w:noProof/>
          <w:sz w:val="22"/>
          <w:szCs w:val="22"/>
          <w:lang w:val="en-GB"/>
        </w:rPr>
        <w:t>lasting results</w:t>
      </w:r>
      <w:r w:rsidR="008C4D39" w:rsidRPr="00AE510F">
        <w:rPr>
          <w:rFonts w:ascii="Arial" w:hAnsi="Arial" w:cs="Arial"/>
          <w:noProof/>
          <w:sz w:val="22"/>
          <w:szCs w:val="22"/>
          <w:lang w:val="en-GB"/>
        </w:rPr>
        <w:t xml:space="preserve">, the project will lead to the </w:t>
      </w:r>
      <w:r w:rsidR="001F5295" w:rsidRPr="00AE510F">
        <w:rPr>
          <w:rFonts w:ascii="Arial" w:hAnsi="Arial" w:cs="Arial"/>
          <w:noProof/>
          <w:sz w:val="22"/>
          <w:szCs w:val="22"/>
          <w:lang w:val="en-GB"/>
        </w:rPr>
        <w:t>develop</w:t>
      </w:r>
      <w:r w:rsidR="008C4D39" w:rsidRPr="00AE510F">
        <w:rPr>
          <w:rFonts w:ascii="Arial" w:hAnsi="Arial" w:cs="Arial"/>
          <w:noProof/>
          <w:sz w:val="22"/>
          <w:szCs w:val="22"/>
          <w:lang w:val="en-GB"/>
        </w:rPr>
        <w:t xml:space="preserve">ment of </w:t>
      </w:r>
      <w:r w:rsidR="001F5295" w:rsidRPr="00AE510F">
        <w:rPr>
          <w:rFonts w:ascii="Arial" w:hAnsi="Arial" w:cs="Arial"/>
          <w:noProof/>
          <w:sz w:val="22"/>
          <w:szCs w:val="22"/>
          <w:lang w:val="en-GB"/>
        </w:rPr>
        <w:t xml:space="preserve">a national curriculum to strengthen capacities to implement the </w:t>
      </w:r>
      <w:r w:rsidR="008C4D39" w:rsidRPr="00AE510F">
        <w:rPr>
          <w:rFonts w:ascii="Arial" w:hAnsi="Arial" w:cs="Arial"/>
          <w:noProof/>
          <w:sz w:val="22"/>
          <w:szCs w:val="22"/>
          <w:lang w:val="en-GB"/>
        </w:rPr>
        <w:t xml:space="preserve">2003 </w:t>
      </w:r>
      <w:r w:rsidR="001F5295" w:rsidRPr="00AE510F">
        <w:rPr>
          <w:rFonts w:ascii="Arial" w:hAnsi="Arial" w:cs="Arial"/>
          <w:noProof/>
          <w:sz w:val="22"/>
          <w:szCs w:val="22"/>
          <w:lang w:val="en-GB"/>
        </w:rPr>
        <w:t>Convention, notably in relation to safeguarding through identification, research, documentation and inventorying</w:t>
      </w:r>
      <w:r w:rsidR="008C4D39" w:rsidRPr="00AE510F">
        <w:rPr>
          <w:rFonts w:ascii="Arial" w:hAnsi="Arial" w:cs="Arial"/>
          <w:noProof/>
          <w:sz w:val="22"/>
          <w:szCs w:val="22"/>
          <w:lang w:val="en-GB"/>
        </w:rPr>
        <w:t xml:space="preserve"> activities</w:t>
      </w:r>
      <w:r w:rsidR="001F5295" w:rsidRPr="00AE510F">
        <w:rPr>
          <w:rFonts w:ascii="Arial" w:hAnsi="Arial" w:cs="Arial"/>
          <w:noProof/>
          <w:sz w:val="22"/>
          <w:szCs w:val="22"/>
          <w:lang w:val="en-GB"/>
        </w:rPr>
        <w:t xml:space="preserve">. For instance, research projects carried out by students </w:t>
      </w:r>
      <w:r w:rsidR="008C4D39" w:rsidRPr="00AE510F">
        <w:rPr>
          <w:rFonts w:ascii="Arial" w:hAnsi="Arial" w:cs="Arial"/>
          <w:noProof/>
          <w:sz w:val="22"/>
          <w:szCs w:val="22"/>
          <w:lang w:val="en-GB"/>
        </w:rPr>
        <w:t>with</w:t>
      </w:r>
      <w:r w:rsidR="001F5295" w:rsidRPr="00AE510F">
        <w:rPr>
          <w:rFonts w:ascii="Arial" w:hAnsi="Arial" w:cs="Arial"/>
          <w:noProof/>
          <w:sz w:val="22"/>
          <w:szCs w:val="22"/>
          <w:lang w:val="en-GB"/>
        </w:rPr>
        <w:t>in</w:t>
      </w:r>
      <w:r w:rsidR="008C4D39" w:rsidRPr="00AE510F">
        <w:rPr>
          <w:rFonts w:ascii="Arial" w:hAnsi="Arial" w:cs="Arial"/>
          <w:noProof/>
          <w:sz w:val="22"/>
          <w:szCs w:val="22"/>
          <w:lang w:val="en-GB"/>
        </w:rPr>
        <w:t xml:space="preserve"> </w:t>
      </w:r>
      <w:r w:rsidR="001F5295" w:rsidRPr="00AE510F">
        <w:rPr>
          <w:rFonts w:ascii="Arial" w:hAnsi="Arial" w:cs="Arial"/>
          <w:noProof/>
          <w:sz w:val="22"/>
          <w:szCs w:val="22"/>
          <w:lang w:val="en-GB"/>
        </w:rPr>
        <w:t xml:space="preserve">communities would raise awareness about </w:t>
      </w:r>
      <w:r w:rsidR="008C4D39" w:rsidRPr="00AE510F">
        <w:rPr>
          <w:rFonts w:ascii="Arial" w:hAnsi="Arial" w:cs="Arial"/>
          <w:noProof/>
          <w:sz w:val="22"/>
          <w:szCs w:val="22"/>
          <w:lang w:val="en-GB"/>
        </w:rPr>
        <w:t>intangible cultural heritage</w:t>
      </w:r>
      <w:r w:rsidR="001F5295" w:rsidRPr="00AE510F">
        <w:rPr>
          <w:rFonts w:ascii="Arial" w:hAnsi="Arial" w:cs="Arial"/>
          <w:noProof/>
          <w:sz w:val="22"/>
          <w:szCs w:val="22"/>
          <w:lang w:val="en-GB"/>
        </w:rPr>
        <w:t xml:space="preserve">. </w:t>
      </w:r>
      <w:r w:rsidRPr="00AE510F">
        <w:rPr>
          <w:rFonts w:ascii="Arial" w:hAnsi="Arial" w:cs="Arial"/>
          <w:noProof/>
          <w:sz w:val="22"/>
          <w:szCs w:val="22"/>
          <w:lang w:val="en-GB"/>
        </w:rPr>
        <w:t>After UNESCO</w:t>
      </w:r>
      <w:r w:rsidR="008C4D39" w:rsidRPr="00AE510F">
        <w:rPr>
          <w:rFonts w:ascii="Arial" w:hAnsi="Arial" w:cs="Arial"/>
          <w:noProof/>
          <w:sz w:val="22"/>
          <w:szCs w:val="22"/>
          <w:lang w:val="en-GB"/>
        </w:rPr>
        <w:t>’s</w:t>
      </w:r>
      <w:r w:rsidRPr="00AE510F">
        <w:rPr>
          <w:rFonts w:ascii="Arial" w:hAnsi="Arial" w:cs="Arial"/>
          <w:noProof/>
          <w:sz w:val="22"/>
          <w:szCs w:val="22"/>
          <w:lang w:val="en-GB"/>
        </w:rPr>
        <w:t xml:space="preserve"> support for </w:t>
      </w:r>
      <w:r w:rsidR="008C4D39" w:rsidRPr="00AE510F">
        <w:rPr>
          <w:rFonts w:ascii="Arial" w:hAnsi="Arial" w:cs="Arial"/>
          <w:noProof/>
          <w:sz w:val="22"/>
          <w:szCs w:val="22"/>
          <w:lang w:val="en-GB"/>
        </w:rPr>
        <w:t xml:space="preserve">twenty </w:t>
      </w:r>
      <w:r w:rsidRPr="00AE510F">
        <w:rPr>
          <w:rFonts w:ascii="Arial" w:hAnsi="Arial" w:cs="Arial"/>
          <w:noProof/>
          <w:sz w:val="22"/>
          <w:szCs w:val="22"/>
          <w:lang w:val="en-GB"/>
        </w:rPr>
        <w:t xml:space="preserve">experts and practitioners </w:t>
      </w:r>
      <w:r w:rsidR="008C4D39" w:rsidRPr="00AE510F">
        <w:rPr>
          <w:rFonts w:ascii="Arial" w:hAnsi="Arial" w:cs="Arial"/>
          <w:noProof/>
          <w:sz w:val="22"/>
          <w:szCs w:val="22"/>
          <w:lang w:val="en-GB"/>
        </w:rPr>
        <w:t xml:space="preserve">during </w:t>
      </w:r>
      <w:r w:rsidRPr="00AE510F">
        <w:rPr>
          <w:rFonts w:ascii="Arial" w:hAnsi="Arial" w:cs="Arial"/>
          <w:noProof/>
          <w:sz w:val="22"/>
          <w:szCs w:val="22"/>
          <w:lang w:val="en-GB"/>
        </w:rPr>
        <w:t xml:space="preserve">the initial three years, their subsequent fees and </w:t>
      </w:r>
      <w:r w:rsidR="00FC055D" w:rsidRPr="00AE510F">
        <w:rPr>
          <w:rFonts w:ascii="Arial" w:hAnsi="Arial" w:cs="Arial"/>
          <w:noProof/>
          <w:sz w:val="22"/>
          <w:szCs w:val="22"/>
          <w:lang w:val="en-GB"/>
        </w:rPr>
        <w:t>the costs associated with</w:t>
      </w:r>
      <w:r w:rsidRPr="00AE510F">
        <w:rPr>
          <w:rFonts w:ascii="Arial" w:hAnsi="Arial" w:cs="Arial"/>
          <w:noProof/>
          <w:sz w:val="22"/>
          <w:szCs w:val="22"/>
          <w:lang w:val="en-GB"/>
        </w:rPr>
        <w:t xml:space="preserve"> new enrolments </w:t>
      </w:r>
      <w:r w:rsidR="008C4D39" w:rsidRPr="00AE510F">
        <w:rPr>
          <w:rFonts w:ascii="Arial" w:hAnsi="Arial" w:cs="Arial"/>
          <w:noProof/>
          <w:sz w:val="22"/>
          <w:szCs w:val="22"/>
          <w:lang w:val="en-GB"/>
        </w:rPr>
        <w:t xml:space="preserve">for </w:t>
      </w:r>
      <w:r w:rsidRPr="00AE510F">
        <w:rPr>
          <w:rFonts w:ascii="Arial" w:hAnsi="Arial" w:cs="Arial"/>
          <w:noProof/>
          <w:sz w:val="22"/>
          <w:szCs w:val="22"/>
          <w:lang w:val="en-GB"/>
        </w:rPr>
        <w:t xml:space="preserve">the degree programme will </w:t>
      </w:r>
      <w:r w:rsidR="008C4D39" w:rsidRPr="00AE510F">
        <w:rPr>
          <w:rFonts w:ascii="Arial" w:hAnsi="Arial" w:cs="Arial"/>
          <w:noProof/>
          <w:sz w:val="22"/>
          <w:szCs w:val="22"/>
          <w:lang w:val="en-GB"/>
        </w:rPr>
        <w:t xml:space="preserve">be </w:t>
      </w:r>
      <w:r w:rsidRPr="00AE510F">
        <w:rPr>
          <w:rFonts w:ascii="Arial" w:hAnsi="Arial" w:cs="Arial"/>
          <w:noProof/>
          <w:sz w:val="22"/>
          <w:szCs w:val="22"/>
          <w:lang w:val="en-GB"/>
        </w:rPr>
        <w:t>supported by the Zambian government or corporate sponsors.</w:t>
      </w:r>
      <w:r w:rsidR="001F5295" w:rsidRPr="00AE510F">
        <w:rPr>
          <w:rFonts w:ascii="Arial" w:hAnsi="Arial" w:cs="Arial"/>
          <w:noProof/>
          <w:sz w:val="22"/>
          <w:szCs w:val="22"/>
          <w:lang w:val="en-GB"/>
        </w:rPr>
        <w:t xml:space="preserve"> The impact </w:t>
      </w:r>
      <w:r w:rsidR="008C4D39" w:rsidRPr="00AE510F">
        <w:rPr>
          <w:rFonts w:ascii="Arial" w:hAnsi="Arial" w:cs="Arial"/>
          <w:noProof/>
          <w:sz w:val="22"/>
          <w:szCs w:val="22"/>
          <w:lang w:val="en-GB"/>
        </w:rPr>
        <w:t xml:space="preserve">of the project </w:t>
      </w:r>
      <w:r w:rsidR="001F5295" w:rsidRPr="00AE510F">
        <w:rPr>
          <w:rFonts w:ascii="Arial" w:hAnsi="Arial" w:cs="Arial"/>
          <w:noProof/>
          <w:sz w:val="22"/>
          <w:szCs w:val="22"/>
          <w:lang w:val="en-GB"/>
        </w:rPr>
        <w:t xml:space="preserve">can also be seen in </w:t>
      </w:r>
      <w:r w:rsidR="008C4D39" w:rsidRPr="00AE510F">
        <w:rPr>
          <w:rFonts w:ascii="Arial" w:hAnsi="Arial" w:cs="Arial"/>
          <w:noProof/>
          <w:sz w:val="22"/>
          <w:szCs w:val="22"/>
          <w:lang w:val="en-GB"/>
        </w:rPr>
        <w:t>its establishment of</w:t>
      </w:r>
      <w:r w:rsidR="001F5295" w:rsidRPr="00AE510F">
        <w:rPr>
          <w:rFonts w:ascii="Arial" w:hAnsi="Arial" w:cs="Arial"/>
          <w:noProof/>
          <w:sz w:val="22"/>
          <w:szCs w:val="22"/>
          <w:lang w:val="en-GB"/>
        </w:rPr>
        <w:t xml:space="preserve"> a </w:t>
      </w:r>
      <w:r w:rsidR="00FC055D" w:rsidRPr="00AE510F">
        <w:rPr>
          <w:rFonts w:ascii="Arial" w:hAnsi="Arial" w:cs="Arial"/>
          <w:noProof/>
          <w:sz w:val="22"/>
          <w:szCs w:val="22"/>
          <w:lang w:val="en-GB"/>
        </w:rPr>
        <w:t xml:space="preserve">more solid </w:t>
      </w:r>
      <w:r w:rsidR="001F5295" w:rsidRPr="00AE510F">
        <w:rPr>
          <w:rFonts w:ascii="Arial" w:hAnsi="Arial" w:cs="Arial"/>
          <w:noProof/>
          <w:sz w:val="22"/>
          <w:szCs w:val="22"/>
          <w:lang w:val="en-GB"/>
        </w:rPr>
        <w:t>body of expert</w:t>
      </w:r>
      <w:r w:rsidR="00544CD4" w:rsidRPr="00AE510F">
        <w:rPr>
          <w:rFonts w:ascii="Arial" w:hAnsi="Arial" w:cs="Arial"/>
          <w:noProof/>
          <w:sz w:val="22"/>
          <w:szCs w:val="22"/>
          <w:lang w:val="en-GB"/>
        </w:rPr>
        <w:t>s, including community members.</w:t>
      </w:r>
    </w:p>
    <w:p w14:paraId="4D40BB6D" w14:textId="31B284D7"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A.5</w:t>
      </w:r>
      <w:r w:rsidRPr="00AE510F">
        <w:rPr>
          <w:rFonts w:ascii="Arial" w:hAnsi="Arial" w:cs="Arial"/>
          <w:noProof/>
          <w:sz w:val="22"/>
          <w:szCs w:val="22"/>
          <w:lang w:val="en-GB"/>
        </w:rPr>
        <w:t>:</w:t>
      </w:r>
      <w:r w:rsidR="0009261C" w:rsidRPr="00AE510F">
        <w:rPr>
          <w:rFonts w:ascii="Arial" w:hAnsi="Arial" w:cs="Arial"/>
          <w:noProof/>
          <w:sz w:val="22"/>
          <w:szCs w:val="22"/>
          <w:lang w:val="en-GB"/>
        </w:rPr>
        <w:t xml:space="preserve"> </w:t>
      </w:r>
      <w:r w:rsidR="008C4D39"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Intangible Cultural Heritage Fund would </w:t>
      </w:r>
      <w:r w:rsidR="00566F00" w:rsidRPr="00AE510F">
        <w:rPr>
          <w:rFonts w:ascii="Arial" w:hAnsi="Arial" w:cs="Arial"/>
          <w:noProof/>
          <w:sz w:val="22"/>
          <w:szCs w:val="22"/>
          <w:lang w:val="en-GB"/>
        </w:rPr>
        <w:t>cover</w:t>
      </w:r>
      <w:r w:rsidRPr="00AE510F">
        <w:rPr>
          <w:rFonts w:ascii="Arial" w:hAnsi="Arial" w:cs="Arial"/>
          <w:noProof/>
          <w:sz w:val="22"/>
          <w:szCs w:val="22"/>
          <w:lang w:val="en-GB"/>
        </w:rPr>
        <w:t xml:space="preserve"> 90</w:t>
      </w:r>
      <w:r w:rsidR="008C4D39" w:rsidRPr="00AE510F">
        <w:rPr>
          <w:rFonts w:ascii="Arial" w:hAnsi="Arial" w:cs="Arial"/>
          <w:noProof/>
          <w:sz w:val="22"/>
          <w:szCs w:val="22"/>
          <w:lang w:val="en-GB"/>
        </w:rPr>
        <w:t xml:space="preserve"> per cent </w:t>
      </w:r>
      <w:r w:rsidRPr="00AE510F">
        <w:rPr>
          <w:rFonts w:ascii="Arial" w:hAnsi="Arial" w:cs="Arial"/>
          <w:noProof/>
          <w:sz w:val="22"/>
          <w:szCs w:val="22"/>
          <w:lang w:val="en-GB"/>
        </w:rPr>
        <w:t>of the total project budget, with the State Party providing the remaining 10</w:t>
      </w:r>
      <w:r w:rsidR="008C4D39" w:rsidRPr="00AE510F">
        <w:rPr>
          <w:rFonts w:ascii="Arial" w:hAnsi="Arial" w:cs="Arial"/>
          <w:noProof/>
          <w:sz w:val="22"/>
          <w:szCs w:val="22"/>
          <w:lang w:val="en-GB"/>
        </w:rPr>
        <w:t xml:space="preserve"> per cent </w:t>
      </w:r>
      <w:r w:rsidRPr="00AE510F">
        <w:rPr>
          <w:rFonts w:ascii="Arial" w:hAnsi="Arial" w:cs="Arial"/>
          <w:noProof/>
          <w:sz w:val="22"/>
          <w:szCs w:val="22"/>
          <w:lang w:val="en-GB"/>
        </w:rPr>
        <w:t>to finance staff fees, training materials,</w:t>
      </w:r>
      <w:r w:rsidRPr="00342991">
        <w:rPr>
          <w:rFonts w:ascii="Arial" w:hAnsi="Arial" w:cs="Arial"/>
          <w:sz w:val="22"/>
          <w:szCs w:val="22"/>
          <w:lang w:val="en-GB"/>
        </w:rPr>
        <w:t xml:space="preserve"> </w:t>
      </w:r>
      <w:r w:rsidR="008C4D39" w:rsidRPr="00AE510F">
        <w:rPr>
          <w:rFonts w:ascii="Arial" w:hAnsi="Arial" w:cs="Arial"/>
          <w:noProof/>
          <w:sz w:val="22"/>
          <w:szCs w:val="22"/>
          <w:lang w:val="en-GB"/>
        </w:rPr>
        <w:t>facility rental costs</w:t>
      </w:r>
      <w:r w:rsidRPr="00AE510F">
        <w:rPr>
          <w:rFonts w:ascii="Arial" w:hAnsi="Arial" w:cs="Arial"/>
          <w:noProof/>
          <w:sz w:val="22"/>
          <w:szCs w:val="22"/>
          <w:lang w:val="en-GB"/>
        </w:rPr>
        <w:t>, equipment, communication costs, operational overhead</w:t>
      </w:r>
      <w:r w:rsidR="008C4D39" w:rsidRPr="00AE510F">
        <w:rPr>
          <w:rFonts w:ascii="Arial" w:hAnsi="Arial" w:cs="Arial"/>
          <w:noProof/>
          <w:sz w:val="22"/>
          <w:szCs w:val="22"/>
          <w:lang w:val="en-GB"/>
        </w:rPr>
        <w:t>s</w:t>
      </w:r>
      <w:r w:rsidR="000144BB" w:rsidRPr="00AE510F">
        <w:rPr>
          <w:rFonts w:ascii="Arial" w:hAnsi="Arial" w:cs="Arial"/>
          <w:noProof/>
          <w:sz w:val="22"/>
          <w:szCs w:val="22"/>
          <w:lang w:val="en-GB"/>
        </w:rPr>
        <w:t xml:space="preserve"> and so on</w:t>
      </w:r>
      <w:r w:rsidR="00544CD4" w:rsidRPr="00AE510F">
        <w:rPr>
          <w:rFonts w:ascii="Arial" w:hAnsi="Arial" w:cs="Arial"/>
          <w:noProof/>
          <w:sz w:val="22"/>
          <w:szCs w:val="22"/>
          <w:lang w:val="en-GB"/>
        </w:rPr>
        <w:t>.</w:t>
      </w:r>
    </w:p>
    <w:p w14:paraId="476325DB" w14:textId="209CF32C" w:rsidR="007F102A" w:rsidRPr="00AE510F" w:rsidRDefault="007F102A" w:rsidP="001F5295">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A.6</w:t>
      </w:r>
      <w:r w:rsidRPr="00AE510F">
        <w:rPr>
          <w:rFonts w:ascii="Arial" w:hAnsi="Arial" w:cs="Arial"/>
          <w:noProof/>
          <w:sz w:val="22"/>
          <w:szCs w:val="22"/>
          <w:lang w:val="en-GB"/>
        </w:rPr>
        <w:t xml:space="preserve">: The project will achieve the goal of strengthening the skills and abilities of community representatives to </w:t>
      </w:r>
      <w:r w:rsidR="00B16421" w:rsidRPr="00AE510F">
        <w:rPr>
          <w:rFonts w:ascii="Arial" w:hAnsi="Arial" w:cs="Arial"/>
          <w:noProof/>
          <w:sz w:val="22"/>
          <w:szCs w:val="22"/>
          <w:lang w:val="en-GB"/>
        </w:rPr>
        <w:t xml:space="preserve">independently </w:t>
      </w:r>
      <w:r w:rsidRPr="00AE510F">
        <w:rPr>
          <w:rFonts w:ascii="Arial" w:hAnsi="Arial" w:cs="Arial"/>
          <w:noProof/>
          <w:sz w:val="22"/>
          <w:szCs w:val="22"/>
          <w:lang w:val="en-GB"/>
        </w:rPr>
        <w:t xml:space="preserve">undertake various </w:t>
      </w:r>
      <w:r w:rsidR="00B16421" w:rsidRPr="00AE510F">
        <w:rPr>
          <w:rFonts w:ascii="Arial" w:hAnsi="Arial" w:cs="Arial"/>
          <w:noProof/>
          <w:sz w:val="22"/>
          <w:szCs w:val="22"/>
          <w:lang w:val="en-GB"/>
        </w:rPr>
        <w:t xml:space="preserve">intangible cultural heritage </w:t>
      </w:r>
      <w:r w:rsidRPr="00AE510F">
        <w:rPr>
          <w:rFonts w:ascii="Arial" w:hAnsi="Arial" w:cs="Arial"/>
          <w:noProof/>
          <w:sz w:val="22"/>
          <w:szCs w:val="22"/>
          <w:lang w:val="en-GB"/>
        </w:rPr>
        <w:t xml:space="preserve">safeguarding measures thereafter. It is mandatory for every student to carry out a practical project together with </w:t>
      </w:r>
      <w:r w:rsidR="00B16421" w:rsidRPr="00AE510F">
        <w:rPr>
          <w:rFonts w:ascii="Arial" w:hAnsi="Arial" w:cs="Arial"/>
          <w:noProof/>
          <w:sz w:val="22"/>
          <w:szCs w:val="22"/>
          <w:lang w:val="en-GB"/>
        </w:rPr>
        <w:t xml:space="preserve">the </w:t>
      </w:r>
      <w:r w:rsidRPr="00AE510F">
        <w:rPr>
          <w:rFonts w:ascii="Arial" w:hAnsi="Arial" w:cs="Arial"/>
          <w:noProof/>
          <w:sz w:val="22"/>
          <w:szCs w:val="22"/>
          <w:lang w:val="en-GB"/>
        </w:rPr>
        <w:t xml:space="preserve">communities and for their benefit. </w:t>
      </w:r>
      <w:r w:rsidR="001F5295" w:rsidRPr="00AE510F">
        <w:rPr>
          <w:rFonts w:ascii="Arial" w:hAnsi="Arial" w:cs="Arial"/>
          <w:noProof/>
          <w:sz w:val="22"/>
          <w:szCs w:val="22"/>
          <w:lang w:val="en-GB"/>
        </w:rPr>
        <w:t xml:space="preserve">With the knowledge and skills acquired through </w:t>
      </w:r>
      <w:r w:rsidR="00B16421" w:rsidRPr="00AE510F">
        <w:rPr>
          <w:rFonts w:ascii="Arial" w:hAnsi="Arial" w:cs="Arial"/>
          <w:noProof/>
          <w:sz w:val="22"/>
          <w:szCs w:val="22"/>
          <w:lang w:val="en-GB"/>
        </w:rPr>
        <w:t xml:space="preserve">the </w:t>
      </w:r>
      <w:r w:rsidR="001F5295" w:rsidRPr="00AE510F">
        <w:rPr>
          <w:rFonts w:ascii="Arial" w:hAnsi="Arial" w:cs="Arial"/>
          <w:noProof/>
          <w:sz w:val="22"/>
          <w:szCs w:val="22"/>
          <w:lang w:val="en-GB"/>
        </w:rPr>
        <w:t xml:space="preserve">degree programme, beneficiary students will be able to </w:t>
      </w:r>
      <w:r w:rsidR="00B16421" w:rsidRPr="00AE510F">
        <w:rPr>
          <w:rFonts w:ascii="Arial" w:hAnsi="Arial" w:cs="Arial"/>
          <w:noProof/>
          <w:sz w:val="22"/>
          <w:szCs w:val="22"/>
          <w:lang w:val="en-GB"/>
        </w:rPr>
        <w:t>produce</w:t>
      </w:r>
      <w:r w:rsidR="001F5295" w:rsidRPr="00AE510F">
        <w:rPr>
          <w:rFonts w:ascii="Arial" w:hAnsi="Arial" w:cs="Arial"/>
          <w:noProof/>
          <w:sz w:val="22"/>
          <w:szCs w:val="22"/>
          <w:lang w:val="en-GB"/>
        </w:rPr>
        <w:t xml:space="preserve"> inventories and develop safeguard</w:t>
      </w:r>
      <w:r w:rsidR="00B16421" w:rsidRPr="00AE510F">
        <w:rPr>
          <w:rFonts w:ascii="Arial" w:hAnsi="Arial" w:cs="Arial"/>
          <w:noProof/>
          <w:sz w:val="22"/>
          <w:szCs w:val="22"/>
          <w:lang w:val="en-GB"/>
        </w:rPr>
        <w:t>ing</w:t>
      </w:r>
      <w:r w:rsidR="001F5295" w:rsidRPr="00AE510F">
        <w:rPr>
          <w:rFonts w:ascii="Arial" w:hAnsi="Arial" w:cs="Arial"/>
          <w:noProof/>
          <w:sz w:val="22"/>
          <w:szCs w:val="22"/>
          <w:lang w:val="en-GB"/>
        </w:rPr>
        <w:t xml:space="preserve"> projects in line with the </w:t>
      </w:r>
      <w:r w:rsidR="00B16421" w:rsidRPr="00AE510F">
        <w:rPr>
          <w:rFonts w:ascii="Arial" w:hAnsi="Arial" w:cs="Arial"/>
          <w:noProof/>
          <w:sz w:val="22"/>
          <w:szCs w:val="22"/>
          <w:lang w:val="en-GB"/>
        </w:rPr>
        <w:t>2003</w:t>
      </w:r>
      <w:r w:rsidR="00613A37">
        <w:rPr>
          <w:rFonts w:ascii="Arial" w:hAnsi="Arial" w:cs="Arial"/>
          <w:noProof/>
          <w:sz w:val="22"/>
          <w:szCs w:val="22"/>
          <w:lang w:val="en-GB"/>
        </w:rPr>
        <w:t> </w:t>
      </w:r>
      <w:r w:rsidR="001F5295" w:rsidRPr="00AE510F">
        <w:rPr>
          <w:rFonts w:ascii="Arial" w:hAnsi="Arial" w:cs="Arial"/>
          <w:noProof/>
          <w:sz w:val="22"/>
          <w:szCs w:val="22"/>
          <w:lang w:val="en-GB"/>
        </w:rPr>
        <w:t xml:space="preserve">Convention. </w:t>
      </w:r>
      <w:r w:rsidR="00B16421" w:rsidRPr="00AE510F">
        <w:rPr>
          <w:rFonts w:ascii="Arial" w:hAnsi="Arial" w:cs="Arial"/>
          <w:noProof/>
          <w:sz w:val="22"/>
          <w:szCs w:val="22"/>
          <w:lang w:val="en-GB"/>
        </w:rPr>
        <w:t xml:space="preserve">Thanks to </w:t>
      </w:r>
      <w:r w:rsidR="001F5295" w:rsidRPr="00AE510F">
        <w:rPr>
          <w:rFonts w:ascii="Arial" w:hAnsi="Arial" w:cs="Arial"/>
          <w:noProof/>
          <w:sz w:val="22"/>
          <w:szCs w:val="22"/>
          <w:lang w:val="en-GB"/>
        </w:rPr>
        <w:t>the practical component of the programme</w:t>
      </w:r>
      <w:r w:rsidR="00B16421" w:rsidRPr="00AE510F">
        <w:rPr>
          <w:rFonts w:ascii="Arial" w:hAnsi="Arial" w:cs="Arial"/>
          <w:noProof/>
          <w:sz w:val="22"/>
          <w:szCs w:val="22"/>
          <w:lang w:val="en-GB"/>
        </w:rPr>
        <w:t>,</w:t>
      </w:r>
      <w:r w:rsidR="001F5295" w:rsidRPr="00AE510F">
        <w:rPr>
          <w:rFonts w:ascii="Arial" w:hAnsi="Arial" w:cs="Arial"/>
          <w:noProof/>
          <w:sz w:val="22"/>
          <w:szCs w:val="22"/>
          <w:lang w:val="en-GB"/>
        </w:rPr>
        <w:t xml:space="preserve"> </w:t>
      </w:r>
      <w:r w:rsidR="00B16421" w:rsidRPr="00AE510F">
        <w:rPr>
          <w:rFonts w:ascii="Arial" w:hAnsi="Arial" w:cs="Arial"/>
          <w:noProof/>
          <w:sz w:val="22"/>
          <w:szCs w:val="22"/>
          <w:lang w:val="en-GB"/>
        </w:rPr>
        <w:t xml:space="preserve">which </w:t>
      </w:r>
      <w:r w:rsidR="001F5295" w:rsidRPr="00AE510F">
        <w:rPr>
          <w:rFonts w:ascii="Arial" w:hAnsi="Arial" w:cs="Arial"/>
          <w:noProof/>
          <w:sz w:val="22"/>
          <w:szCs w:val="22"/>
          <w:lang w:val="en-GB"/>
        </w:rPr>
        <w:t xml:space="preserve">will </w:t>
      </w:r>
      <w:r w:rsidR="00B16421" w:rsidRPr="00AE510F">
        <w:rPr>
          <w:rFonts w:ascii="Arial" w:hAnsi="Arial" w:cs="Arial"/>
          <w:noProof/>
          <w:sz w:val="22"/>
          <w:szCs w:val="22"/>
          <w:lang w:val="en-GB"/>
        </w:rPr>
        <w:t xml:space="preserve">provide participants with </w:t>
      </w:r>
      <w:r w:rsidR="001F5295" w:rsidRPr="00AE510F">
        <w:rPr>
          <w:rFonts w:ascii="Arial" w:hAnsi="Arial" w:cs="Arial"/>
          <w:noProof/>
          <w:sz w:val="22"/>
          <w:szCs w:val="22"/>
          <w:lang w:val="en-GB"/>
        </w:rPr>
        <w:t>the learning and experience required to be a professional in the field</w:t>
      </w:r>
      <w:r w:rsidR="00B16421" w:rsidRPr="00AE510F">
        <w:rPr>
          <w:rFonts w:ascii="Arial" w:hAnsi="Arial" w:cs="Arial"/>
          <w:noProof/>
          <w:sz w:val="22"/>
          <w:szCs w:val="22"/>
          <w:lang w:val="en-GB"/>
        </w:rPr>
        <w:t xml:space="preserve"> of intangible cultural heritage</w:t>
      </w:r>
      <w:r w:rsidR="001F5295" w:rsidRPr="00AE510F">
        <w:rPr>
          <w:rFonts w:ascii="Arial" w:hAnsi="Arial" w:cs="Arial"/>
          <w:noProof/>
          <w:sz w:val="22"/>
          <w:szCs w:val="22"/>
          <w:lang w:val="en-GB"/>
        </w:rPr>
        <w:t xml:space="preserve">, </w:t>
      </w:r>
      <w:r w:rsidR="00B16421" w:rsidRPr="00AE510F">
        <w:rPr>
          <w:rFonts w:ascii="Arial" w:hAnsi="Arial" w:cs="Arial"/>
          <w:noProof/>
          <w:sz w:val="22"/>
          <w:szCs w:val="22"/>
          <w:lang w:val="en-GB"/>
        </w:rPr>
        <w:t xml:space="preserve">the </w:t>
      </w:r>
      <w:r w:rsidR="001F5295" w:rsidRPr="00AE510F">
        <w:rPr>
          <w:rFonts w:ascii="Arial" w:hAnsi="Arial" w:cs="Arial"/>
          <w:noProof/>
          <w:sz w:val="22"/>
          <w:szCs w:val="22"/>
          <w:lang w:val="en-GB"/>
        </w:rPr>
        <w:t xml:space="preserve">capacities of </w:t>
      </w:r>
      <w:r w:rsidR="00B16421" w:rsidRPr="00AE510F">
        <w:rPr>
          <w:rFonts w:ascii="Arial" w:hAnsi="Arial" w:cs="Arial"/>
          <w:noProof/>
          <w:sz w:val="22"/>
          <w:szCs w:val="22"/>
          <w:lang w:val="en-GB"/>
        </w:rPr>
        <w:t xml:space="preserve">the </w:t>
      </w:r>
      <w:r w:rsidR="001F5295" w:rsidRPr="00AE510F">
        <w:rPr>
          <w:rFonts w:ascii="Arial" w:hAnsi="Arial" w:cs="Arial"/>
          <w:noProof/>
          <w:sz w:val="22"/>
          <w:szCs w:val="22"/>
          <w:lang w:val="en-GB"/>
        </w:rPr>
        <w:t>communities</w:t>
      </w:r>
      <w:r w:rsidR="00B16421" w:rsidRPr="00AE510F">
        <w:rPr>
          <w:rFonts w:ascii="Arial" w:hAnsi="Arial" w:cs="Arial"/>
          <w:noProof/>
          <w:sz w:val="22"/>
          <w:szCs w:val="22"/>
          <w:lang w:val="en-GB"/>
        </w:rPr>
        <w:t xml:space="preserve"> </w:t>
      </w:r>
      <w:r w:rsidR="001F5295" w:rsidRPr="00AE510F">
        <w:rPr>
          <w:rFonts w:ascii="Arial" w:hAnsi="Arial" w:cs="Arial"/>
          <w:noProof/>
          <w:sz w:val="22"/>
          <w:szCs w:val="22"/>
          <w:lang w:val="en-GB"/>
        </w:rPr>
        <w:t>are also expected to be reinforced.</w:t>
      </w:r>
    </w:p>
    <w:p w14:paraId="41B0138E" w14:textId="28F40430"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Criterion A.7</w:t>
      </w:r>
      <w:r w:rsidRPr="00AE510F">
        <w:rPr>
          <w:rFonts w:ascii="Arial" w:hAnsi="Arial" w:cs="Arial"/>
          <w:noProof/>
          <w:sz w:val="22"/>
          <w:szCs w:val="22"/>
          <w:lang w:val="en-GB"/>
        </w:rPr>
        <w:t xml:space="preserve">: The State Party </w:t>
      </w:r>
      <w:r w:rsidR="00B16421" w:rsidRPr="00AE510F">
        <w:rPr>
          <w:rFonts w:ascii="Arial" w:hAnsi="Arial" w:cs="Arial"/>
          <w:noProof/>
          <w:sz w:val="22"/>
          <w:szCs w:val="22"/>
          <w:lang w:val="en-GB"/>
        </w:rPr>
        <w:t xml:space="preserve">has </w:t>
      </w:r>
      <w:r w:rsidRPr="00AE510F">
        <w:rPr>
          <w:rFonts w:ascii="Arial" w:hAnsi="Arial" w:cs="Arial"/>
          <w:noProof/>
          <w:sz w:val="22"/>
          <w:szCs w:val="22"/>
          <w:lang w:val="en-GB"/>
        </w:rPr>
        <w:t xml:space="preserve">so far </w:t>
      </w:r>
      <w:r w:rsidR="00B16421" w:rsidRPr="00AE510F">
        <w:rPr>
          <w:rFonts w:ascii="Arial" w:hAnsi="Arial" w:cs="Arial"/>
          <w:noProof/>
          <w:sz w:val="22"/>
          <w:szCs w:val="22"/>
          <w:lang w:val="en-GB"/>
        </w:rPr>
        <w:t xml:space="preserve">benefited from </w:t>
      </w:r>
      <w:r w:rsidRPr="00AE510F">
        <w:rPr>
          <w:rFonts w:ascii="Arial" w:hAnsi="Arial" w:cs="Arial"/>
          <w:noProof/>
          <w:sz w:val="22"/>
          <w:szCs w:val="22"/>
          <w:lang w:val="en-GB"/>
        </w:rPr>
        <w:t xml:space="preserve">International Assistance </w:t>
      </w:r>
      <w:r w:rsidR="00B16421" w:rsidRPr="00AE510F">
        <w:rPr>
          <w:rFonts w:ascii="Arial" w:hAnsi="Arial" w:cs="Arial"/>
          <w:noProof/>
          <w:sz w:val="22"/>
          <w:szCs w:val="22"/>
          <w:lang w:val="en-GB"/>
        </w:rPr>
        <w:t xml:space="preserve">from the Intangible Cultural Heritage Fund </w:t>
      </w:r>
      <w:r w:rsidRPr="00AE510F">
        <w:rPr>
          <w:rFonts w:ascii="Arial" w:hAnsi="Arial" w:cs="Arial"/>
          <w:noProof/>
          <w:sz w:val="22"/>
          <w:szCs w:val="22"/>
          <w:lang w:val="en-GB"/>
        </w:rPr>
        <w:t>two times</w:t>
      </w:r>
      <w:r w:rsidR="00B16421" w:rsidRPr="00AE510F">
        <w:rPr>
          <w:rFonts w:ascii="Arial" w:hAnsi="Arial" w:cs="Arial"/>
          <w:noProof/>
          <w:sz w:val="22"/>
          <w:szCs w:val="22"/>
          <w:lang w:val="en-GB"/>
        </w:rPr>
        <w:t>,</w:t>
      </w:r>
      <w:r w:rsidRPr="00AE510F">
        <w:rPr>
          <w:rFonts w:ascii="Arial" w:hAnsi="Arial" w:cs="Arial"/>
          <w:noProof/>
          <w:sz w:val="22"/>
          <w:szCs w:val="22"/>
          <w:lang w:val="en-GB"/>
        </w:rPr>
        <w:t xml:space="preserve"> for </w:t>
      </w:r>
      <w:r w:rsidR="00B16421" w:rsidRPr="00AE510F">
        <w:rPr>
          <w:rFonts w:ascii="Arial" w:hAnsi="Arial" w:cs="Arial"/>
          <w:noProof/>
          <w:sz w:val="22"/>
          <w:szCs w:val="22"/>
          <w:lang w:val="en-GB"/>
        </w:rPr>
        <w:t xml:space="preserve">the following </w:t>
      </w:r>
      <w:r w:rsidRPr="00AE510F">
        <w:rPr>
          <w:rFonts w:ascii="Arial" w:hAnsi="Arial" w:cs="Arial"/>
          <w:noProof/>
          <w:sz w:val="22"/>
          <w:szCs w:val="22"/>
          <w:lang w:val="en-GB"/>
        </w:rPr>
        <w:t xml:space="preserve">two inventorying projects: 1) </w:t>
      </w:r>
      <w:r w:rsidR="00B16421" w:rsidRPr="00AE510F">
        <w:rPr>
          <w:rFonts w:ascii="Arial" w:hAnsi="Arial" w:cs="Arial"/>
          <w:noProof/>
          <w:sz w:val="22"/>
          <w:szCs w:val="22"/>
          <w:lang w:val="en-GB"/>
        </w:rPr>
        <w:t>‘</w:t>
      </w:r>
      <w:r w:rsidRPr="00AE510F">
        <w:rPr>
          <w:rFonts w:ascii="Arial" w:hAnsi="Arial" w:cs="Arial"/>
          <w:noProof/>
          <w:sz w:val="22"/>
          <w:szCs w:val="22"/>
          <w:lang w:val="en-GB"/>
        </w:rPr>
        <w:t>Inventorying of proverbs of Lala community in Luano District of Zambia</w:t>
      </w:r>
      <w:r w:rsidR="00B16421" w:rsidRPr="00AE510F">
        <w:rPr>
          <w:rFonts w:ascii="Arial" w:hAnsi="Arial" w:cs="Arial"/>
          <w:noProof/>
          <w:sz w:val="22"/>
          <w:szCs w:val="22"/>
          <w:lang w:val="en-GB"/>
        </w:rPr>
        <w:t>’</w:t>
      </w:r>
      <w:r w:rsidRPr="00AE510F">
        <w:rPr>
          <w:rFonts w:ascii="Arial" w:hAnsi="Arial" w:cs="Arial"/>
          <w:noProof/>
          <w:sz w:val="22"/>
          <w:szCs w:val="22"/>
          <w:lang w:val="en-GB"/>
        </w:rPr>
        <w:t xml:space="preserve">, contract under preparation </w:t>
      </w:r>
      <w:r w:rsidR="00B16421" w:rsidRPr="00AE510F">
        <w:rPr>
          <w:rFonts w:ascii="Arial" w:hAnsi="Arial" w:cs="Arial"/>
          <w:noProof/>
          <w:sz w:val="22"/>
          <w:szCs w:val="22"/>
          <w:lang w:val="en-GB"/>
        </w:rPr>
        <w:t>(</w:t>
      </w:r>
      <w:r w:rsidR="006F1072" w:rsidRPr="00AE510F">
        <w:rPr>
          <w:rFonts w:ascii="Arial" w:hAnsi="Arial" w:cs="Arial"/>
          <w:noProof/>
          <w:sz w:val="22"/>
          <w:szCs w:val="22"/>
          <w:lang w:val="en-GB"/>
        </w:rPr>
        <w:t xml:space="preserve">2016-2017; </w:t>
      </w:r>
      <w:r w:rsidRPr="00AE510F">
        <w:rPr>
          <w:rFonts w:ascii="Arial" w:hAnsi="Arial" w:cs="Arial"/>
          <w:noProof/>
          <w:sz w:val="22"/>
          <w:szCs w:val="22"/>
          <w:lang w:val="en-GB"/>
        </w:rPr>
        <w:t xml:space="preserve">US$24,999.90); 2) </w:t>
      </w:r>
      <w:r w:rsidR="00B16421" w:rsidRPr="00AE510F">
        <w:rPr>
          <w:rFonts w:ascii="Arial" w:hAnsi="Arial" w:cs="Arial"/>
          <w:noProof/>
          <w:sz w:val="22"/>
          <w:szCs w:val="22"/>
          <w:lang w:val="en-GB"/>
        </w:rPr>
        <w:t>‘</w:t>
      </w:r>
      <w:r w:rsidRPr="00AE510F">
        <w:rPr>
          <w:rFonts w:ascii="Arial" w:hAnsi="Arial" w:cs="Arial"/>
          <w:noProof/>
          <w:sz w:val="22"/>
          <w:szCs w:val="22"/>
          <w:lang w:val="en-GB"/>
        </w:rPr>
        <w:t>Inventorying of the music and dance of the Lozi and Nkoya people of Kaoma District</w:t>
      </w:r>
      <w:r w:rsidR="00B16421" w:rsidRPr="00AE510F">
        <w:rPr>
          <w:rFonts w:ascii="Arial" w:hAnsi="Arial" w:cs="Arial"/>
          <w:noProof/>
          <w:sz w:val="22"/>
          <w:szCs w:val="22"/>
          <w:lang w:val="en-GB"/>
        </w:rPr>
        <w:t>’</w:t>
      </w:r>
      <w:r w:rsidRPr="00AE510F">
        <w:rPr>
          <w:rFonts w:ascii="Arial" w:hAnsi="Arial" w:cs="Arial"/>
          <w:noProof/>
          <w:sz w:val="22"/>
          <w:szCs w:val="22"/>
          <w:lang w:val="en-GB"/>
        </w:rPr>
        <w:t>, contract under preparation (</w:t>
      </w:r>
      <w:r w:rsidR="006F1072" w:rsidRPr="00AE510F">
        <w:rPr>
          <w:rFonts w:ascii="Arial" w:hAnsi="Arial" w:cs="Arial"/>
          <w:noProof/>
          <w:sz w:val="22"/>
          <w:szCs w:val="22"/>
          <w:lang w:val="en-GB"/>
        </w:rPr>
        <w:t xml:space="preserve">2016-2017; </w:t>
      </w:r>
      <w:r w:rsidRPr="00AE510F">
        <w:rPr>
          <w:rFonts w:ascii="Arial" w:hAnsi="Arial" w:cs="Arial"/>
          <w:noProof/>
          <w:sz w:val="22"/>
          <w:szCs w:val="22"/>
          <w:lang w:val="en-GB"/>
        </w:rPr>
        <w:t>US$24,928.30)</w:t>
      </w:r>
      <w:r w:rsidR="006F1072" w:rsidRPr="00AE510F">
        <w:rPr>
          <w:rFonts w:ascii="Arial" w:hAnsi="Arial" w:cs="Arial"/>
          <w:noProof/>
          <w:sz w:val="22"/>
          <w:szCs w:val="22"/>
          <w:lang w:val="en-GB"/>
        </w:rPr>
        <w:t>. These are implemented</w:t>
      </w:r>
      <w:r w:rsidR="001008CE" w:rsidRPr="00AE510F">
        <w:rPr>
          <w:rFonts w:ascii="Arial" w:hAnsi="Arial" w:cs="Arial"/>
          <w:noProof/>
          <w:sz w:val="22"/>
          <w:szCs w:val="22"/>
          <w:lang w:val="en-GB"/>
        </w:rPr>
        <w:t xml:space="preserve"> in accordance with UNESCO regulations.</w:t>
      </w:r>
    </w:p>
    <w:p w14:paraId="1AEB15FD" w14:textId="0C397964" w:rsidR="007F102A" w:rsidRPr="00AE510F" w:rsidRDefault="007F102A" w:rsidP="007F102A">
      <w:pPr>
        <w:tabs>
          <w:tab w:val="left" w:pos="567"/>
          <w:tab w:val="left" w:pos="1134"/>
          <w:tab w:val="left" w:pos="2268"/>
        </w:tabs>
        <w:spacing w:before="120" w:after="120"/>
        <w:ind w:left="1134"/>
        <w:jc w:val="both"/>
        <w:rPr>
          <w:rFonts w:ascii="Arial" w:hAnsi="Arial" w:cs="Arial"/>
          <w:noProof/>
          <w:sz w:val="22"/>
          <w:szCs w:val="22"/>
          <w:lang w:val="en-GB"/>
        </w:rPr>
      </w:pPr>
      <w:r w:rsidRPr="00AE510F">
        <w:rPr>
          <w:rFonts w:ascii="Arial" w:hAnsi="Arial" w:cs="Arial"/>
          <w:b/>
          <w:noProof/>
          <w:sz w:val="22"/>
          <w:szCs w:val="22"/>
          <w:lang w:val="en-GB"/>
        </w:rPr>
        <w:t>Paragraph 10(a)</w:t>
      </w:r>
      <w:r w:rsidRPr="00AE510F">
        <w:rPr>
          <w:rFonts w:ascii="Arial" w:hAnsi="Arial" w:cs="Arial"/>
          <w:noProof/>
          <w:sz w:val="22"/>
          <w:szCs w:val="22"/>
          <w:lang w:val="en-GB"/>
        </w:rPr>
        <w:t>: The proposed bachelor</w:t>
      </w:r>
      <w:r w:rsidR="00B16421" w:rsidRPr="00AE510F">
        <w:rPr>
          <w:rFonts w:ascii="Arial" w:hAnsi="Arial" w:cs="Arial"/>
          <w:noProof/>
          <w:sz w:val="22"/>
          <w:szCs w:val="22"/>
          <w:lang w:val="en-GB"/>
        </w:rPr>
        <w:t>’s</w:t>
      </w:r>
      <w:r w:rsidRPr="00AE510F">
        <w:rPr>
          <w:rFonts w:ascii="Arial" w:hAnsi="Arial" w:cs="Arial"/>
          <w:noProof/>
          <w:sz w:val="22"/>
          <w:szCs w:val="22"/>
          <w:lang w:val="en-GB"/>
        </w:rPr>
        <w:t xml:space="preserve"> degree programme in </w:t>
      </w:r>
      <w:r w:rsidR="00B16421" w:rsidRPr="00AE510F">
        <w:rPr>
          <w:rFonts w:ascii="Arial" w:hAnsi="Arial" w:cs="Arial"/>
          <w:noProof/>
          <w:sz w:val="22"/>
          <w:szCs w:val="22"/>
          <w:lang w:val="en-GB"/>
        </w:rPr>
        <w:t xml:space="preserve">intangible cultural heritage </w:t>
      </w:r>
      <w:r w:rsidRPr="00AE510F">
        <w:rPr>
          <w:rFonts w:ascii="Arial" w:hAnsi="Arial" w:cs="Arial"/>
          <w:noProof/>
          <w:sz w:val="22"/>
          <w:szCs w:val="22"/>
          <w:lang w:val="en-GB"/>
        </w:rPr>
        <w:t xml:space="preserve">is national in scope and involves participants from all ten provinces in Zambia. However, experts from other </w:t>
      </w:r>
      <w:r w:rsidR="0059583E" w:rsidRPr="00AE510F">
        <w:rPr>
          <w:rFonts w:ascii="Arial" w:hAnsi="Arial" w:cs="Arial"/>
          <w:noProof/>
          <w:sz w:val="22"/>
          <w:szCs w:val="22"/>
          <w:lang w:val="en-GB"/>
        </w:rPr>
        <w:t xml:space="preserve">southern </w:t>
      </w:r>
      <w:r w:rsidRPr="00AE510F">
        <w:rPr>
          <w:rFonts w:ascii="Arial" w:hAnsi="Arial" w:cs="Arial"/>
          <w:noProof/>
          <w:sz w:val="22"/>
          <w:szCs w:val="22"/>
          <w:lang w:val="en-GB"/>
        </w:rPr>
        <w:t>African countries will</w:t>
      </w:r>
      <w:r w:rsidR="0059583E" w:rsidRPr="00AE510F">
        <w:rPr>
          <w:rFonts w:ascii="Arial" w:hAnsi="Arial" w:cs="Arial"/>
          <w:noProof/>
          <w:sz w:val="22"/>
          <w:szCs w:val="22"/>
          <w:lang w:val="en-GB"/>
        </w:rPr>
        <w:t xml:space="preserve"> also</w:t>
      </w:r>
      <w:r w:rsidRPr="00AE510F">
        <w:rPr>
          <w:rFonts w:ascii="Arial" w:hAnsi="Arial" w:cs="Arial"/>
          <w:noProof/>
          <w:sz w:val="22"/>
          <w:szCs w:val="22"/>
          <w:lang w:val="en-GB"/>
        </w:rPr>
        <w:t xml:space="preserve"> be invited </w:t>
      </w:r>
      <w:r w:rsidR="0059583E" w:rsidRPr="00AE510F">
        <w:rPr>
          <w:rFonts w:ascii="Arial" w:hAnsi="Arial" w:cs="Arial"/>
          <w:noProof/>
          <w:sz w:val="22"/>
          <w:szCs w:val="22"/>
          <w:lang w:val="en-GB"/>
        </w:rPr>
        <w:t xml:space="preserve">to teach the subject </w:t>
      </w:r>
      <w:r w:rsidRPr="00AE510F">
        <w:rPr>
          <w:rFonts w:ascii="Arial" w:hAnsi="Arial" w:cs="Arial"/>
          <w:noProof/>
          <w:sz w:val="22"/>
          <w:szCs w:val="22"/>
          <w:lang w:val="en-GB"/>
        </w:rPr>
        <w:t xml:space="preserve">in </w:t>
      </w:r>
      <w:r w:rsidR="0059583E" w:rsidRPr="00AE510F">
        <w:rPr>
          <w:rFonts w:ascii="Arial" w:hAnsi="Arial" w:cs="Arial"/>
          <w:noProof/>
          <w:sz w:val="22"/>
          <w:szCs w:val="22"/>
          <w:lang w:val="en-GB"/>
        </w:rPr>
        <w:t xml:space="preserve">the </w:t>
      </w:r>
      <w:r w:rsidRPr="00AE510F">
        <w:rPr>
          <w:rFonts w:ascii="Arial" w:hAnsi="Arial" w:cs="Arial"/>
          <w:noProof/>
          <w:sz w:val="22"/>
          <w:szCs w:val="22"/>
          <w:lang w:val="en-GB"/>
        </w:rPr>
        <w:t>future.</w:t>
      </w:r>
    </w:p>
    <w:p w14:paraId="47B757DD" w14:textId="7BDD5C91" w:rsidR="007F102A" w:rsidRPr="00AE510F" w:rsidRDefault="007F102A" w:rsidP="007F102A">
      <w:pPr>
        <w:tabs>
          <w:tab w:val="left" w:pos="567"/>
          <w:tab w:val="left" w:pos="1134"/>
          <w:tab w:val="left" w:pos="2268"/>
        </w:tabs>
        <w:spacing w:before="120" w:after="120"/>
        <w:ind w:left="1134"/>
        <w:jc w:val="both"/>
        <w:rPr>
          <w:rFonts w:ascii="Arial" w:hAnsi="Arial" w:cs="Arial"/>
          <w:sz w:val="22"/>
          <w:szCs w:val="22"/>
          <w:lang w:val="en-GB"/>
        </w:rPr>
      </w:pPr>
      <w:r w:rsidRPr="00AE510F">
        <w:rPr>
          <w:rFonts w:ascii="Arial" w:hAnsi="Arial" w:cs="Arial"/>
          <w:b/>
          <w:noProof/>
          <w:sz w:val="22"/>
          <w:szCs w:val="22"/>
          <w:lang w:val="en-GB"/>
        </w:rPr>
        <w:t>Paragraph10(b)</w:t>
      </w:r>
      <w:r w:rsidRPr="00AE510F">
        <w:rPr>
          <w:rFonts w:ascii="Arial" w:hAnsi="Arial" w:cs="Arial"/>
          <w:noProof/>
          <w:sz w:val="22"/>
          <w:szCs w:val="22"/>
          <w:lang w:val="en-GB"/>
        </w:rPr>
        <w:t>: The project is nationwide</w:t>
      </w:r>
      <w:r w:rsidR="0059583E" w:rsidRPr="00AE510F">
        <w:rPr>
          <w:rFonts w:ascii="Arial" w:hAnsi="Arial" w:cs="Arial"/>
          <w:noProof/>
          <w:sz w:val="22"/>
          <w:szCs w:val="22"/>
          <w:lang w:val="en-GB"/>
        </w:rPr>
        <w:t xml:space="preserve"> in scope</w:t>
      </w:r>
      <w:r w:rsidRPr="00AE510F">
        <w:rPr>
          <w:rFonts w:ascii="Arial" w:hAnsi="Arial" w:cs="Arial"/>
          <w:noProof/>
          <w:sz w:val="22"/>
          <w:szCs w:val="22"/>
          <w:lang w:val="en-GB"/>
        </w:rPr>
        <w:t xml:space="preserve">, with the potential to expand beyond Zambia’s borders. The University of Zambia is </w:t>
      </w:r>
      <w:r w:rsidR="00FC055D" w:rsidRPr="00AE510F">
        <w:rPr>
          <w:rFonts w:ascii="Arial" w:hAnsi="Arial" w:cs="Arial"/>
          <w:noProof/>
          <w:sz w:val="22"/>
          <w:szCs w:val="22"/>
          <w:lang w:val="en-GB"/>
        </w:rPr>
        <w:t xml:space="preserve">one of </w:t>
      </w:r>
      <w:r w:rsidRPr="00AE510F">
        <w:rPr>
          <w:rFonts w:ascii="Arial" w:hAnsi="Arial" w:cs="Arial"/>
          <w:noProof/>
          <w:sz w:val="22"/>
          <w:szCs w:val="22"/>
          <w:lang w:val="en-GB"/>
        </w:rPr>
        <w:t xml:space="preserve">the first </w:t>
      </w:r>
      <w:r w:rsidR="0059583E" w:rsidRPr="00AE510F">
        <w:rPr>
          <w:rFonts w:ascii="Arial" w:hAnsi="Arial" w:cs="Arial"/>
          <w:noProof/>
          <w:sz w:val="22"/>
          <w:szCs w:val="22"/>
          <w:lang w:val="en-GB"/>
        </w:rPr>
        <w:t>universit</w:t>
      </w:r>
      <w:r w:rsidR="00FC055D" w:rsidRPr="00AE510F">
        <w:rPr>
          <w:rFonts w:ascii="Arial" w:hAnsi="Arial" w:cs="Arial"/>
          <w:noProof/>
          <w:sz w:val="22"/>
          <w:szCs w:val="22"/>
          <w:lang w:val="en-GB"/>
        </w:rPr>
        <w:t>ies</w:t>
      </w:r>
      <w:r w:rsidR="0059583E" w:rsidRPr="00AE510F">
        <w:rPr>
          <w:rFonts w:ascii="Arial" w:hAnsi="Arial" w:cs="Arial"/>
          <w:noProof/>
          <w:sz w:val="22"/>
          <w:szCs w:val="22"/>
          <w:lang w:val="en-GB"/>
        </w:rPr>
        <w:t xml:space="preserve"> </w:t>
      </w:r>
      <w:r w:rsidRPr="00AE510F">
        <w:rPr>
          <w:rFonts w:ascii="Arial" w:hAnsi="Arial" w:cs="Arial"/>
          <w:noProof/>
          <w:sz w:val="22"/>
          <w:szCs w:val="22"/>
          <w:lang w:val="en-GB"/>
        </w:rPr>
        <w:t xml:space="preserve">in the wider region to offer degree programmes of </w:t>
      </w:r>
      <w:r w:rsidR="00FC055D" w:rsidRPr="00AE510F">
        <w:rPr>
          <w:rFonts w:ascii="Arial" w:hAnsi="Arial" w:cs="Arial"/>
          <w:noProof/>
          <w:sz w:val="22"/>
          <w:szCs w:val="22"/>
          <w:lang w:val="en-GB"/>
        </w:rPr>
        <w:t xml:space="preserve">this </w:t>
      </w:r>
      <w:r w:rsidRPr="00AE510F">
        <w:rPr>
          <w:rFonts w:ascii="Arial" w:hAnsi="Arial" w:cs="Arial"/>
          <w:noProof/>
          <w:sz w:val="22"/>
          <w:szCs w:val="22"/>
          <w:lang w:val="en-GB"/>
        </w:rPr>
        <w:t xml:space="preserve">kind, and may attract students from different countries, as well as sponsors to contribute to </w:t>
      </w:r>
      <w:r w:rsidR="0059583E" w:rsidRPr="00AE510F">
        <w:rPr>
          <w:rFonts w:ascii="Arial" w:hAnsi="Arial" w:cs="Arial"/>
          <w:noProof/>
          <w:sz w:val="22"/>
          <w:szCs w:val="22"/>
          <w:lang w:val="en-GB"/>
        </w:rPr>
        <w:t xml:space="preserve">the </w:t>
      </w:r>
      <w:r w:rsidRPr="00AE510F">
        <w:rPr>
          <w:rFonts w:ascii="Arial" w:hAnsi="Arial" w:cs="Arial"/>
          <w:noProof/>
          <w:sz w:val="22"/>
          <w:szCs w:val="22"/>
          <w:lang w:val="en-GB"/>
        </w:rPr>
        <w:t>sustainability of th</w:t>
      </w:r>
      <w:r w:rsidR="00544CD4" w:rsidRPr="00AE510F">
        <w:rPr>
          <w:rFonts w:ascii="Arial" w:hAnsi="Arial" w:cs="Arial"/>
          <w:noProof/>
          <w:sz w:val="22"/>
          <w:szCs w:val="22"/>
          <w:lang w:val="en-GB"/>
        </w:rPr>
        <w:t>e programme in the longer term.</w:t>
      </w:r>
    </w:p>
    <w:p w14:paraId="0A3648E3" w14:textId="0AA4CE12" w:rsidR="00AA4ED3" w:rsidRPr="00AE510F" w:rsidRDefault="007F102A" w:rsidP="00AA4ED3">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lang w:val="en-GB"/>
        </w:rPr>
      </w:pPr>
      <w:r w:rsidRPr="00AE510F">
        <w:rPr>
          <w:rFonts w:ascii="Arial" w:hAnsi="Arial" w:cs="Arial"/>
          <w:bCs/>
          <w:noProof/>
          <w:sz w:val="22"/>
          <w:szCs w:val="22"/>
          <w:u w:val="single"/>
          <w:lang w:val="en-GB"/>
        </w:rPr>
        <w:t>Approves</w:t>
      </w:r>
      <w:r w:rsidRPr="00AE510F">
        <w:rPr>
          <w:rFonts w:ascii="Arial" w:hAnsi="Arial" w:cs="Arial"/>
          <w:bCs/>
          <w:noProof/>
          <w:sz w:val="22"/>
          <w:szCs w:val="22"/>
          <w:lang w:val="en-GB"/>
        </w:rPr>
        <w:t xml:space="preserve"> the International Assistance request from Zambia for the project entitled </w:t>
      </w:r>
      <w:r w:rsidRPr="00AE510F">
        <w:rPr>
          <w:rFonts w:ascii="Arial" w:hAnsi="Arial" w:cs="Arial"/>
          <w:b/>
          <w:noProof/>
          <w:sz w:val="22"/>
          <w:szCs w:val="22"/>
          <w:lang w:val="en-GB"/>
        </w:rPr>
        <w:t>Strengthen the capacity for the safeguarding and management of intangible cultural heritage in Zambia</w:t>
      </w:r>
      <w:r w:rsidRPr="00AE510F">
        <w:rPr>
          <w:rFonts w:ascii="Arial" w:hAnsi="Arial" w:cs="Arial"/>
          <w:noProof/>
          <w:sz w:val="22"/>
          <w:szCs w:val="22"/>
          <w:lang w:val="en-GB"/>
        </w:rPr>
        <w:t xml:space="preserve"> and grant</w:t>
      </w:r>
      <w:r w:rsidR="0059583E" w:rsidRPr="00AE510F">
        <w:rPr>
          <w:rFonts w:ascii="Arial" w:hAnsi="Arial" w:cs="Arial"/>
          <w:noProof/>
          <w:sz w:val="22"/>
          <w:szCs w:val="22"/>
          <w:lang w:val="en-GB"/>
        </w:rPr>
        <w:t>s</w:t>
      </w:r>
      <w:r w:rsidRPr="00AE510F">
        <w:rPr>
          <w:rFonts w:ascii="Arial" w:hAnsi="Arial" w:cs="Arial"/>
          <w:noProof/>
          <w:sz w:val="22"/>
          <w:szCs w:val="22"/>
          <w:lang w:val="en-GB"/>
        </w:rPr>
        <w:t xml:space="preserve"> </w:t>
      </w:r>
      <w:r w:rsidR="0059583E" w:rsidRPr="00AE510F">
        <w:rPr>
          <w:rFonts w:ascii="Arial" w:hAnsi="Arial" w:cs="Arial"/>
          <w:noProof/>
          <w:sz w:val="22"/>
          <w:szCs w:val="22"/>
          <w:lang w:val="en-GB"/>
        </w:rPr>
        <w:t xml:space="preserve">the </w:t>
      </w:r>
      <w:r w:rsidRPr="00AE510F">
        <w:rPr>
          <w:rFonts w:ascii="Arial" w:hAnsi="Arial" w:cs="Arial"/>
          <w:bCs/>
          <w:noProof/>
          <w:sz w:val="22"/>
          <w:szCs w:val="22"/>
          <w:lang w:val="en-GB"/>
        </w:rPr>
        <w:t>amount of US$</w:t>
      </w:r>
      <w:r w:rsidRPr="00AE510F">
        <w:rPr>
          <w:rFonts w:ascii="Arial" w:hAnsi="Arial" w:cs="Arial"/>
          <w:noProof/>
          <w:sz w:val="22"/>
          <w:szCs w:val="22"/>
          <w:lang w:val="en-GB"/>
        </w:rPr>
        <w:t>334,820</w:t>
      </w:r>
      <w:r w:rsidRPr="00AE510F">
        <w:rPr>
          <w:rFonts w:ascii="Arial" w:hAnsi="Arial" w:cs="Arial"/>
          <w:bCs/>
          <w:noProof/>
          <w:sz w:val="22"/>
          <w:szCs w:val="22"/>
          <w:lang w:val="en-GB"/>
        </w:rPr>
        <w:t xml:space="preserve"> to the State Party to this end;</w:t>
      </w:r>
    </w:p>
    <w:p w14:paraId="7FEBA6F4" w14:textId="6F82465A" w:rsidR="00AA4ED3" w:rsidRPr="00AE510F" w:rsidRDefault="00AA4ED3" w:rsidP="00AA4ED3">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lang w:val="en-GB"/>
        </w:rPr>
      </w:pPr>
      <w:r w:rsidRPr="00342991">
        <w:rPr>
          <w:rFonts w:ascii="Arial" w:hAnsi="Arial" w:cs="Arial"/>
          <w:sz w:val="22"/>
          <w:szCs w:val="22"/>
          <w:u w:val="single"/>
          <w:lang w:val="en-US"/>
        </w:rPr>
        <w:t>Invites</w:t>
      </w:r>
      <w:r w:rsidRPr="00342991">
        <w:rPr>
          <w:rFonts w:ascii="Arial" w:hAnsi="Arial" w:cs="Arial"/>
          <w:sz w:val="22"/>
          <w:szCs w:val="22"/>
          <w:lang w:val="en-US"/>
        </w:rPr>
        <w:t xml:space="preserve"> the State Party to seek the involvement of other collaborat</w:t>
      </w:r>
      <w:r w:rsidR="001008CE" w:rsidRPr="00342991">
        <w:rPr>
          <w:rFonts w:ascii="Arial" w:hAnsi="Arial" w:cs="Arial"/>
          <w:sz w:val="22"/>
          <w:szCs w:val="22"/>
          <w:lang w:val="en-US"/>
        </w:rPr>
        <w:t>ing institutions and organizations</w:t>
      </w:r>
      <w:r w:rsidRPr="00342991">
        <w:rPr>
          <w:rFonts w:ascii="Arial" w:hAnsi="Arial" w:cs="Arial"/>
          <w:sz w:val="22"/>
          <w:szCs w:val="22"/>
          <w:lang w:val="en-US"/>
        </w:rPr>
        <w:t xml:space="preserve">, including partners outside of the University of Zambia, in the implementation of the project, as a </w:t>
      </w:r>
      <w:r w:rsidR="0059583E" w:rsidRPr="00342991">
        <w:rPr>
          <w:rFonts w:ascii="Arial" w:hAnsi="Arial" w:cs="Arial"/>
          <w:sz w:val="22"/>
          <w:szCs w:val="22"/>
          <w:lang w:val="en-US"/>
        </w:rPr>
        <w:t xml:space="preserve">means </w:t>
      </w:r>
      <w:r w:rsidRPr="00342991">
        <w:rPr>
          <w:rFonts w:ascii="Arial" w:hAnsi="Arial" w:cs="Arial"/>
          <w:sz w:val="22"/>
          <w:szCs w:val="22"/>
          <w:lang w:val="en-US"/>
        </w:rPr>
        <w:t>to ensure transparency and greater impact;</w:t>
      </w:r>
    </w:p>
    <w:p w14:paraId="27398B89" w14:textId="6A8D7CC3" w:rsidR="00AA4ED3" w:rsidRPr="00AE510F" w:rsidRDefault="001008CE" w:rsidP="00AA4ED3">
      <w:pPr>
        <w:numPr>
          <w:ilvl w:val="0"/>
          <w:numId w:val="18"/>
        </w:numPr>
        <w:tabs>
          <w:tab w:val="left" w:pos="567"/>
          <w:tab w:val="left" w:pos="1134"/>
          <w:tab w:val="left" w:pos="1701"/>
          <w:tab w:val="left" w:pos="2268"/>
        </w:tabs>
        <w:spacing w:before="120" w:after="120"/>
        <w:ind w:left="1134" w:hanging="567"/>
        <w:jc w:val="both"/>
        <w:rPr>
          <w:rFonts w:ascii="Arial" w:hAnsi="Arial" w:cs="Arial"/>
          <w:bCs/>
          <w:sz w:val="22"/>
          <w:szCs w:val="22"/>
          <w:lang w:val="en-GB"/>
        </w:rPr>
      </w:pPr>
      <w:r w:rsidRPr="00342991">
        <w:rPr>
          <w:rFonts w:ascii="Arial" w:hAnsi="Arial" w:cs="Arial"/>
          <w:sz w:val="22"/>
          <w:szCs w:val="22"/>
          <w:u w:val="single"/>
          <w:lang w:val="en-US"/>
        </w:rPr>
        <w:t>Highlights</w:t>
      </w:r>
      <w:r w:rsidRPr="00342991">
        <w:rPr>
          <w:rFonts w:ascii="Arial" w:hAnsi="Arial" w:cs="Arial"/>
          <w:sz w:val="22"/>
          <w:szCs w:val="22"/>
          <w:lang w:val="en-US"/>
        </w:rPr>
        <w:t xml:space="preserve"> the </w:t>
      </w:r>
      <w:r w:rsidR="00C75463" w:rsidRPr="00342991">
        <w:rPr>
          <w:rFonts w:ascii="Arial" w:hAnsi="Arial" w:cs="Arial"/>
          <w:sz w:val="22"/>
          <w:szCs w:val="22"/>
          <w:lang w:val="en-US"/>
        </w:rPr>
        <w:t xml:space="preserve">need </w:t>
      </w:r>
      <w:r w:rsidRPr="00342991">
        <w:rPr>
          <w:rFonts w:ascii="Arial" w:hAnsi="Arial" w:cs="Arial"/>
          <w:sz w:val="22"/>
          <w:szCs w:val="22"/>
          <w:lang w:val="en-US"/>
        </w:rPr>
        <w:t>for</w:t>
      </w:r>
      <w:r w:rsidR="00AA4ED3" w:rsidRPr="00342991">
        <w:rPr>
          <w:rFonts w:ascii="Arial" w:hAnsi="Arial" w:cs="Arial"/>
          <w:sz w:val="22"/>
          <w:szCs w:val="22"/>
          <w:lang w:val="en-US"/>
        </w:rPr>
        <w:t xml:space="preserve"> the State Party to ensure </w:t>
      </w:r>
      <w:r w:rsidR="00C75463" w:rsidRPr="00342991">
        <w:rPr>
          <w:rFonts w:ascii="Arial" w:hAnsi="Arial" w:cs="Arial"/>
          <w:sz w:val="22"/>
          <w:szCs w:val="22"/>
          <w:lang w:val="en-US"/>
        </w:rPr>
        <w:t>that</w:t>
      </w:r>
      <w:r w:rsidR="00AA4ED3" w:rsidRPr="00342991">
        <w:rPr>
          <w:rFonts w:ascii="Arial" w:hAnsi="Arial" w:cs="Arial"/>
          <w:sz w:val="22"/>
          <w:szCs w:val="22"/>
          <w:lang w:val="en-US"/>
        </w:rPr>
        <w:t xml:space="preserve"> the outcomes of the project </w:t>
      </w:r>
      <w:r w:rsidR="00C75463" w:rsidRPr="00342991">
        <w:rPr>
          <w:rFonts w:ascii="Arial" w:hAnsi="Arial" w:cs="Arial"/>
          <w:sz w:val="22"/>
          <w:szCs w:val="22"/>
          <w:lang w:val="en-US"/>
        </w:rPr>
        <w:t xml:space="preserve">are sustainable </w:t>
      </w:r>
      <w:r w:rsidR="00AA4ED3" w:rsidRPr="00342991">
        <w:rPr>
          <w:rFonts w:ascii="Arial" w:hAnsi="Arial" w:cs="Arial"/>
          <w:sz w:val="22"/>
          <w:szCs w:val="22"/>
          <w:lang w:val="en-US"/>
        </w:rPr>
        <w:t xml:space="preserve">beyond the completion of the first cycle of the degree </w:t>
      </w:r>
      <w:proofErr w:type="spellStart"/>
      <w:r w:rsidR="00C75463" w:rsidRPr="00342991">
        <w:rPr>
          <w:rFonts w:ascii="Arial" w:hAnsi="Arial" w:cs="Arial"/>
          <w:sz w:val="22"/>
          <w:szCs w:val="22"/>
          <w:lang w:val="en-US"/>
        </w:rPr>
        <w:t>programme</w:t>
      </w:r>
      <w:proofErr w:type="spellEnd"/>
      <w:r w:rsidR="00C75463" w:rsidRPr="00342991">
        <w:rPr>
          <w:rFonts w:ascii="Arial" w:hAnsi="Arial" w:cs="Arial"/>
          <w:sz w:val="22"/>
          <w:szCs w:val="22"/>
          <w:lang w:val="en-US"/>
        </w:rPr>
        <w:t xml:space="preserve"> </w:t>
      </w:r>
      <w:r w:rsidR="00AA4ED3" w:rsidRPr="00342991">
        <w:rPr>
          <w:rFonts w:ascii="Arial" w:hAnsi="Arial" w:cs="Arial"/>
          <w:sz w:val="22"/>
          <w:szCs w:val="22"/>
          <w:lang w:val="en-US"/>
        </w:rPr>
        <w:t xml:space="preserve">funded </w:t>
      </w:r>
      <w:r w:rsidR="00C75463" w:rsidRPr="00342991">
        <w:rPr>
          <w:rFonts w:ascii="Arial" w:hAnsi="Arial" w:cs="Arial"/>
          <w:sz w:val="22"/>
          <w:szCs w:val="22"/>
          <w:lang w:val="en-US"/>
        </w:rPr>
        <w:t>with this assistance</w:t>
      </w:r>
      <w:r w:rsidR="00544CD4" w:rsidRPr="00342991">
        <w:rPr>
          <w:rFonts w:ascii="Arial" w:hAnsi="Arial" w:cs="Arial"/>
          <w:sz w:val="22"/>
          <w:szCs w:val="22"/>
          <w:lang w:val="en-US"/>
        </w:rPr>
        <w:t>;</w:t>
      </w:r>
    </w:p>
    <w:p w14:paraId="56725079" w14:textId="5338647E" w:rsidR="007F102A" w:rsidRPr="00AE510F" w:rsidRDefault="00AA4ED3" w:rsidP="00AA4ED3">
      <w:pPr>
        <w:numPr>
          <w:ilvl w:val="0"/>
          <w:numId w:val="18"/>
        </w:numPr>
        <w:tabs>
          <w:tab w:val="left" w:pos="1134"/>
        </w:tabs>
        <w:snapToGrid w:val="0"/>
        <w:spacing w:before="120" w:after="120"/>
        <w:ind w:left="1134" w:hanging="567"/>
        <w:jc w:val="both"/>
        <w:rPr>
          <w:rFonts w:ascii="Arial" w:hAnsi="Arial" w:cs="Arial"/>
          <w:bCs/>
          <w:sz w:val="22"/>
          <w:szCs w:val="22"/>
          <w:lang w:val="en-GB"/>
        </w:rPr>
      </w:pPr>
      <w:r w:rsidRPr="00342991">
        <w:rPr>
          <w:rFonts w:ascii="Arial" w:hAnsi="Arial" w:cs="Arial"/>
          <w:sz w:val="22"/>
          <w:szCs w:val="22"/>
          <w:u w:val="single"/>
          <w:lang w:val="en-US"/>
        </w:rPr>
        <w:t>Further i</w:t>
      </w:r>
      <w:r w:rsidR="007F102A" w:rsidRPr="00342991">
        <w:rPr>
          <w:rFonts w:ascii="Arial" w:hAnsi="Arial" w:cs="Arial"/>
          <w:sz w:val="22"/>
          <w:szCs w:val="22"/>
          <w:u w:val="single"/>
          <w:lang w:val="en-US"/>
        </w:rPr>
        <w:t>nvites</w:t>
      </w:r>
      <w:r w:rsidR="007F102A" w:rsidRPr="00342991">
        <w:rPr>
          <w:rFonts w:ascii="Arial" w:hAnsi="Arial" w:cs="Arial"/>
          <w:sz w:val="22"/>
          <w:szCs w:val="22"/>
          <w:lang w:val="en-US"/>
        </w:rPr>
        <w:t xml:space="preserve"> the State Party to use </w:t>
      </w:r>
      <w:r w:rsidR="0059583E" w:rsidRPr="00342991">
        <w:rPr>
          <w:rFonts w:ascii="Arial" w:hAnsi="Arial" w:cs="Arial"/>
          <w:sz w:val="22"/>
          <w:szCs w:val="22"/>
          <w:lang w:val="en-US"/>
        </w:rPr>
        <w:t xml:space="preserve">Form </w:t>
      </w:r>
      <w:r w:rsidR="007F102A" w:rsidRPr="00342991">
        <w:rPr>
          <w:rFonts w:ascii="Arial" w:hAnsi="Arial" w:cs="Arial"/>
          <w:sz w:val="22"/>
          <w:szCs w:val="22"/>
          <w:lang w:val="en-US"/>
        </w:rPr>
        <w:t xml:space="preserve">ICH-04-Report to report on the use of </w:t>
      </w:r>
      <w:r w:rsidR="0059583E" w:rsidRPr="00342991">
        <w:rPr>
          <w:rFonts w:ascii="Arial" w:hAnsi="Arial" w:cs="Arial"/>
          <w:sz w:val="22"/>
          <w:szCs w:val="22"/>
          <w:lang w:val="en-US"/>
        </w:rPr>
        <w:t xml:space="preserve">the </w:t>
      </w:r>
      <w:r w:rsidR="007F102A" w:rsidRPr="00342991">
        <w:rPr>
          <w:rFonts w:ascii="Arial" w:hAnsi="Arial" w:cs="Arial"/>
          <w:sz w:val="22"/>
          <w:szCs w:val="22"/>
          <w:lang w:val="en-US"/>
        </w:rPr>
        <w:t>assistance granted</w:t>
      </w:r>
      <w:r w:rsidR="007F102A" w:rsidRPr="00AE510F">
        <w:rPr>
          <w:rFonts w:ascii="Arial" w:hAnsi="Arial" w:cs="Arial"/>
          <w:sz w:val="22"/>
          <w:lang w:val="en-US"/>
        </w:rPr>
        <w:t>.</w:t>
      </w:r>
    </w:p>
    <w:sectPr w:rsidR="007F102A" w:rsidRPr="00AE510F" w:rsidSect="00655736">
      <w:headerReference w:type="first" r:id="rId1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F0102" w14:textId="77777777" w:rsidR="005931C4" w:rsidRDefault="005931C4" w:rsidP="00655736">
      <w:r>
        <w:separator/>
      </w:r>
    </w:p>
  </w:endnote>
  <w:endnote w:type="continuationSeparator" w:id="0">
    <w:p w14:paraId="292A9333" w14:textId="77777777" w:rsidR="005931C4" w:rsidRDefault="005931C4"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66D49" w14:textId="77777777" w:rsidR="005931C4" w:rsidRDefault="005931C4" w:rsidP="00655736">
      <w:r>
        <w:separator/>
      </w:r>
    </w:p>
  </w:footnote>
  <w:footnote w:type="continuationSeparator" w:id="0">
    <w:p w14:paraId="0EC86DC6" w14:textId="77777777" w:rsidR="005931C4" w:rsidRDefault="005931C4"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6957F" w14:textId="24A4CADD" w:rsidR="005931C4" w:rsidRPr="00C23A97" w:rsidRDefault="005931C4">
    <w:pPr>
      <w:pStyle w:val="Header"/>
      <w:rPr>
        <w:rFonts w:ascii="Arial" w:hAnsi="Arial" w:cs="Arial"/>
        <w:lang w:val="en-GB"/>
      </w:rPr>
    </w:pPr>
    <w:r>
      <w:rPr>
        <w:rFonts w:ascii="Arial" w:hAnsi="Arial" w:cs="Arial"/>
        <w:sz w:val="20"/>
        <w:szCs w:val="20"/>
        <w:lang w:val="en-GB"/>
      </w:rPr>
      <w:t>ITH/1</w:t>
    </w:r>
    <w:r>
      <w:rPr>
        <w:rFonts w:ascii="Arial" w:eastAsiaTheme="minorEastAsia" w:hAnsi="Arial" w:cs="Arial" w:hint="eastAsia"/>
        <w:sz w:val="20"/>
        <w:szCs w:val="20"/>
        <w:lang w:val="en-GB" w:eastAsia="ko-KR"/>
      </w:rPr>
      <w:t>7</w:t>
    </w:r>
    <w:r>
      <w:rPr>
        <w:rFonts w:ascii="Arial" w:hAnsi="Arial" w:cs="Arial"/>
        <w:sz w:val="20"/>
        <w:szCs w:val="20"/>
        <w:lang w:val="en-GB"/>
      </w:rPr>
      <w:t>/1</w:t>
    </w:r>
    <w:r>
      <w:rPr>
        <w:rFonts w:ascii="Arial" w:eastAsiaTheme="minorEastAsia" w:hAnsi="Arial" w:cs="Arial" w:hint="eastAsia"/>
        <w:sz w:val="20"/>
        <w:szCs w:val="20"/>
        <w:lang w:val="en-GB" w:eastAsia="ko-KR"/>
      </w:rPr>
      <w:t>2</w:t>
    </w:r>
    <w:r>
      <w:rPr>
        <w:rFonts w:ascii="Arial" w:hAnsi="Arial" w:cs="Arial"/>
        <w:sz w:val="20"/>
        <w:szCs w:val="20"/>
        <w:lang w:val="en-GB"/>
      </w:rPr>
      <w:t>.COM</w:t>
    </w:r>
    <w:r w:rsidRPr="00C23A97">
      <w:rPr>
        <w:rFonts w:ascii="Arial" w:hAnsi="Arial" w:cs="Arial"/>
        <w:sz w:val="20"/>
        <w:szCs w:val="20"/>
        <w:lang w:val="en-GB"/>
      </w:rPr>
      <w:t>/</w:t>
    </w:r>
    <w:r w:rsidR="00544CD4" w:rsidRPr="00544CD4">
      <w:rPr>
        <w:rFonts w:ascii="Arial" w:hAnsi="Arial" w:cs="Arial"/>
        <w:sz w:val="20"/>
        <w:szCs w:val="20"/>
        <w:lang w:val="en-GB"/>
      </w:rPr>
      <w:t>11.d</w:t>
    </w:r>
    <w:r w:rsidRPr="00C23A97">
      <w:rPr>
        <w:rFonts w:ascii="Arial" w:hAnsi="Arial" w:cs="Arial"/>
        <w:sz w:val="20"/>
        <w:szCs w:val="20"/>
        <w:lang w:val="en-GB"/>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sidR="00AF62BF">
      <w:rPr>
        <w:rStyle w:val="PageNumber"/>
        <w:rFonts w:ascii="Arial" w:hAnsi="Arial" w:cs="Arial"/>
        <w:noProof/>
        <w:sz w:val="20"/>
        <w:szCs w:val="20"/>
        <w:lang w:val="en-GB"/>
      </w:rPr>
      <w:t>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8D78" w14:textId="6C287CB1" w:rsidR="005931C4" w:rsidRPr="0063300C" w:rsidRDefault="005931C4" w:rsidP="0063300C">
    <w:pPr>
      <w:pStyle w:val="Header"/>
      <w:jc w:val="right"/>
      <w:rPr>
        <w:rFonts w:ascii="Arial" w:hAnsi="Arial" w:cs="Arial"/>
        <w:lang w:val="en-GB"/>
      </w:rPr>
    </w:pPr>
    <w:r>
      <w:rPr>
        <w:rFonts w:ascii="Arial" w:hAnsi="Arial" w:cs="Arial"/>
        <w:sz w:val="20"/>
        <w:szCs w:val="20"/>
        <w:lang w:val="en-GB"/>
      </w:rPr>
      <w:t>ITH/17/12.COM</w:t>
    </w:r>
    <w:r w:rsidRPr="0063300C">
      <w:rPr>
        <w:rFonts w:ascii="Arial" w:hAnsi="Arial" w:cs="Arial"/>
        <w:sz w:val="20"/>
        <w:szCs w:val="20"/>
        <w:lang w:val="en-GB"/>
      </w:rPr>
      <w:t>/</w:t>
    </w:r>
    <w:r w:rsidR="00544CD4">
      <w:rPr>
        <w:rFonts w:ascii="Arial" w:hAnsi="Arial" w:cs="Arial"/>
        <w:sz w:val="20"/>
        <w:szCs w:val="20"/>
        <w:lang w:val="en-GB"/>
      </w:rPr>
      <w:t>11.d</w:t>
    </w:r>
    <w:r w:rsidRPr="0063300C">
      <w:rPr>
        <w:rFonts w:ascii="Arial" w:hAnsi="Arial" w:cs="Arial"/>
        <w:sz w:val="20"/>
        <w:szCs w:val="20"/>
        <w:lang w:val="en-GB"/>
      </w:rPr>
      <w:t xml:space="preserve">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sidR="00AF62BF">
      <w:rPr>
        <w:rStyle w:val="PageNumber"/>
        <w:rFonts w:ascii="Arial" w:hAnsi="Arial" w:cs="Arial"/>
        <w:noProof/>
        <w:sz w:val="20"/>
        <w:szCs w:val="20"/>
        <w:lang w:val="en-GB"/>
      </w:rPr>
      <w:t>3</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10D9D" w14:textId="77777777" w:rsidR="005931C4" w:rsidRPr="00F32C23" w:rsidRDefault="005931C4">
    <w:pPr>
      <w:pStyle w:val="Header"/>
      <w:rPr>
        <w:lang w:val="en-GB"/>
      </w:rPr>
    </w:pPr>
    <w:r>
      <w:rPr>
        <w:noProof/>
        <w:lang w:val="en-US" w:eastAsia="ko-KR"/>
      </w:rPr>
      <w:drawing>
        <wp:anchor distT="0" distB="0" distL="114300" distR="114300" simplePos="0" relativeHeight="251657728" behindDoc="0" locked="0" layoutInCell="1" allowOverlap="1" wp14:anchorId="1C1B6B9A" wp14:editId="62FBB867">
          <wp:simplePos x="0" y="0"/>
          <wp:positionH relativeFrom="column">
            <wp:posOffset>-567690</wp:posOffset>
          </wp:positionH>
          <wp:positionV relativeFrom="paragraph">
            <wp:posOffset>3810</wp:posOffset>
          </wp:positionV>
          <wp:extent cx="2228215" cy="1367790"/>
          <wp:effectExtent l="0" t="0" r="635" b="3810"/>
          <wp:wrapNone/>
          <wp:docPr id="8" name="Picture 8"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F44017" w14:textId="77777777" w:rsidR="005931C4" w:rsidRPr="00F30DC6" w:rsidRDefault="005931C4"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334B7617" w14:textId="38C8A104" w:rsidR="005931C4" w:rsidRPr="009D5428" w:rsidRDefault="005931C4"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sidRPr="00AE510F">
      <w:rPr>
        <w:rFonts w:ascii="Arial" w:hAnsi="Arial" w:cs="Arial"/>
        <w:b/>
        <w:sz w:val="22"/>
        <w:szCs w:val="22"/>
        <w:lang w:val="en-GB"/>
      </w:rPr>
      <w:t>/</w:t>
    </w:r>
    <w:r w:rsidRPr="00342991">
      <w:rPr>
        <w:rFonts w:ascii="Arial" w:hAnsi="Arial" w:cs="Arial"/>
        <w:b/>
        <w:sz w:val="22"/>
        <w:szCs w:val="22"/>
        <w:lang w:val="en-GB"/>
      </w:rPr>
      <w:t>11.d</w:t>
    </w:r>
    <w:r w:rsidR="008571E0">
      <w:rPr>
        <w:rFonts w:ascii="Arial" w:hAnsi="Arial" w:cs="Arial"/>
        <w:b/>
        <w:sz w:val="22"/>
        <w:szCs w:val="22"/>
        <w:lang w:val="en-GB"/>
      </w:rPr>
      <w:t xml:space="preserve"> Add.</w:t>
    </w:r>
  </w:p>
  <w:p w14:paraId="70FE31FC" w14:textId="45AC58E8" w:rsidR="005931C4" w:rsidRPr="00337CEB" w:rsidRDefault="00AF62BF" w:rsidP="00655736">
    <w:pPr>
      <w:jc w:val="right"/>
      <w:rPr>
        <w:rFonts w:ascii="Arial" w:eastAsiaTheme="minorEastAsia" w:hAnsi="Arial" w:cs="Arial"/>
        <w:b/>
        <w:sz w:val="22"/>
        <w:szCs w:val="22"/>
        <w:lang w:val="en-GB" w:eastAsia="ko-KR"/>
      </w:rPr>
    </w:pPr>
    <w:proofErr w:type="spellStart"/>
    <w:r>
      <w:rPr>
        <w:rFonts w:ascii="Arial" w:hAnsi="Arial" w:cs="Arial"/>
        <w:b/>
        <w:sz w:val="22"/>
        <w:szCs w:val="22"/>
        <w:lang w:val="en-GB"/>
      </w:rPr>
      <w:t>Jeju</w:t>
    </w:r>
    <w:proofErr w:type="spellEnd"/>
    <w:r>
      <w:rPr>
        <w:rFonts w:ascii="Arial" w:hAnsi="Arial" w:cs="Arial"/>
        <w:b/>
        <w:sz w:val="22"/>
        <w:szCs w:val="22"/>
        <w:lang w:val="en-GB"/>
      </w:rPr>
      <w:t xml:space="preserve"> Island</w:t>
    </w:r>
    <w:r w:rsidR="005931C4" w:rsidRPr="009D5428">
      <w:rPr>
        <w:rFonts w:ascii="Arial" w:hAnsi="Arial" w:cs="Arial"/>
        <w:b/>
        <w:sz w:val="22"/>
        <w:szCs w:val="22"/>
        <w:lang w:val="en-GB"/>
      </w:rPr>
      <w:t xml:space="preserve">, </w:t>
    </w:r>
    <w:r>
      <w:rPr>
        <w:rFonts w:ascii="Arial" w:hAnsi="Arial" w:cs="Arial"/>
        <w:b/>
        <w:sz w:val="22"/>
        <w:szCs w:val="22"/>
        <w:lang w:val="en-GB"/>
      </w:rPr>
      <w:t>1</w:t>
    </w:r>
    <w:r w:rsidR="00D91565">
      <w:rPr>
        <w:rFonts w:ascii="Arial" w:hAnsi="Arial" w:cs="Arial"/>
        <w:b/>
        <w:sz w:val="22"/>
        <w:szCs w:val="22"/>
        <w:lang w:val="en-GB"/>
      </w:rPr>
      <w:t xml:space="preserve"> </w:t>
    </w:r>
    <w:r>
      <w:rPr>
        <w:rFonts w:ascii="Arial" w:hAnsi="Arial" w:cs="Arial"/>
        <w:b/>
        <w:sz w:val="22"/>
        <w:szCs w:val="22"/>
        <w:lang w:val="en-GB"/>
      </w:rPr>
      <w:t>Dec</w:t>
    </w:r>
    <w:r w:rsidR="008571E0">
      <w:rPr>
        <w:rFonts w:ascii="Arial" w:hAnsi="Arial" w:cs="Arial"/>
        <w:b/>
        <w:sz w:val="22"/>
        <w:szCs w:val="22"/>
        <w:lang w:val="en-GB"/>
      </w:rPr>
      <w:t>em</w:t>
    </w:r>
    <w:r w:rsidR="00D91565">
      <w:rPr>
        <w:rFonts w:ascii="Arial" w:hAnsi="Arial" w:cs="Arial"/>
        <w:b/>
        <w:sz w:val="22"/>
        <w:szCs w:val="22"/>
        <w:lang w:val="en-GB"/>
      </w:rPr>
      <w:t>ber</w:t>
    </w:r>
    <w:r w:rsidR="005931C4" w:rsidRPr="00F32C23">
      <w:rPr>
        <w:rFonts w:ascii="Arial" w:hAnsi="Arial" w:cs="Arial"/>
        <w:b/>
        <w:sz w:val="22"/>
        <w:szCs w:val="22"/>
        <w:lang w:val="en-GB"/>
      </w:rPr>
      <w:t xml:space="preserve"> </w:t>
    </w:r>
    <w:r w:rsidR="005931C4">
      <w:rPr>
        <w:rFonts w:ascii="Arial" w:hAnsi="Arial" w:cs="Arial"/>
        <w:b/>
        <w:sz w:val="22"/>
        <w:szCs w:val="22"/>
        <w:lang w:val="en-GB"/>
      </w:rPr>
      <w:t>201</w:t>
    </w:r>
    <w:r w:rsidR="005931C4">
      <w:rPr>
        <w:rFonts w:ascii="Arial" w:eastAsiaTheme="minorEastAsia" w:hAnsi="Arial" w:cs="Arial" w:hint="eastAsia"/>
        <w:b/>
        <w:sz w:val="22"/>
        <w:szCs w:val="22"/>
        <w:lang w:val="en-GB" w:eastAsia="ko-KR"/>
      </w:rPr>
      <w:t>7</w:t>
    </w:r>
  </w:p>
  <w:p w14:paraId="62D08462" w14:textId="77777777" w:rsidR="005931C4" w:rsidRPr="00F32C23" w:rsidRDefault="005931C4"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74739CE8" w14:textId="77777777" w:rsidR="005931C4" w:rsidRPr="00F32C23" w:rsidRDefault="005931C4">
    <w:pPr>
      <w:pStyle w:val="Header"/>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BC142" w14:textId="77777777" w:rsidR="008571E0" w:rsidRPr="00F32C23" w:rsidRDefault="008571E0">
    <w:pPr>
      <w:pStyle w:val="Header"/>
      <w:rPr>
        <w:lang w:val="en-GB"/>
      </w:rPr>
    </w:pPr>
    <w:r>
      <w:rPr>
        <w:noProof/>
        <w:lang w:val="en-US" w:eastAsia="ko-KR"/>
      </w:rPr>
      <w:drawing>
        <wp:anchor distT="0" distB="0" distL="114300" distR="114300" simplePos="0" relativeHeight="251659776" behindDoc="0" locked="0" layoutInCell="1" allowOverlap="1" wp14:anchorId="1179E4EF" wp14:editId="0C505D2C">
          <wp:simplePos x="0" y="0"/>
          <wp:positionH relativeFrom="column">
            <wp:posOffset>-567690</wp:posOffset>
          </wp:positionH>
          <wp:positionV relativeFrom="paragraph">
            <wp:posOffset>3810</wp:posOffset>
          </wp:positionV>
          <wp:extent cx="2228215" cy="1367790"/>
          <wp:effectExtent l="0" t="0" r="635" b="3810"/>
          <wp:wrapNone/>
          <wp:docPr id="9" name="Picture 9"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D1CE75" w14:textId="77777777" w:rsidR="008571E0" w:rsidRPr="00F30DC6" w:rsidRDefault="008571E0"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Pr="00F30DC6">
      <w:rPr>
        <w:rFonts w:ascii="Arial" w:hAnsi="Arial" w:cs="Arial"/>
        <w:b/>
        <w:sz w:val="44"/>
        <w:szCs w:val="44"/>
        <w:lang w:val="en-GB"/>
      </w:rPr>
      <w:t xml:space="preserve"> COM</w:t>
    </w:r>
  </w:p>
  <w:p w14:paraId="7FEA0AEF" w14:textId="77777777" w:rsidR="008571E0" w:rsidRPr="009D5428" w:rsidRDefault="008571E0"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sidRPr="00AE510F">
      <w:rPr>
        <w:rFonts w:ascii="Arial" w:hAnsi="Arial" w:cs="Arial"/>
        <w:b/>
        <w:sz w:val="22"/>
        <w:szCs w:val="22"/>
        <w:lang w:val="en-GB"/>
      </w:rPr>
      <w:t>/</w:t>
    </w:r>
    <w:r w:rsidRPr="00342991">
      <w:rPr>
        <w:rFonts w:ascii="Arial" w:hAnsi="Arial" w:cs="Arial"/>
        <w:b/>
        <w:sz w:val="22"/>
        <w:szCs w:val="22"/>
        <w:lang w:val="en-GB"/>
      </w:rPr>
      <w:t>11.d</w:t>
    </w:r>
  </w:p>
  <w:p w14:paraId="50B26803" w14:textId="77777777" w:rsidR="008571E0" w:rsidRPr="00337CEB" w:rsidRDefault="008571E0"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Pr>
        <w:rFonts w:ascii="Arial" w:hAnsi="Arial" w:cs="Arial"/>
        <w:b/>
        <w:sz w:val="22"/>
        <w:szCs w:val="22"/>
        <w:lang w:val="en-GB"/>
      </w:rPr>
      <w:t>27 October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674D1839" w14:textId="77777777" w:rsidR="008571E0" w:rsidRPr="00F32C23" w:rsidRDefault="008571E0"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13A73A72" w14:textId="77777777" w:rsidR="008571E0" w:rsidRPr="00F32C23" w:rsidRDefault="008571E0">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F6167"/>
    <w:multiLevelType w:val="hybridMultilevel"/>
    <w:tmpl w:val="CAD6ED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8DF1C0E"/>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247DB3"/>
    <w:multiLevelType w:val="hybridMultilevel"/>
    <w:tmpl w:val="73E0F7A8"/>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7D57BD"/>
    <w:multiLevelType w:val="multilevel"/>
    <w:tmpl w:val="5DDE62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4C6B7630"/>
    <w:multiLevelType w:val="hybridMultilevel"/>
    <w:tmpl w:val="00065EC0"/>
    <w:lvl w:ilvl="0" w:tplc="714E2DA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5ED01A0A"/>
    <w:multiLevelType w:val="hybridMultilevel"/>
    <w:tmpl w:val="03CAD052"/>
    <w:lvl w:ilvl="0" w:tplc="C81ED8EA">
      <w:start w:val="1"/>
      <w:numFmt w:val="upperLetter"/>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8"/>
  </w:num>
  <w:num w:numId="3">
    <w:abstractNumId w:val="2"/>
  </w:num>
  <w:num w:numId="4">
    <w:abstractNumId w:val="17"/>
  </w:num>
  <w:num w:numId="5">
    <w:abstractNumId w:val="16"/>
  </w:num>
  <w:num w:numId="6">
    <w:abstractNumId w:val="1"/>
  </w:num>
  <w:num w:numId="7">
    <w:abstractNumId w:val="3"/>
  </w:num>
  <w:num w:numId="8">
    <w:abstractNumId w:val="12"/>
  </w:num>
  <w:num w:numId="9">
    <w:abstractNumId w:val="7"/>
  </w:num>
  <w:num w:numId="10">
    <w:abstractNumId w:val="9"/>
  </w:num>
  <w:num w:numId="11">
    <w:abstractNumId w:val="11"/>
  </w:num>
  <w:num w:numId="12">
    <w:abstractNumId w:val="10"/>
  </w:num>
  <w:num w:numId="13">
    <w:abstractNumId w:val="7"/>
    <w:lvlOverride w:ilvl="0">
      <w:startOverride w:val="1"/>
    </w:lvlOverride>
  </w:num>
  <w:num w:numId="14">
    <w:abstractNumId w:val="7"/>
    <w:lvlOverride w:ilvl="0">
      <w:startOverride w:val="1"/>
    </w:lvlOverride>
  </w:num>
  <w:num w:numId="15">
    <w:abstractNumId w:val="15"/>
  </w:num>
  <w:num w:numId="16">
    <w:abstractNumId w:val="7"/>
    <w:lvlOverride w:ilvl="0">
      <w:startOverride w:val="1"/>
    </w:lvlOverride>
  </w:num>
  <w:num w:numId="17">
    <w:abstractNumId w:val="4"/>
  </w:num>
  <w:num w:numId="18">
    <w:abstractNumId w:val="13"/>
  </w:num>
  <w:num w:numId="19">
    <w:abstractNumId w:val="5"/>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48ED"/>
    <w:rsid w:val="000128F0"/>
    <w:rsid w:val="00013481"/>
    <w:rsid w:val="000144BB"/>
    <w:rsid w:val="000318AB"/>
    <w:rsid w:val="00041A66"/>
    <w:rsid w:val="0005176E"/>
    <w:rsid w:val="00076546"/>
    <w:rsid w:val="000765F7"/>
    <w:rsid w:val="00077AB7"/>
    <w:rsid w:val="00081CD8"/>
    <w:rsid w:val="0009261C"/>
    <w:rsid w:val="00095F20"/>
    <w:rsid w:val="000A7F0E"/>
    <w:rsid w:val="000B1C8F"/>
    <w:rsid w:val="000B2C30"/>
    <w:rsid w:val="000C0D61"/>
    <w:rsid w:val="000F0884"/>
    <w:rsid w:val="000F0940"/>
    <w:rsid w:val="000F3A3F"/>
    <w:rsid w:val="001008CE"/>
    <w:rsid w:val="00102557"/>
    <w:rsid w:val="00111889"/>
    <w:rsid w:val="00115590"/>
    <w:rsid w:val="00160549"/>
    <w:rsid w:val="00163C20"/>
    <w:rsid w:val="00164D56"/>
    <w:rsid w:val="001665BB"/>
    <w:rsid w:val="00167B10"/>
    <w:rsid w:val="0017402F"/>
    <w:rsid w:val="00175098"/>
    <w:rsid w:val="001804C8"/>
    <w:rsid w:val="0018730F"/>
    <w:rsid w:val="00196C1B"/>
    <w:rsid w:val="001B0F73"/>
    <w:rsid w:val="001B6B50"/>
    <w:rsid w:val="001C216C"/>
    <w:rsid w:val="001C2DB7"/>
    <w:rsid w:val="001C4243"/>
    <w:rsid w:val="001C4A36"/>
    <w:rsid w:val="001D0B03"/>
    <w:rsid w:val="001D1E2B"/>
    <w:rsid w:val="001D5C04"/>
    <w:rsid w:val="001F26CF"/>
    <w:rsid w:val="001F5295"/>
    <w:rsid w:val="00207802"/>
    <w:rsid w:val="00222A2D"/>
    <w:rsid w:val="00223029"/>
    <w:rsid w:val="00227526"/>
    <w:rsid w:val="00230471"/>
    <w:rsid w:val="00234745"/>
    <w:rsid w:val="002351A6"/>
    <w:rsid w:val="002407AF"/>
    <w:rsid w:val="00241B4A"/>
    <w:rsid w:val="00250F9A"/>
    <w:rsid w:val="002564CF"/>
    <w:rsid w:val="0027466B"/>
    <w:rsid w:val="00276F8C"/>
    <w:rsid w:val="002838A5"/>
    <w:rsid w:val="00285BB4"/>
    <w:rsid w:val="002B48BD"/>
    <w:rsid w:val="002C09E3"/>
    <w:rsid w:val="002C5969"/>
    <w:rsid w:val="002F0A22"/>
    <w:rsid w:val="00313916"/>
    <w:rsid w:val="00317DF1"/>
    <w:rsid w:val="00337CEB"/>
    <w:rsid w:val="00342991"/>
    <w:rsid w:val="00344B58"/>
    <w:rsid w:val="0034539A"/>
    <w:rsid w:val="00345CB4"/>
    <w:rsid w:val="00360CA0"/>
    <w:rsid w:val="00375D42"/>
    <w:rsid w:val="00382A62"/>
    <w:rsid w:val="003A70E8"/>
    <w:rsid w:val="003C006E"/>
    <w:rsid w:val="003D069C"/>
    <w:rsid w:val="003D7646"/>
    <w:rsid w:val="003E28C2"/>
    <w:rsid w:val="003F113A"/>
    <w:rsid w:val="003F3E63"/>
    <w:rsid w:val="00407480"/>
    <w:rsid w:val="00414643"/>
    <w:rsid w:val="00435F0C"/>
    <w:rsid w:val="004421E5"/>
    <w:rsid w:val="00452284"/>
    <w:rsid w:val="00457C8E"/>
    <w:rsid w:val="004856CA"/>
    <w:rsid w:val="00486EDB"/>
    <w:rsid w:val="00487E67"/>
    <w:rsid w:val="0049345B"/>
    <w:rsid w:val="0049705E"/>
    <w:rsid w:val="004A0550"/>
    <w:rsid w:val="004A34A0"/>
    <w:rsid w:val="004A530D"/>
    <w:rsid w:val="004A678A"/>
    <w:rsid w:val="004F408E"/>
    <w:rsid w:val="004F77B3"/>
    <w:rsid w:val="005008A8"/>
    <w:rsid w:val="0050130C"/>
    <w:rsid w:val="005204D2"/>
    <w:rsid w:val="00521E14"/>
    <w:rsid w:val="00526B7B"/>
    <w:rsid w:val="005308CE"/>
    <w:rsid w:val="0053318C"/>
    <w:rsid w:val="00544CD4"/>
    <w:rsid w:val="005469B8"/>
    <w:rsid w:val="00566F00"/>
    <w:rsid w:val="0056793E"/>
    <w:rsid w:val="0057439C"/>
    <w:rsid w:val="00575634"/>
    <w:rsid w:val="00587681"/>
    <w:rsid w:val="00590AE3"/>
    <w:rsid w:val="005931C4"/>
    <w:rsid w:val="00593A5A"/>
    <w:rsid w:val="0059583E"/>
    <w:rsid w:val="005A35BF"/>
    <w:rsid w:val="005B0127"/>
    <w:rsid w:val="005B0BE8"/>
    <w:rsid w:val="005B7A35"/>
    <w:rsid w:val="005C38CB"/>
    <w:rsid w:val="005C4B73"/>
    <w:rsid w:val="005E1698"/>
    <w:rsid w:val="005E1D2B"/>
    <w:rsid w:val="005E3291"/>
    <w:rsid w:val="005E7074"/>
    <w:rsid w:val="005F2BAF"/>
    <w:rsid w:val="00600D93"/>
    <w:rsid w:val="00603C10"/>
    <w:rsid w:val="00603D6C"/>
    <w:rsid w:val="00606350"/>
    <w:rsid w:val="00613A37"/>
    <w:rsid w:val="00616B28"/>
    <w:rsid w:val="00616E40"/>
    <w:rsid w:val="00630692"/>
    <w:rsid w:val="0063300C"/>
    <w:rsid w:val="006374F8"/>
    <w:rsid w:val="006407BD"/>
    <w:rsid w:val="00655736"/>
    <w:rsid w:val="00660FF5"/>
    <w:rsid w:val="00661CC5"/>
    <w:rsid w:val="00663B8D"/>
    <w:rsid w:val="00677463"/>
    <w:rsid w:val="00696C8D"/>
    <w:rsid w:val="006A2AC2"/>
    <w:rsid w:val="006A3617"/>
    <w:rsid w:val="006D19A0"/>
    <w:rsid w:val="006E46E4"/>
    <w:rsid w:val="006F1072"/>
    <w:rsid w:val="00717DA5"/>
    <w:rsid w:val="007362A3"/>
    <w:rsid w:val="00744484"/>
    <w:rsid w:val="00745ED7"/>
    <w:rsid w:val="00747566"/>
    <w:rsid w:val="00753C85"/>
    <w:rsid w:val="00757426"/>
    <w:rsid w:val="00773188"/>
    <w:rsid w:val="007826FC"/>
    <w:rsid w:val="00783782"/>
    <w:rsid w:val="00784B8C"/>
    <w:rsid w:val="007879E1"/>
    <w:rsid w:val="00795072"/>
    <w:rsid w:val="007A5892"/>
    <w:rsid w:val="007F102A"/>
    <w:rsid w:val="00823A11"/>
    <w:rsid w:val="0085405E"/>
    <w:rsid w:val="0085414A"/>
    <w:rsid w:val="008571E0"/>
    <w:rsid w:val="0086269D"/>
    <w:rsid w:val="0086543A"/>
    <w:rsid w:val="008724E5"/>
    <w:rsid w:val="00884A9D"/>
    <w:rsid w:val="0088512B"/>
    <w:rsid w:val="008851BD"/>
    <w:rsid w:val="00885837"/>
    <w:rsid w:val="0089639E"/>
    <w:rsid w:val="008A0A4A"/>
    <w:rsid w:val="008A0CC2"/>
    <w:rsid w:val="008A23F7"/>
    <w:rsid w:val="008A2B2D"/>
    <w:rsid w:val="008A4E1E"/>
    <w:rsid w:val="008C296C"/>
    <w:rsid w:val="008C4D39"/>
    <w:rsid w:val="008D4305"/>
    <w:rsid w:val="008E00CB"/>
    <w:rsid w:val="008E1A85"/>
    <w:rsid w:val="008F2197"/>
    <w:rsid w:val="008F3716"/>
    <w:rsid w:val="0090676A"/>
    <w:rsid w:val="009163A7"/>
    <w:rsid w:val="009312A8"/>
    <w:rsid w:val="00946D0B"/>
    <w:rsid w:val="00955182"/>
    <w:rsid w:val="00955877"/>
    <w:rsid w:val="0097643B"/>
    <w:rsid w:val="00983D8B"/>
    <w:rsid w:val="009A18CD"/>
    <w:rsid w:val="009C2ADE"/>
    <w:rsid w:val="009D30E9"/>
    <w:rsid w:val="009D5428"/>
    <w:rsid w:val="009E298C"/>
    <w:rsid w:val="00A03361"/>
    <w:rsid w:val="00A12558"/>
    <w:rsid w:val="00A13903"/>
    <w:rsid w:val="00A31661"/>
    <w:rsid w:val="00A34ED5"/>
    <w:rsid w:val="00A4197F"/>
    <w:rsid w:val="00A45DBF"/>
    <w:rsid w:val="00A56813"/>
    <w:rsid w:val="00A63070"/>
    <w:rsid w:val="00A72542"/>
    <w:rsid w:val="00A755A2"/>
    <w:rsid w:val="00A920A9"/>
    <w:rsid w:val="00AA4ED3"/>
    <w:rsid w:val="00AA6660"/>
    <w:rsid w:val="00AB2C36"/>
    <w:rsid w:val="00AB49C2"/>
    <w:rsid w:val="00AB6DDE"/>
    <w:rsid w:val="00AB70B6"/>
    <w:rsid w:val="00AD1A86"/>
    <w:rsid w:val="00AE103E"/>
    <w:rsid w:val="00AE510F"/>
    <w:rsid w:val="00AF0A07"/>
    <w:rsid w:val="00AF4AEC"/>
    <w:rsid w:val="00AF625E"/>
    <w:rsid w:val="00AF62BF"/>
    <w:rsid w:val="00B1210D"/>
    <w:rsid w:val="00B1500F"/>
    <w:rsid w:val="00B16421"/>
    <w:rsid w:val="00B22464"/>
    <w:rsid w:val="00B27B41"/>
    <w:rsid w:val="00B341A4"/>
    <w:rsid w:val="00B34773"/>
    <w:rsid w:val="00B439B8"/>
    <w:rsid w:val="00B71020"/>
    <w:rsid w:val="00BB04AF"/>
    <w:rsid w:val="00BD52C9"/>
    <w:rsid w:val="00BE6354"/>
    <w:rsid w:val="00BE7D42"/>
    <w:rsid w:val="00BF7908"/>
    <w:rsid w:val="00C05324"/>
    <w:rsid w:val="00C138D1"/>
    <w:rsid w:val="00C23A97"/>
    <w:rsid w:val="00C3330F"/>
    <w:rsid w:val="00C452D6"/>
    <w:rsid w:val="00C6247E"/>
    <w:rsid w:val="00C64855"/>
    <w:rsid w:val="00C70EA7"/>
    <w:rsid w:val="00C7433F"/>
    <w:rsid w:val="00C7516E"/>
    <w:rsid w:val="00C75463"/>
    <w:rsid w:val="00C75770"/>
    <w:rsid w:val="00C80D64"/>
    <w:rsid w:val="00CA151A"/>
    <w:rsid w:val="00CA56BB"/>
    <w:rsid w:val="00CB0542"/>
    <w:rsid w:val="00CF6B58"/>
    <w:rsid w:val="00D00B2B"/>
    <w:rsid w:val="00D2066B"/>
    <w:rsid w:val="00D24877"/>
    <w:rsid w:val="00D53179"/>
    <w:rsid w:val="00D66AB8"/>
    <w:rsid w:val="00D8250F"/>
    <w:rsid w:val="00D91565"/>
    <w:rsid w:val="00D95C4C"/>
    <w:rsid w:val="00D965DA"/>
    <w:rsid w:val="00DA088C"/>
    <w:rsid w:val="00DA36ED"/>
    <w:rsid w:val="00DB37EC"/>
    <w:rsid w:val="00DB4880"/>
    <w:rsid w:val="00DC2AF1"/>
    <w:rsid w:val="00DC7393"/>
    <w:rsid w:val="00DE34F1"/>
    <w:rsid w:val="00DE6160"/>
    <w:rsid w:val="00DF2259"/>
    <w:rsid w:val="00DF4942"/>
    <w:rsid w:val="00E119B9"/>
    <w:rsid w:val="00E24181"/>
    <w:rsid w:val="00E244E1"/>
    <w:rsid w:val="00E26EC1"/>
    <w:rsid w:val="00E4370B"/>
    <w:rsid w:val="00E5531D"/>
    <w:rsid w:val="00E627B1"/>
    <w:rsid w:val="00E64289"/>
    <w:rsid w:val="00E70169"/>
    <w:rsid w:val="00E765F2"/>
    <w:rsid w:val="00E9239B"/>
    <w:rsid w:val="00E92C35"/>
    <w:rsid w:val="00E92E5F"/>
    <w:rsid w:val="00E9376C"/>
    <w:rsid w:val="00EA335E"/>
    <w:rsid w:val="00EA528C"/>
    <w:rsid w:val="00EA580C"/>
    <w:rsid w:val="00EB2C3C"/>
    <w:rsid w:val="00EB6329"/>
    <w:rsid w:val="00EC6F8D"/>
    <w:rsid w:val="00ED19B4"/>
    <w:rsid w:val="00EE49F4"/>
    <w:rsid w:val="00EF34E2"/>
    <w:rsid w:val="00EF624B"/>
    <w:rsid w:val="00F17385"/>
    <w:rsid w:val="00F17574"/>
    <w:rsid w:val="00F30DC6"/>
    <w:rsid w:val="00F32C23"/>
    <w:rsid w:val="00F44F35"/>
    <w:rsid w:val="00F457B4"/>
    <w:rsid w:val="00F5148B"/>
    <w:rsid w:val="00F53DE9"/>
    <w:rsid w:val="00F576CB"/>
    <w:rsid w:val="00F65E96"/>
    <w:rsid w:val="00F7035D"/>
    <w:rsid w:val="00F71A02"/>
    <w:rsid w:val="00F81518"/>
    <w:rsid w:val="00F82F2B"/>
    <w:rsid w:val="00FA0D63"/>
    <w:rsid w:val="00FB0A4C"/>
    <w:rsid w:val="00FC055D"/>
    <w:rsid w:val="00FC539C"/>
    <w:rsid w:val="00FD1226"/>
    <w:rsid w:val="00FD38C5"/>
    <w:rsid w:val="00FD7D57"/>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DDE2FDE"/>
  <w15:docId w15:val="{FFDF97A6-47C3-40EA-846E-6DF816D6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DocMain">
    <w:name w:val="Doc_Main"/>
    <w:basedOn w:val="Normal"/>
    <w:rsid w:val="00DA088C"/>
    <w:pPr>
      <w:spacing w:before="240" w:after="240"/>
      <w:ind w:left="720" w:hanging="360"/>
      <w:jc w:val="both"/>
    </w:pPr>
    <w:rPr>
      <w:rFonts w:ascii="Arial" w:eastAsia="SimSun" w:hAnsi="Arial" w:cs="Arial"/>
      <w:sz w:val="22"/>
      <w:szCs w:val="22"/>
      <w:lang w:eastAsia="zh-CN" w:bidi="en-US"/>
    </w:rPr>
  </w:style>
  <w:style w:type="character" w:styleId="Hyperlink">
    <w:name w:val="Hyperlink"/>
    <w:rsid w:val="00885837"/>
    <w:rPr>
      <w:rFonts w:cs="Times New Roman"/>
      <w:color w:val="0000FF"/>
      <w:u w:val="single"/>
    </w:rPr>
  </w:style>
  <w:style w:type="paragraph" w:customStyle="1" w:styleId="NoSpacing1">
    <w:name w:val="No Spacing1"/>
    <w:rsid w:val="00575634"/>
    <w:rPr>
      <w:sz w:val="22"/>
      <w:szCs w:val="22"/>
      <w:lang w:eastAsia="zh-CN" w:bidi="en-US"/>
    </w:rPr>
  </w:style>
  <w:style w:type="character" w:styleId="CommentReference">
    <w:name w:val="annotation reference"/>
    <w:basedOn w:val="DefaultParagraphFont"/>
    <w:uiPriority w:val="99"/>
    <w:semiHidden/>
    <w:unhideWhenUsed/>
    <w:rsid w:val="007F102A"/>
    <w:rPr>
      <w:sz w:val="16"/>
      <w:szCs w:val="16"/>
    </w:rPr>
  </w:style>
  <w:style w:type="paragraph" w:styleId="CommentText">
    <w:name w:val="annotation text"/>
    <w:basedOn w:val="Normal"/>
    <w:link w:val="CommentTextChar"/>
    <w:uiPriority w:val="99"/>
    <w:unhideWhenUsed/>
    <w:rsid w:val="007F102A"/>
    <w:rPr>
      <w:rFonts w:ascii="Arial" w:hAnsi="Arial"/>
      <w:sz w:val="20"/>
      <w:szCs w:val="20"/>
      <w:lang w:val="en-GB"/>
    </w:rPr>
  </w:style>
  <w:style w:type="character" w:customStyle="1" w:styleId="CommentTextChar">
    <w:name w:val="Comment Text Char"/>
    <w:basedOn w:val="DefaultParagraphFont"/>
    <w:link w:val="CommentText"/>
    <w:uiPriority w:val="99"/>
    <w:rsid w:val="007F102A"/>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4F77B3"/>
    <w:rPr>
      <w:rFonts w:ascii="Times New Roman" w:hAnsi="Times New Roman"/>
      <w:b/>
      <w:bCs/>
      <w:lang w:val="fr-FR"/>
    </w:rPr>
  </w:style>
  <w:style w:type="character" w:customStyle="1" w:styleId="CommentSubjectChar">
    <w:name w:val="Comment Subject Char"/>
    <w:basedOn w:val="CommentTextChar"/>
    <w:link w:val="CommentSubject"/>
    <w:uiPriority w:val="99"/>
    <w:semiHidden/>
    <w:rsid w:val="004F77B3"/>
    <w:rPr>
      <w:rFonts w:ascii="Times New Roman" w:eastAsia="Times New Roman" w:hAnsi="Times New Roman"/>
      <w:b/>
      <w:bCs/>
      <w:lang w:val="en-GB"/>
    </w:rPr>
  </w:style>
  <w:style w:type="paragraph" w:styleId="ListParagraph">
    <w:name w:val="List Paragraph"/>
    <w:basedOn w:val="Normal"/>
    <w:uiPriority w:val="34"/>
    <w:rsid w:val="00DB37EC"/>
    <w:pPr>
      <w:ind w:left="720"/>
      <w:contextualSpacing/>
    </w:pPr>
  </w:style>
  <w:style w:type="paragraph" w:styleId="Revision">
    <w:name w:val="Revision"/>
    <w:hidden/>
    <w:uiPriority w:val="99"/>
    <w:semiHidden/>
    <w:rsid w:val="00227526"/>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521E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11d-international-assistance-requests-00941" TargetMode="External"/><Relationship Id="rId13" Type="http://schemas.openxmlformats.org/officeDocument/2006/relationships/hyperlink" Target="https://ich.unesco.org/en/11d-international-assistance-requests-00941" TargetMode="External"/><Relationship Id="rId18" Type="http://schemas.openxmlformats.org/officeDocument/2006/relationships/hyperlink" Target="#Recommends_that_the_committee_approve"/><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h.unesco.org/doc/src/ITH-17-12.COM-11-EN.doc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Recommends_that_the_committee_refer"/><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ich.unesco.org/en/11d-international-assistance-requests-00941"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h.unesco.org/en/11d-international-assistance-requests-0094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7514-DBA4-4B7E-9635-89390BA16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3907</Words>
  <Characters>22271</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Weavil, Victoria</dc:creator>
  <cp:lastModifiedBy>Shin, Eunkyung</cp:lastModifiedBy>
  <cp:revision>4</cp:revision>
  <dcterms:created xsi:type="dcterms:W3CDTF">2017-11-28T15:51:00Z</dcterms:created>
  <dcterms:modified xsi:type="dcterms:W3CDTF">2017-12-02T00:00:00Z</dcterms:modified>
</cp:coreProperties>
</file>