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36" w:rsidRPr="00A10175" w:rsidRDefault="00655736" w:rsidP="00655736">
      <w:pPr>
        <w:spacing w:before="1440"/>
        <w:jc w:val="center"/>
        <w:rPr>
          <w:rFonts w:ascii="SimHei" w:eastAsia="SimHei" w:hAnsi="SimHei" w:cs="Arial"/>
          <w:b/>
          <w:lang w:val="zh-CN" w:eastAsia="zh-CN"/>
        </w:rPr>
      </w:pPr>
      <w:bookmarkStart w:id="0" w:name="_GoBack"/>
      <w:bookmarkEnd w:id="0"/>
      <w:r w:rsidRPr="00A10175">
        <w:rPr>
          <w:rFonts w:ascii="SimHei" w:eastAsia="SimHei" w:hAnsi="SimHei" w:cs="Arial"/>
          <w:b/>
          <w:lang w:val="zh-CN" w:eastAsia="zh-CN"/>
        </w:rPr>
        <w:t>保护非物质文化遗产公约</w:t>
      </w:r>
    </w:p>
    <w:p w:rsidR="00655736" w:rsidRPr="00A10175" w:rsidRDefault="00D95C4C" w:rsidP="00655736">
      <w:pPr>
        <w:spacing w:before="1200"/>
        <w:jc w:val="center"/>
        <w:rPr>
          <w:rFonts w:ascii="SimHei" w:eastAsia="SimHei" w:hAnsi="SimHei" w:cs="Arial"/>
          <w:b/>
          <w:lang w:val="zh-CN" w:eastAsia="zh-CN"/>
        </w:rPr>
      </w:pPr>
      <w:r w:rsidRPr="00A10175">
        <w:rPr>
          <w:rFonts w:ascii="SimHei" w:eastAsia="SimHei" w:hAnsi="SimHei" w:cs="Arial"/>
          <w:b/>
          <w:lang w:val="zh-CN" w:eastAsia="zh-CN"/>
        </w:rPr>
        <w:t>《保护非物质文化遗产公约》缔约国大会</w:t>
      </w:r>
    </w:p>
    <w:p w:rsidR="00D95C4C" w:rsidRPr="00A10175" w:rsidRDefault="00763A0D" w:rsidP="00A10175">
      <w:pPr>
        <w:spacing w:before="120"/>
        <w:jc w:val="center"/>
        <w:rPr>
          <w:rFonts w:ascii="SimHei" w:eastAsia="SimHei" w:hAnsi="SimHei" w:cs="Arial"/>
          <w:b/>
          <w:lang w:val="zh-CN" w:eastAsia="zh-CN"/>
        </w:rPr>
      </w:pPr>
      <w:r w:rsidRPr="00A10175">
        <w:rPr>
          <w:rFonts w:ascii="SimHei" w:eastAsia="SimHei" w:hAnsi="SimHei" w:cs="Arial"/>
          <w:b/>
          <w:lang w:val="zh-CN" w:eastAsia="zh-CN"/>
        </w:rPr>
        <w:t>第六届会议</w:t>
      </w:r>
    </w:p>
    <w:p w:rsidR="00D95C4C" w:rsidRPr="00A10175" w:rsidRDefault="00A10175" w:rsidP="00A10175">
      <w:pPr>
        <w:spacing w:before="120"/>
        <w:jc w:val="center"/>
        <w:rPr>
          <w:rFonts w:ascii="SimHei" w:eastAsia="SimHei" w:hAnsi="SimHei" w:cs="Arial"/>
          <w:b/>
          <w:lang w:val="zh-CN" w:eastAsia="zh-CN"/>
        </w:rPr>
      </w:pPr>
      <w:r>
        <w:rPr>
          <w:rFonts w:ascii="SimHei" w:eastAsia="SimHei" w:hAnsi="SimHei" w:cs="Arial"/>
          <w:b/>
          <w:lang w:val="zh-CN" w:eastAsia="zh-CN"/>
        </w:rPr>
        <w:t>教科文组织总部，</w:t>
      </w:r>
      <w:r>
        <w:rPr>
          <w:rFonts w:ascii="SimHei" w:eastAsia="SimSun" w:hAnsi="SimHei" w:cs="Arial" w:hint="eastAsia"/>
          <w:b/>
          <w:lang w:val="zh-CN" w:eastAsia="zh-CN"/>
        </w:rPr>
        <w:t>第</w:t>
      </w:r>
      <w:r>
        <w:rPr>
          <w:rFonts w:ascii="SimHei" w:eastAsia="SimSun" w:hAnsi="SimHei" w:cs="Arial" w:hint="eastAsia"/>
          <w:b/>
          <w:lang w:val="zh-CN" w:eastAsia="zh-CN"/>
        </w:rPr>
        <w:t>II</w:t>
      </w:r>
      <w:r w:rsidR="00D95C4C" w:rsidRPr="00A10175">
        <w:rPr>
          <w:rFonts w:ascii="SimHei" w:eastAsia="SimHei" w:hAnsi="SimHei" w:cs="Arial"/>
          <w:b/>
          <w:lang w:val="zh-CN" w:eastAsia="zh-CN"/>
        </w:rPr>
        <w:t>号会议厅</w:t>
      </w:r>
    </w:p>
    <w:p w:rsidR="00655736" w:rsidRPr="00A10175" w:rsidRDefault="00763A0D" w:rsidP="00A10175">
      <w:pPr>
        <w:spacing w:before="120"/>
        <w:jc w:val="center"/>
        <w:rPr>
          <w:rFonts w:ascii="SimHei" w:eastAsia="SimHei" w:hAnsi="SimHei" w:cs="Arial"/>
          <w:b/>
          <w:lang w:val="zh-CN" w:eastAsia="zh-CN"/>
        </w:rPr>
      </w:pPr>
      <w:r w:rsidRPr="00A10175">
        <w:rPr>
          <w:rFonts w:ascii="SimHei" w:eastAsia="SimHei" w:hAnsi="SimHei" w:cs="Arial"/>
          <w:b/>
          <w:lang w:val="zh-CN" w:eastAsia="zh-CN"/>
        </w:rPr>
        <w:t>2016年5月30日至6月1日</w:t>
      </w:r>
    </w:p>
    <w:p w:rsidR="00655736" w:rsidRPr="00A10175" w:rsidRDefault="00655736" w:rsidP="00655736">
      <w:pPr>
        <w:pStyle w:val="Sansinterligne2"/>
        <w:spacing w:before="1200"/>
        <w:jc w:val="center"/>
        <w:rPr>
          <w:rFonts w:ascii="SimHei" w:eastAsia="SimHei" w:hAnsi="SimHei" w:cs="Arial"/>
          <w:b/>
          <w:lang w:val="zh-CN" w:eastAsia="zh-CN"/>
        </w:rPr>
      </w:pPr>
      <w:r w:rsidRPr="00A10175">
        <w:rPr>
          <w:rFonts w:ascii="SimHei" w:eastAsia="SimHei" w:hAnsi="SimHei" w:cs="Arial"/>
          <w:b/>
          <w:u w:val="single"/>
          <w:lang w:val="zh-CN" w:eastAsia="zh-CN"/>
        </w:rPr>
        <w:t>临时议程项目6</w:t>
      </w:r>
      <w:r w:rsidRPr="00A10175">
        <w:rPr>
          <w:rFonts w:ascii="SimHei" w:eastAsia="SimHei" w:hAnsi="SimHei" w:cs="Arial"/>
          <w:b/>
          <w:lang w:val="zh-CN" w:eastAsia="zh-CN"/>
        </w:rPr>
        <w:t>：</w:t>
      </w:r>
    </w:p>
    <w:p w:rsidR="00655736" w:rsidRPr="00A10175" w:rsidRDefault="00D71614" w:rsidP="00A10175">
      <w:pPr>
        <w:pStyle w:val="Sansinterligne2"/>
        <w:spacing w:before="120" w:after="1200"/>
        <w:jc w:val="center"/>
        <w:rPr>
          <w:rFonts w:ascii="SimSun" w:eastAsia="SimSun" w:hAnsi="SimSun" w:cs="Arial"/>
          <w:lang w:val="zh-CN"/>
        </w:rPr>
      </w:pPr>
      <w:proofErr w:type="spellStart"/>
      <w:r>
        <w:rPr>
          <w:rFonts w:ascii="SimSun" w:eastAsia="SimSun" w:hAnsi="SimSun" w:cs="Arial"/>
          <w:lang w:val="zh-CN"/>
        </w:rPr>
        <w:t>秘书处</w:t>
      </w:r>
      <w:proofErr w:type="spellEnd"/>
      <w:r>
        <w:rPr>
          <w:rFonts w:ascii="SimSun" w:eastAsia="SimSun" w:hAnsi="SimSun" w:cs="Arial" w:hint="eastAsia"/>
          <w:lang w:val="zh-CN" w:eastAsia="zh-CN"/>
        </w:rPr>
        <w:t>的工作</w:t>
      </w:r>
      <w:proofErr w:type="spellStart"/>
      <w:r w:rsidR="00784230" w:rsidRPr="00A10175">
        <w:rPr>
          <w:rFonts w:ascii="SimSun" w:eastAsia="SimSun" w:hAnsi="SimSun" w:cs="Arial"/>
          <w:lang w:val="zh-CN"/>
        </w:rPr>
        <w:t>报告</w:t>
      </w:r>
      <w:proofErr w:type="spellEnd"/>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A10175">
        <w:trPr>
          <w:jc w:val="center"/>
        </w:trPr>
        <w:tc>
          <w:tcPr>
            <w:tcW w:w="7825" w:type="dxa"/>
            <w:vAlign w:val="center"/>
          </w:tcPr>
          <w:p w:rsidR="0057439C" w:rsidRPr="00A10175" w:rsidRDefault="0057439C" w:rsidP="005B7A35">
            <w:pPr>
              <w:pStyle w:val="Sansinterligne1"/>
              <w:spacing w:before="200" w:after="200"/>
              <w:jc w:val="center"/>
              <w:rPr>
                <w:rFonts w:ascii="SimSun" w:eastAsia="SimSun" w:hAnsi="SimSun" w:cs="Arial"/>
                <w:b/>
                <w:lang w:val="zh-CN" w:eastAsia="zh-CN"/>
              </w:rPr>
            </w:pPr>
            <w:r w:rsidRPr="00A10175">
              <w:rPr>
                <w:rFonts w:ascii="SimSun" w:eastAsia="SimSun" w:hAnsi="SimSun" w:cs="Arial"/>
                <w:b/>
                <w:lang w:val="zh-CN" w:eastAsia="zh-CN"/>
              </w:rPr>
              <w:t>概</w:t>
            </w:r>
            <w:r w:rsidR="00A10175">
              <w:rPr>
                <w:rFonts w:ascii="SimSun" w:eastAsia="SimSun" w:hAnsi="SimSun" w:cs="Arial" w:hint="eastAsia"/>
                <w:b/>
                <w:lang w:val="zh-CN" w:eastAsia="zh-CN"/>
              </w:rPr>
              <w:tab/>
            </w:r>
            <w:r w:rsidRPr="00A10175">
              <w:rPr>
                <w:rFonts w:ascii="SimSun" w:eastAsia="SimSun" w:hAnsi="SimSun" w:cs="Arial"/>
                <w:b/>
                <w:lang w:val="zh-CN" w:eastAsia="zh-CN"/>
              </w:rPr>
              <w:t>要</w:t>
            </w:r>
          </w:p>
          <w:p w:rsidR="003F67E8" w:rsidRPr="00A10175" w:rsidRDefault="00A10175" w:rsidP="00A10175">
            <w:pPr>
              <w:pStyle w:val="Sansinterligne2"/>
              <w:tabs>
                <w:tab w:val="left" w:pos="460"/>
              </w:tabs>
              <w:spacing w:before="200" w:after="200"/>
              <w:jc w:val="both"/>
              <w:rPr>
                <w:rFonts w:ascii="SimSun" w:eastAsia="SimSun" w:hAnsi="SimSun" w:cs="Arial"/>
                <w:lang w:val="zh-CN" w:eastAsia="zh-CN"/>
              </w:rPr>
            </w:pPr>
            <w:r>
              <w:rPr>
                <w:rFonts w:ascii="SimSun" w:eastAsia="SimSun" w:hAnsi="SimSun" w:cs="Arial" w:hint="eastAsia"/>
                <w:lang w:val="zh-CN" w:eastAsia="zh-CN"/>
              </w:rPr>
              <w:tab/>
            </w:r>
            <w:r w:rsidR="003F67E8" w:rsidRPr="00A10175">
              <w:rPr>
                <w:rFonts w:ascii="SimSun" w:eastAsia="SimSun" w:hAnsi="SimSun" w:cs="Arial"/>
                <w:lang w:val="zh-CN" w:eastAsia="zh-CN"/>
              </w:rPr>
              <w:t>本文件报告了秘书处自2014年6月至2016年6月所开展的活动。</w:t>
            </w:r>
          </w:p>
          <w:p w:rsidR="00655736" w:rsidRPr="00A10175" w:rsidRDefault="00A10175" w:rsidP="00A10175">
            <w:pPr>
              <w:pStyle w:val="Sansinterligne2"/>
              <w:tabs>
                <w:tab w:val="left" w:pos="460"/>
              </w:tabs>
              <w:spacing w:after="120"/>
              <w:jc w:val="both"/>
              <w:rPr>
                <w:rFonts w:ascii="SimSun" w:eastAsia="SimSun" w:hAnsi="SimSun" w:cs="Arial"/>
                <w:b/>
                <w:lang w:val="zh-CN" w:eastAsia="zh-CN"/>
              </w:rPr>
            </w:pPr>
            <w:r>
              <w:rPr>
                <w:rFonts w:ascii="SimSun" w:eastAsia="SimSun" w:hAnsi="SimSun" w:cs="Arial" w:hint="eastAsia"/>
                <w:b/>
                <w:lang w:val="zh-CN" w:eastAsia="zh-CN"/>
              </w:rPr>
              <w:tab/>
            </w:r>
            <w:r>
              <w:rPr>
                <w:rFonts w:ascii="SimSun" w:eastAsia="SimSun" w:hAnsi="SimSun" w:cs="Arial"/>
                <w:b/>
                <w:lang w:val="zh-CN" w:eastAsia="zh-CN"/>
              </w:rPr>
              <w:t>需</w:t>
            </w:r>
            <w:proofErr w:type="gramStart"/>
            <w:r w:rsidR="0057439C" w:rsidRPr="00A10175">
              <w:rPr>
                <w:rFonts w:ascii="SimSun" w:eastAsia="SimSun" w:hAnsi="SimSun" w:cs="Arial"/>
                <w:b/>
                <w:lang w:val="zh-CN" w:eastAsia="zh-CN"/>
              </w:rPr>
              <w:t>作出</w:t>
            </w:r>
            <w:proofErr w:type="gramEnd"/>
            <w:r w:rsidR="0057439C" w:rsidRPr="00A10175">
              <w:rPr>
                <w:rFonts w:ascii="SimSun" w:eastAsia="SimSun" w:hAnsi="SimSun" w:cs="Arial"/>
                <w:b/>
                <w:lang w:val="zh-CN" w:eastAsia="zh-CN"/>
              </w:rPr>
              <w:t>的决定：</w:t>
            </w:r>
            <w:r w:rsidR="0057439C" w:rsidRPr="00A10175">
              <w:rPr>
                <w:rFonts w:ascii="SimSun" w:eastAsia="SimSun" w:hAnsi="SimSun" w:cs="Arial"/>
                <w:bCs/>
                <w:lang w:val="zh-CN" w:eastAsia="zh-CN"/>
              </w:rPr>
              <w:t>第90段</w:t>
            </w:r>
          </w:p>
        </w:tc>
      </w:tr>
    </w:tbl>
    <w:p w:rsidR="0056070D" w:rsidRPr="00B52689" w:rsidRDefault="00655736"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br w:type="page"/>
      </w:r>
      <w:r w:rsidRPr="00B52689">
        <w:rPr>
          <w:rFonts w:ascii="SimSun" w:eastAsia="SimSun" w:hAnsi="SimSun"/>
          <w:lang w:val="zh-CN" w:eastAsia="zh-CN"/>
        </w:rPr>
        <w:lastRenderedPageBreak/>
        <w:t>自向2014年6月召开的大会第五届会议提交上</w:t>
      </w:r>
      <w:proofErr w:type="gramStart"/>
      <w:r w:rsidRPr="00B52689">
        <w:rPr>
          <w:rFonts w:ascii="SimSun" w:eastAsia="SimSun" w:hAnsi="SimSun"/>
          <w:lang w:val="zh-CN" w:eastAsia="zh-CN"/>
        </w:rPr>
        <w:t>一报告</w:t>
      </w:r>
      <w:proofErr w:type="gramEnd"/>
      <w:r w:rsidRPr="00B52689">
        <w:rPr>
          <w:rFonts w:ascii="SimSun" w:eastAsia="SimSun" w:hAnsi="SimSun"/>
          <w:lang w:val="zh-CN" w:eastAsia="zh-CN"/>
        </w:rPr>
        <w:t>时起（文件ITH/14/5.GA/4.3），秘书处向委员会第九届会议提交了其2014年活动的详细报告（</w:t>
      </w:r>
      <w:hyperlink r:id="rId9" w:history="1">
        <w:r w:rsidRPr="00B52689">
          <w:rPr>
            <w:rStyle w:val="Hyperlink"/>
            <w:rFonts w:ascii="SimSun" w:eastAsia="SimSun" w:hAnsi="SimSun"/>
            <w:lang w:val="zh-CN" w:eastAsia="zh-CN"/>
          </w:rPr>
          <w:t>文件ITH/14/9.COM/6</w:t>
        </w:r>
      </w:hyperlink>
      <w:r w:rsidRPr="00B52689">
        <w:rPr>
          <w:rFonts w:ascii="SimSun" w:eastAsia="SimSun" w:hAnsi="SimSun"/>
          <w:lang w:val="zh-CN" w:eastAsia="zh-CN"/>
        </w:rPr>
        <w:t>）并向委员会第十届会议提交2014至2015年两年期间活动的合并报告（</w:t>
      </w:r>
      <w:hyperlink r:id="rId10" w:history="1">
        <w:r w:rsidRPr="00B52689">
          <w:rPr>
            <w:rStyle w:val="Hyperlink"/>
            <w:rFonts w:ascii="SimSun" w:eastAsia="SimSun" w:hAnsi="SimSun"/>
            <w:lang w:val="zh-CN" w:eastAsia="zh-CN"/>
          </w:rPr>
          <w:t>文件ITH/15/10.COM/7.b</w:t>
        </w:r>
      </w:hyperlink>
      <w:r w:rsidRPr="00B52689">
        <w:rPr>
          <w:rFonts w:ascii="SimSun" w:eastAsia="SimSun" w:hAnsi="SimSun"/>
          <w:lang w:val="zh-CN" w:eastAsia="zh-CN"/>
        </w:rPr>
        <w:t>）。本报告更新了后一报告，并介绍了秘书处自2014年6月至2016年6月开展的活动。</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本报告的结构旨在基于经批准的《本组织2014-2017四年期计划与预算》（</w:t>
      </w:r>
      <w:hyperlink r:id="rId11" w:history="1">
        <w:r w:rsidRPr="00B52689">
          <w:rPr>
            <w:rStyle w:val="Hyperlink"/>
            <w:rFonts w:ascii="SimSun" w:eastAsia="SimSun" w:hAnsi="SimSun"/>
            <w:lang w:val="zh-CN" w:eastAsia="zh-CN"/>
          </w:rPr>
          <w:t>经批准的文件37 C/5</w:t>
        </w:r>
      </w:hyperlink>
      <w:r w:rsidRPr="00B52689">
        <w:rPr>
          <w:rFonts w:ascii="SimSun" w:eastAsia="SimSun" w:hAnsi="SimSun"/>
          <w:lang w:val="zh-CN" w:eastAsia="zh-CN"/>
        </w:rPr>
        <w:t>）成果框架反映报告期内秘书处的工作范围，更具体地说，重大计划4项下的预期成果6的八项绩效指标：通过有效实施2003年《公约》，加强国家能力并用以保护非物质文化遗产，包括原著</w:t>
      </w:r>
      <w:proofErr w:type="gramStart"/>
      <w:r w:rsidRPr="00B52689">
        <w:rPr>
          <w:rFonts w:ascii="SimSun" w:eastAsia="SimSun" w:hAnsi="SimSun"/>
          <w:lang w:val="zh-CN" w:eastAsia="zh-CN"/>
        </w:rPr>
        <w:t>民语言</w:t>
      </w:r>
      <w:proofErr w:type="gramEnd"/>
      <w:r w:rsidRPr="00B52689">
        <w:rPr>
          <w:rFonts w:ascii="SimSun" w:eastAsia="SimSun" w:hAnsi="SimSun"/>
          <w:lang w:val="zh-CN" w:eastAsia="zh-CN"/>
        </w:rPr>
        <w:t>和濒危语言。这在支持其实施的战略、任务和结果评估信息系统（SISTER） 计划中也很明显。该结构构成所有秘书处活动的总体框架，无论是从教科文组织的正常计划还是从各种各样的预算</w:t>
      </w:r>
      <w:proofErr w:type="gramStart"/>
      <w:r w:rsidRPr="00B52689">
        <w:rPr>
          <w:rFonts w:ascii="SimSun" w:eastAsia="SimSun" w:hAnsi="SimSun"/>
          <w:lang w:val="zh-CN" w:eastAsia="zh-CN"/>
        </w:rPr>
        <w:t>外资源</w:t>
      </w:r>
      <w:proofErr w:type="gramEnd"/>
      <w:r w:rsidRPr="00B52689">
        <w:rPr>
          <w:rFonts w:ascii="SimSun" w:eastAsia="SimSun" w:hAnsi="SimSun"/>
          <w:lang w:val="zh-CN" w:eastAsia="zh-CN"/>
        </w:rPr>
        <w:t>获得资金支持。本报告也包含旨在跟进内部监督服务审计和评估的两个附件。</w:t>
      </w:r>
    </w:p>
    <w:p w:rsidR="0056070D" w:rsidRPr="00B52689" w:rsidRDefault="0056070D" w:rsidP="0056070D">
      <w:pPr>
        <w:pStyle w:val="COMPara"/>
        <w:numPr>
          <w:ilvl w:val="0"/>
          <w:numId w:val="9"/>
        </w:numPr>
        <w:ind w:left="567" w:hanging="567"/>
        <w:jc w:val="both"/>
        <w:rPr>
          <w:rFonts w:ascii="SimSun" w:eastAsia="SimSun" w:hAnsi="SimSun"/>
          <w:b/>
          <w:lang w:val="zh-CN" w:eastAsia="zh-CN"/>
        </w:rPr>
      </w:pPr>
      <w:r w:rsidRPr="00B52689">
        <w:rPr>
          <w:rFonts w:ascii="SimSun" w:eastAsia="SimSun" w:hAnsi="SimSun"/>
          <w:lang w:val="zh-CN" w:eastAsia="zh-CN"/>
        </w:rPr>
        <w:t>本报告应与下列文件一并阅读：委员会就其活动向大会的报告（</w:t>
      </w:r>
      <w:hyperlink r:id="rId12" w:history="1">
        <w:r w:rsidRPr="005A61B0">
          <w:rPr>
            <w:rStyle w:val="Hyperlink"/>
            <w:rFonts w:ascii="SimSun" w:eastAsia="SimSun" w:hAnsi="SimSun"/>
            <w:lang w:val="zh-CN" w:eastAsia="zh-CN"/>
          </w:rPr>
          <w:t>文件ITH/16/6.GA/5</w:t>
        </w:r>
      </w:hyperlink>
      <w:r w:rsidRPr="00B52689">
        <w:rPr>
          <w:rFonts w:ascii="SimSun" w:eastAsia="SimSun" w:hAnsi="SimSun"/>
          <w:lang w:val="zh-CN" w:eastAsia="zh-CN"/>
        </w:rPr>
        <w:t>）、《公约》保护非物质文化遗产基金财务报告（包括在文件</w:t>
      </w:r>
      <w:r w:rsidR="001565D0">
        <w:rPr>
          <w:rFonts w:ascii="SimSun" w:eastAsia="SimSun" w:hAnsi="SimSun"/>
          <w:lang w:val="zh-CN" w:eastAsia="zh-CN"/>
        </w:rPr>
        <w:t xml:space="preserve"> </w:t>
      </w:r>
      <w:hyperlink r:id="rId13" w:history="1">
        <w:r w:rsidR="001565D0" w:rsidRPr="005A61B0">
          <w:rPr>
            <w:rStyle w:val="Hyperlink"/>
            <w:rFonts w:ascii="SimSun" w:eastAsia="SimSun" w:hAnsi="SimSun"/>
            <w:lang w:val="zh-CN" w:eastAsia="zh-CN"/>
          </w:rPr>
          <w:t>ITH/16/6.GA/9</w:t>
        </w:r>
      </w:hyperlink>
      <w:r w:rsidRPr="00B52689">
        <w:rPr>
          <w:rFonts w:ascii="SimSun" w:eastAsia="SimSun" w:hAnsi="SimSun"/>
          <w:lang w:val="zh-CN" w:eastAsia="zh-CN"/>
        </w:rPr>
        <w:t>），以及总干事向执行局提交的关于教科文组织大会通过的计划执行情况的定期报告（EX/4）。</w:t>
      </w:r>
    </w:p>
    <w:p w:rsidR="0056070D" w:rsidRPr="00B52689" w:rsidRDefault="0056070D" w:rsidP="0056070D">
      <w:pPr>
        <w:pStyle w:val="COMPara"/>
        <w:numPr>
          <w:ilvl w:val="0"/>
          <w:numId w:val="13"/>
        </w:numPr>
        <w:spacing w:before="360"/>
        <w:ind w:left="567" w:hanging="567"/>
        <w:jc w:val="both"/>
        <w:rPr>
          <w:rFonts w:ascii="SimSun" w:eastAsia="SimSun" w:hAnsi="SimSun"/>
          <w:b/>
          <w:lang w:val="zh-CN" w:eastAsia="zh-CN"/>
        </w:rPr>
      </w:pPr>
      <w:r w:rsidRPr="00B52689">
        <w:rPr>
          <w:rFonts w:ascii="SimSun" w:eastAsia="SimSun" w:hAnsi="SimSun"/>
          <w:b/>
          <w:lang w:val="zh-CN" w:eastAsia="zh-CN"/>
        </w:rPr>
        <w:t>秘书处职责、结构和组成</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《公约》规定，秘书处的首要职责是协助委员会并“起草大会和委员会文件及其会议的议程草案和确保其决定的执行”（《公约》第10条）。</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自2014年起，该科由两个</w:t>
      </w:r>
      <w:proofErr w:type="gramStart"/>
      <w:r w:rsidRPr="00B52689">
        <w:rPr>
          <w:rFonts w:ascii="SimSun" w:eastAsia="SimSun" w:hAnsi="SimSun"/>
          <w:lang w:val="zh-CN" w:eastAsia="zh-CN"/>
        </w:rPr>
        <w:t>股组成</w:t>
      </w:r>
      <w:proofErr w:type="gramEnd"/>
      <w:r w:rsidRPr="00B52689">
        <w:rPr>
          <w:rFonts w:ascii="SimSun" w:eastAsia="SimSun" w:hAnsi="SimSun"/>
          <w:lang w:val="zh-CN" w:eastAsia="zh-CN"/>
        </w:rPr>
        <w:t>——计划</w:t>
      </w:r>
      <w:proofErr w:type="gramStart"/>
      <w:r w:rsidRPr="00B52689">
        <w:rPr>
          <w:rFonts w:ascii="SimSun" w:eastAsia="SimSun" w:hAnsi="SimSun"/>
          <w:lang w:val="zh-CN" w:eastAsia="zh-CN"/>
        </w:rPr>
        <w:t>实施股</w:t>
      </w:r>
      <w:proofErr w:type="gramEnd"/>
      <w:r w:rsidRPr="00B52689">
        <w:rPr>
          <w:rFonts w:ascii="SimSun" w:eastAsia="SimSun" w:hAnsi="SimSun"/>
          <w:lang w:val="zh-CN" w:eastAsia="zh-CN"/>
        </w:rPr>
        <w:t>和能力建设与遗产政策股。区域责任分配横跨以上两股，6个区域小组均设有区域干事。2016年1月新任命的《公约》秘书亦是该科科长。</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计划</w:t>
      </w:r>
      <w:proofErr w:type="gramStart"/>
      <w:r w:rsidRPr="00B52689">
        <w:rPr>
          <w:rFonts w:ascii="SimSun" w:eastAsia="SimSun" w:hAnsi="SimSun"/>
          <w:lang w:val="zh-CN" w:eastAsia="zh-CN"/>
        </w:rPr>
        <w:t>实施股</w:t>
      </w:r>
      <w:proofErr w:type="gramEnd"/>
      <w:r w:rsidRPr="00B52689">
        <w:rPr>
          <w:rFonts w:ascii="SimSun" w:eastAsia="SimSun" w:hAnsi="SimSun"/>
          <w:lang w:val="zh-CN" w:eastAsia="zh-CN"/>
        </w:rPr>
        <w:t>的职责是准备、有效组织和跟进《公约》理事机构的会议。该股</w:t>
      </w:r>
      <w:proofErr w:type="gramStart"/>
      <w:r w:rsidRPr="00B52689">
        <w:rPr>
          <w:rFonts w:ascii="SimSun" w:eastAsia="SimSun" w:hAnsi="SimSun"/>
          <w:lang w:val="zh-CN" w:eastAsia="zh-CN"/>
        </w:rPr>
        <w:t>亦承担</w:t>
      </w:r>
      <w:proofErr w:type="gramEnd"/>
      <w:r w:rsidRPr="00B52689">
        <w:rPr>
          <w:rFonts w:ascii="SimSun" w:eastAsia="SimSun" w:hAnsi="SimSun"/>
          <w:lang w:val="zh-CN" w:eastAsia="zh-CN"/>
        </w:rPr>
        <w:t>处理《公约》申报项目名单、国际援助申请、缔约国最佳保护做法提议，以及非政府组织和定期报告的认证和更新工作；专题会议的组织和允许对《公约》加以思考和发展的其他程序也属于该股的责任，还包括总体报告和活动主线层面的筹款。</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能力建设与遗产政策股负责编制和协调加强国家保护能力的全球战略，以将2003年《保护非物质文化遗产公约》的原则转换成国家层面的政策和计划。同样地，该股承担由该科、区域办事处和会员国进行的能力建设方案的计划、实施、监督和报告责任。该股也受委托编制培训材料、维护专家服务方网络并提升其能力。</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截至目前，根据正常计划该科包括13个常设职位：5个“总务职位”和8个“专业职位”。《公约》秘书履行科长一职；各股由股长监督工作。</w:t>
      </w:r>
    </w:p>
    <w:p w:rsidR="001565D0" w:rsidRDefault="0056070D" w:rsidP="0056070D">
      <w:pPr>
        <w:pStyle w:val="COMPara"/>
        <w:numPr>
          <w:ilvl w:val="0"/>
          <w:numId w:val="9"/>
        </w:numPr>
        <w:ind w:left="567" w:hanging="567"/>
        <w:jc w:val="both"/>
        <w:rPr>
          <w:rFonts w:ascii="SimSun" w:eastAsia="SimSun" w:hAnsi="SimSun"/>
          <w:lang w:val="zh-CN" w:eastAsia="zh-CN"/>
        </w:rPr>
      </w:pPr>
      <w:r w:rsidRPr="00B52689">
        <w:rPr>
          <w:rFonts w:ascii="SimSun" w:eastAsia="SimSun" w:hAnsi="SimSun"/>
          <w:lang w:val="zh-CN" w:eastAsia="zh-CN"/>
        </w:rPr>
        <w:t>如</w:t>
      </w:r>
      <w:r w:rsidR="00BD0E8A">
        <w:fldChar w:fldCharType="begin"/>
      </w:r>
      <w:r w:rsidR="00BD0E8A">
        <w:instrText xml:space="preserve"> HYPERLINK "http://www.unesco.org/culture/ich/doc/src/ITH-14-9.COM-6-EN_.doc" </w:instrText>
      </w:r>
      <w:r w:rsidR="00BD0E8A">
        <w:fldChar w:fldCharType="separate"/>
      </w:r>
      <w:r w:rsidRPr="00B52689">
        <w:rPr>
          <w:rStyle w:val="Hyperlink"/>
          <w:rFonts w:ascii="SimSun" w:eastAsia="SimSun" w:hAnsi="SimSun"/>
          <w:lang w:val="zh-CN" w:eastAsia="zh-CN"/>
        </w:rPr>
        <w:t xml:space="preserve">文件 ITH/13/9.COM/6 </w:t>
      </w:r>
      <w:r w:rsidR="00BD0E8A">
        <w:rPr>
          <w:rStyle w:val="Hyperlink"/>
          <w:rFonts w:ascii="SimSun" w:eastAsia="SimSun" w:hAnsi="SimSun"/>
          <w:lang w:val="zh-CN" w:eastAsia="zh-CN"/>
        </w:rPr>
        <w:fldChar w:fldCharType="end"/>
      </w:r>
      <w:r w:rsidRPr="00B52689">
        <w:rPr>
          <w:rFonts w:ascii="SimSun" w:eastAsia="SimSun" w:hAnsi="SimSun"/>
          <w:lang w:val="zh-CN" w:eastAsia="zh-CN"/>
        </w:rPr>
        <w:t>所述，及根据总干事批准的重组计划，文化科于2014年年中设立了一个《公约》共同事务组，提供一个集合资源的平台，以供</w:t>
      </w:r>
      <w:proofErr w:type="gramStart"/>
      <w:r w:rsidRPr="00B52689">
        <w:rPr>
          <w:rFonts w:ascii="SimSun" w:eastAsia="SimSun" w:hAnsi="SimSun"/>
          <w:lang w:val="zh-CN" w:eastAsia="zh-CN"/>
        </w:rPr>
        <w:t>法定会议</w:t>
      </w:r>
      <w:proofErr w:type="gramEnd"/>
      <w:r w:rsidRPr="00B52689">
        <w:rPr>
          <w:rFonts w:ascii="SimSun" w:eastAsia="SimSun" w:hAnsi="SimSun"/>
          <w:lang w:val="zh-CN" w:eastAsia="zh-CN"/>
        </w:rPr>
        <w:t>的后勤保障和传播、外联及合作伙伴共同需要之用。自设立以来，该事务组已协助该科组织法定会议，特别是关于后勤保障和参会人员的旅行安排，以及与第2类中心合作和受理《公约》徽标的授权和使用申请相关的行政性和程序性事项。</w:t>
      </w:r>
    </w:p>
    <w:p w:rsidR="001565D0" w:rsidRDefault="001565D0">
      <w:pPr>
        <w:rPr>
          <w:rFonts w:ascii="SimSun" w:eastAsia="SimSun" w:hAnsi="SimSun" w:cs="Arial"/>
          <w:snapToGrid w:val="0"/>
          <w:sz w:val="22"/>
          <w:szCs w:val="22"/>
          <w:lang w:val="zh-CN" w:eastAsia="zh-CN"/>
        </w:rPr>
      </w:pPr>
      <w:r>
        <w:rPr>
          <w:rFonts w:ascii="SimSun" w:eastAsia="SimSun" w:hAnsi="SimSun"/>
          <w:lang w:val="zh-CN" w:eastAsia="zh-CN"/>
        </w:rPr>
        <w:br w:type="page"/>
      </w:r>
    </w:p>
    <w:p w:rsidR="0056070D" w:rsidRPr="00B52689" w:rsidRDefault="0056070D" w:rsidP="0056070D">
      <w:pPr>
        <w:pStyle w:val="COMPara"/>
        <w:numPr>
          <w:ilvl w:val="0"/>
          <w:numId w:val="13"/>
        </w:numPr>
        <w:spacing w:before="360"/>
        <w:ind w:left="567" w:hanging="567"/>
        <w:jc w:val="both"/>
        <w:rPr>
          <w:rFonts w:ascii="SimSun" w:eastAsia="SimSun" w:hAnsi="SimSun"/>
          <w:b/>
          <w:lang w:val="zh-CN"/>
        </w:rPr>
      </w:pPr>
      <w:proofErr w:type="spellStart"/>
      <w:r w:rsidRPr="00B52689">
        <w:rPr>
          <w:rFonts w:ascii="SimSun" w:eastAsia="SimSun" w:hAnsi="SimSun"/>
          <w:b/>
          <w:lang w:val="zh-CN"/>
        </w:rPr>
        <w:lastRenderedPageBreak/>
        <w:t>预期成果和绩效指标</w:t>
      </w:r>
      <w:proofErr w:type="spellEnd"/>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秘书处的活动根据教科文组织的八年</w:t>
      </w:r>
      <w:r w:rsidR="00BD0E8A">
        <w:fldChar w:fldCharType="begin"/>
      </w:r>
      <w:r w:rsidR="00BD0E8A">
        <w:rPr>
          <w:lang w:eastAsia="zh-CN"/>
        </w:rPr>
        <w:instrText xml:space="preserve"> HYPERLINK "http://unesdoc.unesco.org/images/0022/002278/227860e.pdf" </w:instrText>
      </w:r>
      <w:r w:rsidR="00BD0E8A">
        <w:fldChar w:fldCharType="separate"/>
      </w:r>
      <w:r w:rsidRPr="00B52689">
        <w:rPr>
          <w:rStyle w:val="Hyperlink"/>
          <w:rFonts w:ascii="SimSun" w:eastAsia="SimSun" w:hAnsi="SimSun"/>
          <w:lang w:val="zh-CN" w:eastAsia="zh-CN"/>
        </w:rPr>
        <w:t>中期战略</w:t>
      </w:r>
      <w:r w:rsidR="00BD0E8A">
        <w:rPr>
          <w:rStyle w:val="Hyperlink"/>
          <w:rFonts w:ascii="SimSun" w:eastAsia="SimSun" w:hAnsi="SimSun"/>
          <w:lang w:val="zh-CN" w:eastAsia="zh-CN"/>
        </w:rPr>
        <w:fldChar w:fldCharType="end"/>
      </w:r>
      <w:r w:rsidRPr="00B52689">
        <w:rPr>
          <w:rFonts w:ascii="SimSun" w:eastAsia="SimSun" w:hAnsi="SimSun"/>
          <w:lang w:val="zh-CN" w:eastAsia="zh-CN"/>
        </w:rPr>
        <w:t>（2014-21）和四年</w:t>
      </w:r>
      <w:proofErr w:type="gramStart"/>
      <w:r w:rsidRPr="00B52689">
        <w:rPr>
          <w:rFonts w:ascii="SimSun" w:eastAsia="SimSun" w:hAnsi="SimSun"/>
          <w:lang w:val="zh-CN" w:eastAsia="zh-CN"/>
        </w:rPr>
        <w:t>期计划</w:t>
      </w:r>
      <w:proofErr w:type="gramEnd"/>
      <w:r w:rsidRPr="00B52689">
        <w:rPr>
          <w:rFonts w:ascii="SimSun" w:eastAsia="SimSun" w:hAnsi="SimSun"/>
          <w:lang w:val="zh-CN" w:eastAsia="zh-CN"/>
        </w:rPr>
        <w:t>和预算（2014-17）展开。该2014–2017 四年期《批准的计划和预算》（37 C/5）包含一条活动主线：支持和促进文化表现形式的多样性，保护非物质文化遗产公约，以及发展文化和创意产业——对此已确定2003年《公约》的一项预期成果：通过有效实施2003年《公约》，加强国家能力并用以保护非物质文化遗产，包括原著</w:t>
      </w:r>
      <w:proofErr w:type="gramStart"/>
      <w:r w:rsidRPr="00B52689">
        <w:rPr>
          <w:rFonts w:ascii="SimSun" w:eastAsia="SimSun" w:hAnsi="SimSun"/>
          <w:lang w:val="zh-CN" w:eastAsia="zh-CN"/>
        </w:rPr>
        <w:t>民语言</w:t>
      </w:r>
      <w:proofErr w:type="gramEnd"/>
      <w:r w:rsidRPr="00B52689">
        <w:rPr>
          <w:rFonts w:ascii="SimSun" w:eastAsia="SimSun" w:hAnsi="SimSun"/>
          <w:lang w:val="zh-CN" w:eastAsia="zh-CN"/>
        </w:rPr>
        <w:t>和濒危的语言。就该预期成果制定了以下8项绩效指标（PI）：</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1</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2003年《公约》理事机构通过有效组织</w:t>
      </w:r>
      <w:proofErr w:type="gramStart"/>
      <w:r w:rsidRPr="00B52689">
        <w:rPr>
          <w:rFonts w:ascii="SimSun" w:eastAsia="SimSun" w:hAnsi="SimSun"/>
          <w:lang w:val="zh-CN" w:eastAsia="zh-CN"/>
        </w:rPr>
        <w:t>法定会议</w:t>
      </w:r>
      <w:proofErr w:type="gramEnd"/>
      <w:r w:rsidRPr="00B52689">
        <w:rPr>
          <w:rFonts w:ascii="SimSun" w:eastAsia="SimSun" w:hAnsi="SimSun"/>
          <w:lang w:val="zh-CN" w:eastAsia="zh-CN"/>
        </w:rPr>
        <w:t>进行妥善管理；</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2</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利用经强化的非物质文化遗产人力和制度资源并将非物质文化遗产纳入国家政策的获支持会员国的数量；</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3</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会员国发展和/或实施保护计划的数量，包括原著</w:t>
      </w:r>
      <w:proofErr w:type="gramStart"/>
      <w:r w:rsidRPr="00B52689">
        <w:rPr>
          <w:rFonts w:ascii="SimSun" w:eastAsia="SimSun" w:hAnsi="SimSun"/>
          <w:lang w:val="zh-CN" w:eastAsia="zh-CN"/>
        </w:rPr>
        <w:t>民语言</w:t>
      </w:r>
      <w:proofErr w:type="gramEnd"/>
      <w:r w:rsidRPr="00B52689">
        <w:rPr>
          <w:rFonts w:ascii="SimSun" w:eastAsia="SimSun" w:hAnsi="SimSun"/>
          <w:lang w:val="zh-CN" w:eastAsia="zh-CN"/>
        </w:rPr>
        <w:t>和濒危语言；</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4</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会员国提交并有效实施的国际援助申请、会员国提交的申报项目和会员国提交并由其和其他利益相关</w:t>
      </w:r>
      <w:proofErr w:type="gramStart"/>
      <w:r w:rsidRPr="00B52689">
        <w:rPr>
          <w:rFonts w:ascii="SimSun" w:eastAsia="SimSun" w:hAnsi="SimSun"/>
          <w:lang w:val="zh-CN" w:eastAsia="zh-CN"/>
        </w:rPr>
        <w:t>方宣传</w:t>
      </w:r>
      <w:proofErr w:type="gramEnd"/>
      <w:r w:rsidRPr="00B52689">
        <w:rPr>
          <w:rFonts w:ascii="SimSun" w:eastAsia="SimSun" w:hAnsi="SimSun"/>
          <w:lang w:val="zh-CN" w:eastAsia="zh-CN"/>
        </w:rPr>
        <w:t>的最佳做法的数量；</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5</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由缔约国提交并经委员会审查的国家层面实施《公约》定期报告的数量，以及解决性别问题和介绍平等享受与参与文化生活的政策数量；</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6</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增加的《公约》缔约方数量；</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7</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对项目交付做出贡献的联合国系统内和系统外的组织、民间团体和私营部门数量；</w:t>
      </w:r>
    </w:p>
    <w:p w:rsidR="0056070D" w:rsidRPr="00B52689" w:rsidRDefault="0056070D" w:rsidP="0056070D">
      <w:pPr>
        <w:pStyle w:val="COMPara"/>
        <w:ind w:left="1701" w:hanging="1134"/>
        <w:jc w:val="both"/>
        <w:rPr>
          <w:rFonts w:ascii="SimSun" w:eastAsia="SimSun" w:hAnsi="SimSun"/>
          <w:lang w:eastAsia="zh-CN"/>
        </w:rPr>
      </w:pPr>
      <w:r w:rsidRPr="00B52689">
        <w:rPr>
          <w:rFonts w:ascii="SimSun" w:eastAsia="SimSun" w:hAnsi="SimSun"/>
          <w:lang w:val="zh-CN" w:eastAsia="zh-CN"/>
        </w:rPr>
        <w:t>绩效指标 8</w:t>
      </w:r>
      <w:r w:rsidRPr="00B52689">
        <w:rPr>
          <w:rFonts w:ascii="SimSun" w:eastAsia="SimSun" w:hAnsi="SimSun"/>
          <w:lang w:val="zh-CN" w:eastAsia="zh-CN"/>
        </w:rPr>
        <w:tab/>
      </w:r>
      <w:r w:rsidR="001565D0">
        <w:rPr>
          <w:rFonts w:ascii="SimSun" w:eastAsia="SimSun" w:hAnsi="SimSun" w:hint="eastAsia"/>
          <w:lang w:val="zh-CN" w:eastAsia="zh-CN"/>
        </w:rPr>
        <w:t xml:space="preserve">  </w:t>
      </w:r>
      <w:r w:rsidRPr="00B52689">
        <w:rPr>
          <w:rFonts w:ascii="SimSun" w:eastAsia="SimSun" w:hAnsi="SimSun"/>
          <w:lang w:val="zh-CN" w:eastAsia="zh-CN"/>
        </w:rPr>
        <w:t>参与《公约》实施并向知识管理体系提供信息的利益相关方数量。</w:t>
      </w:r>
    </w:p>
    <w:p w:rsidR="0056070D" w:rsidRPr="00B52689" w:rsidRDefault="0056070D" w:rsidP="0056070D">
      <w:pPr>
        <w:pStyle w:val="COMPara"/>
        <w:numPr>
          <w:ilvl w:val="0"/>
          <w:numId w:val="9"/>
        </w:numPr>
        <w:ind w:left="567" w:hanging="567"/>
        <w:jc w:val="both"/>
        <w:rPr>
          <w:rFonts w:ascii="SimSun" w:eastAsia="SimSun" w:hAnsi="SimSun"/>
          <w:b/>
          <w:lang w:val="zh-CN" w:eastAsia="zh-CN"/>
        </w:rPr>
      </w:pPr>
      <w:r w:rsidRPr="00B52689">
        <w:rPr>
          <w:rFonts w:ascii="SimSun" w:eastAsia="SimSun" w:hAnsi="SimSun"/>
          <w:lang w:val="zh-CN" w:eastAsia="zh-CN"/>
        </w:rPr>
        <w:t>秘书处提供的大部分服务——特别是有关加强机构和社区有效保护非物质文化遗产、提高遗产及其意义的认识与传播最佳保护实践信息的能力，只有通过大会批准的非物质文化遗产基金资源使用计划中“委员会其他职能”的支持才可能实现。大会第五届会议（</w:t>
      </w:r>
      <w:r w:rsidR="00BD0E8A">
        <w:fldChar w:fldCharType="begin"/>
      </w:r>
      <w:r w:rsidR="00BD0E8A">
        <w:rPr>
          <w:lang w:eastAsia="zh-CN"/>
        </w:rPr>
        <w:instrText xml:space="preserve"> HYPERLINK "http://www.unesco.org/culture/ich/en/Resolutions/5.GA/7" </w:instrText>
      </w:r>
      <w:r w:rsidR="00BD0E8A">
        <w:fldChar w:fldCharType="separate"/>
      </w:r>
      <w:r w:rsidRPr="00B52689">
        <w:rPr>
          <w:rStyle w:val="Hyperlink"/>
          <w:rFonts w:ascii="SimSun" w:eastAsia="SimSun" w:hAnsi="SimSun"/>
          <w:lang w:val="zh-CN" w:eastAsia="zh-CN"/>
        </w:rPr>
        <w:t>决议5.GA 7</w:t>
      </w:r>
      <w:r w:rsidR="00BD0E8A">
        <w:rPr>
          <w:rStyle w:val="Hyperlink"/>
          <w:rFonts w:ascii="SimSun" w:eastAsia="SimSun" w:hAnsi="SimSun"/>
          <w:lang w:val="zh-CN" w:eastAsia="zh-CN"/>
        </w:rPr>
        <w:fldChar w:fldCharType="end"/>
      </w:r>
      <w:r w:rsidRPr="00B52689">
        <w:rPr>
          <w:rFonts w:ascii="SimSun" w:eastAsia="SimSun" w:hAnsi="SimSun"/>
          <w:lang w:val="zh-CN" w:eastAsia="zh-CN"/>
        </w:rPr>
        <w:t>）为</w:t>
      </w:r>
      <w:proofErr w:type="gramStart"/>
      <w:r w:rsidRPr="00B52689">
        <w:rPr>
          <w:rFonts w:ascii="SimSun" w:eastAsia="SimSun" w:hAnsi="SimSun"/>
          <w:lang w:val="zh-CN" w:eastAsia="zh-CN"/>
        </w:rPr>
        <w:t>该目的</w:t>
      </w:r>
      <w:proofErr w:type="gramEnd"/>
      <w:r w:rsidRPr="00B52689">
        <w:rPr>
          <w:rFonts w:ascii="SimSun" w:eastAsia="SimSun" w:hAnsi="SimSun"/>
          <w:lang w:val="zh-CN" w:eastAsia="zh-CN"/>
        </w:rPr>
        <w:t>分配的基金的使用，经主席团基于已经完全整合结果型管理原则</w:t>
      </w:r>
      <w:r w:rsidRPr="00B52689">
        <w:rPr>
          <w:rStyle w:val="hps"/>
          <w:rFonts w:ascii="SimSun" w:eastAsia="SimSun" w:hAnsi="SimSun"/>
          <w:lang w:val="zh-CN" w:eastAsia="zh-CN"/>
        </w:rPr>
        <w:t>并表现为</w:t>
      </w:r>
      <w:r w:rsidRPr="00B52689">
        <w:rPr>
          <w:rFonts w:ascii="SimSun" w:eastAsia="SimSun" w:hAnsi="SimSun"/>
          <w:lang w:val="zh-CN" w:eastAsia="zh-CN"/>
        </w:rPr>
        <w:t>结果、成果和指标的提议予以批准（</w:t>
      </w:r>
      <w:hyperlink r:id="rId14" w:history="1">
        <w:r w:rsidRPr="00B52689">
          <w:rPr>
            <w:rStyle w:val="Hyperlink"/>
            <w:rFonts w:ascii="SimSun" w:eastAsia="SimSun" w:hAnsi="SimSun"/>
            <w:lang w:val="zh-CN" w:eastAsia="zh-CN"/>
          </w:rPr>
          <w:t>决定 9.COM2.BUR1</w:t>
        </w:r>
      </w:hyperlink>
      <w:r w:rsidRPr="00B52689">
        <w:rPr>
          <w:rFonts w:ascii="SimSun" w:eastAsia="SimSun" w:hAnsi="SimSun"/>
          <w:lang w:val="zh-CN" w:eastAsia="zh-CN"/>
        </w:rPr>
        <w:t>）。本文件脚注确定了该等指标和相应重点活动之间的联系。</w:t>
      </w:r>
    </w:p>
    <w:p w:rsidR="001565D0" w:rsidRDefault="0056070D" w:rsidP="0056070D">
      <w:pPr>
        <w:pStyle w:val="COMPara"/>
        <w:numPr>
          <w:ilvl w:val="0"/>
          <w:numId w:val="9"/>
        </w:numPr>
        <w:ind w:left="567" w:hanging="567"/>
        <w:jc w:val="both"/>
        <w:rPr>
          <w:rFonts w:ascii="SimSun" w:eastAsia="SimSun" w:hAnsi="SimSun"/>
          <w:lang w:val="zh-CN" w:eastAsia="zh-CN"/>
        </w:rPr>
      </w:pPr>
      <w:r w:rsidRPr="00B52689">
        <w:rPr>
          <w:rFonts w:ascii="SimSun" w:eastAsia="SimSun" w:hAnsi="SimSun"/>
          <w:lang w:val="zh-CN" w:eastAsia="zh-CN"/>
        </w:rPr>
        <w:t>为说明所确定用以衡量预期成果所取得成就的绩效指标，下列叙述包含定性和定量信息。</w:t>
      </w:r>
    </w:p>
    <w:p w:rsidR="001565D0" w:rsidRDefault="001565D0">
      <w:pPr>
        <w:rPr>
          <w:rFonts w:ascii="SimSun" w:eastAsia="SimSun" w:hAnsi="SimSun" w:cs="Arial"/>
          <w:snapToGrid w:val="0"/>
          <w:sz w:val="22"/>
          <w:szCs w:val="22"/>
          <w:lang w:val="zh-CN" w:eastAsia="zh-CN"/>
        </w:rPr>
      </w:pPr>
      <w:r>
        <w:rPr>
          <w:rFonts w:ascii="SimSun" w:eastAsia="SimSun" w:hAnsi="SimSun"/>
          <w:lang w:val="zh-CN"/>
        </w:rPr>
        <w:br w:type="page"/>
      </w:r>
    </w:p>
    <w:p w:rsidR="0056070D" w:rsidRPr="00B52689" w:rsidRDefault="0056070D" w:rsidP="0056070D">
      <w:pPr>
        <w:pStyle w:val="COMPara"/>
        <w:spacing w:before="360"/>
        <w:ind w:left="0" w:firstLine="0"/>
        <w:rPr>
          <w:rFonts w:ascii="SimSun" w:eastAsia="SimSun" w:hAnsi="SimSun"/>
          <w:b/>
          <w:lang w:val="zh-CN" w:eastAsia="zh-CN"/>
        </w:rPr>
      </w:pPr>
      <w:r w:rsidRPr="00B52689">
        <w:rPr>
          <w:rFonts w:ascii="SimSun" w:eastAsia="SimSun" w:hAnsi="SimSun"/>
          <w:b/>
          <w:lang w:val="zh-CN" w:eastAsia="zh-CN"/>
        </w:rPr>
        <w:lastRenderedPageBreak/>
        <w:t>绩效指标1：2003年《公约》理事机构通过有效组织</w:t>
      </w:r>
      <w:proofErr w:type="gramStart"/>
      <w:r w:rsidRPr="00B52689">
        <w:rPr>
          <w:rFonts w:ascii="SimSun" w:eastAsia="SimSun" w:hAnsi="SimSun"/>
          <w:b/>
          <w:lang w:val="zh-CN" w:eastAsia="zh-CN"/>
        </w:rPr>
        <w:t>法定会议</w:t>
      </w:r>
      <w:proofErr w:type="gramEnd"/>
      <w:r w:rsidRPr="00B52689">
        <w:rPr>
          <w:rFonts w:ascii="SimSun" w:eastAsia="SimSun" w:hAnsi="SimSun"/>
          <w:b/>
          <w:lang w:val="zh-CN" w:eastAsia="zh-CN"/>
        </w:rPr>
        <w:t>进行妥善管理；</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对《公约》管理机制的支持在委员会和大会实际届会之前或开会期间最显而易见，但是实际上为常年进行、且常常要连续运行数年时间。例如，2015年由评估机构评估的申报项目包括三份2012年、一份2013年和七份2014年申报项目。即使在评估机构于2015年第十届会议上对由委员会审查的申报项目进行评估期间，秘书处同时也在受理可能在2016年和2017年提交审查的申报项目。</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在24个月的报告期间，秘书处组织了主席团15次实际</w:t>
      </w:r>
      <w:proofErr w:type="gramStart"/>
      <w:r w:rsidRPr="00B52689">
        <w:rPr>
          <w:rFonts w:ascii="SimSun" w:eastAsia="SimSun" w:hAnsi="SimSun"/>
          <w:lang w:val="zh-CN" w:eastAsia="zh-CN"/>
        </w:rPr>
        <w:t>法定会议</w:t>
      </w:r>
      <w:proofErr w:type="gramEnd"/>
      <w:r w:rsidRPr="00B52689">
        <w:rPr>
          <w:rFonts w:ascii="SimSun" w:eastAsia="SimSun" w:hAnsi="SimSun"/>
          <w:lang w:val="zh-CN" w:eastAsia="zh-CN"/>
        </w:rPr>
        <w:t>和四次电子形式的咨询</w:t>
      </w:r>
      <w:r w:rsidR="002E0153" w:rsidRPr="00B52689">
        <w:rPr>
          <w:rStyle w:val="FootnoteReference"/>
          <w:rFonts w:ascii="SimSun" w:eastAsia="SimSun" w:hAnsi="SimSun"/>
          <w:lang w:val="zh-CN"/>
        </w:rPr>
        <w:footnoteReference w:id="1"/>
      </w:r>
      <w:r w:rsidRPr="00B52689">
        <w:rPr>
          <w:rFonts w:ascii="SimSun" w:eastAsia="SimSun" w:hAnsi="SimSun"/>
          <w:lang w:val="zh-CN" w:eastAsia="zh-CN"/>
        </w:rPr>
        <w:t>：</w:t>
      </w:r>
    </w:p>
    <w:p w:rsidR="0056070D" w:rsidRPr="00B52689" w:rsidRDefault="002E0153" w:rsidP="0056070D">
      <w:pPr>
        <w:pStyle w:val="COMPara"/>
        <w:ind w:left="567" w:firstLine="0"/>
        <w:jc w:val="both"/>
        <w:rPr>
          <w:rFonts w:ascii="SimSun" w:eastAsia="SimSun" w:hAnsi="SimSun"/>
          <w:lang w:eastAsia="zh-CN"/>
        </w:rPr>
      </w:pPr>
      <w:r w:rsidRPr="00B52689">
        <w:rPr>
          <w:rFonts w:ascii="SimSun" w:eastAsia="SimSun" w:hAnsi="SimSun"/>
          <w:lang w:val="zh-CN" w:eastAsia="zh-CN"/>
        </w:rPr>
        <w:t>理事机构的六次会议和四次咨询：</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《保护非物质文化遗产保护公约》缔约国大会第五届会议（2014年6月2日至4日）；</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保护非物质文化遗产政府间委员会第九和第十届会议（2014年11月24 至 28日和2015年11月30日至12月4日）；</w:t>
      </w:r>
    </w:p>
    <w:p w:rsidR="0056070D" w:rsidRPr="00B52689" w:rsidRDefault="00D04672"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委员会主席团的三次会议（2014年10月13日，2015年10月6日和2015年12月4日）和主席团的四次电子形式咨询（2014年6月；2014年11月；2015年6月；和2016年3月）。</w:t>
      </w:r>
    </w:p>
    <w:p w:rsidR="0056070D" w:rsidRPr="00B52689" w:rsidRDefault="00E70599" w:rsidP="0056070D">
      <w:pPr>
        <w:pStyle w:val="COMPara"/>
        <w:ind w:left="567" w:firstLine="0"/>
        <w:jc w:val="both"/>
        <w:rPr>
          <w:rFonts w:ascii="SimSun" w:eastAsia="SimSun" w:hAnsi="SimSun"/>
        </w:rPr>
      </w:pPr>
      <w:proofErr w:type="spellStart"/>
      <w:r>
        <w:rPr>
          <w:rFonts w:ascii="SimSun" w:eastAsia="SimSun" w:hAnsi="SimSun"/>
          <w:lang w:val="zh-CN"/>
        </w:rPr>
        <w:t>六次咨询</w:t>
      </w:r>
      <w:proofErr w:type="spellEnd"/>
      <w:r>
        <w:rPr>
          <w:rFonts w:ascii="SimSun" w:eastAsia="SimSun" w:hAnsi="SimSun" w:hint="eastAsia"/>
          <w:lang w:val="zh-CN" w:eastAsia="zh-CN"/>
        </w:rPr>
        <w:t>机构</w:t>
      </w:r>
      <w:proofErr w:type="spellStart"/>
      <w:r w:rsidR="0056070D" w:rsidRPr="00B52689">
        <w:rPr>
          <w:rFonts w:ascii="SimSun" w:eastAsia="SimSun" w:hAnsi="SimSun"/>
          <w:lang w:val="zh-CN"/>
        </w:rPr>
        <w:t>会议</w:t>
      </w:r>
      <w:proofErr w:type="spellEnd"/>
      <w:r w:rsidR="0056070D" w:rsidRPr="00B52689">
        <w:rPr>
          <w:rFonts w:ascii="SimSun" w:eastAsia="SimSun" w:hAnsi="SimSun"/>
          <w:lang w:val="zh-CN"/>
        </w:rPr>
        <w:t>：</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附属机构会议（2014年9月1 日至5日）；</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咨询机构会议（2014年9月8日至11日）；</w:t>
      </w:r>
    </w:p>
    <w:p w:rsidR="0056070D" w:rsidRPr="00B52689" w:rsidRDefault="000E77CE"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4</w:t>
      </w:r>
      <w:r w:rsidR="00E70599">
        <w:rPr>
          <w:rFonts w:ascii="SimSun" w:eastAsia="SimSun" w:hAnsi="SimSun"/>
          <w:lang w:val="zh-CN" w:eastAsia="zh-CN"/>
        </w:rPr>
        <w:t>次</w:t>
      </w:r>
      <w:r w:rsidR="00E70599">
        <w:rPr>
          <w:rFonts w:ascii="SimSun" w:eastAsia="SimSun" w:hAnsi="SimSun" w:hint="eastAsia"/>
          <w:lang w:val="zh-CN" w:eastAsia="zh-CN"/>
        </w:rPr>
        <w:t>评审</w:t>
      </w:r>
      <w:r w:rsidRPr="00B52689">
        <w:rPr>
          <w:rFonts w:ascii="SimSun" w:eastAsia="SimSun" w:hAnsi="SimSun"/>
          <w:lang w:val="zh-CN" w:eastAsia="zh-CN"/>
        </w:rPr>
        <w:t>机构会议（2015年3月3日至4日；2015年6月15日至19日；</w:t>
      </w:r>
      <w:r w:rsidR="0056070D" w:rsidRPr="00B52689">
        <w:rPr>
          <w:rFonts w:ascii="SimSun" w:eastAsia="SimSun" w:hAnsi="SimSun"/>
          <w:lang w:val="zh-CN" w:eastAsia="zh-CN"/>
        </w:rPr>
        <w:br/>
      </w:r>
      <w:r w:rsidRPr="00B52689">
        <w:rPr>
          <w:rFonts w:ascii="SimSun" w:eastAsia="SimSun" w:hAnsi="SimSun"/>
          <w:lang w:val="zh-CN" w:eastAsia="zh-CN"/>
        </w:rPr>
        <w:t>2015年9月9日至11日；以及2016年3月10日和11日）。</w:t>
      </w:r>
    </w:p>
    <w:p w:rsidR="0056070D" w:rsidRPr="00B52689" w:rsidRDefault="0056070D" w:rsidP="0056070D">
      <w:pPr>
        <w:pStyle w:val="COMPara"/>
        <w:ind w:left="567" w:firstLine="0"/>
        <w:jc w:val="both"/>
        <w:rPr>
          <w:rFonts w:ascii="SimSun" w:eastAsia="SimSun" w:hAnsi="SimSun"/>
          <w:lang w:eastAsia="zh-CN"/>
        </w:rPr>
      </w:pPr>
      <w:r w:rsidRPr="00B52689">
        <w:rPr>
          <w:rFonts w:ascii="SimSun" w:eastAsia="SimSun" w:hAnsi="SimSun"/>
          <w:lang w:val="zh-CN" w:eastAsia="zh-CN"/>
        </w:rPr>
        <w:t>应委员会请求召开的三次专家会议：</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一次是在土耳其伊斯坦布尔召开的关于在国家层面保护非物质文化遗产和可持续发展的专家会议（2014年9月29日至10月1日）；</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一次是在西班牙瓦伦西亚召开的非物质文化遗产标准道德准则专家会议（2015年3月30日至4月2日）；</w:t>
      </w:r>
    </w:p>
    <w:p w:rsidR="0056070D" w:rsidRPr="00B52689" w:rsidRDefault="0056070D" w:rsidP="0056070D">
      <w:pPr>
        <w:pStyle w:val="COMPara"/>
        <w:numPr>
          <w:ilvl w:val="0"/>
          <w:numId w:val="14"/>
        </w:numPr>
        <w:jc w:val="both"/>
        <w:rPr>
          <w:rFonts w:ascii="SimSun" w:eastAsia="SimSun" w:hAnsi="SimSun"/>
          <w:lang w:eastAsia="zh-CN"/>
        </w:rPr>
      </w:pPr>
      <w:r w:rsidRPr="00B52689">
        <w:rPr>
          <w:rFonts w:ascii="SimSun" w:eastAsia="SimSun" w:hAnsi="SimSun"/>
          <w:lang w:val="zh-CN" w:eastAsia="zh-CN"/>
        </w:rPr>
        <w:t>一次是在法国巴黎召开的关于创建能力建设活动追踪和评估机制的专家会议（2015年6月1日至3日）。</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大会第五届会议于2014年6月召开，与会代表及观察员600余名。在为期4天的会议中讨论了15个议程项目及其子项目，选出了12名跨政府委员会新成员。该委员会旨在保护非物质文化遗产并对《公约实施业务指南》进行重要修订——特别是创建评估体制对所有申报项目、建议和向《公约》机制要求国际合作进行评估（指定6位专家代表非委员会成员的《公约》缔约国以及6个经认可的非政府组织）。</w:t>
      </w:r>
    </w:p>
    <w:p w:rsidR="0056070D" w:rsidRPr="00B52689" w:rsidRDefault="0056070D" w:rsidP="008E066B">
      <w:pPr>
        <w:pStyle w:val="GAPara"/>
        <w:jc w:val="both"/>
        <w:rPr>
          <w:rFonts w:ascii="SimSun" w:eastAsia="SimSun" w:hAnsi="SimSun"/>
          <w:lang w:eastAsia="zh-CN"/>
        </w:rPr>
      </w:pPr>
      <w:r w:rsidRPr="00B52689">
        <w:rPr>
          <w:rFonts w:ascii="SimSun" w:eastAsia="SimSun" w:hAnsi="SimSun"/>
          <w:lang w:val="zh-CN" w:eastAsia="zh-CN"/>
        </w:rPr>
        <w:t>于2014年11月在教科文组织总部召开的委员会第九届会议是有史以来最盛大的一次，汇聚了来自138个国家的1070位代表。在为期5天的会议中审查了29个议程项目及其子项目，委员会欢迎《公约》实施中的重大进步并表达其对教科文组织支持各国及各社区维护工作能力建设总体战略的欣赏。尽管于2015年11月至12月召开的委员会第十届会议和于巴黎召开的2015联合国气候大会（COP21）同期举行，其仍聚集了109个国家的476位代表。在为期5天的会议中审查了30个议程项目及其子项目，核定了12项保护非物质文化遗产道德准则，并批准向本届大会提交国家层面保护非物质文化遗产和可持续发展《业务指南》草案。在委员会召开第九届和第十届会议前，分别于2014年11月3日、2015年10月6日召开了信息和交流会议，介绍临时会议议程和时间表，以及提高会员国参与积极性的实用信息。</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lastRenderedPageBreak/>
        <w:t>秘书处于2015和2016年3月为评估机构召开了两次培训会议，旨在介绍拟实施任务的性质和程序以及为其后数月的文件审查提供总体概述。该等会议进一步为于2015年6月和9月召开的2015周期评估会议和于2016年6月和9月召开的2016周期评估会议确定其工作方法和时间表。在准备该等咨询服务评估会议期间，秘书处处理来自缔约国所有关于申报项目及请求的文件，评估机构成员可通过专用网络界面查阅。</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向大会、委员会及咨询机构提供的协助包括所有后勤安排，以使该等机构在最利于开展富有成果辩论的条件下工作。其中最值得注意的是在委员会会议期间为代表缔约国的专家或经认可的发展中国家非政府组织及其咨询机构提供行程安排（报告期间组织200余次行程）。</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还负责为委员会提供法定组织英法双语工作文件，并为大会提供六种语言（阿拉伯文、中文、俄文和西班牙文），同时在会议进行中提供以上六种语言的同声传译。调动预算外支持，为委员会会议召开期间提供除英文和法文外的语言翻译。与</w:t>
      </w:r>
      <w:proofErr w:type="gramStart"/>
      <w:r w:rsidRPr="00B52689">
        <w:rPr>
          <w:rFonts w:ascii="SimSun" w:eastAsia="SimSun" w:hAnsi="SimSun"/>
          <w:lang w:val="zh-CN" w:eastAsia="zh-CN"/>
        </w:rPr>
        <w:t>先前报告</w:t>
      </w:r>
      <w:proofErr w:type="gramEnd"/>
      <w:r w:rsidRPr="00B52689">
        <w:rPr>
          <w:rFonts w:ascii="SimSun" w:eastAsia="SimSun" w:hAnsi="SimSun"/>
          <w:lang w:val="zh-CN" w:eastAsia="zh-CN"/>
        </w:rPr>
        <w:t>期间不同，在本届报告期间，仅获得了在保护非物质文化遗产跨政府委员会第九届会议提供阿拉伯语翻译的支持。</w:t>
      </w:r>
    </w:p>
    <w:p w:rsidR="0056070D" w:rsidRPr="00B52689" w:rsidRDefault="0056070D" w:rsidP="007C6F2C">
      <w:pPr>
        <w:pStyle w:val="GAPara"/>
        <w:jc w:val="both"/>
        <w:rPr>
          <w:rFonts w:ascii="SimSun" w:eastAsia="SimSun" w:hAnsi="SimSun"/>
          <w:lang w:eastAsia="zh-CN"/>
        </w:rPr>
      </w:pPr>
      <w:r w:rsidRPr="00B52689">
        <w:rPr>
          <w:rFonts w:ascii="SimSun" w:eastAsia="SimSun" w:hAnsi="SimSun"/>
          <w:lang w:val="zh-CN" w:eastAsia="zh-CN"/>
        </w:rPr>
        <w:t>秘书处准备法定机构文件的一项主要部分源自处理《急需保护的非物质文化遗产遗产名录》、《人类非物质文化遗产代表作名录》申报项目、《最佳保护做法登记册》提议、国际援助申请和缔约国定期报告。秘书处在2015周期结束前无法在《业务指南》规定的截止日期前完成文件处理。然而，随着秘书处首次设法于2015年6月30日截止日期前就完成</w:t>
      </w:r>
      <w:proofErr w:type="gramStart"/>
      <w:r w:rsidRPr="00B52689">
        <w:rPr>
          <w:rFonts w:ascii="SimSun" w:eastAsia="SimSun" w:hAnsi="SimSun"/>
          <w:lang w:val="zh-CN" w:eastAsia="zh-CN"/>
        </w:rPr>
        <w:t>提交国文件</w:t>
      </w:r>
      <w:proofErr w:type="gramEnd"/>
      <w:r w:rsidRPr="00B52689">
        <w:rPr>
          <w:rFonts w:ascii="SimSun" w:eastAsia="SimSun" w:hAnsi="SimSun"/>
          <w:lang w:val="zh-CN" w:eastAsia="zh-CN"/>
        </w:rPr>
        <w:t>所需信息致信提交国，2016周期申报项目处理工作正在步入正轨。在撰写本报告时，正在进行对2017周期申报项目的处理工作。</w:t>
      </w:r>
    </w:p>
    <w:p w:rsidR="0056070D" w:rsidRPr="00B52689" w:rsidRDefault="0056070D" w:rsidP="00025039">
      <w:pPr>
        <w:pStyle w:val="GAPara"/>
        <w:jc w:val="both"/>
        <w:rPr>
          <w:rFonts w:ascii="SimSun" w:eastAsia="SimSun" w:hAnsi="SimSun"/>
          <w:lang w:eastAsia="zh-CN"/>
        </w:rPr>
      </w:pPr>
      <w:r w:rsidRPr="00B52689">
        <w:rPr>
          <w:rFonts w:ascii="SimSun" w:eastAsia="SimSun" w:hAnsi="SimSun"/>
          <w:lang w:val="zh-CN" w:eastAsia="zh-CN"/>
        </w:rPr>
        <w:t>应委员会要求组织第VI类专家会议，就具体问题和主题提供建议，也可就保护计划和措施未缔约国指明方向、提供支持。应委员会要求，教科文组织针对在国家层面保护非物质文化遗产和可持续发展自2014年9月29日至10月1日在土耳其伊斯坦布尔召开专家会议，该会议由教科文组织土耳其国家委员会慷慨资助并主办（</w:t>
      </w:r>
      <w:r w:rsidR="00BD0E8A">
        <w:fldChar w:fldCharType="begin"/>
      </w:r>
      <w:r w:rsidR="00BD0E8A">
        <w:rPr>
          <w:lang w:eastAsia="zh-CN"/>
        </w:rPr>
        <w:instrText xml:space="preserve"> HYPERLINK "http://www.unesco.org/culture/ich/index.php?meeting_id=00454" </w:instrText>
      </w:r>
      <w:r w:rsidR="00BD0E8A">
        <w:fldChar w:fldCharType="separate"/>
      </w:r>
      <w:r w:rsidRPr="00B52689">
        <w:rPr>
          <w:rStyle w:val="Hyperlink"/>
          <w:rFonts w:ascii="SimSun" w:eastAsia="SimSun" w:hAnsi="SimSun"/>
          <w:lang w:val="zh-CN" w:eastAsia="zh-CN"/>
        </w:rPr>
        <w:t>http://www.unesco.org/culture/ich/index.php?meeting_id=00454</w:t>
      </w:r>
      <w:r w:rsidR="00BD0E8A">
        <w:rPr>
          <w:rStyle w:val="Hyperlink"/>
          <w:rFonts w:ascii="SimSun" w:eastAsia="SimSun" w:hAnsi="SimSun"/>
          <w:lang w:val="zh-CN" w:eastAsia="zh-CN"/>
        </w:rPr>
        <w:fldChar w:fldCharType="end"/>
      </w:r>
      <w:r w:rsidRPr="00B52689">
        <w:rPr>
          <w:rFonts w:ascii="SimSun" w:eastAsia="SimSun" w:hAnsi="SimSun"/>
          <w:lang w:val="zh-CN" w:eastAsia="zh-CN"/>
        </w:rPr>
        <w:t>）。会议为《业务指南》的拟定新章节起草了初步建议，委员会于第九届会议首次讨论该问题（</w:t>
      </w:r>
      <w:r w:rsidR="00BD0E8A">
        <w:fldChar w:fldCharType="begin"/>
      </w:r>
      <w:r w:rsidR="00BD0E8A">
        <w:rPr>
          <w:lang w:eastAsia="zh-CN"/>
        </w:rPr>
        <w:instrText xml:space="preserve"> HYPERLINK "http://www.unesco.org/culture/ich/doc/src/ITH-14-9.COM-13.b-EN.doc" </w:instrText>
      </w:r>
      <w:r w:rsidR="00BD0E8A">
        <w:fldChar w:fldCharType="separate"/>
      </w:r>
      <w:r w:rsidRPr="00B52689">
        <w:rPr>
          <w:rStyle w:val="Hyperlink"/>
          <w:rFonts w:ascii="SimSun" w:eastAsia="SimSun" w:hAnsi="SimSun"/>
          <w:lang w:val="zh-CN" w:eastAsia="zh-CN"/>
        </w:rPr>
        <w:t>文件 ITH/14/9.COM/14.b</w:t>
      </w:r>
      <w:r w:rsidR="00BD0E8A">
        <w:rPr>
          <w:rStyle w:val="Hyperlink"/>
          <w:rFonts w:ascii="SimSun" w:eastAsia="SimSun" w:hAnsi="SimSun"/>
          <w:lang w:val="zh-CN" w:eastAsia="zh-CN"/>
        </w:rPr>
        <w:fldChar w:fldCharType="end"/>
      </w:r>
      <w:r w:rsidRPr="00B52689">
        <w:rPr>
          <w:rFonts w:ascii="SimSun" w:eastAsia="SimSun" w:hAnsi="SimSun"/>
          <w:lang w:val="zh-CN" w:eastAsia="zh-CN"/>
        </w:rPr>
        <w:t>）；然后，委员会第十届会议同意将其提交大会本届会议（</w:t>
      </w:r>
      <w:hyperlink r:id="rId15" w:history="1">
        <w:r w:rsidRPr="00B52689">
          <w:rPr>
            <w:rStyle w:val="Hyperlink"/>
            <w:rFonts w:ascii="SimSun" w:eastAsia="SimSun" w:hAnsi="SimSun"/>
            <w:lang w:val="zh-CN" w:eastAsia="zh-CN"/>
          </w:rPr>
          <w:t>决定 10.COM 14.a</w:t>
        </w:r>
      </w:hyperlink>
      <w:r w:rsidRPr="00B52689">
        <w:rPr>
          <w:rFonts w:ascii="SimSun" w:eastAsia="SimSun" w:hAnsi="SimSun"/>
          <w:lang w:val="zh-CN" w:eastAsia="zh-CN"/>
        </w:rPr>
        <w:t>）。此外，为回应委员会决定7.COM 6中要求以及西班牙的慷慨邀请，秘书处于2015年3月30日至4月2日在西班牙巴伦西亚召开专家会议，启动制定将提高世界范围内保护工作质量的道德准则（</w:t>
      </w:r>
      <w:hyperlink r:id="rId16" w:history="1">
        <w:r w:rsidRPr="00B52689">
          <w:rPr>
            <w:rStyle w:val="Hyperlink"/>
            <w:rFonts w:ascii="SimSun" w:eastAsia="SimSun" w:hAnsi="SimSun"/>
            <w:lang w:val="zh-CN" w:eastAsia="zh-CN"/>
          </w:rPr>
          <w:t>http://www.unesco.org/culture/ich/index.php?meeting_id=00463</w:t>
        </w:r>
      </w:hyperlink>
      <w:r w:rsidRPr="00B52689">
        <w:rPr>
          <w:rFonts w:ascii="SimSun" w:eastAsia="SimSun" w:hAnsi="SimSun"/>
          <w:lang w:val="zh-CN" w:eastAsia="zh-CN"/>
        </w:rPr>
        <w:t>）。</w:t>
      </w:r>
      <w:proofErr w:type="gramStart"/>
      <w:r w:rsidRPr="00B52689">
        <w:rPr>
          <w:rFonts w:ascii="SimSun" w:eastAsia="SimSun" w:hAnsi="SimSun"/>
          <w:lang w:val="zh-CN" w:eastAsia="zh-CN"/>
        </w:rPr>
        <w:t>基于专家</w:t>
      </w:r>
      <w:proofErr w:type="gramEnd"/>
      <w:r w:rsidRPr="00B52689">
        <w:rPr>
          <w:rFonts w:ascii="SimSun" w:eastAsia="SimSun" w:hAnsi="SimSun"/>
          <w:lang w:val="zh-CN" w:eastAsia="zh-CN"/>
        </w:rPr>
        <w:t>会议成果，详细阐述了一组十二条准则，以引导缔约国努力将道德</w:t>
      </w:r>
      <w:proofErr w:type="gramStart"/>
      <w:r w:rsidRPr="00B52689">
        <w:rPr>
          <w:rFonts w:ascii="SimSun" w:eastAsia="SimSun" w:hAnsi="SimSun"/>
          <w:lang w:val="zh-CN" w:eastAsia="zh-CN"/>
        </w:rPr>
        <w:t>考量</w:t>
      </w:r>
      <w:proofErr w:type="gramEnd"/>
      <w:r w:rsidRPr="00B52689">
        <w:rPr>
          <w:rFonts w:ascii="SimSun" w:eastAsia="SimSun" w:hAnsi="SimSun"/>
          <w:lang w:val="zh-CN" w:eastAsia="zh-CN"/>
        </w:rPr>
        <w:t>融入非物质文化遗产保护中。该12条道德准则已由委员会于第十届会议核可，并要求秘书处基于该等道德准则和现有道德准则典范利用工具箱开发网络平台，以促进国家和地方实体制定具体准则（</w:t>
      </w:r>
      <w:hyperlink r:id="rId17" w:history="1">
        <w:r w:rsidRPr="00B52689">
          <w:rPr>
            <w:rStyle w:val="Hyperlink"/>
            <w:rFonts w:ascii="SimSun" w:eastAsia="SimSun" w:hAnsi="SimSun"/>
            <w:lang w:val="zh-CN" w:eastAsia="zh-CN"/>
          </w:rPr>
          <w:t>决定10.COM 15.a</w:t>
        </w:r>
      </w:hyperlink>
      <w:r w:rsidRPr="00B52689">
        <w:rPr>
          <w:rFonts w:ascii="SimSun" w:eastAsia="SimSun" w:hAnsi="SimSun"/>
          <w:lang w:val="zh-CN" w:eastAsia="zh-CN"/>
        </w:rPr>
        <w:t>）。另外，于2015年6月1日至3日在巴黎举行了专家会议，该会议旨在追踪《公约》能力建设的影响（见第29段）。委员会第十届会议做出决定（</w:t>
      </w:r>
      <w:hyperlink r:id="rId18" w:history="1">
        <w:r w:rsidRPr="00B52689">
          <w:rPr>
            <w:rStyle w:val="Hyperlink"/>
            <w:rFonts w:ascii="SimSun" w:eastAsia="SimSun" w:hAnsi="SimSun"/>
            <w:lang w:val="zh-CN" w:eastAsia="zh-CN"/>
          </w:rPr>
          <w:t>决定10.COM 9</w:t>
        </w:r>
      </w:hyperlink>
      <w:r w:rsidRPr="00B52689">
        <w:rPr>
          <w:rFonts w:ascii="SimSun" w:eastAsia="SimSun" w:hAnsi="SimSun"/>
          <w:lang w:val="zh-CN" w:eastAsia="zh-CN"/>
        </w:rPr>
        <w:t>）后，秘书处开始着手准备专家会议讨论制定《公约》总体成果框架，该会议将由中国慷慨赞助于2016年下半年召开。该会议应为建立一个具有明确目标、周期、指标和基准的框架奠定基础。最后，原定于2015年上半年召开的非物质文化遗产和气候变化专家会议（</w:t>
      </w:r>
      <w:hyperlink r:id="rId19" w:history="1">
        <w:r w:rsidRPr="00B52689">
          <w:rPr>
            <w:rStyle w:val="Hyperlink"/>
            <w:rFonts w:ascii="SimSun" w:eastAsia="SimSun" w:hAnsi="SimSun"/>
            <w:lang w:val="zh-CN" w:eastAsia="zh-CN"/>
          </w:rPr>
          <w:t>决定8.COM 12</w:t>
        </w:r>
      </w:hyperlink>
      <w:r w:rsidRPr="00B52689">
        <w:rPr>
          <w:rFonts w:ascii="SimSun" w:eastAsia="SimSun" w:hAnsi="SimSun"/>
          <w:lang w:val="zh-CN" w:eastAsia="zh-CN"/>
        </w:rPr>
        <w:t>）因越南赞助资金未到位而未能举行。</w:t>
      </w:r>
    </w:p>
    <w:p w:rsidR="0056070D" w:rsidRPr="00B52689" w:rsidRDefault="0056070D" w:rsidP="007C6F2C">
      <w:pPr>
        <w:pStyle w:val="COMPara"/>
        <w:numPr>
          <w:ilvl w:val="0"/>
          <w:numId w:val="9"/>
        </w:numPr>
        <w:ind w:left="567" w:hanging="567"/>
        <w:jc w:val="both"/>
        <w:rPr>
          <w:rFonts w:ascii="SimSun" w:eastAsia="SimSun" w:hAnsi="SimSun"/>
          <w:b/>
          <w:lang w:val="zh-CN" w:eastAsia="zh-CN"/>
        </w:rPr>
      </w:pPr>
      <w:r w:rsidRPr="00B52689">
        <w:rPr>
          <w:rFonts w:ascii="SimSun" w:eastAsia="SimSun" w:hAnsi="SimSun"/>
          <w:lang w:val="zh-CN" w:eastAsia="zh-CN"/>
        </w:rPr>
        <w:t>文化公约联络小组（CCLG）于2012年成立，由《公约》秘书处的领导层组成，旨在增加各公约之间的协作，继续定期举行会议确定潜在的协同效应。此外，在德国波恩举行的世界遗产委员会第三十九届会议期间，6个教科文组织文化公约主席（或其代表）于2015年6月29日首次举行会议就如何更有效的合作进行讨论。在教科文组织70周年的背景下，该会议为组织面对当代挑战和新兴需求制定标准的行动提供了独特机会。国际社会已正式通过联合国《2030年可持续发展议程》，完全认可并继续推进文化、发展和和平之间的联系，因此，这次会议就显得尤为重要。会议结束时，主席发表</w:t>
      </w:r>
      <w:hyperlink r:id="rId20" w:history="1">
        <w:r w:rsidRPr="00B52689">
          <w:rPr>
            <w:rStyle w:val="Hyperlink"/>
            <w:rFonts w:ascii="SimSun" w:eastAsia="SimSun" w:hAnsi="SimSun"/>
            <w:lang w:val="zh-CN" w:eastAsia="zh-CN"/>
          </w:rPr>
          <w:t>声明</w:t>
        </w:r>
      </w:hyperlink>
      <w:r w:rsidRPr="00B52689">
        <w:rPr>
          <w:rFonts w:ascii="SimSun" w:eastAsia="SimSun" w:hAnsi="SimSun"/>
          <w:lang w:val="zh-CN" w:eastAsia="zh-CN"/>
        </w:rPr>
        <w:t>概述其担忧并强调对新政治意愿的需求，该意愿旨在支持教科文组织文化习俗，并鼓励联合国确保对文化及文化遗产、文化多样性和世界范围创造性表达保护、防护和理解，这一点是2030发展议程中一项贯穿各领域的问题。</w:t>
      </w:r>
    </w:p>
    <w:p w:rsidR="0056070D" w:rsidRPr="00B52689" w:rsidRDefault="0056070D" w:rsidP="0056070D">
      <w:pPr>
        <w:pStyle w:val="COMPara"/>
        <w:spacing w:before="360"/>
        <w:ind w:left="0" w:firstLine="0"/>
        <w:rPr>
          <w:rFonts w:ascii="SimSun" w:eastAsia="SimSun" w:hAnsi="SimSun"/>
          <w:b/>
          <w:vertAlign w:val="superscript"/>
          <w:lang w:val="zh-CN" w:eastAsia="zh-CN"/>
        </w:rPr>
      </w:pPr>
      <w:r w:rsidRPr="00B52689">
        <w:rPr>
          <w:rFonts w:ascii="SimSun" w:eastAsia="SimSun" w:hAnsi="SimSun"/>
          <w:b/>
          <w:lang w:val="zh-CN" w:eastAsia="zh-CN"/>
        </w:rPr>
        <w:lastRenderedPageBreak/>
        <w:t>绩效指标2：利用经强化的非物质文化遗产人力和制度资源并将非物质文化遗产纳入国家政策的获支持会员国的数量</w:t>
      </w:r>
      <w:r w:rsidRPr="00B52689">
        <w:rPr>
          <w:rFonts w:ascii="SimSun" w:eastAsia="SimSun" w:hAnsi="SimSun"/>
          <w:vertAlign w:val="superscript"/>
          <w:lang w:val="zh-CN"/>
        </w:rPr>
        <w:footnoteReference w:id="2"/>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《公约》全球能力建设方案始终通过发展各国政策、人力及制度资源支持各国保护非物质文化遗产。</w:t>
      </w:r>
      <w:r w:rsidR="00A11235">
        <w:rPr>
          <w:rFonts w:ascii="PMingLiU" w:eastAsia="PMingLiU" w:hAnsi="PMingLiU" w:cs="PMingLiU" w:hint="eastAsia"/>
          <w:lang w:eastAsia="zh-CN"/>
        </w:rPr>
        <w:t>为回应内部监督事务厅在</w:t>
      </w:r>
      <w:r w:rsidR="00A11235">
        <w:rPr>
          <w:rFonts w:ascii="Times New Roman" w:hAnsi="Times New Roman" w:cs="Times New Roman"/>
          <w:lang w:eastAsia="zh-CN"/>
        </w:rPr>
        <w:t>2013</w:t>
      </w:r>
      <w:r w:rsidR="00A11235">
        <w:rPr>
          <w:rFonts w:ascii="MS Mincho" w:eastAsia="MS Mincho" w:hAnsi="MS Mincho" w:cs="MS Mincho" w:hint="eastAsia"/>
          <w:lang w:eastAsia="zh-CN"/>
        </w:rPr>
        <w:t>年</w:t>
      </w:r>
      <w:r w:rsidR="00A11235">
        <w:rPr>
          <w:rFonts w:ascii="PMingLiU" w:eastAsia="PMingLiU" w:hAnsi="PMingLiU" w:cs="PMingLiU" w:hint="eastAsia"/>
          <w:lang w:eastAsia="zh-CN"/>
        </w:rPr>
        <w:t>对</w:t>
      </w:r>
      <w:r w:rsidR="00A11235">
        <w:rPr>
          <w:rFonts w:ascii="Times New Roman" w:hAnsi="Times New Roman" w:cs="Times New Roman"/>
          <w:lang w:eastAsia="zh-CN"/>
        </w:rPr>
        <w:t>2003</w:t>
      </w:r>
      <w:r w:rsidR="00A11235">
        <w:rPr>
          <w:rFonts w:ascii="MS Mincho" w:eastAsia="MS Mincho" w:hAnsi="MS Mincho" w:cs="MS Mincho" w:hint="eastAsia"/>
          <w:lang w:eastAsia="zh-CN"/>
        </w:rPr>
        <w:t>年《公</w:t>
      </w:r>
      <w:r w:rsidR="00A11235">
        <w:rPr>
          <w:rFonts w:ascii="PMingLiU" w:eastAsia="PMingLiU" w:hAnsi="PMingLiU" w:cs="PMingLiU" w:hint="eastAsia"/>
          <w:lang w:eastAsia="zh-CN"/>
        </w:rPr>
        <w:t>约》（文件</w:t>
      </w:r>
      <w:r w:rsidR="00A11235">
        <w:rPr>
          <w:rFonts w:ascii="Times New Roman" w:hAnsi="Times New Roman" w:cs="Times New Roman"/>
          <w:lang w:eastAsia="zh-CN"/>
        </w:rPr>
        <w:t xml:space="preserve"> ITH/13</w:t>
      </w:r>
      <w:r w:rsidR="00A11235">
        <w:rPr>
          <w:lang w:eastAsia="zh-CN"/>
        </w:rPr>
        <w:t>/8.COM/INF.5.c</w:t>
      </w:r>
      <w:r w:rsidR="00A11235">
        <w:rPr>
          <w:rFonts w:ascii="MS Mincho" w:eastAsia="MS Mincho" w:hAnsi="MS Mincho" w:cs="MS Mincho" w:hint="eastAsia"/>
          <w:lang w:eastAsia="zh-CN"/>
        </w:rPr>
        <w:t>）影响和效力所做全面</w:t>
      </w:r>
      <w:r w:rsidR="00A11235">
        <w:rPr>
          <w:rFonts w:ascii="PMingLiU" w:eastAsia="PMingLiU" w:hAnsi="PMingLiU" w:cs="PMingLiU" w:hint="eastAsia"/>
          <w:lang w:eastAsia="zh-CN"/>
        </w:rPr>
        <w:t>评估的建议，</w:t>
      </w:r>
      <w:r w:rsidR="00A11235">
        <w:rPr>
          <w:rFonts w:ascii="Times New Roman" w:hAnsi="Times New Roman" w:cs="Times New Roman"/>
          <w:lang w:eastAsia="zh-CN"/>
        </w:rPr>
        <w:t xml:space="preserve"> </w:t>
      </w:r>
      <w:r w:rsidR="00A11235">
        <w:rPr>
          <w:rFonts w:ascii="MS Mincho" w:eastAsia="MS Mincho" w:hAnsi="MS Mincho" w:cs="MS Mincho" w:hint="eastAsia"/>
          <w:lang w:eastAsia="zh-CN"/>
        </w:rPr>
        <w:t>委</w:t>
      </w:r>
      <w:r w:rsidR="00A11235">
        <w:rPr>
          <w:rFonts w:ascii="PMingLiU" w:eastAsia="PMingLiU" w:hAnsi="PMingLiU" w:cs="PMingLiU" w:hint="eastAsia"/>
          <w:lang w:eastAsia="zh-CN"/>
        </w:rPr>
        <w:t>员会特别要求秘书处（决</w:t>
      </w:r>
      <w:r w:rsidR="00A11235">
        <w:rPr>
          <w:rFonts w:ascii="MS Mincho" w:eastAsia="MS Mincho" w:hAnsi="MS Mincho" w:cs="MS Mincho" w:hint="eastAsia"/>
          <w:lang w:eastAsia="zh-CN"/>
        </w:rPr>
        <w:t>定</w:t>
      </w:r>
      <w:r w:rsidR="00A11235">
        <w:rPr>
          <w:lang w:eastAsia="zh-CN"/>
        </w:rPr>
        <w:t>8.COM 5.c.1</w:t>
      </w:r>
      <w:r w:rsidR="00A11235">
        <w:rPr>
          <w:rFonts w:ascii="MS Mincho" w:eastAsia="MS Mincho" w:hAnsi="MS Mincho" w:cs="MS Mincho" w:hint="eastAsia"/>
          <w:lang w:eastAsia="zh-CN"/>
        </w:rPr>
        <w:t>）：</w:t>
      </w:r>
    </w:p>
    <w:p w:rsidR="0056070D" w:rsidRPr="00B52689" w:rsidRDefault="0056070D" w:rsidP="0056070D">
      <w:pPr>
        <w:pStyle w:val="COMPara"/>
        <w:ind w:left="851" w:hanging="284"/>
        <w:jc w:val="both"/>
        <w:rPr>
          <w:rFonts w:ascii="SimSun" w:eastAsia="SimSun" w:hAnsi="SimSun"/>
          <w:lang w:eastAsia="zh-CN"/>
        </w:rPr>
      </w:pPr>
      <w:r w:rsidRPr="00B52689">
        <w:rPr>
          <w:rFonts w:ascii="SimSun" w:eastAsia="SimSun" w:hAnsi="SimSun"/>
          <w:lang w:val="zh-CN" w:eastAsia="zh-CN"/>
        </w:rPr>
        <w:t xml:space="preserve">- </w:t>
      </w:r>
      <w:r w:rsidRPr="00B52689">
        <w:rPr>
          <w:rFonts w:ascii="SimSun" w:eastAsia="SimSun" w:hAnsi="SimSun"/>
          <w:lang w:val="zh-CN" w:eastAsia="zh-CN"/>
        </w:rPr>
        <w:tab/>
        <w:t>加强对各国制定非物质文化遗产政策和立法的支持；</w:t>
      </w:r>
    </w:p>
    <w:p w:rsidR="0056070D" w:rsidRPr="00B52689" w:rsidRDefault="0056070D" w:rsidP="0056070D">
      <w:pPr>
        <w:pStyle w:val="COMPara"/>
        <w:ind w:left="851" w:hanging="284"/>
        <w:jc w:val="both"/>
        <w:rPr>
          <w:rFonts w:ascii="SimSun" w:eastAsia="SimSun" w:hAnsi="SimSun"/>
          <w:lang w:eastAsia="zh-CN"/>
        </w:rPr>
      </w:pPr>
      <w:r w:rsidRPr="00B52689">
        <w:rPr>
          <w:rFonts w:ascii="SimSun" w:eastAsia="SimSun" w:hAnsi="SimSun"/>
          <w:lang w:val="zh-CN" w:eastAsia="zh-CN"/>
        </w:rPr>
        <w:t xml:space="preserve">- </w:t>
      </w:r>
      <w:r w:rsidRPr="00B52689">
        <w:rPr>
          <w:rFonts w:ascii="SimSun" w:eastAsia="SimSun" w:hAnsi="SimSun"/>
          <w:lang w:val="zh-CN" w:eastAsia="zh-CN"/>
        </w:rPr>
        <w:tab/>
        <w:t>为能力建设活动建立追踪和评估机制，以收集其有效性相关数据；</w:t>
      </w:r>
    </w:p>
    <w:p w:rsidR="0056070D" w:rsidRPr="00B52689" w:rsidRDefault="0056070D" w:rsidP="0056070D">
      <w:pPr>
        <w:pStyle w:val="COMPara"/>
        <w:ind w:left="851" w:hanging="284"/>
        <w:jc w:val="both"/>
        <w:rPr>
          <w:rFonts w:ascii="SimSun" w:eastAsia="SimSun" w:hAnsi="SimSun"/>
          <w:lang w:eastAsia="zh-CN"/>
        </w:rPr>
      </w:pPr>
      <w:r w:rsidRPr="00B52689">
        <w:rPr>
          <w:rFonts w:ascii="SimSun" w:eastAsia="SimSun" w:hAnsi="SimSun"/>
          <w:lang w:val="zh-CN" w:eastAsia="zh-CN"/>
        </w:rPr>
        <w:t xml:space="preserve">- </w:t>
      </w:r>
      <w:r w:rsidRPr="00B52689">
        <w:rPr>
          <w:rFonts w:ascii="SimSun" w:eastAsia="SimSun" w:hAnsi="SimSun"/>
          <w:lang w:val="zh-CN" w:eastAsia="zh-CN"/>
        </w:rPr>
        <w:tab/>
        <w:t>不断调整《公约》能力建设方案的内容和形式，以应对国家层面实施过程中出现的主要挑战。</w:t>
      </w:r>
    </w:p>
    <w:p w:rsidR="0056070D" w:rsidRPr="00B52689" w:rsidRDefault="0056070D"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t>为受惠国有效提供能力建设服务</w:t>
      </w:r>
    </w:p>
    <w:p w:rsidR="0056070D" w:rsidRPr="00B52689" w:rsidRDefault="0056070D" w:rsidP="0056070D">
      <w:pPr>
        <w:pStyle w:val="COMPara"/>
        <w:numPr>
          <w:ilvl w:val="0"/>
          <w:numId w:val="9"/>
        </w:numPr>
        <w:ind w:left="567" w:hanging="567"/>
        <w:jc w:val="both"/>
        <w:rPr>
          <w:rFonts w:ascii="SimSun" w:eastAsia="SimSun" w:hAnsi="SimSun"/>
          <w:lang w:eastAsia="zh-CN"/>
        </w:rPr>
      </w:pPr>
      <w:proofErr w:type="gramStart"/>
      <w:r w:rsidRPr="00B52689">
        <w:rPr>
          <w:rFonts w:ascii="SimSun" w:eastAsia="SimSun" w:hAnsi="SimSun"/>
          <w:lang w:val="zh-CN" w:eastAsia="zh-CN"/>
        </w:rPr>
        <w:t>正如向</w:t>
      </w:r>
      <w:proofErr w:type="gramEnd"/>
      <w:r w:rsidRPr="00B52689">
        <w:rPr>
          <w:rFonts w:ascii="SimSun" w:eastAsia="SimSun" w:hAnsi="SimSun"/>
          <w:lang w:val="zh-CN" w:eastAsia="zh-CN"/>
        </w:rPr>
        <w:t>委员会和大会先前递交的报告中所广泛阐释，在各国提供能力建设服务是能力建设战略的核心，通常将多项补充</w:t>
      </w:r>
      <w:proofErr w:type="gramStart"/>
      <w:r w:rsidRPr="00B52689">
        <w:rPr>
          <w:rFonts w:ascii="SimSun" w:eastAsia="SimSun" w:hAnsi="SimSun"/>
          <w:lang w:val="zh-CN" w:eastAsia="zh-CN"/>
        </w:rPr>
        <w:t>性国家</w:t>
      </w:r>
      <w:proofErr w:type="gramEnd"/>
      <w:r w:rsidRPr="00B52689">
        <w:rPr>
          <w:rFonts w:ascii="SimSun" w:eastAsia="SimSun" w:hAnsi="SimSun"/>
          <w:lang w:val="zh-CN" w:eastAsia="zh-CN"/>
        </w:rPr>
        <w:t>方案进行合并，置于由一个或多个外地办事处实施的较大型多国计划内。通常，该等项目持续时长24至36个月不等，旨在解决单个国家最紧急的需求：</w:t>
      </w:r>
    </w:p>
    <w:p w:rsidR="0056070D" w:rsidRPr="00B52689" w:rsidRDefault="0056070D" w:rsidP="0056070D">
      <w:pPr>
        <w:pStyle w:val="COMPara"/>
        <w:numPr>
          <w:ilvl w:val="0"/>
          <w:numId w:val="31"/>
        </w:numPr>
        <w:ind w:left="851" w:hanging="284"/>
        <w:jc w:val="both"/>
        <w:rPr>
          <w:rFonts w:ascii="SimSun" w:eastAsia="SimSun" w:hAnsi="SimSun"/>
        </w:rPr>
      </w:pPr>
      <w:proofErr w:type="spellStart"/>
      <w:r w:rsidRPr="00B52689">
        <w:rPr>
          <w:rFonts w:ascii="SimSun" w:eastAsia="SimSun" w:hAnsi="SimSun"/>
          <w:lang w:val="zh-CN"/>
        </w:rPr>
        <w:t>修订政策和立法</w:t>
      </w:r>
      <w:proofErr w:type="spellEnd"/>
      <w:r w:rsidRPr="00B52689">
        <w:rPr>
          <w:rFonts w:ascii="SimSun" w:eastAsia="SimSun" w:hAnsi="SimSun"/>
          <w:lang w:val="zh-CN"/>
        </w:rPr>
        <w:t>；</w:t>
      </w:r>
    </w:p>
    <w:p w:rsidR="0056070D" w:rsidRPr="00B52689" w:rsidRDefault="0056070D" w:rsidP="0056070D">
      <w:pPr>
        <w:pStyle w:val="COMPara"/>
        <w:numPr>
          <w:ilvl w:val="0"/>
          <w:numId w:val="31"/>
        </w:numPr>
        <w:ind w:left="851" w:hanging="284"/>
        <w:jc w:val="both"/>
        <w:rPr>
          <w:rFonts w:ascii="SimSun" w:eastAsia="SimSun" w:hAnsi="SimSun"/>
          <w:lang w:eastAsia="zh-CN"/>
        </w:rPr>
      </w:pPr>
      <w:r w:rsidRPr="00B52689">
        <w:rPr>
          <w:rFonts w:ascii="SimSun" w:eastAsia="SimSun" w:hAnsi="SimSun"/>
          <w:lang w:val="zh-CN" w:eastAsia="zh-CN"/>
        </w:rPr>
        <w:t>重新设计机构基础设施；</w:t>
      </w:r>
    </w:p>
    <w:p w:rsidR="0056070D" w:rsidRPr="00B52689" w:rsidRDefault="0056070D" w:rsidP="0056070D">
      <w:pPr>
        <w:pStyle w:val="COMPara"/>
        <w:numPr>
          <w:ilvl w:val="0"/>
          <w:numId w:val="31"/>
        </w:numPr>
        <w:ind w:left="851" w:hanging="284"/>
        <w:jc w:val="both"/>
        <w:rPr>
          <w:rFonts w:ascii="SimSun" w:eastAsia="SimSun" w:hAnsi="SimSun"/>
          <w:lang w:eastAsia="zh-CN"/>
        </w:rPr>
      </w:pPr>
      <w:r w:rsidRPr="00B52689">
        <w:rPr>
          <w:rFonts w:ascii="SimSun" w:eastAsia="SimSun" w:hAnsi="SimSun"/>
          <w:lang w:val="zh-CN" w:eastAsia="zh-CN"/>
        </w:rPr>
        <w:t>制定遗产目录编制方法；</w:t>
      </w:r>
    </w:p>
    <w:p w:rsidR="0056070D" w:rsidRPr="00B52689" w:rsidRDefault="0056070D" w:rsidP="0056070D">
      <w:pPr>
        <w:pStyle w:val="COMPara"/>
        <w:numPr>
          <w:ilvl w:val="0"/>
          <w:numId w:val="31"/>
        </w:numPr>
        <w:ind w:left="851" w:hanging="284"/>
        <w:jc w:val="both"/>
        <w:rPr>
          <w:rFonts w:ascii="SimSun" w:eastAsia="SimSun" w:hAnsi="SimSun"/>
          <w:lang w:eastAsia="zh-CN"/>
        </w:rPr>
      </w:pPr>
      <w:r w:rsidRPr="00B52689">
        <w:rPr>
          <w:rFonts w:ascii="SimSun" w:eastAsia="SimSun" w:hAnsi="SimSun"/>
          <w:lang w:val="zh-CN" w:eastAsia="zh-CN"/>
        </w:rPr>
        <w:t>制定保护措施和计划；和</w:t>
      </w:r>
    </w:p>
    <w:p w:rsidR="0056070D" w:rsidRPr="00B52689" w:rsidRDefault="0056070D" w:rsidP="0056070D">
      <w:pPr>
        <w:pStyle w:val="COMPara"/>
        <w:numPr>
          <w:ilvl w:val="0"/>
          <w:numId w:val="31"/>
        </w:numPr>
        <w:ind w:left="851" w:hanging="284"/>
        <w:jc w:val="both"/>
        <w:rPr>
          <w:rFonts w:ascii="SimSun" w:eastAsia="SimSun" w:hAnsi="SimSun"/>
          <w:lang w:eastAsia="zh-CN"/>
        </w:rPr>
      </w:pPr>
      <w:r w:rsidRPr="00B52689">
        <w:rPr>
          <w:rFonts w:ascii="SimSun" w:eastAsia="SimSun" w:hAnsi="SimSun"/>
          <w:lang w:val="zh-CN" w:eastAsia="zh-CN"/>
        </w:rPr>
        <w:t>有效参与《公约》合作机制。</w:t>
      </w:r>
    </w:p>
    <w:p w:rsidR="0056070D" w:rsidRPr="00B52689" w:rsidRDefault="0056070D" w:rsidP="0056070D">
      <w:pPr>
        <w:pStyle w:val="COMPara"/>
        <w:ind w:left="567" w:firstLine="0"/>
        <w:jc w:val="both"/>
        <w:rPr>
          <w:rFonts w:ascii="SimSun" w:eastAsia="SimSun" w:hAnsi="SimSun"/>
          <w:lang w:eastAsia="zh-CN"/>
        </w:rPr>
      </w:pPr>
      <w:r w:rsidRPr="00B52689">
        <w:rPr>
          <w:rFonts w:ascii="SimSun" w:eastAsia="SimSun" w:hAnsi="SimSun"/>
          <w:lang w:val="zh-CN" w:eastAsia="zh-CN"/>
        </w:rPr>
        <w:t>战略中所有活动旨在充分</w:t>
      </w:r>
      <w:proofErr w:type="gramStart"/>
      <w:r w:rsidRPr="00B52689">
        <w:rPr>
          <w:rFonts w:ascii="SimSun" w:eastAsia="SimSun" w:hAnsi="SimSun"/>
          <w:lang w:val="zh-CN" w:eastAsia="zh-CN"/>
        </w:rPr>
        <w:t>调动非</w:t>
      </w:r>
      <w:proofErr w:type="gramEnd"/>
      <w:r w:rsidRPr="00B52689">
        <w:rPr>
          <w:rFonts w:ascii="SimSun" w:eastAsia="SimSun" w:hAnsi="SimSun"/>
          <w:lang w:val="zh-CN" w:eastAsia="zh-CN"/>
        </w:rPr>
        <w:t>物质文化遗产保护决策、管理和实践方面的</w:t>
      </w:r>
      <w:proofErr w:type="gramStart"/>
      <w:r w:rsidRPr="00B52689">
        <w:rPr>
          <w:rFonts w:ascii="SimSun" w:eastAsia="SimSun" w:hAnsi="SimSun"/>
          <w:lang w:val="zh-CN" w:eastAsia="zh-CN"/>
        </w:rPr>
        <w:t>所有利益</w:t>
      </w:r>
      <w:proofErr w:type="gramEnd"/>
      <w:r w:rsidRPr="00B52689">
        <w:rPr>
          <w:rFonts w:ascii="SimSun" w:eastAsia="SimSun" w:hAnsi="SimSun"/>
          <w:lang w:val="zh-CN" w:eastAsia="zh-CN"/>
        </w:rPr>
        <w:t>相关方（政府、民间社会和社区），在不同需求、愿望、能力和贡献等方面适当重视性别平等。</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过去两年间，能力建设活动在约70个国家启动或实施，涵盖世界所有地区。非洲在该方面获得特别关注，有25个受惠国。能力建设支持形式多样；例如，有些是最初仅具有需求评估或涵盖一个领域的短期项目，有些是具有数项培训内容的多年期项目；项目由预算外资源，教科文组织经常预算提供资金，有些情况下还有国家配套资金；还实施了自利性资金项目。</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在双年度期间，一项重要改进涉及将深度需求评估引入项目细化阶段。这一新方法促使从开始就与国家对口部门进行协作计划，有时间提前明确全球战略下支持的范围和可能性加强国家和地方合作伙伴之间的合作，并确保今后项目反映受益方的需求和优先事项。在10个国家完成了</w:t>
      </w:r>
      <w:proofErr w:type="gramStart"/>
      <w:r w:rsidRPr="00B52689">
        <w:rPr>
          <w:rFonts w:ascii="SimSun" w:eastAsia="SimSun" w:hAnsi="SimSun"/>
          <w:lang w:val="zh-CN" w:eastAsia="zh-CN"/>
        </w:rPr>
        <w:t>该需求</w:t>
      </w:r>
      <w:proofErr w:type="gramEnd"/>
      <w:r w:rsidRPr="00B52689">
        <w:rPr>
          <w:rFonts w:ascii="SimSun" w:eastAsia="SimSun" w:hAnsi="SimSun"/>
          <w:lang w:val="zh-CN" w:eastAsia="zh-CN"/>
        </w:rPr>
        <w:t>评估。就这一点而言，在非洲和阿拉伯区域（科摩罗、吉布提、埃及、马达加斯加、巴勒斯坦、南苏丹和苏丹）开展的由教科文组织/阿布扎比旅游文化局信托基金提供资金的专门多年</w:t>
      </w:r>
      <w:proofErr w:type="gramStart"/>
      <w:r w:rsidRPr="00B52689">
        <w:rPr>
          <w:rFonts w:ascii="SimSun" w:eastAsia="SimSun" w:hAnsi="SimSun"/>
          <w:lang w:val="zh-CN" w:eastAsia="zh-CN"/>
        </w:rPr>
        <w:t>期需求</w:t>
      </w:r>
      <w:proofErr w:type="gramEnd"/>
      <w:r w:rsidRPr="00B52689">
        <w:rPr>
          <w:rFonts w:ascii="SimSun" w:eastAsia="SimSun" w:hAnsi="SimSun"/>
          <w:lang w:val="zh-CN" w:eastAsia="zh-CN"/>
        </w:rPr>
        <w:t>评估项目，具有创新和示范作用。</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研讨会是全球方案最明显的实施模式。但是，针对政策和法律发展，还通过咨询服务的形式提供其他支持。在报告期开展的研讨会中，以社区为基础的遗产目录编制是最频繁的。来自专家服务方的分析报告解释了该项内容在帮助各国在社区、群体和相关非政府组织的参与下确定或</w:t>
      </w:r>
      <w:proofErr w:type="gramStart"/>
      <w:r w:rsidRPr="00B52689">
        <w:rPr>
          <w:rFonts w:ascii="SimSun" w:eastAsia="SimSun" w:hAnsi="SimSun"/>
          <w:lang w:val="zh-CN" w:eastAsia="zh-CN"/>
        </w:rPr>
        <w:t>修改非</w:t>
      </w:r>
      <w:proofErr w:type="gramEnd"/>
      <w:r w:rsidRPr="00B52689">
        <w:rPr>
          <w:rFonts w:ascii="SimSun" w:eastAsia="SimSun" w:hAnsi="SimSun"/>
          <w:lang w:val="zh-CN" w:eastAsia="zh-CN"/>
        </w:rPr>
        <w:t xml:space="preserve">物质文化遗产目录编制的框架和方法中发挥着重要作用。培训和试点活动通常仅限于国家的特定地区，因为该方法需要当地社区的参与。然后，作为其保护战略的一部分，受益国会利用该新知识在其他区域重复类似过程。 </w:t>
      </w:r>
    </w:p>
    <w:p w:rsidR="0056070D" w:rsidRPr="00B52689" w:rsidRDefault="0056070D"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lastRenderedPageBreak/>
        <w:t>为能力建设活动确定并实施追踪和评估机制以收集有关其有效性的数据</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通过在2015年6月组织研讨会，聚集国家对口部门（包括教科文组织各全国委员会）、专家服务方和在世界不同地区工作的教科文组织同事，制定概念框架和指标，推动为能力建设活动设立追踪和评估机制以收集有关其有效性的数据（</w:t>
      </w:r>
      <w:r w:rsidR="00BD0E8A">
        <w:fldChar w:fldCharType="begin"/>
      </w:r>
      <w:r w:rsidR="00BD0E8A">
        <w:rPr>
          <w:lang w:eastAsia="zh-CN"/>
        </w:rPr>
        <w:instrText xml:space="preserve"> HYPERLINK "http://www.unesco.org/culture/ich/en/Decisions/8.COM/5.c.1" </w:instrText>
      </w:r>
      <w:r w:rsidR="00BD0E8A">
        <w:fldChar w:fldCharType="separate"/>
      </w:r>
      <w:r w:rsidRPr="00B52689">
        <w:rPr>
          <w:rStyle w:val="Hyperlink"/>
          <w:rFonts w:ascii="SimSun" w:eastAsia="SimSun" w:hAnsi="SimSun"/>
          <w:lang w:val="zh-CN" w:eastAsia="zh-CN"/>
        </w:rPr>
        <w:t>决定8.COM 5.c.1</w:t>
      </w:r>
      <w:r w:rsidR="00BD0E8A">
        <w:rPr>
          <w:rStyle w:val="Hyperlink"/>
          <w:rFonts w:ascii="SimSun" w:eastAsia="SimSun" w:hAnsi="SimSun"/>
          <w:lang w:val="zh-CN" w:eastAsia="zh-CN"/>
        </w:rPr>
        <w:fldChar w:fldCharType="end"/>
      </w:r>
      <w:r w:rsidRPr="00B52689">
        <w:rPr>
          <w:rFonts w:ascii="SimSun" w:eastAsia="SimSun" w:hAnsi="SimSun"/>
          <w:lang w:val="zh-CN" w:eastAsia="zh-CN"/>
        </w:rPr>
        <w:t xml:space="preserve">）。这一举措现在应在更大活动框架内继续，预计将于2016年下半年建立《公约》整体成果框架，以确保就目标、时限、指标和基准而言方法的连贯性。同时，秘书处希望在选定的从能力建设活动中获益的国家开展试点追踪调查。 </w:t>
      </w:r>
    </w:p>
    <w:p w:rsidR="0056070D" w:rsidRPr="00B52689" w:rsidRDefault="00E65327"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t>强化专家服务方网络和相关教育机构</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来自世界各地区80多位专家服务方组成了资源库，秘书处在设计和开展能力建设活动时能够利用大量专家资源。其分析报告，通常涉及培训活动，但也涉及需求评估，为监测和调整方案提供了宝贵的资源。</w:t>
      </w:r>
    </w:p>
    <w:p w:rsidR="0056070D" w:rsidRPr="00B52689" w:rsidRDefault="00E65327"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来自三个区域的专家服务方从研讨会中获益良多，研讨会对从开展能力建设服务中获得的教训进行评估，更新其对《公约》生活最新发展的知识，并就最新开发的在保护计划、性别和政策建议领域的课程材料对其进行培训。学习是相互的。专家服务方在强化相关知识的同时，还为来自教科文组织总部和外地办事处的同事就如何进一步提高能力建设战略的格式和内容提供有价值的建议。感谢不同主办机构的慷慨支持，秘书处才能在报告期间组织三次区域性研讨会：</w:t>
      </w:r>
    </w:p>
    <w:p w:rsidR="0056070D" w:rsidRPr="00B52689" w:rsidRDefault="0056070D" w:rsidP="0056070D">
      <w:pPr>
        <w:pStyle w:val="COMPara"/>
        <w:numPr>
          <w:ilvl w:val="0"/>
          <w:numId w:val="32"/>
        </w:numPr>
        <w:ind w:left="851" w:hanging="284"/>
        <w:jc w:val="both"/>
        <w:rPr>
          <w:rFonts w:ascii="SimSun" w:eastAsia="SimSun" w:hAnsi="SimSun"/>
          <w:lang w:eastAsia="zh-CN"/>
        </w:rPr>
      </w:pPr>
      <w:r w:rsidRPr="00B52689">
        <w:rPr>
          <w:rFonts w:ascii="SimSun" w:eastAsia="SimSun" w:hAnsi="SimSun"/>
          <w:lang w:val="zh-CN" w:eastAsia="zh-CN"/>
        </w:rPr>
        <w:t>与在欧洲和中亚实施能力建设服务的专家服务方开展审查会议，主办方是由欧洲东南部保护非物质文化遗产区域中心，地点是保加利亚索菲亚，时间是2014年9月。</w:t>
      </w:r>
    </w:p>
    <w:p w:rsidR="0056070D" w:rsidRPr="00B52689" w:rsidRDefault="0056070D" w:rsidP="0056070D">
      <w:pPr>
        <w:pStyle w:val="COMPara"/>
        <w:numPr>
          <w:ilvl w:val="0"/>
          <w:numId w:val="32"/>
        </w:numPr>
        <w:ind w:left="851" w:hanging="284"/>
        <w:jc w:val="both"/>
        <w:rPr>
          <w:rFonts w:ascii="SimSun" w:eastAsia="SimSun" w:hAnsi="SimSun"/>
          <w:lang w:eastAsia="zh-CN"/>
        </w:rPr>
      </w:pPr>
      <w:r w:rsidRPr="00B52689">
        <w:rPr>
          <w:rFonts w:ascii="SimSun" w:eastAsia="SimSun" w:hAnsi="SimSun"/>
          <w:lang w:val="zh-CN" w:eastAsia="zh-CN"/>
        </w:rPr>
        <w:t>为来自亚太地区专家服务方开展非物质文化遗产保护计划和政策支持研讨会，由亚太地区非物质文化遗产国际培训中心（CRIHAP）主办，地点是中国深圳，时间自2015年1月19日至23日。</w:t>
      </w:r>
    </w:p>
    <w:p w:rsidR="0056070D" w:rsidRPr="00B52689" w:rsidRDefault="0056070D" w:rsidP="0056070D">
      <w:pPr>
        <w:pStyle w:val="COMPara"/>
        <w:numPr>
          <w:ilvl w:val="0"/>
          <w:numId w:val="32"/>
        </w:numPr>
        <w:ind w:left="851" w:hanging="284"/>
        <w:jc w:val="both"/>
        <w:rPr>
          <w:rFonts w:ascii="SimSun" w:eastAsia="SimSun" w:hAnsi="SimSun"/>
          <w:lang w:eastAsia="zh-CN"/>
        </w:rPr>
      </w:pPr>
      <w:r w:rsidRPr="00B52689">
        <w:rPr>
          <w:rFonts w:ascii="SimSun" w:eastAsia="SimSun" w:hAnsi="SimSun"/>
          <w:lang w:val="zh-CN" w:eastAsia="zh-CN"/>
        </w:rPr>
        <w:t>与在亚洲实施能力建设的专家服务方就非物质文化遗产领域支持政策制定开展研讨会，由史前、人类学和历史国家研究中心（</w:t>
      </w:r>
      <w:r w:rsidRPr="00B52689">
        <w:rPr>
          <w:rFonts w:ascii="SimSun" w:eastAsia="SimSun" w:hAnsi="SimSun"/>
          <w:caps/>
          <w:lang w:val="zh-CN" w:eastAsia="zh-CN"/>
        </w:rPr>
        <w:t>cnrpah</w:t>
      </w:r>
      <w:r w:rsidRPr="00B52689">
        <w:rPr>
          <w:rFonts w:ascii="SimSun" w:eastAsia="SimSun" w:hAnsi="SimSun"/>
          <w:lang w:val="zh-CN" w:eastAsia="zh-CN"/>
        </w:rPr>
        <w:t xml:space="preserve">）主办，地点是阿尔及利亚和康斯坦丁 </w:t>
      </w:r>
      <w:r w:rsidRPr="00B52689">
        <w:rPr>
          <w:rFonts w:ascii="SimSun" w:eastAsia="SimSun" w:hAnsi="SimSun"/>
          <w:i/>
          <w:lang w:val="zh-CN" w:eastAsia="zh-CN"/>
        </w:rPr>
        <w:t>2015年阿拉伯文化之都活动</w:t>
      </w:r>
      <w:r w:rsidRPr="00B52689">
        <w:rPr>
          <w:rFonts w:ascii="SimSun" w:eastAsia="SimSun" w:hAnsi="SimSun"/>
          <w:lang w:val="zh-CN" w:eastAsia="zh-CN"/>
        </w:rPr>
        <w:t>。</w:t>
      </w:r>
    </w:p>
    <w:p w:rsidR="0056070D" w:rsidRPr="00B52689" w:rsidRDefault="0056070D" w:rsidP="0056070D">
      <w:pPr>
        <w:pStyle w:val="COMPara"/>
        <w:numPr>
          <w:ilvl w:val="0"/>
          <w:numId w:val="32"/>
        </w:numPr>
        <w:ind w:left="851" w:hanging="284"/>
        <w:jc w:val="both"/>
        <w:rPr>
          <w:rFonts w:ascii="SimSun" w:eastAsia="SimSun" w:hAnsi="SimSun"/>
          <w:lang w:eastAsia="zh-CN"/>
        </w:rPr>
      </w:pPr>
      <w:r w:rsidRPr="00B52689">
        <w:rPr>
          <w:rFonts w:ascii="SimSun" w:eastAsia="SimSun" w:hAnsi="SimSun"/>
          <w:lang w:val="zh-CN" w:eastAsia="zh-CN"/>
        </w:rPr>
        <w:t>在能力建设需求超过专家服务方可用性的地区，秘书处扩大了网络，如亚洲和太平洋地区，四个新成员通过参与上述在深圳召开的研讨会融入该网络。在加勒比海地区，通过在报告期间引入三名新加入的专家，辅导被用以扩大网络：一名能力建设方案积极参与人陪同一名高级服务方在另一国家开展培训活动，允许其获得所需的技能，成为未来的服务方。教科文组织位于哈拉雷和温得和克的办公室，在弗兰德斯（比利时）的资助下，遵循的是另一方法。其从先前在非洲南部数个国家实施的能力建设活动中确定强有力的参与者，以便对其加以培训，使其今后成为各自国家的培训师。</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 xml:space="preserve">秘书处认识到大学和其他相关机构在培训非物质文化遗产领域未来决策者、管理者和行动者方面的重要作用，这是对教科文组织在该领域能力建设工作的一项重要补充。因此，秘书处通过教科文组织曼谷办公室召开了一次亚洲和太平洋地区高等教育机构座谈会（2015年11月2日至3日），鼓励该区域大学制定非物质文化遗产研究生计划。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教科文组织对加强保护能力的支持不仅局限于这些由其直接实施的活动。在许多国家，已设立的大学或组织可以有效地将非物质文化遗产融入更广泛的遗产计划。就这一点而言，教科文组织在报告期间为下列能力建设活动提供了咨询和技术支持：</w:t>
      </w:r>
    </w:p>
    <w:p w:rsidR="0056070D" w:rsidRPr="00B52689" w:rsidRDefault="006A6E2C" w:rsidP="0056070D">
      <w:pPr>
        <w:pStyle w:val="COMPara"/>
        <w:numPr>
          <w:ilvl w:val="0"/>
          <w:numId w:val="33"/>
        </w:numPr>
        <w:ind w:left="851" w:hanging="284"/>
        <w:jc w:val="both"/>
        <w:rPr>
          <w:rFonts w:ascii="SimSun" w:eastAsia="SimSun" w:hAnsi="SimSun"/>
          <w:lang w:eastAsia="zh-CN"/>
        </w:rPr>
      </w:pPr>
      <w:r w:rsidRPr="00B52689">
        <w:rPr>
          <w:rFonts w:ascii="SimSun" w:eastAsia="SimSun" w:hAnsi="SimSun"/>
          <w:lang w:val="zh-CN" w:eastAsia="zh-CN"/>
        </w:rPr>
        <w:t xml:space="preserve">为大学和专业化非政府组织的教师和导师针对挪威特隆赫姆以社区为基数的遗产目录编制进行培训，由挪威传统音乐和舞蹈中心主办（2015年10月）。 </w:t>
      </w:r>
    </w:p>
    <w:p w:rsidR="0056070D" w:rsidRPr="00B52689" w:rsidRDefault="0056070D" w:rsidP="0056070D">
      <w:pPr>
        <w:pStyle w:val="COMPara"/>
        <w:numPr>
          <w:ilvl w:val="0"/>
          <w:numId w:val="33"/>
        </w:numPr>
        <w:ind w:left="851" w:hanging="284"/>
        <w:jc w:val="both"/>
        <w:rPr>
          <w:rFonts w:ascii="SimSun" w:eastAsia="SimSun" w:hAnsi="SimSun"/>
          <w:lang w:eastAsia="zh-CN"/>
        </w:rPr>
      </w:pPr>
      <w:r w:rsidRPr="00B52689">
        <w:rPr>
          <w:rFonts w:ascii="SimSun" w:eastAsia="SimSun" w:hAnsi="SimSun"/>
          <w:lang w:val="zh-CN" w:eastAsia="zh-CN"/>
        </w:rPr>
        <w:t xml:space="preserve">针对在蒂拉诺（意大利松德里奥省）和瑞士Valposchiavo 实施《公约》的能力建设召开研讨会，由意大利伦巴第地区和瑞士格劳宾登州主办（2015年6月）。 </w:t>
      </w:r>
    </w:p>
    <w:p w:rsidR="0056070D" w:rsidRPr="00B52689" w:rsidRDefault="0056070D" w:rsidP="0056070D">
      <w:pPr>
        <w:pStyle w:val="COMPara"/>
        <w:numPr>
          <w:ilvl w:val="0"/>
          <w:numId w:val="33"/>
        </w:numPr>
        <w:ind w:left="851" w:hanging="284"/>
        <w:jc w:val="both"/>
        <w:rPr>
          <w:rFonts w:ascii="SimSun" w:eastAsia="SimSun" w:hAnsi="SimSun"/>
          <w:lang w:eastAsia="zh-CN"/>
        </w:rPr>
      </w:pPr>
      <w:r w:rsidRPr="00B52689">
        <w:rPr>
          <w:rFonts w:ascii="SimSun" w:eastAsia="SimSun" w:hAnsi="SimSun"/>
          <w:lang w:val="zh-CN" w:eastAsia="zh-CN"/>
        </w:rPr>
        <w:t>针对以社区为基础的遗产目录编制对国内利益相关方进行培训，由摩纳哥主办（2015年10月）。</w:t>
      </w:r>
    </w:p>
    <w:p w:rsidR="0056070D" w:rsidRPr="00B52689" w:rsidRDefault="0056070D" w:rsidP="0056070D">
      <w:pPr>
        <w:pStyle w:val="COMPara"/>
        <w:numPr>
          <w:ilvl w:val="0"/>
          <w:numId w:val="33"/>
        </w:numPr>
        <w:ind w:left="851" w:hanging="284"/>
        <w:jc w:val="both"/>
        <w:rPr>
          <w:rFonts w:ascii="SimSun" w:eastAsia="SimSun" w:hAnsi="SimSun"/>
          <w:lang w:eastAsia="zh-CN"/>
        </w:rPr>
      </w:pPr>
      <w:r w:rsidRPr="00B52689">
        <w:rPr>
          <w:rFonts w:ascii="SimSun" w:eastAsia="SimSun" w:hAnsi="SimSun"/>
          <w:lang w:val="zh-CN" w:eastAsia="zh-CN"/>
        </w:rPr>
        <w:lastRenderedPageBreak/>
        <w:t>为阿拉伯联合酋长国迪拜</w:t>
      </w:r>
      <w:hyperlink r:id="rId21" w:tgtFrame="_blank" w:history="1">
        <w:r w:rsidRPr="00B52689">
          <w:rPr>
            <w:rFonts w:ascii="SimSun" w:eastAsia="SimSun" w:hAnsi="SimSun"/>
            <w:lang w:val="zh-CN" w:eastAsia="zh-CN"/>
          </w:rPr>
          <w:t>哈姆丹·本·穆罕默德遗产中心</w:t>
        </w:r>
      </w:hyperlink>
      <w:r w:rsidRPr="00B52689">
        <w:rPr>
          <w:rFonts w:ascii="SimSun" w:eastAsia="SimSun" w:hAnsi="SimSun"/>
          <w:lang w:val="zh-CN" w:eastAsia="zh-CN"/>
        </w:rPr>
        <w:t>的工作人员就《公约》实施召开一系列共三次能力建设研讨会的首次研讨会（2015年10月）。</w:t>
      </w:r>
    </w:p>
    <w:p w:rsidR="0056070D" w:rsidRPr="00B52689" w:rsidRDefault="0056070D" w:rsidP="0056070D">
      <w:pPr>
        <w:pStyle w:val="COMPara"/>
        <w:keepNext/>
        <w:numPr>
          <w:ilvl w:val="0"/>
          <w:numId w:val="15"/>
        </w:numPr>
        <w:spacing w:before="240"/>
        <w:ind w:left="1276"/>
        <w:jc w:val="both"/>
        <w:rPr>
          <w:rFonts w:ascii="SimSun" w:eastAsia="SimSun" w:hAnsi="SimSun"/>
          <w:b/>
          <w:lang w:val="zh-CN" w:eastAsia="zh-CN"/>
        </w:rPr>
      </w:pPr>
      <w:r w:rsidRPr="00B52689">
        <w:rPr>
          <w:rFonts w:ascii="SimSun" w:eastAsia="SimSun" w:hAnsi="SimSun"/>
          <w:b/>
          <w:lang w:val="zh-CN" w:eastAsia="zh-CN"/>
        </w:rPr>
        <w:t>经审查和通过的能力建设方案的内容和格式</w:t>
      </w:r>
    </w:p>
    <w:p w:rsidR="0056070D" w:rsidRPr="00B52689" w:rsidRDefault="0056070D" w:rsidP="0056070D">
      <w:pPr>
        <w:pStyle w:val="COMPara"/>
        <w:keepNext/>
        <w:numPr>
          <w:ilvl w:val="0"/>
          <w:numId w:val="9"/>
        </w:numPr>
        <w:ind w:left="567" w:hanging="567"/>
        <w:jc w:val="both"/>
        <w:rPr>
          <w:rFonts w:ascii="SimSun" w:eastAsia="SimSun" w:hAnsi="SimSun"/>
          <w:lang w:eastAsia="zh-CN"/>
        </w:rPr>
      </w:pPr>
      <w:r w:rsidRPr="00B52689">
        <w:rPr>
          <w:rFonts w:ascii="SimSun" w:eastAsia="SimSun" w:hAnsi="SimSun"/>
          <w:lang w:val="zh-CN" w:eastAsia="zh-CN"/>
        </w:rPr>
        <w:t>能力建设课程会不断加以审查和调整，“以确保其能够确实回应国家层面实施工作中的重大挑战”（</w:t>
      </w:r>
      <w:hyperlink r:id="rId22" w:history="1">
        <w:r w:rsidRPr="00B52689">
          <w:rPr>
            <w:rStyle w:val="Hyperlink"/>
            <w:rFonts w:ascii="SimSun" w:eastAsia="SimSun" w:hAnsi="SimSun"/>
            <w:lang w:val="zh-CN" w:eastAsia="zh-CN"/>
          </w:rPr>
          <w:t>决定8. COM 5. c.1</w:t>
        </w:r>
      </w:hyperlink>
      <w:r w:rsidRPr="00B52689">
        <w:rPr>
          <w:rFonts w:ascii="SimSun" w:eastAsia="SimSun" w:hAnsi="SimSun"/>
          <w:lang w:val="zh-CN" w:eastAsia="zh-CN"/>
        </w:rPr>
        <w:t>）。例如，这需要更新所有课程材料，以反映委员会和大会的决定。扩大课程以涵盖对缔约国具有高度重要性的主题。现可获得有关性别和政策制定的</w:t>
      </w:r>
      <w:proofErr w:type="gramStart"/>
      <w:r w:rsidRPr="00B52689">
        <w:rPr>
          <w:rFonts w:ascii="SimSun" w:eastAsia="SimSun" w:hAnsi="SimSun"/>
          <w:lang w:val="zh-CN" w:eastAsia="zh-CN"/>
        </w:rPr>
        <w:t>新培训</w:t>
      </w:r>
      <w:proofErr w:type="gramEnd"/>
      <w:r w:rsidRPr="00B52689">
        <w:rPr>
          <w:rFonts w:ascii="SimSun" w:eastAsia="SimSun" w:hAnsi="SimSun"/>
          <w:lang w:val="zh-CN" w:eastAsia="zh-CN"/>
        </w:rPr>
        <w:t>材料，有关可持续发展的材料也已更新，以反映对最近通过的2030发展议程的提述。修订关于准备申报项目的现有材料，包括在撰写本报告时，关于列入名录的影响和对列入遗产进行定期报告的主题单元。另外，关于国际援助申请的</w:t>
      </w:r>
      <w:proofErr w:type="gramStart"/>
      <w:r w:rsidRPr="00B52689">
        <w:rPr>
          <w:rFonts w:ascii="SimSun" w:eastAsia="SimSun" w:hAnsi="SimSun"/>
          <w:lang w:val="zh-CN" w:eastAsia="zh-CN"/>
        </w:rPr>
        <w:t>新培训</w:t>
      </w:r>
      <w:proofErr w:type="gramEnd"/>
      <w:r w:rsidRPr="00B52689">
        <w:rPr>
          <w:rFonts w:ascii="SimSun" w:eastAsia="SimSun" w:hAnsi="SimSun"/>
          <w:lang w:val="zh-CN" w:eastAsia="zh-CN"/>
        </w:rPr>
        <w:t>材料正在准备中。此外，秘书处为在本报告期间开展一场为期五天的研讨会编写、测试和同行评议了关于制定非文化遗产保护计划的综合培训材料，并于2015年1月在中国深圳就其使用组织了首次培训</w:t>
      </w:r>
      <w:proofErr w:type="gramStart"/>
      <w:r w:rsidRPr="00B52689">
        <w:rPr>
          <w:rFonts w:ascii="SimSun" w:eastAsia="SimSun" w:hAnsi="SimSun"/>
          <w:lang w:val="zh-CN" w:eastAsia="zh-CN"/>
        </w:rPr>
        <w:t>师培训</w:t>
      </w:r>
      <w:proofErr w:type="gramEnd"/>
      <w:r w:rsidRPr="00B52689">
        <w:rPr>
          <w:rFonts w:ascii="SimSun" w:eastAsia="SimSun" w:hAnsi="SimSun"/>
          <w:lang w:val="zh-CN" w:eastAsia="zh-CN"/>
        </w:rPr>
        <w:t xml:space="preserve">研讨会。为了帮助专家服务方熟悉最新准备的培训材料，秘书处采用定制方式提供小组培训课程，而非组织培训者研讨会等区域性培训。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课程材料的格式和呈现方式也应进行持续改进。材料重大调整于2013年底开始，于2015年结束；将其转换为一套约50个不同单元，而非四门单独课程。这样，专家服务</w:t>
      </w:r>
      <w:proofErr w:type="gramStart"/>
      <w:r w:rsidRPr="00B52689">
        <w:rPr>
          <w:rFonts w:ascii="SimSun" w:eastAsia="SimSun" w:hAnsi="SimSun"/>
          <w:lang w:val="zh-CN" w:eastAsia="zh-CN"/>
        </w:rPr>
        <w:t>方现在</w:t>
      </w:r>
      <w:proofErr w:type="gramEnd"/>
      <w:r w:rsidRPr="00B52689">
        <w:rPr>
          <w:rFonts w:ascii="SimSun" w:eastAsia="SimSun" w:hAnsi="SimSun"/>
          <w:lang w:val="zh-CN" w:eastAsia="zh-CN"/>
        </w:rPr>
        <w:t>能够从单元序列中选择最适合其受训人员特定需求的单元，将能够对各受益国情况和形势做出反应的不同组成部分组合成一次研讨会。在报告期间所有材料以英文和法文最终定稿，多数材料还提供阿拉伯文、俄文和西班牙文。</w:t>
      </w:r>
    </w:p>
    <w:p w:rsidR="0056070D" w:rsidRPr="00B52689" w:rsidRDefault="0056070D"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t>制定和测试能力建设的适当形式和方法，以支持国家制定立法和政策</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应优先确定能力建设的适当形式和方法，以支持受益国制定非物质文化遗产相关立法和政策（</w:t>
      </w:r>
      <w:hyperlink r:id="rId23" w:history="1">
        <w:r w:rsidRPr="00B52689">
          <w:rPr>
            <w:rStyle w:val="Hyperlink"/>
            <w:rFonts w:ascii="SimSun" w:eastAsia="SimSun" w:hAnsi="SimSun"/>
            <w:lang w:val="zh-CN" w:eastAsia="zh-CN"/>
          </w:rPr>
          <w:t>决定8.COM 5.c.1</w:t>
        </w:r>
      </w:hyperlink>
      <w:r w:rsidRPr="00B52689">
        <w:rPr>
          <w:rFonts w:ascii="SimSun" w:eastAsia="SimSun" w:hAnsi="SimSun"/>
          <w:lang w:val="zh-CN" w:eastAsia="zh-CN"/>
        </w:rPr>
        <w:t xml:space="preserve">）。秘书处分析了教科文组织其他部门和其他机构所使用的政策建议方法，向其学习。其于2014年6月25日在总部组织了一场研讨会，参与人员包括：2003年《公约》秘书处同事、2005年《保护和促进文化表现形式多样化公约》秘书处同事，以及来自联合国环境规划署（UNEP）、教科文组织教育部门和国际教育规划研究所（IIEP）的演讲嘉宾。 </w:t>
      </w:r>
    </w:p>
    <w:p w:rsidR="0056070D" w:rsidRPr="00B52689" w:rsidRDefault="0056070D" w:rsidP="0056070D">
      <w:pPr>
        <w:pStyle w:val="COMPara"/>
        <w:numPr>
          <w:ilvl w:val="0"/>
          <w:numId w:val="9"/>
        </w:numPr>
        <w:ind w:left="567" w:hanging="567"/>
        <w:jc w:val="both"/>
        <w:rPr>
          <w:rFonts w:ascii="SimSun" w:eastAsia="SimSun" w:hAnsi="SimSun"/>
        </w:rPr>
      </w:pPr>
      <w:r w:rsidRPr="00B52689">
        <w:rPr>
          <w:rFonts w:ascii="SimSun" w:eastAsia="SimSun" w:hAnsi="SimSun"/>
          <w:lang w:val="zh-CN" w:eastAsia="zh-CN"/>
        </w:rPr>
        <w:t>思考的成果是教科文组织针对教科文组织聘请为非物质文化遗产领域政策制定提供咨询服务的专家提供全面实质性指导说明。相应地，在报告期间为13个国家制定的新多年</w:t>
      </w:r>
      <w:proofErr w:type="gramStart"/>
      <w:r w:rsidRPr="00B52689">
        <w:rPr>
          <w:rFonts w:ascii="SimSun" w:eastAsia="SimSun" w:hAnsi="SimSun"/>
          <w:lang w:val="zh-CN" w:eastAsia="zh-CN"/>
        </w:rPr>
        <w:t>期项目</w:t>
      </w:r>
      <w:proofErr w:type="gramEnd"/>
      <w:r w:rsidRPr="00B52689">
        <w:rPr>
          <w:rFonts w:ascii="SimSun" w:eastAsia="SimSun" w:hAnsi="SimSun"/>
          <w:lang w:val="zh-CN" w:eastAsia="zh-CN"/>
        </w:rPr>
        <w:t>纳入了政策和法律制定咨询服务专项预算，并对另15个国家政策制定的需求进行了评估。</w:t>
      </w:r>
      <w:proofErr w:type="spellStart"/>
      <w:r w:rsidRPr="00B52689">
        <w:rPr>
          <w:rFonts w:ascii="SimSun" w:eastAsia="SimSun" w:hAnsi="SimSun"/>
          <w:lang w:val="zh-CN"/>
        </w:rPr>
        <w:t>目前支持政策和法律制定的国家共</w:t>
      </w:r>
      <w:proofErr w:type="spellEnd"/>
      <w:r w:rsidRPr="00B52689">
        <w:rPr>
          <w:rFonts w:ascii="SimSun" w:eastAsia="SimSun" w:hAnsi="SimSun"/>
          <w:lang w:val="zh-CN"/>
        </w:rPr>
        <w:t>24个。</w:t>
      </w:r>
    </w:p>
    <w:p w:rsidR="0056070D" w:rsidRPr="00B52689" w:rsidRDefault="0041593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秘书处在2016年完成非物质文化遗产政策制定专题培训单元定稿，</w:t>
      </w:r>
      <w:proofErr w:type="gramStart"/>
      <w:r w:rsidRPr="00B52689">
        <w:rPr>
          <w:rFonts w:ascii="SimSun" w:eastAsia="SimSun" w:hAnsi="SimSun"/>
          <w:lang w:val="zh-CN" w:eastAsia="zh-CN"/>
        </w:rPr>
        <w:t>供涉及</w:t>
      </w:r>
      <w:proofErr w:type="gramEnd"/>
      <w:r w:rsidRPr="00B52689">
        <w:rPr>
          <w:rFonts w:ascii="SimSun" w:eastAsia="SimSun" w:hAnsi="SimSun"/>
          <w:lang w:val="zh-CN" w:eastAsia="zh-CN"/>
        </w:rPr>
        <w:t>政策制定的国家对口部门参加研讨会时使用，尤其是负责影响非物质文化遗产保护决策的部门官员和其他关键利益相关方。秘书处利用非物质文化遗产科就各种事项以及在2015年9月至10月在阿尔及利亚康斯坦丁召开的研讨会上与专家服务方和教科文组织外地办事处同事就支持非洲非物质文化遗产领域政策制定的讨论成果委托编制的不同文件，前者如单独全面的非物质文化遗产政策相对于将非物质文化遗产纳入文化领域内或文化领域外其他政策的比较优势。</w:t>
      </w:r>
    </w:p>
    <w:p w:rsidR="0056070D" w:rsidRPr="00B52689" w:rsidRDefault="0056070D"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t>通过完善信息系统加强能力建设方案的规划、实施和监督</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能力建设方案的组织、管理和实施</w:t>
      </w:r>
      <w:proofErr w:type="gramStart"/>
      <w:r w:rsidRPr="00B52689">
        <w:rPr>
          <w:rFonts w:ascii="SimSun" w:eastAsia="SimSun" w:hAnsi="SimSun"/>
          <w:lang w:val="zh-CN" w:eastAsia="zh-CN"/>
        </w:rPr>
        <w:t>需有效</w:t>
      </w:r>
      <w:proofErr w:type="gramEnd"/>
      <w:r w:rsidRPr="00B52689">
        <w:rPr>
          <w:rFonts w:ascii="SimSun" w:eastAsia="SimSun" w:hAnsi="SimSun"/>
          <w:lang w:val="zh-CN" w:eastAsia="zh-CN"/>
        </w:rPr>
        <w:t>利用信息系统。因此，秘书处正在开发新的信息技术功能，以监测和评价能力建设项目、进行课程管理和专家</w:t>
      </w:r>
      <w:proofErr w:type="gramStart"/>
      <w:r w:rsidRPr="00B52689">
        <w:rPr>
          <w:rFonts w:ascii="SimSun" w:eastAsia="SimSun" w:hAnsi="SimSun"/>
          <w:lang w:val="zh-CN" w:eastAsia="zh-CN"/>
        </w:rPr>
        <w:t>服务方间的</w:t>
      </w:r>
      <w:proofErr w:type="gramEnd"/>
      <w:r w:rsidRPr="00B52689">
        <w:rPr>
          <w:rFonts w:ascii="SimSun" w:eastAsia="SimSun" w:hAnsi="SimSun"/>
          <w:lang w:val="zh-CN" w:eastAsia="zh-CN"/>
        </w:rPr>
        <w:t>信息交换。秘书处审查了能力建设专用网站界面，更新了战略信息和专家服务方网络信息，使信息提供更为简洁和用户友好。现在，新网页针对与教科文组织合作实施的项目提供合并信息。其特别提供由秘书处管理的所有能力建设项目的预算和时间安排，以及相关新闻和会议。可利用的一项新功能使专家服务方更方便获取能力建设材料，正在开发一项配套工具，用以帮助专家服务方组合其研讨会内容并下载所有相关材料。专门促进项目活动监测和评价的新工具正在制作中，其允许专家服务方直接通过在线工具进行报告并提供信息。</w:t>
      </w:r>
    </w:p>
    <w:p w:rsidR="0056070D" w:rsidRPr="00B52689" w:rsidRDefault="0056070D" w:rsidP="0056070D">
      <w:pPr>
        <w:pStyle w:val="COMPara"/>
        <w:keepNext/>
        <w:numPr>
          <w:ilvl w:val="0"/>
          <w:numId w:val="15"/>
        </w:numPr>
        <w:spacing w:before="240"/>
        <w:ind w:left="1276"/>
        <w:rPr>
          <w:rFonts w:ascii="SimSun" w:eastAsia="SimSun" w:hAnsi="SimSun"/>
          <w:b/>
          <w:lang w:val="zh-CN" w:eastAsia="zh-CN"/>
        </w:rPr>
      </w:pPr>
      <w:r w:rsidRPr="00B52689">
        <w:rPr>
          <w:rFonts w:ascii="SimSun" w:eastAsia="SimSun" w:hAnsi="SimSun"/>
          <w:b/>
          <w:lang w:val="zh-CN" w:eastAsia="zh-CN"/>
        </w:rPr>
        <w:lastRenderedPageBreak/>
        <w:t>为实施能力建设战略动员资源</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根据本组织正常计划与补充性追加计划应当严格一致的方针，秘书处的资源动员工作主要集中在扩展全球战略的范围和效果上面。除了通过“委员会的其他职能”这一预算原则来自非物质文化遗产基金的支持外，如上所述，向非物质文化遗产基金提供的补充性自愿捐款和信托基金捐款对能力建设的成功必不可少。在报告期间，有8个捐助方对能力建设战略的实施进行支助（阿布达比酋长国旅游和文化局、阿塞拜疆、比利时（弗兰德斯）、日本、荷兰、挪威、大韩民国和西班牙）。</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为了使捐助方了解全球能力建设方案的资金需求，秘书处制定了题为“加强能力保护非物质文化遗产实现可持续发展”的</w:t>
      </w:r>
      <w:hyperlink r:id="rId24" w:history="1">
        <w:r w:rsidRPr="00B52689">
          <w:rPr>
            <w:rStyle w:val="Hyperlink"/>
            <w:rFonts w:ascii="SimSun" w:eastAsia="SimSun" w:hAnsi="SimSun"/>
            <w:lang w:val="zh-CN" w:eastAsia="zh-CN"/>
          </w:rPr>
          <w:t>2014-2017补充性追加计划概念说明</w:t>
        </w:r>
      </w:hyperlink>
      <w:r w:rsidRPr="00B52689">
        <w:rPr>
          <w:rFonts w:ascii="SimSun" w:eastAsia="SimSun" w:hAnsi="SimSun"/>
          <w:lang w:val="zh-CN" w:eastAsia="zh-CN"/>
        </w:rPr>
        <w:t>，可在教科文组织全球合作伙伴关系网页上查阅。该概念说明由委员会在2014年11月举行的第九届会议上通过（</w:t>
      </w:r>
      <w:hyperlink r:id="rId25" w:history="1">
        <w:r w:rsidRPr="00B52689">
          <w:rPr>
            <w:rStyle w:val="Hyperlink"/>
            <w:rFonts w:ascii="SimSun" w:eastAsia="SimSun" w:hAnsi="SimSun"/>
            <w:lang w:val="zh-CN" w:eastAsia="zh-CN"/>
          </w:rPr>
          <w:t>决定9.COM 7</w:t>
        </w:r>
      </w:hyperlink>
      <w:r w:rsidRPr="00B52689">
        <w:rPr>
          <w:rFonts w:ascii="SimSun" w:eastAsia="SimSun" w:hAnsi="SimSun"/>
          <w:lang w:val="zh-CN" w:eastAsia="zh-CN"/>
        </w:rPr>
        <w:t>）。</w:t>
      </w:r>
    </w:p>
    <w:p w:rsidR="0056070D" w:rsidRPr="00B52689" w:rsidRDefault="0056070D" w:rsidP="0056070D">
      <w:pPr>
        <w:pStyle w:val="COMPara"/>
        <w:keepNext/>
        <w:spacing w:before="360"/>
        <w:ind w:left="0" w:hanging="11"/>
        <w:rPr>
          <w:rFonts w:ascii="SimSun" w:eastAsia="SimSun" w:hAnsi="SimSun"/>
          <w:b/>
          <w:lang w:val="zh-CN" w:eastAsia="zh-CN"/>
        </w:rPr>
      </w:pPr>
      <w:r w:rsidRPr="00B52689">
        <w:rPr>
          <w:rFonts w:ascii="SimSun" w:eastAsia="SimSun" w:hAnsi="SimSun"/>
          <w:b/>
          <w:lang w:val="zh-CN" w:eastAsia="zh-CN"/>
        </w:rPr>
        <w:t>绩效指标 3：会员国制定和/或实施保护计划的数量，包括土著语言和濒危语言</w:t>
      </w:r>
      <w:r w:rsidRPr="00B52689">
        <w:rPr>
          <w:rStyle w:val="FootnoteReference"/>
          <w:rFonts w:ascii="SimSun" w:eastAsia="SimSun" w:hAnsi="SimSun"/>
          <w:b/>
          <w:lang w:val="zh-CN"/>
        </w:rPr>
        <w:footnoteReference w:id="3"/>
      </w:r>
    </w:p>
    <w:p w:rsidR="0056070D" w:rsidRPr="00B52689" w:rsidRDefault="0056070D" w:rsidP="0056070D">
      <w:pPr>
        <w:pStyle w:val="COMPara"/>
        <w:keepNext/>
        <w:numPr>
          <w:ilvl w:val="0"/>
          <w:numId w:val="9"/>
        </w:numPr>
        <w:ind w:left="567" w:hanging="567"/>
        <w:jc w:val="both"/>
        <w:rPr>
          <w:rFonts w:ascii="SimSun" w:eastAsia="SimSun" w:hAnsi="SimSun"/>
          <w:lang w:eastAsia="zh-CN"/>
        </w:rPr>
      </w:pPr>
      <w:r w:rsidRPr="005A61B0">
        <w:rPr>
          <w:rFonts w:ascii="SimSun" w:eastAsia="SimSun" w:hAnsi="SimSun"/>
          <w:lang w:val="zh-CN" w:eastAsia="zh-CN"/>
        </w:rPr>
        <w:t>在报告期间，会员国制定并提交了</w:t>
      </w:r>
      <w:r w:rsidR="005A61B0">
        <w:rPr>
          <w:rFonts w:ascii="SimSun" w:eastAsia="SimSun" w:hAnsi="SimSun" w:hint="eastAsia"/>
          <w:lang w:val="zh-CN" w:eastAsia="zh-CN"/>
        </w:rPr>
        <w:t>90</w:t>
      </w:r>
      <w:r w:rsidRPr="005A61B0">
        <w:rPr>
          <w:rFonts w:ascii="SimSun" w:eastAsia="SimSun" w:hAnsi="SimSun"/>
          <w:lang w:val="zh-CN" w:eastAsia="zh-CN"/>
        </w:rPr>
        <w:t>多份保护计划</w:t>
      </w:r>
      <w:r w:rsidRPr="00B52689">
        <w:rPr>
          <w:rFonts w:ascii="SimSun" w:eastAsia="SimSun" w:hAnsi="SimSun"/>
          <w:lang w:val="zh-CN" w:eastAsia="zh-CN"/>
        </w:rPr>
        <w:t>，包括纳入国际援助申请、《急需保护的非物质文化遗产名录》和《人类非物质文化遗产代表作名录》的保护计划。</w:t>
      </w:r>
      <w:r w:rsidRPr="00B52689">
        <w:rPr>
          <w:rFonts w:ascii="SimSun" w:eastAsia="SimSun" w:hAnsi="SimSun"/>
          <w:highlight w:val="cyan"/>
          <w:lang w:val="zh-CN" w:eastAsia="zh-CN"/>
        </w:rPr>
        <w:t xml:space="preserve">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应当指出，自2008年以来被列入《公约》项下所设名录共有81项遗产属于口头传统和表现形式的范畴——土著和濒危语言是其主要工具。缔约国已制定并向委员会提交了保护计划或一系列保护措施，作为所有该等遗产列入程序的一部分。</w:t>
      </w:r>
    </w:p>
    <w:p w:rsidR="0056070D" w:rsidRPr="00B52689" w:rsidRDefault="0056070D" w:rsidP="0056070D">
      <w:pPr>
        <w:pStyle w:val="COMPara"/>
        <w:numPr>
          <w:ilvl w:val="0"/>
          <w:numId w:val="9"/>
        </w:numPr>
        <w:ind w:left="567" w:hanging="567"/>
        <w:jc w:val="both"/>
        <w:rPr>
          <w:rFonts w:ascii="SimSun" w:eastAsia="SimSun" w:hAnsi="SimSun"/>
        </w:rPr>
      </w:pPr>
      <w:r w:rsidRPr="00B52689">
        <w:rPr>
          <w:rFonts w:ascii="SimSun" w:eastAsia="SimSun" w:hAnsi="SimSun"/>
          <w:lang w:val="zh-CN" w:eastAsia="zh-CN"/>
        </w:rPr>
        <w:t>委员会在2013年第八届会议上呼吁缔约国和大会，以及秘书处、二类中心、非政府组织和其他利益相关方“开发轻松的、交互式的交流保护经验方式，如专属网站、电子简讯、在线论坛等，对《最佳保护做法登记册》加以补充”，并“加强就《公约》实施工作中有意义的创新事例进行非正式交流，包括非物质文化遗产保护、制定政策和立法、非物质文化遗产和可持续发展、创新伙伴关系和其他</w:t>
      </w:r>
      <w:r w:rsidR="00196A07" w:rsidRPr="00B52689">
        <w:rPr>
          <w:rFonts w:ascii="SimSun" w:eastAsia="SimSun" w:hAnsi="SimSun"/>
          <w:lang w:val="zh-CN" w:eastAsia="zh-CN"/>
        </w:rPr>
        <w:t>”</w:t>
      </w:r>
      <w:r w:rsidRPr="00B52689">
        <w:rPr>
          <w:rFonts w:ascii="SimSun" w:eastAsia="SimSun" w:hAnsi="SimSun"/>
          <w:lang w:val="zh-CN" w:eastAsia="zh-CN"/>
        </w:rPr>
        <w:t>（</w:t>
      </w:r>
      <w:hyperlink r:id="rId26" w:history="1">
        <w:r w:rsidRPr="00B52689">
          <w:rPr>
            <w:rStyle w:val="Hyperlink"/>
            <w:rFonts w:ascii="SimSun" w:eastAsia="SimSun" w:hAnsi="SimSun"/>
            <w:lang w:val="zh-CN" w:eastAsia="zh-CN"/>
          </w:rPr>
          <w:t xml:space="preserve">决定8. </w:t>
        </w:r>
        <w:r w:rsidRPr="00B52689">
          <w:rPr>
            <w:rStyle w:val="Hyperlink"/>
            <w:rFonts w:ascii="SimSun" w:eastAsia="SimSun" w:hAnsi="SimSun"/>
            <w:lang w:val="zh-CN"/>
          </w:rPr>
          <w:t>COM 5. c.1</w:t>
        </w:r>
      </w:hyperlink>
      <w:r w:rsidRPr="00B52689">
        <w:rPr>
          <w:rFonts w:ascii="SimSun" w:eastAsia="SimSun" w:hAnsi="SimSun"/>
          <w:lang w:val="zh-CN"/>
        </w:rPr>
        <w:t xml:space="preserve">）。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由于时间限制和缺乏人力资源，秘书处至今只能关注《最佳保护做法登记册》和公布选定项目的经验。这涉及针对两项保护实践编制有关方法和经验的教学资料：“印度尼西亚北加浪岸蜡染非物质文化遗产的教育和培训”和“Fandango活体博物馆”。对于每项实践，《公约》网站（</w:t>
      </w:r>
      <w:r w:rsidR="00BD0E8A">
        <w:fldChar w:fldCharType="begin"/>
      </w:r>
      <w:r w:rsidR="00BD0E8A">
        <w:rPr>
          <w:lang w:eastAsia="zh-CN"/>
        </w:rPr>
        <w:instrText xml:space="preserve"> HYPERLINK "http://www.unesco.org/culture/ich/en/Register" </w:instrText>
      </w:r>
      <w:r w:rsidR="00BD0E8A">
        <w:fldChar w:fldCharType="separate"/>
      </w:r>
      <w:r w:rsidRPr="00B52689">
        <w:rPr>
          <w:rStyle w:val="Hyperlink"/>
          <w:rFonts w:ascii="SimSun" w:eastAsia="SimSun" w:hAnsi="SimSun"/>
          <w:lang w:val="zh-CN" w:eastAsia="zh-CN"/>
        </w:rPr>
        <w:t>http://www.unesco.org/culture/ich/en/Register</w:t>
      </w:r>
      <w:r w:rsidR="00BD0E8A">
        <w:rPr>
          <w:rStyle w:val="Hyperlink"/>
          <w:rFonts w:ascii="SimSun" w:eastAsia="SimSun" w:hAnsi="SimSun"/>
          <w:lang w:val="zh-CN" w:eastAsia="zh-CN"/>
        </w:rPr>
        <w:fldChar w:fldCharType="end"/>
      </w:r>
      <w:r w:rsidRPr="00B52689">
        <w:rPr>
          <w:rFonts w:ascii="SimSun" w:eastAsia="SimSun" w:hAnsi="SimSun"/>
          <w:lang w:val="zh-CN" w:eastAsia="zh-CN"/>
        </w:rPr>
        <w:t xml:space="preserve">）提供英文和法文约30页的宣传小册，以及一个15分钟和一个3分钟的视频。 </w:t>
      </w:r>
    </w:p>
    <w:p w:rsidR="00B300D6" w:rsidRPr="00B52689" w:rsidRDefault="0056070D" w:rsidP="007C6F2C">
      <w:pPr>
        <w:pStyle w:val="COMPara"/>
        <w:numPr>
          <w:ilvl w:val="0"/>
          <w:numId w:val="9"/>
        </w:numPr>
        <w:spacing w:before="120"/>
        <w:ind w:left="567" w:hanging="567"/>
        <w:jc w:val="both"/>
        <w:rPr>
          <w:rFonts w:ascii="SimSun" w:eastAsia="SimSun" w:hAnsi="SimSun"/>
          <w:b/>
          <w:lang w:val="zh-CN" w:eastAsia="zh-CN"/>
        </w:rPr>
      </w:pPr>
      <w:r w:rsidRPr="00B52689">
        <w:rPr>
          <w:rFonts w:ascii="SimSun" w:eastAsia="SimSun" w:hAnsi="SimSun"/>
          <w:lang w:val="zh-CN"/>
        </w:rPr>
        <w:t>此外</w:t>
      </w:r>
      <w:r w:rsidRPr="00B52689">
        <w:rPr>
          <w:rFonts w:ascii="SimSun" w:eastAsia="SimSun" w:hAnsi="SimSun"/>
        </w:rPr>
        <w:t>，</w:t>
      </w:r>
      <w:r w:rsidRPr="00B52689">
        <w:rPr>
          <w:rFonts w:ascii="SimSun" w:eastAsia="SimSun" w:hAnsi="SimSun"/>
          <w:lang w:val="zh-CN"/>
        </w:rPr>
        <w:t>缔约国关于其在国家层面实施《公约》以及列入《急需保护名录》的遗产状况的定期报告</w:t>
      </w:r>
      <w:r w:rsidRPr="00B52689">
        <w:rPr>
          <w:rFonts w:ascii="SimSun" w:eastAsia="SimSun" w:hAnsi="SimSun"/>
        </w:rPr>
        <w:t>，</w:t>
      </w:r>
      <w:r w:rsidRPr="00B52689">
        <w:rPr>
          <w:rFonts w:ascii="SimSun" w:eastAsia="SimSun" w:hAnsi="SimSun"/>
          <w:lang w:val="zh-CN"/>
        </w:rPr>
        <w:t>构成从中汲取关于有效保护做法和措施教训的丰富和不断增长的资源</w:t>
      </w:r>
      <w:r w:rsidRPr="00B52689">
        <w:rPr>
          <w:rFonts w:ascii="SimSun" w:eastAsia="SimSun" w:hAnsi="SimSun"/>
        </w:rPr>
        <w:t>（</w:t>
      </w:r>
      <w:r w:rsidRPr="00B52689">
        <w:rPr>
          <w:rFonts w:ascii="SimSun" w:eastAsia="SimSun" w:hAnsi="SimSun"/>
          <w:lang w:val="zh-CN"/>
        </w:rPr>
        <w:t>文件</w:t>
      </w:r>
      <w:hyperlink r:id="rId27" w:history="1">
        <w:r w:rsidRPr="00B52689">
          <w:rPr>
            <w:rStyle w:val="Hyperlink"/>
            <w:rFonts w:ascii="SimSun" w:eastAsia="SimSun" w:hAnsi="SimSun"/>
          </w:rPr>
          <w:t>ITH/14/9.COM/5.a</w:t>
        </w:r>
      </w:hyperlink>
      <w:r w:rsidRPr="00B52689">
        <w:rPr>
          <w:rFonts w:ascii="SimSun" w:eastAsia="SimSun" w:hAnsi="SimSun"/>
          <w:lang w:val="zh-CN"/>
        </w:rPr>
        <w:t>、</w:t>
      </w:r>
      <w:hyperlink r:id="rId28" w:history="1">
        <w:r w:rsidRPr="00B52689">
          <w:rPr>
            <w:rStyle w:val="Hyperlink"/>
            <w:rFonts w:ascii="SimSun" w:eastAsia="SimSun" w:hAnsi="SimSun"/>
          </w:rPr>
          <w:t>ITH/14/9.COM/5.b</w:t>
        </w:r>
      </w:hyperlink>
      <w:r w:rsidRPr="00B52689">
        <w:rPr>
          <w:rFonts w:ascii="SimSun" w:eastAsia="SimSun" w:hAnsi="SimSun"/>
          <w:lang w:val="zh-CN"/>
        </w:rPr>
        <w:t>、</w:t>
      </w:r>
      <w:hyperlink r:id="rId29" w:history="1">
        <w:r w:rsidRPr="00B52689">
          <w:rPr>
            <w:rStyle w:val="Hyperlink"/>
            <w:rFonts w:ascii="SimSun" w:eastAsia="SimSun" w:hAnsi="SimSun"/>
          </w:rPr>
          <w:t>ITH/15/10.COM/6.a</w:t>
        </w:r>
      </w:hyperlink>
      <w:r w:rsidRPr="00B52689">
        <w:rPr>
          <w:rFonts w:ascii="SimSun" w:eastAsia="SimSun" w:hAnsi="SimSun"/>
          <w:lang w:val="zh-CN"/>
        </w:rPr>
        <w:t>和</w:t>
      </w:r>
      <w:hyperlink r:id="rId30" w:history="1">
        <w:r w:rsidRPr="00B52689">
          <w:rPr>
            <w:rStyle w:val="Hyperlink"/>
            <w:rFonts w:ascii="SimSun" w:eastAsia="SimSun" w:hAnsi="SimSun"/>
          </w:rPr>
          <w:t> ITH/15/10.COM/6.b</w:t>
        </w:r>
      </w:hyperlink>
      <w:r w:rsidRPr="00B52689">
        <w:rPr>
          <w:rFonts w:ascii="SimSun" w:eastAsia="SimSun" w:hAnsi="SimSun"/>
        </w:rPr>
        <w:t>）</w:t>
      </w:r>
      <w:r w:rsidRPr="00B52689">
        <w:rPr>
          <w:rFonts w:ascii="SimSun" w:eastAsia="SimSun" w:hAnsi="SimSun"/>
          <w:lang w:val="zh-CN"/>
        </w:rPr>
        <w:t>。</w:t>
      </w:r>
      <w:r w:rsidRPr="00B52689">
        <w:rPr>
          <w:rFonts w:ascii="SimSun" w:eastAsia="SimSun" w:hAnsi="SimSun"/>
          <w:lang w:val="zh-CN" w:eastAsia="zh-CN"/>
        </w:rPr>
        <w:t xml:space="preserve">该等报告为缔约国正在使用的保护措施提供了范围广泛的介绍，构成大量重要经验。从2015年度周期开始，秘书处主动为每份提交的《公约》实施报告提供概要，以方便获取信息。然而，考虑到缔约国提交报告的数量较低，例如，2016年度周期预计提交37份报告，仅提交了6份报告，定期报告机制作为良好做法资源的潜力尚未完全开发。 </w:t>
      </w:r>
    </w:p>
    <w:p w:rsidR="0056070D" w:rsidRPr="00B52689" w:rsidRDefault="0056070D" w:rsidP="007C6F2C">
      <w:pPr>
        <w:pStyle w:val="COMPara"/>
        <w:spacing w:before="360"/>
        <w:ind w:left="0" w:firstLine="0"/>
        <w:jc w:val="both"/>
        <w:rPr>
          <w:rFonts w:ascii="SimSun" w:eastAsia="SimSun" w:hAnsi="SimSun"/>
          <w:b/>
          <w:lang w:val="zh-CN" w:eastAsia="zh-CN"/>
        </w:rPr>
      </w:pPr>
      <w:r w:rsidRPr="00B52689">
        <w:rPr>
          <w:rFonts w:ascii="SimSun" w:eastAsia="SimSun" w:hAnsi="SimSun"/>
          <w:b/>
          <w:lang w:val="zh-CN" w:eastAsia="zh-CN"/>
        </w:rPr>
        <w:t>绩效指标 4：会员国提交并有效实施的国际援助申请、会员国提交的申报项目和会员国提交并由其和其他利益相关</w:t>
      </w:r>
      <w:proofErr w:type="gramStart"/>
      <w:r w:rsidRPr="00B52689">
        <w:rPr>
          <w:rFonts w:ascii="SimSun" w:eastAsia="SimSun" w:hAnsi="SimSun"/>
          <w:b/>
          <w:lang w:val="zh-CN" w:eastAsia="zh-CN"/>
        </w:rPr>
        <w:t>方宣传</w:t>
      </w:r>
      <w:proofErr w:type="gramEnd"/>
      <w:r w:rsidRPr="00B52689">
        <w:rPr>
          <w:rFonts w:ascii="SimSun" w:eastAsia="SimSun" w:hAnsi="SimSun"/>
          <w:b/>
          <w:lang w:val="zh-CN" w:eastAsia="zh-CN"/>
        </w:rPr>
        <w:t>的最佳做法的数量</w:t>
      </w:r>
    </w:p>
    <w:p w:rsidR="0056070D" w:rsidRPr="00B52689" w:rsidRDefault="0056070D" w:rsidP="007C6F2C">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在报告期间，缔约国向秘书处供提交了</w:t>
      </w:r>
      <w:r w:rsidR="005A61B0">
        <w:rPr>
          <w:rFonts w:ascii="SimSun" w:eastAsia="SimSun" w:hAnsi="SimSun" w:hint="eastAsia"/>
          <w:lang w:val="zh-CN" w:eastAsia="zh-CN"/>
        </w:rPr>
        <w:t>124</w:t>
      </w:r>
      <w:r w:rsidRPr="00B52689">
        <w:rPr>
          <w:rFonts w:ascii="SimSun" w:eastAsia="SimSun" w:hAnsi="SimSun"/>
          <w:lang w:val="zh-CN" w:eastAsia="zh-CN"/>
        </w:rPr>
        <w:t>份文件，包括《急需保护的非物质文化遗产名录》和《人类非物质文化遗产代表作名录》申报项目、《最佳保护做法登记册》提议和国际援助申请，具体如下：</w:t>
      </w:r>
    </w:p>
    <w:tbl>
      <w:tblPr>
        <w:tblW w:w="4600"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96"/>
        <w:gridCol w:w="1324"/>
        <w:gridCol w:w="1324"/>
        <w:gridCol w:w="1322"/>
      </w:tblGrid>
      <w:tr w:rsidR="005E74D4" w:rsidRPr="00B52689" w:rsidTr="007C6F2C">
        <w:trPr>
          <w:cantSplit/>
          <w:tblHeader/>
        </w:trPr>
        <w:tc>
          <w:tcPr>
            <w:tcW w:w="2811" w:type="pct"/>
            <w:shd w:val="clear" w:color="auto" w:fill="BFBFBF"/>
            <w:noWrap/>
            <w:vAlign w:val="center"/>
          </w:tcPr>
          <w:p w:rsidR="008A0122" w:rsidRPr="00B52689" w:rsidRDefault="008A0122" w:rsidP="000D52AD">
            <w:pPr>
              <w:keepNext/>
              <w:spacing w:before="60" w:after="60"/>
              <w:jc w:val="center"/>
              <w:rPr>
                <w:rFonts w:ascii="SimSun" w:eastAsia="SimSun" w:hAnsi="SimSun" w:cs="Arial"/>
                <w:b/>
                <w:bCs/>
                <w:sz w:val="20"/>
                <w:szCs w:val="18"/>
                <w:highlight w:val="yellow"/>
                <w:lang w:val="zh-CN" w:eastAsia="zh-CN"/>
              </w:rPr>
            </w:pPr>
          </w:p>
        </w:tc>
        <w:tc>
          <w:tcPr>
            <w:tcW w:w="730" w:type="pct"/>
            <w:shd w:val="clear" w:color="auto" w:fill="BFBFBF"/>
          </w:tcPr>
          <w:p w:rsidR="008A0122" w:rsidRPr="00B52689" w:rsidRDefault="008A0122" w:rsidP="00DB3349">
            <w:pPr>
              <w:keepNext/>
              <w:spacing w:before="60" w:after="60"/>
              <w:jc w:val="center"/>
              <w:rPr>
                <w:rFonts w:ascii="SimSun" w:eastAsia="SimSun" w:hAnsi="SimSun" w:cs="Arial"/>
                <w:b/>
                <w:bCs/>
                <w:sz w:val="20"/>
                <w:szCs w:val="18"/>
                <w:lang w:val="zh-CN"/>
              </w:rPr>
            </w:pPr>
            <w:r w:rsidRPr="00B52689">
              <w:rPr>
                <w:rFonts w:ascii="SimSun" w:eastAsia="SimSun" w:hAnsi="SimSun" w:cs="Arial"/>
                <w:b/>
                <w:sz w:val="20"/>
                <w:lang w:val="zh-CN"/>
              </w:rPr>
              <w:t>2014</w:t>
            </w:r>
            <w:proofErr w:type="spellStart"/>
            <w:r w:rsidRPr="00B52689">
              <w:rPr>
                <w:rFonts w:ascii="SimSun" w:eastAsia="SimSun" w:hAnsi="SimSun" w:cs="Arial"/>
                <w:b/>
                <w:sz w:val="20"/>
                <w:lang w:val="zh-CN"/>
              </w:rPr>
              <w:t>年（自</w:t>
            </w:r>
            <w:proofErr w:type="spellEnd"/>
            <w:r w:rsidRPr="00B52689">
              <w:rPr>
                <w:rFonts w:ascii="SimSun" w:eastAsia="SimSun" w:hAnsi="SimSun" w:cs="Arial"/>
                <w:b/>
                <w:sz w:val="20"/>
                <w:lang w:val="zh-CN"/>
              </w:rPr>
              <w:t>2014年6月）</w:t>
            </w:r>
          </w:p>
        </w:tc>
        <w:tc>
          <w:tcPr>
            <w:tcW w:w="730" w:type="pct"/>
            <w:shd w:val="clear" w:color="auto" w:fill="BFBFBF"/>
            <w:noWrap/>
            <w:vAlign w:val="center"/>
          </w:tcPr>
          <w:p w:rsidR="008A0122" w:rsidRPr="005A61B0" w:rsidRDefault="008A0122" w:rsidP="00DB3349">
            <w:pPr>
              <w:keepNext/>
              <w:spacing w:before="60" w:after="60"/>
              <w:jc w:val="center"/>
              <w:rPr>
                <w:rFonts w:ascii="SimSun" w:eastAsia="SimSun" w:hAnsi="SimSun" w:cs="Arial"/>
                <w:b/>
                <w:bCs/>
                <w:sz w:val="20"/>
                <w:szCs w:val="18"/>
                <w:lang w:val="zh-CN"/>
              </w:rPr>
            </w:pPr>
            <w:r w:rsidRPr="005A61B0">
              <w:rPr>
                <w:rFonts w:ascii="SimSun" w:eastAsia="SimSun" w:hAnsi="SimSun" w:cs="Arial"/>
                <w:b/>
                <w:sz w:val="20"/>
                <w:lang w:val="zh-CN"/>
              </w:rPr>
              <w:t>2015年</w:t>
            </w:r>
          </w:p>
        </w:tc>
        <w:tc>
          <w:tcPr>
            <w:tcW w:w="730" w:type="pct"/>
            <w:shd w:val="clear" w:color="auto" w:fill="BFBFBF"/>
            <w:vAlign w:val="center"/>
          </w:tcPr>
          <w:p w:rsidR="008A0122" w:rsidRPr="005A61B0" w:rsidRDefault="008A0122" w:rsidP="00DB3349">
            <w:pPr>
              <w:keepNext/>
              <w:spacing w:before="60" w:after="60"/>
              <w:jc w:val="center"/>
              <w:rPr>
                <w:rFonts w:ascii="SimSun" w:eastAsia="SimSun" w:hAnsi="SimSun" w:cs="Arial"/>
                <w:b/>
                <w:bCs/>
                <w:sz w:val="20"/>
                <w:szCs w:val="18"/>
                <w:lang w:val="zh-CN"/>
              </w:rPr>
            </w:pPr>
            <w:r w:rsidRPr="005A61B0">
              <w:rPr>
                <w:rFonts w:ascii="SimSun" w:eastAsia="SimSun" w:hAnsi="SimSun" w:cs="Arial"/>
                <w:b/>
                <w:sz w:val="20"/>
                <w:lang w:val="zh-CN"/>
              </w:rPr>
              <w:t>2016年</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《人类非物质文化遗产代表作名录》</w:t>
            </w:r>
          </w:p>
        </w:tc>
        <w:tc>
          <w:tcPr>
            <w:tcW w:w="730" w:type="pct"/>
          </w:tcPr>
          <w:p w:rsidR="008A0122" w:rsidRPr="00B52689" w:rsidRDefault="005A61B0" w:rsidP="000D52AD">
            <w:pPr>
              <w:keepNext/>
              <w:spacing w:before="60" w:after="60"/>
              <w:jc w:val="center"/>
              <w:rPr>
                <w:rFonts w:ascii="SimSun" w:eastAsia="SimSun" w:hAnsi="SimSun" w:cs="Arial"/>
                <w:sz w:val="20"/>
                <w:szCs w:val="22"/>
                <w:lang w:val="zh-CN" w:eastAsia="zh-CN"/>
              </w:rPr>
            </w:pPr>
            <w:r>
              <w:rPr>
                <w:rFonts w:ascii="SimSun" w:eastAsia="SimSun" w:hAnsi="SimSun" w:cs="Arial" w:hint="eastAsia"/>
                <w:sz w:val="20"/>
                <w:lang w:val="zh-CN"/>
              </w:rPr>
              <w:t>1</w:t>
            </w:r>
          </w:p>
        </w:tc>
        <w:tc>
          <w:tcPr>
            <w:tcW w:w="730" w:type="pct"/>
            <w:shd w:val="clear" w:color="auto" w:fill="auto"/>
            <w:noWrap/>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sz w:val="20"/>
                <w:lang w:val="zh-CN"/>
              </w:rPr>
              <w:t>4</w:t>
            </w:r>
            <w:r w:rsidRPr="005A61B0">
              <w:rPr>
                <w:rFonts w:ascii="SimSun" w:eastAsia="SimSun" w:hAnsi="SimSun" w:cs="Arial" w:hint="eastAsia"/>
                <w:sz w:val="20"/>
                <w:lang w:val="zh-CN"/>
              </w:rPr>
              <w:t>0</w:t>
            </w:r>
          </w:p>
        </w:tc>
        <w:tc>
          <w:tcPr>
            <w:tcW w:w="730" w:type="pct"/>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37</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《急需保护的非物质文化遗产名录》</w:t>
            </w:r>
          </w:p>
        </w:tc>
        <w:tc>
          <w:tcPr>
            <w:tcW w:w="730" w:type="pct"/>
          </w:tcPr>
          <w:p w:rsidR="008A0122" w:rsidRPr="00B52689" w:rsidDel="00DB334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7</w:t>
            </w:r>
          </w:p>
        </w:tc>
        <w:tc>
          <w:tcPr>
            <w:tcW w:w="730" w:type="pct"/>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5</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详细说明申报项目列入《急需保护名录》的筹备援助</w:t>
            </w:r>
          </w:p>
        </w:tc>
        <w:tc>
          <w:tcPr>
            <w:tcW w:w="730" w:type="pct"/>
          </w:tcPr>
          <w:p w:rsidR="008A0122" w:rsidRPr="00B5268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1</w:t>
            </w:r>
          </w:p>
        </w:tc>
        <w:tc>
          <w:tcPr>
            <w:tcW w:w="730" w:type="pct"/>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《急需保护的非物质文化遗产名录》以及国际援助</w:t>
            </w:r>
          </w:p>
        </w:tc>
        <w:tc>
          <w:tcPr>
            <w:tcW w:w="730" w:type="pct"/>
          </w:tcPr>
          <w:p w:rsidR="008A0122" w:rsidRPr="00B52689" w:rsidDel="00DB334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1</w:t>
            </w:r>
          </w:p>
        </w:tc>
        <w:tc>
          <w:tcPr>
            <w:tcW w:w="730" w:type="pct"/>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《最佳保护做法登记册》</w:t>
            </w:r>
          </w:p>
        </w:tc>
        <w:tc>
          <w:tcPr>
            <w:tcW w:w="730" w:type="pct"/>
          </w:tcPr>
          <w:p w:rsidR="008A0122" w:rsidRPr="00B52689" w:rsidDel="00DB334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6</w:t>
            </w:r>
          </w:p>
        </w:tc>
        <w:tc>
          <w:tcPr>
            <w:tcW w:w="730" w:type="pct"/>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1</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国际协助（超过25,000美元的申请）</w:t>
            </w:r>
          </w:p>
        </w:tc>
        <w:tc>
          <w:tcPr>
            <w:tcW w:w="730" w:type="pct"/>
          </w:tcPr>
          <w:p w:rsidR="008A0122" w:rsidRPr="00B52689" w:rsidDel="00DB334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3</w:t>
            </w:r>
          </w:p>
        </w:tc>
        <w:tc>
          <w:tcPr>
            <w:tcW w:w="730" w:type="pct"/>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2</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国际协助（不超过25,000美元的申请）</w:t>
            </w:r>
          </w:p>
        </w:tc>
        <w:tc>
          <w:tcPr>
            <w:tcW w:w="730" w:type="pct"/>
          </w:tcPr>
          <w:p w:rsidR="008A0122" w:rsidRPr="00B52689" w:rsidDel="00DB3349" w:rsidRDefault="005E74D4"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3</w:t>
            </w:r>
          </w:p>
        </w:tc>
        <w:tc>
          <w:tcPr>
            <w:tcW w:w="730" w:type="pct"/>
            <w:shd w:val="clear" w:color="auto" w:fill="auto"/>
            <w:noWrap/>
            <w:vAlign w:val="center"/>
          </w:tcPr>
          <w:p w:rsidR="008A0122" w:rsidRPr="005A61B0" w:rsidRDefault="005A61B0" w:rsidP="005E74D4">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14</w:t>
            </w:r>
          </w:p>
        </w:tc>
        <w:tc>
          <w:tcPr>
            <w:tcW w:w="730" w:type="pct"/>
            <w:vAlign w:val="center"/>
          </w:tcPr>
          <w:p w:rsidR="008A0122" w:rsidRPr="005A61B0" w:rsidRDefault="005A61B0" w:rsidP="000D52AD">
            <w:pPr>
              <w:keepNext/>
              <w:spacing w:before="60" w:after="60"/>
              <w:jc w:val="center"/>
              <w:rPr>
                <w:rFonts w:ascii="SimSun" w:eastAsia="SimSun" w:hAnsi="SimSun" w:cs="Arial"/>
                <w:sz w:val="20"/>
                <w:szCs w:val="22"/>
                <w:lang w:val="zh-CN" w:eastAsia="zh-CN"/>
              </w:rPr>
            </w:pPr>
            <w:r w:rsidRPr="005A61B0">
              <w:rPr>
                <w:rFonts w:ascii="SimSun" w:eastAsia="SimSun" w:hAnsi="SimSun" w:cs="Arial" w:hint="eastAsia"/>
                <w:sz w:val="20"/>
                <w:lang w:val="zh-CN"/>
              </w:rPr>
              <w:t>2</w:t>
            </w:r>
          </w:p>
        </w:tc>
      </w:tr>
      <w:tr w:rsidR="005E74D4" w:rsidRPr="00B52689" w:rsidTr="007C6F2C">
        <w:trPr>
          <w:cantSplit/>
        </w:trPr>
        <w:tc>
          <w:tcPr>
            <w:tcW w:w="2811" w:type="pct"/>
            <w:shd w:val="clear" w:color="auto" w:fill="auto"/>
            <w:noWrap/>
            <w:vAlign w:val="center"/>
          </w:tcPr>
          <w:p w:rsidR="008A0122" w:rsidRPr="00B52689" w:rsidRDefault="008A0122" w:rsidP="000D52AD">
            <w:pPr>
              <w:keepNext/>
              <w:spacing w:before="60" w:after="60"/>
              <w:rPr>
                <w:rFonts w:ascii="SimSun" w:eastAsia="SimSun" w:hAnsi="SimSun" w:cs="Arial"/>
                <w:sz w:val="20"/>
                <w:szCs w:val="22"/>
                <w:lang w:val="zh-CN"/>
              </w:rPr>
            </w:pPr>
            <w:proofErr w:type="spellStart"/>
            <w:r w:rsidRPr="00B52689">
              <w:rPr>
                <w:rFonts w:ascii="SimSun" w:eastAsia="SimSun" w:hAnsi="SimSun" w:cs="Arial"/>
                <w:sz w:val="20"/>
                <w:lang w:val="zh-CN"/>
              </w:rPr>
              <w:t>紧急申请</w:t>
            </w:r>
            <w:proofErr w:type="spellEnd"/>
          </w:p>
        </w:tc>
        <w:tc>
          <w:tcPr>
            <w:tcW w:w="730" w:type="pct"/>
          </w:tcPr>
          <w:p w:rsidR="008A0122" w:rsidRPr="00B52689" w:rsidRDefault="008A0122" w:rsidP="000D52AD">
            <w:pPr>
              <w:keepNext/>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c>
          <w:tcPr>
            <w:tcW w:w="730" w:type="pct"/>
            <w:shd w:val="clear" w:color="auto" w:fill="auto"/>
            <w:noWrap/>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1</w:t>
            </w:r>
          </w:p>
        </w:tc>
        <w:tc>
          <w:tcPr>
            <w:tcW w:w="730" w:type="pct"/>
            <w:vAlign w:val="center"/>
          </w:tcPr>
          <w:p w:rsidR="008A0122" w:rsidRPr="005A61B0" w:rsidRDefault="008A0122" w:rsidP="000D52AD">
            <w:pPr>
              <w:keepNext/>
              <w:spacing w:before="60" w:after="60"/>
              <w:jc w:val="center"/>
              <w:rPr>
                <w:rFonts w:ascii="SimSun" w:eastAsia="SimSun" w:hAnsi="SimSun" w:cs="Arial"/>
                <w:sz w:val="20"/>
                <w:szCs w:val="22"/>
                <w:lang w:val="zh-CN"/>
              </w:rPr>
            </w:pPr>
            <w:r w:rsidRPr="005A61B0">
              <w:rPr>
                <w:rFonts w:ascii="SimSun" w:eastAsia="SimSun" w:hAnsi="SimSun" w:cs="Arial"/>
                <w:sz w:val="20"/>
                <w:lang w:val="zh-CN"/>
              </w:rPr>
              <w:t>-</w:t>
            </w:r>
          </w:p>
        </w:tc>
      </w:tr>
    </w:tbl>
    <w:p w:rsidR="0056070D" w:rsidRPr="00BD0E8A" w:rsidRDefault="0056070D" w:rsidP="0056070D">
      <w:pPr>
        <w:pStyle w:val="COMPara"/>
        <w:spacing w:before="240"/>
        <w:ind w:left="567" w:firstLine="0"/>
        <w:jc w:val="both"/>
        <w:rPr>
          <w:rFonts w:ascii="SimSun" w:eastAsia="SimSun" w:hAnsi="SimSun"/>
          <w:lang w:val="fr-FR" w:eastAsia="zh-CN"/>
        </w:rPr>
      </w:pPr>
      <w:r w:rsidRPr="00B52689">
        <w:rPr>
          <w:rFonts w:ascii="SimSun" w:eastAsia="SimSun" w:hAnsi="SimSun"/>
          <w:lang w:val="zh-CN" w:eastAsia="zh-CN"/>
        </w:rPr>
        <w:t xml:space="preserve">所有文件均已由或正由秘书处处理。 </w:t>
      </w:r>
    </w:p>
    <w:p w:rsidR="0056070D" w:rsidRPr="00BD0E8A" w:rsidRDefault="0056070D" w:rsidP="0056070D">
      <w:pPr>
        <w:pStyle w:val="COMPara"/>
        <w:numPr>
          <w:ilvl w:val="0"/>
          <w:numId w:val="9"/>
        </w:numPr>
        <w:ind w:left="567" w:hanging="567"/>
        <w:jc w:val="both"/>
        <w:rPr>
          <w:rFonts w:ascii="SimSun" w:eastAsia="SimSun" w:hAnsi="SimSun"/>
          <w:lang w:val="fr-FR" w:eastAsia="zh-CN"/>
        </w:rPr>
      </w:pPr>
      <w:r w:rsidRPr="00B52689">
        <w:rPr>
          <w:rFonts w:ascii="SimSun" w:eastAsia="SimSun" w:hAnsi="SimSun"/>
          <w:lang w:val="zh-CN" w:eastAsia="zh-CN"/>
        </w:rPr>
        <w:t>在报告期间向秘书处</w:t>
      </w:r>
      <w:r w:rsidRPr="00B52689">
        <w:rPr>
          <w:rStyle w:val="FootnoteReference"/>
          <w:rFonts w:ascii="SimSun" w:eastAsia="SimSun" w:hAnsi="SimSun"/>
          <w:lang w:val="zh-CN"/>
        </w:rPr>
        <w:footnoteReference w:id="4"/>
      </w:r>
      <w:r w:rsidRPr="00B52689">
        <w:rPr>
          <w:rFonts w:ascii="SimSun" w:eastAsia="SimSun" w:hAnsi="SimSun"/>
          <w:lang w:val="zh-CN" w:eastAsia="zh-CN"/>
        </w:rPr>
        <w:t>提交的</w:t>
      </w:r>
      <w:r w:rsidR="005A61B0" w:rsidRPr="005A61B0">
        <w:rPr>
          <w:rFonts w:ascii="SimSun" w:eastAsia="SimSun" w:hAnsi="SimSun" w:hint="eastAsia"/>
          <w:lang w:val="zh-CN" w:eastAsia="zh-CN"/>
        </w:rPr>
        <w:t>124</w:t>
      </w:r>
      <w:r w:rsidR="00AA01C8" w:rsidRPr="005A61B0">
        <w:rPr>
          <w:rFonts w:ascii="SimSun" w:eastAsia="SimSun" w:hAnsi="SimSun"/>
          <w:lang w:val="zh-CN" w:eastAsia="zh-CN"/>
        </w:rPr>
        <w:t>份文件</w:t>
      </w:r>
      <w:r w:rsidRPr="005A61B0">
        <w:rPr>
          <w:rFonts w:ascii="SimSun" w:eastAsia="SimSun" w:hAnsi="SimSun"/>
          <w:lang w:val="zh-CN" w:eastAsia="zh-CN"/>
        </w:rPr>
        <w:t>的地理分布表明</w:t>
      </w:r>
      <w:r w:rsidRPr="00B52689">
        <w:rPr>
          <w:rFonts w:ascii="SimSun" w:eastAsia="SimSun" w:hAnsi="SimSun"/>
          <w:lang w:val="zh-CN" w:eastAsia="zh-CN"/>
        </w:rPr>
        <w:t>，有6个区域集团参与了《公约》建立的各项国际机制，具体如下：</w:t>
      </w:r>
    </w:p>
    <w:p w:rsidR="0056070D" w:rsidRPr="005A61B0" w:rsidRDefault="0056070D" w:rsidP="0056070D">
      <w:pPr>
        <w:pStyle w:val="COMPara"/>
        <w:ind w:left="567" w:firstLine="0"/>
        <w:jc w:val="both"/>
        <w:rPr>
          <w:rFonts w:ascii="SimSun" w:eastAsia="SimSun" w:hAnsi="SimSun"/>
          <w:lang w:val="zh-CN"/>
        </w:rPr>
      </w:pPr>
      <w:r w:rsidRPr="005A61B0">
        <w:rPr>
          <w:rFonts w:ascii="SimSun" w:eastAsia="SimSun" w:hAnsi="SimSun"/>
          <w:noProof/>
          <w:snapToGrid/>
          <w:lang w:val="fr-FR" w:eastAsia="fr-FR"/>
        </w:rPr>
        <w:drawing>
          <wp:inline distT="0" distB="0" distL="0" distR="0" wp14:anchorId="64A3FC92" wp14:editId="021D678D">
            <wp:extent cx="5791200" cy="28575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6070D" w:rsidRPr="00BD0E8A" w:rsidRDefault="0056070D" w:rsidP="0056070D">
      <w:pPr>
        <w:pStyle w:val="COMPara"/>
        <w:numPr>
          <w:ilvl w:val="0"/>
          <w:numId w:val="9"/>
        </w:numPr>
        <w:ind w:left="567" w:hanging="567"/>
        <w:jc w:val="both"/>
        <w:rPr>
          <w:rFonts w:ascii="SimSun" w:eastAsia="SimSun" w:hAnsi="SimSun"/>
          <w:lang w:val="zh-CN"/>
        </w:rPr>
      </w:pPr>
      <w:r w:rsidRPr="00BD0E8A">
        <w:rPr>
          <w:rFonts w:ascii="SimSun" w:eastAsia="SimSun" w:hAnsi="SimSun"/>
          <w:lang w:val="zh-CN" w:eastAsia="zh-CN"/>
        </w:rPr>
        <w:t>在报告期间，政府间委员会和委员会第八届、第九届和第十届会议主席团共审议了20项国际援助申请。正如主席团此前要求，秘书处对将由主席团审议的每份申请进行评估并编制一份建议，然后再提交给主席团审议。</w:t>
      </w:r>
      <w:proofErr w:type="spellStart"/>
      <w:r w:rsidRPr="00BD0E8A">
        <w:rPr>
          <w:rFonts w:ascii="SimSun" w:eastAsia="SimSun" w:hAnsi="SimSun"/>
          <w:lang w:val="zh-CN"/>
        </w:rPr>
        <w:t>其中有</w:t>
      </w:r>
      <w:proofErr w:type="spellEnd"/>
      <w:r w:rsidR="005A61B0" w:rsidRPr="00BD0E8A">
        <w:rPr>
          <w:rFonts w:ascii="SimSun" w:eastAsia="SimSun" w:hAnsi="SimSun" w:hint="eastAsia"/>
          <w:lang w:val="zh-CN"/>
        </w:rPr>
        <w:t>15</w:t>
      </w:r>
      <w:proofErr w:type="spellStart"/>
      <w:r w:rsidRPr="00BD0E8A">
        <w:rPr>
          <w:rFonts w:ascii="SimSun" w:eastAsia="SimSun" w:hAnsi="SimSun"/>
          <w:lang w:val="zh-CN"/>
        </w:rPr>
        <w:t>项申请已获批准，具体如下</w:t>
      </w:r>
      <w:proofErr w:type="spellEnd"/>
      <w:r w:rsidRPr="00BD0E8A">
        <w:rPr>
          <w:rFonts w:ascii="SimSun" w:eastAsia="SimSun" w:hAnsi="SimSun"/>
          <w:lang w:val="zh-CN"/>
        </w:rPr>
        <w:t>：</w:t>
      </w:r>
    </w:p>
    <w:tbl>
      <w:tblPr>
        <w:tblW w:w="4654" w:type="pct"/>
        <w:tblInd w:w="6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673"/>
        <w:gridCol w:w="1433"/>
        <w:gridCol w:w="1534"/>
        <w:gridCol w:w="1532"/>
      </w:tblGrid>
      <w:tr w:rsidR="009A6DEB" w:rsidRPr="00B52689" w:rsidTr="007C6F2C">
        <w:trPr>
          <w:cantSplit/>
          <w:tblHeader/>
        </w:trPr>
        <w:tc>
          <w:tcPr>
            <w:tcW w:w="2547" w:type="pct"/>
            <w:shd w:val="clear" w:color="auto" w:fill="BFBFBF"/>
            <w:noWrap/>
            <w:vAlign w:val="center"/>
          </w:tcPr>
          <w:p w:rsidR="009A6DEB" w:rsidRPr="00B52689" w:rsidRDefault="009A6DEB" w:rsidP="000D52AD">
            <w:pPr>
              <w:keepNext/>
              <w:spacing w:before="60" w:after="60"/>
              <w:rPr>
                <w:rFonts w:ascii="SimSun" w:eastAsia="SimSun" w:hAnsi="SimSun" w:cs="Arial"/>
                <w:b/>
                <w:bCs/>
                <w:sz w:val="20"/>
                <w:szCs w:val="18"/>
                <w:lang w:val="zh-CN"/>
              </w:rPr>
            </w:pPr>
          </w:p>
        </w:tc>
        <w:tc>
          <w:tcPr>
            <w:tcW w:w="781" w:type="pct"/>
            <w:shd w:val="clear" w:color="auto" w:fill="BFBFBF"/>
            <w:noWrap/>
            <w:vAlign w:val="center"/>
          </w:tcPr>
          <w:p w:rsidR="009A6DEB" w:rsidRPr="00B52689" w:rsidRDefault="009A6DEB" w:rsidP="000D52AD">
            <w:pPr>
              <w:keepNext/>
              <w:spacing w:before="60" w:after="60"/>
              <w:jc w:val="center"/>
              <w:rPr>
                <w:rFonts w:ascii="SimSun" w:eastAsia="SimSun" w:hAnsi="SimSun" w:cs="Arial"/>
                <w:b/>
                <w:bCs/>
                <w:sz w:val="20"/>
                <w:szCs w:val="18"/>
                <w:lang w:val="zh-CN"/>
              </w:rPr>
            </w:pPr>
            <w:r w:rsidRPr="00B52689">
              <w:rPr>
                <w:rFonts w:ascii="SimSun" w:eastAsia="SimSun" w:hAnsi="SimSun" w:cs="Arial"/>
                <w:b/>
                <w:sz w:val="20"/>
                <w:lang w:val="zh-CN"/>
              </w:rPr>
              <w:t>2014</w:t>
            </w:r>
          </w:p>
        </w:tc>
        <w:tc>
          <w:tcPr>
            <w:tcW w:w="836" w:type="pct"/>
            <w:shd w:val="clear" w:color="auto" w:fill="BFBFBF"/>
            <w:vAlign w:val="center"/>
          </w:tcPr>
          <w:p w:rsidR="009A6DEB" w:rsidRPr="00B52689" w:rsidRDefault="009A6DEB" w:rsidP="000D52AD">
            <w:pPr>
              <w:keepNext/>
              <w:spacing w:before="60" w:after="60"/>
              <w:jc w:val="center"/>
              <w:rPr>
                <w:rFonts w:ascii="SimSun" w:eastAsia="SimSun" w:hAnsi="SimSun" w:cs="Arial"/>
                <w:b/>
                <w:bCs/>
                <w:sz w:val="20"/>
                <w:szCs w:val="18"/>
                <w:lang w:val="zh-CN"/>
              </w:rPr>
            </w:pPr>
            <w:r w:rsidRPr="00B52689">
              <w:rPr>
                <w:rFonts w:ascii="SimSun" w:eastAsia="SimSun" w:hAnsi="SimSun" w:cs="Arial"/>
                <w:b/>
                <w:sz w:val="20"/>
                <w:lang w:val="zh-CN"/>
              </w:rPr>
              <w:t>2015</w:t>
            </w:r>
          </w:p>
        </w:tc>
        <w:tc>
          <w:tcPr>
            <w:tcW w:w="835" w:type="pct"/>
            <w:shd w:val="clear" w:color="auto" w:fill="BFBFBF"/>
          </w:tcPr>
          <w:p w:rsidR="009A6DEB" w:rsidRPr="00B52689" w:rsidRDefault="009A6DEB" w:rsidP="000D52AD">
            <w:pPr>
              <w:keepNext/>
              <w:spacing w:before="60" w:after="60"/>
              <w:jc w:val="center"/>
              <w:rPr>
                <w:rFonts w:ascii="SimSun" w:eastAsia="SimSun" w:hAnsi="SimSun" w:cs="Arial"/>
                <w:b/>
                <w:bCs/>
                <w:sz w:val="20"/>
                <w:szCs w:val="18"/>
                <w:lang w:val="zh-CN"/>
              </w:rPr>
            </w:pPr>
            <w:r w:rsidRPr="00B52689">
              <w:rPr>
                <w:rFonts w:ascii="SimSun" w:eastAsia="SimSun" w:hAnsi="SimSun" w:cs="Arial"/>
                <w:b/>
                <w:sz w:val="20"/>
                <w:lang w:val="zh-CN"/>
              </w:rPr>
              <w:t>2016</w:t>
            </w:r>
          </w:p>
        </w:tc>
      </w:tr>
      <w:tr w:rsidR="009A6DEB" w:rsidRPr="00B52689" w:rsidTr="007C6F2C">
        <w:trPr>
          <w:cantSplit/>
        </w:trPr>
        <w:tc>
          <w:tcPr>
            <w:tcW w:w="2547" w:type="pct"/>
            <w:shd w:val="clear" w:color="auto" w:fill="auto"/>
            <w:noWrap/>
            <w:vAlign w:val="center"/>
          </w:tcPr>
          <w:p w:rsidR="009A6DEB" w:rsidRPr="00B52689" w:rsidRDefault="009A6DEB" w:rsidP="000D52AD">
            <w:pPr>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详细说明申报项目列入《急需保护名录》的筹备援助</w:t>
            </w:r>
          </w:p>
        </w:tc>
        <w:tc>
          <w:tcPr>
            <w:tcW w:w="781" w:type="pct"/>
            <w:shd w:val="clear" w:color="auto" w:fill="auto"/>
            <w:noWrap/>
            <w:vAlign w:val="center"/>
          </w:tcPr>
          <w:p w:rsidR="009A6DEB" w:rsidRPr="00B52689" w:rsidRDefault="009A6DEB" w:rsidP="000D52AD">
            <w:pPr>
              <w:spacing w:before="60" w:after="60"/>
              <w:jc w:val="center"/>
              <w:rPr>
                <w:rFonts w:ascii="SimSun" w:eastAsia="SimSun" w:hAnsi="SimSun" w:cs="Arial"/>
                <w:sz w:val="20"/>
                <w:szCs w:val="22"/>
                <w:lang w:val="zh-CN"/>
              </w:rPr>
            </w:pPr>
            <w:r w:rsidRPr="00B52689">
              <w:rPr>
                <w:rFonts w:ascii="SimSun" w:eastAsia="SimSun" w:hAnsi="SimSun" w:cs="Arial"/>
                <w:sz w:val="20"/>
                <w:lang w:val="zh-CN"/>
              </w:rPr>
              <w:t>1</w:t>
            </w:r>
            <w:r w:rsidRPr="00B52689">
              <w:rPr>
                <w:rStyle w:val="FootnoteReference"/>
                <w:rFonts w:ascii="SimSun" w:eastAsia="SimSun" w:hAnsi="SimSun" w:cs="Arial"/>
                <w:sz w:val="20"/>
                <w:szCs w:val="22"/>
                <w:lang w:val="zh-CN"/>
              </w:rPr>
              <w:footnoteReference w:id="5"/>
            </w:r>
          </w:p>
        </w:tc>
        <w:tc>
          <w:tcPr>
            <w:tcW w:w="836" w:type="pct"/>
            <w:vAlign w:val="center"/>
          </w:tcPr>
          <w:p w:rsidR="009A6DEB" w:rsidRPr="00B52689" w:rsidRDefault="009A6DEB"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1</w:t>
            </w:r>
            <w:r w:rsidR="001817B0" w:rsidRPr="00B52689">
              <w:rPr>
                <w:rStyle w:val="FootnoteReference"/>
                <w:rFonts w:ascii="SimSun" w:eastAsia="SimSun" w:hAnsi="SimSun" w:cs="Arial"/>
                <w:sz w:val="20"/>
                <w:szCs w:val="22"/>
                <w:lang w:val="zh-CN"/>
              </w:rPr>
              <w:footnoteReference w:id="6"/>
            </w:r>
          </w:p>
        </w:tc>
        <w:tc>
          <w:tcPr>
            <w:tcW w:w="835" w:type="pct"/>
            <w:vAlign w:val="center"/>
          </w:tcPr>
          <w:p w:rsidR="009A6DEB" w:rsidRPr="00B52689" w:rsidRDefault="003359D3"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r>
      <w:tr w:rsidR="009A6DEB" w:rsidRPr="00B52689" w:rsidTr="007C6F2C">
        <w:trPr>
          <w:cantSplit/>
        </w:trPr>
        <w:tc>
          <w:tcPr>
            <w:tcW w:w="2547" w:type="pct"/>
            <w:shd w:val="clear" w:color="auto" w:fill="auto"/>
            <w:noWrap/>
            <w:vAlign w:val="center"/>
          </w:tcPr>
          <w:p w:rsidR="009A6DEB" w:rsidRPr="00B52689" w:rsidRDefault="009A6DEB" w:rsidP="000D52AD">
            <w:pPr>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lastRenderedPageBreak/>
              <w:t>国际协助（超过25,000美元的申请）</w:t>
            </w:r>
          </w:p>
        </w:tc>
        <w:tc>
          <w:tcPr>
            <w:tcW w:w="781" w:type="pct"/>
            <w:shd w:val="clear" w:color="auto" w:fill="auto"/>
            <w:noWrap/>
            <w:vAlign w:val="center"/>
          </w:tcPr>
          <w:p w:rsidR="009A6DEB" w:rsidRPr="00B52689" w:rsidRDefault="00EF30F6" w:rsidP="000D52AD">
            <w:pPr>
              <w:spacing w:before="60" w:after="60"/>
              <w:jc w:val="center"/>
              <w:rPr>
                <w:rFonts w:ascii="SimSun" w:eastAsia="SimSun" w:hAnsi="SimSun" w:cs="Arial"/>
                <w:sz w:val="20"/>
                <w:szCs w:val="22"/>
                <w:lang w:val="zh-CN"/>
              </w:rPr>
            </w:pPr>
            <w:r w:rsidRPr="00B52689">
              <w:rPr>
                <w:rFonts w:ascii="SimSun" w:eastAsia="SimSun" w:hAnsi="SimSun" w:cs="Arial"/>
                <w:sz w:val="20"/>
                <w:lang w:val="zh-CN"/>
              </w:rPr>
              <w:t>0</w:t>
            </w:r>
          </w:p>
        </w:tc>
        <w:tc>
          <w:tcPr>
            <w:tcW w:w="836" w:type="pct"/>
            <w:vAlign w:val="center"/>
          </w:tcPr>
          <w:p w:rsidR="009A6DEB" w:rsidRPr="00B52689" w:rsidRDefault="00E400F0"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2</w:t>
            </w:r>
            <w:r w:rsidR="009A6DEB" w:rsidRPr="00B52689">
              <w:rPr>
                <w:rStyle w:val="FootnoteReference"/>
                <w:rFonts w:ascii="SimSun" w:eastAsia="SimSun" w:hAnsi="SimSun" w:cs="Arial"/>
                <w:sz w:val="20"/>
                <w:szCs w:val="22"/>
                <w:lang w:val="zh-CN"/>
              </w:rPr>
              <w:footnoteReference w:id="7"/>
            </w:r>
          </w:p>
        </w:tc>
        <w:tc>
          <w:tcPr>
            <w:tcW w:w="835" w:type="pct"/>
            <w:vAlign w:val="center"/>
          </w:tcPr>
          <w:p w:rsidR="009A6DEB" w:rsidRPr="00B52689" w:rsidRDefault="00ED30CB" w:rsidP="00004C87">
            <w:pPr>
              <w:spacing w:before="60" w:after="60"/>
              <w:jc w:val="center"/>
              <w:rPr>
                <w:rFonts w:ascii="SimSun" w:eastAsia="SimSun" w:hAnsi="SimSun" w:cs="Arial"/>
                <w:sz w:val="20"/>
                <w:szCs w:val="22"/>
                <w:lang w:val="zh-CN"/>
              </w:rPr>
            </w:pPr>
            <w:proofErr w:type="spellStart"/>
            <w:r w:rsidRPr="00B52689">
              <w:rPr>
                <w:rFonts w:ascii="SimSun" w:eastAsia="SimSun" w:hAnsi="SimSun" w:cs="Arial"/>
                <w:sz w:val="20"/>
                <w:lang w:val="zh-CN"/>
              </w:rPr>
              <w:t>不适用</w:t>
            </w:r>
            <w:proofErr w:type="spellEnd"/>
          </w:p>
        </w:tc>
      </w:tr>
      <w:tr w:rsidR="009A6DEB" w:rsidRPr="00B52689" w:rsidTr="007C6F2C">
        <w:trPr>
          <w:cantSplit/>
        </w:trPr>
        <w:tc>
          <w:tcPr>
            <w:tcW w:w="2547" w:type="pct"/>
            <w:shd w:val="clear" w:color="auto" w:fill="auto"/>
            <w:noWrap/>
            <w:vAlign w:val="center"/>
          </w:tcPr>
          <w:p w:rsidR="009A6DEB" w:rsidRPr="00B52689" w:rsidRDefault="009A6DEB" w:rsidP="000D52AD">
            <w:pPr>
              <w:spacing w:before="60" w:after="60"/>
              <w:rPr>
                <w:rFonts w:ascii="SimSun" w:eastAsia="SimSun" w:hAnsi="SimSun" w:cs="Arial"/>
                <w:sz w:val="20"/>
                <w:szCs w:val="22"/>
                <w:lang w:val="zh-CN" w:eastAsia="zh-CN"/>
              </w:rPr>
            </w:pPr>
            <w:r w:rsidRPr="00B52689">
              <w:rPr>
                <w:rFonts w:ascii="SimSun" w:eastAsia="SimSun" w:hAnsi="SimSun" w:cs="Arial"/>
                <w:sz w:val="20"/>
                <w:lang w:val="zh-CN" w:eastAsia="zh-CN"/>
              </w:rPr>
              <w:t>国际协助（不超过25,000美元的申请）</w:t>
            </w:r>
          </w:p>
        </w:tc>
        <w:tc>
          <w:tcPr>
            <w:tcW w:w="781" w:type="pct"/>
            <w:shd w:val="clear" w:color="auto" w:fill="auto"/>
            <w:noWrap/>
            <w:vAlign w:val="center"/>
          </w:tcPr>
          <w:p w:rsidR="009A6DEB" w:rsidRPr="00B52689" w:rsidRDefault="009A6DEB" w:rsidP="000D52AD">
            <w:pPr>
              <w:spacing w:before="60" w:after="60"/>
              <w:jc w:val="center"/>
              <w:rPr>
                <w:rFonts w:ascii="SimSun" w:eastAsia="SimSun" w:hAnsi="SimSun" w:cs="Arial"/>
                <w:sz w:val="20"/>
                <w:szCs w:val="22"/>
                <w:lang w:val="zh-CN"/>
              </w:rPr>
            </w:pPr>
            <w:r w:rsidRPr="00B52689">
              <w:rPr>
                <w:rFonts w:ascii="SimSun" w:eastAsia="SimSun" w:hAnsi="SimSun" w:cs="Arial"/>
                <w:sz w:val="20"/>
                <w:lang w:val="zh-CN"/>
              </w:rPr>
              <w:t>2</w:t>
            </w:r>
          </w:p>
        </w:tc>
        <w:tc>
          <w:tcPr>
            <w:tcW w:w="836" w:type="pct"/>
            <w:vAlign w:val="center"/>
          </w:tcPr>
          <w:p w:rsidR="009A6DEB" w:rsidRPr="00B52689" w:rsidRDefault="009A6DEB"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4</w:t>
            </w:r>
          </w:p>
        </w:tc>
        <w:tc>
          <w:tcPr>
            <w:tcW w:w="835" w:type="pct"/>
            <w:vAlign w:val="center"/>
          </w:tcPr>
          <w:p w:rsidR="009A6DEB" w:rsidRPr="00B52689" w:rsidRDefault="005A61B0" w:rsidP="00004C87">
            <w:pPr>
              <w:spacing w:before="60" w:after="60"/>
              <w:jc w:val="center"/>
              <w:rPr>
                <w:rFonts w:ascii="SimSun" w:eastAsia="SimSun" w:hAnsi="SimSun" w:cs="Arial"/>
                <w:sz w:val="20"/>
                <w:szCs w:val="22"/>
                <w:lang w:val="zh-CN" w:eastAsia="zh-CN"/>
              </w:rPr>
            </w:pPr>
            <w:r>
              <w:rPr>
                <w:rFonts w:ascii="SimSun" w:eastAsia="SimSun" w:hAnsi="SimSun" w:cs="Arial" w:hint="eastAsia"/>
                <w:sz w:val="20"/>
                <w:lang w:val="zh-CN"/>
              </w:rPr>
              <w:t>3</w:t>
            </w:r>
          </w:p>
        </w:tc>
      </w:tr>
      <w:tr w:rsidR="009A6DEB" w:rsidRPr="00B52689" w:rsidTr="007C6F2C">
        <w:trPr>
          <w:cantSplit/>
        </w:trPr>
        <w:tc>
          <w:tcPr>
            <w:tcW w:w="2547" w:type="pct"/>
            <w:shd w:val="clear" w:color="auto" w:fill="auto"/>
            <w:noWrap/>
            <w:vAlign w:val="center"/>
          </w:tcPr>
          <w:p w:rsidR="009A6DEB" w:rsidRPr="00B52689" w:rsidRDefault="009A6DEB" w:rsidP="000D52AD">
            <w:pPr>
              <w:spacing w:before="60" w:after="60"/>
              <w:rPr>
                <w:rFonts w:ascii="SimSun" w:eastAsia="SimSun" w:hAnsi="SimSun" w:cs="Arial"/>
                <w:sz w:val="20"/>
                <w:szCs w:val="22"/>
                <w:lang w:val="zh-CN"/>
              </w:rPr>
            </w:pPr>
            <w:proofErr w:type="spellStart"/>
            <w:r w:rsidRPr="00B52689">
              <w:rPr>
                <w:rFonts w:ascii="SimSun" w:eastAsia="SimSun" w:hAnsi="SimSun" w:cs="Arial"/>
                <w:sz w:val="20"/>
                <w:lang w:val="zh-CN"/>
              </w:rPr>
              <w:t>紧急申请</w:t>
            </w:r>
            <w:proofErr w:type="spellEnd"/>
          </w:p>
        </w:tc>
        <w:tc>
          <w:tcPr>
            <w:tcW w:w="781" w:type="pct"/>
            <w:shd w:val="clear" w:color="auto" w:fill="auto"/>
            <w:noWrap/>
            <w:vAlign w:val="center"/>
          </w:tcPr>
          <w:p w:rsidR="009A6DEB" w:rsidRPr="00B52689" w:rsidRDefault="009A6DEB" w:rsidP="000D52AD">
            <w:pPr>
              <w:spacing w:before="60" w:after="60"/>
              <w:jc w:val="center"/>
              <w:rPr>
                <w:rFonts w:ascii="SimSun" w:eastAsia="SimSun" w:hAnsi="SimSun" w:cs="Arial"/>
                <w:sz w:val="20"/>
                <w:szCs w:val="22"/>
                <w:lang w:val="zh-CN"/>
              </w:rPr>
            </w:pPr>
            <w:r w:rsidRPr="00B52689">
              <w:rPr>
                <w:rFonts w:ascii="SimSun" w:eastAsia="SimSun" w:hAnsi="SimSun" w:cs="Arial"/>
                <w:sz w:val="20"/>
                <w:lang w:val="zh-CN"/>
              </w:rPr>
              <w:t>0</w:t>
            </w:r>
          </w:p>
        </w:tc>
        <w:tc>
          <w:tcPr>
            <w:tcW w:w="836" w:type="pct"/>
            <w:vAlign w:val="center"/>
          </w:tcPr>
          <w:p w:rsidR="009A6DEB" w:rsidRPr="00B52689" w:rsidRDefault="009A6DEB"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2</w:t>
            </w:r>
          </w:p>
        </w:tc>
        <w:tc>
          <w:tcPr>
            <w:tcW w:w="835" w:type="pct"/>
            <w:vAlign w:val="center"/>
          </w:tcPr>
          <w:p w:rsidR="009A6DEB" w:rsidRPr="00B52689" w:rsidRDefault="003359D3" w:rsidP="00004C87">
            <w:pPr>
              <w:spacing w:before="60" w:after="60"/>
              <w:jc w:val="center"/>
              <w:rPr>
                <w:rFonts w:ascii="SimSun" w:eastAsia="SimSun" w:hAnsi="SimSun" w:cs="Arial"/>
                <w:sz w:val="20"/>
                <w:szCs w:val="22"/>
                <w:lang w:val="zh-CN"/>
              </w:rPr>
            </w:pPr>
            <w:r w:rsidRPr="00B52689">
              <w:rPr>
                <w:rFonts w:ascii="SimSun" w:eastAsia="SimSun" w:hAnsi="SimSun" w:cs="Arial"/>
                <w:sz w:val="20"/>
                <w:lang w:val="zh-CN"/>
              </w:rPr>
              <w:t>-</w:t>
            </w:r>
          </w:p>
        </w:tc>
      </w:tr>
    </w:tbl>
    <w:p w:rsidR="0056070D" w:rsidRPr="00B52689" w:rsidRDefault="0056070D" w:rsidP="0056070D">
      <w:pPr>
        <w:pStyle w:val="COMPara"/>
        <w:numPr>
          <w:ilvl w:val="0"/>
          <w:numId w:val="9"/>
        </w:numPr>
        <w:spacing w:before="240"/>
        <w:ind w:left="567" w:hanging="567"/>
        <w:jc w:val="both"/>
        <w:rPr>
          <w:rFonts w:ascii="SimSun" w:eastAsia="SimSun" w:hAnsi="SimSun"/>
          <w:lang w:eastAsia="zh-CN"/>
        </w:rPr>
      </w:pPr>
      <w:r w:rsidRPr="00B52689">
        <w:rPr>
          <w:rFonts w:ascii="SimSun" w:eastAsia="SimSun" w:hAnsi="SimSun"/>
          <w:lang w:val="zh-CN" w:eastAsia="zh-CN"/>
        </w:rPr>
        <w:t>在于2014年11月召开的第九届会议上，由于提交国（苏丹）的特殊情况，政府间委员会特批了一份国际援助申请。委员会认为该项申请仍需进一步改善，并授权主席团批准经修订的版本（</w:t>
      </w:r>
      <w:r w:rsidR="00BD0E8A">
        <w:fldChar w:fldCharType="begin"/>
      </w:r>
      <w:r w:rsidR="00BD0E8A">
        <w:rPr>
          <w:lang w:eastAsia="zh-CN"/>
        </w:rPr>
        <w:instrText xml:space="preserve"> HYPERLINK "http://www.unesco.org/culture/ich/en/Decisions/9.COM/9.c.2" </w:instrText>
      </w:r>
      <w:r w:rsidR="00BD0E8A">
        <w:fldChar w:fldCharType="separate"/>
      </w:r>
      <w:r w:rsidRPr="00B52689">
        <w:rPr>
          <w:rStyle w:val="Hyperlink"/>
          <w:rFonts w:ascii="SimSun" w:eastAsia="SimSun" w:hAnsi="SimSun"/>
          <w:lang w:val="zh-CN" w:eastAsia="zh-CN"/>
        </w:rPr>
        <w:t>决定COM 9. c.2</w:t>
      </w:r>
      <w:r w:rsidR="00BD0E8A">
        <w:rPr>
          <w:rStyle w:val="Hyperlink"/>
          <w:rFonts w:ascii="SimSun" w:eastAsia="SimSun" w:hAnsi="SimSun"/>
          <w:lang w:val="zh-CN" w:eastAsia="zh-CN"/>
        </w:rPr>
        <w:fldChar w:fldCharType="end"/>
      </w:r>
      <w:r w:rsidRPr="00B52689">
        <w:rPr>
          <w:rFonts w:ascii="SimSun" w:eastAsia="SimSun" w:hAnsi="SimSun"/>
          <w:lang w:val="zh-CN" w:eastAsia="zh-CN"/>
        </w:rPr>
        <w:t>）。在秘书处和外地办事处的协助下，该经修订的申请如期向秘书处提交。主席团于2015年10月审议了经修订的申请，并认为其满足了委员会的关注。</w:t>
      </w:r>
    </w:p>
    <w:p w:rsidR="0056070D" w:rsidRPr="00B52689" w:rsidRDefault="0056070D" w:rsidP="007C6F2C">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为了改善由委员会和主席团审查的国际援助申请的质量，秘书处书写了全面详细的信件，说明存在的任何遗漏信息，并就如何改进申请以使其在最佳状态下接受审查向</w:t>
      </w:r>
      <w:proofErr w:type="gramStart"/>
      <w:r w:rsidRPr="00B52689">
        <w:rPr>
          <w:rFonts w:ascii="SimSun" w:eastAsia="SimSun" w:hAnsi="SimSun"/>
          <w:lang w:val="zh-CN" w:eastAsia="zh-CN"/>
        </w:rPr>
        <w:t>提交国</w:t>
      </w:r>
      <w:proofErr w:type="gramEnd"/>
      <w:r w:rsidRPr="00B52689">
        <w:rPr>
          <w:rFonts w:ascii="SimSun" w:eastAsia="SimSun" w:hAnsi="SimSun"/>
          <w:lang w:val="zh-CN" w:eastAsia="zh-CN"/>
        </w:rPr>
        <w:t>提供建议。此外，为了应对国际援助申请数量少以及缔约国在编制符合标准的申请时所面临的困难，以及教科文组织的行政和财务条例，委员会要求秘书处试验性地为希望编制该等申请的缔约国提供技术支援（</w:t>
      </w:r>
      <w:hyperlink r:id="rId32" w:history="1">
        <w:r w:rsidRPr="00B52689">
          <w:rPr>
            <w:rStyle w:val="Hyperlink"/>
            <w:rFonts w:ascii="SimSun" w:eastAsia="SimSun" w:hAnsi="SimSun"/>
            <w:lang w:val="zh-CN" w:eastAsia="zh-CN"/>
          </w:rPr>
          <w:t>决定8.COM 7.c.</w:t>
        </w:r>
      </w:hyperlink>
      <w:r w:rsidRPr="00B52689">
        <w:rPr>
          <w:rFonts w:ascii="SimSun" w:eastAsia="SimSun" w:hAnsi="SimSun"/>
          <w:lang w:val="zh-CN" w:eastAsia="zh-CN"/>
        </w:rPr>
        <w:t>）。提供技术援助的主要方式是通过电子邮件、电话和Skype咨询，在三个月过程中提供最多10</w:t>
      </w:r>
      <w:proofErr w:type="gramStart"/>
      <w:r w:rsidRPr="00B52689">
        <w:rPr>
          <w:rFonts w:ascii="SimSun" w:eastAsia="SimSun" w:hAnsi="SimSun"/>
          <w:lang w:val="zh-CN" w:eastAsia="zh-CN"/>
        </w:rPr>
        <w:t>人日次</w:t>
      </w:r>
      <w:proofErr w:type="gramEnd"/>
      <w:r w:rsidRPr="00B52689">
        <w:rPr>
          <w:rFonts w:ascii="SimSun" w:eastAsia="SimSun" w:hAnsi="SimSun"/>
          <w:lang w:val="zh-CN" w:eastAsia="zh-CN"/>
        </w:rPr>
        <w:t>的专家援助。视情况而定可提供更长期间的援助，包括派出特派团提供专家与编制申请的国内团队面对面工作的机会。截至目前，秘书处已在九个国家实施该新机制，包括六个非洲国家。来自非洲的三个缔约国已获得技术援助，提交了经修订的申请，其中一项为紧急申请，三个缔约国在2015年6月和10月均已通过主席团的批准。在撰写本报告时，除了一项申请在国家主管部门的要求下已被撤销， 另一项经修订的</w:t>
      </w:r>
      <w:proofErr w:type="gramStart"/>
      <w:r w:rsidRPr="00B52689">
        <w:rPr>
          <w:rFonts w:ascii="SimSun" w:eastAsia="SimSun" w:hAnsi="SimSun"/>
          <w:lang w:val="zh-CN" w:eastAsia="zh-CN"/>
        </w:rPr>
        <w:t>申请正</w:t>
      </w:r>
      <w:proofErr w:type="gramEnd"/>
      <w:r w:rsidRPr="00B52689">
        <w:rPr>
          <w:rFonts w:ascii="SimSun" w:eastAsia="SimSun" w:hAnsi="SimSun"/>
          <w:lang w:val="zh-CN" w:eastAsia="zh-CN"/>
        </w:rPr>
        <w:t>有秘书处审查，其他四项申请在进行中。总之，技术援助的初步成果积极正面、令人鼓舞，所使用的方法似乎产生了预期效果，即改善申请的质量和</w:t>
      </w:r>
      <w:proofErr w:type="gramStart"/>
      <w:r w:rsidRPr="00B52689">
        <w:rPr>
          <w:rFonts w:ascii="SimSun" w:eastAsia="SimSun" w:hAnsi="SimSun"/>
          <w:lang w:val="zh-CN" w:eastAsia="zh-CN"/>
        </w:rPr>
        <w:t>可</w:t>
      </w:r>
      <w:proofErr w:type="gramEnd"/>
      <w:r w:rsidRPr="00B52689">
        <w:rPr>
          <w:rFonts w:ascii="SimSun" w:eastAsia="SimSun" w:hAnsi="SimSun"/>
          <w:lang w:val="zh-CN" w:eastAsia="zh-CN"/>
        </w:rPr>
        <w:t>资助性，以及有效保护的可能性。</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为了提高这一试验性机制的效果，秘书处根据主席团在其决定</w:t>
      </w:r>
      <w:hyperlink r:id="rId33" w:history="1">
        <w:r w:rsidRPr="00B52689">
          <w:rPr>
            <w:rStyle w:val="Hyperlink"/>
            <w:rFonts w:ascii="SimSun" w:eastAsia="SimSun" w:hAnsi="SimSun"/>
            <w:lang w:val="zh-CN" w:eastAsia="zh-CN"/>
          </w:rPr>
          <w:t xml:space="preserve"> 9.COM 2.BUR 1 </w:t>
        </w:r>
      </w:hyperlink>
      <w:r w:rsidRPr="00B52689">
        <w:rPr>
          <w:rFonts w:ascii="SimSun" w:eastAsia="SimSun" w:hAnsi="SimSun"/>
          <w:lang w:val="zh-CN" w:eastAsia="zh-CN"/>
        </w:rPr>
        <w:t>中的要求，于2015年7月20日至22日在教科文组织总部举办了一场研讨会，旨在培训核心服务方和专家，使其能为希望编制国际援助申请的</w:t>
      </w:r>
      <w:proofErr w:type="gramStart"/>
      <w:r w:rsidRPr="00B52689">
        <w:rPr>
          <w:rFonts w:ascii="SimSun" w:eastAsia="SimSun" w:hAnsi="SimSun"/>
          <w:lang w:val="zh-CN" w:eastAsia="zh-CN"/>
        </w:rPr>
        <w:t>提交国</w:t>
      </w:r>
      <w:proofErr w:type="gramEnd"/>
      <w:r w:rsidRPr="00B52689">
        <w:rPr>
          <w:rFonts w:ascii="SimSun" w:eastAsia="SimSun" w:hAnsi="SimSun"/>
          <w:lang w:val="zh-CN" w:eastAsia="zh-CN"/>
        </w:rPr>
        <w:t>提供有效技术援助。集中于截至目前针对向请求非物质文化遗产基金提供国际援助的缔约国提供个性化技术协助的试验机制所获得的经验，该研讨会还探索了秘书处正在或计划进行的下列其他工作 （i）为缔约国提供关于申请此类援助的标准和程序的全面信息；（ii）开发实用工具，促进编制国际援助申请的时间表和预算；及（iii）扩充全球能力建设方案现有课程材料，使其包括对国际援助的深度讨论。</w:t>
      </w:r>
    </w:p>
    <w:p w:rsidR="0032699B" w:rsidRPr="00B52689" w:rsidRDefault="0032699B" w:rsidP="0032699B">
      <w:pPr>
        <w:pStyle w:val="COMPara"/>
        <w:keepNext/>
        <w:numPr>
          <w:ilvl w:val="0"/>
          <w:numId w:val="9"/>
        </w:numPr>
        <w:ind w:left="567" w:hanging="567"/>
        <w:jc w:val="both"/>
        <w:rPr>
          <w:rFonts w:ascii="SimSun" w:eastAsia="SimSun" w:hAnsi="SimSun"/>
          <w:lang w:eastAsia="zh-CN"/>
        </w:rPr>
      </w:pPr>
      <w:r w:rsidRPr="00B52689">
        <w:rPr>
          <w:rFonts w:ascii="SimSun" w:eastAsia="SimSun" w:hAnsi="SimSun"/>
          <w:lang w:val="zh-CN" w:eastAsia="zh-CN"/>
        </w:rPr>
        <w:t>为了向会员国就如何准备《急需保护的非物质文化遗产名录》和《人类非物质文化遗产代表作名录》申报项目提供指导，包括编制保护计划，且根据委员会第八届会议要求（阿塞拜疆巴库，2013年12月），秘书处编制了两份备忘录，2014年可在网站查阅。还编制了为</w:t>
      </w:r>
      <w:proofErr w:type="gramStart"/>
      <w:r w:rsidRPr="00B52689">
        <w:rPr>
          <w:rFonts w:ascii="SimSun" w:eastAsia="SimSun" w:hAnsi="SimSun"/>
          <w:lang w:val="zh-CN" w:eastAsia="zh-CN"/>
        </w:rPr>
        <w:t>提交国</w:t>
      </w:r>
      <w:proofErr w:type="gramEnd"/>
      <w:r w:rsidRPr="00B52689">
        <w:rPr>
          <w:rFonts w:ascii="SimSun" w:eastAsia="SimSun" w:hAnsi="SimSun"/>
          <w:lang w:val="zh-CN" w:eastAsia="zh-CN"/>
        </w:rPr>
        <w:t>编制国际援助申请提供有用信息的</w:t>
      </w:r>
      <w:hyperlink r:id="rId34" w:history="1">
        <w:r w:rsidRPr="00B52689">
          <w:rPr>
            <w:rStyle w:val="Hyperlink"/>
            <w:rFonts w:ascii="SimSun" w:eastAsia="SimSun" w:hAnsi="SimSun"/>
            <w:lang w:val="zh-CN" w:eastAsia="zh-CN"/>
          </w:rPr>
          <w:t>第三份</w:t>
        </w:r>
        <w:r w:rsidRPr="00B52689">
          <w:rPr>
            <w:rStyle w:val="Hyperlink"/>
            <w:rFonts w:ascii="SimSun" w:eastAsia="SimSun" w:hAnsi="SimSun"/>
            <w:i/>
            <w:lang w:val="zh-CN" w:eastAsia="zh-CN"/>
          </w:rPr>
          <w:t>备忘录</w:t>
        </w:r>
      </w:hyperlink>
      <w:r w:rsidRPr="00B52689">
        <w:rPr>
          <w:rFonts w:ascii="SimSun" w:eastAsia="SimSun" w:hAnsi="SimSun"/>
          <w:lang w:val="zh-CN" w:eastAsia="zh-CN"/>
        </w:rPr>
        <w:t>，包括编制保护计划，2015年可在线查阅该文件英文和法文版。</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连同在其第八届会议上决定，该决定内容是设立一项允许缔约国同时向《急需保护的非物质文化遗产名录》申报项目一项遗产并要求国际文化遗产基金提供国际援助以支持拟定保护计划的综合机制，委员会要求秘书处相应地编制一份合并的 ICH-01 和 ICH-04 表格，并在其第十届会议上报告该机制的实施情况（</w:t>
      </w:r>
      <w:r w:rsidR="00BD0E8A">
        <w:fldChar w:fldCharType="begin"/>
      </w:r>
      <w:r w:rsidR="00BD0E8A">
        <w:instrText xml:space="preserve"> HYPERLINK "http://www.unesco.org/culture/ich/en/Decisions/8.COM/7" </w:instrText>
      </w:r>
      <w:r w:rsidR="00BD0E8A">
        <w:fldChar w:fldCharType="separate"/>
      </w:r>
      <w:r w:rsidRPr="00B52689">
        <w:rPr>
          <w:rStyle w:val="Hyperlink"/>
          <w:rFonts w:ascii="SimSun" w:eastAsia="SimSun" w:hAnsi="SimSun"/>
          <w:lang w:val="zh-CN" w:eastAsia="zh-CN"/>
        </w:rPr>
        <w:t>决定 8.COM 7</w:t>
      </w:r>
      <w:r w:rsidR="00BD0E8A">
        <w:rPr>
          <w:rStyle w:val="Hyperlink"/>
          <w:rFonts w:ascii="SimSun" w:eastAsia="SimSun" w:hAnsi="SimSun"/>
          <w:lang w:val="zh-CN" w:eastAsia="zh-CN"/>
        </w:rPr>
        <w:fldChar w:fldCharType="end"/>
      </w:r>
      <w:r w:rsidRPr="00B52689">
        <w:rPr>
          <w:rFonts w:ascii="SimSun" w:eastAsia="SimSun" w:hAnsi="SimSun"/>
          <w:lang w:val="zh-CN" w:eastAsia="zh-CN"/>
        </w:rPr>
        <w:t>）。因此，秘书处编制了表格 ICH-01之二，2014年10月可在线查阅。在撰写本报告时，仅有一项使用了新 ICH-01之二合并表格的申请已提交至秘书处。</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报告期内，8项遗产列入《急需保护的非物质文化遗产名录 》，该名录现有43项遗产，且57项遗产列入《人类非物质文化遗产代表作名录 》。167个缔约国中（截至2016年3月23日），包括3个非洲国家在内的10个缔约国于2014年和2015年首次将其遗产列入《人类非物质文化遗产代表作名录》，该名录迄今共收录336项遗产。在其第七届会议上，委员会决定设立一项信息共享机制鼓励多国提交的在线资源（</w:t>
      </w:r>
      <w:r w:rsidR="00BD0E8A">
        <w:fldChar w:fldCharType="begin"/>
      </w:r>
      <w:r w:rsidR="00BD0E8A">
        <w:rPr>
          <w:lang w:eastAsia="zh-CN"/>
        </w:rPr>
        <w:instrText xml:space="preserve"> HYPERLINK "http://www.unesco.org/culture/ich/doc/src/ITH-12-7.COM-14-EN.doc" </w:instrText>
      </w:r>
      <w:r w:rsidR="00BD0E8A">
        <w:fldChar w:fldCharType="separate"/>
      </w:r>
      <w:r w:rsidRPr="00B52689">
        <w:rPr>
          <w:rStyle w:val="Hyperlink"/>
          <w:rFonts w:ascii="SimSun" w:eastAsia="SimSun" w:hAnsi="SimSun"/>
          <w:lang w:val="zh-CN" w:eastAsia="zh-CN"/>
        </w:rPr>
        <w:t>文件ITH/12/7.COM/14</w:t>
      </w:r>
      <w:r w:rsidR="00BD0E8A">
        <w:rPr>
          <w:rStyle w:val="Hyperlink"/>
          <w:rFonts w:ascii="SimSun" w:eastAsia="SimSun" w:hAnsi="SimSun"/>
          <w:lang w:val="zh-CN" w:eastAsia="zh-CN"/>
        </w:rPr>
        <w:fldChar w:fldCharType="end"/>
      </w:r>
      <w:r w:rsidRPr="00B52689">
        <w:rPr>
          <w:rFonts w:ascii="SimSun" w:eastAsia="SimSun" w:hAnsi="SimSun"/>
          <w:lang w:val="zh-CN" w:eastAsia="zh-CN"/>
        </w:rPr>
        <w:t>）。通过该机制，缔</w:t>
      </w:r>
      <w:r w:rsidRPr="00B52689">
        <w:rPr>
          <w:rFonts w:ascii="SimSun" w:eastAsia="SimSun" w:hAnsi="SimSun"/>
          <w:lang w:val="zh-CN" w:eastAsia="zh-CN"/>
        </w:rPr>
        <w:lastRenderedPageBreak/>
        <w:t>约国基于自愿宣布其提交文件的意愿，其他缔约国可了解合作编制多国文件的机会。秘书处设置这一</w:t>
      </w:r>
      <w:r w:rsidR="00BD0E8A">
        <w:fldChar w:fldCharType="begin"/>
      </w:r>
      <w:r w:rsidR="00BD0E8A">
        <w:rPr>
          <w:lang w:eastAsia="zh-CN"/>
        </w:rPr>
        <w:instrText xml:space="preserve"> HYPERLINK "http://www.unesco.org/culture/ich/index.php?lg=en&amp;pg=00560&amp;key=117" </w:instrText>
      </w:r>
      <w:r w:rsidR="00BD0E8A">
        <w:fldChar w:fldCharType="separate"/>
      </w:r>
      <w:r w:rsidRPr="00B52689">
        <w:rPr>
          <w:rStyle w:val="Hyperlink"/>
          <w:rFonts w:ascii="SimSun" w:eastAsia="SimSun" w:hAnsi="SimSun"/>
          <w:lang w:val="zh-CN" w:eastAsia="zh-CN"/>
        </w:rPr>
        <w:t>在线平台</w:t>
      </w:r>
      <w:r w:rsidR="00BD0E8A">
        <w:rPr>
          <w:rStyle w:val="Hyperlink"/>
          <w:rFonts w:ascii="SimSun" w:eastAsia="SimSun" w:hAnsi="SimSun"/>
          <w:lang w:val="zh-CN" w:eastAsia="zh-CN"/>
        </w:rPr>
        <w:fldChar w:fldCharType="end"/>
      </w:r>
      <w:r w:rsidRPr="00B52689">
        <w:rPr>
          <w:rFonts w:ascii="SimSun" w:eastAsia="SimSun" w:hAnsi="SimSun"/>
          <w:lang w:val="zh-CN" w:eastAsia="zh-CN"/>
        </w:rPr>
        <w:t xml:space="preserve">，并于2014年将其纳入网站。在撰写本报告时，三项申报项目遗产的意愿书以提交在线平台。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根据委员会要求，缔约国应避免在遗产标题中不必要地提及具体国家或表示国籍的形容词，其可能无心引发违背公约国际合作原则的情绪（</w:t>
      </w:r>
      <w:hyperlink r:id="rId35" w:history="1">
        <w:r w:rsidRPr="00B52689">
          <w:rPr>
            <w:rStyle w:val="Hyperlink"/>
            <w:rFonts w:ascii="SimSun" w:eastAsia="SimSun" w:hAnsi="SimSun"/>
            <w:lang w:val="zh-CN" w:eastAsia="zh-CN"/>
          </w:rPr>
          <w:t>决定9.COM 10</w:t>
        </w:r>
      </w:hyperlink>
      <w:r w:rsidRPr="00B52689">
        <w:rPr>
          <w:rFonts w:ascii="SimSun" w:eastAsia="SimSun" w:hAnsi="SimSun"/>
          <w:lang w:val="zh-CN" w:eastAsia="zh-CN"/>
        </w:rPr>
        <w:t>），秘书处与随后提交国共同努力使申报项目标题与委员会决定保持一致。</w:t>
      </w:r>
    </w:p>
    <w:p w:rsidR="0092076B" w:rsidRPr="00B52689" w:rsidRDefault="0092076B">
      <w:pPr>
        <w:rPr>
          <w:rFonts w:ascii="SimSun" w:eastAsia="SimSun" w:hAnsi="SimSun" w:cs="Arial"/>
          <w:b/>
          <w:snapToGrid w:val="0"/>
          <w:sz w:val="22"/>
          <w:szCs w:val="22"/>
          <w:lang w:val="zh-CN" w:eastAsia="zh-CN"/>
        </w:rPr>
      </w:pPr>
      <w:r w:rsidRPr="00B52689">
        <w:rPr>
          <w:rFonts w:ascii="SimSun" w:eastAsia="SimSun" w:hAnsi="SimSun"/>
          <w:b/>
          <w:lang w:val="zh-CN" w:eastAsia="zh-CN"/>
        </w:rPr>
        <w:br w:type="page"/>
      </w:r>
    </w:p>
    <w:p w:rsidR="0056070D" w:rsidRPr="00B52689" w:rsidRDefault="0056070D" w:rsidP="0056070D">
      <w:pPr>
        <w:pStyle w:val="COMPara"/>
        <w:spacing w:before="360"/>
        <w:ind w:left="0" w:firstLine="0"/>
        <w:rPr>
          <w:rFonts w:ascii="SimSun" w:eastAsia="SimSun" w:hAnsi="SimSun"/>
          <w:b/>
          <w:lang w:val="zh-CN" w:eastAsia="zh-CN"/>
        </w:rPr>
      </w:pPr>
      <w:r w:rsidRPr="00B52689">
        <w:rPr>
          <w:rFonts w:ascii="SimSun" w:eastAsia="SimSun" w:hAnsi="SimSun"/>
          <w:b/>
          <w:lang w:val="zh-CN" w:eastAsia="zh-CN"/>
        </w:rPr>
        <w:lastRenderedPageBreak/>
        <w:t>绩效指标5：由缔约国提交并经委员会审查的国家层面实施《公约》定期报告的数量，以及解决性别问题和介绍平等享受与参与文化生活的政策数量</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根据《业务指南》和政府间委员会通过的指引，秘书处通知2007年批准《公约》的19个缔约国，2008年批准《公约》的19缔约国和2009年批准《公约》的13缔约国在截止日期1年前提交其定期报告的截止日期是12月15日。除这51个国家外，还有因各种原因未在先前周期提交完整报告的37个国家。秘书处编制了一份报告表格填写</w:t>
      </w:r>
      <w:r w:rsidRPr="00B52689">
        <w:rPr>
          <w:rFonts w:ascii="SimSun" w:eastAsia="SimSun" w:hAnsi="SimSun"/>
          <w:i/>
          <w:lang w:val="zh-CN" w:eastAsia="zh-CN"/>
        </w:rPr>
        <w:t>备忘录</w:t>
      </w:r>
      <w:r w:rsidRPr="00B52689">
        <w:rPr>
          <w:rFonts w:ascii="SimSun" w:eastAsia="SimSun" w:hAnsi="SimSun"/>
          <w:lang w:val="zh-CN" w:eastAsia="zh-CN"/>
        </w:rPr>
        <w:t>，为</w:t>
      </w:r>
      <w:proofErr w:type="gramStart"/>
      <w:r w:rsidRPr="00B52689">
        <w:rPr>
          <w:rFonts w:ascii="SimSun" w:eastAsia="SimSun" w:hAnsi="SimSun"/>
          <w:lang w:val="zh-CN" w:eastAsia="zh-CN"/>
        </w:rPr>
        <w:t>提交国</w:t>
      </w:r>
      <w:proofErr w:type="gramEnd"/>
      <w:r w:rsidRPr="00B52689">
        <w:rPr>
          <w:rFonts w:ascii="SimSun" w:eastAsia="SimSun" w:hAnsi="SimSun"/>
          <w:lang w:val="zh-CN" w:eastAsia="zh-CN"/>
        </w:rPr>
        <w:t>编制其报告时提供有用信息。预计在2014年、2015年和2016年周期提交其定期报告的总计88个缔约国中，57个国家提交了最后报告。</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 xml:space="preserve">57份报告中，17份是缔约国最初于先前期间已提交（1 </w:t>
      </w:r>
      <w:proofErr w:type="gramStart"/>
      <w:r w:rsidRPr="00B52689">
        <w:rPr>
          <w:rFonts w:ascii="SimSun" w:eastAsia="SimSun" w:hAnsi="SimSun"/>
          <w:lang w:val="zh-CN" w:eastAsia="zh-CN"/>
        </w:rPr>
        <w:t>份于</w:t>
      </w:r>
      <w:proofErr w:type="gramEnd"/>
      <w:r w:rsidRPr="00B52689">
        <w:rPr>
          <w:rFonts w:ascii="SimSun" w:eastAsia="SimSun" w:hAnsi="SimSun"/>
          <w:lang w:val="zh-CN" w:eastAsia="zh-CN"/>
        </w:rPr>
        <w:t xml:space="preserve">2012 周期提交，15 </w:t>
      </w:r>
      <w:proofErr w:type="gramStart"/>
      <w:r w:rsidRPr="00B52689">
        <w:rPr>
          <w:rFonts w:ascii="SimSun" w:eastAsia="SimSun" w:hAnsi="SimSun"/>
          <w:lang w:val="zh-CN" w:eastAsia="zh-CN"/>
        </w:rPr>
        <w:t>份于</w:t>
      </w:r>
      <w:proofErr w:type="gramEnd"/>
      <w:r w:rsidRPr="00B52689">
        <w:rPr>
          <w:rFonts w:ascii="SimSun" w:eastAsia="SimSun" w:hAnsi="SimSun"/>
          <w:lang w:val="zh-CN" w:eastAsia="zh-CN"/>
        </w:rPr>
        <w:t>2013 周期提交，以及1份于2014 周期提交）但希望有额外时间提供秘书处确认的缺失信息的最终报告。剩余40份报告于2013年12月、2014年12月和2015年12月首次提交；秘书处对其进行登记，致函缔约国确认收到后，便开始内部审查。根据《业务指南》第165段，秘书处联系了该等缔约国告知其报告存在缺失信息，并就如何完成报告向其提供建议。然后，缔约国提交了34份最终报告，连同上述17份报告，获得委员会审查。此外，委员会于2014年在其第九届会议上审查了27份报告，在2015年审查了24份报告。此外，委员会将于2016年在其第十一届会议上审查6份报告（包括分别预期于2010年、2013年和2014年提交的3份报告）。秘书处正努力对定期报告系统化编制概要，以提高其查阅性。</w:t>
      </w:r>
    </w:p>
    <w:p w:rsidR="0056070D" w:rsidRPr="00B52689" w:rsidRDefault="0056070D" w:rsidP="007C6F2C">
      <w:pPr>
        <w:pStyle w:val="GAPara"/>
        <w:jc w:val="both"/>
        <w:rPr>
          <w:rFonts w:ascii="SimSun" w:eastAsia="SimSun" w:hAnsi="SimSun"/>
          <w:lang w:eastAsia="zh-CN"/>
        </w:rPr>
      </w:pPr>
      <w:r w:rsidRPr="00B52689">
        <w:rPr>
          <w:rFonts w:ascii="SimSun" w:eastAsia="SimSun" w:hAnsi="SimSun"/>
          <w:lang w:val="zh-CN" w:eastAsia="zh-CN"/>
        </w:rPr>
        <w:t>从2014年开始，秘书处在其报告概览中还包括了针对某项具体主题的深入研究：2014年周期，遗产目录制定；2015年周期，传播和教育措施。2016年，委员会要求秘书处“针对缔约国就在文化和其他政策中整合非物质文化遗产及其保护所采取的措施，准备一份累积性地关注报告”。这为委员会提供了基于自2011年首</w:t>
      </w:r>
      <w:proofErr w:type="gramStart"/>
      <w:r w:rsidRPr="00B52689">
        <w:rPr>
          <w:rFonts w:ascii="SimSun" w:eastAsia="SimSun" w:hAnsi="SimSun"/>
          <w:lang w:val="zh-CN" w:eastAsia="zh-CN"/>
        </w:rPr>
        <w:t>个</w:t>
      </w:r>
      <w:proofErr w:type="gramEnd"/>
      <w:r w:rsidRPr="00B52689">
        <w:rPr>
          <w:rFonts w:ascii="SimSun" w:eastAsia="SimSun" w:hAnsi="SimSun"/>
          <w:lang w:val="zh-CN" w:eastAsia="zh-CN"/>
        </w:rPr>
        <w:t>周期提交的所有报告针对该等主题而做的一项全面累积分析。</w:t>
      </w:r>
    </w:p>
    <w:p w:rsidR="009943B7"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除关于公约实施和根据《业务指南》（第160 至 164段）的报告外，秘书处共收到18份列入《急需保护的非物质文化遗产名录》的遗产报告：</w:t>
      </w:r>
    </w:p>
    <w:p w:rsidR="009943B7" w:rsidRPr="00B52689" w:rsidRDefault="0056070D" w:rsidP="007C6F2C">
      <w:pPr>
        <w:pStyle w:val="COMPara"/>
        <w:numPr>
          <w:ilvl w:val="0"/>
          <w:numId w:val="14"/>
        </w:numPr>
        <w:jc w:val="both"/>
        <w:rPr>
          <w:rFonts w:ascii="SimSun" w:eastAsia="SimSun" w:hAnsi="SimSun"/>
          <w:lang w:eastAsia="zh-CN"/>
        </w:rPr>
      </w:pPr>
      <w:r w:rsidRPr="00B52689">
        <w:rPr>
          <w:rFonts w:ascii="SimSun" w:eastAsia="SimSun" w:hAnsi="SimSun"/>
          <w:lang w:val="zh-CN" w:eastAsia="zh-CN"/>
        </w:rPr>
        <w:t xml:space="preserve">2009年预计提交12份列入遗产报告，8份及时提交，并由委员会在2014年周期内审查。 </w:t>
      </w:r>
    </w:p>
    <w:p w:rsidR="0056070D" w:rsidRPr="00B52689" w:rsidRDefault="0056070D" w:rsidP="007C6F2C">
      <w:pPr>
        <w:pStyle w:val="COMPara"/>
        <w:numPr>
          <w:ilvl w:val="0"/>
          <w:numId w:val="14"/>
        </w:numPr>
        <w:jc w:val="both"/>
        <w:rPr>
          <w:rFonts w:ascii="SimSun" w:eastAsia="SimSun" w:hAnsi="SimSun"/>
          <w:lang w:eastAsia="zh-CN"/>
        </w:rPr>
      </w:pPr>
      <w:r w:rsidRPr="00B52689">
        <w:rPr>
          <w:rFonts w:ascii="SimSun" w:eastAsia="SimSun" w:hAnsi="SimSun"/>
          <w:lang w:val="zh-CN" w:eastAsia="zh-CN"/>
        </w:rPr>
        <w:t>2010年预计提交4份列入遗产报告，仅1份及时提交，以及预计2013年提交的2份列入遗产特别报告，将由委员会于2015年审查。</w:t>
      </w:r>
    </w:p>
    <w:p w:rsidR="009943B7" w:rsidRPr="00B52689" w:rsidRDefault="009943B7" w:rsidP="007C6F2C">
      <w:pPr>
        <w:pStyle w:val="COMPara"/>
        <w:numPr>
          <w:ilvl w:val="0"/>
          <w:numId w:val="14"/>
        </w:numPr>
        <w:jc w:val="both"/>
        <w:rPr>
          <w:rFonts w:ascii="SimSun" w:eastAsia="SimSun" w:hAnsi="SimSun"/>
          <w:lang w:eastAsia="zh-CN"/>
        </w:rPr>
      </w:pPr>
      <w:r w:rsidRPr="00B52689">
        <w:rPr>
          <w:rFonts w:ascii="SimSun" w:eastAsia="SimSun" w:hAnsi="SimSun"/>
          <w:lang w:val="zh-CN" w:eastAsia="zh-CN"/>
        </w:rPr>
        <w:t>2011年预计提交11份列入遗产报告，6份及时提交，以及预计2009年提交的1份列入遗产报告，将由委员会于2016年审查。</w:t>
      </w:r>
    </w:p>
    <w:p w:rsidR="0056070D" w:rsidRPr="00B52689" w:rsidRDefault="0083213C" w:rsidP="0056070D">
      <w:pPr>
        <w:pStyle w:val="COMPara"/>
        <w:numPr>
          <w:ilvl w:val="0"/>
          <w:numId w:val="9"/>
        </w:numPr>
        <w:ind w:left="567" w:hanging="567"/>
        <w:jc w:val="both"/>
        <w:rPr>
          <w:rFonts w:ascii="SimSun" w:eastAsia="SimSun" w:hAnsi="SimSun"/>
        </w:rPr>
      </w:pPr>
      <w:r w:rsidRPr="00B52689">
        <w:rPr>
          <w:rFonts w:ascii="SimSun" w:eastAsia="SimSun" w:hAnsi="SimSun"/>
          <w:lang w:val="zh-CN" w:eastAsia="zh-CN"/>
        </w:rPr>
        <w:t>在2015年召开的第十届会议上，根据《业务指南》（第168和169段），委员会审议了由2003年《公约》非缔约国提交的关于其两项遗产列入《代表作名录》的报告，这两项遗产此前已被宣布为代表作。</w:t>
      </w:r>
      <w:proofErr w:type="spellStart"/>
      <w:r w:rsidRPr="00B52689">
        <w:rPr>
          <w:rFonts w:ascii="SimSun" w:eastAsia="SimSun" w:hAnsi="SimSun"/>
          <w:lang w:val="zh-CN"/>
        </w:rPr>
        <w:t>该报告由俄罗斯联邦于</w:t>
      </w:r>
      <w:proofErr w:type="spellEnd"/>
      <w:r w:rsidRPr="00B52689">
        <w:rPr>
          <w:rFonts w:ascii="SimSun" w:eastAsia="SimSun" w:hAnsi="SimSun"/>
          <w:lang w:val="zh-CN"/>
        </w:rPr>
        <w:t>2014年12</w:t>
      </w:r>
      <w:proofErr w:type="spellStart"/>
      <w:r w:rsidRPr="00B52689">
        <w:rPr>
          <w:rFonts w:ascii="SimSun" w:eastAsia="SimSun" w:hAnsi="SimSun"/>
          <w:lang w:val="zh-CN"/>
        </w:rPr>
        <w:t>月正式提交</w:t>
      </w:r>
      <w:proofErr w:type="spellEnd"/>
      <w:r w:rsidRPr="00B52689">
        <w:rPr>
          <w:rFonts w:ascii="SimSun" w:eastAsia="SimSun" w:hAnsi="SimSun"/>
          <w:lang w:val="zh-CN"/>
        </w:rPr>
        <w:t>。</w:t>
      </w:r>
    </w:p>
    <w:p w:rsidR="0056070D" w:rsidRPr="00B52689" w:rsidRDefault="0056070D" w:rsidP="0056070D">
      <w:pPr>
        <w:pStyle w:val="COMPara"/>
        <w:numPr>
          <w:ilvl w:val="0"/>
          <w:numId w:val="9"/>
        </w:numPr>
        <w:ind w:left="567" w:hanging="567"/>
        <w:jc w:val="both"/>
        <w:rPr>
          <w:rFonts w:ascii="SimSun" w:eastAsia="SimSun" w:hAnsi="SimSun"/>
        </w:rPr>
      </w:pPr>
      <w:r w:rsidRPr="00B52689">
        <w:rPr>
          <w:rFonts w:ascii="SimSun" w:eastAsia="SimSun" w:hAnsi="SimSun"/>
          <w:lang w:val="zh-CN" w:eastAsia="zh-CN"/>
        </w:rPr>
        <w:t>基于秘书处内部评估，秘书处2014年审议的报告中74%和2015年审议的报告中29%涉及性别问题并介绍了促进平等获取和参与文化生活的政策。</w:t>
      </w:r>
      <w:proofErr w:type="spellStart"/>
      <w:r w:rsidRPr="00B52689">
        <w:rPr>
          <w:rFonts w:ascii="SimSun" w:eastAsia="SimSun" w:hAnsi="SimSun"/>
          <w:lang w:val="zh-CN"/>
        </w:rPr>
        <w:t>该等报告的进一步详细分析见文件</w:t>
      </w:r>
      <w:proofErr w:type="spellEnd"/>
      <w:r w:rsidR="00BD0E8A">
        <w:fldChar w:fldCharType="begin"/>
      </w:r>
      <w:r w:rsidR="00BD0E8A">
        <w:instrText xml:space="preserve"> HYPERLINK "http://www.unesco.org/culture/ich/doc/src/ITH-14-9.COM-5.a-EN_.doc" </w:instrText>
      </w:r>
      <w:r w:rsidR="00BD0E8A">
        <w:fldChar w:fldCharType="separate"/>
      </w:r>
      <w:r w:rsidRPr="00B52689">
        <w:rPr>
          <w:rStyle w:val="Hyperlink"/>
          <w:rFonts w:ascii="SimSun" w:eastAsia="SimSun" w:hAnsi="SimSun"/>
          <w:lang w:val="zh-CN"/>
        </w:rPr>
        <w:t xml:space="preserve">ITH/14/9.COM/5.a </w:t>
      </w:r>
      <w:r w:rsidR="00BD0E8A">
        <w:rPr>
          <w:rStyle w:val="Hyperlink"/>
          <w:rFonts w:ascii="SimSun" w:eastAsia="SimSun" w:hAnsi="SimSun"/>
          <w:lang w:val="zh-CN"/>
        </w:rPr>
        <w:fldChar w:fldCharType="end"/>
      </w:r>
      <w:r w:rsidRPr="00B52689">
        <w:rPr>
          <w:rFonts w:ascii="SimSun" w:eastAsia="SimSun" w:hAnsi="SimSun"/>
          <w:lang w:val="zh-CN"/>
        </w:rPr>
        <w:t xml:space="preserve">和 </w:t>
      </w:r>
      <w:hyperlink r:id="rId36" w:history="1">
        <w:r w:rsidRPr="00B52689">
          <w:rPr>
            <w:rStyle w:val="Hyperlink"/>
            <w:rFonts w:ascii="SimSun" w:eastAsia="SimSun" w:hAnsi="SimSun"/>
            <w:lang w:val="zh-CN"/>
          </w:rPr>
          <w:t>ITH/15/10.COM/6.a</w:t>
        </w:r>
      </w:hyperlink>
      <w:r w:rsidRPr="00B52689">
        <w:rPr>
          <w:rFonts w:ascii="SimSun" w:eastAsia="SimSun" w:hAnsi="SimSun"/>
          <w:lang w:val="zh-CN"/>
        </w:rPr>
        <w:t>。</w:t>
      </w:r>
    </w:p>
    <w:p w:rsidR="0056070D" w:rsidRPr="00B52689" w:rsidRDefault="0056070D" w:rsidP="0056070D">
      <w:pPr>
        <w:pStyle w:val="COMPara"/>
        <w:spacing w:before="360"/>
        <w:ind w:left="0" w:firstLine="0"/>
        <w:jc w:val="both"/>
        <w:rPr>
          <w:rFonts w:ascii="SimSun" w:eastAsia="SimSun" w:hAnsi="SimSun"/>
          <w:b/>
          <w:lang w:val="zh-CN" w:eastAsia="zh-CN"/>
        </w:rPr>
      </w:pPr>
      <w:r w:rsidRPr="00B52689">
        <w:rPr>
          <w:rFonts w:ascii="SimSun" w:eastAsia="SimSun" w:hAnsi="SimSun"/>
          <w:b/>
          <w:lang w:val="zh-CN" w:eastAsia="zh-CN"/>
        </w:rPr>
        <w:t>绩效指标 6：《公约》缔约国数量增加</w:t>
      </w:r>
    </w:p>
    <w:p w:rsidR="0056070D" w:rsidRPr="00B52689" w:rsidRDefault="0056070D" w:rsidP="008E066B">
      <w:pPr>
        <w:pStyle w:val="GAPara"/>
        <w:jc w:val="both"/>
        <w:rPr>
          <w:rFonts w:ascii="SimSun" w:eastAsia="SimSun" w:hAnsi="SimSun"/>
          <w:lang w:eastAsia="zh-CN"/>
        </w:rPr>
      </w:pPr>
      <w:r w:rsidRPr="00B52689">
        <w:rPr>
          <w:rFonts w:ascii="SimSun" w:eastAsia="SimSun" w:hAnsi="SimSun"/>
          <w:lang w:val="zh-CN" w:eastAsia="zh-CN"/>
        </w:rPr>
        <w:t>在报告期间，</w:t>
      </w:r>
      <w:r w:rsidR="00C56CC5">
        <w:rPr>
          <w:rFonts w:ascii="SimSun" w:eastAsia="SimSun" w:hAnsi="SimSun" w:hint="eastAsia"/>
          <w:lang w:val="zh-CN" w:eastAsia="zh-CN"/>
        </w:rPr>
        <w:t>6</w:t>
      </w:r>
      <w:r w:rsidRPr="00B52689">
        <w:rPr>
          <w:rFonts w:ascii="SimSun" w:eastAsia="SimSun" w:hAnsi="SimSun"/>
          <w:lang w:val="zh-CN" w:eastAsia="zh-CN"/>
        </w:rPr>
        <w:t>个国家新批准了《公约》（佛得角、加纳、几内亚比绍、爱尔兰、科威特和马绍尔群岛）。在撰写本报告时，缔约国总数已达到167个国家。与此同时，秘书处继续努力，进一步促进《公约》批准。例如，秘书处支持亚洲和太平洋地区非物质文化遗产国际培训中心（CRIHAP）于2015年11月在澳大利亚悉尼为太平洋地区还未批准《公约》的国家组织研讨会。</w:t>
      </w:r>
    </w:p>
    <w:p w:rsidR="0056070D" w:rsidRPr="00B52689" w:rsidRDefault="0056070D" w:rsidP="0056070D">
      <w:pPr>
        <w:pStyle w:val="COMPara"/>
        <w:spacing w:before="360"/>
        <w:ind w:left="0" w:firstLine="0"/>
        <w:rPr>
          <w:rFonts w:ascii="SimSun" w:eastAsia="SimSun" w:hAnsi="SimSun"/>
          <w:b/>
          <w:lang w:val="zh-CN" w:eastAsia="zh-CN"/>
        </w:rPr>
      </w:pPr>
      <w:r w:rsidRPr="00B52689">
        <w:rPr>
          <w:rFonts w:ascii="SimSun" w:eastAsia="SimSun" w:hAnsi="SimSun"/>
          <w:b/>
          <w:lang w:val="zh-CN" w:eastAsia="zh-CN"/>
        </w:rPr>
        <w:t>绩效指标 7：联合国系统内外促进项目开展的组织、民间社会和私营部门的数量</w:t>
      </w:r>
    </w:p>
    <w:p w:rsidR="0056070D" w:rsidRPr="00B52689" w:rsidRDefault="0056070D" w:rsidP="0056070D">
      <w:pPr>
        <w:pStyle w:val="COMPara"/>
        <w:numPr>
          <w:ilvl w:val="0"/>
          <w:numId w:val="19"/>
        </w:numPr>
        <w:spacing w:before="240"/>
        <w:ind w:left="1134" w:hanging="578"/>
        <w:rPr>
          <w:rFonts w:ascii="SimSun" w:eastAsia="SimSun" w:hAnsi="SimSun"/>
          <w:b/>
          <w:lang w:val="zh-CN" w:eastAsia="zh-CN"/>
        </w:rPr>
      </w:pPr>
      <w:r w:rsidRPr="00B52689">
        <w:rPr>
          <w:rFonts w:ascii="SimSun" w:eastAsia="SimSun" w:hAnsi="SimSun"/>
          <w:b/>
          <w:lang w:val="zh-CN" w:eastAsia="zh-CN"/>
        </w:rPr>
        <w:t>第2类中心支持为项目开展做贡献</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lastRenderedPageBreak/>
        <w:t>《公约》的主要外部合作伙伴是其在教科文组织的支持下的第2类中心网络，由会员国设立并提供资金，通过全球、区域、次区域或区际活动为实现教科文组织目标做出贡献。秘书处与8个该等中心保持着积极关系：其中，7个中心专门致力于非物质文化遗产，第8个中心具有世界遗产和非物质文化遗产保护的双重使命。秘书处管理着一个专用网页（</w:t>
      </w:r>
      <w:r w:rsidR="00BD0E8A">
        <w:fldChar w:fldCharType="begin"/>
      </w:r>
      <w:r w:rsidR="00BD0E8A">
        <w:rPr>
          <w:lang w:eastAsia="zh-CN"/>
        </w:rPr>
        <w:instrText xml:space="preserve"> HYPERLINK "http://www.unesco.org/culture/ich/en/Category2/" </w:instrText>
      </w:r>
      <w:r w:rsidR="00BD0E8A">
        <w:fldChar w:fldCharType="separate"/>
      </w:r>
      <w:r w:rsidRPr="00B52689">
        <w:rPr>
          <w:rStyle w:val="Hyperlink"/>
          <w:rFonts w:ascii="SimSun" w:eastAsia="SimSun" w:hAnsi="SimSun"/>
          <w:lang w:val="zh-CN" w:eastAsia="zh-CN"/>
        </w:rPr>
        <w:t>http://www.unesco.org/culture/ich/en/Category2/</w:t>
      </w:r>
      <w:r w:rsidR="00BD0E8A">
        <w:rPr>
          <w:rStyle w:val="Hyperlink"/>
          <w:rFonts w:ascii="SimSun" w:eastAsia="SimSun" w:hAnsi="SimSun"/>
          <w:lang w:val="zh-CN" w:eastAsia="zh-CN"/>
        </w:rPr>
        <w:fldChar w:fldCharType="end"/>
      </w:r>
      <w:r w:rsidRPr="00B52689">
        <w:rPr>
          <w:rFonts w:ascii="SimSun" w:eastAsia="SimSun" w:hAnsi="SimSun"/>
          <w:lang w:val="zh-CN" w:eastAsia="zh-CN"/>
        </w:rPr>
        <w:t>），含有每个中心的主要文件，包括其近期工作计划和年度报告，以及第2类中心网络的参考文件。</w:t>
      </w:r>
    </w:p>
    <w:p w:rsidR="0056070D" w:rsidRPr="00B52689" w:rsidRDefault="0056070D" w:rsidP="0056070D">
      <w:pPr>
        <w:pStyle w:val="COMPara"/>
        <w:numPr>
          <w:ilvl w:val="0"/>
          <w:numId w:val="9"/>
        </w:numPr>
        <w:ind w:left="567" w:hanging="567"/>
        <w:jc w:val="both"/>
        <w:rPr>
          <w:rFonts w:ascii="SimSun" w:eastAsia="SimSun" w:hAnsi="SimSun"/>
          <w:lang w:eastAsia="zh-CN"/>
        </w:rPr>
      </w:pPr>
      <w:proofErr w:type="spellStart"/>
      <w:r w:rsidRPr="00B52689">
        <w:rPr>
          <w:rFonts w:ascii="SimSun" w:eastAsia="SimSun" w:hAnsi="SimSun"/>
          <w:lang w:val="zh-CN"/>
        </w:rPr>
        <w:t>在报告期间</w:t>
      </w:r>
      <w:r w:rsidRPr="00B60039">
        <w:rPr>
          <w:rFonts w:ascii="SimSun" w:eastAsia="SimSun" w:hAnsi="SimSun"/>
        </w:rPr>
        <w:t>，</w:t>
      </w:r>
      <w:r w:rsidRPr="00B52689">
        <w:rPr>
          <w:rFonts w:ascii="SimSun" w:eastAsia="SimSun" w:hAnsi="SimSun"/>
          <w:lang w:val="zh-CN"/>
        </w:rPr>
        <w:t>秘书处组织了非物质文化遗产第</w:t>
      </w:r>
      <w:proofErr w:type="spellEnd"/>
      <w:r w:rsidRPr="00B60039">
        <w:rPr>
          <w:rFonts w:ascii="SimSun" w:eastAsia="SimSun" w:hAnsi="SimSun"/>
        </w:rPr>
        <w:t>2</w:t>
      </w:r>
      <w:proofErr w:type="spellStart"/>
      <w:r w:rsidRPr="00B52689">
        <w:rPr>
          <w:rFonts w:ascii="SimSun" w:eastAsia="SimSun" w:hAnsi="SimSun"/>
          <w:lang w:val="zh-CN"/>
        </w:rPr>
        <w:t>类中心第二届和第三届年度协调会议</w:t>
      </w:r>
      <w:r w:rsidRPr="00B60039">
        <w:rPr>
          <w:rFonts w:ascii="SimSun" w:eastAsia="SimSun" w:hAnsi="SimSun"/>
        </w:rPr>
        <w:t>，</w:t>
      </w:r>
      <w:r w:rsidRPr="00B52689">
        <w:rPr>
          <w:rFonts w:ascii="SimSun" w:eastAsia="SimSun" w:hAnsi="SimSun"/>
          <w:lang w:val="zh-CN"/>
        </w:rPr>
        <w:t>分别于</w:t>
      </w:r>
      <w:proofErr w:type="spellEnd"/>
      <w:r w:rsidRPr="00B60039">
        <w:rPr>
          <w:rFonts w:ascii="SimSun" w:eastAsia="SimSun" w:hAnsi="SimSun"/>
        </w:rPr>
        <w:t>2014</w:t>
      </w:r>
      <w:r w:rsidRPr="00B52689">
        <w:rPr>
          <w:rFonts w:ascii="SimSun" w:eastAsia="SimSun" w:hAnsi="SimSun"/>
          <w:lang w:val="zh-CN"/>
        </w:rPr>
        <w:t>年</w:t>
      </w:r>
      <w:r w:rsidRPr="00B60039">
        <w:rPr>
          <w:rFonts w:ascii="SimSun" w:eastAsia="SimSun" w:hAnsi="SimSun"/>
        </w:rPr>
        <w:t>6</w:t>
      </w:r>
      <w:proofErr w:type="spellStart"/>
      <w:r w:rsidRPr="00B52689">
        <w:rPr>
          <w:rFonts w:ascii="SimSun" w:eastAsia="SimSun" w:hAnsi="SimSun"/>
          <w:lang w:val="zh-CN"/>
        </w:rPr>
        <w:t>月在巴黎召开</w:t>
      </w:r>
      <w:proofErr w:type="spellEnd"/>
      <w:r w:rsidRPr="00B60039">
        <w:rPr>
          <w:rFonts w:ascii="SimSun" w:eastAsia="SimSun" w:hAnsi="SimSun"/>
        </w:rPr>
        <w:t>（</w:t>
      </w:r>
      <w:hyperlink r:id="rId37" w:history="1">
        <w:r w:rsidRPr="00B60039">
          <w:rPr>
            <w:rStyle w:val="Hyperlink"/>
            <w:rFonts w:ascii="SimSun" w:eastAsia="SimSun" w:hAnsi="SimSun"/>
          </w:rPr>
          <w:t>http://www.unesco.org/culture/ich/index.php?meeting_id=00436</w:t>
        </w:r>
      </w:hyperlink>
      <w:r w:rsidRPr="00B60039">
        <w:rPr>
          <w:rFonts w:ascii="SimSun" w:eastAsia="SimSun" w:hAnsi="SimSun"/>
        </w:rPr>
        <w:t>），</w:t>
      </w:r>
      <w:r w:rsidRPr="00B52689">
        <w:rPr>
          <w:rFonts w:ascii="SimSun" w:eastAsia="SimSun" w:hAnsi="SimSun"/>
          <w:lang w:val="zh-CN"/>
        </w:rPr>
        <w:t>和</w:t>
      </w:r>
      <w:r w:rsidRPr="00B60039">
        <w:rPr>
          <w:rFonts w:ascii="SimSun" w:eastAsia="SimSun" w:hAnsi="SimSun"/>
        </w:rPr>
        <w:t xml:space="preserve"> 2015</w:t>
      </w:r>
      <w:r w:rsidRPr="00B52689">
        <w:rPr>
          <w:rFonts w:ascii="SimSun" w:eastAsia="SimSun" w:hAnsi="SimSun"/>
          <w:lang w:val="zh-CN"/>
        </w:rPr>
        <w:t>年</w:t>
      </w:r>
      <w:r w:rsidRPr="00B60039">
        <w:rPr>
          <w:rFonts w:ascii="SimSun" w:eastAsia="SimSun" w:hAnsi="SimSun"/>
        </w:rPr>
        <w:t>7</w:t>
      </w:r>
      <w:r w:rsidRPr="00B52689">
        <w:rPr>
          <w:rFonts w:ascii="SimSun" w:eastAsia="SimSun" w:hAnsi="SimSun"/>
          <w:lang w:val="zh-CN"/>
        </w:rPr>
        <w:t>月</w:t>
      </w:r>
      <w:r w:rsidRPr="00B60039">
        <w:rPr>
          <w:rFonts w:ascii="SimSun" w:eastAsia="SimSun" w:hAnsi="SimSun"/>
        </w:rPr>
        <w:t>6</w:t>
      </w:r>
      <w:proofErr w:type="spellStart"/>
      <w:r w:rsidRPr="00B52689">
        <w:rPr>
          <w:rFonts w:ascii="SimSun" w:eastAsia="SimSun" w:hAnsi="SimSun"/>
          <w:lang w:val="zh-CN"/>
        </w:rPr>
        <w:t>日至</w:t>
      </w:r>
      <w:proofErr w:type="spellEnd"/>
      <w:r w:rsidRPr="00B60039">
        <w:rPr>
          <w:rFonts w:ascii="SimSun" w:eastAsia="SimSun" w:hAnsi="SimSun"/>
        </w:rPr>
        <w:t>8</w:t>
      </w:r>
      <w:proofErr w:type="spellStart"/>
      <w:r w:rsidRPr="00B52689">
        <w:rPr>
          <w:rFonts w:ascii="SimSun" w:eastAsia="SimSun" w:hAnsi="SimSun"/>
          <w:lang w:val="zh-CN"/>
        </w:rPr>
        <w:t>日在中国贵阳由</w:t>
      </w:r>
      <w:proofErr w:type="spellEnd"/>
      <w:r w:rsidRPr="00B60039">
        <w:rPr>
          <w:rFonts w:ascii="SimSun" w:eastAsia="SimSun" w:hAnsi="SimSun"/>
        </w:rPr>
        <w:t>CRIHAP</w:t>
      </w:r>
      <w:proofErr w:type="spellStart"/>
      <w:r w:rsidRPr="00B52689">
        <w:rPr>
          <w:rFonts w:ascii="SimSun" w:eastAsia="SimSun" w:hAnsi="SimSun"/>
          <w:lang w:val="zh-CN"/>
        </w:rPr>
        <w:t>主办召开</w:t>
      </w:r>
      <w:proofErr w:type="spellEnd"/>
      <w:r w:rsidRPr="00B60039">
        <w:rPr>
          <w:rFonts w:ascii="SimSun" w:eastAsia="SimSun" w:hAnsi="SimSun"/>
        </w:rPr>
        <w:t>（</w:t>
      </w:r>
      <w:hyperlink r:id="rId38" w:history="1">
        <w:r w:rsidRPr="00B60039">
          <w:rPr>
            <w:rStyle w:val="Hyperlink"/>
            <w:rFonts w:ascii="SimSun" w:eastAsia="SimSun" w:hAnsi="SimSun"/>
          </w:rPr>
          <w:t>http://www.unesco.org/culture/ich/index.php?meeting_id=00478</w:t>
        </w:r>
      </w:hyperlink>
      <w:r w:rsidRPr="00B60039">
        <w:rPr>
          <w:rFonts w:ascii="SimSun" w:eastAsia="SimSun" w:hAnsi="SimSun"/>
        </w:rPr>
        <w:t>）</w:t>
      </w:r>
      <w:r w:rsidRPr="00B52689">
        <w:rPr>
          <w:rFonts w:ascii="SimSun" w:eastAsia="SimSun" w:hAnsi="SimSun"/>
          <w:lang w:val="zh-CN"/>
        </w:rPr>
        <w:t>。</w:t>
      </w:r>
      <w:r w:rsidRPr="00B52689">
        <w:rPr>
          <w:rFonts w:ascii="SimSun" w:eastAsia="SimSun" w:hAnsi="SimSun"/>
          <w:lang w:val="zh-CN" w:eastAsia="zh-CN"/>
        </w:rPr>
        <w:t>这两届协调会议为参与方搭建了平台，使其能够总结《公约》生活的最新发展以及教科文组织关于第2类中心的大趋势，为促进将组织的中期战略（37 C/4）以及项目和预算（37 C/5）与各中心的中短期规划相融合而共同努力。其还提供了场合，可向各中心详细介绍由教科文组织大会于2013年批准的针对第 2 类机构和中心的新全面综合战略（</w:t>
      </w:r>
      <w:r w:rsidR="00BD0E8A">
        <w:fldChar w:fldCharType="begin"/>
      </w:r>
      <w:r w:rsidR="00BD0E8A">
        <w:rPr>
          <w:lang w:eastAsia="zh-CN"/>
        </w:rPr>
        <w:instrText xml:space="preserve"> HYPERLINK "http://www.unesco.org/ulis/cgi-bin/ulis.pl?database=gctd&amp;req=2&amp;by=2&amp;ord=1&amp;sc1=1&amp;pn=1&amp;look=two_col&amp;sc2=1&amp;dc=37+c/resolutions" </w:instrText>
      </w:r>
      <w:r w:rsidR="00BD0E8A">
        <w:fldChar w:fldCharType="separate"/>
      </w:r>
      <w:r w:rsidRPr="00B52689">
        <w:rPr>
          <w:rStyle w:val="Hyperlink"/>
          <w:rFonts w:ascii="SimSun" w:eastAsia="SimSun" w:hAnsi="SimSun"/>
          <w:lang w:val="zh-CN" w:eastAsia="zh-CN"/>
        </w:rPr>
        <w:t>37 C/93号决议</w:t>
      </w:r>
      <w:r w:rsidR="00BD0E8A">
        <w:rPr>
          <w:rStyle w:val="Hyperlink"/>
          <w:rFonts w:ascii="SimSun" w:eastAsia="SimSun" w:hAnsi="SimSun"/>
          <w:lang w:val="zh-CN" w:eastAsia="zh-CN"/>
        </w:rPr>
        <w:fldChar w:fldCharType="end"/>
      </w:r>
      <w:r w:rsidRPr="00B52689">
        <w:rPr>
          <w:rFonts w:ascii="SimSun" w:eastAsia="SimSun" w:hAnsi="SimSun"/>
          <w:lang w:val="zh-CN" w:eastAsia="zh-CN"/>
        </w:rPr>
        <w:t>），以及中心与非物质文化遗产</w:t>
      </w:r>
      <w:proofErr w:type="gramStart"/>
      <w:r w:rsidRPr="00B52689">
        <w:rPr>
          <w:rFonts w:ascii="SimSun" w:eastAsia="SimSun" w:hAnsi="SimSun"/>
          <w:lang w:val="zh-CN" w:eastAsia="zh-CN"/>
        </w:rPr>
        <w:t>科密切</w:t>
      </w:r>
      <w:proofErr w:type="gramEnd"/>
      <w:r w:rsidRPr="00B52689">
        <w:rPr>
          <w:rFonts w:ascii="SimSun" w:eastAsia="SimSun" w:hAnsi="SimSun"/>
          <w:lang w:val="zh-CN" w:eastAsia="zh-CN"/>
        </w:rPr>
        <w:t>合作将其工作计划与教科文组织在非物质文化遗产领域内的期望成果相协调的必要性。2013和2014年的前两次会议旨在建立对教科文组织全球战略的共同认识，而第3次年会关注的是有关信息和网络主题的对等交流、与教科文组织就全球能力建设方案的合作，项目计划和预算、管理、与会员国合作，以及对第2类中心的评估与更新。第四次年度协调会议将于本届大会结束后，随即于2016年6月3日在巴黎召开。</w:t>
      </w:r>
    </w:p>
    <w:p w:rsidR="0056070D" w:rsidRPr="00102CFF" w:rsidRDefault="00BC0B64" w:rsidP="0056070D">
      <w:pPr>
        <w:pStyle w:val="COMPara"/>
        <w:numPr>
          <w:ilvl w:val="0"/>
          <w:numId w:val="9"/>
        </w:numPr>
        <w:ind w:left="567" w:hanging="567"/>
        <w:jc w:val="both"/>
        <w:rPr>
          <w:rFonts w:ascii="SimSun" w:eastAsia="SimSun" w:hAnsi="SimSun"/>
          <w:lang w:val="zh-CN" w:eastAsia="zh-CN"/>
        </w:rPr>
      </w:pPr>
      <w:r w:rsidRPr="00102CFF">
        <w:rPr>
          <w:rFonts w:ascii="SimSun" w:eastAsia="SimSun" w:hAnsi="SimSun"/>
          <w:lang w:val="zh-CN" w:eastAsia="zh-CN"/>
        </w:rPr>
        <w:t>已完成对秘鲁库斯科拉丁美洲保护非物质文化遗产地区中心（CRESPIAL）的评估和更新流程。</w:t>
      </w:r>
      <w:r w:rsidR="00C56CC5" w:rsidRPr="00102CFF">
        <w:rPr>
          <w:rFonts w:ascii="SimSun" w:eastAsia="SimSun" w:hAnsi="SimSun"/>
          <w:lang w:val="zh-CN" w:eastAsia="zh-CN"/>
        </w:rPr>
        <w:t>日本坂井市的亚太地区非物质文化遗产国际研究中心</w:t>
      </w:r>
      <w:r w:rsidR="00C56CC5" w:rsidRPr="00102CFF">
        <w:rPr>
          <w:rFonts w:ascii="SimSun" w:eastAsia="SimSun" w:hAnsi="SimSun"/>
          <w:lang w:val="fr-FR" w:eastAsia="zh-CN"/>
        </w:rPr>
        <w:t xml:space="preserve"> (IRCI)</w:t>
      </w:r>
      <w:r w:rsidR="00102CFF" w:rsidRPr="00102CFF">
        <w:rPr>
          <w:rFonts w:ascii="SimSun" w:eastAsia="SimSun" w:hAnsi="SimSun" w:hint="eastAsia"/>
          <w:lang w:val="zh-CN" w:eastAsia="zh-CN"/>
        </w:rPr>
        <w:t>、</w:t>
      </w:r>
      <w:r w:rsidR="00102CFF" w:rsidRPr="00102CFF">
        <w:rPr>
          <w:rFonts w:ascii="SimSun" w:eastAsia="SimSun" w:hAnsi="SimSun"/>
          <w:lang w:val="zh-CN" w:eastAsia="zh-CN"/>
        </w:rPr>
        <w:t>韩国全州非物质文化遗产国际信息和网络中心 （ICHCAP）</w:t>
      </w:r>
      <w:r w:rsidR="00102CFF" w:rsidRPr="00102CFF">
        <w:rPr>
          <w:rFonts w:ascii="SimSun" w:eastAsia="SimSun" w:hAnsi="SimSun" w:hint="eastAsia"/>
          <w:lang w:val="zh-CN" w:eastAsia="zh-CN"/>
        </w:rPr>
        <w:t>及巴西里约热内卢地区遗产管理培训中心(Lucio Costa)</w:t>
      </w:r>
      <w:r w:rsidR="00C56CC5" w:rsidRPr="00102CFF">
        <w:rPr>
          <w:rFonts w:ascii="SimSun" w:eastAsia="SimSun" w:hAnsi="SimSun"/>
          <w:lang w:val="zh-CN" w:eastAsia="zh-CN"/>
        </w:rPr>
        <w:t>正在开展类似流程。</w:t>
      </w:r>
    </w:p>
    <w:p w:rsidR="0056070D" w:rsidRPr="00B52689" w:rsidRDefault="0056070D" w:rsidP="0056070D">
      <w:pPr>
        <w:pStyle w:val="COMPara"/>
        <w:numPr>
          <w:ilvl w:val="0"/>
          <w:numId w:val="19"/>
        </w:numPr>
        <w:spacing w:before="240"/>
        <w:ind w:left="1276"/>
        <w:rPr>
          <w:rFonts w:ascii="SimSun" w:eastAsia="SimSun" w:hAnsi="SimSun"/>
          <w:b/>
          <w:lang w:val="zh-CN" w:eastAsia="zh-CN"/>
        </w:rPr>
      </w:pPr>
      <w:r w:rsidRPr="00B52689">
        <w:rPr>
          <w:rFonts w:ascii="SimSun" w:eastAsia="SimSun" w:hAnsi="SimSun"/>
          <w:b/>
          <w:lang w:val="zh-CN" w:eastAsia="zh-CN"/>
        </w:rPr>
        <w:t>强化与联合国系统内组织的合作</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 xml:space="preserve">就知识产权问题而言，秘书处参与了由联合国文化权利领域特别报告员和人权事务高级专员办事处（OHCHR）于2014年6月召集的专家会议，讨论在1976年《经济、社会及文化权利国际公约》框架下“知识产权制度对享受科学文化权利的影响”。此外，秘书处与世界知识产权组织合作组织“东南欧国家保护非物质文化遗产政策背景下的知识产权、非物质文化遗产和传统医学”会议，由东南欧保护非物质文化遗产地区中心主办，时间是2015年4月23日至24日，地点是保加利亚首都索菲亚。研讨会厘定和分析了与利用知识产权权利保护非物质文化遗产相关的部分主要问题，而且也反映出需要更多的专家见解和培训，以就该问题向2003年《公约》缔约国提供有效建议。因此，与世界知识产权组织约定为该主题能力建设方案共同编制培训资料。秘书处还参与了世界知识产权组织（WIPO）于2015年6月23日至25日在瑞士日内瓦就政府间委员会在知识产权、遗传资源、传统知识和民俗文化工作中的相关问题召开的研讨会。研讨会为由世界知识产权组织发起的针对如何有效保护传统知识、传统文化表达和遗传资源的全球性辩论做出了贡献，探索了与其他相关准则性文件合作产生协同效应的初步构思，包括2003年《公约》。教科文组织将在能力建设方案的背景下寻求合作。 </w:t>
      </w:r>
    </w:p>
    <w:p w:rsidR="0056070D" w:rsidRPr="00B52689" w:rsidRDefault="0056070D" w:rsidP="007C6F2C">
      <w:pPr>
        <w:pStyle w:val="GAPara"/>
        <w:jc w:val="both"/>
        <w:rPr>
          <w:rFonts w:ascii="SimSun" w:eastAsia="SimSun" w:hAnsi="SimSun"/>
          <w:lang w:eastAsia="zh-CN"/>
        </w:rPr>
      </w:pPr>
      <w:r w:rsidRPr="00B52689">
        <w:rPr>
          <w:rFonts w:ascii="SimSun" w:eastAsia="SimSun" w:hAnsi="SimSun"/>
          <w:lang w:val="zh-CN" w:eastAsia="zh-CN"/>
        </w:rPr>
        <w:t>秘书处加强了与世界银行的合作，以修订世界银行的环境和社会保护政策，包括其对物质文化资源的政策。为此，秘书处参加了世界银行于2015年4月27日至4月28日在法国巴黎召开的关于制定世界银行文化遗产保护标准发展项目实施指南的研讨会。秘书处分享了其专业知识，并提出各种建议确保公约主要原则得以体现。原住民和当地社区对自由、事先和知情同意的需求受到了特别关注，并被纳入世界银行起草的《</w:t>
      </w:r>
      <w:hyperlink r:id="rId39" w:history="1">
        <w:r w:rsidRPr="00B52689">
          <w:rPr>
            <w:rStyle w:val="Hyperlink"/>
            <w:rFonts w:ascii="SimSun" w:eastAsia="SimSun" w:hAnsi="SimSun"/>
            <w:lang w:val="zh-CN" w:eastAsia="zh-CN"/>
          </w:rPr>
          <w:t>环境和社会框架</w:t>
        </w:r>
      </w:hyperlink>
      <w:r w:rsidRPr="00B52689">
        <w:rPr>
          <w:rFonts w:ascii="SimSun" w:eastAsia="SimSun" w:hAnsi="SimSun"/>
          <w:lang w:val="zh-CN" w:eastAsia="zh-CN"/>
        </w:rPr>
        <w:t>》草案中。</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非物质文化遗产处于人们身份认同的核心，并且在过去几年日益成为冲突和危机中的目标，导致越来越多的缔约国请求秘书处采取行动，在该等情况下保护非物质遗产。由于非物质文化遗产无法与作为其载体的社区割裂开来，因此，在危机情况下保护非物质文化遗产就意味着首先要保护这些载体（也就是人群）在进行他们活的遗产时免受压迫性限制。在2015年4月的第</w:t>
      </w:r>
      <w:r w:rsidRPr="00B52689">
        <w:rPr>
          <w:rFonts w:ascii="SimSun" w:eastAsia="SimSun" w:hAnsi="SimSun"/>
          <w:lang w:val="zh-CN" w:eastAsia="zh-CN"/>
        </w:rPr>
        <w:lastRenderedPageBreak/>
        <w:t>196届会议和2015年10月的第197届会议上探讨教科文组织在冲突地区对文化的作用和责任时，教科文组织执行局邀请总干事“继续和增强在出现武装冲突和过渡时保护文化的努力，尤其是通过增强教科文组织的能力[……]”，从而“增强教科文组织在联合国体系中的作用，从而让文化维度得到充分考虑，”（</w:t>
      </w:r>
      <w:hyperlink r:id="rId40" w:history="1">
        <w:r w:rsidRPr="00B52689">
          <w:rPr>
            <w:rStyle w:val="Hyperlink"/>
            <w:rFonts w:ascii="SimSun" w:eastAsia="SimSun" w:hAnsi="SimSun"/>
            <w:lang w:val="zh-CN" w:eastAsia="zh-CN"/>
          </w:rPr>
          <w:t>决定196 EX/29</w:t>
        </w:r>
      </w:hyperlink>
      <w:r w:rsidRPr="00B52689">
        <w:rPr>
          <w:rFonts w:ascii="SimSun" w:eastAsia="SimSun" w:hAnsi="SimSun"/>
          <w:lang w:val="zh-CN" w:eastAsia="zh-CN"/>
        </w:rPr>
        <w:t>），方式是“通过所有相关的联合国机制以及与相关联合国部门进行合作，将文化遗产和文化多样性的保护嵌入到人道主义活动、全球安全战略和构建和平的过程中”（</w:t>
      </w:r>
      <w:hyperlink r:id="rId41" w:history="1">
        <w:r w:rsidRPr="00B52689">
          <w:rPr>
            <w:rStyle w:val="Hyperlink"/>
            <w:rFonts w:ascii="SimSun" w:eastAsia="SimSun" w:hAnsi="SimSun"/>
            <w:lang w:val="zh-CN" w:eastAsia="zh-CN"/>
          </w:rPr>
          <w:t>决定197 EX/10</w:t>
        </w:r>
      </w:hyperlink>
      <w:r w:rsidRPr="00B52689">
        <w:rPr>
          <w:rFonts w:ascii="SimSun" w:eastAsia="SimSun" w:hAnsi="SimSun"/>
          <w:lang w:val="zh-CN" w:eastAsia="zh-CN"/>
        </w:rPr>
        <w:t>）。为此，提议的关于“在国家层面保护非物质文化遗产和可持续发展”的《业务指南》就包含专门针对和平的安全的条款（文件 ITH/16/6.GA/7）。在国家层面，考虑到教科文组织的职责和业务手段，秘书处正在制定方案，将针对非物质文化遗产保护的能力建设整合到由国际社会进行的应急响应中。在叙利亚，正在一个更大项目环境中准备进行一次能力建设试点活动，其中该项目是由欧盟提供资金，用于对叙利亚文化遗产的紧急保护。它的目的是帮助介入到冲突地区的国际组织、本地非政府组织和维和部队的人员建立知识，从了让他们了解一般文化多样性（尤其是非物质文化遗产）领域中国际法的概念和条款，并使他们能够为这些遗产的保护提供支持。考虑到教科文组织只能真正使用有限规模的人力和财力资源，这类上游干预能够提供最可能的实际影响和效果。根据这项试点活动的结果，该计划可能会扩展到其他危急情况中。</w:t>
      </w:r>
    </w:p>
    <w:p w:rsidR="0056070D" w:rsidRPr="00B52689" w:rsidRDefault="0056070D" w:rsidP="0056070D">
      <w:pPr>
        <w:pStyle w:val="COMPara"/>
        <w:numPr>
          <w:ilvl w:val="0"/>
          <w:numId w:val="19"/>
        </w:numPr>
        <w:spacing w:before="240"/>
        <w:ind w:left="1276"/>
        <w:rPr>
          <w:rFonts w:ascii="SimSun" w:eastAsia="SimSun" w:hAnsi="SimSun"/>
          <w:b/>
          <w:lang w:val="zh-CN"/>
        </w:rPr>
      </w:pPr>
      <w:proofErr w:type="spellStart"/>
      <w:r w:rsidRPr="00B52689">
        <w:rPr>
          <w:rFonts w:ascii="SimSun" w:eastAsia="SimSun" w:hAnsi="SimSun"/>
          <w:b/>
          <w:lang w:val="zh-CN"/>
        </w:rPr>
        <w:t>加强与民间社会的合作</w:t>
      </w:r>
      <w:proofErr w:type="spellEnd"/>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根据《业务指南》（第90和96段）的规定，缔约国在国家层面实施《公约》时，</w:t>
      </w:r>
      <w:r w:rsidRPr="00B52689">
        <w:rPr>
          <w:rFonts w:ascii="SimSun" w:eastAsia="SimSun" w:hAnsi="SimSun"/>
          <w:i/>
          <w:lang w:val="zh-CN" w:eastAsia="zh-CN"/>
        </w:rPr>
        <w:t>尤其是</w:t>
      </w:r>
      <w:r w:rsidRPr="00B52689">
        <w:rPr>
          <w:rFonts w:ascii="SimSun" w:eastAsia="SimSun" w:hAnsi="SimSun"/>
          <w:lang w:val="zh-CN" w:eastAsia="zh-CN"/>
        </w:rPr>
        <w:t>在识别和确定非物质文化遗产以及在其他适当的保护措施中，要让非政府组织参与其中，并且可以根据《公约》第9条的规定，邀请其向委员会提供咨询服务。大会到目前为止已经认证了178个非政府组织，其中有22个是在报告期中获认证（</w:t>
      </w:r>
      <w:hyperlink r:id="rId42" w:history="1">
        <w:r w:rsidRPr="00B52689">
          <w:rPr>
            <w:rStyle w:val="Hyperlink"/>
            <w:rFonts w:ascii="SimSun" w:eastAsia="SimSun" w:hAnsi="SimSun"/>
            <w:lang w:val="zh-CN" w:eastAsia="zh-CN"/>
          </w:rPr>
          <w:t>决议5.GA 6</w:t>
        </w:r>
      </w:hyperlink>
      <w:r w:rsidRPr="00B52689">
        <w:rPr>
          <w:rFonts w:ascii="SimSun" w:eastAsia="SimSun" w:hAnsi="SimSun"/>
          <w:lang w:val="zh-CN" w:eastAsia="zh-CN"/>
        </w:rPr>
        <w:t>）。此外，在2015年的第10届委员会会议上，委员会向本届大会推荐，有24家非政府组织应被认证向委员会提供咨询服务（</w:t>
      </w:r>
      <w:hyperlink r:id="rId43" w:history="1">
        <w:r w:rsidRPr="00B52689">
          <w:rPr>
            <w:rStyle w:val="Hyperlink"/>
            <w:rFonts w:ascii="SimSun" w:eastAsia="SimSun" w:hAnsi="SimSun"/>
            <w:lang w:val="zh-CN" w:eastAsia="zh-CN"/>
          </w:rPr>
          <w:t>决定10.COM 16</w:t>
        </w:r>
      </w:hyperlink>
      <w:r w:rsidRPr="00B52689">
        <w:rPr>
          <w:rFonts w:ascii="SimSun" w:eastAsia="SimSun" w:hAnsi="SimSun"/>
          <w:lang w:val="zh-CN" w:eastAsia="zh-CN"/>
        </w:rPr>
        <w:t>）。</w:t>
      </w:r>
    </w:p>
    <w:p w:rsidR="0056070D" w:rsidRPr="00B52689" w:rsidRDefault="0056070D" w:rsidP="007C6F2C">
      <w:pPr>
        <w:pStyle w:val="GAPara"/>
        <w:jc w:val="both"/>
        <w:rPr>
          <w:rFonts w:ascii="SimSun" w:eastAsia="SimSun" w:hAnsi="SimSun"/>
          <w:lang w:eastAsia="zh-CN"/>
        </w:rPr>
      </w:pPr>
      <w:r w:rsidRPr="00B52689">
        <w:rPr>
          <w:rFonts w:ascii="SimSun" w:eastAsia="SimSun" w:hAnsi="SimSun"/>
          <w:lang w:val="zh-CN" w:eastAsia="zh-CN"/>
        </w:rPr>
        <w:t>《业务指南》第94段预计，在非政府组织获得认证后每隔四年，委员会将会在考虑相关非政府组织意见的情况下，审核咨询组织的贡献和承诺以及委员会与其的关系。根据《业务指南》，已经完成了针对大会在2010年认证的97个非政府组织的更新过程（</w:t>
      </w:r>
      <w:hyperlink r:id="rId44" w:history="1">
        <w:r w:rsidRPr="00B52689">
          <w:rPr>
            <w:rStyle w:val="Hyperlink"/>
            <w:rFonts w:ascii="SimSun" w:eastAsia="SimSun" w:hAnsi="SimSun"/>
            <w:lang w:val="zh-CN" w:eastAsia="zh-CN"/>
          </w:rPr>
          <w:t>决议3.GA 7</w:t>
        </w:r>
      </w:hyperlink>
      <w:r w:rsidRPr="00B52689">
        <w:rPr>
          <w:rFonts w:ascii="SimSun" w:eastAsia="SimSun" w:hAnsi="SimSun"/>
          <w:lang w:val="zh-CN" w:eastAsia="zh-CN"/>
        </w:rPr>
        <w:t>）。秘书处审核了这些非政府组织提交的69份报告。在2015年，委员会决定终止与38个组织的关系，因为根据《业务指南》第94和95段的规定，它们对委员会工作的贡献和承诺被认为是不足够的，或者它们未提交任何四年一次的报告，使委员会能评价它们对委员会工作的贡献和承诺（</w:t>
      </w:r>
      <w:hyperlink r:id="rId45" w:history="1">
        <w:r w:rsidRPr="00B52689">
          <w:rPr>
            <w:rStyle w:val="Hyperlink"/>
            <w:rFonts w:ascii="SimSun" w:eastAsia="SimSun" w:hAnsi="SimSun"/>
            <w:lang w:val="zh-CN" w:eastAsia="zh-CN"/>
          </w:rPr>
          <w:t>决定10.COM 16</w:t>
        </w:r>
      </w:hyperlink>
      <w:hyperlink r:id="rId46" w:history="1"/>
      <w:r w:rsidRPr="00B52689">
        <w:rPr>
          <w:rFonts w:ascii="SimSun" w:eastAsia="SimSun" w:hAnsi="SimSun"/>
          <w:lang w:val="zh-CN" w:eastAsia="zh-CN"/>
        </w:rPr>
        <w:t xml:space="preserve">）。 </w:t>
      </w:r>
    </w:p>
    <w:p w:rsidR="00B300D6" w:rsidRPr="00B52689" w:rsidRDefault="0056070D" w:rsidP="007C6F2C">
      <w:pPr>
        <w:pStyle w:val="COMPara"/>
        <w:numPr>
          <w:ilvl w:val="0"/>
          <w:numId w:val="9"/>
        </w:numPr>
        <w:spacing w:before="120"/>
        <w:ind w:left="567" w:hanging="567"/>
        <w:jc w:val="both"/>
        <w:rPr>
          <w:rFonts w:ascii="SimSun" w:eastAsia="SimSun" w:hAnsi="SimSun"/>
          <w:lang w:eastAsia="zh-CN"/>
        </w:rPr>
      </w:pPr>
      <w:r w:rsidRPr="00B52689">
        <w:rPr>
          <w:rFonts w:ascii="SimSun" w:eastAsia="SimSun" w:hAnsi="SimSun"/>
          <w:lang w:val="zh-CN" w:eastAsia="zh-CN"/>
        </w:rPr>
        <w:t>此外，考虑到教科文组织席位网络可以成为学术界、民间社会、本地社区、研究和政策制定者之间的搭桥者，所以秘书处审核了在非物质文化遗产相关领域设立一名教科文组织席位的所有申请，考虑了他们告知政策决定、建立新教育方案、通过研究进行创新以及在区域和次区域层面推动《公约》原则和增强北南、南南合作的同时促进丰富现有大学计划的潜力和能力。教科文组织席位网络包括11名负责在11个不同国家中实施关于非物质文化遗产保护活动的教科文组织席位。</w:t>
      </w:r>
    </w:p>
    <w:p w:rsidR="00A71D83" w:rsidRPr="00B52689" w:rsidRDefault="00A71D83">
      <w:pPr>
        <w:rPr>
          <w:rFonts w:ascii="SimSun" w:eastAsia="SimSun" w:hAnsi="SimSun" w:cs="Arial"/>
          <w:b/>
          <w:snapToGrid w:val="0"/>
          <w:sz w:val="22"/>
          <w:szCs w:val="22"/>
          <w:lang w:val="zh-CN" w:eastAsia="zh-CN"/>
        </w:rPr>
      </w:pPr>
      <w:r w:rsidRPr="00B52689">
        <w:rPr>
          <w:rFonts w:ascii="SimSun" w:eastAsia="SimSun" w:hAnsi="SimSun"/>
          <w:b/>
          <w:lang w:val="zh-CN" w:eastAsia="zh-CN"/>
        </w:rPr>
        <w:br w:type="page"/>
      </w:r>
    </w:p>
    <w:p w:rsidR="0056070D" w:rsidRPr="00B52689" w:rsidRDefault="0056070D" w:rsidP="007C6F2C">
      <w:pPr>
        <w:pStyle w:val="COMPara"/>
        <w:spacing w:before="360"/>
        <w:ind w:left="0" w:firstLine="0"/>
        <w:jc w:val="both"/>
        <w:rPr>
          <w:rFonts w:ascii="SimSun" w:eastAsia="SimSun" w:hAnsi="SimSun"/>
          <w:b/>
          <w:lang w:val="zh-CN" w:eastAsia="zh-CN"/>
        </w:rPr>
      </w:pPr>
      <w:r w:rsidRPr="00B52689">
        <w:rPr>
          <w:rFonts w:ascii="SimSun" w:eastAsia="SimSun" w:hAnsi="SimSun"/>
          <w:b/>
          <w:lang w:val="zh-CN" w:eastAsia="zh-CN"/>
        </w:rPr>
        <w:lastRenderedPageBreak/>
        <w:t>绩效指标8：参与《公约》实施并向知识管理体系提供信息的利益相关方数量</w:t>
      </w:r>
    </w:p>
    <w:p w:rsidR="0056070D" w:rsidRPr="00B52689" w:rsidRDefault="0056070D" w:rsidP="0056070D">
      <w:pPr>
        <w:pStyle w:val="COMPara"/>
        <w:keepNext/>
        <w:numPr>
          <w:ilvl w:val="0"/>
          <w:numId w:val="18"/>
        </w:numPr>
        <w:spacing w:before="240"/>
        <w:ind w:left="1276"/>
        <w:rPr>
          <w:rFonts w:ascii="SimSun" w:eastAsia="SimSun" w:hAnsi="SimSun"/>
          <w:b/>
          <w:lang w:val="zh-CN" w:eastAsia="zh-CN"/>
        </w:rPr>
      </w:pPr>
      <w:r w:rsidRPr="00B52689">
        <w:rPr>
          <w:rFonts w:ascii="SimSun" w:eastAsia="SimSun" w:hAnsi="SimSun"/>
          <w:b/>
          <w:lang w:val="zh-CN" w:eastAsia="zh-CN"/>
        </w:rPr>
        <w:t xml:space="preserve">优化和利用知识管理服务，实现有效执行和信息共享 </w:t>
      </w:r>
      <w:r w:rsidRPr="00B52689">
        <w:rPr>
          <w:rStyle w:val="FootnoteReference"/>
          <w:rFonts w:ascii="SimSun" w:eastAsia="SimSun" w:hAnsi="SimSun"/>
          <w:b/>
          <w:lang w:val="zh-CN"/>
        </w:rPr>
        <w:footnoteReference w:id="8"/>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随着《公约》持续扩展，知识管理已经变得越来越必不可少，并且只有通过非物质文化遗产科专门打造的、完全由非物质文化遗产基金支持的知识管理系统，才能管理关于委员会和大会工作的大量信息。根据关于该基金资源使用的决定</w:t>
      </w:r>
      <w:r w:rsidR="00BD0E8A">
        <w:fldChar w:fldCharType="begin"/>
      </w:r>
      <w:r w:rsidR="00BD0E8A">
        <w:rPr>
          <w:lang w:eastAsia="zh-CN"/>
        </w:rPr>
        <w:instrText xml:space="preserve"> HYPERLINK "http://www.unesco.org/culture/ich/en/Resolutions/5.GA/7" </w:instrText>
      </w:r>
      <w:r w:rsidR="00BD0E8A">
        <w:fldChar w:fldCharType="separate"/>
      </w:r>
      <w:r w:rsidRPr="00B52689">
        <w:rPr>
          <w:rStyle w:val="Hyperlink"/>
          <w:rFonts w:ascii="SimSun" w:eastAsia="SimSun" w:hAnsi="SimSun"/>
          <w:lang w:val="zh-CN" w:eastAsia="zh-CN"/>
        </w:rPr>
        <w:t>5.GA 7</w:t>
      </w:r>
      <w:r w:rsidR="00BD0E8A">
        <w:rPr>
          <w:rStyle w:val="Hyperlink"/>
          <w:rFonts w:ascii="SimSun" w:eastAsia="SimSun" w:hAnsi="SimSun"/>
          <w:lang w:val="zh-CN" w:eastAsia="zh-CN"/>
        </w:rPr>
        <w:fldChar w:fldCharType="end"/>
      </w:r>
      <w:r w:rsidRPr="00B52689">
        <w:rPr>
          <w:rFonts w:ascii="SimSun" w:eastAsia="SimSun" w:hAnsi="SimSun"/>
          <w:lang w:val="zh-CN" w:eastAsia="zh-CN"/>
        </w:rPr>
        <w:t>和</w:t>
      </w:r>
      <w:hyperlink r:id="rId47" w:history="1">
        <w:r w:rsidRPr="00B52689">
          <w:rPr>
            <w:rStyle w:val="Hyperlink"/>
            <w:rFonts w:ascii="SimSun" w:eastAsia="SimSun" w:hAnsi="SimSun"/>
            <w:lang w:val="zh-CN" w:eastAsia="zh-CN"/>
          </w:rPr>
          <w:t>9.COM 2.BUR 1</w:t>
        </w:r>
      </w:hyperlink>
      <w:r w:rsidRPr="00B52689">
        <w:rPr>
          <w:rFonts w:ascii="SimSun" w:eastAsia="SimSun" w:hAnsi="SimSun"/>
          <w:lang w:val="zh-CN" w:eastAsia="zh-CN"/>
        </w:rPr>
        <w:t>，从2014年6月开始就一直在改善《公约》知识管理系统的运行以及它对各种不同地区的有用性和可及性。</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在2014年，秘书处公布了专门网页，用于展示根据《公约》进行的所有项目，其中包括由缔约国在获得委员会的经济援助申请许可后实施的项目，以及教科文组织用来自常规计划预算的资金或预算外资金直接实施的项目。同时还提升了在线会议注册工具，从而能将正在进行的注册自动告知常驻代表。</w:t>
      </w:r>
    </w:p>
    <w:p w:rsidR="006662BD" w:rsidRPr="00B52689" w:rsidRDefault="0056070D" w:rsidP="006662B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秘书处在2015年11月推出了一个经过彻底革新的网站，目标是提高浏览体验和提供更加用户友好的界面。这个网站能让秘书处的缔约国成员和公众更加紧密地</w:t>
      </w:r>
      <w:proofErr w:type="gramStart"/>
      <w:r w:rsidRPr="00B52689">
        <w:rPr>
          <w:rFonts w:ascii="SimSun" w:eastAsia="SimSun" w:hAnsi="SimSun"/>
          <w:lang w:val="zh-CN" w:eastAsia="zh-CN"/>
        </w:rPr>
        <w:t>遵照与</w:t>
      </w:r>
      <w:proofErr w:type="gramEnd"/>
      <w:r w:rsidRPr="00B52689">
        <w:rPr>
          <w:rFonts w:ascii="SimSun" w:eastAsia="SimSun" w:hAnsi="SimSun"/>
          <w:lang w:val="zh-CN" w:eastAsia="zh-CN"/>
        </w:rPr>
        <w:t>《公约》实施有关的所有流程（正在进行的申报项目、国际援助申请和实施状态、能力建设项目、缔约国定期报告的状态以及列入名录的遗产和相关定期报告之间的关联）。这个革新的网站还包括一个搜索引擎，能便利搜索网页、遗产、决定、项目等。与此同时，委员会的所有决定以及大会的所有决议都分别在数据库中有索引，这将极大地提高它们的可及性。</w:t>
      </w:r>
    </w:p>
    <w:p w:rsidR="006662BD" w:rsidRPr="00B52689" w:rsidRDefault="0056070D" w:rsidP="006662B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此外，还正在进行大量工作，让人们能更</w:t>
      </w:r>
      <w:proofErr w:type="gramStart"/>
      <w:r w:rsidRPr="00B52689">
        <w:rPr>
          <w:rFonts w:ascii="SimSun" w:eastAsia="SimSun" w:hAnsi="SimSun"/>
          <w:lang w:val="zh-CN" w:eastAsia="zh-CN"/>
        </w:rPr>
        <w:t>容易访问法定会议</w:t>
      </w:r>
      <w:proofErr w:type="gramEnd"/>
      <w:r w:rsidRPr="00B52689">
        <w:rPr>
          <w:rFonts w:ascii="SimSun" w:eastAsia="SimSun" w:hAnsi="SimSun"/>
          <w:lang w:val="zh-CN" w:eastAsia="zh-CN"/>
        </w:rPr>
        <w:t>文件和决定。秘书处正在处理过去所有的</w:t>
      </w:r>
      <w:proofErr w:type="gramStart"/>
      <w:r w:rsidRPr="00B52689">
        <w:rPr>
          <w:rFonts w:ascii="SimSun" w:eastAsia="SimSun" w:hAnsi="SimSun"/>
          <w:lang w:val="zh-CN" w:eastAsia="zh-CN"/>
        </w:rPr>
        <w:t>法定会议</w:t>
      </w:r>
      <w:proofErr w:type="gramEnd"/>
      <w:r w:rsidRPr="00B52689">
        <w:rPr>
          <w:rFonts w:ascii="SimSun" w:eastAsia="SimSun" w:hAnsi="SimSun"/>
          <w:lang w:val="zh-CN" w:eastAsia="zh-CN"/>
        </w:rPr>
        <w:t xml:space="preserve">文件，从而能系统地插入交叉链接，并将它们纳入到教科文组织内的文件库——UNESDOC 中。 </w:t>
      </w:r>
    </w:p>
    <w:p w:rsidR="0056070D" w:rsidRPr="00B52689" w:rsidRDefault="0056070D" w:rsidP="006662B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除了提高对现有信息的访问外，秘书处现在正在开发用于详细介绍和提交国际援助申请的新的在线工具。这个新功能会极大加快这些申请的循环和处理。到今年年底，专家推动者也将能够在组织的每个研讨会上在线提交他们的报告，并且秘书处受益于一个新工具：这是一个面板，能够将关于非物质文化遗产科每名员工负责的各种不同任务的信息与截止日期和状态更新进行合并。</w:t>
      </w:r>
    </w:p>
    <w:p w:rsidR="0056070D" w:rsidRPr="00B52689" w:rsidRDefault="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从总体上看，从与会者（在报告期间有1400多人）到申请国际援助的会员国的代表（一年有大约20个申请）、能力建设协调人和评估机构成员，从知识管理系统获得帮助和获益的利益相关者的数量和类型正在显著增加。</w:t>
      </w:r>
    </w:p>
    <w:p w:rsidR="0056070D" w:rsidRPr="00B52689" w:rsidRDefault="0056070D" w:rsidP="0056070D">
      <w:pPr>
        <w:pStyle w:val="COMPara"/>
        <w:keepNext/>
        <w:numPr>
          <w:ilvl w:val="0"/>
          <w:numId w:val="18"/>
        </w:numPr>
        <w:spacing w:before="240"/>
        <w:ind w:left="1276"/>
        <w:rPr>
          <w:rFonts w:ascii="SimSun" w:eastAsia="SimSun" w:hAnsi="SimSun"/>
          <w:b/>
          <w:lang w:val="zh-CN" w:eastAsia="zh-CN"/>
        </w:rPr>
      </w:pPr>
      <w:r w:rsidRPr="00B52689">
        <w:rPr>
          <w:rFonts w:ascii="SimSun" w:eastAsia="SimSun" w:hAnsi="SimSun"/>
          <w:b/>
          <w:lang w:val="zh-CN" w:eastAsia="zh-CN"/>
        </w:rPr>
        <w:t xml:space="preserve">通过出版物和宣传，确保提高非物质文化遗产的可见度，提高人们对其重要意义的认识 </w:t>
      </w:r>
      <w:r w:rsidRPr="00B52689">
        <w:rPr>
          <w:rStyle w:val="FootnoteReference"/>
          <w:rFonts w:ascii="SimSun" w:eastAsia="SimSun" w:hAnsi="SimSun"/>
          <w:b/>
          <w:lang w:val="zh-CN"/>
        </w:rPr>
        <w:footnoteReference w:id="9"/>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已经完成了</w:t>
      </w:r>
      <w:proofErr w:type="gramStart"/>
      <w:r w:rsidRPr="00B52689">
        <w:rPr>
          <w:rFonts w:ascii="SimSun" w:eastAsia="SimSun" w:hAnsi="SimSun"/>
          <w:lang w:val="zh-CN" w:eastAsia="zh-CN"/>
        </w:rPr>
        <w:t>用大会</w:t>
      </w:r>
      <w:proofErr w:type="gramEnd"/>
      <w:r w:rsidRPr="00B52689">
        <w:rPr>
          <w:rFonts w:ascii="SimSun" w:eastAsia="SimSun" w:hAnsi="SimSun"/>
          <w:lang w:val="zh-CN" w:eastAsia="zh-CN"/>
        </w:rPr>
        <w:t>6种工作语言对</w:t>
      </w:r>
      <w:hyperlink r:id="rId48" w:history="1">
        <w:r w:rsidRPr="00B52689">
          <w:rPr>
            <w:rStyle w:val="Hyperlink"/>
            <w:rFonts w:ascii="SimSun" w:eastAsia="SimSun" w:hAnsi="SimSun"/>
            <w:lang w:val="zh-CN" w:eastAsia="zh-CN"/>
          </w:rPr>
          <w:t>2014版《公约》基本文件</w:t>
        </w:r>
      </w:hyperlink>
      <w:r w:rsidRPr="00B52689">
        <w:rPr>
          <w:rFonts w:ascii="SimSun" w:eastAsia="SimSun" w:hAnsi="SimSun"/>
          <w:lang w:val="zh-CN" w:eastAsia="zh-CN"/>
        </w:rPr>
        <w:t>的编辑准备工作，这些基本文件整合了在大会第5届会议上通过的《业务指南》修订以及在委员会第8次会议上通过的委员会《议事规则》修订。现在已经可以在线获得这些材料的电子版本。此外，还印刷了《公约》资料包，其中包括关于性别和可持续发展的这两个额外主题宣传册。</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t>非物质文化遗产科的网站会定期更新其他多语种网页内容。例如，在本报告期内已经发布了</w:t>
      </w:r>
      <w:r w:rsidR="006E5F53">
        <w:rPr>
          <w:rFonts w:ascii="SimSun" w:eastAsia="SimSun" w:hAnsi="SimSun"/>
          <w:lang w:val="zh-CN" w:eastAsia="zh-CN"/>
        </w:rPr>
        <w:t>7</w:t>
      </w:r>
      <w:r w:rsidR="006E5F53">
        <w:rPr>
          <w:rFonts w:ascii="SimSun" w:eastAsia="SimSun" w:hAnsi="SimSun" w:hint="eastAsia"/>
          <w:lang w:val="zh-CN" w:eastAsia="zh-CN"/>
        </w:rPr>
        <w:t>9</w:t>
      </w:r>
      <w:r w:rsidRPr="00B52689">
        <w:rPr>
          <w:rFonts w:ascii="SimSun" w:eastAsia="SimSun" w:hAnsi="SimSun"/>
          <w:lang w:val="zh-CN" w:eastAsia="zh-CN"/>
        </w:rPr>
        <w:t>个新项（2014年下半年发布17个、2015年发布49个，2016年到编写本报告时发布</w:t>
      </w:r>
      <w:r w:rsidR="006E5F53">
        <w:rPr>
          <w:rFonts w:ascii="SimSun" w:eastAsia="SimSun" w:hAnsi="SimSun" w:hint="eastAsia"/>
          <w:lang w:val="zh-CN" w:eastAsia="zh-CN"/>
        </w:rPr>
        <w:t>13</w:t>
      </w:r>
      <w:r w:rsidRPr="00B52689">
        <w:rPr>
          <w:rFonts w:ascii="SimSun" w:eastAsia="SimSun" w:hAnsi="SimSun"/>
          <w:lang w:val="zh-CN" w:eastAsia="zh-CN"/>
        </w:rPr>
        <w:t>个）。秘书处通过与</w:t>
      </w:r>
      <w:r w:rsidR="00BD0E8A">
        <w:fldChar w:fldCharType="begin"/>
      </w:r>
      <w:r w:rsidR="00BD0E8A">
        <w:rPr>
          <w:lang w:eastAsia="zh-CN"/>
        </w:rPr>
        <w:instrText xml:space="preserve"> HYPERLINK "https://www.youtube.com/user/unesco" </w:instrText>
      </w:r>
      <w:r w:rsidR="00BD0E8A">
        <w:fldChar w:fldCharType="separate"/>
      </w:r>
      <w:r w:rsidRPr="00B52689">
        <w:rPr>
          <w:rStyle w:val="Hyperlink"/>
          <w:rFonts w:ascii="SimSun" w:eastAsia="SimSun" w:hAnsi="SimSun"/>
          <w:lang w:val="zh-CN" w:eastAsia="zh-CN"/>
        </w:rPr>
        <w:t xml:space="preserve">YouTube </w:t>
      </w:r>
      <w:r w:rsidR="00BD0E8A">
        <w:rPr>
          <w:rStyle w:val="Hyperlink"/>
          <w:rFonts w:ascii="SimSun" w:eastAsia="SimSun" w:hAnsi="SimSun"/>
          <w:lang w:val="zh-CN" w:eastAsia="zh-CN"/>
        </w:rPr>
        <w:fldChar w:fldCharType="end"/>
      </w:r>
      <w:r w:rsidRPr="00B52689">
        <w:rPr>
          <w:rFonts w:ascii="SimSun" w:eastAsia="SimSun" w:hAnsi="SimSun"/>
          <w:lang w:val="zh-CN" w:eastAsia="zh-CN"/>
        </w:rPr>
        <w:t>进行合作，已经能够提供关于列入《急需保护名录》和《代表作名录》的遗产的视频。这些视频每</w:t>
      </w:r>
      <w:proofErr w:type="gramStart"/>
      <w:r w:rsidRPr="00B52689">
        <w:rPr>
          <w:rFonts w:ascii="SimSun" w:eastAsia="SimSun" w:hAnsi="SimSun"/>
          <w:lang w:val="zh-CN" w:eastAsia="zh-CN"/>
        </w:rPr>
        <w:t>月均占</w:t>
      </w:r>
      <w:proofErr w:type="gramEnd"/>
      <w:r w:rsidRPr="00B52689">
        <w:rPr>
          <w:rFonts w:ascii="SimSun" w:eastAsia="SimSun" w:hAnsi="SimSun"/>
          <w:lang w:val="zh-CN" w:eastAsia="zh-CN"/>
        </w:rPr>
        <w:t xml:space="preserve">教科文组织在线视频观看率的80%，这一比例令人瞩目（参见公共宣传处逐月报告）。委员会的会议也在教科文组织的活动中继续被列为最有影响的事件之一，网页访问明显增加，在印刷和电子媒体新闻报道中也占据前列。 </w:t>
      </w:r>
    </w:p>
    <w:p w:rsidR="0056070D" w:rsidRPr="00B52689" w:rsidRDefault="0056070D" w:rsidP="0056070D">
      <w:pPr>
        <w:pStyle w:val="COMPara"/>
        <w:numPr>
          <w:ilvl w:val="0"/>
          <w:numId w:val="9"/>
        </w:numPr>
        <w:ind w:left="567" w:hanging="567"/>
        <w:jc w:val="both"/>
        <w:rPr>
          <w:rFonts w:ascii="SimSun" w:eastAsia="SimSun" w:hAnsi="SimSun"/>
          <w:lang w:eastAsia="zh-CN"/>
        </w:rPr>
      </w:pPr>
      <w:r w:rsidRPr="00B52689">
        <w:rPr>
          <w:rFonts w:ascii="SimSun" w:eastAsia="SimSun" w:hAnsi="SimSun"/>
          <w:lang w:val="zh-CN" w:eastAsia="zh-CN"/>
        </w:rPr>
        <w:lastRenderedPageBreak/>
        <w:t>秘书处还接受《公约》徽标授权和使用的申请，这些申请随后被《公约》共同事务部受理。在本报告期内，收到此类申请</w:t>
      </w:r>
      <w:r w:rsidR="006E5F53">
        <w:rPr>
          <w:rFonts w:ascii="SimSun" w:eastAsia="SimSun" w:hAnsi="SimSun" w:hint="eastAsia"/>
          <w:lang w:val="zh-CN" w:eastAsia="zh-CN"/>
        </w:rPr>
        <w:t>30</w:t>
      </w:r>
      <w:r w:rsidRPr="00B52689">
        <w:rPr>
          <w:rFonts w:ascii="SimSun" w:eastAsia="SimSun" w:hAnsi="SimSun"/>
          <w:lang w:val="zh-CN" w:eastAsia="zh-CN"/>
        </w:rPr>
        <w:t>件，其中</w:t>
      </w:r>
      <w:r w:rsidR="006E5F53">
        <w:rPr>
          <w:rFonts w:ascii="SimSun" w:eastAsia="SimSun" w:hAnsi="SimSun"/>
          <w:lang w:val="zh-CN" w:eastAsia="zh-CN"/>
        </w:rPr>
        <w:t>2</w:t>
      </w:r>
      <w:r w:rsidR="006E5F53">
        <w:rPr>
          <w:rFonts w:ascii="SimSun" w:eastAsia="SimSun" w:hAnsi="SimSun" w:hint="eastAsia"/>
          <w:lang w:val="zh-CN" w:eastAsia="zh-CN"/>
        </w:rPr>
        <w:t>7</w:t>
      </w:r>
      <w:r w:rsidRPr="00B52689">
        <w:rPr>
          <w:rFonts w:ascii="SimSun" w:eastAsia="SimSun" w:hAnsi="SimSun"/>
          <w:lang w:val="zh-CN" w:eastAsia="zh-CN"/>
        </w:rPr>
        <w:t>件获得《公约》授权。获得授权的国家需要报告《公约》徽标的使用情况以及相关活动对教科文组织和《公约》在具体目标受众当中可见度的影响；非物质文化遗产科正在有系统地收集此类报告，使之可以通过《公约》网站获取。此外，在相同的时期内，非物质文化遗产科收到了</w:t>
      </w:r>
      <w:r w:rsidR="006E5F53">
        <w:rPr>
          <w:rFonts w:ascii="SimSun" w:eastAsia="SimSun" w:hAnsi="SimSun" w:hint="eastAsia"/>
          <w:lang w:val="zh-CN" w:eastAsia="zh-CN"/>
        </w:rPr>
        <w:t>67</w:t>
      </w:r>
      <w:r w:rsidRPr="00B52689">
        <w:rPr>
          <w:rFonts w:ascii="SimSun" w:eastAsia="SimSun" w:hAnsi="SimSun"/>
          <w:lang w:val="zh-CN" w:eastAsia="zh-CN"/>
        </w:rPr>
        <w:t>份申请，要使用该科在网站上提供的拥有版权的多媒体材料。有</w:t>
      </w:r>
      <w:r w:rsidR="006E5F53">
        <w:rPr>
          <w:rFonts w:ascii="SimSun" w:eastAsia="SimSun" w:hAnsi="SimSun" w:hint="eastAsia"/>
          <w:lang w:val="zh-CN" w:eastAsia="zh-CN"/>
        </w:rPr>
        <w:t>58</w:t>
      </w:r>
      <w:r w:rsidRPr="00B52689">
        <w:rPr>
          <w:rFonts w:ascii="SimSun" w:eastAsia="SimSun" w:hAnsi="SimSun"/>
          <w:lang w:val="zh-CN" w:eastAsia="zh-CN"/>
        </w:rPr>
        <w:t>份该类申请获得批准，并且外部合作伙伴供使用了</w:t>
      </w:r>
      <w:r w:rsidR="006E5F53">
        <w:rPr>
          <w:rFonts w:ascii="SimSun" w:eastAsia="SimSun" w:hAnsi="SimSun" w:hint="eastAsia"/>
          <w:lang w:val="zh-CN" w:eastAsia="zh-CN"/>
        </w:rPr>
        <w:t>1,156份</w:t>
      </w:r>
      <w:r w:rsidRPr="00B52689">
        <w:rPr>
          <w:rFonts w:ascii="SimSun" w:eastAsia="SimSun" w:hAnsi="SimSun"/>
          <w:lang w:val="zh-CN" w:eastAsia="zh-CN"/>
        </w:rPr>
        <w:t>照片和视频。</w:t>
      </w:r>
    </w:p>
    <w:p w:rsidR="00084BB7" w:rsidRPr="00B52689" w:rsidRDefault="006E5F53" w:rsidP="00084BB7">
      <w:pPr>
        <w:pStyle w:val="COMPara"/>
        <w:numPr>
          <w:ilvl w:val="0"/>
          <w:numId w:val="13"/>
        </w:numPr>
        <w:spacing w:before="360"/>
        <w:ind w:left="567" w:hanging="567"/>
        <w:jc w:val="both"/>
        <w:rPr>
          <w:rFonts w:ascii="SimSun" w:eastAsia="SimSun" w:hAnsi="SimSun"/>
          <w:b/>
          <w:lang w:val="zh-CN"/>
        </w:rPr>
      </w:pPr>
      <w:r>
        <w:rPr>
          <w:rFonts w:ascii="SimSun" w:eastAsia="SimSun" w:hAnsi="SimSun" w:hint="eastAsia"/>
          <w:b/>
          <w:lang w:val="zh-CN" w:eastAsia="zh-CN"/>
        </w:rPr>
        <w:t>落实</w:t>
      </w:r>
      <w:proofErr w:type="spellStart"/>
      <w:r w:rsidR="00084BB7" w:rsidRPr="00B52689">
        <w:rPr>
          <w:rFonts w:ascii="SimSun" w:eastAsia="SimSun" w:hAnsi="SimSun"/>
          <w:b/>
          <w:lang w:val="zh-CN"/>
        </w:rPr>
        <w:t>审计和评估</w:t>
      </w:r>
      <w:proofErr w:type="spellEnd"/>
    </w:p>
    <w:p w:rsidR="00084BB7" w:rsidRPr="00B52689" w:rsidRDefault="00084BB7" w:rsidP="007C6F2C">
      <w:pPr>
        <w:pStyle w:val="COMPara"/>
        <w:numPr>
          <w:ilvl w:val="0"/>
          <w:numId w:val="39"/>
        </w:numPr>
        <w:spacing w:before="240"/>
        <w:ind w:left="567" w:hanging="567"/>
        <w:jc w:val="both"/>
        <w:rPr>
          <w:rFonts w:ascii="SimSun" w:eastAsia="SimSun" w:hAnsi="SimSun"/>
          <w:b/>
          <w:lang w:val="zh-CN" w:eastAsia="zh-CN"/>
        </w:rPr>
      </w:pPr>
      <w:r w:rsidRPr="00B52689">
        <w:rPr>
          <w:rFonts w:ascii="SimSun" w:eastAsia="SimSun" w:hAnsi="SimSun"/>
          <w:b/>
          <w:lang w:val="zh-CN" w:eastAsia="zh-CN"/>
        </w:rPr>
        <w:t>关于教科文组织文化部</w:t>
      </w:r>
      <w:proofErr w:type="gramStart"/>
      <w:r w:rsidRPr="00B52689">
        <w:rPr>
          <w:rFonts w:ascii="SimSun" w:eastAsia="SimSun" w:hAnsi="SimSun"/>
          <w:b/>
          <w:lang w:val="zh-CN" w:eastAsia="zh-CN"/>
        </w:rPr>
        <w:t>门标准</w:t>
      </w:r>
      <w:proofErr w:type="gramEnd"/>
      <w:r w:rsidRPr="00B52689">
        <w:rPr>
          <w:rFonts w:ascii="SimSun" w:eastAsia="SimSun" w:hAnsi="SimSun"/>
          <w:b/>
          <w:lang w:val="zh-CN" w:eastAsia="zh-CN"/>
        </w:rPr>
        <w:t>制定工作的24份评估建议的进度报告（涉及《保护非物质文化遗产公约》）</w:t>
      </w:r>
    </w:p>
    <w:p w:rsidR="00084BB7" w:rsidRPr="00B52689" w:rsidRDefault="00084BB7" w:rsidP="00084BB7">
      <w:pPr>
        <w:pStyle w:val="COMPara"/>
        <w:numPr>
          <w:ilvl w:val="0"/>
          <w:numId w:val="38"/>
        </w:numPr>
        <w:ind w:left="567" w:hanging="567"/>
        <w:jc w:val="both"/>
        <w:rPr>
          <w:rFonts w:ascii="SimSun" w:eastAsia="SimSun" w:hAnsi="SimSun"/>
          <w:snapToGrid/>
          <w:lang w:val="zh-CN" w:eastAsia="zh-CN"/>
        </w:rPr>
      </w:pPr>
      <w:r w:rsidRPr="00B52689">
        <w:rPr>
          <w:rFonts w:ascii="SimSun" w:eastAsia="SimSun" w:hAnsi="SimSun"/>
          <w:snapToGrid/>
          <w:lang w:val="zh-CN" w:eastAsia="zh-CN"/>
        </w:rPr>
        <w:t>教科文组织内部监督事务厅（IOS）根据其2012--2013年双年度评估计划，在2013年完成了对教科文组织文化部</w:t>
      </w:r>
      <w:proofErr w:type="gramStart"/>
      <w:r w:rsidRPr="00B52689">
        <w:rPr>
          <w:rFonts w:ascii="SimSun" w:eastAsia="SimSun" w:hAnsi="SimSun"/>
          <w:snapToGrid/>
          <w:lang w:val="zh-CN" w:eastAsia="zh-CN"/>
        </w:rPr>
        <w:t>门标准</w:t>
      </w:r>
      <w:proofErr w:type="gramEnd"/>
      <w:r w:rsidRPr="00B52689">
        <w:rPr>
          <w:rFonts w:ascii="SimSun" w:eastAsia="SimSun" w:hAnsi="SimSun"/>
          <w:snapToGrid/>
          <w:lang w:val="zh-CN" w:eastAsia="zh-CN"/>
        </w:rPr>
        <w:t>制定工作的评估。评估的第一部分涉及到2003年的《保护非物质文化遗产公约》（</w:t>
      </w:r>
      <w:hyperlink r:id="rId49" w:history="1">
        <w:r w:rsidRPr="00B52689">
          <w:rPr>
            <w:rStyle w:val="Hyperlink"/>
            <w:rFonts w:ascii="SimSun" w:eastAsia="SimSun" w:hAnsi="SimSun"/>
            <w:snapToGrid/>
            <w:lang w:val="zh-CN" w:eastAsia="zh-CN"/>
          </w:rPr>
          <w:t>文件IOS/EVS/PI/129 REV.</w:t>
        </w:r>
      </w:hyperlink>
      <w:r w:rsidRPr="00B52689">
        <w:rPr>
          <w:rFonts w:ascii="SimSun" w:eastAsia="SimSun" w:hAnsi="SimSun"/>
          <w:snapToGrid/>
          <w:lang w:val="zh-CN" w:eastAsia="zh-CN"/>
        </w:rPr>
        <w:t>）。评估的目的是提出关于规范性框架相关性和有效性的发现和建议，并聚焦于该框架对教科文组织文化公约缔约国的立法、政策和战略所产生的影响。</w:t>
      </w:r>
    </w:p>
    <w:p w:rsidR="00084BB7" w:rsidRPr="00B52689" w:rsidRDefault="00084BB7" w:rsidP="00084BB7">
      <w:pPr>
        <w:pStyle w:val="COMPara"/>
        <w:numPr>
          <w:ilvl w:val="0"/>
          <w:numId w:val="38"/>
        </w:numPr>
        <w:ind w:left="567" w:hanging="567"/>
        <w:jc w:val="both"/>
        <w:rPr>
          <w:rFonts w:ascii="SimSun" w:eastAsia="SimSun" w:hAnsi="SimSun"/>
          <w:snapToGrid/>
          <w:lang w:val="zh-CN" w:eastAsia="zh-CN"/>
        </w:rPr>
      </w:pPr>
      <w:r w:rsidRPr="00B52689">
        <w:rPr>
          <w:rFonts w:ascii="SimSun" w:eastAsia="SimSun" w:hAnsi="SimSun"/>
          <w:snapToGrid/>
          <w:lang w:val="zh-CN" w:eastAsia="zh-CN"/>
        </w:rPr>
        <w:t>初步评估结果在2013年的第192次执行局会议上提交给执行局（</w:t>
      </w:r>
      <w:hyperlink r:id="rId50" w:history="1">
        <w:r w:rsidRPr="00B52689">
          <w:rPr>
            <w:rStyle w:val="Hyperlink"/>
            <w:rFonts w:ascii="SimSun" w:eastAsia="SimSun" w:hAnsi="SimSun"/>
            <w:snapToGrid/>
            <w:lang w:val="zh-CN" w:eastAsia="zh-CN"/>
          </w:rPr>
          <w:t>文件192 EX/5 Part II</w:t>
        </w:r>
      </w:hyperlink>
      <w:r w:rsidRPr="00B52689">
        <w:rPr>
          <w:rFonts w:ascii="SimSun" w:eastAsia="SimSun" w:hAnsi="SimSun"/>
          <w:snapToGrid/>
          <w:lang w:val="zh-CN" w:eastAsia="zh-CN"/>
        </w:rPr>
        <w:t>），完整的评估结果包含在年度IOS报告中，于2014年第194次执行局会议上提交给执行局（</w:t>
      </w:r>
      <w:hyperlink r:id="rId51" w:history="1">
        <w:r w:rsidRPr="00B52689">
          <w:rPr>
            <w:rStyle w:val="Hyperlink"/>
            <w:rFonts w:ascii="SimSun" w:eastAsia="SimSun" w:hAnsi="SimSun"/>
            <w:snapToGrid/>
            <w:lang w:val="zh-CN" w:eastAsia="zh-CN"/>
          </w:rPr>
          <w:t>文件194 EX/22</w:t>
        </w:r>
      </w:hyperlink>
      <w:r w:rsidRPr="00B52689">
        <w:rPr>
          <w:rFonts w:ascii="SimSun" w:eastAsia="SimSun" w:hAnsi="SimSun"/>
          <w:snapToGrid/>
          <w:lang w:val="zh-CN" w:eastAsia="zh-CN"/>
        </w:rPr>
        <w:t>）。文件194 EX/22中的附件III包含关于文化部</w:t>
      </w:r>
      <w:proofErr w:type="gramStart"/>
      <w:r w:rsidRPr="00B52689">
        <w:rPr>
          <w:rFonts w:ascii="SimSun" w:eastAsia="SimSun" w:hAnsi="SimSun"/>
          <w:snapToGrid/>
          <w:lang w:val="zh-CN" w:eastAsia="zh-CN"/>
        </w:rPr>
        <w:t>门标准</w:t>
      </w:r>
      <w:proofErr w:type="gramEnd"/>
      <w:r w:rsidRPr="00B52689">
        <w:rPr>
          <w:rFonts w:ascii="SimSun" w:eastAsia="SimSun" w:hAnsi="SimSun"/>
          <w:snapToGrid/>
          <w:lang w:val="zh-CN" w:eastAsia="zh-CN"/>
        </w:rPr>
        <w:t>制定工作的初步交叉发现和结论。</w:t>
      </w:r>
    </w:p>
    <w:p w:rsidR="00084BB7" w:rsidRPr="00B52689" w:rsidRDefault="00084BB7" w:rsidP="00084BB7">
      <w:pPr>
        <w:pStyle w:val="COMPara"/>
        <w:numPr>
          <w:ilvl w:val="0"/>
          <w:numId w:val="38"/>
        </w:numPr>
        <w:ind w:left="567" w:hanging="567"/>
        <w:jc w:val="both"/>
        <w:rPr>
          <w:rFonts w:ascii="SimSun" w:eastAsia="SimSun" w:hAnsi="SimSun"/>
          <w:snapToGrid/>
          <w:lang w:val="zh-CN" w:eastAsia="zh-CN"/>
        </w:rPr>
      </w:pPr>
      <w:r w:rsidRPr="00B52689">
        <w:rPr>
          <w:rFonts w:ascii="SimSun" w:eastAsia="SimSun" w:hAnsi="SimSun"/>
          <w:snapToGrid/>
          <w:lang w:val="zh-CN" w:eastAsia="zh-CN"/>
        </w:rPr>
        <w:t>此外，评估结果还在2013年的第8届委员会会议上提交给委员会（</w:t>
      </w:r>
      <w:hyperlink r:id="rId52" w:history="1">
        <w:r w:rsidRPr="00B52689">
          <w:rPr>
            <w:rStyle w:val="Hyperlink"/>
            <w:rFonts w:ascii="SimSun" w:eastAsia="SimSun" w:hAnsi="SimSun"/>
            <w:snapToGrid/>
            <w:lang w:val="zh-CN" w:eastAsia="zh-CN"/>
          </w:rPr>
          <w:t>文件ITH/13/8.COM/5.c</w:t>
        </w:r>
      </w:hyperlink>
      <w:r w:rsidRPr="00B52689">
        <w:rPr>
          <w:rFonts w:ascii="SimSun" w:eastAsia="SimSun" w:hAnsi="SimSun"/>
          <w:snapToGrid/>
          <w:lang w:val="zh-CN" w:eastAsia="zh-CN"/>
        </w:rPr>
        <w:t>）。在这次会议期间，委员会考虑了评估建议，并通过了</w:t>
      </w:r>
      <w:r w:rsidR="00BD0E8A">
        <w:fldChar w:fldCharType="begin"/>
      </w:r>
      <w:r w:rsidR="00BD0E8A">
        <w:rPr>
          <w:lang w:eastAsia="zh-CN"/>
        </w:rPr>
        <w:instrText xml:space="preserve"> HYPERLINK "http://www.unesco.org/culture/ich/en/Decisions/8.COM/5.c.1" </w:instrText>
      </w:r>
      <w:r w:rsidR="00BD0E8A">
        <w:fldChar w:fldCharType="separate"/>
      </w:r>
      <w:r w:rsidRPr="00B52689">
        <w:rPr>
          <w:rStyle w:val="Hyperlink"/>
          <w:rFonts w:ascii="SimSun" w:eastAsia="SimSun" w:hAnsi="SimSun"/>
          <w:snapToGrid/>
          <w:lang w:val="zh-CN" w:eastAsia="zh-CN"/>
        </w:rPr>
        <w:t>决定8.COM 5.c.1</w:t>
      </w:r>
      <w:r w:rsidR="00BD0E8A">
        <w:rPr>
          <w:rStyle w:val="Hyperlink"/>
          <w:rFonts w:ascii="SimSun" w:eastAsia="SimSun" w:hAnsi="SimSun"/>
          <w:snapToGrid/>
          <w:lang w:val="zh-CN" w:eastAsia="zh-CN"/>
        </w:rPr>
        <w:fldChar w:fldCharType="end"/>
      </w:r>
      <w:r w:rsidRPr="00B52689">
        <w:rPr>
          <w:rFonts w:ascii="SimSun" w:eastAsia="SimSun" w:hAnsi="SimSun"/>
          <w:snapToGrid/>
          <w:lang w:val="zh-CN" w:eastAsia="zh-CN"/>
        </w:rPr>
        <w:t>。附件I中的表格展示了委员会随后在其第9届和第10届会议上的决定、带有截止日期的有计划的行动以及为24个评估建议中每个建议所采取的此类行动的状态。</w:t>
      </w:r>
    </w:p>
    <w:p w:rsidR="00084BB7" w:rsidRPr="00B52689" w:rsidRDefault="00084BB7" w:rsidP="007C6F2C">
      <w:pPr>
        <w:pStyle w:val="COMPara"/>
        <w:numPr>
          <w:ilvl w:val="0"/>
          <w:numId w:val="39"/>
        </w:numPr>
        <w:spacing w:before="240"/>
        <w:ind w:left="567" w:hanging="567"/>
        <w:jc w:val="both"/>
        <w:rPr>
          <w:rFonts w:ascii="SimSun" w:eastAsia="SimSun" w:hAnsi="SimSun"/>
          <w:b/>
          <w:lang w:val="zh-CN" w:eastAsia="zh-CN"/>
        </w:rPr>
      </w:pPr>
      <w:r w:rsidRPr="00B52689">
        <w:rPr>
          <w:rFonts w:ascii="SimSun" w:eastAsia="SimSun" w:hAnsi="SimSun"/>
          <w:b/>
          <w:lang w:val="zh-CN" w:eastAsia="zh-CN"/>
        </w:rPr>
        <w:t>关于跟进全部6个文化公约工作方法审计报告4个建议的进度报告</w:t>
      </w:r>
    </w:p>
    <w:p w:rsidR="00084BB7" w:rsidRPr="00B52689" w:rsidRDefault="00084BB7" w:rsidP="00084BB7">
      <w:pPr>
        <w:pStyle w:val="COMPara"/>
        <w:numPr>
          <w:ilvl w:val="0"/>
          <w:numId w:val="38"/>
        </w:numPr>
        <w:ind w:left="567" w:hanging="567"/>
        <w:jc w:val="both"/>
        <w:rPr>
          <w:rFonts w:ascii="SimSun" w:eastAsia="SimSun" w:hAnsi="SimSun"/>
          <w:lang w:val="zh-CN" w:eastAsia="zh-CN"/>
        </w:rPr>
      </w:pPr>
      <w:r w:rsidRPr="00B52689">
        <w:rPr>
          <w:rFonts w:ascii="SimSun" w:eastAsia="SimSun" w:hAnsi="SimSun"/>
          <w:snapToGrid/>
          <w:lang w:val="zh-CN" w:eastAsia="zh-CN"/>
        </w:rPr>
        <w:t>教科文组织的IOS在2013年完成了对全部6个文化领域公约工作方法的审计，用来评估教科文组织文化部</w:t>
      </w:r>
      <w:proofErr w:type="gramStart"/>
      <w:r w:rsidRPr="00B52689">
        <w:rPr>
          <w:rFonts w:ascii="SimSun" w:eastAsia="SimSun" w:hAnsi="SimSun"/>
          <w:snapToGrid/>
          <w:lang w:val="zh-CN" w:eastAsia="zh-CN"/>
        </w:rPr>
        <w:t>门标准</w:t>
      </w:r>
      <w:proofErr w:type="gramEnd"/>
      <w:r w:rsidRPr="00B52689">
        <w:rPr>
          <w:rFonts w:ascii="SimSun" w:eastAsia="SimSun" w:hAnsi="SimSun"/>
          <w:snapToGrid/>
          <w:lang w:val="zh-CN" w:eastAsia="zh-CN"/>
        </w:rPr>
        <w:t>制定工作方法的适当性和效率（</w:t>
      </w:r>
      <w:hyperlink r:id="rId53" w:history="1">
        <w:r w:rsidRPr="00B52689">
          <w:rPr>
            <w:rStyle w:val="Hyperlink"/>
            <w:rFonts w:ascii="SimSun" w:eastAsia="SimSun" w:hAnsi="SimSun"/>
            <w:snapToGrid/>
            <w:lang w:val="zh-CN" w:eastAsia="zh-CN"/>
          </w:rPr>
          <w:t>文件IOS/AUD/2013/06</w:t>
        </w:r>
      </w:hyperlink>
      <w:r w:rsidRPr="00B52689">
        <w:rPr>
          <w:rFonts w:ascii="SimSun" w:eastAsia="SimSun" w:hAnsi="SimSun"/>
          <w:snapToGrid/>
          <w:lang w:val="zh-CN" w:eastAsia="zh-CN"/>
        </w:rPr>
        <w:t>）。审计结果提出了4个建议，</w:t>
      </w:r>
      <w:r w:rsidRPr="00B52689">
        <w:rPr>
          <w:rFonts w:ascii="SimSun" w:eastAsia="SimSun" w:hAnsi="SimSun"/>
          <w:color w:val="000000"/>
          <w:lang w:val="zh-CN" w:eastAsia="zh-CN"/>
        </w:rPr>
        <w:t xml:space="preserve">这些建议从本质上是要设法让各种不同的法定流程简化和合理化，并实现成本效率。 </w:t>
      </w:r>
    </w:p>
    <w:p w:rsidR="00AC382D" w:rsidRPr="00B52689" w:rsidRDefault="00084BB7" w:rsidP="00AC382D">
      <w:pPr>
        <w:pStyle w:val="COMPara"/>
        <w:numPr>
          <w:ilvl w:val="0"/>
          <w:numId w:val="38"/>
        </w:numPr>
        <w:ind w:left="567" w:hanging="567"/>
        <w:jc w:val="both"/>
        <w:rPr>
          <w:rFonts w:ascii="SimSun" w:eastAsia="SimSun" w:hAnsi="SimSun"/>
          <w:snapToGrid/>
          <w:lang w:val="zh-CN" w:eastAsia="zh-CN"/>
        </w:rPr>
      </w:pPr>
      <w:r w:rsidRPr="00B52689">
        <w:rPr>
          <w:rFonts w:ascii="SimSun" w:eastAsia="SimSun" w:hAnsi="SimSun"/>
          <w:snapToGrid/>
          <w:lang w:val="zh-CN" w:eastAsia="zh-CN"/>
        </w:rPr>
        <w:t>上述建议包含在名为《文化公约工作方法审计》的ISO报告中，该报告在第8届委员会会议上被提交给委员会（</w:t>
      </w:r>
      <w:hyperlink r:id="rId54" w:history="1">
        <w:r w:rsidRPr="00B52689">
          <w:rPr>
            <w:rStyle w:val="Hyperlink"/>
            <w:rFonts w:ascii="SimSun" w:eastAsia="SimSun" w:hAnsi="SimSun"/>
            <w:snapToGrid/>
            <w:lang w:val="zh-CN" w:eastAsia="zh-CN"/>
          </w:rPr>
          <w:t>文件ITH/13/8.COM/5.c</w:t>
        </w:r>
      </w:hyperlink>
      <w:r w:rsidRPr="00B52689">
        <w:rPr>
          <w:rFonts w:ascii="SimSun" w:eastAsia="SimSun" w:hAnsi="SimSun"/>
          <w:snapToGrid/>
          <w:lang w:val="zh-CN" w:eastAsia="zh-CN"/>
        </w:rPr>
        <w:t>）。在这次会议期间，委员会考虑了审计建议，并通过了</w:t>
      </w:r>
      <w:r w:rsidR="00BD0E8A">
        <w:fldChar w:fldCharType="begin"/>
      </w:r>
      <w:r w:rsidR="00BD0E8A">
        <w:rPr>
          <w:lang w:eastAsia="zh-CN"/>
        </w:rPr>
        <w:instrText xml:space="preserve"> HYPERLINK "http://www.unesco.org/culture/ich/en/Decisions/8.COM/5.c.2" </w:instrText>
      </w:r>
      <w:r w:rsidR="00BD0E8A">
        <w:fldChar w:fldCharType="separate"/>
      </w:r>
      <w:r w:rsidRPr="00B52689">
        <w:rPr>
          <w:rStyle w:val="Hyperlink"/>
          <w:rFonts w:ascii="SimSun" w:eastAsia="SimSun" w:hAnsi="SimSun"/>
          <w:snapToGrid/>
          <w:lang w:val="zh-CN" w:eastAsia="zh-CN"/>
        </w:rPr>
        <w:t>决定8.COM 5.c.2</w:t>
      </w:r>
      <w:r w:rsidR="00BD0E8A">
        <w:rPr>
          <w:rStyle w:val="Hyperlink"/>
          <w:rFonts w:ascii="SimSun" w:eastAsia="SimSun" w:hAnsi="SimSun"/>
          <w:snapToGrid/>
          <w:lang w:val="zh-CN" w:eastAsia="zh-CN"/>
        </w:rPr>
        <w:fldChar w:fldCharType="end"/>
      </w:r>
      <w:r w:rsidRPr="00B52689">
        <w:rPr>
          <w:rFonts w:ascii="SimSun" w:eastAsia="SimSun" w:hAnsi="SimSun"/>
          <w:snapToGrid/>
          <w:lang w:val="zh-CN" w:eastAsia="zh-CN"/>
        </w:rPr>
        <w:t>。一份ISO报告摘要也在第192届执行局会议上被提交给执行局。附件II中的表给展示了委员会随后在其第9届和第10届会议上的决定、计划或采取的行动以及审计建议的执行状态。</w:t>
      </w:r>
    </w:p>
    <w:p w:rsidR="0056070D" w:rsidRPr="00B52689" w:rsidRDefault="0056070D">
      <w:pPr>
        <w:pStyle w:val="COMPara"/>
        <w:numPr>
          <w:ilvl w:val="0"/>
          <w:numId w:val="13"/>
        </w:numPr>
        <w:spacing w:before="360"/>
        <w:ind w:left="567" w:hanging="567"/>
        <w:jc w:val="both"/>
        <w:rPr>
          <w:rFonts w:ascii="SimSun" w:eastAsia="SimSun" w:hAnsi="SimSun"/>
          <w:b/>
          <w:lang w:val="zh-CN"/>
        </w:rPr>
      </w:pPr>
      <w:proofErr w:type="spellStart"/>
      <w:r w:rsidRPr="00B52689">
        <w:rPr>
          <w:rFonts w:ascii="SimSun" w:eastAsia="SimSun" w:hAnsi="SimSun"/>
          <w:b/>
          <w:lang w:val="zh-CN"/>
        </w:rPr>
        <w:t>结论和展望</w:t>
      </w:r>
      <w:proofErr w:type="spellEnd"/>
    </w:p>
    <w:p w:rsidR="0056070D" w:rsidRPr="00B52689" w:rsidRDefault="00E5215B" w:rsidP="007C6F2C">
      <w:pPr>
        <w:pStyle w:val="COMPara"/>
        <w:numPr>
          <w:ilvl w:val="0"/>
          <w:numId w:val="38"/>
        </w:numPr>
        <w:ind w:left="567" w:hanging="567"/>
        <w:jc w:val="both"/>
        <w:rPr>
          <w:rFonts w:ascii="SimSun" w:eastAsia="SimSun" w:hAnsi="SimSun"/>
          <w:lang w:eastAsia="zh-CN"/>
        </w:rPr>
      </w:pPr>
      <w:r w:rsidRPr="00B52689">
        <w:rPr>
          <w:rFonts w:ascii="SimSun" w:eastAsia="SimSun" w:hAnsi="SimSun"/>
          <w:lang w:val="zh-CN" w:eastAsia="zh-CN"/>
        </w:rPr>
        <w:t>秘书处将工作集中在两个支柱上：支持《公约》的治理（尤其是大会的组织、评审机构、委员会）以及一方面受理通过法定机制提交的申报项目、申请和报告，另一方面处理能力建设计划向更多受惠国的扩张。从总体上看，为了满足两年和四年的目标和基准，已经取得了稳步进展。秘书处每个方面工作背后的原则已经能够提供最有益的环境，能够鼓励国际合作以及在国家和国际层面更好地实施《公约》，这对那些在自己的身份和延续性中非常看重非物质文化遗产的社区、群体和个人来说是非常有利的。</w:t>
      </w:r>
    </w:p>
    <w:p w:rsidR="0056070D" w:rsidRPr="00B52689" w:rsidRDefault="0056070D" w:rsidP="007C6F2C">
      <w:pPr>
        <w:pStyle w:val="COMPara"/>
        <w:numPr>
          <w:ilvl w:val="0"/>
          <w:numId w:val="38"/>
        </w:numPr>
        <w:ind w:left="567" w:hanging="567"/>
        <w:jc w:val="both"/>
        <w:rPr>
          <w:rFonts w:ascii="SimSun" w:eastAsia="SimSun" w:hAnsi="SimSun"/>
          <w:lang w:eastAsia="zh-CN"/>
        </w:rPr>
      </w:pPr>
      <w:r w:rsidRPr="00B52689">
        <w:rPr>
          <w:rFonts w:ascii="SimSun" w:eastAsia="SimSun" w:hAnsi="SimSun"/>
          <w:lang w:val="zh-CN" w:eastAsia="zh-CN"/>
        </w:rPr>
        <w:t>在本报告期内，秘书处通过帮助国际社会解决众多交叉主题领域的问题（如可持续发展、道德规范、冲突后和灾难后管理以及性别角色）来对理事机构的请求</w:t>
      </w:r>
      <w:proofErr w:type="gramStart"/>
      <w:r w:rsidRPr="00B52689">
        <w:rPr>
          <w:rFonts w:ascii="SimSun" w:eastAsia="SimSun" w:hAnsi="SimSun"/>
          <w:lang w:val="zh-CN" w:eastAsia="zh-CN"/>
        </w:rPr>
        <w:t>作出</w:t>
      </w:r>
      <w:proofErr w:type="gramEnd"/>
      <w:r w:rsidRPr="00B52689">
        <w:rPr>
          <w:rFonts w:ascii="SimSun" w:eastAsia="SimSun" w:hAnsi="SimSun"/>
          <w:lang w:val="zh-CN" w:eastAsia="zh-CN"/>
        </w:rPr>
        <w:t>回应。此外，秘书处还在提高为缔约国提供支持的效率方面寻求改进，方法包括引入新的方法（例如用于修正或详细介</w:t>
      </w:r>
      <w:r w:rsidRPr="00B52689">
        <w:rPr>
          <w:rFonts w:ascii="SimSun" w:eastAsia="SimSun" w:hAnsi="SimSun"/>
          <w:lang w:val="zh-CN" w:eastAsia="zh-CN"/>
        </w:rPr>
        <w:lastRenderedPageBreak/>
        <w:t>绍国际援助申请、简化流程的技术援助），或者是更好地获取关于《公约》的信息。同样，秘书处还采取行动，开始制定一种监督机制，能够实现对能力建设计划短期和长期的效果进行定性和定量的评估，这会在不久的将来为《公约》总体成果框架的制定提供补充。</w:t>
      </w:r>
    </w:p>
    <w:p w:rsidR="0056070D" w:rsidRPr="00B52689" w:rsidRDefault="0056070D" w:rsidP="007C6F2C">
      <w:pPr>
        <w:pStyle w:val="COMPara"/>
        <w:numPr>
          <w:ilvl w:val="0"/>
          <w:numId w:val="38"/>
        </w:numPr>
        <w:ind w:left="567" w:hanging="567"/>
        <w:jc w:val="both"/>
        <w:rPr>
          <w:rFonts w:ascii="SimSun" w:eastAsia="SimSun" w:hAnsi="SimSun"/>
          <w:lang w:eastAsia="zh-CN"/>
        </w:rPr>
      </w:pPr>
      <w:r w:rsidRPr="00B52689">
        <w:rPr>
          <w:rFonts w:ascii="SimSun" w:eastAsia="SimSun" w:hAnsi="SimSun"/>
          <w:lang w:val="zh-CN" w:eastAsia="zh-CN"/>
        </w:rPr>
        <w:t>考虑到《公约》、《业务指南》、理事机构和组织分配给秘书处的高水平责任和大量工作，秘书处的人力资源状况仍然非常困难。虽然秘书处非常感谢缔约国用特别小组、助理专家和项目约定方式提供的支持，但它记得，有限时期内的分配需要大量的培训投入，并且不会提供一种可持续的解决方案。教科文组织面临的财务限制再次需要能够聚焦于秘书处工作并以此为优先事项的创新解决方案，从而使秘书处能继续为委员会、大会和会员国提供尽可能最高质量的服务。</w:t>
      </w:r>
    </w:p>
    <w:p w:rsidR="00D95C4C" w:rsidRPr="00B52689" w:rsidRDefault="00D95C4C" w:rsidP="007C6F2C">
      <w:pPr>
        <w:pStyle w:val="GAPara"/>
        <w:numPr>
          <w:ilvl w:val="0"/>
          <w:numId w:val="38"/>
        </w:numPr>
        <w:ind w:left="567" w:hanging="567"/>
        <w:rPr>
          <w:rFonts w:ascii="SimSun" w:eastAsia="SimSun" w:hAnsi="SimSun"/>
          <w:lang w:eastAsia="zh-CN"/>
        </w:rPr>
      </w:pPr>
      <w:r w:rsidRPr="00B52689">
        <w:rPr>
          <w:rFonts w:ascii="SimSun" w:eastAsia="SimSun" w:hAnsi="SimSun"/>
          <w:lang w:val="zh-CN" w:eastAsia="zh-CN"/>
        </w:rPr>
        <w:t>大会可以考虑通过如下决议：</w:t>
      </w:r>
    </w:p>
    <w:p w:rsidR="00D95C4C" w:rsidRPr="00B52689" w:rsidRDefault="004A34A0" w:rsidP="007C6F2C">
      <w:pPr>
        <w:pStyle w:val="COMPara"/>
        <w:spacing w:before="360"/>
        <w:ind w:left="567" w:firstLine="0"/>
        <w:jc w:val="both"/>
        <w:rPr>
          <w:rFonts w:ascii="SimSun" w:eastAsia="SimSun" w:hAnsi="SimSun"/>
        </w:rPr>
      </w:pPr>
      <w:proofErr w:type="spellStart"/>
      <w:r w:rsidRPr="00B52689">
        <w:rPr>
          <w:rFonts w:ascii="SimSun" w:eastAsia="SimSun" w:hAnsi="SimSun"/>
          <w:b/>
          <w:lang w:val="zh-CN"/>
        </w:rPr>
        <w:t>决议草案</w:t>
      </w:r>
      <w:proofErr w:type="spellEnd"/>
      <w:r w:rsidRPr="00B52689">
        <w:rPr>
          <w:rFonts w:ascii="SimSun" w:eastAsia="SimSun" w:hAnsi="SimSun"/>
          <w:b/>
          <w:lang w:val="zh-CN"/>
        </w:rPr>
        <w:t xml:space="preserve"> 6.GA 6</w:t>
      </w:r>
    </w:p>
    <w:p w:rsidR="00D95C4C" w:rsidRPr="00B52689" w:rsidRDefault="00D95C4C" w:rsidP="00041A66">
      <w:pPr>
        <w:pStyle w:val="GAPreambulaResolution"/>
        <w:rPr>
          <w:rFonts w:ascii="SimSun" w:eastAsia="SimSun" w:hAnsi="SimSun"/>
          <w:lang w:val="zh-CN"/>
        </w:rPr>
      </w:pPr>
      <w:proofErr w:type="spellStart"/>
      <w:r w:rsidRPr="00B52689">
        <w:rPr>
          <w:rFonts w:ascii="SimSun" w:eastAsia="SimSun" w:hAnsi="SimSun"/>
          <w:lang w:val="zh-CN"/>
        </w:rPr>
        <w:t>大会</w:t>
      </w:r>
      <w:proofErr w:type="spellEnd"/>
      <w:r w:rsidRPr="00B52689">
        <w:rPr>
          <w:rFonts w:ascii="SimSun" w:eastAsia="SimSun" w:hAnsi="SimSun"/>
          <w:lang w:val="zh-CN"/>
        </w:rPr>
        <w:t>，</w:t>
      </w:r>
    </w:p>
    <w:p w:rsidR="0057439C" w:rsidRPr="00B52689" w:rsidRDefault="006E5F53" w:rsidP="00345CB4">
      <w:pPr>
        <w:pStyle w:val="GAParaResolution"/>
        <w:rPr>
          <w:rFonts w:ascii="SimSun" w:hAnsi="SimSun"/>
        </w:rPr>
      </w:pPr>
      <w:r>
        <w:rPr>
          <w:rFonts w:ascii="SimSun" w:hAnsi="SimSun" w:hint="eastAsia"/>
          <w:lang w:val="zh-CN" w:eastAsia="zh-CN"/>
        </w:rPr>
        <w:t>审议</w:t>
      </w:r>
      <w:proofErr w:type="spellStart"/>
      <w:r w:rsidR="00D95C4C" w:rsidRPr="00B52689">
        <w:rPr>
          <w:rFonts w:ascii="SimSun" w:hAnsi="SimSun"/>
          <w:lang w:val="zh-CN"/>
        </w:rPr>
        <w:t>了</w:t>
      </w:r>
      <w:r w:rsidR="00D95C4C" w:rsidRPr="00B52689">
        <w:rPr>
          <w:rFonts w:ascii="SimSun" w:hAnsi="SimSun"/>
          <w:u w:val="none"/>
          <w:lang w:val="zh-CN"/>
        </w:rPr>
        <w:t>文件</w:t>
      </w:r>
      <w:proofErr w:type="spellEnd"/>
      <w:r w:rsidR="00D95C4C" w:rsidRPr="00B52689">
        <w:rPr>
          <w:rFonts w:ascii="SimSun" w:hAnsi="SimSun"/>
          <w:u w:val="none"/>
          <w:lang w:val="zh-CN"/>
        </w:rPr>
        <w:t xml:space="preserve"> ITH/16/6.GA/6，</w:t>
      </w:r>
    </w:p>
    <w:p w:rsidR="000663CF" w:rsidRPr="00B52689" w:rsidRDefault="000663CF" w:rsidP="000663CF">
      <w:pPr>
        <w:pStyle w:val="GAParaResolution"/>
        <w:rPr>
          <w:rFonts w:ascii="SimSun" w:hAnsi="SimSun"/>
          <w:u w:val="none"/>
          <w:lang w:val="zh-CN" w:eastAsia="zh-CN"/>
        </w:rPr>
      </w:pPr>
      <w:r w:rsidRPr="00B52689">
        <w:rPr>
          <w:rFonts w:ascii="SimSun" w:hAnsi="SimSun"/>
          <w:lang w:val="zh-CN" w:eastAsia="zh-CN"/>
        </w:rPr>
        <w:t>欢迎</w:t>
      </w:r>
      <w:r w:rsidRPr="00B52689">
        <w:rPr>
          <w:rFonts w:ascii="SimSun" w:hAnsi="SimSun"/>
          <w:u w:val="none"/>
          <w:lang w:val="zh-CN" w:eastAsia="zh-CN"/>
        </w:rPr>
        <w:t>秘书处用绩效指标所建立的新报告结</w:t>
      </w:r>
      <w:r w:rsidR="006E5F53">
        <w:rPr>
          <w:rFonts w:ascii="SimSun" w:hAnsi="SimSun"/>
          <w:u w:val="none"/>
          <w:lang w:val="zh-CN" w:eastAsia="zh-CN"/>
        </w:rPr>
        <w:t>构，以及纳入报告的附件，这些附件详细介绍了为了回应内部监督事务</w:t>
      </w:r>
      <w:r w:rsidR="006E5F53">
        <w:rPr>
          <w:rFonts w:ascii="SimSun" w:hAnsi="SimSun" w:hint="eastAsia"/>
          <w:u w:val="none"/>
          <w:lang w:val="zh-CN" w:eastAsia="zh-CN"/>
        </w:rPr>
        <w:t>部门</w:t>
      </w:r>
      <w:r w:rsidRPr="00B52689">
        <w:rPr>
          <w:rFonts w:ascii="SimSun" w:hAnsi="SimSun"/>
          <w:u w:val="none"/>
          <w:lang w:val="zh-CN" w:eastAsia="zh-CN"/>
        </w:rPr>
        <w:t>的审计和评估而采取的后续行动；</w:t>
      </w:r>
    </w:p>
    <w:p w:rsidR="00202CF7" w:rsidRPr="00B52689" w:rsidRDefault="006E5F53" w:rsidP="000663CF">
      <w:pPr>
        <w:pStyle w:val="GAParaResolution"/>
        <w:rPr>
          <w:rFonts w:ascii="SimSun" w:hAnsi="SimSun"/>
          <w:u w:val="none"/>
          <w:lang w:val="zh-CN" w:eastAsia="zh-CN"/>
        </w:rPr>
      </w:pPr>
      <w:r>
        <w:rPr>
          <w:rFonts w:ascii="SimSun" w:hAnsi="SimSun" w:hint="eastAsia"/>
          <w:lang w:val="zh-CN" w:eastAsia="zh-CN"/>
        </w:rPr>
        <w:t>赞赏</w:t>
      </w:r>
      <w:r w:rsidR="000663CF" w:rsidRPr="00B52689">
        <w:rPr>
          <w:rFonts w:ascii="SimSun" w:hAnsi="SimSun"/>
          <w:u w:val="none"/>
          <w:lang w:val="zh-CN" w:eastAsia="zh-CN"/>
        </w:rPr>
        <w:t>秘书处，因为它确保了委员会和大会决定的有效执行，以及</w:t>
      </w:r>
      <w:proofErr w:type="gramStart"/>
      <w:r w:rsidR="000663CF" w:rsidRPr="00B52689">
        <w:rPr>
          <w:rFonts w:ascii="SimSun" w:hAnsi="SimSun"/>
          <w:u w:val="none"/>
          <w:lang w:val="zh-CN" w:eastAsia="zh-CN"/>
        </w:rPr>
        <w:t>法定会议</w:t>
      </w:r>
      <w:proofErr w:type="gramEnd"/>
      <w:r w:rsidR="000663CF" w:rsidRPr="00B52689">
        <w:rPr>
          <w:rFonts w:ascii="SimSun" w:hAnsi="SimSun"/>
          <w:u w:val="none"/>
          <w:lang w:val="zh-CN" w:eastAsia="zh-CN"/>
        </w:rPr>
        <w:t>的高效组织，同时</w:t>
      </w:r>
      <w:r w:rsidR="000663CF" w:rsidRPr="00B52689">
        <w:rPr>
          <w:rFonts w:ascii="SimSun" w:hAnsi="SimSun"/>
          <w:lang w:val="zh-CN" w:eastAsia="zh-CN"/>
        </w:rPr>
        <w:t>感谢</w:t>
      </w:r>
      <w:r w:rsidR="00202CF7" w:rsidRPr="00B52689">
        <w:rPr>
          <w:rFonts w:ascii="SimSun" w:hAnsi="SimSun"/>
          <w:u w:val="none"/>
          <w:lang w:val="zh-CN" w:eastAsia="zh-CN"/>
        </w:rPr>
        <w:t>秘书处工作方法中所做的大量改进，如提供技术援助、定期报告摘要、及时受理申报项目以及彻底更新了网站，促进了对现有信息的访问；</w:t>
      </w:r>
    </w:p>
    <w:p w:rsidR="000663CF" w:rsidRPr="00B52689" w:rsidRDefault="006E5F53" w:rsidP="000663CF">
      <w:pPr>
        <w:pStyle w:val="GAParaResolution"/>
        <w:rPr>
          <w:rFonts w:ascii="SimSun" w:hAnsi="SimSun"/>
          <w:u w:val="none"/>
          <w:lang w:val="zh-CN" w:eastAsia="zh-CN"/>
        </w:rPr>
      </w:pPr>
      <w:r>
        <w:rPr>
          <w:rFonts w:ascii="SimSun" w:hAnsi="SimSun"/>
          <w:lang w:val="zh-CN" w:eastAsia="zh-CN"/>
        </w:rPr>
        <w:t>满意</w:t>
      </w:r>
      <w:r w:rsidR="000663CF" w:rsidRPr="00B52689">
        <w:rPr>
          <w:rFonts w:ascii="SimSun" w:hAnsi="SimSun"/>
          <w:u w:val="none"/>
          <w:lang w:val="zh-CN" w:eastAsia="zh-CN"/>
        </w:rPr>
        <w:t>全球能力建设计划扩展的范围和持续的效果，同时也</w:t>
      </w:r>
      <w:r w:rsidR="0038414E" w:rsidRPr="00B52689">
        <w:rPr>
          <w:rFonts w:ascii="SimSun" w:hAnsi="SimSun"/>
          <w:lang w:val="zh-CN" w:eastAsia="zh-CN"/>
        </w:rPr>
        <w:t>感谢</w:t>
      </w:r>
      <w:r w:rsidR="000663CF" w:rsidRPr="00B52689">
        <w:rPr>
          <w:rFonts w:ascii="SimSun" w:hAnsi="SimSun"/>
          <w:u w:val="none"/>
          <w:lang w:val="zh-CN" w:eastAsia="zh-CN"/>
        </w:rPr>
        <w:t>对计划内容和格式的定期审核、改动和丰富，从而对国家层面的主要执行挑战做出有效应对；</w:t>
      </w:r>
    </w:p>
    <w:p w:rsidR="000663CF" w:rsidRPr="00B52689" w:rsidRDefault="000663CF" w:rsidP="000663CF">
      <w:pPr>
        <w:pStyle w:val="GAParaResolution"/>
        <w:rPr>
          <w:rFonts w:ascii="SimSun" w:hAnsi="SimSun"/>
          <w:u w:val="none"/>
          <w:lang w:val="zh-CN" w:eastAsia="zh-CN"/>
        </w:rPr>
      </w:pPr>
      <w:r w:rsidRPr="00B52689">
        <w:rPr>
          <w:rFonts w:ascii="SimSun" w:hAnsi="SimSun"/>
          <w:lang w:val="zh-CN" w:eastAsia="zh-CN"/>
        </w:rPr>
        <w:t>感谢</w:t>
      </w:r>
      <w:r w:rsidRPr="00B52689">
        <w:rPr>
          <w:rFonts w:ascii="SimSun" w:hAnsi="SimSun"/>
          <w:u w:val="none"/>
          <w:lang w:val="zh-CN" w:eastAsia="zh-CN"/>
        </w:rPr>
        <w:t>那些为全球能力建设战略的实现以及为支持秘书处的其他法定功能而慷慨提供预算</w:t>
      </w:r>
      <w:proofErr w:type="gramStart"/>
      <w:r w:rsidRPr="00B52689">
        <w:rPr>
          <w:rFonts w:ascii="SimSun" w:hAnsi="SimSun"/>
          <w:u w:val="none"/>
          <w:lang w:val="zh-CN" w:eastAsia="zh-CN"/>
        </w:rPr>
        <w:t>外支持</w:t>
      </w:r>
      <w:proofErr w:type="gramEnd"/>
      <w:r w:rsidRPr="00B52689">
        <w:rPr>
          <w:rFonts w:ascii="SimSun" w:hAnsi="SimSun"/>
          <w:u w:val="none"/>
          <w:lang w:val="zh-CN" w:eastAsia="zh-CN"/>
        </w:rPr>
        <w:t>的缔约国，并</w:t>
      </w:r>
      <w:r w:rsidRPr="00B52689">
        <w:rPr>
          <w:rFonts w:ascii="SimSun" w:hAnsi="SimSun"/>
          <w:lang w:val="zh-CN" w:eastAsia="zh-CN"/>
        </w:rPr>
        <w:t>邀请</w:t>
      </w:r>
      <w:r w:rsidRPr="00B52689">
        <w:rPr>
          <w:rFonts w:ascii="SimSun" w:hAnsi="SimSun"/>
          <w:u w:val="none"/>
          <w:lang w:val="zh-CN" w:eastAsia="zh-CN"/>
        </w:rPr>
        <w:t>缔约国提供更多支持，尤其是以向用于提高秘书处人力资源的</w:t>
      </w:r>
      <w:proofErr w:type="gramStart"/>
      <w:r w:rsidRPr="00B52689">
        <w:rPr>
          <w:rFonts w:ascii="SimSun" w:hAnsi="SimSun"/>
          <w:u w:val="none"/>
          <w:lang w:val="zh-CN" w:eastAsia="zh-CN"/>
        </w:rPr>
        <w:t>分基金</w:t>
      </w:r>
      <w:proofErr w:type="gramEnd"/>
      <w:r w:rsidRPr="00B52689">
        <w:rPr>
          <w:rFonts w:ascii="SimSun" w:hAnsi="SimSun"/>
          <w:u w:val="none"/>
          <w:lang w:val="zh-CN" w:eastAsia="zh-CN"/>
        </w:rPr>
        <w:t>提供捐款的方式，从而使秘书处能满足《公约》持续高效实施所需的持续需求；</w:t>
      </w:r>
    </w:p>
    <w:p w:rsidR="00D16811" w:rsidRPr="00B52689" w:rsidRDefault="00D16811" w:rsidP="00D16811">
      <w:pPr>
        <w:pStyle w:val="GAParaResolution"/>
        <w:rPr>
          <w:rFonts w:ascii="SimSun" w:hAnsi="SimSun"/>
          <w:lang w:eastAsia="zh-CN"/>
        </w:rPr>
      </w:pPr>
      <w:r w:rsidRPr="00B52689">
        <w:rPr>
          <w:rFonts w:ascii="SimSun" w:hAnsi="SimSun"/>
          <w:lang w:val="zh-CN" w:eastAsia="zh-CN"/>
        </w:rPr>
        <w:t>认可</w:t>
      </w:r>
      <w:r w:rsidRPr="00B52689">
        <w:rPr>
          <w:rFonts w:ascii="SimSun" w:hAnsi="SimSun"/>
          <w:u w:val="none"/>
          <w:lang w:val="zh-CN" w:eastAsia="zh-CN"/>
        </w:rPr>
        <w:t>秘书处在应对IOS评估和审计建议及其相关决策的过程中已经取得了不错进展，并</w:t>
      </w:r>
      <w:r w:rsidRPr="00B52689">
        <w:rPr>
          <w:rFonts w:ascii="SimSun" w:hAnsi="SimSun"/>
          <w:lang w:val="zh-CN" w:eastAsia="zh-CN"/>
        </w:rPr>
        <w:t>希望</w:t>
      </w:r>
      <w:r w:rsidRPr="00B52689">
        <w:rPr>
          <w:rFonts w:ascii="SimSun" w:hAnsi="SimSun"/>
          <w:u w:val="none"/>
          <w:lang w:val="zh-CN" w:eastAsia="zh-CN"/>
        </w:rPr>
        <w:t>这种努力能按照计划继续下去；</w:t>
      </w:r>
      <w:r w:rsidRPr="00B52689">
        <w:rPr>
          <w:rFonts w:ascii="SimSun" w:hAnsi="SimSun"/>
          <w:lang w:val="zh-CN" w:eastAsia="zh-CN"/>
        </w:rPr>
        <w:t xml:space="preserve"> </w:t>
      </w:r>
    </w:p>
    <w:p w:rsidR="00DC44B7" w:rsidRPr="00B52689" w:rsidRDefault="0038414E" w:rsidP="00DC44B7">
      <w:pPr>
        <w:pStyle w:val="GAParaResolution"/>
        <w:rPr>
          <w:rFonts w:ascii="SimSun" w:hAnsi="SimSun"/>
          <w:u w:val="none"/>
          <w:lang w:val="zh-CN" w:eastAsia="zh-CN"/>
        </w:rPr>
      </w:pPr>
      <w:r w:rsidRPr="00B52689">
        <w:rPr>
          <w:rFonts w:ascii="SimSun" w:hAnsi="SimSun"/>
          <w:lang w:val="zh-CN" w:eastAsia="zh-CN"/>
        </w:rPr>
        <w:t>有兴趣地注意到</w:t>
      </w:r>
      <w:r w:rsidRPr="00B52689">
        <w:rPr>
          <w:rFonts w:ascii="SimSun" w:hAnsi="SimSun"/>
          <w:u w:val="none"/>
          <w:lang w:val="zh-CN" w:eastAsia="zh-CN"/>
        </w:rPr>
        <w:t>，将在2016年下半年最值一次专家会议，从而为可能构建的《公约》总体成果框架奠定基础，并</w:t>
      </w:r>
      <w:r w:rsidR="001F6CC1" w:rsidRPr="00B52689">
        <w:rPr>
          <w:rFonts w:ascii="SimSun" w:hAnsi="SimSun"/>
          <w:lang w:val="zh-CN" w:eastAsia="zh-CN"/>
        </w:rPr>
        <w:t>感谢</w:t>
      </w:r>
      <w:r w:rsidR="00E5215B" w:rsidRPr="00B52689">
        <w:rPr>
          <w:rFonts w:ascii="SimSun" w:hAnsi="SimSun"/>
          <w:u w:val="none"/>
          <w:lang w:val="zh-CN" w:eastAsia="zh-CN"/>
        </w:rPr>
        <w:t>中华人民共和国为了支持该会议的组织而慷慨地向非物质文化遗产基金自愿进行了一次追加捐款；</w:t>
      </w:r>
      <w:r w:rsidRPr="00B52689">
        <w:rPr>
          <w:rFonts w:ascii="SimSun" w:hAnsi="SimSun"/>
          <w:lang w:val="zh-CN" w:eastAsia="zh-CN"/>
        </w:rPr>
        <w:t xml:space="preserve"> </w:t>
      </w:r>
    </w:p>
    <w:p w:rsidR="00D16811" w:rsidRPr="00B52689" w:rsidRDefault="00DC44B7" w:rsidP="00DC44B7">
      <w:pPr>
        <w:pStyle w:val="GAParaResolution"/>
        <w:rPr>
          <w:rFonts w:ascii="SimSun" w:hAnsi="SimSun"/>
          <w:u w:val="none"/>
          <w:lang w:val="zh-CN" w:eastAsia="zh-CN"/>
        </w:rPr>
      </w:pPr>
      <w:r w:rsidRPr="00B52689">
        <w:rPr>
          <w:rFonts w:ascii="SimSun" w:hAnsi="SimSun"/>
          <w:lang w:val="zh-CN" w:eastAsia="zh-CN"/>
        </w:rPr>
        <w:t>进一步感谢</w:t>
      </w:r>
      <w:r w:rsidRPr="00B52689">
        <w:rPr>
          <w:rFonts w:ascii="SimSun" w:hAnsi="SimSun"/>
          <w:u w:val="none"/>
          <w:lang w:val="zh-CN" w:eastAsia="zh-CN"/>
        </w:rPr>
        <w:t>秘书处为了协调日益扩大的第2类中心网络以及激励它们为实现教科文组织在非物质文化遗产领域的战略目标而有效做出贡献的能力；</w:t>
      </w:r>
    </w:p>
    <w:p w:rsidR="00AC382D" w:rsidRPr="00B52689" w:rsidRDefault="00AC382D" w:rsidP="007C6F2C">
      <w:pPr>
        <w:pStyle w:val="GAParaResolution"/>
        <w:rPr>
          <w:rFonts w:ascii="SimSun" w:hAnsi="SimSun"/>
          <w:u w:val="none"/>
          <w:lang w:val="zh-CN" w:eastAsia="zh-CN"/>
        </w:rPr>
      </w:pPr>
      <w:r w:rsidRPr="00B52689">
        <w:rPr>
          <w:rFonts w:ascii="SimSun" w:hAnsi="SimSun"/>
          <w:lang w:val="zh-CN" w:eastAsia="zh-CN"/>
        </w:rPr>
        <w:t>要求</w:t>
      </w:r>
      <w:r w:rsidRPr="00B52689">
        <w:rPr>
          <w:rFonts w:ascii="SimSun" w:hAnsi="SimSun"/>
          <w:u w:val="none"/>
          <w:lang w:val="zh-CN" w:eastAsia="zh-CN"/>
        </w:rPr>
        <w:t>秘书处提交其2016年1月至2018年12月期间活动的报告，供大会第</w:t>
      </w:r>
      <w:r w:rsidR="006E5F53">
        <w:rPr>
          <w:rFonts w:ascii="SimSun" w:hAnsi="SimSun" w:hint="eastAsia"/>
          <w:u w:val="none"/>
          <w:lang w:val="zh-CN" w:eastAsia="zh-CN"/>
        </w:rPr>
        <w:t>七届会议审议</w:t>
      </w:r>
      <w:r w:rsidRPr="00B52689">
        <w:rPr>
          <w:rFonts w:ascii="SimSun" w:hAnsi="SimSun"/>
          <w:u w:val="none"/>
          <w:lang w:val="zh-CN" w:eastAsia="zh-CN"/>
        </w:rPr>
        <w:t>，并对以后的报告采用两年一次的格式。</w:t>
      </w:r>
    </w:p>
    <w:p w:rsidR="00165C70" w:rsidRPr="00B52689" w:rsidRDefault="00165C70" w:rsidP="007C6F2C">
      <w:pPr>
        <w:pStyle w:val="GAParaResolution"/>
        <w:numPr>
          <w:ilvl w:val="0"/>
          <w:numId w:val="0"/>
        </w:numPr>
        <w:ind w:left="1287" w:hanging="360"/>
        <w:rPr>
          <w:rFonts w:ascii="SimSun" w:hAnsi="SimSun"/>
          <w:u w:val="none"/>
          <w:lang w:val="zh-CN" w:eastAsia="zh-CN"/>
        </w:rPr>
        <w:sectPr w:rsidR="00165C70" w:rsidRPr="00B52689" w:rsidSect="00655736">
          <w:headerReference w:type="even" r:id="rId55"/>
          <w:headerReference w:type="default" r:id="rId56"/>
          <w:headerReference w:type="first" r:id="rId57"/>
          <w:pgSz w:w="11906" w:h="16838" w:code="9"/>
          <w:pgMar w:top="1418" w:right="1134" w:bottom="1134" w:left="1134" w:header="397" w:footer="284" w:gutter="0"/>
          <w:cols w:space="708"/>
          <w:titlePg/>
          <w:docGrid w:linePitch="360"/>
        </w:sectPr>
      </w:pPr>
    </w:p>
    <w:tbl>
      <w:tblPr>
        <w:tblpPr w:leftFromText="141" w:rightFromText="141" w:vertAnchor="page" w:horzAnchor="margin" w:tblpY="1101"/>
        <w:tblW w:w="14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0"/>
        <w:gridCol w:w="27"/>
        <w:gridCol w:w="1959"/>
        <w:gridCol w:w="27"/>
        <w:gridCol w:w="7655"/>
      </w:tblGrid>
      <w:tr w:rsidR="00FD243E" w:rsidRPr="00B52689" w:rsidTr="00165C70">
        <w:tc>
          <w:tcPr>
            <w:tcW w:w="14358" w:type="dxa"/>
            <w:gridSpan w:val="5"/>
            <w:tcBorders>
              <w:top w:val="nil"/>
              <w:left w:val="nil"/>
              <w:bottom w:val="single" w:sz="4" w:space="0" w:color="auto"/>
              <w:right w:val="nil"/>
            </w:tcBorders>
            <w:shd w:val="clear" w:color="auto" w:fill="auto"/>
            <w:noWrap/>
            <w:tcMar>
              <w:top w:w="40" w:type="dxa"/>
              <w:left w:w="40" w:type="dxa"/>
              <w:bottom w:w="40" w:type="dxa"/>
              <w:right w:w="40" w:type="dxa"/>
            </w:tcMar>
          </w:tcPr>
          <w:p w:rsidR="00FD243E" w:rsidRPr="00B52689" w:rsidRDefault="00FD243E" w:rsidP="00165C70">
            <w:pPr>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附件 I</w:t>
            </w:r>
          </w:p>
          <w:p w:rsidR="00FD243E" w:rsidRPr="00B52689" w:rsidRDefault="00FD243E" w:rsidP="00165C70">
            <w:pPr>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关于教科文组织文化部</w:t>
            </w:r>
            <w:proofErr w:type="gramStart"/>
            <w:r w:rsidRPr="00B52689">
              <w:rPr>
                <w:rFonts w:ascii="SimSun" w:eastAsia="SimSun" w:hAnsi="SimSun" w:cs="Arial"/>
                <w:b/>
                <w:sz w:val="22"/>
                <w:lang w:val="zh-CN" w:eastAsia="zh-CN"/>
              </w:rPr>
              <w:t>门标准</w:t>
            </w:r>
            <w:proofErr w:type="gramEnd"/>
            <w:r w:rsidRPr="00B52689">
              <w:rPr>
                <w:rFonts w:ascii="SimSun" w:eastAsia="SimSun" w:hAnsi="SimSun" w:cs="Arial"/>
                <w:b/>
                <w:sz w:val="22"/>
                <w:lang w:val="zh-CN" w:eastAsia="zh-CN"/>
              </w:rPr>
              <w:t>制定工作的24份评估建议的进度报告（涉及《保护非物质文化遗产公约》）</w:t>
            </w:r>
          </w:p>
        </w:tc>
      </w:tr>
      <w:tr w:rsidR="00FD243E" w:rsidRPr="00B52689"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E6E6E6"/>
            <w:noWrap/>
            <w:tcMar>
              <w:top w:w="40" w:type="dxa"/>
              <w:left w:w="40" w:type="dxa"/>
              <w:bottom w:w="40" w:type="dxa"/>
              <w:right w:w="40" w:type="dxa"/>
            </w:tcMar>
          </w:tcPr>
          <w:p w:rsidR="00FD243E" w:rsidRPr="00B52689" w:rsidRDefault="00FD243E" w:rsidP="007C6F2C">
            <w:pPr>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建议1：修订所有相关文件和表格（包括业务指南、定期报告格式和申报项目文件），以纳入针对不同性别的指南和问题。</w:t>
            </w:r>
          </w:p>
        </w:tc>
      </w:tr>
      <w:tr w:rsidR="00FD243E" w:rsidRPr="00B52689" w:rsidTr="007C6F2C">
        <w:tc>
          <w:tcPr>
            <w:tcW w:w="14358"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Mar>
              <w:top w:w="40" w:type="dxa"/>
              <w:left w:w="40" w:type="dxa"/>
              <w:bottom w:w="40" w:type="dxa"/>
              <w:right w:w="40" w:type="dxa"/>
            </w:tcMar>
          </w:tcPr>
          <w:p w:rsidR="00FD243E" w:rsidRPr="00B52689" w:rsidRDefault="00FD243E" w:rsidP="007C6F2C">
            <w:pPr>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已相应地修订报告表格，已向委员会第九届会议（2014年12月）提交《业务指南》新增一段供其讨论，并在第十届会议上予以核可（2015年12月）。已向大会提交经修订的《业务指南》，供大会在2016年6月本届会议上通过。</w:t>
            </w:r>
          </w:p>
        </w:tc>
      </w:tr>
      <w:tr w:rsidR="00FD243E" w:rsidRPr="00B52689" w:rsidTr="007C6F2C">
        <w:tc>
          <w:tcPr>
            <w:tcW w:w="4690" w:type="dxa"/>
            <w:tcBorders>
              <w:bottom w:val="single" w:sz="4" w:space="0" w:color="auto"/>
            </w:tcBorders>
            <w:shd w:val="clear" w:color="auto" w:fill="auto"/>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shd w:val="clear" w:color="auto" w:fill="auto"/>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82" w:type="dxa"/>
            <w:gridSpan w:val="2"/>
            <w:tcBorders>
              <w:bottom w:val="single" w:sz="4" w:space="0" w:color="auto"/>
            </w:tcBorders>
            <w:shd w:val="clear" w:color="auto" w:fill="auto"/>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690" w:type="dxa"/>
            <w:tcBorders>
              <w:bottom w:val="single" w:sz="4" w:space="0" w:color="auto"/>
            </w:tcBorders>
            <w:shd w:val="clear" w:color="auto" w:fill="auto"/>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修订申报项目表格 ICH-01（《急需保护名录》）和ICH-02（《代表作名录》）。</w:t>
            </w:r>
          </w:p>
        </w:tc>
        <w:tc>
          <w:tcPr>
            <w:tcW w:w="1986" w:type="dxa"/>
            <w:gridSpan w:val="2"/>
            <w:tcBorders>
              <w:bottom w:val="single" w:sz="4" w:space="0" w:color="auto"/>
            </w:tcBorders>
            <w:shd w:val="clear" w:color="auto" w:fill="auto"/>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r w:rsidRPr="00B52689">
              <w:rPr>
                <w:rFonts w:ascii="SimSun" w:eastAsia="SimSun" w:hAnsi="SimSun" w:cs="Arial"/>
                <w:sz w:val="22"/>
                <w:lang w:val="zh-CN"/>
              </w:rPr>
              <w:t>2014年11月</w:t>
            </w:r>
          </w:p>
        </w:tc>
        <w:tc>
          <w:tcPr>
            <w:tcW w:w="7682" w:type="dxa"/>
            <w:gridSpan w:val="2"/>
            <w:tcBorders>
              <w:bottom w:val="single" w:sz="4" w:space="0" w:color="auto"/>
            </w:tcBorders>
            <w:shd w:val="clear" w:color="auto" w:fill="auto"/>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2015年10月，针对不同性别的指南被纳入申报项目表格 ICH-01 和ICH-02，供2017年周期使用</w:t>
            </w:r>
            <w:r w:rsidRPr="00B52689">
              <w:rPr>
                <w:rFonts w:ascii="SimSun" w:eastAsia="SimSun" w:hAnsi="SimSun" w:cs="Arial"/>
                <w:sz w:val="22"/>
                <w:szCs w:val="22"/>
                <w:lang w:val="zh-CN" w:eastAsia="zh-CN"/>
              </w:rPr>
              <w:br/>
            </w:r>
            <w:r w:rsidRPr="00B52689">
              <w:rPr>
                <w:rFonts w:ascii="SimSun" w:eastAsia="SimSun" w:hAnsi="SimSun" w:cs="Arial"/>
                <w:sz w:val="22"/>
                <w:lang w:val="zh-CN" w:eastAsia="zh-CN"/>
              </w:rPr>
              <w:t>（</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690" w:type="dxa"/>
            <w:shd w:val="clear" w:color="auto" w:fill="auto"/>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 xml:space="preserve">修订定期报告表格 ICH-10（缔约国实施《公约》情况报告）。 </w:t>
            </w:r>
          </w:p>
        </w:tc>
        <w:tc>
          <w:tcPr>
            <w:tcW w:w="1986" w:type="dxa"/>
            <w:gridSpan w:val="2"/>
            <w:shd w:val="clear" w:color="auto" w:fill="auto"/>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r w:rsidRPr="00B52689">
              <w:rPr>
                <w:rFonts w:ascii="SimSun" w:eastAsia="SimSun" w:hAnsi="SimSun" w:cs="Arial"/>
                <w:sz w:val="22"/>
                <w:lang w:val="zh-CN"/>
              </w:rPr>
              <w:t>2014年11月</w:t>
            </w:r>
          </w:p>
        </w:tc>
        <w:tc>
          <w:tcPr>
            <w:tcW w:w="7682" w:type="dxa"/>
            <w:gridSpan w:val="2"/>
            <w:shd w:val="clear" w:color="auto" w:fill="auto"/>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2014年12月修改ICH-10表格（</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690" w:type="dxa"/>
            <w:shd w:val="clear" w:color="auto" w:fill="auto"/>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将针对性别的段落纳入可持续发展《业务指南》草案。</w:t>
            </w:r>
          </w:p>
        </w:tc>
        <w:tc>
          <w:tcPr>
            <w:tcW w:w="1986" w:type="dxa"/>
            <w:gridSpan w:val="2"/>
            <w:shd w:val="clear" w:color="auto" w:fill="auto"/>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r w:rsidRPr="00B52689">
              <w:rPr>
                <w:rFonts w:ascii="SimSun" w:eastAsia="SimSun" w:hAnsi="SimSun" w:cs="Arial"/>
                <w:sz w:val="22"/>
                <w:lang w:val="zh-CN"/>
              </w:rPr>
              <w:t>2016年6月</w:t>
            </w:r>
          </w:p>
        </w:tc>
        <w:tc>
          <w:tcPr>
            <w:tcW w:w="7682" w:type="dxa"/>
            <w:gridSpan w:val="2"/>
            <w:shd w:val="clear" w:color="auto" w:fill="auto"/>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2015年，委会员第十届会议核可了《业务指南》修订，将“性别平等”纳入关于“在国家层面保护非物质文化遗产和可持续发展的章节中（</w:t>
            </w:r>
            <w:hyperlink r:id="rId58" w:history="1">
              <w:r w:rsidRPr="00B52689">
                <w:rPr>
                  <w:rStyle w:val="Hyperlink"/>
                  <w:rFonts w:ascii="SimSun" w:eastAsia="SimSun" w:hAnsi="SimSun" w:cs="Arial"/>
                  <w:sz w:val="22"/>
                  <w:lang w:val="zh-CN" w:eastAsia="zh-CN"/>
                </w:rPr>
                <w:t>决定10.COM 14.a.</w:t>
              </w:r>
            </w:hyperlink>
            <w:r w:rsidRPr="00B52689">
              <w:rPr>
                <w:rFonts w:ascii="SimSun" w:eastAsia="SimSun" w:hAnsi="SimSun" w:cs="Arial"/>
                <w:sz w:val="22"/>
                <w:lang w:val="zh-CN" w:eastAsia="zh-CN"/>
              </w:rPr>
              <w:t>）。</w:t>
            </w:r>
          </w:p>
          <w:p w:rsidR="00FD243E" w:rsidRPr="00B52689" w:rsidRDefault="00FD243E" w:rsidP="00C4390A">
            <w:pPr>
              <w:pStyle w:val="ListParagraph"/>
              <w:numPr>
                <w:ilvl w:val="0"/>
                <w:numId w:val="51"/>
              </w:numPr>
              <w:spacing w:before="120" w:after="120"/>
              <w:ind w:left="470" w:hanging="357"/>
              <w:rPr>
                <w:rFonts w:ascii="SimSun" w:eastAsia="SimSun" w:hAnsi="SimSun" w:cs="Arial"/>
                <w:b/>
                <w:sz w:val="22"/>
                <w:szCs w:val="22"/>
                <w:u w:val="single"/>
                <w:lang w:val="zh-CN"/>
              </w:rPr>
            </w:pPr>
            <w:r w:rsidRPr="00B52689">
              <w:rPr>
                <w:rFonts w:ascii="SimSun" w:eastAsia="SimSun" w:hAnsi="SimSun" w:cs="Arial"/>
                <w:sz w:val="22"/>
                <w:lang w:val="zh-CN" w:eastAsia="zh-CN"/>
              </w:rPr>
              <w:t>2016年6月，该修订被提交大会本届会议通过（</w:t>
            </w:r>
            <w:hyperlink r:id="rId59" w:history="1">
              <w:r w:rsidRPr="006E5F53">
                <w:rPr>
                  <w:rStyle w:val="Hyperlink"/>
                  <w:rFonts w:ascii="SimSun" w:eastAsia="SimSun" w:hAnsi="SimSun" w:cs="Arial"/>
                  <w:sz w:val="22"/>
                  <w:lang w:val="zh-CN" w:eastAsia="zh-CN"/>
                </w:rPr>
                <w:t xml:space="preserve">文件 ITH/16/6. </w:t>
              </w:r>
              <w:r w:rsidRPr="006E5F53">
                <w:rPr>
                  <w:rStyle w:val="Hyperlink"/>
                  <w:rFonts w:ascii="SimSun" w:eastAsia="SimSun" w:hAnsi="SimSun" w:cs="Arial"/>
                  <w:sz w:val="22"/>
                  <w:lang w:val="zh-CN"/>
                </w:rPr>
                <w:t>GA/7</w:t>
              </w:r>
            </w:hyperlink>
            <w:r w:rsidRPr="00B52689">
              <w:rPr>
                <w:rFonts w:ascii="SimSun" w:eastAsia="SimSun" w:hAnsi="SimSun" w:cs="Arial"/>
                <w:sz w:val="22"/>
                <w:lang w:val="zh-CN"/>
              </w:rPr>
              <w:t>）。</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keepNext/>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建议2：推动非政府组织和社区更多参与政策、法律、保护计划和可持续发展计划的制定。</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7C6F2C">
            <w:pPr>
              <w:keepNext/>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本建议与《公约》和《业务指南》完全一致。尽管实施本建议是缔约国的直接责任，但秘书处利用一切机会，特别是在能力建设方案和辅助材料中，提醒缔约国该等参与的重要性。此外，委员会在第九届会议期间核可了多项《业务指南》修订，鼓励缔约国在编制定期报告时，以相关非政府组织提供的信息补充就《公约》实施所收集的数据。已向大会提交经修订的《业务指南》，供大会在2016年6月本届会议上通过。</w:t>
            </w:r>
          </w:p>
        </w:tc>
      </w:tr>
      <w:tr w:rsidR="00FD243E" w:rsidRPr="00B52689" w:rsidTr="007C6F2C">
        <w:tc>
          <w:tcPr>
            <w:tcW w:w="4690" w:type="dxa"/>
            <w:noWrap/>
            <w:tcMar>
              <w:top w:w="40" w:type="dxa"/>
              <w:left w:w="40" w:type="dxa"/>
              <w:bottom w:w="40" w:type="dxa"/>
              <w:right w:w="40" w:type="dxa"/>
            </w:tcMar>
          </w:tcPr>
          <w:p w:rsidR="00FD243E" w:rsidRPr="00B52689" w:rsidRDefault="00FD243E" w:rsidP="007C6F2C">
            <w:pPr>
              <w:keepNext/>
              <w:spacing w:before="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lastRenderedPageBreak/>
              <w:t>计划行动</w:t>
            </w:r>
            <w:proofErr w:type="spellEnd"/>
          </w:p>
        </w:tc>
        <w:tc>
          <w:tcPr>
            <w:tcW w:w="1986" w:type="dxa"/>
            <w:gridSpan w:val="2"/>
            <w:noWrap/>
            <w:tcMar>
              <w:top w:w="40" w:type="dxa"/>
              <w:left w:w="40" w:type="dxa"/>
              <w:bottom w:w="40" w:type="dxa"/>
              <w:right w:w="40" w:type="dxa"/>
            </w:tcMar>
          </w:tcPr>
          <w:p w:rsidR="00FD243E" w:rsidRPr="00B52689" w:rsidRDefault="00FD243E" w:rsidP="007C6F2C">
            <w:pPr>
              <w:keepNext/>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82" w:type="dxa"/>
            <w:gridSpan w:val="2"/>
            <w:noWrap/>
            <w:tcMar>
              <w:top w:w="40" w:type="dxa"/>
              <w:left w:w="40" w:type="dxa"/>
              <w:bottom w:w="40" w:type="dxa"/>
              <w:right w:w="40" w:type="dxa"/>
            </w:tcMar>
          </w:tcPr>
          <w:p w:rsidR="00FD243E" w:rsidRPr="00B52689" w:rsidRDefault="00FD243E" w:rsidP="007C6F2C">
            <w:pPr>
              <w:keepNext/>
              <w:spacing w:before="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690" w:type="dxa"/>
            <w:noWrap/>
            <w:tcMar>
              <w:top w:w="40" w:type="dxa"/>
              <w:left w:w="40" w:type="dxa"/>
              <w:bottom w:w="40" w:type="dxa"/>
              <w:right w:w="40" w:type="dxa"/>
            </w:tcMar>
          </w:tcPr>
          <w:p w:rsidR="00FD243E" w:rsidRPr="00B52689" w:rsidRDefault="00FD243E" w:rsidP="007C6F2C">
            <w:pPr>
              <w:pStyle w:val="Default"/>
              <w:keepNext/>
              <w:spacing w:before="120"/>
              <w:ind w:left="113" w:right="57"/>
              <w:rPr>
                <w:rFonts w:ascii="SimSun" w:hAnsi="SimSun"/>
                <w:sz w:val="22"/>
                <w:szCs w:val="22"/>
                <w:lang w:val="zh-CN" w:eastAsia="zh-CN"/>
              </w:rPr>
            </w:pPr>
            <w:r w:rsidRPr="00B52689">
              <w:rPr>
                <w:rFonts w:ascii="SimSun" w:hAnsi="SimSun"/>
                <w:sz w:val="22"/>
                <w:lang w:val="zh-CN" w:eastAsia="zh-CN"/>
              </w:rPr>
              <w:t>在能力建设材料和培训</w:t>
            </w:r>
            <w:proofErr w:type="gramStart"/>
            <w:r w:rsidRPr="00B52689">
              <w:rPr>
                <w:rFonts w:ascii="SimSun" w:hAnsi="SimSun"/>
                <w:sz w:val="22"/>
                <w:lang w:val="zh-CN" w:eastAsia="zh-CN"/>
              </w:rPr>
              <w:t>师培训</w:t>
            </w:r>
            <w:proofErr w:type="gramEnd"/>
            <w:r w:rsidRPr="00B52689">
              <w:rPr>
                <w:rFonts w:ascii="SimSun" w:hAnsi="SimSun"/>
                <w:sz w:val="22"/>
                <w:lang w:val="zh-CN" w:eastAsia="zh-CN"/>
              </w:rPr>
              <w:t>研讨会中整合和/或加强该等方面。</w:t>
            </w:r>
          </w:p>
        </w:tc>
        <w:tc>
          <w:tcPr>
            <w:tcW w:w="1986" w:type="dxa"/>
            <w:gridSpan w:val="2"/>
            <w:noWrap/>
            <w:tcMar>
              <w:top w:w="40" w:type="dxa"/>
              <w:left w:w="40" w:type="dxa"/>
              <w:bottom w:w="40" w:type="dxa"/>
              <w:right w:w="40" w:type="dxa"/>
            </w:tcMar>
          </w:tcPr>
          <w:p w:rsidR="00FD243E" w:rsidRPr="00B52689" w:rsidRDefault="00FD243E" w:rsidP="007C6F2C">
            <w:pPr>
              <w:keepNext/>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2016年2月</w:t>
            </w:r>
          </w:p>
        </w:tc>
        <w:tc>
          <w:tcPr>
            <w:tcW w:w="7682" w:type="dxa"/>
            <w:gridSpan w:val="2"/>
            <w:noWrap/>
            <w:tcMar>
              <w:top w:w="40" w:type="dxa"/>
              <w:left w:w="40" w:type="dxa"/>
              <w:bottom w:w="40" w:type="dxa"/>
              <w:right w:w="40" w:type="dxa"/>
            </w:tcMar>
          </w:tcPr>
          <w:p w:rsidR="00FD243E" w:rsidRPr="00B52689" w:rsidRDefault="00FD243E" w:rsidP="007C6F2C">
            <w:pPr>
              <w:pStyle w:val="ListParagraph"/>
              <w:keepNext/>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非政府组织和社区参与的作用是为亚太（2015年1月）和非洲（2015年9月）专家服务方开展培训的一部分。</w:t>
            </w:r>
          </w:p>
          <w:p w:rsidR="00FD243E" w:rsidRPr="00B52689" w:rsidRDefault="00FD243E" w:rsidP="007C6F2C">
            <w:pPr>
              <w:pStyle w:val="ListParagraph"/>
              <w:keepNext/>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教科文组织关于在非物质文化遗产领域提供政策制定咨询服务的指导说明，2015年6月可查阅，其强调了非政府组织和社区参与的作用。</w:t>
            </w:r>
          </w:p>
          <w:p w:rsidR="00FD243E" w:rsidRPr="00B52689" w:rsidRDefault="00FD243E" w:rsidP="008F4A57">
            <w:pPr>
              <w:pStyle w:val="ListParagraph"/>
              <w:keepNext/>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有关政策和法律制定的独立培训材料单元的英文版本2016年</w:t>
            </w:r>
            <w:r w:rsidR="008F4A57">
              <w:rPr>
                <w:rFonts w:ascii="SimSun" w:eastAsia="SimSun" w:hAnsi="SimSun" w:cs="Arial"/>
                <w:sz w:val="22"/>
                <w:lang w:eastAsia="zh-CN"/>
              </w:rPr>
              <w:t>2</w:t>
            </w:r>
            <w:r w:rsidRPr="00B52689">
              <w:rPr>
                <w:rFonts w:ascii="SimSun" w:eastAsia="SimSun" w:hAnsi="SimSun" w:cs="Arial"/>
                <w:sz w:val="22"/>
                <w:lang w:val="zh-CN" w:eastAsia="zh-CN"/>
              </w:rPr>
              <w:t>月可查阅，其融入了非政府组织和社区参与的重要性。培训材料的法文和西班牙文版本目前正在编制中。</w:t>
            </w:r>
          </w:p>
        </w:tc>
      </w:tr>
      <w:tr w:rsidR="00FD243E" w:rsidRPr="00B52689" w:rsidTr="007C6F2C">
        <w:tc>
          <w:tcPr>
            <w:tcW w:w="4690" w:type="dxa"/>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修订《业务指南》以鼓励缔约国在编制定期报告时，以相关非政府组织提供的信息补充就《公约》实施而收集的数据</w:t>
            </w:r>
          </w:p>
        </w:tc>
        <w:tc>
          <w:tcPr>
            <w:tcW w:w="1986" w:type="dxa"/>
            <w:gridSpan w:val="2"/>
            <w:noWrap/>
            <w:tcMar>
              <w:top w:w="40" w:type="dxa"/>
              <w:left w:w="40" w:type="dxa"/>
              <w:bottom w:w="40" w:type="dxa"/>
              <w:right w:w="40" w:type="dxa"/>
            </w:tcMar>
          </w:tcPr>
          <w:p w:rsidR="00FD243E" w:rsidRPr="00B52689" w:rsidDel="001E0618" w:rsidRDefault="00867582" w:rsidP="00165C70">
            <w:pPr>
              <w:pStyle w:val="Default"/>
              <w:spacing w:before="120"/>
              <w:ind w:left="57"/>
              <w:rPr>
                <w:rFonts w:ascii="SimSun" w:hAnsi="SimSun"/>
                <w:sz w:val="22"/>
                <w:szCs w:val="22"/>
                <w:lang w:val="zh-CN"/>
              </w:rPr>
            </w:pPr>
            <w:r w:rsidRPr="00B52689">
              <w:rPr>
                <w:rFonts w:ascii="SimSun" w:hAnsi="SimSun"/>
                <w:sz w:val="22"/>
                <w:lang w:val="zh-CN"/>
              </w:rPr>
              <w:t>2016年6月</w:t>
            </w:r>
          </w:p>
        </w:tc>
        <w:tc>
          <w:tcPr>
            <w:tcW w:w="7682" w:type="dxa"/>
            <w:gridSpan w:val="2"/>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委员会在其第九届会议期间核可了《业务指南》的多项修改，鼓励缔约国在编制定期报告时，以相关非政府组织提供的信息补充就《公约》实施而收集的数据（</w:t>
            </w:r>
            <w:r w:rsidR="00BD0E8A">
              <w:fldChar w:fldCharType="begin"/>
            </w:r>
            <w:r w:rsidR="00BD0E8A">
              <w:rPr>
                <w:lang w:eastAsia="zh-CN"/>
              </w:rPr>
              <w:instrText xml:space="preserve"> HYPERLINK "http://www.unesco.org/culture/ich/en/Decisions/9.COM/13.a" </w:instrText>
            </w:r>
            <w:r w:rsidR="00BD0E8A">
              <w:fldChar w:fldCharType="separate"/>
            </w:r>
            <w:r w:rsidRPr="00B52689">
              <w:rPr>
                <w:rStyle w:val="Hyperlink"/>
                <w:rFonts w:ascii="SimSun" w:eastAsia="SimSun" w:hAnsi="SimSun" w:cs="Arial"/>
                <w:sz w:val="22"/>
                <w:lang w:val="zh-CN" w:eastAsia="zh-CN"/>
              </w:rPr>
              <w:t>决定 9.COM 13.a</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）。已向大会提交经修订的《业务指南》，供大会在2016年6月本届会议上通过。</w:t>
            </w:r>
          </w:p>
        </w:tc>
      </w:tr>
      <w:tr w:rsidR="00FD243E" w:rsidRPr="00B52689" w:rsidTr="007C6F2C">
        <w:tc>
          <w:tcPr>
            <w:tcW w:w="4690" w:type="dxa"/>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将该等方面纳入详细说明申报项目文件和定期报告的</w:t>
            </w:r>
            <w:r w:rsidRPr="00B52689">
              <w:rPr>
                <w:rFonts w:ascii="SimSun" w:hAnsi="SimSun"/>
                <w:i/>
                <w:sz w:val="22"/>
                <w:szCs w:val="22"/>
                <w:lang w:val="zh-CN" w:eastAsia="zh-CN"/>
              </w:rPr>
              <w:t>备忘录</w:t>
            </w:r>
            <w:r w:rsidRPr="00B52689">
              <w:rPr>
                <w:rFonts w:ascii="SimSun" w:hAnsi="SimSun"/>
                <w:sz w:val="22"/>
                <w:lang w:val="zh-CN" w:eastAsia="zh-CN"/>
              </w:rPr>
              <w:t>。</w:t>
            </w:r>
          </w:p>
        </w:tc>
        <w:tc>
          <w:tcPr>
            <w:tcW w:w="1986" w:type="dxa"/>
            <w:gridSpan w:val="2"/>
            <w:noWrap/>
            <w:tcMar>
              <w:top w:w="40" w:type="dxa"/>
              <w:left w:w="40" w:type="dxa"/>
              <w:bottom w:w="40" w:type="dxa"/>
              <w:right w:w="40" w:type="dxa"/>
            </w:tcMar>
          </w:tcPr>
          <w:p w:rsidR="00FD243E" w:rsidRPr="00B52689" w:rsidRDefault="00FD243E" w:rsidP="00165C70">
            <w:pPr>
              <w:pStyle w:val="Default"/>
              <w:spacing w:before="120"/>
              <w:ind w:left="57"/>
              <w:rPr>
                <w:rFonts w:ascii="SimSun" w:hAnsi="SimSun"/>
                <w:sz w:val="22"/>
                <w:szCs w:val="22"/>
                <w:lang w:val="zh-CN"/>
              </w:rPr>
            </w:pPr>
            <w:r w:rsidRPr="00B52689">
              <w:rPr>
                <w:rFonts w:ascii="SimSun" w:hAnsi="SimSun"/>
                <w:sz w:val="22"/>
                <w:lang w:val="zh-CN"/>
              </w:rPr>
              <w:t xml:space="preserve">2016年10月 </w:t>
            </w:r>
          </w:p>
        </w:tc>
        <w:tc>
          <w:tcPr>
            <w:tcW w:w="7682" w:type="dxa"/>
            <w:gridSpan w:val="2"/>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sz w:val="22"/>
                <w:szCs w:val="22"/>
                <w:lang w:val="zh-CN" w:eastAsia="zh-CN"/>
              </w:rPr>
            </w:pPr>
            <w:r w:rsidRPr="00B52689">
              <w:rPr>
                <w:rFonts w:ascii="SimSun" w:eastAsia="SimSun" w:hAnsi="SimSun" w:cs="Arial"/>
                <w:sz w:val="22"/>
                <w:lang w:val="zh-CN" w:eastAsia="zh-CN"/>
              </w:rPr>
              <w:t>2015年2月版的</w:t>
            </w:r>
            <w:r w:rsidRPr="00B52689">
              <w:rPr>
                <w:rFonts w:ascii="SimSun" w:eastAsia="SimSun" w:hAnsi="SimSun" w:cs="Arial"/>
                <w:i/>
                <w:sz w:val="22"/>
                <w:szCs w:val="22"/>
                <w:lang w:val="zh-CN" w:eastAsia="zh-CN"/>
              </w:rPr>
              <w:t>备忘录</w:t>
            </w:r>
            <w:r w:rsidRPr="00B52689">
              <w:rPr>
                <w:rFonts w:ascii="SimSun" w:eastAsia="SimSun" w:hAnsi="SimSun" w:cs="Arial"/>
                <w:sz w:val="22"/>
                <w:lang w:val="zh-CN" w:eastAsia="zh-CN"/>
              </w:rPr>
              <w:t>多数提及非政府组织和社区参与的重要性。</w:t>
            </w:r>
          </w:p>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如《业务指南》的修订获大会通过，定期报告</w:t>
            </w:r>
            <w:r w:rsidRPr="00B52689">
              <w:rPr>
                <w:rFonts w:ascii="SimSun" w:eastAsia="SimSun" w:hAnsi="SimSun" w:cs="Arial"/>
                <w:i/>
                <w:sz w:val="22"/>
                <w:szCs w:val="22"/>
                <w:lang w:val="zh-CN" w:eastAsia="zh-CN"/>
              </w:rPr>
              <w:t>备忘录</w:t>
            </w:r>
            <w:r w:rsidRPr="00B52689">
              <w:rPr>
                <w:rFonts w:ascii="SimSun" w:eastAsia="SimSun" w:hAnsi="SimSun" w:cs="Arial"/>
                <w:sz w:val="22"/>
                <w:lang w:val="zh-CN" w:eastAsia="zh-CN"/>
              </w:rPr>
              <w:t>更新后的版本将进一步强调非政府组织和社区参与的重要性。</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 w:val="left" w:pos="14034"/>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建议3：针对将非物质文化遗产纳入非文化立法和政策，以及与非物质文化遗产和可持续发展相关的其他工作，加强与可持续发展专家的合作。</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：尽管实施本建议是缔约国的直接责任，秘书处在其能力建设（课程和培训培训师）以及在制定非物质文化遗产和可持续发展《业务指南》时也正在整合和/或加强该等方面。</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在能力建设材料和培训</w:t>
            </w:r>
            <w:proofErr w:type="gramStart"/>
            <w:r w:rsidRPr="00B52689">
              <w:rPr>
                <w:rFonts w:ascii="SimSun" w:hAnsi="SimSun"/>
                <w:sz w:val="22"/>
                <w:lang w:val="zh-CN" w:eastAsia="zh-CN"/>
              </w:rPr>
              <w:t>师培训</w:t>
            </w:r>
            <w:proofErr w:type="gramEnd"/>
            <w:r w:rsidRPr="00B52689">
              <w:rPr>
                <w:rFonts w:ascii="SimSun" w:hAnsi="SimSun"/>
                <w:sz w:val="22"/>
                <w:lang w:val="zh-CN" w:eastAsia="zh-CN"/>
              </w:rPr>
              <w:t>研讨会中整合和/或加强该等方面。</w:t>
            </w:r>
          </w:p>
        </w:tc>
        <w:tc>
          <w:tcPr>
            <w:tcW w:w="1986" w:type="dxa"/>
            <w:gridSpan w:val="2"/>
            <w:shd w:val="clear" w:color="auto" w:fill="auto"/>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针对将非物质文化遗产纳入非文化立法和政策而言，与可持续发展专家开展更深入的合作可：</w:t>
            </w:r>
          </w:p>
          <w:p w:rsidR="00FD243E" w:rsidRPr="00B52689" w:rsidRDefault="00FD243E" w:rsidP="00FD243E">
            <w:pPr>
              <w:pStyle w:val="ListParagraph"/>
              <w:numPr>
                <w:ilvl w:val="0"/>
                <w:numId w:val="54"/>
              </w:numPr>
              <w:spacing w:before="120" w:after="120"/>
              <w:ind w:left="814"/>
              <w:rPr>
                <w:rFonts w:ascii="SimSun" w:eastAsia="SimSun" w:hAnsi="SimSun" w:cs="Arial"/>
                <w:sz w:val="22"/>
                <w:szCs w:val="22"/>
                <w:lang w:val="zh-CN" w:eastAsia="zh-CN"/>
              </w:rPr>
            </w:pPr>
            <w:r w:rsidRPr="00B52689">
              <w:rPr>
                <w:rFonts w:ascii="SimSun" w:eastAsia="SimSun" w:hAnsi="SimSun" w:cs="Arial"/>
                <w:sz w:val="22"/>
                <w:lang w:val="zh-CN" w:eastAsia="zh-CN"/>
              </w:rPr>
              <w:t>详细说明能力建设方案中政策和法律支持的新格式</w:t>
            </w:r>
          </w:p>
          <w:p w:rsidR="00FD243E" w:rsidRPr="00B52689" w:rsidRDefault="00FD243E" w:rsidP="00FD243E">
            <w:pPr>
              <w:pStyle w:val="ListParagraph"/>
              <w:numPr>
                <w:ilvl w:val="0"/>
                <w:numId w:val="54"/>
              </w:numPr>
              <w:spacing w:before="120" w:after="120"/>
              <w:ind w:left="814"/>
              <w:rPr>
                <w:rFonts w:ascii="SimSun" w:eastAsia="SimSun" w:hAnsi="SimSun" w:cs="Arial"/>
                <w:sz w:val="22"/>
                <w:szCs w:val="22"/>
                <w:lang w:val="zh-CN" w:eastAsia="zh-CN"/>
              </w:rPr>
            </w:pPr>
            <w:r w:rsidRPr="00B52689">
              <w:rPr>
                <w:rFonts w:ascii="SimSun" w:eastAsia="SimSun" w:hAnsi="SimSun" w:cs="Arial"/>
                <w:sz w:val="22"/>
                <w:lang w:val="zh-CN" w:eastAsia="zh-CN"/>
              </w:rPr>
              <w:t>详细说明能力建设材料中有关非物质文化遗产和可持续发展的专用单元（第8单元）</w:t>
            </w:r>
          </w:p>
          <w:p w:rsidR="00FD243E" w:rsidRPr="00B52689" w:rsidRDefault="00FD243E" w:rsidP="00FD243E">
            <w:pPr>
              <w:pStyle w:val="ListParagraph"/>
              <w:numPr>
                <w:ilvl w:val="0"/>
                <w:numId w:val="54"/>
              </w:numPr>
              <w:spacing w:before="120" w:after="120"/>
              <w:ind w:left="814"/>
              <w:rPr>
                <w:rFonts w:ascii="SimSun" w:eastAsia="SimSun" w:hAnsi="SimSun" w:cs="Arial"/>
                <w:sz w:val="22"/>
                <w:szCs w:val="22"/>
                <w:lang w:val="zh-CN" w:eastAsia="zh-CN"/>
              </w:rPr>
            </w:pPr>
            <w:r w:rsidRPr="00B52689">
              <w:rPr>
                <w:rFonts w:ascii="SimSun" w:eastAsia="SimSun" w:hAnsi="SimSun" w:cs="Arial"/>
                <w:sz w:val="22"/>
                <w:lang w:val="zh-CN" w:eastAsia="zh-CN"/>
              </w:rPr>
              <w:lastRenderedPageBreak/>
              <w:t>详细说明教科文组织关于为政策制定提供咨询服务的指导说明。</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为来自非洲的专家服务方召开区域研讨会（阿尔及利亚君士坦丁，2015年9月），关注非洲非物质文化遗产领域支持性政策的制定，并讨论了将非物质文化遗产政策纳入非文化立法和政策中存在的困难。</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lastRenderedPageBreak/>
              <w:t>就保护非物质文化遗产和可持续发展制定新的《业务指南》。</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r w:rsidRPr="00B52689">
              <w:rPr>
                <w:rFonts w:ascii="SimSun" w:eastAsia="SimSun" w:hAnsi="SimSun" w:cs="Arial"/>
                <w:sz w:val="22"/>
                <w:lang w:val="zh-CN"/>
              </w:rPr>
              <w:t>2016年6月</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rPr>
            </w:pPr>
            <w:r w:rsidRPr="00B52689">
              <w:rPr>
                <w:rFonts w:ascii="SimSun" w:eastAsia="SimSun" w:hAnsi="SimSun" w:cs="Arial"/>
                <w:sz w:val="22"/>
                <w:lang w:val="zh-CN" w:eastAsia="zh-CN"/>
              </w:rPr>
              <w:t>发展专家参与非物质文化遗产和可持续发展《业务指南》修正草案的详细说明；修订已提交给委员会第九届会议讨论，并于2015年第十届会议予以核可。</w:t>
            </w:r>
            <w:r w:rsidRPr="00B52689">
              <w:rPr>
                <w:rFonts w:ascii="SimSun" w:eastAsia="SimSun" w:hAnsi="SimSun" w:cs="Arial"/>
                <w:sz w:val="22"/>
                <w:lang w:val="zh-CN"/>
              </w:rPr>
              <w:t>（</w:t>
            </w:r>
            <w:proofErr w:type="spellStart"/>
            <w:r w:rsidR="00BD0E8A">
              <w:fldChar w:fldCharType="begin"/>
            </w:r>
            <w:r w:rsidR="00BD0E8A">
              <w:instrText xml:space="preserve"> HYPERLINK "http://www.unesco.org/culture/ich/en/Decisions/10.COM/14.a" </w:instrText>
            </w:r>
            <w:r w:rsidR="00BD0E8A">
              <w:fldChar w:fldCharType="separate"/>
            </w:r>
            <w:r w:rsidRPr="00B52689">
              <w:rPr>
                <w:rStyle w:val="Hyperlink"/>
                <w:rFonts w:ascii="SimSun" w:eastAsia="SimSun" w:hAnsi="SimSun" w:cs="Arial"/>
                <w:sz w:val="22"/>
                <w:lang w:val="zh-CN"/>
              </w:rPr>
              <w:t>决定</w:t>
            </w:r>
            <w:proofErr w:type="spellEnd"/>
            <w:r w:rsidRPr="00B52689">
              <w:rPr>
                <w:rStyle w:val="Hyperlink"/>
                <w:rFonts w:ascii="SimSun" w:eastAsia="SimSun" w:hAnsi="SimSun" w:cs="Arial"/>
                <w:sz w:val="22"/>
                <w:lang w:val="zh-CN"/>
              </w:rPr>
              <w:t>10.COM 14.a</w:t>
            </w:r>
            <w:r w:rsidR="00BD0E8A">
              <w:rPr>
                <w:rStyle w:val="Hyperlink"/>
                <w:rFonts w:ascii="SimSun" w:eastAsia="SimSun" w:hAnsi="SimSun" w:cs="Arial"/>
                <w:sz w:val="22"/>
                <w:lang w:val="zh-CN"/>
              </w:rPr>
              <w:fldChar w:fldCharType="end"/>
            </w:r>
            <w:r w:rsidRPr="00B52689">
              <w:rPr>
                <w:rFonts w:ascii="SimSun" w:eastAsia="SimSun" w:hAnsi="SimSun" w:cs="Arial"/>
                <w:sz w:val="22"/>
                <w:lang w:val="zh-CN"/>
              </w:rPr>
              <w:t>）；</w:t>
            </w:r>
          </w:p>
          <w:p w:rsidR="00FD243E" w:rsidRPr="00B52689" w:rsidRDefault="00FD243E" w:rsidP="007C6F2C">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2016年6月，国家层面保护非物质文化遗产和可持续发展《业务指南》草案已提交大会本届会通过。</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 4：作为2003年《公约》能力建设计划的一部分支持缔约国制定立法和政策，并设计适当的能力建设形式加以实现。</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：秘书处正致力于在所有当前和</w:t>
            </w:r>
            <w:proofErr w:type="gramStart"/>
            <w:r w:rsidRPr="00B52689">
              <w:rPr>
                <w:rFonts w:ascii="SimSun" w:eastAsia="SimSun" w:hAnsi="SimSun" w:cs="Arial"/>
                <w:sz w:val="22"/>
                <w:szCs w:val="22"/>
                <w:lang w:val="zh-CN" w:eastAsia="zh-CN"/>
              </w:rPr>
              <w:t>今后能力</w:t>
            </w:r>
            <w:proofErr w:type="gramEnd"/>
            <w:r w:rsidRPr="00B52689">
              <w:rPr>
                <w:rFonts w:ascii="SimSun" w:eastAsia="SimSun" w:hAnsi="SimSun" w:cs="Arial"/>
                <w:sz w:val="22"/>
                <w:szCs w:val="22"/>
                <w:lang w:val="zh-CN" w:eastAsia="zh-CN"/>
              </w:rPr>
              <w:t>建设活动中强化其政策和法律咨询服务。需编制</w:t>
            </w:r>
            <w:proofErr w:type="gramStart"/>
            <w:r w:rsidRPr="00B52689">
              <w:rPr>
                <w:rFonts w:ascii="SimSun" w:eastAsia="SimSun" w:hAnsi="SimSun" w:cs="Arial"/>
                <w:sz w:val="22"/>
                <w:szCs w:val="22"/>
                <w:lang w:val="zh-CN" w:eastAsia="zh-CN"/>
              </w:rPr>
              <w:t>新培训</w:t>
            </w:r>
            <w:proofErr w:type="gramEnd"/>
            <w:r w:rsidRPr="00B52689">
              <w:rPr>
                <w:rFonts w:ascii="SimSun" w:eastAsia="SimSun" w:hAnsi="SimSun" w:cs="Arial"/>
                <w:sz w:val="22"/>
                <w:szCs w:val="22"/>
                <w:lang w:val="zh-CN" w:eastAsia="zh-CN"/>
              </w:rPr>
              <w:t>资料，并相应地对培训师进行培训。</w:t>
            </w:r>
          </w:p>
        </w:tc>
      </w:tr>
      <w:tr w:rsidR="00FD243E" w:rsidRPr="00B52689" w:rsidTr="007C6F2C">
        <w:trPr>
          <w:trHeight w:val="508"/>
        </w:trPr>
        <w:tc>
          <w:tcPr>
            <w:tcW w:w="4717" w:type="dxa"/>
            <w:gridSpan w:val="2"/>
            <w:noWrap/>
            <w:tcMar>
              <w:top w:w="40" w:type="dxa"/>
              <w:left w:w="40" w:type="dxa"/>
              <w:bottom w:w="40" w:type="dxa"/>
              <w:right w:w="40" w:type="dxa"/>
            </w:tcMar>
          </w:tcPr>
          <w:p w:rsidR="00FD243E" w:rsidRPr="00B52689" w:rsidRDefault="00FD243E" w:rsidP="00165C70">
            <w:pPr>
              <w:spacing w:before="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065E88">
            <w:pPr>
              <w:spacing w:before="120" w:after="120"/>
              <w:ind w:left="113" w:right="57"/>
              <w:rPr>
                <w:rFonts w:ascii="SimSun" w:eastAsia="SimSun" w:hAnsi="SimSun"/>
                <w:sz w:val="22"/>
                <w:szCs w:val="22"/>
                <w:lang w:val="zh-CN" w:eastAsia="zh-CN"/>
              </w:rPr>
            </w:pPr>
            <w:r w:rsidRPr="00B52689">
              <w:rPr>
                <w:rFonts w:ascii="SimSun" w:eastAsia="SimSun" w:hAnsi="SimSun" w:cs="Arial"/>
                <w:sz w:val="22"/>
                <w:lang w:val="zh-CN" w:eastAsia="zh-CN"/>
              </w:rPr>
              <w:t>设计和使用</w:t>
            </w:r>
            <w:proofErr w:type="gramStart"/>
            <w:r w:rsidRPr="00B52689">
              <w:rPr>
                <w:rFonts w:ascii="SimSun" w:eastAsia="SimSun" w:hAnsi="SimSun" w:cs="Arial"/>
                <w:sz w:val="22"/>
                <w:lang w:val="zh-CN" w:eastAsia="zh-CN"/>
              </w:rPr>
              <w:t>新培训</w:t>
            </w:r>
            <w:proofErr w:type="gramEnd"/>
            <w:r w:rsidRPr="00B52689">
              <w:rPr>
                <w:rFonts w:ascii="SimSun" w:eastAsia="SimSun" w:hAnsi="SimSun" w:cs="Arial"/>
                <w:sz w:val="22"/>
                <w:lang w:val="zh-CN" w:eastAsia="zh-CN"/>
              </w:rPr>
              <w:t>材料。</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2016年2月</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关于制定《公约》能力建设方案政策建议新格式的研讨会于2014年6月在教科文组织总部举行。</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就非物质文化遗产领域政策和法律发展中的问题和经验起草了三份文件。</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为非物质文化遗产领域政策制定提供咨询服务的教科文组织指导说明已完成并于2015年6月以英文和法文提供。</w:t>
            </w:r>
          </w:p>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为国家对口部门政策制定研讨会编制</w:t>
            </w:r>
            <w:proofErr w:type="gramStart"/>
            <w:r w:rsidRPr="00B52689">
              <w:rPr>
                <w:rFonts w:ascii="SimSun" w:eastAsia="SimSun" w:hAnsi="SimSun" w:cs="Arial"/>
                <w:sz w:val="22"/>
                <w:lang w:val="zh-CN" w:eastAsia="zh-CN"/>
              </w:rPr>
              <w:t>新培训</w:t>
            </w:r>
            <w:proofErr w:type="gramEnd"/>
            <w:r w:rsidRPr="00B52689">
              <w:rPr>
                <w:rFonts w:ascii="SimSun" w:eastAsia="SimSun" w:hAnsi="SimSun" w:cs="Arial"/>
                <w:sz w:val="22"/>
                <w:lang w:val="zh-CN" w:eastAsia="zh-CN"/>
              </w:rPr>
              <w:t>材料，2016年2月可在线查阅英文版本。</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rPr>
            </w:pPr>
            <w:proofErr w:type="spellStart"/>
            <w:r w:rsidRPr="00B52689">
              <w:rPr>
                <w:rFonts w:ascii="SimSun" w:hAnsi="SimSun"/>
                <w:sz w:val="22"/>
                <w:lang w:val="zh-CN"/>
              </w:rPr>
              <w:t>培训培训师</w:t>
            </w:r>
            <w:proofErr w:type="spellEnd"/>
            <w:r w:rsidRPr="00B52689">
              <w:rPr>
                <w:rFonts w:ascii="SimSun" w:hAnsi="SimSun"/>
                <w:sz w:val="22"/>
                <w:lang w:val="zh-CN"/>
              </w:rPr>
              <w:t>。</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该问题在为阿拉伯国家（2014年5月）、欧洲和中亚（2014年9月）和亚洲和太平洋（2015年1月）专家服务方进行培训期间予以回应。</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就“非洲非物质文化领域的支持政策制定”举办非洲专家服务</w:t>
            </w:r>
            <w:proofErr w:type="gramStart"/>
            <w:r w:rsidRPr="00B52689">
              <w:rPr>
                <w:rFonts w:ascii="SimSun" w:eastAsia="SimSun" w:hAnsi="SimSun" w:cs="Arial"/>
                <w:sz w:val="22"/>
                <w:lang w:val="zh-CN" w:eastAsia="zh-CN"/>
              </w:rPr>
              <w:t>方培训</w:t>
            </w:r>
            <w:proofErr w:type="gramEnd"/>
            <w:r w:rsidRPr="00B52689">
              <w:rPr>
                <w:rFonts w:ascii="SimSun" w:eastAsia="SimSun" w:hAnsi="SimSun" w:cs="Arial"/>
                <w:sz w:val="22"/>
                <w:lang w:val="zh-CN" w:eastAsia="zh-CN"/>
              </w:rPr>
              <w:t>研讨会（2015年9月）。</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lastRenderedPageBreak/>
              <w:t>将新的政策制定专业培训师纳入培训师网络。</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文化政策制定的4名新专业培训师已被纳入《公约》专家服务方网络。</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专业文化政策培训师将参与拟在亚洲和太平洋国家开展的多年</w:t>
            </w:r>
            <w:proofErr w:type="gramStart"/>
            <w:r w:rsidRPr="00B52689">
              <w:rPr>
                <w:rFonts w:ascii="SimSun" w:eastAsia="SimSun" w:hAnsi="SimSun" w:cs="Arial"/>
                <w:sz w:val="22"/>
                <w:lang w:val="zh-CN" w:eastAsia="zh-CN"/>
              </w:rPr>
              <w:t>期能力</w:t>
            </w:r>
            <w:proofErr w:type="gramEnd"/>
            <w:r w:rsidRPr="00B52689">
              <w:rPr>
                <w:rFonts w:ascii="SimSun" w:eastAsia="SimSun" w:hAnsi="SimSun" w:cs="Arial"/>
                <w:sz w:val="22"/>
                <w:lang w:val="zh-CN" w:eastAsia="zh-CN"/>
              </w:rPr>
              <w:t>建设项目。</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培训师将参加能力建设项目今后的政策支持活动。</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00" w:after="10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建议5：当以将非物质文化遗产纳入非文化立法和政策，以及与非物质文化遗产和可持续发展相关的其他工作支持各缔约国时，与可持续发展专家配合。</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9141B4">
            <w:pPr>
              <w:spacing w:before="100" w:after="10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 xml:space="preserve">：可持续发展专家被纳入非物质文化遗产教科文组织培训师网络，对不太熟悉更广泛发展问题的专家/培训师有所补充。这应与针对建议3计划并实施的行动共同考虑。 </w:t>
            </w:r>
          </w:p>
        </w:tc>
      </w:tr>
      <w:tr w:rsidR="00FD243E" w:rsidRPr="00B52689" w:rsidTr="007C6F2C">
        <w:trPr>
          <w:trHeight w:val="508"/>
        </w:trPr>
        <w:tc>
          <w:tcPr>
            <w:tcW w:w="4717" w:type="dxa"/>
            <w:gridSpan w:val="2"/>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00" w:after="100"/>
              <w:ind w:left="113" w:right="57"/>
              <w:rPr>
                <w:rFonts w:ascii="SimSun" w:hAnsi="SimSun"/>
                <w:color w:val="auto"/>
                <w:sz w:val="22"/>
                <w:szCs w:val="22"/>
                <w:lang w:val="zh-CN" w:eastAsia="zh-CN"/>
              </w:rPr>
            </w:pPr>
            <w:r w:rsidRPr="00B52689">
              <w:rPr>
                <w:rFonts w:ascii="SimSun" w:hAnsi="SimSun"/>
                <w:color w:val="auto"/>
                <w:sz w:val="22"/>
                <w:lang w:val="zh-CN" w:eastAsia="zh-CN"/>
              </w:rPr>
              <w:t xml:space="preserve">出版并派发《非物质文化遗产和可持续发展》手册（非物质文化遗产信息包）。 </w:t>
            </w:r>
          </w:p>
        </w:tc>
        <w:tc>
          <w:tcPr>
            <w:tcW w:w="1986" w:type="dxa"/>
            <w:gridSpan w:val="2"/>
            <w:noWrap/>
            <w:tcMar>
              <w:top w:w="40" w:type="dxa"/>
              <w:left w:w="40" w:type="dxa"/>
              <w:bottom w:w="40" w:type="dxa"/>
              <w:right w:w="40" w:type="dxa"/>
            </w:tcMar>
          </w:tcPr>
          <w:p w:rsidR="00FD243E" w:rsidRPr="00B52689" w:rsidRDefault="00FD243E" w:rsidP="00165C70">
            <w:pPr>
              <w:spacing w:before="100" w:after="100"/>
              <w:ind w:left="57" w:right="57"/>
              <w:rPr>
                <w:rFonts w:ascii="SimSun" w:eastAsia="SimSun" w:hAnsi="SimSun" w:cs="Arial"/>
                <w:sz w:val="22"/>
                <w:szCs w:val="22"/>
                <w:lang w:val="zh-CN"/>
              </w:rPr>
            </w:pPr>
            <w:r w:rsidRPr="00B52689">
              <w:rPr>
                <w:rFonts w:ascii="SimSun" w:eastAsia="SimSun" w:hAnsi="SimSun" w:cs="Arial"/>
                <w:sz w:val="22"/>
                <w:lang w:val="zh-CN"/>
              </w:rPr>
              <w:t>2015年10月</w:t>
            </w:r>
          </w:p>
        </w:tc>
        <w:tc>
          <w:tcPr>
            <w:tcW w:w="7655" w:type="dxa"/>
            <w:noWrap/>
            <w:tcMar>
              <w:top w:w="40" w:type="dxa"/>
              <w:left w:w="40" w:type="dxa"/>
              <w:bottom w:w="40" w:type="dxa"/>
              <w:right w:w="40" w:type="dxa"/>
            </w:tcMar>
          </w:tcPr>
          <w:p w:rsidR="00FD243E" w:rsidRPr="00B52689" w:rsidRDefault="00FD243E" w:rsidP="007C6F2C">
            <w:pPr>
              <w:pStyle w:val="ListParagraph"/>
              <w:numPr>
                <w:ilvl w:val="0"/>
                <w:numId w:val="51"/>
              </w:numPr>
              <w:spacing w:before="100" w:after="10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一份手册于2015年10月公布，并在委员会第10届会议期间派发；它仍由教科文组织外地办事处和秘书处派发（</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 。</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00" w:after="100"/>
              <w:ind w:left="113" w:right="57"/>
              <w:rPr>
                <w:rFonts w:ascii="SimSun" w:hAnsi="SimSun"/>
                <w:color w:val="auto"/>
                <w:sz w:val="22"/>
                <w:szCs w:val="22"/>
                <w:lang w:val="zh-CN" w:eastAsia="zh-CN"/>
              </w:rPr>
            </w:pPr>
            <w:r w:rsidRPr="00B52689">
              <w:rPr>
                <w:rFonts w:ascii="SimSun" w:hAnsi="SimSun"/>
                <w:color w:val="auto"/>
                <w:sz w:val="22"/>
                <w:lang w:val="zh-CN" w:eastAsia="zh-CN"/>
              </w:rPr>
              <w:t>对用于培训的最终报告模板进行修订，加入一项有关参与可持续发展专家的问题。</w:t>
            </w:r>
          </w:p>
        </w:tc>
        <w:tc>
          <w:tcPr>
            <w:tcW w:w="1986" w:type="dxa"/>
            <w:gridSpan w:val="2"/>
            <w:noWrap/>
            <w:tcMar>
              <w:top w:w="40" w:type="dxa"/>
              <w:left w:w="40" w:type="dxa"/>
              <w:bottom w:w="40" w:type="dxa"/>
              <w:right w:w="40" w:type="dxa"/>
            </w:tcMar>
          </w:tcPr>
          <w:p w:rsidR="00FD243E" w:rsidRPr="00B52689" w:rsidRDefault="006E5157" w:rsidP="00165C70">
            <w:pPr>
              <w:spacing w:before="100" w:after="100"/>
              <w:ind w:left="57" w:right="57"/>
              <w:rPr>
                <w:rFonts w:ascii="SimSun" w:eastAsia="SimSun" w:hAnsi="SimSun" w:cs="Arial"/>
                <w:sz w:val="22"/>
                <w:szCs w:val="22"/>
                <w:lang w:val="zh-CN"/>
              </w:rPr>
            </w:pPr>
            <w:r w:rsidRPr="00B52689">
              <w:rPr>
                <w:rFonts w:ascii="SimSun" w:eastAsia="SimSun" w:hAnsi="SimSun" w:cs="Arial"/>
                <w:sz w:val="22"/>
                <w:lang w:val="zh-CN"/>
              </w:rPr>
              <w:t>2016年</w:t>
            </w:r>
          </w:p>
        </w:tc>
        <w:tc>
          <w:tcPr>
            <w:tcW w:w="7655" w:type="dxa"/>
            <w:noWrap/>
            <w:tcMar>
              <w:top w:w="40" w:type="dxa"/>
              <w:left w:w="40" w:type="dxa"/>
              <w:bottom w:w="40" w:type="dxa"/>
              <w:right w:w="40" w:type="dxa"/>
            </w:tcMar>
          </w:tcPr>
          <w:p w:rsidR="00FD243E" w:rsidRPr="00B52689" w:rsidRDefault="006E5F53" w:rsidP="006E5F53">
            <w:pPr>
              <w:pStyle w:val="ListParagraph"/>
              <w:numPr>
                <w:ilvl w:val="0"/>
                <w:numId w:val="51"/>
              </w:numPr>
              <w:spacing w:before="100" w:after="100"/>
              <w:ind w:left="470" w:hanging="357"/>
              <w:rPr>
                <w:rFonts w:ascii="SimSun" w:eastAsia="SimSun" w:hAnsi="SimSun" w:cs="Arial"/>
                <w:sz w:val="22"/>
                <w:szCs w:val="22"/>
                <w:lang w:val="zh-CN" w:eastAsia="zh-CN"/>
              </w:rPr>
            </w:pPr>
            <w:r w:rsidRPr="006E5F53">
              <w:rPr>
                <w:rFonts w:ascii="SimSun" w:eastAsia="SimSun" w:hAnsi="SimSun" w:cs="Arial" w:hint="eastAsia"/>
                <w:sz w:val="22"/>
                <w:szCs w:val="22"/>
                <w:lang w:val="zh-CN" w:eastAsia="zh-CN"/>
              </w:rPr>
              <w:t>有关培训报告的模板已被修订，包括在可持续发展的不同领域专业知识的问题，</w:t>
            </w:r>
            <w:r w:rsidRPr="006E5F53">
              <w:rPr>
                <w:rFonts w:ascii="SimSun" w:eastAsia="SimSun" w:hAnsi="SimSun" w:cs="Arial" w:hint="eastAsia"/>
                <w:sz w:val="22"/>
                <w:lang w:val="zh-CN" w:eastAsia="zh-CN"/>
              </w:rPr>
              <w:t>以及在线报告工具目前正在开发</w:t>
            </w:r>
            <w:r w:rsidRPr="006E5F53">
              <w:rPr>
                <w:rFonts w:ascii="SimSun" w:eastAsia="SimSun" w:hAnsi="SimSun" w:cs="Arial" w:hint="eastAsia"/>
                <w:sz w:val="22"/>
                <w:szCs w:val="22"/>
                <w:lang w:val="zh-CN" w:eastAsia="zh-CN"/>
              </w:rPr>
              <w:t>，以反映这些发展，并促进数据的输入，输出和分析。</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00" w:after="100"/>
              <w:ind w:left="113" w:right="57"/>
              <w:rPr>
                <w:rFonts w:ascii="SimSun" w:hAnsi="SimSun"/>
                <w:color w:val="auto"/>
                <w:sz w:val="22"/>
                <w:szCs w:val="22"/>
                <w:lang w:val="zh-CN" w:eastAsia="zh-CN"/>
              </w:rPr>
            </w:pPr>
            <w:r w:rsidRPr="00B52689">
              <w:rPr>
                <w:rFonts w:ascii="SimSun" w:hAnsi="SimSun"/>
                <w:color w:val="auto"/>
                <w:sz w:val="22"/>
                <w:lang w:val="zh-CN" w:eastAsia="zh-CN"/>
              </w:rPr>
              <w:t>外地办事处指南待详细说明。</w:t>
            </w:r>
          </w:p>
        </w:tc>
        <w:tc>
          <w:tcPr>
            <w:tcW w:w="1986" w:type="dxa"/>
            <w:gridSpan w:val="2"/>
            <w:noWrap/>
            <w:tcMar>
              <w:top w:w="40" w:type="dxa"/>
              <w:left w:w="40" w:type="dxa"/>
              <w:bottom w:w="40" w:type="dxa"/>
              <w:right w:w="40" w:type="dxa"/>
            </w:tcMar>
          </w:tcPr>
          <w:p w:rsidR="00FD243E" w:rsidRPr="00B52689" w:rsidRDefault="0032699B" w:rsidP="00165C70">
            <w:pPr>
              <w:spacing w:before="100" w:after="100"/>
              <w:ind w:left="57" w:right="57"/>
              <w:rPr>
                <w:rFonts w:ascii="SimSun" w:eastAsia="SimSun" w:hAnsi="SimSun" w:cs="Arial"/>
                <w:sz w:val="22"/>
                <w:szCs w:val="22"/>
                <w:lang w:val="zh-CN"/>
              </w:rPr>
            </w:pPr>
            <w:r w:rsidRPr="00B52689">
              <w:rPr>
                <w:rFonts w:ascii="SimSun" w:eastAsia="SimSun" w:hAnsi="SimSun" w:cs="Arial"/>
                <w:sz w:val="22"/>
                <w:lang w:val="zh-CN"/>
              </w:rPr>
              <w:t>2016年3月</w:t>
            </w:r>
          </w:p>
        </w:tc>
        <w:tc>
          <w:tcPr>
            <w:tcW w:w="7655" w:type="dxa"/>
            <w:noWrap/>
            <w:tcMar>
              <w:top w:w="40" w:type="dxa"/>
              <w:left w:w="40" w:type="dxa"/>
              <w:bottom w:w="40" w:type="dxa"/>
              <w:right w:w="40" w:type="dxa"/>
            </w:tcMar>
          </w:tcPr>
          <w:p w:rsidR="00FD243E" w:rsidRPr="00B52689" w:rsidRDefault="00FD243E" w:rsidP="007B6FF4">
            <w:pPr>
              <w:pStyle w:val="ListParagraph"/>
              <w:numPr>
                <w:ilvl w:val="0"/>
                <w:numId w:val="51"/>
              </w:numPr>
              <w:spacing w:before="100" w:after="10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非物质文化遗产科在咨询其外地办事处后，起草了一份指导说明，并连同上述手册派发给各外地办事处。</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100" w:after="10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建议6：在教科文组织外地办事处的全面参与下，与全国委员会（National Commission）合作为能力建设活动设立追踪机制，收集关于其有效性的数据。</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00" w:after="10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：必须进行磋商，以落实该追踪机制。年底前，该机制应在选择地区以试点的方式加以落实。</w:t>
            </w:r>
          </w:p>
        </w:tc>
      </w:tr>
      <w:tr w:rsidR="00FD243E" w:rsidRPr="00B52689" w:rsidTr="007C6F2C">
        <w:tc>
          <w:tcPr>
            <w:tcW w:w="471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tcBorders>
              <w:bottom w:val="single" w:sz="4" w:space="0" w:color="auto"/>
            </w:tcBorders>
            <w:noWrap/>
            <w:tcMar>
              <w:top w:w="40" w:type="dxa"/>
              <w:left w:w="40" w:type="dxa"/>
              <w:bottom w:w="40" w:type="dxa"/>
              <w:right w:w="40" w:type="dxa"/>
            </w:tcMar>
          </w:tcPr>
          <w:p w:rsidR="00FD243E" w:rsidRPr="00B52689" w:rsidRDefault="00FD243E" w:rsidP="00165C70">
            <w:pPr>
              <w:spacing w:before="100" w:after="10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pStyle w:val="Default"/>
              <w:spacing w:before="100" w:after="100"/>
              <w:ind w:left="113"/>
              <w:rPr>
                <w:rFonts w:ascii="SimSun" w:hAnsi="SimSun"/>
                <w:sz w:val="22"/>
                <w:szCs w:val="22"/>
                <w:lang w:val="zh-CN" w:eastAsia="zh-CN"/>
              </w:rPr>
            </w:pPr>
            <w:r w:rsidRPr="00B52689">
              <w:rPr>
                <w:rFonts w:ascii="SimSun" w:hAnsi="SimSun"/>
                <w:sz w:val="22"/>
                <w:lang w:val="zh-CN" w:eastAsia="zh-CN"/>
              </w:rPr>
              <w:t>界定方法和工作计划，使其符合整体变化理论。</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100" w:after="100"/>
              <w:ind w:left="57"/>
              <w:rPr>
                <w:rFonts w:ascii="SimSun" w:eastAsia="SimSun" w:hAnsi="SimSun" w:cs="Arial"/>
                <w:sz w:val="22"/>
                <w:szCs w:val="22"/>
                <w:lang w:val="zh-CN"/>
              </w:rPr>
            </w:pPr>
            <w:r w:rsidRPr="00B52689">
              <w:rPr>
                <w:rFonts w:ascii="SimSun" w:eastAsia="SimSun" w:hAnsi="SimSun" w:cs="Arial"/>
                <w:sz w:val="22"/>
                <w:lang w:val="zh-CN"/>
              </w:rPr>
              <w:t>2015年6月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100" w:after="10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非物质文化遗产</w:t>
            </w:r>
            <w:proofErr w:type="gramStart"/>
            <w:r w:rsidRPr="00B52689">
              <w:rPr>
                <w:rFonts w:ascii="SimSun" w:eastAsia="SimSun" w:hAnsi="SimSun" w:cs="Arial"/>
                <w:sz w:val="22"/>
                <w:lang w:val="zh-CN" w:eastAsia="zh-CN"/>
              </w:rPr>
              <w:t>科咨询</w:t>
            </w:r>
            <w:proofErr w:type="gramEnd"/>
            <w:r w:rsidRPr="00B52689">
              <w:rPr>
                <w:rFonts w:ascii="SimSun" w:eastAsia="SimSun" w:hAnsi="SimSun" w:cs="Arial"/>
                <w:sz w:val="22"/>
                <w:lang w:val="zh-CN" w:eastAsia="zh-CN"/>
              </w:rPr>
              <w:t>了内部监督事务厅、专家服务方、选定的国家对口部门和教科文组织外地办事处，其就方法提供了咨询；以预算界定该工作</w:t>
            </w:r>
            <w:r w:rsidRPr="00B52689">
              <w:rPr>
                <w:rFonts w:ascii="SimSun" w:eastAsia="SimSun" w:hAnsi="SimSun" w:cs="Arial"/>
                <w:sz w:val="22"/>
                <w:lang w:val="zh-CN" w:eastAsia="zh-CN"/>
              </w:rPr>
              <w:lastRenderedPageBreak/>
              <w:t>过程（</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00" w:after="100"/>
              <w:ind w:left="113"/>
              <w:rPr>
                <w:rFonts w:ascii="SimSun" w:eastAsia="SimSun" w:hAnsi="SimSun" w:cs="Arial"/>
                <w:sz w:val="22"/>
                <w:szCs w:val="22"/>
                <w:lang w:val="zh-CN"/>
              </w:rPr>
            </w:pPr>
            <w:proofErr w:type="spellStart"/>
            <w:r w:rsidRPr="00B52689">
              <w:rPr>
                <w:rFonts w:ascii="SimSun" w:eastAsia="SimSun" w:hAnsi="SimSun" w:cs="Arial"/>
                <w:sz w:val="22"/>
                <w:lang w:val="zh-CN"/>
              </w:rPr>
              <w:lastRenderedPageBreak/>
              <w:t>落实机制</w:t>
            </w:r>
            <w:proofErr w:type="spellEnd"/>
            <w:r w:rsidRPr="00B52689">
              <w:rPr>
                <w:rFonts w:ascii="SimSun" w:eastAsia="SimSun" w:hAnsi="SimSun" w:cs="Arial"/>
                <w:sz w:val="22"/>
                <w:lang w:val="zh-CN"/>
              </w:rPr>
              <w:t>。</w:t>
            </w:r>
          </w:p>
        </w:tc>
        <w:tc>
          <w:tcPr>
            <w:tcW w:w="1986" w:type="dxa"/>
            <w:gridSpan w:val="2"/>
            <w:noWrap/>
            <w:tcMar>
              <w:top w:w="40" w:type="dxa"/>
              <w:left w:w="40" w:type="dxa"/>
              <w:bottom w:w="40" w:type="dxa"/>
              <w:right w:w="40" w:type="dxa"/>
            </w:tcMar>
          </w:tcPr>
          <w:p w:rsidR="00FD243E" w:rsidRPr="00B52689" w:rsidRDefault="00FD243E" w:rsidP="00165C70">
            <w:pPr>
              <w:spacing w:before="100" w:after="100"/>
              <w:ind w:left="57"/>
              <w:rPr>
                <w:rFonts w:ascii="SimSun" w:eastAsia="SimSun" w:hAnsi="SimSun" w:cs="Arial"/>
                <w:sz w:val="22"/>
                <w:szCs w:val="22"/>
                <w:lang w:val="zh-CN"/>
              </w:rPr>
            </w:pPr>
            <w:r w:rsidRPr="00B52689">
              <w:rPr>
                <w:rFonts w:ascii="SimSun" w:eastAsia="SimSun" w:hAnsi="SimSun" w:cs="Arial"/>
                <w:sz w:val="22"/>
                <w:lang w:val="zh-CN"/>
              </w:rPr>
              <w:t>2016年</w:t>
            </w:r>
          </w:p>
        </w:tc>
        <w:tc>
          <w:tcPr>
            <w:tcW w:w="7655" w:type="dxa"/>
            <w:noWrap/>
            <w:tcMar>
              <w:top w:w="40" w:type="dxa"/>
              <w:left w:w="40" w:type="dxa"/>
              <w:bottom w:w="40" w:type="dxa"/>
              <w:right w:w="40" w:type="dxa"/>
            </w:tcMar>
          </w:tcPr>
          <w:p w:rsidR="00FD243E" w:rsidRPr="00B52689" w:rsidRDefault="006E5157" w:rsidP="007B6FF4">
            <w:pPr>
              <w:pStyle w:val="ListParagraph"/>
              <w:numPr>
                <w:ilvl w:val="0"/>
                <w:numId w:val="51"/>
              </w:numPr>
              <w:spacing w:before="100" w:after="10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该机制当前正在落实。</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 7：审查（如需要，并调整）能力建设战略的内容和格式，以确保其回应国家层面实施过程中产生的主要挑战。</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：定期进行审查会议，以评估能力建设战略的内容和格式，特别是使其适应国家层面的发展需要。</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初步调整反映在基于内部监督事务厅评估的最新逻辑框架。</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能力建设项目的进展和最终报告模板根据最新逻辑框架进行修订，包括了与在国家层面实施过程中产生的主要挑战相关的信息。</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与专家服务方和外地办事处共同召开审查会议并进行能力升级。</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秘书处收到来自非洲、阿拉伯地区、亚洲和太平洋、中亚和欧洲的进一步修订建议。</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 xml:space="preserve">从按区域对所有专家服务方报告进行的综合分析中吸取教训。 </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w:t>
            </w:r>
          </w:p>
        </w:tc>
        <w:tc>
          <w:tcPr>
            <w:tcW w:w="7655" w:type="dxa"/>
            <w:noWrap/>
            <w:tcMar>
              <w:top w:w="40" w:type="dxa"/>
              <w:left w:w="40" w:type="dxa"/>
              <w:bottom w:w="40" w:type="dxa"/>
              <w:right w:w="40" w:type="dxa"/>
            </w:tcMar>
          </w:tcPr>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专家服务方报告跨区域分析已最终定稿，将与专家服务方分享。</w:t>
            </w:r>
          </w:p>
          <w:p w:rsidR="005179EC" w:rsidRPr="00B52689" w:rsidRDefault="005179EC" w:rsidP="007C6F2C">
            <w:pPr>
              <w:pStyle w:val="ListParagraph"/>
              <w:spacing w:before="120" w:after="120"/>
              <w:ind w:left="470"/>
              <w:rPr>
                <w:rFonts w:ascii="SimSun" w:eastAsia="SimSun" w:hAnsi="SimSun" w:cs="Arial"/>
                <w:sz w:val="22"/>
                <w:szCs w:val="22"/>
                <w:lang w:val="zh-CN" w:eastAsia="zh-CN"/>
              </w:rPr>
            </w:pP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政策评估的具体活动和拨款纳入能力建设项目。</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proofErr w:type="gramStart"/>
            <w:r w:rsidRPr="00B52689">
              <w:rPr>
                <w:rFonts w:ascii="SimSun" w:eastAsia="SimSun" w:hAnsi="SimSun" w:cs="Arial"/>
                <w:sz w:val="22"/>
                <w:lang w:val="zh-CN" w:eastAsia="zh-CN"/>
              </w:rPr>
              <w:t>新能力</w:t>
            </w:r>
            <w:proofErr w:type="gramEnd"/>
            <w:r w:rsidRPr="00B52689">
              <w:rPr>
                <w:rFonts w:ascii="SimSun" w:eastAsia="SimSun" w:hAnsi="SimSun" w:cs="Arial"/>
                <w:sz w:val="22"/>
                <w:lang w:val="zh-CN" w:eastAsia="zh-CN"/>
              </w:rPr>
              <w:t>建设项目预算有系统地包括提供政策评估/制定。</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引入关于性别、可持续发展和政策制定的新单元。</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2016年2月</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关于性别的</w:t>
            </w:r>
            <w:proofErr w:type="gramStart"/>
            <w:r w:rsidRPr="00B52689">
              <w:rPr>
                <w:rFonts w:ascii="SimSun" w:eastAsia="SimSun" w:hAnsi="SimSun" w:cs="Arial"/>
                <w:sz w:val="22"/>
                <w:lang w:val="zh-CN" w:eastAsia="zh-CN"/>
              </w:rPr>
              <w:t>新培训</w:t>
            </w:r>
            <w:proofErr w:type="gramEnd"/>
            <w:r w:rsidRPr="00B52689">
              <w:rPr>
                <w:rFonts w:ascii="SimSun" w:eastAsia="SimSun" w:hAnsi="SimSun" w:cs="Arial"/>
                <w:sz w:val="22"/>
                <w:lang w:val="zh-CN" w:eastAsia="zh-CN"/>
              </w:rPr>
              <w:t>单元（第48和49单元），相关主题信息手册2015年6月可查阅。</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已修订关于可持续发展的</w:t>
            </w:r>
            <w:proofErr w:type="gramStart"/>
            <w:r w:rsidRPr="00B52689">
              <w:rPr>
                <w:rFonts w:ascii="SimSun" w:eastAsia="SimSun" w:hAnsi="SimSun" w:cs="Arial"/>
                <w:sz w:val="22"/>
                <w:lang w:val="zh-CN" w:eastAsia="zh-CN"/>
              </w:rPr>
              <w:t>新培训</w:t>
            </w:r>
            <w:proofErr w:type="gramEnd"/>
            <w:r w:rsidRPr="00B52689">
              <w:rPr>
                <w:rFonts w:ascii="SimSun" w:eastAsia="SimSun" w:hAnsi="SimSun" w:cs="Arial"/>
                <w:sz w:val="22"/>
                <w:lang w:val="zh-CN" w:eastAsia="zh-CN"/>
              </w:rPr>
              <w:t>单元并使其与联合国《2030年可持续发展议程》保持一致，2016年2月可查阅。</w:t>
            </w:r>
          </w:p>
          <w:p w:rsidR="00FD243E" w:rsidRPr="00B52689" w:rsidRDefault="00FD243E" w:rsidP="00965FD9">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已准备政策制定培训单元 （第55单元），2016年2月可查阅（</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 。</w:t>
            </w:r>
          </w:p>
        </w:tc>
      </w:tr>
      <w:tr w:rsidR="00FD243E" w:rsidRPr="00B52689" w:rsidTr="007C6F2C">
        <w:trPr>
          <w:cantSplit/>
        </w:trPr>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建议8：通过重新将《急需保护名录》（USL）定位为缔约国对保护和实施《公约》承诺的表达对《急需保护名录》加以促进，特别是承认向《急需保护名录》提交申报项目的缔约国。</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lastRenderedPageBreak/>
              <w:t>管理部门的回应</w:t>
            </w:r>
            <w:r w:rsidRPr="00B52689">
              <w:rPr>
                <w:rFonts w:ascii="SimSun" w:eastAsia="SimSun" w:hAnsi="SimSun" w:cs="Arial"/>
                <w:sz w:val="22"/>
                <w:szCs w:val="22"/>
                <w:lang w:val="zh-CN" w:eastAsia="zh-CN"/>
              </w:rPr>
              <w:t>：电子版《急需保护名录》的出版意在强调其重要性。抓住所有交流、媒体和演讲机会，强调其重要性。</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停止出版年度列入遗产小册子，仅出版《急需保护名录》和《最佳保护做法》宣传册。</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已停止年度公布列入遗产。</w:t>
            </w:r>
          </w:p>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2012年和2013年列入并入选《急需保护名录》和战略规划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的遗产和做法宣传册已于2014年以电子版方式发布。正在准备2014年和2015年列入并入选《急需保护名录》和战略规划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的遗产和做法宣传册。</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在报告、演讲、媒体采访、在线媒体等中强调《急需保护名录》、执行机构和《代表作名录》的目的。</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在报告、演讲等中强调《急需保护名录》、执行机构和《代表作名录》的目的。</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建议9：向缔约国和其他利益相关方澄清关于《代表作名录》目的和使用的所有误解。</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：抓住所有交流、媒体和演讲机会，强调《代表作名录》的目的和使用。</w:t>
            </w:r>
          </w:p>
        </w:tc>
      </w:tr>
      <w:tr w:rsidR="00FD243E" w:rsidRPr="00B52689" w:rsidTr="007C6F2C">
        <w:trPr>
          <w:trHeight w:val="536"/>
        </w:trPr>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在报告、演讲、媒体采访、在线媒体等中强调《急需保护名录》、执行机构和《代表作名录》的目的。</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在报告、演讲、媒体采访、在线媒体等中强调《急需保护名录》、执行机构和《代表作名录》的目的。</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80" w:after="6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建议10：确保列入《代表作名录》的遗产更密切地反映《公约业务指南》第 I.2 章规定的标准和程序。</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065E88">
            <w:pPr>
              <w:spacing w:before="120" w:after="6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：由委员会和其评估机构应用；秘书处将该点纳入评估机构培训会议。</w:t>
            </w:r>
          </w:p>
        </w:tc>
      </w:tr>
      <w:tr w:rsidR="00FD243E" w:rsidRPr="00B52689" w:rsidTr="007C6F2C">
        <w:trPr>
          <w:trHeight w:val="586"/>
        </w:trPr>
        <w:tc>
          <w:tcPr>
            <w:tcW w:w="471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ind w:left="113"/>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ind w:left="113"/>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ind w:left="113"/>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pStyle w:val="Default"/>
              <w:spacing w:before="80" w:after="80"/>
              <w:ind w:left="113" w:right="57"/>
              <w:rPr>
                <w:rFonts w:ascii="SimSun" w:hAnsi="SimSun"/>
                <w:sz w:val="22"/>
                <w:szCs w:val="22"/>
                <w:lang w:val="zh-CN" w:eastAsia="zh-CN"/>
              </w:rPr>
            </w:pPr>
            <w:r w:rsidRPr="00B52689">
              <w:rPr>
                <w:rFonts w:ascii="SimSun" w:hAnsi="SimSun"/>
                <w:sz w:val="22"/>
                <w:lang w:val="zh-CN" w:eastAsia="zh-CN"/>
              </w:rPr>
              <w:t>准备对委员会先前决定的实施情况进行评估，该等决定涉及遗产列入、《最佳保护做法登记</w:t>
            </w:r>
            <w:r w:rsidRPr="00B52689">
              <w:rPr>
                <w:rFonts w:ascii="SimSun" w:hAnsi="SimSun"/>
                <w:sz w:val="22"/>
                <w:lang w:val="zh-CN" w:eastAsia="zh-CN"/>
              </w:rPr>
              <w:lastRenderedPageBreak/>
              <w:t>册》的提议遴选，以及国际援助申请的批准。</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80" w:after="80"/>
              <w:ind w:left="57"/>
              <w:rPr>
                <w:rFonts w:ascii="SimSun" w:eastAsia="SimSun" w:hAnsi="SimSun" w:cs="Arial"/>
                <w:sz w:val="22"/>
                <w:szCs w:val="22"/>
                <w:lang w:val="zh-CN"/>
              </w:rPr>
            </w:pPr>
            <w:r w:rsidRPr="00B52689">
              <w:rPr>
                <w:rFonts w:ascii="SimSun" w:eastAsia="SimSun" w:hAnsi="SimSun" w:cs="Arial"/>
                <w:sz w:val="22"/>
                <w:lang w:val="zh-CN"/>
              </w:rPr>
              <w:lastRenderedPageBreak/>
              <w:t>2014年12月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80" w:after="8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秘书处为评估准备文件，并将其作为工作文件提交，供委员会在其第九届会议上审议（</w:t>
            </w:r>
            <w:r w:rsidR="00BD0E8A">
              <w:fldChar w:fldCharType="begin"/>
            </w:r>
            <w:r w:rsidR="00BD0E8A">
              <w:rPr>
                <w:lang w:eastAsia="zh-CN"/>
              </w:rPr>
              <w:instrText xml:space="preserve"> HYPERLINK "http://www.unesco.org/culture/ich/doc/src/ITH-14-9.COM-13.d-EN.doc" </w:instrText>
            </w:r>
            <w:r w:rsidR="00BD0E8A">
              <w:fldChar w:fldCharType="separate"/>
            </w:r>
            <w:r w:rsidRPr="00B52689">
              <w:rPr>
                <w:rStyle w:val="Hyperlink"/>
                <w:rFonts w:ascii="SimSun" w:eastAsia="SimSun" w:hAnsi="SimSun" w:cs="Arial"/>
                <w:sz w:val="22"/>
                <w:lang w:val="zh-CN" w:eastAsia="zh-CN"/>
              </w:rPr>
              <w:t>文件ITH/14/9.COM/13.d</w:t>
            </w:r>
            <w:r w:rsidR="00BD0E8A">
              <w:rPr>
                <w:rStyle w:val="Hyperlink"/>
                <w:rFonts w:ascii="SimSun" w:eastAsia="SimSun" w:hAnsi="SimSun" w:cs="Arial"/>
                <w:sz w:val="22"/>
                <w:lang w:val="zh-CN" w:eastAsia="zh-CN"/>
              </w:rPr>
              <w:fldChar w:fldCharType="end"/>
            </w:r>
            <w:r w:rsidRPr="00B52689">
              <w:rPr>
                <w:rStyle w:val="Hyperlink"/>
                <w:rFonts w:ascii="SimSun" w:eastAsia="SimSun" w:hAnsi="SimSun" w:cs="Arial"/>
                <w:sz w:val="22"/>
                <w:szCs w:val="22"/>
                <w:lang w:val="zh-CN" w:eastAsia="zh-CN"/>
              </w:rPr>
              <w:t>）</w:t>
            </w:r>
            <w:r w:rsidRPr="00B52689">
              <w:rPr>
                <w:rFonts w:ascii="SimSun" w:eastAsia="SimSun" w:hAnsi="SimSun" w:cs="Arial"/>
                <w:sz w:val="22"/>
                <w:lang w:val="zh-CN" w:eastAsia="zh-CN"/>
              </w:rPr>
              <w:t>（</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065E88">
            <w:pPr>
              <w:pStyle w:val="Default"/>
              <w:spacing w:before="80" w:after="80"/>
              <w:ind w:left="113" w:right="57"/>
              <w:rPr>
                <w:rFonts w:ascii="SimSun" w:hAnsi="SimSun"/>
                <w:sz w:val="22"/>
                <w:szCs w:val="22"/>
                <w:lang w:val="zh-CN" w:eastAsia="zh-CN"/>
              </w:rPr>
            </w:pPr>
            <w:r w:rsidRPr="00B52689">
              <w:rPr>
                <w:rFonts w:ascii="SimSun" w:hAnsi="SimSun"/>
                <w:sz w:val="22"/>
                <w:lang w:val="zh-CN" w:eastAsia="zh-CN"/>
              </w:rPr>
              <w:lastRenderedPageBreak/>
              <w:t xml:space="preserve">秘书处将该点纳入评估机构培训会议。 </w:t>
            </w:r>
          </w:p>
        </w:tc>
        <w:tc>
          <w:tcPr>
            <w:tcW w:w="1986" w:type="dxa"/>
            <w:gridSpan w:val="2"/>
            <w:noWrap/>
            <w:tcMar>
              <w:top w:w="40" w:type="dxa"/>
              <w:left w:w="40" w:type="dxa"/>
              <w:bottom w:w="40" w:type="dxa"/>
              <w:right w:w="40" w:type="dxa"/>
            </w:tcMar>
          </w:tcPr>
          <w:p w:rsidR="00FD243E" w:rsidRPr="00B52689" w:rsidRDefault="00FD243E" w:rsidP="00165C70">
            <w:pPr>
              <w:spacing w:before="80" w:after="8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80" w:after="8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评估机构成员于2015年4月和2016年3月接受培训。</w:t>
            </w:r>
          </w:p>
          <w:p w:rsidR="00FD243E" w:rsidRPr="00B52689" w:rsidRDefault="00FD243E" w:rsidP="00FD243E">
            <w:pPr>
              <w:pStyle w:val="ListParagraph"/>
              <w:numPr>
                <w:ilvl w:val="0"/>
                <w:numId w:val="51"/>
              </w:numPr>
              <w:spacing w:before="80" w:after="8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评估机构新成员在各周期接受培训。</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80" w:after="8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建议11：暂停附属机构，所有申报项目均由一个共同和独立的机构进行评估。</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80" w:after="6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：《业务指南》采取单一评估机构制，新的评估机构于2015年开始运作。</w:t>
            </w:r>
          </w:p>
        </w:tc>
      </w:tr>
      <w:tr w:rsidR="00FD243E" w:rsidRPr="00B52689" w:rsidTr="007C6F2C">
        <w:tc>
          <w:tcPr>
            <w:tcW w:w="471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tcBorders>
              <w:bottom w:val="single" w:sz="4" w:space="0" w:color="auto"/>
            </w:tcBorders>
            <w:noWrap/>
            <w:tcMar>
              <w:top w:w="40" w:type="dxa"/>
              <w:left w:w="40" w:type="dxa"/>
              <w:bottom w:w="40" w:type="dxa"/>
              <w:right w:w="40" w:type="dxa"/>
            </w:tcMar>
          </w:tcPr>
          <w:p w:rsidR="00FD243E" w:rsidRPr="00B52689" w:rsidRDefault="00FD243E" w:rsidP="00165C70">
            <w:pPr>
              <w:spacing w:before="80" w:after="8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80" w:after="8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《业务指南》采取单一评估机构制。</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80" w:after="80"/>
              <w:ind w:left="57"/>
              <w:rPr>
                <w:rFonts w:ascii="SimSun" w:eastAsia="SimSun" w:hAnsi="SimSun" w:cs="Arial"/>
                <w:sz w:val="22"/>
                <w:szCs w:val="22"/>
                <w:lang w:val="zh-CN"/>
              </w:rPr>
            </w:pPr>
            <w:r w:rsidRPr="00B52689">
              <w:rPr>
                <w:rFonts w:ascii="SimSun" w:eastAsia="SimSun" w:hAnsi="SimSun" w:cs="Arial"/>
                <w:sz w:val="22"/>
                <w:lang w:val="zh-CN"/>
              </w:rPr>
              <w:t>2014年6月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EE4F18">
            <w:pPr>
              <w:pStyle w:val="ListParagraph"/>
              <w:numPr>
                <w:ilvl w:val="0"/>
                <w:numId w:val="51"/>
              </w:numPr>
              <w:spacing w:before="80" w:after="8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大会在其第五届会议期间决定（</w:t>
            </w:r>
            <w:r w:rsidR="00BD0E8A">
              <w:fldChar w:fldCharType="begin"/>
            </w:r>
            <w:r w:rsidR="00BD0E8A">
              <w:rPr>
                <w:lang w:eastAsia="zh-CN"/>
              </w:rPr>
              <w:instrText xml:space="preserve"> HYPERLINK "http://www.unesco.org/culture/ich/en/Resolutions/5.GA/5.1" </w:instrText>
            </w:r>
            <w:r w:rsidR="00BD0E8A">
              <w:fldChar w:fldCharType="separate"/>
            </w:r>
            <w:r w:rsidRPr="00B52689">
              <w:rPr>
                <w:rStyle w:val="Hyperlink"/>
                <w:rFonts w:ascii="SimSun" w:eastAsia="SimSun" w:hAnsi="SimSun" w:cs="Arial"/>
                <w:sz w:val="22"/>
                <w:lang w:val="zh-CN" w:eastAsia="zh-CN"/>
              </w:rPr>
              <w:t>决议5.GA 5.1</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）“文件评估应由根据《公约》第8.3条设立的委员会咨询机构完成，又称‘评估机构’”（《业务指南》第27段）（</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80" w:after="8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单一评估机构运作中。</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80" w:after="80"/>
              <w:ind w:left="57"/>
              <w:rPr>
                <w:rFonts w:ascii="SimSun" w:eastAsia="SimSun" w:hAnsi="SimSun" w:cs="Arial"/>
                <w:sz w:val="22"/>
                <w:szCs w:val="22"/>
                <w:lang w:val="zh-CN"/>
              </w:rPr>
            </w:pPr>
            <w:r w:rsidRPr="00B52689">
              <w:rPr>
                <w:rFonts w:ascii="SimSun" w:eastAsia="SimSun" w:hAnsi="SimSun" w:cs="Arial"/>
                <w:sz w:val="22"/>
                <w:lang w:val="zh-CN"/>
              </w:rPr>
              <w:t>2015年10月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C4390A">
            <w:pPr>
              <w:pStyle w:val="ListParagraph"/>
              <w:numPr>
                <w:ilvl w:val="0"/>
                <w:numId w:val="51"/>
              </w:numPr>
              <w:spacing w:before="80" w:after="8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首个评估机构评估了2015年周期项下的所有文件（</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60" w:after="60"/>
              <w:ind w:left="113" w:right="113"/>
              <w:jc w:val="both"/>
              <w:rPr>
                <w:rFonts w:ascii="SimSun" w:eastAsia="SimSun" w:hAnsi="SimSun" w:cs="Arial"/>
                <w:b/>
                <w:sz w:val="22"/>
                <w:szCs w:val="22"/>
                <w:lang w:val="zh-CN"/>
              </w:rPr>
            </w:pPr>
            <w:r w:rsidRPr="00B52689">
              <w:rPr>
                <w:rFonts w:ascii="SimSun" w:eastAsia="SimSun" w:hAnsi="SimSun" w:cs="Arial"/>
                <w:b/>
                <w:sz w:val="22"/>
                <w:lang w:val="zh-CN" w:eastAsia="zh-CN"/>
              </w:rPr>
              <w:t>建议12：重新考虑和补充《最佳保护做法登记册》，开发轻松的、交互式的交流保护经验方式，如专属网站、电子简讯、在线论坛等（本建议与建议19相关联。</w:t>
            </w:r>
            <w:r w:rsidRPr="00B52689">
              <w:rPr>
                <w:rFonts w:ascii="SimSun" w:eastAsia="SimSun" w:hAnsi="SimSun" w:cs="Arial"/>
                <w:b/>
                <w:sz w:val="22"/>
                <w:lang w:val="zh-CN"/>
              </w:rPr>
              <w:t>）</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BF5229">
            <w:pPr>
              <w:spacing w:before="60" w:after="6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：应以轻松的、交互式的方法咨询不同利益相关方，特别是非政府组织论坛。最佳做法可通过定期报告分析予以确定。鉴于财力和人力资源有限，无法启动更多促进良好保护做法的实质性行动。</w:t>
            </w:r>
          </w:p>
        </w:tc>
      </w:tr>
      <w:tr w:rsidR="00FD243E" w:rsidRPr="00B52689" w:rsidTr="007C6F2C">
        <w:tc>
          <w:tcPr>
            <w:tcW w:w="471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tcBorders>
              <w:bottom w:val="single" w:sz="4" w:space="0" w:color="auto"/>
            </w:tcBorders>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以轻松的、交互式的方法咨询不同利益相关方，特别是非政府组织论坛。</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60" w:after="60"/>
              <w:ind w:left="57"/>
              <w:rPr>
                <w:rFonts w:ascii="SimSun" w:eastAsia="SimSun" w:hAnsi="SimSun" w:cs="Arial"/>
                <w:sz w:val="22"/>
                <w:szCs w:val="22"/>
                <w:lang w:val="zh-CN"/>
              </w:rPr>
            </w:pPr>
            <w:r w:rsidRPr="00B52689">
              <w:rPr>
                <w:rFonts w:ascii="SimSun" w:eastAsia="SimSun" w:hAnsi="SimSun" w:cs="Arial"/>
                <w:sz w:val="22"/>
                <w:lang w:val="zh-CN"/>
              </w:rPr>
              <w:t>2014年9月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2013年12月咨询了非政府组织论坛代表，2014年9月咨询了协商机构成员，2014年10月咨询了第2类中心（</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通过分析定期报告确定最佳做法。</w:t>
            </w:r>
          </w:p>
        </w:tc>
        <w:tc>
          <w:tcPr>
            <w:tcW w:w="1986" w:type="dxa"/>
            <w:gridSpan w:val="2"/>
            <w:noWrap/>
            <w:tcMar>
              <w:top w:w="40" w:type="dxa"/>
              <w:left w:w="40" w:type="dxa"/>
              <w:bottom w:w="40" w:type="dxa"/>
              <w:right w:w="40" w:type="dxa"/>
            </w:tcMar>
          </w:tcPr>
          <w:p w:rsidR="00FD243E" w:rsidRPr="00B52689" w:rsidRDefault="00FD243E" w:rsidP="00165C70">
            <w:pPr>
              <w:spacing w:before="60" w:after="6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C4390A">
            <w:pPr>
              <w:pStyle w:val="ListParagraph"/>
              <w:numPr>
                <w:ilvl w:val="0"/>
                <w:numId w:val="51"/>
              </w:numPr>
              <w:spacing w:before="60" w:after="6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分别向第九届和第十届会议提交27份和24份</w:t>
            </w:r>
            <w:proofErr w:type="gramStart"/>
            <w:r w:rsidRPr="00B52689">
              <w:rPr>
                <w:rFonts w:ascii="SimSun" w:eastAsia="SimSun" w:hAnsi="SimSun" w:cs="Arial"/>
                <w:sz w:val="22"/>
                <w:lang w:val="zh-CN" w:eastAsia="zh-CN"/>
              </w:rPr>
              <w:t>含保护</w:t>
            </w:r>
            <w:proofErr w:type="gramEnd"/>
            <w:r w:rsidRPr="00B52689">
              <w:rPr>
                <w:rFonts w:ascii="SimSun" w:eastAsia="SimSun" w:hAnsi="SimSun" w:cs="Arial"/>
                <w:sz w:val="22"/>
                <w:lang w:val="zh-CN" w:eastAsia="zh-CN"/>
              </w:rPr>
              <w:t>做法信息的定期报告综合报告供委员会审查。</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60" w:after="6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建议13：优先考虑《公约》机制文件上限内的国际援助申请</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60" w:after="60"/>
              <w:ind w:left="113" w:right="113"/>
              <w:jc w:val="both"/>
              <w:rPr>
                <w:rFonts w:ascii="SimSun" w:eastAsia="SimSun" w:hAnsi="SimSun" w:cs="Arial"/>
                <w:sz w:val="22"/>
                <w:szCs w:val="22"/>
                <w:lang w:val="zh-CN" w:eastAsia="zh-CN"/>
              </w:rPr>
            </w:pPr>
            <w:r w:rsidRPr="00B52689">
              <w:rPr>
                <w:rFonts w:ascii="SimSun" w:eastAsia="SimSun" w:hAnsi="SimSun" w:cs="Arial"/>
                <w:b/>
                <w:sz w:val="22"/>
                <w:szCs w:val="22"/>
                <w:lang w:val="zh-CN" w:eastAsia="zh-CN"/>
              </w:rPr>
              <w:t>管理部门的回应</w:t>
            </w:r>
            <w:r w:rsidRPr="00B52689">
              <w:rPr>
                <w:rFonts w:ascii="SimSun" w:eastAsia="SimSun" w:hAnsi="SimSun" w:cs="Arial"/>
                <w:sz w:val="22"/>
                <w:lang w:val="zh-CN" w:eastAsia="zh-CN"/>
              </w:rPr>
              <w:t>：秘书处向委员会第八届会议提议（</w:t>
            </w:r>
            <w:hyperlink r:id="rId60" w:history="1">
              <w:r w:rsidRPr="00B52689">
                <w:rPr>
                  <w:rStyle w:val="Hyperlink"/>
                  <w:rFonts w:ascii="SimSun" w:eastAsia="SimSun" w:hAnsi="SimSun" w:cs="Arial"/>
                  <w:sz w:val="22"/>
                  <w:lang w:val="zh-CN" w:eastAsia="zh-CN"/>
                </w:rPr>
                <w:t>文件ITH/13/8.COM/5.c</w:t>
              </w:r>
            </w:hyperlink>
            <w:r w:rsidRPr="00B52689">
              <w:rPr>
                <w:rFonts w:ascii="SimSun" w:eastAsia="SimSun" w:hAnsi="SimSun" w:cs="Arial"/>
                <w:sz w:val="22"/>
                <w:lang w:val="zh-CN" w:eastAsia="zh-CN"/>
              </w:rPr>
              <w:t>）但未获委员会接受。尽管如此，秘书处仍向国际援助申请机制和追踪提供重要支持。</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lastRenderedPageBreak/>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提交《业务指南》修订，增加主席团可批准的国际援助申请上限（目前为不超过25,000美元）。</w:t>
            </w:r>
          </w:p>
        </w:tc>
        <w:tc>
          <w:tcPr>
            <w:tcW w:w="1986" w:type="dxa"/>
            <w:gridSpan w:val="2"/>
            <w:noWrap/>
            <w:tcMar>
              <w:top w:w="40" w:type="dxa"/>
              <w:left w:w="40" w:type="dxa"/>
              <w:bottom w:w="40" w:type="dxa"/>
              <w:right w:w="40" w:type="dxa"/>
            </w:tcMar>
          </w:tcPr>
          <w:p w:rsidR="00FD243E" w:rsidRPr="00B52689" w:rsidRDefault="00FD243E" w:rsidP="00165C70">
            <w:pPr>
              <w:spacing w:before="60" w:after="60"/>
              <w:ind w:left="57"/>
              <w:rPr>
                <w:rFonts w:ascii="SimSun" w:eastAsia="SimSun" w:hAnsi="SimSun" w:cs="Arial"/>
                <w:sz w:val="22"/>
                <w:szCs w:val="22"/>
                <w:lang w:val="zh-CN"/>
              </w:rPr>
            </w:pPr>
            <w:r w:rsidRPr="00B52689">
              <w:rPr>
                <w:rFonts w:ascii="SimSun" w:eastAsia="SimSun" w:hAnsi="SimSun" w:cs="Arial"/>
                <w:sz w:val="22"/>
                <w:lang w:val="zh-CN"/>
              </w:rPr>
              <w:t>2015年12月</w:t>
            </w:r>
          </w:p>
        </w:tc>
        <w:tc>
          <w:tcPr>
            <w:tcW w:w="7655" w:type="dxa"/>
            <w:noWrap/>
            <w:tcMar>
              <w:top w:w="40" w:type="dxa"/>
              <w:left w:w="40" w:type="dxa"/>
              <w:bottom w:w="40" w:type="dxa"/>
              <w:right w:w="40" w:type="dxa"/>
            </w:tcMar>
          </w:tcPr>
          <w:p w:rsidR="00FD243E" w:rsidRPr="00B52689" w:rsidRDefault="00CC47CD" w:rsidP="007C6F2C">
            <w:pPr>
              <w:pStyle w:val="ListParagraph"/>
              <w:numPr>
                <w:ilvl w:val="0"/>
                <w:numId w:val="51"/>
              </w:numPr>
              <w:spacing w:before="60" w:after="6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委员会第十届会议核可了将上限增至100,000美元的提议（</w:t>
            </w:r>
            <w:r w:rsidR="00FD243E"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Del="00ED20A1"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 xml:space="preserve">向大会提交《业务指南》修订，增加主席团可批准的国际援助申请上限（目前为不超过25,000美元）。 </w:t>
            </w:r>
          </w:p>
        </w:tc>
        <w:tc>
          <w:tcPr>
            <w:tcW w:w="1986" w:type="dxa"/>
            <w:gridSpan w:val="2"/>
            <w:noWrap/>
            <w:tcMar>
              <w:top w:w="40" w:type="dxa"/>
              <w:left w:w="40" w:type="dxa"/>
              <w:bottom w:w="40" w:type="dxa"/>
              <w:right w:w="40" w:type="dxa"/>
            </w:tcMar>
          </w:tcPr>
          <w:p w:rsidR="00FD243E" w:rsidRPr="00B52689" w:rsidDel="00ED20A1" w:rsidRDefault="00FD243E" w:rsidP="00165C70">
            <w:pPr>
              <w:spacing w:before="60" w:after="60"/>
              <w:ind w:left="57"/>
              <w:rPr>
                <w:rFonts w:ascii="SimSun" w:eastAsia="SimSun" w:hAnsi="SimSun" w:cs="Arial"/>
                <w:sz w:val="22"/>
                <w:szCs w:val="22"/>
                <w:lang w:val="zh-CN"/>
              </w:rPr>
            </w:pPr>
            <w:r w:rsidRPr="00B52689">
              <w:rPr>
                <w:rFonts w:ascii="SimSun" w:eastAsia="SimSun" w:hAnsi="SimSun" w:cs="Arial"/>
                <w:sz w:val="22"/>
                <w:lang w:val="zh-CN"/>
              </w:rPr>
              <w:t>2016年6月</w:t>
            </w:r>
          </w:p>
        </w:tc>
        <w:tc>
          <w:tcPr>
            <w:tcW w:w="7655" w:type="dxa"/>
            <w:noWrap/>
            <w:tcMar>
              <w:top w:w="40" w:type="dxa"/>
              <w:left w:w="40" w:type="dxa"/>
              <w:bottom w:w="40" w:type="dxa"/>
              <w:right w:w="40" w:type="dxa"/>
            </w:tcMar>
          </w:tcPr>
          <w:p w:rsidR="00FD243E" w:rsidRPr="00B52689" w:rsidDel="00ED20A1" w:rsidRDefault="00FD243E" w:rsidP="00065E88">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大会在2016年本届会议上批准业务指南修订（第 I.8、I.10</w:t>
            </w:r>
            <w:r w:rsidR="00575E57" w:rsidRPr="00575E57">
              <w:rPr>
                <w:rFonts w:ascii="SimSun" w:eastAsia="SimSun" w:hAnsi="SimSun" w:cs="Arial" w:hint="eastAsia"/>
                <w:sz w:val="22"/>
                <w:lang w:eastAsia="zh-CN"/>
              </w:rPr>
              <w:t>、</w:t>
            </w:r>
            <w:r w:rsidR="008F4A57">
              <w:rPr>
                <w:rFonts w:ascii="SimSun" w:eastAsia="SimSun" w:hAnsi="SimSun" w:cs="Arial"/>
                <w:sz w:val="22"/>
                <w:lang w:eastAsia="zh-CN"/>
              </w:rPr>
              <w:t>I</w:t>
            </w:r>
            <w:r w:rsidR="00575E57">
              <w:rPr>
                <w:rFonts w:ascii="SimSun" w:eastAsia="SimSun" w:hAnsi="SimSun" w:cs="Arial"/>
                <w:sz w:val="22"/>
                <w:lang w:eastAsia="zh-CN"/>
              </w:rPr>
              <w:t>.14</w:t>
            </w:r>
            <w:r w:rsidRPr="00B52689">
              <w:rPr>
                <w:rFonts w:ascii="SimSun" w:eastAsia="SimSun" w:hAnsi="SimSun" w:cs="Arial"/>
                <w:sz w:val="22"/>
                <w:lang w:val="zh-CN" w:eastAsia="zh-CN"/>
              </w:rPr>
              <w:t xml:space="preserve"> 和 I.15 章），将主席团可批准的国际援助申请上限增至100,000美元。</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建议14：促进国际援助作为缔约国能力建设机制。</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：秘书处正在就国际援助申请提供重要经常性反馈，包括技术援助，将该工作整合为一项能力建设行动。</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eastAsia="zh-CN"/>
              </w:rPr>
            </w:pPr>
            <w:r w:rsidRPr="00B52689">
              <w:rPr>
                <w:rFonts w:ascii="SimSun" w:eastAsia="SimSun" w:hAnsi="SimSun" w:cs="Arial"/>
                <w:b/>
                <w:sz w:val="22"/>
                <w:lang w:val="zh-CN" w:eastAsia="zh-CN"/>
              </w:rPr>
              <w:t>计划行动</w:t>
            </w:r>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eastAsia="zh-CN"/>
              </w:rPr>
            </w:pPr>
            <w:r w:rsidRPr="00B52689">
              <w:rPr>
                <w:rFonts w:ascii="SimSun" w:eastAsia="SimSun" w:hAnsi="SimSun" w:cs="Arial"/>
                <w:b/>
                <w:sz w:val="22"/>
                <w:lang w:val="zh-CN" w:eastAsia="zh-CN"/>
              </w:rPr>
              <w:t>预计实施日期</w:t>
            </w:r>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eastAsia="zh-CN"/>
              </w:rPr>
            </w:pPr>
            <w:r w:rsidRPr="00B52689">
              <w:rPr>
                <w:rFonts w:ascii="SimSun" w:eastAsia="SimSun" w:hAnsi="SimSun" w:cs="Arial"/>
                <w:b/>
                <w:sz w:val="22"/>
                <w:lang w:val="zh-CN" w:eastAsia="zh-CN"/>
              </w:rPr>
              <w:t>状态</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为国际援助编制提供适当技术协助，促进其他形式，而非单纯捐款。</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遵循委员会要求，秘书处“设计了一种提供技术援助的方法，如公约第21条所述，即通过为希望编制国际援助申请的缔约国提供专家”（</w:t>
            </w:r>
            <w:hyperlink r:id="rId61" w:history="1">
              <w:r w:rsidRPr="00B52689">
                <w:rPr>
                  <w:rStyle w:val="Hyperlink"/>
                  <w:rFonts w:ascii="SimSun" w:eastAsia="SimSun" w:hAnsi="SimSun" w:cs="Arial"/>
                  <w:sz w:val="22"/>
                  <w:lang w:val="zh-CN" w:eastAsia="zh-CN"/>
                </w:rPr>
                <w:t>决定 8.COM 7.c</w:t>
              </w:r>
            </w:hyperlink>
            <w:r w:rsidRPr="00B52689">
              <w:rPr>
                <w:rFonts w:ascii="SimSun" w:eastAsia="SimSun" w:hAnsi="SimSun" w:cs="Arial"/>
                <w:sz w:val="22"/>
                <w:lang w:val="zh-CN" w:eastAsia="zh-CN"/>
              </w:rPr>
              <w:t>）。</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8个国家已经从该机制中获益。</w:t>
            </w:r>
          </w:p>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如《公约》第21条所述，秘书处将推广国际援助的使用形式，而非仅是捐款（</w:t>
            </w:r>
            <w:hyperlink r:id="rId62" w:history="1">
              <w:r w:rsidRPr="00B52689">
                <w:rPr>
                  <w:rStyle w:val="Hyperlink"/>
                  <w:rFonts w:ascii="SimSun" w:eastAsia="SimSun" w:hAnsi="SimSun" w:cs="Arial"/>
                  <w:sz w:val="22"/>
                  <w:lang w:val="zh-CN" w:eastAsia="zh-CN"/>
                </w:rPr>
                <w:t>文件 ITH/15/10.COM/8</w:t>
              </w:r>
            </w:hyperlink>
            <w:r w:rsidRPr="00B52689">
              <w:rPr>
                <w:rFonts w:ascii="SimSun" w:eastAsia="SimSun" w:hAnsi="SimSun" w:cs="Arial"/>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整合和追踪补充性追加计划项目范围内国际援助编制培训。</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2016年12月</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国际援助被并入不同课程领域的研讨会（保护、申报项目等）。</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已就国际援助详细说明委托编制新的综合培训材料，2016年底可获得英文版本。</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建议15：加强教科文组织与世界知识产权组织在传统知识和文化上的合作，确保两个组织会员国之间持续地交流和学习，尤其是在世界知识产权组织</w:t>
            </w:r>
            <w:proofErr w:type="gramStart"/>
            <w:r w:rsidRPr="00B52689">
              <w:rPr>
                <w:rFonts w:ascii="SimSun" w:eastAsia="SimSun" w:hAnsi="SimSun" w:cs="Arial"/>
                <w:b/>
                <w:sz w:val="22"/>
                <w:lang w:val="zh-CN" w:eastAsia="zh-CN"/>
              </w:rPr>
              <w:t>当前就</w:t>
            </w:r>
            <w:proofErr w:type="gramEnd"/>
            <w:r w:rsidRPr="00B52689">
              <w:rPr>
                <w:rFonts w:ascii="SimSun" w:eastAsia="SimSun" w:hAnsi="SimSun" w:cs="Arial"/>
                <w:b/>
                <w:sz w:val="22"/>
                <w:lang w:val="zh-CN" w:eastAsia="zh-CN"/>
              </w:rPr>
              <w:t>保护社区知识产权制定新型国际标准机制进行讨论的背景下。</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：在尽可能考虑其人力资源的情况下，秘书处将增加其与世界知识产权组织的合作，特别是组织联合活动/会议以及作为观察员参加世界知识产权理事机构会议。</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lastRenderedPageBreak/>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加强教科文组织与世界知识产权组织之间的合作，确保两个组织及其会员国之间就传统知识与文化表达进行持续交流和学习。</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为确保教科文组织与世界知识产权组织加强合作，委员会主席团专门为此在支出计划中批准使用“委员会其他职能”专用非物质文化遗产基金。</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2003年《公约》秘书处参与了于2014年6月由联合国特别报告员组织召开的主题为“知识产权制度对科学文化权利的影响”的专家会议。</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秘书处与世界知识产权组织合作组织“东南欧国家保护非物质文化遗产政策背景下的知识产权、非物质文化遗产和传统医学”会议，由东南欧保护非物质文化遗产地区中心主办，时间是2015年4月，地点是保加利亚首都索菲亚。</w:t>
            </w:r>
          </w:p>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秘书处参加了由世界知识产权组织于2015年6月组织的主题为“知识产权和遗传资源、传统知识与民间文学艺术”的研讨会，讨论如何有效保护传统文化表达、知识与遗传资源，初步探索合作思路，以期与包括2003年《公约》在内的其他相关标准确立文件产生协同效应。</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EE4F18" w:rsidP="00EE4F18">
            <w:pPr>
              <w:tabs>
                <w:tab w:val="left" w:pos="2640"/>
              </w:tabs>
              <w:spacing w:before="60" w:after="60"/>
              <w:ind w:left="113" w:right="113"/>
              <w:jc w:val="both"/>
              <w:rPr>
                <w:rFonts w:ascii="SimSun" w:eastAsia="SimSun" w:hAnsi="SimSun" w:cs="Arial"/>
                <w:b/>
                <w:spacing w:val="-2"/>
                <w:sz w:val="22"/>
                <w:szCs w:val="22"/>
                <w:lang w:val="zh-CN" w:eastAsia="zh-CN"/>
              </w:rPr>
            </w:pPr>
            <w:r w:rsidRPr="00B52689">
              <w:rPr>
                <w:rFonts w:ascii="SimSun" w:eastAsia="SimSun" w:hAnsi="SimSun" w:cs="Arial"/>
                <w:b/>
                <w:sz w:val="22"/>
                <w:lang w:val="zh-CN" w:eastAsia="zh-CN"/>
              </w:rPr>
              <w:t>建议1</w:t>
            </w:r>
            <w:r>
              <w:rPr>
                <w:rFonts w:ascii="SimSun" w:eastAsia="SimSun" w:hAnsi="SimSun" w:cs="Arial" w:hint="eastAsia"/>
                <w:b/>
                <w:sz w:val="22"/>
                <w:lang w:val="zh-CN" w:eastAsia="zh-CN"/>
              </w:rPr>
              <w:t>6</w:t>
            </w:r>
            <w:r w:rsidRPr="00B52689">
              <w:rPr>
                <w:rFonts w:ascii="SimSun" w:eastAsia="SimSun" w:hAnsi="SimSun" w:cs="Arial"/>
                <w:b/>
                <w:sz w:val="22"/>
                <w:lang w:val="zh-CN" w:eastAsia="zh-CN"/>
              </w:rPr>
              <w:t>：</w:t>
            </w:r>
            <w:r w:rsidR="00FD243E" w:rsidRPr="00B52689">
              <w:rPr>
                <w:rFonts w:ascii="SimSun" w:eastAsia="SimSun" w:hAnsi="SimSun" w:cs="Arial"/>
                <w:b/>
                <w:spacing w:val="-2"/>
                <w:sz w:val="22"/>
                <w:lang w:val="zh-CN" w:eastAsia="zh-CN"/>
              </w:rPr>
              <w:t>为教科文组织1972年、2003年和2005年文化公约之间共同思考、经验分享、合作与协同创造机遇，并为此建立相应机制。</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60" w:after="60"/>
              <w:ind w:left="113" w:right="113"/>
              <w:jc w:val="both"/>
              <w:rPr>
                <w:rFonts w:ascii="SimSun" w:eastAsia="SimSun" w:hAnsi="SimSun" w:cs="Arial"/>
                <w:spacing w:val="-2"/>
                <w:sz w:val="22"/>
                <w:szCs w:val="22"/>
                <w:lang w:val="zh-CN" w:eastAsia="zh-CN"/>
              </w:rPr>
            </w:pPr>
            <w:r w:rsidRPr="00B52689">
              <w:rPr>
                <w:rFonts w:ascii="SimSun" w:eastAsia="SimSun" w:hAnsi="SimSun" w:cs="Arial"/>
                <w:b/>
                <w:spacing w:val="-2"/>
                <w:sz w:val="22"/>
                <w:lang w:val="zh-CN" w:eastAsia="zh-CN"/>
              </w:rPr>
              <w:t>管理部门的回应</w:t>
            </w:r>
            <w:r w:rsidRPr="00B52689">
              <w:rPr>
                <w:rFonts w:ascii="SimSun" w:eastAsia="SimSun" w:hAnsi="SimSun" w:cs="Arial"/>
                <w:spacing w:val="-2"/>
                <w:sz w:val="22"/>
                <w:szCs w:val="22"/>
                <w:lang w:val="zh-CN" w:eastAsia="zh-CN"/>
              </w:rPr>
              <w:t>：由各公约秘书处秘书以及</w:t>
            </w:r>
            <w:proofErr w:type="gramStart"/>
            <w:r w:rsidRPr="00B52689">
              <w:rPr>
                <w:rFonts w:ascii="SimSun" w:eastAsia="SimSun" w:hAnsi="SimSun" w:cs="Arial"/>
                <w:spacing w:val="-2"/>
                <w:sz w:val="22"/>
                <w:szCs w:val="22"/>
                <w:lang w:val="zh-CN" w:eastAsia="zh-CN"/>
              </w:rPr>
              <w:t>文化科高管</w:t>
            </w:r>
            <w:proofErr w:type="gramEnd"/>
            <w:r w:rsidRPr="00B52689">
              <w:rPr>
                <w:rFonts w:ascii="SimSun" w:eastAsia="SimSun" w:hAnsi="SimSun" w:cs="Arial"/>
                <w:spacing w:val="-2"/>
                <w:sz w:val="22"/>
                <w:szCs w:val="22"/>
                <w:lang w:val="zh-CN" w:eastAsia="zh-CN"/>
              </w:rPr>
              <w:t>组成的文化公约联络小组，定期召开会议共享信息。针对不同问题（定期报告、国际援助等）的小组也会共享资源和方法。</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jc w:val="center"/>
              <w:rPr>
                <w:rFonts w:ascii="SimSun" w:eastAsia="SimSun" w:hAnsi="SimSun" w:cs="Arial"/>
                <w:b/>
                <w:spacing w:val="-2"/>
                <w:sz w:val="22"/>
                <w:szCs w:val="22"/>
                <w:lang w:val="zh-CN"/>
              </w:rPr>
            </w:pPr>
            <w:proofErr w:type="spellStart"/>
            <w:r w:rsidRPr="00B52689">
              <w:rPr>
                <w:rFonts w:ascii="SimSun" w:eastAsia="SimSun" w:hAnsi="SimSun" w:cs="Arial"/>
                <w:b/>
                <w:spacing w:val="-2"/>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jc w:val="center"/>
              <w:rPr>
                <w:rFonts w:ascii="SimSun" w:eastAsia="SimSun" w:hAnsi="SimSun" w:cs="Arial"/>
                <w:b/>
                <w:spacing w:val="-2"/>
                <w:sz w:val="22"/>
                <w:szCs w:val="22"/>
                <w:lang w:val="zh-CN"/>
              </w:rPr>
            </w:pPr>
            <w:proofErr w:type="spellStart"/>
            <w:r w:rsidRPr="00B52689">
              <w:rPr>
                <w:rFonts w:ascii="SimSun" w:eastAsia="SimSun" w:hAnsi="SimSun" w:cs="Arial"/>
                <w:b/>
                <w:spacing w:val="-2"/>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jc w:val="center"/>
              <w:rPr>
                <w:rFonts w:ascii="SimSun" w:eastAsia="SimSun" w:hAnsi="SimSun" w:cs="Arial"/>
                <w:b/>
                <w:spacing w:val="-2"/>
                <w:sz w:val="22"/>
                <w:szCs w:val="22"/>
                <w:lang w:val="zh-CN"/>
              </w:rPr>
            </w:pPr>
            <w:proofErr w:type="spellStart"/>
            <w:r w:rsidRPr="00B52689">
              <w:rPr>
                <w:rFonts w:ascii="SimSun" w:eastAsia="SimSun" w:hAnsi="SimSun" w:cs="Arial"/>
                <w:b/>
                <w:spacing w:val="-2"/>
                <w:sz w:val="22"/>
                <w:lang w:val="zh-CN"/>
              </w:rPr>
              <w:t>状态</w:t>
            </w:r>
            <w:proofErr w:type="spellEnd"/>
          </w:p>
        </w:tc>
      </w:tr>
      <w:tr w:rsidR="00FD243E" w:rsidRPr="00B52689" w:rsidTr="007C6F2C">
        <w:tc>
          <w:tcPr>
            <w:tcW w:w="4717" w:type="dxa"/>
            <w:gridSpan w:val="2"/>
            <w:shd w:val="clear" w:color="auto" w:fill="auto"/>
            <w:noWrap/>
            <w:tcMar>
              <w:top w:w="40" w:type="dxa"/>
              <w:left w:w="40" w:type="dxa"/>
              <w:bottom w:w="40" w:type="dxa"/>
              <w:right w:w="40" w:type="dxa"/>
            </w:tcMar>
          </w:tcPr>
          <w:p w:rsidR="00FD243E" w:rsidRPr="00B52689" w:rsidRDefault="00FD243E" w:rsidP="00165C70">
            <w:pPr>
              <w:ind w:left="113" w:right="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参加由各公约秘书处秘书以及</w:t>
            </w:r>
            <w:proofErr w:type="gramStart"/>
            <w:r w:rsidRPr="00B52689">
              <w:rPr>
                <w:rFonts w:ascii="SimSun" w:eastAsia="SimSun" w:hAnsi="SimSun" w:cs="Arial"/>
                <w:spacing w:val="-2"/>
                <w:sz w:val="22"/>
                <w:lang w:val="zh-CN" w:eastAsia="zh-CN"/>
              </w:rPr>
              <w:t>文化科高管</w:t>
            </w:r>
            <w:proofErr w:type="gramEnd"/>
            <w:r w:rsidRPr="00B52689">
              <w:rPr>
                <w:rFonts w:ascii="SimSun" w:eastAsia="SimSun" w:hAnsi="SimSun" w:cs="Arial"/>
                <w:spacing w:val="-2"/>
                <w:sz w:val="22"/>
                <w:lang w:val="zh-CN" w:eastAsia="zh-CN"/>
              </w:rPr>
              <w:t xml:space="preserve">组成的文化公约联络小组。 </w:t>
            </w:r>
          </w:p>
        </w:tc>
        <w:tc>
          <w:tcPr>
            <w:tcW w:w="1986" w:type="dxa"/>
            <w:gridSpan w:val="2"/>
            <w:shd w:val="clear" w:color="auto" w:fill="auto"/>
            <w:noWrap/>
            <w:tcMar>
              <w:top w:w="40" w:type="dxa"/>
              <w:left w:w="40" w:type="dxa"/>
              <w:bottom w:w="40" w:type="dxa"/>
              <w:right w:w="40" w:type="dxa"/>
            </w:tcMar>
          </w:tcPr>
          <w:p w:rsidR="00FD243E" w:rsidRPr="00B52689" w:rsidRDefault="00FD243E" w:rsidP="00165C70">
            <w:pPr>
              <w:ind w:left="57"/>
              <w:rPr>
                <w:rFonts w:ascii="SimSun" w:eastAsia="SimSun" w:hAnsi="SimSun" w:cs="Arial"/>
                <w:spacing w:val="-2"/>
                <w:sz w:val="22"/>
                <w:szCs w:val="22"/>
                <w:lang w:val="zh-CN"/>
              </w:rPr>
            </w:pPr>
            <w:proofErr w:type="spellStart"/>
            <w:r w:rsidRPr="00B52689">
              <w:rPr>
                <w:rFonts w:ascii="SimSun" w:eastAsia="SimSun" w:hAnsi="SimSun" w:cs="Arial"/>
                <w:spacing w:val="-2"/>
                <w:sz w:val="22"/>
                <w:lang w:val="zh-CN"/>
              </w:rPr>
              <w:t>进行中</w:t>
            </w:r>
            <w:proofErr w:type="spellEnd"/>
          </w:p>
        </w:tc>
        <w:tc>
          <w:tcPr>
            <w:tcW w:w="7655" w:type="dxa"/>
            <w:shd w:val="clear" w:color="auto" w:fill="auto"/>
            <w:noWrap/>
            <w:tcMar>
              <w:top w:w="40" w:type="dxa"/>
              <w:left w:w="40" w:type="dxa"/>
              <w:bottom w:w="40" w:type="dxa"/>
              <w:right w:w="40" w:type="dxa"/>
            </w:tcMar>
          </w:tcPr>
          <w:p w:rsidR="00FD243E" w:rsidRPr="00B52689" w:rsidRDefault="00FD243E" w:rsidP="00FD243E">
            <w:pPr>
              <w:pStyle w:val="ListParagraph"/>
              <w:numPr>
                <w:ilvl w:val="0"/>
                <w:numId w:val="51"/>
              </w:numPr>
              <w:ind w:left="470" w:hanging="3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秘书处就第九届会议期间取得的进展向委员会进行报告（</w:t>
            </w:r>
            <w:r w:rsidR="00BD0E8A">
              <w:fldChar w:fldCharType="begin"/>
            </w:r>
            <w:r w:rsidR="00BD0E8A">
              <w:rPr>
                <w:lang w:eastAsia="zh-CN"/>
              </w:rPr>
              <w:instrText xml:space="preserve"> HYPERLINK "http://www.unesco.org/culture/ich/doc/src/ITH-14-9.COM-13.h-EN.doc" </w:instrText>
            </w:r>
            <w:r w:rsidR="00BD0E8A">
              <w:fldChar w:fldCharType="separate"/>
            </w:r>
            <w:r w:rsidRPr="00B52689">
              <w:rPr>
                <w:rStyle w:val="Hyperlink"/>
                <w:rFonts w:ascii="SimSun" w:eastAsia="SimSun" w:hAnsi="SimSun" w:cs="Arial"/>
                <w:spacing w:val="-2"/>
                <w:sz w:val="22"/>
                <w:lang w:val="zh-CN" w:eastAsia="zh-CN"/>
              </w:rPr>
              <w:t>文件ITH/14/9.COM/13.h</w:t>
            </w:r>
            <w:r w:rsidR="00BD0E8A">
              <w:rPr>
                <w:rStyle w:val="Hyperlink"/>
                <w:rFonts w:ascii="SimSun" w:eastAsia="SimSun" w:hAnsi="SimSun" w:cs="Arial"/>
                <w:spacing w:val="-2"/>
                <w:sz w:val="22"/>
                <w:lang w:val="zh-CN" w:eastAsia="zh-CN"/>
              </w:rPr>
              <w:fldChar w:fldCharType="end"/>
            </w:r>
            <w:r w:rsidRPr="00B52689">
              <w:rPr>
                <w:rFonts w:ascii="SimSun" w:eastAsia="SimSun" w:hAnsi="SimSun" w:cs="Arial"/>
                <w:spacing w:val="-2"/>
                <w:sz w:val="22"/>
                <w:lang w:val="zh-CN" w:eastAsia="zh-CN"/>
              </w:rPr>
              <w:t>和</w:t>
            </w:r>
            <w:hyperlink r:id="rId63" w:history="1">
              <w:r w:rsidRPr="00B52689">
                <w:rPr>
                  <w:rStyle w:val="Hyperlink"/>
                  <w:rFonts w:ascii="SimSun" w:eastAsia="SimSun" w:hAnsi="SimSun" w:cs="Arial"/>
                  <w:spacing w:val="-2"/>
                  <w:sz w:val="22"/>
                  <w:lang w:val="zh-CN" w:eastAsia="zh-CN"/>
                </w:rPr>
                <w:t>决定9.COM 13.h</w:t>
              </w:r>
            </w:hyperlink>
            <w:r w:rsidRPr="00B52689">
              <w:rPr>
                <w:rFonts w:ascii="SimSun" w:eastAsia="SimSun" w:hAnsi="SimSun" w:cs="Arial"/>
                <w:spacing w:val="-2"/>
                <w:sz w:val="22"/>
                <w:lang w:val="zh-CN" w:eastAsia="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ind w:left="113" w:right="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就2003年《公约》和2005年《公约》在能力建设方面的协同效</w:t>
            </w:r>
            <w:r w:rsidR="00EE4F18">
              <w:rPr>
                <w:rFonts w:ascii="SimSun" w:eastAsia="SimSun" w:hAnsi="SimSun" w:cs="Arial" w:hint="eastAsia"/>
                <w:spacing w:val="-2"/>
                <w:sz w:val="22"/>
                <w:lang w:val="zh-CN" w:eastAsia="zh-CN"/>
              </w:rPr>
              <w:t>果</w:t>
            </w:r>
            <w:r w:rsidRPr="00B52689">
              <w:rPr>
                <w:rFonts w:ascii="SimSun" w:eastAsia="SimSun" w:hAnsi="SimSun" w:cs="Arial"/>
                <w:spacing w:val="-2"/>
                <w:sz w:val="22"/>
                <w:lang w:val="zh-CN" w:eastAsia="zh-CN"/>
              </w:rPr>
              <w:t>促进思考。</w:t>
            </w:r>
          </w:p>
        </w:tc>
        <w:tc>
          <w:tcPr>
            <w:tcW w:w="1986" w:type="dxa"/>
            <w:gridSpan w:val="2"/>
            <w:noWrap/>
            <w:tcMar>
              <w:top w:w="40" w:type="dxa"/>
              <w:left w:w="40" w:type="dxa"/>
              <w:bottom w:w="40" w:type="dxa"/>
              <w:right w:w="40" w:type="dxa"/>
            </w:tcMar>
          </w:tcPr>
          <w:p w:rsidR="00FD243E" w:rsidRPr="00B52689" w:rsidRDefault="00FD243E" w:rsidP="00165C70">
            <w:pPr>
              <w:ind w:left="57"/>
              <w:rPr>
                <w:rFonts w:ascii="SimSun" w:eastAsia="SimSun" w:hAnsi="SimSun" w:cs="Arial"/>
                <w:spacing w:val="-2"/>
                <w:sz w:val="22"/>
                <w:szCs w:val="22"/>
                <w:lang w:val="zh-CN"/>
              </w:rPr>
            </w:pPr>
            <w:proofErr w:type="spellStart"/>
            <w:r w:rsidRPr="00B52689">
              <w:rPr>
                <w:rFonts w:ascii="SimSun" w:eastAsia="SimSun" w:hAnsi="SimSun" w:cs="Arial"/>
                <w:spacing w:val="-2"/>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ind w:left="470" w:hanging="3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秘书处就第九届会议期间取得的进展向委员会进行报告（</w:t>
            </w:r>
            <w:r w:rsidR="00BD0E8A">
              <w:fldChar w:fldCharType="begin"/>
            </w:r>
            <w:r w:rsidR="00BD0E8A">
              <w:rPr>
                <w:lang w:eastAsia="zh-CN"/>
              </w:rPr>
              <w:instrText xml:space="preserve"> HYPERLINK "http://www.unesco.org/culture/ich/doc/src/ITH-14-9.COM-13.h-EN.doc" </w:instrText>
            </w:r>
            <w:r w:rsidR="00BD0E8A">
              <w:fldChar w:fldCharType="separate"/>
            </w:r>
            <w:r w:rsidRPr="00B52689">
              <w:rPr>
                <w:rStyle w:val="Hyperlink"/>
                <w:rFonts w:ascii="SimSun" w:eastAsia="SimSun" w:hAnsi="SimSun" w:cs="Arial"/>
                <w:spacing w:val="-2"/>
                <w:sz w:val="22"/>
                <w:lang w:val="zh-CN" w:eastAsia="zh-CN"/>
              </w:rPr>
              <w:t>文件ITH/14/9.COM/13.h</w:t>
            </w:r>
            <w:r w:rsidR="00BD0E8A">
              <w:rPr>
                <w:rStyle w:val="Hyperlink"/>
                <w:rFonts w:ascii="SimSun" w:eastAsia="SimSun" w:hAnsi="SimSun" w:cs="Arial"/>
                <w:spacing w:val="-2"/>
                <w:sz w:val="22"/>
                <w:lang w:val="zh-CN" w:eastAsia="zh-CN"/>
              </w:rPr>
              <w:fldChar w:fldCharType="end"/>
            </w:r>
            <w:r w:rsidRPr="00B52689">
              <w:rPr>
                <w:rFonts w:ascii="SimSun" w:eastAsia="SimSun" w:hAnsi="SimSun" w:cs="Arial"/>
                <w:spacing w:val="-2"/>
                <w:sz w:val="22"/>
                <w:lang w:val="zh-CN" w:eastAsia="zh-CN"/>
              </w:rPr>
              <w:t>和</w:t>
            </w:r>
            <w:hyperlink r:id="rId64" w:history="1">
              <w:r w:rsidRPr="00B52689">
                <w:rPr>
                  <w:rStyle w:val="Hyperlink"/>
                  <w:rFonts w:ascii="SimSun" w:eastAsia="SimSun" w:hAnsi="SimSun" w:cs="Arial"/>
                  <w:spacing w:val="-2"/>
                  <w:sz w:val="22"/>
                  <w:lang w:val="zh-CN" w:eastAsia="zh-CN"/>
                </w:rPr>
                <w:t>决定9.COM 13.h</w:t>
              </w:r>
            </w:hyperlink>
            <w:r w:rsidRPr="00B52689">
              <w:rPr>
                <w:rFonts w:ascii="SimSun" w:eastAsia="SimSun" w:hAnsi="SimSun" w:cs="Arial"/>
                <w:spacing w:val="-2"/>
                <w:sz w:val="22"/>
                <w:lang w:val="zh-CN" w:eastAsia="zh-CN"/>
              </w:rPr>
              <w:t>）。</w:t>
            </w:r>
          </w:p>
          <w:p w:rsidR="00FD243E" w:rsidRPr="00B52689" w:rsidRDefault="00FD243E" w:rsidP="00FD243E">
            <w:pPr>
              <w:pStyle w:val="ListParagraph"/>
              <w:numPr>
                <w:ilvl w:val="0"/>
                <w:numId w:val="51"/>
              </w:numPr>
              <w:ind w:left="470" w:hanging="3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自委员会第九届会议以来，秘书处：</w:t>
            </w:r>
          </w:p>
          <w:p w:rsidR="00FD243E" w:rsidRPr="00B52689" w:rsidRDefault="00FD243E" w:rsidP="00FD243E">
            <w:pPr>
              <w:pStyle w:val="ListParagraph"/>
              <w:numPr>
                <w:ilvl w:val="1"/>
                <w:numId w:val="55"/>
              </w:numPr>
              <w:ind w:left="809" w:hanging="425"/>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在2003年《公约》和2005年《公约》秘书处的参与下，就“如何有效提供政策建议”组织研讨会</w:t>
            </w:r>
          </w:p>
          <w:p w:rsidR="00FD243E" w:rsidRPr="00B52689" w:rsidRDefault="00FD243E" w:rsidP="00FD243E">
            <w:pPr>
              <w:pStyle w:val="ListParagraph"/>
              <w:numPr>
                <w:ilvl w:val="1"/>
                <w:numId w:val="55"/>
              </w:numPr>
              <w:ind w:left="809" w:hanging="425"/>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对2003年《公约》能力建设项目的政策建议格式进行调整，以加强协同效应</w:t>
            </w:r>
          </w:p>
          <w:p w:rsidR="00FD243E" w:rsidRPr="00B52689" w:rsidRDefault="00FD243E" w:rsidP="00FD243E">
            <w:pPr>
              <w:pStyle w:val="ListParagraph"/>
              <w:numPr>
                <w:ilvl w:val="1"/>
                <w:numId w:val="55"/>
              </w:numPr>
              <w:ind w:left="809" w:hanging="425"/>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为包括2005年《公约》专家在内的专家服务方针对在非洲提供有效政策支持组织研讨会。</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ind w:left="113" w:right="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lastRenderedPageBreak/>
              <w:t>将文化科/公约共同服务股（CLT/CCS ）服务有效整合进科室工作。</w:t>
            </w:r>
          </w:p>
        </w:tc>
        <w:tc>
          <w:tcPr>
            <w:tcW w:w="1986" w:type="dxa"/>
            <w:gridSpan w:val="2"/>
            <w:noWrap/>
            <w:tcMar>
              <w:top w:w="40" w:type="dxa"/>
              <w:left w:w="40" w:type="dxa"/>
              <w:bottom w:w="40" w:type="dxa"/>
              <w:right w:w="40" w:type="dxa"/>
            </w:tcMar>
          </w:tcPr>
          <w:p w:rsidR="00FD243E" w:rsidRPr="00B52689" w:rsidRDefault="00FD243E" w:rsidP="00165C70">
            <w:pPr>
              <w:ind w:left="57"/>
              <w:rPr>
                <w:rFonts w:ascii="SimSun" w:eastAsia="SimSun" w:hAnsi="SimSun" w:cs="Arial"/>
                <w:spacing w:val="-2"/>
                <w:sz w:val="22"/>
                <w:szCs w:val="22"/>
                <w:lang w:val="zh-CN"/>
              </w:rPr>
            </w:pPr>
            <w:proofErr w:type="spellStart"/>
            <w:r w:rsidRPr="00B52689">
              <w:rPr>
                <w:rFonts w:ascii="SimSun" w:eastAsia="SimSun" w:hAnsi="SimSun" w:cs="Arial"/>
                <w:spacing w:val="-2"/>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ind w:left="470" w:hanging="357"/>
              <w:rPr>
                <w:rFonts w:ascii="SimSun" w:eastAsia="SimSun" w:hAnsi="SimSun" w:cs="Arial"/>
                <w:b/>
                <w:spacing w:val="-2"/>
                <w:sz w:val="22"/>
                <w:szCs w:val="22"/>
                <w:u w:val="single"/>
                <w:lang w:val="zh-CN" w:eastAsia="zh-CN"/>
              </w:rPr>
            </w:pPr>
            <w:r w:rsidRPr="00B52689">
              <w:rPr>
                <w:rFonts w:ascii="SimSun" w:eastAsia="SimSun" w:hAnsi="SimSun" w:cs="Arial"/>
                <w:spacing w:val="-2"/>
                <w:sz w:val="22"/>
                <w:lang w:val="zh-CN" w:eastAsia="zh-CN"/>
              </w:rPr>
              <w:t>公约共同服务股（CLT/CCS）为委员会第九届和第十届会议的组织工作、以及大会本届会议组织工作提供支持。</w:t>
            </w:r>
          </w:p>
          <w:p w:rsidR="00FD243E" w:rsidRPr="00B52689" w:rsidRDefault="00FD243E" w:rsidP="00FD243E">
            <w:pPr>
              <w:pStyle w:val="ListParagraph"/>
              <w:numPr>
                <w:ilvl w:val="0"/>
                <w:numId w:val="51"/>
              </w:numPr>
              <w:ind w:left="470" w:hanging="357"/>
              <w:rPr>
                <w:rFonts w:ascii="SimSun" w:eastAsia="SimSun" w:hAnsi="SimSun" w:cs="Arial"/>
                <w:b/>
                <w:spacing w:val="-2"/>
                <w:sz w:val="22"/>
                <w:szCs w:val="22"/>
                <w:u w:val="single"/>
                <w:lang w:val="zh-CN"/>
              </w:rPr>
            </w:pPr>
            <w:r w:rsidRPr="00B52689">
              <w:rPr>
                <w:rFonts w:ascii="SimSun" w:eastAsia="SimSun" w:hAnsi="SimSun" w:cs="Arial"/>
                <w:spacing w:val="-2"/>
                <w:sz w:val="22"/>
                <w:lang w:val="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ind w:left="113" w:right="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促进教科文组织六项文化公约主席间会议。</w:t>
            </w:r>
          </w:p>
        </w:tc>
        <w:tc>
          <w:tcPr>
            <w:tcW w:w="1986" w:type="dxa"/>
            <w:gridSpan w:val="2"/>
            <w:noWrap/>
            <w:tcMar>
              <w:top w:w="40" w:type="dxa"/>
              <w:left w:w="40" w:type="dxa"/>
              <w:bottom w:w="40" w:type="dxa"/>
              <w:right w:w="40" w:type="dxa"/>
            </w:tcMar>
          </w:tcPr>
          <w:p w:rsidR="00FD243E" w:rsidRPr="00B52689" w:rsidRDefault="00FD243E" w:rsidP="00165C70">
            <w:pPr>
              <w:ind w:left="57"/>
              <w:rPr>
                <w:rFonts w:ascii="SimSun" w:eastAsia="SimSun" w:hAnsi="SimSun" w:cs="Arial"/>
                <w:spacing w:val="-2"/>
                <w:sz w:val="22"/>
                <w:szCs w:val="22"/>
                <w:lang w:val="zh-CN"/>
              </w:rPr>
            </w:pPr>
            <w:proofErr w:type="spellStart"/>
            <w:r w:rsidRPr="00B52689">
              <w:rPr>
                <w:rFonts w:ascii="SimSun" w:eastAsia="SimSun" w:hAnsi="SimSun" w:cs="Arial"/>
                <w:spacing w:val="-2"/>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ind w:left="470" w:hanging="3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2015年6月，在德国波恩举办的第39届世界遗产委员会会议期间，教科文组织六项文化公约的主席首次齐聚，就以何种方式达成更为有效的合作展开讨论。</w:t>
            </w:r>
          </w:p>
          <w:p w:rsidR="00FD243E" w:rsidRPr="00B52689" w:rsidRDefault="00FD243E" w:rsidP="00FD243E">
            <w:pPr>
              <w:pStyle w:val="ListParagraph"/>
              <w:numPr>
                <w:ilvl w:val="0"/>
                <w:numId w:val="51"/>
              </w:numPr>
              <w:ind w:left="470" w:hanging="357"/>
              <w:rPr>
                <w:rFonts w:ascii="SimSun" w:eastAsia="SimSun" w:hAnsi="SimSun" w:cs="Arial"/>
                <w:spacing w:val="-2"/>
                <w:sz w:val="22"/>
                <w:szCs w:val="22"/>
                <w:lang w:val="zh-CN" w:eastAsia="zh-CN"/>
              </w:rPr>
            </w:pPr>
            <w:r w:rsidRPr="00B52689">
              <w:rPr>
                <w:rFonts w:ascii="SimSun" w:eastAsia="SimSun" w:hAnsi="SimSun" w:cs="Arial"/>
                <w:spacing w:val="-2"/>
                <w:sz w:val="22"/>
                <w:lang w:val="zh-CN" w:eastAsia="zh-CN"/>
              </w:rPr>
              <w:t>在声明中，</w:t>
            </w:r>
            <w:proofErr w:type="gramStart"/>
            <w:r w:rsidRPr="00B52689">
              <w:rPr>
                <w:rFonts w:ascii="SimSun" w:eastAsia="SimSun" w:hAnsi="SimSun" w:cs="Arial"/>
                <w:spacing w:val="-2"/>
                <w:sz w:val="22"/>
                <w:lang w:val="zh-CN" w:eastAsia="zh-CN"/>
              </w:rPr>
              <w:t>各主席强调需始终</w:t>
            </w:r>
            <w:proofErr w:type="gramEnd"/>
            <w:r w:rsidRPr="00B52689">
              <w:rPr>
                <w:rFonts w:ascii="SimSun" w:eastAsia="SimSun" w:hAnsi="SimSun" w:cs="Arial"/>
                <w:spacing w:val="-2"/>
                <w:sz w:val="22"/>
                <w:lang w:val="zh-CN" w:eastAsia="zh-CN"/>
              </w:rPr>
              <w:t>保有支持教科文组织文化公约的政治意愿，督促联合国在努力实现2015年后发展议程中关联目标的过程中将保护并了解全球自然文化遗产、文化多样性和创意表达作为贯穿各领域的综合性问题予以对待。</w:t>
            </w:r>
          </w:p>
          <w:p w:rsidR="00FD243E" w:rsidRPr="00B52689" w:rsidRDefault="00FD243E" w:rsidP="00FD243E">
            <w:pPr>
              <w:pStyle w:val="ListParagraph"/>
              <w:numPr>
                <w:ilvl w:val="0"/>
                <w:numId w:val="51"/>
              </w:numPr>
              <w:ind w:left="470" w:hanging="357"/>
              <w:rPr>
                <w:rFonts w:ascii="SimSun" w:eastAsia="SimSun" w:hAnsi="SimSun" w:cs="Arial"/>
                <w:b/>
                <w:spacing w:val="-2"/>
                <w:sz w:val="22"/>
                <w:szCs w:val="22"/>
                <w:u w:val="single"/>
                <w:lang w:val="zh-CN" w:eastAsia="zh-CN"/>
              </w:rPr>
            </w:pPr>
            <w:r w:rsidRPr="00B52689">
              <w:rPr>
                <w:rFonts w:ascii="SimSun" w:eastAsia="SimSun" w:hAnsi="SimSun" w:cs="Arial"/>
                <w:spacing w:val="-2"/>
                <w:sz w:val="22"/>
                <w:lang w:val="zh-CN" w:eastAsia="zh-CN"/>
              </w:rPr>
              <w:t>此外，其声明建议</w:t>
            </w:r>
            <w:proofErr w:type="gramStart"/>
            <w:r w:rsidRPr="00B52689">
              <w:rPr>
                <w:rFonts w:ascii="SimSun" w:eastAsia="SimSun" w:hAnsi="SimSun" w:cs="Arial"/>
                <w:spacing w:val="-2"/>
                <w:sz w:val="22"/>
                <w:lang w:val="zh-CN" w:eastAsia="zh-CN"/>
              </w:rPr>
              <w:t>各主席</w:t>
            </w:r>
            <w:proofErr w:type="gramEnd"/>
            <w:r w:rsidRPr="00B52689">
              <w:rPr>
                <w:rFonts w:ascii="SimSun" w:eastAsia="SimSun" w:hAnsi="SimSun" w:cs="Arial"/>
                <w:spacing w:val="-2"/>
                <w:sz w:val="22"/>
                <w:lang w:val="zh-CN" w:eastAsia="zh-CN"/>
              </w:rPr>
              <w:t>应定期召开会议评估进展并设定共同愿景。</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建议17：鼓励经认证的非政府组织的代表在针对议程项目投票之前参加政府间委员会讨论并将非政府组织论坛上取得的成果（例如非政府组织报告）纳入委员会议程中</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：非政府组织报告已经纳入委员会第九届和第十届会议时间表中，且在多个议程项目上，在非政府组织请求的情况下，均给予其发言权。</w:t>
            </w:r>
            <w:r w:rsidRPr="00B52689">
              <w:rPr>
                <w:rFonts w:ascii="SimSun" w:eastAsia="SimSun" w:hAnsi="SimSun" w:cs="Arial"/>
                <w:b/>
                <w:sz w:val="22"/>
                <w:lang w:val="zh-CN" w:eastAsia="zh-CN"/>
              </w:rPr>
              <w:t xml:space="preserve"> </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ind w:left="113"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r w:rsidRPr="00B52689">
              <w:rPr>
                <w:rFonts w:ascii="SimSun" w:eastAsia="SimSun" w:hAnsi="SimSun" w:cs="Arial"/>
                <w:b/>
                <w:sz w:val="22"/>
                <w:lang w:val="zh-CN"/>
              </w:rPr>
              <w:t>）</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rPr>
                <w:rFonts w:ascii="SimSun" w:hAnsi="SimSun"/>
                <w:sz w:val="22"/>
                <w:szCs w:val="22"/>
                <w:lang w:val="zh-CN" w:eastAsia="zh-CN"/>
              </w:rPr>
            </w:pPr>
            <w:r w:rsidRPr="00B52689">
              <w:rPr>
                <w:rFonts w:ascii="SimSun" w:hAnsi="SimSun"/>
                <w:sz w:val="22"/>
                <w:lang w:val="zh-CN" w:eastAsia="zh-CN"/>
              </w:rPr>
              <w:t xml:space="preserve">将非政府组织声明纳入议程中 </w:t>
            </w:r>
          </w:p>
          <w:p w:rsidR="00FD243E" w:rsidRPr="00B52689" w:rsidRDefault="00FD243E" w:rsidP="00165C70">
            <w:pPr>
              <w:pStyle w:val="Default"/>
              <w:spacing w:before="120" w:after="120"/>
              <w:ind w:left="113" w:right="57"/>
              <w:rPr>
                <w:rFonts w:ascii="SimSun" w:hAnsi="SimSun"/>
                <w:lang w:val="zh-CN" w:eastAsia="zh-CN"/>
              </w:rPr>
            </w:pPr>
            <w:r w:rsidRPr="00B52689">
              <w:rPr>
                <w:rFonts w:ascii="SimSun" w:hAnsi="SimSun"/>
                <w:sz w:val="22"/>
                <w:lang w:val="zh-CN" w:eastAsia="zh-CN"/>
              </w:rPr>
              <w:t>鼓励非政府组织在会议前编制其干预方案。</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igh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非政府组织声明已经纳入委员会第九届和第十届会议时间表中。</w:t>
            </w:r>
          </w:p>
          <w:p w:rsidR="00FD243E" w:rsidRPr="00B52689" w:rsidRDefault="00FD243E" w:rsidP="00FD243E">
            <w:pPr>
              <w:pStyle w:val="ListParagraph"/>
              <w:numPr>
                <w:ilvl w:val="0"/>
                <w:numId w:val="51"/>
              </w:numPr>
              <w:spacing w:before="120" w:after="120"/>
              <w:ind w:left="470" w:right="57"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非政府声明将继续被纳入委员会会议时间表中。</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建议18：</w:t>
            </w:r>
            <w:proofErr w:type="gramStart"/>
            <w:r w:rsidRPr="00B52689">
              <w:rPr>
                <w:rFonts w:ascii="SimSun" w:eastAsia="SimSun" w:hAnsi="SimSun" w:cs="Arial"/>
                <w:b/>
                <w:sz w:val="22"/>
                <w:lang w:val="zh-CN" w:eastAsia="zh-CN"/>
              </w:rPr>
              <w:t>修订非</w:t>
            </w:r>
            <w:proofErr w:type="gramEnd"/>
            <w:r w:rsidRPr="00B52689">
              <w:rPr>
                <w:rFonts w:ascii="SimSun" w:eastAsia="SimSun" w:hAnsi="SimSun" w:cs="Arial"/>
                <w:b/>
                <w:sz w:val="22"/>
                <w:lang w:val="zh-CN" w:eastAsia="zh-CN"/>
              </w:rPr>
              <w:t>政府组织的认证流程和标准，以确保经认证的所有非政府组织都具备相应的经验与能力，可为委员会提供咨询服务</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：大会在2014年6月举行的第五届会议上拒绝了秘书处编制的“修订认证标准以确保经认证的所有非政府组织都具备相应的经验与能力，可为委员会提供咨询服务”的指南草案。</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ind w:left="113" w:right="57"/>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大会在2014年6月举行的第五届会议上拒绝</w:t>
            </w:r>
            <w:r w:rsidRPr="00B52689">
              <w:rPr>
                <w:rFonts w:ascii="SimSun" w:eastAsia="SimSun" w:hAnsi="SimSun" w:cs="Arial"/>
                <w:sz w:val="22"/>
                <w:lang w:val="zh-CN" w:eastAsia="zh-CN"/>
              </w:rPr>
              <w:lastRenderedPageBreak/>
              <w:t>了秘书处编制的“修订认证标准”《业务指南》草案（</w:t>
            </w:r>
            <w:hyperlink r:id="rId65" w:history="1">
              <w:r w:rsidRPr="00B52689">
                <w:rPr>
                  <w:rStyle w:val="Hyperlink"/>
                  <w:rFonts w:ascii="SimSun" w:eastAsia="SimSun" w:hAnsi="SimSun" w:cs="Arial"/>
                  <w:sz w:val="22"/>
                  <w:lang w:val="zh-CN" w:eastAsia="zh-CN"/>
                </w:rPr>
                <w:t xml:space="preserve">文件 ITH/14/5.GA/5.1 </w:t>
              </w:r>
            </w:hyperlink>
            <w:r w:rsidRPr="00B52689">
              <w:rPr>
                <w:rStyle w:val="Hyperlink"/>
                <w:rFonts w:ascii="SimSun" w:eastAsia="SimSun" w:hAnsi="SimSun" w:cs="Arial"/>
                <w:sz w:val="22"/>
                <w:szCs w:val="22"/>
                <w:lang w:val="zh-CN" w:eastAsia="zh-CN"/>
              </w:rPr>
              <w:t>）</w:t>
            </w:r>
            <w:r w:rsidRPr="00B52689">
              <w:rPr>
                <w:rFonts w:ascii="SimSun" w:eastAsia="SimSun" w:hAnsi="SimSun"/>
                <w:lang w:eastAsia="zh-CN"/>
              </w:rPr>
              <w:t>。</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p>
        </w:tc>
        <w:tc>
          <w:tcPr>
            <w:tcW w:w="7655" w:type="dxa"/>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rPr>
            </w:pPr>
            <w:r w:rsidRPr="00B52689">
              <w:rPr>
                <w:rFonts w:ascii="SimSun" w:eastAsia="SimSun" w:hAnsi="SimSun" w:cs="Arial"/>
                <w:sz w:val="22"/>
                <w:lang w:val="zh-CN"/>
              </w:rPr>
              <w:t>无</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建议19：鼓励就私营部门以及私营部门与公共部门合作在各个层面（国家、地区和国际）保护非物质文化遗产的角色展开讨论，从而更加准确定义合作与参与的可能性。</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 在文化科层面实施。</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8E066B">
        <w:tc>
          <w:tcPr>
            <w:tcW w:w="4717" w:type="dxa"/>
            <w:gridSpan w:val="2"/>
            <w:shd w:val="clear" w:color="auto" w:fill="auto"/>
            <w:noWrap/>
            <w:tcMar>
              <w:top w:w="40" w:type="dxa"/>
              <w:left w:w="40" w:type="dxa"/>
              <w:bottom w:w="40" w:type="dxa"/>
              <w:right w:w="40" w:type="dxa"/>
            </w:tcMar>
          </w:tcPr>
          <w:p w:rsidR="00273BAC" w:rsidRPr="00B52689" w:rsidRDefault="00C004D3" w:rsidP="008E066B">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针对2003年《公约》确定具体融资策略，将其融入文化</w:t>
            </w:r>
            <w:proofErr w:type="gramStart"/>
            <w:r w:rsidRPr="00B52689">
              <w:rPr>
                <w:rFonts w:ascii="SimSun" w:eastAsia="SimSun" w:hAnsi="SimSun" w:cs="Arial"/>
                <w:sz w:val="22"/>
                <w:lang w:val="zh-CN" w:eastAsia="zh-CN"/>
              </w:rPr>
              <w:t>科整体</w:t>
            </w:r>
            <w:proofErr w:type="gramEnd"/>
            <w:r w:rsidRPr="00B52689">
              <w:rPr>
                <w:rFonts w:ascii="SimSun" w:eastAsia="SimSun" w:hAnsi="SimSun" w:cs="Arial"/>
                <w:sz w:val="22"/>
                <w:lang w:val="zh-CN" w:eastAsia="zh-CN"/>
              </w:rPr>
              <w:t>融资战略中。</w:t>
            </w:r>
          </w:p>
          <w:p w:rsidR="00FD243E" w:rsidRPr="00B52689" w:rsidRDefault="00FD243E" w:rsidP="008E066B">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探索融入补充性追加计划活动的各种方案，并就备选方法进行咨询。</w:t>
            </w:r>
          </w:p>
          <w:p w:rsidR="00C004D3" w:rsidRPr="00B52689" w:rsidRDefault="00C004D3" w:rsidP="008E066B">
            <w:pPr>
              <w:spacing w:before="60" w:after="60"/>
              <w:ind w:left="113" w:right="57"/>
              <w:rPr>
                <w:rFonts w:ascii="SimSun" w:eastAsia="SimSun" w:hAnsi="SimSun"/>
                <w:sz w:val="22"/>
                <w:szCs w:val="22"/>
                <w:lang w:val="zh-CN" w:eastAsia="zh-CN"/>
              </w:rPr>
            </w:pPr>
            <w:r w:rsidRPr="00B52689">
              <w:rPr>
                <w:rFonts w:ascii="SimSun" w:eastAsia="SimSun" w:hAnsi="SimSun" w:cs="Arial"/>
                <w:sz w:val="22"/>
                <w:lang w:val="zh-CN" w:eastAsia="zh-CN"/>
              </w:rPr>
              <w:t>与文化科的整体融资战略协调配合。</w:t>
            </w:r>
          </w:p>
          <w:p w:rsidR="00C004D3" w:rsidRPr="00B52689" w:rsidRDefault="00C004D3" w:rsidP="008E066B">
            <w:pPr>
              <w:spacing w:before="120" w:after="120"/>
              <w:ind w:left="113" w:right="57"/>
              <w:rPr>
                <w:rFonts w:ascii="SimSun" w:eastAsia="SimSun" w:hAnsi="SimSun" w:cs="Arial"/>
                <w:sz w:val="22"/>
                <w:szCs w:val="22"/>
                <w:lang w:val="zh-CN" w:eastAsia="zh-CN"/>
              </w:rPr>
            </w:pPr>
          </w:p>
          <w:p w:rsidR="001347F0" w:rsidRPr="00B52689" w:rsidRDefault="001347F0" w:rsidP="008E066B">
            <w:pPr>
              <w:spacing w:before="120" w:after="120"/>
              <w:ind w:left="113" w:right="57"/>
              <w:rPr>
                <w:rFonts w:ascii="SimSun" w:eastAsia="SimSun" w:hAnsi="SimSun" w:cs="Arial"/>
                <w:sz w:val="22"/>
                <w:szCs w:val="22"/>
                <w:lang w:val="zh-CN" w:eastAsia="zh-CN"/>
              </w:rPr>
            </w:pP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公约秘书和公约共同服务股（CLT/CCS）与战略规划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/预算外财源合作</w:t>
            </w:r>
            <w:proofErr w:type="gramStart"/>
            <w:r w:rsidRPr="00B52689">
              <w:rPr>
                <w:rFonts w:ascii="SimSun" w:eastAsia="SimSun" w:hAnsi="SimSun" w:cs="Arial"/>
                <w:sz w:val="22"/>
                <w:lang w:val="zh-CN" w:eastAsia="zh-CN"/>
              </w:rPr>
              <w:t>处成员</w:t>
            </w:r>
            <w:proofErr w:type="gramEnd"/>
            <w:r w:rsidRPr="00B52689">
              <w:rPr>
                <w:rFonts w:ascii="SimSun" w:eastAsia="SimSun" w:hAnsi="SimSun" w:cs="Arial"/>
                <w:sz w:val="22"/>
                <w:lang w:val="zh-CN" w:eastAsia="zh-CN"/>
              </w:rPr>
              <w:t>会面讨论，制定公共资源调动战略。</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此外，公约共同</w:t>
            </w:r>
            <w:proofErr w:type="gramStart"/>
            <w:r w:rsidRPr="00B52689">
              <w:rPr>
                <w:rFonts w:ascii="SimSun" w:eastAsia="SimSun" w:hAnsi="SimSun" w:cs="Arial"/>
                <w:sz w:val="22"/>
                <w:lang w:val="zh-CN" w:eastAsia="zh-CN"/>
              </w:rPr>
              <w:t>服务股</w:t>
            </w:r>
            <w:proofErr w:type="gramEnd"/>
            <w:r w:rsidRPr="00B52689">
              <w:rPr>
                <w:rFonts w:ascii="SimSun" w:eastAsia="SimSun" w:hAnsi="SimSun" w:cs="Arial"/>
                <w:sz w:val="22"/>
                <w:lang w:val="zh-CN" w:eastAsia="zh-CN"/>
              </w:rPr>
              <w:t>已向公约秘书提议私营部门资源调动工作流程。</w:t>
            </w:r>
          </w:p>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由于各公约工作惯例相差甚远，尤其因为各秘书处必须通过其各自的委员会对请求</w:t>
            </w:r>
            <w:proofErr w:type="gramStart"/>
            <w:r w:rsidRPr="00B52689">
              <w:rPr>
                <w:rFonts w:ascii="SimSun" w:eastAsia="SimSun" w:hAnsi="SimSun" w:cs="Arial"/>
                <w:sz w:val="22"/>
                <w:lang w:val="zh-CN" w:eastAsia="zh-CN"/>
              </w:rPr>
              <w:t>作出</w:t>
            </w:r>
            <w:proofErr w:type="gramEnd"/>
            <w:r w:rsidRPr="00B52689">
              <w:rPr>
                <w:rFonts w:ascii="SimSun" w:eastAsia="SimSun" w:hAnsi="SimSun" w:cs="Arial"/>
                <w:sz w:val="22"/>
                <w:lang w:val="zh-CN" w:eastAsia="zh-CN"/>
              </w:rPr>
              <w:t xml:space="preserve">答复，导致资源调动战略难以执行，资源调动战略文件至今仍未落实。此外，没有在各公约之间对准则与惯例加以统一。 </w:t>
            </w:r>
          </w:p>
          <w:p w:rsidR="00FD243E" w:rsidRPr="00B52689" w:rsidRDefault="00FD243E" w:rsidP="00FD243E">
            <w:pPr>
              <w:pStyle w:val="ListParagraph"/>
              <w:numPr>
                <w:ilvl w:val="0"/>
                <w:numId w:val="51"/>
              </w:numPr>
              <w:spacing w:before="120" w:after="120"/>
              <w:ind w:left="470" w:hanging="357"/>
              <w:rPr>
                <w:rFonts w:ascii="SimSun" w:eastAsia="SimSun" w:hAnsi="SimSun"/>
                <w:b/>
                <w:sz w:val="22"/>
                <w:szCs w:val="22"/>
                <w:u w:val="single"/>
                <w:lang w:val="zh-CN" w:eastAsia="zh-CN"/>
              </w:rPr>
            </w:pPr>
            <w:r w:rsidRPr="00B52689">
              <w:rPr>
                <w:rFonts w:ascii="SimSun" w:eastAsia="SimSun" w:hAnsi="SimSun" w:cs="Arial"/>
                <w:sz w:val="22"/>
                <w:lang w:val="zh-CN" w:eastAsia="zh-CN"/>
              </w:rPr>
              <w:t>公约公共</w:t>
            </w:r>
            <w:proofErr w:type="gramStart"/>
            <w:r w:rsidRPr="00B52689">
              <w:rPr>
                <w:rFonts w:ascii="SimSun" w:eastAsia="SimSun" w:hAnsi="SimSun" w:cs="Arial"/>
                <w:sz w:val="22"/>
                <w:lang w:val="zh-CN" w:eastAsia="zh-CN"/>
              </w:rPr>
              <w:t>服务股</w:t>
            </w:r>
            <w:proofErr w:type="gramEnd"/>
            <w:r w:rsidRPr="00B52689">
              <w:rPr>
                <w:rFonts w:ascii="SimSun" w:eastAsia="SimSun" w:hAnsi="SimSun" w:cs="Arial"/>
                <w:sz w:val="22"/>
                <w:lang w:val="zh-CN" w:eastAsia="zh-CN"/>
              </w:rPr>
              <w:t>已编制了一份表格，总结了各公约针对资源调动的不同目标，以及各公约的资金吸纳潜力。根据执行局的决定，该项工作由战略规划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/预算外财源合作处共同开展，以使其与教科文组织的方向保持一致。</w:t>
            </w:r>
          </w:p>
          <w:p w:rsidR="001347F0" w:rsidRPr="00B52689" w:rsidRDefault="001347F0" w:rsidP="00065E88">
            <w:pPr>
              <w:pStyle w:val="ListParagraph"/>
              <w:numPr>
                <w:ilvl w:val="0"/>
                <w:numId w:val="51"/>
              </w:numPr>
              <w:spacing w:before="120" w:after="120"/>
              <w:ind w:left="470" w:hanging="357"/>
              <w:rPr>
                <w:rFonts w:ascii="SimSun" w:eastAsia="SimSun" w:hAnsi="SimSun"/>
                <w:b/>
                <w:sz w:val="22"/>
                <w:szCs w:val="22"/>
                <w:u w:val="single"/>
                <w:lang w:val="zh-CN" w:eastAsia="zh-CN"/>
              </w:rPr>
            </w:pPr>
            <w:r w:rsidRPr="00B52689">
              <w:rPr>
                <w:rFonts w:ascii="SimSun" w:eastAsia="SimSun" w:hAnsi="SimSun" w:cs="Arial"/>
                <w:sz w:val="22"/>
                <w:lang w:val="zh-CN" w:eastAsia="zh-CN"/>
              </w:rPr>
              <w:t>在2003年《公约》层面，拟定编制的整体成果框架预计将有助于筹资战略。</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3390"/>
              </w:tabs>
              <w:spacing w:before="120" w:after="120"/>
              <w:ind w:left="113" w:right="113"/>
              <w:rPr>
                <w:rFonts w:ascii="SimSun" w:eastAsia="SimSun" w:hAnsi="SimSun" w:cs="Arial"/>
                <w:b/>
                <w:sz w:val="22"/>
                <w:szCs w:val="22"/>
                <w:lang w:val="zh-CN" w:eastAsia="zh-CN"/>
              </w:rPr>
            </w:pPr>
            <w:r w:rsidRPr="00B52689">
              <w:rPr>
                <w:rFonts w:ascii="SimSun" w:eastAsia="SimSun" w:hAnsi="SimSun" w:cs="Arial"/>
                <w:b/>
                <w:sz w:val="22"/>
                <w:lang w:val="zh-CN" w:eastAsia="zh-CN"/>
              </w:rPr>
              <w:t>建议20：加强就《公约》实施工作中有意义的创新事例进行非正式交流，包括保护非物质文化遗产、制定政策和立法、非物质文化遗产和持续发展、创新型合作关系及其他</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w:t>
            </w:r>
            <w:proofErr w:type="gramStart"/>
            <w:r w:rsidRPr="00B52689">
              <w:rPr>
                <w:rFonts w:ascii="SimSun" w:eastAsia="SimSun" w:hAnsi="SimSun" w:cs="Arial"/>
                <w:sz w:val="22"/>
                <w:szCs w:val="22"/>
                <w:lang w:val="zh-CN" w:eastAsia="zh-CN"/>
              </w:rPr>
              <w:t>见建议</w:t>
            </w:r>
            <w:proofErr w:type="gramEnd"/>
            <w:r w:rsidRPr="00B52689">
              <w:rPr>
                <w:rFonts w:ascii="SimSun" w:eastAsia="SimSun" w:hAnsi="SimSun" w:cs="Arial"/>
                <w:sz w:val="22"/>
                <w:szCs w:val="22"/>
                <w:lang w:val="zh-CN" w:eastAsia="zh-CN"/>
              </w:rPr>
              <w:t>12和19项下的行动</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vAlign w:val="center"/>
          </w:tcPr>
          <w:p w:rsidR="00FD243E" w:rsidRPr="00B52689" w:rsidRDefault="00FD243E" w:rsidP="00165C70">
            <w:pPr>
              <w:spacing w:before="120" w:after="120"/>
              <w:ind w:left="113"/>
              <w:rPr>
                <w:rFonts w:ascii="SimSun" w:eastAsia="SimSun" w:hAnsi="SimSun" w:cs="Arial"/>
                <w:sz w:val="22"/>
                <w:szCs w:val="22"/>
                <w:lang w:val="zh-CN" w:eastAsia="zh-CN"/>
              </w:rPr>
            </w:pPr>
            <w:proofErr w:type="gramStart"/>
            <w:r w:rsidRPr="00B52689">
              <w:rPr>
                <w:rFonts w:ascii="SimSun" w:eastAsia="SimSun" w:hAnsi="SimSun" w:cs="Arial"/>
                <w:sz w:val="22"/>
                <w:lang w:val="zh-CN" w:eastAsia="zh-CN"/>
              </w:rPr>
              <w:t>见建议</w:t>
            </w:r>
            <w:proofErr w:type="gramEnd"/>
            <w:r w:rsidRPr="00B52689">
              <w:rPr>
                <w:rFonts w:ascii="SimSun" w:eastAsia="SimSun" w:hAnsi="SimSun" w:cs="Arial"/>
                <w:sz w:val="22"/>
                <w:lang w:val="zh-CN" w:eastAsia="zh-CN"/>
              </w:rPr>
              <w:t>12和19项下的行动。</w:t>
            </w:r>
          </w:p>
        </w:tc>
        <w:tc>
          <w:tcPr>
            <w:tcW w:w="1986" w:type="dxa"/>
            <w:gridSpan w:val="2"/>
            <w:noWrap/>
            <w:tcMar>
              <w:top w:w="40" w:type="dxa"/>
              <w:left w:w="40" w:type="dxa"/>
              <w:bottom w:w="40" w:type="dxa"/>
              <w:right w:w="40" w:type="dxa"/>
            </w:tcMar>
            <w:vAlign w:val="center"/>
          </w:tcPr>
          <w:p w:rsidR="00FD243E" w:rsidRPr="00B52689" w:rsidRDefault="00FD243E" w:rsidP="00165C70">
            <w:pPr>
              <w:spacing w:before="120" w:after="120"/>
              <w:rPr>
                <w:rFonts w:ascii="SimSun" w:eastAsia="SimSun" w:hAnsi="SimSun" w:cs="Arial"/>
                <w:sz w:val="22"/>
                <w:szCs w:val="22"/>
                <w:lang w:val="zh-CN" w:eastAsia="zh-CN"/>
              </w:rPr>
            </w:pPr>
          </w:p>
        </w:tc>
        <w:tc>
          <w:tcPr>
            <w:tcW w:w="7655" w:type="dxa"/>
            <w:noWrap/>
            <w:tcMar>
              <w:top w:w="40" w:type="dxa"/>
              <w:left w:w="40" w:type="dxa"/>
              <w:bottom w:w="40" w:type="dxa"/>
              <w:right w:w="40" w:type="dxa"/>
            </w:tcMar>
            <w:vAlign w:val="center"/>
          </w:tcPr>
          <w:p w:rsidR="00FD243E" w:rsidRPr="00B52689" w:rsidRDefault="00FD243E" w:rsidP="00165C70">
            <w:pPr>
              <w:spacing w:before="120" w:after="120"/>
              <w:rPr>
                <w:rFonts w:ascii="SimSun" w:eastAsia="SimSun" w:hAnsi="SimSun" w:cs="Arial"/>
                <w:b/>
                <w:sz w:val="22"/>
                <w:szCs w:val="22"/>
                <w:u w:val="single"/>
                <w:lang w:val="zh-CN" w:eastAsia="zh-CN"/>
              </w:rPr>
            </w:pP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60" w:after="6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建议21：修订定期报告表格，以纳入政策、立法和性别相关的具体问题，并确保该等报告关注结果而非活动。</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065E88">
            <w:pPr>
              <w:spacing w:before="60" w:after="6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：已对定期报告格式进行修订，以纳入政策、立法和性别相关的具体问题。已向委员会第九届会议提议《业务指南》草案</w:t>
            </w:r>
            <w:proofErr w:type="gramStart"/>
            <w:r w:rsidRPr="00B52689">
              <w:rPr>
                <w:rFonts w:ascii="SimSun" w:eastAsia="SimSun" w:hAnsi="SimSun" w:cs="Arial"/>
                <w:sz w:val="22"/>
                <w:szCs w:val="22"/>
                <w:lang w:val="zh-CN" w:eastAsia="zh-CN"/>
              </w:rPr>
              <w:t>并获核可</w:t>
            </w:r>
            <w:proofErr w:type="gramEnd"/>
            <w:r w:rsidRPr="00B52689">
              <w:rPr>
                <w:rFonts w:ascii="SimSun" w:eastAsia="SimSun" w:hAnsi="SimSun" w:cs="Arial"/>
                <w:sz w:val="22"/>
                <w:szCs w:val="22"/>
                <w:lang w:val="zh-CN" w:eastAsia="zh-CN"/>
              </w:rPr>
              <w:t>。大会在本届会议（2016年6月）拟通过经修订的《业务指南》。</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 xml:space="preserve">修订表格 ICH-10（缔约国实施《公约》情况报告） </w:t>
            </w:r>
          </w:p>
          <w:p w:rsidR="00FD243E" w:rsidRPr="00B52689" w:rsidRDefault="00FD243E" w:rsidP="00165C70">
            <w:pPr>
              <w:spacing w:before="60" w:after="6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提议《业务指南》草案以确保定期报告包括该等问题。</w:t>
            </w:r>
          </w:p>
        </w:tc>
        <w:tc>
          <w:tcPr>
            <w:tcW w:w="1986" w:type="dxa"/>
            <w:gridSpan w:val="2"/>
            <w:noWrap/>
            <w:tcMar>
              <w:top w:w="40" w:type="dxa"/>
              <w:left w:w="40" w:type="dxa"/>
              <w:bottom w:w="40" w:type="dxa"/>
              <w:right w:w="40" w:type="dxa"/>
            </w:tcMar>
          </w:tcPr>
          <w:p w:rsidR="00FD243E" w:rsidRPr="00B52689" w:rsidRDefault="00FD243E" w:rsidP="00165C70">
            <w:pPr>
              <w:spacing w:before="60" w:after="60"/>
              <w:ind w:left="57"/>
              <w:rPr>
                <w:rFonts w:ascii="SimSun" w:eastAsia="SimSun" w:hAnsi="SimSun" w:cs="Arial"/>
                <w:sz w:val="22"/>
                <w:szCs w:val="22"/>
                <w:lang w:val="zh-CN"/>
              </w:rPr>
            </w:pPr>
            <w:r w:rsidRPr="00B52689">
              <w:rPr>
                <w:rFonts w:ascii="SimSun" w:eastAsia="SimSun" w:hAnsi="SimSun" w:cs="Arial"/>
                <w:sz w:val="22"/>
                <w:lang w:val="zh-CN"/>
              </w:rPr>
              <w:t>2016年6月</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委员会在第九次会议上讨论并核可了《业务指南》关于定期报告的修订草案，并建议大会在本届会议通过该等修订（</w:t>
            </w:r>
            <w:r w:rsidR="00BD0E8A">
              <w:fldChar w:fldCharType="begin"/>
            </w:r>
            <w:r w:rsidR="00BD0E8A">
              <w:rPr>
                <w:lang w:eastAsia="zh-CN"/>
              </w:rPr>
              <w:instrText xml:space="preserve"> HYPERLINK "http://www.unesco.org/culture/ich/en/Decisions/9.COM/13.a" </w:instrText>
            </w:r>
            <w:r w:rsidR="00BD0E8A">
              <w:fldChar w:fldCharType="separate"/>
            </w:r>
            <w:r w:rsidRPr="00B52689">
              <w:rPr>
                <w:rStyle w:val="Hyperlink"/>
                <w:rFonts w:ascii="SimSun" w:eastAsia="SimSun" w:hAnsi="SimSun" w:cs="Arial"/>
                <w:sz w:val="22"/>
                <w:lang w:val="zh-CN" w:eastAsia="zh-CN"/>
              </w:rPr>
              <w:t>决定9.COM 13.a.</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w:t>
            </w:r>
          </w:p>
          <w:p w:rsidR="00FD243E" w:rsidRPr="00B52689" w:rsidRDefault="00FD243E" w:rsidP="00FD243E">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2016年6月《业务指南》的修订草案提交大会本届会议提交以供批准。</w:t>
            </w:r>
          </w:p>
          <w:p w:rsidR="00FD243E" w:rsidRPr="00B52689" w:rsidRDefault="00FD243E" w:rsidP="00FD243E">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2014年12月修订表格 ICH-10（缔约国实施《公约》情况报告）。</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60" w:after="60"/>
              <w:ind w:left="113" w:right="113"/>
              <w:rPr>
                <w:rFonts w:ascii="SimSun" w:eastAsia="SimSun" w:hAnsi="SimSun" w:cs="Arial"/>
                <w:b/>
                <w:sz w:val="22"/>
                <w:szCs w:val="22"/>
                <w:lang w:val="zh-CN" w:eastAsia="zh-CN"/>
              </w:rPr>
            </w:pPr>
            <w:r w:rsidRPr="00B52689">
              <w:rPr>
                <w:rFonts w:ascii="SimSun" w:eastAsia="SimSun" w:hAnsi="SimSun" w:cs="Arial"/>
                <w:b/>
                <w:sz w:val="22"/>
                <w:lang w:val="zh-CN" w:eastAsia="zh-CN"/>
              </w:rPr>
              <w:t>建议22：制定《公约》整体成果框架，与公约变化理论相联系，包括明确的目标、期限、指标和基准。</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60" w:after="60"/>
              <w:ind w:left="113" w:right="113"/>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：考虑到</w:t>
            </w:r>
            <w:proofErr w:type="gramStart"/>
            <w:r w:rsidRPr="00B52689">
              <w:rPr>
                <w:rFonts w:ascii="SimSun" w:eastAsia="SimSun" w:hAnsi="SimSun" w:cs="Arial"/>
                <w:sz w:val="22"/>
                <w:szCs w:val="22"/>
                <w:lang w:val="zh-CN" w:eastAsia="zh-CN"/>
              </w:rPr>
              <w:t>所有利益</w:t>
            </w:r>
            <w:proofErr w:type="gramEnd"/>
            <w:r w:rsidRPr="00B52689">
              <w:rPr>
                <w:rFonts w:ascii="SimSun" w:eastAsia="SimSun" w:hAnsi="SimSun" w:cs="Arial"/>
                <w:sz w:val="22"/>
                <w:szCs w:val="22"/>
                <w:lang w:val="zh-CN" w:eastAsia="zh-CN"/>
              </w:rPr>
              <w:t>相关方遵循《公约》总体成果框架的重要性，应组织委员会开放式工作小组对成果框架进行讨论；应为该工作小组调动预算外资金。</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60" w:after="6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60" w:after="60"/>
              <w:ind w:left="113"/>
              <w:rPr>
                <w:rFonts w:ascii="SimSun" w:eastAsia="SimSun" w:hAnsi="SimSun" w:cs="Arial"/>
                <w:sz w:val="22"/>
                <w:szCs w:val="22"/>
                <w:lang w:val="zh-CN" w:eastAsia="zh-CN"/>
              </w:rPr>
            </w:pPr>
            <w:r w:rsidRPr="00B52689">
              <w:rPr>
                <w:rFonts w:ascii="SimSun" w:eastAsia="SimSun" w:hAnsi="SimSun" w:cs="Arial"/>
                <w:sz w:val="22"/>
                <w:lang w:val="zh-CN" w:eastAsia="zh-CN"/>
              </w:rPr>
              <w:t>组织委员会工作小组讨论成果框架</w:t>
            </w:r>
          </w:p>
          <w:p w:rsidR="00FD243E" w:rsidRPr="00B52689" w:rsidRDefault="00FD243E" w:rsidP="00165C70">
            <w:pPr>
              <w:spacing w:before="60" w:after="60"/>
              <w:ind w:left="113"/>
              <w:rPr>
                <w:rFonts w:ascii="SimSun" w:eastAsia="SimSun" w:hAnsi="SimSun" w:cs="Arial"/>
                <w:sz w:val="22"/>
                <w:szCs w:val="22"/>
                <w:lang w:val="zh-CN" w:eastAsia="zh-CN"/>
              </w:rPr>
            </w:pPr>
            <w:r w:rsidRPr="00B52689">
              <w:rPr>
                <w:rFonts w:ascii="SimSun" w:eastAsia="SimSun" w:hAnsi="SimSun" w:cs="Arial"/>
                <w:sz w:val="22"/>
                <w:lang w:val="zh-CN" w:eastAsia="zh-CN"/>
              </w:rPr>
              <w:t>为该工作小组调动预算外资金。</w:t>
            </w:r>
          </w:p>
        </w:tc>
        <w:tc>
          <w:tcPr>
            <w:tcW w:w="1986" w:type="dxa"/>
            <w:gridSpan w:val="2"/>
            <w:noWrap/>
            <w:tcMar>
              <w:top w:w="40" w:type="dxa"/>
              <w:left w:w="40" w:type="dxa"/>
              <w:bottom w:w="40" w:type="dxa"/>
              <w:right w:w="40" w:type="dxa"/>
            </w:tcMar>
          </w:tcPr>
          <w:p w:rsidR="00FD243E" w:rsidRPr="00B52689" w:rsidRDefault="000D19DD" w:rsidP="00165C70">
            <w:pPr>
              <w:spacing w:before="60" w:after="60"/>
              <w:ind w:left="57"/>
              <w:rPr>
                <w:rFonts w:ascii="SimSun" w:eastAsia="SimSun" w:hAnsi="SimSun" w:cs="Arial"/>
                <w:sz w:val="22"/>
                <w:szCs w:val="22"/>
                <w:lang w:val="zh-CN"/>
              </w:rPr>
            </w:pPr>
            <w:r w:rsidRPr="00B52689">
              <w:rPr>
                <w:rFonts w:ascii="SimSun" w:eastAsia="SimSun" w:hAnsi="SimSun" w:cs="Arial"/>
                <w:sz w:val="22"/>
                <w:lang w:val="zh-CN"/>
              </w:rPr>
              <w:t>2016</w:t>
            </w:r>
            <w:proofErr w:type="spellStart"/>
            <w:r w:rsidRPr="00B52689">
              <w:rPr>
                <w:rFonts w:ascii="SimSun" w:eastAsia="SimSun" w:hAnsi="SimSun" w:cs="Arial"/>
                <w:sz w:val="22"/>
                <w:lang w:val="zh-CN"/>
              </w:rPr>
              <w:t>年下半年</w:t>
            </w:r>
            <w:proofErr w:type="spellEnd"/>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第九届会议上，委员会决定在2016年期间召集政府间开放式工作小组，审议可能指南的初步建议，但条件是，非物质文化遗产基金会如期收到自愿补充捐款（</w:t>
            </w:r>
            <w:hyperlink r:id="rId66" w:history="1">
              <w:r w:rsidRPr="00B52689">
                <w:rPr>
                  <w:rStyle w:val="Hyperlink"/>
                  <w:rFonts w:ascii="SimSun" w:eastAsia="SimSun" w:hAnsi="SimSun" w:cs="Arial"/>
                  <w:sz w:val="22"/>
                  <w:lang w:val="zh-CN" w:eastAsia="zh-CN"/>
                </w:rPr>
                <w:t>决定 9.COM 13.e</w:t>
              </w:r>
            </w:hyperlink>
            <w:r w:rsidRPr="00B52689">
              <w:rPr>
                <w:rFonts w:ascii="SimSun" w:eastAsia="SimSun" w:hAnsi="SimSun" w:cs="Arial"/>
                <w:sz w:val="22"/>
                <w:lang w:val="zh-CN" w:eastAsia="zh-CN"/>
              </w:rPr>
              <w:t>）。</w:t>
            </w:r>
          </w:p>
          <w:p w:rsidR="00FD243E" w:rsidRPr="00B52689" w:rsidRDefault="00FD243E" w:rsidP="007C6F2C">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委员会在第十届会议上批准了中国对2016年下半年《公约》总体成果框架专家会议的组织召开提供支持。</w:t>
            </w:r>
          </w:p>
          <w:p w:rsidR="00FD243E" w:rsidRPr="00B52689" w:rsidRDefault="00FD243E" w:rsidP="007C6F2C">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中国将于2016年7月就该问题举行第VI类专家会议。</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7C6F2C">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建议23：以非政府组织提供的信息对就《公约》实施通过缔约国提交的定期报告所收集的信息进行补充。</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165C70">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lang w:val="zh-CN" w:eastAsia="zh-CN"/>
              </w:rPr>
              <w:t>管理部门的回应</w:t>
            </w:r>
            <w:r w:rsidRPr="00B52689">
              <w:rPr>
                <w:rFonts w:ascii="SimSun" w:eastAsia="SimSun" w:hAnsi="SimSun" w:cs="Arial"/>
                <w:sz w:val="22"/>
                <w:szCs w:val="22"/>
                <w:lang w:val="zh-CN" w:eastAsia="zh-CN"/>
              </w:rPr>
              <w:t>：2014年12月15日修订了定期报告 ICH-10 表格。各国2016年报告将可整合该等贡献。</w:t>
            </w:r>
          </w:p>
        </w:tc>
      </w:tr>
      <w:tr w:rsidR="00FD243E" w:rsidRPr="00B52689" w:rsidTr="007C6F2C">
        <w:tc>
          <w:tcPr>
            <w:tcW w:w="471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鼓励缔约国</w:t>
            </w:r>
            <w:proofErr w:type="gramStart"/>
            <w:r w:rsidRPr="00B52689">
              <w:rPr>
                <w:rFonts w:ascii="SimSun" w:eastAsia="SimSun" w:hAnsi="SimSun" w:cs="Arial"/>
                <w:sz w:val="22"/>
                <w:lang w:val="zh-CN" w:eastAsia="zh-CN"/>
              </w:rPr>
              <w:t>用相关非</w:t>
            </w:r>
            <w:proofErr w:type="gramEnd"/>
            <w:r w:rsidRPr="00B52689">
              <w:rPr>
                <w:rFonts w:ascii="SimSun" w:eastAsia="SimSun" w:hAnsi="SimSun" w:cs="Arial"/>
                <w:sz w:val="22"/>
                <w:lang w:val="zh-CN" w:eastAsia="zh-CN"/>
              </w:rPr>
              <w:t xml:space="preserve">政府组织提供的信息对就《公约》实施所收集的信息进行补充。 </w:t>
            </w:r>
          </w:p>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lastRenderedPageBreak/>
              <w:t xml:space="preserve">相应地修订定期报告的形式。 </w:t>
            </w:r>
          </w:p>
        </w:tc>
        <w:tc>
          <w:tcPr>
            <w:tcW w:w="1986"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lastRenderedPageBreak/>
              <w:t>2014年12月</w:t>
            </w:r>
          </w:p>
        </w:tc>
        <w:tc>
          <w:tcPr>
            <w:tcW w:w="7655" w:type="dxa"/>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2014年12月修改ICH-10表格（</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7573FB" w:rsidRPr="00B52689" w:rsidTr="007C6F2C">
        <w:tc>
          <w:tcPr>
            <w:tcW w:w="4717" w:type="dxa"/>
            <w:gridSpan w:val="2"/>
            <w:shd w:val="clear" w:color="auto" w:fill="FFFFFF" w:themeFill="background1"/>
            <w:noWrap/>
            <w:tcMar>
              <w:top w:w="40" w:type="dxa"/>
              <w:left w:w="40" w:type="dxa"/>
              <w:bottom w:w="40" w:type="dxa"/>
              <w:right w:w="40" w:type="dxa"/>
            </w:tcMar>
          </w:tcPr>
          <w:p w:rsidR="007573FB" w:rsidRPr="00B52689" w:rsidRDefault="007573FB" w:rsidP="00065E88">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lastRenderedPageBreak/>
              <w:t>提议《业务指南》草案，以鼓励缔约国在准备定期报告时使非政府组织参与其中。</w:t>
            </w:r>
          </w:p>
        </w:tc>
        <w:tc>
          <w:tcPr>
            <w:tcW w:w="1986" w:type="dxa"/>
            <w:gridSpan w:val="2"/>
            <w:shd w:val="clear" w:color="auto" w:fill="FFFFFF" w:themeFill="background1"/>
            <w:noWrap/>
            <w:tcMar>
              <w:top w:w="40" w:type="dxa"/>
              <w:left w:w="40" w:type="dxa"/>
              <w:bottom w:w="40" w:type="dxa"/>
              <w:right w:w="40" w:type="dxa"/>
            </w:tcMar>
          </w:tcPr>
          <w:p w:rsidR="007573FB" w:rsidRPr="00B52689" w:rsidRDefault="007573FB"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2016年6月</w:t>
            </w:r>
          </w:p>
        </w:tc>
        <w:tc>
          <w:tcPr>
            <w:tcW w:w="7655" w:type="dxa"/>
            <w:shd w:val="clear" w:color="auto" w:fill="FFFFFF" w:themeFill="background1"/>
            <w:noWrap/>
            <w:tcMar>
              <w:top w:w="40" w:type="dxa"/>
              <w:left w:w="40" w:type="dxa"/>
              <w:bottom w:w="40" w:type="dxa"/>
              <w:right w:w="40" w:type="dxa"/>
            </w:tcMar>
          </w:tcPr>
          <w:p w:rsidR="007573FB" w:rsidRPr="00B52689" w:rsidRDefault="007573FB" w:rsidP="008E066B">
            <w:pPr>
              <w:pStyle w:val="ListParagraph"/>
              <w:numPr>
                <w:ilvl w:val="0"/>
                <w:numId w:val="51"/>
              </w:numPr>
              <w:spacing w:before="60" w:after="6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2016年6月《业务指南》的修订草案提交大会本届会议提交以供批准。</w:t>
            </w:r>
          </w:p>
        </w:tc>
      </w:tr>
      <w:tr w:rsidR="00FD243E" w:rsidRPr="00B52689" w:rsidTr="007C6F2C">
        <w:tc>
          <w:tcPr>
            <w:tcW w:w="14358" w:type="dxa"/>
            <w:gridSpan w:val="5"/>
            <w:shd w:val="clear" w:color="auto" w:fill="E6E6E6"/>
            <w:noWrap/>
            <w:tcMar>
              <w:top w:w="40" w:type="dxa"/>
              <w:left w:w="40" w:type="dxa"/>
              <w:bottom w:w="40" w:type="dxa"/>
              <w:right w:w="40" w:type="dxa"/>
            </w:tcMar>
          </w:tcPr>
          <w:p w:rsidR="00FD243E" w:rsidRPr="00B52689" w:rsidRDefault="00FD243E" w:rsidP="00165C70">
            <w:pPr>
              <w:tabs>
                <w:tab w:val="left" w:pos="2640"/>
              </w:tabs>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建议24：在国家层面加强对《公约》实施的监督和评估。</w:t>
            </w:r>
          </w:p>
        </w:tc>
      </w:tr>
      <w:tr w:rsidR="00FD243E" w:rsidRPr="00B52689" w:rsidTr="007C6F2C">
        <w:tc>
          <w:tcPr>
            <w:tcW w:w="14358" w:type="dxa"/>
            <w:gridSpan w:val="5"/>
            <w:noWrap/>
            <w:tcMar>
              <w:top w:w="40" w:type="dxa"/>
              <w:left w:w="40" w:type="dxa"/>
              <w:bottom w:w="40" w:type="dxa"/>
              <w:right w:w="40" w:type="dxa"/>
            </w:tcMar>
          </w:tcPr>
          <w:p w:rsidR="00FD243E" w:rsidRPr="00B52689" w:rsidRDefault="00FD243E" w:rsidP="00065E88">
            <w:pPr>
              <w:spacing w:before="120" w:after="120"/>
              <w:ind w:left="113" w:right="113"/>
              <w:jc w:val="both"/>
              <w:rPr>
                <w:rFonts w:ascii="SimSun" w:eastAsia="SimSun" w:hAnsi="SimSun" w:cs="Arial"/>
                <w:sz w:val="22"/>
                <w:szCs w:val="22"/>
                <w:lang w:val="zh-CN" w:eastAsia="zh-CN"/>
              </w:rPr>
            </w:pPr>
            <w:r w:rsidRPr="00B52689">
              <w:rPr>
                <w:rFonts w:ascii="SimSun" w:eastAsia="SimSun" w:hAnsi="SimSun" w:cs="Arial"/>
                <w:b/>
                <w:sz w:val="22"/>
                <w:szCs w:val="22"/>
                <w:lang w:val="zh-CN" w:eastAsia="zh-CN"/>
              </w:rPr>
              <w:t>管理部门的回应</w:t>
            </w:r>
            <w:r w:rsidRPr="00B52689">
              <w:rPr>
                <w:rFonts w:ascii="SimSun" w:eastAsia="SimSun" w:hAnsi="SimSun" w:cs="Arial"/>
                <w:sz w:val="22"/>
                <w:lang w:val="zh-CN" w:eastAsia="zh-CN"/>
              </w:rPr>
              <w:t>：虽然针对缔约国，但秘书处将应对该建议，并在能力建设材料和培训</w:t>
            </w:r>
            <w:proofErr w:type="gramStart"/>
            <w:r w:rsidRPr="00B52689">
              <w:rPr>
                <w:rFonts w:ascii="SimSun" w:eastAsia="SimSun" w:hAnsi="SimSun" w:cs="Arial"/>
                <w:sz w:val="22"/>
                <w:lang w:val="zh-CN" w:eastAsia="zh-CN"/>
              </w:rPr>
              <w:t>师培训</w:t>
            </w:r>
            <w:proofErr w:type="gramEnd"/>
            <w:r w:rsidRPr="00B52689">
              <w:rPr>
                <w:rFonts w:ascii="SimSun" w:eastAsia="SimSun" w:hAnsi="SimSun" w:cs="Arial"/>
                <w:sz w:val="22"/>
                <w:lang w:val="zh-CN" w:eastAsia="zh-CN"/>
              </w:rPr>
              <w:t>研讨会以及定期报告</w:t>
            </w:r>
            <w:r w:rsidR="0098501A" w:rsidRPr="00B52689">
              <w:rPr>
                <w:rFonts w:ascii="SimSun" w:eastAsia="SimSun" w:hAnsi="SimSun" w:cs="Arial"/>
                <w:i/>
                <w:sz w:val="22"/>
                <w:szCs w:val="22"/>
                <w:lang w:val="zh-CN" w:eastAsia="zh-CN"/>
              </w:rPr>
              <w:t>备忘录</w:t>
            </w:r>
            <w:r w:rsidRPr="00B52689">
              <w:rPr>
                <w:rFonts w:ascii="SimSun" w:eastAsia="SimSun" w:hAnsi="SimSun" w:cs="Arial"/>
                <w:sz w:val="22"/>
                <w:lang w:val="zh-CN" w:eastAsia="zh-CN"/>
              </w:rPr>
              <w:t>中整合和/或加强该等方面。</w:t>
            </w:r>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6"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7C6F2C">
        <w:tc>
          <w:tcPr>
            <w:tcW w:w="4717" w:type="dxa"/>
            <w:gridSpan w:val="2"/>
            <w:noWrap/>
            <w:tcMar>
              <w:top w:w="40" w:type="dxa"/>
              <w:left w:w="40" w:type="dxa"/>
              <w:bottom w:w="40" w:type="dxa"/>
              <w:right w:w="40" w:type="dxa"/>
            </w:tcMar>
          </w:tcPr>
          <w:p w:rsidR="00FD243E" w:rsidRPr="00B52689" w:rsidRDefault="00FD243E" w:rsidP="00165C70">
            <w:pPr>
              <w:pStyle w:val="Default"/>
              <w:spacing w:before="120" w:after="120"/>
              <w:ind w:left="113" w:right="57"/>
              <w:contextualSpacing/>
              <w:rPr>
                <w:rFonts w:ascii="SimSun" w:hAnsi="SimSun"/>
                <w:sz w:val="22"/>
                <w:szCs w:val="22"/>
                <w:lang w:val="zh-CN" w:eastAsia="zh-CN"/>
              </w:rPr>
            </w:pPr>
            <w:r w:rsidRPr="00B52689">
              <w:rPr>
                <w:rFonts w:ascii="SimSun" w:hAnsi="SimSun"/>
                <w:sz w:val="22"/>
                <w:lang w:val="zh-CN" w:eastAsia="zh-CN"/>
              </w:rPr>
              <w:t>在能力建设材料和培训</w:t>
            </w:r>
            <w:proofErr w:type="gramStart"/>
            <w:r w:rsidRPr="00B52689">
              <w:rPr>
                <w:rFonts w:ascii="SimSun" w:hAnsi="SimSun"/>
                <w:sz w:val="22"/>
                <w:lang w:val="zh-CN" w:eastAsia="zh-CN"/>
              </w:rPr>
              <w:t>师培训</w:t>
            </w:r>
            <w:proofErr w:type="gramEnd"/>
            <w:r w:rsidRPr="00B52689">
              <w:rPr>
                <w:rFonts w:ascii="SimSun" w:hAnsi="SimSun"/>
                <w:sz w:val="22"/>
                <w:lang w:val="zh-CN" w:eastAsia="zh-CN"/>
              </w:rPr>
              <w:t>研讨会中整合和/或加强该等方面。</w:t>
            </w:r>
          </w:p>
          <w:p w:rsidR="00FD243E" w:rsidRPr="00B52689" w:rsidRDefault="00FD243E" w:rsidP="00165C70">
            <w:pPr>
              <w:spacing w:before="120" w:after="120"/>
              <w:ind w:left="113" w:right="57"/>
              <w:contextualSpacing/>
              <w:rPr>
                <w:rFonts w:ascii="SimSun" w:eastAsia="SimSun" w:hAnsi="SimSun" w:cs="Arial"/>
                <w:sz w:val="22"/>
                <w:szCs w:val="22"/>
                <w:lang w:val="zh-CN" w:eastAsia="zh-CN"/>
              </w:rPr>
            </w:pPr>
            <w:r w:rsidRPr="00B52689">
              <w:rPr>
                <w:rFonts w:ascii="SimSun" w:eastAsia="SimSun" w:hAnsi="SimSun" w:cs="Arial"/>
                <w:sz w:val="22"/>
                <w:lang w:val="zh-CN" w:eastAsia="zh-CN"/>
              </w:rPr>
              <w:t>在</w:t>
            </w:r>
            <w:r w:rsidRPr="00B52689">
              <w:rPr>
                <w:rFonts w:ascii="SimSun" w:eastAsia="SimSun" w:hAnsi="SimSun" w:cs="Arial"/>
                <w:i/>
                <w:sz w:val="22"/>
                <w:szCs w:val="22"/>
                <w:lang w:val="zh-CN" w:eastAsia="zh-CN"/>
              </w:rPr>
              <w:t>备忘录</w:t>
            </w:r>
            <w:r w:rsidRPr="00B52689">
              <w:rPr>
                <w:rFonts w:ascii="SimSun" w:eastAsia="SimSun" w:hAnsi="SimSun" w:cs="Arial"/>
                <w:sz w:val="22"/>
                <w:lang w:val="zh-CN" w:eastAsia="zh-CN"/>
              </w:rPr>
              <w:t>中整合该等方面。</w:t>
            </w:r>
          </w:p>
        </w:tc>
        <w:tc>
          <w:tcPr>
            <w:tcW w:w="1986"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2017/2018</w:t>
            </w:r>
          </w:p>
        </w:tc>
        <w:tc>
          <w:tcPr>
            <w:tcW w:w="7655"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获得《公约》总体成果框架后随即编制培训材料并更新</w:t>
            </w:r>
            <w:r w:rsidRPr="00B52689">
              <w:rPr>
                <w:rFonts w:ascii="SimSun" w:eastAsia="SimSun" w:hAnsi="SimSun" w:cs="Arial"/>
                <w:i/>
                <w:sz w:val="22"/>
                <w:szCs w:val="22"/>
                <w:lang w:val="zh-CN" w:eastAsia="zh-CN"/>
              </w:rPr>
              <w:t>备忘录</w:t>
            </w:r>
            <w:r w:rsidRPr="00B52689">
              <w:rPr>
                <w:rFonts w:ascii="SimSun" w:eastAsia="SimSun" w:hAnsi="SimSun" w:cs="Arial"/>
                <w:sz w:val="22"/>
                <w:szCs w:val="22"/>
                <w:lang w:val="zh-CN" w:eastAsia="zh-CN"/>
              </w:rPr>
              <w:br/>
            </w:r>
            <w:r w:rsidRPr="00B52689">
              <w:rPr>
                <w:rFonts w:ascii="SimSun" w:eastAsia="SimSun" w:hAnsi="SimSun" w:cs="Arial"/>
                <w:sz w:val="22"/>
                <w:lang w:val="zh-CN" w:eastAsia="zh-CN"/>
              </w:rPr>
              <w:t>（</w:t>
            </w:r>
            <w:proofErr w:type="gramStart"/>
            <w:r w:rsidRPr="00B52689">
              <w:rPr>
                <w:rFonts w:ascii="SimSun" w:eastAsia="SimSun" w:hAnsi="SimSun" w:cs="Arial"/>
                <w:sz w:val="22"/>
                <w:lang w:val="zh-CN" w:eastAsia="zh-CN"/>
              </w:rPr>
              <w:t>见建议</w:t>
            </w:r>
            <w:proofErr w:type="gramEnd"/>
            <w:r w:rsidRPr="00B52689">
              <w:rPr>
                <w:rFonts w:ascii="SimSun" w:eastAsia="SimSun" w:hAnsi="SimSun" w:cs="Arial"/>
                <w:sz w:val="22"/>
                <w:lang w:val="zh-CN" w:eastAsia="zh-CN"/>
              </w:rPr>
              <w:t>22）。</w:t>
            </w:r>
          </w:p>
        </w:tc>
      </w:tr>
    </w:tbl>
    <w:p w:rsidR="00FD243E" w:rsidRPr="00B52689" w:rsidRDefault="00FD243E" w:rsidP="00FD243E">
      <w:pPr>
        <w:spacing w:before="120" w:after="120"/>
        <w:rPr>
          <w:rFonts w:ascii="SimSun" w:eastAsia="SimSun" w:hAnsi="SimSun"/>
          <w:sz w:val="20"/>
          <w:szCs w:val="20"/>
          <w:lang w:val="zh-CN" w:eastAsia="zh-CN"/>
        </w:rPr>
        <w:sectPr w:rsidR="00FD243E" w:rsidRPr="00B52689" w:rsidSect="00165C70">
          <w:headerReference w:type="first" r:id="rId67"/>
          <w:pgSz w:w="16838" w:h="11906" w:orient="landscape" w:code="9"/>
          <w:pgMar w:top="1134" w:right="1134" w:bottom="1134" w:left="1418" w:header="397" w:footer="284" w:gutter="0"/>
          <w:cols w:space="708"/>
          <w:titlePg/>
          <w:docGrid w:linePitch="360"/>
        </w:sectPr>
      </w:pPr>
    </w:p>
    <w:tbl>
      <w:tblPr>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1985"/>
        <w:gridCol w:w="142"/>
        <w:gridCol w:w="7511"/>
        <w:gridCol w:w="10"/>
      </w:tblGrid>
      <w:tr w:rsidR="00FD243E" w:rsidRPr="00B52689" w:rsidTr="00165C70">
        <w:trPr>
          <w:gridAfter w:val="1"/>
          <w:wAfter w:w="10" w:type="dxa"/>
          <w:trHeight w:val="1084"/>
        </w:trPr>
        <w:tc>
          <w:tcPr>
            <w:tcW w:w="14357" w:type="dxa"/>
            <w:gridSpan w:val="4"/>
            <w:tcBorders>
              <w:top w:val="nil"/>
              <w:left w:val="nil"/>
              <w:right w:val="nil"/>
            </w:tcBorders>
            <w:shd w:val="clear" w:color="auto" w:fill="auto"/>
            <w:noWrap/>
            <w:tcMar>
              <w:top w:w="40" w:type="dxa"/>
              <w:left w:w="40" w:type="dxa"/>
              <w:bottom w:w="40" w:type="dxa"/>
              <w:right w:w="40" w:type="dxa"/>
            </w:tcMar>
          </w:tcPr>
          <w:p w:rsidR="00FD243E" w:rsidRPr="00B52689" w:rsidRDefault="00FD243E" w:rsidP="00165C70">
            <w:pPr>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附件 II</w:t>
            </w:r>
          </w:p>
          <w:p w:rsidR="00FD243E" w:rsidRPr="00B52689" w:rsidRDefault="00FD243E" w:rsidP="00165C70">
            <w:pPr>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关于跟进全部6个文化公约工作方法审计报告4个建议的进度报告</w:t>
            </w:r>
          </w:p>
        </w:tc>
      </w:tr>
      <w:tr w:rsidR="00FD243E" w:rsidRPr="00B52689" w:rsidTr="00165C70">
        <w:trPr>
          <w:gridAfter w:val="1"/>
          <w:wAfter w:w="10" w:type="dxa"/>
          <w:trHeight w:val="3210"/>
        </w:trPr>
        <w:tc>
          <w:tcPr>
            <w:tcW w:w="14357" w:type="dxa"/>
            <w:gridSpan w:val="4"/>
            <w:shd w:val="clear" w:color="auto" w:fill="E6E6E6"/>
            <w:noWrap/>
            <w:tcMar>
              <w:top w:w="40" w:type="dxa"/>
              <w:left w:w="40" w:type="dxa"/>
              <w:bottom w:w="40" w:type="dxa"/>
              <w:right w:w="40" w:type="dxa"/>
            </w:tcMar>
          </w:tcPr>
          <w:p w:rsidR="00FD243E" w:rsidRPr="00B52689" w:rsidRDefault="00FD243E" w:rsidP="00165C70">
            <w:pPr>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 xml:space="preserve">建议1：我们建议公约秘书处制定向教科文组织和/或公约理事机构的提议： </w:t>
            </w:r>
          </w:p>
          <w:p w:rsidR="00FD243E" w:rsidRPr="00B52689" w:rsidRDefault="00FD243E" w:rsidP="00FD243E">
            <w:pPr>
              <w:numPr>
                <w:ilvl w:val="0"/>
                <w:numId w:val="40"/>
              </w:numPr>
              <w:tabs>
                <w:tab w:val="left" w:pos="495"/>
                <w:tab w:val="left" w:pos="2640"/>
              </w:tabs>
              <w:spacing w:before="120" w:after="120"/>
              <w:ind w:left="778" w:right="113"/>
              <w:contextualSpacing/>
              <w:jc w:val="both"/>
              <w:rPr>
                <w:rFonts w:ascii="SimSun" w:eastAsia="SimSun" w:hAnsi="SimSun" w:cs="Arial"/>
                <w:sz w:val="22"/>
                <w:szCs w:val="22"/>
                <w:lang w:val="zh-CN" w:eastAsia="zh-CN"/>
              </w:rPr>
            </w:pPr>
            <w:r w:rsidRPr="00B52689">
              <w:rPr>
                <w:rFonts w:ascii="SimSun" w:eastAsia="SimSun" w:hAnsi="SimSun" w:cs="Arial"/>
                <w:sz w:val="22"/>
                <w:lang w:val="zh-CN" w:eastAsia="zh-CN"/>
              </w:rPr>
              <w:t>以由缔约（国）方强制或自愿捐款构成的普通信托基金补充当前筹资结构，为秘书处日常开销提供资金，如人员编制、行政管理费用、编制和翻译文件，</w:t>
            </w:r>
          </w:p>
          <w:p w:rsidR="00FD243E" w:rsidRPr="00B52689" w:rsidRDefault="00FD243E" w:rsidP="00FD243E">
            <w:pPr>
              <w:numPr>
                <w:ilvl w:val="0"/>
                <w:numId w:val="40"/>
              </w:numPr>
              <w:tabs>
                <w:tab w:val="left" w:pos="495"/>
                <w:tab w:val="left" w:pos="2640"/>
              </w:tabs>
              <w:spacing w:before="120" w:after="120"/>
              <w:ind w:left="778" w:right="113"/>
              <w:contextualSpacing/>
              <w:jc w:val="both"/>
              <w:rPr>
                <w:rFonts w:ascii="SimSun" w:eastAsia="SimSun" w:hAnsi="SimSun" w:cs="Arial"/>
                <w:sz w:val="22"/>
                <w:szCs w:val="22"/>
                <w:lang w:val="zh-CN" w:eastAsia="zh-CN"/>
              </w:rPr>
            </w:pPr>
            <w:r w:rsidRPr="00B52689">
              <w:rPr>
                <w:rFonts w:ascii="SimSun" w:eastAsia="SimSun" w:hAnsi="SimSun" w:cs="Arial"/>
                <w:sz w:val="22"/>
                <w:lang w:val="zh-CN" w:eastAsia="zh-CN"/>
              </w:rPr>
              <w:t>对公约秘书处当前工作量区分优先次序，使其与可得资源保持一致，</w:t>
            </w:r>
          </w:p>
          <w:p w:rsidR="00FD243E" w:rsidRPr="00B52689" w:rsidRDefault="00FD243E" w:rsidP="00FD243E">
            <w:pPr>
              <w:numPr>
                <w:ilvl w:val="0"/>
                <w:numId w:val="40"/>
              </w:numPr>
              <w:tabs>
                <w:tab w:val="left" w:pos="495"/>
                <w:tab w:val="left" w:pos="2640"/>
              </w:tabs>
              <w:spacing w:before="120" w:after="120"/>
              <w:ind w:left="778" w:right="113"/>
              <w:contextualSpacing/>
              <w:jc w:val="both"/>
              <w:rPr>
                <w:rFonts w:ascii="SimSun" w:eastAsia="SimSun" w:hAnsi="SimSun" w:cs="Arial"/>
                <w:sz w:val="22"/>
                <w:szCs w:val="22"/>
                <w:lang w:val="zh-CN" w:eastAsia="zh-CN"/>
              </w:rPr>
            </w:pPr>
            <w:r w:rsidRPr="00B52689">
              <w:rPr>
                <w:rFonts w:ascii="SimSun" w:eastAsia="SimSun" w:hAnsi="SimSun" w:cs="Arial"/>
                <w:sz w:val="22"/>
                <w:lang w:val="zh-CN" w:eastAsia="zh-CN"/>
              </w:rPr>
              <w:t>在可行的情况下，减少召开缔约国会议和政府间委员会会议的频率、时长和议程，并在实现效率的情况下，使缔约国会议与各公约保持同步，</w:t>
            </w:r>
          </w:p>
          <w:p w:rsidR="00FD243E" w:rsidRPr="00B52689" w:rsidRDefault="00FD243E" w:rsidP="00FD243E">
            <w:pPr>
              <w:numPr>
                <w:ilvl w:val="0"/>
                <w:numId w:val="40"/>
              </w:numPr>
              <w:tabs>
                <w:tab w:val="left" w:pos="495"/>
                <w:tab w:val="left" w:pos="2640"/>
              </w:tabs>
              <w:spacing w:before="120" w:after="120"/>
              <w:ind w:left="778" w:right="113"/>
              <w:contextualSpacing/>
              <w:jc w:val="both"/>
              <w:rPr>
                <w:rFonts w:ascii="SimSun" w:eastAsia="SimSun" w:hAnsi="SimSun" w:cs="Arial"/>
                <w:sz w:val="22"/>
                <w:szCs w:val="22"/>
                <w:lang w:val="zh-CN" w:eastAsia="zh-CN"/>
              </w:rPr>
            </w:pPr>
            <w:r w:rsidRPr="00B52689">
              <w:rPr>
                <w:rFonts w:ascii="SimSun" w:eastAsia="SimSun" w:hAnsi="SimSun" w:cs="Arial"/>
                <w:sz w:val="22"/>
                <w:lang w:val="zh-CN" w:eastAsia="zh-CN"/>
              </w:rPr>
              <w:t>协调各公约会议的口译和笔译需求，并为其他语言寻求更多预算外资金，且</w:t>
            </w:r>
          </w:p>
          <w:p w:rsidR="00FD243E" w:rsidRPr="00B52689" w:rsidRDefault="00FD243E" w:rsidP="00FD243E">
            <w:pPr>
              <w:numPr>
                <w:ilvl w:val="0"/>
                <w:numId w:val="40"/>
              </w:numPr>
              <w:tabs>
                <w:tab w:val="left" w:pos="495"/>
                <w:tab w:val="left" w:pos="2640"/>
              </w:tabs>
              <w:spacing w:before="120" w:after="120"/>
              <w:ind w:left="778" w:right="113"/>
              <w:contextualSpacing/>
              <w:jc w:val="both"/>
              <w:rPr>
                <w:rFonts w:ascii="SimSun" w:eastAsia="SimSun" w:hAnsi="SimSun" w:cs="Arial"/>
                <w:sz w:val="22"/>
                <w:szCs w:val="22"/>
                <w:lang w:val="zh-CN" w:eastAsia="zh-CN"/>
              </w:rPr>
            </w:pPr>
            <w:r w:rsidRPr="00B52689">
              <w:rPr>
                <w:rFonts w:ascii="SimSun" w:eastAsia="SimSun" w:hAnsi="SimSun" w:cs="Arial"/>
                <w:sz w:val="22"/>
                <w:lang w:val="zh-CN" w:eastAsia="zh-CN"/>
              </w:rPr>
              <w:t>必要时修改金融条例和法规，以允许适用成本回收政策。</w:t>
            </w:r>
          </w:p>
        </w:tc>
      </w:tr>
      <w:tr w:rsidR="00FD243E" w:rsidRPr="00B52689" w:rsidTr="00165C70">
        <w:trPr>
          <w:gridAfter w:val="1"/>
          <w:wAfter w:w="10" w:type="dxa"/>
        </w:trPr>
        <w:tc>
          <w:tcPr>
            <w:tcW w:w="4719"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1985"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653"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165C70">
        <w:trPr>
          <w:gridAfter w:val="1"/>
          <w:wAfter w:w="10" w:type="dxa"/>
        </w:trPr>
        <w:tc>
          <w:tcPr>
            <w:tcW w:w="4719" w:type="dxa"/>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bCs/>
                <w:sz w:val="22"/>
                <w:szCs w:val="22"/>
                <w:lang w:val="zh-CN" w:eastAsia="zh-CN"/>
              </w:rPr>
            </w:pPr>
            <w:r w:rsidRPr="00B52689">
              <w:rPr>
                <w:rFonts w:ascii="SimSun" w:eastAsia="SimSun" w:hAnsi="SimSun" w:cs="Arial"/>
                <w:sz w:val="22"/>
                <w:lang w:val="zh-CN" w:eastAsia="zh-CN"/>
              </w:rPr>
              <w:t>（a）定期提醒各国公约</w:t>
            </w:r>
            <w:proofErr w:type="gramStart"/>
            <w:r w:rsidRPr="00B52689">
              <w:rPr>
                <w:rFonts w:ascii="SimSun" w:eastAsia="SimSun" w:hAnsi="SimSun" w:cs="Arial"/>
                <w:sz w:val="22"/>
                <w:lang w:val="zh-CN" w:eastAsia="zh-CN"/>
              </w:rPr>
              <w:t>子基金</w:t>
            </w:r>
            <w:proofErr w:type="gramEnd"/>
            <w:r w:rsidRPr="00B52689">
              <w:rPr>
                <w:rFonts w:ascii="SimSun" w:eastAsia="SimSun" w:hAnsi="SimSun" w:cs="Arial"/>
                <w:sz w:val="22"/>
                <w:lang w:val="zh-CN" w:eastAsia="zh-CN"/>
              </w:rPr>
              <w:t xml:space="preserve">的存在。 </w:t>
            </w:r>
          </w:p>
        </w:tc>
        <w:tc>
          <w:tcPr>
            <w:tcW w:w="1985" w:type="dxa"/>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3" w:type="dxa"/>
            <w:gridSpan w:val="2"/>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委员会在第九届和第十届会议上，提醒和鼓励各国根据</w:t>
            </w:r>
            <w:r w:rsidR="00BD0E8A">
              <w:fldChar w:fldCharType="begin"/>
            </w:r>
            <w:r w:rsidR="00BD0E8A">
              <w:rPr>
                <w:lang w:eastAsia="zh-CN"/>
              </w:rPr>
              <w:instrText xml:space="preserve"> HYPERLINK "http://www.unesco.org/culture/ich/en/Decisions/9.COM/7" </w:instrText>
            </w:r>
            <w:r w:rsidR="00BD0E8A">
              <w:fldChar w:fldCharType="separate"/>
            </w:r>
            <w:r w:rsidRPr="00B52689">
              <w:rPr>
                <w:rStyle w:val="Hyperlink"/>
                <w:rFonts w:ascii="SimSun" w:eastAsia="SimSun" w:hAnsi="SimSun" w:cs="Arial"/>
                <w:sz w:val="22"/>
                <w:lang w:val="zh-CN" w:eastAsia="zh-CN"/>
              </w:rPr>
              <w:t>决定9.COM 7</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和</w:t>
            </w:r>
            <w:hyperlink r:id="rId68" w:history="1">
              <w:r w:rsidRPr="00B52689">
                <w:rPr>
                  <w:rStyle w:val="Hyperlink"/>
                  <w:rFonts w:ascii="SimSun" w:eastAsia="SimSun" w:hAnsi="SimSun" w:cs="Arial"/>
                  <w:sz w:val="22"/>
                  <w:lang w:val="zh-CN" w:eastAsia="zh-CN"/>
                </w:rPr>
                <w:t>决定10.COM 9.</w:t>
              </w:r>
            </w:hyperlink>
            <w:r w:rsidRPr="00B52689">
              <w:rPr>
                <w:rFonts w:ascii="SimSun" w:eastAsia="SimSun" w:hAnsi="SimSun" w:cs="Arial"/>
                <w:sz w:val="22"/>
                <w:lang w:val="zh-CN" w:eastAsia="zh-CN"/>
              </w:rPr>
              <w:t>进行捐款。</w:t>
            </w:r>
          </w:p>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2014-2015两年期间，秘书处收到了总额为414,875美元的自愿捐款，即不到每双年期间2,200,000美元目标的四分之一。</w:t>
            </w:r>
          </w:p>
        </w:tc>
      </w:tr>
      <w:tr w:rsidR="00FD243E" w:rsidRPr="00B52689" w:rsidTr="008E066B">
        <w:trPr>
          <w:gridAfter w:val="1"/>
          <w:wAfter w:w="10" w:type="dxa"/>
        </w:trPr>
        <w:tc>
          <w:tcPr>
            <w:tcW w:w="4719" w:type="dxa"/>
            <w:tcBorders>
              <w:bottom w:val="nil"/>
            </w:tcBorders>
            <w:noWrap/>
            <w:tcMar>
              <w:top w:w="40" w:type="dxa"/>
              <w:left w:w="40" w:type="dxa"/>
              <w:bottom w:w="40" w:type="dxa"/>
              <w:right w:w="40" w:type="dxa"/>
            </w:tcMar>
          </w:tcPr>
          <w:p w:rsidR="00FD243E" w:rsidRPr="00B52689" w:rsidRDefault="00FD243E" w:rsidP="008500CA">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 xml:space="preserve">（b）适用委员会决定，限制由秘书处每年处理的文件数量，以分配重组资源解决缔约国有关国际援助、能力建设和共同问题的其他要求。 </w:t>
            </w:r>
          </w:p>
        </w:tc>
        <w:tc>
          <w:tcPr>
            <w:tcW w:w="1985" w:type="dxa"/>
            <w:tcBorders>
              <w:bottom w:val="nil"/>
            </w:tcBorders>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3" w:type="dxa"/>
            <w:gridSpan w:val="2"/>
            <w:tcBorders>
              <w:bottom w:val="nil"/>
            </w:tcBorders>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委员会在其第九届会议上决定2016年和2017年每周期为50份文件（</w:t>
            </w:r>
            <w:hyperlink r:id="rId69" w:history="1">
              <w:r w:rsidRPr="00B52689">
                <w:rPr>
                  <w:rStyle w:val="Hyperlink"/>
                  <w:rFonts w:ascii="SimSun" w:eastAsia="SimSun" w:hAnsi="SimSun" w:cs="Arial"/>
                  <w:sz w:val="22"/>
                  <w:lang w:val="zh-CN" w:eastAsia="zh-CN"/>
                </w:rPr>
                <w:t>决定 9.COM 12</w:t>
              </w:r>
            </w:hyperlink>
            <w:r w:rsidRPr="00B52689">
              <w:rPr>
                <w:rFonts w:ascii="SimSun" w:eastAsia="SimSun" w:hAnsi="SimSun" w:cs="Arial"/>
                <w:sz w:val="22"/>
                <w:lang w:val="zh-CN" w:eastAsia="zh-CN"/>
              </w:rPr>
              <w:t>）。</w:t>
            </w:r>
          </w:p>
          <w:p w:rsidR="00FD243E" w:rsidRPr="00B52689" w:rsidRDefault="00FD243E" w:rsidP="007C6F2C">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委员会在其第十届会议决定2017年和2018年每周期为50份文件（</w:t>
            </w:r>
            <w:hyperlink r:id="rId70" w:history="1">
              <w:r w:rsidRPr="00B52689">
                <w:rPr>
                  <w:rStyle w:val="Hyperlink"/>
                  <w:rFonts w:ascii="SimSun" w:eastAsia="SimSun" w:hAnsi="SimSun" w:cs="Arial"/>
                  <w:sz w:val="22"/>
                  <w:lang w:val="zh-CN" w:eastAsia="zh-CN"/>
                </w:rPr>
                <w:t>决定10.COM 13</w:t>
              </w:r>
            </w:hyperlink>
            <w:r w:rsidRPr="00B52689">
              <w:rPr>
                <w:rFonts w:ascii="SimSun" w:eastAsia="SimSun" w:hAnsi="SimSun" w:cs="Arial"/>
                <w:sz w:val="22"/>
                <w:lang w:val="zh-CN" w:eastAsia="zh-CN"/>
              </w:rPr>
              <w:t>）。</w:t>
            </w:r>
          </w:p>
          <w:p w:rsidR="00FD4D61" w:rsidRPr="00B52689" w:rsidRDefault="00367FF5" w:rsidP="00367FF5">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在第九届会议上无非政府组织认证项目，但在第十届会议和此后每两年一次进行审议。</w:t>
            </w:r>
          </w:p>
        </w:tc>
      </w:tr>
      <w:tr w:rsidR="00FD4D61" w:rsidRPr="00B52689" w:rsidTr="008E066B">
        <w:trPr>
          <w:gridAfter w:val="1"/>
          <w:wAfter w:w="10" w:type="dxa"/>
        </w:trPr>
        <w:tc>
          <w:tcPr>
            <w:tcW w:w="4719" w:type="dxa"/>
            <w:tcBorders>
              <w:top w:val="nil"/>
            </w:tcBorders>
            <w:noWrap/>
            <w:tcMar>
              <w:top w:w="40" w:type="dxa"/>
              <w:left w:w="40" w:type="dxa"/>
              <w:bottom w:w="40" w:type="dxa"/>
              <w:right w:w="40" w:type="dxa"/>
            </w:tcMar>
          </w:tcPr>
          <w:p w:rsidR="00FD4D61" w:rsidRPr="00B52689" w:rsidRDefault="000E638B" w:rsidP="000E638B">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制定机制和工具以促进和简化秘书处向缔约国提供支持。</w:t>
            </w:r>
          </w:p>
        </w:tc>
        <w:tc>
          <w:tcPr>
            <w:tcW w:w="1985" w:type="dxa"/>
            <w:tcBorders>
              <w:top w:val="nil"/>
            </w:tcBorders>
            <w:noWrap/>
            <w:tcMar>
              <w:top w:w="40" w:type="dxa"/>
              <w:left w:w="40" w:type="dxa"/>
              <w:bottom w:w="40" w:type="dxa"/>
              <w:right w:w="40" w:type="dxa"/>
            </w:tcMar>
          </w:tcPr>
          <w:p w:rsidR="00FD4D61" w:rsidRPr="00B52689" w:rsidRDefault="001C22AB"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3" w:type="dxa"/>
            <w:gridSpan w:val="2"/>
            <w:tcBorders>
              <w:top w:val="nil"/>
            </w:tcBorders>
            <w:noWrap/>
            <w:tcMar>
              <w:top w:w="40" w:type="dxa"/>
              <w:left w:w="40" w:type="dxa"/>
              <w:bottom w:w="40" w:type="dxa"/>
              <w:right w:w="40" w:type="dxa"/>
            </w:tcMar>
          </w:tcPr>
          <w:p w:rsidR="00FD4D61" w:rsidRPr="00B52689" w:rsidRDefault="001C22AB" w:rsidP="008E066B">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作为试验，为希望编制国际援助请求的缔约国引入技术援助（</w:t>
            </w:r>
            <w:r w:rsidR="00BD0E8A">
              <w:fldChar w:fldCharType="begin"/>
            </w:r>
            <w:r w:rsidR="00BD0E8A">
              <w:rPr>
                <w:lang w:eastAsia="zh-CN"/>
              </w:rPr>
              <w:instrText xml:space="preserve"> HYPERLINK "http://www.unesco.org/culture/ich/en/Decisions/8.COM/7.c" </w:instrText>
            </w:r>
            <w:r w:rsidR="00BD0E8A">
              <w:fldChar w:fldCharType="separate"/>
            </w:r>
            <w:r w:rsidRPr="00B52689">
              <w:rPr>
                <w:rFonts w:ascii="SimSun" w:eastAsia="SimSun" w:hAnsi="SimSun" w:cs="Arial"/>
                <w:color w:val="0000FF"/>
                <w:sz w:val="22"/>
                <w:lang w:val="zh-CN" w:eastAsia="zh-CN"/>
              </w:rPr>
              <w:t>决定 8.COM 7.c</w:t>
            </w:r>
            <w:r w:rsidR="00BD0E8A">
              <w:rPr>
                <w:rFonts w:ascii="SimSun" w:eastAsia="SimSun" w:hAnsi="SimSun" w:cs="Arial"/>
                <w:color w:val="0000FF"/>
                <w:sz w:val="22"/>
                <w:lang w:val="zh-CN" w:eastAsia="zh-CN"/>
              </w:rPr>
              <w:fldChar w:fldCharType="end"/>
            </w:r>
            <w:r w:rsidRPr="00B52689">
              <w:rPr>
                <w:rFonts w:ascii="SimSun" w:eastAsia="SimSun" w:hAnsi="SimSun" w:cs="Arial"/>
                <w:sz w:val="22"/>
                <w:lang w:val="zh-CN" w:eastAsia="zh-CN"/>
              </w:rPr>
              <w:t>）。</w:t>
            </w:r>
          </w:p>
        </w:tc>
      </w:tr>
      <w:tr w:rsidR="00FD243E" w:rsidRPr="00B52689" w:rsidTr="00165C70">
        <w:trPr>
          <w:gridAfter w:val="1"/>
          <w:wAfter w:w="10" w:type="dxa"/>
        </w:trPr>
        <w:tc>
          <w:tcPr>
            <w:tcW w:w="4719"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lastRenderedPageBreak/>
              <w:t>（c）减少委员会会议时间表。</w:t>
            </w:r>
          </w:p>
        </w:tc>
        <w:tc>
          <w:tcPr>
            <w:tcW w:w="1985"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3" w:type="dxa"/>
            <w:gridSpan w:val="2"/>
            <w:tcBorders>
              <w:bottom w:val="single" w:sz="4" w:space="0" w:color="auto"/>
            </w:tcBorders>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委员会在其第九届会议期间，通过</w:t>
            </w:r>
            <w:r w:rsidR="00BD0E8A">
              <w:fldChar w:fldCharType="begin"/>
            </w:r>
            <w:r w:rsidR="00BD0E8A">
              <w:rPr>
                <w:lang w:eastAsia="zh-CN"/>
              </w:rPr>
              <w:instrText xml:space="preserve"> HYPERLINK "http://www.unesco.org/culture/ich/en/Decisions/9.COM/13.g" </w:instrText>
            </w:r>
            <w:r w:rsidR="00BD0E8A">
              <w:fldChar w:fldCharType="separate"/>
            </w:r>
            <w:r w:rsidRPr="00B52689">
              <w:rPr>
                <w:rStyle w:val="Hyperlink"/>
                <w:rFonts w:ascii="SimSun" w:eastAsia="SimSun" w:hAnsi="SimSun" w:cs="Arial"/>
                <w:sz w:val="22"/>
                <w:lang w:val="zh-CN" w:eastAsia="zh-CN"/>
              </w:rPr>
              <w:t xml:space="preserve">决定 9.COM 13.g </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鼓励秘书处加强努力协调不同公约缔约国的会议，特别注意尽早安排并在</w:t>
            </w:r>
            <w:proofErr w:type="gramStart"/>
            <w:r w:rsidRPr="00B52689">
              <w:rPr>
                <w:rFonts w:ascii="SimSun" w:eastAsia="SimSun" w:hAnsi="SimSun" w:cs="Arial"/>
                <w:sz w:val="22"/>
                <w:lang w:val="zh-CN" w:eastAsia="zh-CN"/>
              </w:rPr>
              <w:t>各会议</w:t>
            </w:r>
            <w:proofErr w:type="gramEnd"/>
            <w:r w:rsidRPr="00B52689">
              <w:rPr>
                <w:rFonts w:ascii="SimSun" w:eastAsia="SimSun" w:hAnsi="SimSun" w:cs="Arial"/>
                <w:sz w:val="22"/>
                <w:lang w:val="zh-CN" w:eastAsia="zh-CN"/>
              </w:rPr>
              <w:t>期间留有充分时间。</w:t>
            </w:r>
          </w:p>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委员会第九届和第十届会期为5天（比上届会议少一天）。</w:t>
            </w:r>
          </w:p>
          <w:p w:rsidR="000D19DD" w:rsidRPr="00B52689" w:rsidRDefault="000D19DD"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大会本届会议预计会期为3天（比上届会议少一天）。</w:t>
            </w:r>
          </w:p>
          <w:p w:rsidR="00FD243E" w:rsidRPr="00B52689" w:rsidRDefault="00FD243E" w:rsidP="007C6F2C">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关于《业务指南》非政府组织认证时间表的修订草案经2015年委员会第十届会议核可，委员会建议大会在2016年6月本届会议批准。</w:t>
            </w:r>
          </w:p>
        </w:tc>
      </w:tr>
      <w:tr w:rsidR="00FD243E" w:rsidRPr="00B52689" w:rsidTr="00165C70">
        <w:trPr>
          <w:gridAfter w:val="1"/>
          <w:wAfter w:w="10" w:type="dxa"/>
        </w:trPr>
        <w:tc>
          <w:tcPr>
            <w:tcW w:w="4719"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（d）提醒各国如筹集到预算外</w:t>
            </w:r>
            <w:proofErr w:type="gramStart"/>
            <w:r w:rsidRPr="00B52689">
              <w:rPr>
                <w:rFonts w:ascii="SimSun" w:eastAsia="SimSun" w:hAnsi="SimSun" w:cs="Arial"/>
                <w:sz w:val="22"/>
                <w:lang w:val="zh-CN" w:eastAsia="zh-CN"/>
              </w:rPr>
              <w:t>资金编可提供</w:t>
            </w:r>
            <w:proofErr w:type="gramEnd"/>
            <w:r w:rsidRPr="00B52689">
              <w:rPr>
                <w:rFonts w:ascii="SimSun" w:eastAsia="SimSun" w:hAnsi="SimSun" w:cs="Arial"/>
                <w:sz w:val="22"/>
                <w:lang w:val="zh-CN" w:eastAsia="zh-CN"/>
              </w:rPr>
              <w:t>额外语种翻译。</w:t>
            </w:r>
          </w:p>
        </w:tc>
        <w:tc>
          <w:tcPr>
            <w:tcW w:w="1985"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proofErr w:type="spellStart"/>
            <w:r w:rsidRPr="00B52689">
              <w:rPr>
                <w:rFonts w:ascii="SimSun" w:eastAsia="SimSun" w:hAnsi="SimSun" w:cs="Arial"/>
                <w:sz w:val="22"/>
                <w:lang w:val="zh-CN"/>
              </w:rPr>
              <w:t>进行中</w:t>
            </w:r>
            <w:proofErr w:type="spellEnd"/>
          </w:p>
        </w:tc>
        <w:tc>
          <w:tcPr>
            <w:tcW w:w="7653" w:type="dxa"/>
            <w:gridSpan w:val="2"/>
            <w:tcBorders>
              <w:bottom w:val="single" w:sz="4" w:space="0" w:color="auto"/>
            </w:tcBorders>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委员会第九届和第十届会议前已提醒阿拉伯语和西班牙语国家，如筹集到预算外资金便可提供额外语种翻译。</w:t>
            </w:r>
          </w:p>
          <w:p w:rsidR="00FD243E" w:rsidRPr="00B52689" w:rsidRDefault="00FD243E" w:rsidP="00FD243E">
            <w:pPr>
              <w:pStyle w:val="ListParagraph"/>
              <w:numPr>
                <w:ilvl w:val="0"/>
                <w:numId w:val="51"/>
              </w:numPr>
              <w:spacing w:before="120" w:after="120"/>
              <w:ind w:left="470" w:right="57"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沙特阿拉伯慷慨资助委员会第九届会议的阿拉伯语翻译。</w:t>
            </w:r>
          </w:p>
        </w:tc>
      </w:tr>
      <w:tr w:rsidR="00FD243E" w:rsidRPr="00B52689" w:rsidTr="00165C70">
        <w:trPr>
          <w:gridAfter w:val="1"/>
          <w:wAfter w:w="10" w:type="dxa"/>
        </w:trPr>
        <w:tc>
          <w:tcPr>
            <w:tcW w:w="4719" w:type="dxa"/>
            <w:shd w:val="clear" w:color="auto" w:fill="FFFFFF" w:themeFill="background1"/>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（e）本组织和非物质文化遗产基金的财务条例与细则允许适用成本收回政策。</w:t>
            </w:r>
          </w:p>
        </w:tc>
        <w:tc>
          <w:tcPr>
            <w:tcW w:w="1985" w:type="dxa"/>
            <w:shd w:val="clear" w:color="auto" w:fill="FFFFFF" w:themeFill="background1"/>
            <w:noWrap/>
            <w:tcMar>
              <w:top w:w="40" w:type="dxa"/>
              <w:left w:w="40" w:type="dxa"/>
              <w:bottom w:w="40" w:type="dxa"/>
              <w:right w:w="40" w:type="dxa"/>
            </w:tcMar>
          </w:tcPr>
          <w:p w:rsidR="00FD243E" w:rsidRPr="00B52689" w:rsidRDefault="00FD243E" w:rsidP="00165C70">
            <w:pPr>
              <w:spacing w:before="120" w:after="120"/>
              <w:rPr>
                <w:rFonts w:ascii="SimSun" w:eastAsia="SimSun" w:hAnsi="SimSun" w:cs="Arial"/>
                <w:sz w:val="22"/>
                <w:szCs w:val="22"/>
                <w:lang w:val="zh-CN" w:eastAsia="zh-CN"/>
              </w:rPr>
            </w:pPr>
          </w:p>
        </w:tc>
        <w:tc>
          <w:tcPr>
            <w:tcW w:w="7653" w:type="dxa"/>
            <w:gridSpan w:val="2"/>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right="57" w:hanging="357"/>
              <w:rPr>
                <w:rFonts w:ascii="SimSun" w:eastAsia="SimSun" w:hAnsi="SimSun" w:cs="Arial"/>
                <w:sz w:val="22"/>
                <w:szCs w:val="22"/>
                <w:lang w:val="zh-CN" w:eastAsia="zh-CN"/>
              </w:rPr>
            </w:pPr>
            <w:r w:rsidRPr="00B52689">
              <w:rPr>
                <w:rFonts w:ascii="SimSun" w:eastAsia="SimSun" w:hAnsi="SimSun" w:cs="Arial"/>
                <w:sz w:val="22"/>
                <w:lang w:val="zh-CN" w:eastAsia="zh-CN"/>
              </w:rPr>
              <w:t>委员会在其第八届会议期间，注意到“组织的成本收回政策（行政手册，项目 5.9）；并要求秘书处在使用[非物质文化遗产]基金时应始终如一地适用政策”（</w:t>
            </w:r>
            <w:hyperlink r:id="rId71" w:history="1">
              <w:r w:rsidRPr="00B52689">
                <w:rPr>
                  <w:rStyle w:val="Hyperlink"/>
                  <w:rFonts w:ascii="SimSun" w:eastAsia="SimSun" w:hAnsi="SimSun" w:cs="Arial"/>
                  <w:sz w:val="22"/>
                  <w:lang w:val="zh-CN" w:eastAsia="zh-CN"/>
                </w:rPr>
                <w:t>决定8.COM 11</w:t>
              </w:r>
            </w:hyperlink>
            <w:r w:rsidRPr="00B52689">
              <w:rPr>
                <w:rFonts w:ascii="SimSun" w:eastAsia="SimSun" w:hAnsi="SimSun" w:cs="Arial"/>
                <w:sz w:val="22"/>
                <w:lang w:val="zh-CN" w:eastAsia="zh-CN"/>
              </w:rPr>
              <w:t>）。</w:t>
            </w:r>
          </w:p>
          <w:p w:rsidR="00FD243E" w:rsidRPr="00B52689" w:rsidRDefault="00FD243E" w:rsidP="00FD243E">
            <w:pPr>
              <w:pStyle w:val="ListParagraph"/>
              <w:numPr>
                <w:ilvl w:val="0"/>
                <w:numId w:val="51"/>
              </w:numPr>
              <w:spacing w:before="120" w:after="120"/>
              <w:ind w:left="470" w:right="57"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秘书处已开始就非物质文化遗产基金为财务援助提供的资金适用成本收回</w:t>
            </w:r>
            <w:r w:rsidRPr="00B52689">
              <w:rPr>
                <w:rFonts w:ascii="SimSun" w:eastAsia="SimSun" w:hAnsi="SimSun" w:cs="Arial"/>
                <w:sz w:val="22"/>
                <w:szCs w:val="22"/>
                <w:lang w:val="zh-CN" w:eastAsia="zh-CN"/>
              </w:rPr>
              <w:br/>
            </w:r>
            <w:r w:rsidRPr="00B52689">
              <w:rPr>
                <w:rFonts w:ascii="SimSun" w:eastAsia="SimSun" w:hAnsi="SimSun" w:cs="Arial"/>
                <w:sz w:val="22"/>
                <w:lang w:val="zh-CN" w:eastAsia="zh-CN"/>
              </w:rPr>
              <w:t>（</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165C70">
        <w:tc>
          <w:tcPr>
            <w:tcW w:w="14367" w:type="dxa"/>
            <w:gridSpan w:val="5"/>
            <w:shd w:val="clear" w:color="auto" w:fill="E6E6E6"/>
            <w:noWrap/>
            <w:tcMar>
              <w:top w:w="40" w:type="dxa"/>
              <w:left w:w="40" w:type="dxa"/>
              <w:bottom w:w="40" w:type="dxa"/>
              <w:right w:w="40" w:type="dxa"/>
            </w:tcMar>
          </w:tcPr>
          <w:p w:rsidR="00FD243E" w:rsidRPr="00B52689" w:rsidRDefault="00FD243E" w:rsidP="00165C70">
            <w:pPr>
              <w:pageBreakBefore/>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建议2：我们建议公约秘书处视情况而定探索更多获得咨询服务的有效方法，考虑针对申报项目缔约国和/或专项资金的潜在退款机制，并就咨询服务费用可能存在的经济和财务可持续性向各理事机构递交提议。</w:t>
            </w:r>
          </w:p>
        </w:tc>
      </w:tr>
      <w:tr w:rsidR="00FD243E" w:rsidRPr="00B52689" w:rsidTr="00165C70">
        <w:tc>
          <w:tcPr>
            <w:tcW w:w="4719"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212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521"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165C70">
        <w:tc>
          <w:tcPr>
            <w:tcW w:w="4719" w:type="dxa"/>
            <w:shd w:val="clear" w:color="auto" w:fill="FFFFFF" w:themeFill="background1"/>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（e）在其第六届会议期间，委员会注意到“将所有申报项目评估集中于一个单一机构会产生规模经济，同时还有其他优点；重申其在该等领域向大会的建议（决定 6.COM 15）；并进一步考虑，如建议2所述，由此，便不再需要针对申报项目缔约国的退款机制和/或专项资金”（决定8.COM 5.c.2）。</w:t>
            </w:r>
          </w:p>
        </w:tc>
        <w:tc>
          <w:tcPr>
            <w:tcW w:w="212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2014年11月</w:t>
            </w:r>
          </w:p>
        </w:tc>
        <w:tc>
          <w:tcPr>
            <w:tcW w:w="7521" w:type="dxa"/>
            <w:gridSpan w:val="2"/>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大会在其第五届会议上通过了《业务指南》修订，建立一个单一的评估机构（</w:t>
            </w:r>
            <w:r w:rsidR="00BD0E8A">
              <w:fldChar w:fldCharType="begin"/>
            </w:r>
            <w:r w:rsidR="00BD0E8A">
              <w:rPr>
                <w:lang w:eastAsia="zh-CN"/>
              </w:rPr>
              <w:instrText xml:space="preserve"> HYPERLINK "http://www.unesco.org/culture/ich/en/Resolutions/5.GA/5.1" </w:instrText>
            </w:r>
            <w:r w:rsidR="00BD0E8A">
              <w:fldChar w:fldCharType="separate"/>
            </w:r>
            <w:r w:rsidRPr="00B52689">
              <w:rPr>
                <w:rStyle w:val="Hyperlink"/>
                <w:rFonts w:ascii="SimSun" w:eastAsia="SimSun" w:hAnsi="SimSun" w:cs="Arial"/>
                <w:sz w:val="22"/>
                <w:lang w:val="zh-CN" w:eastAsia="zh-CN"/>
              </w:rPr>
              <w:t>决定 5.GA 5.1</w:t>
            </w:r>
            <w:r w:rsidR="00BD0E8A">
              <w:rPr>
                <w:rStyle w:val="Hyperlink"/>
                <w:rFonts w:ascii="SimSun" w:eastAsia="SimSun" w:hAnsi="SimSun" w:cs="Arial"/>
                <w:sz w:val="22"/>
                <w:lang w:val="zh-CN" w:eastAsia="zh-CN"/>
              </w:rPr>
              <w:fldChar w:fldCharType="end"/>
            </w:r>
            <w:r w:rsidRPr="00B52689">
              <w:rPr>
                <w:rFonts w:ascii="SimSun" w:eastAsia="SimSun" w:hAnsi="SimSun" w:cs="Arial"/>
                <w:sz w:val="22"/>
                <w:lang w:val="zh-CN" w:eastAsia="zh-CN"/>
              </w:rPr>
              <w:t>）。</w:t>
            </w:r>
          </w:p>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首个评估机构于2014年11月设立（</w:t>
            </w:r>
            <w:hyperlink r:id="rId72" w:history="1">
              <w:r w:rsidRPr="00B52689">
                <w:rPr>
                  <w:rStyle w:val="Hyperlink"/>
                  <w:rFonts w:ascii="SimSun" w:eastAsia="SimSun" w:hAnsi="SimSun" w:cs="Arial"/>
                  <w:sz w:val="22"/>
                  <w:lang w:val="zh-CN" w:eastAsia="zh-CN"/>
                </w:rPr>
                <w:t>决定9.COM 11</w:t>
              </w:r>
            </w:hyperlink>
            <w:r w:rsidRPr="00B52689">
              <w:rPr>
                <w:rFonts w:ascii="SimSun" w:eastAsia="SimSun" w:hAnsi="SimSun" w:cs="Arial"/>
                <w:sz w:val="22"/>
                <w:lang w:val="zh-CN" w:eastAsia="zh-CN"/>
              </w:rPr>
              <w:t>），对2015年周期的文件进行评估（</w:t>
            </w:r>
            <w:r w:rsidRPr="00B52689">
              <w:rPr>
                <w:rFonts w:ascii="SimSun" w:eastAsia="SimSun" w:hAnsi="SimSun" w:cs="Arial"/>
                <w:b/>
                <w:sz w:val="22"/>
                <w:szCs w:val="22"/>
                <w:lang w:val="zh-CN" w:eastAsia="zh-CN"/>
              </w:rPr>
              <w:t>行动已完成</w:t>
            </w:r>
            <w:r w:rsidRPr="00B52689">
              <w:rPr>
                <w:rFonts w:ascii="SimSun" w:eastAsia="SimSun" w:hAnsi="SimSun" w:cs="Arial"/>
                <w:sz w:val="22"/>
                <w:lang w:val="zh-CN" w:eastAsia="zh-CN"/>
              </w:rPr>
              <w:t>）。</w:t>
            </w:r>
          </w:p>
        </w:tc>
      </w:tr>
      <w:tr w:rsidR="00FD243E" w:rsidRPr="00B52689" w:rsidTr="00165C70">
        <w:tc>
          <w:tcPr>
            <w:tcW w:w="14367" w:type="dxa"/>
            <w:gridSpan w:val="5"/>
            <w:shd w:val="clear" w:color="auto" w:fill="E6E6E6"/>
            <w:noWrap/>
            <w:tcMar>
              <w:top w:w="40" w:type="dxa"/>
              <w:left w:w="40" w:type="dxa"/>
              <w:bottom w:w="40" w:type="dxa"/>
              <w:right w:w="40" w:type="dxa"/>
            </w:tcMar>
          </w:tcPr>
          <w:p w:rsidR="00FD243E" w:rsidRPr="00B52689" w:rsidRDefault="00FD243E" w:rsidP="00165C70">
            <w:pPr>
              <w:pageBreakBefore/>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lastRenderedPageBreak/>
              <w:t>建议3：我们建议文化科应扩大其公共后勤（CLT）股，纳入增加价值并提供</w:t>
            </w:r>
            <w:proofErr w:type="gramStart"/>
            <w:r w:rsidRPr="00B52689">
              <w:rPr>
                <w:rFonts w:ascii="SimSun" w:eastAsia="SimSun" w:hAnsi="SimSun" w:cs="Arial"/>
                <w:b/>
                <w:sz w:val="22"/>
                <w:lang w:val="zh-CN" w:eastAsia="zh-CN"/>
              </w:rPr>
              <w:t>具成本</w:t>
            </w:r>
            <w:proofErr w:type="gramEnd"/>
            <w:r w:rsidRPr="00B52689">
              <w:rPr>
                <w:rFonts w:ascii="SimSun" w:eastAsia="SimSun" w:hAnsi="SimSun" w:cs="Arial"/>
                <w:b/>
                <w:sz w:val="22"/>
                <w:lang w:val="zh-CN" w:eastAsia="zh-CN"/>
              </w:rPr>
              <w:t>效益的额外服务以支持所有公约秘书处的工作。该平台可在文化公约联络小组的指导下运行。</w:t>
            </w:r>
          </w:p>
        </w:tc>
      </w:tr>
      <w:tr w:rsidR="00FD243E" w:rsidRPr="00B52689" w:rsidTr="00165C70">
        <w:trPr>
          <w:gridAfter w:val="1"/>
          <w:wAfter w:w="10" w:type="dxa"/>
        </w:trPr>
        <w:tc>
          <w:tcPr>
            <w:tcW w:w="4719"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2127" w:type="dxa"/>
            <w:gridSpan w:val="2"/>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511" w:type="dxa"/>
            <w:tcBorders>
              <w:bottom w:val="single" w:sz="4" w:space="0" w:color="auto"/>
            </w:tcBorders>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165C70">
        <w:trPr>
          <w:gridAfter w:val="1"/>
          <w:wAfter w:w="10" w:type="dxa"/>
        </w:trPr>
        <w:tc>
          <w:tcPr>
            <w:tcW w:w="4719" w:type="dxa"/>
            <w:shd w:val="clear" w:color="auto" w:fill="FFFFFF" w:themeFill="background1"/>
            <w:noWrap/>
            <w:tcMar>
              <w:top w:w="40" w:type="dxa"/>
              <w:left w:w="40" w:type="dxa"/>
              <w:bottom w:w="40" w:type="dxa"/>
              <w:right w:w="40" w:type="dxa"/>
            </w:tcMar>
          </w:tcPr>
          <w:p w:rsidR="00FD243E" w:rsidRPr="00B52689" w:rsidRDefault="00FD243E" w:rsidP="00165C70">
            <w:pPr>
              <w:spacing w:before="120" w:after="120"/>
              <w:rPr>
                <w:rFonts w:ascii="SimSun" w:eastAsia="SimSun" w:hAnsi="SimSun" w:cs="Arial"/>
                <w:sz w:val="22"/>
                <w:szCs w:val="22"/>
                <w:lang w:val="zh-CN" w:eastAsia="zh-CN"/>
              </w:rPr>
            </w:pPr>
            <w:r w:rsidRPr="00B52689">
              <w:rPr>
                <w:rFonts w:ascii="SimSun" w:eastAsia="SimSun" w:hAnsi="SimSun" w:cs="Arial"/>
                <w:sz w:val="22"/>
                <w:lang w:val="zh-CN" w:eastAsia="zh-CN"/>
              </w:rPr>
              <w:t xml:space="preserve">建立一个文化公约公共服务平台。 </w:t>
            </w:r>
          </w:p>
        </w:tc>
        <w:tc>
          <w:tcPr>
            <w:tcW w:w="2127" w:type="dxa"/>
            <w:gridSpan w:val="2"/>
            <w:shd w:val="clear" w:color="auto" w:fill="FFFFFF" w:themeFill="background1"/>
            <w:noWrap/>
            <w:tcMar>
              <w:top w:w="40" w:type="dxa"/>
              <w:left w:w="40" w:type="dxa"/>
              <w:bottom w:w="40" w:type="dxa"/>
              <w:right w:w="40" w:type="dxa"/>
            </w:tcMar>
          </w:tcPr>
          <w:p w:rsidR="00FD243E" w:rsidRPr="00B52689" w:rsidRDefault="00FD243E" w:rsidP="00165C70">
            <w:pPr>
              <w:spacing w:before="120" w:after="120"/>
              <w:rPr>
                <w:rFonts w:ascii="SimSun" w:eastAsia="SimSun" w:hAnsi="SimSun" w:cs="Arial"/>
                <w:sz w:val="22"/>
                <w:szCs w:val="22"/>
                <w:lang w:val="zh-CN"/>
              </w:rPr>
            </w:pPr>
            <w:r w:rsidRPr="00B52689">
              <w:rPr>
                <w:rFonts w:ascii="SimSun" w:eastAsia="SimSun" w:hAnsi="SimSun" w:cs="Arial"/>
                <w:sz w:val="22"/>
                <w:lang w:val="zh-CN"/>
              </w:rPr>
              <w:t>2014年7月</w:t>
            </w:r>
          </w:p>
        </w:tc>
        <w:tc>
          <w:tcPr>
            <w:tcW w:w="7511" w:type="dxa"/>
            <w:shd w:val="clear" w:color="auto" w:fill="FFFFFF" w:themeFill="background1"/>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公共事务股于2014年7月成立（</w:t>
            </w:r>
            <w:r w:rsidRPr="00B52689">
              <w:rPr>
                <w:rFonts w:ascii="SimSun" w:eastAsia="SimSun" w:hAnsi="SimSun" w:cs="Arial"/>
                <w:b/>
                <w:sz w:val="22"/>
                <w:szCs w:val="22"/>
                <w:u w:val="single"/>
                <w:lang w:val="zh-CN" w:eastAsia="zh-CN"/>
              </w:rPr>
              <w:t>行动已完成</w:t>
            </w:r>
            <w:r w:rsidRPr="00B52689">
              <w:rPr>
                <w:rFonts w:ascii="SimSun" w:eastAsia="SimSun" w:hAnsi="SimSun" w:cs="Arial"/>
                <w:sz w:val="22"/>
                <w:lang w:val="zh-CN" w:eastAsia="zh-CN"/>
              </w:rPr>
              <w:t>）。</w:t>
            </w:r>
          </w:p>
        </w:tc>
      </w:tr>
      <w:tr w:rsidR="00FD243E" w:rsidRPr="00B52689" w:rsidTr="00165C70">
        <w:tc>
          <w:tcPr>
            <w:tcW w:w="14367" w:type="dxa"/>
            <w:gridSpan w:val="5"/>
            <w:shd w:val="clear" w:color="auto" w:fill="E6E6E6"/>
            <w:noWrap/>
            <w:tcMar>
              <w:top w:w="40" w:type="dxa"/>
              <w:left w:w="40" w:type="dxa"/>
              <w:bottom w:w="40" w:type="dxa"/>
              <w:right w:w="40" w:type="dxa"/>
            </w:tcMar>
          </w:tcPr>
          <w:p w:rsidR="00FD243E" w:rsidRPr="00B52689" w:rsidRDefault="00FD243E" w:rsidP="00165C70">
            <w:pPr>
              <w:autoSpaceDE w:val="0"/>
              <w:autoSpaceDN w:val="0"/>
              <w:adjustRightInd w:val="0"/>
              <w:spacing w:before="120" w:after="120"/>
              <w:ind w:left="113" w:right="113"/>
              <w:jc w:val="both"/>
              <w:rPr>
                <w:rFonts w:ascii="SimSun" w:eastAsia="SimSun" w:hAnsi="SimSun" w:cs="Arial"/>
                <w:b/>
                <w:sz w:val="22"/>
                <w:szCs w:val="22"/>
                <w:lang w:val="zh-CN" w:eastAsia="zh-CN"/>
              </w:rPr>
            </w:pPr>
            <w:r w:rsidRPr="00B52689">
              <w:rPr>
                <w:rFonts w:ascii="SimSun" w:eastAsia="SimSun" w:hAnsi="SimSun" w:cs="Arial"/>
                <w:b/>
                <w:sz w:val="22"/>
                <w:lang w:val="zh-CN" w:eastAsia="zh-CN"/>
              </w:rPr>
              <w:t>建议 4：我们建议文化科与战略规划</w:t>
            </w:r>
            <w:proofErr w:type="gramStart"/>
            <w:r w:rsidRPr="00B52689">
              <w:rPr>
                <w:rFonts w:ascii="SimSun" w:eastAsia="SimSun" w:hAnsi="SimSun" w:cs="Arial"/>
                <w:b/>
                <w:sz w:val="22"/>
                <w:lang w:val="zh-CN" w:eastAsia="zh-CN"/>
              </w:rPr>
              <w:t>编制局</w:t>
            </w:r>
            <w:proofErr w:type="gramEnd"/>
            <w:r w:rsidRPr="00B52689">
              <w:rPr>
                <w:rFonts w:ascii="SimSun" w:eastAsia="SimSun" w:hAnsi="SimSun" w:cs="Arial"/>
                <w:b/>
                <w:sz w:val="22"/>
                <w:lang w:val="zh-CN" w:eastAsia="zh-CN"/>
              </w:rPr>
              <w:t>/预算外财源合作处协商，针对所有公约和秘书处制定协调基金筹集战略，形成一支共同资源调动团队。</w:t>
            </w:r>
          </w:p>
        </w:tc>
      </w:tr>
      <w:tr w:rsidR="00FD243E" w:rsidRPr="00B52689" w:rsidTr="00165C70">
        <w:trPr>
          <w:gridAfter w:val="1"/>
          <w:wAfter w:w="10" w:type="dxa"/>
        </w:trPr>
        <w:tc>
          <w:tcPr>
            <w:tcW w:w="4719"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计划行动</w:t>
            </w:r>
            <w:proofErr w:type="spellEnd"/>
          </w:p>
        </w:tc>
        <w:tc>
          <w:tcPr>
            <w:tcW w:w="2127" w:type="dxa"/>
            <w:gridSpan w:val="2"/>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预计实施日期</w:t>
            </w:r>
            <w:proofErr w:type="spellEnd"/>
          </w:p>
        </w:tc>
        <w:tc>
          <w:tcPr>
            <w:tcW w:w="7511" w:type="dxa"/>
            <w:noWrap/>
            <w:tcMar>
              <w:top w:w="40" w:type="dxa"/>
              <w:left w:w="40" w:type="dxa"/>
              <w:bottom w:w="40" w:type="dxa"/>
              <w:right w:w="40" w:type="dxa"/>
            </w:tcMar>
          </w:tcPr>
          <w:p w:rsidR="00FD243E" w:rsidRPr="00B52689" w:rsidRDefault="00FD243E" w:rsidP="00165C70">
            <w:pPr>
              <w:spacing w:before="120" w:after="120"/>
              <w:jc w:val="center"/>
              <w:rPr>
                <w:rFonts w:ascii="SimSun" w:eastAsia="SimSun" w:hAnsi="SimSun" w:cs="Arial"/>
                <w:b/>
                <w:sz w:val="22"/>
                <w:szCs w:val="22"/>
                <w:lang w:val="zh-CN"/>
              </w:rPr>
            </w:pPr>
            <w:proofErr w:type="spellStart"/>
            <w:r w:rsidRPr="00B52689">
              <w:rPr>
                <w:rFonts w:ascii="SimSun" w:eastAsia="SimSun" w:hAnsi="SimSun" w:cs="Arial"/>
                <w:b/>
                <w:sz w:val="22"/>
                <w:lang w:val="zh-CN"/>
              </w:rPr>
              <w:t>状态</w:t>
            </w:r>
            <w:proofErr w:type="spellEnd"/>
          </w:p>
        </w:tc>
      </w:tr>
      <w:tr w:rsidR="00FD243E" w:rsidRPr="00B52689" w:rsidTr="00165C70">
        <w:trPr>
          <w:gridAfter w:val="1"/>
          <w:wAfter w:w="10" w:type="dxa"/>
        </w:trPr>
        <w:tc>
          <w:tcPr>
            <w:tcW w:w="4719" w:type="dxa"/>
            <w:noWrap/>
            <w:tcMar>
              <w:top w:w="40" w:type="dxa"/>
              <w:left w:w="40" w:type="dxa"/>
              <w:bottom w:w="40" w:type="dxa"/>
              <w:right w:w="40" w:type="dxa"/>
            </w:tcMar>
          </w:tcPr>
          <w:p w:rsidR="00FD243E" w:rsidRPr="00B52689" w:rsidRDefault="00FD243E" w:rsidP="00165C70">
            <w:pPr>
              <w:spacing w:before="120" w:after="120"/>
              <w:ind w:left="113" w:right="57"/>
              <w:rPr>
                <w:rFonts w:ascii="SimSun" w:eastAsia="SimSun" w:hAnsi="SimSun" w:cs="Arial"/>
                <w:sz w:val="22"/>
                <w:szCs w:val="22"/>
                <w:lang w:val="zh-CN" w:eastAsia="zh-CN"/>
              </w:rPr>
            </w:pPr>
            <w:r w:rsidRPr="00B52689">
              <w:rPr>
                <w:rFonts w:ascii="SimSun" w:eastAsia="SimSun" w:hAnsi="SimSun" w:cs="Arial"/>
                <w:sz w:val="22"/>
                <w:lang w:val="zh-CN" w:eastAsia="zh-CN"/>
              </w:rPr>
              <w:t>公约公共事务股将负责制定是针对所有公约和资源调动的协调资金筹集战略。</w:t>
            </w:r>
          </w:p>
        </w:tc>
        <w:tc>
          <w:tcPr>
            <w:tcW w:w="2127" w:type="dxa"/>
            <w:gridSpan w:val="2"/>
            <w:noWrap/>
            <w:tcMar>
              <w:top w:w="40" w:type="dxa"/>
              <w:left w:w="40" w:type="dxa"/>
              <w:bottom w:w="40" w:type="dxa"/>
              <w:right w:w="40" w:type="dxa"/>
            </w:tcMar>
          </w:tcPr>
          <w:p w:rsidR="00FD243E" w:rsidRPr="00B52689" w:rsidRDefault="00FD243E" w:rsidP="00165C70">
            <w:pPr>
              <w:spacing w:before="120" w:after="120"/>
              <w:ind w:left="57"/>
              <w:rPr>
                <w:rFonts w:ascii="SimSun" w:eastAsia="SimSun" w:hAnsi="SimSun" w:cs="Arial"/>
                <w:sz w:val="22"/>
                <w:szCs w:val="22"/>
                <w:lang w:val="zh-CN"/>
              </w:rPr>
            </w:pPr>
            <w:r w:rsidRPr="00B52689">
              <w:rPr>
                <w:rFonts w:ascii="SimSun" w:eastAsia="SimSun" w:hAnsi="SimSun" w:cs="Arial"/>
                <w:sz w:val="22"/>
                <w:lang w:val="zh-CN"/>
              </w:rPr>
              <w:t>2016年</w:t>
            </w:r>
          </w:p>
        </w:tc>
        <w:tc>
          <w:tcPr>
            <w:tcW w:w="7511" w:type="dxa"/>
            <w:noWrap/>
            <w:tcMar>
              <w:top w:w="40" w:type="dxa"/>
              <w:left w:w="40" w:type="dxa"/>
              <w:bottom w:w="40" w:type="dxa"/>
              <w:right w:w="40" w:type="dxa"/>
            </w:tcMar>
          </w:tcPr>
          <w:p w:rsidR="00FD243E" w:rsidRPr="00B52689" w:rsidRDefault="00FD243E" w:rsidP="00FD243E">
            <w:pPr>
              <w:pStyle w:val="ListParagraph"/>
              <w:numPr>
                <w:ilvl w:val="0"/>
                <w:numId w:val="51"/>
              </w:numPr>
              <w:spacing w:before="120" w:after="120"/>
              <w:ind w:left="470" w:hanging="357"/>
              <w:rPr>
                <w:rFonts w:ascii="SimSun" w:eastAsia="SimSun" w:hAnsi="SimSun" w:cs="Arial"/>
                <w:b/>
                <w:sz w:val="22"/>
                <w:szCs w:val="22"/>
                <w:u w:val="single"/>
                <w:lang w:val="zh-CN" w:eastAsia="zh-CN"/>
              </w:rPr>
            </w:pPr>
            <w:r w:rsidRPr="00B52689">
              <w:rPr>
                <w:rFonts w:ascii="SimSun" w:eastAsia="SimSun" w:hAnsi="SimSun" w:cs="Arial"/>
                <w:sz w:val="22"/>
                <w:lang w:val="zh-CN" w:eastAsia="zh-CN"/>
              </w:rPr>
              <w:t>公约秘书和公约共同服务股（CLT/CCS）与战略规划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/预算外财源合作</w:t>
            </w:r>
            <w:proofErr w:type="gramStart"/>
            <w:r w:rsidRPr="00B52689">
              <w:rPr>
                <w:rFonts w:ascii="SimSun" w:eastAsia="SimSun" w:hAnsi="SimSun" w:cs="Arial"/>
                <w:sz w:val="22"/>
                <w:lang w:val="zh-CN" w:eastAsia="zh-CN"/>
              </w:rPr>
              <w:t>处成员</w:t>
            </w:r>
            <w:proofErr w:type="gramEnd"/>
            <w:r w:rsidRPr="00B52689">
              <w:rPr>
                <w:rFonts w:ascii="SimSun" w:eastAsia="SimSun" w:hAnsi="SimSun" w:cs="Arial"/>
                <w:sz w:val="22"/>
                <w:lang w:val="zh-CN" w:eastAsia="zh-CN"/>
              </w:rPr>
              <w:t>会面讨论，详细说明公共资源调动战略。此外，公约共同</w:t>
            </w:r>
            <w:proofErr w:type="gramStart"/>
            <w:r w:rsidRPr="00B52689">
              <w:rPr>
                <w:rFonts w:ascii="SimSun" w:eastAsia="SimSun" w:hAnsi="SimSun" w:cs="Arial"/>
                <w:sz w:val="22"/>
                <w:lang w:val="zh-CN" w:eastAsia="zh-CN"/>
              </w:rPr>
              <w:t>服务股</w:t>
            </w:r>
            <w:proofErr w:type="gramEnd"/>
            <w:r w:rsidRPr="00B52689">
              <w:rPr>
                <w:rFonts w:ascii="SimSun" w:eastAsia="SimSun" w:hAnsi="SimSun" w:cs="Arial"/>
                <w:sz w:val="22"/>
                <w:lang w:val="zh-CN" w:eastAsia="zh-CN"/>
              </w:rPr>
              <w:t>已向公约秘书提议私营部门资源调动工作流程。</w:t>
            </w:r>
          </w:p>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由于各公约工作惯例相差甚远，尤其因为各秘书处必须通过其各自的委员会对请求</w:t>
            </w:r>
            <w:proofErr w:type="gramStart"/>
            <w:r w:rsidRPr="00B52689">
              <w:rPr>
                <w:rFonts w:ascii="SimSun" w:eastAsia="SimSun" w:hAnsi="SimSun" w:cs="Arial"/>
                <w:sz w:val="22"/>
                <w:lang w:val="zh-CN" w:eastAsia="zh-CN"/>
              </w:rPr>
              <w:t>作出</w:t>
            </w:r>
            <w:proofErr w:type="gramEnd"/>
            <w:r w:rsidRPr="00B52689">
              <w:rPr>
                <w:rFonts w:ascii="SimSun" w:eastAsia="SimSun" w:hAnsi="SimSun" w:cs="Arial"/>
                <w:sz w:val="22"/>
                <w:lang w:val="zh-CN" w:eastAsia="zh-CN"/>
              </w:rPr>
              <w:t xml:space="preserve">答复，导致资源调动战略难以执行，资源调动战略文件至今仍未落实。此外，没有在各公约之间对准则与惯例加以统一。 </w:t>
            </w:r>
          </w:p>
          <w:p w:rsidR="00FD243E" w:rsidRPr="00B52689" w:rsidRDefault="00FD243E" w:rsidP="007C6F2C">
            <w:pPr>
              <w:pStyle w:val="ListParagraph"/>
              <w:numPr>
                <w:ilvl w:val="0"/>
                <w:numId w:val="51"/>
              </w:numPr>
              <w:spacing w:before="120" w:after="120"/>
              <w:ind w:left="470" w:hanging="357"/>
              <w:rPr>
                <w:rFonts w:ascii="SimSun" w:eastAsia="SimSun" w:hAnsi="SimSun" w:cs="Arial"/>
                <w:sz w:val="22"/>
                <w:szCs w:val="22"/>
                <w:lang w:val="zh-CN" w:eastAsia="zh-CN"/>
              </w:rPr>
            </w:pPr>
            <w:r w:rsidRPr="00B52689">
              <w:rPr>
                <w:rFonts w:ascii="SimSun" w:eastAsia="SimSun" w:hAnsi="SimSun" w:cs="Arial"/>
                <w:sz w:val="22"/>
                <w:lang w:val="zh-CN" w:eastAsia="zh-CN"/>
              </w:rPr>
              <w:t>公约公共</w:t>
            </w:r>
            <w:proofErr w:type="gramStart"/>
            <w:r w:rsidRPr="00B52689">
              <w:rPr>
                <w:rFonts w:ascii="SimSun" w:eastAsia="SimSun" w:hAnsi="SimSun" w:cs="Arial"/>
                <w:sz w:val="22"/>
                <w:lang w:val="zh-CN" w:eastAsia="zh-CN"/>
              </w:rPr>
              <w:t>服务股</w:t>
            </w:r>
            <w:proofErr w:type="gramEnd"/>
            <w:r w:rsidRPr="00B52689">
              <w:rPr>
                <w:rFonts w:ascii="SimSun" w:eastAsia="SimSun" w:hAnsi="SimSun" w:cs="Arial"/>
                <w:sz w:val="22"/>
                <w:lang w:val="zh-CN" w:eastAsia="zh-CN"/>
              </w:rPr>
              <w:t>已编制了一份表格，总结了各公约针对资源调动的不同目标，以及各公约的资金吸纳潜力。根据执行局的决定，该项工作由战略规划</w:t>
            </w:r>
            <w:proofErr w:type="gramStart"/>
            <w:r w:rsidRPr="00B52689">
              <w:rPr>
                <w:rFonts w:ascii="SimSun" w:eastAsia="SimSun" w:hAnsi="SimSun" w:cs="Arial"/>
                <w:sz w:val="22"/>
                <w:lang w:val="zh-CN" w:eastAsia="zh-CN"/>
              </w:rPr>
              <w:t>编制局</w:t>
            </w:r>
            <w:proofErr w:type="gramEnd"/>
            <w:r w:rsidRPr="00B52689">
              <w:rPr>
                <w:rFonts w:ascii="SimSun" w:eastAsia="SimSun" w:hAnsi="SimSun" w:cs="Arial"/>
                <w:sz w:val="22"/>
                <w:lang w:val="zh-CN" w:eastAsia="zh-CN"/>
              </w:rPr>
              <w:t xml:space="preserve">/预算外财源合作处共同开展，以使其与教科文组织的方向保持一致。 </w:t>
            </w:r>
          </w:p>
        </w:tc>
      </w:tr>
    </w:tbl>
    <w:p w:rsidR="000663CF" w:rsidRPr="00B52689" w:rsidRDefault="000663CF" w:rsidP="007C6F2C">
      <w:pPr>
        <w:pStyle w:val="GAParaResolution"/>
        <w:numPr>
          <w:ilvl w:val="0"/>
          <w:numId w:val="0"/>
        </w:numPr>
        <w:tabs>
          <w:tab w:val="left" w:pos="1271"/>
        </w:tabs>
        <w:rPr>
          <w:rFonts w:ascii="SimSun" w:hAnsi="SimSun"/>
          <w:u w:val="none"/>
          <w:lang w:val="zh-CN" w:eastAsia="zh-CN"/>
        </w:rPr>
      </w:pPr>
    </w:p>
    <w:sectPr w:rsidR="000663CF" w:rsidRPr="00B52689" w:rsidSect="00165C70">
      <w:pgSz w:w="16838" w:h="11906" w:orient="landscape" w:code="9"/>
      <w:pgMar w:top="1134" w:right="1134" w:bottom="1134" w:left="1418"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48D" w:rsidRDefault="009B548D" w:rsidP="00655736">
      <w:r>
        <w:separator/>
      </w:r>
    </w:p>
  </w:endnote>
  <w:endnote w:type="continuationSeparator" w:id="0">
    <w:p w:rsidR="009B548D" w:rsidRDefault="009B548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48D" w:rsidRDefault="009B548D" w:rsidP="00655736">
      <w:r>
        <w:separator/>
      </w:r>
    </w:p>
  </w:footnote>
  <w:footnote w:type="continuationSeparator" w:id="0">
    <w:p w:rsidR="009B548D" w:rsidRDefault="009B548D" w:rsidP="00655736">
      <w:r>
        <w:continuationSeparator/>
      </w:r>
    </w:p>
  </w:footnote>
  <w:footnote w:id="1">
    <w:p w:rsidR="00C56CC5" w:rsidRPr="00CA4022" w:rsidRDefault="00C56CC5">
      <w:pPr>
        <w:pStyle w:val="FootnoteText"/>
        <w:rPr>
          <w:rFonts w:ascii="SimSun" w:eastAsia="SimSun" w:hAnsi="SimSun"/>
          <w:lang w:val="zh-CN" w:eastAsia="zh-CN"/>
        </w:rPr>
      </w:pPr>
      <w:r w:rsidRPr="00CA4022">
        <w:rPr>
          <w:rFonts w:ascii="SimSun" w:eastAsia="SimSun" w:hAnsi="SimSun" w:cs="Arial"/>
          <w:snapToGrid w:val="0"/>
          <w:lang w:val="zh-CN"/>
        </w:rPr>
        <w:footnoteRef/>
      </w:r>
      <w:r w:rsidRPr="00CA4022">
        <w:rPr>
          <w:rFonts w:ascii="SimSun" w:eastAsia="SimSun" w:hAnsi="SimSun" w:cs="Arial"/>
          <w:snapToGrid w:val="0"/>
          <w:lang w:val="zh-CN" w:eastAsia="zh-CN"/>
        </w:rPr>
        <w:t xml:space="preserve"> 以两种工作语言（英文和法文）组织了虚拟咨询，其要求秘书处做出与实体</w:t>
      </w:r>
      <w:proofErr w:type="gramStart"/>
      <w:r w:rsidRPr="00CA4022">
        <w:rPr>
          <w:rFonts w:ascii="SimSun" w:eastAsia="SimSun" w:hAnsi="SimSun" w:cs="Arial"/>
          <w:snapToGrid w:val="0"/>
          <w:lang w:val="zh-CN" w:eastAsia="zh-CN"/>
        </w:rPr>
        <w:t>法定会议</w:t>
      </w:r>
      <w:proofErr w:type="gramEnd"/>
      <w:r w:rsidRPr="00CA4022">
        <w:rPr>
          <w:rFonts w:ascii="SimSun" w:eastAsia="SimSun" w:hAnsi="SimSun" w:cs="Arial"/>
          <w:snapToGrid w:val="0"/>
          <w:lang w:val="zh-CN" w:eastAsia="zh-CN"/>
        </w:rPr>
        <w:t xml:space="preserve">相同的准备工作。 </w:t>
      </w:r>
    </w:p>
  </w:footnote>
  <w:footnote w:id="2">
    <w:p w:rsidR="00C56CC5" w:rsidRPr="00CA4022" w:rsidRDefault="00C56CC5" w:rsidP="0056070D">
      <w:pPr>
        <w:pStyle w:val="FootnoteText"/>
        <w:tabs>
          <w:tab w:val="left" w:pos="284"/>
        </w:tabs>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hint="eastAsia"/>
          <w:lang w:val="zh-CN" w:eastAsia="zh-CN"/>
        </w:rPr>
        <w:t xml:space="preserve">.  </w:t>
      </w:r>
      <w:r w:rsidRPr="00CA4022">
        <w:rPr>
          <w:rFonts w:ascii="SimSun" w:eastAsia="SimSun" w:hAnsi="SimSun" w:cs="Arial"/>
          <w:lang w:val="zh-CN" w:eastAsia="zh-CN"/>
        </w:rPr>
        <w:tab/>
        <w:t>本绩效指标还反映了秘书处在经主席团批准的成果框架中预期成果1项下的工作成果，“加强能力建设项目，有效支持各国制定其针对非物质文化遗产的国家政策和人力和机构资源”（决定9.COM 2.BUR 1），该成果框架指导秘书处利用非物质文化遗产基金为2014年1月1日至2015年12月31日以及2016年1月1日至6月30日期间“委员会其他职能”提供的资金。</w:t>
      </w:r>
    </w:p>
  </w:footnote>
  <w:footnote w:id="3">
    <w:p w:rsidR="00C56CC5" w:rsidRPr="00CA4022" w:rsidRDefault="00C56CC5" w:rsidP="0056070D">
      <w:pPr>
        <w:pStyle w:val="FootnoteText"/>
        <w:tabs>
          <w:tab w:val="left" w:pos="284"/>
        </w:tabs>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hint="eastAsia"/>
          <w:lang w:val="zh-CN" w:eastAsia="zh-CN"/>
        </w:rPr>
        <w:t>.</w:t>
      </w:r>
      <w:r w:rsidRPr="00CA4022">
        <w:rPr>
          <w:rFonts w:ascii="SimSun" w:eastAsia="SimSun" w:hAnsi="SimSun" w:cs="Arial"/>
          <w:lang w:val="zh-CN" w:eastAsia="zh-CN"/>
        </w:rPr>
        <w:tab/>
        <w:t>本绩效指标反映了秘书处在主席团批准的成果框架预期结果3“非物质文化遗产保护措施最佳保护做法和建议指南”项下的工作成果（决定 9.COM 2.BUR 1）。</w:t>
      </w:r>
    </w:p>
  </w:footnote>
  <w:footnote w:id="4">
    <w:p w:rsidR="00C56CC5" w:rsidRPr="00CA4022" w:rsidRDefault="00C56CC5" w:rsidP="0056070D">
      <w:pPr>
        <w:pStyle w:val="FootnoteText"/>
        <w:tabs>
          <w:tab w:val="left" w:pos="284"/>
        </w:tabs>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lang w:val="zh-CN" w:eastAsia="zh-CN"/>
        </w:rPr>
        <w:t>.</w:t>
      </w:r>
      <w:r w:rsidRPr="00CA4022">
        <w:rPr>
          <w:rFonts w:ascii="SimSun" w:eastAsia="SimSun" w:hAnsi="SimSun" w:cs="Arial"/>
          <w:lang w:val="zh-CN" w:eastAsia="zh-CN"/>
        </w:rPr>
        <w:tab/>
        <w:t>共计</w:t>
      </w:r>
      <w:r w:rsidRPr="005A61B0">
        <w:rPr>
          <w:rFonts w:ascii="SimSun" w:eastAsia="SimSun" w:hAnsi="SimSun" w:cs="Arial" w:hint="eastAsia"/>
          <w:lang w:val="zh-CN" w:eastAsia="zh-CN"/>
        </w:rPr>
        <w:t>124</w:t>
      </w:r>
      <w:r w:rsidRPr="00CA4022">
        <w:rPr>
          <w:rFonts w:ascii="SimSun" w:eastAsia="SimSun" w:hAnsi="SimSun" w:cs="Arial"/>
          <w:lang w:val="zh-CN" w:eastAsia="zh-CN"/>
        </w:rPr>
        <w:t xml:space="preserve"> 份文件，包括涉及来自不同区域小组缔约国提交的</w:t>
      </w:r>
      <w:r>
        <w:rPr>
          <w:rFonts w:ascii="SimSun" w:eastAsia="SimSun" w:hAnsi="SimSun" w:cs="Arial" w:hint="eastAsia"/>
          <w:lang w:val="zh-CN" w:eastAsia="zh-CN"/>
        </w:rPr>
        <w:t>5</w:t>
      </w:r>
      <w:r w:rsidRPr="00CA4022">
        <w:rPr>
          <w:rFonts w:ascii="SimSun" w:eastAsia="SimSun" w:hAnsi="SimSun" w:cs="Arial"/>
          <w:lang w:val="zh-CN" w:eastAsia="zh-CN"/>
        </w:rPr>
        <w:t>份多国文件。</w:t>
      </w:r>
    </w:p>
  </w:footnote>
  <w:footnote w:id="5">
    <w:p w:rsidR="00C56CC5" w:rsidRPr="00CA4022" w:rsidRDefault="00C56CC5" w:rsidP="0056070D">
      <w:pPr>
        <w:pStyle w:val="FootnoteText"/>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lang w:val="zh-CN" w:eastAsia="zh-CN"/>
        </w:rPr>
        <w:t>.</w:t>
      </w:r>
      <w:r w:rsidRPr="00CA4022">
        <w:rPr>
          <w:rFonts w:ascii="SimSun" w:eastAsia="SimSun" w:hAnsi="SimSun" w:cs="Arial"/>
          <w:lang w:val="zh-CN" w:eastAsia="zh-CN"/>
        </w:rPr>
        <w:tab/>
        <w:t>详细说明申报项目列入《急需保护名录》的筹备援助请求于2014年经委员会主席团批准（决定 9.COM 4.BUR/2）。已完成相应的合同安排，当前正在提供援助，截止日期2016年年中。</w:t>
      </w:r>
    </w:p>
  </w:footnote>
  <w:footnote w:id="6">
    <w:p w:rsidR="00C56CC5" w:rsidRPr="00CA4022" w:rsidRDefault="00C56CC5" w:rsidP="007C6F2C">
      <w:pPr>
        <w:pStyle w:val="FootnoteText"/>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Style w:val="FootnoteReference"/>
          <w:rFonts w:ascii="SimSun" w:eastAsia="SimSun" w:hAnsi="SimSun" w:cs="Arial"/>
          <w:vertAlign w:val="baseline"/>
          <w:lang w:val="zh-CN" w:eastAsia="zh-CN"/>
        </w:rPr>
        <w:t>.</w:t>
      </w:r>
      <w:r w:rsidRPr="00CA4022">
        <w:rPr>
          <w:rStyle w:val="FootnoteReference"/>
          <w:rFonts w:ascii="SimSun" w:eastAsia="SimSun" w:hAnsi="SimSun" w:cs="Arial"/>
          <w:vertAlign w:val="baseline"/>
          <w:lang w:val="zh-CN" w:eastAsia="zh-CN"/>
        </w:rPr>
        <w:tab/>
      </w:r>
      <w:r w:rsidRPr="00CA4022">
        <w:rPr>
          <w:rFonts w:ascii="SimSun" w:eastAsia="SimSun" w:hAnsi="SimSun" w:cs="Arial"/>
          <w:lang w:val="zh-CN" w:eastAsia="zh-CN"/>
        </w:rPr>
        <w:t>详细说明申报项目列入《急需保护名录》的筹备援助请求于2015年经委员会主席团批准（决定 10.COM 3.BUR/1）。在撰写本报告时，正在与缔约国讨论相应的合同安排，预计大会本届会议召开时援助正在进行中。</w:t>
      </w:r>
    </w:p>
  </w:footnote>
  <w:footnote w:id="7">
    <w:p w:rsidR="00C56CC5" w:rsidRPr="00CA4022" w:rsidRDefault="00C56CC5" w:rsidP="0056070D">
      <w:pPr>
        <w:pStyle w:val="FootnoteText"/>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lang w:val="zh-CN" w:eastAsia="zh-CN"/>
        </w:rPr>
        <w:t>.</w:t>
      </w:r>
      <w:r w:rsidRPr="00CA4022">
        <w:rPr>
          <w:rFonts w:ascii="SimSun" w:eastAsia="SimSun" w:hAnsi="SimSun" w:cs="Arial"/>
          <w:lang w:val="zh-CN" w:eastAsia="zh-CN"/>
        </w:rPr>
        <w:tab/>
        <w:t>此外，委员会授权主席团就超过25,000美元的国际援助申请做出任何适当决定。</w:t>
      </w:r>
    </w:p>
  </w:footnote>
  <w:footnote w:id="8">
    <w:p w:rsidR="00C56CC5" w:rsidRPr="00CA4022" w:rsidRDefault="00C56CC5" w:rsidP="0056070D">
      <w:pPr>
        <w:pStyle w:val="FootnoteText"/>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lang w:val="zh-CN" w:eastAsia="zh-CN"/>
        </w:rPr>
        <w:t>.</w:t>
      </w:r>
      <w:r w:rsidRPr="00CA4022">
        <w:rPr>
          <w:rFonts w:ascii="SimSun" w:eastAsia="SimSun" w:hAnsi="SimSun" w:cs="Arial"/>
          <w:lang w:val="zh-CN" w:eastAsia="zh-CN"/>
        </w:rPr>
        <w:tab/>
        <w:t>这个绩效指标反映了秘书处根据主席团批准的成果框架中预期成果2（即“优化和利用知识管理服务，实现有效执行和信息共享”）所实现的工作成果（决定9.COM 2.BUR 1）。</w:t>
      </w:r>
    </w:p>
  </w:footnote>
  <w:footnote w:id="9">
    <w:p w:rsidR="00C56CC5" w:rsidRPr="00CA4022" w:rsidRDefault="00C56CC5" w:rsidP="0056070D">
      <w:pPr>
        <w:pStyle w:val="FootnoteText"/>
        <w:ind w:left="284" w:hanging="284"/>
        <w:jc w:val="both"/>
        <w:rPr>
          <w:rFonts w:ascii="SimSun" w:eastAsia="SimSun" w:hAnsi="SimSun" w:cs="Arial"/>
          <w:lang w:val="zh-CN" w:eastAsia="zh-CN"/>
        </w:rPr>
      </w:pPr>
      <w:r w:rsidRPr="00CA4022">
        <w:rPr>
          <w:rStyle w:val="FootnoteReference"/>
          <w:rFonts w:ascii="SimSun" w:eastAsia="SimSun" w:hAnsi="SimSun" w:cs="Arial"/>
          <w:lang w:val="zh-CN"/>
        </w:rPr>
        <w:footnoteRef/>
      </w:r>
      <w:r w:rsidRPr="00CA4022">
        <w:rPr>
          <w:rFonts w:ascii="SimSun" w:eastAsia="SimSun" w:hAnsi="SimSun" w:cs="Arial"/>
          <w:lang w:val="zh-CN" w:eastAsia="zh-CN"/>
        </w:rPr>
        <w:t>.</w:t>
      </w:r>
      <w:r w:rsidRPr="00CA4022">
        <w:rPr>
          <w:rFonts w:ascii="SimSun" w:eastAsia="SimSun" w:hAnsi="SimSun" w:cs="Arial"/>
          <w:lang w:val="zh-CN" w:eastAsia="zh-CN"/>
        </w:rPr>
        <w:tab/>
        <w:t>这个绩效指标反映了秘书处根据主席团批准的成果框架中预期成果4（即“通过出版物和宣传，确保提高非物质文化遗产的可见度，提高人们对其重要意义的认识”）所实现的工作成果（决定</w:t>
      </w:r>
      <w:r>
        <w:rPr>
          <w:rFonts w:ascii="SimSun" w:eastAsia="SimSun" w:hAnsi="SimSun" w:cs="Arial"/>
          <w:lang w:val="zh-CN" w:eastAsia="zh-CN"/>
        </w:rPr>
        <w:t>9.COM</w:t>
      </w:r>
      <w:r w:rsidRPr="00CA4022">
        <w:rPr>
          <w:rFonts w:ascii="SimSun" w:eastAsia="SimSun" w:hAnsi="SimSun" w:cs="Arial"/>
          <w:lang w:val="zh-CN" w:eastAsia="zh-CN"/>
        </w:rPr>
        <w:t> 2.BUR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C5" w:rsidRPr="00C23A97" w:rsidRDefault="00C56CC5" w:rsidP="00924AF9">
    <w:pPr>
      <w:pStyle w:val="Header"/>
      <w:jc w:val="right"/>
      <w:rPr>
        <w:rFonts w:ascii="Arial" w:eastAsia="Arial" w:hAnsi="Arial" w:cs="Arial"/>
        <w:lang w:val="zh-CN"/>
      </w:rPr>
    </w:pPr>
    <w:r>
      <w:rPr>
        <w:rFonts w:ascii="Arial" w:eastAsia="Arial" w:hAnsi="Arial" w:cs="Arial"/>
        <w:sz w:val="20"/>
        <w:lang w:val="zh-CN"/>
      </w:rPr>
      <w:t>ITH/16/6.GA/6 – 第</w:t>
    </w:r>
    <w:r w:rsidRPr="00C23A97">
      <w:rPr>
        <w:rStyle w:val="PageNumber"/>
        <w:rFonts w:ascii="Arial" w:eastAsia="Arial" w:hAnsi="Arial" w:cs="Arial"/>
        <w:sz w:val="20"/>
        <w:szCs w:val="20"/>
        <w:lang w:val="zh-CN"/>
      </w:rPr>
      <w:fldChar w:fldCharType="begin"/>
    </w:r>
    <w:r w:rsidRPr="00C23A97">
      <w:rPr>
        <w:rStyle w:val="PageNumber"/>
        <w:rFonts w:ascii="Arial" w:eastAsia="Arial" w:hAnsi="Arial" w:cs="Arial"/>
        <w:sz w:val="20"/>
        <w:szCs w:val="20"/>
        <w:lang w:val="zh-CN"/>
      </w:rPr>
      <w:instrText xml:space="preserve"> PAGE </w:instrText>
    </w:r>
    <w:r w:rsidRPr="00C23A97">
      <w:rPr>
        <w:rStyle w:val="PageNumber"/>
        <w:rFonts w:ascii="Arial" w:eastAsia="Arial" w:hAnsi="Arial" w:cs="Arial"/>
        <w:sz w:val="20"/>
        <w:szCs w:val="20"/>
        <w:lang w:val="zh-CN"/>
      </w:rPr>
      <w:fldChar w:fldCharType="separate"/>
    </w:r>
    <w:r w:rsidR="00924AF9">
      <w:rPr>
        <w:rStyle w:val="PageNumber"/>
        <w:rFonts w:ascii="Arial" w:eastAsia="Arial" w:hAnsi="Arial" w:cs="Arial"/>
        <w:noProof/>
        <w:sz w:val="20"/>
        <w:szCs w:val="20"/>
        <w:lang w:val="zh-CN"/>
      </w:rPr>
      <w:t>2</w:t>
    </w:r>
    <w:r w:rsidRPr="00C23A97">
      <w:rPr>
        <w:rStyle w:val="PageNumber"/>
        <w:rFonts w:ascii="Arial" w:eastAsia="Arial" w:hAnsi="Arial" w:cs="Arial"/>
        <w:sz w:val="20"/>
        <w:szCs w:val="20"/>
        <w:lang w:val="zh-CN"/>
      </w:rPr>
      <w:fldChar w:fldCharType="end"/>
    </w:r>
    <w:r>
      <w:rPr>
        <w:rFonts w:ascii="Arial" w:eastAsia="Arial" w:hAnsi="Arial" w:cs="Arial"/>
        <w:sz w:val="20"/>
        <w:lang w:val="zh-CN"/>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C5" w:rsidRPr="0063300C" w:rsidRDefault="00BD0E8A" w:rsidP="00924AF9">
    <w:pPr>
      <w:pStyle w:val="Header"/>
      <w:rPr>
        <w:rFonts w:ascii="Arial" w:eastAsia="Arial" w:hAnsi="Arial" w:cs="Arial"/>
        <w:lang w:val="zh-CN"/>
      </w:rPr>
    </w:pPr>
    <w:r>
      <w:rPr>
        <w:rFonts w:ascii="Arial" w:eastAsia="Arial" w:hAnsi="Arial" w:cs="Arial"/>
        <w:sz w:val="20"/>
        <w:lang w:val="zh-CN"/>
      </w:rPr>
      <w:t>ITH/16/6.GA/6</w:t>
    </w:r>
    <w:r w:rsidR="00C56CC5">
      <w:rPr>
        <w:rFonts w:ascii="Arial" w:eastAsia="Arial" w:hAnsi="Arial" w:cs="Arial"/>
        <w:sz w:val="20"/>
        <w:lang w:val="zh-CN"/>
      </w:rPr>
      <w:t xml:space="preserve"> – 第</w:t>
    </w:r>
    <w:r w:rsidR="00C56CC5" w:rsidRPr="0063300C">
      <w:rPr>
        <w:rStyle w:val="PageNumber"/>
        <w:rFonts w:ascii="Arial" w:eastAsia="Arial" w:hAnsi="Arial" w:cs="Arial"/>
        <w:sz w:val="20"/>
        <w:szCs w:val="20"/>
        <w:lang w:val="zh-CN"/>
      </w:rPr>
      <w:fldChar w:fldCharType="begin"/>
    </w:r>
    <w:r w:rsidR="00C56CC5" w:rsidRPr="0063300C">
      <w:rPr>
        <w:rStyle w:val="PageNumber"/>
        <w:rFonts w:ascii="Arial" w:eastAsia="Arial" w:hAnsi="Arial" w:cs="Arial"/>
        <w:sz w:val="20"/>
        <w:szCs w:val="20"/>
        <w:lang w:val="zh-CN"/>
      </w:rPr>
      <w:instrText xml:space="preserve"> PAGE </w:instrText>
    </w:r>
    <w:r w:rsidR="00C56CC5" w:rsidRPr="0063300C">
      <w:rPr>
        <w:rStyle w:val="PageNumber"/>
        <w:rFonts w:ascii="Arial" w:eastAsia="Arial" w:hAnsi="Arial" w:cs="Arial"/>
        <w:sz w:val="20"/>
        <w:szCs w:val="20"/>
        <w:lang w:val="zh-CN"/>
      </w:rPr>
      <w:fldChar w:fldCharType="separate"/>
    </w:r>
    <w:r w:rsidR="00924AF9">
      <w:rPr>
        <w:rStyle w:val="PageNumber"/>
        <w:rFonts w:ascii="Arial" w:eastAsia="Arial" w:hAnsi="Arial" w:cs="Arial"/>
        <w:noProof/>
        <w:sz w:val="20"/>
        <w:szCs w:val="20"/>
        <w:lang w:val="zh-CN"/>
      </w:rPr>
      <w:t>3</w:t>
    </w:r>
    <w:r w:rsidR="00C56CC5" w:rsidRPr="0063300C">
      <w:rPr>
        <w:rStyle w:val="PageNumber"/>
        <w:rFonts w:ascii="Arial" w:eastAsia="Arial" w:hAnsi="Arial" w:cs="Arial"/>
        <w:sz w:val="20"/>
        <w:szCs w:val="20"/>
        <w:lang w:val="zh-CN"/>
      </w:rPr>
      <w:fldChar w:fldCharType="end"/>
    </w:r>
    <w:r w:rsidR="00C56CC5">
      <w:rPr>
        <w:rFonts w:ascii="Arial" w:eastAsia="Arial" w:hAnsi="Arial" w:cs="Arial"/>
        <w:sz w:val="20"/>
        <w:lang w:val="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C5" w:rsidRPr="008724E5" w:rsidRDefault="00C56CC5">
    <w:pPr>
      <w:pStyle w:val="Header"/>
    </w:pPr>
    <w:r>
      <w:rPr>
        <w:noProof/>
      </w:rPr>
      <w:drawing>
        <wp:anchor distT="0" distB="0" distL="114300" distR="114300" simplePos="0" relativeHeight="251658240" behindDoc="0" locked="0" layoutInCell="1" allowOverlap="1" wp14:anchorId="15A47876" wp14:editId="61ADF88B">
          <wp:simplePos x="0" y="0"/>
          <wp:positionH relativeFrom="column">
            <wp:posOffset>-283845</wp:posOffset>
          </wp:positionH>
          <wp:positionV relativeFrom="paragraph">
            <wp:posOffset>-45720</wp:posOffset>
          </wp:positionV>
          <wp:extent cx="2514600" cy="1524000"/>
          <wp:effectExtent l="0" t="0" r="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514600" cy="1524000"/>
                  </a:xfrm>
                  <a:prstGeom prst="rect">
                    <a:avLst/>
                  </a:prstGeom>
                  <a:noFill/>
                  <a:ln w="9525">
                    <a:noFill/>
                    <a:miter lim="800000"/>
                    <a:headEnd/>
                    <a:tailEnd/>
                  </a:ln>
                </pic:spPr>
              </pic:pic>
            </a:graphicData>
          </a:graphic>
        </wp:anchor>
      </w:drawing>
    </w:r>
  </w:p>
  <w:p w:rsidR="00C56CC5" w:rsidRPr="00DF0E3A" w:rsidRDefault="00C56CC5" w:rsidP="00655736">
    <w:pPr>
      <w:pStyle w:val="Header"/>
      <w:spacing w:after="520"/>
      <w:jc w:val="right"/>
      <w:rPr>
        <w:rFonts w:ascii="Arial" w:eastAsia="Arial" w:hAnsi="Arial" w:cs="Arial"/>
        <w:b/>
        <w:sz w:val="44"/>
        <w:szCs w:val="44"/>
      </w:rPr>
    </w:pPr>
    <w:r w:rsidRPr="00DF0E3A">
      <w:rPr>
        <w:rFonts w:ascii="Arial" w:eastAsia="Arial" w:hAnsi="Arial" w:cs="Arial"/>
        <w:b/>
        <w:sz w:val="44"/>
      </w:rPr>
      <w:t>6 GA</w:t>
    </w:r>
  </w:p>
  <w:p w:rsidR="00C56CC5" w:rsidRPr="00DF0E3A" w:rsidRDefault="00C56CC5" w:rsidP="00655736">
    <w:pPr>
      <w:jc w:val="right"/>
      <w:rPr>
        <w:rFonts w:ascii="Arial" w:eastAsia="Arial" w:hAnsi="Arial" w:cs="Arial"/>
        <w:b/>
        <w:sz w:val="22"/>
        <w:szCs w:val="22"/>
      </w:rPr>
    </w:pPr>
    <w:r w:rsidRPr="00DF0E3A">
      <w:rPr>
        <w:rFonts w:ascii="Arial" w:eastAsia="Arial" w:hAnsi="Arial" w:cs="Arial"/>
        <w:b/>
        <w:sz w:val="22"/>
      </w:rPr>
      <w:t>ITH/16/6.GA/6</w:t>
    </w:r>
  </w:p>
  <w:p w:rsidR="00C56CC5" w:rsidRPr="00DF0E3A" w:rsidRDefault="00C56CC5" w:rsidP="00655736">
    <w:pPr>
      <w:jc w:val="right"/>
      <w:rPr>
        <w:rFonts w:ascii="Arial" w:eastAsia="Arial" w:hAnsi="Arial" w:cs="Arial"/>
        <w:b/>
        <w:sz w:val="22"/>
        <w:szCs w:val="22"/>
      </w:rPr>
    </w:pPr>
    <w:r>
      <w:rPr>
        <w:rFonts w:ascii="Arial" w:eastAsia="Arial" w:hAnsi="Arial" w:cs="Arial"/>
        <w:b/>
        <w:sz w:val="22"/>
        <w:lang w:val="zh-CN"/>
      </w:rPr>
      <w:t>巴黎</w:t>
    </w:r>
    <w:r w:rsidRPr="00DF0E3A">
      <w:rPr>
        <w:rFonts w:ascii="Arial" w:eastAsia="Arial" w:hAnsi="Arial" w:cs="Arial"/>
        <w:b/>
        <w:sz w:val="22"/>
      </w:rPr>
      <w:t>，2016</w:t>
    </w:r>
    <w:r>
      <w:rPr>
        <w:rFonts w:ascii="Arial" w:eastAsia="Arial" w:hAnsi="Arial" w:cs="Arial"/>
        <w:b/>
        <w:sz w:val="22"/>
        <w:lang w:val="zh-CN"/>
      </w:rPr>
      <w:t>年</w:t>
    </w:r>
    <w:r w:rsidRPr="00D71614">
      <w:rPr>
        <w:rFonts w:ascii="Arial" w:eastAsiaTheme="minorEastAsia" w:hAnsi="Arial" w:cs="Arial" w:hint="eastAsia"/>
        <w:b/>
        <w:sz w:val="22"/>
        <w:szCs w:val="22"/>
        <w:lang w:eastAsia="ja-JP"/>
      </w:rPr>
      <w:t>4</w:t>
    </w:r>
    <w:r w:rsidRPr="00D71614">
      <w:rPr>
        <w:rFonts w:ascii="Arial" w:eastAsia="Arial" w:hAnsi="Arial" w:cs="Arial"/>
        <w:b/>
        <w:sz w:val="22"/>
        <w:szCs w:val="22"/>
        <w:lang w:val="zh-CN"/>
      </w:rPr>
      <w:t>月</w:t>
    </w:r>
    <w:r w:rsidRPr="00D71614">
      <w:rPr>
        <w:rFonts w:ascii="Arial" w:eastAsiaTheme="minorEastAsia" w:hAnsi="Arial" w:cs="Arial" w:hint="eastAsia"/>
        <w:b/>
        <w:sz w:val="22"/>
        <w:szCs w:val="22"/>
        <w:lang w:eastAsia="ja-JP"/>
      </w:rPr>
      <w:t>29</w:t>
    </w:r>
    <w:r w:rsidRPr="00D71614">
      <w:rPr>
        <w:rFonts w:ascii="Arial" w:eastAsia="Arial" w:hAnsi="Arial" w:cs="Arial"/>
        <w:b/>
        <w:sz w:val="22"/>
        <w:szCs w:val="22"/>
        <w:lang w:val="zh-CN"/>
      </w:rPr>
      <w:t>日</w:t>
    </w:r>
  </w:p>
  <w:p w:rsidR="00C56CC5" w:rsidRPr="00A10175" w:rsidRDefault="00C56CC5" w:rsidP="000048ED">
    <w:pPr>
      <w:jc w:val="right"/>
      <w:rPr>
        <w:rFonts w:ascii="Arial" w:eastAsia="Arial" w:hAnsi="Arial" w:cs="Arial"/>
        <w:b/>
        <w:sz w:val="22"/>
        <w:szCs w:val="22"/>
      </w:rPr>
    </w:pPr>
    <w:proofErr w:type="spellStart"/>
    <w:r>
      <w:rPr>
        <w:rFonts w:ascii="Arial" w:eastAsia="Arial" w:hAnsi="Arial" w:cs="Arial"/>
        <w:b/>
        <w:sz w:val="22"/>
        <w:lang w:val="zh-CN"/>
      </w:rPr>
      <w:t>原件</w:t>
    </w:r>
    <w:r w:rsidRPr="00A10175">
      <w:rPr>
        <w:rFonts w:ascii="Arial" w:eastAsia="Arial" w:hAnsi="Arial" w:cs="Arial"/>
        <w:b/>
        <w:sz w:val="22"/>
      </w:rPr>
      <w:t>：</w:t>
    </w:r>
    <w:r>
      <w:rPr>
        <w:rFonts w:ascii="Arial" w:eastAsia="Arial" w:hAnsi="Arial" w:cs="Arial"/>
        <w:b/>
        <w:sz w:val="22"/>
        <w:lang w:val="zh-CN"/>
      </w:rPr>
      <w:t>英文</w:t>
    </w:r>
    <w:proofErr w:type="spellEnd"/>
  </w:p>
  <w:p w:rsidR="00C56CC5" w:rsidRPr="00A10175" w:rsidRDefault="00C56C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CC5" w:rsidRPr="00EE3CE8" w:rsidRDefault="00BD0E8A" w:rsidP="00924AF9">
    <w:pPr>
      <w:pStyle w:val="Header"/>
      <w:rPr>
        <w:rFonts w:ascii="Arial" w:eastAsia="Arial" w:hAnsi="Arial" w:cs="Arial"/>
        <w:lang w:val="zh-CN"/>
      </w:rPr>
    </w:pPr>
    <w:r>
      <w:rPr>
        <w:rFonts w:ascii="Arial" w:eastAsia="Arial" w:hAnsi="Arial" w:cs="Arial"/>
        <w:sz w:val="20"/>
        <w:lang w:val="zh-CN"/>
      </w:rPr>
      <w:t>ITH/16/6.GA/6</w:t>
    </w:r>
    <w:r w:rsidR="00C56CC5">
      <w:rPr>
        <w:rFonts w:ascii="Arial" w:eastAsia="Arial" w:hAnsi="Arial" w:cs="Arial"/>
        <w:sz w:val="20"/>
        <w:lang w:val="zh-CN"/>
      </w:rPr>
      <w:t xml:space="preserve"> – 第</w:t>
    </w:r>
    <w:r w:rsidR="00C56CC5" w:rsidRPr="00C23A97">
      <w:rPr>
        <w:rStyle w:val="PageNumber"/>
        <w:rFonts w:ascii="Arial" w:eastAsia="Arial" w:hAnsi="Arial" w:cs="Arial"/>
        <w:sz w:val="20"/>
        <w:szCs w:val="20"/>
        <w:lang w:val="zh-CN"/>
      </w:rPr>
      <w:fldChar w:fldCharType="begin"/>
    </w:r>
    <w:r w:rsidR="00C56CC5" w:rsidRPr="00C23A97">
      <w:rPr>
        <w:rStyle w:val="PageNumber"/>
        <w:rFonts w:ascii="Arial" w:eastAsia="Arial" w:hAnsi="Arial" w:cs="Arial"/>
        <w:sz w:val="20"/>
        <w:szCs w:val="20"/>
        <w:lang w:val="zh-CN"/>
      </w:rPr>
      <w:instrText xml:space="preserve"> PAGE </w:instrText>
    </w:r>
    <w:r w:rsidR="00C56CC5" w:rsidRPr="00C23A97">
      <w:rPr>
        <w:rStyle w:val="PageNumber"/>
        <w:rFonts w:ascii="Arial" w:eastAsia="Arial" w:hAnsi="Arial" w:cs="Arial"/>
        <w:sz w:val="20"/>
        <w:szCs w:val="20"/>
        <w:lang w:val="zh-CN"/>
      </w:rPr>
      <w:fldChar w:fldCharType="separate"/>
    </w:r>
    <w:r w:rsidR="00924AF9">
      <w:rPr>
        <w:rStyle w:val="PageNumber"/>
        <w:rFonts w:ascii="Arial" w:eastAsia="Arial" w:hAnsi="Arial" w:cs="Arial"/>
        <w:noProof/>
        <w:sz w:val="20"/>
        <w:szCs w:val="20"/>
        <w:lang w:val="zh-CN"/>
      </w:rPr>
      <w:t>19</w:t>
    </w:r>
    <w:r w:rsidR="00C56CC5" w:rsidRPr="00C23A97">
      <w:rPr>
        <w:rStyle w:val="PageNumber"/>
        <w:rFonts w:ascii="Arial" w:eastAsia="Arial" w:hAnsi="Arial" w:cs="Arial"/>
        <w:sz w:val="20"/>
        <w:szCs w:val="20"/>
        <w:lang w:val="zh-CN"/>
      </w:rPr>
      <w:fldChar w:fldCharType="end"/>
    </w:r>
    <w:r w:rsidR="00C56CC5">
      <w:rPr>
        <w:rFonts w:ascii="Arial" w:eastAsia="Arial" w:hAnsi="Arial" w:cs="Arial"/>
        <w:sz w:val="20"/>
        <w:lang w:val="zh-CN"/>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D95"/>
    <w:multiLevelType w:val="hybridMultilevel"/>
    <w:tmpl w:val="3028C8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0D5092A"/>
    <w:multiLevelType w:val="hybridMultilevel"/>
    <w:tmpl w:val="54BE936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BA36C2"/>
    <w:multiLevelType w:val="hybridMultilevel"/>
    <w:tmpl w:val="DC8214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045D179D"/>
    <w:multiLevelType w:val="hybridMultilevel"/>
    <w:tmpl w:val="26DAC2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04927785"/>
    <w:multiLevelType w:val="hybridMultilevel"/>
    <w:tmpl w:val="F3860446"/>
    <w:lvl w:ilvl="0" w:tplc="42E600F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4F54DC7"/>
    <w:multiLevelType w:val="hybridMultilevel"/>
    <w:tmpl w:val="1AF22ECE"/>
    <w:lvl w:ilvl="0" w:tplc="990A88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8708D5"/>
    <w:multiLevelType w:val="hybridMultilevel"/>
    <w:tmpl w:val="05EEF870"/>
    <w:lvl w:ilvl="0" w:tplc="08090001">
      <w:start w:val="1"/>
      <w:numFmt w:val="bullet"/>
      <w:lvlText w:val=""/>
      <w:lvlJc w:val="left"/>
      <w:pPr>
        <w:ind w:left="720" w:hanging="360"/>
      </w:pPr>
      <w:rPr>
        <w:rFonts w:ascii="Symbol" w:hAnsi="Symbol" w:hint="default"/>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ADA76B9"/>
    <w:multiLevelType w:val="hybridMultilevel"/>
    <w:tmpl w:val="BD980F88"/>
    <w:lvl w:ilvl="0" w:tplc="1A6CF616">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0BF438B5"/>
    <w:multiLevelType w:val="hybridMultilevel"/>
    <w:tmpl w:val="9F38A022"/>
    <w:lvl w:ilvl="0" w:tplc="017A214A">
      <w:start w:val="8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0C6C2D3E"/>
    <w:multiLevelType w:val="hybridMultilevel"/>
    <w:tmpl w:val="426EF0D8"/>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DCC0459"/>
    <w:multiLevelType w:val="hybridMultilevel"/>
    <w:tmpl w:val="21702FAA"/>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3">
    <w:nsid w:val="13CE78CF"/>
    <w:multiLevelType w:val="hybridMultilevel"/>
    <w:tmpl w:val="AC8E6156"/>
    <w:lvl w:ilvl="0" w:tplc="1A0A62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505A8F"/>
    <w:multiLevelType w:val="hybridMultilevel"/>
    <w:tmpl w:val="C00ACCDC"/>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1A14C3C"/>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26C452D"/>
    <w:multiLevelType w:val="hybridMultilevel"/>
    <w:tmpl w:val="E72C3800"/>
    <w:lvl w:ilvl="0" w:tplc="A192D592">
      <w:start w:val="3"/>
      <w:numFmt w:val="bullet"/>
      <w:lvlText w:val="-"/>
      <w:lvlJc w:val="left"/>
      <w:pPr>
        <w:ind w:left="927" w:hanging="360"/>
      </w:pPr>
      <w:rPr>
        <w:rFonts w:ascii="Arial" w:eastAsia="Times New Roman" w:hAnsi="Arial"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28D102C0"/>
    <w:multiLevelType w:val="hybridMultilevel"/>
    <w:tmpl w:val="7D4EA106"/>
    <w:lvl w:ilvl="0" w:tplc="B122F3DA">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2AB35019"/>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786873"/>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5F07BFE"/>
    <w:multiLevelType w:val="hybridMultilevel"/>
    <w:tmpl w:val="826CF9FA"/>
    <w:lvl w:ilvl="0" w:tplc="9CC4790E">
      <w:start w:val="1"/>
      <w:numFmt w:val="decimal"/>
      <w:pStyle w:val="GAPara"/>
      <w:lvlText w:val="%1."/>
      <w:lvlJc w:val="left"/>
      <w:pPr>
        <w:ind w:left="2345"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8F54C01"/>
    <w:multiLevelType w:val="hybridMultilevel"/>
    <w:tmpl w:val="F1A04292"/>
    <w:lvl w:ilvl="0" w:tplc="3624500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130E84"/>
    <w:multiLevelType w:val="hybridMultilevel"/>
    <w:tmpl w:val="77B00362"/>
    <w:lvl w:ilvl="0" w:tplc="FF864C9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3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1">
    <w:nsid w:val="48B33157"/>
    <w:multiLevelType w:val="hybridMultilevel"/>
    <w:tmpl w:val="77B00362"/>
    <w:lvl w:ilvl="0" w:tplc="FF864C90">
      <w:start w:val="1"/>
      <w:numFmt w:val="lowerRoman"/>
      <w:lvlText w:val="(%1)"/>
      <w:lvlJc w:val="left"/>
      <w:pPr>
        <w:ind w:left="143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A81586"/>
    <w:multiLevelType w:val="hybridMultilevel"/>
    <w:tmpl w:val="5E50B0B2"/>
    <w:lvl w:ilvl="0" w:tplc="24AC31DA">
      <w:start w:val="1"/>
      <w:numFmt w:val="lowerLetter"/>
      <w:lvlText w:val="(%1)"/>
      <w:lvlJc w:val="left"/>
      <w:pPr>
        <w:ind w:left="855" w:hanging="495"/>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5A3232D"/>
    <w:multiLevelType w:val="hybridMultilevel"/>
    <w:tmpl w:val="4DBEC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64557E0"/>
    <w:multiLevelType w:val="multilevel"/>
    <w:tmpl w:val="FDDA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D138A7"/>
    <w:multiLevelType w:val="hybridMultilevel"/>
    <w:tmpl w:val="2DCA24D8"/>
    <w:lvl w:ilvl="0" w:tplc="A192D592">
      <w:start w:val="3"/>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5DC778C2"/>
    <w:multiLevelType w:val="hybridMultilevel"/>
    <w:tmpl w:val="08B2D8F0"/>
    <w:lvl w:ilvl="0" w:tplc="24D08236">
      <w:start w:val="1"/>
      <w:numFmt w:val="decimal"/>
      <w:pStyle w:val="Paragraph"/>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E49537A"/>
    <w:multiLevelType w:val="hybridMultilevel"/>
    <w:tmpl w:val="BF443B6E"/>
    <w:lvl w:ilvl="0" w:tplc="72BC2AC2">
      <w:numFmt w:val="bullet"/>
      <w:lvlText w:val="-"/>
      <w:lvlJc w:val="left"/>
      <w:pPr>
        <w:ind w:left="830" w:hanging="360"/>
      </w:pPr>
      <w:rPr>
        <w:rFonts w:ascii="Arial" w:eastAsia="Times New Roman" w:hAnsi="Arial" w:cs="Arial" w:hint="default"/>
      </w:rPr>
    </w:lvl>
    <w:lvl w:ilvl="1" w:tplc="040C0003" w:tentative="1">
      <w:start w:val="1"/>
      <w:numFmt w:val="bullet"/>
      <w:lvlText w:val="o"/>
      <w:lvlJc w:val="left"/>
      <w:pPr>
        <w:ind w:left="1550" w:hanging="360"/>
      </w:pPr>
      <w:rPr>
        <w:rFonts w:ascii="Courier New" w:hAnsi="Courier New" w:cs="Courier New" w:hint="default"/>
      </w:rPr>
    </w:lvl>
    <w:lvl w:ilvl="2" w:tplc="040C0005" w:tentative="1">
      <w:start w:val="1"/>
      <w:numFmt w:val="bullet"/>
      <w:lvlText w:val=""/>
      <w:lvlJc w:val="left"/>
      <w:pPr>
        <w:ind w:left="2270" w:hanging="360"/>
      </w:pPr>
      <w:rPr>
        <w:rFonts w:ascii="Wingdings" w:hAnsi="Wingdings" w:hint="default"/>
      </w:rPr>
    </w:lvl>
    <w:lvl w:ilvl="3" w:tplc="040C0001" w:tentative="1">
      <w:start w:val="1"/>
      <w:numFmt w:val="bullet"/>
      <w:lvlText w:val=""/>
      <w:lvlJc w:val="left"/>
      <w:pPr>
        <w:ind w:left="2990" w:hanging="360"/>
      </w:pPr>
      <w:rPr>
        <w:rFonts w:ascii="Symbol" w:hAnsi="Symbol" w:hint="default"/>
      </w:rPr>
    </w:lvl>
    <w:lvl w:ilvl="4" w:tplc="040C0003" w:tentative="1">
      <w:start w:val="1"/>
      <w:numFmt w:val="bullet"/>
      <w:lvlText w:val="o"/>
      <w:lvlJc w:val="left"/>
      <w:pPr>
        <w:ind w:left="3710" w:hanging="360"/>
      </w:pPr>
      <w:rPr>
        <w:rFonts w:ascii="Courier New" w:hAnsi="Courier New" w:cs="Courier New" w:hint="default"/>
      </w:rPr>
    </w:lvl>
    <w:lvl w:ilvl="5" w:tplc="040C0005" w:tentative="1">
      <w:start w:val="1"/>
      <w:numFmt w:val="bullet"/>
      <w:lvlText w:val=""/>
      <w:lvlJc w:val="left"/>
      <w:pPr>
        <w:ind w:left="4430" w:hanging="360"/>
      </w:pPr>
      <w:rPr>
        <w:rFonts w:ascii="Wingdings" w:hAnsi="Wingdings" w:hint="default"/>
      </w:rPr>
    </w:lvl>
    <w:lvl w:ilvl="6" w:tplc="040C0001" w:tentative="1">
      <w:start w:val="1"/>
      <w:numFmt w:val="bullet"/>
      <w:lvlText w:val=""/>
      <w:lvlJc w:val="left"/>
      <w:pPr>
        <w:ind w:left="5150" w:hanging="360"/>
      </w:pPr>
      <w:rPr>
        <w:rFonts w:ascii="Symbol" w:hAnsi="Symbol" w:hint="default"/>
      </w:rPr>
    </w:lvl>
    <w:lvl w:ilvl="7" w:tplc="040C0003" w:tentative="1">
      <w:start w:val="1"/>
      <w:numFmt w:val="bullet"/>
      <w:lvlText w:val="o"/>
      <w:lvlJc w:val="left"/>
      <w:pPr>
        <w:ind w:left="5870" w:hanging="360"/>
      </w:pPr>
      <w:rPr>
        <w:rFonts w:ascii="Courier New" w:hAnsi="Courier New" w:cs="Courier New" w:hint="default"/>
      </w:rPr>
    </w:lvl>
    <w:lvl w:ilvl="8" w:tplc="040C0005" w:tentative="1">
      <w:start w:val="1"/>
      <w:numFmt w:val="bullet"/>
      <w:lvlText w:val=""/>
      <w:lvlJc w:val="left"/>
      <w:pPr>
        <w:ind w:left="6590" w:hanging="360"/>
      </w:pPr>
      <w:rPr>
        <w:rFonts w:ascii="Wingdings" w:hAnsi="Wingdings" w:hint="default"/>
      </w:rPr>
    </w:lvl>
  </w:abstractNum>
  <w:abstractNum w:abstractNumId="38">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9">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1D01248"/>
    <w:multiLevelType w:val="hybridMultilevel"/>
    <w:tmpl w:val="AC108F88"/>
    <w:lvl w:ilvl="0" w:tplc="2C202C58">
      <w:start w:val="1"/>
      <w:numFmt w:val="lowerRoman"/>
      <w:lvlText w:val="(%1)"/>
      <w:lvlJc w:val="left"/>
      <w:pPr>
        <w:ind w:left="1287" w:hanging="72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3D17718"/>
    <w:multiLevelType w:val="hybridMultilevel"/>
    <w:tmpl w:val="38A2F2A4"/>
    <w:lvl w:ilvl="0" w:tplc="A192D592">
      <w:start w:val="3"/>
      <w:numFmt w:val="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nsid w:val="763649E1"/>
    <w:multiLevelType w:val="hybridMultilevel"/>
    <w:tmpl w:val="E5D262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nsid w:val="78855951"/>
    <w:multiLevelType w:val="hybridMultilevel"/>
    <w:tmpl w:val="4D64783C"/>
    <w:lvl w:ilvl="0" w:tplc="3C062358">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AD1068D"/>
    <w:multiLevelType w:val="hybridMultilevel"/>
    <w:tmpl w:val="9B50E7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B8F01DA"/>
    <w:multiLevelType w:val="hybridMultilevel"/>
    <w:tmpl w:val="4D4EF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C756EDD"/>
    <w:multiLevelType w:val="hybridMultilevel"/>
    <w:tmpl w:val="E0B040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D393C29"/>
    <w:multiLevelType w:val="hybridMultilevel"/>
    <w:tmpl w:val="7AFCB7C4"/>
    <w:lvl w:ilvl="0" w:tplc="4B52015C">
      <w:start w:val="1"/>
      <w:numFmt w:val="decimal"/>
      <w:lvlText w:val="%1."/>
      <w:lvlJc w:val="left"/>
      <w:pPr>
        <w:ind w:left="2061" w:hanging="360"/>
      </w:pPr>
      <w:rPr>
        <w:b w:val="0"/>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49">
    <w:nsid w:val="7F577DF0"/>
    <w:multiLevelType w:val="hybridMultilevel"/>
    <w:tmpl w:val="35B4CD30"/>
    <w:lvl w:ilvl="0" w:tplc="2DB626BA">
      <w:start w:val="1"/>
      <w:numFmt w:val="lowerRoman"/>
      <w:lvlText w:val="(%1)"/>
      <w:lvlJc w:val="left"/>
      <w:pPr>
        <w:ind w:left="1571" w:hanging="72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abstractNumId w:val="38"/>
  </w:num>
  <w:num w:numId="2">
    <w:abstractNumId w:val="23"/>
  </w:num>
  <w:num w:numId="3">
    <w:abstractNumId w:val="15"/>
  </w:num>
  <w:num w:numId="4">
    <w:abstractNumId w:val="44"/>
  </w:num>
  <w:num w:numId="5">
    <w:abstractNumId w:val="39"/>
  </w:num>
  <w:num w:numId="6">
    <w:abstractNumId w:val="12"/>
  </w:num>
  <w:num w:numId="7">
    <w:abstractNumId w:val="16"/>
  </w:num>
  <w:num w:numId="8">
    <w:abstractNumId w:val="30"/>
  </w:num>
  <w:num w:numId="9">
    <w:abstractNumId w:val="22"/>
  </w:num>
  <w:num w:numId="10">
    <w:abstractNumId w:val="25"/>
  </w:num>
  <w:num w:numId="11">
    <w:abstractNumId w:val="29"/>
  </w:num>
  <w:num w:numId="12">
    <w:abstractNumId w:val="26"/>
  </w:num>
  <w:num w:numId="13">
    <w:abstractNumId w:val="24"/>
  </w:num>
  <w:num w:numId="14">
    <w:abstractNumId w:val="18"/>
  </w:num>
  <w:num w:numId="15">
    <w:abstractNumId w:val="31"/>
  </w:num>
  <w:num w:numId="16">
    <w:abstractNumId w:val="17"/>
  </w:num>
  <w:num w:numId="17">
    <w:abstractNumId w:val="27"/>
  </w:num>
  <w:num w:numId="18">
    <w:abstractNumId w:val="1"/>
  </w:num>
  <w:num w:numId="19">
    <w:abstractNumId w:val="10"/>
  </w:num>
  <w:num w:numId="20">
    <w:abstractNumId w:val="20"/>
  </w:num>
  <w:num w:numId="21">
    <w:abstractNumId w:val="49"/>
  </w:num>
  <w:num w:numId="22">
    <w:abstractNumId w:val="7"/>
  </w:num>
  <w:num w:numId="23">
    <w:abstractNumId w:val="3"/>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num>
  <w:num w:numId="27">
    <w:abstractNumId w:val="19"/>
  </w:num>
  <w:num w:numId="28">
    <w:abstractNumId w:val="13"/>
  </w:num>
  <w:num w:numId="29">
    <w:abstractNumId w:val="36"/>
  </w:num>
  <w:num w:numId="30">
    <w:abstractNumId w:val="2"/>
  </w:num>
  <w:num w:numId="31">
    <w:abstractNumId w:val="35"/>
  </w:num>
  <w:num w:numId="32">
    <w:abstractNumId w:val="14"/>
  </w:num>
  <w:num w:numId="33">
    <w:abstractNumId w:val="41"/>
  </w:num>
  <w:num w:numId="34">
    <w:abstractNumId w:val="48"/>
    <w:lvlOverride w:ilvl="0">
      <w:startOverride w:val="1"/>
    </w:lvlOverride>
  </w:num>
  <w:num w:numId="35">
    <w:abstractNumId w:val="28"/>
  </w:num>
  <w:num w:numId="36">
    <w:abstractNumId w:val="34"/>
  </w:num>
  <w:num w:numId="37">
    <w:abstractNumId w:val="40"/>
  </w:num>
  <w:num w:numId="38">
    <w:abstractNumId w:val="9"/>
  </w:num>
  <w:num w:numId="39">
    <w:abstractNumId w:val="45"/>
  </w:num>
  <w:num w:numId="40">
    <w:abstractNumId w:val="21"/>
  </w:num>
  <w:num w:numId="41">
    <w:abstractNumId w:val="11"/>
  </w:num>
  <w:num w:numId="42">
    <w:abstractNumId w:val="43"/>
  </w:num>
  <w:num w:numId="43">
    <w:abstractNumId w:val="8"/>
  </w:num>
  <w:num w:numId="44">
    <w:abstractNumId w:val="32"/>
  </w:num>
  <w:num w:numId="45">
    <w:abstractNumId w:val="25"/>
    <w:lvlOverride w:ilvl="0">
      <w:startOverride w:val="5"/>
    </w:lvlOverride>
  </w:num>
  <w:num w:numId="46">
    <w:abstractNumId w:val="28"/>
    <w:lvlOverride w:ilvl="0">
      <w:startOverride w:val="1"/>
    </w:lvlOverride>
  </w:num>
  <w:num w:numId="47">
    <w:abstractNumId w:val="5"/>
  </w:num>
  <w:num w:numId="48">
    <w:abstractNumId w:val="25"/>
    <w:lvlOverride w:ilvl="0">
      <w:startOverride w:val="1"/>
    </w:lvlOverride>
  </w:num>
  <w:num w:numId="49">
    <w:abstractNumId w:val="42"/>
  </w:num>
  <w:num w:numId="50">
    <w:abstractNumId w:val="46"/>
  </w:num>
  <w:num w:numId="51">
    <w:abstractNumId w:val="47"/>
  </w:num>
  <w:num w:numId="52">
    <w:abstractNumId w:val="33"/>
  </w:num>
  <w:num w:numId="53">
    <w:abstractNumId w:val="37"/>
  </w:num>
  <w:num w:numId="54">
    <w:abstractNumId w:val="4"/>
  </w:num>
  <w:num w:numId="55">
    <w:abstractNumId w:val="6"/>
  </w:num>
  <w:num w:numId="56">
    <w:abstractNumId w:val="25"/>
  </w:num>
  <w:num w:numId="57">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04C87"/>
    <w:rsid w:val="00005515"/>
    <w:rsid w:val="00025039"/>
    <w:rsid w:val="00031A4C"/>
    <w:rsid w:val="00041A66"/>
    <w:rsid w:val="0005176E"/>
    <w:rsid w:val="00065E88"/>
    <w:rsid w:val="000663CF"/>
    <w:rsid w:val="000765F7"/>
    <w:rsid w:val="00077AB7"/>
    <w:rsid w:val="00081B59"/>
    <w:rsid w:val="00081CD8"/>
    <w:rsid w:val="00084BB7"/>
    <w:rsid w:val="00086EBE"/>
    <w:rsid w:val="00087A66"/>
    <w:rsid w:val="000A7F0E"/>
    <w:rsid w:val="000C0D61"/>
    <w:rsid w:val="000D19DD"/>
    <w:rsid w:val="000D461B"/>
    <w:rsid w:val="000D52AD"/>
    <w:rsid w:val="000E638B"/>
    <w:rsid w:val="000E77CE"/>
    <w:rsid w:val="000F3A3F"/>
    <w:rsid w:val="00102557"/>
    <w:rsid w:val="00102CFF"/>
    <w:rsid w:val="00107A7E"/>
    <w:rsid w:val="0011395A"/>
    <w:rsid w:val="00121A73"/>
    <w:rsid w:val="001327F3"/>
    <w:rsid w:val="001347F0"/>
    <w:rsid w:val="00142D8B"/>
    <w:rsid w:val="001565D0"/>
    <w:rsid w:val="00164D56"/>
    <w:rsid w:val="00165C70"/>
    <w:rsid w:val="00167B10"/>
    <w:rsid w:val="00172E8F"/>
    <w:rsid w:val="0017402F"/>
    <w:rsid w:val="00176328"/>
    <w:rsid w:val="001817B0"/>
    <w:rsid w:val="001820CA"/>
    <w:rsid w:val="00196A07"/>
    <w:rsid w:val="00196C1B"/>
    <w:rsid w:val="001A1F08"/>
    <w:rsid w:val="001A64AD"/>
    <w:rsid w:val="001B0F73"/>
    <w:rsid w:val="001B39D0"/>
    <w:rsid w:val="001B5390"/>
    <w:rsid w:val="001C22AB"/>
    <w:rsid w:val="001D2C33"/>
    <w:rsid w:val="001D5C04"/>
    <w:rsid w:val="001D6F51"/>
    <w:rsid w:val="001E3481"/>
    <w:rsid w:val="001E6AB2"/>
    <w:rsid w:val="001F3B22"/>
    <w:rsid w:val="001F5A4B"/>
    <w:rsid w:val="001F6CC1"/>
    <w:rsid w:val="001F6F0A"/>
    <w:rsid w:val="00202CF7"/>
    <w:rsid w:val="00206B3E"/>
    <w:rsid w:val="002155E2"/>
    <w:rsid w:val="00222A2D"/>
    <w:rsid w:val="00223029"/>
    <w:rsid w:val="00226805"/>
    <w:rsid w:val="00234745"/>
    <w:rsid w:val="002407AF"/>
    <w:rsid w:val="002506ED"/>
    <w:rsid w:val="00254179"/>
    <w:rsid w:val="0027377C"/>
    <w:rsid w:val="00273BAC"/>
    <w:rsid w:val="002767D2"/>
    <w:rsid w:val="0029433A"/>
    <w:rsid w:val="002B12C4"/>
    <w:rsid w:val="002B157B"/>
    <w:rsid w:val="002C09E3"/>
    <w:rsid w:val="002D0826"/>
    <w:rsid w:val="002D3DC3"/>
    <w:rsid w:val="002E0153"/>
    <w:rsid w:val="002E569A"/>
    <w:rsid w:val="002F0C86"/>
    <w:rsid w:val="002F1320"/>
    <w:rsid w:val="002F29E5"/>
    <w:rsid w:val="003062B9"/>
    <w:rsid w:val="00307D1B"/>
    <w:rsid w:val="0032699B"/>
    <w:rsid w:val="00333EB2"/>
    <w:rsid w:val="003359D3"/>
    <w:rsid w:val="003407E1"/>
    <w:rsid w:val="00345CB4"/>
    <w:rsid w:val="00350B35"/>
    <w:rsid w:val="00354584"/>
    <w:rsid w:val="00364A11"/>
    <w:rsid w:val="00365797"/>
    <w:rsid w:val="00367FF5"/>
    <w:rsid w:val="00370B5C"/>
    <w:rsid w:val="00375783"/>
    <w:rsid w:val="0038414E"/>
    <w:rsid w:val="003854C3"/>
    <w:rsid w:val="003A2C0E"/>
    <w:rsid w:val="003A4726"/>
    <w:rsid w:val="003B4688"/>
    <w:rsid w:val="003C15EC"/>
    <w:rsid w:val="003C578B"/>
    <w:rsid w:val="003C5BBC"/>
    <w:rsid w:val="003D069C"/>
    <w:rsid w:val="003D6EC7"/>
    <w:rsid w:val="003D6F76"/>
    <w:rsid w:val="003D7646"/>
    <w:rsid w:val="003F0F67"/>
    <w:rsid w:val="003F113A"/>
    <w:rsid w:val="003F67E8"/>
    <w:rsid w:val="00400FF5"/>
    <w:rsid w:val="004072B2"/>
    <w:rsid w:val="00414643"/>
    <w:rsid w:val="0041593D"/>
    <w:rsid w:val="00425F4F"/>
    <w:rsid w:val="00441131"/>
    <w:rsid w:val="004421E5"/>
    <w:rsid w:val="00445905"/>
    <w:rsid w:val="00452284"/>
    <w:rsid w:val="00482541"/>
    <w:rsid w:val="004830D9"/>
    <w:rsid w:val="004856CA"/>
    <w:rsid w:val="00494922"/>
    <w:rsid w:val="00495AE8"/>
    <w:rsid w:val="0049705E"/>
    <w:rsid w:val="004A347E"/>
    <w:rsid w:val="004A34A0"/>
    <w:rsid w:val="004F22CE"/>
    <w:rsid w:val="005179EC"/>
    <w:rsid w:val="005206B5"/>
    <w:rsid w:val="00526B7B"/>
    <w:rsid w:val="005308CE"/>
    <w:rsid w:val="00530BA7"/>
    <w:rsid w:val="00554944"/>
    <w:rsid w:val="0056070D"/>
    <w:rsid w:val="00561503"/>
    <w:rsid w:val="00561DAE"/>
    <w:rsid w:val="0057439C"/>
    <w:rsid w:val="00575226"/>
    <w:rsid w:val="00575E57"/>
    <w:rsid w:val="00582505"/>
    <w:rsid w:val="00582C63"/>
    <w:rsid w:val="00590A58"/>
    <w:rsid w:val="0059218C"/>
    <w:rsid w:val="005A547A"/>
    <w:rsid w:val="005A61B0"/>
    <w:rsid w:val="005B0127"/>
    <w:rsid w:val="005B07EB"/>
    <w:rsid w:val="005B7852"/>
    <w:rsid w:val="005B7A35"/>
    <w:rsid w:val="005C1547"/>
    <w:rsid w:val="005C4B73"/>
    <w:rsid w:val="005C74EA"/>
    <w:rsid w:val="005E1D2B"/>
    <w:rsid w:val="005E74D4"/>
    <w:rsid w:val="005F63E3"/>
    <w:rsid w:val="0060044B"/>
    <w:rsid w:val="00600D93"/>
    <w:rsid w:val="00601BA7"/>
    <w:rsid w:val="00611F82"/>
    <w:rsid w:val="0063300C"/>
    <w:rsid w:val="00655736"/>
    <w:rsid w:val="0065603B"/>
    <w:rsid w:val="00663941"/>
    <w:rsid w:val="00663B8D"/>
    <w:rsid w:val="006662BD"/>
    <w:rsid w:val="0066721A"/>
    <w:rsid w:val="006723C8"/>
    <w:rsid w:val="00680016"/>
    <w:rsid w:val="00681569"/>
    <w:rsid w:val="00696C8D"/>
    <w:rsid w:val="006A06BB"/>
    <w:rsid w:val="006A2AC2"/>
    <w:rsid w:val="006A3617"/>
    <w:rsid w:val="006A6E2C"/>
    <w:rsid w:val="006C502A"/>
    <w:rsid w:val="006C7C7E"/>
    <w:rsid w:val="006E2421"/>
    <w:rsid w:val="006E29AA"/>
    <w:rsid w:val="006E46E4"/>
    <w:rsid w:val="006E5157"/>
    <w:rsid w:val="006E5F53"/>
    <w:rsid w:val="006F1508"/>
    <w:rsid w:val="00700AE7"/>
    <w:rsid w:val="00705263"/>
    <w:rsid w:val="00717DA5"/>
    <w:rsid w:val="007203F1"/>
    <w:rsid w:val="00730732"/>
    <w:rsid w:val="0073282B"/>
    <w:rsid w:val="00744484"/>
    <w:rsid w:val="0074766D"/>
    <w:rsid w:val="007573FB"/>
    <w:rsid w:val="00763A0D"/>
    <w:rsid w:val="00766D83"/>
    <w:rsid w:val="00767C7D"/>
    <w:rsid w:val="00773188"/>
    <w:rsid w:val="00775673"/>
    <w:rsid w:val="0078044C"/>
    <w:rsid w:val="00783782"/>
    <w:rsid w:val="00784230"/>
    <w:rsid w:val="00784B8C"/>
    <w:rsid w:val="007B5DB1"/>
    <w:rsid w:val="007B6FF4"/>
    <w:rsid w:val="007C3244"/>
    <w:rsid w:val="007C6F2C"/>
    <w:rsid w:val="007D19CF"/>
    <w:rsid w:val="007D36C9"/>
    <w:rsid w:val="007F2A5A"/>
    <w:rsid w:val="007F63E2"/>
    <w:rsid w:val="00805B82"/>
    <w:rsid w:val="008136A1"/>
    <w:rsid w:val="00821659"/>
    <w:rsid w:val="00823A11"/>
    <w:rsid w:val="00825915"/>
    <w:rsid w:val="00826B3E"/>
    <w:rsid w:val="0083213C"/>
    <w:rsid w:val="008500CA"/>
    <w:rsid w:val="00852866"/>
    <w:rsid w:val="0085414A"/>
    <w:rsid w:val="00855515"/>
    <w:rsid w:val="0086011F"/>
    <w:rsid w:val="0086269D"/>
    <w:rsid w:val="0086303E"/>
    <w:rsid w:val="0086543A"/>
    <w:rsid w:val="00867582"/>
    <w:rsid w:val="00867A01"/>
    <w:rsid w:val="008724E5"/>
    <w:rsid w:val="008758F9"/>
    <w:rsid w:val="00882FFC"/>
    <w:rsid w:val="00884A9D"/>
    <w:rsid w:val="0088512B"/>
    <w:rsid w:val="00897258"/>
    <w:rsid w:val="008A0122"/>
    <w:rsid w:val="008A1B8A"/>
    <w:rsid w:val="008A1E3D"/>
    <w:rsid w:val="008A2B2D"/>
    <w:rsid w:val="008A2BA7"/>
    <w:rsid w:val="008A4E1E"/>
    <w:rsid w:val="008B0B1B"/>
    <w:rsid w:val="008C296C"/>
    <w:rsid w:val="008D104A"/>
    <w:rsid w:val="008D4305"/>
    <w:rsid w:val="008E066B"/>
    <w:rsid w:val="008E5079"/>
    <w:rsid w:val="008F34E1"/>
    <w:rsid w:val="008F4A57"/>
    <w:rsid w:val="008F7942"/>
    <w:rsid w:val="009141B4"/>
    <w:rsid w:val="009163A7"/>
    <w:rsid w:val="00916C65"/>
    <w:rsid w:val="0092076B"/>
    <w:rsid w:val="00923BBE"/>
    <w:rsid w:val="00924AF9"/>
    <w:rsid w:val="00925681"/>
    <w:rsid w:val="00931F22"/>
    <w:rsid w:val="00937D7A"/>
    <w:rsid w:val="00946D0B"/>
    <w:rsid w:val="00951867"/>
    <w:rsid w:val="009523C9"/>
    <w:rsid w:val="009551E7"/>
    <w:rsid w:val="00956707"/>
    <w:rsid w:val="00965FD9"/>
    <w:rsid w:val="00966476"/>
    <w:rsid w:val="00967780"/>
    <w:rsid w:val="00980D43"/>
    <w:rsid w:val="00983634"/>
    <w:rsid w:val="0098501A"/>
    <w:rsid w:val="009943B7"/>
    <w:rsid w:val="009A18CD"/>
    <w:rsid w:val="009A3132"/>
    <w:rsid w:val="009A5408"/>
    <w:rsid w:val="009A5484"/>
    <w:rsid w:val="009A69F7"/>
    <w:rsid w:val="009A6DEB"/>
    <w:rsid w:val="009B548D"/>
    <w:rsid w:val="009B5D55"/>
    <w:rsid w:val="009C498F"/>
    <w:rsid w:val="009D3511"/>
    <w:rsid w:val="009E4805"/>
    <w:rsid w:val="009E4983"/>
    <w:rsid w:val="009F24F1"/>
    <w:rsid w:val="00A10175"/>
    <w:rsid w:val="00A11235"/>
    <w:rsid w:val="00A12558"/>
    <w:rsid w:val="00A13711"/>
    <w:rsid w:val="00A13903"/>
    <w:rsid w:val="00A20644"/>
    <w:rsid w:val="00A34ED5"/>
    <w:rsid w:val="00A45DBF"/>
    <w:rsid w:val="00A624EE"/>
    <w:rsid w:val="00A63A49"/>
    <w:rsid w:val="00A7080A"/>
    <w:rsid w:val="00A71D83"/>
    <w:rsid w:val="00A755A2"/>
    <w:rsid w:val="00A840F2"/>
    <w:rsid w:val="00A86D90"/>
    <w:rsid w:val="00A9582A"/>
    <w:rsid w:val="00AA01C8"/>
    <w:rsid w:val="00AA6660"/>
    <w:rsid w:val="00AA6B88"/>
    <w:rsid w:val="00AA7F2B"/>
    <w:rsid w:val="00AB2C36"/>
    <w:rsid w:val="00AB2E02"/>
    <w:rsid w:val="00AB6A3A"/>
    <w:rsid w:val="00AB70B6"/>
    <w:rsid w:val="00AC382D"/>
    <w:rsid w:val="00AD1A86"/>
    <w:rsid w:val="00AD2A02"/>
    <w:rsid w:val="00AD6917"/>
    <w:rsid w:val="00AE103E"/>
    <w:rsid w:val="00AE25EE"/>
    <w:rsid w:val="00AF0A07"/>
    <w:rsid w:val="00AF4AEC"/>
    <w:rsid w:val="00AF625E"/>
    <w:rsid w:val="00AF661C"/>
    <w:rsid w:val="00B13DBC"/>
    <w:rsid w:val="00B300D6"/>
    <w:rsid w:val="00B407F6"/>
    <w:rsid w:val="00B52689"/>
    <w:rsid w:val="00B60039"/>
    <w:rsid w:val="00B70598"/>
    <w:rsid w:val="00B85713"/>
    <w:rsid w:val="00B979E1"/>
    <w:rsid w:val="00BB04AF"/>
    <w:rsid w:val="00BB07CE"/>
    <w:rsid w:val="00BC01E0"/>
    <w:rsid w:val="00BC0B64"/>
    <w:rsid w:val="00BD0E8A"/>
    <w:rsid w:val="00BD52C9"/>
    <w:rsid w:val="00BD7946"/>
    <w:rsid w:val="00BE6354"/>
    <w:rsid w:val="00BF39E9"/>
    <w:rsid w:val="00BF5229"/>
    <w:rsid w:val="00C004D3"/>
    <w:rsid w:val="00C140CC"/>
    <w:rsid w:val="00C1542F"/>
    <w:rsid w:val="00C17391"/>
    <w:rsid w:val="00C23A97"/>
    <w:rsid w:val="00C4390A"/>
    <w:rsid w:val="00C466C5"/>
    <w:rsid w:val="00C56CC5"/>
    <w:rsid w:val="00C70EA7"/>
    <w:rsid w:val="00C7516E"/>
    <w:rsid w:val="00C75770"/>
    <w:rsid w:val="00C77075"/>
    <w:rsid w:val="00C91DB7"/>
    <w:rsid w:val="00C93C35"/>
    <w:rsid w:val="00C95C86"/>
    <w:rsid w:val="00CA0858"/>
    <w:rsid w:val="00CA4022"/>
    <w:rsid w:val="00CA4984"/>
    <w:rsid w:val="00CB2832"/>
    <w:rsid w:val="00CB610F"/>
    <w:rsid w:val="00CB6C8C"/>
    <w:rsid w:val="00CC47CD"/>
    <w:rsid w:val="00CC5E60"/>
    <w:rsid w:val="00CF6281"/>
    <w:rsid w:val="00D00B2B"/>
    <w:rsid w:val="00D03431"/>
    <w:rsid w:val="00D04672"/>
    <w:rsid w:val="00D156D0"/>
    <w:rsid w:val="00D16811"/>
    <w:rsid w:val="00D24877"/>
    <w:rsid w:val="00D36754"/>
    <w:rsid w:val="00D44C27"/>
    <w:rsid w:val="00D5281D"/>
    <w:rsid w:val="00D71614"/>
    <w:rsid w:val="00D95C4C"/>
    <w:rsid w:val="00DA36ED"/>
    <w:rsid w:val="00DB3349"/>
    <w:rsid w:val="00DC44B7"/>
    <w:rsid w:val="00DC66D7"/>
    <w:rsid w:val="00DC69B3"/>
    <w:rsid w:val="00DD0F5B"/>
    <w:rsid w:val="00DD1836"/>
    <w:rsid w:val="00DE34F1"/>
    <w:rsid w:val="00DE7538"/>
    <w:rsid w:val="00DF0E3A"/>
    <w:rsid w:val="00DF4942"/>
    <w:rsid w:val="00DF5DC0"/>
    <w:rsid w:val="00E140F2"/>
    <w:rsid w:val="00E21A3F"/>
    <w:rsid w:val="00E32E8E"/>
    <w:rsid w:val="00E3678A"/>
    <w:rsid w:val="00E37E99"/>
    <w:rsid w:val="00E400F0"/>
    <w:rsid w:val="00E41F90"/>
    <w:rsid w:val="00E5215B"/>
    <w:rsid w:val="00E627B1"/>
    <w:rsid w:val="00E65327"/>
    <w:rsid w:val="00E70599"/>
    <w:rsid w:val="00E73239"/>
    <w:rsid w:val="00E77AEF"/>
    <w:rsid w:val="00E9376C"/>
    <w:rsid w:val="00EA335E"/>
    <w:rsid w:val="00EA528C"/>
    <w:rsid w:val="00EC6179"/>
    <w:rsid w:val="00ED30CB"/>
    <w:rsid w:val="00ED4710"/>
    <w:rsid w:val="00EE4F18"/>
    <w:rsid w:val="00EF1B6D"/>
    <w:rsid w:val="00EF30F6"/>
    <w:rsid w:val="00EF34E2"/>
    <w:rsid w:val="00F00071"/>
    <w:rsid w:val="00F507E1"/>
    <w:rsid w:val="00F53DE9"/>
    <w:rsid w:val="00F54F92"/>
    <w:rsid w:val="00F576CB"/>
    <w:rsid w:val="00F617B2"/>
    <w:rsid w:val="00F71A02"/>
    <w:rsid w:val="00F75775"/>
    <w:rsid w:val="00F812D7"/>
    <w:rsid w:val="00F87930"/>
    <w:rsid w:val="00FB61F1"/>
    <w:rsid w:val="00FD1226"/>
    <w:rsid w:val="00FD243E"/>
    <w:rsid w:val="00FD4D61"/>
    <w:rsid w:val="00FF4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56070D"/>
    <w:pPr>
      <w:ind w:left="720"/>
      <w:contextualSpacing/>
    </w:pPr>
  </w:style>
  <w:style w:type="character" w:styleId="CommentReference">
    <w:name w:val="annotation reference"/>
    <w:basedOn w:val="DefaultParagraphFont"/>
    <w:uiPriority w:val="99"/>
    <w:semiHidden/>
    <w:unhideWhenUsed/>
    <w:rsid w:val="0056070D"/>
    <w:rPr>
      <w:sz w:val="16"/>
      <w:szCs w:val="16"/>
    </w:rPr>
  </w:style>
  <w:style w:type="paragraph" w:styleId="CommentText">
    <w:name w:val="annotation text"/>
    <w:basedOn w:val="Normal"/>
    <w:link w:val="CommentTextChar"/>
    <w:uiPriority w:val="99"/>
    <w:unhideWhenUsed/>
    <w:rsid w:val="0056070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fr-FR" w:eastAsia="fr-FR"/>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lang w:eastAsia="zh-CN"/>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lang w:val="fr-FR" w:eastAsia="fr-FR"/>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56070D"/>
    <w:rPr>
      <w:rFonts w:ascii="Arial" w:eastAsia="Times New Roman" w:hAnsi="Arial" w:cs="Arial"/>
      <w:sz w:val="22"/>
      <w:szCs w:val="22"/>
      <w:lang w:eastAsia="fr-FR"/>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lang w:val="en-GB"/>
    </w:rPr>
  </w:style>
  <w:style w:type="character" w:customStyle="1" w:styleId="ParaChar">
    <w:name w:val="Para Char"/>
    <w:link w:val="Para"/>
    <w:rsid w:val="000663CF"/>
    <w:rPr>
      <w:rFonts w:ascii="Arial" w:hAnsi="Arial"/>
      <w:sz w:val="22"/>
      <w:szCs w:val="22"/>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fr-FR" w:eastAsia="fr-FR"/>
    </w:rPr>
  </w:style>
  <w:style w:type="character" w:customStyle="1" w:styleId="MargeChar">
    <w:name w:val="Marge Char"/>
    <w:basedOn w:val="DefaultParagraphFont"/>
    <w:link w:val="Marge"/>
    <w:rsid w:val="00FD243E"/>
    <w:rPr>
      <w:rFonts w:ascii="Arial" w:eastAsia="Times New Roman" w:hAnsi="Arial"/>
      <w:snapToGrid w:val="0"/>
      <w:sz w:val="22"/>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COMPara">
    <w:name w:val="COM Para"/>
    <w:qFormat/>
    <w:rsid w:val="0056070D"/>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56070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56070D"/>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56070D"/>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56070D"/>
    <w:pPr>
      <w:ind w:left="720"/>
      <w:contextualSpacing/>
    </w:pPr>
  </w:style>
  <w:style w:type="character" w:styleId="CommentReference">
    <w:name w:val="annotation reference"/>
    <w:basedOn w:val="DefaultParagraphFont"/>
    <w:uiPriority w:val="99"/>
    <w:semiHidden/>
    <w:unhideWhenUsed/>
    <w:rsid w:val="0056070D"/>
    <w:rPr>
      <w:sz w:val="16"/>
      <w:szCs w:val="16"/>
    </w:rPr>
  </w:style>
  <w:style w:type="paragraph" w:styleId="CommentText">
    <w:name w:val="annotation text"/>
    <w:basedOn w:val="Normal"/>
    <w:link w:val="CommentTextChar"/>
    <w:uiPriority w:val="99"/>
    <w:unhideWhenUsed/>
    <w:rsid w:val="0056070D"/>
    <w:rPr>
      <w:sz w:val="20"/>
      <w:szCs w:val="20"/>
    </w:rPr>
  </w:style>
  <w:style w:type="character" w:customStyle="1" w:styleId="CommentTextChar">
    <w:name w:val="Comment Text Char"/>
    <w:basedOn w:val="DefaultParagraphFont"/>
    <w:link w:val="CommentText"/>
    <w:uiPriority w:val="99"/>
    <w:rsid w:val="0056070D"/>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56070D"/>
    <w:rPr>
      <w:b/>
      <w:bCs/>
    </w:rPr>
  </w:style>
  <w:style w:type="character" w:customStyle="1" w:styleId="CommentSubjectChar">
    <w:name w:val="Comment Subject Char"/>
    <w:basedOn w:val="CommentTextChar"/>
    <w:link w:val="CommentSubject"/>
    <w:uiPriority w:val="99"/>
    <w:semiHidden/>
    <w:rsid w:val="0056070D"/>
    <w:rPr>
      <w:rFonts w:ascii="Times New Roman" w:eastAsia="Times New Roman" w:hAnsi="Times New Roman"/>
      <w:b/>
      <w:bCs/>
      <w:lang w:val="fr-FR" w:eastAsia="fr-FR"/>
    </w:rPr>
  </w:style>
  <w:style w:type="character" w:styleId="Hyperlink">
    <w:name w:val="Hyperlink"/>
    <w:basedOn w:val="DefaultParagraphFont"/>
    <w:uiPriority w:val="99"/>
    <w:unhideWhenUsed/>
    <w:rsid w:val="0056070D"/>
    <w:rPr>
      <w:color w:val="0563C1" w:themeColor="hyperlink"/>
      <w:u w:val="single"/>
    </w:rPr>
  </w:style>
  <w:style w:type="paragraph" w:styleId="Revision">
    <w:name w:val="Revision"/>
    <w:hidden/>
    <w:uiPriority w:val="99"/>
    <w:semiHidden/>
    <w:rsid w:val="0056070D"/>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56070D"/>
    <w:rPr>
      <w:rFonts w:eastAsiaTheme="minorHAnsi"/>
    </w:rPr>
  </w:style>
  <w:style w:type="character" w:styleId="Strong">
    <w:name w:val="Strong"/>
    <w:basedOn w:val="DefaultParagraphFont"/>
    <w:uiPriority w:val="22"/>
    <w:qFormat/>
    <w:rsid w:val="0056070D"/>
    <w:rPr>
      <w:b/>
      <w:bCs/>
    </w:rPr>
  </w:style>
  <w:style w:type="paragraph" w:styleId="FootnoteText">
    <w:name w:val="footnote text"/>
    <w:basedOn w:val="Normal"/>
    <w:link w:val="FootnoteTextChar"/>
    <w:uiPriority w:val="99"/>
    <w:semiHidden/>
    <w:unhideWhenUsed/>
    <w:rsid w:val="0056070D"/>
    <w:rPr>
      <w:sz w:val="20"/>
      <w:szCs w:val="20"/>
    </w:rPr>
  </w:style>
  <w:style w:type="character" w:customStyle="1" w:styleId="FootnoteTextChar">
    <w:name w:val="Footnote Text Char"/>
    <w:basedOn w:val="DefaultParagraphFont"/>
    <w:link w:val="FootnoteText"/>
    <w:uiPriority w:val="99"/>
    <w:semiHidden/>
    <w:rsid w:val="0056070D"/>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56070D"/>
    <w:rPr>
      <w:vertAlign w:val="superscript"/>
    </w:rPr>
  </w:style>
  <w:style w:type="character" w:styleId="FollowedHyperlink">
    <w:name w:val="FollowedHyperlink"/>
    <w:basedOn w:val="DefaultParagraphFont"/>
    <w:uiPriority w:val="99"/>
    <w:semiHidden/>
    <w:unhideWhenUsed/>
    <w:rsid w:val="0056070D"/>
    <w:rPr>
      <w:color w:val="954F72" w:themeColor="followedHyperlink"/>
      <w:u w:val="single"/>
    </w:rPr>
  </w:style>
  <w:style w:type="character" w:customStyle="1" w:styleId="hps">
    <w:name w:val="hps"/>
    <w:rsid w:val="0056070D"/>
  </w:style>
  <w:style w:type="paragraph" w:styleId="ListBullet">
    <w:name w:val="List Bullet"/>
    <w:basedOn w:val="Normal"/>
    <w:uiPriority w:val="99"/>
    <w:rsid w:val="0056070D"/>
    <w:pPr>
      <w:tabs>
        <w:tab w:val="num" w:pos="360"/>
      </w:tabs>
      <w:spacing w:before="120" w:after="120" w:line="240" w:lineRule="exact"/>
      <w:ind w:left="360" w:hanging="360"/>
      <w:contextualSpacing/>
    </w:pPr>
    <w:rPr>
      <w:rFonts w:ascii="Calibri" w:eastAsia="SimSun" w:hAnsi="Calibri" w:cs="Arial"/>
      <w:sz w:val="22"/>
      <w:szCs w:val="22"/>
      <w:lang w:val="en-GB" w:eastAsia="en-US"/>
    </w:rPr>
  </w:style>
  <w:style w:type="paragraph" w:customStyle="1" w:styleId="DocMain">
    <w:name w:val="Doc_Main"/>
    <w:basedOn w:val="Normal"/>
    <w:uiPriority w:val="99"/>
    <w:rsid w:val="0056070D"/>
    <w:pPr>
      <w:spacing w:before="240" w:after="240"/>
      <w:ind w:left="720" w:hanging="360"/>
      <w:jc w:val="both"/>
    </w:pPr>
    <w:rPr>
      <w:rFonts w:ascii="Arial" w:eastAsiaTheme="minorHAnsi" w:hAnsi="Arial" w:cs="Arial"/>
      <w:sz w:val="22"/>
      <w:szCs w:val="22"/>
      <w:lang w:eastAsia="zh-CN"/>
    </w:rPr>
  </w:style>
  <w:style w:type="paragraph" w:customStyle="1" w:styleId="Default">
    <w:name w:val="Default"/>
    <w:link w:val="DefaultChar"/>
    <w:rsid w:val="0056070D"/>
    <w:pPr>
      <w:autoSpaceDE w:val="0"/>
      <w:autoSpaceDN w:val="0"/>
      <w:adjustRightInd w:val="0"/>
    </w:pPr>
    <w:rPr>
      <w:rFonts w:ascii="Arial" w:hAnsi="Arial" w:cs="Arial"/>
      <w:color w:val="000000"/>
      <w:sz w:val="24"/>
      <w:szCs w:val="24"/>
      <w:lang w:val="fr-FR" w:eastAsia="fr-FR"/>
    </w:rPr>
  </w:style>
  <w:style w:type="paragraph" w:customStyle="1" w:styleId="Paragraph">
    <w:name w:val="Paragraph"/>
    <w:basedOn w:val="Normal"/>
    <w:link w:val="ParagraphChar"/>
    <w:qFormat/>
    <w:rsid w:val="0056070D"/>
    <w:pPr>
      <w:numPr>
        <w:numId w:val="29"/>
      </w:numPr>
      <w:spacing w:before="240"/>
      <w:ind w:left="567" w:hanging="567"/>
      <w:jc w:val="both"/>
    </w:pPr>
    <w:rPr>
      <w:rFonts w:ascii="Arial" w:hAnsi="Arial" w:cs="Arial"/>
      <w:sz w:val="22"/>
      <w:szCs w:val="22"/>
      <w:lang w:val="en-GB"/>
    </w:rPr>
  </w:style>
  <w:style w:type="character" w:customStyle="1" w:styleId="ParagraphChar">
    <w:name w:val="Paragraph Char"/>
    <w:link w:val="Paragraph"/>
    <w:rsid w:val="0056070D"/>
    <w:rPr>
      <w:rFonts w:ascii="Arial" w:eastAsia="Times New Roman" w:hAnsi="Arial" w:cs="Arial"/>
      <w:sz w:val="22"/>
      <w:szCs w:val="22"/>
      <w:lang w:eastAsia="fr-FR"/>
    </w:rPr>
  </w:style>
  <w:style w:type="paragraph" w:customStyle="1" w:styleId="Para">
    <w:name w:val="Para"/>
    <w:basedOn w:val="Normal"/>
    <w:link w:val="ParaChar"/>
    <w:qFormat/>
    <w:rsid w:val="000663CF"/>
    <w:pPr>
      <w:numPr>
        <w:numId w:val="35"/>
      </w:numPr>
      <w:spacing w:after="120" w:line="240" w:lineRule="exact"/>
      <w:jc w:val="both"/>
    </w:pPr>
    <w:rPr>
      <w:rFonts w:ascii="Arial" w:eastAsia="SimSun" w:hAnsi="Arial"/>
      <w:sz w:val="22"/>
      <w:szCs w:val="22"/>
      <w:lang w:val="en-GB"/>
    </w:rPr>
  </w:style>
  <w:style w:type="character" w:customStyle="1" w:styleId="ParaChar">
    <w:name w:val="Para Char"/>
    <w:link w:val="Para"/>
    <w:rsid w:val="000663CF"/>
    <w:rPr>
      <w:rFonts w:ascii="Arial" w:hAnsi="Arial"/>
      <w:sz w:val="22"/>
      <w:szCs w:val="22"/>
    </w:rPr>
  </w:style>
  <w:style w:type="paragraph" w:styleId="EndnoteText">
    <w:name w:val="endnote text"/>
    <w:basedOn w:val="Normal"/>
    <w:link w:val="EndnoteTextChar"/>
    <w:uiPriority w:val="99"/>
    <w:semiHidden/>
    <w:unhideWhenUsed/>
    <w:rsid w:val="001817B0"/>
    <w:rPr>
      <w:sz w:val="20"/>
      <w:szCs w:val="20"/>
    </w:rPr>
  </w:style>
  <w:style w:type="character" w:customStyle="1" w:styleId="EndnoteTextChar">
    <w:name w:val="Endnote Text Char"/>
    <w:basedOn w:val="DefaultParagraphFont"/>
    <w:link w:val="EndnoteText"/>
    <w:uiPriority w:val="99"/>
    <w:semiHidden/>
    <w:rsid w:val="001817B0"/>
    <w:rPr>
      <w:rFonts w:ascii="Times New Roman" w:eastAsia="Times New Roman" w:hAnsi="Times New Roman"/>
      <w:lang w:val="fr-FR" w:eastAsia="fr-FR"/>
    </w:rPr>
  </w:style>
  <w:style w:type="character" w:styleId="EndnoteReference">
    <w:name w:val="endnote reference"/>
    <w:basedOn w:val="DefaultParagraphFont"/>
    <w:uiPriority w:val="99"/>
    <w:semiHidden/>
    <w:unhideWhenUsed/>
    <w:rsid w:val="001817B0"/>
    <w:rPr>
      <w:vertAlign w:val="superscript"/>
    </w:rPr>
  </w:style>
  <w:style w:type="character" w:customStyle="1" w:styleId="DefaultChar">
    <w:name w:val="Default Char"/>
    <w:link w:val="Default"/>
    <w:rsid w:val="00FD243E"/>
    <w:rPr>
      <w:rFonts w:ascii="Arial" w:hAnsi="Arial" w:cs="Arial"/>
      <w:color w:val="000000"/>
      <w:sz w:val="24"/>
      <w:szCs w:val="24"/>
      <w:lang w:val="fr-FR" w:eastAsia="fr-FR"/>
    </w:rPr>
  </w:style>
  <w:style w:type="character" w:customStyle="1" w:styleId="MargeChar">
    <w:name w:val="Marge Char"/>
    <w:basedOn w:val="DefaultParagraphFont"/>
    <w:link w:val="Marge"/>
    <w:rsid w:val="00FD243E"/>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1587937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en/Decisions/8.COM/5.c.1" TargetMode="External"/><Relationship Id="rId21" Type="http://schemas.openxmlformats.org/officeDocument/2006/relationships/hyperlink" Target="http://hhc.gov.ae/" TargetMode="External"/><Relationship Id="rId42" Type="http://schemas.openxmlformats.org/officeDocument/2006/relationships/hyperlink" Target="http://www.unesco.org/culture/ich/en/Resolutions/5.GA/6" TargetMode="External"/><Relationship Id="rId47" Type="http://schemas.openxmlformats.org/officeDocument/2006/relationships/hyperlink" Target="http://www.unesco.org/culture/ich/doc/src/ITH-14-9.COM_2.BUR-Decision-EN.doc" TargetMode="External"/><Relationship Id="rId63" Type="http://schemas.openxmlformats.org/officeDocument/2006/relationships/hyperlink" Target="http://www.unesco.org/culture/ich/en/Decisions/9.COM/13.h" TargetMode="External"/><Relationship Id="rId68" Type="http://schemas.openxmlformats.org/officeDocument/2006/relationships/hyperlink" Target="http://www.unesco.org/culture/ich/en/Decisions/10.COM/9" TargetMode="External"/><Relationship Id="rId2" Type="http://schemas.openxmlformats.org/officeDocument/2006/relationships/numbering" Target="numbering.xml"/><Relationship Id="rId16" Type="http://schemas.openxmlformats.org/officeDocument/2006/relationships/hyperlink" Target="http://www.unesco.org/culture/ich/index.php?meeting_id=00463" TargetMode="External"/><Relationship Id="rId29" Type="http://schemas.openxmlformats.org/officeDocument/2006/relationships/hyperlink" Target="http://www.unesco.org/culture/ich/doc/src/ITH-15-10.COM-6.a_EN.docx" TargetMode="External"/><Relationship Id="rId11" Type="http://schemas.openxmlformats.org/officeDocument/2006/relationships/hyperlink" Target="http://unesdoc.unesco.org/images/0022/002266/226695e.pdf" TargetMode="External"/><Relationship Id="rId24" Type="http://schemas.openxmlformats.org/officeDocument/2006/relationships/hyperlink" Target="http://www.unesco.org/culture/ich/doc/src/ITH-14-9.COM-7_Rev.-EN.doc" TargetMode="External"/><Relationship Id="rId32" Type="http://schemas.openxmlformats.org/officeDocument/2006/relationships/hyperlink" Target="http://www.unesco.org/culture/ich/en/Decisions/8.COM/7.c" TargetMode="External"/><Relationship Id="rId37" Type="http://schemas.openxmlformats.org/officeDocument/2006/relationships/hyperlink" Target="http://www.unesco.org/culture/ich/index.php?meeting_id=00436" TargetMode="External"/><Relationship Id="rId40" Type="http://schemas.openxmlformats.org/officeDocument/2006/relationships/hyperlink" Target="http://unesdoc.unesco.org/images/0023/002328/232890e.pdf" TargetMode="External"/><Relationship Id="rId45" Type="http://schemas.openxmlformats.org/officeDocument/2006/relationships/hyperlink" Target="http://www.unesco.org/culture/ich/en/Decisions/10.COM/16" TargetMode="External"/><Relationship Id="rId53" Type="http://schemas.openxmlformats.org/officeDocument/2006/relationships/hyperlink" Target="http://unesdoc.unesco.org/images/0022/002232/223256e.pdf" TargetMode="External"/><Relationship Id="rId58" Type="http://schemas.openxmlformats.org/officeDocument/2006/relationships/hyperlink" Target="http://www.unesco.org/culture/ich/en/Decisions/10.COM/14.a" TargetMode="External"/><Relationship Id="rId66" Type="http://schemas.openxmlformats.org/officeDocument/2006/relationships/hyperlink" Target="http://www.unesco.org/culture/ich/en/Decisions/9.COM/13.e" TargetMode="Externa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unesco.org/culture/ich/en/Decisions/8.COM/7.c" TargetMode="External"/><Relationship Id="rId19" Type="http://schemas.openxmlformats.org/officeDocument/2006/relationships/hyperlink" Target="http://www.unesco.org/culture/ich/en/Decisions/8.COM/12" TargetMode="External"/><Relationship Id="rId14" Type="http://schemas.openxmlformats.org/officeDocument/2006/relationships/hyperlink" Target="http://www.unesco.org/culture/ich/doc/src/ITH-14-9.COM_2.BUR-Decision-EN.doc" TargetMode="External"/><Relationship Id="rId22" Type="http://schemas.openxmlformats.org/officeDocument/2006/relationships/hyperlink" Target="http://www.unesco.org/culture/ich/en/Decisions/8.COM/5.c.1" TargetMode="External"/><Relationship Id="rId27" Type="http://schemas.openxmlformats.org/officeDocument/2006/relationships/hyperlink" Target="http://www.unesco.org/culture/ich/doc/src/ITH-14-9.COM-5.a-EN_.doc" TargetMode="External"/><Relationship Id="rId30" Type="http://schemas.openxmlformats.org/officeDocument/2006/relationships/hyperlink" Target="http://www.unesco.org/culture/ich/doc/src/ITH-15-10.COM-6.b_EN.docx" TargetMode="External"/><Relationship Id="rId35" Type="http://schemas.openxmlformats.org/officeDocument/2006/relationships/hyperlink" Target="http://www.unesco.org/culture/ich/en/Decisions/9.COM/10" TargetMode="External"/><Relationship Id="rId43" Type="http://schemas.openxmlformats.org/officeDocument/2006/relationships/hyperlink" Target="http://www.unesco.org/culture/ich/en/Decisions/10.COM/16" TargetMode="External"/><Relationship Id="rId48" Type="http://schemas.openxmlformats.org/officeDocument/2006/relationships/hyperlink" Target="http://unesdoc.unesco.org/images/0023/002305/230504e.pdf" TargetMode="External"/><Relationship Id="rId56" Type="http://schemas.openxmlformats.org/officeDocument/2006/relationships/header" Target="header2.xml"/><Relationship Id="rId64" Type="http://schemas.openxmlformats.org/officeDocument/2006/relationships/hyperlink" Target="http://www.unesco.org/culture/ich/en/Decisions/9.COM/13.h" TargetMode="External"/><Relationship Id="rId69" Type="http://schemas.openxmlformats.org/officeDocument/2006/relationships/hyperlink" Target="http://www.unesco.org/culture/ich/en/Decisions/9.COM/12" TargetMode="External"/><Relationship Id="rId8" Type="http://schemas.openxmlformats.org/officeDocument/2006/relationships/endnotes" Target="endnotes.xml"/><Relationship Id="rId51" Type="http://schemas.openxmlformats.org/officeDocument/2006/relationships/hyperlink" Target="http://unesdoc.unesco.org/images/0022/002268/226876f.pdf" TargetMode="External"/><Relationship Id="rId72" Type="http://schemas.openxmlformats.org/officeDocument/2006/relationships/hyperlink" Target="http://www.unesco.org/culture/ich/en/Decisions/9.COM/11" TargetMode="External"/><Relationship Id="rId3" Type="http://schemas.openxmlformats.org/officeDocument/2006/relationships/styles" Target="styles.xml"/><Relationship Id="rId12" Type="http://schemas.openxmlformats.org/officeDocument/2006/relationships/hyperlink" Target="http://www.unesco.org/culture/ich/doc/src/ITH-16-6.GA-5-EN.docx" TargetMode="External"/><Relationship Id="rId17" Type="http://schemas.openxmlformats.org/officeDocument/2006/relationships/hyperlink" Target="http://www.unesco.org/culture/ich/en/Decisions/10.COM/15.a" TargetMode="External"/><Relationship Id="rId25" Type="http://schemas.openxmlformats.org/officeDocument/2006/relationships/hyperlink" Target="http://www.unesco.org/culture/ich/en/Decisions/9.COM/7" TargetMode="External"/><Relationship Id="rId33" Type="http://schemas.openxmlformats.org/officeDocument/2006/relationships/hyperlink" Target="http://www.unesco.org/culture/ich/doc/src/ITH-14-9.COM_2.BUR-Decision-EN.doc" TargetMode="External"/><Relationship Id="rId38" Type="http://schemas.openxmlformats.org/officeDocument/2006/relationships/hyperlink" Target="http://www.unesco.org/culture/ich/index.php?meeting_id=00478" TargetMode="External"/><Relationship Id="rId46" Type="http://schemas.openxmlformats.org/officeDocument/2006/relationships/hyperlink" Target="http://www.unesco.org/culture/ich/doc/src/ITH-15-10.COM-16_EN.docx" TargetMode="External"/><Relationship Id="rId59" Type="http://schemas.openxmlformats.org/officeDocument/2006/relationships/hyperlink" Target="http://www.unesco.org/culture/ich/doc/src/ITH-16-6.GA-7-EN.docx" TargetMode="External"/><Relationship Id="rId67" Type="http://schemas.openxmlformats.org/officeDocument/2006/relationships/header" Target="header4.xml"/><Relationship Id="rId20" Type="http://schemas.openxmlformats.org/officeDocument/2006/relationships/hyperlink" Target="http://whc.unesco.org/document/137645" TargetMode="External"/><Relationship Id="rId41" Type="http://schemas.openxmlformats.org/officeDocument/2006/relationships/hyperlink" Target="http://unesdoc.unesco.org/images/0023/002351/235180e.pdf" TargetMode="External"/><Relationship Id="rId54" Type="http://schemas.openxmlformats.org/officeDocument/2006/relationships/hyperlink" Target="http://www.unesco.org/culture/ich/doc/src/ITH-13-8.COM-5.c-EN.doc" TargetMode="External"/><Relationship Id="rId62" Type="http://schemas.openxmlformats.org/officeDocument/2006/relationships/hyperlink" Target="http://www.unesco.org/culture/ich/doc/src/ITH-15-10.COM-8_EN.docx" TargetMode="External"/><Relationship Id="rId70" Type="http://schemas.openxmlformats.org/officeDocument/2006/relationships/hyperlink" Target="http://www.unesco.org/culture/ich/en/Decisions/10.COM/1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en/Decisions/10.COM/14.a" TargetMode="External"/><Relationship Id="rId23" Type="http://schemas.openxmlformats.org/officeDocument/2006/relationships/hyperlink" Target="http://www.unesco.org/culture/ich/en/Decisions/8.COM/5.c.1" TargetMode="External"/><Relationship Id="rId28" Type="http://schemas.openxmlformats.org/officeDocument/2006/relationships/hyperlink" Target="http://www.unesco.org/culture/ich/doc/src/ITH-14-9.COM-5.b-EN.doc" TargetMode="External"/><Relationship Id="rId36" Type="http://schemas.openxmlformats.org/officeDocument/2006/relationships/hyperlink" Target="http://www.unesco.org/culture/ich/doc/src/ITH-15-10.COM-6.a_EN.docx" TargetMode="External"/><Relationship Id="rId49" Type="http://schemas.openxmlformats.org/officeDocument/2006/relationships/hyperlink" Target="http://unesdoc.unesco.org/images/0022/002230/223095e.pdf" TargetMode="External"/><Relationship Id="rId57" Type="http://schemas.openxmlformats.org/officeDocument/2006/relationships/header" Target="header3.xml"/><Relationship Id="rId10" Type="http://schemas.openxmlformats.org/officeDocument/2006/relationships/hyperlink" Target="http://www.unesco.org/culture/ich/doc/src/ITH-15-10.COM-7.b_EN.docx" TargetMode="External"/><Relationship Id="rId31" Type="http://schemas.openxmlformats.org/officeDocument/2006/relationships/chart" Target="charts/chart1.xml"/><Relationship Id="rId44" Type="http://schemas.openxmlformats.org/officeDocument/2006/relationships/hyperlink" Target="http://www.unesco.org/culture/ich/en/Resolutions/3.GA/7" TargetMode="External"/><Relationship Id="rId52" Type="http://schemas.openxmlformats.org/officeDocument/2006/relationships/hyperlink" Target="http://www.unesco.org/culture/ich/doc/src/ITH-13-8.COM-5.c-FR.doc" TargetMode="External"/><Relationship Id="rId60" Type="http://schemas.openxmlformats.org/officeDocument/2006/relationships/hyperlink" Target="http://www.unesco.org/culture/ich/doc/src/ITH-13-8.COM-5.c-EN.doc" TargetMode="External"/><Relationship Id="rId65" Type="http://schemas.openxmlformats.org/officeDocument/2006/relationships/hyperlink" Target="http://www.unesco.org/culture/ich/doc/src/ITH-14-5.GA-5.1-EN.doc"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nesco.org/culture/ich/doc/src/ITH-14-9.COM-6-EN_.doc" TargetMode="External"/><Relationship Id="rId13" Type="http://schemas.openxmlformats.org/officeDocument/2006/relationships/hyperlink" Target="http://www.unesco.org/culture/ich/doc/src/ITH-16-6.GA-EN.docx" TargetMode="External"/><Relationship Id="rId18" Type="http://schemas.openxmlformats.org/officeDocument/2006/relationships/hyperlink" Target="http://www.unesco.org/culture/ich/en/Decisions/10.COM/9" TargetMode="External"/><Relationship Id="rId39" Type="http://schemas.openxmlformats.org/officeDocument/2006/relationships/hyperlink" Target="http://consultations.worldbank.org/Data/hub/files/consultation-template/review-and-update-world-bank-safeguard-policies/en/materials/clean_second_draft_es_framework_final_draft_for_consultation_july_1_2015.pdf" TargetMode="External"/><Relationship Id="rId34" Type="http://schemas.openxmlformats.org/officeDocument/2006/relationships/hyperlink" Target="http://www.unesco.org/culture/ich/doc/src/ICH-04-2017-aide-m%C3%A9moire-EN.doc" TargetMode="External"/><Relationship Id="rId50" Type="http://schemas.openxmlformats.org/officeDocument/2006/relationships/hyperlink" Target="http://unesdoc.unesco.org/images/0022/002224/222446f.pdf" TargetMode="External"/><Relationship Id="rId55"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unesco.org/culture/ich/en/Decisions/8.COM/1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fr-FR" altLang="ja-JP" sz="1100" b="1" i="0" u="none" strike="noStrike" baseline="0"/>
              <a:t>2014</a:t>
            </a:r>
            <a:r>
              <a:rPr lang="ja-JP" altLang="fr-FR" sz="1100" b="1" i="0" u="none" strike="noStrike" baseline="0"/>
              <a:t>年</a:t>
            </a:r>
            <a:r>
              <a:rPr lang="fr-FR" altLang="ja-JP" sz="1100" b="1" i="0" u="none" strike="noStrike" baseline="0"/>
              <a:t>6</a:t>
            </a:r>
            <a:r>
              <a:rPr lang="ja-JP" altLang="fr-FR" sz="1100" b="1" i="0" u="none" strike="noStrike" baseline="0"/>
              <a:t>月至 </a:t>
            </a:r>
            <a:r>
              <a:rPr lang="fr-FR" altLang="ja-JP" sz="1100" b="1" i="0" u="none" strike="noStrike" baseline="0"/>
              <a:t>2016</a:t>
            </a:r>
            <a:r>
              <a:rPr lang="ja-JP" altLang="fr-FR" sz="1100" b="1" i="0" u="none" strike="noStrike" baseline="0"/>
              <a:t>月</a:t>
            </a:r>
            <a:r>
              <a:rPr lang="fr-FR" altLang="ja-JP" sz="1100" b="1" i="0" u="none" strike="noStrike" baseline="0"/>
              <a:t>4</a:t>
            </a:r>
            <a:r>
              <a:rPr lang="ja-JP" altLang="fr-FR" sz="1100" b="1" i="0" u="none" strike="noStrike" baseline="0"/>
              <a:t>月缔约国提交的文件分</a:t>
            </a:r>
            <a:r>
              <a:rPr lang="zh-CN" altLang="en-US" sz="1100" b="1" i="0" u="none" strike="noStrike" baseline="0"/>
              <a:t>配情况</a:t>
            </a:r>
            <a:endParaRPr lang="fr-FR" sz="1100"/>
          </a:p>
        </c:rich>
      </c:tx>
      <c:layout/>
      <c:overlay val="0"/>
      <c:spPr>
        <a:noFill/>
      </c:spPr>
    </c:title>
    <c:autoTitleDeleted val="0"/>
    <c:plotArea>
      <c:layout/>
      <c:pieChart>
        <c:varyColors val="1"/>
        <c:ser>
          <c:idx val="0"/>
          <c:order val="0"/>
          <c:tx>
            <c:strRef>
              <c:f>Sheet1!$B$1</c:f>
              <c:strCache>
                <c:ptCount val="1"/>
                <c:pt idx="0">
                  <c:v>缔约国2014年6月至2016年5月提交文件总数</c:v>
                </c:pt>
              </c:strCache>
            </c:strRef>
          </c:tx>
          <c:spPr>
            <a:ln w="19050">
              <a:solidFill>
                <a:schemeClr val="bg1"/>
              </a:solidFill>
            </a:ln>
          </c:spPr>
          <c:dPt>
            <c:idx val="1"/>
            <c:bubble3D val="0"/>
            <c:spPr>
              <a:solidFill>
                <a:schemeClr val="accent2">
                  <a:lumMod val="60000"/>
                  <a:lumOff val="40000"/>
                </a:schemeClr>
              </a:solidFill>
              <a:ln w="19050">
                <a:solidFill>
                  <a:schemeClr val="bg1"/>
                </a:solidFill>
              </a:ln>
            </c:spPr>
          </c:dPt>
          <c:dPt>
            <c:idx val="3"/>
            <c:bubble3D val="0"/>
            <c:spPr>
              <a:solidFill>
                <a:schemeClr val="accent4">
                  <a:lumMod val="60000"/>
                  <a:lumOff val="40000"/>
                </a:schemeClr>
              </a:solidFill>
              <a:ln w="19050">
                <a:solidFill>
                  <a:schemeClr val="bg1"/>
                </a:solidFill>
              </a:ln>
            </c:spPr>
          </c:dPt>
          <c:dPt>
            <c:idx val="4"/>
            <c:bubble3D val="0"/>
            <c:spPr>
              <a:solidFill>
                <a:schemeClr val="accent5">
                  <a:lumMod val="60000"/>
                  <a:lumOff val="40000"/>
                </a:schemeClr>
              </a:solidFill>
              <a:ln w="19050">
                <a:solidFill>
                  <a:schemeClr val="bg1"/>
                </a:solidFill>
              </a:ln>
            </c:spPr>
          </c:dPt>
          <c:dLbls>
            <c:dLbl>
              <c:idx val="0"/>
              <c:layout>
                <c:manualLayout>
                  <c:x val="2.1929824561403521E-3"/>
                  <c:y val="4.444444444444448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
                  <c:y val="3.111111111111112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a:lstStyle/>
              <a:p>
                <a:pPr>
                  <a:defRPr sz="900"/>
                </a:pPr>
                <a:endParaRPr lang="fr-F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Sheet1!$B$2:$B$7</c:f>
              <c:numCache>
                <c:formatCode>General</c:formatCode>
                <c:ptCount val="6"/>
                <c:pt idx="0">
                  <c:v>11</c:v>
                </c:pt>
                <c:pt idx="1">
                  <c:v>15</c:v>
                </c:pt>
                <c:pt idx="2">
                  <c:v>12</c:v>
                </c:pt>
                <c:pt idx="3">
                  <c:v>16</c:v>
                </c:pt>
                <c:pt idx="4">
                  <c:v>19</c:v>
                </c:pt>
                <c:pt idx="5">
                  <c:v>5</c:v>
                </c:pt>
              </c:numCache>
            </c:numRef>
          </c:val>
        </c:ser>
        <c:ser>
          <c:idx val="1"/>
          <c:order val="1"/>
          <c:tx>
            <c:strRef>
              <c:f>Sheet1!$C$1</c:f>
              <c:strCache>
                <c:ptCount val="1"/>
                <c:pt idx="0">
                  <c:v>2014年6月至12月提交的文件</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Sheet1!$C$2:$C$7</c:f>
              <c:numCache>
                <c:formatCode>General</c:formatCode>
                <c:ptCount val="6"/>
                <c:pt idx="3">
                  <c:v>1</c:v>
                </c:pt>
                <c:pt idx="4">
                  <c:v>2</c:v>
                </c:pt>
              </c:numCache>
            </c:numRef>
          </c:val>
        </c:ser>
        <c:ser>
          <c:idx val="2"/>
          <c:order val="2"/>
          <c:tx>
            <c:strRef>
              <c:f>Sheet1!$D$1</c:f>
              <c:strCache>
                <c:ptCount val="1"/>
                <c:pt idx="0">
                  <c:v>2015年提交的文件</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Sheet1!$D$2:$D$7</c:f>
              <c:numCache>
                <c:formatCode>General</c:formatCode>
                <c:ptCount val="6"/>
                <c:pt idx="0">
                  <c:v>11</c:v>
                </c:pt>
                <c:pt idx="1">
                  <c:v>14</c:v>
                </c:pt>
                <c:pt idx="2">
                  <c:v>11</c:v>
                </c:pt>
                <c:pt idx="3">
                  <c:v>14</c:v>
                </c:pt>
                <c:pt idx="4">
                  <c:v>17</c:v>
                </c:pt>
                <c:pt idx="5">
                  <c:v>5</c:v>
                </c:pt>
              </c:numCache>
            </c:numRef>
          </c:val>
        </c:ser>
        <c:ser>
          <c:idx val="3"/>
          <c:order val="3"/>
          <c:tx>
            <c:strRef>
              <c:f>Sheet1!$E$1</c:f>
              <c:strCache>
                <c:ptCount val="1"/>
                <c:pt idx="0">
                  <c:v>2016年提交的文件</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第 I 组</c:v>
                </c:pt>
                <c:pt idx="1">
                  <c:v>第 II 组</c:v>
                </c:pt>
                <c:pt idx="2">
                  <c:v>第 III 组</c:v>
                </c:pt>
                <c:pt idx="3">
                  <c:v>第 IV 组</c:v>
                </c:pt>
                <c:pt idx="4">
                  <c:v>第 V(a) 组</c:v>
                </c:pt>
                <c:pt idx="5">
                  <c:v>第 V(b) 组</c:v>
                </c:pt>
              </c:strCache>
            </c:strRef>
          </c:cat>
          <c:val>
            <c:numRef>
              <c:f>Sheet1!$E$2:$E$7</c:f>
              <c:numCache>
                <c:formatCode>General</c:formatCode>
                <c:ptCount val="6"/>
                <c:pt idx="1">
                  <c:v>1</c:v>
                </c:pt>
                <c:pt idx="2">
                  <c:v>1</c:v>
                </c:pt>
                <c:pt idx="3">
                  <c:v>1</c:v>
                </c:pt>
              </c:numCache>
            </c:numRef>
          </c:val>
        </c:ser>
        <c:dLbls>
          <c:showLegendKey val="0"/>
          <c:showVal val="1"/>
          <c:showCatName val="0"/>
          <c:showSerName val="0"/>
          <c:showPercent val="0"/>
          <c:showBubbleSize val="0"/>
          <c:showLeaderLines val="1"/>
        </c:dLbls>
        <c:firstSliceAng val="0"/>
      </c:pieChart>
    </c:plotArea>
    <c:plotVisOnly val="1"/>
    <c:dispBlanksAs val="zero"/>
    <c:showDLblsOverMax val="0"/>
  </c:chart>
  <c:txPr>
    <a:bodyPr/>
    <a:lstStyle/>
    <a:p>
      <a:pPr>
        <a:defRPr sz="1000">
          <a:latin typeface="Arial" panose="020B0604020202020204" pitchFamily="34" charset="0"/>
          <a:cs typeface="Arial" panose="020B0604020202020204" pitchFamily="34" charset="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5EF9-5E64-45A5-8BD8-99CE47C2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TotalTime>
  <Pages>35</Pages>
  <Words>6370</Words>
  <Characters>35037</Characters>
  <Application>Microsoft Office Word</Application>
  <DocSecurity>0</DocSecurity>
  <Lines>291</Lines>
  <Paragraphs>82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UNESCO</Company>
  <LinksUpToDate>false</LinksUpToDate>
  <CharactersWithSpaces>41325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Elena Constantinou</cp:lastModifiedBy>
  <cp:revision>4</cp:revision>
  <cp:lastPrinted>2016-03-25T14:36:00Z</cp:lastPrinted>
  <dcterms:created xsi:type="dcterms:W3CDTF">2016-04-29T08:48:00Z</dcterms:created>
  <dcterms:modified xsi:type="dcterms:W3CDTF">2016-04-29T16:01:00Z</dcterms:modified>
</cp:coreProperties>
</file>