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97D" w:rsidRPr="006A37FC" w:rsidRDefault="00C7597D" w:rsidP="00617B1C">
      <w:pPr>
        <w:spacing w:before="1440"/>
        <w:jc w:val="center"/>
        <w:rPr>
          <w:rFonts w:eastAsia="Times New Roman"/>
          <w:b/>
          <w:sz w:val="22"/>
          <w:szCs w:val="22"/>
          <w:lang w:val="en-GB"/>
        </w:rPr>
      </w:pPr>
      <w:r w:rsidRPr="006A37FC">
        <w:rPr>
          <w:bCs/>
          <w:sz w:val="22"/>
          <w:szCs w:val="22"/>
          <w:rtl/>
          <w:lang w:bidi="ar-QA"/>
        </w:rPr>
        <w:t>اتفاقية صون التراث الثقافي غير المادي</w:t>
      </w:r>
    </w:p>
    <w:p w:rsidR="00C7597D" w:rsidRPr="006A37FC" w:rsidRDefault="00C7597D" w:rsidP="00617B1C">
      <w:pPr>
        <w:spacing w:before="1200"/>
        <w:jc w:val="center"/>
        <w:rPr>
          <w:rFonts w:eastAsia="Times New Roman"/>
          <w:b/>
          <w:sz w:val="22"/>
          <w:szCs w:val="22"/>
          <w:lang w:val="en-GB"/>
        </w:rPr>
      </w:pPr>
      <w:r w:rsidRPr="006A37FC">
        <w:rPr>
          <w:bCs/>
          <w:sz w:val="22"/>
          <w:szCs w:val="22"/>
          <w:rtl/>
          <w:lang w:bidi="ar-QA"/>
        </w:rPr>
        <w:t>الجمعية العامة للدول الأطراف في الاتفاقية</w:t>
      </w:r>
    </w:p>
    <w:p w:rsidR="00C7597D" w:rsidRPr="006A37FC" w:rsidRDefault="00C7597D" w:rsidP="00617B1C">
      <w:pPr>
        <w:spacing w:before="840"/>
        <w:jc w:val="center"/>
        <w:rPr>
          <w:rFonts w:eastAsia="Times New Roman"/>
          <w:b/>
          <w:sz w:val="22"/>
          <w:szCs w:val="22"/>
          <w:lang w:val="en-GB"/>
        </w:rPr>
      </w:pPr>
      <w:r w:rsidRPr="006A37FC">
        <w:rPr>
          <w:bCs/>
          <w:sz w:val="22"/>
          <w:szCs w:val="22"/>
          <w:rtl/>
          <w:lang w:bidi="ar-QA"/>
        </w:rPr>
        <w:t>الدورة السادسة</w:t>
      </w:r>
    </w:p>
    <w:p w:rsidR="00C7597D" w:rsidRPr="006A37FC" w:rsidRDefault="00C7597D" w:rsidP="00617B1C">
      <w:pPr>
        <w:jc w:val="center"/>
        <w:rPr>
          <w:rFonts w:eastAsia="Times New Roman"/>
          <w:b/>
          <w:sz w:val="22"/>
          <w:szCs w:val="22"/>
          <w:lang w:val="en-GB"/>
        </w:rPr>
      </w:pPr>
      <w:r w:rsidRPr="006A37FC">
        <w:rPr>
          <w:bCs/>
          <w:sz w:val="22"/>
          <w:szCs w:val="22"/>
          <w:rtl/>
          <w:lang w:bidi="ar-QA"/>
        </w:rPr>
        <w:t>مقر اليونسكو، القاعة 2</w:t>
      </w:r>
    </w:p>
    <w:p w:rsidR="00C7597D" w:rsidRPr="006A37FC" w:rsidRDefault="00C7597D" w:rsidP="00617B1C">
      <w:pPr>
        <w:jc w:val="center"/>
        <w:rPr>
          <w:rFonts w:eastAsia="Times New Roman"/>
          <w:b/>
          <w:sz w:val="22"/>
          <w:szCs w:val="22"/>
          <w:lang w:val="en-GB"/>
        </w:rPr>
      </w:pPr>
      <w:r w:rsidRPr="006A37FC">
        <w:rPr>
          <w:bCs/>
          <w:sz w:val="22"/>
          <w:szCs w:val="22"/>
          <w:rtl/>
          <w:lang w:bidi="ar-QA"/>
        </w:rPr>
        <w:t>30 ايار/مايو - 1 حزيران/يونيو 2016</w:t>
      </w:r>
    </w:p>
    <w:p w:rsidR="00C7597D" w:rsidRPr="006A37FC" w:rsidRDefault="00C7597D" w:rsidP="00617B1C">
      <w:pPr>
        <w:pStyle w:val="Sansinterligne2"/>
        <w:spacing w:before="1200"/>
        <w:jc w:val="center"/>
        <w:rPr>
          <w:rFonts w:eastAsia="Times New Roman"/>
          <w:b/>
          <w:sz w:val="22"/>
          <w:szCs w:val="22"/>
          <w:lang w:val="en-GB"/>
        </w:rPr>
      </w:pPr>
      <w:r w:rsidRPr="006A37FC">
        <w:rPr>
          <w:bCs/>
          <w:sz w:val="22"/>
          <w:szCs w:val="22"/>
          <w:u w:val="single"/>
          <w:rtl/>
          <w:lang w:bidi="ar-QA"/>
        </w:rPr>
        <w:t>البند 4 من جدول الأعمال المؤقت:</w:t>
      </w:r>
    </w:p>
    <w:p w:rsidR="00C7597D" w:rsidRPr="006A37FC" w:rsidRDefault="00C7597D" w:rsidP="00617B1C">
      <w:pPr>
        <w:pStyle w:val="Sansinterligne2"/>
        <w:spacing w:after="1200"/>
        <w:jc w:val="center"/>
        <w:rPr>
          <w:bCs/>
          <w:sz w:val="22"/>
          <w:szCs w:val="22"/>
          <w:rtl/>
          <w:lang w:bidi="ar-TN"/>
        </w:rPr>
      </w:pPr>
      <w:r w:rsidRPr="006A37FC">
        <w:rPr>
          <w:bCs/>
          <w:sz w:val="22"/>
          <w:szCs w:val="22"/>
          <w:rtl/>
          <w:lang w:bidi="ar-QA"/>
        </w:rPr>
        <w:t>توزيع مقاعد اللجنة على المجموعات الانتخابية</w:t>
      </w:r>
    </w:p>
    <w:tbl>
      <w:tblPr>
        <w:tblW w:w="69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982"/>
      </w:tblGrid>
      <w:tr w:rsidR="00C7597D" w:rsidRPr="006A37FC" w:rsidTr="001A4435">
        <w:trPr>
          <w:jc w:val="center"/>
        </w:trPr>
        <w:tc>
          <w:tcPr>
            <w:tcW w:w="6982" w:type="dxa"/>
            <w:vAlign w:val="center"/>
          </w:tcPr>
          <w:p w:rsidR="00C7597D" w:rsidRPr="006A37FC" w:rsidRDefault="00C7597D" w:rsidP="001A4435">
            <w:pPr>
              <w:pStyle w:val="Sansinterligne1"/>
              <w:spacing w:before="200" w:after="200"/>
              <w:jc w:val="center"/>
              <w:rPr>
                <w:rFonts w:eastAsia="Times New Roman"/>
                <w:b/>
                <w:sz w:val="22"/>
                <w:szCs w:val="22"/>
                <w:lang w:val="en-GB"/>
              </w:rPr>
            </w:pPr>
            <w:r w:rsidRPr="006A37FC">
              <w:rPr>
                <w:bCs/>
                <w:sz w:val="22"/>
                <w:szCs w:val="22"/>
                <w:rtl/>
                <w:lang w:bidi="ar-QA"/>
              </w:rPr>
              <w:t>الملخص</w:t>
            </w:r>
          </w:p>
          <w:p w:rsidR="00C7597D" w:rsidRPr="006A37FC" w:rsidRDefault="00C7597D" w:rsidP="001A4435">
            <w:pPr>
              <w:pStyle w:val="Sansinterligne1"/>
              <w:spacing w:after="120"/>
              <w:jc w:val="both"/>
              <w:rPr>
                <w:rFonts w:eastAsia="Times New Roman"/>
                <w:sz w:val="22"/>
                <w:szCs w:val="22"/>
                <w:lang w:val="en-GB"/>
              </w:rPr>
            </w:pPr>
            <w:r w:rsidRPr="006A37FC">
              <w:rPr>
                <w:sz w:val="22"/>
                <w:szCs w:val="22"/>
                <w:rtl/>
                <w:lang w:bidi="ar-QA"/>
              </w:rPr>
              <w:t>طبقاً للفقرة الفرعية (2) من المادة 13.2 من النظام الداخلي للجمعية العامة للدول الأطراف في اتفاقية صون التراث الثقافي غير المادي، توزّع المقاعد الأربعة والعشرون في اللجنة على المجموعات الانتخابية بالتناسب مع عدد الدول الأطراف في كل مجموعة انتخابية، على أن تخص</w:t>
            </w:r>
            <w:r>
              <w:rPr>
                <w:sz w:val="22"/>
                <w:szCs w:val="22"/>
                <w:rtl/>
                <w:lang w:bidi="ar-QA"/>
              </w:rPr>
              <w:t>ّ</w:t>
            </w:r>
            <w:r w:rsidRPr="006A37FC">
              <w:rPr>
                <w:sz w:val="22"/>
                <w:szCs w:val="22"/>
                <w:rtl/>
                <w:lang w:bidi="ar-QA"/>
              </w:rPr>
              <w:t>ص لكل</w:t>
            </w:r>
            <w:r>
              <w:rPr>
                <w:sz w:val="22"/>
                <w:szCs w:val="22"/>
                <w:rtl/>
                <w:lang w:bidi="ar-QA"/>
              </w:rPr>
              <w:t>ّ</w:t>
            </w:r>
            <w:r w:rsidRPr="006A37FC">
              <w:rPr>
                <w:sz w:val="22"/>
                <w:szCs w:val="22"/>
                <w:rtl/>
                <w:lang w:bidi="ar-QA"/>
              </w:rPr>
              <w:t xml:space="preserve"> مجموعة، بعد هذا التوزيع، ثلاثة مقاعد على الأقل.</w:t>
            </w:r>
            <w:r w:rsidRPr="006A37FC">
              <w:rPr>
                <w:rFonts w:eastAsia="Times New Roman"/>
                <w:sz w:val="22"/>
                <w:szCs w:val="22"/>
                <w:lang w:val="en-GB"/>
              </w:rPr>
              <w:t xml:space="preserve"> </w:t>
            </w:r>
            <w:r w:rsidRPr="006A37FC">
              <w:rPr>
                <w:sz w:val="22"/>
                <w:szCs w:val="22"/>
                <w:rtl/>
                <w:lang w:bidi="ar-QA"/>
              </w:rPr>
              <w:t xml:space="preserve">كما قرّرت الجمعية العامة بموجب قرارها </w:t>
            </w:r>
            <w:r w:rsidRPr="006A37FC">
              <w:rPr>
                <w:rFonts w:eastAsia="Times New Roman"/>
                <w:sz w:val="22"/>
                <w:szCs w:val="22"/>
                <w:lang w:bidi="ar-QA"/>
              </w:rPr>
              <w:t>3.GA 12</w:t>
            </w:r>
            <w:r w:rsidRPr="006A37FC">
              <w:rPr>
                <w:sz w:val="22"/>
                <w:szCs w:val="22"/>
                <w:rtl/>
                <w:lang w:bidi="ar-QA"/>
              </w:rPr>
              <w:t xml:space="preserve"> التطبيق الصارم للمادة 13.2 من نظامها الداخلي</w:t>
            </w:r>
            <w:r>
              <w:rPr>
                <w:sz w:val="22"/>
                <w:szCs w:val="22"/>
                <w:rtl/>
                <w:lang w:bidi="ar-QA"/>
              </w:rPr>
              <w:t xml:space="preserve"> </w:t>
            </w:r>
            <w:r w:rsidRPr="006A37FC">
              <w:rPr>
                <w:sz w:val="22"/>
                <w:szCs w:val="22"/>
                <w:rtl/>
                <w:lang w:bidi="ar-QA"/>
              </w:rPr>
              <w:t>في الانتخابات القادمة، وذلك على أساس الحسابات الرياضية المحضة.</w:t>
            </w:r>
          </w:p>
          <w:p w:rsidR="00C7597D" w:rsidRPr="006A37FC" w:rsidRDefault="00C7597D" w:rsidP="001A4435">
            <w:pPr>
              <w:pStyle w:val="Sansinterligne2"/>
              <w:spacing w:after="120"/>
              <w:jc w:val="both"/>
              <w:rPr>
                <w:rFonts w:eastAsia="Times New Roman"/>
                <w:sz w:val="22"/>
                <w:szCs w:val="22"/>
                <w:lang w:bidi="ar-TN"/>
              </w:rPr>
            </w:pPr>
            <w:r w:rsidRPr="006A37FC">
              <w:rPr>
                <w:bCs/>
                <w:sz w:val="22"/>
                <w:szCs w:val="22"/>
                <w:rtl/>
                <w:lang w:bidi="ar-QA"/>
              </w:rPr>
              <w:t>القرار المطلوب:</w:t>
            </w:r>
            <w:r>
              <w:rPr>
                <w:bCs/>
                <w:sz w:val="22"/>
                <w:szCs w:val="22"/>
                <w:rtl/>
                <w:lang w:bidi="ar-QA"/>
              </w:rPr>
              <w:t xml:space="preserve"> </w:t>
            </w:r>
            <w:r w:rsidRPr="006A37FC">
              <w:rPr>
                <w:bCs/>
                <w:sz w:val="22"/>
                <w:szCs w:val="22"/>
                <w:rtl/>
                <w:lang w:bidi="ar-QA"/>
              </w:rPr>
              <w:t>الفقرة 5</w:t>
            </w:r>
          </w:p>
        </w:tc>
      </w:tr>
    </w:tbl>
    <w:p w:rsidR="0038071D" w:rsidRDefault="00C7597D" w:rsidP="007E5921">
      <w:pPr>
        <w:pStyle w:val="GAPara"/>
        <w:spacing w:before="360"/>
        <w:jc w:val="both"/>
        <w:rPr>
          <w:rFonts w:cs="Times New Roman"/>
          <w:rtl/>
          <w:lang w:bidi="ar-QA"/>
        </w:rPr>
      </w:pPr>
      <w:r w:rsidRPr="006A37FC">
        <w:rPr>
          <w:rFonts w:cs="Times New Roman"/>
          <w:rtl/>
          <w:lang w:bidi="ar-QA"/>
        </w:rPr>
        <w:t>طبقاً للفقرة الفرعية (2) من المادة 13.2 من النظام الداخلي للجمعية العامة للدول الأطراف في اتفاقية صون التراث الثقافي غير المادي، توزّع المقاعد الأربعة والعشرون في اللجنة على المجموعات الانتخابية بالتناسب مع عدد الدول الأطراف في كل مجموعة انتخابية، على أن تخصص لكل مجموعة، بعد هذا التوزيع، ثلاثة مقاعد على الأقل.</w:t>
      </w:r>
    </w:p>
    <w:p w:rsidR="00C7597D" w:rsidRPr="0038071D" w:rsidRDefault="0038071D" w:rsidP="000D5B32">
      <w:pPr>
        <w:pStyle w:val="GAPara"/>
        <w:spacing w:after="240"/>
        <w:jc w:val="both"/>
        <w:rPr>
          <w:rFonts w:ascii="Times New Roman" w:eastAsia="Times New Roman" w:hAnsi="Times New Roman" w:cs="Times New Roman"/>
          <w:lang w:val="fr-FR"/>
        </w:rPr>
      </w:pPr>
      <w:r w:rsidRPr="0038071D">
        <w:rPr>
          <w:rFonts w:cs="Times New Roman"/>
          <w:rtl/>
          <w:lang w:bidi="ar-QA"/>
        </w:rPr>
        <w:br w:type="page"/>
      </w:r>
      <w:r w:rsidR="00C7597D" w:rsidRPr="0038071D">
        <w:rPr>
          <w:rFonts w:cs="Times New Roman"/>
          <w:rtl/>
          <w:lang w:bidi="ar-QA"/>
        </w:rPr>
        <w:lastRenderedPageBreak/>
        <w:t xml:space="preserve">في 1 آذار/مارس 2014، كانت الدول المائة والست </w:t>
      </w:r>
      <w:proofErr w:type="spellStart"/>
      <w:r w:rsidR="00C7597D" w:rsidRPr="0038071D">
        <w:rPr>
          <w:rFonts w:cs="Times New Roman"/>
          <w:rtl/>
          <w:lang w:bidi="ar-QA"/>
        </w:rPr>
        <w:t>والستون</w:t>
      </w:r>
      <w:proofErr w:type="spellEnd"/>
      <w:r w:rsidR="00C7597D" w:rsidRPr="0038071D">
        <w:rPr>
          <w:rFonts w:cs="Times New Roman"/>
          <w:rtl/>
          <w:lang w:bidi="ar-QA"/>
        </w:rPr>
        <w:t xml:space="preserve"> التالية قد أودعت وثائقها الخاصة بالتصديق أو القبول أو الموافقة، وبذلك فإنها تكون قد أصبحت دولاً أطرافاً في الاتفاقية عند حلول موعد انتخاب أعضاء اللجنة في 1 حزيران/يونيو 2016.</w:t>
      </w:r>
    </w:p>
    <w:tbl>
      <w:tblPr>
        <w:bidiVisual/>
        <w:tblW w:w="4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2616"/>
        <w:gridCol w:w="831"/>
        <w:gridCol w:w="5844"/>
      </w:tblGrid>
      <w:tr w:rsidR="00C7597D" w:rsidRPr="007E5921" w:rsidTr="001A4435">
        <w:trPr>
          <w:jc w:val="center"/>
        </w:trPr>
        <w:tc>
          <w:tcPr>
            <w:tcW w:w="1408" w:type="pct"/>
            <w:shd w:val="clear" w:color="auto" w:fill="F3F3F3"/>
          </w:tcPr>
          <w:p w:rsidR="00C7597D" w:rsidRPr="006A37FC" w:rsidRDefault="00C7597D" w:rsidP="001A4435">
            <w:pPr>
              <w:rPr>
                <w:rFonts w:eastAsia="Times New Roman"/>
                <w:spacing w:val="-3"/>
                <w:sz w:val="20"/>
                <w:szCs w:val="20"/>
                <w:lang w:val="en-US"/>
              </w:rPr>
            </w:pPr>
            <w:r w:rsidRPr="006A37FC">
              <w:rPr>
                <w:bCs/>
                <w:sz w:val="20"/>
                <w:szCs w:val="20"/>
                <w:rtl/>
                <w:lang w:bidi="ar-SY"/>
              </w:rPr>
              <w:t>المجموعة</w:t>
            </w:r>
            <w:r w:rsidRPr="006A37FC">
              <w:rPr>
                <w:bCs/>
                <w:sz w:val="20"/>
                <w:szCs w:val="20"/>
                <w:rtl/>
              </w:rPr>
              <w:t xml:space="preserve"> الأولى</w:t>
            </w:r>
          </w:p>
        </w:tc>
        <w:tc>
          <w:tcPr>
            <w:tcW w:w="447" w:type="pct"/>
          </w:tcPr>
          <w:p w:rsidR="00C7597D" w:rsidRPr="006A37FC" w:rsidRDefault="00C7597D" w:rsidP="001A4435">
            <w:pPr>
              <w:rPr>
                <w:rFonts w:eastAsia="Times New Roman"/>
                <w:sz w:val="20"/>
                <w:szCs w:val="20"/>
                <w:lang w:val="en-US"/>
              </w:rPr>
            </w:pPr>
            <w:r w:rsidRPr="006A37FC">
              <w:rPr>
                <w:sz w:val="20"/>
                <w:szCs w:val="20"/>
                <w:rtl/>
              </w:rPr>
              <w:t>21</w:t>
            </w:r>
          </w:p>
        </w:tc>
        <w:tc>
          <w:tcPr>
            <w:tcW w:w="3145" w:type="pct"/>
          </w:tcPr>
          <w:p w:rsidR="00C7597D" w:rsidRPr="0038071D" w:rsidRDefault="00C7597D" w:rsidP="001A4435">
            <w:pPr>
              <w:rPr>
                <w:rFonts w:eastAsia="Times New Roman"/>
                <w:spacing w:val="-3"/>
                <w:sz w:val="20"/>
                <w:szCs w:val="20"/>
                <w:lang w:val="en-US" w:bidi="ar-SY"/>
              </w:rPr>
            </w:pPr>
            <w:r w:rsidRPr="006A37FC">
              <w:rPr>
                <w:noProof/>
                <w:sz w:val="20"/>
                <w:szCs w:val="20"/>
                <w:rtl/>
              </w:rPr>
              <w:t>أندورا، والنمسا، وبلجيكا، وقبرص، والدنمارك، وفنلندا، وفرنسا، وألمانيا، واليونان، وآيسلندا، وايرلندا، وإيطاليا، ولكسمبرغ، وموناكو، وهولندا، والنرويج، والبرتغال، وإسبانيا، والسويد، وسويسرا، وتركيا.</w:t>
            </w:r>
          </w:p>
        </w:tc>
      </w:tr>
      <w:tr w:rsidR="00C7597D" w:rsidRPr="007E5921" w:rsidTr="001A4435">
        <w:trPr>
          <w:jc w:val="center"/>
        </w:trPr>
        <w:tc>
          <w:tcPr>
            <w:tcW w:w="1408" w:type="pct"/>
            <w:shd w:val="clear" w:color="auto" w:fill="F3F3F3"/>
          </w:tcPr>
          <w:p w:rsidR="00C7597D" w:rsidRPr="006A37FC" w:rsidRDefault="00C7597D" w:rsidP="001A4435">
            <w:pPr>
              <w:rPr>
                <w:rFonts w:eastAsia="Times New Roman"/>
                <w:spacing w:val="-3"/>
                <w:sz w:val="20"/>
                <w:szCs w:val="20"/>
                <w:lang w:val="en-US"/>
              </w:rPr>
            </w:pPr>
            <w:r w:rsidRPr="006A37FC">
              <w:rPr>
                <w:bCs/>
                <w:sz w:val="20"/>
                <w:szCs w:val="20"/>
                <w:rtl/>
                <w:lang w:bidi="ar-SY"/>
              </w:rPr>
              <w:t>المجموعة</w:t>
            </w:r>
            <w:r w:rsidRPr="006A37FC">
              <w:rPr>
                <w:bCs/>
                <w:sz w:val="20"/>
                <w:szCs w:val="20"/>
                <w:rtl/>
              </w:rPr>
              <w:t xml:space="preserve"> الثانية</w:t>
            </w:r>
          </w:p>
        </w:tc>
        <w:tc>
          <w:tcPr>
            <w:tcW w:w="447" w:type="pct"/>
          </w:tcPr>
          <w:p w:rsidR="00C7597D" w:rsidRPr="006A37FC" w:rsidRDefault="00C7597D" w:rsidP="001A4435">
            <w:pPr>
              <w:rPr>
                <w:rFonts w:eastAsia="Times New Roman"/>
                <w:sz w:val="20"/>
                <w:szCs w:val="20"/>
                <w:lang w:val="en-US"/>
              </w:rPr>
            </w:pPr>
            <w:r w:rsidRPr="006A37FC">
              <w:rPr>
                <w:sz w:val="20"/>
                <w:szCs w:val="20"/>
                <w:rtl/>
              </w:rPr>
              <w:t>24</w:t>
            </w:r>
          </w:p>
        </w:tc>
        <w:tc>
          <w:tcPr>
            <w:tcW w:w="3145" w:type="pct"/>
          </w:tcPr>
          <w:p w:rsidR="00C7597D" w:rsidRPr="006A37FC" w:rsidRDefault="00C7597D" w:rsidP="001A4435">
            <w:pPr>
              <w:rPr>
                <w:rFonts w:eastAsia="Times New Roman"/>
                <w:spacing w:val="-3"/>
                <w:sz w:val="20"/>
                <w:szCs w:val="20"/>
                <w:lang w:val="en-US"/>
              </w:rPr>
            </w:pPr>
            <w:r w:rsidRPr="006A37FC">
              <w:rPr>
                <w:noProof/>
                <w:sz w:val="20"/>
                <w:szCs w:val="20"/>
                <w:rtl/>
              </w:rPr>
              <w:t>ألبانيا، وأرمينيا، وأذربيجان، وبيلاروس، والبوسنة والهرسك، وبلغاريا، وكرواتيا، والجمهورية والتشيكية، وإستونيا، وجورجيا، والمجر، ولاتفيا، وليتوانيا، والجبل الأسود، وبولندا، وجمهورية ومولدوفا، ورومانيا، وصربيا، وسلوفاكيا، وسلوفينيا، وطاجيكستان، وجمهورية مقدونيا اليوغوسلافية السابقة، وأوكرانيا، وأوزبكستان.</w:t>
            </w:r>
            <w:r w:rsidRPr="006A37FC">
              <w:rPr>
                <w:sz w:val="20"/>
                <w:szCs w:val="20"/>
                <w:rtl/>
              </w:rPr>
              <w:t xml:space="preserve"> </w:t>
            </w:r>
          </w:p>
        </w:tc>
      </w:tr>
      <w:tr w:rsidR="00C7597D" w:rsidRPr="007E5921" w:rsidTr="001A4435">
        <w:trPr>
          <w:jc w:val="center"/>
        </w:trPr>
        <w:tc>
          <w:tcPr>
            <w:tcW w:w="1408" w:type="pct"/>
            <w:shd w:val="clear" w:color="auto" w:fill="F3F3F3"/>
          </w:tcPr>
          <w:p w:rsidR="00C7597D" w:rsidRPr="006A37FC" w:rsidRDefault="00C7597D" w:rsidP="001A4435">
            <w:pPr>
              <w:rPr>
                <w:rFonts w:eastAsia="Times New Roman"/>
                <w:spacing w:val="-3"/>
                <w:sz w:val="20"/>
                <w:szCs w:val="20"/>
                <w:lang w:val="en-US"/>
              </w:rPr>
            </w:pPr>
            <w:r w:rsidRPr="006A37FC">
              <w:rPr>
                <w:bCs/>
                <w:sz w:val="20"/>
                <w:szCs w:val="20"/>
                <w:rtl/>
                <w:lang w:bidi="ar-SY"/>
              </w:rPr>
              <w:t>المجموعة</w:t>
            </w:r>
            <w:r w:rsidRPr="006A37FC">
              <w:rPr>
                <w:bCs/>
                <w:sz w:val="20"/>
                <w:szCs w:val="20"/>
                <w:rtl/>
              </w:rPr>
              <w:t xml:space="preserve"> الثالثة</w:t>
            </w:r>
          </w:p>
        </w:tc>
        <w:tc>
          <w:tcPr>
            <w:tcW w:w="447" w:type="pct"/>
          </w:tcPr>
          <w:p w:rsidR="00C7597D" w:rsidRPr="006A37FC" w:rsidRDefault="00C7597D" w:rsidP="001A4435">
            <w:pPr>
              <w:rPr>
                <w:rFonts w:eastAsia="Times New Roman"/>
                <w:sz w:val="20"/>
                <w:szCs w:val="20"/>
                <w:lang w:val="en-US"/>
              </w:rPr>
            </w:pPr>
            <w:r w:rsidRPr="006A37FC">
              <w:rPr>
                <w:sz w:val="20"/>
                <w:szCs w:val="20"/>
                <w:rtl/>
              </w:rPr>
              <w:t>30</w:t>
            </w:r>
          </w:p>
        </w:tc>
        <w:tc>
          <w:tcPr>
            <w:tcW w:w="3145" w:type="pct"/>
          </w:tcPr>
          <w:p w:rsidR="00C7597D" w:rsidRPr="006A37FC" w:rsidRDefault="00C7597D" w:rsidP="001A4435">
            <w:pPr>
              <w:rPr>
                <w:rFonts w:eastAsia="Times New Roman"/>
                <w:spacing w:val="-3"/>
                <w:sz w:val="20"/>
                <w:szCs w:val="20"/>
                <w:lang w:val="en-US"/>
              </w:rPr>
            </w:pPr>
            <w:r w:rsidRPr="006A37FC">
              <w:rPr>
                <w:noProof/>
                <w:sz w:val="20"/>
                <w:szCs w:val="20"/>
                <w:rtl/>
              </w:rPr>
              <w:t>أنتيغوا وبربودا، والأرجنتين، وبربادوس، والباهاما، وبليز، وبوليفيا (دولة - المتعددة القوميات)، والبرازيل، وشيلي، وكولومبيا، وكوستاريكا، وكوبا، ودومينيكا، والجمهورية الدومينيكية، وإكوادور، والسلفادور، وغرينادا، وغواتيمالا، وهاييتي، وهندوراس، وجامايكا، والمكسيك، ونيكاراغوا، وبنما، وباراغواي، وبيرو، وسانت لوسيا، وسانت فنسنت وغرينادين، وترينيداد وتوباغو، وأوروغواي، وفنزويلا (جمهورية - البوليفارية)</w:t>
            </w:r>
          </w:p>
        </w:tc>
      </w:tr>
      <w:tr w:rsidR="00C7597D" w:rsidRPr="007E5921" w:rsidTr="001A4435">
        <w:trPr>
          <w:jc w:val="center"/>
        </w:trPr>
        <w:tc>
          <w:tcPr>
            <w:tcW w:w="1408" w:type="pct"/>
            <w:shd w:val="clear" w:color="auto" w:fill="F3F3F3"/>
          </w:tcPr>
          <w:p w:rsidR="00C7597D" w:rsidRPr="006A37FC" w:rsidRDefault="00C7597D" w:rsidP="001A4435">
            <w:pPr>
              <w:rPr>
                <w:rFonts w:eastAsia="Times New Roman"/>
                <w:spacing w:val="-3"/>
                <w:sz w:val="20"/>
                <w:szCs w:val="20"/>
                <w:lang w:val="en-US"/>
              </w:rPr>
            </w:pPr>
            <w:r w:rsidRPr="006A37FC">
              <w:rPr>
                <w:bCs/>
                <w:sz w:val="20"/>
                <w:szCs w:val="20"/>
                <w:rtl/>
                <w:lang w:bidi="ar-SY"/>
              </w:rPr>
              <w:t>المجموعة</w:t>
            </w:r>
            <w:r w:rsidRPr="006A37FC">
              <w:rPr>
                <w:bCs/>
                <w:sz w:val="20"/>
                <w:szCs w:val="20"/>
                <w:rtl/>
              </w:rPr>
              <w:t xml:space="preserve"> الرابعة</w:t>
            </w:r>
          </w:p>
        </w:tc>
        <w:tc>
          <w:tcPr>
            <w:tcW w:w="447" w:type="pct"/>
          </w:tcPr>
          <w:p w:rsidR="00C7597D" w:rsidRPr="006A37FC" w:rsidRDefault="00C7597D" w:rsidP="001A4435">
            <w:pPr>
              <w:rPr>
                <w:rFonts w:eastAsia="Times New Roman"/>
                <w:sz w:val="20"/>
                <w:szCs w:val="20"/>
                <w:lang w:val="en-US"/>
              </w:rPr>
            </w:pPr>
            <w:r w:rsidRPr="006A37FC">
              <w:rPr>
                <w:sz w:val="20"/>
                <w:szCs w:val="20"/>
                <w:rtl/>
              </w:rPr>
              <w:t>33</w:t>
            </w:r>
          </w:p>
        </w:tc>
        <w:tc>
          <w:tcPr>
            <w:tcW w:w="3145" w:type="pct"/>
          </w:tcPr>
          <w:p w:rsidR="00C7597D" w:rsidRPr="006A37FC" w:rsidRDefault="00C7597D" w:rsidP="001A4435">
            <w:pPr>
              <w:rPr>
                <w:rFonts w:eastAsia="Times New Roman"/>
                <w:spacing w:val="-3"/>
                <w:sz w:val="20"/>
                <w:szCs w:val="20"/>
                <w:lang w:val="en-US"/>
              </w:rPr>
            </w:pPr>
            <w:r w:rsidRPr="006A37FC">
              <w:rPr>
                <w:noProof/>
                <w:sz w:val="20"/>
                <w:szCs w:val="20"/>
                <w:rtl/>
              </w:rPr>
              <w:t>أفغانستان، وبنغلاديش، وبوتان، وبروني دار السلام، وكمبوديا، والصين، وجمهورية كوريا الشعبية الديمقراطية، وفيجي، والهند، وإندونيسيا، وإيران (جمهورية - الإسلامية) ، واليابان، وكازاخستان، وقيرغيزستان، وجمهورية لاو الديمقراطية الشعبية، وماليزيا، وجزر مارشال، وميكرونيزيا (ولايات – الموحدة)، ومنغوليا، وميانمار، وناورو، ونيبال، وباكستان، وبالاو، وبابوا وغينيا الجديدة، والفلبين، وجمهورية كوريا، وساموا، وسري لانكا، وتونغا،</w:t>
            </w:r>
            <w:r w:rsidRPr="006A37FC">
              <w:rPr>
                <w:noProof/>
                <w:spacing w:val="-3"/>
                <w:sz w:val="20"/>
                <w:szCs w:val="20"/>
                <w:rtl/>
              </w:rPr>
              <w:t xml:space="preserve"> وتركمانستان</w:t>
            </w:r>
            <w:r w:rsidRPr="006A37FC">
              <w:rPr>
                <w:noProof/>
                <w:sz w:val="20"/>
                <w:szCs w:val="20"/>
                <w:rtl/>
              </w:rPr>
              <w:t>،</w:t>
            </w:r>
            <w:r w:rsidRPr="006A37FC">
              <w:rPr>
                <w:noProof/>
                <w:spacing w:val="-3"/>
                <w:sz w:val="20"/>
                <w:szCs w:val="20"/>
                <w:rtl/>
              </w:rPr>
              <w:t xml:space="preserve"> وفانواتو</w:t>
            </w:r>
            <w:r w:rsidRPr="006A37FC">
              <w:rPr>
                <w:noProof/>
                <w:sz w:val="20"/>
                <w:szCs w:val="20"/>
                <w:rtl/>
              </w:rPr>
              <w:t>،</w:t>
            </w:r>
            <w:r w:rsidRPr="006A37FC">
              <w:rPr>
                <w:noProof/>
                <w:spacing w:val="-3"/>
                <w:sz w:val="20"/>
                <w:szCs w:val="20"/>
                <w:rtl/>
              </w:rPr>
              <w:t xml:space="preserve"> وفيتنام </w:t>
            </w:r>
          </w:p>
        </w:tc>
      </w:tr>
      <w:tr w:rsidR="00C7597D" w:rsidRPr="007E5921" w:rsidTr="001A4435">
        <w:trPr>
          <w:cantSplit/>
          <w:jc w:val="center"/>
        </w:trPr>
        <w:tc>
          <w:tcPr>
            <w:tcW w:w="1408" w:type="pct"/>
            <w:shd w:val="clear" w:color="auto" w:fill="F3F3F3"/>
          </w:tcPr>
          <w:p w:rsidR="00C7597D" w:rsidRPr="006A37FC" w:rsidRDefault="00C7597D" w:rsidP="001A4435">
            <w:pPr>
              <w:rPr>
                <w:rFonts w:eastAsia="Times New Roman"/>
                <w:spacing w:val="-3"/>
                <w:sz w:val="20"/>
                <w:szCs w:val="20"/>
                <w:lang w:val="en-US"/>
              </w:rPr>
            </w:pPr>
            <w:r w:rsidRPr="006A37FC">
              <w:rPr>
                <w:bCs/>
                <w:sz w:val="20"/>
                <w:szCs w:val="20"/>
                <w:rtl/>
                <w:lang w:bidi="ar-SY"/>
              </w:rPr>
              <w:t>المجموعة</w:t>
            </w:r>
            <w:r w:rsidRPr="006A37FC">
              <w:rPr>
                <w:bCs/>
                <w:sz w:val="20"/>
                <w:szCs w:val="20"/>
                <w:rtl/>
              </w:rPr>
              <w:t xml:space="preserve"> الخامسة (أ)</w:t>
            </w:r>
          </w:p>
        </w:tc>
        <w:tc>
          <w:tcPr>
            <w:tcW w:w="447" w:type="pct"/>
          </w:tcPr>
          <w:p w:rsidR="00C7597D" w:rsidRPr="006A37FC" w:rsidRDefault="00C7597D" w:rsidP="001A4435">
            <w:pPr>
              <w:rPr>
                <w:rFonts w:eastAsia="Times New Roman"/>
                <w:sz w:val="20"/>
                <w:szCs w:val="20"/>
                <w:lang w:val="en-US"/>
              </w:rPr>
            </w:pPr>
            <w:r w:rsidRPr="006A37FC">
              <w:rPr>
                <w:sz w:val="20"/>
                <w:szCs w:val="20"/>
                <w:rtl/>
              </w:rPr>
              <w:t>40</w:t>
            </w:r>
          </w:p>
        </w:tc>
        <w:tc>
          <w:tcPr>
            <w:tcW w:w="3145" w:type="pct"/>
          </w:tcPr>
          <w:p w:rsidR="00C7597D" w:rsidRPr="006A37FC" w:rsidRDefault="00C7597D" w:rsidP="001A4435">
            <w:pPr>
              <w:rPr>
                <w:rFonts w:eastAsia="Times New Roman"/>
                <w:spacing w:val="-3"/>
                <w:sz w:val="20"/>
                <w:szCs w:val="20"/>
                <w:lang w:val="en-US"/>
              </w:rPr>
            </w:pPr>
            <w:r w:rsidRPr="006A37FC">
              <w:rPr>
                <w:noProof/>
                <w:sz w:val="20"/>
                <w:szCs w:val="20"/>
                <w:rtl/>
              </w:rPr>
              <w:t>بنين، وبوتسوانا، وبوركينا فاسو، وبوروندي، والرأس الأخضر، والكامرون، وجمهورية أفريقيا الوسطى، وتشاد، وجزر القمر، وكونغو، وكوت ديفوار، وجمهورية الكونغو الديمقراطية، وجيبوتي، وغينيا الاستوائية، وإريتريا، وإثيوبيا، وغابون، وغامبيا، وغانا، وغينيا، وكينيا، وليسوتو، ومدغشقر، وملاوي، ومالي، وموريشيوس، وموزمبيق، وناميبيا، والنيجر، ونيجيريا، ورواندا، وساوتومي وبرنسيبي، والسنغال، وسيشيل، وسوازيلند، وتوغو، وأوغندا، وجمهورية تنزانيا المتحدة، وزامبيا، وزمبابوي</w:t>
            </w:r>
          </w:p>
        </w:tc>
      </w:tr>
      <w:tr w:rsidR="00C7597D" w:rsidRPr="007E5921" w:rsidTr="001A4435">
        <w:trPr>
          <w:jc w:val="center"/>
        </w:trPr>
        <w:tc>
          <w:tcPr>
            <w:tcW w:w="1408" w:type="pct"/>
            <w:shd w:val="clear" w:color="auto" w:fill="F3F3F3"/>
          </w:tcPr>
          <w:p w:rsidR="00C7597D" w:rsidRPr="006A37FC" w:rsidRDefault="00C7597D" w:rsidP="001A4435">
            <w:pPr>
              <w:rPr>
                <w:rFonts w:eastAsia="Times New Roman"/>
                <w:spacing w:val="-3"/>
                <w:sz w:val="20"/>
                <w:szCs w:val="20"/>
                <w:lang w:val="en-US"/>
              </w:rPr>
            </w:pPr>
            <w:r w:rsidRPr="006A37FC">
              <w:rPr>
                <w:bCs/>
                <w:sz w:val="20"/>
                <w:szCs w:val="20"/>
                <w:rtl/>
                <w:lang w:bidi="ar-SY"/>
              </w:rPr>
              <w:t>المجموعة</w:t>
            </w:r>
            <w:r w:rsidRPr="006A37FC">
              <w:rPr>
                <w:bCs/>
                <w:sz w:val="20"/>
                <w:szCs w:val="20"/>
                <w:rtl/>
              </w:rPr>
              <w:t xml:space="preserve"> الخامسة (ب)</w:t>
            </w:r>
          </w:p>
        </w:tc>
        <w:tc>
          <w:tcPr>
            <w:tcW w:w="447" w:type="pct"/>
          </w:tcPr>
          <w:p w:rsidR="00C7597D" w:rsidRPr="006A37FC" w:rsidRDefault="00C7597D" w:rsidP="001A4435">
            <w:pPr>
              <w:rPr>
                <w:rFonts w:eastAsia="Times New Roman"/>
                <w:sz w:val="20"/>
                <w:szCs w:val="20"/>
                <w:lang w:val="en-US"/>
              </w:rPr>
            </w:pPr>
            <w:r w:rsidRPr="006A37FC">
              <w:rPr>
                <w:sz w:val="20"/>
                <w:szCs w:val="20"/>
                <w:rtl/>
              </w:rPr>
              <w:t>18</w:t>
            </w:r>
          </w:p>
        </w:tc>
        <w:tc>
          <w:tcPr>
            <w:tcW w:w="3145" w:type="pct"/>
          </w:tcPr>
          <w:p w:rsidR="00C7597D" w:rsidRPr="007E5921" w:rsidRDefault="00C7597D" w:rsidP="001A4435">
            <w:pPr>
              <w:rPr>
                <w:rFonts w:eastAsia="Times New Roman"/>
                <w:spacing w:val="-3"/>
                <w:sz w:val="20"/>
                <w:szCs w:val="20"/>
                <w:lang w:val="en-US"/>
              </w:rPr>
            </w:pPr>
            <w:r w:rsidRPr="006A37FC">
              <w:rPr>
                <w:noProof/>
                <w:sz w:val="20"/>
                <w:szCs w:val="20"/>
                <w:rtl/>
              </w:rPr>
              <w:t>الجزائر، والبحرين، ومصر، والعراق، والأردن، والكويت، ولبنان، وموريتانيا، والمغرب، وعمان، وفلسطين، وقطر، والمملكة العربية السعودية، والسودان، والجمهورية العربية السورية، وتونس، والإمارات العربية المتحدة، واليمن</w:t>
            </w:r>
          </w:p>
        </w:tc>
      </w:tr>
    </w:tbl>
    <w:p w:rsidR="00C7597D" w:rsidRPr="006A37FC" w:rsidRDefault="00C7597D" w:rsidP="00617B1C">
      <w:pPr>
        <w:pStyle w:val="GAPara"/>
        <w:numPr>
          <w:ilvl w:val="0"/>
          <w:numId w:val="0"/>
        </w:numPr>
        <w:spacing w:after="240"/>
        <w:ind w:left="360"/>
        <w:rPr>
          <w:rStyle w:val="tw4winMark"/>
          <w:rFonts w:ascii="Arial" w:hAnsi="Arial" w:cs="Times New Roman"/>
          <w:vanish w:val="0"/>
          <w:sz w:val="22"/>
          <w:rtl/>
          <w:lang w:val="fr-FR"/>
        </w:rPr>
      </w:pPr>
    </w:p>
    <w:p w:rsidR="00C7597D" w:rsidRPr="006A37FC" w:rsidRDefault="00C7597D" w:rsidP="00617B1C">
      <w:pPr>
        <w:pStyle w:val="GAPara"/>
        <w:spacing w:before="240"/>
        <w:jc w:val="both"/>
        <w:rPr>
          <w:rFonts w:ascii="Times New Roman" w:eastAsia="Times New Roman" w:hAnsi="Times New Roman" w:cs="Times New Roman"/>
        </w:rPr>
      </w:pPr>
      <w:r w:rsidRPr="006A37FC">
        <w:rPr>
          <w:rFonts w:cs="Times New Roman"/>
          <w:rtl/>
          <w:lang w:bidi="ar-QA"/>
        </w:rPr>
        <w:t>ونصّ قرار الجمعية العامة 3.</w:t>
      </w:r>
      <w:r w:rsidRPr="006A37FC">
        <w:rPr>
          <w:rFonts w:ascii="Times New Roman" w:eastAsia="Times New Roman" w:hAnsi="Times New Roman" w:cs="Times New Roman"/>
          <w:lang w:val="fr-FR" w:bidi="ar-QA"/>
        </w:rPr>
        <w:t>GA 12</w:t>
      </w:r>
      <w:r w:rsidRPr="006A37FC">
        <w:rPr>
          <w:rFonts w:cs="Times New Roman"/>
          <w:rtl/>
          <w:lang w:bidi="ar-QA"/>
        </w:rPr>
        <w:t xml:space="preserve"> على تطبيق "مبدأ النسبية المنصوص عليه في المادة 13.2 من نظامها الداخلي، بما يتماشى تماماً مع مبدأ التمثيل الجغرافي العادل الوارد في المادة 6.1 من الاتفاقية في الانتخابات القادمة وذلك على أساس الحسابات الرياضية المحضة".</w:t>
      </w:r>
    </w:p>
    <w:p w:rsidR="00C7597D" w:rsidRPr="006A37FC" w:rsidRDefault="00C7597D" w:rsidP="00617B1C">
      <w:pPr>
        <w:pStyle w:val="GAPara"/>
        <w:jc w:val="both"/>
        <w:rPr>
          <w:rStyle w:val="tw4winMark"/>
          <w:rFonts w:ascii="Arial" w:hAnsi="Arial" w:cs="Times New Roman"/>
          <w:vanish w:val="0"/>
          <w:color w:val="auto"/>
          <w:sz w:val="22"/>
          <w:vertAlign w:val="baseline"/>
          <w:rtl/>
        </w:rPr>
      </w:pPr>
      <w:r w:rsidRPr="006A37FC">
        <w:rPr>
          <w:rFonts w:cs="Times New Roman"/>
          <w:rtl/>
          <w:lang w:bidi="ar-QA"/>
        </w:rPr>
        <w:t>ويمكن الاستناد إلى الجدول الوارد أدناه في توزيع المقاعد على المجموعات الانتخابية بالتناسب مع عدد الدول الأطراف فيها على أساس الحسابات الرياضية المحضة. ووفقاً لهذه الحسابات، يخصّص أولاً العدد الأدنى من المقاعد وقدره ثلاثة للمرشحين الذين ينتمون إلى المجموعة الانتخابية الخامسة (ب). ثم توزع المقاعد الواحدة والعشرين المتبقية على المجموعات الخمس المتبقية ابتداءً بالمجموعة ذات الكسر العشري الأعلى (أي المجموعة الخامسة (أ))، وتليها المجموعة ذات الكسر العشري الثاني من الأعلى (أي المجموعة الرابعة).</w:t>
      </w:r>
    </w:p>
    <w:tbl>
      <w:tblPr>
        <w:bidiVisual/>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293"/>
        <w:gridCol w:w="1640"/>
        <w:gridCol w:w="2070"/>
        <w:gridCol w:w="1800"/>
        <w:gridCol w:w="1589"/>
      </w:tblGrid>
      <w:tr w:rsidR="00C7597D" w:rsidRPr="006A37FC" w:rsidTr="001A4435">
        <w:trPr>
          <w:trHeight w:val="300"/>
          <w:jc w:val="center"/>
        </w:trPr>
        <w:tc>
          <w:tcPr>
            <w:tcW w:w="2293" w:type="dxa"/>
            <w:shd w:val="clear" w:color="auto" w:fill="F3F3F3"/>
            <w:noWrap/>
            <w:tcMar>
              <w:top w:w="0" w:type="dxa"/>
              <w:left w:w="108" w:type="dxa"/>
              <w:bottom w:w="0" w:type="dxa"/>
              <w:right w:w="108" w:type="dxa"/>
            </w:tcMar>
            <w:vAlign w:val="bottom"/>
          </w:tcPr>
          <w:p w:rsidR="00C7597D" w:rsidRPr="006A37FC" w:rsidRDefault="00C7597D" w:rsidP="001A4435">
            <w:pPr>
              <w:jc w:val="center"/>
              <w:rPr>
                <w:rFonts w:eastAsia="Times New Roman"/>
                <w:lang w:val="en-US"/>
              </w:rPr>
            </w:pPr>
            <w:r w:rsidRPr="006A37FC">
              <w:rPr>
                <w:bCs/>
                <w:noProof/>
                <w:color w:val="000000"/>
                <w:sz w:val="22"/>
                <w:szCs w:val="22"/>
                <w:rtl/>
              </w:rPr>
              <w:t>المجموعة الانتخابية</w:t>
            </w:r>
          </w:p>
        </w:tc>
        <w:tc>
          <w:tcPr>
            <w:tcW w:w="1640" w:type="dxa"/>
            <w:shd w:val="clear" w:color="auto" w:fill="F3F3F3"/>
            <w:noWrap/>
            <w:tcMar>
              <w:top w:w="0" w:type="dxa"/>
              <w:left w:w="108" w:type="dxa"/>
              <w:bottom w:w="0" w:type="dxa"/>
              <w:right w:w="108" w:type="dxa"/>
            </w:tcMar>
            <w:vAlign w:val="bottom"/>
          </w:tcPr>
          <w:p w:rsidR="00C7597D" w:rsidRPr="006A37FC" w:rsidRDefault="00C7597D" w:rsidP="001A4435">
            <w:pPr>
              <w:jc w:val="center"/>
              <w:rPr>
                <w:rFonts w:eastAsia="Times New Roman"/>
                <w:lang w:bidi="ar-SY"/>
              </w:rPr>
            </w:pPr>
            <w:r w:rsidRPr="006A37FC">
              <w:rPr>
                <w:bCs/>
                <w:noProof/>
                <w:color w:val="000000"/>
                <w:sz w:val="22"/>
                <w:szCs w:val="22"/>
                <w:rtl/>
                <w:lang w:bidi="ar-SY"/>
              </w:rPr>
              <w:t>الدول الأطراف</w:t>
            </w:r>
          </w:p>
        </w:tc>
        <w:tc>
          <w:tcPr>
            <w:tcW w:w="2070" w:type="dxa"/>
            <w:shd w:val="clear" w:color="auto" w:fill="F3F3F3"/>
            <w:noWrap/>
            <w:tcMar>
              <w:top w:w="0" w:type="dxa"/>
              <w:left w:w="108" w:type="dxa"/>
              <w:bottom w:w="0" w:type="dxa"/>
              <w:right w:w="108" w:type="dxa"/>
            </w:tcMar>
            <w:vAlign w:val="bottom"/>
          </w:tcPr>
          <w:p w:rsidR="00C7597D" w:rsidRPr="006A37FC" w:rsidRDefault="00C7597D" w:rsidP="001A4435">
            <w:pPr>
              <w:jc w:val="center"/>
              <w:rPr>
                <w:rFonts w:eastAsia="Times New Roman"/>
                <w:lang w:val="en-US"/>
              </w:rPr>
            </w:pPr>
            <w:r w:rsidRPr="006A37FC">
              <w:rPr>
                <w:bCs/>
                <w:noProof/>
                <w:color w:val="000000"/>
                <w:sz w:val="22"/>
                <w:szCs w:val="22"/>
                <w:rtl/>
              </w:rPr>
              <w:t>٪ من المجموع</w:t>
            </w:r>
          </w:p>
        </w:tc>
        <w:tc>
          <w:tcPr>
            <w:tcW w:w="1800" w:type="dxa"/>
            <w:shd w:val="clear" w:color="auto" w:fill="F3F3F3"/>
            <w:noWrap/>
            <w:tcMar>
              <w:top w:w="0" w:type="dxa"/>
              <w:left w:w="108" w:type="dxa"/>
              <w:bottom w:w="0" w:type="dxa"/>
              <w:right w:w="108" w:type="dxa"/>
            </w:tcMar>
            <w:vAlign w:val="bottom"/>
          </w:tcPr>
          <w:p w:rsidR="00C7597D" w:rsidRPr="006A37FC" w:rsidRDefault="00C7597D" w:rsidP="001A4435">
            <w:pPr>
              <w:jc w:val="center"/>
              <w:rPr>
                <w:rFonts w:eastAsia="Times New Roman"/>
                <w:lang w:val="en-US"/>
              </w:rPr>
            </w:pPr>
            <w:r w:rsidRPr="006A37FC">
              <w:rPr>
                <w:bCs/>
                <w:noProof/>
                <w:color w:val="000000"/>
                <w:sz w:val="22"/>
                <w:szCs w:val="22"/>
                <w:rtl/>
              </w:rPr>
              <w:t>المقاعد</w:t>
            </w:r>
          </w:p>
        </w:tc>
        <w:tc>
          <w:tcPr>
            <w:tcW w:w="1589" w:type="dxa"/>
            <w:shd w:val="clear" w:color="auto" w:fill="F3F3F3"/>
          </w:tcPr>
          <w:p w:rsidR="00C7597D" w:rsidRPr="006A37FC" w:rsidRDefault="00C7597D" w:rsidP="001A4435">
            <w:pPr>
              <w:jc w:val="center"/>
              <w:rPr>
                <w:rFonts w:eastAsia="Times New Roman"/>
                <w:b/>
                <w:color w:val="000000"/>
                <w:lang w:val="en-US"/>
              </w:rPr>
            </w:pPr>
            <w:r w:rsidRPr="006A37FC">
              <w:rPr>
                <w:b/>
                <w:bCs/>
                <w:noProof/>
                <w:color w:val="000000"/>
                <w:sz w:val="22"/>
                <w:szCs w:val="22"/>
                <w:rtl/>
              </w:rPr>
              <w:t>الرقم الصحيح</w:t>
            </w:r>
          </w:p>
        </w:tc>
      </w:tr>
      <w:tr w:rsidR="00C7597D" w:rsidRPr="006A37FC" w:rsidTr="001A4435">
        <w:trPr>
          <w:trHeight w:val="300"/>
          <w:jc w:val="center"/>
        </w:trPr>
        <w:tc>
          <w:tcPr>
            <w:tcW w:w="2293" w:type="dxa"/>
            <w:noWrap/>
            <w:tcMar>
              <w:top w:w="0" w:type="dxa"/>
              <w:left w:w="108" w:type="dxa"/>
              <w:bottom w:w="0" w:type="dxa"/>
              <w:right w:w="108" w:type="dxa"/>
            </w:tcMar>
          </w:tcPr>
          <w:p w:rsidR="00C7597D" w:rsidRPr="006A37FC" w:rsidRDefault="00C7597D" w:rsidP="001A4435">
            <w:pPr>
              <w:jc w:val="center"/>
              <w:rPr>
                <w:rFonts w:eastAsia="Times New Roman"/>
                <w:spacing w:val="-3"/>
                <w:lang w:val="en-US"/>
              </w:rPr>
            </w:pPr>
            <w:r w:rsidRPr="006A37FC">
              <w:rPr>
                <w:noProof/>
                <w:sz w:val="22"/>
                <w:szCs w:val="22"/>
                <w:rtl/>
              </w:rPr>
              <w:t>الأولى</w:t>
            </w:r>
          </w:p>
        </w:tc>
        <w:tc>
          <w:tcPr>
            <w:tcW w:w="1640" w:type="dxa"/>
            <w:noWrap/>
            <w:tcMar>
              <w:top w:w="0" w:type="dxa"/>
              <w:left w:w="108" w:type="dxa"/>
              <w:bottom w:w="0" w:type="dxa"/>
              <w:right w:w="108" w:type="dxa"/>
            </w:tcMar>
            <w:vAlign w:val="bottom"/>
          </w:tcPr>
          <w:p w:rsidR="00C7597D" w:rsidRPr="006A37FC" w:rsidRDefault="00C7597D" w:rsidP="001A4435">
            <w:pPr>
              <w:jc w:val="center"/>
              <w:rPr>
                <w:rFonts w:eastAsia="Times New Roman"/>
                <w:lang w:val="en-US"/>
              </w:rPr>
            </w:pPr>
            <w:r w:rsidRPr="006A37FC">
              <w:rPr>
                <w:color w:val="000000"/>
                <w:sz w:val="22"/>
                <w:szCs w:val="22"/>
                <w:rtl/>
                <w:lang w:bidi="ar-SY"/>
              </w:rPr>
              <w:t>21</w:t>
            </w:r>
          </w:p>
        </w:tc>
        <w:tc>
          <w:tcPr>
            <w:tcW w:w="2070" w:type="dxa"/>
            <w:noWrap/>
            <w:tcMar>
              <w:top w:w="0" w:type="dxa"/>
              <w:left w:w="108" w:type="dxa"/>
              <w:bottom w:w="0" w:type="dxa"/>
              <w:right w:w="108" w:type="dxa"/>
            </w:tcMar>
            <w:vAlign w:val="bottom"/>
          </w:tcPr>
          <w:p w:rsidR="00C7597D" w:rsidRPr="006A37FC" w:rsidRDefault="00C7597D" w:rsidP="001A4435">
            <w:pPr>
              <w:jc w:val="center"/>
              <w:rPr>
                <w:rFonts w:eastAsia="Times New Roman"/>
                <w:lang w:val="en-US"/>
              </w:rPr>
            </w:pPr>
            <w:r w:rsidRPr="006A37FC">
              <w:rPr>
                <w:color w:val="000000"/>
                <w:sz w:val="22"/>
                <w:szCs w:val="22"/>
                <w:rtl/>
                <w:lang w:bidi="ar-SY"/>
              </w:rPr>
              <w:t>12.65٪</w:t>
            </w:r>
          </w:p>
        </w:tc>
        <w:tc>
          <w:tcPr>
            <w:tcW w:w="1800" w:type="dxa"/>
            <w:noWrap/>
            <w:tcMar>
              <w:top w:w="0" w:type="dxa"/>
              <w:left w:w="108" w:type="dxa"/>
              <w:bottom w:w="0" w:type="dxa"/>
              <w:right w:w="108" w:type="dxa"/>
            </w:tcMar>
            <w:vAlign w:val="bottom"/>
          </w:tcPr>
          <w:p w:rsidR="00C7597D" w:rsidRPr="006A37FC" w:rsidRDefault="00C7597D" w:rsidP="001A4435">
            <w:pPr>
              <w:jc w:val="center"/>
              <w:rPr>
                <w:rFonts w:eastAsia="Times New Roman"/>
                <w:lang w:val="en-US"/>
              </w:rPr>
            </w:pPr>
            <w:r w:rsidRPr="006A37FC">
              <w:rPr>
                <w:color w:val="000000"/>
                <w:sz w:val="22"/>
                <w:szCs w:val="22"/>
                <w:rtl/>
                <w:lang w:bidi="ar-SY"/>
              </w:rPr>
              <w:t>3.04</w:t>
            </w:r>
          </w:p>
        </w:tc>
        <w:tc>
          <w:tcPr>
            <w:tcW w:w="1589" w:type="dxa"/>
          </w:tcPr>
          <w:p w:rsidR="00C7597D" w:rsidRPr="006A37FC" w:rsidRDefault="00C7597D" w:rsidP="001A4435">
            <w:pPr>
              <w:jc w:val="center"/>
              <w:rPr>
                <w:rFonts w:eastAsia="Times New Roman"/>
                <w:color w:val="000000"/>
                <w:lang w:val="en-US"/>
              </w:rPr>
            </w:pPr>
            <w:r w:rsidRPr="006A37FC">
              <w:rPr>
                <w:color w:val="000000"/>
                <w:sz w:val="22"/>
                <w:szCs w:val="22"/>
                <w:rtl/>
                <w:lang w:bidi="ar-SY"/>
              </w:rPr>
              <w:t>3</w:t>
            </w:r>
          </w:p>
        </w:tc>
      </w:tr>
      <w:tr w:rsidR="00C7597D" w:rsidRPr="006A37FC" w:rsidTr="001A4435">
        <w:trPr>
          <w:trHeight w:val="300"/>
          <w:jc w:val="center"/>
        </w:trPr>
        <w:tc>
          <w:tcPr>
            <w:tcW w:w="2293" w:type="dxa"/>
            <w:noWrap/>
            <w:tcMar>
              <w:top w:w="0" w:type="dxa"/>
              <w:left w:w="108" w:type="dxa"/>
              <w:bottom w:w="0" w:type="dxa"/>
              <w:right w:w="108" w:type="dxa"/>
            </w:tcMar>
          </w:tcPr>
          <w:p w:rsidR="00C7597D" w:rsidRPr="006A37FC" w:rsidRDefault="00C7597D" w:rsidP="001A4435">
            <w:pPr>
              <w:jc w:val="center"/>
              <w:rPr>
                <w:rFonts w:eastAsia="Times New Roman"/>
                <w:spacing w:val="-3"/>
                <w:lang w:val="en-US"/>
              </w:rPr>
            </w:pPr>
            <w:r w:rsidRPr="006A37FC">
              <w:rPr>
                <w:noProof/>
                <w:sz w:val="22"/>
                <w:szCs w:val="22"/>
                <w:rtl/>
              </w:rPr>
              <w:t>الثانية</w:t>
            </w:r>
          </w:p>
        </w:tc>
        <w:tc>
          <w:tcPr>
            <w:tcW w:w="1640" w:type="dxa"/>
            <w:noWrap/>
            <w:tcMar>
              <w:top w:w="0" w:type="dxa"/>
              <w:left w:w="108" w:type="dxa"/>
              <w:bottom w:w="0" w:type="dxa"/>
              <w:right w:w="108" w:type="dxa"/>
            </w:tcMar>
            <w:vAlign w:val="bottom"/>
          </w:tcPr>
          <w:p w:rsidR="00C7597D" w:rsidRPr="006A37FC" w:rsidRDefault="00C7597D" w:rsidP="001A4435">
            <w:pPr>
              <w:jc w:val="center"/>
              <w:rPr>
                <w:rFonts w:eastAsia="Times New Roman"/>
                <w:lang w:val="en-US"/>
              </w:rPr>
            </w:pPr>
            <w:r w:rsidRPr="006A37FC">
              <w:rPr>
                <w:color w:val="000000"/>
                <w:sz w:val="22"/>
                <w:szCs w:val="22"/>
                <w:rtl/>
                <w:lang w:bidi="ar-SY"/>
              </w:rPr>
              <w:t>24</w:t>
            </w:r>
          </w:p>
        </w:tc>
        <w:tc>
          <w:tcPr>
            <w:tcW w:w="2070" w:type="dxa"/>
            <w:noWrap/>
            <w:tcMar>
              <w:top w:w="0" w:type="dxa"/>
              <w:left w:w="108" w:type="dxa"/>
              <w:bottom w:w="0" w:type="dxa"/>
              <w:right w:w="108" w:type="dxa"/>
            </w:tcMar>
            <w:vAlign w:val="bottom"/>
          </w:tcPr>
          <w:p w:rsidR="00C7597D" w:rsidRPr="006A37FC" w:rsidRDefault="00C7597D" w:rsidP="001A4435">
            <w:pPr>
              <w:jc w:val="center"/>
              <w:rPr>
                <w:rFonts w:eastAsia="Times New Roman"/>
                <w:lang w:val="en-US"/>
              </w:rPr>
            </w:pPr>
            <w:r w:rsidRPr="006A37FC">
              <w:rPr>
                <w:color w:val="000000"/>
                <w:sz w:val="22"/>
                <w:szCs w:val="22"/>
                <w:rtl/>
                <w:lang w:bidi="ar-SY"/>
              </w:rPr>
              <w:t>14.46٪</w:t>
            </w:r>
          </w:p>
        </w:tc>
        <w:tc>
          <w:tcPr>
            <w:tcW w:w="1800" w:type="dxa"/>
            <w:noWrap/>
            <w:tcMar>
              <w:top w:w="0" w:type="dxa"/>
              <w:left w:w="108" w:type="dxa"/>
              <w:bottom w:w="0" w:type="dxa"/>
              <w:right w:w="108" w:type="dxa"/>
            </w:tcMar>
            <w:vAlign w:val="bottom"/>
          </w:tcPr>
          <w:p w:rsidR="00C7597D" w:rsidRPr="006A37FC" w:rsidRDefault="00C7597D" w:rsidP="001A4435">
            <w:pPr>
              <w:jc w:val="center"/>
              <w:rPr>
                <w:rFonts w:eastAsia="Times New Roman"/>
                <w:lang w:val="en-US"/>
              </w:rPr>
            </w:pPr>
            <w:r w:rsidRPr="006A37FC">
              <w:rPr>
                <w:color w:val="000000"/>
                <w:sz w:val="22"/>
                <w:szCs w:val="22"/>
                <w:rtl/>
                <w:lang w:bidi="ar-SY"/>
              </w:rPr>
              <w:t>3.47</w:t>
            </w:r>
          </w:p>
        </w:tc>
        <w:tc>
          <w:tcPr>
            <w:tcW w:w="1589" w:type="dxa"/>
          </w:tcPr>
          <w:p w:rsidR="00C7597D" w:rsidRPr="006A37FC" w:rsidRDefault="00C7597D" w:rsidP="001A4435">
            <w:pPr>
              <w:jc w:val="center"/>
              <w:rPr>
                <w:rFonts w:eastAsia="Times New Roman"/>
                <w:color w:val="000000"/>
                <w:lang w:val="en-US"/>
              </w:rPr>
            </w:pPr>
            <w:r w:rsidRPr="006A37FC">
              <w:rPr>
                <w:color w:val="000000"/>
                <w:sz w:val="22"/>
                <w:szCs w:val="22"/>
                <w:rtl/>
                <w:lang w:bidi="ar-SY"/>
              </w:rPr>
              <w:t>3</w:t>
            </w:r>
          </w:p>
        </w:tc>
      </w:tr>
      <w:tr w:rsidR="00C7597D" w:rsidRPr="006A37FC" w:rsidTr="001A4435">
        <w:trPr>
          <w:trHeight w:val="300"/>
          <w:jc w:val="center"/>
        </w:trPr>
        <w:tc>
          <w:tcPr>
            <w:tcW w:w="2293" w:type="dxa"/>
            <w:noWrap/>
            <w:tcMar>
              <w:top w:w="0" w:type="dxa"/>
              <w:left w:w="108" w:type="dxa"/>
              <w:bottom w:w="0" w:type="dxa"/>
              <w:right w:w="108" w:type="dxa"/>
            </w:tcMar>
          </w:tcPr>
          <w:p w:rsidR="00C7597D" w:rsidRPr="006A37FC" w:rsidRDefault="00C7597D" w:rsidP="001A4435">
            <w:pPr>
              <w:jc w:val="center"/>
              <w:rPr>
                <w:rFonts w:eastAsia="Times New Roman"/>
                <w:spacing w:val="-3"/>
                <w:lang w:val="en-US"/>
              </w:rPr>
            </w:pPr>
            <w:r w:rsidRPr="006A37FC">
              <w:rPr>
                <w:noProof/>
                <w:sz w:val="22"/>
                <w:szCs w:val="22"/>
                <w:rtl/>
              </w:rPr>
              <w:t>الثالثة</w:t>
            </w:r>
          </w:p>
        </w:tc>
        <w:tc>
          <w:tcPr>
            <w:tcW w:w="1640" w:type="dxa"/>
            <w:noWrap/>
            <w:tcMar>
              <w:top w:w="0" w:type="dxa"/>
              <w:left w:w="108" w:type="dxa"/>
              <w:bottom w:w="0" w:type="dxa"/>
              <w:right w:w="108" w:type="dxa"/>
            </w:tcMar>
            <w:vAlign w:val="bottom"/>
          </w:tcPr>
          <w:p w:rsidR="00C7597D" w:rsidRPr="006A37FC" w:rsidRDefault="00C7597D" w:rsidP="001A4435">
            <w:pPr>
              <w:jc w:val="center"/>
              <w:rPr>
                <w:rFonts w:eastAsia="Times New Roman"/>
                <w:lang w:val="en-US"/>
              </w:rPr>
            </w:pPr>
            <w:r w:rsidRPr="006A37FC">
              <w:rPr>
                <w:color w:val="000000"/>
                <w:sz w:val="22"/>
                <w:szCs w:val="22"/>
                <w:rtl/>
                <w:lang w:bidi="ar-SY"/>
              </w:rPr>
              <w:t>30</w:t>
            </w:r>
          </w:p>
        </w:tc>
        <w:tc>
          <w:tcPr>
            <w:tcW w:w="2070" w:type="dxa"/>
            <w:noWrap/>
            <w:tcMar>
              <w:top w:w="0" w:type="dxa"/>
              <w:left w:w="108" w:type="dxa"/>
              <w:bottom w:w="0" w:type="dxa"/>
              <w:right w:w="108" w:type="dxa"/>
            </w:tcMar>
            <w:vAlign w:val="bottom"/>
          </w:tcPr>
          <w:p w:rsidR="00C7597D" w:rsidRPr="006A37FC" w:rsidRDefault="00C7597D" w:rsidP="001A4435">
            <w:pPr>
              <w:jc w:val="center"/>
              <w:rPr>
                <w:rFonts w:eastAsia="Times New Roman"/>
                <w:lang w:val="en-US"/>
              </w:rPr>
            </w:pPr>
            <w:r w:rsidRPr="006A37FC">
              <w:rPr>
                <w:color w:val="000000"/>
                <w:sz w:val="22"/>
                <w:szCs w:val="22"/>
                <w:rtl/>
                <w:lang w:bidi="ar-SY"/>
              </w:rPr>
              <w:t>18.07٪</w:t>
            </w:r>
          </w:p>
        </w:tc>
        <w:tc>
          <w:tcPr>
            <w:tcW w:w="1800" w:type="dxa"/>
            <w:noWrap/>
            <w:tcMar>
              <w:top w:w="0" w:type="dxa"/>
              <w:left w:w="108" w:type="dxa"/>
              <w:bottom w:w="0" w:type="dxa"/>
              <w:right w:w="108" w:type="dxa"/>
            </w:tcMar>
            <w:vAlign w:val="bottom"/>
          </w:tcPr>
          <w:p w:rsidR="00C7597D" w:rsidRPr="006A37FC" w:rsidRDefault="00C7597D" w:rsidP="001A4435">
            <w:pPr>
              <w:jc w:val="center"/>
              <w:rPr>
                <w:rFonts w:eastAsia="Times New Roman"/>
                <w:lang w:val="en-US"/>
              </w:rPr>
            </w:pPr>
            <w:r w:rsidRPr="006A37FC">
              <w:rPr>
                <w:color w:val="000000"/>
                <w:sz w:val="22"/>
                <w:szCs w:val="22"/>
                <w:rtl/>
                <w:lang w:bidi="ar-SY"/>
              </w:rPr>
              <w:t>4.34</w:t>
            </w:r>
          </w:p>
        </w:tc>
        <w:tc>
          <w:tcPr>
            <w:tcW w:w="1589" w:type="dxa"/>
          </w:tcPr>
          <w:p w:rsidR="00C7597D" w:rsidRPr="006A37FC" w:rsidRDefault="00C7597D" w:rsidP="001A4435">
            <w:pPr>
              <w:jc w:val="center"/>
              <w:rPr>
                <w:rFonts w:eastAsia="Times New Roman"/>
                <w:color w:val="000000"/>
                <w:lang w:val="en-US"/>
              </w:rPr>
            </w:pPr>
            <w:r w:rsidRPr="006A37FC">
              <w:rPr>
                <w:color w:val="000000"/>
                <w:sz w:val="22"/>
                <w:szCs w:val="22"/>
                <w:rtl/>
                <w:lang w:bidi="ar-SY"/>
              </w:rPr>
              <w:t>4</w:t>
            </w:r>
          </w:p>
        </w:tc>
      </w:tr>
      <w:tr w:rsidR="00C7597D" w:rsidRPr="006A37FC" w:rsidTr="001A4435">
        <w:trPr>
          <w:trHeight w:val="300"/>
          <w:jc w:val="center"/>
        </w:trPr>
        <w:tc>
          <w:tcPr>
            <w:tcW w:w="2293" w:type="dxa"/>
            <w:noWrap/>
            <w:tcMar>
              <w:top w:w="0" w:type="dxa"/>
              <w:left w:w="108" w:type="dxa"/>
              <w:bottom w:w="0" w:type="dxa"/>
              <w:right w:w="108" w:type="dxa"/>
            </w:tcMar>
          </w:tcPr>
          <w:p w:rsidR="00C7597D" w:rsidRPr="006A37FC" w:rsidRDefault="00C7597D" w:rsidP="001A4435">
            <w:pPr>
              <w:jc w:val="center"/>
              <w:rPr>
                <w:rFonts w:eastAsia="Times New Roman"/>
                <w:spacing w:val="-3"/>
                <w:lang w:val="en-US"/>
              </w:rPr>
            </w:pPr>
            <w:r w:rsidRPr="006A37FC">
              <w:rPr>
                <w:noProof/>
                <w:sz w:val="22"/>
                <w:szCs w:val="22"/>
                <w:rtl/>
              </w:rPr>
              <w:t>الرابعة</w:t>
            </w:r>
          </w:p>
        </w:tc>
        <w:tc>
          <w:tcPr>
            <w:tcW w:w="1640" w:type="dxa"/>
            <w:noWrap/>
            <w:tcMar>
              <w:top w:w="0" w:type="dxa"/>
              <w:left w:w="108" w:type="dxa"/>
              <w:bottom w:w="0" w:type="dxa"/>
              <w:right w:w="108" w:type="dxa"/>
            </w:tcMar>
            <w:vAlign w:val="bottom"/>
          </w:tcPr>
          <w:p w:rsidR="00C7597D" w:rsidRPr="006A37FC" w:rsidRDefault="00C7597D" w:rsidP="001A4435">
            <w:pPr>
              <w:jc w:val="center"/>
              <w:rPr>
                <w:rFonts w:eastAsia="Times New Roman"/>
                <w:lang w:val="en-US"/>
              </w:rPr>
            </w:pPr>
            <w:r w:rsidRPr="006A37FC">
              <w:rPr>
                <w:color w:val="000000"/>
                <w:sz w:val="22"/>
                <w:szCs w:val="22"/>
                <w:rtl/>
                <w:lang w:bidi="ar-SY"/>
              </w:rPr>
              <w:t>33</w:t>
            </w:r>
          </w:p>
        </w:tc>
        <w:tc>
          <w:tcPr>
            <w:tcW w:w="2070" w:type="dxa"/>
            <w:noWrap/>
            <w:tcMar>
              <w:top w:w="0" w:type="dxa"/>
              <w:left w:w="108" w:type="dxa"/>
              <w:bottom w:w="0" w:type="dxa"/>
              <w:right w:w="108" w:type="dxa"/>
            </w:tcMar>
            <w:vAlign w:val="bottom"/>
          </w:tcPr>
          <w:p w:rsidR="00C7597D" w:rsidRPr="006A37FC" w:rsidRDefault="00C7597D" w:rsidP="001A4435">
            <w:pPr>
              <w:jc w:val="center"/>
              <w:rPr>
                <w:rFonts w:eastAsia="Times New Roman"/>
                <w:lang w:val="en-US"/>
              </w:rPr>
            </w:pPr>
            <w:r w:rsidRPr="006A37FC">
              <w:rPr>
                <w:color w:val="000000"/>
                <w:sz w:val="22"/>
                <w:szCs w:val="22"/>
                <w:rtl/>
                <w:lang w:bidi="ar-SY"/>
              </w:rPr>
              <w:t>19.88٪</w:t>
            </w:r>
          </w:p>
        </w:tc>
        <w:tc>
          <w:tcPr>
            <w:tcW w:w="1800" w:type="dxa"/>
            <w:noWrap/>
            <w:tcMar>
              <w:top w:w="0" w:type="dxa"/>
              <w:left w:w="108" w:type="dxa"/>
              <w:bottom w:w="0" w:type="dxa"/>
              <w:right w:w="108" w:type="dxa"/>
            </w:tcMar>
            <w:vAlign w:val="bottom"/>
          </w:tcPr>
          <w:p w:rsidR="00C7597D" w:rsidRPr="006A37FC" w:rsidRDefault="00C7597D" w:rsidP="001A4435">
            <w:pPr>
              <w:jc w:val="center"/>
              <w:rPr>
                <w:rFonts w:eastAsia="Times New Roman"/>
                <w:lang w:val="en-US"/>
              </w:rPr>
            </w:pPr>
            <w:r w:rsidRPr="006A37FC">
              <w:rPr>
                <w:color w:val="000000"/>
                <w:sz w:val="22"/>
                <w:szCs w:val="22"/>
                <w:rtl/>
                <w:lang w:bidi="ar-SY"/>
              </w:rPr>
              <w:t>4.77</w:t>
            </w:r>
          </w:p>
        </w:tc>
        <w:tc>
          <w:tcPr>
            <w:tcW w:w="1589" w:type="dxa"/>
          </w:tcPr>
          <w:p w:rsidR="00C7597D" w:rsidRPr="006A37FC" w:rsidRDefault="00C7597D" w:rsidP="001A4435">
            <w:pPr>
              <w:jc w:val="center"/>
              <w:rPr>
                <w:rFonts w:eastAsia="Times New Roman"/>
                <w:color w:val="000000"/>
                <w:lang w:val="en-US"/>
              </w:rPr>
            </w:pPr>
            <w:r w:rsidRPr="006A37FC">
              <w:rPr>
                <w:color w:val="000000"/>
                <w:sz w:val="22"/>
                <w:szCs w:val="22"/>
                <w:rtl/>
                <w:lang w:bidi="ar-SY"/>
              </w:rPr>
              <w:t>5</w:t>
            </w:r>
          </w:p>
        </w:tc>
      </w:tr>
      <w:tr w:rsidR="00C7597D" w:rsidRPr="006A37FC" w:rsidTr="001A4435">
        <w:trPr>
          <w:trHeight w:val="300"/>
          <w:jc w:val="center"/>
        </w:trPr>
        <w:tc>
          <w:tcPr>
            <w:tcW w:w="2293" w:type="dxa"/>
            <w:noWrap/>
            <w:tcMar>
              <w:top w:w="0" w:type="dxa"/>
              <w:left w:w="108" w:type="dxa"/>
              <w:bottom w:w="0" w:type="dxa"/>
              <w:right w:w="108" w:type="dxa"/>
            </w:tcMar>
          </w:tcPr>
          <w:p w:rsidR="00C7597D" w:rsidRPr="006A37FC" w:rsidRDefault="00C7597D" w:rsidP="001A4435">
            <w:pPr>
              <w:jc w:val="center"/>
              <w:rPr>
                <w:rFonts w:eastAsia="Times New Roman"/>
                <w:spacing w:val="-3"/>
                <w:lang w:val="en-US"/>
              </w:rPr>
            </w:pPr>
            <w:r w:rsidRPr="006A37FC">
              <w:rPr>
                <w:noProof/>
                <w:sz w:val="22"/>
                <w:szCs w:val="22"/>
                <w:rtl/>
              </w:rPr>
              <w:t>الخامسة (أ)</w:t>
            </w:r>
          </w:p>
        </w:tc>
        <w:tc>
          <w:tcPr>
            <w:tcW w:w="1640" w:type="dxa"/>
            <w:noWrap/>
            <w:tcMar>
              <w:top w:w="0" w:type="dxa"/>
              <w:left w:w="108" w:type="dxa"/>
              <w:bottom w:w="0" w:type="dxa"/>
              <w:right w:w="108" w:type="dxa"/>
            </w:tcMar>
            <w:vAlign w:val="bottom"/>
          </w:tcPr>
          <w:p w:rsidR="00C7597D" w:rsidRPr="006A37FC" w:rsidRDefault="00C7597D" w:rsidP="001A4435">
            <w:pPr>
              <w:jc w:val="center"/>
              <w:rPr>
                <w:rFonts w:eastAsia="Times New Roman"/>
                <w:lang w:val="en-US"/>
              </w:rPr>
            </w:pPr>
            <w:r w:rsidRPr="006A37FC">
              <w:rPr>
                <w:color w:val="000000"/>
                <w:sz w:val="22"/>
                <w:szCs w:val="22"/>
                <w:rtl/>
                <w:lang w:bidi="ar-SY"/>
              </w:rPr>
              <w:t>40</w:t>
            </w:r>
          </w:p>
        </w:tc>
        <w:tc>
          <w:tcPr>
            <w:tcW w:w="2070" w:type="dxa"/>
            <w:noWrap/>
            <w:tcMar>
              <w:top w:w="0" w:type="dxa"/>
              <w:left w:w="108" w:type="dxa"/>
              <w:bottom w:w="0" w:type="dxa"/>
              <w:right w:w="108" w:type="dxa"/>
            </w:tcMar>
            <w:vAlign w:val="bottom"/>
          </w:tcPr>
          <w:p w:rsidR="00C7597D" w:rsidRPr="006A37FC" w:rsidRDefault="00C7597D" w:rsidP="001A4435">
            <w:pPr>
              <w:jc w:val="center"/>
              <w:rPr>
                <w:rFonts w:eastAsia="Times New Roman"/>
                <w:lang w:val="en-US"/>
              </w:rPr>
            </w:pPr>
            <w:r w:rsidRPr="006A37FC">
              <w:rPr>
                <w:color w:val="000000"/>
                <w:sz w:val="22"/>
                <w:szCs w:val="22"/>
                <w:rtl/>
                <w:lang w:bidi="ar-SY"/>
              </w:rPr>
              <w:t>24.10٪</w:t>
            </w:r>
          </w:p>
        </w:tc>
        <w:tc>
          <w:tcPr>
            <w:tcW w:w="1800" w:type="dxa"/>
            <w:noWrap/>
            <w:tcMar>
              <w:top w:w="0" w:type="dxa"/>
              <w:left w:w="108" w:type="dxa"/>
              <w:bottom w:w="0" w:type="dxa"/>
              <w:right w:w="108" w:type="dxa"/>
            </w:tcMar>
            <w:vAlign w:val="bottom"/>
          </w:tcPr>
          <w:p w:rsidR="00C7597D" w:rsidRPr="006A37FC" w:rsidRDefault="00C7597D" w:rsidP="001A4435">
            <w:pPr>
              <w:jc w:val="center"/>
              <w:rPr>
                <w:rFonts w:eastAsia="Times New Roman"/>
                <w:lang w:val="en-US"/>
              </w:rPr>
            </w:pPr>
            <w:r w:rsidRPr="006A37FC">
              <w:rPr>
                <w:color w:val="000000"/>
                <w:sz w:val="22"/>
                <w:szCs w:val="22"/>
                <w:rtl/>
                <w:lang w:bidi="ar-SY"/>
              </w:rPr>
              <w:t>5.78</w:t>
            </w:r>
          </w:p>
        </w:tc>
        <w:tc>
          <w:tcPr>
            <w:tcW w:w="1589" w:type="dxa"/>
          </w:tcPr>
          <w:p w:rsidR="00C7597D" w:rsidRPr="006A37FC" w:rsidRDefault="00C7597D" w:rsidP="001A4435">
            <w:pPr>
              <w:jc w:val="center"/>
              <w:rPr>
                <w:rFonts w:eastAsia="Times New Roman"/>
                <w:color w:val="000000"/>
                <w:lang w:val="en-US"/>
              </w:rPr>
            </w:pPr>
            <w:r w:rsidRPr="006A37FC">
              <w:rPr>
                <w:color w:val="000000"/>
                <w:sz w:val="22"/>
                <w:szCs w:val="22"/>
                <w:rtl/>
                <w:lang w:bidi="ar-SY"/>
              </w:rPr>
              <w:t>6</w:t>
            </w:r>
          </w:p>
        </w:tc>
      </w:tr>
      <w:tr w:rsidR="00C7597D" w:rsidRPr="006A37FC" w:rsidTr="001A4435">
        <w:trPr>
          <w:trHeight w:val="300"/>
          <w:jc w:val="center"/>
        </w:trPr>
        <w:tc>
          <w:tcPr>
            <w:tcW w:w="2293" w:type="dxa"/>
            <w:noWrap/>
            <w:tcMar>
              <w:top w:w="0" w:type="dxa"/>
              <w:left w:w="108" w:type="dxa"/>
              <w:bottom w:w="0" w:type="dxa"/>
              <w:right w:w="108" w:type="dxa"/>
            </w:tcMar>
          </w:tcPr>
          <w:p w:rsidR="00C7597D" w:rsidRPr="006A37FC" w:rsidRDefault="00C7597D" w:rsidP="001A4435">
            <w:pPr>
              <w:jc w:val="center"/>
              <w:rPr>
                <w:rFonts w:eastAsia="Times New Roman"/>
                <w:spacing w:val="-3"/>
                <w:lang w:val="en-US"/>
              </w:rPr>
            </w:pPr>
            <w:r w:rsidRPr="006A37FC">
              <w:rPr>
                <w:noProof/>
                <w:sz w:val="22"/>
                <w:szCs w:val="22"/>
                <w:rtl/>
              </w:rPr>
              <w:t>الخامسة (ب)</w:t>
            </w:r>
          </w:p>
        </w:tc>
        <w:tc>
          <w:tcPr>
            <w:tcW w:w="1640" w:type="dxa"/>
            <w:noWrap/>
            <w:tcMar>
              <w:top w:w="0" w:type="dxa"/>
              <w:left w:w="108" w:type="dxa"/>
              <w:bottom w:w="0" w:type="dxa"/>
              <w:right w:w="108" w:type="dxa"/>
            </w:tcMar>
            <w:vAlign w:val="bottom"/>
          </w:tcPr>
          <w:p w:rsidR="00C7597D" w:rsidRPr="006A37FC" w:rsidRDefault="00C7597D" w:rsidP="001A4435">
            <w:pPr>
              <w:jc w:val="center"/>
              <w:rPr>
                <w:rFonts w:eastAsia="Times New Roman"/>
                <w:lang w:val="en-US"/>
              </w:rPr>
            </w:pPr>
            <w:r w:rsidRPr="006A37FC">
              <w:rPr>
                <w:color w:val="000000"/>
                <w:sz w:val="22"/>
                <w:szCs w:val="22"/>
                <w:rtl/>
                <w:lang w:bidi="ar-SY"/>
              </w:rPr>
              <w:t>18</w:t>
            </w:r>
          </w:p>
        </w:tc>
        <w:tc>
          <w:tcPr>
            <w:tcW w:w="2070" w:type="dxa"/>
            <w:noWrap/>
            <w:tcMar>
              <w:top w:w="0" w:type="dxa"/>
              <w:left w:w="108" w:type="dxa"/>
              <w:bottom w:w="0" w:type="dxa"/>
              <w:right w:w="108" w:type="dxa"/>
            </w:tcMar>
            <w:vAlign w:val="bottom"/>
          </w:tcPr>
          <w:p w:rsidR="00C7597D" w:rsidRPr="006A37FC" w:rsidRDefault="00C7597D" w:rsidP="001A4435">
            <w:pPr>
              <w:jc w:val="center"/>
              <w:rPr>
                <w:rFonts w:eastAsia="Times New Roman"/>
                <w:lang w:val="en-US"/>
              </w:rPr>
            </w:pPr>
            <w:r w:rsidRPr="006A37FC">
              <w:rPr>
                <w:color w:val="000000"/>
                <w:sz w:val="22"/>
                <w:szCs w:val="22"/>
                <w:rtl/>
                <w:lang w:bidi="ar-SY"/>
              </w:rPr>
              <w:t>10.84٪</w:t>
            </w:r>
          </w:p>
        </w:tc>
        <w:tc>
          <w:tcPr>
            <w:tcW w:w="1800" w:type="dxa"/>
            <w:noWrap/>
            <w:tcMar>
              <w:top w:w="0" w:type="dxa"/>
              <w:left w:w="108" w:type="dxa"/>
              <w:bottom w:w="0" w:type="dxa"/>
              <w:right w:w="108" w:type="dxa"/>
            </w:tcMar>
            <w:vAlign w:val="bottom"/>
          </w:tcPr>
          <w:p w:rsidR="00C7597D" w:rsidRPr="006A37FC" w:rsidRDefault="00C7597D" w:rsidP="001A4435">
            <w:pPr>
              <w:jc w:val="center"/>
              <w:rPr>
                <w:rFonts w:eastAsia="Times New Roman"/>
                <w:lang w:val="en-US"/>
              </w:rPr>
            </w:pPr>
            <w:r w:rsidRPr="006A37FC">
              <w:rPr>
                <w:color w:val="000000"/>
                <w:sz w:val="22"/>
                <w:szCs w:val="22"/>
                <w:rtl/>
                <w:lang w:bidi="ar-SY"/>
              </w:rPr>
              <w:t>2.60</w:t>
            </w:r>
          </w:p>
        </w:tc>
        <w:tc>
          <w:tcPr>
            <w:tcW w:w="1589" w:type="dxa"/>
          </w:tcPr>
          <w:p w:rsidR="00C7597D" w:rsidRPr="006A37FC" w:rsidRDefault="00C7597D" w:rsidP="001A4435">
            <w:pPr>
              <w:jc w:val="center"/>
              <w:rPr>
                <w:rFonts w:eastAsia="Times New Roman"/>
                <w:color w:val="000000"/>
                <w:lang w:val="en-US"/>
              </w:rPr>
            </w:pPr>
            <w:r w:rsidRPr="006A37FC">
              <w:rPr>
                <w:color w:val="000000"/>
                <w:sz w:val="22"/>
                <w:szCs w:val="22"/>
                <w:rtl/>
                <w:lang w:bidi="ar-SY"/>
              </w:rPr>
              <w:t>3</w:t>
            </w:r>
          </w:p>
        </w:tc>
      </w:tr>
      <w:tr w:rsidR="00C7597D" w:rsidRPr="006A37FC" w:rsidTr="001A4435">
        <w:trPr>
          <w:trHeight w:val="300"/>
          <w:jc w:val="center"/>
        </w:trPr>
        <w:tc>
          <w:tcPr>
            <w:tcW w:w="2293" w:type="dxa"/>
            <w:noWrap/>
            <w:tcMar>
              <w:top w:w="0" w:type="dxa"/>
              <w:left w:w="108" w:type="dxa"/>
              <w:bottom w:w="0" w:type="dxa"/>
              <w:right w:w="108" w:type="dxa"/>
            </w:tcMar>
            <w:vAlign w:val="bottom"/>
          </w:tcPr>
          <w:p w:rsidR="00C7597D" w:rsidRPr="006A37FC" w:rsidRDefault="00C7597D" w:rsidP="001A4435">
            <w:pPr>
              <w:jc w:val="center"/>
              <w:rPr>
                <w:rFonts w:eastAsia="Times New Roman"/>
                <w:b/>
                <w:lang w:val="en-US"/>
              </w:rPr>
            </w:pPr>
            <w:r w:rsidRPr="006A37FC">
              <w:rPr>
                <w:b/>
                <w:bCs/>
                <w:noProof/>
                <w:color w:val="000000"/>
                <w:sz w:val="22"/>
                <w:szCs w:val="22"/>
                <w:rtl/>
              </w:rPr>
              <w:t>المجموع</w:t>
            </w:r>
          </w:p>
        </w:tc>
        <w:tc>
          <w:tcPr>
            <w:tcW w:w="1640" w:type="dxa"/>
            <w:noWrap/>
            <w:tcMar>
              <w:top w:w="0" w:type="dxa"/>
              <w:left w:w="108" w:type="dxa"/>
              <w:bottom w:w="0" w:type="dxa"/>
              <w:right w:w="108" w:type="dxa"/>
            </w:tcMar>
            <w:vAlign w:val="bottom"/>
          </w:tcPr>
          <w:p w:rsidR="00C7597D" w:rsidRPr="006A37FC" w:rsidRDefault="00C7597D" w:rsidP="001A4435">
            <w:pPr>
              <w:jc w:val="center"/>
              <w:rPr>
                <w:rFonts w:eastAsia="Times New Roman"/>
                <w:bCs/>
                <w:lang w:val="en-US"/>
              </w:rPr>
            </w:pPr>
            <w:r w:rsidRPr="006A37FC">
              <w:rPr>
                <w:bCs/>
                <w:color w:val="000000"/>
                <w:sz w:val="22"/>
                <w:szCs w:val="22"/>
                <w:rtl/>
                <w:lang w:bidi="ar-SY"/>
              </w:rPr>
              <w:t>166</w:t>
            </w:r>
          </w:p>
        </w:tc>
        <w:tc>
          <w:tcPr>
            <w:tcW w:w="2070" w:type="dxa"/>
            <w:noWrap/>
            <w:tcMar>
              <w:top w:w="0" w:type="dxa"/>
              <w:left w:w="108" w:type="dxa"/>
              <w:bottom w:w="0" w:type="dxa"/>
              <w:right w:w="108" w:type="dxa"/>
            </w:tcMar>
            <w:vAlign w:val="bottom"/>
          </w:tcPr>
          <w:p w:rsidR="00C7597D" w:rsidRPr="006A37FC" w:rsidRDefault="00C7597D" w:rsidP="001A4435">
            <w:pPr>
              <w:jc w:val="center"/>
              <w:rPr>
                <w:rFonts w:eastAsia="Times New Roman"/>
                <w:b/>
                <w:lang w:val="en-US"/>
              </w:rPr>
            </w:pPr>
            <w:r w:rsidRPr="006A37FC">
              <w:rPr>
                <w:bCs/>
                <w:color w:val="000000"/>
                <w:sz w:val="22"/>
                <w:szCs w:val="22"/>
                <w:rtl/>
                <w:lang w:bidi="ar-SY"/>
              </w:rPr>
              <w:t>100.00</w:t>
            </w:r>
            <w:r w:rsidRPr="006A37FC">
              <w:rPr>
                <w:color w:val="000000"/>
                <w:sz w:val="22"/>
                <w:szCs w:val="22"/>
                <w:rtl/>
                <w:lang w:bidi="ar-SY"/>
              </w:rPr>
              <w:t>٪</w:t>
            </w:r>
          </w:p>
        </w:tc>
        <w:tc>
          <w:tcPr>
            <w:tcW w:w="1800" w:type="dxa"/>
            <w:noWrap/>
            <w:tcMar>
              <w:top w:w="0" w:type="dxa"/>
              <w:left w:w="108" w:type="dxa"/>
              <w:bottom w:w="0" w:type="dxa"/>
              <w:right w:w="108" w:type="dxa"/>
            </w:tcMar>
            <w:vAlign w:val="bottom"/>
          </w:tcPr>
          <w:p w:rsidR="00C7597D" w:rsidRPr="006A37FC" w:rsidRDefault="00C7597D" w:rsidP="001A4435">
            <w:pPr>
              <w:jc w:val="center"/>
              <w:rPr>
                <w:rFonts w:eastAsia="Times New Roman"/>
                <w:bCs/>
                <w:lang w:val="en-US"/>
              </w:rPr>
            </w:pPr>
            <w:r w:rsidRPr="006A37FC">
              <w:rPr>
                <w:bCs/>
                <w:color w:val="000000"/>
                <w:sz w:val="22"/>
                <w:szCs w:val="22"/>
                <w:rtl/>
                <w:lang w:bidi="ar-SY"/>
              </w:rPr>
              <w:t>24</w:t>
            </w:r>
          </w:p>
        </w:tc>
        <w:tc>
          <w:tcPr>
            <w:tcW w:w="1589" w:type="dxa"/>
          </w:tcPr>
          <w:p w:rsidR="00C7597D" w:rsidRPr="006A37FC" w:rsidRDefault="00C7597D" w:rsidP="001A4435">
            <w:pPr>
              <w:jc w:val="center"/>
              <w:rPr>
                <w:rFonts w:eastAsia="Times New Roman"/>
                <w:bCs/>
                <w:color w:val="000000"/>
                <w:lang w:val="en-US"/>
              </w:rPr>
            </w:pPr>
            <w:r w:rsidRPr="006A37FC">
              <w:rPr>
                <w:bCs/>
                <w:color w:val="000000"/>
                <w:sz w:val="22"/>
                <w:szCs w:val="22"/>
                <w:rtl/>
                <w:lang w:bidi="ar-SY"/>
              </w:rPr>
              <w:t>24</w:t>
            </w:r>
          </w:p>
        </w:tc>
      </w:tr>
    </w:tbl>
    <w:p w:rsidR="00C7597D" w:rsidRPr="0038071D" w:rsidRDefault="00C7597D" w:rsidP="00617B1C">
      <w:pPr>
        <w:pStyle w:val="GAPara"/>
        <w:spacing w:before="240"/>
        <w:rPr>
          <w:rFonts w:ascii="Times New Roman" w:eastAsia="Times New Roman" w:hAnsi="Times New Roman" w:cs="Times New Roman"/>
          <w:lang w:val="fr-FR"/>
        </w:rPr>
      </w:pPr>
      <w:r w:rsidRPr="006A37FC">
        <w:rPr>
          <w:rFonts w:cs="Times New Roman"/>
          <w:rtl/>
          <w:lang w:bidi="ar-QA"/>
        </w:rPr>
        <w:t>وقد ترغب الجمعية العامة في اعتماد القرار التالي:</w:t>
      </w:r>
    </w:p>
    <w:p w:rsidR="00C7597D" w:rsidRPr="0038071D" w:rsidRDefault="00C7597D" w:rsidP="00617B1C">
      <w:pPr>
        <w:pStyle w:val="GATitleResolution"/>
        <w:spacing w:before="360"/>
        <w:rPr>
          <w:rFonts w:ascii="Times New Roman" w:eastAsia="Times New Roman" w:hAnsi="Times New Roman" w:cs="Times New Roman"/>
          <w:lang w:val="fr-FR"/>
        </w:rPr>
      </w:pPr>
      <w:r w:rsidRPr="006A37FC">
        <w:rPr>
          <w:rFonts w:cs="Times New Roman"/>
          <w:bCs/>
          <w:rtl/>
          <w:lang w:bidi="ar-QA"/>
        </w:rPr>
        <w:lastRenderedPageBreak/>
        <w:t xml:space="preserve">مشروع القرار </w:t>
      </w:r>
      <w:r w:rsidRPr="006A37FC">
        <w:rPr>
          <w:rFonts w:ascii="Times New Roman" w:eastAsia="Times New Roman" w:hAnsi="Times New Roman" w:cs="Times New Roman"/>
          <w:bCs/>
          <w:lang w:val="fr-FR" w:bidi="ar-QA"/>
        </w:rPr>
        <w:t>6.GA 4</w:t>
      </w:r>
    </w:p>
    <w:p w:rsidR="00C7597D" w:rsidRPr="0038071D" w:rsidRDefault="00C7597D" w:rsidP="00617B1C">
      <w:pPr>
        <w:spacing w:before="240" w:after="120"/>
        <w:ind w:left="1134" w:hanging="567"/>
        <w:jc w:val="both"/>
        <w:rPr>
          <w:rFonts w:eastAsia="Times New Roman"/>
          <w:sz w:val="22"/>
          <w:szCs w:val="22"/>
        </w:rPr>
      </w:pPr>
      <w:r w:rsidRPr="006A37FC">
        <w:rPr>
          <w:sz w:val="22"/>
          <w:szCs w:val="22"/>
          <w:rtl/>
          <w:lang w:bidi="ar-QA"/>
        </w:rPr>
        <w:t>إن الجمعية العامة،</w:t>
      </w:r>
    </w:p>
    <w:p w:rsidR="00C7597D" w:rsidRPr="0038071D" w:rsidRDefault="00C7597D" w:rsidP="00617B1C">
      <w:pPr>
        <w:spacing w:before="120" w:after="120"/>
        <w:ind w:left="1134" w:hanging="567"/>
        <w:jc w:val="both"/>
        <w:rPr>
          <w:rFonts w:eastAsia="Times New Roman"/>
          <w:sz w:val="22"/>
          <w:szCs w:val="22"/>
        </w:rPr>
      </w:pPr>
      <w:r w:rsidRPr="0038071D">
        <w:rPr>
          <w:rFonts w:eastAsia="Times New Roman"/>
          <w:sz w:val="22"/>
          <w:szCs w:val="22"/>
        </w:rPr>
        <w:t>1.</w:t>
      </w:r>
      <w:r w:rsidRPr="0038071D">
        <w:rPr>
          <w:rFonts w:eastAsia="Times New Roman"/>
          <w:sz w:val="22"/>
          <w:szCs w:val="22"/>
        </w:rPr>
        <w:tab/>
      </w:r>
      <w:r w:rsidRPr="006A37FC">
        <w:rPr>
          <w:sz w:val="22"/>
          <w:szCs w:val="22"/>
          <w:u w:val="single"/>
          <w:rtl/>
          <w:lang w:bidi="ar-QA"/>
        </w:rPr>
        <w:t>وقد درست</w:t>
      </w:r>
      <w:r w:rsidRPr="006A37FC">
        <w:rPr>
          <w:sz w:val="22"/>
          <w:szCs w:val="22"/>
          <w:rtl/>
          <w:lang w:bidi="ar-QA"/>
        </w:rPr>
        <w:t xml:space="preserve"> الوثيقة </w:t>
      </w:r>
      <w:r w:rsidRPr="006A37FC">
        <w:rPr>
          <w:rFonts w:eastAsia="Times New Roman"/>
          <w:sz w:val="22"/>
          <w:szCs w:val="22"/>
          <w:lang w:bidi="ar-QA"/>
        </w:rPr>
        <w:t>ITH/16/6.GA/4</w:t>
      </w:r>
      <w:r w:rsidR="001C4AF7" w:rsidRPr="006A37FC">
        <w:rPr>
          <w:sz w:val="22"/>
          <w:szCs w:val="22"/>
          <w:rtl/>
          <w:lang w:bidi="ar-QA"/>
        </w:rPr>
        <w:t>،</w:t>
      </w:r>
    </w:p>
    <w:p w:rsidR="00C7597D" w:rsidRPr="0038071D" w:rsidRDefault="00C7597D" w:rsidP="00617B1C">
      <w:pPr>
        <w:spacing w:before="120" w:after="120"/>
        <w:ind w:left="1134" w:hanging="567"/>
        <w:jc w:val="both"/>
        <w:rPr>
          <w:rFonts w:eastAsia="Times New Roman"/>
          <w:sz w:val="22"/>
          <w:szCs w:val="22"/>
        </w:rPr>
      </w:pPr>
      <w:r w:rsidRPr="0038071D">
        <w:rPr>
          <w:rFonts w:eastAsia="Times New Roman"/>
          <w:sz w:val="22"/>
          <w:szCs w:val="22"/>
        </w:rPr>
        <w:t>2.</w:t>
      </w:r>
      <w:r w:rsidRPr="0038071D">
        <w:rPr>
          <w:rFonts w:eastAsia="Times New Roman"/>
          <w:sz w:val="22"/>
          <w:szCs w:val="22"/>
        </w:rPr>
        <w:tab/>
      </w:r>
      <w:r w:rsidRPr="006A37FC">
        <w:rPr>
          <w:sz w:val="22"/>
          <w:szCs w:val="22"/>
          <w:u w:val="single"/>
          <w:rtl/>
          <w:lang w:bidi="ar-QA"/>
        </w:rPr>
        <w:t>وإذ تذكّر</w:t>
      </w:r>
      <w:r w:rsidRPr="006A37FC">
        <w:rPr>
          <w:bCs/>
          <w:sz w:val="22"/>
          <w:szCs w:val="22"/>
          <w:rtl/>
          <w:lang w:bidi="ar-QA"/>
        </w:rPr>
        <w:t xml:space="preserve"> </w:t>
      </w:r>
      <w:r w:rsidRPr="006A37FC">
        <w:rPr>
          <w:b/>
          <w:sz w:val="22"/>
          <w:szCs w:val="22"/>
          <w:rtl/>
          <w:lang w:bidi="ar-QA"/>
        </w:rPr>
        <w:t>بالمادة 6 من الاتفاقية</w:t>
      </w:r>
      <w:r w:rsidRPr="006A37FC">
        <w:rPr>
          <w:bCs/>
          <w:sz w:val="22"/>
          <w:szCs w:val="22"/>
          <w:rtl/>
          <w:lang w:bidi="ar-QA"/>
        </w:rPr>
        <w:t>،</w:t>
      </w:r>
    </w:p>
    <w:p w:rsidR="00C7597D" w:rsidRPr="0038071D" w:rsidRDefault="00C7597D" w:rsidP="00617B1C">
      <w:pPr>
        <w:spacing w:before="120" w:after="120"/>
        <w:ind w:left="1134" w:hanging="567"/>
        <w:jc w:val="both"/>
        <w:rPr>
          <w:rFonts w:eastAsia="Times New Roman"/>
          <w:sz w:val="22"/>
          <w:szCs w:val="22"/>
        </w:rPr>
      </w:pPr>
      <w:r w:rsidRPr="0038071D">
        <w:rPr>
          <w:rFonts w:eastAsia="Times New Roman"/>
          <w:sz w:val="22"/>
          <w:szCs w:val="22"/>
        </w:rPr>
        <w:t>3.</w:t>
      </w:r>
      <w:r w:rsidRPr="0038071D">
        <w:rPr>
          <w:rFonts w:eastAsia="Times New Roman"/>
          <w:sz w:val="22"/>
          <w:szCs w:val="22"/>
        </w:rPr>
        <w:tab/>
      </w:r>
      <w:r w:rsidRPr="006A37FC">
        <w:rPr>
          <w:sz w:val="22"/>
          <w:szCs w:val="22"/>
          <w:u w:val="single"/>
          <w:rtl/>
          <w:lang w:bidi="ar-QA"/>
        </w:rPr>
        <w:t>وتذكّر أيضاً</w:t>
      </w:r>
      <w:r w:rsidRPr="006A37FC">
        <w:rPr>
          <w:sz w:val="22"/>
          <w:szCs w:val="22"/>
          <w:rtl/>
          <w:lang w:bidi="ar-QA"/>
        </w:rPr>
        <w:t xml:space="preserve"> بالمادة 13 من نظامها الداخلي وبقرارها </w:t>
      </w:r>
      <w:r w:rsidRPr="006A37FC">
        <w:rPr>
          <w:rFonts w:eastAsia="Times New Roman"/>
          <w:sz w:val="22"/>
          <w:szCs w:val="22"/>
          <w:lang w:bidi="ar-QA"/>
        </w:rPr>
        <w:t>3.GA 12</w:t>
      </w:r>
      <w:r w:rsidRPr="006A37FC">
        <w:rPr>
          <w:sz w:val="22"/>
          <w:szCs w:val="22"/>
          <w:rtl/>
          <w:lang w:bidi="ar-QA"/>
        </w:rPr>
        <w:t>،</w:t>
      </w:r>
    </w:p>
    <w:p w:rsidR="00C7597D" w:rsidRPr="0038071D" w:rsidRDefault="00C7597D" w:rsidP="00617B1C">
      <w:pPr>
        <w:spacing w:before="120" w:after="120"/>
        <w:ind w:left="1134" w:hanging="567"/>
        <w:jc w:val="both"/>
        <w:rPr>
          <w:rFonts w:eastAsia="Times New Roman"/>
          <w:sz w:val="22"/>
          <w:szCs w:val="22"/>
        </w:rPr>
      </w:pPr>
      <w:r w:rsidRPr="0038071D">
        <w:rPr>
          <w:rFonts w:eastAsia="Times New Roman"/>
          <w:sz w:val="22"/>
          <w:szCs w:val="22"/>
        </w:rPr>
        <w:t>4.</w:t>
      </w:r>
      <w:r w:rsidRPr="0038071D">
        <w:rPr>
          <w:rFonts w:eastAsia="Times New Roman"/>
          <w:sz w:val="22"/>
          <w:szCs w:val="22"/>
        </w:rPr>
        <w:tab/>
      </w:r>
      <w:r w:rsidRPr="006A37FC">
        <w:rPr>
          <w:b/>
          <w:sz w:val="22"/>
          <w:szCs w:val="22"/>
          <w:u w:val="single"/>
          <w:rtl/>
          <w:lang w:bidi="ar-QA"/>
        </w:rPr>
        <w:t>تقرر</w:t>
      </w:r>
      <w:r w:rsidRPr="006A37FC">
        <w:rPr>
          <w:b/>
          <w:sz w:val="22"/>
          <w:szCs w:val="22"/>
          <w:rtl/>
          <w:lang w:bidi="ar-QA"/>
        </w:rPr>
        <w:t>، لأغراض الانتخاب في دورتها السادسة، توزيع مقاعد اللجنة الأربعة والعشرين على المجموعات الانتخابية على النحو التالي:</w:t>
      </w:r>
      <w:r w:rsidRPr="0038071D">
        <w:rPr>
          <w:rFonts w:eastAsia="Times New Roman"/>
          <w:b/>
          <w:sz w:val="22"/>
          <w:szCs w:val="22"/>
        </w:rPr>
        <w:t xml:space="preserve"> </w:t>
      </w:r>
      <w:r w:rsidRPr="006A37FC">
        <w:rPr>
          <w:b/>
          <w:sz w:val="22"/>
          <w:szCs w:val="22"/>
          <w:rtl/>
          <w:lang w:bidi="ar-QA"/>
        </w:rPr>
        <w:t>المجموعة الأولى: ثلاثة مقاعد، والمجموعة الثانية: ثلاثة مقاعد، والمجموعة الثالثة: أربعة مقاعد، والمجموعة الرابعة: خمسة مقاعد، والمجموعة الخامسة (أ): ستة مقاعد، والمجموعة الخامسة (ب): ثلاثة مقاعد.</w:t>
      </w:r>
      <w:bookmarkStart w:id="0" w:name="_GoBack"/>
      <w:bookmarkEnd w:id="0"/>
    </w:p>
    <w:sectPr w:rsidR="00C7597D" w:rsidRPr="0038071D" w:rsidSect="0018093B">
      <w:headerReference w:type="even" r:id="rId7"/>
      <w:headerReference w:type="default" r:id="rId8"/>
      <w:headerReference w:type="first" r:id="rId9"/>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97D" w:rsidRDefault="00C7597D" w:rsidP="0018093B">
      <w:r>
        <w:rPr>
          <w:rtl/>
        </w:rPr>
        <w:separator/>
      </w:r>
    </w:p>
  </w:endnote>
  <w:endnote w:type="continuationSeparator" w:id="0">
    <w:p w:rsidR="00C7597D" w:rsidRDefault="00C7597D" w:rsidP="0018093B">
      <w:r>
        <w:rPr>
          <w:rt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97D" w:rsidRDefault="00C7597D" w:rsidP="0018093B">
      <w:r>
        <w:rPr>
          <w:rtl/>
        </w:rPr>
        <w:separator/>
      </w:r>
    </w:p>
  </w:footnote>
  <w:footnote w:type="continuationSeparator" w:id="0">
    <w:p w:rsidR="00C7597D" w:rsidRDefault="00C7597D" w:rsidP="0018093B">
      <w:r>
        <w:rPr>
          <w:rtl/>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97D" w:rsidRPr="00C23A97" w:rsidRDefault="00C7597D">
    <w:pPr>
      <w:pStyle w:val="Header"/>
      <w:rPr>
        <w:rFonts w:ascii="Arial" w:hAnsi="Arial" w:cs="Arial"/>
      </w:rPr>
    </w:pPr>
    <w:r>
      <w:rPr>
        <w:rFonts w:ascii="Arial" w:hAnsi="Arial" w:cs="Arial"/>
      </w:rPr>
      <w:t>ITH/16/6</w:t>
    </w:r>
    <w:r w:rsidRPr="00C23A97">
      <w:rPr>
        <w:rFonts w:ascii="Arial" w:hAnsi="Arial" w:cs="Arial"/>
      </w:rPr>
      <w:t>.GA/</w:t>
    </w:r>
    <w:r>
      <w:rPr>
        <w:rFonts w:ascii="Arial" w:hAnsi="Arial" w:cs="Arial"/>
      </w:rPr>
      <w:t>4</w:t>
    </w:r>
    <w:r w:rsidRPr="00C23A97">
      <w:rPr>
        <w:rFonts w:ascii="Arial" w:hAnsi="Arial" w:cs="Arial"/>
      </w:rPr>
      <w:t xml:space="preserve"> </w:t>
    </w:r>
    <w:r>
      <w:rPr>
        <w:rFonts w:ascii="Arial" w:hAnsi="Arial" w:cs="Arial"/>
        <w:rtl/>
      </w:rPr>
      <w:t xml:space="preserve"> – صفحة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B352CD">
      <w:rPr>
        <w:rStyle w:val="PageNumber"/>
        <w:rFonts w:ascii="Arial" w:hAnsi="Arial" w:cs="Arial"/>
        <w:noProof/>
      </w:rPr>
      <w:t>2</w:t>
    </w:r>
    <w:r>
      <w:rPr>
        <w:rStyle w:val="PageNumber"/>
        <w:rFonts w:ascii="Arial" w:hAnsi="Arial" w:cs="Aria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97D" w:rsidRPr="0063300C" w:rsidRDefault="00C7597D" w:rsidP="00932E7E">
    <w:pPr>
      <w:pStyle w:val="Header"/>
      <w:rPr>
        <w:rFonts w:ascii="Arial" w:hAnsi="Arial" w:cs="Arial"/>
      </w:rPr>
    </w:pPr>
    <w:r>
      <w:rPr>
        <w:rFonts w:ascii="Arial" w:hAnsi="Arial" w:cs="Arial"/>
      </w:rPr>
      <w:t>ITH/16/6</w:t>
    </w:r>
    <w:r w:rsidRPr="00C23A97">
      <w:rPr>
        <w:rFonts w:ascii="Arial" w:hAnsi="Arial" w:cs="Arial"/>
      </w:rPr>
      <w:t>.GA/</w:t>
    </w:r>
    <w:r>
      <w:rPr>
        <w:rFonts w:ascii="Arial" w:hAnsi="Arial" w:cs="Arial"/>
      </w:rPr>
      <w:t>4</w:t>
    </w:r>
    <w:r w:rsidRPr="00C23A97">
      <w:rPr>
        <w:rFonts w:ascii="Arial" w:hAnsi="Arial" w:cs="Arial"/>
      </w:rPr>
      <w:t xml:space="preserve"> </w:t>
    </w:r>
    <w:r>
      <w:rPr>
        <w:rFonts w:ascii="Arial" w:hAnsi="Arial" w:cs="Arial"/>
        <w:rtl/>
      </w:rPr>
      <w:t xml:space="preserve"> – صفحة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B352CD">
      <w:rPr>
        <w:rStyle w:val="PageNumber"/>
        <w:rFonts w:ascii="Arial" w:hAnsi="Arial" w:cs="Arial"/>
        <w:noProof/>
      </w:rPr>
      <w:t>3</w:t>
    </w:r>
    <w:r>
      <w:rPr>
        <w:rStyle w:val="PageNumber"/>
        <w:rFonts w:ascii="Arial" w:hAnsi="Arial" w:cs="Aria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97D" w:rsidRPr="008724E5" w:rsidRDefault="000406F5">
    <w:pPr>
      <w:pStyle w:val="Header"/>
    </w:pPr>
    <w:r>
      <w:rPr>
        <w:noProof/>
        <w:lang w:val="fr-FR"/>
      </w:rPr>
      <w:drawing>
        <wp:anchor distT="0" distB="0" distL="114300" distR="114300" simplePos="0" relativeHeight="251660288" behindDoc="0" locked="0" layoutInCell="1" allowOverlap="1">
          <wp:simplePos x="0" y="0"/>
          <wp:positionH relativeFrom="column">
            <wp:posOffset>4101465</wp:posOffset>
          </wp:positionH>
          <wp:positionV relativeFrom="paragraph">
            <wp:posOffset>-37465</wp:posOffset>
          </wp:positionV>
          <wp:extent cx="2552065" cy="1454785"/>
          <wp:effectExtent l="0" t="0" r="0" b="0"/>
          <wp:wrapNone/>
          <wp:docPr id="1" name="Image 2" descr="unesco_logo_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nesco_logo_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065" cy="1454785"/>
                  </a:xfrm>
                  <a:prstGeom prst="rect">
                    <a:avLst/>
                  </a:prstGeom>
                  <a:noFill/>
                </pic:spPr>
              </pic:pic>
            </a:graphicData>
          </a:graphic>
          <wp14:sizeRelH relativeFrom="page">
            <wp14:pctWidth>0</wp14:pctWidth>
          </wp14:sizeRelH>
          <wp14:sizeRelV relativeFrom="page">
            <wp14:pctHeight>0</wp14:pctHeight>
          </wp14:sizeRelV>
        </wp:anchor>
      </w:drawing>
    </w:r>
  </w:p>
  <w:p w:rsidR="00C7597D" w:rsidRPr="00427316" w:rsidRDefault="00C7597D" w:rsidP="0018093B">
    <w:pPr>
      <w:pStyle w:val="Header"/>
      <w:spacing w:after="520"/>
      <w:jc w:val="right"/>
      <w:rPr>
        <w:rFonts w:ascii="Arial" w:hAnsi="Arial" w:cs="Arial"/>
        <w:b/>
        <w:sz w:val="44"/>
        <w:szCs w:val="44"/>
        <w:lang w:val="en-US"/>
      </w:rPr>
    </w:pPr>
    <w:r w:rsidRPr="00427316">
      <w:rPr>
        <w:rFonts w:ascii="Arial" w:hAnsi="Arial" w:cs="Arial"/>
        <w:b/>
        <w:sz w:val="44"/>
        <w:szCs w:val="44"/>
        <w:lang w:val="en-US"/>
      </w:rPr>
      <w:t>6</w:t>
    </w:r>
    <w:r>
      <w:rPr>
        <w:rFonts w:ascii="Arial" w:hAnsi="Arial" w:cs="Arial"/>
        <w:b/>
        <w:sz w:val="44"/>
        <w:szCs w:val="44"/>
        <w:rtl/>
      </w:rPr>
      <w:t xml:space="preserve"> </w:t>
    </w:r>
    <w:r w:rsidRPr="00427316">
      <w:rPr>
        <w:rFonts w:ascii="Arial" w:hAnsi="Arial" w:cs="Arial"/>
        <w:b/>
        <w:sz w:val="44"/>
        <w:szCs w:val="44"/>
        <w:lang w:val="en-US"/>
      </w:rPr>
      <w:t>GA</w:t>
    </w:r>
  </w:p>
  <w:p w:rsidR="00C7597D" w:rsidRPr="00427316" w:rsidRDefault="00C7597D" w:rsidP="0018093B">
    <w:pPr>
      <w:jc w:val="right"/>
      <w:rPr>
        <w:rFonts w:ascii="Arial" w:hAnsi="Arial" w:cs="Arial"/>
        <w:b/>
        <w:sz w:val="22"/>
        <w:szCs w:val="22"/>
        <w:lang w:val="en-US"/>
      </w:rPr>
    </w:pPr>
    <w:r>
      <w:rPr>
        <w:rFonts w:ascii="Arial" w:hAnsi="Arial" w:cs="Arial"/>
        <w:b/>
        <w:sz w:val="22"/>
        <w:szCs w:val="22"/>
        <w:lang w:val="en-GB"/>
      </w:rPr>
      <w:t>ITH/16</w:t>
    </w:r>
    <w:r w:rsidRPr="00C23A97">
      <w:rPr>
        <w:rFonts w:ascii="Arial" w:hAnsi="Arial" w:cs="Arial"/>
        <w:b/>
        <w:sz w:val="22"/>
        <w:szCs w:val="22"/>
        <w:lang w:val="en-GB"/>
      </w:rPr>
      <w:t>/</w:t>
    </w:r>
    <w:r>
      <w:rPr>
        <w:rFonts w:ascii="Arial" w:hAnsi="Arial" w:cs="Arial"/>
        <w:b/>
        <w:sz w:val="22"/>
        <w:szCs w:val="22"/>
        <w:lang w:val="en-GB"/>
      </w:rPr>
      <w:t>6</w:t>
    </w:r>
    <w:r w:rsidRPr="00C23A97">
      <w:rPr>
        <w:rFonts w:ascii="Arial" w:hAnsi="Arial" w:cs="Arial"/>
        <w:b/>
        <w:sz w:val="22"/>
        <w:szCs w:val="22"/>
        <w:lang w:val="en-GB"/>
      </w:rPr>
      <w:t>.GA/</w:t>
    </w:r>
    <w:r>
      <w:rPr>
        <w:rFonts w:ascii="Arial" w:hAnsi="Arial" w:cs="Arial"/>
        <w:b/>
        <w:sz w:val="22"/>
        <w:szCs w:val="22"/>
        <w:lang w:val="en-GB"/>
      </w:rPr>
      <w:t>4</w:t>
    </w:r>
  </w:p>
  <w:p w:rsidR="00C7597D" w:rsidRPr="00427316" w:rsidRDefault="00C7597D" w:rsidP="00A27B05">
    <w:pPr>
      <w:jc w:val="right"/>
      <w:rPr>
        <w:rFonts w:ascii="Arial" w:hAnsi="Arial" w:cs="Arial"/>
        <w:b/>
        <w:sz w:val="22"/>
        <w:szCs w:val="22"/>
        <w:lang w:val="en-US"/>
      </w:rPr>
    </w:pPr>
    <w:r w:rsidRPr="00B11628">
      <w:rPr>
        <w:rFonts w:ascii="Arial" w:hAnsi="Arial" w:cs="Arial"/>
        <w:bCs/>
        <w:sz w:val="22"/>
        <w:szCs w:val="22"/>
        <w:rtl/>
      </w:rPr>
      <w:t>باريس</w:t>
    </w:r>
    <w:r>
      <w:rPr>
        <w:rFonts w:ascii="Arial" w:hAnsi="Arial" w:cs="Arial"/>
        <w:bCs/>
        <w:sz w:val="22"/>
        <w:szCs w:val="22"/>
        <w:rtl/>
      </w:rPr>
      <w:t>،</w:t>
    </w:r>
    <w:r>
      <w:rPr>
        <w:rFonts w:ascii="Arial" w:hAnsi="Arial" w:cs="Arial"/>
        <w:b/>
        <w:sz w:val="22"/>
        <w:szCs w:val="22"/>
        <w:rtl/>
      </w:rPr>
      <w:t xml:space="preserve"> </w:t>
    </w:r>
    <w:r w:rsidRPr="00427316">
      <w:rPr>
        <w:rFonts w:ascii="Arial" w:hAnsi="Arial" w:cs="Arial"/>
        <w:b/>
        <w:sz w:val="22"/>
        <w:szCs w:val="22"/>
        <w:lang w:val="en-US"/>
      </w:rPr>
      <w:t>2016/</w:t>
    </w:r>
    <w:r w:rsidR="007E5921">
      <w:rPr>
        <w:rFonts w:ascii="Arial" w:hAnsi="Arial" w:cs="Arial"/>
        <w:b/>
        <w:sz w:val="22"/>
        <w:szCs w:val="22"/>
        <w:lang w:val="en-US"/>
      </w:rPr>
      <w:t>04/14</w:t>
    </w:r>
  </w:p>
  <w:p w:rsidR="00C7597D" w:rsidRPr="00C23A97" w:rsidRDefault="00C7597D" w:rsidP="00CB45BF">
    <w:pPr>
      <w:jc w:val="right"/>
      <w:rPr>
        <w:rFonts w:ascii="Arial" w:hAnsi="Arial" w:cs="Arial"/>
        <w:b/>
        <w:sz w:val="22"/>
        <w:szCs w:val="22"/>
      </w:rPr>
    </w:pPr>
    <w:r>
      <w:rPr>
        <w:rFonts w:ascii="Arial" w:hAnsi="Arial" w:cs="Arial"/>
        <w:b/>
        <w:sz w:val="22"/>
        <w:szCs w:val="22"/>
        <w:rtl/>
      </w:rPr>
      <w:t>الأصل: انجليزي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rPr>
        <w:rFonts w:ascii="Arial" w:eastAsia="Times New Roman" w:hAnsi="Arial" w:cs="Arial"/>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B"/>
    <w:multiLevelType w:val="multilevel"/>
    <w:tmpl w:val="406820A0"/>
    <w:lvl w:ilvl="0">
      <w:start w:val="1"/>
      <w:numFmt w:val="upperRoman"/>
      <w:lvlText w:val="%1."/>
      <w:lvlJc w:val="right"/>
      <w:pPr>
        <w:tabs>
          <w:tab w:val="num" w:pos="720"/>
        </w:tabs>
        <w:ind w:left="720" w:hanging="360"/>
      </w:pPr>
      <w:rPr>
        <w:rFonts w:ascii="Arial" w:eastAsia="Times New Roman" w:hAnsi="Arial" w:cs="Arial" w:hint="default"/>
        <w:b/>
        <w:bCs/>
        <w:sz w:val="22"/>
        <w:szCs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2E411C8"/>
    <w:multiLevelType w:val="hybridMultilevel"/>
    <w:tmpl w:val="FB42B1B4"/>
    <w:lvl w:ilvl="0" w:tplc="D3B422F4">
      <w:start w:val="1"/>
      <w:numFmt w:val="arabicAlpha"/>
      <w:lvlText w:val="%1)"/>
      <w:lvlJc w:val="left"/>
      <w:pPr>
        <w:tabs>
          <w:tab w:val="num" w:pos="720"/>
        </w:tabs>
        <w:ind w:left="720" w:hanging="360"/>
      </w:pPr>
      <w:rPr>
        <w:rFonts w:cs="Times New Roman" w:hint="default"/>
        <w:b w:val="0"/>
        <w:bCs/>
        <w:sz w:val="22"/>
        <w:szCs w:val="20"/>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3" w15:restartNumberingAfterBreak="0">
    <w:nsid w:val="0F1F530C"/>
    <w:multiLevelType w:val="multilevel"/>
    <w:tmpl w:val="566A8472"/>
    <w:lvl w:ilvl="0">
      <w:start w:val="1"/>
      <w:numFmt w:val="arabicAlpha"/>
      <w:lvlText w:val="%1)"/>
      <w:lvlJc w:val="left"/>
      <w:pPr>
        <w:tabs>
          <w:tab w:val="num" w:pos="720"/>
        </w:tabs>
        <w:ind w:left="720" w:hanging="360"/>
      </w:pPr>
      <w:rPr>
        <w:rFonts w:cs="Times New Roman" w:hint="default"/>
        <w:sz w:val="22"/>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00B1C9C"/>
    <w:multiLevelType w:val="hybridMultilevel"/>
    <w:tmpl w:val="F60E309C"/>
    <w:lvl w:ilvl="0" w:tplc="94585BE6">
      <w:start w:val="1"/>
      <w:numFmt w:val="bullet"/>
      <w:pStyle w:val="TIRETbul1cm"/>
      <w:lvlText w:val=""/>
      <w:lvlJc w:val="left"/>
      <w:pPr>
        <w:tabs>
          <w:tab w:val="num" w:pos="360"/>
        </w:tabs>
        <w:ind w:left="284" w:hanging="284"/>
      </w:pPr>
      <w:rPr>
        <w:rFonts w:ascii="Symbol" w:hAnsi="Symbol" w:hint="default"/>
      </w:rPr>
    </w:lvl>
    <w:lvl w:ilvl="1" w:tplc="FB06AFE8">
      <w:start w:val="1"/>
      <w:numFmt w:val="decimal"/>
      <w:lvlText w:val="%2."/>
      <w:lvlJc w:val="left"/>
      <w:pPr>
        <w:tabs>
          <w:tab w:val="num" w:pos="1157"/>
        </w:tabs>
        <w:ind w:left="1157" w:hanging="360"/>
      </w:pPr>
      <w:rPr>
        <w:rFonts w:cs="Times New Roman" w:hint="default"/>
      </w:rPr>
    </w:lvl>
    <w:lvl w:ilvl="2" w:tplc="CEDC7C80">
      <w:start w:val="1"/>
      <w:numFmt w:val="bullet"/>
      <w:lvlText w:val=""/>
      <w:lvlJc w:val="left"/>
      <w:pPr>
        <w:tabs>
          <w:tab w:val="num" w:pos="1877"/>
        </w:tabs>
        <w:ind w:left="1877" w:hanging="360"/>
      </w:pPr>
      <w:rPr>
        <w:rFonts w:ascii="Wingdings" w:hAnsi="Wingdings" w:hint="default"/>
      </w:rPr>
    </w:lvl>
    <w:lvl w:ilvl="3" w:tplc="C3E6FACE">
      <w:start w:val="1"/>
      <w:numFmt w:val="bullet"/>
      <w:lvlText w:val=""/>
      <w:lvlJc w:val="left"/>
      <w:pPr>
        <w:tabs>
          <w:tab w:val="num" w:pos="2597"/>
        </w:tabs>
        <w:ind w:left="2597" w:hanging="360"/>
      </w:pPr>
      <w:rPr>
        <w:rFonts w:ascii="Symbol" w:hAnsi="Symbol" w:hint="default"/>
      </w:rPr>
    </w:lvl>
    <w:lvl w:ilvl="4" w:tplc="7826DF56">
      <w:start w:val="1"/>
      <w:numFmt w:val="bullet"/>
      <w:lvlText w:val="o"/>
      <w:lvlJc w:val="left"/>
      <w:pPr>
        <w:tabs>
          <w:tab w:val="num" w:pos="3317"/>
        </w:tabs>
        <w:ind w:left="3317" w:hanging="360"/>
      </w:pPr>
      <w:rPr>
        <w:rFonts w:ascii="Courier New" w:hAnsi="Courier New" w:hint="default"/>
      </w:rPr>
    </w:lvl>
    <w:lvl w:ilvl="5" w:tplc="9A427EF6">
      <w:start w:val="1"/>
      <w:numFmt w:val="bullet"/>
      <w:lvlText w:val=""/>
      <w:lvlJc w:val="left"/>
      <w:pPr>
        <w:tabs>
          <w:tab w:val="num" w:pos="4037"/>
        </w:tabs>
        <w:ind w:left="4037" w:hanging="360"/>
      </w:pPr>
      <w:rPr>
        <w:rFonts w:ascii="Wingdings" w:hAnsi="Wingdings" w:hint="default"/>
      </w:rPr>
    </w:lvl>
    <w:lvl w:ilvl="6" w:tplc="02AA8A76">
      <w:start w:val="1"/>
      <w:numFmt w:val="bullet"/>
      <w:lvlText w:val=""/>
      <w:lvlJc w:val="left"/>
      <w:pPr>
        <w:tabs>
          <w:tab w:val="num" w:pos="4757"/>
        </w:tabs>
        <w:ind w:left="4757" w:hanging="360"/>
      </w:pPr>
      <w:rPr>
        <w:rFonts w:ascii="Symbol" w:hAnsi="Symbol" w:hint="default"/>
      </w:rPr>
    </w:lvl>
    <w:lvl w:ilvl="7" w:tplc="46BAC4E2">
      <w:start w:val="1"/>
      <w:numFmt w:val="bullet"/>
      <w:lvlText w:val="o"/>
      <w:lvlJc w:val="left"/>
      <w:pPr>
        <w:tabs>
          <w:tab w:val="num" w:pos="5477"/>
        </w:tabs>
        <w:ind w:left="5477" w:hanging="360"/>
      </w:pPr>
      <w:rPr>
        <w:rFonts w:ascii="Courier New" w:hAnsi="Courier New" w:hint="default"/>
      </w:rPr>
    </w:lvl>
    <w:lvl w:ilvl="8" w:tplc="A5A0948C">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C075DAB"/>
    <w:multiLevelType w:val="hybridMultilevel"/>
    <w:tmpl w:val="5804FE3C"/>
    <w:lvl w:ilvl="0" w:tplc="E1C62E4C">
      <w:start w:val="1"/>
      <w:numFmt w:val="decimal"/>
      <w:lvlText w:val="%1."/>
      <w:lvlJc w:val="left"/>
      <w:pPr>
        <w:ind w:left="785" w:hanging="360"/>
      </w:pPr>
      <w:rPr>
        <w:rFonts w:cs="Times New Roman" w:hint="default"/>
      </w:rPr>
    </w:lvl>
    <w:lvl w:ilvl="1" w:tplc="A0EAE294">
      <w:start w:val="1"/>
      <w:numFmt w:val="lowerLetter"/>
      <w:lvlText w:val="%2."/>
      <w:lvlJc w:val="left"/>
      <w:pPr>
        <w:ind w:left="1505" w:hanging="360"/>
      </w:pPr>
      <w:rPr>
        <w:rFonts w:cs="Times New Roman"/>
      </w:rPr>
    </w:lvl>
    <w:lvl w:ilvl="2" w:tplc="0B063C76">
      <w:start w:val="1"/>
      <w:numFmt w:val="lowerRoman"/>
      <w:lvlText w:val="%3."/>
      <w:lvlJc w:val="right"/>
      <w:pPr>
        <w:ind w:left="2225" w:hanging="180"/>
      </w:pPr>
      <w:rPr>
        <w:rFonts w:cs="Times New Roman"/>
      </w:rPr>
    </w:lvl>
    <w:lvl w:ilvl="3" w:tplc="CA8A91D6">
      <w:start w:val="1"/>
      <w:numFmt w:val="decimal"/>
      <w:lvlText w:val="%4."/>
      <w:lvlJc w:val="left"/>
      <w:pPr>
        <w:ind w:left="2945" w:hanging="360"/>
      </w:pPr>
      <w:rPr>
        <w:rFonts w:cs="Times New Roman"/>
      </w:rPr>
    </w:lvl>
    <w:lvl w:ilvl="4" w:tplc="23365A1C">
      <w:start w:val="1"/>
      <w:numFmt w:val="lowerLetter"/>
      <w:lvlText w:val="%5."/>
      <w:lvlJc w:val="left"/>
      <w:pPr>
        <w:ind w:left="3665" w:hanging="360"/>
      </w:pPr>
      <w:rPr>
        <w:rFonts w:cs="Times New Roman"/>
      </w:rPr>
    </w:lvl>
    <w:lvl w:ilvl="5" w:tplc="434C0896">
      <w:start w:val="1"/>
      <w:numFmt w:val="lowerRoman"/>
      <w:lvlText w:val="%6."/>
      <w:lvlJc w:val="right"/>
      <w:pPr>
        <w:ind w:left="4385" w:hanging="180"/>
      </w:pPr>
      <w:rPr>
        <w:rFonts w:cs="Times New Roman"/>
      </w:rPr>
    </w:lvl>
    <w:lvl w:ilvl="6" w:tplc="ABB837CC">
      <w:start w:val="1"/>
      <w:numFmt w:val="decimal"/>
      <w:lvlText w:val="%7."/>
      <w:lvlJc w:val="left"/>
      <w:pPr>
        <w:ind w:left="5105" w:hanging="360"/>
      </w:pPr>
      <w:rPr>
        <w:rFonts w:cs="Times New Roman"/>
      </w:rPr>
    </w:lvl>
    <w:lvl w:ilvl="7" w:tplc="F94A21BC">
      <w:start w:val="1"/>
      <w:numFmt w:val="lowerLetter"/>
      <w:lvlText w:val="%8."/>
      <w:lvlJc w:val="left"/>
      <w:pPr>
        <w:ind w:left="5825" w:hanging="360"/>
      </w:pPr>
      <w:rPr>
        <w:rFonts w:cs="Times New Roman"/>
      </w:rPr>
    </w:lvl>
    <w:lvl w:ilvl="8" w:tplc="ABAC6FDE">
      <w:start w:val="1"/>
      <w:numFmt w:val="lowerRoman"/>
      <w:lvlText w:val="%9."/>
      <w:lvlJc w:val="right"/>
      <w:pPr>
        <w:ind w:left="6545" w:hanging="180"/>
      </w:pPr>
      <w:rPr>
        <w:rFonts w:cs="Times New Roman"/>
      </w:rPr>
    </w:lvl>
  </w:abstractNum>
  <w:abstractNum w:abstractNumId="6" w15:restartNumberingAfterBreak="0">
    <w:nsid w:val="1EC52FED"/>
    <w:multiLevelType w:val="hybridMultilevel"/>
    <w:tmpl w:val="7624C5E8"/>
    <w:lvl w:ilvl="0" w:tplc="532ACC4E">
      <w:start w:val="1"/>
      <w:numFmt w:val="decimal"/>
      <w:lvlText w:val="%1."/>
      <w:lvlJc w:val="left"/>
      <w:pPr>
        <w:tabs>
          <w:tab w:val="num" w:pos="360"/>
        </w:tabs>
        <w:ind w:left="360" w:hanging="360"/>
      </w:pPr>
      <w:rPr>
        <w:rFonts w:cs="Times New Roman"/>
      </w:rPr>
    </w:lvl>
    <w:lvl w:ilvl="1" w:tplc="583A2290">
      <w:start w:val="1"/>
      <w:numFmt w:val="lowerLetter"/>
      <w:lvlText w:val="%2."/>
      <w:lvlJc w:val="left"/>
      <w:pPr>
        <w:tabs>
          <w:tab w:val="num" w:pos="1080"/>
        </w:tabs>
        <w:ind w:left="1080" w:hanging="360"/>
      </w:pPr>
      <w:rPr>
        <w:rFonts w:cs="Times New Roman"/>
      </w:rPr>
    </w:lvl>
    <w:lvl w:ilvl="2" w:tplc="764A57E4">
      <w:start w:val="1"/>
      <w:numFmt w:val="lowerRoman"/>
      <w:lvlText w:val="%3."/>
      <w:lvlJc w:val="right"/>
      <w:pPr>
        <w:tabs>
          <w:tab w:val="num" w:pos="1800"/>
        </w:tabs>
        <w:ind w:left="1800" w:hanging="180"/>
      </w:pPr>
      <w:rPr>
        <w:rFonts w:cs="Times New Roman"/>
      </w:rPr>
    </w:lvl>
    <w:lvl w:ilvl="3" w:tplc="4C3ABF6C">
      <w:start w:val="1"/>
      <w:numFmt w:val="decimal"/>
      <w:lvlText w:val="%4."/>
      <w:lvlJc w:val="left"/>
      <w:pPr>
        <w:tabs>
          <w:tab w:val="num" w:pos="2520"/>
        </w:tabs>
        <w:ind w:left="2520" w:hanging="360"/>
      </w:pPr>
      <w:rPr>
        <w:rFonts w:cs="Times New Roman"/>
      </w:rPr>
    </w:lvl>
    <w:lvl w:ilvl="4" w:tplc="1CECECA4">
      <w:start w:val="1"/>
      <w:numFmt w:val="lowerLetter"/>
      <w:lvlText w:val="%5."/>
      <w:lvlJc w:val="left"/>
      <w:pPr>
        <w:tabs>
          <w:tab w:val="num" w:pos="3240"/>
        </w:tabs>
        <w:ind w:left="3240" w:hanging="360"/>
      </w:pPr>
      <w:rPr>
        <w:rFonts w:cs="Times New Roman"/>
      </w:rPr>
    </w:lvl>
    <w:lvl w:ilvl="5" w:tplc="029ED4AA">
      <w:start w:val="1"/>
      <w:numFmt w:val="lowerRoman"/>
      <w:lvlText w:val="%6."/>
      <w:lvlJc w:val="right"/>
      <w:pPr>
        <w:tabs>
          <w:tab w:val="num" w:pos="3960"/>
        </w:tabs>
        <w:ind w:left="3960" w:hanging="180"/>
      </w:pPr>
      <w:rPr>
        <w:rFonts w:cs="Times New Roman"/>
      </w:rPr>
    </w:lvl>
    <w:lvl w:ilvl="6" w:tplc="1DC0CFDC">
      <w:start w:val="1"/>
      <w:numFmt w:val="decimal"/>
      <w:lvlText w:val="%7."/>
      <w:lvlJc w:val="left"/>
      <w:pPr>
        <w:tabs>
          <w:tab w:val="num" w:pos="4680"/>
        </w:tabs>
        <w:ind w:left="4680" w:hanging="360"/>
      </w:pPr>
      <w:rPr>
        <w:rFonts w:cs="Times New Roman"/>
      </w:rPr>
    </w:lvl>
    <w:lvl w:ilvl="7" w:tplc="D09EE274">
      <w:start w:val="1"/>
      <w:numFmt w:val="lowerLetter"/>
      <w:lvlText w:val="%8."/>
      <w:lvlJc w:val="left"/>
      <w:pPr>
        <w:tabs>
          <w:tab w:val="num" w:pos="5400"/>
        </w:tabs>
        <w:ind w:left="5400" w:hanging="360"/>
      </w:pPr>
      <w:rPr>
        <w:rFonts w:cs="Times New Roman"/>
      </w:rPr>
    </w:lvl>
    <w:lvl w:ilvl="8" w:tplc="387AF3C6">
      <w:start w:val="1"/>
      <w:numFmt w:val="lowerRoman"/>
      <w:lvlText w:val="%9."/>
      <w:lvlJc w:val="right"/>
      <w:pPr>
        <w:tabs>
          <w:tab w:val="num" w:pos="6120"/>
        </w:tabs>
        <w:ind w:left="6120" w:hanging="180"/>
      </w:pPr>
      <w:rPr>
        <w:rFonts w:cs="Times New Roman"/>
      </w:rPr>
    </w:lvl>
  </w:abstractNum>
  <w:abstractNum w:abstractNumId="7" w15:restartNumberingAfterBreak="0">
    <w:nsid w:val="1F7B6D05"/>
    <w:multiLevelType w:val="hybridMultilevel"/>
    <w:tmpl w:val="4C4EE242"/>
    <w:lvl w:ilvl="0" w:tplc="42E600FC">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hint="default"/>
      </w:rPr>
    </w:lvl>
    <w:lvl w:ilvl="2" w:tplc="040C0005">
      <w:start w:val="1"/>
      <w:numFmt w:val="bullet"/>
      <w:lvlText w:val=""/>
      <w:lvlJc w:val="left"/>
      <w:pPr>
        <w:ind w:left="2727" w:hanging="360"/>
      </w:pPr>
      <w:rPr>
        <w:rFonts w:ascii="Times New Roman" w:hAnsi="Times New Roman"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hint="default"/>
      </w:rPr>
    </w:lvl>
    <w:lvl w:ilvl="5" w:tplc="040C0005">
      <w:start w:val="1"/>
      <w:numFmt w:val="bullet"/>
      <w:lvlText w:val=""/>
      <w:lvlJc w:val="left"/>
      <w:pPr>
        <w:ind w:left="4887" w:hanging="360"/>
      </w:pPr>
      <w:rPr>
        <w:rFonts w:ascii="Times New Roman" w:hAnsi="Times New Roman"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hint="default"/>
      </w:rPr>
    </w:lvl>
    <w:lvl w:ilvl="8" w:tplc="040C0005">
      <w:start w:val="1"/>
      <w:numFmt w:val="bullet"/>
      <w:lvlText w:val=""/>
      <w:lvlJc w:val="left"/>
      <w:pPr>
        <w:ind w:left="7047" w:hanging="360"/>
      </w:pPr>
      <w:rPr>
        <w:rFonts w:ascii="Times New Roman" w:hAnsi="Times New Roman" w:hint="default"/>
      </w:rPr>
    </w:lvl>
  </w:abstractNum>
  <w:abstractNum w:abstractNumId="8" w15:restartNumberingAfterBreak="0">
    <w:nsid w:val="2AB35019"/>
    <w:multiLevelType w:val="multilevel"/>
    <w:tmpl w:val="F4A297D4"/>
    <w:lvl w:ilvl="0">
      <w:start w:val="1"/>
      <w:numFmt w:val="decimal"/>
      <w:lvlText w:val="%1."/>
      <w:lvlJc w:val="left"/>
      <w:pPr>
        <w:tabs>
          <w:tab w:val="num" w:pos="720"/>
        </w:tabs>
        <w:ind w:left="720" w:hanging="360"/>
      </w:pPr>
      <w:rPr>
        <w:rFonts w:ascii="Arial" w:eastAsia="Times New Roman" w:hAnsi="Arial" w:cs="Arial"/>
        <w:i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2AEB4316"/>
    <w:multiLevelType w:val="multilevel"/>
    <w:tmpl w:val="F4A297D4"/>
    <w:lvl w:ilvl="0">
      <w:start w:val="1"/>
      <w:numFmt w:val="decimal"/>
      <w:lvlText w:val="%1."/>
      <w:lvlJc w:val="left"/>
      <w:pPr>
        <w:tabs>
          <w:tab w:val="num" w:pos="720"/>
        </w:tabs>
        <w:ind w:left="720" w:hanging="360"/>
      </w:pPr>
      <w:rPr>
        <w:rFonts w:ascii="Arial" w:eastAsia="Times New Roman" w:hAnsi="Arial" w:cs="Arial"/>
        <w:i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35F07BFE"/>
    <w:multiLevelType w:val="hybridMultilevel"/>
    <w:tmpl w:val="E24AD55A"/>
    <w:lvl w:ilvl="0" w:tplc="833AC0C2">
      <w:start w:val="1"/>
      <w:numFmt w:val="decimal"/>
      <w:pStyle w:val="GAPara"/>
      <w:lvlText w:val="%1."/>
      <w:lvlJc w:val="left"/>
      <w:pPr>
        <w:ind w:left="720" w:hanging="360"/>
      </w:pPr>
      <w:rPr>
        <w:rFonts w:cs="Times New Roman"/>
      </w:rPr>
    </w:lvl>
    <w:lvl w:ilvl="1" w:tplc="6D722C4C">
      <w:start w:val="1"/>
      <w:numFmt w:val="lowerLetter"/>
      <w:lvlText w:val="%2."/>
      <w:lvlJc w:val="left"/>
      <w:pPr>
        <w:ind w:left="1440" w:hanging="360"/>
      </w:pPr>
      <w:rPr>
        <w:rFonts w:cs="Times New Roman"/>
      </w:rPr>
    </w:lvl>
    <w:lvl w:ilvl="2" w:tplc="BFB63D0A">
      <w:start w:val="1"/>
      <w:numFmt w:val="lowerRoman"/>
      <w:lvlText w:val="%3."/>
      <w:lvlJc w:val="right"/>
      <w:pPr>
        <w:ind w:left="2160" w:hanging="180"/>
      </w:pPr>
      <w:rPr>
        <w:rFonts w:cs="Times New Roman"/>
      </w:rPr>
    </w:lvl>
    <w:lvl w:ilvl="3" w:tplc="38FC933A">
      <w:start w:val="1"/>
      <w:numFmt w:val="decimal"/>
      <w:lvlText w:val="%4."/>
      <w:lvlJc w:val="left"/>
      <w:pPr>
        <w:ind w:left="2880" w:hanging="360"/>
      </w:pPr>
      <w:rPr>
        <w:rFonts w:cs="Times New Roman"/>
      </w:rPr>
    </w:lvl>
    <w:lvl w:ilvl="4" w:tplc="8CAC0E74">
      <w:start w:val="1"/>
      <w:numFmt w:val="lowerLetter"/>
      <w:lvlText w:val="%5."/>
      <w:lvlJc w:val="left"/>
      <w:pPr>
        <w:ind w:left="3600" w:hanging="360"/>
      </w:pPr>
      <w:rPr>
        <w:rFonts w:cs="Times New Roman"/>
      </w:rPr>
    </w:lvl>
    <w:lvl w:ilvl="5" w:tplc="D9785F20">
      <w:start w:val="1"/>
      <w:numFmt w:val="lowerRoman"/>
      <w:lvlText w:val="%6."/>
      <w:lvlJc w:val="right"/>
      <w:pPr>
        <w:ind w:left="4320" w:hanging="180"/>
      </w:pPr>
      <w:rPr>
        <w:rFonts w:cs="Times New Roman"/>
      </w:rPr>
    </w:lvl>
    <w:lvl w:ilvl="6" w:tplc="B02E5EC8">
      <w:start w:val="1"/>
      <w:numFmt w:val="decimal"/>
      <w:lvlText w:val="%7."/>
      <w:lvlJc w:val="left"/>
      <w:pPr>
        <w:ind w:left="5040" w:hanging="360"/>
      </w:pPr>
      <w:rPr>
        <w:rFonts w:cs="Times New Roman"/>
      </w:rPr>
    </w:lvl>
    <w:lvl w:ilvl="7" w:tplc="B3B84AFE">
      <w:start w:val="1"/>
      <w:numFmt w:val="lowerLetter"/>
      <w:lvlText w:val="%8."/>
      <w:lvlJc w:val="left"/>
      <w:pPr>
        <w:ind w:left="5760" w:hanging="360"/>
      </w:pPr>
      <w:rPr>
        <w:rFonts w:cs="Times New Roman"/>
      </w:rPr>
    </w:lvl>
    <w:lvl w:ilvl="8" w:tplc="58122C7C">
      <w:start w:val="1"/>
      <w:numFmt w:val="lowerRoman"/>
      <w:lvlText w:val="%9."/>
      <w:lvlJc w:val="right"/>
      <w:pPr>
        <w:ind w:left="6480" w:hanging="180"/>
      </w:pPr>
      <w:rPr>
        <w:rFonts w:cs="Times New Roman"/>
      </w:rPr>
    </w:lvl>
  </w:abstractNum>
  <w:abstractNum w:abstractNumId="11" w15:restartNumberingAfterBreak="0">
    <w:nsid w:val="36854BE1"/>
    <w:multiLevelType w:val="hybridMultilevel"/>
    <w:tmpl w:val="8766C2DA"/>
    <w:lvl w:ilvl="0" w:tplc="70AE65A0">
      <w:start w:val="1"/>
      <w:numFmt w:val="decimal"/>
      <w:lvlText w:val="%1."/>
      <w:lvlJc w:val="left"/>
      <w:pPr>
        <w:ind w:left="1287" w:hanging="360"/>
      </w:pPr>
      <w:rPr>
        <w:rFonts w:cs="Times New Roman"/>
      </w:rPr>
    </w:lvl>
    <w:lvl w:ilvl="1" w:tplc="4A1A5808">
      <w:start w:val="1"/>
      <w:numFmt w:val="lowerLetter"/>
      <w:lvlText w:val="%2."/>
      <w:lvlJc w:val="left"/>
      <w:pPr>
        <w:ind w:left="2007" w:hanging="360"/>
      </w:pPr>
      <w:rPr>
        <w:rFonts w:cs="Times New Roman"/>
      </w:rPr>
    </w:lvl>
    <w:lvl w:ilvl="2" w:tplc="B2CCCBFA">
      <w:start w:val="1"/>
      <w:numFmt w:val="lowerRoman"/>
      <w:lvlText w:val="%3."/>
      <w:lvlJc w:val="right"/>
      <w:pPr>
        <w:ind w:left="2727" w:hanging="180"/>
      </w:pPr>
      <w:rPr>
        <w:rFonts w:cs="Times New Roman"/>
      </w:rPr>
    </w:lvl>
    <w:lvl w:ilvl="3" w:tplc="C406C8B2">
      <w:start w:val="1"/>
      <w:numFmt w:val="decimal"/>
      <w:lvlText w:val="%4."/>
      <w:lvlJc w:val="left"/>
      <w:pPr>
        <w:ind w:left="3447" w:hanging="360"/>
      </w:pPr>
      <w:rPr>
        <w:rFonts w:cs="Times New Roman"/>
      </w:rPr>
    </w:lvl>
    <w:lvl w:ilvl="4" w:tplc="05E207EA">
      <w:start w:val="1"/>
      <w:numFmt w:val="lowerLetter"/>
      <w:lvlText w:val="%5."/>
      <w:lvlJc w:val="left"/>
      <w:pPr>
        <w:ind w:left="4167" w:hanging="360"/>
      </w:pPr>
      <w:rPr>
        <w:rFonts w:cs="Times New Roman"/>
      </w:rPr>
    </w:lvl>
    <w:lvl w:ilvl="5" w:tplc="EEA0193C">
      <w:start w:val="1"/>
      <w:numFmt w:val="lowerRoman"/>
      <w:lvlText w:val="%6."/>
      <w:lvlJc w:val="right"/>
      <w:pPr>
        <w:ind w:left="4887" w:hanging="180"/>
      </w:pPr>
      <w:rPr>
        <w:rFonts w:cs="Times New Roman"/>
      </w:rPr>
    </w:lvl>
    <w:lvl w:ilvl="6" w:tplc="6DEC568C">
      <w:start w:val="1"/>
      <w:numFmt w:val="decimal"/>
      <w:lvlText w:val="%7."/>
      <w:lvlJc w:val="left"/>
      <w:pPr>
        <w:ind w:left="5607" w:hanging="360"/>
      </w:pPr>
      <w:rPr>
        <w:rFonts w:cs="Times New Roman"/>
      </w:rPr>
    </w:lvl>
    <w:lvl w:ilvl="7" w:tplc="A3547472">
      <w:start w:val="1"/>
      <w:numFmt w:val="lowerLetter"/>
      <w:lvlText w:val="%8."/>
      <w:lvlJc w:val="left"/>
      <w:pPr>
        <w:ind w:left="6327" w:hanging="360"/>
      </w:pPr>
      <w:rPr>
        <w:rFonts w:cs="Times New Roman"/>
      </w:rPr>
    </w:lvl>
    <w:lvl w:ilvl="8" w:tplc="BA8C0DCE">
      <w:start w:val="1"/>
      <w:numFmt w:val="lowerRoman"/>
      <w:lvlText w:val="%9."/>
      <w:lvlJc w:val="right"/>
      <w:pPr>
        <w:ind w:left="7047" w:hanging="180"/>
      </w:pPr>
      <w:rPr>
        <w:rFonts w:cs="Times New Roman"/>
      </w:rPr>
    </w:lvl>
  </w:abstractNum>
  <w:abstractNum w:abstractNumId="12" w15:restartNumberingAfterBreak="0">
    <w:nsid w:val="397A4DB1"/>
    <w:multiLevelType w:val="hybridMultilevel"/>
    <w:tmpl w:val="1F36D964"/>
    <w:lvl w:ilvl="0" w:tplc="F16C5CF6">
      <w:start w:val="1"/>
      <w:numFmt w:val="decimal"/>
      <w:pStyle w:val="GAParaResolution"/>
      <w:lvlText w:val="%1."/>
      <w:lvlJc w:val="left"/>
      <w:pPr>
        <w:ind w:left="1287" w:hanging="360"/>
      </w:pPr>
      <w:rPr>
        <w:rFonts w:cs="Times New Roman"/>
      </w:rPr>
    </w:lvl>
    <w:lvl w:ilvl="1" w:tplc="BC30FF5C">
      <w:start w:val="1"/>
      <w:numFmt w:val="lowerLetter"/>
      <w:lvlText w:val="%2."/>
      <w:lvlJc w:val="left"/>
      <w:pPr>
        <w:ind w:left="2007" w:hanging="360"/>
      </w:pPr>
      <w:rPr>
        <w:rFonts w:cs="Times New Roman"/>
      </w:rPr>
    </w:lvl>
    <w:lvl w:ilvl="2" w:tplc="136A45B4">
      <w:start w:val="1"/>
      <w:numFmt w:val="lowerRoman"/>
      <w:lvlText w:val="%3."/>
      <w:lvlJc w:val="right"/>
      <w:pPr>
        <w:ind w:left="2727" w:hanging="180"/>
      </w:pPr>
      <w:rPr>
        <w:rFonts w:cs="Times New Roman"/>
      </w:rPr>
    </w:lvl>
    <w:lvl w:ilvl="3" w:tplc="9904C3CA">
      <w:start w:val="1"/>
      <w:numFmt w:val="decimal"/>
      <w:lvlText w:val="%4."/>
      <w:lvlJc w:val="left"/>
      <w:pPr>
        <w:ind w:left="3447" w:hanging="360"/>
      </w:pPr>
      <w:rPr>
        <w:rFonts w:cs="Times New Roman"/>
      </w:rPr>
    </w:lvl>
    <w:lvl w:ilvl="4" w:tplc="A64C2880">
      <w:start w:val="1"/>
      <w:numFmt w:val="lowerLetter"/>
      <w:lvlText w:val="%5."/>
      <w:lvlJc w:val="left"/>
      <w:pPr>
        <w:ind w:left="4167" w:hanging="360"/>
      </w:pPr>
      <w:rPr>
        <w:rFonts w:cs="Times New Roman"/>
      </w:rPr>
    </w:lvl>
    <w:lvl w:ilvl="5" w:tplc="03D2D1C4">
      <w:start w:val="1"/>
      <w:numFmt w:val="lowerRoman"/>
      <w:lvlText w:val="%6."/>
      <w:lvlJc w:val="right"/>
      <w:pPr>
        <w:ind w:left="4887" w:hanging="180"/>
      </w:pPr>
      <w:rPr>
        <w:rFonts w:cs="Times New Roman"/>
      </w:rPr>
    </w:lvl>
    <w:lvl w:ilvl="6" w:tplc="D2F47628">
      <w:start w:val="1"/>
      <w:numFmt w:val="decimal"/>
      <w:lvlText w:val="%7."/>
      <w:lvlJc w:val="left"/>
      <w:pPr>
        <w:ind w:left="5607" w:hanging="360"/>
      </w:pPr>
      <w:rPr>
        <w:rFonts w:cs="Times New Roman"/>
      </w:rPr>
    </w:lvl>
    <w:lvl w:ilvl="7" w:tplc="66C4C5D2">
      <w:start w:val="1"/>
      <w:numFmt w:val="lowerLetter"/>
      <w:lvlText w:val="%8."/>
      <w:lvlJc w:val="left"/>
      <w:pPr>
        <w:ind w:left="6327" w:hanging="360"/>
      </w:pPr>
      <w:rPr>
        <w:rFonts w:cs="Times New Roman"/>
      </w:rPr>
    </w:lvl>
    <w:lvl w:ilvl="8" w:tplc="B994E8CA">
      <w:start w:val="1"/>
      <w:numFmt w:val="lowerRoman"/>
      <w:lvlText w:val="%9."/>
      <w:lvlJc w:val="right"/>
      <w:pPr>
        <w:ind w:left="7047" w:hanging="180"/>
      </w:pPr>
      <w:rPr>
        <w:rFonts w:cs="Times New Roman"/>
      </w:rPr>
    </w:lvl>
  </w:abstractNum>
  <w:abstractNum w:abstractNumId="13" w15:restartNumberingAfterBreak="0">
    <w:nsid w:val="3AC30BD2"/>
    <w:multiLevelType w:val="hybridMultilevel"/>
    <w:tmpl w:val="2F02E984"/>
    <w:lvl w:ilvl="0" w:tplc="9C2CDE80">
      <w:start w:val="1"/>
      <w:numFmt w:val="upperRoman"/>
      <w:pStyle w:val="Heading4"/>
      <w:lvlText w:val="%1."/>
      <w:lvlJc w:val="right"/>
      <w:pPr>
        <w:ind w:left="720" w:hanging="360"/>
      </w:pPr>
      <w:rPr>
        <w:rFonts w:cs="Times New Roman" w:hint="default"/>
        <w:b/>
        <w:i w:val="0"/>
      </w:rPr>
    </w:lvl>
    <w:lvl w:ilvl="1" w:tplc="7E4ED608">
      <w:start w:val="1"/>
      <w:numFmt w:val="lowerLetter"/>
      <w:lvlText w:val="%2."/>
      <w:lvlJc w:val="left"/>
      <w:pPr>
        <w:ind w:left="1440" w:hanging="360"/>
      </w:pPr>
      <w:rPr>
        <w:rFonts w:cs="Times New Roman"/>
      </w:rPr>
    </w:lvl>
    <w:lvl w:ilvl="2" w:tplc="7870E9C8">
      <w:start w:val="1"/>
      <w:numFmt w:val="lowerRoman"/>
      <w:lvlText w:val="%3."/>
      <w:lvlJc w:val="right"/>
      <w:pPr>
        <w:ind w:left="2160" w:hanging="180"/>
      </w:pPr>
      <w:rPr>
        <w:rFonts w:cs="Times New Roman"/>
      </w:rPr>
    </w:lvl>
    <w:lvl w:ilvl="3" w:tplc="5F8C118C">
      <w:start w:val="1"/>
      <w:numFmt w:val="decimal"/>
      <w:lvlText w:val="%4."/>
      <w:lvlJc w:val="left"/>
      <w:pPr>
        <w:ind w:left="2880" w:hanging="360"/>
      </w:pPr>
      <w:rPr>
        <w:rFonts w:cs="Times New Roman"/>
      </w:rPr>
    </w:lvl>
    <w:lvl w:ilvl="4" w:tplc="A2ECB016">
      <w:start w:val="1"/>
      <w:numFmt w:val="lowerLetter"/>
      <w:lvlText w:val="%5."/>
      <w:lvlJc w:val="left"/>
      <w:pPr>
        <w:ind w:left="3600" w:hanging="360"/>
      </w:pPr>
      <w:rPr>
        <w:rFonts w:cs="Times New Roman"/>
      </w:rPr>
    </w:lvl>
    <w:lvl w:ilvl="5" w:tplc="B620642A">
      <w:start w:val="1"/>
      <w:numFmt w:val="lowerRoman"/>
      <w:lvlText w:val="%6."/>
      <w:lvlJc w:val="right"/>
      <w:pPr>
        <w:ind w:left="4320" w:hanging="180"/>
      </w:pPr>
      <w:rPr>
        <w:rFonts w:cs="Times New Roman"/>
      </w:rPr>
    </w:lvl>
    <w:lvl w:ilvl="6" w:tplc="20A0DF9E">
      <w:start w:val="1"/>
      <w:numFmt w:val="decimal"/>
      <w:lvlText w:val="%7."/>
      <w:lvlJc w:val="left"/>
      <w:pPr>
        <w:ind w:left="5040" w:hanging="360"/>
      </w:pPr>
      <w:rPr>
        <w:rFonts w:cs="Times New Roman"/>
      </w:rPr>
    </w:lvl>
    <w:lvl w:ilvl="7" w:tplc="654814FE">
      <w:start w:val="1"/>
      <w:numFmt w:val="lowerLetter"/>
      <w:lvlText w:val="%8."/>
      <w:lvlJc w:val="left"/>
      <w:pPr>
        <w:ind w:left="5760" w:hanging="360"/>
      </w:pPr>
      <w:rPr>
        <w:rFonts w:cs="Times New Roman"/>
      </w:rPr>
    </w:lvl>
    <w:lvl w:ilvl="8" w:tplc="A0CA1294">
      <w:start w:val="1"/>
      <w:numFmt w:val="lowerRoman"/>
      <w:lvlText w:val="%9."/>
      <w:lvlJc w:val="right"/>
      <w:pPr>
        <w:ind w:left="6480" w:hanging="180"/>
      </w:pPr>
      <w:rPr>
        <w:rFonts w:cs="Times New Roman"/>
      </w:rPr>
    </w:lvl>
  </w:abstractNum>
  <w:abstractNum w:abstractNumId="14" w15:restartNumberingAfterBreak="0">
    <w:nsid w:val="41E410AE"/>
    <w:multiLevelType w:val="hybridMultilevel"/>
    <w:tmpl w:val="FC284EC2"/>
    <w:lvl w:ilvl="0" w:tplc="CB4EFAE6">
      <w:start w:val="1"/>
      <w:numFmt w:val="decimal"/>
      <w:lvlText w:val="%1."/>
      <w:lvlJc w:val="left"/>
      <w:pPr>
        <w:ind w:left="1779" w:hanging="360"/>
      </w:pPr>
      <w:rPr>
        <w:rFonts w:cs="Times New Roman" w:hint="default"/>
        <w:u w:val="single"/>
      </w:rPr>
    </w:lvl>
    <w:lvl w:ilvl="1" w:tplc="FA3A1E44">
      <w:start w:val="1"/>
      <w:numFmt w:val="lowerLetter"/>
      <w:lvlText w:val="%2."/>
      <w:lvlJc w:val="left"/>
      <w:pPr>
        <w:ind w:left="2499" w:hanging="360"/>
      </w:pPr>
      <w:rPr>
        <w:rFonts w:cs="Times New Roman"/>
      </w:rPr>
    </w:lvl>
    <w:lvl w:ilvl="2" w:tplc="6F34B0CE">
      <w:start w:val="1"/>
      <w:numFmt w:val="lowerRoman"/>
      <w:lvlText w:val="%3."/>
      <w:lvlJc w:val="right"/>
      <w:pPr>
        <w:ind w:left="3219" w:hanging="180"/>
      </w:pPr>
      <w:rPr>
        <w:rFonts w:cs="Times New Roman"/>
      </w:rPr>
    </w:lvl>
    <w:lvl w:ilvl="3" w:tplc="62582B34">
      <w:start w:val="1"/>
      <w:numFmt w:val="decimal"/>
      <w:lvlText w:val="%4."/>
      <w:lvlJc w:val="left"/>
      <w:pPr>
        <w:ind w:left="3939" w:hanging="360"/>
      </w:pPr>
      <w:rPr>
        <w:rFonts w:cs="Times New Roman"/>
      </w:rPr>
    </w:lvl>
    <w:lvl w:ilvl="4" w:tplc="D14832FC">
      <w:start w:val="1"/>
      <w:numFmt w:val="lowerLetter"/>
      <w:lvlText w:val="%5."/>
      <w:lvlJc w:val="left"/>
      <w:pPr>
        <w:ind w:left="4659" w:hanging="360"/>
      </w:pPr>
      <w:rPr>
        <w:rFonts w:cs="Times New Roman"/>
      </w:rPr>
    </w:lvl>
    <w:lvl w:ilvl="5" w:tplc="493A9CD4">
      <w:start w:val="1"/>
      <w:numFmt w:val="lowerRoman"/>
      <w:lvlText w:val="%6."/>
      <w:lvlJc w:val="right"/>
      <w:pPr>
        <w:ind w:left="5379" w:hanging="180"/>
      </w:pPr>
      <w:rPr>
        <w:rFonts w:cs="Times New Roman"/>
      </w:rPr>
    </w:lvl>
    <w:lvl w:ilvl="6" w:tplc="F25A1370">
      <w:start w:val="1"/>
      <w:numFmt w:val="decimal"/>
      <w:lvlText w:val="%7."/>
      <w:lvlJc w:val="left"/>
      <w:pPr>
        <w:ind w:left="6099" w:hanging="360"/>
      </w:pPr>
      <w:rPr>
        <w:rFonts w:cs="Times New Roman"/>
      </w:rPr>
    </w:lvl>
    <w:lvl w:ilvl="7" w:tplc="27B010DC">
      <w:start w:val="1"/>
      <w:numFmt w:val="lowerLetter"/>
      <w:lvlText w:val="%8."/>
      <w:lvlJc w:val="left"/>
      <w:pPr>
        <w:ind w:left="6819" w:hanging="360"/>
      </w:pPr>
      <w:rPr>
        <w:rFonts w:cs="Times New Roman"/>
      </w:rPr>
    </w:lvl>
    <w:lvl w:ilvl="8" w:tplc="4E521DCC">
      <w:start w:val="1"/>
      <w:numFmt w:val="lowerRoman"/>
      <w:lvlText w:val="%9."/>
      <w:lvlJc w:val="right"/>
      <w:pPr>
        <w:ind w:left="7539" w:hanging="180"/>
      </w:pPr>
      <w:rPr>
        <w:rFonts w:cs="Times New Roman"/>
      </w:rPr>
    </w:lvl>
  </w:abstractNum>
  <w:abstractNum w:abstractNumId="15" w15:restartNumberingAfterBreak="0">
    <w:nsid w:val="44EA799B"/>
    <w:multiLevelType w:val="hybridMultilevel"/>
    <w:tmpl w:val="E29C370C"/>
    <w:lvl w:ilvl="0" w:tplc="4060F386">
      <w:start w:val="15"/>
      <w:numFmt w:val="bullet"/>
      <w:lvlText w:val="-"/>
      <w:lvlJc w:val="left"/>
      <w:pPr>
        <w:ind w:left="1494" w:hanging="360"/>
      </w:pPr>
      <w:rPr>
        <w:rFonts w:ascii="Arial" w:eastAsia="Times New Roman" w:hAnsi="Arial" w:hint="default"/>
      </w:rPr>
    </w:lvl>
    <w:lvl w:ilvl="1" w:tplc="E02E044C">
      <w:start w:val="1"/>
      <w:numFmt w:val="bullet"/>
      <w:lvlText w:val="o"/>
      <w:lvlJc w:val="left"/>
      <w:pPr>
        <w:ind w:left="2214" w:hanging="360"/>
      </w:pPr>
      <w:rPr>
        <w:rFonts w:ascii="Courier New" w:hAnsi="Courier New" w:hint="default"/>
      </w:rPr>
    </w:lvl>
    <w:lvl w:ilvl="2" w:tplc="19C87F4A">
      <w:start w:val="1"/>
      <w:numFmt w:val="bullet"/>
      <w:lvlText w:val=""/>
      <w:lvlJc w:val="left"/>
      <w:pPr>
        <w:ind w:left="2934" w:hanging="360"/>
      </w:pPr>
      <w:rPr>
        <w:rFonts w:ascii="Wingdings" w:hAnsi="Wingdings" w:hint="default"/>
      </w:rPr>
    </w:lvl>
    <w:lvl w:ilvl="3" w:tplc="9ED855CC">
      <w:start w:val="1"/>
      <w:numFmt w:val="bullet"/>
      <w:lvlText w:val=""/>
      <w:lvlJc w:val="left"/>
      <w:pPr>
        <w:ind w:left="3654" w:hanging="360"/>
      </w:pPr>
      <w:rPr>
        <w:rFonts w:ascii="Symbol" w:hAnsi="Symbol" w:hint="default"/>
      </w:rPr>
    </w:lvl>
    <w:lvl w:ilvl="4" w:tplc="FA3C6CEA">
      <w:start w:val="1"/>
      <w:numFmt w:val="bullet"/>
      <w:lvlText w:val="o"/>
      <w:lvlJc w:val="left"/>
      <w:pPr>
        <w:ind w:left="4374" w:hanging="360"/>
      </w:pPr>
      <w:rPr>
        <w:rFonts w:ascii="Courier New" w:hAnsi="Courier New" w:hint="default"/>
      </w:rPr>
    </w:lvl>
    <w:lvl w:ilvl="5" w:tplc="B2E6BC70">
      <w:start w:val="1"/>
      <w:numFmt w:val="bullet"/>
      <w:lvlText w:val=""/>
      <w:lvlJc w:val="left"/>
      <w:pPr>
        <w:ind w:left="5094" w:hanging="360"/>
      </w:pPr>
      <w:rPr>
        <w:rFonts w:ascii="Wingdings" w:hAnsi="Wingdings" w:hint="default"/>
      </w:rPr>
    </w:lvl>
    <w:lvl w:ilvl="6" w:tplc="CBD8B316">
      <w:start w:val="1"/>
      <w:numFmt w:val="bullet"/>
      <w:lvlText w:val=""/>
      <w:lvlJc w:val="left"/>
      <w:pPr>
        <w:ind w:left="5814" w:hanging="360"/>
      </w:pPr>
      <w:rPr>
        <w:rFonts w:ascii="Symbol" w:hAnsi="Symbol" w:hint="default"/>
      </w:rPr>
    </w:lvl>
    <w:lvl w:ilvl="7" w:tplc="C270C010">
      <w:start w:val="1"/>
      <w:numFmt w:val="bullet"/>
      <w:lvlText w:val="o"/>
      <w:lvlJc w:val="left"/>
      <w:pPr>
        <w:ind w:left="6534" w:hanging="360"/>
      </w:pPr>
      <w:rPr>
        <w:rFonts w:ascii="Courier New" w:hAnsi="Courier New" w:hint="default"/>
      </w:rPr>
    </w:lvl>
    <w:lvl w:ilvl="8" w:tplc="A516C670">
      <w:start w:val="1"/>
      <w:numFmt w:val="bullet"/>
      <w:lvlText w:val=""/>
      <w:lvlJc w:val="left"/>
      <w:pPr>
        <w:ind w:left="7254" w:hanging="360"/>
      </w:pPr>
      <w:rPr>
        <w:rFonts w:ascii="Wingdings" w:hAnsi="Wingdings" w:hint="default"/>
      </w:rPr>
    </w:lvl>
  </w:abstractNum>
  <w:abstractNum w:abstractNumId="16" w15:restartNumberingAfterBreak="0">
    <w:nsid w:val="5ECD35B7"/>
    <w:multiLevelType w:val="hybridMultilevel"/>
    <w:tmpl w:val="E40E8992"/>
    <w:lvl w:ilvl="0" w:tplc="CFB8662A">
      <w:start w:val="1"/>
      <w:numFmt w:val="decimal"/>
      <w:lvlText w:val="%1."/>
      <w:lvlJc w:val="left"/>
      <w:pPr>
        <w:ind w:left="1353" w:hanging="360"/>
      </w:pPr>
      <w:rPr>
        <w:rFonts w:cs="Times New Roman" w:hint="default"/>
      </w:rPr>
    </w:lvl>
    <w:lvl w:ilvl="1" w:tplc="E85A75D0">
      <w:start w:val="1"/>
      <w:numFmt w:val="lowerLetter"/>
      <w:lvlText w:val="%2."/>
      <w:lvlJc w:val="left"/>
      <w:pPr>
        <w:ind w:left="2073" w:hanging="360"/>
      </w:pPr>
      <w:rPr>
        <w:rFonts w:cs="Times New Roman"/>
      </w:rPr>
    </w:lvl>
    <w:lvl w:ilvl="2" w:tplc="1EB80474">
      <w:start w:val="1"/>
      <w:numFmt w:val="lowerRoman"/>
      <w:lvlText w:val="%3."/>
      <w:lvlJc w:val="right"/>
      <w:pPr>
        <w:ind w:left="2793" w:hanging="180"/>
      </w:pPr>
      <w:rPr>
        <w:rFonts w:cs="Times New Roman"/>
      </w:rPr>
    </w:lvl>
    <w:lvl w:ilvl="3" w:tplc="2FC8884E">
      <w:start w:val="1"/>
      <w:numFmt w:val="decimal"/>
      <w:lvlText w:val="%4."/>
      <w:lvlJc w:val="left"/>
      <w:pPr>
        <w:ind w:left="3513" w:hanging="360"/>
      </w:pPr>
      <w:rPr>
        <w:rFonts w:cs="Times New Roman"/>
      </w:rPr>
    </w:lvl>
    <w:lvl w:ilvl="4" w:tplc="85EAC586">
      <w:start w:val="1"/>
      <w:numFmt w:val="lowerLetter"/>
      <w:lvlText w:val="%5."/>
      <w:lvlJc w:val="left"/>
      <w:pPr>
        <w:ind w:left="4233" w:hanging="360"/>
      </w:pPr>
      <w:rPr>
        <w:rFonts w:cs="Times New Roman"/>
      </w:rPr>
    </w:lvl>
    <w:lvl w:ilvl="5" w:tplc="22A0B50E">
      <w:start w:val="1"/>
      <w:numFmt w:val="lowerRoman"/>
      <w:lvlText w:val="%6."/>
      <w:lvlJc w:val="right"/>
      <w:pPr>
        <w:ind w:left="4953" w:hanging="180"/>
      </w:pPr>
      <w:rPr>
        <w:rFonts w:cs="Times New Roman"/>
      </w:rPr>
    </w:lvl>
    <w:lvl w:ilvl="6" w:tplc="92821D22">
      <w:start w:val="1"/>
      <w:numFmt w:val="decimal"/>
      <w:lvlText w:val="%7."/>
      <w:lvlJc w:val="left"/>
      <w:pPr>
        <w:ind w:left="5673" w:hanging="360"/>
      </w:pPr>
      <w:rPr>
        <w:rFonts w:cs="Times New Roman"/>
      </w:rPr>
    </w:lvl>
    <w:lvl w:ilvl="7" w:tplc="E78A56AE">
      <w:start w:val="1"/>
      <w:numFmt w:val="lowerLetter"/>
      <w:lvlText w:val="%8."/>
      <w:lvlJc w:val="left"/>
      <w:pPr>
        <w:ind w:left="6393" w:hanging="360"/>
      </w:pPr>
      <w:rPr>
        <w:rFonts w:cs="Times New Roman"/>
      </w:rPr>
    </w:lvl>
    <w:lvl w:ilvl="8" w:tplc="B69CFF0E">
      <w:start w:val="1"/>
      <w:numFmt w:val="lowerRoman"/>
      <w:lvlText w:val="%9."/>
      <w:lvlJc w:val="right"/>
      <w:pPr>
        <w:ind w:left="7113" w:hanging="180"/>
      </w:pPr>
      <w:rPr>
        <w:rFonts w:cs="Times New Roman"/>
      </w:rPr>
    </w:lvl>
  </w:abstractNum>
  <w:abstractNum w:abstractNumId="17" w15:restartNumberingAfterBreak="0">
    <w:nsid w:val="63916F61"/>
    <w:multiLevelType w:val="multilevel"/>
    <w:tmpl w:val="37FE8E4C"/>
    <w:lvl w:ilvl="0">
      <w:start w:val="1"/>
      <w:numFmt w:val="lowerLetter"/>
      <w:lvlText w:val="%1)"/>
      <w:lvlJc w:val="left"/>
      <w:pPr>
        <w:ind w:left="720" w:hanging="360"/>
      </w:pPr>
      <w:rPr>
        <w:rFonts w:ascii="Arial" w:hAnsi="Arial" w:cs="Times New Roman" w:hint="default"/>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66D826C3"/>
    <w:multiLevelType w:val="hybridMultilevel"/>
    <w:tmpl w:val="68B8CC1E"/>
    <w:lvl w:ilvl="0" w:tplc="D1F2A662">
      <w:start w:val="1"/>
      <w:numFmt w:val="decimal"/>
      <w:lvlText w:val="%1."/>
      <w:lvlJc w:val="left"/>
      <w:pPr>
        <w:ind w:left="720" w:hanging="360"/>
      </w:pPr>
      <w:rPr>
        <w:rFonts w:cs="Times New Roman"/>
      </w:rPr>
    </w:lvl>
    <w:lvl w:ilvl="1" w:tplc="6B0E936C">
      <w:start w:val="1"/>
      <w:numFmt w:val="lowerLetter"/>
      <w:lvlText w:val="%2."/>
      <w:lvlJc w:val="left"/>
      <w:pPr>
        <w:ind w:left="1440" w:hanging="360"/>
      </w:pPr>
      <w:rPr>
        <w:rFonts w:cs="Times New Roman"/>
      </w:rPr>
    </w:lvl>
    <w:lvl w:ilvl="2" w:tplc="0876D1CC">
      <w:start w:val="1"/>
      <w:numFmt w:val="lowerRoman"/>
      <w:lvlText w:val="%3."/>
      <w:lvlJc w:val="right"/>
      <w:pPr>
        <w:ind w:left="2160" w:hanging="180"/>
      </w:pPr>
      <w:rPr>
        <w:rFonts w:cs="Times New Roman"/>
      </w:rPr>
    </w:lvl>
    <w:lvl w:ilvl="3" w:tplc="0B12359A">
      <w:start w:val="1"/>
      <w:numFmt w:val="decimal"/>
      <w:lvlText w:val="%4."/>
      <w:lvlJc w:val="left"/>
      <w:pPr>
        <w:ind w:left="2880" w:hanging="360"/>
      </w:pPr>
      <w:rPr>
        <w:rFonts w:cs="Times New Roman"/>
      </w:rPr>
    </w:lvl>
    <w:lvl w:ilvl="4" w:tplc="C812F30C">
      <w:start w:val="1"/>
      <w:numFmt w:val="lowerLetter"/>
      <w:lvlText w:val="%5."/>
      <w:lvlJc w:val="left"/>
      <w:pPr>
        <w:ind w:left="3600" w:hanging="360"/>
      </w:pPr>
      <w:rPr>
        <w:rFonts w:cs="Times New Roman"/>
      </w:rPr>
    </w:lvl>
    <w:lvl w:ilvl="5" w:tplc="981256EA">
      <w:start w:val="1"/>
      <w:numFmt w:val="lowerRoman"/>
      <w:lvlText w:val="%6."/>
      <w:lvlJc w:val="right"/>
      <w:pPr>
        <w:ind w:left="4320" w:hanging="180"/>
      </w:pPr>
      <w:rPr>
        <w:rFonts w:cs="Times New Roman"/>
      </w:rPr>
    </w:lvl>
    <w:lvl w:ilvl="6" w:tplc="AF805156">
      <w:start w:val="1"/>
      <w:numFmt w:val="decimal"/>
      <w:lvlText w:val="%7."/>
      <w:lvlJc w:val="left"/>
      <w:pPr>
        <w:ind w:left="5040" w:hanging="360"/>
      </w:pPr>
      <w:rPr>
        <w:rFonts w:cs="Times New Roman"/>
      </w:rPr>
    </w:lvl>
    <w:lvl w:ilvl="7" w:tplc="D0A6EC24">
      <w:start w:val="1"/>
      <w:numFmt w:val="lowerLetter"/>
      <w:lvlText w:val="%8."/>
      <w:lvlJc w:val="left"/>
      <w:pPr>
        <w:ind w:left="5760" w:hanging="360"/>
      </w:pPr>
      <w:rPr>
        <w:rFonts w:cs="Times New Roman"/>
      </w:rPr>
    </w:lvl>
    <w:lvl w:ilvl="8" w:tplc="C888A570">
      <w:start w:val="1"/>
      <w:numFmt w:val="lowerRoman"/>
      <w:lvlText w:val="%9."/>
      <w:lvlJc w:val="right"/>
      <w:pPr>
        <w:ind w:left="6480" w:hanging="180"/>
      </w:pPr>
      <w:rPr>
        <w:rFonts w:cs="Times New Roman"/>
      </w:rPr>
    </w:lvl>
  </w:abstractNum>
  <w:abstractNum w:abstractNumId="19" w15:restartNumberingAfterBreak="0">
    <w:nsid w:val="7962713E"/>
    <w:multiLevelType w:val="hybridMultilevel"/>
    <w:tmpl w:val="35E27E5A"/>
    <w:lvl w:ilvl="0" w:tplc="A6802700">
      <w:start w:val="1"/>
      <w:numFmt w:val="decimal"/>
      <w:lvlText w:val="%1."/>
      <w:lvlJc w:val="left"/>
      <w:pPr>
        <w:ind w:left="785" w:hanging="360"/>
      </w:pPr>
      <w:rPr>
        <w:rFonts w:cs="Times New Roman" w:hint="default"/>
      </w:rPr>
    </w:lvl>
    <w:lvl w:ilvl="1" w:tplc="B3B01BAE">
      <w:start w:val="1"/>
      <w:numFmt w:val="lowerLetter"/>
      <w:lvlText w:val="%2."/>
      <w:lvlJc w:val="left"/>
      <w:pPr>
        <w:ind w:left="1440" w:hanging="360"/>
      </w:pPr>
      <w:rPr>
        <w:rFonts w:cs="Times New Roman"/>
      </w:rPr>
    </w:lvl>
    <w:lvl w:ilvl="2" w:tplc="366C40D0">
      <w:start w:val="1"/>
      <w:numFmt w:val="lowerRoman"/>
      <w:lvlText w:val="%3."/>
      <w:lvlJc w:val="right"/>
      <w:pPr>
        <w:ind w:left="2160" w:hanging="180"/>
      </w:pPr>
      <w:rPr>
        <w:rFonts w:cs="Times New Roman"/>
      </w:rPr>
    </w:lvl>
    <w:lvl w:ilvl="3" w:tplc="F77E5EDE">
      <w:start w:val="1"/>
      <w:numFmt w:val="decimal"/>
      <w:lvlText w:val="%4."/>
      <w:lvlJc w:val="left"/>
      <w:pPr>
        <w:ind w:left="2880" w:hanging="360"/>
      </w:pPr>
      <w:rPr>
        <w:rFonts w:cs="Times New Roman"/>
      </w:rPr>
    </w:lvl>
    <w:lvl w:ilvl="4" w:tplc="04CA3C66">
      <w:start w:val="1"/>
      <w:numFmt w:val="lowerLetter"/>
      <w:lvlText w:val="%5."/>
      <w:lvlJc w:val="left"/>
      <w:pPr>
        <w:ind w:left="3600" w:hanging="360"/>
      </w:pPr>
      <w:rPr>
        <w:rFonts w:cs="Times New Roman"/>
      </w:rPr>
    </w:lvl>
    <w:lvl w:ilvl="5" w:tplc="85A8ED82">
      <w:start w:val="1"/>
      <w:numFmt w:val="lowerRoman"/>
      <w:lvlText w:val="%6."/>
      <w:lvlJc w:val="right"/>
      <w:pPr>
        <w:ind w:left="4320" w:hanging="180"/>
      </w:pPr>
      <w:rPr>
        <w:rFonts w:cs="Times New Roman"/>
      </w:rPr>
    </w:lvl>
    <w:lvl w:ilvl="6" w:tplc="23409014">
      <w:start w:val="1"/>
      <w:numFmt w:val="decimal"/>
      <w:lvlText w:val="%7."/>
      <w:lvlJc w:val="left"/>
      <w:pPr>
        <w:ind w:left="5040" w:hanging="360"/>
      </w:pPr>
      <w:rPr>
        <w:rFonts w:cs="Times New Roman"/>
      </w:rPr>
    </w:lvl>
    <w:lvl w:ilvl="7" w:tplc="CDE2EE0E">
      <w:start w:val="1"/>
      <w:numFmt w:val="lowerLetter"/>
      <w:lvlText w:val="%8."/>
      <w:lvlJc w:val="left"/>
      <w:pPr>
        <w:ind w:left="5760" w:hanging="360"/>
      </w:pPr>
      <w:rPr>
        <w:rFonts w:cs="Times New Roman"/>
      </w:rPr>
    </w:lvl>
    <w:lvl w:ilvl="8" w:tplc="2E54C292">
      <w:start w:val="1"/>
      <w:numFmt w:val="lowerRoman"/>
      <w:lvlText w:val="%9."/>
      <w:lvlJc w:val="right"/>
      <w:pPr>
        <w:ind w:left="6480" w:hanging="180"/>
      </w:pPr>
      <w:rPr>
        <w:rFonts w:cs="Times New Roman"/>
      </w:rPr>
    </w:lvl>
  </w:abstractNum>
  <w:abstractNum w:abstractNumId="20" w15:restartNumberingAfterBreak="0">
    <w:nsid w:val="7C1F0008"/>
    <w:multiLevelType w:val="multilevel"/>
    <w:tmpl w:val="406820A0"/>
    <w:lvl w:ilvl="0">
      <w:start w:val="1"/>
      <w:numFmt w:val="upperRoman"/>
      <w:lvlText w:val="%1."/>
      <w:lvlJc w:val="right"/>
      <w:pPr>
        <w:tabs>
          <w:tab w:val="num" w:pos="720"/>
        </w:tabs>
        <w:ind w:left="720" w:hanging="360"/>
      </w:pPr>
      <w:rPr>
        <w:rFonts w:ascii="Arial" w:eastAsia="Times New Roman" w:hAnsi="Arial" w:cs="Arial" w:hint="default"/>
        <w:b/>
        <w:bCs/>
        <w:sz w:val="22"/>
        <w:szCs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abstractNumId w:val="16"/>
  </w:num>
  <w:num w:numId="2">
    <w:abstractNumId w:val="11"/>
  </w:num>
  <w:num w:numId="3">
    <w:abstractNumId w:val="5"/>
  </w:num>
  <w:num w:numId="4">
    <w:abstractNumId w:val="19"/>
  </w:num>
  <w:num w:numId="5">
    <w:abstractNumId w:val="18"/>
  </w:num>
  <w:num w:numId="6">
    <w:abstractNumId w:val="4"/>
  </w:num>
  <w:num w:numId="7">
    <w:abstractNumId w:val="6"/>
  </w:num>
  <w:num w:numId="8">
    <w:abstractNumId w:val="15"/>
  </w:num>
  <w:num w:numId="9">
    <w:abstractNumId w:val="10"/>
  </w:num>
  <w:num w:numId="10">
    <w:abstractNumId w:val="12"/>
  </w:num>
  <w:num w:numId="11">
    <w:abstractNumId w:val="14"/>
  </w:num>
  <w:num w:numId="12">
    <w:abstractNumId w:val="13"/>
  </w:num>
  <w:num w:numId="13">
    <w:abstractNumId w:val="0"/>
  </w:num>
  <w:num w:numId="14">
    <w:abstractNumId w:val="8"/>
  </w:num>
  <w:num w:numId="15">
    <w:abstractNumId w:val="1"/>
  </w:num>
  <w:num w:numId="16">
    <w:abstractNumId w:val="7"/>
  </w:num>
  <w:num w:numId="17">
    <w:abstractNumId w:val="2"/>
  </w:num>
  <w:num w:numId="18">
    <w:abstractNumId w:val="17"/>
  </w:num>
  <w:num w:numId="19">
    <w:abstractNumId w:val="20"/>
  </w:num>
  <w:num w:numId="20">
    <w:abstractNumId w:val="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evenAndOddHeader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9ED"/>
    <w:rsid w:val="0001325F"/>
    <w:rsid w:val="000406F5"/>
    <w:rsid w:val="00041A66"/>
    <w:rsid w:val="000936F9"/>
    <w:rsid w:val="000959AD"/>
    <w:rsid w:val="000B413B"/>
    <w:rsid w:val="0018093B"/>
    <w:rsid w:val="001A4435"/>
    <w:rsid w:val="001A4C50"/>
    <w:rsid w:val="001B384C"/>
    <w:rsid w:val="001C4AF7"/>
    <w:rsid w:val="001E519E"/>
    <w:rsid w:val="00230E44"/>
    <w:rsid w:val="002B02A3"/>
    <w:rsid w:val="002B68E2"/>
    <w:rsid w:val="002E76D3"/>
    <w:rsid w:val="00313C4C"/>
    <w:rsid w:val="00314E5B"/>
    <w:rsid w:val="003255D9"/>
    <w:rsid w:val="00326014"/>
    <w:rsid w:val="00345CB4"/>
    <w:rsid w:val="00376083"/>
    <w:rsid w:val="0038071D"/>
    <w:rsid w:val="0039544F"/>
    <w:rsid w:val="003B0340"/>
    <w:rsid w:val="004110EA"/>
    <w:rsid w:val="00414643"/>
    <w:rsid w:val="004214E7"/>
    <w:rsid w:val="00427316"/>
    <w:rsid w:val="004343BA"/>
    <w:rsid w:val="004608C9"/>
    <w:rsid w:val="004C5636"/>
    <w:rsid w:val="004E5333"/>
    <w:rsid w:val="00617B1C"/>
    <w:rsid w:val="0063300C"/>
    <w:rsid w:val="006363F7"/>
    <w:rsid w:val="006756E8"/>
    <w:rsid w:val="006824B1"/>
    <w:rsid w:val="006902ED"/>
    <w:rsid w:val="006A37FC"/>
    <w:rsid w:val="006B0CC0"/>
    <w:rsid w:val="006C60E9"/>
    <w:rsid w:val="007054C4"/>
    <w:rsid w:val="007205DF"/>
    <w:rsid w:val="00736FF2"/>
    <w:rsid w:val="00794A37"/>
    <w:rsid w:val="007968EC"/>
    <w:rsid w:val="007D477B"/>
    <w:rsid w:val="007E5921"/>
    <w:rsid w:val="008724E5"/>
    <w:rsid w:val="008B68DE"/>
    <w:rsid w:val="00932E7E"/>
    <w:rsid w:val="009B2C07"/>
    <w:rsid w:val="009C6E82"/>
    <w:rsid w:val="00A028C5"/>
    <w:rsid w:val="00A27B05"/>
    <w:rsid w:val="00A320C4"/>
    <w:rsid w:val="00A416CC"/>
    <w:rsid w:val="00A43C37"/>
    <w:rsid w:val="00A66B93"/>
    <w:rsid w:val="00A76748"/>
    <w:rsid w:val="00AD1F4A"/>
    <w:rsid w:val="00AD29ED"/>
    <w:rsid w:val="00AF5C83"/>
    <w:rsid w:val="00B11628"/>
    <w:rsid w:val="00B1422A"/>
    <w:rsid w:val="00B352CD"/>
    <w:rsid w:val="00B44D00"/>
    <w:rsid w:val="00BB0601"/>
    <w:rsid w:val="00BE06E1"/>
    <w:rsid w:val="00BF7F9D"/>
    <w:rsid w:val="00C23A97"/>
    <w:rsid w:val="00C403FD"/>
    <w:rsid w:val="00C42AAB"/>
    <w:rsid w:val="00C7174E"/>
    <w:rsid w:val="00C73E16"/>
    <w:rsid w:val="00C7597D"/>
    <w:rsid w:val="00C92F14"/>
    <w:rsid w:val="00CB35E6"/>
    <w:rsid w:val="00CB45BF"/>
    <w:rsid w:val="00CE0ECC"/>
    <w:rsid w:val="00D677CC"/>
    <w:rsid w:val="00D7197C"/>
    <w:rsid w:val="00D91A09"/>
    <w:rsid w:val="00DC7031"/>
    <w:rsid w:val="00DD2C63"/>
    <w:rsid w:val="00DF38E1"/>
    <w:rsid w:val="00E55F39"/>
    <w:rsid w:val="00E63828"/>
    <w:rsid w:val="00E838D3"/>
    <w:rsid w:val="00E86EB3"/>
    <w:rsid w:val="00EA528C"/>
    <w:rsid w:val="00EF1210"/>
    <w:rsid w:val="00F82A82"/>
    <w:rsid w:val="00F9582B"/>
    <w:rsid w:val="00FD624F"/>
    <w:rsid w:val="00FE65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78542EC9-B47A-4AC9-8CD2-D0A7E929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3FD"/>
    <w:pPr>
      <w:bidi/>
    </w:pPr>
    <w:rPr>
      <w:rFonts w:ascii="Times New Roman" w:hAnsi="Times New Roman"/>
      <w:sz w:val="24"/>
      <w:szCs w:val="24"/>
    </w:rPr>
  </w:style>
  <w:style w:type="paragraph" w:styleId="Heading2">
    <w:name w:val="heading 2"/>
    <w:basedOn w:val="Normal"/>
    <w:next w:val="Normal"/>
    <w:link w:val="Heading2Char"/>
    <w:uiPriority w:val="99"/>
    <w:qFormat/>
    <w:rsid w:val="00C403FD"/>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uiPriority w:val="99"/>
    <w:qFormat/>
    <w:rsid w:val="00C403FD"/>
    <w:pPr>
      <w:keepNext/>
      <w:keepLines/>
      <w:numPr>
        <w:numId w:val="12"/>
      </w:numPr>
      <w:tabs>
        <w:tab w:val="left" w:pos="567"/>
      </w:tabs>
      <w:snapToGrid w:val="0"/>
      <w:spacing w:after="240"/>
      <w:ind w:left="567" w:hanging="567"/>
      <w:outlineLvl w:val="3"/>
    </w:pPr>
    <w:rPr>
      <w:rFonts w:ascii="Arial" w:hAnsi="Arial"/>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C403FD"/>
    <w:rPr>
      <w:rFonts w:ascii="Cambria" w:hAnsi="Cambria" w:cs="Times New Roman"/>
      <w:b/>
      <w:i/>
      <w:sz w:val="28"/>
    </w:rPr>
  </w:style>
  <w:style w:type="character" w:customStyle="1" w:styleId="Heading4Char">
    <w:name w:val="Heading 4 Char"/>
    <w:aliases w:val="GA Heading Char"/>
    <w:basedOn w:val="DefaultParagraphFont"/>
    <w:link w:val="Heading4"/>
    <w:uiPriority w:val="99"/>
    <w:locked/>
    <w:rsid w:val="00C403FD"/>
    <w:rPr>
      <w:rFonts w:ascii="Arial" w:hAnsi="Arial" w:cs="Times New Roman"/>
      <w:b/>
      <w:sz w:val="24"/>
      <w:lang w:eastAsia="en-US"/>
    </w:rPr>
  </w:style>
  <w:style w:type="paragraph" w:styleId="Header">
    <w:name w:val="header"/>
    <w:basedOn w:val="Normal"/>
    <w:link w:val="HeaderChar"/>
    <w:uiPriority w:val="99"/>
    <w:rsid w:val="008724E5"/>
    <w:pPr>
      <w:tabs>
        <w:tab w:val="center" w:pos="4536"/>
        <w:tab w:val="right" w:pos="9072"/>
      </w:tabs>
    </w:pPr>
    <w:rPr>
      <w:rFonts w:ascii="Calibri" w:hAnsi="Calibri"/>
      <w:sz w:val="20"/>
      <w:szCs w:val="20"/>
      <w:lang w:val="en-GB"/>
    </w:rPr>
  </w:style>
  <w:style w:type="character" w:customStyle="1" w:styleId="HeaderChar">
    <w:name w:val="Header Char"/>
    <w:basedOn w:val="DefaultParagraphFont"/>
    <w:link w:val="Header"/>
    <w:uiPriority w:val="99"/>
    <w:locked/>
    <w:rsid w:val="008724E5"/>
    <w:rPr>
      <w:rFonts w:cs="Times New Roman"/>
      <w:lang w:val="en-GB"/>
    </w:rPr>
  </w:style>
  <w:style w:type="paragraph" w:styleId="Footer">
    <w:name w:val="footer"/>
    <w:basedOn w:val="Normal"/>
    <w:link w:val="FooterChar"/>
    <w:uiPriority w:val="99"/>
    <w:rsid w:val="008724E5"/>
    <w:pPr>
      <w:tabs>
        <w:tab w:val="center" w:pos="4536"/>
        <w:tab w:val="right" w:pos="9072"/>
      </w:tabs>
    </w:pPr>
    <w:rPr>
      <w:rFonts w:ascii="Calibri" w:hAnsi="Calibri"/>
      <w:sz w:val="20"/>
      <w:szCs w:val="20"/>
      <w:lang w:val="en-GB"/>
    </w:rPr>
  </w:style>
  <w:style w:type="character" w:customStyle="1" w:styleId="FooterChar">
    <w:name w:val="Footer Char"/>
    <w:basedOn w:val="DefaultParagraphFont"/>
    <w:link w:val="Footer"/>
    <w:uiPriority w:val="99"/>
    <w:locked/>
    <w:rsid w:val="008724E5"/>
    <w:rPr>
      <w:rFonts w:cs="Times New Roman"/>
      <w:lang w:val="en-GB"/>
    </w:rPr>
  </w:style>
  <w:style w:type="paragraph" w:styleId="BalloonText">
    <w:name w:val="Balloon Text"/>
    <w:basedOn w:val="Normal"/>
    <w:link w:val="BalloonTextChar"/>
    <w:uiPriority w:val="99"/>
    <w:semiHidden/>
    <w:rsid w:val="008724E5"/>
    <w:rPr>
      <w:rFonts w:ascii="Tahoma" w:hAnsi="Tahoma"/>
      <w:sz w:val="16"/>
      <w:szCs w:val="16"/>
      <w:lang w:val="en-GB"/>
    </w:rPr>
  </w:style>
  <w:style w:type="character" w:customStyle="1" w:styleId="BalloonTextChar">
    <w:name w:val="Balloon Text Char"/>
    <w:basedOn w:val="DefaultParagraphFont"/>
    <w:link w:val="BalloonText"/>
    <w:uiPriority w:val="99"/>
    <w:semiHidden/>
    <w:locked/>
    <w:rsid w:val="008724E5"/>
    <w:rPr>
      <w:rFonts w:ascii="Tahoma" w:hAnsi="Tahoma" w:cs="Times New Roman"/>
      <w:sz w:val="16"/>
      <w:lang w:val="en-GB"/>
    </w:rPr>
  </w:style>
  <w:style w:type="paragraph" w:customStyle="1" w:styleId="Sansinterligne2">
    <w:name w:val="Sans interligne2"/>
    <w:uiPriority w:val="99"/>
    <w:rsid w:val="00C403FD"/>
    <w:pPr>
      <w:bidi/>
    </w:pPr>
    <w:rPr>
      <w:rFonts w:ascii="Times New Roman" w:hAnsi="Times New Roman"/>
      <w:sz w:val="24"/>
      <w:szCs w:val="24"/>
    </w:rPr>
  </w:style>
  <w:style w:type="table" w:styleId="TableGrid">
    <w:name w:val="Table Grid"/>
    <w:basedOn w:val="TableNormal"/>
    <w:uiPriority w:val="99"/>
    <w:rsid w:val="00C403F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rsid w:val="00C403FD"/>
    <w:rPr>
      <w:rFonts w:cs="Times New Roman"/>
    </w:rPr>
  </w:style>
  <w:style w:type="paragraph" w:customStyle="1" w:styleId="ColorfulList-Accent11">
    <w:name w:val="Colorful List - Accent 11"/>
    <w:basedOn w:val="Normal"/>
    <w:uiPriority w:val="99"/>
    <w:rsid w:val="00C403FD"/>
    <w:pPr>
      <w:ind w:left="720"/>
    </w:pPr>
  </w:style>
  <w:style w:type="paragraph" w:customStyle="1" w:styleId="b">
    <w:name w:val="(b)"/>
    <w:basedOn w:val="Normal"/>
    <w:uiPriority w:val="99"/>
    <w:rsid w:val="00C403FD"/>
    <w:pPr>
      <w:tabs>
        <w:tab w:val="left" w:pos="-737"/>
        <w:tab w:val="left" w:pos="1134"/>
      </w:tabs>
      <w:snapToGrid w:val="0"/>
      <w:spacing w:after="240"/>
      <w:ind w:left="1134" w:hanging="567"/>
      <w:jc w:val="both"/>
    </w:pPr>
    <w:rPr>
      <w:rFonts w:ascii="Arial" w:hAnsi="Arial"/>
      <w:sz w:val="22"/>
      <w:lang w:eastAsia="en-US"/>
    </w:rPr>
  </w:style>
  <w:style w:type="paragraph" w:customStyle="1" w:styleId="Par">
    <w:name w:val="Par"/>
    <w:basedOn w:val="Normal"/>
    <w:uiPriority w:val="99"/>
    <w:rsid w:val="00C403FD"/>
    <w:pPr>
      <w:tabs>
        <w:tab w:val="left" w:pos="567"/>
      </w:tabs>
      <w:snapToGrid w:val="0"/>
      <w:spacing w:after="240"/>
      <w:ind w:firstLine="567"/>
      <w:jc w:val="both"/>
    </w:pPr>
    <w:rPr>
      <w:rFonts w:ascii="Arial" w:hAnsi="Arial"/>
      <w:sz w:val="22"/>
      <w:lang w:eastAsia="en-US"/>
    </w:rPr>
  </w:style>
  <w:style w:type="paragraph" w:customStyle="1" w:styleId="Marge">
    <w:name w:val="Marge"/>
    <w:basedOn w:val="Par"/>
    <w:uiPriority w:val="99"/>
    <w:rsid w:val="00C403FD"/>
    <w:pPr>
      <w:ind w:firstLine="0"/>
    </w:pPr>
  </w:style>
  <w:style w:type="paragraph" w:customStyle="1" w:styleId="TIRETbul1cm">
    <w:name w:val="TIRET bul 1cm"/>
    <w:basedOn w:val="Normal"/>
    <w:uiPriority w:val="99"/>
    <w:rsid w:val="00C403FD"/>
    <w:pPr>
      <w:numPr>
        <w:numId w:val="6"/>
      </w:numPr>
      <w:tabs>
        <w:tab w:val="left" w:pos="851"/>
      </w:tabs>
      <w:adjustRightInd w:val="0"/>
      <w:snapToGrid w:val="0"/>
      <w:spacing w:after="240"/>
      <w:jc w:val="both"/>
    </w:pPr>
    <w:rPr>
      <w:rFonts w:ascii="Arial" w:hAnsi="Arial"/>
      <w:sz w:val="22"/>
      <w:lang w:eastAsia="zh-CN"/>
    </w:rPr>
  </w:style>
  <w:style w:type="character" w:customStyle="1" w:styleId="apple-style-span">
    <w:name w:val="apple-style-span"/>
    <w:basedOn w:val="DefaultParagraphFont"/>
    <w:uiPriority w:val="99"/>
    <w:rsid w:val="00C403FD"/>
    <w:rPr>
      <w:rFonts w:cs="Times New Roman"/>
    </w:rPr>
  </w:style>
  <w:style w:type="character" w:customStyle="1" w:styleId="apple-converted-space">
    <w:name w:val="apple-converted-space"/>
    <w:basedOn w:val="DefaultParagraphFont"/>
    <w:uiPriority w:val="99"/>
    <w:rsid w:val="00C403FD"/>
    <w:rPr>
      <w:rFonts w:cs="Times New Roman"/>
    </w:rPr>
  </w:style>
  <w:style w:type="paragraph" w:customStyle="1" w:styleId="Sansinterligne1">
    <w:name w:val="Sans interligne1"/>
    <w:uiPriority w:val="99"/>
    <w:rsid w:val="00C403FD"/>
    <w:pPr>
      <w:bidi/>
    </w:pPr>
    <w:rPr>
      <w:rFonts w:ascii="Times New Roman" w:hAnsi="Times New Roman"/>
      <w:sz w:val="24"/>
      <w:szCs w:val="24"/>
    </w:rPr>
  </w:style>
  <w:style w:type="paragraph" w:customStyle="1" w:styleId="GAPara">
    <w:name w:val="GA Para"/>
    <w:uiPriority w:val="99"/>
    <w:rsid w:val="00C403FD"/>
    <w:pPr>
      <w:numPr>
        <w:numId w:val="9"/>
      </w:numPr>
      <w:bidi/>
      <w:spacing w:after="120"/>
      <w:ind w:left="567" w:hanging="567"/>
    </w:pPr>
    <w:rPr>
      <w:rFonts w:ascii="Arial" w:hAnsi="Arial" w:cs="Arial"/>
      <w:lang w:val="en-GB" w:eastAsia="en-US"/>
    </w:rPr>
  </w:style>
  <w:style w:type="paragraph" w:customStyle="1" w:styleId="GATitleResolution">
    <w:name w:val="GA Title Resolution"/>
    <w:basedOn w:val="Normal"/>
    <w:uiPriority w:val="99"/>
    <w:rsid w:val="00C403FD"/>
    <w:pPr>
      <w:keepNext/>
      <w:spacing w:before="240" w:after="120"/>
      <w:ind w:left="567"/>
      <w:jc w:val="both"/>
    </w:pPr>
    <w:rPr>
      <w:rFonts w:ascii="Arial" w:hAnsi="Arial" w:cs="Arial"/>
      <w:b/>
      <w:sz w:val="22"/>
      <w:szCs w:val="22"/>
      <w:lang w:val="en-GB"/>
    </w:rPr>
  </w:style>
  <w:style w:type="paragraph" w:customStyle="1" w:styleId="GAPreambulaResolution">
    <w:name w:val="GA Preambula Resolution"/>
    <w:basedOn w:val="Normal"/>
    <w:uiPriority w:val="99"/>
    <w:rsid w:val="00C403FD"/>
    <w:pPr>
      <w:keepNext/>
      <w:spacing w:after="120"/>
      <w:ind w:left="567"/>
      <w:jc w:val="both"/>
    </w:pPr>
    <w:rPr>
      <w:rFonts w:ascii="Arial" w:hAnsi="Arial" w:cs="Arial"/>
      <w:sz w:val="22"/>
      <w:szCs w:val="22"/>
      <w:lang w:val="en-GB"/>
    </w:rPr>
  </w:style>
  <w:style w:type="paragraph" w:customStyle="1" w:styleId="GAParaResolution">
    <w:name w:val="GA Para Resolution"/>
    <w:basedOn w:val="Normal"/>
    <w:uiPriority w:val="99"/>
    <w:rsid w:val="00C403FD"/>
    <w:pPr>
      <w:numPr>
        <w:numId w:val="10"/>
      </w:numPr>
      <w:autoSpaceDE w:val="0"/>
      <w:autoSpaceDN w:val="0"/>
      <w:adjustRightInd w:val="0"/>
      <w:spacing w:after="120"/>
      <w:ind w:left="1134" w:hanging="567"/>
      <w:jc w:val="both"/>
    </w:pPr>
    <w:rPr>
      <w:rFonts w:ascii="Arial" w:hAnsi="Arial" w:cs="Arial"/>
      <w:sz w:val="22"/>
      <w:szCs w:val="22"/>
      <w:u w:val="single"/>
      <w:lang w:val="en-GB"/>
    </w:rPr>
  </w:style>
  <w:style w:type="character" w:styleId="Hyperlink">
    <w:name w:val="Hyperlink"/>
    <w:basedOn w:val="DefaultParagraphFont"/>
    <w:uiPriority w:val="99"/>
    <w:rsid w:val="00CB45BF"/>
    <w:rPr>
      <w:rFonts w:cs="Times New Roman"/>
      <w:color w:val="0000FF"/>
      <w:u w:val="single"/>
    </w:rPr>
  </w:style>
  <w:style w:type="paragraph" w:customStyle="1" w:styleId="5GAParaResolution">
    <w:name w:val="5GA Para Resolution"/>
    <w:basedOn w:val="Normal"/>
    <w:uiPriority w:val="99"/>
    <w:rsid w:val="00CB45BF"/>
    <w:pPr>
      <w:autoSpaceDE w:val="0"/>
      <w:autoSpaceDN w:val="0"/>
      <w:bidi w:val="0"/>
      <w:adjustRightInd w:val="0"/>
      <w:spacing w:after="120"/>
      <w:ind w:left="1134" w:hanging="567"/>
      <w:jc w:val="both"/>
    </w:pPr>
    <w:rPr>
      <w:rFonts w:ascii="Arial" w:hAnsi="Arial" w:cs="Arial"/>
      <w:sz w:val="22"/>
      <w:szCs w:val="22"/>
      <w:lang w:val="en-GB"/>
    </w:rPr>
  </w:style>
  <w:style w:type="paragraph" w:styleId="ListParagraph">
    <w:name w:val="List Paragraph"/>
    <w:basedOn w:val="Normal"/>
    <w:uiPriority w:val="99"/>
    <w:qFormat/>
    <w:rsid w:val="00CB45BF"/>
    <w:pPr>
      <w:bidi w:val="0"/>
      <w:ind w:left="720"/>
    </w:pPr>
  </w:style>
  <w:style w:type="paragraph" w:styleId="FootnoteText">
    <w:name w:val="footnote text"/>
    <w:basedOn w:val="Normal"/>
    <w:link w:val="FootnoteTextChar"/>
    <w:uiPriority w:val="99"/>
    <w:semiHidden/>
    <w:rsid w:val="00CB45BF"/>
    <w:pPr>
      <w:bidi w:val="0"/>
      <w:spacing w:before="60" w:after="60"/>
      <w:jc w:val="both"/>
    </w:pPr>
    <w:rPr>
      <w:rFonts w:ascii="Arial" w:hAnsi="Arial"/>
      <w:sz w:val="20"/>
      <w:szCs w:val="20"/>
      <w:lang w:val="en-GB"/>
    </w:rPr>
  </w:style>
  <w:style w:type="character" w:customStyle="1" w:styleId="FootnoteTextChar">
    <w:name w:val="Footnote Text Char"/>
    <w:basedOn w:val="DefaultParagraphFont"/>
    <w:link w:val="FootnoteText"/>
    <w:uiPriority w:val="99"/>
    <w:semiHidden/>
    <w:locked/>
    <w:rsid w:val="00326014"/>
    <w:rPr>
      <w:rFonts w:ascii="Times New Roman" w:hAnsi="Times New Roman" w:cs="Times New Roman"/>
      <w:sz w:val="20"/>
      <w:szCs w:val="20"/>
    </w:rPr>
  </w:style>
  <w:style w:type="character" w:styleId="FootnoteReference">
    <w:name w:val="footnote reference"/>
    <w:basedOn w:val="DefaultParagraphFont"/>
    <w:uiPriority w:val="99"/>
    <w:semiHidden/>
    <w:rsid w:val="00CB45BF"/>
    <w:rPr>
      <w:rFonts w:cs="Times New Roman"/>
      <w:vertAlign w:val="superscript"/>
    </w:rPr>
  </w:style>
  <w:style w:type="character" w:customStyle="1" w:styleId="hps">
    <w:name w:val="hps"/>
    <w:uiPriority w:val="99"/>
    <w:rsid w:val="00CB45BF"/>
  </w:style>
  <w:style w:type="character" w:styleId="Strong">
    <w:name w:val="Strong"/>
    <w:basedOn w:val="DefaultParagraphFont"/>
    <w:uiPriority w:val="99"/>
    <w:qFormat/>
    <w:locked/>
    <w:rsid w:val="00CB45BF"/>
    <w:rPr>
      <w:rFonts w:cs="Times New Roman"/>
      <w:b/>
    </w:rPr>
  </w:style>
  <w:style w:type="character" w:customStyle="1" w:styleId="tw4winMark">
    <w:name w:val="tw4winMark"/>
    <w:uiPriority w:val="99"/>
    <w:rsid w:val="00617B1C"/>
    <w:rPr>
      <w:rFonts w:ascii="Courier New" w:hAnsi="Courier New"/>
      <w:vanish/>
      <w:color w:val="800080"/>
      <w:sz w:val="24"/>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696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Chief ITH_______________</vt:lpstr>
    </vt:vector>
  </TitlesOfParts>
  <Company>UNESCO</Company>
  <LinksUpToDate>false</LinksUpToDate>
  <CharactersWithSpaces>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ITH_______________</dc:title>
  <dc:subject/>
  <dc:creator>CLT/CEH/ITH-J.Poivre</dc:creator>
  <cp:keywords/>
  <dc:description/>
  <cp:lastModifiedBy>Delsol, Christine</cp:lastModifiedBy>
  <cp:revision>4</cp:revision>
  <cp:lastPrinted>2014-03-06T13:11:00Z</cp:lastPrinted>
  <dcterms:created xsi:type="dcterms:W3CDTF">2016-04-13T14:13:00Z</dcterms:created>
  <dcterms:modified xsi:type="dcterms:W3CDTF">2016-04-14T08:34:00Z</dcterms:modified>
</cp:coreProperties>
</file>