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BC" w:rsidRPr="00DC26B3" w:rsidRDefault="003A22BC" w:rsidP="003A22BC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C26B3">
        <w:rPr>
          <w:rFonts w:ascii="Arial" w:hAnsi="Arial" w:cs="Arial"/>
          <w:b/>
          <w:sz w:val="22"/>
          <w:szCs w:val="22"/>
        </w:rPr>
        <w:t>CONVENTION POUR LA SAUVEGARDE DU</w:t>
      </w:r>
      <w:r w:rsidRPr="00DC26B3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9234D3" w:rsidRPr="00DC26B3" w:rsidRDefault="009234D3" w:rsidP="009234D3">
      <w:pPr>
        <w:spacing w:before="1200"/>
        <w:jc w:val="center"/>
        <w:rPr>
          <w:rFonts w:ascii="Arial" w:hAnsi="Arial" w:cs="Arial"/>
          <w:b/>
          <w:noProof/>
          <w:sz w:val="22"/>
          <w:szCs w:val="22"/>
        </w:rPr>
      </w:pPr>
      <w:r w:rsidRPr="00DC26B3">
        <w:rPr>
          <w:rFonts w:ascii="Arial" w:hAnsi="Arial" w:cs="Arial"/>
          <w:b/>
          <w:sz w:val="22"/>
          <w:szCs w:val="22"/>
        </w:rPr>
        <w:t>ASSEMBLÉE GÉNÉRALE DES ÉTATS PARTIES À LA CONVENTION</w:t>
      </w:r>
    </w:p>
    <w:p w:rsidR="00D95C4C" w:rsidRPr="00DC26B3" w:rsidRDefault="003A22BC" w:rsidP="00D95C4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DC26B3">
        <w:rPr>
          <w:rFonts w:ascii="Arial" w:hAnsi="Arial" w:cs="Arial"/>
          <w:b/>
          <w:sz w:val="22"/>
          <w:szCs w:val="22"/>
        </w:rPr>
        <w:t>Sixiè</w:t>
      </w:r>
      <w:r w:rsidR="009234D3" w:rsidRPr="00DC26B3">
        <w:rPr>
          <w:rFonts w:ascii="Arial" w:hAnsi="Arial" w:cs="Arial"/>
          <w:b/>
          <w:sz w:val="22"/>
          <w:szCs w:val="22"/>
        </w:rPr>
        <w:t>me</w:t>
      </w:r>
      <w:r w:rsidR="00D95C4C" w:rsidRPr="00DC26B3">
        <w:rPr>
          <w:rFonts w:ascii="Arial" w:hAnsi="Arial" w:cs="Arial"/>
          <w:b/>
          <w:sz w:val="22"/>
          <w:szCs w:val="22"/>
        </w:rPr>
        <w:t xml:space="preserve"> session</w:t>
      </w:r>
    </w:p>
    <w:p w:rsidR="009234D3" w:rsidRPr="00DC26B3" w:rsidRDefault="009234D3" w:rsidP="009234D3">
      <w:pPr>
        <w:jc w:val="center"/>
        <w:rPr>
          <w:rFonts w:ascii="Arial" w:hAnsi="Arial" w:cs="Arial"/>
          <w:b/>
          <w:sz w:val="22"/>
          <w:szCs w:val="22"/>
        </w:rPr>
      </w:pPr>
      <w:r w:rsidRPr="00DC26B3">
        <w:rPr>
          <w:rFonts w:ascii="Arial" w:hAnsi="Arial" w:cs="Arial"/>
          <w:b/>
          <w:sz w:val="22"/>
          <w:szCs w:val="22"/>
        </w:rPr>
        <w:t>Siège de l’UNESCO, salle II</w:t>
      </w:r>
    </w:p>
    <w:p w:rsidR="009234D3" w:rsidRPr="00DC26B3" w:rsidRDefault="00763A0D" w:rsidP="009234D3">
      <w:pPr>
        <w:jc w:val="center"/>
        <w:rPr>
          <w:rFonts w:ascii="Arial" w:hAnsi="Arial" w:cs="Arial"/>
          <w:b/>
          <w:sz w:val="22"/>
          <w:szCs w:val="22"/>
        </w:rPr>
      </w:pPr>
      <w:r w:rsidRPr="00DC26B3">
        <w:rPr>
          <w:rFonts w:ascii="Arial" w:hAnsi="Arial" w:cs="Arial"/>
          <w:b/>
          <w:sz w:val="22"/>
          <w:szCs w:val="22"/>
        </w:rPr>
        <w:t xml:space="preserve">30 </w:t>
      </w:r>
      <w:r w:rsidR="00DC26B3" w:rsidRPr="00DC26B3">
        <w:rPr>
          <w:rFonts w:ascii="Arial" w:hAnsi="Arial" w:cs="Arial"/>
          <w:b/>
          <w:sz w:val="22"/>
          <w:szCs w:val="22"/>
        </w:rPr>
        <w:t>mai</w:t>
      </w:r>
      <w:r w:rsidR="00694780">
        <w:rPr>
          <w:rFonts w:ascii="Arial" w:hAnsi="Arial" w:cs="Arial"/>
          <w:b/>
          <w:sz w:val="22"/>
          <w:szCs w:val="22"/>
        </w:rPr>
        <w:t> – </w:t>
      </w:r>
      <w:r w:rsidR="00045419">
        <w:rPr>
          <w:rFonts w:ascii="Arial" w:hAnsi="Arial" w:cs="Arial"/>
          <w:b/>
          <w:sz w:val="22"/>
          <w:szCs w:val="22"/>
        </w:rPr>
        <w:t>1</w:t>
      </w:r>
      <w:r w:rsidR="00657AEC" w:rsidRPr="00657AEC">
        <w:rPr>
          <w:rFonts w:ascii="Arial" w:hAnsi="Arial" w:cs="Arial"/>
          <w:b/>
          <w:sz w:val="22"/>
          <w:szCs w:val="22"/>
          <w:vertAlign w:val="superscript"/>
        </w:rPr>
        <w:t>er</w:t>
      </w:r>
      <w:r w:rsidR="00DC26B3" w:rsidRPr="00DC26B3">
        <w:rPr>
          <w:rFonts w:ascii="Arial" w:hAnsi="Arial" w:cs="Arial"/>
          <w:b/>
          <w:sz w:val="22"/>
          <w:szCs w:val="22"/>
        </w:rPr>
        <w:t xml:space="preserve"> juin</w:t>
      </w:r>
      <w:r w:rsidRPr="00DC26B3">
        <w:rPr>
          <w:rFonts w:ascii="Arial" w:hAnsi="Arial" w:cs="Arial"/>
          <w:b/>
          <w:sz w:val="22"/>
          <w:szCs w:val="22"/>
        </w:rPr>
        <w:t xml:space="preserve"> 2016</w:t>
      </w:r>
    </w:p>
    <w:p w:rsidR="003A22BC" w:rsidRPr="00DC26B3" w:rsidRDefault="003A22BC" w:rsidP="00964BD3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DC26B3">
        <w:rPr>
          <w:rFonts w:ascii="Arial" w:hAnsi="Arial" w:cs="Arial"/>
          <w:b/>
          <w:sz w:val="22"/>
          <w:szCs w:val="22"/>
          <w:u w:val="single"/>
        </w:rPr>
        <w:t>Point 3 de l’ordre du jour provisoire </w:t>
      </w:r>
      <w:r w:rsidRPr="00DC26B3">
        <w:rPr>
          <w:rFonts w:ascii="Arial" w:hAnsi="Arial" w:cs="Arial"/>
          <w:b/>
          <w:sz w:val="22"/>
          <w:szCs w:val="22"/>
        </w:rPr>
        <w:t>:</w:t>
      </w:r>
    </w:p>
    <w:p w:rsidR="003A22BC" w:rsidRPr="00DC26B3" w:rsidRDefault="003A22BC" w:rsidP="003A22BC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DC26B3"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DC26B3">
        <w:trPr>
          <w:jc w:val="center"/>
        </w:trPr>
        <w:tc>
          <w:tcPr>
            <w:tcW w:w="7825" w:type="dxa"/>
            <w:vAlign w:val="center"/>
          </w:tcPr>
          <w:p w:rsidR="00655736" w:rsidRPr="00DC26B3" w:rsidRDefault="003A22BC" w:rsidP="00864B47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26B3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DC26B3">
              <w:rPr>
                <w:rFonts w:ascii="Arial" w:hAnsi="Arial" w:cs="Arial"/>
                <w:bCs/>
                <w:sz w:val="22"/>
                <w:szCs w:val="22"/>
              </w:rPr>
              <w:t>paragraphe 1</w:t>
            </w:r>
          </w:p>
        </w:tc>
      </w:tr>
    </w:tbl>
    <w:p w:rsidR="00864B47" w:rsidRPr="00DC26B3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</w:rPr>
      </w:pPr>
      <w:r w:rsidRPr="00DC26B3">
        <w:br w:type="page"/>
      </w:r>
      <w:r w:rsidR="00DC26B3" w:rsidRPr="00DC26B3">
        <w:rPr>
          <w:rFonts w:eastAsia="SimSun" w:cs="Arial"/>
          <w:szCs w:val="22"/>
        </w:rPr>
        <w:lastRenderedPageBreak/>
        <w:t>L’Assemblée générale souhaitera peut-être adopter la résolution suivante :</w:t>
      </w:r>
    </w:p>
    <w:p w:rsidR="00864B47" w:rsidRPr="00694780" w:rsidRDefault="00DC26B3" w:rsidP="00694780">
      <w:pPr>
        <w:pStyle w:val="GATitleResolution"/>
        <w:rPr>
          <w:rFonts w:eastAsia="SimSun"/>
          <w:lang w:val="fr-FR"/>
        </w:rPr>
      </w:pPr>
      <w:r w:rsidRPr="00694780">
        <w:rPr>
          <w:rFonts w:eastAsia="SimSun"/>
          <w:lang w:val="fr-FR"/>
        </w:rPr>
        <w:t>PROJET DE RÉSOLUTION</w:t>
      </w:r>
      <w:r w:rsidR="00864B47" w:rsidRPr="00694780">
        <w:rPr>
          <w:lang w:val="fr-FR"/>
        </w:rPr>
        <w:t xml:space="preserve"> 6.GA 3</w:t>
      </w:r>
    </w:p>
    <w:p w:rsidR="00864B47" w:rsidRPr="003631C8" w:rsidRDefault="00DC26B3" w:rsidP="00694780">
      <w:pPr>
        <w:pStyle w:val="GAPreambulaResolution"/>
        <w:rPr>
          <w:rFonts w:eastAsia="SimSun"/>
          <w:lang w:val="fr-FR"/>
        </w:rPr>
      </w:pPr>
      <w:r w:rsidRPr="00694780">
        <w:rPr>
          <w:rFonts w:eastAsia="SimSun"/>
          <w:lang w:val="fr-FR"/>
        </w:rPr>
        <w:t>L’Assemblée générale</w:t>
      </w:r>
      <w:r w:rsidR="00864B47" w:rsidRPr="003631C8">
        <w:rPr>
          <w:lang w:val="fr-FR"/>
        </w:rPr>
        <w:t>,</w:t>
      </w:r>
    </w:p>
    <w:p w:rsidR="00864B47" w:rsidRPr="00DC26B3" w:rsidRDefault="00DC26B3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DC26B3">
        <w:rPr>
          <w:rFonts w:ascii="Arial" w:eastAsia="SimSun" w:hAnsi="Arial" w:cs="Arial"/>
          <w:sz w:val="22"/>
          <w:szCs w:val="22"/>
          <w:u w:val="single"/>
        </w:rPr>
        <w:t>Ayant examiné</w:t>
      </w:r>
      <w:r w:rsidRPr="00DC26B3">
        <w:rPr>
          <w:rFonts w:ascii="Arial" w:eastAsia="SimSun" w:hAnsi="Arial" w:cs="Arial"/>
          <w:sz w:val="22"/>
          <w:szCs w:val="22"/>
        </w:rPr>
        <w:t xml:space="preserve"> le document </w:t>
      </w:r>
      <w:r w:rsidR="00864B47" w:rsidRPr="00DC26B3">
        <w:rPr>
          <w:rFonts w:ascii="Arial" w:eastAsia="SimSun" w:hAnsi="Arial" w:cs="Arial"/>
          <w:sz w:val="22"/>
          <w:szCs w:val="22"/>
        </w:rPr>
        <w:t>ITH/16/6.GA/3,</w:t>
      </w:r>
    </w:p>
    <w:p w:rsidR="00864B47" w:rsidRPr="00DC26B3" w:rsidRDefault="00DC26B3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DC26B3">
        <w:rPr>
          <w:rFonts w:ascii="Arial" w:eastAsia="SimSun" w:hAnsi="Arial" w:cs="Arial"/>
          <w:sz w:val="22"/>
          <w:szCs w:val="22"/>
          <w:u w:val="single"/>
        </w:rPr>
        <w:t>Adopte</w:t>
      </w:r>
      <w:r w:rsidRPr="00DC26B3">
        <w:rPr>
          <w:rFonts w:ascii="Arial" w:eastAsia="SimSun" w:hAnsi="Arial" w:cs="Arial"/>
          <w:sz w:val="22"/>
          <w:szCs w:val="22"/>
        </w:rPr>
        <w:t xml:space="preserve"> l’ordre du jour de sa sixième session </w:t>
      </w:r>
      <w:r w:rsidR="00864B47" w:rsidRPr="00DC26B3">
        <w:rPr>
          <w:rFonts w:ascii="Arial" w:eastAsia="SimSun" w:hAnsi="Arial" w:cs="Arial"/>
          <w:sz w:val="22"/>
          <w:szCs w:val="22"/>
        </w:rPr>
        <w:t>(</w:t>
      </w:r>
      <w:r w:rsidRPr="005272AD">
        <w:rPr>
          <w:rFonts w:ascii="Arial" w:eastAsia="SimSun" w:hAnsi="Arial" w:cs="Arial"/>
          <w:sz w:val="22"/>
          <w:szCs w:val="22"/>
        </w:rPr>
        <w:t>Paris, Siège de l’</w:t>
      </w:r>
      <w:r>
        <w:rPr>
          <w:rFonts w:ascii="Arial" w:eastAsia="SimSun" w:hAnsi="Arial" w:cs="Arial"/>
          <w:sz w:val="22"/>
          <w:szCs w:val="22"/>
        </w:rPr>
        <w:t>UNESCO</w:t>
      </w:r>
      <w:r w:rsidR="00864B47" w:rsidRPr="00DC26B3">
        <w:rPr>
          <w:rFonts w:ascii="Arial" w:eastAsia="SimSun" w:hAnsi="Arial" w:cs="Arial"/>
          <w:sz w:val="22"/>
          <w:szCs w:val="22"/>
        </w:rPr>
        <w:t xml:space="preserve">, </w:t>
      </w:r>
      <w:r w:rsidR="00694780">
        <w:rPr>
          <w:rFonts w:ascii="Arial" w:eastAsia="SimSun" w:hAnsi="Arial" w:cs="Arial"/>
          <w:sz w:val="22"/>
          <w:szCs w:val="22"/>
        </w:rPr>
        <w:t>30 mai </w:t>
      </w:r>
      <w:r w:rsidR="00045419" w:rsidRPr="00A61C6E">
        <w:rPr>
          <w:rFonts w:ascii="Arial" w:hAnsi="Arial" w:cs="Arial"/>
          <w:b/>
          <w:sz w:val="22"/>
          <w:szCs w:val="22"/>
        </w:rPr>
        <w:t>–</w:t>
      </w:r>
      <w:r w:rsidR="00694780">
        <w:rPr>
          <w:rFonts w:ascii="Arial" w:hAnsi="Arial" w:cs="Arial"/>
          <w:b/>
          <w:sz w:val="22"/>
          <w:szCs w:val="22"/>
        </w:rPr>
        <w:t> </w:t>
      </w:r>
      <w:r w:rsidR="00F1191D" w:rsidRPr="00DC26B3">
        <w:rPr>
          <w:rFonts w:ascii="Arial" w:eastAsia="SimSun" w:hAnsi="Arial" w:cs="Arial"/>
          <w:sz w:val="22"/>
          <w:szCs w:val="22"/>
        </w:rPr>
        <w:t>1</w:t>
      </w:r>
      <w:r w:rsidR="00387AD3" w:rsidRPr="00387AD3">
        <w:rPr>
          <w:rFonts w:ascii="Arial" w:eastAsia="SimSun" w:hAnsi="Arial" w:cs="Arial"/>
          <w:sz w:val="22"/>
          <w:szCs w:val="22"/>
          <w:vertAlign w:val="superscript"/>
        </w:rPr>
        <w:t>er</w:t>
      </w:r>
      <w:r w:rsidR="00864B47" w:rsidRPr="00DC26B3">
        <w:rPr>
          <w:rFonts w:ascii="Arial" w:eastAsia="SimSun" w:hAnsi="Arial" w:cs="Arial"/>
          <w:sz w:val="22"/>
          <w:szCs w:val="22"/>
        </w:rPr>
        <w:t> </w:t>
      </w:r>
      <w:r>
        <w:rPr>
          <w:rFonts w:ascii="Arial" w:eastAsia="SimSun" w:hAnsi="Arial" w:cs="Arial"/>
          <w:sz w:val="22"/>
          <w:szCs w:val="22"/>
        </w:rPr>
        <w:t>juin </w:t>
      </w:r>
      <w:r w:rsidR="00864B47" w:rsidRPr="00DC26B3">
        <w:rPr>
          <w:rFonts w:ascii="Arial" w:eastAsia="SimSun" w:hAnsi="Arial" w:cs="Arial"/>
          <w:sz w:val="22"/>
          <w:szCs w:val="22"/>
        </w:rPr>
        <w:t xml:space="preserve">2016) </w:t>
      </w:r>
      <w:r>
        <w:rPr>
          <w:rFonts w:ascii="Arial" w:eastAsia="SimSun" w:hAnsi="Arial" w:cs="Arial"/>
          <w:sz w:val="22"/>
          <w:szCs w:val="22"/>
        </w:rPr>
        <w:t>comme suit :</w:t>
      </w:r>
    </w:p>
    <w:p w:rsidR="00864B47" w:rsidRPr="00DC26B3" w:rsidRDefault="00E05AA5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</w:rPr>
        <w:t>Ordre du jour</w:t>
      </w:r>
    </w:p>
    <w:p w:rsidR="00864B47" w:rsidRPr="00DC26B3" w:rsidRDefault="00DC26B3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Ouverture</w:t>
      </w:r>
    </w:p>
    <w:p w:rsidR="00864B47" w:rsidRPr="00DC26B3" w:rsidRDefault="00DC26B3" w:rsidP="00DC26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É</w:t>
      </w:r>
      <w:r w:rsidRPr="00F66657">
        <w:rPr>
          <w:rFonts w:ascii="Arial" w:eastAsia="SimSun" w:hAnsi="Arial" w:cs="Arial"/>
          <w:sz w:val="22"/>
          <w:szCs w:val="22"/>
        </w:rPr>
        <w:t>l</w:t>
      </w:r>
      <w:r>
        <w:rPr>
          <w:rFonts w:ascii="Arial" w:eastAsia="SimSun" w:hAnsi="Arial" w:cs="Arial"/>
          <w:sz w:val="22"/>
          <w:szCs w:val="22"/>
        </w:rPr>
        <w:t>ection du Bureau</w:t>
      </w:r>
    </w:p>
    <w:p w:rsidR="00864B47" w:rsidRPr="00DC26B3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</w:rPr>
      </w:pPr>
      <w:r w:rsidRPr="00DC26B3">
        <w:rPr>
          <w:rFonts w:ascii="Arial" w:eastAsia="SimSun" w:hAnsi="Arial" w:cs="Arial"/>
          <w:sz w:val="22"/>
          <w:szCs w:val="22"/>
        </w:rPr>
        <w:t xml:space="preserve">Adoption </w:t>
      </w:r>
      <w:r w:rsidR="00DC26B3">
        <w:rPr>
          <w:rFonts w:ascii="Arial" w:eastAsia="SimSun" w:hAnsi="Arial" w:cs="Arial"/>
          <w:sz w:val="22"/>
          <w:szCs w:val="22"/>
        </w:rPr>
        <w:t>de l’ordre du jour</w:t>
      </w:r>
      <w:r w:rsidRPr="00DC26B3">
        <w:rPr>
          <w:rFonts w:ascii="Arial" w:eastAsia="SimSun" w:hAnsi="Arial" w:cs="Arial"/>
          <w:sz w:val="22"/>
          <w:szCs w:val="22"/>
        </w:rPr>
        <w:t xml:space="preserve"> </w:t>
      </w:r>
    </w:p>
    <w:p w:rsidR="00864B47" w:rsidRPr="00DC26B3" w:rsidRDefault="00DC26B3" w:rsidP="00DC26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Distribution des sièges au Comité par groupe électoral</w:t>
      </w:r>
    </w:p>
    <w:p w:rsidR="00864B47" w:rsidRPr="00E05AA5" w:rsidRDefault="00E05AA5" w:rsidP="00A93771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</w:rPr>
      </w:pPr>
      <w:r w:rsidRPr="00FC7B58">
        <w:rPr>
          <w:rFonts w:ascii="Arial" w:eastAsia="SimSun" w:hAnsi="Arial" w:cs="Arial"/>
          <w:sz w:val="22"/>
          <w:szCs w:val="22"/>
        </w:rPr>
        <w:t>Rapport du Comité à l’Assemb</w:t>
      </w:r>
      <w:r>
        <w:rPr>
          <w:rFonts w:ascii="Arial" w:eastAsia="SimSun" w:hAnsi="Arial" w:cs="Arial"/>
          <w:sz w:val="22"/>
          <w:szCs w:val="22"/>
        </w:rPr>
        <w:t>lée générale</w:t>
      </w:r>
    </w:p>
    <w:p w:rsidR="00DC26B3" w:rsidRDefault="00DC26B3" w:rsidP="002930CD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</w:rPr>
      </w:pPr>
      <w:r w:rsidRPr="00DC26B3">
        <w:rPr>
          <w:rFonts w:ascii="Arial" w:eastAsia="SimSun" w:hAnsi="Arial" w:cs="Arial"/>
          <w:sz w:val="22"/>
          <w:szCs w:val="22"/>
        </w:rPr>
        <w:t xml:space="preserve">Rapport du Secrétariat sur ses activités </w:t>
      </w:r>
    </w:p>
    <w:p w:rsidR="00DC26B3" w:rsidRDefault="00DC26B3" w:rsidP="00DC26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 w:rsidRPr="00F66657">
        <w:rPr>
          <w:rFonts w:ascii="Arial" w:eastAsia="SimSun" w:hAnsi="Arial" w:cs="Arial"/>
          <w:sz w:val="22"/>
          <w:szCs w:val="22"/>
        </w:rPr>
        <w:t xml:space="preserve">Révision des </w:t>
      </w:r>
      <w:r>
        <w:rPr>
          <w:rFonts w:ascii="Arial" w:eastAsia="SimSun" w:hAnsi="Arial" w:cs="Arial"/>
          <w:sz w:val="22"/>
          <w:szCs w:val="22"/>
        </w:rPr>
        <w:t>D</w:t>
      </w:r>
      <w:r w:rsidRPr="00F66657">
        <w:rPr>
          <w:rFonts w:ascii="Arial" w:eastAsia="SimSun" w:hAnsi="Arial" w:cs="Arial"/>
          <w:sz w:val="22"/>
          <w:szCs w:val="22"/>
        </w:rPr>
        <w:t>irectives opérationnelles</w:t>
      </w:r>
      <w:r w:rsidRPr="00C758AF">
        <w:rPr>
          <w:rFonts w:ascii="Arial" w:eastAsia="SimSun" w:hAnsi="Arial" w:cs="Arial"/>
          <w:sz w:val="22"/>
          <w:szCs w:val="22"/>
        </w:rPr>
        <w:t xml:space="preserve"> </w:t>
      </w:r>
      <w:r w:rsidRPr="00F66657">
        <w:rPr>
          <w:rFonts w:ascii="Arial" w:eastAsia="SimSun" w:hAnsi="Arial" w:cs="Arial"/>
          <w:sz w:val="22"/>
          <w:szCs w:val="22"/>
        </w:rPr>
        <w:t>pour la mise en œuvre de la Convention</w:t>
      </w:r>
    </w:p>
    <w:p w:rsidR="00DC26B3" w:rsidRPr="00F66657" w:rsidRDefault="00DC26B3" w:rsidP="00DC26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Accréditation </w:t>
      </w:r>
      <w:r w:rsidRPr="00F66657">
        <w:rPr>
          <w:rFonts w:ascii="Arial" w:eastAsia="SimSun" w:hAnsi="Arial" w:cs="Arial"/>
          <w:sz w:val="22"/>
          <w:szCs w:val="22"/>
        </w:rPr>
        <w:t xml:space="preserve">des organisations non gouvernementales </w:t>
      </w:r>
      <w:r>
        <w:rPr>
          <w:rFonts w:ascii="Arial" w:eastAsia="SimSun" w:hAnsi="Arial" w:cs="Arial"/>
          <w:sz w:val="22"/>
          <w:szCs w:val="22"/>
        </w:rPr>
        <w:t>à des fins d’assistance consultative auprès du Comité</w:t>
      </w:r>
    </w:p>
    <w:p w:rsidR="00DC26B3" w:rsidRDefault="00DC26B3" w:rsidP="00DC26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 w:rsidRPr="00F66657">
        <w:rPr>
          <w:rFonts w:ascii="Arial" w:eastAsia="SimSun" w:hAnsi="Arial" w:cs="Arial"/>
          <w:sz w:val="22"/>
          <w:szCs w:val="22"/>
        </w:rPr>
        <w:t>Utilisation des ressources du Fonds du patrimoine culturel immatériel</w:t>
      </w:r>
    </w:p>
    <w:p w:rsidR="00864B47" w:rsidRPr="003D3890" w:rsidRDefault="003D3890" w:rsidP="003D3890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 w:rsidRPr="00B82F03">
        <w:rPr>
          <w:rFonts w:ascii="Arial" w:eastAsia="SimSun" w:hAnsi="Arial" w:cs="Arial"/>
          <w:sz w:val="22"/>
          <w:szCs w:val="22"/>
        </w:rPr>
        <w:t>Élections des membres du Comité intergouvernemental de sauvegarde du patrimoine culturel immatériel</w:t>
      </w:r>
    </w:p>
    <w:p w:rsidR="003D3890" w:rsidRPr="00B82F03" w:rsidRDefault="003D3890" w:rsidP="003D3890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 w:rsidRPr="00B82F03">
        <w:rPr>
          <w:rFonts w:ascii="Arial" w:eastAsia="SimSun" w:hAnsi="Arial" w:cs="Arial"/>
          <w:sz w:val="22"/>
          <w:szCs w:val="22"/>
        </w:rPr>
        <w:t>Questions diverses</w:t>
      </w:r>
    </w:p>
    <w:p w:rsidR="003D3890" w:rsidRPr="00DC2349" w:rsidRDefault="003D3890" w:rsidP="003D389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F66657">
        <w:rPr>
          <w:rFonts w:ascii="Arial" w:eastAsia="SimSun" w:hAnsi="Arial" w:cs="Arial"/>
          <w:sz w:val="22"/>
          <w:szCs w:val="22"/>
        </w:rPr>
        <w:t>Clôture</w:t>
      </w:r>
    </w:p>
    <w:sectPr w:rsidR="003D3890" w:rsidRPr="00DC2349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66" w:rsidRDefault="00852866" w:rsidP="00655736">
      <w:r>
        <w:separator/>
      </w:r>
    </w:p>
  </w:endnote>
  <w:endnote w:type="continuationSeparator" w:id="0">
    <w:p w:rsidR="00852866" w:rsidRDefault="0085286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66" w:rsidRDefault="00852866" w:rsidP="00655736">
      <w:r>
        <w:separator/>
      </w:r>
    </w:p>
  </w:footnote>
  <w:footnote w:type="continuationSeparator" w:id="0">
    <w:p w:rsidR="00852866" w:rsidRDefault="00852866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C23A97" w:rsidRDefault="00763A0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ITH/16/6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864B47">
      <w:rPr>
        <w:rFonts w:ascii="Arial" w:hAnsi="Arial" w:cs="Arial"/>
        <w:sz w:val="20"/>
        <w:szCs w:val="20"/>
        <w:lang w:val="en-GB"/>
      </w:rPr>
      <w:t>3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3631C8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 w:rsidRPr="0063300C">
      <w:rPr>
        <w:rFonts w:ascii="Arial" w:hAnsi="Arial" w:cs="Arial"/>
        <w:sz w:val="20"/>
        <w:szCs w:val="20"/>
        <w:lang w:val="en-GB"/>
      </w:rPr>
      <w:t>ITH/14/5.GA/</w:t>
    </w:r>
    <w:r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17DA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8724E5" w:rsidRDefault="003A22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533DD7" wp14:editId="5F783134">
          <wp:simplePos x="0" y="0"/>
          <wp:positionH relativeFrom="column">
            <wp:posOffset>-640080</wp:posOffset>
          </wp:positionH>
          <wp:positionV relativeFrom="paragraph">
            <wp:posOffset>-144780</wp:posOffset>
          </wp:positionV>
          <wp:extent cx="1943100" cy="1457628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57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657AEC" w:rsidRDefault="00763A0D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657AEC">
      <w:rPr>
        <w:rFonts w:ascii="Arial" w:hAnsi="Arial" w:cs="Arial"/>
        <w:b/>
        <w:sz w:val="44"/>
        <w:szCs w:val="44"/>
      </w:rPr>
      <w:t>6</w:t>
    </w:r>
    <w:r w:rsidR="00D95C4C" w:rsidRPr="00657AEC">
      <w:rPr>
        <w:rFonts w:ascii="Arial" w:hAnsi="Arial" w:cs="Arial"/>
        <w:b/>
        <w:sz w:val="44"/>
        <w:szCs w:val="44"/>
      </w:rPr>
      <w:t xml:space="preserve"> GA</w:t>
    </w:r>
  </w:p>
  <w:p w:rsidR="00D95C4C" w:rsidRPr="00657AEC" w:rsidRDefault="00763A0D" w:rsidP="00655736">
    <w:pPr>
      <w:jc w:val="right"/>
      <w:rPr>
        <w:rFonts w:ascii="Arial" w:hAnsi="Arial" w:cs="Arial"/>
        <w:b/>
        <w:sz w:val="22"/>
        <w:szCs w:val="22"/>
      </w:rPr>
    </w:pPr>
    <w:r w:rsidRPr="00657AEC">
      <w:rPr>
        <w:rFonts w:ascii="Arial" w:hAnsi="Arial" w:cs="Arial"/>
        <w:b/>
        <w:sz w:val="22"/>
        <w:szCs w:val="22"/>
      </w:rPr>
      <w:t>ITH/16</w:t>
    </w:r>
    <w:r w:rsidR="00D95C4C" w:rsidRPr="00657AEC">
      <w:rPr>
        <w:rFonts w:ascii="Arial" w:hAnsi="Arial" w:cs="Arial"/>
        <w:b/>
        <w:sz w:val="22"/>
        <w:szCs w:val="22"/>
      </w:rPr>
      <w:t>/</w:t>
    </w:r>
    <w:r w:rsidRPr="00657AEC">
      <w:rPr>
        <w:rFonts w:ascii="Arial" w:hAnsi="Arial" w:cs="Arial"/>
        <w:b/>
        <w:sz w:val="22"/>
        <w:szCs w:val="22"/>
      </w:rPr>
      <w:t>6</w:t>
    </w:r>
    <w:r w:rsidR="00D95C4C" w:rsidRPr="00657AEC">
      <w:rPr>
        <w:rFonts w:ascii="Arial" w:hAnsi="Arial" w:cs="Arial"/>
        <w:b/>
        <w:sz w:val="22"/>
        <w:szCs w:val="22"/>
      </w:rPr>
      <w:t>.</w:t>
    </w:r>
    <w:r w:rsidR="00BB04AF" w:rsidRPr="00657AEC">
      <w:rPr>
        <w:rFonts w:ascii="Arial" w:hAnsi="Arial" w:cs="Arial"/>
        <w:b/>
        <w:sz w:val="22"/>
        <w:szCs w:val="22"/>
      </w:rPr>
      <w:t>GA</w:t>
    </w:r>
    <w:r w:rsidR="00D95C4C" w:rsidRPr="00657AEC">
      <w:rPr>
        <w:rFonts w:ascii="Arial" w:hAnsi="Arial" w:cs="Arial"/>
        <w:b/>
        <w:sz w:val="22"/>
        <w:szCs w:val="22"/>
      </w:rPr>
      <w:t>/</w:t>
    </w:r>
    <w:r w:rsidR="00864B47" w:rsidRPr="00657AEC">
      <w:rPr>
        <w:rFonts w:ascii="Arial" w:hAnsi="Arial" w:cs="Arial"/>
        <w:b/>
        <w:sz w:val="22"/>
        <w:szCs w:val="22"/>
      </w:rPr>
      <w:t>3</w:t>
    </w:r>
  </w:p>
  <w:p w:rsidR="00D95C4C" w:rsidRPr="00657AEC" w:rsidRDefault="00D95C4C" w:rsidP="00655736">
    <w:pPr>
      <w:jc w:val="right"/>
      <w:rPr>
        <w:rFonts w:ascii="Arial" w:hAnsi="Arial" w:cs="Arial"/>
        <w:b/>
        <w:sz w:val="22"/>
        <w:szCs w:val="22"/>
      </w:rPr>
    </w:pPr>
    <w:r w:rsidRPr="00657AEC">
      <w:rPr>
        <w:rFonts w:ascii="Arial" w:hAnsi="Arial" w:cs="Arial"/>
        <w:b/>
        <w:sz w:val="22"/>
        <w:szCs w:val="22"/>
      </w:rPr>
      <w:t xml:space="preserve">Paris, </w:t>
    </w:r>
    <w:r w:rsidR="00E05AA5" w:rsidRPr="00657AEC">
      <w:rPr>
        <w:rFonts w:ascii="Arial" w:hAnsi="Arial" w:cs="Arial"/>
        <w:b/>
        <w:sz w:val="22"/>
        <w:szCs w:val="22"/>
      </w:rPr>
      <w:t xml:space="preserve">le </w:t>
    </w:r>
    <w:r w:rsidR="003631C8">
      <w:rPr>
        <w:rFonts w:ascii="Arial" w:hAnsi="Arial" w:cs="Arial"/>
        <w:b/>
        <w:sz w:val="22"/>
        <w:szCs w:val="22"/>
      </w:rPr>
      <w:t>15 mars</w:t>
    </w:r>
    <w:r w:rsidRPr="00657AEC">
      <w:rPr>
        <w:rFonts w:ascii="Arial" w:hAnsi="Arial" w:cs="Arial"/>
        <w:b/>
        <w:sz w:val="22"/>
        <w:szCs w:val="22"/>
      </w:rPr>
      <w:t xml:space="preserve"> </w:t>
    </w:r>
    <w:r w:rsidR="00763A0D" w:rsidRPr="00657AEC">
      <w:rPr>
        <w:rFonts w:ascii="Arial" w:hAnsi="Arial" w:cs="Arial"/>
        <w:b/>
        <w:sz w:val="22"/>
        <w:szCs w:val="22"/>
      </w:rPr>
      <w:t>2016</w:t>
    </w:r>
  </w:p>
  <w:p w:rsidR="00D95C4C" w:rsidRPr="00657AEC" w:rsidRDefault="00D95C4C" w:rsidP="000048ED">
    <w:pPr>
      <w:jc w:val="right"/>
      <w:rPr>
        <w:rFonts w:ascii="Arial" w:hAnsi="Arial" w:cs="Arial"/>
        <w:b/>
        <w:sz w:val="22"/>
        <w:szCs w:val="22"/>
      </w:rPr>
    </w:pPr>
    <w:r w:rsidRPr="00657AEC">
      <w:rPr>
        <w:rFonts w:ascii="Arial" w:hAnsi="Arial" w:cs="Arial"/>
        <w:b/>
        <w:sz w:val="22"/>
        <w:szCs w:val="22"/>
      </w:rPr>
      <w:t xml:space="preserve">Original: </w:t>
    </w:r>
    <w:r w:rsidR="003A22BC" w:rsidRPr="003A22BC">
      <w:rPr>
        <w:rFonts w:ascii="Arial" w:hAnsi="Arial" w:cs="Arial"/>
        <w:b/>
        <w:sz w:val="22"/>
        <w:szCs w:val="22"/>
      </w:rPr>
      <w:t>anglais</w:t>
    </w:r>
  </w:p>
  <w:p w:rsidR="00D95C4C" w:rsidRPr="00657AEC" w:rsidRDefault="00D95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8ED"/>
    <w:rsid w:val="00041A66"/>
    <w:rsid w:val="00045419"/>
    <w:rsid w:val="0005176E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402F"/>
    <w:rsid w:val="00196C1B"/>
    <w:rsid w:val="001B0F73"/>
    <w:rsid w:val="001D5C04"/>
    <w:rsid w:val="00222A2D"/>
    <w:rsid w:val="00223029"/>
    <w:rsid w:val="00234745"/>
    <w:rsid w:val="002407AF"/>
    <w:rsid w:val="002952D8"/>
    <w:rsid w:val="002C09E3"/>
    <w:rsid w:val="00345CB4"/>
    <w:rsid w:val="003631C8"/>
    <w:rsid w:val="00387AD3"/>
    <w:rsid w:val="003A22BC"/>
    <w:rsid w:val="003D069C"/>
    <w:rsid w:val="003D3890"/>
    <w:rsid w:val="003D7646"/>
    <w:rsid w:val="003F113A"/>
    <w:rsid w:val="00414643"/>
    <w:rsid w:val="004421E5"/>
    <w:rsid w:val="00452284"/>
    <w:rsid w:val="0045396E"/>
    <w:rsid w:val="004856CA"/>
    <w:rsid w:val="0049705E"/>
    <w:rsid w:val="004A34A0"/>
    <w:rsid w:val="004A7109"/>
    <w:rsid w:val="00526B7B"/>
    <w:rsid w:val="005308CE"/>
    <w:rsid w:val="0057439C"/>
    <w:rsid w:val="005B0127"/>
    <w:rsid w:val="005B7A35"/>
    <w:rsid w:val="005C4B73"/>
    <w:rsid w:val="005E1D2B"/>
    <w:rsid w:val="00600D93"/>
    <w:rsid w:val="0063300C"/>
    <w:rsid w:val="00655736"/>
    <w:rsid w:val="00657AEC"/>
    <w:rsid w:val="006602E6"/>
    <w:rsid w:val="00663B8D"/>
    <w:rsid w:val="00694780"/>
    <w:rsid w:val="00696C8D"/>
    <w:rsid w:val="006A2AC2"/>
    <w:rsid w:val="006A3617"/>
    <w:rsid w:val="006E46E4"/>
    <w:rsid w:val="00717DA5"/>
    <w:rsid w:val="00744484"/>
    <w:rsid w:val="00763A0D"/>
    <w:rsid w:val="00773188"/>
    <w:rsid w:val="00783782"/>
    <w:rsid w:val="00784B8C"/>
    <w:rsid w:val="007F20E3"/>
    <w:rsid w:val="00823A11"/>
    <w:rsid w:val="00852866"/>
    <w:rsid w:val="0085414A"/>
    <w:rsid w:val="0086269D"/>
    <w:rsid w:val="00864B47"/>
    <w:rsid w:val="0086543A"/>
    <w:rsid w:val="008709FC"/>
    <w:rsid w:val="008724E5"/>
    <w:rsid w:val="00884A9D"/>
    <w:rsid w:val="0088512B"/>
    <w:rsid w:val="008A2B2D"/>
    <w:rsid w:val="008A4E1E"/>
    <w:rsid w:val="008C296C"/>
    <w:rsid w:val="008D176C"/>
    <w:rsid w:val="008D4305"/>
    <w:rsid w:val="009163A7"/>
    <w:rsid w:val="009234D3"/>
    <w:rsid w:val="00946D0B"/>
    <w:rsid w:val="009A18CD"/>
    <w:rsid w:val="00A12558"/>
    <w:rsid w:val="00A13903"/>
    <w:rsid w:val="00A34ED5"/>
    <w:rsid w:val="00A45DBF"/>
    <w:rsid w:val="00A755A2"/>
    <w:rsid w:val="00A8702B"/>
    <w:rsid w:val="00A93771"/>
    <w:rsid w:val="00AA6660"/>
    <w:rsid w:val="00AB2C36"/>
    <w:rsid w:val="00AB70B6"/>
    <w:rsid w:val="00AD1A86"/>
    <w:rsid w:val="00AE103E"/>
    <w:rsid w:val="00AF0A07"/>
    <w:rsid w:val="00AF4AEC"/>
    <w:rsid w:val="00AF625E"/>
    <w:rsid w:val="00B06480"/>
    <w:rsid w:val="00BB04AF"/>
    <w:rsid w:val="00BD52C9"/>
    <w:rsid w:val="00BE6354"/>
    <w:rsid w:val="00C23A97"/>
    <w:rsid w:val="00C70EA7"/>
    <w:rsid w:val="00C7516E"/>
    <w:rsid w:val="00C75770"/>
    <w:rsid w:val="00D00B2B"/>
    <w:rsid w:val="00D24877"/>
    <w:rsid w:val="00D95C4C"/>
    <w:rsid w:val="00DA36ED"/>
    <w:rsid w:val="00DC26B3"/>
    <w:rsid w:val="00DE34F1"/>
    <w:rsid w:val="00DF4942"/>
    <w:rsid w:val="00E05AA5"/>
    <w:rsid w:val="00E627B1"/>
    <w:rsid w:val="00E9376C"/>
    <w:rsid w:val="00EA335E"/>
    <w:rsid w:val="00EA528C"/>
    <w:rsid w:val="00EF34E2"/>
    <w:rsid w:val="00F1191D"/>
    <w:rsid w:val="00F53DE9"/>
    <w:rsid w:val="00F576CB"/>
    <w:rsid w:val="00F71A02"/>
    <w:rsid w:val="00F87CAC"/>
    <w:rsid w:val="00FB0A9D"/>
    <w:rsid w:val="00FB0D58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  <w:style w:type="paragraph" w:styleId="NoSpacing">
    <w:name w:val="No Spacing"/>
    <w:uiPriority w:val="1"/>
    <w:qFormat/>
    <w:rsid w:val="003A22BC"/>
    <w:rPr>
      <w:rFonts w:ascii="Times New Roman" w:eastAsia="Times New Roman" w:hAnsi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  <w:style w:type="paragraph" w:styleId="NoSpacing">
    <w:name w:val="No Spacing"/>
    <w:uiPriority w:val="1"/>
    <w:qFormat/>
    <w:rsid w:val="003A22BC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C8A8-F007-436C-885D-5BD3CBF4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71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11</cp:revision>
  <cp:lastPrinted>2016-02-01T11:36:00Z</cp:lastPrinted>
  <dcterms:created xsi:type="dcterms:W3CDTF">2016-02-29T09:23:00Z</dcterms:created>
  <dcterms:modified xsi:type="dcterms:W3CDTF">2016-03-14T10:53:00Z</dcterms:modified>
</cp:coreProperties>
</file>