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EEB386" w14:textId="77777777" w:rsidR="004C69B0" w:rsidRPr="004B2EDB" w:rsidRDefault="004C69B0" w:rsidP="004C69B0">
      <w:pPr>
        <w:spacing w:before="1440"/>
        <w:jc w:val="center"/>
        <w:rPr>
          <w:rFonts w:cs="Arial"/>
          <w:b/>
          <w:sz w:val="22"/>
          <w:szCs w:val="22"/>
        </w:rPr>
      </w:pPr>
      <w:r w:rsidRPr="004B2EDB">
        <w:rPr>
          <w:rFonts w:cs="Arial"/>
          <w:b/>
          <w:sz w:val="22"/>
          <w:szCs w:val="22"/>
        </w:rPr>
        <w:t>CONVENT</w:t>
      </w:r>
      <w:r>
        <w:rPr>
          <w:rFonts w:cs="Arial"/>
          <w:b/>
          <w:sz w:val="22"/>
          <w:szCs w:val="22"/>
        </w:rPr>
        <w:t>ION FOR THE SAFEGUARDING OF THE</w:t>
      </w:r>
      <w:r w:rsidRPr="004B2EDB">
        <w:rPr>
          <w:rFonts w:cs="Arial"/>
          <w:b/>
          <w:sz w:val="22"/>
          <w:szCs w:val="22"/>
        </w:rPr>
        <w:br/>
        <w:t>INTANGIBLE CULTURAL HERITAGE</w:t>
      </w:r>
    </w:p>
    <w:p w14:paraId="4869D5F9" w14:textId="77777777" w:rsidR="004C69B0" w:rsidRPr="004B2EDB" w:rsidRDefault="004C69B0" w:rsidP="004C69B0">
      <w:pPr>
        <w:spacing w:before="1200"/>
        <w:jc w:val="center"/>
        <w:rPr>
          <w:rFonts w:cs="Arial"/>
          <w:b/>
          <w:sz w:val="22"/>
          <w:szCs w:val="22"/>
        </w:rPr>
      </w:pPr>
      <w:r w:rsidRPr="004B2EDB">
        <w:rPr>
          <w:rFonts w:cs="Arial"/>
          <w:b/>
          <w:sz w:val="22"/>
          <w:szCs w:val="22"/>
        </w:rPr>
        <w:t>INTERGOVERNMENTAL COMM</w:t>
      </w:r>
      <w:bookmarkStart w:id="0" w:name="_GoBack"/>
      <w:bookmarkEnd w:id="0"/>
      <w:r w:rsidRPr="004B2EDB">
        <w:rPr>
          <w:rFonts w:cs="Arial"/>
          <w:b/>
          <w:sz w:val="22"/>
          <w:szCs w:val="22"/>
        </w:rPr>
        <w:t>ITTEE FOR THE</w:t>
      </w:r>
      <w:r w:rsidRPr="004B2EDB">
        <w:rPr>
          <w:rFonts w:cs="Arial"/>
          <w:b/>
          <w:sz w:val="22"/>
          <w:szCs w:val="22"/>
        </w:rPr>
        <w:br/>
        <w:t>SAFEGUARDING OF THE INTANGIBLE CULTURAL HERITAGE</w:t>
      </w:r>
    </w:p>
    <w:p w14:paraId="1F429770" w14:textId="77777777" w:rsidR="004C69B0" w:rsidRPr="004B2EDB" w:rsidRDefault="004C69B0" w:rsidP="004C69B0">
      <w:pPr>
        <w:spacing w:before="840"/>
        <w:jc w:val="center"/>
        <w:rPr>
          <w:rFonts w:cs="Arial"/>
          <w:b/>
          <w:sz w:val="22"/>
          <w:szCs w:val="22"/>
        </w:rPr>
      </w:pPr>
      <w:r w:rsidRPr="004B2EDB">
        <w:rPr>
          <w:rFonts w:cs="Arial"/>
          <w:b/>
          <w:sz w:val="22"/>
          <w:szCs w:val="22"/>
        </w:rPr>
        <w:t>Eleventh session</w:t>
      </w:r>
    </w:p>
    <w:p w14:paraId="58B85F54" w14:textId="77777777" w:rsidR="004C69B0" w:rsidRPr="004F2513" w:rsidRDefault="004C69B0" w:rsidP="004C69B0">
      <w:pPr>
        <w:jc w:val="center"/>
        <w:rPr>
          <w:rFonts w:eastAsia="Malgun Gothic" w:cs="Arial"/>
          <w:b/>
          <w:sz w:val="22"/>
          <w:szCs w:val="22"/>
          <w:lang w:eastAsia="ko-KR"/>
        </w:rPr>
      </w:pPr>
      <w:r>
        <w:rPr>
          <w:rFonts w:cs="Arial"/>
          <w:b/>
          <w:sz w:val="22"/>
          <w:szCs w:val="22"/>
        </w:rPr>
        <w:t>Addis Ababa, Ethiopia</w:t>
      </w:r>
    </w:p>
    <w:p w14:paraId="342E09D6" w14:textId="77777777" w:rsidR="004C69B0" w:rsidRPr="004B2EDB" w:rsidRDefault="004C69B0" w:rsidP="004C69B0">
      <w:pPr>
        <w:jc w:val="center"/>
        <w:rPr>
          <w:rFonts w:cs="Arial"/>
          <w:b/>
          <w:sz w:val="22"/>
          <w:szCs w:val="22"/>
        </w:rPr>
      </w:pPr>
      <w:r w:rsidRPr="004B2EDB">
        <w:rPr>
          <w:rFonts w:cs="Arial"/>
          <w:b/>
          <w:sz w:val="22"/>
          <w:szCs w:val="22"/>
        </w:rPr>
        <w:t>28 November to 2 December 2016</w:t>
      </w:r>
    </w:p>
    <w:p w14:paraId="653C14EE" w14:textId="77777777" w:rsidR="004C69B0" w:rsidRPr="004B2EDB" w:rsidRDefault="004C69B0" w:rsidP="004C69B0">
      <w:pPr>
        <w:pStyle w:val="Sansinterligne2"/>
        <w:spacing w:before="1200"/>
        <w:jc w:val="center"/>
        <w:rPr>
          <w:rFonts w:ascii="Arial" w:hAnsi="Arial" w:cs="Arial"/>
          <w:b/>
          <w:sz w:val="22"/>
          <w:szCs w:val="22"/>
          <w:lang w:val="en-GB"/>
        </w:rPr>
      </w:pPr>
      <w:r w:rsidRPr="004B2EDB">
        <w:rPr>
          <w:rFonts w:ascii="Arial" w:hAnsi="Arial" w:cs="Arial"/>
          <w:b/>
          <w:sz w:val="22"/>
          <w:szCs w:val="22"/>
          <w:u w:val="single"/>
          <w:lang w:val="en-GB"/>
        </w:rPr>
        <w:t>Item 10.</w:t>
      </w:r>
      <w:proofErr w:type="spellStart"/>
      <w:r w:rsidRPr="004B2EDB">
        <w:rPr>
          <w:rFonts w:ascii="Arial" w:hAnsi="Arial" w:cs="Arial"/>
          <w:b/>
          <w:sz w:val="22"/>
          <w:szCs w:val="22"/>
          <w:u w:val="single"/>
          <w:lang w:val="en-GB"/>
        </w:rPr>
        <w:t>a</w:t>
      </w:r>
      <w:proofErr w:type="spellEnd"/>
      <w:r w:rsidRPr="004B2EDB">
        <w:rPr>
          <w:rFonts w:ascii="Arial" w:hAnsi="Arial" w:cs="Arial"/>
          <w:b/>
          <w:sz w:val="22"/>
          <w:szCs w:val="22"/>
          <w:u w:val="single"/>
          <w:lang w:val="en-GB"/>
        </w:rPr>
        <w:t xml:space="preserve"> of the Provisional Agenda</w:t>
      </w:r>
      <w:r w:rsidRPr="004B2EDB">
        <w:rPr>
          <w:rFonts w:ascii="Arial" w:hAnsi="Arial" w:cs="Arial"/>
          <w:b/>
          <w:sz w:val="22"/>
          <w:szCs w:val="22"/>
          <w:lang w:val="en-GB"/>
        </w:rPr>
        <w:t>:</w:t>
      </w:r>
    </w:p>
    <w:p w14:paraId="4CFBE586" w14:textId="77777777" w:rsidR="004C69B0" w:rsidRPr="004B2EDB" w:rsidRDefault="004C69B0" w:rsidP="004C69B0">
      <w:pPr>
        <w:pStyle w:val="Sansinterligne2"/>
        <w:spacing w:after="1200"/>
        <w:jc w:val="center"/>
        <w:rPr>
          <w:rFonts w:ascii="Arial" w:hAnsi="Arial" w:cs="Arial"/>
          <w:b/>
          <w:sz w:val="22"/>
          <w:szCs w:val="22"/>
          <w:lang w:val="en-GB"/>
        </w:rPr>
      </w:pPr>
      <w:r w:rsidRPr="004B2EDB">
        <w:rPr>
          <w:rFonts w:ascii="Arial" w:hAnsi="Arial" w:cs="Arial"/>
          <w:b/>
          <w:sz w:val="22"/>
          <w:szCs w:val="22"/>
          <w:lang w:val="en-GB"/>
        </w:rPr>
        <w:t>Examination of nom</w:t>
      </w:r>
      <w:r>
        <w:rPr>
          <w:rFonts w:ascii="Arial" w:hAnsi="Arial" w:cs="Arial"/>
          <w:b/>
          <w:sz w:val="22"/>
          <w:szCs w:val="22"/>
          <w:lang w:val="en-GB"/>
        </w:rPr>
        <w:t>inations for inscription on the</w:t>
      </w:r>
      <w:r>
        <w:rPr>
          <w:rFonts w:ascii="Arial" w:eastAsia="Malgun Gothic" w:hAnsi="Arial" w:cs="Arial" w:hint="eastAsia"/>
          <w:b/>
          <w:sz w:val="22"/>
          <w:szCs w:val="22"/>
          <w:lang w:val="en-GB" w:eastAsia="ko-KR"/>
        </w:rPr>
        <w:br/>
      </w:r>
      <w:r w:rsidRPr="004B2EDB">
        <w:rPr>
          <w:rFonts w:ascii="Arial" w:hAnsi="Arial" w:cs="Arial"/>
          <w:b/>
          <w:sz w:val="22"/>
          <w:szCs w:val="22"/>
          <w:lang w:val="en-GB"/>
        </w:rPr>
        <w:t>List of Intangible Cultural Heritage in Need of Urgent Safeguarding</w:t>
      </w:r>
    </w:p>
    <w:p w14:paraId="76A11134" w14:textId="454D7C42" w:rsidR="004C69B0" w:rsidRDefault="004C69B0" w:rsidP="00F44794">
      <w:pPr>
        <w:spacing w:before="1440"/>
        <w:jc w:val="center"/>
        <w:rPr>
          <w:rFonts w:cs="Arial"/>
          <w:b/>
          <w:sz w:val="22"/>
          <w:szCs w:val="22"/>
        </w:rPr>
      </w:pPr>
      <w:r>
        <w:rPr>
          <w:rFonts w:cs="Arial"/>
          <w:b/>
          <w:sz w:val="22"/>
          <w:szCs w:val="22"/>
        </w:rPr>
        <w:t>ADDENDUM</w:t>
      </w:r>
    </w:p>
    <w:p w14:paraId="1A77FD4F" w14:textId="452EB309" w:rsidR="004C69B0" w:rsidRDefault="004C69B0" w:rsidP="004C69B0">
      <w:pPr>
        <w:pStyle w:val="Marge"/>
        <w:spacing w:before="480"/>
        <w:ind w:left="567"/>
        <w:rPr>
          <w:lang w:val="en-US"/>
        </w:rPr>
      </w:pPr>
      <w:r w:rsidRPr="00496BB8">
        <w:rPr>
          <w:lang w:val="en-US"/>
        </w:rPr>
        <w:t>The following nomination</w:t>
      </w:r>
      <w:r>
        <w:rPr>
          <w:lang w:val="en-US"/>
        </w:rPr>
        <w:t xml:space="preserve"> has</w:t>
      </w:r>
      <w:r w:rsidRPr="00496BB8">
        <w:rPr>
          <w:lang w:val="en-US"/>
        </w:rPr>
        <w:t xml:space="preserve"> been wi</w:t>
      </w:r>
      <w:r>
        <w:rPr>
          <w:lang w:val="en-US"/>
        </w:rPr>
        <w:t>thdrawn by the submitting State Party</w:t>
      </w:r>
      <w:r w:rsidRPr="00496BB8">
        <w:rPr>
          <w:lang w:val="en-US"/>
        </w:rPr>
        <w:t>:</w:t>
      </w:r>
    </w:p>
    <w:tbl>
      <w:tblPr>
        <w:tblW w:w="4692" w:type="pct"/>
        <w:tblInd w:w="624" w:type="dxa"/>
        <w:tblBorders>
          <w:top w:val="single" w:sz="4" w:space="0" w:color="auto"/>
          <w:left w:val="single" w:sz="4" w:space="0" w:color="auto"/>
          <w:bottom w:val="single" w:sz="4" w:space="0" w:color="auto"/>
          <w:right w:val="single" w:sz="4" w:space="0" w:color="auto"/>
          <w:insideH w:val="single" w:sz="4" w:space="0" w:color="auto"/>
        </w:tblBorders>
        <w:tblCellMar>
          <w:left w:w="57" w:type="dxa"/>
          <w:right w:w="57" w:type="dxa"/>
        </w:tblCellMar>
        <w:tblLook w:val="00A0" w:firstRow="1" w:lastRow="0" w:firstColumn="1" w:lastColumn="0" w:noHBand="0" w:noVBand="0"/>
      </w:tblPr>
      <w:tblGrid>
        <w:gridCol w:w="1691"/>
        <w:gridCol w:w="9"/>
        <w:gridCol w:w="1700"/>
        <w:gridCol w:w="4680"/>
        <w:gridCol w:w="9"/>
        <w:gridCol w:w="1062"/>
      </w:tblGrid>
      <w:tr w:rsidR="004C69B0" w:rsidRPr="004B2EDB" w14:paraId="510CDF01" w14:textId="77777777" w:rsidTr="00897250">
        <w:trPr>
          <w:cantSplit/>
          <w:tblHeader/>
        </w:trPr>
        <w:tc>
          <w:tcPr>
            <w:tcW w:w="929" w:type="pct"/>
            <w:gridSpan w:val="2"/>
            <w:tcBorders>
              <w:right w:val="nil"/>
            </w:tcBorders>
            <w:shd w:val="clear" w:color="auto" w:fill="BFBFBF"/>
            <w:vAlign w:val="center"/>
          </w:tcPr>
          <w:p w14:paraId="689894BF" w14:textId="77777777" w:rsidR="004C69B0" w:rsidRPr="004B2EDB" w:rsidRDefault="004C69B0" w:rsidP="00897250">
            <w:pPr>
              <w:keepNext/>
              <w:spacing w:before="120" w:after="120"/>
              <w:jc w:val="center"/>
              <w:rPr>
                <w:rFonts w:cs="Arial"/>
                <w:color w:val="000000"/>
                <w:sz w:val="22"/>
                <w:szCs w:val="22"/>
              </w:rPr>
            </w:pPr>
            <w:r w:rsidRPr="004B2EDB">
              <w:rPr>
                <w:rFonts w:cs="Arial"/>
                <w:b/>
                <w:bCs/>
                <w:color w:val="000000"/>
                <w:sz w:val="22"/>
                <w:szCs w:val="22"/>
                <w:lang w:eastAsia="en-GB"/>
              </w:rPr>
              <w:t xml:space="preserve">Draft </w:t>
            </w:r>
            <w:r w:rsidRPr="004B2EDB">
              <w:rPr>
                <w:rFonts w:cs="Arial"/>
                <w:b/>
                <w:bCs/>
                <w:color w:val="000000"/>
                <w:sz w:val="22"/>
                <w:szCs w:val="22"/>
                <w:lang w:eastAsia="en-GB"/>
              </w:rPr>
              <w:br/>
              <w:t>Decision</w:t>
            </w:r>
          </w:p>
        </w:tc>
        <w:tc>
          <w:tcPr>
            <w:tcW w:w="929" w:type="pct"/>
            <w:tcBorders>
              <w:left w:val="nil"/>
              <w:right w:val="nil"/>
            </w:tcBorders>
            <w:shd w:val="clear" w:color="auto" w:fill="BFBFBF"/>
            <w:vAlign w:val="center"/>
          </w:tcPr>
          <w:p w14:paraId="408F4F6F" w14:textId="77777777" w:rsidR="004C69B0" w:rsidRPr="004B2EDB" w:rsidRDefault="004C69B0" w:rsidP="00897250">
            <w:pPr>
              <w:keepNext/>
              <w:spacing w:before="120" w:after="120"/>
              <w:jc w:val="center"/>
              <w:rPr>
                <w:rFonts w:cs="Arial"/>
                <w:color w:val="000000"/>
                <w:sz w:val="22"/>
                <w:szCs w:val="22"/>
              </w:rPr>
            </w:pPr>
            <w:r w:rsidRPr="004B2EDB">
              <w:rPr>
                <w:rFonts w:cs="Arial"/>
                <w:b/>
                <w:bCs/>
                <w:color w:val="000000"/>
                <w:sz w:val="22"/>
                <w:szCs w:val="22"/>
                <w:lang w:eastAsia="en-GB"/>
              </w:rPr>
              <w:t>Submitting State</w:t>
            </w:r>
          </w:p>
        </w:tc>
        <w:tc>
          <w:tcPr>
            <w:tcW w:w="2562" w:type="pct"/>
            <w:gridSpan w:val="2"/>
            <w:tcBorders>
              <w:left w:val="nil"/>
              <w:right w:val="nil"/>
            </w:tcBorders>
            <w:shd w:val="clear" w:color="auto" w:fill="BFBFBF"/>
            <w:vAlign w:val="center"/>
          </w:tcPr>
          <w:p w14:paraId="54E72C51" w14:textId="77777777" w:rsidR="004C69B0" w:rsidRPr="004B2EDB" w:rsidRDefault="004C69B0" w:rsidP="00897250">
            <w:pPr>
              <w:keepNext/>
              <w:spacing w:before="120" w:after="120"/>
              <w:jc w:val="center"/>
              <w:rPr>
                <w:rFonts w:cs="Arial"/>
                <w:color w:val="000000"/>
                <w:sz w:val="22"/>
                <w:szCs w:val="22"/>
              </w:rPr>
            </w:pPr>
            <w:r w:rsidRPr="004B2EDB">
              <w:rPr>
                <w:rFonts w:cs="Arial"/>
                <w:b/>
                <w:bCs/>
                <w:color w:val="000000"/>
                <w:sz w:val="22"/>
                <w:szCs w:val="22"/>
                <w:lang w:eastAsia="en-GB"/>
              </w:rPr>
              <w:t>Nomination</w:t>
            </w:r>
          </w:p>
        </w:tc>
        <w:tc>
          <w:tcPr>
            <w:tcW w:w="580" w:type="pct"/>
            <w:tcBorders>
              <w:left w:val="nil"/>
            </w:tcBorders>
            <w:shd w:val="clear" w:color="auto" w:fill="BFBFBF"/>
            <w:vAlign w:val="center"/>
          </w:tcPr>
          <w:p w14:paraId="439BF4D8" w14:textId="77777777" w:rsidR="004C69B0" w:rsidRPr="004B2EDB" w:rsidRDefault="004C69B0" w:rsidP="00897250">
            <w:pPr>
              <w:keepNext/>
              <w:spacing w:before="120" w:after="120"/>
              <w:jc w:val="center"/>
              <w:rPr>
                <w:rFonts w:cs="Arial"/>
                <w:color w:val="000000"/>
                <w:sz w:val="22"/>
                <w:szCs w:val="22"/>
              </w:rPr>
            </w:pPr>
            <w:r w:rsidRPr="004B2EDB">
              <w:rPr>
                <w:rFonts w:cs="Arial"/>
                <w:b/>
                <w:bCs/>
                <w:color w:val="000000"/>
                <w:sz w:val="22"/>
                <w:szCs w:val="22"/>
                <w:lang w:eastAsia="en-GB"/>
              </w:rPr>
              <w:t>File No.</w:t>
            </w:r>
          </w:p>
        </w:tc>
      </w:tr>
      <w:tr w:rsidR="004C69B0" w:rsidRPr="004B2EDB" w14:paraId="5ED4C468" w14:textId="77777777" w:rsidTr="00897250">
        <w:trPr>
          <w:cantSplit/>
          <w:trHeight w:val="409"/>
        </w:trPr>
        <w:tc>
          <w:tcPr>
            <w:tcW w:w="924" w:type="pct"/>
            <w:tcBorders>
              <w:right w:val="nil"/>
            </w:tcBorders>
          </w:tcPr>
          <w:p w14:paraId="445711BA" w14:textId="77777777" w:rsidR="004C69B0" w:rsidRPr="004B2EDB" w:rsidRDefault="004C69B0" w:rsidP="00897250">
            <w:pPr>
              <w:keepNext/>
              <w:spacing w:before="120" w:after="120"/>
              <w:jc w:val="center"/>
              <w:rPr>
                <w:rFonts w:cs="Arial"/>
                <w:bCs/>
                <w:color w:val="000000"/>
                <w:sz w:val="22"/>
                <w:szCs w:val="22"/>
                <w:lang w:eastAsia="en-GB"/>
              </w:rPr>
            </w:pPr>
            <w:hyperlink w:anchor="DRAFT_DECISION_11COM_10a2" w:history="1">
              <w:r w:rsidRPr="004B2EDB">
                <w:rPr>
                  <w:rStyle w:val="Hyperlink"/>
                  <w:rFonts w:cs="Arial"/>
                  <w:bCs/>
                  <w:sz w:val="22"/>
                  <w:szCs w:val="22"/>
                  <w:lang w:eastAsia="en-GB"/>
                </w:rPr>
                <w:t>11.COM 10.a.2</w:t>
              </w:r>
            </w:hyperlink>
          </w:p>
        </w:tc>
        <w:tc>
          <w:tcPr>
            <w:tcW w:w="934" w:type="pct"/>
            <w:gridSpan w:val="2"/>
            <w:tcBorders>
              <w:left w:val="nil"/>
              <w:right w:val="nil"/>
            </w:tcBorders>
          </w:tcPr>
          <w:p w14:paraId="5B4FD4F3" w14:textId="77777777" w:rsidR="004C69B0" w:rsidRPr="004B2EDB" w:rsidRDefault="004C69B0" w:rsidP="00897250">
            <w:pPr>
              <w:keepNext/>
              <w:spacing w:before="120" w:after="120"/>
              <w:jc w:val="center"/>
              <w:rPr>
                <w:rFonts w:cs="Arial"/>
                <w:color w:val="000000"/>
                <w:sz w:val="22"/>
                <w:szCs w:val="22"/>
              </w:rPr>
            </w:pPr>
            <w:r w:rsidRPr="004B2EDB">
              <w:rPr>
                <w:rFonts w:cs="Arial"/>
                <w:sz w:val="22"/>
                <w:szCs w:val="22"/>
              </w:rPr>
              <w:t>Kenya</w:t>
            </w:r>
          </w:p>
        </w:tc>
        <w:tc>
          <w:tcPr>
            <w:tcW w:w="2557" w:type="pct"/>
            <w:tcBorders>
              <w:left w:val="nil"/>
              <w:right w:val="nil"/>
            </w:tcBorders>
          </w:tcPr>
          <w:p w14:paraId="20A959F4" w14:textId="77777777" w:rsidR="004C69B0" w:rsidRPr="004B2EDB" w:rsidRDefault="004C69B0" w:rsidP="00897250">
            <w:pPr>
              <w:keepNext/>
              <w:spacing w:before="120" w:after="120"/>
              <w:rPr>
                <w:rFonts w:cs="Arial"/>
                <w:color w:val="000000"/>
                <w:sz w:val="22"/>
                <w:szCs w:val="22"/>
              </w:rPr>
            </w:pPr>
            <w:r w:rsidRPr="004B2EDB">
              <w:rPr>
                <w:rFonts w:cs="Arial"/>
                <w:sz w:val="22"/>
                <w:szCs w:val="22"/>
              </w:rPr>
              <w:t xml:space="preserve">Rituals and practices associated with Kit </w:t>
            </w:r>
            <w:proofErr w:type="spellStart"/>
            <w:r w:rsidRPr="004B2EDB">
              <w:rPr>
                <w:rFonts w:cs="Arial"/>
                <w:sz w:val="22"/>
                <w:szCs w:val="22"/>
              </w:rPr>
              <w:t>Mikayi</w:t>
            </w:r>
            <w:proofErr w:type="spellEnd"/>
            <w:r w:rsidRPr="004B2EDB">
              <w:rPr>
                <w:rFonts w:cs="Arial"/>
                <w:sz w:val="22"/>
                <w:szCs w:val="22"/>
              </w:rPr>
              <w:t xml:space="preserve"> Shrine</w:t>
            </w:r>
          </w:p>
        </w:tc>
        <w:tc>
          <w:tcPr>
            <w:tcW w:w="585" w:type="pct"/>
            <w:gridSpan w:val="2"/>
            <w:tcBorders>
              <w:left w:val="nil"/>
            </w:tcBorders>
          </w:tcPr>
          <w:p w14:paraId="1BEC99CB" w14:textId="77777777" w:rsidR="004C69B0" w:rsidRPr="004B2EDB" w:rsidRDefault="004C69B0" w:rsidP="00897250">
            <w:pPr>
              <w:keepNext/>
              <w:spacing w:before="120" w:after="120"/>
              <w:jc w:val="center"/>
              <w:rPr>
                <w:rFonts w:cs="Arial"/>
                <w:color w:val="000000"/>
                <w:sz w:val="22"/>
                <w:szCs w:val="22"/>
              </w:rPr>
            </w:pPr>
            <w:hyperlink r:id="rId9" w:anchor="10.a.2" w:history="1">
              <w:r w:rsidRPr="00B27CD8">
                <w:rPr>
                  <w:rStyle w:val="Hyperlink"/>
                  <w:rFonts w:cs="Arial"/>
                  <w:sz w:val="22"/>
                  <w:szCs w:val="22"/>
                </w:rPr>
                <w:t>01180</w:t>
              </w:r>
            </w:hyperlink>
          </w:p>
        </w:tc>
      </w:tr>
    </w:tbl>
    <w:p w14:paraId="4DAD4DA5" w14:textId="77777777" w:rsidR="00B92712" w:rsidRDefault="00B92712" w:rsidP="00F44794">
      <w:pPr>
        <w:spacing w:before="1440"/>
        <w:jc w:val="center"/>
        <w:rPr>
          <w:rFonts w:cs="Arial"/>
          <w:b/>
          <w:sz w:val="22"/>
          <w:szCs w:val="22"/>
        </w:rPr>
        <w:sectPr w:rsidR="00B92712" w:rsidSect="004F2513">
          <w:headerReference w:type="even" r:id="rId10"/>
          <w:headerReference w:type="default" r:id="rId11"/>
          <w:footerReference w:type="default" r:id="rId12"/>
          <w:headerReference w:type="first" r:id="rId13"/>
          <w:pgSz w:w="11906" w:h="16838"/>
          <w:pgMar w:top="1418" w:right="1134" w:bottom="1134" w:left="1134" w:header="397" w:footer="283" w:gutter="0"/>
          <w:cols w:space="708"/>
          <w:titlePg/>
          <w:docGrid w:linePitch="360"/>
        </w:sectPr>
      </w:pPr>
    </w:p>
    <w:p w14:paraId="4FFD9988" w14:textId="42FBB721" w:rsidR="00F44794" w:rsidRPr="004B2EDB" w:rsidRDefault="00F44794" w:rsidP="00F44794">
      <w:pPr>
        <w:spacing w:before="1440"/>
        <w:jc w:val="center"/>
        <w:rPr>
          <w:rFonts w:cs="Arial"/>
          <w:b/>
          <w:sz w:val="22"/>
          <w:szCs w:val="22"/>
        </w:rPr>
      </w:pPr>
      <w:r w:rsidRPr="004B2EDB">
        <w:rPr>
          <w:rFonts w:cs="Arial"/>
          <w:b/>
          <w:sz w:val="22"/>
          <w:szCs w:val="22"/>
        </w:rPr>
        <w:lastRenderedPageBreak/>
        <w:t>CONVENT</w:t>
      </w:r>
      <w:r w:rsidR="004F2513">
        <w:rPr>
          <w:rFonts w:cs="Arial"/>
          <w:b/>
          <w:sz w:val="22"/>
          <w:szCs w:val="22"/>
        </w:rPr>
        <w:t>ION FOR THE SAFEGUARDING OF THE</w:t>
      </w:r>
      <w:r w:rsidRPr="004B2EDB">
        <w:rPr>
          <w:rFonts w:cs="Arial"/>
          <w:b/>
          <w:sz w:val="22"/>
          <w:szCs w:val="22"/>
        </w:rPr>
        <w:br/>
        <w:t>INTANGIBLE CULTURAL HERITAGE</w:t>
      </w:r>
    </w:p>
    <w:p w14:paraId="4EF7CD19" w14:textId="042ED08B" w:rsidR="00F44794" w:rsidRPr="004B2EDB" w:rsidRDefault="00F44794" w:rsidP="00F44794">
      <w:pPr>
        <w:spacing w:before="1200"/>
        <w:jc w:val="center"/>
        <w:rPr>
          <w:rFonts w:cs="Arial"/>
          <w:b/>
          <w:sz w:val="22"/>
          <w:szCs w:val="22"/>
        </w:rPr>
      </w:pPr>
      <w:r w:rsidRPr="004B2EDB">
        <w:rPr>
          <w:rFonts w:cs="Arial"/>
          <w:b/>
          <w:sz w:val="22"/>
          <w:szCs w:val="22"/>
        </w:rPr>
        <w:t>INTERGOVERNMENTAL COMMITTEE FOR THE</w:t>
      </w:r>
      <w:r w:rsidRPr="004B2EDB">
        <w:rPr>
          <w:rFonts w:cs="Arial"/>
          <w:b/>
          <w:sz w:val="22"/>
          <w:szCs w:val="22"/>
        </w:rPr>
        <w:br/>
        <w:t>SAFEGUARDING OF THE INTANGIBLE CULTURAL HERITAGE</w:t>
      </w:r>
    </w:p>
    <w:p w14:paraId="138417FE" w14:textId="77777777" w:rsidR="00F44794" w:rsidRPr="004B2EDB" w:rsidRDefault="00F44794" w:rsidP="00F44794">
      <w:pPr>
        <w:spacing w:before="840"/>
        <w:jc w:val="center"/>
        <w:rPr>
          <w:rFonts w:cs="Arial"/>
          <w:b/>
          <w:sz w:val="22"/>
          <w:szCs w:val="22"/>
        </w:rPr>
      </w:pPr>
      <w:r w:rsidRPr="004B2EDB">
        <w:rPr>
          <w:rFonts w:cs="Arial"/>
          <w:b/>
          <w:sz w:val="22"/>
          <w:szCs w:val="22"/>
        </w:rPr>
        <w:t>Eleventh session</w:t>
      </w:r>
    </w:p>
    <w:p w14:paraId="4D9931EE" w14:textId="6BF35487" w:rsidR="00F44794" w:rsidRPr="004F2513" w:rsidRDefault="004F2513" w:rsidP="00F44794">
      <w:pPr>
        <w:jc w:val="center"/>
        <w:rPr>
          <w:rFonts w:eastAsia="Malgun Gothic" w:cs="Arial"/>
          <w:b/>
          <w:sz w:val="22"/>
          <w:szCs w:val="22"/>
          <w:lang w:eastAsia="ko-KR"/>
        </w:rPr>
      </w:pPr>
      <w:r>
        <w:rPr>
          <w:rFonts w:cs="Arial"/>
          <w:b/>
          <w:sz w:val="22"/>
          <w:szCs w:val="22"/>
        </w:rPr>
        <w:t>Addis Ababa, Ethiopia</w:t>
      </w:r>
    </w:p>
    <w:p w14:paraId="091D5C51" w14:textId="77777777" w:rsidR="00F44794" w:rsidRPr="004B2EDB" w:rsidRDefault="00F44794" w:rsidP="00F44794">
      <w:pPr>
        <w:jc w:val="center"/>
        <w:rPr>
          <w:rFonts w:cs="Arial"/>
          <w:b/>
          <w:sz w:val="22"/>
          <w:szCs w:val="22"/>
        </w:rPr>
      </w:pPr>
      <w:r w:rsidRPr="004B2EDB">
        <w:rPr>
          <w:rFonts w:cs="Arial"/>
          <w:b/>
          <w:sz w:val="22"/>
          <w:szCs w:val="22"/>
        </w:rPr>
        <w:t>28 November to 2 December 2016</w:t>
      </w:r>
    </w:p>
    <w:p w14:paraId="466B55A2" w14:textId="4740B9AE" w:rsidR="00F44794" w:rsidRPr="004B2EDB" w:rsidRDefault="00F44794" w:rsidP="00F44794">
      <w:pPr>
        <w:pStyle w:val="Sansinterligne2"/>
        <w:spacing w:before="1200"/>
        <w:jc w:val="center"/>
        <w:rPr>
          <w:rFonts w:ascii="Arial" w:hAnsi="Arial" w:cs="Arial"/>
          <w:b/>
          <w:sz w:val="22"/>
          <w:szCs w:val="22"/>
          <w:lang w:val="en-GB"/>
        </w:rPr>
      </w:pPr>
      <w:r w:rsidRPr="004B2EDB">
        <w:rPr>
          <w:rFonts w:ascii="Arial" w:hAnsi="Arial" w:cs="Arial"/>
          <w:b/>
          <w:sz w:val="22"/>
          <w:szCs w:val="22"/>
          <w:u w:val="single"/>
          <w:lang w:val="en-GB"/>
        </w:rPr>
        <w:t xml:space="preserve">Item </w:t>
      </w:r>
      <w:r w:rsidR="00FB03A8" w:rsidRPr="004B2EDB">
        <w:rPr>
          <w:rFonts w:ascii="Arial" w:hAnsi="Arial" w:cs="Arial"/>
          <w:b/>
          <w:sz w:val="22"/>
          <w:szCs w:val="22"/>
          <w:u w:val="single"/>
          <w:lang w:val="en-GB"/>
        </w:rPr>
        <w:t>10.</w:t>
      </w:r>
      <w:proofErr w:type="spellStart"/>
      <w:r w:rsidR="00FB03A8" w:rsidRPr="004B2EDB">
        <w:rPr>
          <w:rFonts w:ascii="Arial" w:hAnsi="Arial" w:cs="Arial"/>
          <w:b/>
          <w:sz w:val="22"/>
          <w:szCs w:val="22"/>
          <w:u w:val="single"/>
          <w:lang w:val="en-GB"/>
        </w:rPr>
        <w:t>a</w:t>
      </w:r>
      <w:proofErr w:type="spellEnd"/>
      <w:r w:rsidRPr="004B2EDB">
        <w:rPr>
          <w:rFonts w:ascii="Arial" w:hAnsi="Arial" w:cs="Arial"/>
          <w:b/>
          <w:sz w:val="22"/>
          <w:szCs w:val="22"/>
          <w:u w:val="single"/>
          <w:lang w:val="en-GB"/>
        </w:rPr>
        <w:t xml:space="preserve"> of the Provisional Agenda</w:t>
      </w:r>
      <w:r w:rsidRPr="004B2EDB">
        <w:rPr>
          <w:rFonts w:ascii="Arial" w:hAnsi="Arial" w:cs="Arial"/>
          <w:b/>
          <w:sz w:val="22"/>
          <w:szCs w:val="22"/>
          <w:lang w:val="en-GB"/>
        </w:rPr>
        <w:t>:</w:t>
      </w:r>
    </w:p>
    <w:p w14:paraId="1EC10943" w14:textId="2196E834" w:rsidR="00F44794" w:rsidRPr="004B2EDB" w:rsidRDefault="00FB03A8" w:rsidP="004F2513">
      <w:pPr>
        <w:pStyle w:val="Sansinterligne2"/>
        <w:spacing w:after="1200"/>
        <w:jc w:val="center"/>
        <w:rPr>
          <w:rFonts w:ascii="Arial" w:hAnsi="Arial" w:cs="Arial"/>
          <w:b/>
          <w:sz w:val="22"/>
          <w:szCs w:val="22"/>
          <w:lang w:val="en-GB"/>
        </w:rPr>
      </w:pPr>
      <w:r w:rsidRPr="004B2EDB">
        <w:rPr>
          <w:rFonts w:ascii="Arial" w:hAnsi="Arial" w:cs="Arial"/>
          <w:b/>
          <w:sz w:val="22"/>
          <w:szCs w:val="22"/>
          <w:lang w:val="en-GB"/>
        </w:rPr>
        <w:t>Examination of nom</w:t>
      </w:r>
      <w:r w:rsidR="004F2513">
        <w:rPr>
          <w:rFonts w:ascii="Arial" w:hAnsi="Arial" w:cs="Arial"/>
          <w:b/>
          <w:sz w:val="22"/>
          <w:szCs w:val="22"/>
          <w:lang w:val="en-GB"/>
        </w:rPr>
        <w:t>inations for inscription on the</w:t>
      </w:r>
      <w:r w:rsidR="004F2513">
        <w:rPr>
          <w:rFonts w:ascii="Arial" w:eastAsia="Malgun Gothic" w:hAnsi="Arial" w:cs="Arial" w:hint="eastAsia"/>
          <w:b/>
          <w:sz w:val="22"/>
          <w:szCs w:val="22"/>
          <w:lang w:val="en-GB" w:eastAsia="ko-KR"/>
        </w:rPr>
        <w:br/>
      </w:r>
      <w:r w:rsidRPr="004B2EDB">
        <w:rPr>
          <w:rFonts w:ascii="Arial" w:hAnsi="Arial" w:cs="Arial"/>
          <w:b/>
          <w:sz w:val="22"/>
          <w:szCs w:val="22"/>
          <w:lang w:val="en-GB"/>
        </w:rPr>
        <w:t>List of Intangible Cultural Heritage in Need of Urgent Safeguarding</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F44794" w:rsidRPr="004B2EDB" w14:paraId="27AF9F37" w14:textId="77777777" w:rsidTr="00BC7C4C">
        <w:trPr>
          <w:jc w:val="center"/>
        </w:trPr>
        <w:tc>
          <w:tcPr>
            <w:tcW w:w="5670" w:type="dxa"/>
            <w:vAlign w:val="center"/>
          </w:tcPr>
          <w:p w14:paraId="6E8D07E8" w14:textId="77777777" w:rsidR="00F44794" w:rsidRPr="004B2EDB" w:rsidRDefault="00F44794" w:rsidP="00BC7C4C">
            <w:pPr>
              <w:pStyle w:val="Sansinterligne1"/>
              <w:spacing w:before="200" w:after="200"/>
              <w:jc w:val="center"/>
              <w:rPr>
                <w:rFonts w:ascii="Arial" w:hAnsi="Arial" w:cs="Arial"/>
                <w:b/>
                <w:sz w:val="22"/>
                <w:szCs w:val="22"/>
                <w:lang w:val="en-GB"/>
              </w:rPr>
            </w:pPr>
            <w:r w:rsidRPr="004B2EDB">
              <w:rPr>
                <w:rFonts w:ascii="Arial" w:hAnsi="Arial" w:cs="Arial"/>
                <w:b/>
                <w:sz w:val="22"/>
                <w:szCs w:val="22"/>
                <w:lang w:val="en-GB"/>
              </w:rPr>
              <w:t>Summary</w:t>
            </w:r>
          </w:p>
          <w:p w14:paraId="2F7D5EE9" w14:textId="66E9F80A" w:rsidR="00B522FD" w:rsidRPr="004B2EDB" w:rsidRDefault="00B522FD" w:rsidP="00B522FD">
            <w:pPr>
              <w:pStyle w:val="Sansinterligne2"/>
              <w:spacing w:before="200" w:after="200"/>
              <w:jc w:val="both"/>
              <w:rPr>
                <w:rFonts w:ascii="Arial" w:hAnsi="Arial" w:cs="Arial"/>
                <w:b/>
                <w:sz w:val="22"/>
                <w:szCs w:val="22"/>
                <w:lang w:val="en-GB"/>
              </w:rPr>
            </w:pPr>
            <w:r w:rsidRPr="004B2EDB">
              <w:rPr>
                <w:rFonts w:ascii="Arial" w:hAnsi="Arial" w:cs="Arial"/>
                <w:sz w:val="22"/>
                <w:szCs w:val="22"/>
                <w:lang w:val="en-GB"/>
              </w:rPr>
              <w:t xml:space="preserve">The present document includes the recommendations of the Evaluation Body on nominations to the List of Intangible Cultural Heritage in Need of Urgent Safeguarding (Part A) and a set of draft decisions for the Committee’s consideration (Part B). An overview of the 2016 files and the working methods of the Evaluation Body </w:t>
            </w:r>
            <w:r w:rsidR="00BC7C4C" w:rsidRPr="004B2EDB">
              <w:rPr>
                <w:rFonts w:ascii="Arial" w:hAnsi="Arial" w:cs="Arial"/>
                <w:sz w:val="22"/>
                <w:szCs w:val="22"/>
                <w:lang w:val="en-GB"/>
              </w:rPr>
              <w:t>are</w:t>
            </w:r>
            <w:r w:rsidRPr="004B2EDB">
              <w:rPr>
                <w:rFonts w:ascii="Arial" w:hAnsi="Arial" w:cs="Arial"/>
                <w:sz w:val="22"/>
                <w:szCs w:val="22"/>
                <w:lang w:val="en-GB"/>
              </w:rPr>
              <w:t xml:space="preserve"> included in Document ITH/16/11.COM/10.</w:t>
            </w:r>
          </w:p>
          <w:p w14:paraId="374330B0" w14:textId="38DD7DC3" w:rsidR="00F44794" w:rsidRPr="004B2EDB" w:rsidRDefault="00F44794" w:rsidP="00031AE8">
            <w:pPr>
              <w:pStyle w:val="Sansinterligne2"/>
              <w:spacing w:before="200" w:after="200"/>
              <w:jc w:val="both"/>
              <w:rPr>
                <w:rFonts w:ascii="Arial" w:hAnsi="Arial" w:cs="Arial"/>
                <w:b/>
                <w:sz w:val="22"/>
                <w:szCs w:val="22"/>
                <w:lang w:val="en-GB"/>
              </w:rPr>
            </w:pPr>
            <w:r w:rsidRPr="004B2EDB">
              <w:rPr>
                <w:rFonts w:ascii="Arial" w:hAnsi="Arial" w:cs="Arial"/>
                <w:b/>
                <w:sz w:val="22"/>
                <w:szCs w:val="22"/>
                <w:lang w:val="en-GB"/>
              </w:rPr>
              <w:t xml:space="preserve">Decision required: </w:t>
            </w:r>
            <w:r w:rsidRPr="004B2EDB">
              <w:rPr>
                <w:rFonts w:ascii="Arial" w:hAnsi="Arial" w:cs="Arial"/>
                <w:bCs/>
                <w:sz w:val="22"/>
                <w:szCs w:val="22"/>
                <w:lang w:val="en-GB"/>
              </w:rPr>
              <w:t xml:space="preserve">paragraph </w:t>
            </w:r>
            <w:r w:rsidR="00031AE8" w:rsidRPr="004B2EDB">
              <w:rPr>
                <w:rFonts w:ascii="Arial" w:hAnsi="Arial" w:cs="Arial"/>
                <w:bCs/>
                <w:sz w:val="22"/>
                <w:szCs w:val="22"/>
                <w:lang w:val="en-GB"/>
              </w:rPr>
              <w:t>4</w:t>
            </w:r>
          </w:p>
        </w:tc>
      </w:tr>
    </w:tbl>
    <w:p w14:paraId="3E1F57E4" w14:textId="77777777" w:rsidR="00B522FD" w:rsidRPr="004B2EDB" w:rsidRDefault="00F44794" w:rsidP="00FB03A8">
      <w:pPr>
        <w:rPr>
          <w:rFonts w:cs="Arial"/>
        </w:rPr>
      </w:pPr>
      <w:r w:rsidRPr="004B2EDB">
        <w:rPr>
          <w:rFonts w:cs="Arial"/>
        </w:rPr>
        <w:br w:type="page"/>
      </w:r>
    </w:p>
    <w:p w14:paraId="0975A615" w14:textId="77777777" w:rsidR="00B522FD" w:rsidRPr="004B2EDB" w:rsidRDefault="00B522FD" w:rsidP="00B522FD">
      <w:pPr>
        <w:pStyle w:val="NoSpacing1"/>
        <w:keepNext/>
        <w:numPr>
          <w:ilvl w:val="0"/>
          <w:numId w:val="27"/>
        </w:numPr>
        <w:tabs>
          <w:tab w:val="left" w:pos="567"/>
        </w:tabs>
        <w:spacing w:before="360" w:after="240"/>
        <w:ind w:hanging="930"/>
        <w:jc w:val="both"/>
        <w:rPr>
          <w:rFonts w:ascii="Arial" w:hAnsi="Arial" w:cs="Arial"/>
          <w:b/>
          <w:lang w:val="en-GB"/>
        </w:rPr>
      </w:pPr>
      <w:bookmarkStart w:id="1" w:name="_Favourable_recommendations"/>
      <w:bookmarkEnd w:id="1"/>
      <w:r w:rsidRPr="004B2EDB">
        <w:rPr>
          <w:rFonts w:ascii="Arial" w:hAnsi="Arial" w:cs="Arial"/>
          <w:b/>
          <w:lang w:val="en-GB"/>
        </w:rPr>
        <w:lastRenderedPageBreak/>
        <w:t>Recommendations</w:t>
      </w:r>
    </w:p>
    <w:p w14:paraId="01711906" w14:textId="77777777" w:rsidR="00B522FD" w:rsidRPr="004B2EDB" w:rsidRDefault="00B522FD" w:rsidP="00B522FD">
      <w:pPr>
        <w:pStyle w:val="COMPara"/>
        <w:spacing w:before="240" w:after="240"/>
        <w:ind w:left="567" w:hanging="567"/>
        <w:jc w:val="both"/>
      </w:pPr>
      <w:bookmarkStart w:id="2" w:name="recommend_to_inscribe"/>
      <w:bookmarkEnd w:id="2"/>
      <w:r w:rsidRPr="004B2EDB">
        <w:t>The Evaluation Body recommends to the Committee to inscribe the following elements on the List of Intangible Cultural Heritage in Need of Urgent Safeguarding:</w:t>
      </w:r>
    </w:p>
    <w:tbl>
      <w:tblPr>
        <w:tblW w:w="4692" w:type="pct"/>
        <w:tblInd w:w="624" w:type="dxa"/>
        <w:tblBorders>
          <w:top w:val="single" w:sz="4" w:space="0" w:color="auto"/>
          <w:left w:val="single" w:sz="4" w:space="0" w:color="auto"/>
          <w:bottom w:val="single" w:sz="4" w:space="0" w:color="auto"/>
          <w:right w:val="single" w:sz="4" w:space="0" w:color="auto"/>
          <w:insideH w:val="single" w:sz="4" w:space="0" w:color="auto"/>
        </w:tblBorders>
        <w:tblCellMar>
          <w:left w:w="57" w:type="dxa"/>
          <w:right w:w="57" w:type="dxa"/>
        </w:tblCellMar>
        <w:tblLook w:val="00A0" w:firstRow="1" w:lastRow="0" w:firstColumn="1" w:lastColumn="0" w:noHBand="0" w:noVBand="0"/>
      </w:tblPr>
      <w:tblGrid>
        <w:gridCol w:w="1691"/>
        <w:gridCol w:w="9"/>
        <w:gridCol w:w="1700"/>
        <w:gridCol w:w="4680"/>
        <w:gridCol w:w="9"/>
        <w:gridCol w:w="1062"/>
      </w:tblGrid>
      <w:tr w:rsidR="00B522FD" w:rsidRPr="004B2EDB" w14:paraId="54B7F7A4" w14:textId="77777777" w:rsidTr="00BC7C4C">
        <w:trPr>
          <w:cantSplit/>
          <w:tblHeader/>
        </w:trPr>
        <w:tc>
          <w:tcPr>
            <w:tcW w:w="924" w:type="pct"/>
            <w:tcBorders>
              <w:right w:val="nil"/>
            </w:tcBorders>
            <w:shd w:val="clear" w:color="auto" w:fill="BFBFBF"/>
            <w:vAlign w:val="center"/>
          </w:tcPr>
          <w:p w14:paraId="6AD9A0CB" w14:textId="77777777" w:rsidR="00B522FD" w:rsidRPr="004B2EDB" w:rsidRDefault="00B522FD" w:rsidP="00BC7C4C">
            <w:pPr>
              <w:keepNext/>
              <w:spacing w:before="120" w:after="120"/>
              <w:jc w:val="center"/>
              <w:rPr>
                <w:rFonts w:cs="Arial"/>
                <w:color w:val="000000"/>
                <w:sz w:val="22"/>
                <w:szCs w:val="22"/>
              </w:rPr>
            </w:pPr>
            <w:r w:rsidRPr="004B2EDB">
              <w:rPr>
                <w:rFonts w:cs="Arial"/>
                <w:b/>
                <w:bCs/>
                <w:color w:val="000000"/>
                <w:sz w:val="22"/>
                <w:szCs w:val="22"/>
                <w:lang w:eastAsia="en-GB"/>
              </w:rPr>
              <w:t xml:space="preserve">Draft </w:t>
            </w:r>
            <w:r w:rsidRPr="004B2EDB">
              <w:rPr>
                <w:rFonts w:cs="Arial"/>
                <w:b/>
                <w:bCs/>
                <w:color w:val="000000"/>
                <w:sz w:val="22"/>
                <w:szCs w:val="22"/>
                <w:lang w:eastAsia="en-GB"/>
              </w:rPr>
              <w:br/>
              <w:t>Decision</w:t>
            </w:r>
          </w:p>
        </w:tc>
        <w:tc>
          <w:tcPr>
            <w:tcW w:w="934" w:type="pct"/>
            <w:gridSpan w:val="2"/>
            <w:tcBorders>
              <w:left w:val="nil"/>
              <w:right w:val="nil"/>
            </w:tcBorders>
            <w:shd w:val="clear" w:color="auto" w:fill="BFBFBF"/>
            <w:vAlign w:val="center"/>
          </w:tcPr>
          <w:p w14:paraId="39FA6CA1" w14:textId="77777777" w:rsidR="00B522FD" w:rsidRPr="004B2EDB" w:rsidRDefault="00B522FD" w:rsidP="00BC7C4C">
            <w:pPr>
              <w:keepNext/>
              <w:spacing w:before="120" w:after="120"/>
              <w:jc w:val="center"/>
              <w:rPr>
                <w:rFonts w:cs="Arial"/>
                <w:color w:val="000000"/>
                <w:sz w:val="22"/>
                <w:szCs w:val="22"/>
              </w:rPr>
            </w:pPr>
            <w:r w:rsidRPr="004B2EDB">
              <w:rPr>
                <w:rFonts w:cs="Arial"/>
                <w:b/>
                <w:bCs/>
                <w:color w:val="000000"/>
                <w:sz w:val="22"/>
                <w:szCs w:val="22"/>
                <w:lang w:eastAsia="en-GB"/>
              </w:rPr>
              <w:t>Submitting State</w:t>
            </w:r>
          </w:p>
        </w:tc>
        <w:tc>
          <w:tcPr>
            <w:tcW w:w="2557" w:type="pct"/>
            <w:tcBorders>
              <w:left w:val="nil"/>
              <w:right w:val="nil"/>
            </w:tcBorders>
            <w:shd w:val="clear" w:color="auto" w:fill="BFBFBF"/>
            <w:vAlign w:val="center"/>
          </w:tcPr>
          <w:p w14:paraId="57263C9F" w14:textId="77777777" w:rsidR="00B522FD" w:rsidRPr="004B2EDB" w:rsidRDefault="00B522FD" w:rsidP="00BC7C4C">
            <w:pPr>
              <w:keepNext/>
              <w:spacing w:before="120" w:after="120"/>
              <w:jc w:val="center"/>
              <w:rPr>
                <w:rFonts w:cs="Arial"/>
                <w:color w:val="000000"/>
                <w:sz w:val="22"/>
                <w:szCs w:val="22"/>
              </w:rPr>
            </w:pPr>
            <w:r w:rsidRPr="004B2EDB">
              <w:rPr>
                <w:rFonts w:cs="Arial"/>
                <w:b/>
                <w:bCs/>
                <w:color w:val="000000"/>
                <w:sz w:val="22"/>
                <w:szCs w:val="22"/>
                <w:lang w:eastAsia="en-GB"/>
              </w:rPr>
              <w:t>Nomination</w:t>
            </w:r>
          </w:p>
        </w:tc>
        <w:tc>
          <w:tcPr>
            <w:tcW w:w="586" w:type="pct"/>
            <w:gridSpan w:val="2"/>
            <w:tcBorders>
              <w:left w:val="nil"/>
            </w:tcBorders>
            <w:shd w:val="clear" w:color="auto" w:fill="BFBFBF"/>
            <w:vAlign w:val="center"/>
          </w:tcPr>
          <w:p w14:paraId="70F07B52" w14:textId="77777777" w:rsidR="00B522FD" w:rsidRPr="004B2EDB" w:rsidRDefault="00B522FD" w:rsidP="00BC7C4C">
            <w:pPr>
              <w:keepNext/>
              <w:spacing w:before="120" w:after="120"/>
              <w:jc w:val="center"/>
              <w:rPr>
                <w:rFonts w:cs="Arial"/>
                <w:color w:val="000000"/>
                <w:sz w:val="22"/>
                <w:szCs w:val="22"/>
              </w:rPr>
            </w:pPr>
            <w:r w:rsidRPr="004B2EDB">
              <w:rPr>
                <w:rFonts w:cs="Arial"/>
                <w:b/>
                <w:bCs/>
                <w:color w:val="000000"/>
                <w:sz w:val="22"/>
                <w:szCs w:val="22"/>
                <w:lang w:eastAsia="en-GB"/>
              </w:rPr>
              <w:t>File No.</w:t>
            </w:r>
          </w:p>
        </w:tc>
      </w:tr>
      <w:tr w:rsidR="00B522FD" w:rsidRPr="004B2EDB" w14:paraId="109C2336" w14:textId="77777777" w:rsidTr="00BC7C4C">
        <w:trPr>
          <w:cantSplit/>
        </w:trPr>
        <w:tc>
          <w:tcPr>
            <w:tcW w:w="929" w:type="pct"/>
            <w:gridSpan w:val="2"/>
            <w:tcBorders>
              <w:right w:val="nil"/>
            </w:tcBorders>
          </w:tcPr>
          <w:p w14:paraId="30A43C59" w14:textId="0C53A264" w:rsidR="00B522FD" w:rsidRPr="004B2EDB" w:rsidRDefault="00615579" w:rsidP="00470503">
            <w:pPr>
              <w:keepNext/>
              <w:spacing w:before="120" w:after="120"/>
              <w:jc w:val="center"/>
              <w:rPr>
                <w:rFonts w:cs="Arial"/>
                <w:bCs/>
                <w:color w:val="000000"/>
                <w:sz w:val="22"/>
                <w:szCs w:val="22"/>
                <w:lang w:eastAsia="en-GB"/>
              </w:rPr>
            </w:pPr>
            <w:hyperlink w:anchor="DRAFT_DECISION_11COM_10a3" w:history="1">
              <w:r w:rsidR="00BC7C4C" w:rsidRPr="004B2EDB">
                <w:rPr>
                  <w:rStyle w:val="Hyperlink"/>
                  <w:rFonts w:cs="Arial"/>
                  <w:bCs/>
                  <w:sz w:val="22"/>
                  <w:szCs w:val="22"/>
                  <w:lang w:eastAsia="en-GB"/>
                </w:rPr>
                <w:t>11.COM 10.a.3</w:t>
              </w:r>
            </w:hyperlink>
          </w:p>
        </w:tc>
        <w:tc>
          <w:tcPr>
            <w:tcW w:w="929" w:type="pct"/>
            <w:tcBorders>
              <w:left w:val="nil"/>
              <w:right w:val="nil"/>
            </w:tcBorders>
          </w:tcPr>
          <w:p w14:paraId="27AC0025" w14:textId="77777777" w:rsidR="00B522FD" w:rsidRPr="004B2EDB" w:rsidRDefault="00B522FD" w:rsidP="00470503">
            <w:pPr>
              <w:keepNext/>
              <w:spacing w:before="120" w:after="120"/>
              <w:jc w:val="center"/>
              <w:rPr>
                <w:rFonts w:cs="Arial"/>
                <w:color w:val="000000"/>
                <w:sz w:val="22"/>
                <w:szCs w:val="22"/>
              </w:rPr>
            </w:pPr>
            <w:r w:rsidRPr="004B2EDB">
              <w:rPr>
                <w:rFonts w:cs="Arial"/>
                <w:sz w:val="22"/>
                <w:szCs w:val="22"/>
              </w:rPr>
              <w:t>Portugal</w:t>
            </w:r>
          </w:p>
        </w:tc>
        <w:tc>
          <w:tcPr>
            <w:tcW w:w="2562" w:type="pct"/>
            <w:gridSpan w:val="2"/>
            <w:tcBorders>
              <w:left w:val="nil"/>
              <w:right w:val="nil"/>
            </w:tcBorders>
          </w:tcPr>
          <w:p w14:paraId="0C8E4ECE" w14:textId="3BB19491" w:rsidR="00B522FD" w:rsidRPr="004B2EDB" w:rsidRDefault="000E22ED" w:rsidP="00CD657F">
            <w:pPr>
              <w:keepNext/>
              <w:spacing w:before="120" w:after="120"/>
              <w:rPr>
                <w:rFonts w:cs="Arial"/>
                <w:color w:val="000000"/>
                <w:sz w:val="22"/>
                <w:szCs w:val="22"/>
              </w:rPr>
            </w:pPr>
            <w:proofErr w:type="spellStart"/>
            <w:r w:rsidRPr="000E22ED">
              <w:rPr>
                <w:rFonts w:cs="Arial"/>
                <w:sz w:val="22"/>
                <w:szCs w:val="22"/>
              </w:rPr>
              <w:t>Bisalhães</w:t>
            </w:r>
            <w:proofErr w:type="spellEnd"/>
            <w:r w:rsidRPr="000E22ED">
              <w:rPr>
                <w:rFonts w:cs="Arial"/>
                <w:sz w:val="22"/>
                <w:szCs w:val="22"/>
              </w:rPr>
              <w:t xml:space="preserve"> black pottery manufacturing process</w:t>
            </w:r>
          </w:p>
        </w:tc>
        <w:tc>
          <w:tcPr>
            <w:tcW w:w="581" w:type="pct"/>
            <w:tcBorders>
              <w:left w:val="nil"/>
            </w:tcBorders>
          </w:tcPr>
          <w:p w14:paraId="4A71F3A0" w14:textId="42571137" w:rsidR="00B522FD" w:rsidRPr="004B2EDB" w:rsidRDefault="00615579" w:rsidP="00470503">
            <w:pPr>
              <w:keepNext/>
              <w:spacing w:before="120" w:after="120"/>
              <w:jc w:val="center"/>
              <w:rPr>
                <w:rFonts w:cs="Arial"/>
                <w:color w:val="000000"/>
                <w:sz w:val="22"/>
                <w:szCs w:val="22"/>
              </w:rPr>
            </w:pPr>
            <w:hyperlink r:id="rId14" w:anchor="10.a.3" w:history="1">
              <w:r w:rsidR="00BC7C4C" w:rsidRPr="00B27CD8">
                <w:rPr>
                  <w:rStyle w:val="Hyperlink"/>
                  <w:rFonts w:cs="Arial"/>
                  <w:sz w:val="22"/>
                  <w:szCs w:val="22"/>
                </w:rPr>
                <w:t>01199</w:t>
              </w:r>
            </w:hyperlink>
          </w:p>
        </w:tc>
      </w:tr>
      <w:tr w:rsidR="00B522FD" w:rsidRPr="004B2EDB" w14:paraId="0886CF20" w14:textId="77777777" w:rsidTr="00BC7C4C">
        <w:trPr>
          <w:cantSplit/>
        </w:trPr>
        <w:tc>
          <w:tcPr>
            <w:tcW w:w="929" w:type="pct"/>
            <w:gridSpan w:val="2"/>
            <w:tcBorders>
              <w:right w:val="nil"/>
            </w:tcBorders>
          </w:tcPr>
          <w:p w14:paraId="50FF792D" w14:textId="73A923E2" w:rsidR="00B522FD" w:rsidRPr="004B2EDB" w:rsidRDefault="00615579" w:rsidP="00470503">
            <w:pPr>
              <w:keepNext/>
              <w:spacing w:before="120" w:after="120"/>
              <w:jc w:val="center"/>
              <w:rPr>
                <w:rFonts w:cs="Arial"/>
                <w:bCs/>
                <w:color w:val="000000"/>
                <w:sz w:val="22"/>
                <w:szCs w:val="22"/>
                <w:lang w:eastAsia="en-GB"/>
              </w:rPr>
            </w:pPr>
            <w:hyperlink w:anchor="DRAFT_DECISION_11COM_10a4" w:history="1">
              <w:r w:rsidR="00031AE8" w:rsidRPr="004B2EDB">
                <w:rPr>
                  <w:rStyle w:val="Hyperlink"/>
                  <w:rFonts w:cs="Arial"/>
                  <w:bCs/>
                  <w:sz w:val="22"/>
                  <w:szCs w:val="22"/>
                  <w:lang w:eastAsia="en-GB"/>
                </w:rPr>
                <w:t>11</w:t>
              </w:r>
              <w:r w:rsidR="00B522FD" w:rsidRPr="004B2EDB">
                <w:rPr>
                  <w:rStyle w:val="Hyperlink"/>
                  <w:rFonts w:cs="Arial"/>
                  <w:bCs/>
                  <w:sz w:val="22"/>
                  <w:szCs w:val="22"/>
                  <w:lang w:eastAsia="en-GB"/>
                </w:rPr>
                <w:t>.COM 10.a.</w:t>
              </w:r>
              <w:r w:rsidR="00031AE8" w:rsidRPr="004B2EDB">
                <w:rPr>
                  <w:rStyle w:val="Hyperlink"/>
                  <w:rFonts w:cs="Arial"/>
                  <w:bCs/>
                  <w:sz w:val="22"/>
                  <w:szCs w:val="22"/>
                  <w:lang w:eastAsia="en-GB"/>
                </w:rPr>
                <w:t>4</w:t>
              </w:r>
            </w:hyperlink>
          </w:p>
        </w:tc>
        <w:tc>
          <w:tcPr>
            <w:tcW w:w="929" w:type="pct"/>
            <w:tcBorders>
              <w:left w:val="nil"/>
              <w:right w:val="nil"/>
            </w:tcBorders>
          </w:tcPr>
          <w:p w14:paraId="73D893C7" w14:textId="76230E5E" w:rsidR="00B522FD" w:rsidRPr="004B2EDB" w:rsidRDefault="00031AE8" w:rsidP="00470503">
            <w:pPr>
              <w:keepNext/>
              <w:spacing w:before="120" w:after="120"/>
              <w:jc w:val="center"/>
              <w:rPr>
                <w:rFonts w:cs="Arial"/>
                <w:color w:val="000000"/>
                <w:sz w:val="22"/>
                <w:szCs w:val="22"/>
              </w:rPr>
            </w:pPr>
            <w:r w:rsidRPr="004B2EDB">
              <w:rPr>
                <w:rFonts w:cs="Arial"/>
                <w:sz w:val="22"/>
                <w:szCs w:val="22"/>
              </w:rPr>
              <w:t>Uganda</w:t>
            </w:r>
          </w:p>
        </w:tc>
        <w:tc>
          <w:tcPr>
            <w:tcW w:w="2562" w:type="pct"/>
            <w:gridSpan w:val="2"/>
            <w:tcBorders>
              <w:left w:val="nil"/>
              <w:right w:val="nil"/>
            </w:tcBorders>
          </w:tcPr>
          <w:p w14:paraId="56AA30BA" w14:textId="5E5FDBE9" w:rsidR="00B522FD" w:rsidRPr="004B2EDB" w:rsidRDefault="00031AE8" w:rsidP="00CD657F">
            <w:pPr>
              <w:keepNext/>
              <w:spacing w:before="120" w:after="120"/>
              <w:rPr>
                <w:rFonts w:cs="Arial"/>
                <w:color w:val="000000"/>
                <w:sz w:val="22"/>
                <w:szCs w:val="22"/>
              </w:rPr>
            </w:pPr>
            <w:proofErr w:type="spellStart"/>
            <w:r w:rsidRPr="004B2EDB">
              <w:rPr>
                <w:rFonts w:cs="Arial"/>
                <w:sz w:val="22"/>
                <w:szCs w:val="22"/>
              </w:rPr>
              <w:t>Ma’di</w:t>
            </w:r>
            <w:proofErr w:type="spellEnd"/>
            <w:r w:rsidRPr="004B2EDB">
              <w:rPr>
                <w:rFonts w:cs="Arial"/>
                <w:sz w:val="22"/>
                <w:szCs w:val="22"/>
              </w:rPr>
              <w:t xml:space="preserve"> bowl lyre music and dance</w:t>
            </w:r>
          </w:p>
        </w:tc>
        <w:tc>
          <w:tcPr>
            <w:tcW w:w="581" w:type="pct"/>
            <w:tcBorders>
              <w:left w:val="nil"/>
            </w:tcBorders>
          </w:tcPr>
          <w:p w14:paraId="5A1C3E17" w14:textId="49CDD16D" w:rsidR="00B522FD" w:rsidRPr="004B2EDB" w:rsidRDefault="00615579" w:rsidP="00470503">
            <w:pPr>
              <w:keepNext/>
              <w:spacing w:before="120" w:after="120"/>
              <w:jc w:val="center"/>
              <w:rPr>
                <w:rFonts w:cs="Arial"/>
                <w:color w:val="000000"/>
                <w:sz w:val="22"/>
                <w:szCs w:val="22"/>
              </w:rPr>
            </w:pPr>
            <w:hyperlink r:id="rId15" w:anchor="10.a.4" w:history="1">
              <w:r w:rsidR="00BC7C4C" w:rsidRPr="00B27CD8">
                <w:rPr>
                  <w:rStyle w:val="Hyperlink"/>
                  <w:rFonts w:cs="Arial"/>
                  <w:sz w:val="22"/>
                  <w:szCs w:val="22"/>
                </w:rPr>
                <w:t>011</w:t>
              </w:r>
              <w:r w:rsidR="00031AE8" w:rsidRPr="00B27CD8">
                <w:rPr>
                  <w:rStyle w:val="Hyperlink"/>
                  <w:rFonts w:cs="Arial"/>
                  <w:sz w:val="22"/>
                  <w:szCs w:val="22"/>
                </w:rPr>
                <w:t>87</w:t>
              </w:r>
            </w:hyperlink>
          </w:p>
        </w:tc>
      </w:tr>
      <w:tr w:rsidR="00B522FD" w:rsidRPr="004B2EDB" w14:paraId="3C248E21" w14:textId="77777777" w:rsidTr="00BC7C4C">
        <w:trPr>
          <w:cantSplit/>
        </w:trPr>
        <w:tc>
          <w:tcPr>
            <w:tcW w:w="929" w:type="pct"/>
            <w:gridSpan w:val="2"/>
            <w:tcBorders>
              <w:right w:val="nil"/>
            </w:tcBorders>
          </w:tcPr>
          <w:p w14:paraId="36C4BF24" w14:textId="316B7243" w:rsidR="00B522FD" w:rsidRPr="004B2EDB" w:rsidRDefault="00615579" w:rsidP="00470503">
            <w:pPr>
              <w:spacing w:before="120" w:after="120"/>
              <w:jc w:val="center"/>
              <w:rPr>
                <w:rFonts w:cs="Arial"/>
                <w:bCs/>
                <w:color w:val="000000"/>
                <w:sz w:val="22"/>
                <w:szCs w:val="22"/>
                <w:lang w:eastAsia="en-GB"/>
              </w:rPr>
            </w:pPr>
            <w:hyperlink w:anchor="DRAFT_DECISION_11COM_10a5" w:history="1">
              <w:r w:rsidR="00031AE8" w:rsidRPr="004B2EDB">
                <w:rPr>
                  <w:rStyle w:val="Hyperlink"/>
                  <w:rFonts w:cs="Arial"/>
                  <w:bCs/>
                  <w:sz w:val="22"/>
                  <w:szCs w:val="22"/>
                  <w:lang w:eastAsia="en-GB"/>
                </w:rPr>
                <w:t>11</w:t>
              </w:r>
              <w:r w:rsidR="00B522FD" w:rsidRPr="004B2EDB">
                <w:rPr>
                  <w:rStyle w:val="Hyperlink"/>
                  <w:rFonts w:cs="Arial"/>
                  <w:bCs/>
                  <w:sz w:val="22"/>
                  <w:szCs w:val="22"/>
                  <w:lang w:eastAsia="en-GB"/>
                </w:rPr>
                <w:t>.COM 10.a.</w:t>
              </w:r>
              <w:r w:rsidR="00031AE8" w:rsidRPr="004B2EDB">
                <w:rPr>
                  <w:rStyle w:val="Hyperlink"/>
                  <w:rFonts w:cs="Arial"/>
                  <w:bCs/>
                  <w:sz w:val="22"/>
                  <w:szCs w:val="22"/>
                  <w:lang w:eastAsia="en-GB"/>
                </w:rPr>
                <w:t>5</w:t>
              </w:r>
            </w:hyperlink>
          </w:p>
        </w:tc>
        <w:tc>
          <w:tcPr>
            <w:tcW w:w="929" w:type="pct"/>
            <w:tcBorders>
              <w:left w:val="nil"/>
              <w:right w:val="nil"/>
            </w:tcBorders>
          </w:tcPr>
          <w:p w14:paraId="34E58A9E" w14:textId="286938C5" w:rsidR="00B522FD" w:rsidRPr="004B2EDB" w:rsidRDefault="00B522FD" w:rsidP="00470503">
            <w:pPr>
              <w:spacing w:before="120" w:after="120"/>
              <w:jc w:val="center"/>
              <w:rPr>
                <w:rFonts w:cs="Arial"/>
                <w:color w:val="000000"/>
                <w:sz w:val="22"/>
                <w:szCs w:val="22"/>
              </w:rPr>
            </w:pPr>
            <w:r w:rsidRPr="004B2EDB">
              <w:rPr>
                <w:rFonts w:cs="Arial"/>
                <w:sz w:val="22"/>
                <w:szCs w:val="22"/>
              </w:rPr>
              <w:t>U</w:t>
            </w:r>
            <w:r w:rsidR="00031AE8" w:rsidRPr="004B2EDB">
              <w:rPr>
                <w:rFonts w:cs="Arial"/>
                <w:sz w:val="22"/>
                <w:szCs w:val="22"/>
              </w:rPr>
              <w:t>kraine</w:t>
            </w:r>
          </w:p>
        </w:tc>
        <w:tc>
          <w:tcPr>
            <w:tcW w:w="2562" w:type="pct"/>
            <w:gridSpan w:val="2"/>
            <w:tcBorders>
              <w:left w:val="nil"/>
              <w:right w:val="nil"/>
            </w:tcBorders>
          </w:tcPr>
          <w:p w14:paraId="65038E43" w14:textId="3A0A9568" w:rsidR="00B522FD" w:rsidRPr="004B2EDB" w:rsidRDefault="00031AE8" w:rsidP="00CD657F">
            <w:pPr>
              <w:spacing w:before="120" w:after="120"/>
              <w:rPr>
                <w:rFonts w:cs="Arial"/>
                <w:color w:val="000000"/>
                <w:sz w:val="22"/>
                <w:szCs w:val="22"/>
              </w:rPr>
            </w:pPr>
            <w:r w:rsidRPr="004B2EDB">
              <w:rPr>
                <w:rFonts w:cs="Arial"/>
                <w:sz w:val="22"/>
                <w:szCs w:val="22"/>
              </w:rPr>
              <w:t>Cossack’s songs of Dnipropetrovsk Region</w:t>
            </w:r>
          </w:p>
        </w:tc>
        <w:tc>
          <w:tcPr>
            <w:tcW w:w="581" w:type="pct"/>
            <w:tcBorders>
              <w:left w:val="nil"/>
            </w:tcBorders>
          </w:tcPr>
          <w:p w14:paraId="54758963" w14:textId="7E6A8365" w:rsidR="00B522FD" w:rsidRPr="004B2EDB" w:rsidRDefault="00615579" w:rsidP="00470503">
            <w:pPr>
              <w:keepNext/>
              <w:spacing w:before="120" w:after="120"/>
              <w:jc w:val="center"/>
              <w:rPr>
                <w:rFonts w:cs="Arial"/>
                <w:color w:val="000000"/>
                <w:sz w:val="22"/>
                <w:szCs w:val="22"/>
              </w:rPr>
            </w:pPr>
            <w:hyperlink r:id="rId16" w:anchor="10.a.5" w:history="1">
              <w:r w:rsidR="00BC7C4C" w:rsidRPr="00B27CD8">
                <w:rPr>
                  <w:rStyle w:val="Hyperlink"/>
                  <w:rFonts w:cs="Arial"/>
                  <w:sz w:val="22"/>
                  <w:szCs w:val="22"/>
                </w:rPr>
                <w:t>01194</w:t>
              </w:r>
            </w:hyperlink>
          </w:p>
        </w:tc>
      </w:tr>
    </w:tbl>
    <w:p w14:paraId="616D68CB" w14:textId="4B90A150" w:rsidR="00B522FD" w:rsidRPr="004B2EDB" w:rsidRDefault="00B522FD" w:rsidP="00B522FD">
      <w:pPr>
        <w:pStyle w:val="COMPara"/>
        <w:spacing w:before="360" w:after="240"/>
        <w:ind w:left="567" w:hanging="567"/>
        <w:jc w:val="both"/>
      </w:pPr>
      <w:bookmarkStart w:id="3" w:name="_Unfavourable_recommendation"/>
      <w:bookmarkStart w:id="4" w:name="recommend_to_refer"/>
      <w:bookmarkEnd w:id="3"/>
      <w:bookmarkEnd w:id="4"/>
      <w:r w:rsidRPr="004B2EDB">
        <w:t xml:space="preserve">The Evaluation Body recommends to the Committee </w:t>
      </w:r>
      <w:r w:rsidR="00A15B21" w:rsidRPr="004B2EDB">
        <w:t>to refer the following nominations to the submitting States</w:t>
      </w:r>
      <w:r w:rsidRPr="004B2EDB">
        <w:t>:</w:t>
      </w:r>
    </w:p>
    <w:tbl>
      <w:tblPr>
        <w:tblW w:w="4692" w:type="pct"/>
        <w:tblInd w:w="624" w:type="dxa"/>
        <w:tblBorders>
          <w:top w:val="single" w:sz="4" w:space="0" w:color="auto"/>
          <w:left w:val="single" w:sz="4" w:space="0" w:color="auto"/>
          <w:bottom w:val="single" w:sz="4" w:space="0" w:color="auto"/>
          <w:right w:val="single" w:sz="4" w:space="0" w:color="auto"/>
          <w:insideH w:val="single" w:sz="4" w:space="0" w:color="auto"/>
        </w:tblBorders>
        <w:tblCellMar>
          <w:left w:w="57" w:type="dxa"/>
          <w:right w:w="57" w:type="dxa"/>
        </w:tblCellMar>
        <w:tblLook w:val="00A0" w:firstRow="1" w:lastRow="0" w:firstColumn="1" w:lastColumn="0" w:noHBand="0" w:noVBand="0"/>
      </w:tblPr>
      <w:tblGrid>
        <w:gridCol w:w="1691"/>
        <w:gridCol w:w="9"/>
        <w:gridCol w:w="1700"/>
        <w:gridCol w:w="4680"/>
        <w:gridCol w:w="9"/>
        <w:gridCol w:w="1062"/>
      </w:tblGrid>
      <w:tr w:rsidR="00B522FD" w:rsidRPr="004B2EDB" w14:paraId="02B58493" w14:textId="77777777" w:rsidTr="00470503">
        <w:trPr>
          <w:cantSplit/>
          <w:tblHeader/>
        </w:trPr>
        <w:tc>
          <w:tcPr>
            <w:tcW w:w="929" w:type="pct"/>
            <w:gridSpan w:val="2"/>
            <w:tcBorders>
              <w:right w:val="nil"/>
            </w:tcBorders>
            <w:shd w:val="clear" w:color="auto" w:fill="BFBFBF"/>
            <w:vAlign w:val="center"/>
          </w:tcPr>
          <w:p w14:paraId="3D5A27A9" w14:textId="77777777" w:rsidR="00B522FD" w:rsidRPr="004B2EDB" w:rsidRDefault="00B522FD" w:rsidP="00BC7C4C">
            <w:pPr>
              <w:keepNext/>
              <w:spacing w:before="120" w:after="120"/>
              <w:jc w:val="center"/>
              <w:rPr>
                <w:rFonts w:cs="Arial"/>
                <w:color w:val="000000"/>
                <w:sz w:val="22"/>
                <w:szCs w:val="22"/>
              </w:rPr>
            </w:pPr>
            <w:r w:rsidRPr="004B2EDB">
              <w:rPr>
                <w:rFonts w:cs="Arial"/>
                <w:b/>
                <w:bCs/>
                <w:color w:val="000000"/>
                <w:sz w:val="22"/>
                <w:szCs w:val="22"/>
                <w:lang w:eastAsia="en-GB"/>
              </w:rPr>
              <w:t xml:space="preserve">Draft </w:t>
            </w:r>
            <w:r w:rsidRPr="004B2EDB">
              <w:rPr>
                <w:rFonts w:cs="Arial"/>
                <w:b/>
                <w:bCs/>
                <w:color w:val="000000"/>
                <w:sz w:val="22"/>
                <w:szCs w:val="22"/>
                <w:lang w:eastAsia="en-GB"/>
              </w:rPr>
              <w:br/>
              <w:t>Decision</w:t>
            </w:r>
          </w:p>
        </w:tc>
        <w:tc>
          <w:tcPr>
            <w:tcW w:w="929" w:type="pct"/>
            <w:tcBorders>
              <w:left w:val="nil"/>
              <w:right w:val="nil"/>
            </w:tcBorders>
            <w:shd w:val="clear" w:color="auto" w:fill="BFBFBF"/>
            <w:vAlign w:val="center"/>
          </w:tcPr>
          <w:p w14:paraId="46B05829" w14:textId="77777777" w:rsidR="00B522FD" w:rsidRPr="004B2EDB" w:rsidRDefault="00B522FD" w:rsidP="00BC7C4C">
            <w:pPr>
              <w:keepNext/>
              <w:spacing w:before="120" w:after="120"/>
              <w:jc w:val="center"/>
              <w:rPr>
                <w:rFonts w:cs="Arial"/>
                <w:color w:val="000000"/>
                <w:sz w:val="22"/>
                <w:szCs w:val="22"/>
              </w:rPr>
            </w:pPr>
            <w:r w:rsidRPr="004B2EDB">
              <w:rPr>
                <w:rFonts w:cs="Arial"/>
                <w:b/>
                <w:bCs/>
                <w:color w:val="000000"/>
                <w:sz w:val="22"/>
                <w:szCs w:val="22"/>
                <w:lang w:eastAsia="en-GB"/>
              </w:rPr>
              <w:t>Submitting State</w:t>
            </w:r>
          </w:p>
        </w:tc>
        <w:tc>
          <w:tcPr>
            <w:tcW w:w="2562" w:type="pct"/>
            <w:gridSpan w:val="2"/>
            <w:tcBorders>
              <w:left w:val="nil"/>
              <w:right w:val="nil"/>
            </w:tcBorders>
            <w:shd w:val="clear" w:color="auto" w:fill="BFBFBF"/>
            <w:vAlign w:val="center"/>
          </w:tcPr>
          <w:p w14:paraId="7632E798" w14:textId="77777777" w:rsidR="00B522FD" w:rsidRPr="004B2EDB" w:rsidRDefault="00B522FD" w:rsidP="00BC7C4C">
            <w:pPr>
              <w:keepNext/>
              <w:spacing w:before="120" w:after="120"/>
              <w:jc w:val="center"/>
              <w:rPr>
                <w:rFonts w:cs="Arial"/>
                <w:color w:val="000000"/>
                <w:sz w:val="22"/>
                <w:szCs w:val="22"/>
              </w:rPr>
            </w:pPr>
            <w:r w:rsidRPr="004B2EDB">
              <w:rPr>
                <w:rFonts w:cs="Arial"/>
                <w:b/>
                <w:bCs/>
                <w:color w:val="000000"/>
                <w:sz w:val="22"/>
                <w:szCs w:val="22"/>
                <w:lang w:eastAsia="en-GB"/>
              </w:rPr>
              <w:t>Nomination</w:t>
            </w:r>
          </w:p>
        </w:tc>
        <w:tc>
          <w:tcPr>
            <w:tcW w:w="580" w:type="pct"/>
            <w:tcBorders>
              <w:left w:val="nil"/>
            </w:tcBorders>
            <w:shd w:val="clear" w:color="auto" w:fill="BFBFBF"/>
            <w:vAlign w:val="center"/>
          </w:tcPr>
          <w:p w14:paraId="19EBB618" w14:textId="77777777" w:rsidR="00B522FD" w:rsidRPr="004B2EDB" w:rsidRDefault="00B522FD" w:rsidP="00BC7C4C">
            <w:pPr>
              <w:keepNext/>
              <w:spacing w:before="120" w:after="120"/>
              <w:jc w:val="center"/>
              <w:rPr>
                <w:rFonts w:cs="Arial"/>
                <w:color w:val="000000"/>
                <w:sz w:val="22"/>
                <w:szCs w:val="22"/>
              </w:rPr>
            </w:pPr>
            <w:r w:rsidRPr="004B2EDB">
              <w:rPr>
                <w:rFonts w:cs="Arial"/>
                <w:b/>
                <w:bCs/>
                <w:color w:val="000000"/>
                <w:sz w:val="22"/>
                <w:szCs w:val="22"/>
                <w:lang w:eastAsia="en-GB"/>
              </w:rPr>
              <w:t>File No.</w:t>
            </w:r>
          </w:p>
        </w:tc>
      </w:tr>
      <w:tr w:rsidR="00B522FD" w:rsidRPr="004B2EDB" w14:paraId="368B179C" w14:textId="77777777" w:rsidTr="00470503">
        <w:trPr>
          <w:cantSplit/>
          <w:trHeight w:val="455"/>
        </w:trPr>
        <w:tc>
          <w:tcPr>
            <w:tcW w:w="924" w:type="pct"/>
            <w:tcBorders>
              <w:right w:val="nil"/>
            </w:tcBorders>
          </w:tcPr>
          <w:p w14:paraId="08ABA451" w14:textId="3423122A" w:rsidR="00B522FD" w:rsidRPr="004B2EDB" w:rsidRDefault="00615579" w:rsidP="00470503">
            <w:pPr>
              <w:keepNext/>
              <w:spacing w:before="120" w:after="120"/>
              <w:jc w:val="center"/>
              <w:rPr>
                <w:rFonts w:cs="Arial"/>
                <w:bCs/>
                <w:color w:val="000000"/>
                <w:sz w:val="22"/>
                <w:szCs w:val="22"/>
                <w:lang w:eastAsia="en-GB"/>
              </w:rPr>
            </w:pPr>
            <w:hyperlink w:anchor="DRAFT_DECISION_11COM_10a1" w:history="1">
              <w:r w:rsidR="00A15B21" w:rsidRPr="004B2EDB">
                <w:rPr>
                  <w:rStyle w:val="Hyperlink"/>
                  <w:rFonts w:cs="Arial"/>
                  <w:bCs/>
                  <w:sz w:val="22"/>
                  <w:szCs w:val="22"/>
                  <w:lang w:eastAsia="en-GB"/>
                </w:rPr>
                <w:t>11</w:t>
              </w:r>
              <w:r w:rsidR="00B522FD" w:rsidRPr="004B2EDB">
                <w:rPr>
                  <w:rStyle w:val="Hyperlink"/>
                  <w:rFonts w:cs="Arial"/>
                  <w:bCs/>
                  <w:sz w:val="22"/>
                  <w:szCs w:val="22"/>
                  <w:lang w:eastAsia="en-GB"/>
                </w:rPr>
                <w:t>.COM 10.a.1</w:t>
              </w:r>
            </w:hyperlink>
          </w:p>
        </w:tc>
        <w:tc>
          <w:tcPr>
            <w:tcW w:w="934" w:type="pct"/>
            <w:gridSpan w:val="2"/>
            <w:tcBorders>
              <w:left w:val="nil"/>
              <w:right w:val="nil"/>
            </w:tcBorders>
          </w:tcPr>
          <w:p w14:paraId="3BCB71A6" w14:textId="77777777" w:rsidR="00B522FD" w:rsidRPr="004B2EDB" w:rsidRDefault="00B522FD" w:rsidP="00470503">
            <w:pPr>
              <w:keepNext/>
              <w:spacing w:before="120" w:after="120"/>
              <w:jc w:val="center"/>
              <w:rPr>
                <w:rFonts w:cs="Arial"/>
                <w:color w:val="000000"/>
                <w:sz w:val="22"/>
                <w:szCs w:val="22"/>
              </w:rPr>
            </w:pPr>
            <w:r w:rsidRPr="004B2EDB">
              <w:rPr>
                <w:rFonts w:cs="Arial"/>
                <w:sz w:val="22"/>
                <w:szCs w:val="22"/>
              </w:rPr>
              <w:t>Botswana</w:t>
            </w:r>
          </w:p>
        </w:tc>
        <w:tc>
          <w:tcPr>
            <w:tcW w:w="2557" w:type="pct"/>
            <w:tcBorders>
              <w:left w:val="nil"/>
              <w:right w:val="nil"/>
            </w:tcBorders>
          </w:tcPr>
          <w:p w14:paraId="06D3BCF3" w14:textId="530E129D" w:rsidR="00B522FD" w:rsidRPr="004B2EDB" w:rsidRDefault="00A15B21" w:rsidP="00CD657F">
            <w:pPr>
              <w:keepNext/>
              <w:spacing w:before="120" w:after="120"/>
              <w:rPr>
                <w:rFonts w:cs="Arial"/>
                <w:color w:val="000000"/>
                <w:sz w:val="22"/>
                <w:szCs w:val="22"/>
              </w:rPr>
            </w:pPr>
            <w:r w:rsidRPr="004B2EDB">
              <w:rPr>
                <w:rFonts w:cs="Arial"/>
                <w:sz w:val="22"/>
                <w:szCs w:val="22"/>
              </w:rPr>
              <w:t xml:space="preserve">The use of </w:t>
            </w:r>
            <w:proofErr w:type="spellStart"/>
            <w:r w:rsidRPr="004B2EDB">
              <w:rPr>
                <w:rFonts w:cs="Arial"/>
                <w:sz w:val="22"/>
                <w:szCs w:val="22"/>
              </w:rPr>
              <w:t>Moropa</w:t>
            </w:r>
            <w:proofErr w:type="spellEnd"/>
            <w:r w:rsidRPr="004B2EDB">
              <w:rPr>
                <w:rFonts w:cs="Arial"/>
                <w:sz w:val="22"/>
                <w:szCs w:val="22"/>
              </w:rPr>
              <w:t xml:space="preserve"> </w:t>
            </w:r>
            <w:proofErr w:type="spellStart"/>
            <w:r w:rsidRPr="004B2EDB">
              <w:rPr>
                <w:rFonts w:cs="Arial"/>
                <w:sz w:val="22"/>
                <w:szCs w:val="22"/>
              </w:rPr>
              <w:t>wa</w:t>
            </w:r>
            <w:proofErr w:type="spellEnd"/>
            <w:r w:rsidRPr="004B2EDB">
              <w:rPr>
                <w:rFonts w:cs="Arial"/>
                <w:sz w:val="22"/>
                <w:szCs w:val="22"/>
              </w:rPr>
              <w:t xml:space="preserve"> </w:t>
            </w:r>
            <w:proofErr w:type="spellStart"/>
            <w:r w:rsidRPr="004B2EDB">
              <w:rPr>
                <w:rFonts w:cs="Arial"/>
                <w:sz w:val="22"/>
                <w:szCs w:val="22"/>
              </w:rPr>
              <w:t>Bojale</w:t>
            </w:r>
            <w:proofErr w:type="spellEnd"/>
            <w:r w:rsidRPr="004B2EDB">
              <w:rPr>
                <w:rFonts w:cs="Arial"/>
                <w:sz w:val="22"/>
                <w:szCs w:val="22"/>
              </w:rPr>
              <w:t xml:space="preserve"> </w:t>
            </w:r>
            <w:proofErr w:type="spellStart"/>
            <w:r w:rsidRPr="004B2EDB">
              <w:rPr>
                <w:rFonts w:cs="Arial"/>
                <w:sz w:val="22"/>
                <w:szCs w:val="22"/>
              </w:rPr>
              <w:t>ba</w:t>
            </w:r>
            <w:proofErr w:type="spellEnd"/>
            <w:r w:rsidRPr="004B2EDB">
              <w:rPr>
                <w:rFonts w:cs="Arial"/>
                <w:sz w:val="22"/>
                <w:szCs w:val="22"/>
              </w:rPr>
              <w:t xml:space="preserve"> </w:t>
            </w:r>
            <w:proofErr w:type="spellStart"/>
            <w:r w:rsidRPr="004B2EDB">
              <w:rPr>
                <w:rFonts w:cs="Arial"/>
                <w:sz w:val="22"/>
                <w:szCs w:val="22"/>
              </w:rPr>
              <w:t>Bakgatla</w:t>
            </w:r>
            <w:proofErr w:type="spellEnd"/>
            <w:r w:rsidRPr="004B2EDB">
              <w:rPr>
                <w:rFonts w:cs="Arial"/>
                <w:sz w:val="22"/>
                <w:szCs w:val="22"/>
              </w:rPr>
              <w:t xml:space="preserve"> </w:t>
            </w:r>
            <w:proofErr w:type="spellStart"/>
            <w:r w:rsidRPr="004B2EDB">
              <w:rPr>
                <w:rFonts w:cs="Arial"/>
                <w:sz w:val="22"/>
                <w:szCs w:val="22"/>
              </w:rPr>
              <w:t>ba</w:t>
            </w:r>
            <w:proofErr w:type="spellEnd"/>
            <w:r w:rsidRPr="004B2EDB">
              <w:rPr>
                <w:rFonts w:cs="Arial"/>
                <w:sz w:val="22"/>
                <w:szCs w:val="22"/>
              </w:rPr>
              <w:t xml:space="preserve"> </w:t>
            </w:r>
            <w:proofErr w:type="spellStart"/>
            <w:r w:rsidRPr="004B2EDB">
              <w:rPr>
                <w:rFonts w:cs="Arial"/>
                <w:sz w:val="22"/>
                <w:szCs w:val="22"/>
              </w:rPr>
              <w:t>Kgafela</w:t>
            </w:r>
            <w:proofErr w:type="spellEnd"/>
            <w:r w:rsidRPr="004B2EDB">
              <w:rPr>
                <w:rFonts w:cs="Arial"/>
                <w:sz w:val="22"/>
                <w:szCs w:val="22"/>
              </w:rPr>
              <w:t xml:space="preserve"> and its associated practices</w:t>
            </w:r>
          </w:p>
        </w:tc>
        <w:tc>
          <w:tcPr>
            <w:tcW w:w="585" w:type="pct"/>
            <w:gridSpan w:val="2"/>
            <w:tcBorders>
              <w:left w:val="nil"/>
            </w:tcBorders>
          </w:tcPr>
          <w:p w14:paraId="04045DB2" w14:textId="2F5115F9" w:rsidR="00B522FD" w:rsidRPr="004B2EDB" w:rsidRDefault="00615579" w:rsidP="00470503">
            <w:pPr>
              <w:keepNext/>
              <w:spacing w:before="120" w:after="120"/>
              <w:jc w:val="center"/>
              <w:rPr>
                <w:rFonts w:cs="Arial"/>
                <w:color w:val="000000"/>
                <w:sz w:val="22"/>
                <w:szCs w:val="22"/>
              </w:rPr>
            </w:pPr>
            <w:hyperlink r:id="rId17" w:anchor="10.a.1" w:history="1">
              <w:r w:rsidR="00BC7C4C" w:rsidRPr="00B27CD8">
                <w:rPr>
                  <w:rStyle w:val="Hyperlink"/>
                  <w:rFonts w:cs="Arial"/>
                  <w:sz w:val="22"/>
                  <w:szCs w:val="22"/>
                </w:rPr>
                <w:t>01183</w:t>
              </w:r>
            </w:hyperlink>
          </w:p>
        </w:tc>
      </w:tr>
      <w:tr w:rsidR="00B522FD" w:rsidRPr="004B2EDB" w14:paraId="7B6C12F7" w14:textId="77777777" w:rsidTr="00470503">
        <w:trPr>
          <w:cantSplit/>
          <w:trHeight w:val="409"/>
        </w:trPr>
        <w:tc>
          <w:tcPr>
            <w:tcW w:w="924" w:type="pct"/>
            <w:tcBorders>
              <w:right w:val="nil"/>
            </w:tcBorders>
          </w:tcPr>
          <w:p w14:paraId="11157A04" w14:textId="6891FCD0" w:rsidR="00B522FD" w:rsidRPr="004B2EDB" w:rsidRDefault="00615579" w:rsidP="00470503">
            <w:pPr>
              <w:keepNext/>
              <w:spacing w:before="120" w:after="120"/>
              <w:jc w:val="center"/>
              <w:rPr>
                <w:rFonts w:cs="Arial"/>
                <w:bCs/>
                <w:color w:val="000000"/>
                <w:sz w:val="22"/>
                <w:szCs w:val="22"/>
                <w:lang w:eastAsia="en-GB"/>
              </w:rPr>
            </w:pPr>
            <w:hyperlink w:anchor="DRAFT_DECISION_11COM_10a2" w:history="1">
              <w:r w:rsidR="00A15B21" w:rsidRPr="004B2EDB">
                <w:rPr>
                  <w:rStyle w:val="Hyperlink"/>
                  <w:rFonts w:cs="Arial"/>
                  <w:bCs/>
                  <w:sz w:val="22"/>
                  <w:szCs w:val="22"/>
                  <w:lang w:eastAsia="en-GB"/>
                </w:rPr>
                <w:t>11</w:t>
              </w:r>
              <w:r w:rsidR="00B522FD" w:rsidRPr="004B2EDB">
                <w:rPr>
                  <w:rStyle w:val="Hyperlink"/>
                  <w:rFonts w:cs="Arial"/>
                  <w:bCs/>
                  <w:sz w:val="22"/>
                  <w:szCs w:val="22"/>
                  <w:lang w:eastAsia="en-GB"/>
                </w:rPr>
                <w:t>.COM 10.a.2</w:t>
              </w:r>
            </w:hyperlink>
          </w:p>
        </w:tc>
        <w:tc>
          <w:tcPr>
            <w:tcW w:w="934" w:type="pct"/>
            <w:gridSpan w:val="2"/>
            <w:tcBorders>
              <w:left w:val="nil"/>
              <w:right w:val="nil"/>
            </w:tcBorders>
          </w:tcPr>
          <w:p w14:paraId="7FF6A3B8" w14:textId="2D7F1C3D" w:rsidR="00B522FD" w:rsidRPr="004B2EDB" w:rsidRDefault="00031AE8" w:rsidP="00470503">
            <w:pPr>
              <w:keepNext/>
              <w:spacing w:before="120" w:after="120"/>
              <w:jc w:val="center"/>
              <w:rPr>
                <w:rFonts w:cs="Arial"/>
                <w:color w:val="000000"/>
                <w:sz w:val="22"/>
                <w:szCs w:val="22"/>
              </w:rPr>
            </w:pPr>
            <w:r w:rsidRPr="004B2EDB">
              <w:rPr>
                <w:rFonts w:cs="Arial"/>
                <w:sz w:val="22"/>
                <w:szCs w:val="22"/>
              </w:rPr>
              <w:t>Kenya</w:t>
            </w:r>
          </w:p>
        </w:tc>
        <w:tc>
          <w:tcPr>
            <w:tcW w:w="2557" w:type="pct"/>
            <w:tcBorders>
              <w:left w:val="nil"/>
              <w:right w:val="nil"/>
            </w:tcBorders>
          </w:tcPr>
          <w:p w14:paraId="33F3D9DB" w14:textId="35349A36" w:rsidR="00B522FD" w:rsidRPr="004B2EDB" w:rsidRDefault="00031AE8" w:rsidP="00CD657F">
            <w:pPr>
              <w:keepNext/>
              <w:spacing w:before="120" w:after="120"/>
              <w:rPr>
                <w:rFonts w:cs="Arial"/>
                <w:color w:val="000000"/>
                <w:sz w:val="22"/>
                <w:szCs w:val="22"/>
              </w:rPr>
            </w:pPr>
            <w:r w:rsidRPr="004B2EDB">
              <w:rPr>
                <w:rFonts w:cs="Arial"/>
                <w:sz w:val="22"/>
                <w:szCs w:val="22"/>
              </w:rPr>
              <w:t xml:space="preserve">Rituals and practices associated with Kit </w:t>
            </w:r>
            <w:proofErr w:type="spellStart"/>
            <w:r w:rsidRPr="004B2EDB">
              <w:rPr>
                <w:rFonts w:cs="Arial"/>
                <w:sz w:val="22"/>
                <w:szCs w:val="22"/>
              </w:rPr>
              <w:t>Mikayi</w:t>
            </w:r>
            <w:proofErr w:type="spellEnd"/>
            <w:r w:rsidRPr="004B2EDB">
              <w:rPr>
                <w:rFonts w:cs="Arial"/>
                <w:sz w:val="22"/>
                <w:szCs w:val="22"/>
              </w:rPr>
              <w:t xml:space="preserve"> Shrine</w:t>
            </w:r>
          </w:p>
        </w:tc>
        <w:tc>
          <w:tcPr>
            <w:tcW w:w="585" w:type="pct"/>
            <w:gridSpan w:val="2"/>
            <w:tcBorders>
              <w:left w:val="nil"/>
            </w:tcBorders>
          </w:tcPr>
          <w:p w14:paraId="2CF984E5" w14:textId="73989BF5" w:rsidR="00B522FD" w:rsidRPr="004B2EDB" w:rsidRDefault="00615579" w:rsidP="00470503">
            <w:pPr>
              <w:keepNext/>
              <w:spacing w:before="120" w:after="120"/>
              <w:jc w:val="center"/>
              <w:rPr>
                <w:rFonts w:cs="Arial"/>
                <w:color w:val="000000"/>
                <w:sz w:val="22"/>
                <w:szCs w:val="22"/>
              </w:rPr>
            </w:pPr>
            <w:hyperlink r:id="rId18" w:anchor="10.a.2" w:history="1">
              <w:r w:rsidR="00BC7C4C" w:rsidRPr="00B27CD8">
                <w:rPr>
                  <w:rStyle w:val="Hyperlink"/>
                  <w:rFonts w:cs="Arial"/>
                  <w:sz w:val="22"/>
                  <w:szCs w:val="22"/>
                </w:rPr>
                <w:t>01180</w:t>
              </w:r>
            </w:hyperlink>
          </w:p>
        </w:tc>
      </w:tr>
    </w:tbl>
    <w:p w14:paraId="0BDD71F2" w14:textId="06317818" w:rsidR="00031AE8" w:rsidRPr="004B2EDB" w:rsidRDefault="00031AE8" w:rsidP="00470503">
      <w:pPr>
        <w:pStyle w:val="COMPara"/>
        <w:spacing w:before="360" w:after="240"/>
        <w:ind w:left="567" w:hanging="567"/>
        <w:jc w:val="both"/>
      </w:pPr>
      <w:bookmarkStart w:id="5" w:name="recommend_to_inscribe_and_approve"/>
      <w:bookmarkEnd w:id="5"/>
      <w:r w:rsidRPr="004B2EDB">
        <w:t xml:space="preserve">The Evaluation Body recommends to the Committee to inscribe the following element on the List of Intangible Cultural Heritage in Need of Urgent Safeguarding and to approve the following </w:t>
      </w:r>
      <w:r w:rsidR="00F018BA">
        <w:t>I</w:t>
      </w:r>
      <w:r w:rsidRPr="004B2EDB">
        <w:t xml:space="preserve">nternational </w:t>
      </w:r>
      <w:r w:rsidR="00F018BA">
        <w:t>A</w:t>
      </w:r>
      <w:r w:rsidRPr="004B2EDB">
        <w:t>ssistance request to implement the proposed safeguarding plan:</w:t>
      </w:r>
    </w:p>
    <w:tbl>
      <w:tblPr>
        <w:tblW w:w="4724" w:type="pct"/>
        <w:tblInd w:w="624" w:type="dxa"/>
        <w:tblBorders>
          <w:top w:val="single" w:sz="4" w:space="0" w:color="auto"/>
          <w:left w:val="single" w:sz="4" w:space="0" w:color="auto"/>
          <w:bottom w:val="single" w:sz="4" w:space="0" w:color="auto"/>
          <w:right w:val="single" w:sz="4" w:space="0" w:color="auto"/>
          <w:insideH w:val="single" w:sz="4" w:space="0" w:color="auto"/>
        </w:tblBorders>
        <w:tblCellMar>
          <w:left w:w="57" w:type="dxa"/>
          <w:right w:w="57" w:type="dxa"/>
        </w:tblCellMar>
        <w:tblLook w:val="00A0" w:firstRow="1" w:lastRow="0" w:firstColumn="1" w:lastColumn="0" w:noHBand="0" w:noVBand="0"/>
      </w:tblPr>
      <w:tblGrid>
        <w:gridCol w:w="1696"/>
        <w:gridCol w:w="9"/>
        <w:gridCol w:w="1701"/>
        <w:gridCol w:w="2972"/>
        <w:gridCol w:w="1703"/>
        <w:gridCol w:w="1133"/>
      </w:tblGrid>
      <w:tr w:rsidR="00BC7C4C" w:rsidRPr="004B2EDB" w14:paraId="191A7907" w14:textId="54D7066F" w:rsidTr="00470503">
        <w:trPr>
          <w:cantSplit/>
          <w:tblHeader/>
        </w:trPr>
        <w:tc>
          <w:tcPr>
            <w:tcW w:w="920" w:type="pct"/>
            <w:tcBorders>
              <w:right w:val="nil"/>
            </w:tcBorders>
            <w:shd w:val="clear" w:color="auto" w:fill="BFBFBF"/>
            <w:vAlign w:val="center"/>
          </w:tcPr>
          <w:p w14:paraId="4968FF26" w14:textId="77777777" w:rsidR="00BC7C4C" w:rsidRPr="004B2EDB" w:rsidRDefault="00BC7C4C" w:rsidP="00BC7C4C">
            <w:pPr>
              <w:keepNext/>
              <w:spacing w:before="120" w:after="120"/>
              <w:jc w:val="center"/>
              <w:rPr>
                <w:rFonts w:cs="Arial"/>
                <w:color w:val="000000"/>
                <w:sz w:val="22"/>
                <w:szCs w:val="22"/>
              </w:rPr>
            </w:pPr>
            <w:r w:rsidRPr="004B2EDB">
              <w:rPr>
                <w:rFonts w:cs="Arial"/>
                <w:b/>
                <w:bCs/>
                <w:color w:val="000000"/>
                <w:sz w:val="22"/>
                <w:szCs w:val="22"/>
                <w:lang w:eastAsia="en-GB"/>
              </w:rPr>
              <w:t xml:space="preserve">Draft </w:t>
            </w:r>
            <w:r w:rsidRPr="004B2EDB">
              <w:rPr>
                <w:rFonts w:cs="Arial"/>
                <w:b/>
                <w:bCs/>
                <w:color w:val="000000"/>
                <w:sz w:val="22"/>
                <w:szCs w:val="22"/>
                <w:lang w:eastAsia="en-GB"/>
              </w:rPr>
              <w:br/>
              <w:t>Decision</w:t>
            </w:r>
          </w:p>
        </w:tc>
        <w:tc>
          <w:tcPr>
            <w:tcW w:w="928" w:type="pct"/>
            <w:gridSpan w:val="2"/>
            <w:tcBorders>
              <w:left w:val="nil"/>
              <w:right w:val="nil"/>
            </w:tcBorders>
            <w:shd w:val="clear" w:color="auto" w:fill="BFBFBF"/>
            <w:vAlign w:val="center"/>
          </w:tcPr>
          <w:p w14:paraId="5C11220C" w14:textId="77777777" w:rsidR="00BC7C4C" w:rsidRPr="004B2EDB" w:rsidRDefault="00BC7C4C" w:rsidP="00BC7C4C">
            <w:pPr>
              <w:keepNext/>
              <w:spacing w:before="120" w:after="120"/>
              <w:jc w:val="center"/>
              <w:rPr>
                <w:rFonts w:cs="Arial"/>
                <w:color w:val="000000"/>
                <w:sz w:val="22"/>
                <w:szCs w:val="22"/>
              </w:rPr>
            </w:pPr>
            <w:r w:rsidRPr="004B2EDB">
              <w:rPr>
                <w:rFonts w:cs="Arial"/>
                <w:b/>
                <w:bCs/>
                <w:color w:val="000000"/>
                <w:sz w:val="22"/>
                <w:szCs w:val="22"/>
                <w:lang w:eastAsia="en-GB"/>
              </w:rPr>
              <w:t>Submitting State</w:t>
            </w:r>
          </w:p>
        </w:tc>
        <w:tc>
          <w:tcPr>
            <w:tcW w:w="1613" w:type="pct"/>
            <w:tcBorders>
              <w:left w:val="nil"/>
              <w:right w:val="nil"/>
            </w:tcBorders>
            <w:shd w:val="clear" w:color="auto" w:fill="BFBFBF"/>
            <w:vAlign w:val="center"/>
          </w:tcPr>
          <w:p w14:paraId="1853FB55" w14:textId="77777777" w:rsidR="00BC7C4C" w:rsidRPr="004B2EDB" w:rsidRDefault="00BC7C4C" w:rsidP="00BC7C4C">
            <w:pPr>
              <w:keepNext/>
              <w:spacing w:before="120" w:after="120"/>
              <w:jc w:val="center"/>
              <w:rPr>
                <w:rFonts w:cs="Arial"/>
                <w:color w:val="000000"/>
                <w:sz w:val="22"/>
                <w:szCs w:val="22"/>
              </w:rPr>
            </w:pPr>
            <w:r w:rsidRPr="004B2EDB">
              <w:rPr>
                <w:rFonts w:cs="Arial"/>
                <w:b/>
                <w:bCs/>
                <w:color w:val="000000"/>
                <w:sz w:val="22"/>
                <w:szCs w:val="22"/>
                <w:lang w:eastAsia="en-GB"/>
              </w:rPr>
              <w:t>Nomination</w:t>
            </w:r>
          </w:p>
        </w:tc>
        <w:tc>
          <w:tcPr>
            <w:tcW w:w="924" w:type="pct"/>
            <w:tcBorders>
              <w:left w:val="nil"/>
              <w:right w:val="nil"/>
            </w:tcBorders>
            <w:shd w:val="clear" w:color="auto" w:fill="BFBFBF"/>
          </w:tcPr>
          <w:p w14:paraId="059ED888" w14:textId="3A183A46" w:rsidR="00BC7C4C" w:rsidRPr="004B2EDB" w:rsidRDefault="00BC7C4C" w:rsidP="00BC7C4C">
            <w:pPr>
              <w:keepNext/>
              <w:spacing w:before="120" w:after="120"/>
              <w:jc w:val="center"/>
              <w:rPr>
                <w:rFonts w:cs="Arial"/>
                <w:b/>
                <w:bCs/>
                <w:color w:val="000000"/>
                <w:sz w:val="22"/>
                <w:szCs w:val="22"/>
                <w:lang w:eastAsia="en-GB"/>
              </w:rPr>
            </w:pPr>
            <w:r w:rsidRPr="004B2EDB">
              <w:rPr>
                <w:rFonts w:cs="Arial"/>
                <w:b/>
                <w:bCs/>
                <w:color w:val="000000"/>
                <w:sz w:val="22"/>
                <w:szCs w:val="22"/>
                <w:lang w:eastAsia="en-GB"/>
              </w:rPr>
              <w:t>Amount requested</w:t>
            </w:r>
          </w:p>
        </w:tc>
        <w:tc>
          <w:tcPr>
            <w:tcW w:w="615" w:type="pct"/>
            <w:tcBorders>
              <w:left w:val="nil"/>
              <w:right w:val="single" w:sz="4" w:space="0" w:color="auto"/>
            </w:tcBorders>
            <w:shd w:val="clear" w:color="auto" w:fill="BFBFBF"/>
          </w:tcPr>
          <w:p w14:paraId="581EB28C" w14:textId="5AEB6E56" w:rsidR="00BC7C4C" w:rsidRPr="004B2EDB" w:rsidRDefault="00BC7C4C" w:rsidP="00BC7C4C">
            <w:pPr>
              <w:keepNext/>
              <w:spacing w:before="120" w:after="120"/>
              <w:jc w:val="center"/>
              <w:rPr>
                <w:rFonts w:cs="Arial"/>
                <w:b/>
                <w:bCs/>
                <w:color w:val="000000"/>
                <w:sz w:val="22"/>
                <w:szCs w:val="22"/>
                <w:lang w:eastAsia="en-GB"/>
              </w:rPr>
            </w:pPr>
            <w:r w:rsidRPr="004B2EDB">
              <w:rPr>
                <w:rFonts w:cs="Arial"/>
                <w:b/>
                <w:bCs/>
                <w:color w:val="000000"/>
                <w:sz w:val="22"/>
                <w:szCs w:val="22"/>
                <w:lang w:eastAsia="en-GB"/>
              </w:rPr>
              <w:t>File No.</w:t>
            </w:r>
          </w:p>
        </w:tc>
      </w:tr>
      <w:tr w:rsidR="00BC7C4C" w:rsidRPr="004B2EDB" w14:paraId="7A691D96" w14:textId="2CB496FA" w:rsidTr="00470503">
        <w:trPr>
          <w:cantSplit/>
        </w:trPr>
        <w:tc>
          <w:tcPr>
            <w:tcW w:w="925" w:type="pct"/>
            <w:gridSpan w:val="2"/>
            <w:tcBorders>
              <w:right w:val="nil"/>
            </w:tcBorders>
          </w:tcPr>
          <w:p w14:paraId="27A1B76B" w14:textId="78B4FB90" w:rsidR="00BC7C4C" w:rsidRPr="004B2EDB" w:rsidRDefault="00615579" w:rsidP="00470503">
            <w:pPr>
              <w:keepNext/>
              <w:spacing w:before="120" w:after="120"/>
              <w:jc w:val="center"/>
              <w:rPr>
                <w:rFonts w:cs="Arial"/>
                <w:bCs/>
                <w:color w:val="000000"/>
                <w:sz w:val="22"/>
                <w:szCs w:val="22"/>
                <w:lang w:eastAsia="en-GB"/>
              </w:rPr>
            </w:pPr>
            <w:hyperlink w:anchor="DRAFT_DECISION_11COM_10a6" w:history="1">
              <w:r w:rsidR="00BC7C4C" w:rsidRPr="004B2EDB">
                <w:rPr>
                  <w:rStyle w:val="Hyperlink"/>
                  <w:rFonts w:cs="Arial"/>
                  <w:bCs/>
                  <w:sz w:val="22"/>
                  <w:szCs w:val="22"/>
                  <w:lang w:eastAsia="en-GB"/>
                </w:rPr>
                <w:t>11.COM 10.a.6</w:t>
              </w:r>
            </w:hyperlink>
          </w:p>
        </w:tc>
        <w:tc>
          <w:tcPr>
            <w:tcW w:w="923" w:type="pct"/>
            <w:tcBorders>
              <w:left w:val="nil"/>
              <w:right w:val="nil"/>
            </w:tcBorders>
          </w:tcPr>
          <w:p w14:paraId="02064E5B" w14:textId="26E8CCF4" w:rsidR="00BC7C4C" w:rsidRPr="004B2EDB" w:rsidRDefault="00BC7C4C" w:rsidP="00470503">
            <w:pPr>
              <w:keepNext/>
              <w:spacing w:before="120" w:after="120"/>
              <w:jc w:val="center"/>
              <w:rPr>
                <w:rFonts w:cs="Arial"/>
                <w:color w:val="000000"/>
                <w:sz w:val="22"/>
                <w:szCs w:val="22"/>
              </w:rPr>
            </w:pPr>
            <w:r w:rsidRPr="004B2EDB">
              <w:rPr>
                <w:rFonts w:cs="Arial"/>
                <w:sz w:val="22"/>
                <w:szCs w:val="22"/>
              </w:rPr>
              <w:t>Cambodia</w:t>
            </w:r>
          </w:p>
        </w:tc>
        <w:tc>
          <w:tcPr>
            <w:tcW w:w="1613" w:type="pct"/>
            <w:tcBorders>
              <w:left w:val="nil"/>
              <w:right w:val="nil"/>
            </w:tcBorders>
          </w:tcPr>
          <w:p w14:paraId="46F89B4D" w14:textId="2C5149D6" w:rsidR="00BC7C4C" w:rsidRPr="004B2EDB" w:rsidRDefault="00BC7C4C" w:rsidP="00CD657F">
            <w:pPr>
              <w:keepNext/>
              <w:spacing w:before="120" w:after="120"/>
              <w:rPr>
                <w:rFonts w:cs="Arial"/>
                <w:color w:val="000000"/>
                <w:sz w:val="22"/>
                <w:szCs w:val="22"/>
              </w:rPr>
            </w:pPr>
            <w:proofErr w:type="spellStart"/>
            <w:r w:rsidRPr="004B2EDB">
              <w:rPr>
                <w:rFonts w:cs="Arial"/>
                <w:sz w:val="22"/>
                <w:szCs w:val="22"/>
              </w:rPr>
              <w:t>Chapei</w:t>
            </w:r>
            <w:proofErr w:type="spellEnd"/>
            <w:r w:rsidRPr="004B2EDB">
              <w:rPr>
                <w:rFonts w:cs="Arial"/>
                <w:sz w:val="22"/>
                <w:szCs w:val="22"/>
              </w:rPr>
              <w:t xml:space="preserve"> Dang </w:t>
            </w:r>
            <w:proofErr w:type="spellStart"/>
            <w:r w:rsidRPr="004B2EDB">
              <w:rPr>
                <w:rFonts w:cs="Arial"/>
                <w:sz w:val="22"/>
                <w:szCs w:val="22"/>
              </w:rPr>
              <w:t>Veng</w:t>
            </w:r>
            <w:proofErr w:type="spellEnd"/>
          </w:p>
        </w:tc>
        <w:tc>
          <w:tcPr>
            <w:tcW w:w="924" w:type="pct"/>
            <w:tcBorders>
              <w:left w:val="nil"/>
              <w:right w:val="nil"/>
            </w:tcBorders>
          </w:tcPr>
          <w:p w14:paraId="36CAA6BB" w14:textId="776468E5" w:rsidR="00BC7C4C" w:rsidRPr="004B2EDB" w:rsidRDefault="00BC7C4C" w:rsidP="00470503">
            <w:pPr>
              <w:keepNext/>
              <w:spacing w:before="120" w:after="120"/>
              <w:jc w:val="center"/>
              <w:rPr>
                <w:rFonts w:cs="Arial"/>
                <w:sz w:val="22"/>
                <w:szCs w:val="22"/>
              </w:rPr>
            </w:pPr>
            <w:r w:rsidRPr="004B2EDB">
              <w:rPr>
                <w:rFonts w:cs="Arial"/>
                <w:sz w:val="22"/>
                <w:szCs w:val="22"/>
              </w:rPr>
              <w:t>US$238,970</w:t>
            </w:r>
          </w:p>
        </w:tc>
        <w:tc>
          <w:tcPr>
            <w:tcW w:w="615" w:type="pct"/>
            <w:tcBorders>
              <w:left w:val="nil"/>
              <w:right w:val="single" w:sz="4" w:space="0" w:color="auto"/>
            </w:tcBorders>
          </w:tcPr>
          <w:p w14:paraId="2710C0CD" w14:textId="7A02B018" w:rsidR="00BC7C4C" w:rsidRPr="004B2EDB" w:rsidRDefault="00615579" w:rsidP="00470503">
            <w:pPr>
              <w:keepNext/>
              <w:spacing w:before="120" w:after="120"/>
              <w:jc w:val="center"/>
              <w:rPr>
                <w:rFonts w:cs="Arial"/>
                <w:sz w:val="22"/>
                <w:szCs w:val="22"/>
              </w:rPr>
            </w:pPr>
            <w:hyperlink r:id="rId19" w:anchor="10.a.6" w:history="1">
              <w:r w:rsidR="00BC7C4C" w:rsidRPr="00B27CD8">
                <w:rPr>
                  <w:rStyle w:val="Hyperlink"/>
                  <w:rFonts w:cs="Arial"/>
                  <w:sz w:val="22"/>
                  <w:szCs w:val="22"/>
                </w:rPr>
                <w:t>01165</w:t>
              </w:r>
            </w:hyperlink>
          </w:p>
        </w:tc>
      </w:tr>
    </w:tbl>
    <w:p w14:paraId="6803BF5A" w14:textId="77777777" w:rsidR="00031AE8" w:rsidRPr="004B2EDB" w:rsidRDefault="00031AE8" w:rsidP="00FB03A8">
      <w:pPr>
        <w:rPr>
          <w:rFonts w:cs="Arial"/>
        </w:rPr>
      </w:pPr>
    </w:p>
    <w:p w14:paraId="2EB12D43" w14:textId="77777777" w:rsidR="00B522FD" w:rsidRPr="004B2EDB" w:rsidRDefault="00B522FD" w:rsidP="00B522FD">
      <w:pPr>
        <w:pStyle w:val="NoSpacing1"/>
        <w:keepNext/>
        <w:pageBreakBefore/>
        <w:numPr>
          <w:ilvl w:val="0"/>
          <w:numId w:val="27"/>
        </w:numPr>
        <w:tabs>
          <w:tab w:val="left" w:pos="567"/>
        </w:tabs>
        <w:spacing w:before="240" w:after="240"/>
        <w:ind w:hanging="930"/>
        <w:jc w:val="both"/>
        <w:rPr>
          <w:rFonts w:ascii="Arial" w:hAnsi="Arial" w:cs="Arial"/>
          <w:b/>
          <w:lang w:val="en-GB"/>
        </w:rPr>
      </w:pPr>
      <w:r w:rsidRPr="004B2EDB">
        <w:rPr>
          <w:rFonts w:ascii="Arial" w:hAnsi="Arial" w:cs="Arial"/>
          <w:b/>
          <w:lang w:val="en-GB"/>
        </w:rPr>
        <w:lastRenderedPageBreak/>
        <w:t>Draft decisions</w:t>
      </w:r>
    </w:p>
    <w:p w14:paraId="5E222965" w14:textId="77777777" w:rsidR="00B522FD" w:rsidRPr="004B2EDB" w:rsidRDefault="00B522FD" w:rsidP="00B522FD">
      <w:pPr>
        <w:pStyle w:val="COMPara"/>
        <w:spacing w:after="0"/>
        <w:ind w:left="567" w:hanging="567"/>
        <w:jc w:val="both"/>
      </w:pPr>
      <w:r w:rsidRPr="004B2EDB">
        <w:t>The Committee may wish to adopt the following decisions:</w:t>
      </w:r>
    </w:p>
    <w:p w14:paraId="17E75790" w14:textId="25FE3523" w:rsidR="008B4CAE" w:rsidRPr="004B2EDB" w:rsidRDefault="008B4CAE" w:rsidP="00470503">
      <w:pPr>
        <w:pStyle w:val="NormalWeb"/>
        <w:keepNext/>
        <w:tabs>
          <w:tab w:val="left" w:pos="567"/>
          <w:tab w:val="left" w:pos="1134"/>
          <w:tab w:val="left" w:pos="1701"/>
          <w:tab w:val="left" w:pos="2268"/>
        </w:tabs>
        <w:spacing w:before="360" w:beforeAutospacing="0" w:after="120" w:afterAutospacing="0"/>
        <w:ind w:left="567"/>
        <w:jc w:val="both"/>
        <w:rPr>
          <w:rFonts w:ascii="Arial" w:eastAsia="SimSun" w:hAnsi="Arial" w:cs="Arial"/>
          <w:b/>
          <w:sz w:val="22"/>
          <w:szCs w:val="22"/>
          <w:lang w:val="en-US" w:bidi="en-US"/>
        </w:rPr>
      </w:pPr>
      <w:bookmarkStart w:id="6" w:name="DRAFT_DECISION_11COM_10a1"/>
      <w:r w:rsidRPr="004B2EDB">
        <w:rPr>
          <w:rFonts w:ascii="Arial" w:eastAsia="SimSun" w:hAnsi="Arial" w:cs="Arial"/>
          <w:b/>
          <w:sz w:val="22"/>
          <w:szCs w:val="22"/>
          <w:lang w:val="en-GB" w:bidi="en-US"/>
        </w:rPr>
        <w:t xml:space="preserve">DRAFT DECISION 11.COM </w:t>
      </w:r>
      <w:r w:rsidR="00A15B21" w:rsidRPr="004B2EDB">
        <w:rPr>
          <w:rFonts w:ascii="Arial" w:eastAsia="SimSun" w:hAnsi="Arial" w:cs="Arial"/>
          <w:b/>
          <w:sz w:val="22"/>
          <w:szCs w:val="22"/>
          <w:lang w:val="en-GB" w:bidi="en-US"/>
        </w:rPr>
        <w:t>10</w:t>
      </w:r>
      <w:r w:rsidRPr="004B2EDB">
        <w:rPr>
          <w:rFonts w:ascii="Arial" w:eastAsia="SimSun" w:hAnsi="Arial" w:cs="Arial"/>
          <w:b/>
          <w:sz w:val="22"/>
          <w:szCs w:val="22"/>
          <w:lang w:val="en-GB" w:bidi="en-US"/>
        </w:rPr>
        <w:t>.a.1</w:t>
      </w:r>
      <w:bookmarkEnd w:id="6"/>
      <w:r w:rsidR="00F23D71" w:rsidRPr="004B2EDB">
        <w:rPr>
          <w:rFonts w:ascii="Arial" w:eastAsia="SimSun" w:hAnsi="Arial" w:cs="Arial"/>
          <w:b/>
          <w:sz w:val="22"/>
          <w:szCs w:val="22"/>
          <w:lang w:val="en-GB" w:bidi="en-US"/>
        </w:rPr>
        <w:tab/>
      </w:r>
      <w:r w:rsidR="006415CC" w:rsidRPr="004B2EDB">
        <w:rPr>
          <w:rFonts w:ascii="Arial" w:hAnsi="Arial" w:cs="Arial"/>
          <w:noProof/>
          <w:color w:val="0000FF"/>
          <w:sz w:val="22"/>
          <w:szCs w:val="22"/>
          <w:lang w:eastAsia="ko-KR"/>
        </w:rPr>
        <w:drawing>
          <wp:inline distT="0" distB="0" distL="0" distR="0" wp14:anchorId="05E221B2" wp14:editId="5D270DD2">
            <wp:extent cx="104775" cy="104775"/>
            <wp:effectExtent l="0" t="0" r="9525" b="9525"/>
            <wp:docPr id="2" name="Picture 2">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2116E770" w14:textId="77777777" w:rsidR="008B4CAE" w:rsidRPr="004B2EDB" w:rsidRDefault="008B4CAE" w:rsidP="00B522FD">
      <w:pPr>
        <w:pStyle w:val="NoSpacing"/>
        <w:keepNext/>
        <w:tabs>
          <w:tab w:val="left" w:pos="567"/>
          <w:tab w:val="left" w:pos="1134"/>
          <w:tab w:val="left" w:pos="1701"/>
          <w:tab w:val="left" w:pos="2268"/>
        </w:tabs>
        <w:spacing w:before="120" w:after="120"/>
        <w:ind w:left="567"/>
        <w:jc w:val="both"/>
        <w:rPr>
          <w:rFonts w:ascii="Arial" w:hAnsi="Arial" w:cs="Arial"/>
          <w:lang w:val="en-GB"/>
        </w:rPr>
      </w:pPr>
      <w:r w:rsidRPr="004B2EDB">
        <w:rPr>
          <w:rFonts w:ascii="Arial" w:hAnsi="Arial" w:cs="Arial"/>
          <w:lang w:val="en-GB"/>
        </w:rPr>
        <w:t>The Committee</w:t>
      </w:r>
    </w:p>
    <w:p w14:paraId="06B9690A" w14:textId="77777777" w:rsidR="008B4CAE" w:rsidRPr="004B2EDB" w:rsidRDefault="008B4CAE" w:rsidP="00470503">
      <w:pPr>
        <w:numPr>
          <w:ilvl w:val="0"/>
          <w:numId w:val="20"/>
        </w:numPr>
        <w:tabs>
          <w:tab w:val="left" w:pos="1134"/>
          <w:tab w:val="left" w:pos="1701"/>
          <w:tab w:val="left" w:pos="2268"/>
        </w:tabs>
        <w:spacing w:before="120" w:after="120"/>
        <w:ind w:left="1134" w:hanging="567"/>
        <w:jc w:val="both"/>
        <w:rPr>
          <w:rFonts w:cs="Arial"/>
          <w:sz w:val="22"/>
          <w:szCs w:val="22"/>
        </w:rPr>
      </w:pPr>
      <w:r w:rsidRPr="004B2EDB">
        <w:rPr>
          <w:rFonts w:cs="Arial"/>
          <w:sz w:val="22"/>
          <w:szCs w:val="22"/>
          <w:u w:val="single"/>
        </w:rPr>
        <w:t>Takes note</w:t>
      </w:r>
      <w:r w:rsidRPr="004B2EDB">
        <w:rPr>
          <w:rFonts w:cs="Arial"/>
          <w:sz w:val="22"/>
          <w:szCs w:val="22"/>
        </w:rPr>
        <w:t xml:space="preserve"> that Botswana has nominated </w:t>
      </w:r>
      <w:r w:rsidRPr="004B2EDB">
        <w:rPr>
          <w:rFonts w:cs="Arial"/>
          <w:b/>
          <w:sz w:val="22"/>
          <w:szCs w:val="22"/>
        </w:rPr>
        <w:t xml:space="preserve">the use of </w:t>
      </w:r>
      <w:proofErr w:type="spellStart"/>
      <w:r w:rsidRPr="004B2EDB">
        <w:rPr>
          <w:rFonts w:cs="Arial"/>
          <w:b/>
          <w:sz w:val="22"/>
          <w:szCs w:val="22"/>
        </w:rPr>
        <w:t>Moropa</w:t>
      </w:r>
      <w:proofErr w:type="spellEnd"/>
      <w:r w:rsidRPr="004B2EDB">
        <w:rPr>
          <w:rFonts w:cs="Arial"/>
          <w:b/>
          <w:sz w:val="22"/>
          <w:szCs w:val="22"/>
        </w:rPr>
        <w:t xml:space="preserve"> </w:t>
      </w:r>
      <w:proofErr w:type="spellStart"/>
      <w:r w:rsidRPr="004B2EDB">
        <w:rPr>
          <w:rFonts w:cs="Arial"/>
          <w:b/>
          <w:sz w:val="22"/>
          <w:szCs w:val="22"/>
        </w:rPr>
        <w:t>wa</w:t>
      </w:r>
      <w:proofErr w:type="spellEnd"/>
      <w:r w:rsidRPr="004B2EDB">
        <w:rPr>
          <w:rFonts w:cs="Arial"/>
          <w:b/>
          <w:sz w:val="22"/>
          <w:szCs w:val="22"/>
        </w:rPr>
        <w:t xml:space="preserve"> </w:t>
      </w:r>
      <w:proofErr w:type="spellStart"/>
      <w:r w:rsidRPr="004B2EDB">
        <w:rPr>
          <w:rFonts w:cs="Arial"/>
          <w:b/>
          <w:sz w:val="22"/>
          <w:szCs w:val="22"/>
        </w:rPr>
        <w:t>Bojale</w:t>
      </w:r>
      <w:proofErr w:type="spellEnd"/>
      <w:r w:rsidRPr="004B2EDB">
        <w:rPr>
          <w:rFonts w:cs="Arial"/>
          <w:b/>
          <w:sz w:val="22"/>
          <w:szCs w:val="22"/>
        </w:rPr>
        <w:t xml:space="preserve"> </w:t>
      </w:r>
      <w:proofErr w:type="spellStart"/>
      <w:r w:rsidRPr="004B2EDB">
        <w:rPr>
          <w:rFonts w:cs="Arial"/>
          <w:b/>
          <w:sz w:val="22"/>
          <w:szCs w:val="22"/>
        </w:rPr>
        <w:t>ba</w:t>
      </w:r>
      <w:proofErr w:type="spellEnd"/>
      <w:r w:rsidRPr="004B2EDB">
        <w:rPr>
          <w:rFonts w:cs="Arial"/>
          <w:b/>
          <w:sz w:val="22"/>
          <w:szCs w:val="22"/>
        </w:rPr>
        <w:t xml:space="preserve"> </w:t>
      </w:r>
      <w:proofErr w:type="spellStart"/>
      <w:r w:rsidRPr="004B2EDB">
        <w:rPr>
          <w:rFonts w:cs="Arial"/>
          <w:b/>
          <w:sz w:val="22"/>
          <w:szCs w:val="22"/>
        </w:rPr>
        <w:t>Bakgatla</w:t>
      </w:r>
      <w:proofErr w:type="spellEnd"/>
      <w:r w:rsidRPr="004B2EDB">
        <w:rPr>
          <w:rFonts w:cs="Arial"/>
          <w:b/>
          <w:sz w:val="22"/>
          <w:szCs w:val="22"/>
        </w:rPr>
        <w:t xml:space="preserve"> </w:t>
      </w:r>
      <w:proofErr w:type="spellStart"/>
      <w:r w:rsidRPr="004B2EDB">
        <w:rPr>
          <w:rFonts w:cs="Arial"/>
          <w:b/>
          <w:sz w:val="22"/>
          <w:szCs w:val="22"/>
        </w:rPr>
        <w:t>ba</w:t>
      </w:r>
      <w:proofErr w:type="spellEnd"/>
      <w:r w:rsidRPr="004B2EDB">
        <w:rPr>
          <w:rFonts w:cs="Arial"/>
          <w:b/>
          <w:sz w:val="22"/>
          <w:szCs w:val="22"/>
        </w:rPr>
        <w:t xml:space="preserve"> </w:t>
      </w:r>
      <w:proofErr w:type="spellStart"/>
      <w:r w:rsidRPr="004B2EDB">
        <w:rPr>
          <w:rFonts w:cs="Arial"/>
          <w:b/>
          <w:sz w:val="22"/>
          <w:szCs w:val="22"/>
        </w:rPr>
        <w:t>Kgafela</w:t>
      </w:r>
      <w:proofErr w:type="spellEnd"/>
      <w:r w:rsidRPr="004B2EDB">
        <w:rPr>
          <w:rFonts w:cs="Arial"/>
          <w:b/>
          <w:sz w:val="22"/>
          <w:szCs w:val="22"/>
        </w:rPr>
        <w:t xml:space="preserve"> and its associated practices</w:t>
      </w:r>
      <w:r w:rsidRPr="004B2EDB">
        <w:rPr>
          <w:rFonts w:cs="Arial"/>
          <w:sz w:val="22"/>
          <w:szCs w:val="22"/>
        </w:rPr>
        <w:t xml:space="preserve"> (No. 01183) for inscription on the List of Intangible Cultural Heritage in Need of Urgent Safeguarding:</w:t>
      </w:r>
    </w:p>
    <w:p w14:paraId="11FF64B3" w14:textId="13DCCFE5" w:rsidR="008B4CAE" w:rsidRPr="004B2EDB" w:rsidRDefault="008B4CAE" w:rsidP="00470503">
      <w:pPr>
        <w:tabs>
          <w:tab w:val="left" w:pos="1134"/>
          <w:tab w:val="left" w:pos="1701"/>
          <w:tab w:val="left" w:pos="2268"/>
        </w:tabs>
        <w:spacing w:before="120" w:after="120"/>
        <w:ind w:left="1134"/>
        <w:jc w:val="both"/>
        <w:rPr>
          <w:rFonts w:cs="Arial"/>
          <w:sz w:val="22"/>
          <w:szCs w:val="22"/>
        </w:rPr>
      </w:pPr>
      <w:proofErr w:type="spellStart"/>
      <w:r w:rsidRPr="004B2EDB">
        <w:rPr>
          <w:rFonts w:cs="Arial"/>
          <w:sz w:val="22"/>
          <w:szCs w:val="22"/>
        </w:rPr>
        <w:t>Bojale</w:t>
      </w:r>
      <w:proofErr w:type="spellEnd"/>
      <w:r w:rsidRPr="004B2EDB">
        <w:rPr>
          <w:rFonts w:cs="Arial"/>
          <w:sz w:val="22"/>
          <w:szCs w:val="22"/>
        </w:rPr>
        <w:t xml:space="preserve"> is an initiation ceremony for girls of </w:t>
      </w:r>
      <w:proofErr w:type="spellStart"/>
      <w:r w:rsidRPr="004B2EDB">
        <w:rPr>
          <w:rFonts w:cs="Arial"/>
          <w:sz w:val="22"/>
          <w:szCs w:val="22"/>
        </w:rPr>
        <w:t>Bakgatla</w:t>
      </w:r>
      <w:proofErr w:type="spellEnd"/>
      <w:r w:rsidRPr="004B2EDB">
        <w:rPr>
          <w:rFonts w:cs="Arial"/>
          <w:sz w:val="22"/>
          <w:szCs w:val="22"/>
        </w:rPr>
        <w:t xml:space="preserve"> </w:t>
      </w:r>
      <w:proofErr w:type="spellStart"/>
      <w:r w:rsidRPr="004B2EDB">
        <w:rPr>
          <w:rFonts w:cs="Arial"/>
          <w:sz w:val="22"/>
          <w:szCs w:val="22"/>
        </w:rPr>
        <w:t>ba</w:t>
      </w:r>
      <w:proofErr w:type="spellEnd"/>
      <w:r w:rsidRPr="004B2EDB">
        <w:rPr>
          <w:rFonts w:cs="Arial"/>
          <w:sz w:val="22"/>
          <w:szCs w:val="22"/>
        </w:rPr>
        <w:t xml:space="preserve"> </w:t>
      </w:r>
      <w:proofErr w:type="spellStart"/>
      <w:r w:rsidRPr="004B2EDB">
        <w:rPr>
          <w:rFonts w:cs="Arial"/>
          <w:sz w:val="22"/>
          <w:szCs w:val="22"/>
        </w:rPr>
        <w:t>Kgafela</w:t>
      </w:r>
      <w:proofErr w:type="spellEnd"/>
      <w:r w:rsidRPr="004B2EDB">
        <w:rPr>
          <w:rFonts w:cs="Arial"/>
          <w:sz w:val="22"/>
          <w:szCs w:val="22"/>
        </w:rPr>
        <w:t xml:space="preserve"> communities in Botswana</w:t>
      </w:r>
      <w:r w:rsidR="006C57E9" w:rsidRPr="004B2EDB">
        <w:rPr>
          <w:rFonts w:cs="Arial"/>
          <w:sz w:val="22"/>
          <w:szCs w:val="22"/>
        </w:rPr>
        <w:t>, which is also practised in</w:t>
      </w:r>
      <w:r w:rsidRPr="004B2EDB">
        <w:rPr>
          <w:rFonts w:cs="Arial"/>
          <w:sz w:val="22"/>
          <w:szCs w:val="22"/>
        </w:rPr>
        <w:t xml:space="preserve"> South Africa. Central to the ritual is </w:t>
      </w:r>
      <w:proofErr w:type="spellStart"/>
      <w:r w:rsidRPr="004B2EDB">
        <w:rPr>
          <w:rFonts w:cs="Arial"/>
          <w:sz w:val="22"/>
          <w:szCs w:val="22"/>
        </w:rPr>
        <w:t>Moropa</w:t>
      </w:r>
      <w:proofErr w:type="spellEnd"/>
      <w:r w:rsidRPr="004B2EDB">
        <w:rPr>
          <w:rFonts w:cs="Arial"/>
          <w:sz w:val="22"/>
          <w:szCs w:val="22"/>
        </w:rPr>
        <w:t xml:space="preserve"> </w:t>
      </w:r>
      <w:proofErr w:type="spellStart"/>
      <w:proofErr w:type="gramStart"/>
      <w:r w:rsidRPr="004B2EDB">
        <w:rPr>
          <w:rFonts w:cs="Arial"/>
          <w:sz w:val="22"/>
          <w:szCs w:val="22"/>
        </w:rPr>
        <w:t>wa</w:t>
      </w:r>
      <w:proofErr w:type="spellEnd"/>
      <w:proofErr w:type="gramEnd"/>
      <w:r w:rsidRPr="004B2EDB">
        <w:rPr>
          <w:rFonts w:cs="Arial"/>
          <w:sz w:val="22"/>
          <w:szCs w:val="22"/>
        </w:rPr>
        <w:t xml:space="preserve"> </w:t>
      </w:r>
      <w:proofErr w:type="spellStart"/>
      <w:r w:rsidRPr="004B2EDB">
        <w:rPr>
          <w:rFonts w:cs="Arial"/>
          <w:sz w:val="22"/>
          <w:szCs w:val="22"/>
        </w:rPr>
        <w:t>Bojale</w:t>
      </w:r>
      <w:proofErr w:type="spellEnd"/>
      <w:r w:rsidRPr="004B2EDB">
        <w:rPr>
          <w:rFonts w:cs="Arial"/>
          <w:sz w:val="22"/>
          <w:szCs w:val="22"/>
        </w:rPr>
        <w:t xml:space="preserve"> </w:t>
      </w:r>
      <w:proofErr w:type="spellStart"/>
      <w:r w:rsidRPr="004B2EDB">
        <w:rPr>
          <w:rFonts w:cs="Arial"/>
          <w:sz w:val="22"/>
          <w:szCs w:val="22"/>
        </w:rPr>
        <w:t>ba</w:t>
      </w:r>
      <w:proofErr w:type="spellEnd"/>
      <w:r w:rsidRPr="004B2EDB">
        <w:rPr>
          <w:rFonts w:cs="Arial"/>
          <w:sz w:val="22"/>
          <w:szCs w:val="22"/>
        </w:rPr>
        <w:t xml:space="preserve"> </w:t>
      </w:r>
      <w:proofErr w:type="spellStart"/>
      <w:r w:rsidRPr="004B2EDB">
        <w:rPr>
          <w:rFonts w:cs="Arial"/>
          <w:sz w:val="22"/>
          <w:szCs w:val="22"/>
        </w:rPr>
        <w:t>Bakgatla</w:t>
      </w:r>
      <w:proofErr w:type="spellEnd"/>
      <w:r w:rsidRPr="004B2EDB">
        <w:rPr>
          <w:rFonts w:cs="Arial"/>
          <w:sz w:val="22"/>
          <w:szCs w:val="22"/>
        </w:rPr>
        <w:t xml:space="preserve"> </w:t>
      </w:r>
      <w:proofErr w:type="spellStart"/>
      <w:r w:rsidRPr="004B2EDB">
        <w:rPr>
          <w:rFonts w:cs="Arial"/>
          <w:sz w:val="22"/>
          <w:szCs w:val="22"/>
        </w:rPr>
        <w:t>ba</w:t>
      </w:r>
      <w:proofErr w:type="spellEnd"/>
      <w:r w:rsidRPr="004B2EDB">
        <w:rPr>
          <w:rFonts w:cs="Arial"/>
          <w:sz w:val="22"/>
          <w:szCs w:val="22"/>
        </w:rPr>
        <w:t xml:space="preserve"> </w:t>
      </w:r>
      <w:proofErr w:type="spellStart"/>
      <w:r w:rsidRPr="004B2EDB">
        <w:rPr>
          <w:rFonts w:cs="Arial"/>
          <w:sz w:val="22"/>
          <w:szCs w:val="22"/>
        </w:rPr>
        <w:t>Kgafela</w:t>
      </w:r>
      <w:proofErr w:type="spellEnd"/>
      <w:r w:rsidRPr="004B2EDB">
        <w:rPr>
          <w:rFonts w:cs="Arial"/>
          <w:sz w:val="22"/>
          <w:szCs w:val="22"/>
        </w:rPr>
        <w:t xml:space="preserve"> and its associated practices. </w:t>
      </w:r>
      <w:proofErr w:type="spellStart"/>
      <w:r w:rsidRPr="004B2EDB">
        <w:rPr>
          <w:rFonts w:cs="Arial"/>
          <w:sz w:val="22"/>
          <w:szCs w:val="22"/>
        </w:rPr>
        <w:t>Moropa</w:t>
      </w:r>
      <w:proofErr w:type="spellEnd"/>
      <w:r w:rsidRPr="004B2EDB">
        <w:rPr>
          <w:rFonts w:cs="Arial"/>
          <w:sz w:val="22"/>
          <w:szCs w:val="22"/>
        </w:rPr>
        <w:t xml:space="preserve"> </w:t>
      </w:r>
      <w:proofErr w:type="spellStart"/>
      <w:proofErr w:type="gramStart"/>
      <w:r w:rsidRPr="004B2EDB">
        <w:rPr>
          <w:rFonts w:cs="Arial"/>
          <w:sz w:val="22"/>
          <w:szCs w:val="22"/>
        </w:rPr>
        <w:t>wa</w:t>
      </w:r>
      <w:proofErr w:type="spellEnd"/>
      <w:proofErr w:type="gramEnd"/>
      <w:r w:rsidRPr="004B2EDB">
        <w:rPr>
          <w:rFonts w:cs="Arial"/>
          <w:sz w:val="22"/>
          <w:szCs w:val="22"/>
        </w:rPr>
        <w:t xml:space="preserve"> </w:t>
      </w:r>
      <w:proofErr w:type="spellStart"/>
      <w:r w:rsidRPr="004B2EDB">
        <w:rPr>
          <w:rFonts w:cs="Arial"/>
          <w:sz w:val="22"/>
          <w:szCs w:val="22"/>
        </w:rPr>
        <w:t>Bojale</w:t>
      </w:r>
      <w:proofErr w:type="spellEnd"/>
      <w:r w:rsidRPr="004B2EDB">
        <w:rPr>
          <w:rFonts w:cs="Arial"/>
          <w:sz w:val="22"/>
          <w:szCs w:val="22"/>
        </w:rPr>
        <w:t xml:space="preserve"> is a drum played specifically for </w:t>
      </w:r>
      <w:proofErr w:type="spellStart"/>
      <w:r w:rsidRPr="004B2EDB">
        <w:rPr>
          <w:rFonts w:cs="Arial"/>
          <w:sz w:val="22"/>
          <w:szCs w:val="22"/>
        </w:rPr>
        <w:t>Bojale</w:t>
      </w:r>
      <w:proofErr w:type="spellEnd"/>
      <w:r w:rsidRPr="004B2EDB">
        <w:rPr>
          <w:rFonts w:cs="Arial"/>
          <w:sz w:val="22"/>
          <w:szCs w:val="22"/>
        </w:rPr>
        <w:t xml:space="preserve"> when girls learn about their culture and adulthood through song and dance. Topics cover cooking, pottery, farming, childcare and more recently marriage and prevention</w:t>
      </w:r>
      <w:r w:rsidR="006C57E9" w:rsidRPr="004B2EDB">
        <w:rPr>
          <w:rFonts w:cs="Arial"/>
          <w:sz w:val="22"/>
          <w:szCs w:val="22"/>
        </w:rPr>
        <w:t xml:space="preserve"> of sexually transmitted diseases</w:t>
      </w:r>
      <w:r w:rsidRPr="004B2EDB">
        <w:rPr>
          <w:rFonts w:cs="Arial"/>
          <w:sz w:val="22"/>
          <w:szCs w:val="22"/>
        </w:rPr>
        <w:t xml:space="preserve">. Bearers of the practice include the queen of the community’s royal family who is the tradition’s custodian, other female royals, </w:t>
      </w:r>
      <w:proofErr w:type="spellStart"/>
      <w:r w:rsidRPr="004B2EDB">
        <w:rPr>
          <w:rFonts w:cs="Arial"/>
          <w:sz w:val="22"/>
          <w:szCs w:val="22"/>
        </w:rPr>
        <w:t>Rakgadi</w:t>
      </w:r>
      <w:proofErr w:type="spellEnd"/>
      <w:r w:rsidRPr="004B2EDB">
        <w:rPr>
          <w:rFonts w:cs="Arial"/>
          <w:sz w:val="22"/>
          <w:szCs w:val="22"/>
        </w:rPr>
        <w:t xml:space="preserve"> (the paramount chief’s sister) and </w:t>
      </w:r>
      <w:r w:rsidR="006C57E9" w:rsidRPr="004B2EDB">
        <w:rPr>
          <w:rFonts w:cs="Arial"/>
          <w:sz w:val="22"/>
          <w:szCs w:val="22"/>
        </w:rPr>
        <w:t>t</w:t>
      </w:r>
      <w:r w:rsidRPr="004B2EDB">
        <w:rPr>
          <w:rFonts w:cs="Arial"/>
          <w:sz w:val="22"/>
          <w:szCs w:val="22"/>
        </w:rPr>
        <w:t xml:space="preserve">he Council of Elderly Women. The drum is considered sacred and can only be played in the queen’s presence. It symbolizes a woman’s duty in the home and when played is believed to have healing powers offering the girls protection. A month after the girls are initiated, they perform the same ritual at a public graduation ceremony and are welcomed into the community receiving a group name that identifies them. While the tradition has helped to </w:t>
      </w:r>
      <w:r w:rsidR="00F606E1" w:rsidRPr="004B2EDB">
        <w:rPr>
          <w:rFonts w:cs="Arial"/>
          <w:sz w:val="22"/>
          <w:szCs w:val="22"/>
        </w:rPr>
        <w:t xml:space="preserve">promote solidarity amongst </w:t>
      </w:r>
      <w:r w:rsidRPr="004B2EDB">
        <w:rPr>
          <w:rFonts w:cs="Arial"/>
          <w:sz w:val="22"/>
          <w:szCs w:val="22"/>
        </w:rPr>
        <w:t xml:space="preserve">women and girls in communities, contributed to their cultural identity and imparted valuable life skills, a </w:t>
      </w:r>
      <w:r w:rsidR="00B41F88" w:rsidRPr="004B2EDB">
        <w:rPr>
          <w:rFonts w:cs="Arial"/>
          <w:sz w:val="22"/>
          <w:szCs w:val="22"/>
        </w:rPr>
        <w:t xml:space="preserve">modern </w:t>
      </w:r>
      <w:r w:rsidRPr="004B2EDB">
        <w:rPr>
          <w:rFonts w:cs="Arial"/>
          <w:sz w:val="22"/>
          <w:szCs w:val="22"/>
        </w:rPr>
        <w:t>education system and migration have severely weakened its continuity.</w:t>
      </w:r>
    </w:p>
    <w:p w14:paraId="0DC6E61F" w14:textId="3BB9CBCB" w:rsidR="008B4CAE" w:rsidRPr="004B2EDB" w:rsidRDefault="008B4CAE" w:rsidP="00470503">
      <w:pPr>
        <w:keepNext/>
        <w:numPr>
          <w:ilvl w:val="0"/>
          <w:numId w:val="20"/>
        </w:numPr>
        <w:tabs>
          <w:tab w:val="left" w:pos="1134"/>
          <w:tab w:val="left" w:pos="1701"/>
          <w:tab w:val="left" w:pos="2268"/>
        </w:tabs>
        <w:spacing w:before="120" w:after="120"/>
        <w:ind w:left="1134" w:hanging="567"/>
        <w:jc w:val="both"/>
        <w:rPr>
          <w:rFonts w:cs="Arial"/>
          <w:sz w:val="22"/>
          <w:szCs w:val="22"/>
        </w:rPr>
      </w:pPr>
      <w:r w:rsidRPr="004B2EDB">
        <w:rPr>
          <w:rFonts w:cs="Arial"/>
          <w:sz w:val="22"/>
          <w:szCs w:val="22"/>
          <w:u w:val="single"/>
        </w:rPr>
        <w:t>Decides</w:t>
      </w:r>
      <w:r w:rsidRPr="004B2EDB">
        <w:rPr>
          <w:rFonts w:cs="Arial"/>
          <w:sz w:val="22"/>
          <w:szCs w:val="22"/>
        </w:rPr>
        <w:t xml:space="preserve"> that, from the information included in the file, the nomination satisfies the following criteria:</w:t>
      </w:r>
    </w:p>
    <w:p w14:paraId="2276E47E" w14:textId="5214AB33" w:rsidR="00AC00D5" w:rsidRPr="004B2EDB" w:rsidRDefault="00AC00D5" w:rsidP="00B522FD">
      <w:pPr>
        <w:tabs>
          <w:tab w:val="left" w:pos="1701"/>
          <w:tab w:val="left" w:pos="2268"/>
        </w:tabs>
        <w:spacing w:before="120" w:after="120"/>
        <w:ind w:left="1701" w:hanging="567"/>
        <w:jc w:val="both"/>
        <w:rPr>
          <w:rFonts w:cs="Arial"/>
          <w:sz w:val="22"/>
          <w:szCs w:val="22"/>
        </w:rPr>
      </w:pPr>
      <w:r w:rsidRPr="004B2EDB">
        <w:rPr>
          <w:rFonts w:cs="Arial"/>
          <w:sz w:val="22"/>
          <w:szCs w:val="22"/>
        </w:rPr>
        <w:t>U.</w:t>
      </w:r>
      <w:r w:rsidR="008B4CAE" w:rsidRPr="004B2EDB">
        <w:rPr>
          <w:rFonts w:cs="Arial"/>
          <w:sz w:val="22"/>
          <w:szCs w:val="22"/>
        </w:rPr>
        <w:t>4:</w:t>
      </w:r>
      <w:r w:rsidR="0037341E" w:rsidRPr="004B2EDB">
        <w:rPr>
          <w:rFonts w:cs="Arial"/>
          <w:sz w:val="22"/>
          <w:szCs w:val="22"/>
        </w:rPr>
        <w:t xml:space="preserve"> </w:t>
      </w:r>
      <w:r w:rsidR="00AE5D84" w:rsidRPr="004B2EDB">
        <w:rPr>
          <w:rFonts w:cs="Arial"/>
          <w:sz w:val="22"/>
          <w:szCs w:val="22"/>
        </w:rPr>
        <w:t xml:space="preserve">The </w:t>
      </w:r>
      <w:r w:rsidR="00BD6FD7" w:rsidRPr="004B2EDB">
        <w:rPr>
          <w:rFonts w:cs="Arial"/>
          <w:sz w:val="22"/>
          <w:szCs w:val="22"/>
        </w:rPr>
        <w:t xml:space="preserve">submitting </w:t>
      </w:r>
      <w:r w:rsidR="00AE5D84" w:rsidRPr="004B2EDB">
        <w:rPr>
          <w:rFonts w:cs="Arial"/>
          <w:sz w:val="22"/>
          <w:szCs w:val="22"/>
        </w:rPr>
        <w:t xml:space="preserve">State has provided </w:t>
      </w:r>
      <w:r w:rsidR="00D42A6F" w:rsidRPr="004B2EDB">
        <w:rPr>
          <w:rFonts w:cs="Arial"/>
          <w:sz w:val="22"/>
          <w:szCs w:val="22"/>
        </w:rPr>
        <w:t>satisfa</w:t>
      </w:r>
      <w:r w:rsidR="008D1D6B" w:rsidRPr="004B2EDB">
        <w:rPr>
          <w:rFonts w:cs="Arial"/>
          <w:sz w:val="22"/>
          <w:szCs w:val="22"/>
        </w:rPr>
        <w:t>c</w:t>
      </w:r>
      <w:r w:rsidR="00D42A6F" w:rsidRPr="004B2EDB">
        <w:rPr>
          <w:rFonts w:cs="Arial"/>
          <w:sz w:val="22"/>
          <w:szCs w:val="22"/>
        </w:rPr>
        <w:t xml:space="preserve">tory </w:t>
      </w:r>
      <w:r w:rsidR="00AE5D84" w:rsidRPr="004B2EDB">
        <w:rPr>
          <w:rFonts w:cs="Arial"/>
          <w:sz w:val="22"/>
          <w:szCs w:val="22"/>
        </w:rPr>
        <w:t>evidence of community invo</w:t>
      </w:r>
      <w:r w:rsidR="00BD6FD7" w:rsidRPr="004B2EDB">
        <w:rPr>
          <w:rFonts w:cs="Arial"/>
          <w:sz w:val="22"/>
          <w:szCs w:val="22"/>
        </w:rPr>
        <w:t>l</w:t>
      </w:r>
      <w:r w:rsidR="00AE5D84" w:rsidRPr="004B2EDB">
        <w:rPr>
          <w:rFonts w:cs="Arial"/>
          <w:sz w:val="22"/>
          <w:szCs w:val="22"/>
        </w:rPr>
        <w:t>vement in the nomination process</w:t>
      </w:r>
      <w:r w:rsidR="008C2459" w:rsidRPr="004B2EDB">
        <w:rPr>
          <w:rFonts w:cs="Arial"/>
          <w:sz w:val="22"/>
          <w:szCs w:val="22"/>
        </w:rPr>
        <w:t>;</w:t>
      </w:r>
    </w:p>
    <w:p w14:paraId="46287636" w14:textId="0613E06F" w:rsidR="008B4CAE" w:rsidRPr="004B2EDB" w:rsidRDefault="00AC00D5" w:rsidP="00B522FD">
      <w:pPr>
        <w:tabs>
          <w:tab w:val="left" w:pos="1701"/>
          <w:tab w:val="left" w:pos="2268"/>
        </w:tabs>
        <w:spacing w:before="120" w:after="120"/>
        <w:ind w:left="1701" w:hanging="567"/>
        <w:jc w:val="both"/>
        <w:rPr>
          <w:rFonts w:cs="Arial"/>
          <w:sz w:val="22"/>
          <w:szCs w:val="22"/>
        </w:rPr>
      </w:pPr>
      <w:r w:rsidRPr="004B2EDB">
        <w:rPr>
          <w:rFonts w:cs="Arial"/>
          <w:sz w:val="22"/>
          <w:szCs w:val="22"/>
        </w:rPr>
        <w:t>U.</w:t>
      </w:r>
      <w:r w:rsidR="008B4CAE" w:rsidRPr="004B2EDB">
        <w:rPr>
          <w:rFonts w:cs="Arial"/>
          <w:sz w:val="22"/>
          <w:szCs w:val="22"/>
        </w:rPr>
        <w:t>5:</w:t>
      </w:r>
      <w:r w:rsidRPr="004B2EDB">
        <w:rPr>
          <w:rFonts w:cs="Arial"/>
          <w:sz w:val="22"/>
          <w:szCs w:val="22"/>
        </w:rPr>
        <w:tab/>
      </w:r>
      <w:r w:rsidR="00735A2A" w:rsidRPr="004B2EDB">
        <w:rPr>
          <w:rFonts w:cs="Arial"/>
          <w:sz w:val="22"/>
          <w:szCs w:val="22"/>
        </w:rPr>
        <w:t>The practice was included in</w:t>
      </w:r>
      <w:r w:rsidR="0049612A" w:rsidRPr="004B2EDB">
        <w:rPr>
          <w:rFonts w:cs="Arial"/>
          <w:sz w:val="22"/>
          <w:szCs w:val="22"/>
        </w:rPr>
        <w:t xml:space="preserve"> 2010 in</w:t>
      </w:r>
      <w:r w:rsidR="00735A2A" w:rsidRPr="004B2EDB">
        <w:rPr>
          <w:rFonts w:cs="Arial"/>
          <w:sz w:val="22"/>
          <w:szCs w:val="22"/>
        </w:rPr>
        <w:t xml:space="preserve"> the district inventory, with the participation of communities</w:t>
      </w:r>
      <w:r w:rsidR="006239F3" w:rsidRPr="004B2EDB">
        <w:rPr>
          <w:rFonts w:cs="Arial"/>
          <w:sz w:val="22"/>
          <w:szCs w:val="22"/>
        </w:rPr>
        <w:t xml:space="preserve"> concerned</w:t>
      </w:r>
      <w:r w:rsidR="00735A2A" w:rsidRPr="004B2EDB">
        <w:rPr>
          <w:rFonts w:cs="Arial"/>
          <w:sz w:val="22"/>
          <w:szCs w:val="22"/>
        </w:rPr>
        <w:t xml:space="preserve">. </w:t>
      </w:r>
      <w:r w:rsidR="009536B6" w:rsidRPr="004B2EDB">
        <w:rPr>
          <w:rFonts w:eastAsia="Calibri" w:cs="Arial"/>
          <w:sz w:val="22"/>
          <w:szCs w:val="22"/>
          <w:lang w:eastAsia="en-US"/>
        </w:rPr>
        <w:t xml:space="preserve">The inventory database is managed by a local museum and the Ministry of Youth, Sport and Culture. The file indicates that the </w:t>
      </w:r>
      <w:r w:rsidR="0097737C" w:rsidRPr="004B2EDB">
        <w:rPr>
          <w:rFonts w:eastAsia="Calibri" w:cs="Arial"/>
          <w:sz w:val="22"/>
          <w:szCs w:val="22"/>
          <w:lang w:eastAsia="en-US"/>
        </w:rPr>
        <w:t>m</w:t>
      </w:r>
      <w:r w:rsidR="009536B6" w:rsidRPr="004B2EDB">
        <w:rPr>
          <w:rFonts w:eastAsia="Calibri" w:cs="Arial"/>
          <w:sz w:val="22"/>
          <w:szCs w:val="22"/>
          <w:lang w:eastAsia="en-US"/>
        </w:rPr>
        <w:t>useum is currently engaged in updating the inventory.</w:t>
      </w:r>
    </w:p>
    <w:p w14:paraId="194BD78D" w14:textId="61CC0987" w:rsidR="008B4CAE" w:rsidRPr="004B2EDB" w:rsidRDefault="008B4CAE" w:rsidP="00470503">
      <w:pPr>
        <w:keepNext/>
        <w:numPr>
          <w:ilvl w:val="0"/>
          <w:numId w:val="20"/>
        </w:numPr>
        <w:tabs>
          <w:tab w:val="left" w:pos="-1560"/>
          <w:tab w:val="left" w:pos="1134"/>
          <w:tab w:val="left" w:pos="2268"/>
        </w:tabs>
        <w:spacing w:before="120" w:after="120"/>
        <w:ind w:left="1134" w:hanging="567"/>
        <w:jc w:val="both"/>
        <w:rPr>
          <w:rFonts w:cs="Arial"/>
          <w:sz w:val="22"/>
          <w:szCs w:val="22"/>
        </w:rPr>
      </w:pPr>
      <w:r w:rsidRPr="004B2EDB">
        <w:rPr>
          <w:rFonts w:cs="Arial"/>
          <w:sz w:val="22"/>
          <w:szCs w:val="22"/>
          <w:u w:val="single"/>
        </w:rPr>
        <w:t>Further decides</w:t>
      </w:r>
      <w:r w:rsidRPr="004B2EDB">
        <w:rPr>
          <w:rFonts w:cs="Arial"/>
          <w:sz w:val="22"/>
          <w:szCs w:val="22"/>
        </w:rPr>
        <w:t xml:space="preserve"> that the information included in the file is not sufficient to allow the Committee to determine whether the following criteria are satisfied:</w:t>
      </w:r>
    </w:p>
    <w:p w14:paraId="0D98FF36" w14:textId="66B03800" w:rsidR="00402E93" w:rsidRPr="004B2EDB" w:rsidRDefault="00AC00D5" w:rsidP="00B522FD">
      <w:pPr>
        <w:tabs>
          <w:tab w:val="left" w:pos="1134"/>
          <w:tab w:val="left" w:pos="1701"/>
          <w:tab w:val="left" w:pos="2268"/>
        </w:tabs>
        <w:spacing w:before="120" w:after="120"/>
        <w:ind w:left="1701" w:hanging="567"/>
        <w:jc w:val="both"/>
        <w:rPr>
          <w:rFonts w:cs="Arial"/>
          <w:sz w:val="22"/>
          <w:szCs w:val="22"/>
        </w:rPr>
      </w:pPr>
      <w:r w:rsidRPr="004B2EDB">
        <w:rPr>
          <w:rFonts w:cs="Arial"/>
          <w:sz w:val="22"/>
          <w:szCs w:val="22"/>
        </w:rPr>
        <w:t>U.</w:t>
      </w:r>
      <w:r w:rsidR="008B4CAE" w:rsidRPr="004B2EDB">
        <w:rPr>
          <w:rFonts w:cs="Arial"/>
          <w:sz w:val="22"/>
          <w:szCs w:val="22"/>
        </w:rPr>
        <w:t>1:</w:t>
      </w:r>
      <w:r w:rsidR="0037341E" w:rsidRPr="004B2EDB">
        <w:rPr>
          <w:rFonts w:cs="Arial"/>
          <w:sz w:val="22"/>
          <w:szCs w:val="22"/>
        </w:rPr>
        <w:t xml:space="preserve"> </w:t>
      </w:r>
      <w:r w:rsidRPr="004B2EDB">
        <w:rPr>
          <w:rFonts w:cs="Arial"/>
          <w:sz w:val="22"/>
          <w:szCs w:val="22"/>
        </w:rPr>
        <w:tab/>
      </w:r>
      <w:r w:rsidR="00243F07" w:rsidRPr="004B2EDB">
        <w:rPr>
          <w:rFonts w:cs="Arial"/>
          <w:sz w:val="22"/>
          <w:szCs w:val="22"/>
        </w:rPr>
        <w:t xml:space="preserve">While the file describes the female initiation rite practised among the </w:t>
      </w:r>
      <w:proofErr w:type="spellStart"/>
      <w:r w:rsidR="00243F07" w:rsidRPr="004B2EDB">
        <w:rPr>
          <w:rFonts w:cs="Arial"/>
          <w:sz w:val="22"/>
          <w:szCs w:val="22"/>
        </w:rPr>
        <w:t>Bakgatla</w:t>
      </w:r>
      <w:proofErr w:type="spellEnd"/>
      <w:r w:rsidR="00243F07" w:rsidRPr="004B2EDB">
        <w:rPr>
          <w:rFonts w:cs="Arial"/>
          <w:sz w:val="22"/>
          <w:szCs w:val="22"/>
        </w:rPr>
        <w:t xml:space="preserve"> </w:t>
      </w:r>
      <w:proofErr w:type="spellStart"/>
      <w:r w:rsidR="00243F07" w:rsidRPr="004B2EDB">
        <w:rPr>
          <w:rFonts w:cs="Arial"/>
          <w:sz w:val="22"/>
          <w:szCs w:val="22"/>
        </w:rPr>
        <w:t>ba</w:t>
      </w:r>
      <w:proofErr w:type="spellEnd"/>
      <w:r w:rsidR="00243F07" w:rsidRPr="004B2EDB">
        <w:rPr>
          <w:rFonts w:cs="Arial"/>
          <w:sz w:val="22"/>
          <w:szCs w:val="22"/>
        </w:rPr>
        <w:t xml:space="preserve"> </w:t>
      </w:r>
      <w:proofErr w:type="spellStart"/>
      <w:r w:rsidR="00243F07" w:rsidRPr="004B2EDB">
        <w:rPr>
          <w:rFonts w:cs="Arial"/>
          <w:sz w:val="22"/>
          <w:szCs w:val="22"/>
        </w:rPr>
        <w:t>Kgafela</w:t>
      </w:r>
      <w:proofErr w:type="spellEnd"/>
      <w:r w:rsidR="00243F07" w:rsidRPr="004B2EDB">
        <w:rPr>
          <w:rFonts w:cs="Arial"/>
          <w:sz w:val="22"/>
          <w:szCs w:val="22"/>
        </w:rPr>
        <w:t xml:space="preserve"> community as a</w:t>
      </w:r>
      <w:r w:rsidR="00D42A6F" w:rsidRPr="004B2EDB">
        <w:rPr>
          <w:rFonts w:cs="Arial"/>
          <w:sz w:val="22"/>
          <w:szCs w:val="22"/>
        </w:rPr>
        <w:t xml:space="preserve"> </w:t>
      </w:r>
      <w:r w:rsidR="00243F07" w:rsidRPr="004B2EDB">
        <w:rPr>
          <w:rFonts w:cs="Arial"/>
          <w:sz w:val="22"/>
          <w:szCs w:val="22"/>
        </w:rPr>
        <w:t xml:space="preserve">clear element of intangible </w:t>
      </w:r>
      <w:r w:rsidR="006239F3" w:rsidRPr="004B2EDB">
        <w:rPr>
          <w:rFonts w:cs="Arial"/>
          <w:sz w:val="22"/>
          <w:szCs w:val="22"/>
        </w:rPr>
        <w:t xml:space="preserve">cultural </w:t>
      </w:r>
      <w:r w:rsidR="00243F07" w:rsidRPr="004B2EDB">
        <w:rPr>
          <w:rFonts w:cs="Arial"/>
          <w:sz w:val="22"/>
          <w:szCs w:val="22"/>
        </w:rPr>
        <w:t>heritage, and while the file indicates that the practice is central to the identity of the community</w:t>
      </w:r>
      <w:r w:rsidR="00D42A6F" w:rsidRPr="004B2EDB">
        <w:rPr>
          <w:rFonts w:cs="Arial"/>
          <w:sz w:val="22"/>
          <w:szCs w:val="22"/>
        </w:rPr>
        <w:t xml:space="preserve"> </w:t>
      </w:r>
      <w:r w:rsidR="00243F07" w:rsidRPr="004B2EDB">
        <w:rPr>
          <w:rFonts w:cs="Arial"/>
          <w:sz w:val="22"/>
          <w:szCs w:val="22"/>
        </w:rPr>
        <w:t>concerned</w:t>
      </w:r>
      <w:r w:rsidR="00D42A6F" w:rsidRPr="004B2EDB">
        <w:rPr>
          <w:rFonts w:cs="Arial"/>
          <w:sz w:val="22"/>
          <w:szCs w:val="22"/>
        </w:rPr>
        <w:t xml:space="preserve">, </w:t>
      </w:r>
      <w:r w:rsidR="00243F07" w:rsidRPr="004B2EDB">
        <w:rPr>
          <w:rFonts w:cs="Arial"/>
          <w:sz w:val="22"/>
          <w:szCs w:val="22"/>
        </w:rPr>
        <w:t>additional information is needed in relation to (</w:t>
      </w:r>
      <w:proofErr w:type="spellStart"/>
      <w:r w:rsidR="00243F07" w:rsidRPr="004B2EDB">
        <w:rPr>
          <w:rFonts w:cs="Arial"/>
          <w:sz w:val="22"/>
          <w:szCs w:val="22"/>
        </w:rPr>
        <w:t>i</w:t>
      </w:r>
      <w:proofErr w:type="spellEnd"/>
      <w:r w:rsidR="00243F07" w:rsidRPr="004B2EDB">
        <w:rPr>
          <w:rFonts w:cs="Arial"/>
          <w:sz w:val="22"/>
          <w:szCs w:val="22"/>
        </w:rPr>
        <w:t>) the precise role of the bearers of the element; (ii) the exact contour of the element</w:t>
      </w:r>
      <w:r w:rsidR="00573359" w:rsidRPr="004B2EDB">
        <w:rPr>
          <w:rFonts w:cs="Arial"/>
          <w:sz w:val="22"/>
          <w:szCs w:val="22"/>
        </w:rPr>
        <w:t>, in particular</w:t>
      </w:r>
      <w:r w:rsidR="00243F07" w:rsidRPr="004B2EDB">
        <w:rPr>
          <w:rFonts w:cs="Arial"/>
          <w:sz w:val="22"/>
          <w:szCs w:val="22"/>
        </w:rPr>
        <w:t xml:space="preserve"> </w:t>
      </w:r>
      <w:r w:rsidR="006C57E9" w:rsidRPr="004B2EDB">
        <w:rPr>
          <w:rFonts w:cs="Arial"/>
          <w:sz w:val="22"/>
          <w:szCs w:val="22"/>
        </w:rPr>
        <w:t xml:space="preserve">to specify whether </w:t>
      </w:r>
      <w:proofErr w:type="spellStart"/>
      <w:r w:rsidR="00243F07" w:rsidRPr="004B2EDB">
        <w:rPr>
          <w:rFonts w:cs="Arial"/>
          <w:sz w:val="22"/>
          <w:szCs w:val="22"/>
        </w:rPr>
        <w:t>Moropa</w:t>
      </w:r>
      <w:proofErr w:type="spellEnd"/>
      <w:r w:rsidR="000018A5" w:rsidRPr="004B2EDB">
        <w:rPr>
          <w:rFonts w:cs="Arial"/>
          <w:sz w:val="22"/>
          <w:szCs w:val="22"/>
        </w:rPr>
        <w:t xml:space="preserve"> </w:t>
      </w:r>
      <w:r w:rsidR="006C57E9" w:rsidRPr="004B2EDB">
        <w:rPr>
          <w:rFonts w:cs="Arial"/>
          <w:sz w:val="22"/>
          <w:szCs w:val="22"/>
        </w:rPr>
        <w:t xml:space="preserve">is </w:t>
      </w:r>
      <w:r w:rsidR="000018A5" w:rsidRPr="004B2EDB">
        <w:rPr>
          <w:rFonts w:cs="Arial"/>
          <w:sz w:val="22"/>
          <w:szCs w:val="22"/>
        </w:rPr>
        <w:t xml:space="preserve">the </w:t>
      </w:r>
      <w:r w:rsidR="006C57E9" w:rsidRPr="004B2EDB">
        <w:rPr>
          <w:rFonts w:cs="Arial"/>
          <w:sz w:val="22"/>
          <w:szCs w:val="22"/>
        </w:rPr>
        <w:t xml:space="preserve">nominated </w:t>
      </w:r>
      <w:r w:rsidR="000018A5" w:rsidRPr="004B2EDB">
        <w:rPr>
          <w:rFonts w:cs="Arial"/>
          <w:sz w:val="22"/>
          <w:szCs w:val="22"/>
        </w:rPr>
        <w:t xml:space="preserve">element or </w:t>
      </w:r>
      <w:r w:rsidR="0049612A" w:rsidRPr="004B2EDB">
        <w:rPr>
          <w:rFonts w:cs="Arial"/>
          <w:sz w:val="22"/>
          <w:szCs w:val="22"/>
        </w:rPr>
        <w:t xml:space="preserve">rather </w:t>
      </w:r>
      <w:r w:rsidR="000018A5" w:rsidRPr="004B2EDB">
        <w:rPr>
          <w:rFonts w:cs="Arial"/>
          <w:sz w:val="22"/>
          <w:szCs w:val="22"/>
        </w:rPr>
        <w:t xml:space="preserve">part of </w:t>
      </w:r>
      <w:r w:rsidR="0049612A" w:rsidRPr="004B2EDB">
        <w:rPr>
          <w:rFonts w:cs="Arial"/>
          <w:sz w:val="22"/>
          <w:szCs w:val="22"/>
        </w:rPr>
        <w:t xml:space="preserve">a larger </w:t>
      </w:r>
      <w:r w:rsidR="000018A5" w:rsidRPr="004B2EDB">
        <w:rPr>
          <w:rFonts w:cs="Arial"/>
          <w:sz w:val="22"/>
          <w:szCs w:val="22"/>
        </w:rPr>
        <w:t xml:space="preserve">element, the </w:t>
      </w:r>
      <w:proofErr w:type="spellStart"/>
      <w:r w:rsidR="000018A5" w:rsidRPr="004B2EDB">
        <w:rPr>
          <w:rFonts w:cs="Arial"/>
          <w:sz w:val="22"/>
          <w:szCs w:val="22"/>
        </w:rPr>
        <w:t>Bojale</w:t>
      </w:r>
      <w:proofErr w:type="spellEnd"/>
      <w:r w:rsidR="00243F07" w:rsidRPr="004B2EDB">
        <w:rPr>
          <w:rFonts w:cs="Arial"/>
          <w:sz w:val="22"/>
          <w:szCs w:val="22"/>
        </w:rPr>
        <w:t xml:space="preserve">. In addition, information is </w:t>
      </w:r>
      <w:r w:rsidR="00D42A6F" w:rsidRPr="004B2EDB">
        <w:rPr>
          <w:rFonts w:cs="Arial"/>
          <w:sz w:val="22"/>
          <w:szCs w:val="22"/>
        </w:rPr>
        <w:t xml:space="preserve">needed </w:t>
      </w:r>
      <w:r w:rsidR="00243F07" w:rsidRPr="004B2EDB">
        <w:rPr>
          <w:rFonts w:cs="Arial"/>
          <w:sz w:val="22"/>
          <w:szCs w:val="22"/>
        </w:rPr>
        <w:t xml:space="preserve">as to the </w:t>
      </w:r>
      <w:r w:rsidR="009D4C59" w:rsidRPr="004B2EDB">
        <w:rPr>
          <w:rFonts w:cs="Arial"/>
          <w:sz w:val="22"/>
          <w:szCs w:val="22"/>
        </w:rPr>
        <w:t xml:space="preserve">implications </w:t>
      </w:r>
      <w:r w:rsidR="00DF0AE4" w:rsidRPr="004B2EDB">
        <w:rPr>
          <w:rFonts w:cs="Arial"/>
          <w:sz w:val="22"/>
          <w:szCs w:val="22"/>
        </w:rPr>
        <w:t>of the practice</w:t>
      </w:r>
      <w:r w:rsidR="00DF0AE4">
        <w:rPr>
          <w:rFonts w:cs="Arial"/>
          <w:sz w:val="22"/>
          <w:szCs w:val="22"/>
        </w:rPr>
        <w:t xml:space="preserve"> </w:t>
      </w:r>
      <w:r w:rsidR="009D4C59">
        <w:rPr>
          <w:rFonts w:cs="Arial"/>
          <w:sz w:val="22"/>
          <w:szCs w:val="22"/>
        </w:rPr>
        <w:t xml:space="preserve">related to </w:t>
      </w:r>
      <w:r w:rsidR="00243F07" w:rsidRPr="004B2EDB">
        <w:rPr>
          <w:rFonts w:cs="Arial"/>
          <w:sz w:val="22"/>
          <w:szCs w:val="22"/>
        </w:rPr>
        <w:t>human rights</w:t>
      </w:r>
      <w:r w:rsidR="00992324">
        <w:rPr>
          <w:rFonts w:cs="Arial"/>
          <w:sz w:val="22"/>
          <w:szCs w:val="22"/>
        </w:rPr>
        <w:t xml:space="preserve"> (especially for young</w:t>
      </w:r>
      <w:r w:rsidR="00E11DFC">
        <w:rPr>
          <w:rFonts w:cs="Arial"/>
          <w:sz w:val="22"/>
          <w:szCs w:val="22"/>
        </w:rPr>
        <w:t xml:space="preserve"> </w:t>
      </w:r>
      <w:r w:rsidR="006A07EE">
        <w:rPr>
          <w:rFonts w:cs="Arial"/>
          <w:sz w:val="22"/>
          <w:szCs w:val="22"/>
        </w:rPr>
        <w:t xml:space="preserve">women and </w:t>
      </w:r>
      <w:r w:rsidR="00E11DFC">
        <w:rPr>
          <w:rFonts w:cs="Arial"/>
          <w:sz w:val="22"/>
          <w:szCs w:val="22"/>
        </w:rPr>
        <w:t xml:space="preserve">girls </w:t>
      </w:r>
      <w:r w:rsidR="00DF0AE4">
        <w:rPr>
          <w:rFonts w:cs="Arial"/>
          <w:sz w:val="22"/>
          <w:szCs w:val="22"/>
        </w:rPr>
        <w:t>concerned)</w:t>
      </w:r>
      <w:r w:rsidR="00243F07" w:rsidRPr="004B2EDB">
        <w:rPr>
          <w:rFonts w:cs="Arial"/>
          <w:sz w:val="22"/>
          <w:szCs w:val="22"/>
        </w:rPr>
        <w:t xml:space="preserve"> </w:t>
      </w:r>
      <w:r w:rsidR="00F94E31">
        <w:rPr>
          <w:rFonts w:cs="Arial"/>
          <w:sz w:val="22"/>
          <w:szCs w:val="22"/>
        </w:rPr>
        <w:t>and related</w:t>
      </w:r>
      <w:r w:rsidR="00DF0AE4">
        <w:rPr>
          <w:rFonts w:cs="Arial"/>
          <w:sz w:val="22"/>
          <w:szCs w:val="22"/>
        </w:rPr>
        <w:t xml:space="preserve"> to</w:t>
      </w:r>
      <w:r w:rsidR="00DF0AE4" w:rsidRPr="004B2EDB">
        <w:rPr>
          <w:rFonts w:cs="Arial"/>
          <w:sz w:val="22"/>
          <w:szCs w:val="22"/>
        </w:rPr>
        <w:t xml:space="preserve"> </w:t>
      </w:r>
      <w:r w:rsidR="00243F07" w:rsidRPr="004B2EDB">
        <w:rPr>
          <w:rFonts w:cs="Arial"/>
          <w:sz w:val="22"/>
          <w:szCs w:val="22"/>
        </w:rPr>
        <w:t>sustainable development</w:t>
      </w:r>
      <w:r w:rsidR="008C2459" w:rsidRPr="004B2EDB">
        <w:rPr>
          <w:rFonts w:cs="Arial"/>
          <w:sz w:val="22"/>
          <w:szCs w:val="22"/>
        </w:rPr>
        <w:t>;</w:t>
      </w:r>
    </w:p>
    <w:p w14:paraId="41837CEE" w14:textId="192047C8" w:rsidR="00AC00D5" w:rsidRPr="004B2EDB" w:rsidRDefault="00AC00D5" w:rsidP="00B522FD">
      <w:pPr>
        <w:tabs>
          <w:tab w:val="left" w:pos="1134"/>
          <w:tab w:val="left" w:pos="1701"/>
          <w:tab w:val="left" w:pos="2268"/>
        </w:tabs>
        <w:spacing w:before="120" w:after="120"/>
        <w:ind w:left="1701" w:hanging="567"/>
        <w:jc w:val="both"/>
        <w:rPr>
          <w:rFonts w:cs="Arial"/>
          <w:sz w:val="22"/>
          <w:szCs w:val="22"/>
        </w:rPr>
      </w:pPr>
      <w:r w:rsidRPr="004B2EDB">
        <w:rPr>
          <w:rFonts w:cs="Arial"/>
          <w:sz w:val="22"/>
          <w:szCs w:val="22"/>
        </w:rPr>
        <w:t>U.</w:t>
      </w:r>
      <w:r w:rsidR="008B4CAE" w:rsidRPr="004B2EDB">
        <w:rPr>
          <w:rFonts w:cs="Arial"/>
          <w:sz w:val="22"/>
          <w:szCs w:val="22"/>
        </w:rPr>
        <w:t>2:</w:t>
      </w:r>
      <w:r w:rsidRPr="004B2EDB">
        <w:rPr>
          <w:rFonts w:cs="Arial"/>
          <w:sz w:val="22"/>
          <w:szCs w:val="22"/>
        </w:rPr>
        <w:tab/>
      </w:r>
      <w:r w:rsidR="006239F3" w:rsidRPr="004B2EDB">
        <w:rPr>
          <w:rFonts w:cs="Arial"/>
          <w:sz w:val="22"/>
          <w:szCs w:val="22"/>
        </w:rPr>
        <w:t>E</w:t>
      </w:r>
      <w:r w:rsidR="00402E93" w:rsidRPr="004B2EDB">
        <w:rPr>
          <w:rFonts w:cs="Arial"/>
          <w:sz w:val="22"/>
          <w:szCs w:val="22"/>
        </w:rPr>
        <w:t xml:space="preserve">vidence of specific threats endangering sustainability of the element </w:t>
      </w:r>
      <w:r w:rsidR="00D42A6F" w:rsidRPr="004B2EDB">
        <w:rPr>
          <w:rFonts w:cs="Arial"/>
          <w:sz w:val="22"/>
          <w:szCs w:val="22"/>
        </w:rPr>
        <w:t>(as opposed to general threats,</w:t>
      </w:r>
      <w:r w:rsidR="0097737C" w:rsidRPr="004B2EDB">
        <w:rPr>
          <w:rFonts w:cs="Arial"/>
          <w:sz w:val="22"/>
          <w:szCs w:val="22"/>
        </w:rPr>
        <w:t xml:space="preserve"> </w:t>
      </w:r>
      <w:r w:rsidR="00D42A6F" w:rsidRPr="004B2EDB">
        <w:rPr>
          <w:rFonts w:cs="Arial"/>
          <w:sz w:val="22"/>
          <w:szCs w:val="22"/>
        </w:rPr>
        <w:t>such as urbani</w:t>
      </w:r>
      <w:r w:rsidR="006F6815" w:rsidRPr="004B2EDB">
        <w:rPr>
          <w:rFonts w:cs="Arial"/>
          <w:sz w:val="22"/>
          <w:szCs w:val="22"/>
        </w:rPr>
        <w:t>z</w:t>
      </w:r>
      <w:r w:rsidR="00D42A6F" w:rsidRPr="004B2EDB">
        <w:rPr>
          <w:rFonts w:cs="Arial"/>
          <w:sz w:val="22"/>
          <w:szCs w:val="22"/>
        </w:rPr>
        <w:t xml:space="preserve">ation, </w:t>
      </w:r>
      <w:r w:rsidR="006239F3" w:rsidRPr="004B2EDB">
        <w:rPr>
          <w:rFonts w:cs="Arial"/>
          <w:sz w:val="22"/>
          <w:szCs w:val="22"/>
        </w:rPr>
        <w:t>aging</w:t>
      </w:r>
      <w:r w:rsidR="00D42A6F" w:rsidRPr="004B2EDB">
        <w:rPr>
          <w:rFonts w:cs="Arial"/>
          <w:sz w:val="22"/>
          <w:szCs w:val="22"/>
        </w:rPr>
        <w:t xml:space="preserve"> practitioners and religious influence) </w:t>
      </w:r>
      <w:r w:rsidR="00402E93" w:rsidRPr="004B2EDB">
        <w:rPr>
          <w:rFonts w:cs="Arial"/>
          <w:sz w:val="22"/>
          <w:szCs w:val="22"/>
        </w:rPr>
        <w:t>is considered insufficient</w:t>
      </w:r>
      <w:r w:rsidR="00396D9E" w:rsidRPr="004B2EDB">
        <w:rPr>
          <w:rFonts w:cs="Arial"/>
          <w:sz w:val="22"/>
          <w:szCs w:val="22"/>
        </w:rPr>
        <w:t>.</w:t>
      </w:r>
      <w:r w:rsidR="00402E93" w:rsidRPr="004B2EDB">
        <w:rPr>
          <w:rFonts w:cs="Arial"/>
          <w:sz w:val="22"/>
          <w:szCs w:val="22"/>
        </w:rPr>
        <w:t xml:space="preserve"> </w:t>
      </w:r>
      <w:r w:rsidR="00396D9E" w:rsidRPr="004B2EDB">
        <w:rPr>
          <w:rFonts w:cs="Arial"/>
          <w:sz w:val="22"/>
          <w:szCs w:val="22"/>
        </w:rPr>
        <w:t xml:space="preserve">Therefore, </w:t>
      </w:r>
      <w:r w:rsidR="00402E93" w:rsidRPr="004B2EDB">
        <w:rPr>
          <w:rFonts w:cs="Arial"/>
          <w:sz w:val="22"/>
          <w:szCs w:val="22"/>
        </w:rPr>
        <w:t>the urgent n</w:t>
      </w:r>
      <w:r w:rsidR="00396D9E" w:rsidRPr="004B2EDB">
        <w:rPr>
          <w:rFonts w:cs="Arial"/>
          <w:sz w:val="22"/>
          <w:szCs w:val="22"/>
        </w:rPr>
        <w:t>eed</w:t>
      </w:r>
      <w:r w:rsidR="00402E93" w:rsidRPr="004B2EDB">
        <w:rPr>
          <w:rFonts w:cs="Arial"/>
          <w:sz w:val="22"/>
          <w:szCs w:val="22"/>
        </w:rPr>
        <w:t xml:space="preserve"> f</w:t>
      </w:r>
      <w:r w:rsidR="00396D9E" w:rsidRPr="004B2EDB">
        <w:rPr>
          <w:rFonts w:cs="Arial"/>
          <w:sz w:val="22"/>
          <w:szCs w:val="22"/>
        </w:rPr>
        <w:t>or</w:t>
      </w:r>
      <w:r w:rsidR="00402E93" w:rsidRPr="004B2EDB">
        <w:rPr>
          <w:rFonts w:cs="Arial"/>
          <w:sz w:val="22"/>
          <w:szCs w:val="22"/>
        </w:rPr>
        <w:t xml:space="preserve"> inscription </w:t>
      </w:r>
      <w:r w:rsidR="00396D9E" w:rsidRPr="004B2EDB">
        <w:rPr>
          <w:rFonts w:cs="Arial"/>
          <w:sz w:val="22"/>
          <w:szCs w:val="22"/>
        </w:rPr>
        <w:t>ha</w:t>
      </w:r>
      <w:r w:rsidR="00402E93" w:rsidRPr="004B2EDB">
        <w:rPr>
          <w:rFonts w:cs="Arial"/>
          <w:sz w:val="22"/>
          <w:szCs w:val="22"/>
        </w:rPr>
        <w:t xml:space="preserve">s not </w:t>
      </w:r>
      <w:r w:rsidR="00396D9E" w:rsidRPr="004B2EDB">
        <w:rPr>
          <w:rFonts w:cs="Arial"/>
          <w:sz w:val="22"/>
          <w:szCs w:val="22"/>
        </w:rPr>
        <w:t xml:space="preserve">been </w:t>
      </w:r>
      <w:r w:rsidR="00402E93" w:rsidRPr="004B2EDB">
        <w:rPr>
          <w:rFonts w:cs="Arial"/>
          <w:sz w:val="22"/>
          <w:szCs w:val="22"/>
        </w:rPr>
        <w:t xml:space="preserve">adequately demonstrated. The film </w:t>
      </w:r>
      <w:r w:rsidR="00BD6FD7" w:rsidRPr="004B2EDB">
        <w:rPr>
          <w:rFonts w:cs="Arial"/>
          <w:sz w:val="22"/>
          <w:szCs w:val="22"/>
        </w:rPr>
        <w:t>accompanying</w:t>
      </w:r>
      <w:r w:rsidR="00402E93" w:rsidRPr="004B2EDB">
        <w:rPr>
          <w:rFonts w:cs="Arial"/>
          <w:sz w:val="22"/>
          <w:szCs w:val="22"/>
        </w:rPr>
        <w:t xml:space="preserve"> the file in fact suggests that the </w:t>
      </w:r>
      <w:r w:rsidR="00D42A6F" w:rsidRPr="004B2EDB">
        <w:rPr>
          <w:rFonts w:cs="Arial"/>
          <w:sz w:val="22"/>
          <w:szCs w:val="22"/>
        </w:rPr>
        <w:t>e</w:t>
      </w:r>
      <w:r w:rsidR="00402E93" w:rsidRPr="004B2EDB">
        <w:rPr>
          <w:rFonts w:cs="Arial"/>
          <w:sz w:val="22"/>
          <w:szCs w:val="22"/>
        </w:rPr>
        <w:t>lement is currently not under threat</w:t>
      </w:r>
      <w:r w:rsidR="008C2459" w:rsidRPr="004B2EDB">
        <w:rPr>
          <w:rFonts w:cs="Arial"/>
          <w:sz w:val="22"/>
          <w:szCs w:val="22"/>
        </w:rPr>
        <w:t>;</w:t>
      </w:r>
    </w:p>
    <w:p w14:paraId="6C5C86C8" w14:textId="582D4332" w:rsidR="008B4CAE" w:rsidRPr="004B2EDB" w:rsidRDefault="00AC00D5" w:rsidP="00470503">
      <w:pPr>
        <w:tabs>
          <w:tab w:val="left" w:pos="1134"/>
          <w:tab w:val="left" w:pos="1701"/>
          <w:tab w:val="left" w:pos="2268"/>
        </w:tabs>
        <w:spacing w:before="120" w:after="120"/>
        <w:ind w:left="1701" w:hanging="567"/>
        <w:jc w:val="both"/>
        <w:rPr>
          <w:rFonts w:cs="Arial"/>
          <w:sz w:val="22"/>
          <w:szCs w:val="22"/>
        </w:rPr>
      </w:pPr>
      <w:r w:rsidRPr="004B2EDB">
        <w:rPr>
          <w:rFonts w:cs="Arial"/>
          <w:sz w:val="22"/>
          <w:szCs w:val="22"/>
        </w:rPr>
        <w:lastRenderedPageBreak/>
        <w:t>U.</w:t>
      </w:r>
      <w:r w:rsidR="008B4CAE" w:rsidRPr="004B2EDB">
        <w:rPr>
          <w:rFonts w:cs="Arial"/>
          <w:sz w:val="22"/>
          <w:szCs w:val="22"/>
        </w:rPr>
        <w:t>3:</w:t>
      </w:r>
      <w:r w:rsidRPr="004B2EDB">
        <w:rPr>
          <w:rFonts w:cs="Arial"/>
          <w:sz w:val="22"/>
          <w:szCs w:val="22"/>
        </w:rPr>
        <w:tab/>
      </w:r>
      <w:r w:rsidR="00396D9E" w:rsidRPr="004B2EDB">
        <w:rPr>
          <w:rFonts w:cs="Arial"/>
          <w:sz w:val="22"/>
          <w:szCs w:val="22"/>
        </w:rPr>
        <w:t>L</w:t>
      </w:r>
      <w:r w:rsidR="00402E93" w:rsidRPr="004B2EDB">
        <w:rPr>
          <w:rFonts w:cs="Arial"/>
          <w:sz w:val="22"/>
          <w:szCs w:val="22"/>
        </w:rPr>
        <w:t xml:space="preserve">ack of precision in relation to </w:t>
      </w:r>
      <w:r w:rsidR="00BF3591" w:rsidRPr="004B2EDB">
        <w:rPr>
          <w:rFonts w:cs="Arial"/>
          <w:sz w:val="22"/>
          <w:szCs w:val="22"/>
        </w:rPr>
        <w:t>C</w:t>
      </w:r>
      <w:r w:rsidR="00402E93" w:rsidRPr="004B2EDB">
        <w:rPr>
          <w:rFonts w:cs="Arial"/>
          <w:sz w:val="22"/>
          <w:szCs w:val="22"/>
        </w:rPr>
        <w:t>riterion U</w:t>
      </w:r>
      <w:r w:rsidR="0097737C" w:rsidRPr="004B2EDB">
        <w:rPr>
          <w:rFonts w:cs="Arial"/>
          <w:sz w:val="22"/>
          <w:szCs w:val="22"/>
        </w:rPr>
        <w:t>.</w:t>
      </w:r>
      <w:r w:rsidR="00402E93" w:rsidRPr="004B2EDB">
        <w:rPr>
          <w:rFonts w:cs="Arial"/>
          <w:sz w:val="22"/>
          <w:szCs w:val="22"/>
        </w:rPr>
        <w:t xml:space="preserve">2 is reflected in the vagueness of the </w:t>
      </w:r>
      <w:r w:rsidR="00573359" w:rsidRPr="004B2EDB">
        <w:rPr>
          <w:rFonts w:cs="Arial"/>
          <w:sz w:val="22"/>
          <w:szCs w:val="22"/>
        </w:rPr>
        <w:t xml:space="preserve">proposed </w:t>
      </w:r>
      <w:r w:rsidR="00402E93" w:rsidRPr="004B2EDB">
        <w:rPr>
          <w:rFonts w:cs="Arial"/>
          <w:sz w:val="22"/>
          <w:szCs w:val="22"/>
        </w:rPr>
        <w:t xml:space="preserve">safeguarding measures. The involvement of the communities </w:t>
      </w:r>
      <w:r w:rsidR="00D42A6F" w:rsidRPr="004B2EDB">
        <w:rPr>
          <w:rFonts w:cs="Arial"/>
          <w:sz w:val="22"/>
          <w:szCs w:val="22"/>
        </w:rPr>
        <w:t xml:space="preserve">in the </w:t>
      </w:r>
      <w:r w:rsidR="00573359" w:rsidRPr="004B2EDB">
        <w:rPr>
          <w:rFonts w:cs="Arial"/>
          <w:sz w:val="22"/>
          <w:szCs w:val="22"/>
        </w:rPr>
        <w:t xml:space="preserve">proposed </w:t>
      </w:r>
      <w:r w:rsidR="00D42A6F" w:rsidRPr="004B2EDB">
        <w:rPr>
          <w:rFonts w:cs="Arial"/>
          <w:sz w:val="22"/>
          <w:szCs w:val="22"/>
        </w:rPr>
        <w:t>measures</w:t>
      </w:r>
      <w:r w:rsidR="00573359" w:rsidRPr="004B2EDB">
        <w:rPr>
          <w:rFonts w:cs="Arial"/>
          <w:sz w:val="22"/>
          <w:szCs w:val="22"/>
        </w:rPr>
        <w:t xml:space="preserve"> </w:t>
      </w:r>
      <w:r w:rsidR="00D42A6F" w:rsidRPr="004B2EDB">
        <w:rPr>
          <w:rFonts w:cs="Arial"/>
          <w:sz w:val="22"/>
          <w:szCs w:val="22"/>
        </w:rPr>
        <w:t xml:space="preserve">is </w:t>
      </w:r>
      <w:r w:rsidR="0049612A" w:rsidRPr="004B2EDB">
        <w:rPr>
          <w:rFonts w:cs="Arial"/>
          <w:sz w:val="22"/>
          <w:szCs w:val="22"/>
        </w:rPr>
        <w:t xml:space="preserve">also </w:t>
      </w:r>
      <w:r w:rsidR="00D42A6F" w:rsidRPr="004B2EDB">
        <w:rPr>
          <w:rFonts w:cs="Arial"/>
          <w:sz w:val="22"/>
          <w:szCs w:val="22"/>
        </w:rPr>
        <w:t>not sufficiently explicit</w:t>
      </w:r>
      <w:r w:rsidR="008C2459" w:rsidRPr="004B2EDB">
        <w:rPr>
          <w:rFonts w:cs="Arial"/>
          <w:sz w:val="22"/>
          <w:szCs w:val="22"/>
        </w:rPr>
        <w:t>.</w:t>
      </w:r>
    </w:p>
    <w:p w14:paraId="06E5B3A3" w14:textId="78888954" w:rsidR="0049612A" w:rsidRPr="004B2EDB" w:rsidRDefault="008B4CAE" w:rsidP="00470503">
      <w:pPr>
        <w:numPr>
          <w:ilvl w:val="0"/>
          <w:numId w:val="20"/>
        </w:numPr>
        <w:tabs>
          <w:tab w:val="left" w:pos="1134"/>
          <w:tab w:val="left" w:pos="1701"/>
          <w:tab w:val="left" w:pos="2268"/>
        </w:tabs>
        <w:spacing w:before="120" w:after="120"/>
        <w:ind w:left="1134" w:hanging="567"/>
        <w:jc w:val="both"/>
        <w:rPr>
          <w:rFonts w:cs="Arial"/>
          <w:bCs/>
          <w:sz w:val="22"/>
          <w:szCs w:val="22"/>
        </w:rPr>
      </w:pPr>
      <w:r w:rsidRPr="004B2EDB">
        <w:rPr>
          <w:rFonts w:cs="Arial"/>
          <w:bCs/>
          <w:sz w:val="22"/>
          <w:szCs w:val="22"/>
          <w:u w:val="single"/>
        </w:rPr>
        <w:t>Decides to refer</w:t>
      </w:r>
      <w:r w:rsidRPr="004B2EDB">
        <w:rPr>
          <w:rFonts w:cs="Arial"/>
          <w:bCs/>
          <w:sz w:val="22"/>
          <w:szCs w:val="22"/>
        </w:rPr>
        <w:t xml:space="preserve"> the nomination of </w:t>
      </w:r>
      <w:r w:rsidRPr="004B2EDB">
        <w:rPr>
          <w:rFonts w:cs="Arial"/>
          <w:b/>
          <w:bCs/>
          <w:sz w:val="22"/>
          <w:szCs w:val="22"/>
        </w:rPr>
        <w:t xml:space="preserve">the use of </w:t>
      </w:r>
      <w:proofErr w:type="spellStart"/>
      <w:r w:rsidRPr="004B2EDB">
        <w:rPr>
          <w:rFonts w:cs="Arial"/>
          <w:b/>
          <w:bCs/>
          <w:sz w:val="22"/>
          <w:szCs w:val="22"/>
        </w:rPr>
        <w:t>Moropa</w:t>
      </w:r>
      <w:proofErr w:type="spellEnd"/>
      <w:r w:rsidRPr="004B2EDB">
        <w:rPr>
          <w:rFonts w:cs="Arial"/>
          <w:b/>
          <w:bCs/>
          <w:sz w:val="22"/>
          <w:szCs w:val="22"/>
        </w:rPr>
        <w:t xml:space="preserve"> </w:t>
      </w:r>
      <w:proofErr w:type="spellStart"/>
      <w:r w:rsidRPr="004B2EDB">
        <w:rPr>
          <w:rFonts w:cs="Arial"/>
          <w:b/>
          <w:bCs/>
          <w:sz w:val="22"/>
          <w:szCs w:val="22"/>
        </w:rPr>
        <w:t>wa</w:t>
      </w:r>
      <w:proofErr w:type="spellEnd"/>
      <w:r w:rsidRPr="004B2EDB">
        <w:rPr>
          <w:rFonts w:cs="Arial"/>
          <w:b/>
          <w:bCs/>
          <w:sz w:val="22"/>
          <w:szCs w:val="22"/>
        </w:rPr>
        <w:t xml:space="preserve"> </w:t>
      </w:r>
      <w:proofErr w:type="spellStart"/>
      <w:r w:rsidRPr="004B2EDB">
        <w:rPr>
          <w:rFonts w:cs="Arial"/>
          <w:b/>
          <w:bCs/>
          <w:sz w:val="22"/>
          <w:szCs w:val="22"/>
        </w:rPr>
        <w:t>Bojale</w:t>
      </w:r>
      <w:proofErr w:type="spellEnd"/>
      <w:r w:rsidRPr="004B2EDB">
        <w:rPr>
          <w:rFonts w:cs="Arial"/>
          <w:b/>
          <w:bCs/>
          <w:sz w:val="22"/>
          <w:szCs w:val="22"/>
        </w:rPr>
        <w:t xml:space="preserve"> </w:t>
      </w:r>
      <w:proofErr w:type="spellStart"/>
      <w:r w:rsidRPr="004B2EDB">
        <w:rPr>
          <w:rFonts w:cs="Arial"/>
          <w:b/>
          <w:bCs/>
          <w:sz w:val="22"/>
          <w:szCs w:val="22"/>
        </w:rPr>
        <w:t>ba</w:t>
      </w:r>
      <w:proofErr w:type="spellEnd"/>
      <w:r w:rsidRPr="004B2EDB">
        <w:rPr>
          <w:rFonts w:cs="Arial"/>
          <w:b/>
          <w:bCs/>
          <w:sz w:val="22"/>
          <w:szCs w:val="22"/>
        </w:rPr>
        <w:t xml:space="preserve"> </w:t>
      </w:r>
      <w:proofErr w:type="spellStart"/>
      <w:r w:rsidRPr="004B2EDB">
        <w:rPr>
          <w:rFonts w:cs="Arial"/>
          <w:b/>
          <w:bCs/>
          <w:sz w:val="22"/>
          <w:szCs w:val="22"/>
        </w:rPr>
        <w:t>Bakgatla</w:t>
      </w:r>
      <w:proofErr w:type="spellEnd"/>
      <w:r w:rsidRPr="004B2EDB">
        <w:rPr>
          <w:rFonts w:cs="Arial"/>
          <w:b/>
          <w:bCs/>
          <w:sz w:val="22"/>
          <w:szCs w:val="22"/>
        </w:rPr>
        <w:t xml:space="preserve"> </w:t>
      </w:r>
      <w:proofErr w:type="spellStart"/>
      <w:r w:rsidRPr="004B2EDB">
        <w:rPr>
          <w:rFonts w:cs="Arial"/>
          <w:b/>
          <w:bCs/>
          <w:sz w:val="22"/>
          <w:szCs w:val="22"/>
        </w:rPr>
        <w:t>ba</w:t>
      </w:r>
      <w:proofErr w:type="spellEnd"/>
      <w:r w:rsidRPr="004B2EDB">
        <w:rPr>
          <w:rFonts w:cs="Arial"/>
          <w:b/>
          <w:bCs/>
          <w:sz w:val="22"/>
          <w:szCs w:val="22"/>
        </w:rPr>
        <w:t xml:space="preserve"> </w:t>
      </w:r>
      <w:proofErr w:type="spellStart"/>
      <w:r w:rsidRPr="004B2EDB">
        <w:rPr>
          <w:rFonts w:cs="Arial"/>
          <w:b/>
          <w:bCs/>
          <w:sz w:val="22"/>
          <w:szCs w:val="22"/>
        </w:rPr>
        <w:t>Kgafela</w:t>
      </w:r>
      <w:proofErr w:type="spellEnd"/>
      <w:r w:rsidRPr="004B2EDB">
        <w:rPr>
          <w:rFonts w:cs="Arial"/>
          <w:b/>
          <w:bCs/>
          <w:sz w:val="22"/>
          <w:szCs w:val="22"/>
        </w:rPr>
        <w:t xml:space="preserve"> and its associated practices</w:t>
      </w:r>
      <w:r w:rsidRPr="004B2EDB">
        <w:rPr>
          <w:rFonts w:cs="Arial"/>
          <w:bCs/>
          <w:sz w:val="22"/>
          <w:szCs w:val="22"/>
        </w:rPr>
        <w:t xml:space="preserve"> to the submitting State and </w:t>
      </w:r>
      <w:r w:rsidRPr="004B2EDB">
        <w:rPr>
          <w:rFonts w:cs="Arial"/>
          <w:bCs/>
          <w:sz w:val="22"/>
          <w:szCs w:val="22"/>
          <w:u w:val="single"/>
        </w:rPr>
        <w:t>invites</w:t>
      </w:r>
      <w:r w:rsidRPr="004B2EDB">
        <w:rPr>
          <w:rFonts w:cs="Arial"/>
          <w:bCs/>
          <w:sz w:val="22"/>
          <w:szCs w:val="22"/>
        </w:rPr>
        <w:t xml:space="preserve"> it to resubmit the nomination to the Committee for examination during a following cycle</w:t>
      </w:r>
      <w:r w:rsidR="0049612A" w:rsidRPr="004B2EDB">
        <w:rPr>
          <w:rFonts w:cs="Arial"/>
          <w:bCs/>
          <w:sz w:val="22"/>
          <w:szCs w:val="22"/>
        </w:rPr>
        <w:t>;</w:t>
      </w:r>
    </w:p>
    <w:p w14:paraId="34AB9C12" w14:textId="6492504D" w:rsidR="008B4CAE" w:rsidRPr="004B2EDB" w:rsidRDefault="00916B38" w:rsidP="00470503">
      <w:pPr>
        <w:numPr>
          <w:ilvl w:val="0"/>
          <w:numId w:val="20"/>
        </w:numPr>
        <w:tabs>
          <w:tab w:val="left" w:pos="1134"/>
          <w:tab w:val="left" w:pos="1701"/>
          <w:tab w:val="left" w:pos="2268"/>
        </w:tabs>
        <w:spacing w:before="120" w:after="120"/>
        <w:ind w:left="1134" w:hanging="567"/>
        <w:jc w:val="both"/>
        <w:rPr>
          <w:rFonts w:cs="Arial"/>
          <w:bCs/>
          <w:sz w:val="22"/>
          <w:szCs w:val="22"/>
        </w:rPr>
      </w:pPr>
      <w:r w:rsidRPr="004B2EDB">
        <w:rPr>
          <w:rFonts w:cs="Arial"/>
          <w:bCs/>
          <w:sz w:val="22"/>
          <w:szCs w:val="22"/>
          <w:u w:val="single"/>
        </w:rPr>
        <w:t>Further invites</w:t>
      </w:r>
      <w:r w:rsidRPr="004B2EDB">
        <w:rPr>
          <w:rFonts w:cs="Arial"/>
          <w:bCs/>
          <w:sz w:val="22"/>
          <w:szCs w:val="22"/>
        </w:rPr>
        <w:t xml:space="preserve"> the </w:t>
      </w:r>
      <w:r w:rsidR="00044B05" w:rsidRPr="004B2EDB">
        <w:rPr>
          <w:rFonts w:cs="Arial"/>
          <w:bCs/>
          <w:sz w:val="22"/>
          <w:szCs w:val="22"/>
        </w:rPr>
        <w:t xml:space="preserve">submitting </w:t>
      </w:r>
      <w:r w:rsidRPr="004B2EDB">
        <w:rPr>
          <w:rFonts w:cs="Arial"/>
          <w:bCs/>
          <w:sz w:val="22"/>
          <w:szCs w:val="22"/>
        </w:rPr>
        <w:t>State to take into consideration the implications of inscription regarding restrictions imposed for accessing the element.</w:t>
      </w:r>
    </w:p>
    <w:p w14:paraId="368F2A4B" w14:textId="3DC4A312" w:rsidR="008B4CAE" w:rsidRPr="004B2EDB" w:rsidRDefault="008B4CAE" w:rsidP="00470503">
      <w:pPr>
        <w:pStyle w:val="NormalWeb"/>
        <w:keepNext/>
        <w:tabs>
          <w:tab w:val="left" w:pos="567"/>
          <w:tab w:val="left" w:pos="1134"/>
          <w:tab w:val="left" w:pos="1701"/>
          <w:tab w:val="left" w:pos="2268"/>
        </w:tabs>
        <w:spacing w:before="360" w:beforeAutospacing="0" w:after="120" w:afterAutospacing="0"/>
        <w:ind w:left="567"/>
        <w:jc w:val="both"/>
        <w:rPr>
          <w:rFonts w:ascii="Arial" w:hAnsi="Arial" w:cs="Arial"/>
          <w:sz w:val="22"/>
          <w:szCs w:val="22"/>
          <w:lang w:val="en-GB"/>
        </w:rPr>
      </w:pPr>
      <w:bookmarkStart w:id="7" w:name="DRAFT_DECISION_11COM_10a2"/>
      <w:r w:rsidRPr="004B2EDB">
        <w:rPr>
          <w:rFonts w:ascii="Arial" w:hAnsi="Arial" w:cs="Arial"/>
          <w:b/>
          <w:sz w:val="22"/>
          <w:szCs w:val="22"/>
          <w:lang w:val="en-GB"/>
        </w:rPr>
        <w:t xml:space="preserve">DRAFT DECISION 11.COM </w:t>
      </w:r>
      <w:r w:rsidR="00A15B21" w:rsidRPr="004B2EDB">
        <w:rPr>
          <w:rFonts w:ascii="Arial" w:hAnsi="Arial" w:cs="Arial"/>
          <w:b/>
          <w:sz w:val="22"/>
          <w:szCs w:val="22"/>
          <w:lang w:val="en-GB"/>
        </w:rPr>
        <w:t>10</w:t>
      </w:r>
      <w:r w:rsidR="003E6EC3" w:rsidRPr="004B2EDB">
        <w:rPr>
          <w:rFonts w:ascii="Arial" w:hAnsi="Arial" w:cs="Arial"/>
          <w:b/>
          <w:sz w:val="22"/>
          <w:szCs w:val="22"/>
          <w:lang w:val="en-GB"/>
        </w:rPr>
        <w:t>.a.2</w:t>
      </w:r>
      <w:bookmarkEnd w:id="7"/>
      <w:r w:rsidR="00F23D71" w:rsidRPr="004B2EDB">
        <w:rPr>
          <w:rFonts w:ascii="Arial" w:hAnsi="Arial" w:cs="Arial"/>
          <w:b/>
          <w:sz w:val="22"/>
          <w:szCs w:val="22"/>
          <w:lang w:val="en-GB"/>
        </w:rPr>
        <w:tab/>
      </w:r>
      <w:r w:rsidR="00F23D71" w:rsidRPr="004B2EDB">
        <w:rPr>
          <w:rFonts w:ascii="Arial" w:hAnsi="Arial" w:cs="Arial"/>
          <w:noProof/>
          <w:color w:val="0000FF"/>
          <w:sz w:val="22"/>
          <w:szCs w:val="22"/>
          <w:lang w:eastAsia="ko-KR"/>
        </w:rPr>
        <w:drawing>
          <wp:inline distT="0" distB="0" distL="0" distR="0" wp14:anchorId="627AF7EA" wp14:editId="2285B3C9">
            <wp:extent cx="104775" cy="104775"/>
            <wp:effectExtent l="0" t="0" r="9525" b="9525"/>
            <wp:docPr id="3" name="Picture 3">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2D564B3A" w14:textId="77777777" w:rsidR="008B4CAE" w:rsidRPr="004B2EDB" w:rsidRDefault="008B4CAE" w:rsidP="00B522FD">
      <w:pPr>
        <w:pStyle w:val="NoSpacing"/>
        <w:keepNext/>
        <w:tabs>
          <w:tab w:val="left" w:pos="567"/>
          <w:tab w:val="left" w:pos="1134"/>
          <w:tab w:val="left" w:pos="1701"/>
          <w:tab w:val="left" w:pos="2268"/>
        </w:tabs>
        <w:spacing w:before="120" w:after="120"/>
        <w:ind w:left="567"/>
        <w:jc w:val="both"/>
        <w:rPr>
          <w:rFonts w:ascii="Arial" w:hAnsi="Arial" w:cs="Arial"/>
          <w:lang w:val="en-GB"/>
        </w:rPr>
      </w:pPr>
      <w:r w:rsidRPr="004B2EDB">
        <w:rPr>
          <w:rFonts w:ascii="Arial" w:hAnsi="Arial" w:cs="Arial"/>
          <w:lang w:val="en-GB"/>
        </w:rPr>
        <w:t>The Committee</w:t>
      </w:r>
    </w:p>
    <w:p w14:paraId="6290AA96" w14:textId="77777777" w:rsidR="008B4CAE" w:rsidRPr="004B2EDB" w:rsidRDefault="008B4CAE" w:rsidP="00470503">
      <w:pPr>
        <w:numPr>
          <w:ilvl w:val="0"/>
          <w:numId w:val="22"/>
        </w:numPr>
        <w:tabs>
          <w:tab w:val="left" w:pos="1134"/>
          <w:tab w:val="left" w:pos="1701"/>
          <w:tab w:val="left" w:pos="2268"/>
        </w:tabs>
        <w:spacing w:before="120" w:after="120"/>
        <w:ind w:left="1134" w:hanging="567"/>
        <w:jc w:val="both"/>
        <w:rPr>
          <w:rFonts w:cs="Arial"/>
          <w:sz w:val="22"/>
          <w:szCs w:val="22"/>
        </w:rPr>
      </w:pPr>
      <w:r w:rsidRPr="004B2EDB">
        <w:rPr>
          <w:rFonts w:cs="Arial"/>
          <w:sz w:val="22"/>
          <w:szCs w:val="22"/>
          <w:u w:val="single"/>
        </w:rPr>
        <w:t>Takes note</w:t>
      </w:r>
      <w:r w:rsidRPr="004B2EDB">
        <w:rPr>
          <w:rFonts w:cs="Arial"/>
          <w:sz w:val="22"/>
          <w:szCs w:val="22"/>
        </w:rPr>
        <w:t xml:space="preserve"> that Kenya has nominated </w:t>
      </w:r>
      <w:r w:rsidRPr="004B2EDB">
        <w:rPr>
          <w:rFonts w:cs="Arial"/>
          <w:b/>
          <w:sz w:val="22"/>
          <w:szCs w:val="22"/>
        </w:rPr>
        <w:t xml:space="preserve">Rituals and practices associated with Kit </w:t>
      </w:r>
      <w:proofErr w:type="spellStart"/>
      <w:r w:rsidRPr="004B2EDB">
        <w:rPr>
          <w:rFonts w:cs="Arial"/>
          <w:b/>
          <w:sz w:val="22"/>
          <w:szCs w:val="22"/>
        </w:rPr>
        <w:t>Mikayi</w:t>
      </w:r>
      <w:proofErr w:type="spellEnd"/>
      <w:r w:rsidRPr="004B2EDB">
        <w:rPr>
          <w:rFonts w:cs="Arial"/>
          <w:b/>
          <w:sz w:val="22"/>
          <w:szCs w:val="22"/>
        </w:rPr>
        <w:t xml:space="preserve"> Shrine</w:t>
      </w:r>
      <w:r w:rsidRPr="004B2EDB">
        <w:rPr>
          <w:rFonts w:cs="Arial"/>
          <w:sz w:val="22"/>
          <w:szCs w:val="22"/>
        </w:rPr>
        <w:t xml:space="preserve"> (No. 01180) for inscription on the List of Intangible Cultural Heritage in Need of Urgent Safeguarding:</w:t>
      </w:r>
    </w:p>
    <w:p w14:paraId="62ED375F" w14:textId="4A72326A" w:rsidR="008B4CAE" w:rsidRPr="004B2EDB" w:rsidRDefault="008B4CAE" w:rsidP="00470503">
      <w:pPr>
        <w:tabs>
          <w:tab w:val="left" w:pos="1134"/>
          <w:tab w:val="left" w:pos="1701"/>
          <w:tab w:val="left" w:pos="2268"/>
        </w:tabs>
        <w:spacing w:before="120" w:after="120"/>
        <w:ind w:left="1134"/>
        <w:jc w:val="both"/>
        <w:rPr>
          <w:rFonts w:cs="Arial"/>
          <w:sz w:val="22"/>
          <w:szCs w:val="22"/>
        </w:rPr>
      </w:pPr>
      <w:r w:rsidRPr="004B2EDB">
        <w:rPr>
          <w:rFonts w:cs="Arial"/>
          <w:sz w:val="22"/>
          <w:szCs w:val="22"/>
        </w:rPr>
        <w:t xml:space="preserve">The Kit </w:t>
      </w:r>
      <w:proofErr w:type="spellStart"/>
      <w:r w:rsidRPr="004B2EDB">
        <w:rPr>
          <w:rFonts w:cs="Arial"/>
          <w:sz w:val="22"/>
          <w:szCs w:val="22"/>
        </w:rPr>
        <w:t>Mikayi</w:t>
      </w:r>
      <w:proofErr w:type="spellEnd"/>
      <w:r w:rsidRPr="004B2EDB">
        <w:rPr>
          <w:rFonts w:cs="Arial"/>
          <w:sz w:val="22"/>
          <w:szCs w:val="22"/>
        </w:rPr>
        <w:t xml:space="preserve"> Shrine for the </w:t>
      </w:r>
      <w:proofErr w:type="spellStart"/>
      <w:proofErr w:type="gramStart"/>
      <w:r w:rsidRPr="004B2EDB">
        <w:rPr>
          <w:rFonts w:cs="Arial"/>
          <w:sz w:val="22"/>
          <w:szCs w:val="22"/>
        </w:rPr>
        <w:t>Seme</w:t>
      </w:r>
      <w:proofErr w:type="spellEnd"/>
      <w:proofErr w:type="gramEnd"/>
      <w:r w:rsidRPr="004B2EDB">
        <w:rPr>
          <w:rFonts w:cs="Arial"/>
          <w:sz w:val="22"/>
          <w:szCs w:val="22"/>
        </w:rPr>
        <w:t xml:space="preserve"> people and other Luo and neighbouring communities, some as far as Uganda, has traditionally been a place of worship and performing rituals. In times of famine, community elders conduct rituals at the shrine hoping for rain and a good harvest, religious leaders and politicians visit praying for divine intervention, while married couples ask for a long future togethe</w:t>
      </w:r>
      <w:r w:rsidR="0042533D" w:rsidRPr="004B2EDB">
        <w:rPr>
          <w:rFonts w:cs="Arial"/>
          <w:sz w:val="22"/>
          <w:szCs w:val="22"/>
        </w:rPr>
        <w:t>r</w:t>
      </w:r>
      <w:r w:rsidR="00AC00D5" w:rsidRPr="004B2EDB">
        <w:rPr>
          <w:rFonts w:cs="Arial"/>
          <w:sz w:val="22"/>
          <w:szCs w:val="22"/>
        </w:rPr>
        <w:t>.</w:t>
      </w:r>
      <w:r w:rsidRPr="004B2EDB">
        <w:rPr>
          <w:rFonts w:cs="Arial"/>
          <w:sz w:val="22"/>
          <w:szCs w:val="22"/>
        </w:rPr>
        <w:t xml:space="preserve"> Rituals associated with the shrine </w:t>
      </w:r>
      <w:r w:rsidR="00F20A77" w:rsidRPr="004B2EDB">
        <w:rPr>
          <w:rFonts w:cs="Arial"/>
          <w:sz w:val="22"/>
          <w:szCs w:val="22"/>
        </w:rPr>
        <w:t xml:space="preserve">are </w:t>
      </w:r>
      <w:r w:rsidRPr="004B2EDB">
        <w:rPr>
          <w:rFonts w:cs="Arial"/>
          <w:sz w:val="22"/>
          <w:szCs w:val="22"/>
        </w:rPr>
        <w:t>conducted by men and guided by elderly people of high social standing in the community. Women take part by participating in singing and dancing performances and carrying out cooking tasks. Transmission of the tradition occur</w:t>
      </w:r>
      <w:r w:rsidR="00470503" w:rsidRPr="004B2EDB">
        <w:rPr>
          <w:rFonts w:cs="Arial"/>
          <w:sz w:val="22"/>
          <w:szCs w:val="22"/>
        </w:rPr>
        <w:t>s</w:t>
      </w:r>
      <w:r w:rsidRPr="004B2EDB">
        <w:rPr>
          <w:rFonts w:cs="Arial"/>
          <w:sz w:val="22"/>
          <w:szCs w:val="22"/>
        </w:rPr>
        <w:t xml:space="preserve"> informally as children learn about the rituals by being part of the audience. </w:t>
      </w:r>
      <w:r w:rsidR="009536B6" w:rsidRPr="004B2EDB">
        <w:rPr>
          <w:rFonts w:cs="Arial"/>
          <w:sz w:val="22"/>
          <w:szCs w:val="22"/>
        </w:rPr>
        <w:t>T</w:t>
      </w:r>
      <w:r w:rsidRPr="004B2EDB">
        <w:rPr>
          <w:rFonts w:cs="Arial"/>
          <w:sz w:val="22"/>
          <w:szCs w:val="22"/>
        </w:rPr>
        <w:t>he practice’s continuity is</w:t>
      </w:r>
      <w:r w:rsidR="00C960C2" w:rsidRPr="004B2EDB">
        <w:rPr>
          <w:rFonts w:cs="Arial"/>
          <w:sz w:val="22"/>
          <w:szCs w:val="22"/>
        </w:rPr>
        <w:t>,</w:t>
      </w:r>
      <w:r w:rsidRPr="004B2EDB">
        <w:rPr>
          <w:rFonts w:cs="Arial"/>
          <w:sz w:val="22"/>
          <w:szCs w:val="22"/>
        </w:rPr>
        <w:t xml:space="preserve"> </w:t>
      </w:r>
      <w:r w:rsidR="009536B6" w:rsidRPr="004B2EDB">
        <w:rPr>
          <w:rFonts w:cs="Arial"/>
          <w:sz w:val="22"/>
          <w:szCs w:val="22"/>
        </w:rPr>
        <w:t>however</w:t>
      </w:r>
      <w:r w:rsidR="00C960C2" w:rsidRPr="004B2EDB">
        <w:rPr>
          <w:rFonts w:cs="Arial"/>
          <w:sz w:val="22"/>
          <w:szCs w:val="22"/>
        </w:rPr>
        <w:t>,</w:t>
      </w:r>
      <w:r w:rsidR="009536B6" w:rsidRPr="004B2EDB">
        <w:rPr>
          <w:rFonts w:cs="Arial"/>
          <w:sz w:val="22"/>
          <w:szCs w:val="22"/>
        </w:rPr>
        <w:t xml:space="preserve"> currently </w:t>
      </w:r>
      <w:r w:rsidRPr="004B2EDB">
        <w:rPr>
          <w:rFonts w:cs="Arial"/>
          <w:sz w:val="22"/>
          <w:szCs w:val="22"/>
        </w:rPr>
        <w:t xml:space="preserve">under threat. The number of bearers has substantially decreased, which is weakening the generational transfer of associated knowledge resulting in less awareness about the tradition </w:t>
      </w:r>
      <w:r w:rsidR="009536B6" w:rsidRPr="004B2EDB">
        <w:rPr>
          <w:rFonts w:cs="Arial"/>
          <w:sz w:val="22"/>
          <w:szCs w:val="22"/>
        </w:rPr>
        <w:t>among</w:t>
      </w:r>
      <w:r w:rsidRPr="004B2EDB">
        <w:rPr>
          <w:rFonts w:cs="Arial"/>
          <w:sz w:val="22"/>
          <w:szCs w:val="22"/>
        </w:rPr>
        <w:t xml:space="preserve"> younger generations. In addition, interest in the practice from young people in the community has decreased as they have become more exposed to different cultures. New generations moving to other towns or cities to continue their education has further </w:t>
      </w:r>
      <w:r w:rsidR="009536B6" w:rsidRPr="004B2EDB">
        <w:rPr>
          <w:rFonts w:cs="Arial"/>
          <w:sz w:val="22"/>
          <w:szCs w:val="22"/>
        </w:rPr>
        <w:t xml:space="preserve">weakened </w:t>
      </w:r>
      <w:r w:rsidRPr="004B2EDB">
        <w:rPr>
          <w:rFonts w:cs="Arial"/>
          <w:sz w:val="22"/>
          <w:szCs w:val="22"/>
        </w:rPr>
        <w:t>transmission of the practice.</w:t>
      </w:r>
    </w:p>
    <w:p w14:paraId="41723385" w14:textId="0678316F" w:rsidR="008B4CAE" w:rsidRPr="004B2EDB" w:rsidRDefault="008B4CAE" w:rsidP="00470503">
      <w:pPr>
        <w:keepNext/>
        <w:numPr>
          <w:ilvl w:val="0"/>
          <w:numId w:val="22"/>
        </w:numPr>
        <w:tabs>
          <w:tab w:val="left" w:pos="1134"/>
          <w:tab w:val="left" w:pos="1701"/>
          <w:tab w:val="left" w:pos="2268"/>
        </w:tabs>
        <w:spacing w:before="120" w:after="120"/>
        <w:ind w:left="1134" w:hanging="567"/>
        <w:jc w:val="both"/>
        <w:rPr>
          <w:rFonts w:cs="Arial"/>
          <w:sz w:val="22"/>
          <w:szCs w:val="22"/>
        </w:rPr>
      </w:pPr>
      <w:r w:rsidRPr="004B2EDB">
        <w:rPr>
          <w:rFonts w:cs="Arial"/>
          <w:sz w:val="22"/>
          <w:szCs w:val="22"/>
          <w:u w:val="single"/>
        </w:rPr>
        <w:t>Decides</w:t>
      </w:r>
      <w:r w:rsidRPr="004B2EDB">
        <w:rPr>
          <w:rFonts w:cs="Arial"/>
          <w:sz w:val="22"/>
          <w:szCs w:val="22"/>
        </w:rPr>
        <w:t xml:space="preserve"> that, from the information included in the file, the nomination satisfies the following criteria:</w:t>
      </w:r>
    </w:p>
    <w:p w14:paraId="552F4065" w14:textId="24494480" w:rsidR="00AC00D5" w:rsidRPr="00BD44B3" w:rsidRDefault="00AC00D5" w:rsidP="00470503">
      <w:pPr>
        <w:tabs>
          <w:tab w:val="left" w:pos="1134"/>
          <w:tab w:val="left" w:pos="1701"/>
          <w:tab w:val="left" w:pos="2268"/>
        </w:tabs>
        <w:spacing w:before="120" w:after="120"/>
        <w:ind w:left="1701" w:hanging="567"/>
        <w:jc w:val="both"/>
        <w:rPr>
          <w:rFonts w:eastAsia="Malgun Gothic" w:cs="Arial"/>
          <w:sz w:val="22"/>
          <w:szCs w:val="22"/>
          <w:lang w:eastAsia="ko-KR"/>
        </w:rPr>
      </w:pPr>
      <w:r w:rsidRPr="004B2EDB">
        <w:rPr>
          <w:rFonts w:cs="Arial"/>
          <w:sz w:val="22"/>
          <w:szCs w:val="22"/>
        </w:rPr>
        <w:t>U.</w:t>
      </w:r>
      <w:r w:rsidR="008B4CAE" w:rsidRPr="004B2EDB">
        <w:rPr>
          <w:rFonts w:cs="Arial"/>
          <w:sz w:val="22"/>
          <w:szCs w:val="22"/>
        </w:rPr>
        <w:t>1:</w:t>
      </w:r>
      <w:r w:rsidRPr="004B2EDB">
        <w:rPr>
          <w:rFonts w:cs="Arial"/>
          <w:sz w:val="22"/>
          <w:szCs w:val="22"/>
        </w:rPr>
        <w:tab/>
      </w:r>
      <w:r w:rsidR="009536B6" w:rsidRPr="004B2EDB">
        <w:rPr>
          <w:rFonts w:cs="Arial"/>
          <w:sz w:val="22"/>
          <w:szCs w:val="22"/>
        </w:rPr>
        <w:t xml:space="preserve">The file describes the </w:t>
      </w:r>
      <w:r w:rsidR="00431ACA">
        <w:rPr>
          <w:rFonts w:cs="Arial"/>
          <w:sz w:val="22"/>
          <w:szCs w:val="22"/>
        </w:rPr>
        <w:t xml:space="preserve">rituals and practices that are associated with the </w:t>
      </w:r>
      <w:r w:rsidR="009536B6" w:rsidRPr="004B2EDB">
        <w:rPr>
          <w:rFonts w:cs="Arial"/>
          <w:sz w:val="22"/>
          <w:szCs w:val="22"/>
        </w:rPr>
        <w:t xml:space="preserve">Kit </w:t>
      </w:r>
      <w:proofErr w:type="spellStart"/>
      <w:r w:rsidR="009536B6" w:rsidRPr="004B2EDB">
        <w:rPr>
          <w:rFonts w:cs="Arial"/>
          <w:sz w:val="22"/>
          <w:szCs w:val="22"/>
        </w:rPr>
        <w:t>M</w:t>
      </w:r>
      <w:r w:rsidR="00C15885" w:rsidRPr="004B2EDB">
        <w:rPr>
          <w:rFonts w:cs="Arial"/>
          <w:sz w:val="22"/>
          <w:szCs w:val="22"/>
        </w:rPr>
        <w:t>ik</w:t>
      </w:r>
      <w:r w:rsidR="009536B6" w:rsidRPr="004B2EDB">
        <w:rPr>
          <w:rFonts w:cs="Arial"/>
          <w:sz w:val="22"/>
          <w:szCs w:val="22"/>
        </w:rPr>
        <w:t>ayi</w:t>
      </w:r>
      <w:proofErr w:type="spellEnd"/>
      <w:r w:rsidR="009536B6" w:rsidRPr="004B2EDB">
        <w:rPr>
          <w:rFonts w:cs="Arial"/>
          <w:sz w:val="22"/>
          <w:szCs w:val="22"/>
        </w:rPr>
        <w:t xml:space="preserve"> Shrine as an important element of the intangible </w:t>
      </w:r>
      <w:r w:rsidR="00C15885" w:rsidRPr="004B2EDB">
        <w:rPr>
          <w:rFonts w:cs="Arial"/>
          <w:sz w:val="22"/>
          <w:szCs w:val="22"/>
        </w:rPr>
        <w:t xml:space="preserve">cultural </w:t>
      </w:r>
      <w:r w:rsidR="009536B6" w:rsidRPr="004B2EDB">
        <w:rPr>
          <w:rFonts w:cs="Arial"/>
          <w:sz w:val="22"/>
          <w:szCs w:val="22"/>
        </w:rPr>
        <w:t xml:space="preserve">heritage of the </w:t>
      </w:r>
      <w:proofErr w:type="spellStart"/>
      <w:proofErr w:type="gramStart"/>
      <w:r w:rsidR="009536B6" w:rsidRPr="004B2EDB">
        <w:rPr>
          <w:rFonts w:cs="Arial"/>
          <w:sz w:val="22"/>
          <w:szCs w:val="22"/>
        </w:rPr>
        <w:t>Seme</w:t>
      </w:r>
      <w:proofErr w:type="spellEnd"/>
      <w:proofErr w:type="gramEnd"/>
      <w:r w:rsidR="009536B6" w:rsidRPr="004B2EDB">
        <w:rPr>
          <w:rFonts w:cs="Arial"/>
          <w:sz w:val="22"/>
          <w:szCs w:val="22"/>
        </w:rPr>
        <w:t xml:space="preserve"> people</w:t>
      </w:r>
      <w:r w:rsidR="008C2459" w:rsidRPr="004B2EDB">
        <w:rPr>
          <w:rFonts w:cs="Arial"/>
          <w:sz w:val="22"/>
          <w:szCs w:val="22"/>
        </w:rPr>
        <w:t>;</w:t>
      </w:r>
    </w:p>
    <w:p w14:paraId="10C63CAF" w14:textId="5A687218" w:rsidR="008B4CAE" w:rsidRPr="004B2EDB" w:rsidRDefault="00AC00D5" w:rsidP="00916B38">
      <w:pPr>
        <w:tabs>
          <w:tab w:val="left" w:pos="1134"/>
          <w:tab w:val="left" w:pos="1701"/>
          <w:tab w:val="left" w:pos="2268"/>
        </w:tabs>
        <w:spacing w:before="120" w:after="120"/>
        <w:ind w:left="1701" w:hanging="567"/>
        <w:jc w:val="both"/>
        <w:rPr>
          <w:rFonts w:cs="Arial"/>
          <w:sz w:val="22"/>
          <w:szCs w:val="22"/>
        </w:rPr>
      </w:pPr>
      <w:r w:rsidRPr="004B2EDB">
        <w:rPr>
          <w:rFonts w:cs="Arial"/>
          <w:sz w:val="22"/>
          <w:szCs w:val="22"/>
        </w:rPr>
        <w:t>U.</w:t>
      </w:r>
      <w:r w:rsidR="008B4CAE" w:rsidRPr="004B2EDB">
        <w:rPr>
          <w:rFonts w:cs="Arial"/>
          <w:sz w:val="22"/>
          <w:szCs w:val="22"/>
        </w:rPr>
        <w:t>5:</w:t>
      </w:r>
      <w:r w:rsidRPr="004B2EDB">
        <w:rPr>
          <w:rFonts w:cs="Arial"/>
          <w:sz w:val="22"/>
          <w:szCs w:val="22"/>
        </w:rPr>
        <w:tab/>
      </w:r>
      <w:r w:rsidR="00AE2789" w:rsidRPr="004B2EDB">
        <w:rPr>
          <w:rFonts w:cs="Arial"/>
          <w:sz w:val="22"/>
          <w:szCs w:val="22"/>
        </w:rPr>
        <w:t xml:space="preserve">The element has been included </w:t>
      </w:r>
      <w:r w:rsidR="008D0C1F" w:rsidRPr="004B2EDB">
        <w:rPr>
          <w:rFonts w:cs="Arial"/>
          <w:sz w:val="22"/>
          <w:szCs w:val="22"/>
        </w:rPr>
        <w:t>since</w:t>
      </w:r>
      <w:r w:rsidR="004F173B" w:rsidRPr="004B2EDB">
        <w:rPr>
          <w:rFonts w:cs="Arial"/>
          <w:sz w:val="22"/>
          <w:szCs w:val="22"/>
        </w:rPr>
        <w:t xml:space="preserve"> 2012 </w:t>
      </w:r>
      <w:r w:rsidR="00AE2789" w:rsidRPr="004B2EDB">
        <w:rPr>
          <w:rFonts w:cs="Arial"/>
          <w:sz w:val="22"/>
          <w:szCs w:val="22"/>
        </w:rPr>
        <w:t>on Kenya’</w:t>
      </w:r>
      <w:r w:rsidR="00C15885" w:rsidRPr="004B2EDB">
        <w:rPr>
          <w:rFonts w:cs="Arial"/>
          <w:sz w:val="22"/>
          <w:szCs w:val="22"/>
        </w:rPr>
        <w:t>s</w:t>
      </w:r>
      <w:r w:rsidR="00AE2789" w:rsidRPr="004B2EDB">
        <w:rPr>
          <w:rFonts w:cs="Arial"/>
          <w:sz w:val="22"/>
          <w:szCs w:val="22"/>
        </w:rPr>
        <w:t xml:space="preserve"> national inventory</w:t>
      </w:r>
      <w:r w:rsidR="00F13B19" w:rsidRPr="004B2EDB">
        <w:rPr>
          <w:rFonts w:cs="Arial"/>
          <w:sz w:val="22"/>
          <w:szCs w:val="22"/>
        </w:rPr>
        <w:t xml:space="preserve"> for intangible cultural heritage</w:t>
      </w:r>
      <w:r w:rsidR="00AE2789" w:rsidRPr="004B2EDB">
        <w:rPr>
          <w:rFonts w:cs="Arial"/>
          <w:sz w:val="22"/>
          <w:szCs w:val="22"/>
        </w:rPr>
        <w:t xml:space="preserve"> </w:t>
      </w:r>
      <w:r w:rsidR="004F173B" w:rsidRPr="004B2EDB">
        <w:rPr>
          <w:rFonts w:cs="Arial"/>
          <w:sz w:val="22"/>
          <w:szCs w:val="22"/>
        </w:rPr>
        <w:t xml:space="preserve">administered by the Department of Culture of the Ministry of Sports, Culture and the Arts, </w:t>
      </w:r>
      <w:r w:rsidR="00AE2789" w:rsidRPr="004B2EDB">
        <w:rPr>
          <w:rFonts w:cs="Arial"/>
          <w:sz w:val="22"/>
          <w:szCs w:val="22"/>
        </w:rPr>
        <w:t xml:space="preserve">with the </w:t>
      </w:r>
      <w:r w:rsidR="00BD6FD7" w:rsidRPr="004B2EDB">
        <w:rPr>
          <w:rFonts w:cs="Arial"/>
          <w:sz w:val="22"/>
          <w:szCs w:val="22"/>
        </w:rPr>
        <w:t>participation</w:t>
      </w:r>
      <w:r w:rsidR="00AE2789" w:rsidRPr="004B2EDB">
        <w:rPr>
          <w:rFonts w:cs="Arial"/>
          <w:sz w:val="22"/>
          <w:szCs w:val="22"/>
        </w:rPr>
        <w:t xml:space="preserve"> of the communities </w:t>
      </w:r>
      <w:r w:rsidR="00C15885" w:rsidRPr="004B2EDB">
        <w:rPr>
          <w:rFonts w:cs="Arial"/>
          <w:sz w:val="22"/>
          <w:szCs w:val="22"/>
        </w:rPr>
        <w:t xml:space="preserve">concerned </w:t>
      </w:r>
      <w:r w:rsidR="00AE2789" w:rsidRPr="004B2EDB">
        <w:rPr>
          <w:rFonts w:cs="Arial"/>
          <w:sz w:val="22"/>
          <w:szCs w:val="22"/>
        </w:rPr>
        <w:t>and other stakeholders. There is a</w:t>
      </w:r>
      <w:r w:rsidR="00BD6FD7" w:rsidRPr="004B2EDB">
        <w:rPr>
          <w:rFonts w:cs="Arial"/>
          <w:sz w:val="22"/>
          <w:szCs w:val="22"/>
        </w:rPr>
        <w:t xml:space="preserve"> </w:t>
      </w:r>
      <w:r w:rsidR="00AE2789" w:rsidRPr="004B2EDB">
        <w:rPr>
          <w:rFonts w:cs="Arial"/>
          <w:sz w:val="22"/>
          <w:szCs w:val="22"/>
        </w:rPr>
        <w:t xml:space="preserve">commitment for future </w:t>
      </w:r>
      <w:r w:rsidR="00BD6FD7" w:rsidRPr="004B2EDB">
        <w:rPr>
          <w:rFonts w:cs="Arial"/>
          <w:sz w:val="22"/>
          <w:szCs w:val="22"/>
        </w:rPr>
        <w:t>updating</w:t>
      </w:r>
      <w:r w:rsidR="00AE2789" w:rsidRPr="004B2EDB">
        <w:rPr>
          <w:rFonts w:cs="Arial"/>
          <w:sz w:val="22"/>
          <w:szCs w:val="22"/>
        </w:rPr>
        <w:t>.</w:t>
      </w:r>
    </w:p>
    <w:p w14:paraId="2012BED2" w14:textId="4C0D2FFD" w:rsidR="008B4CAE" w:rsidRPr="004B2EDB" w:rsidRDefault="008B4CAE" w:rsidP="00470503">
      <w:pPr>
        <w:keepNext/>
        <w:numPr>
          <w:ilvl w:val="0"/>
          <w:numId w:val="22"/>
        </w:numPr>
        <w:tabs>
          <w:tab w:val="left" w:pos="-1560"/>
          <w:tab w:val="left" w:pos="1134"/>
          <w:tab w:val="left" w:pos="1701"/>
          <w:tab w:val="left" w:pos="2268"/>
        </w:tabs>
        <w:spacing w:before="120" w:after="120"/>
        <w:ind w:left="1134" w:hanging="567"/>
        <w:jc w:val="both"/>
        <w:rPr>
          <w:rFonts w:cs="Arial"/>
          <w:sz w:val="22"/>
          <w:szCs w:val="22"/>
        </w:rPr>
      </w:pPr>
      <w:r w:rsidRPr="004B2EDB">
        <w:rPr>
          <w:rFonts w:cs="Arial"/>
          <w:sz w:val="22"/>
          <w:szCs w:val="22"/>
          <w:u w:val="single"/>
        </w:rPr>
        <w:t>Further decides</w:t>
      </w:r>
      <w:r w:rsidRPr="004B2EDB">
        <w:rPr>
          <w:rFonts w:cs="Arial"/>
          <w:sz w:val="22"/>
          <w:szCs w:val="22"/>
        </w:rPr>
        <w:t xml:space="preserve"> that the information included in the file is not sufficient to allow the Committee to determine whether the following criteria are satisfied:</w:t>
      </w:r>
    </w:p>
    <w:p w14:paraId="0A2F4F71" w14:textId="30F6CD62" w:rsidR="00AC00D5" w:rsidRPr="004B2EDB" w:rsidRDefault="00AC00D5" w:rsidP="00916B38">
      <w:pPr>
        <w:tabs>
          <w:tab w:val="left" w:pos="1134"/>
          <w:tab w:val="left" w:pos="1701"/>
          <w:tab w:val="left" w:pos="2268"/>
        </w:tabs>
        <w:spacing w:before="120" w:after="120"/>
        <w:ind w:left="1701" w:hanging="567"/>
        <w:jc w:val="both"/>
        <w:rPr>
          <w:rFonts w:cs="Arial"/>
          <w:sz w:val="22"/>
          <w:szCs w:val="22"/>
        </w:rPr>
      </w:pPr>
      <w:r w:rsidRPr="004B2EDB">
        <w:rPr>
          <w:rFonts w:cs="Arial"/>
          <w:sz w:val="22"/>
          <w:szCs w:val="22"/>
        </w:rPr>
        <w:t>U.</w:t>
      </w:r>
      <w:r w:rsidR="008B4CAE" w:rsidRPr="004B2EDB">
        <w:rPr>
          <w:rFonts w:cs="Arial"/>
          <w:sz w:val="22"/>
          <w:szCs w:val="22"/>
        </w:rPr>
        <w:t>2:</w:t>
      </w:r>
      <w:r w:rsidRPr="004B2EDB">
        <w:rPr>
          <w:rFonts w:cs="Arial"/>
          <w:sz w:val="22"/>
          <w:szCs w:val="22"/>
        </w:rPr>
        <w:tab/>
      </w:r>
      <w:r w:rsidR="00AE2789" w:rsidRPr="004B2EDB">
        <w:rPr>
          <w:rFonts w:cs="Arial"/>
          <w:sz w:val="22"/>
          <w:szCs w:val="22"/>
        </w:rPr>
        <w:t xml:space="preserve">Threats to the </w:t>
      </w:r>
      <w:r w:rsidR="009B5F49" w:rsidRPr="004B2EDB">
        <w:rPr>
          <w:rFonts w:cs="Arial"/>
          <w:sz w:val="22"/>
          <w:szCs w:val="22"/>
        </w:rPr>
        <w:t>viability of the el</w:t>
      </w:r>
      <w:r w:rsidR="00AE2789" w:rsidRPr="004B2EDB">
        <w:rPr>
          <w:rFonts w:cs="Arial"/>
          <w:sz w:val="22"/>
          <w:szCs w:val="22"/>
        </w:rPr>
        <w:t>ement are presented in a general manner (such as the</w:t>
      </w:r>
      <w:r w:rsidR="009B5F49" w:rsidRPr="004B2EDB">
        <w:rPr>
          <w:rFonts w:cs="Arial"/>
          <w:sz w:val="22"/>
          <w:szCs w:val="22"/>
        </w:rPr>
        <w:t xml:space="preserve"> </w:t>
      </w:r>
      <w:r w:rsidR="00AE2789" w:rsidRPr="004B2EDB">
        <w:rPr>
          <w:rFonts w:cs="Arial"/>
          <w:sz w:val="22"/>
          <w:szCs w:val="22"/>
        </w:rPr>
        <w:t>effects of globali</w:t>
      </w:r>
      <w:r w:rsidR="006F6815" w:rsidRPr="004B2EDB">
        <w:rPr>
          <w:rFonts w:cs="Arial"/>
          <w:sz w:val="22"/>
          <w:szCs w:val="22"/>
        </w:rPr>
        <w:t>z</w:t>
      </w:r>
      <w:r w:rsidR="00AE2789" w:rsidRPr="004B2EDB">
        <w:rPr>
          <w:rFonts w:cs="Arial"/>
          <w:sz w:val="22"/>
          <w:szCs w:val="22"/>
        </w:rPr>
        <w:t xml:space="preserve">ation </w:t>
      </w:r>
      <w:r w:rsidR="001668DE" w:rsidRPr="004B2EDB">
        <w:rPr>
          <w:rFonts w:eastAsia="MS Mincho" w:cs="Arial"/>
          <w:sz w:val="22"/>
          <w:szCs w:val="22"/>
          <w:lang w:eastAsia="ja-JP"/>
        </w:rPr>
        <w:t>and</w:t>
      </w:r>
      <w:r w:rsidR="00AE2789" w:rsidRPr="004B2EDB">
        <w:rPr>
          <w:rFonts w:cs="Arial"/>
          <w:sz w:val="22"/>
          <w:szCs w:val="22"/>
        </w:rPr>
        <w:t xml:space="preserve"> education). More specific threats need to be </w:t>
      </w:r>
      <w:r w:rsidR="00BD6FD7" w:rsidRPr="004B2EDB">
        <w:rPr>
          <w:rFonts w:cs="Arial"/>
          <w:sz w:val="22"/>
          <w:szCs w:val="22"/>
        </w:rPr>
        <w:t>identified</w:t>
      </w:r>
      <w:r w:rsidR="009B5F49" w:rsidRPr="004B2EDB">
        <w:rPr>
          <w:rFonts w:cs="Arial"/>
          <w:sz w:val="22"/>
          <w:szCs w:val="22"/>
        </w:rPr>
        <w:t>, directly related to the element in question</w:t>
      </w:r>
      <w:r w:rsidR="008C2459" w:rsidRPr="004B2EDB">
        <w:rPr>
          <w:rFonts w:cs="Arial"/>
          <w:sz w:val="22"/>
          <w:szCs w:val="22"/>
        </w:rPr>
        <w:t>;</w:t>
      </w:r>
    </w:p>
    <w:p w14:paraId="54074AA9" w14:textId="4B11AA3F" w:rsidR="00AC00D5" w:rsidRPr="004B2EDB" w:rsidRDefault="00AC00D5" w:rsidP="00470503">
      <w:pPr>
        <w:tabs>
          <w:tab w:val="left" w:pos="1134"/>
          <w:tab w:val="left" w:pos="1701"/>
          <w:tab w:val="left" w:pos="2268"/>
        </w:tabs>
        <w:spacing w:before="120" w:after="120"/>
        <w:ind w:left="1701" w:hanging="567"/>
        <w:jc w:val="both"/>
        <w:rPr>
          <w:rFonts w:cs="Arial"/>
          <w:sz w:val="22"/>
          <w:szCs w:val="22"/>
        </w:rPr>
      </w:pPr>
      <w:r w:rsidRPr="004B2EDB">
        <w:rPr>
          <w:rFonts w:cs="Arial"/>
          <w:sz w:val="22"/>
          <w:szCs w:val="22"/>
        </w:rPr>
        <w:t>U.</w:t>
      </w:r>
      <w:r w:rsidR="008B4CAE" w:rsidRPr="004B2EDB">
        <w:rPr>
          <w:rFonts w:cs="Arial"/>
          <w:sz w:val="22"/>
          <w:szCs w:val="22"/>
        </w:rPr>
        <w:t>3:</w:t>
      </w:r>
      <w:r w:rsidRPr="004B2EDB">
        <w:rPr>
          <w:rFonts w:cs="Arial"/>
          <w:sz w:val="22"/>
          <w:szCs w:val="22"/>
        </w:rPr>
        <w:tab/>
      </w:r>
      <w:r w:rsidR="005F4F0E" w:rsidRPr="004B2EDB">
        <w:rPr>
          <w:rFonts w:cs="Arial"/>
          <w:sz w:val="22"/>
          <w:szCs w:val="22"/>
        </w:rPr>
        <w:t>Reflecting the general analysis of the threats under Criterion U</w:t>
      </w:r>
      <w:r w:rsidR="009D48E0" w:rsidRPr="004B2EDB">
        <w:rPr>
          <w:rFonts w:cs="Arial"/>
          <w:sz w:val="22"/>
          <w:szCs w:val="22"/>
        </w:rPr>
        <w:t>.</w:t>
      </w:r>
      <w:r w:rsidR="005F4F0E" w:rsidRPr="004B2EDB">
        <w:rPr>
          <w:rFonts w:cs="Arial"/>
          <w:sz w:val="22"/>
          <w:szCs w:val="22"/>
        </w:rPr>
        <w:t xml:space="preserve">2, the file proposes general safeguarding measures, rather than </w:t>
      </w:r>
      <w:r w:rsidR="009B5F49" w:rsidRPr="004B2EDB">
        <w:rPr>
          <w:rFonts w:cs="Arial"/>
          <w:sz w:val="22"/>
          <w:szCs w:val="22"/>
        </w:rPr>
        <w:t>precise</w:t>
      </w:r>
      <w:r w:rsidR="005F4F0E" w:rsidRPr="004B2EDB">
        <w:rPr>
          <w:rFonts w:cs="Arial"/>
          <w:sz w:val="22"/>
          <w:szCs w:val="22"/>
        </w:rPr>
        <w:t xml:space="preserve"> actions designed to address any specific threat. Some of the activities </w:t>
      </w:r>
      <w:r w:rsidR="003913B6" w:rsidRPr="004B2EDB">
        <w:rPr>
          <w:rFonts w:cs="Arial"/>
          <w:sz w:val="22"/>
          <w:szCs w:val="22"/>
        </w:rPr>
        <w:t xml:space="preserve">proposed </w:t>
      </w:r>
      <w:r w:rsidR="005F4F0E" w:rsidRPr="004B2EDB">
        <w:rPr>
          <w:rFonts w:cs="Arial"/>
          <w:sz w:val="22"/>
          <w:szCs w:val="22"/>
        </w:rPr>
        <w:t xml:space="preserve">may </w:t>
      </w:r>
      <w:r w:rsidR="00BD6FD7" w:rsidRPr="004B2EDB">
        <w:rPr>
          <w:rFonts w:cs="Arial"/>
          <w:sz w:val="22"/>
          <w:szCs w:val="22"/>
        </w:rPr>
        <w:t>decontextualize</w:t>
      </w:r>
      <w:r w:rsidR="005F4F0E" w:rsidRPr="004B2EDB">
        <w:rPr>
          <w:rFonts w:cs="Arial"/>
          <w:sz w:val="22"/>
          <w:szCs w:val="22"/>
        </w:rPr>
        <w:t xml:space="preserve"> the element (</w:t>
      </w:r>
      <w:r w:rsidR="00C15885" w:rsidRPr="004B2EDB">
        <w:rPr>
          <w:rFonts w:cs="Arial"/>
          <w:sz w:val="22"/>
          <w:szCs w:val="22"/>
        </w:rPr>
        <w:t xml:space="preserve">i.e. </w:t>
      </w:r>
      <w:r w:rsidR="005F4F0E" w:rsidRPr="004B2EDB">
        <w:rPr>
          <w:rFonts w:cs="Arial"/>
          <w:sz w:val="22"/>
          <w:szCs w:val="22"/>
        </w:rPr>
        <w:t>hotel construction) and appear to engage only minimal community involvement. A calendar of activities i</w:t>
      </w:r>
      <w:r w:rsidR="009B5F49" w:rsidRPr="004B2EDB">
        <w:rPr>
          <w:rFonts w:cs="Arial"/>
          <w:sz w:val="22"/>
          <w:szCs w:val="22"/>
        </w:rPr>
        <w:t>s</w:t>
      </w:r>
      <w:r w:rsidR="005F4F0E" w:rsidRPr="004B2EDB">
        <w:rPr>
          <w:rFonts w:cs="Arial"/>
          <w:sz w:val="22"/>
          <w:szCs w:val="22"/>
        </w:rPr>
        <w:t xml:space="preserve"> also required</w:t>
      </w:r>
      <w:r w:rsidR="008C2459" w:rsidRPr="004B2EDB">
        <w:rPr>
          <w:rFonts w:cs="Arial"/>
          <w:sz w:val="22"/>
          <w:szCs w:val="22"/>
        </w:rPr>
        <w:t>;</w:t>
      </w:r>
    </w:p>
    <w:p w14:paraId="36C82078" w14:textId="5A32AB8B" w:rsidR="008B4CAE" w:rsidRPr="004B2EDB" w:rsidRDefault="00AC00D5" w:rsidP="00470503">
      <w:pPr>
        <w:tabs>
          <w:tab w:val="left" w:pos="1134"/>
          <w:tab w:val="left" w:pos="1701"/>
          <w:tab w:val="left" w:pos="2268"/>
        </w:tabs>
        <w:spacing w:before="120" w:after="120"/>
        <w:ind w:left="1701" w:hanging="567"/>
        <w:jc w:val="both"/>
        <w:rPr>
          <w:rFonts w:cs="Arial"/>
          <w:sz w:val="22"/>
          <w:szCs w:val="22"/>
        </w:rPr>
      </w:pPr>
      <w:r w:rsidRPr="004B2EDB">
        <w:rPr>
          <w:rFonts w:cs="Arial"/>
          <w:sz w:val="22"/>
          <w:szCs w:val="22"/>
        </w:rPr>
        <w:lastRenderedPageBreak/>
        <w:t>U.</w:t>
      </w:r>
      <w:r w:rsidR="008B4CAE" w:rsidRPr="004B2EDB">
        <w:rPr>
          <w:rFonts w:cs="Arial"/>
          <w:sz w:val="22"/>
          <w:szCs w:val="22"/>
        </w:rPr>
        <w:t>4:</w:t>
      </w:r>
      <w:r w:rsidRPr="004B2EDB">
        <w:rPr>
          <w:rFonts w:cs="Arial"/>
          <w:sz w:val="22"/>
          <w:szCs w:val="22"/>
        </w:rPr>
        <w:tab/>
      </w:r>
      <w:r w:rsidR="00916B38" w:rsidRPr="004B2EDB">
        <w:rPr>
          <w:rFonts w:cs="Arial"/>
          <w:sz w:val="22"/>
          <w:szCs w:val="22"/>
        </w:rPr>
        <w:t>W</w:t>
      </w:r>
      <w:r w:rsidR="009B5F49" w:rsidRPr="004B2EDB">
        <w:rPr>
          <w:rFonts w:cs="Arial"/>
          <w:sz w:val="22"/>
          <w:szCs w:val="22"/>
        </w:rPr>
        <w:t xml:space="preserve">hile the file shows that there are aspects of the element that are governed by customary practices and that these restrict access, </w:t>
      </w:r>
      <w:r w:rsidR="00916B38" w:rsidRPr="004B2EDB">
        <w:rPr>
          <w:rFonts w:cs="Arial"/>
          <w:sz w:val="22"/>
          <w:szCs w:val="22"/>
        </w:rPr>
        <w:t>it</w:t>
      </w:r>
      <w:r w:rsidR="009B5F49" w:rsidRPr="004B2EDB">
        <w:rPr>
          <w:rFonts w:cs="Arial"/>
          <w:sz w:val="22"/>
          <w:szCs w:val="22"/>
        </w:rPr>
        <w:t xml:space="preserve"> does not sufficiently explain how these restrictions would be respected in case of inscription, and through what specific measures.</w:t>
      </w:r>
    </w:p>
    <w:p w14:paraId="0D47F623" w14:textId="64EBC89D" w:rsidR="004F173B" w:rsidRPr="004B2EDB" w:rsidRDefault="008B4CAE" w:rsidP="00470503">
      <w:pPr>
        <w:numPr>
          <w:ilvl w:val="0"/>
          <w:numId w:val="22"/>
        </w:numPr>
        <w:tabs>
          <w:tab w:val="left" w:pos="1134"/>
          <w:tab w:val="left" w:pos="1701"/>
          <w:tab w:val="left" w:pos="2268"/>
        </w:tabs>
        <w:spacing w:before="120" w:after="120"/>
        <w:ind w:left="1134" w:hanging="567"/>
        <w:jc w:val="both"/>
        <w:rPr>
          <w:rFonts w:cs="Arial"/>
          <w:bCs/>
          <w:sz w:val="22"/>
          <w:szCs w:val="22"/>
        </w:rPr>
      </w:pPr>
      <w:r w:rsidRPr="004B2EDB">
        <w:rPr>
          <w:rFonts w:cs="Arial"/>
          <w:bCs/>
          <w:sz w:val="22"/>
          <w:szCs w:val="22"/>
          <w:u w:val="single"/>
        </w:rPr>
        <w:t>Decides to refer</w:t>
      </w:r>
      <w:r w:rsidRPr="004B2EDB">
        <w:rPr>
          <w:rFonts w:cs="Arial"/>
          <w:bCs/>
          <w:sz w:val="22"/>
          <w:szCs w:val="22"/>
        </w:rPr>
        <w:t xml:space="preserve"> the nomination of </w:t>
      </w:r>
      <w:r w:rsidRPr="004B2EDB">
        <w:rPr>
          <w:rFonts w:cs="Arial"/>
          <w:b/>
          <w:bCs/>
          <w:sz w:val="22"/>
          <w:szCs w:val="22"/>
        </w:rPr>
        <w:t xml:space="preserve">Rituals and practices associated with Kit </w:t>
      </w:r>
      <w:proofErr w:type="spellStart"/>
      <w:r w:rsidRPr="004B2EDB">
        <w:rPr>
          <w:rFonts w:cs="Arial"/>
          <w:b/>
          <w:bCs/>
          <w:sz w:val="22"/>
          <w:szCs w:val="22"/>
        </w:rPr>
        <w:t>Mikayi</w:t>
      </w:r>
      <w:proofErr w:type="spellEnd"/>
      <w:r w:rsidRPr="004B2EDB">
        <w:rPr>
          <w:rFonts w:cs="Arial"/>
          <w:b/>
          <w:bCs/>
          <w:sz w:val="22"/>
          <w:szCs w:val="22"/>
        </w:rPr>
        <w:t xml:space="preserve"> Shrine</w:t>
      </w:r>
      <w:r w:rsidRPr="004B2EDB">
        <w:rPr>
          <w:rFonts w:cs="Arial"/>
          <w:bCs/>
          <w:sz w:val="22"/>
          <w:szCs w:val="22"/>
        </w:rPr>
        <w:t xml:space="preserve"> to the submitting State and </w:t>
      </w:r>
      <w:r w:rsidRPr="004B2EDB">
        <w:rPr>
          <w:rFonts w:cs="Arial"/>
          <w:bCs/>
          <w:sz w:val="22"/>
          <w:szCs w:val="22"/>
          <w:u w:val="single"/>
        </w:rPr>
        <w:t>invites</w:t>
      </w:r>
      <w:r w:rsidRPr="004B2EDB">
        <w:rPr>
          <w:rFonts w:cs="Arial"/>
          <w:bCs/>
          <w:sz w:val="22"/>
          <w:szCs w:val="22"/>
        </w:rPr>
        <w:t xml:space="preserve"> it to resubmit the nomination to the Committee for examination during a following cycle</w:t>
      </w:r>
      <w:r w:rsidR="004F173B" w:rsidRPr="004B2EDB">
        <w:rPr>
          <w:rFonts w:cs="Arial"/>
          <w:bCs/>
          <w:sz w:val="22"/>
          <w:szCs w:val="22"/>
        </w:rPr>
        <w:t>;</w:t>
      </w:r>
    </w:p>
    <w:p w14:paraId="5A98333B" w14:textId="2943ED70" w:rsidR="00147D26" w:rsidRPr="004B2EDB" w:rsidRDefault="00147D26" w:rsidP="00470503">
      <w:pPr>
        <w:numPr>
          <w:ilvl w:val="0"/>
          <w:numId w:val="22"/>
        </w:numPr>
        <w:tabs>
          <w:tab w:val="left" w:pos="1134"/>
          <w:tab w:val="left" w:pos="1701"/>
          <w:tab w:val="left" w:pos="2268"/>
        </w:tabs>
        <w:spacing w:before="120" w:after="120"/>
        <w:ind w:left="1134" w:hanging="567"/>
        <w:jc w:val="both"/>
        <w:rPr>
          <w:rFonts w:cs="Arial"/>
          <w:bCs/>
          <w:sz w:val="22"/>
          <w:szCs w:val="22"/>
        </w:rPr>
      </w:pPr>
      <w:r w:rsidRPr="004B2EDB">
        <w:rPr>
          <w:rFonts w:cs="Arial"/>
          <w:bCs/>
          <w:sz w:val="22"/>
          <w:szCs w:val="22"/>
          <w:u w:val="single"/>
        </w:rPr>
        <w:t>Congratulates</w:t>
      </w:r>
      <w:r w:rsidRPr="004B2EDB">
        <w:rPr>
          <w:rFonts w:cs="Arial"/>
        </w:rPr>
        <w:t xml:space="preserve"> </w:t>
      </w:r>
      <w:r w:rsidRPr="004B2EDB">
        <w:rPr>
          <w:rFonts w:cs="Arial"/>
          <w:bCs/>
          <w:sz w:val="22"/>
          <w:szCs w:val="22"/>
        </w:rPr>
        <w:t>Kenya for submitting a nomination to the List of Intangible Cultural Heritage in Need of Urgent Safeguarding as a result of the preparatory assistance granted;</w:t>
      </w:r>
    </w:p>
    <w:p w14:paraId="369264BA" w14:textId="67673449" w:rsidR="008B4CAE" w:rsidRPr="004B2EDB" w:rsidRDefault="004F173B" w:rsidP="00470503">
      <w:pPr>
        <w:numPr>
          <w:ilvl w:val="0"/>
          <w:numId w:val="22"/>
        </w:numPr>
        <w:tabs>
          <w:tab w:val="left" w:pos="1134"/>
          <w:tab w:val="left" w:pos="1701"/>
          <w:tab w:val="left" w:pos="2268"/>
        </w:tabs>
        <w:spacing w:before="120" w:after="120"/>
        <w:ind w:left="1134" w:hanging="567"/>
        <w:jc w:val="both"/>
        <w:rPr>
          <w:rFonts w:cs="Arial"/>
          <w:bCs/>
          <w:sz w:val="22"/>
          <w:szCs w:val="22"/>
        </w:rPr>
      </w:pPr>
      <w:r w:rsidRPr="004B2EDB">
        <w:rPr>
          <w:rFonts w:cs="Arial"/>
          <w:bCs/>
          <w:sz w:val="22"/>
          <w:szCs w:val="22"/>
          <w:u w:val="single"/>
        </w:rPr>
        <w:t>Recommends</w:t>
      </w:r>
      <w:r w:rsidRPr="004B2EDB">
        <w:rPr>
          <w:rFonts w:cs="Arial"/>
          <w:bCs/>
          <w:sz w:val="22"/>
          <w:szCs w:val="22"/>
        </w:rPr>
        <w:t xml:space="preserve"> the </w:t>
      </w:r>
      <w:r w:rsidR="008D0C1F" w:rsidRPr="004B2EDB">
        <w:rPr>
          <w:rFonts w:cs="Arial"/>
          <w:bCs/>
          <w:sz w:val="22"/>
          <w:szCs w:val="22"/>
        </w:rPr>
        <w:t xml:space="preserve">submitting </w:t>
      </w:r>
      <w:r w:rsidRPr="004B2EDB">
        <w:rPr>
          <w:rFonts w:cs="Arial"/>
          <w:bCs/>
          <w:sz w:val="22"/>
          <w:szCs w:val="22"/>
        </w:rPr>
        <w:t>State, should it wish to resubmit the nomination, to further elaborate on the precise nature of the rituals involved, while ensuring the participation of communities concerned in such process.</w:t>
      </w:r>
    </w:p>
    <w:p w14:paraId="292EF1D6" w14:textId="289F8BAA" w:rsidR="008B4CAE" w:rsidRPr="004B2EDB" w:rsidRDefault="008B4CAE" w:rsidP="00470503">
      <w:pPr>
        <w:pStyle w:val="NormalWeb"/>
        <w:keepNext/>
        <w:tabs>
          <w:tab w:val="left" w:pos="567"/>
          <w:tab w:val="left" w:pos="1134"/>
          <w:tab w:val="left" w:pos="1701"/>
          <w:tab w:val="left" w:pos="2268"/>
        </w:tabs>
        <w:spacing w:before="360" w:beforeAutospacing="0" w:after="120" w:afterAutospacing="0"/>
        <w:ind w:left="567"/>
        <w:jc w:val="both"/>
        <w:rPr>
          <w:rFonts w:ascii="Arial" w:hAnsi="Arial" w:cs="Arial"/>
          <w:sz w:val="22"/>
          <w:szCs w:val="22"/>
          <w:lang w:val="en-GB"/>
        </w:rPr>
      </w:pPr>
      <w:bookmarkStart w:id="8" w:name="DRAFT_DECISION_11COM_10a3"/>
      <w:r w:rsidRPr="004B2EDB">
        <w:rPr>
          <w:rFonts w:ascii="Arial" w:hAnsi="Arial" w:cs="Arial"/>
          <w:b/>
          <w:sz w:val="22"/>
          <w:szCs w:val="22"/>
          <w:lang w:val="en-GB"/>
        </w:rPr>
        <w:t xml:space="preserve">DRAFT DECISION 11.COM </w:t>
      </w:r>
      <w:r w:rsidR="00A15B21" w:rsidRPr="004B2EDB">
        <w:rPr>
          <w:rFonts w:ascii="Arial" w:hAnsi="Arial" w:cs="Arial"/>
          <w:b/>
          <w:sz w:val="22"/>
          <w:szCs w:val="22"/>
          <w:lang w:val="en-GB"/>
        </w:rPr>
        <w:t>10</w:t>
      </w:r>
      <w:r w:rsidR="003E6EC3" w:rsidRPr="004B2EDB">
        <w:rPr>
          <w:rFonts w:ascii="Arial" w:hAnsi="Arial" w:cs="Arial"/>
          <w:b/>
          <w:sz w:val="22"/>
          <w:szCs w:val="22"/>
          <w:lang w:val="en-GB"/>
        </w:rPr>
        <w:t>.a.3</w:t>
      </w:r>
      <w:bookmarkEnd w:id="8"/>
      <w:r w:rsidR="00F23D71" w:rsidRPr="004B2EDB">
        <w:rPr>
          <w:rFonts w:ascii="Arial" w:hAnsi="Arial" w:cs="Arial"/>
          <w:b/>
          <w:sz w:val="22"/>
          <w:szCs w:val="22"/>
          <w:lang w:val="en-GB"/>
        </w:rPr>
        <w:tab/>
      </w:r>
      <w:r w:rsidR="00F23D71" w:rsidRPr="004B2EDB">
        <w:rPr>
          <w:rFonts w:ascii="Arial" w:hAnsi="Arial" w:cs="Arial"/>
          <w:noProof/>
          <w:color w:val="0000FF"/>
          <w:sz w:val="22"/>
          <w:szCs w:val="22"/>
          <w:lang w:eastAsia="ko-KR"/>
        </w:rPr>
        <w:drawing>
          <wp:inline distT="0" distB="0" distL="0" distR="0" wp14:anchorId="424A7D92" wp14:editId="2653997E">
            <wp:extent cx="104775" cy="104775"/>
            <wp:effectExtent l="0" t="0" r="9525" b="9525"/>
            <wp:docPr id="4" name="Picture 4">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09007669" w14:textId="77777777" w:rsidR="008B4CAE" w:rsidRPr="004B2EDB" w:rsidRDefault="008B4CAE" w:rsidP="00B522FD">
      <w:pPr>
        <w:pStyle w:val="NoSpacing"/>
        <w:keepNext/>
        <w:tabs>
          <w:tab w:val="left" w:pos="567"/>
          <w:tab w:val="left" w:pos="1134"/>
          <w:tab w:val="left" w:pos="1701"/>
          <w:tab w:val="left" w:pos="2268"/>
        </w:tabs>
        <w:spacing w:before="120" w:after="120"/>
        <w:ind w:left="567"/>
        <w:jc w:val="both"/>
        <w:rPr>
          <w:rFonts w:ascii="Arial" w:hAnsi="Arial" w:cs="Arial"/>
          <w:lang w:val="en-GB"/>
        </w:rPr>
      </w:pPr>
      <w:r w:rsidRPr="004B2EDB">
        <w:rPr>
          <w:rFonts w:ascii="Arial" w:hAnsi="Arial" w:cs="Arial"/>
          <w:lang w:val="en-GB"/>
        </w:rPr>
        <w:t>The Committee</w:t>
      </w:r>
    </w:p>
    <w:p w14:paraId="71CB618C" w14:textId="77777777" w:rsidR="008B4CAE" w:rsidRPr="004B2EDB" w:rsidRDefault="008B4CAE" w:rsidP="00470503">
      <w:pPr>
        <w:numPr>
          <w:ilvl w:val="0"/>
          <w:numId w:val="23"/>
        </w:numPr>
        <w:tabs>
          <w:tab w:val="left" w:pos="1134"/>
          <w:tab w:val="left" w:pos="1701"/>
          <w:tab w:val="left" w:pos="2268"/>
        </w:tabs>
        <w:spacing w:before="120" w:after="120"/>
        <w:ind w:left="1134" w:hanging="567"/>
        <w:jc w:val="both"/>
        <w:rPr>
          <w:rFonts w:cs="Arial"/>
          <w:sz w:val="22"/>
          <w:szCs w:val="22"/>
        </w:rPr>
      </w:pPr>
      <w:r w:rsidRPr="004B2EDB">
        <w:rPr>
          <w:rFonts w:cs="Arial"/>
          <w:sz w:val="22"/>
          <w:szCs w:val="22"/>
          <w:u w:val="single"/>
        </w:rPr>
        <w:t>Takes note</w:t>
      </w:r>
      <w:r w:rsidRPr="004B2EDB">
        <w:rPr>
          <w:rFonts w:cs="Arial"/>
          <w:sz w:val="22"/>
          <w:szCs w:val="22"/>
        </w:rPr>
        <w:t xml:space="preserve"> that Portugal has nominated </w:t>
      </w:r>
      <w:proofErr w:type="spellStart"/>
      <w:r w:rsidRPr="004B2EDB">
        <w:rPr>
          <w:rFonts w:cs="Arial"/>
          <w:b/>
          <w:sz w:val="22"/>
          <w:szCs w:val="22"/>
        </w:rPr>
        <w:t>Bisalhães</w:t>
      </w:r>
      <w:proofErr w:type="spellEnd"/>
      <w:r w:rsidRPr="004B2EDB">
        <w:rPr>
          <w:rFonts w:cs="Arial"/>
          <w:b/>
          <w:sz w:val="22"/>
          <w:szCs w:val="22"/>
        </w:rPr>
        <w:t xml:space="preserve"> black pottery manufacturing process</w:t>
      </w:r>
      <w:r w:rsidRPr="004B2EDB">
        <w:rPr>
          <w:rFonts w:cs="Arial"/>
          <w:sz w:val="22"/>
          <w:szCs w:val="22"/>
        </w:rPr>
        <w:t xml:space="preserve"> (No. 01199) for inscription on the List of Intangible Cultural Heritage in Need of Urgent Safeguarding:</w:t>
      </w:r>
    </w:p>
    <w:p w14:paraId="226A3C09" w14:textId="6ABF5D7B" w:rsidR="008B4CAE" w:rsidRPr="004B2EDB" w:rsidRDefault="008B4CAE" w:rsidP="00470503">
      <w:pPr>
        <w:tabs>
          <w:tab w:val="left" w:pos="1134"/>
          <w:tab w:val="left" w:pos="1701"/>
          <w:tab w:val="left" w:pos="2268"/>
        </w:tabs>
        <w:spacing w:before="120" w:after="120"/>
        <w:ind w:left="1134"/>
        <w:jc w:val="both"/>
        <w:rPr>
          <w:rFonts w:cs="Arial"/>
          <w:sz w:val="22"/>
          <w:szCs w:val="22"/>
        </w:rPr>
      </w:pPr>
      <w:proofErr w:type="spellStart"/>
      <w:r w:rsidRPr="004B2EDB">
        <w:rPr>
          <w:rFonts w:cs="Arial"/>
          <w:sz w:val="22"/>
          <w:szCs w:val="22"/>
        </w:rPr>
        <w:t>Bisalhães</w:t>
      </w:r>
      <w:proofErr w:type="spellEnd"/>
      <w:r w:rsidRPr="004B2EDB">
        <w:rPr>
          <w:rFonts w:cs="Arial"/>
          <w:sz w:val="22"/>
          <w:szCs w:val="22"/>
        </w:rPr>
        <w:t xml:space="preserve"> in Portugal is known as ‘the land of pot and pan producers’ or more specifically, where black pottery is made. Designed for decorative and cooking purposes, the traditional practice that features on the village’s coat of arms has been an important part of the community’s identity, with old methods still used today to create pieces resembling those of the past. Several steps are involved in making black pottery. First</w:t>
      </w:r>
      <w:r w:rsidR="00B32DEB" w:rsidRPr="004B2EDB">
        <w:rPr>
          <w:rFonts w:cs="Arial"/>
          <w:sz w:val="22"/>
          <w:szCs w:val="22"/>
        </w:rPr>
        <w:t>,</w:t>
      </w:r>
      <w:r w:rsidRPr="004B2EDB">
        <w:rPr>
          <w:rFonts w:cs="Arial"/>
          <w:sz w:val="22"/>
          <w:szCs w:val="22"/>
        </w:rPr>
        <w:t xml:space="preserve"> the clay is crushed with a wooden hammer in a stone tank before it is sifted, water added to it, then kneaded, formed, defined using various laths, smoothened by pebbles, decorated using a stick and finally fired in a kiln. </w:t>
      </w:r>
      <w:r w:rsidR="003908E2">
        <w:rPr>
          <w:rFonts w:cs="Arial"/>
          <w:sz w:val="22"/>
          <w:szCs w:val="22"/>
        </w:rPr>
        <w:t>The division of work</w:t>
      </w:r>
      <w:r w:rsidR="00461339">
        <w:rPr>
          <w:rFonts w:cs="Arial"/>
          <w:sz w:val="22"/>
          <w:szCs w:val="22"/>
        </w:rPr>
        <w:t xml:space="preserve"> has evolved over time</w:t>
      </w:r>
      <w:r w:rsidRPr="004B2EDB">
        <w:rPr>
          <w:rFonts w:cs="Arial"/>
          <w:sz w:val="22"/>
          <w:szCs w:val="22"/>
        </w:rPr>
        <w:t xml:space="preserve"> with the labour-intensive clay preparation now assigned to men, while</w:t>
      </w:r>
      <w:r w:rsidR="00B32DEB" w:rsidRPr="004B2EDB">
        <w:rPr>
          <w:rFonts w:cs="Arial"/>
          <w:sz w:val="22"/>
          <w:szCs w:val="22"/>
        </w:rPr>
        <w:t xml:space="preserve"> </w:t>
      </w:r>
      <w:r w:rsidR="006972E9" w:rsidRPr="004B2EDB">
        <w:rPr>
          <w:rFonts w:cs="Arial"/>
          <w:sz w:val="22"/>
          <w:szCs w:val="22"/>
        </w:rPr>
        <w:t>women</w:t>
      </w:r>
      <w:r w:rsidRPr="004B2EDB">
        <w:rPr>
          <w:rFonts w:cs="Arial"/>
          <w:sz w:val="22"/>
          <w:szCs w:val="22"/>
        </w:rPr>
        <w:t xml:space="preserve"> </w:t>
      </w:r>
      <w:r w:rsidR="00F13B19" w:rsidRPr="004B2EDB">
        <w:rPr>
          <w:rFonts w:cs="Arial"/>
          <w:sz w:val="22"/>
          <w:szCs w:val="22"/>
        </w:rPr>
        <w:t xml:space="preserve">still </w:t>
      </w:r>
      <w:r w:rsidRPr="004B2EDB">
        <w:rPr>
          <w:rFonts w:cs="Arial"/>
          <w:sz w:val="22"/>
          <w:szCs w:val="22"/>
        </w:rPr>
        <w:t xml:space="preserve">mainly </w:t>
      </w:r>
      <w:r w:rsidR="006972E9" w:rsidRPr="004B2EDB">
        <w:rPr>
          <w:rFonts w:cs="Arial"/>
          <w:sz w:val="22"/>
          <w:szCs w:val="22"/>
        </w:rPr>
        <w:t>decorate the pots</w:t>
      </w:r>
      <w:r w:rsidRPr="004B2EDB">
        <w:rPr>
          <w:rFonts w:cs="Arial"/>
          <w:sz w:val="22"/>
          <w:szCs w:val="22"/>
        </w:rPr>
        <w:t>. Furthermore, clay used in the process is now sourced from local tile factories instead of being extracted from pits. Transmitted almost exclusively through kinship ties, the future of the practice appears in jeopardy due to a diminishing number of bearers, waning interest from younger generations to continue the tradition and popular demand for industrially-made alternatives.</w:t>
      </w:r>
    </w:p>
    <w:p w14:paraId="608DE8A1" w14:textId="07320597" w:rsidR="008B4CAE" w:rsidRPr="004B2EDB" w:rsidRDefault="008B4CAE" w:rsidP="00470503">
      <w:pPr>
        <w:keepNext/>
        <w:numPr>
          <w:ilvl w:val="0"/>
          <w:numId w:val="23"/>
        </w:numPr>
        <w:tabs>
          <w:tab w:val="left" w:pos="1134"/>
          <w:tab w:val="left" w:pos="1701"/>
          <w:tab w:val="left" w:pos="2268"/>
        </w:tabs>
        <w:spacing w:before="120" w:after="120"/>
        <w:ind w:left="1134" w:hanging="567"/>
        <w:jc w:val="both"/>
        <w:rPr>
          <w:rFonts w:cs="Arial"/>
          <w:sz w:val="22"/>
          <w:szCs w:val="22"/>
        </w:rPr>
      </w:pPr>
      <w:r w:rsidRPr="004B2EDB">
        <w:rPr>
          <w:rFonts w:cs="Arial"/>
          <w:sz w:val="22"/>
          <w:szCs w:val="22"/>
          <w:u w:val="single"/>
        </w:rPr>
        <w:t>Decides</w:t>
      </w:r>
      <w:r w:rsidRPr="004B2EDB">
        <w:rPr>
          <w:rFonts w:cs="Arial"/>
          <w:sz w:val="22"/>
          <w:szCs w:val="22"/>
        </w:rPr>
        <w:t xml:space="preserve"> that, from the information included in the file, the nomination satisfies the following criteria:</w:t>
      </w:r>
    </w:p>
    <w:p w14:paraId="3F224DA4" w14:textId="4D0F4D91" w:rsidR="00B97C0C" w:rsidRPr="004B2EDB" w:rsidRDefault="00AC00D5" w:rsidP="004F173B">
      <w:pPr>
        <w:tabs>
          <w:tab w:val="left" w:pos="1134"/>
          <w:tab w:val="left" w:pos="1701"/>
          <w:tab w:val="left" w:pos="2268"/>
        </w:tabs>
        <w:spacing w:before="120" w:after="120"/>
        <w:ind w:left="1701" w:hanging="567"/>
        <w:jc w:val="both"/>
        <w:rPr>
          <w:rFonts w:cs="Arial"/>
          <w:sz w:val="22"/>
          <w:szCs w:val="22"/>
        </w:rPr>
      </w:pPr>
      <w:r w:rsidRPr="004B2EDB">
        <w:rPr>
          <w:rFonts w:cs="Arial"/>
          <w:sz w:val="22"/>
          <w:szCs w:val="22"/>
        </w:rPr>
        <w:t>U.</w:t>
      </w:r>
      <w:r w:rsidR="008B4CAE" w:rsidRPr="004B2EDB">
        <w:rPr>
          <w:rFonts w:cs="Arial"/>
          <w:sz w:val="22"/>
          <w:szCs w:val="22"/>
        </w:rPr>
        <w:t>1:</w:t>
      </w:r>
      <w:r w:rsidRPr="004B2EDB">
        <w:rPr>
          <w:rFonts w:cs="Arial"/>
          <w:sz w:val="22"/>
          <w:szCs w:val="22"/>
        </w:rPr>
        <w:tab/>
      </w:r>
      <w:r w:rsidR="00B97C0C" w:rsidRPr="004B2EDB">
        <w:rPr>
          <w:rFonts w:cs="Arial"/>
          <w:sz w:val="22"/>
          <w:szCs w:val="22"/>
        </w:rPr>
        <w:t xml:space="preserve">The file describes </w:t>
      </w:r>
      <w:proofErr w:type="spellStart"/>
      <w:r w:rsidR="00734660" w:rsidRPr="004B2EDB">
        <w:rPr>
          <w:rFonts w:cs="Arial"/>
          <w:sz w:val="22"/>
          <w:szCs w:val="22"/>
        </w:rPr>
        <w:t>Bisalhães</w:t>
      </w:r>
      <w:proofErr w:type="spellEnd"/>
      <w:r w:rsidR="00B97C0C" w:rsidRPr="004B2EDB">
        <w:rPr>
          <w:rFonts w:cs="Arial"/>
          <w:sz w:val="22"/>
          <w:szCs w:val="22"/>
        </w:rPr>
        <w:t xml:space="preserve"> black pottery </w:t>
      </w:r>
      <w:r w:rsidR="00F13B19" w:rsidRPr="004B2EDB">
        <w:rPr>
          <w:rFonts w:cs="Arial"/>
          <w:sz w:val="22"/>
          <w:szCs w:val="22"/>
        </w:rPr>
        <w:t xml:space="preserve">manufacturing </w:t>
      </w:r>
      <w:r w:rsidR="00B97C0C" w:rsidRPr="004B2EDB">
        <w:rPr>
          <w:rFonts w:cs="Arial"/>
          <w:sz w:val="22"/>
          <w:szCs w:val="22"/>
        </w:rPr>
        <w:t xml:space="preserve">as a </w:t>
      </w:r>
      <w:r w:rsidR="000F4A40" w:rsidRPr="004B2EDB">
        <w:rPr>
          <w:rFonts w:cs="Arial"/>
          <w:sz w:val="22"/>
          <w:szCs w:val="22"/>
        </w:rPr>
        <w:t>long-standing</w:t>
      </w:r>
      <w:r w:rsidR="00B97C0C" w:rsidRPr="004B2EDB">
        <w:rPr>
          <w:rFonts w:cs="Arial"/>
          <w:sz w:val="22"/>
          <w:szCs w:val="22"/>
        </w:rPr>
        <w:t xml:space="preserve"> tradition that is part of the community identity and memory</w:t>
      </w:r>
      <w:r w:rsidR="00B32DEB" w:rsidRPr="004B2EDB">
        <w:rPr>
          <w:rFonts w:cs="Arial"/>
          <w:sz w:val="22"/>
          <w:szCs w:val="22"/>
        </w:rPr>
        <w:t>,</w:t>
      </w:r>
      <w:r w:rsidR="00B97C0C" w:rsidRPr="004B2EDB">
        <w:rPr>
          <w:rFonts w:cs="Arial"/>
          <w:sz w:val="22"/>
          <w:szCs w:val="22"/>
        </w:rPr>
        <w:t xml:space="preserve"> and </w:t>
      </w:r>
      <w:r w:rsidR="004F173B" w:rsidRPr="004B2EDB">
        <w:rPr>
          <w:rFonts w:cs="Arial"/>
          <w:sz w:val="22"/>
          <w:szCs w:val="22"/>
        </w:rPr>
        <w:t xml:space="preserve">constituting </w:t>
      </w:r>
      <w:r w:rsidR="00B97C0C" w:rsidRPr="004B2EDB">
        <w:rPr>
          <w:rFonts w:cs="Arial"/>
          <w:sz w:val="22"/>
          <w:szCs w:val="22"/>
        </w:rPr>
        <w:t xml:space="preserve">an important element of the local </w:t>
      </w:r>
      <w:r w:rsidR="00BD6FD7" w:rsidRPr="004B2EDB">
        <w:rPr>
          <w:rFonts w:cs="Arial"/>
          <w:sz w:val="22"/>
          <w:szCs w:val="22"/>
        </w:rPr>
        <w:t>intangible</w:t>
      </w:r>
      <w:r w:rsidR="00B97C0C" w:rsidRPr="004B2EDB">
        <w:rPr>
          <w:rFonts w:cs="Arial"/>
          <w:sz w:val="22"/>
          <w:szCs w:val="22"/>
        </w:rPr>
        <w:t xml:space="preserve"> </w:t>
      </w:r>
      <w:r w:rsidR="00F13B19" w:rsidRPr="004B2EDB">
        <w:rPr>
          <w:rFonts w:cs="Arial"/>
          <w:sz w:val="22"/>
          <w:szCs w:val="22"/>
        </w:rPr>
        <w:t xml:space="preserve">cultural </w:t>
      </w:r>
      <w:r w:rsidR="00B97C0C" w:rsidRPr="004B2EDB">
        <w:rPr>
          <w:rFonts w:cs="Arial"/>
          <w:sz w:val="22"/>
          <w:szCs w:val="22"/>
        </w:rPr>
        <w:t xml:space="preserve">heritage, which is transmitted within families from generation to </w:t>
      </w:r>
      <w:r w:rsidR="00BD6FD7" w:rsidRPr="004B2EDB">
        <w:rPr>
          <w:rFonts w:cs="Arial"/>
          <w:sz w:val="22"/>
          <w:szCs w:val="22"/>
        </w:rPr>
        <w:t>generation. Besides</w:t>
      </w:r>
      <w:r w:rsidR="00B97C0C" w:rsidRPr="004B2EDB">
        <w:rPr>
          <w:rFonts w:cs="Arial"/>
          <w:sz w:val="22"/>
          <w:szCs w:val="22"/>
        </w:rPr>
        <w:t xml:space="preserve"> its </w:t>
      </w:r>
      <w:r w:rsidR="00BD6FD7" w:rsidRPr="004B2EDB">
        <w:rPr>
          <w:rFonts w:cs="Arial"/>
          <w:sz w:val="22"/>
          <w:szCs w:val="22"/>
        </w:rPr>
        <w:t>utilitarian</w:t>
      </w:r>
      <w:r w:rsidR="00B97C0C" w:rsidRPr="004B2EDB">
        <w:rPr>
          <w:rFonts w:cs="Arial"/>
          <w:sz w:val="22"/>
          <w:szCs w:val="22"/>
        </w:rPr>
        <w:t xml:space="preserve"> aspect, </w:t>
      </w:r>
      <w:proofErr w:type="spellStart"/>
      <w:r w:rsidR="00734660" w:rsidRPr="004B2EDB">
        <w:rPr>
          <w:rFonts w:cs="Arial"/>
          <w:sz w:val="22"/>
          <w:szCs w:val="22"/>
        </w:rPr>
        <w:t>Bisalhães</w:t>
      </w:r>
      <w:proofErr w:type="spellEnd"/>
      <w:r w:rsidR="00B97C0C" w:rsidRPr="004B2EDB">
        <w:rPr>
          <w:rFonts w:cs="Arial"/>
          <w:sz w:val="22"/>
          <w:szCs w:val="22"/>
        </w:rPr>
        <w:t xml:space="preserve"> </w:t>
      </w:r>
      <w:r w:rsidR="00F13B19" w:rsidRPr="004B2EDB">
        <w:rPr>
          <w:rFonts w:cs="Arial"/>
          <w:sz w:val="22"/>
          <w:szCs w:val="22"/>
        </w:rPr>
        <w:t xml:space="preserve">black </w:t>
      </w:r>
      <w:r w:rsidR="00B97C0C" w:rsidRPr="004B2EDB">
        <w:rPr>
          <w:rFonts w:cs="Arial"/>
          <w:sz w:val="22"/>
          <w:szCs w:val="22"/>
        </w:rPr>
        <w:t xml:space="preserve">pottery </w:t>
      </w:r>
      <w:r w:rsidR="00F13B19" w:rsidRPr="004B2EDB">
        <w:rPr>
          <w:rFonts w:cs="Arial"/>
          <w:sz w:val="22"/>
          <w:szCs w:val="22"/>
        </w:rPr>
        <w:t xml:space="preserve">manufacturing </w:t>
      </w:r>
      <w:r w:rsidR="00B97C0C" w:rsidRPr="004B2EDB">
        <w:rPr>
          <w:rFonts w:cs="Arial"/>
          <w:sz w:val="22"/>
          <w:szCs w:val="22"/>
        </w:rPr>
        <w:t>has symbolic</w:t>
      </w:r>
      <w:r w:rsidR="00B65E15" w:rsidRPr="004B2EDB">
        <w:rPr>
          <w:rFonts w:cs="Arial"/>
          <w:sz w:val="22"/>
          <w:szCs w:val="22"/>
        </w:rPr>
        <w:t>, social</w:t>
      </w:r>
      <w:r w:rsidR="00B97C0C" w:rsidRPr="004B2EDB">
        <w:rPr>
          <w:rFonts w:cs="Arial"/>
          <w:sz w:val="22"/>
          <w:szCs w:val="22"/>
        </w:rPr>
        <w:t xml:space="preserve"> and </w:t>
      </w:r>
      <w:r w:rsidR="00BD6FD7" w:rsidRPr="004B2EDB">
        <w:rPr>
          <w:rFonts w:cs="Arial"/>
          <w:sz w:val="22"/>
          <w:szCs w:val="22"/>
        </w:rPr>
        <w:t>aesthetic</w:t>
      </w:r>
      <w:r w:rsidR="00B97C0C" w:rsidRPr="004B2EDB">
        <w:rPr>
          <w:rFonts w:cs="Arial"/>
          <w:sz w:val="22"/>
          <w:szCs w:val="22"/>
        </w:rPr>
        <w:t xml:space="preserve"> </w:t>
      </w:r>
      <w:r w:rsidR="00BD6FD7" w:rsidRPr="004B2EDB">
        <w:rPr>
          <w:rFonts w:cs="Arial"/>
          <w:sz w:val="22"/>
          <w:szCs w:val="22"/>
        </w:rPr>
        <w:t>dimensions</w:t>
      </w:r>
      <w:r w:rsidR="00B97C0C" w:rsidRPr="004B2EDB">
        <w:rPr>
          <w:rFonts w:cs="Arial"/>
          <w:sz w:val="22"/>
          <w:szCs w:val="22"/>
        </w:rPr>
        <w:t xml:space="preserve"> linked to the community concerned</w:t>
      </w:r>
      <w:r w:rsidR="008C2459" w:rsidRPr="004B2EDB">
        <w:rPr>
          <w:rFonts w:cs="Arial"/>
          <w:sz w:val="22"/>
          <w:szCs w:val="22"/>
        </w:rPr>
        <w:t>;</w:t>
      </w:r>
    </w:p>
    <w:p w14:paraId="22096EA9" w14:textId="06C24402" w:rsidR="00D72809" w:rsidRPr="004B2EDB" w:rsidRDefault="00AC00D5" w:rsidP="004F173B">
      <w:pPr>
        <w:tabs>
          <w:tab w:val="left" w:pos="1134"/>
          <w:tab w:val="left" w:pos="1701"/>
          <w:tab w:val="left" w:pos="2268"/>
        </w:tabs>
        <w:spacing w:before="120" w:after="120"/>
        <w:ind w:left="1701" w:hanging="567"/>
        <w:jc w:val="both"/>
        <w:rPr>
          <w:rFonts w:cs="Arial"/>
          <w:sz w:val="22"/>
          <w:szCs w:val="22"/>
        </w:rPr>
      </w:pPr>
      <w:r w:rsidRPr="004B2EDB">
        <w:rPr>
          <w:rFonts w:cs="Arial"/>
          <w:sz w:val="22"/>
          <w:szCs w:val="22"/>
        </w:rPr>
        <w:t>U.</w:t>
      </w:r>
      <w:r w:rsidR="008B4CAE" w:rsidRPr="004B2EDB">
        <w:rPr>
          <w:rFonts w:cs="Arial"/>
          <w:sz w:val="22"/>
          <w:szCs w:val="22"/>
        </w:rPr>
        <w:t>2:</w:t>
      </w:r>
      <w:r w:rsidRPr="004B2EDB">
        <w:rPr>
          <w:rFonts w:cs="Arial"/>
          <w:sz w:val="22"/>
          <w:szCs w:val="22"/>
        </w:rPr>
        <w:tab/>
      </w:r>
      <w:r w:rsidR="00356743" w:rsidRPr="004B2EDB">
        <w:rPr>
          <w:rFonts w:cs="Arial"/>
          <w:sz w:val="22"/>
          <w:szCs w:val="22"/>
        </w:rPr>
        <w:t>The file adequately describes the severity and immediacy of threats that undermine the viability of the element</w:t>
      </w:r>
      <w:r w:rsidR="00863091" w:rsidRPr="004B2EDB">
        <w:rPr>
          <w:rFonts w:cs="Arial"/>
          <w:sz w:val="22"/>
          <w:szCs w:val="22"/>
        </w:rPr>
        <w:t xml:space="preserve">, including competition from industrial products and the waning interest of young people in the </w:t>
      </w:r>
      <w:r w:rsidR="00B32DEB" w:rsidRPr="004B2EDB">
        <w:rPr>
          <w:rFonts w:cs="Arial"/>
          <w:sz w:val="22"/>
          <w:szCs w:val="22"/>
        </w:rPr>
        <w:t xml:space="preserve">community </w:t>
      </w:r>
      <w:r w:rsidR="00F13B19" w:rsidRPr="004B2EDB">
        <w:rPr>
          <w:rFonts w:cs="Arial"/>
          <w:sz w:val="22"/>
          <w:szCs w:val="22"/>
        </w:rPr>
        <w:t>concerned</w:t>
      </w:r>
      <w:r w:rsidR="00863091" w:rsidRPr="004B2EDB">
        <w:rPr>
          <w:rFonts w:cs="Arial"/>
          <w:sz w:val="22"/>
          <w:szCs w:val="22"/>
        </w:rPr>
        <w:t>.</w:t>
      </w:r>
      <w:r w:rsidR="008B4CAE" w:rsidRPr="004B2EDB">
        <w:rPr>
          <w:rFonts w:cs="Arial"/>
          <w:sz w:val="22"/>
          <w:szCs w:val="22"/>
        </w:rPr>
        <w:t xml:space="preserve"> </w:t>
      </w:r>
      <w:r w:rsidR="00863091" w:rsidRPr="004B2EDB">
        <w:rPr>
          <w:rFonts w:cs="Arial"/>
          <w:sz w:val="22"/>
          <w:szCs w:val="22"/>
        </w:rPr>
        <w:t>The strength of traditional modes of transmission</w:t>
      </w:r>
      <w:r w:rsidR="00734660" w:rsidRPr="004B2EDB">
        <w:rPr>
          <w:rFonts w:cs="Arial"/>
          <w:sz w:val="22"/>
          <w:szCs w:val="22"/>
        </w:rPr>
        <w:t xml:space="preserve"> and</w:t>
      </w:r>
      <w:r w:rsidR="00863091" w:rsidRPr="004B2EDB">
        <w:rPr>
          <w:rFonts w:cs="Arial"/>
          <w:sz w:val="22"/>
          <w:szCs w:val="22"/>
        </w:rPr>
        <w:t xml:space="preserve"> the demographics of its practitioners are also described</w:t>
      </w:r>
      <w:r w:rsidR="00734660" w:rsidRPr="004B2EDB">
        <w:rPr>
          <w:rFonts w:cs="Arial"/>
          <w:sz w:val="22"/>
          <w:szCs w:val="22"/>
        </w:rPr>
        <w:t xml:space="preserve">, with </w:t>
      </w:r>
      <w:r w:rsidR="00863091" w:rsidRPr="004B2EDB">
        <w:rPr>
          <w:rFonts w:cs="Arial"/>
          <w:sz w:val="22"/>
          <w:szCs w:val="22"/>
        </w:rPr>
        <w:t xml:space="preserve">only </w:t>
      </w:r>
      <w:r w:rsidR="00734660" w:rsidRPr="004B2EDB">
        <w:rPr>
          <w:rFonts w:cs="Arial"/>
          <w:sz w:val="22"/>
          <w:szCs w:val="22"/>
        </w:rPr>
        <w:t>seven</w:t>
      </w:r>
      <w:r w:rsidR="00863091" w:rsidRPr="004B2EDB">
        <w:rPr>
          <w:rFonts w:cs="Arial"/>
          <w:sz w:val="22"/>
          <w:szCs w:val="22"/>
        </w:rPr>
        <w:t xml:space="preserve"> potters and their families </w:t>
      </w:r>
      <w:r w:rsidR="004F173B" w:rsidRPr="004B2EDB">
        <w:rPr>
          <w:rFonts w:cs="Arial"/>
          <w:sz w:val="22"/>
          <w:szCs w:val="22"/>
        </w:rPr>
        <w:t xml:space="preserve">said to be </w:t>
      </w:r>
      <w:r w:rsidR="00863091" w:rsidRPr="004B2EDB">
        <w:rPr>
          <w:rFonts w:cs="Arial"/>
          <w:sz w:val="22"/>
          <w:szCs w:val="22"/>
        </w:rPr>
        <w:t>still active</w:t>
      </w:r>
      <w:r w:rsidR="008C2459" w:rsidRPr="004B2EDB">
        <w:rPr>
          <w:rFonts w:cs="Arial"/>
          <w:sz w:val="22"/>
          <w:szCs w:val="22"/>
        </w:rPr>
        <w:t>;</w:t>
      </w:r>
    </w:p>
    <w:p w14:paraId="5EE71A51" w14:textId="15514325" w:rsidR="005B274E" w:rsidRPr="004B2EDB" w:rsidRDefault="00AC00D5" w:rsidP="00470503">
      <w:pPr>
        <w:tabs>
          <w:tab w:val="left" w:pos="1134"/>
          <w:tab w:val="left" w:pos="1701"/>
          <w:tab w:val="left" w:pos="2268"/>
        </w:tabs>
        <w:spacing w:before="120" w:after="120"/>
        <w:ind w:left="1701" w:hanging="567"/>
        <w:jc w:val="both"/>
        <w:rPr>
          <w:rFonts w:cs="Arial"/>
          <w:sz w:val="22"/>
          <w:szCs w:val="22"/>
        </w:rPr>
      </w:pPr>
      <w:r w:rsidRPr="004B2EDB">
        <w:rPr>
          <w:rFonts w:cs="Arial"/>
          <w:sz w:val="22"/>
          <w:szCs w:val="22"/>
        </w:rPr>
        <w:t>U.</w:t>
      </w:r>
      <w:r w:rsidR="008B4CAE" w:rsidRPr="004B2EDB">
        <w:rPr>
          <w:rFonts w:cs="Arial"/>
          <w:sz w:val="22"/>
          <w:szCs w:val="22"/>
        </w:rPr>
        <w:t>3:</w:t>
      </w:r>
      <w:r w:rsidR="005B274E" w:rsidRPr="004B2EDB">
        <w:rPr>
          <w:rFonts w:cs="Arial"/>
          <w:sz w:val="22"/>
          <w:szCs w:val="22"/>
        </w:rPr>
        <w:tab/>
        <w:t xml:space="preserve">Several safeguarding initiatives have been implemented, mostly by the </w:t>
      </w:r>
      <w:r w:rsidR="00F13B19" w:rsidRPr="004B2EDB">
        <w:rPr>
          <w:rFonts w:cs="Arial"/>
          <w:sz w:val="22"/>
          <w:szCs w:val="22"/>
        </w:rPr>
        <w:t>m</w:t>
      </w:r>
      <w:r w:rsidR="005B274E" w:rsidRPr="004B2EDB">
        <w:rPr>
          <w:rFonts w:cs="Arial"/>
          <w:sz w:val="22"/>
          <w:szCs w:val="22"/>
        </w:rPr>
        <w:t>unicipality</w:t>
      </w:r>
      <w:r w:rsidR="00734660" w:rsidRPr="004B2EDB">
        <w:rPr>
          <w:rFonts w:cs="Arial"/>
          <w:sz w:val="22"/>
          <w:szCs w:val="22"/>
        </w:rPr>
        <w:t>,</w:t>
      </w:r>
      <w:r w:rsidR="005B274E" w:rsidRPr="004B2EDB">
        <w:rPr>
          <w:rFonts w:cs="Arial"/>
          <w:sz w:val="22"/>
          <w:szCs w:val="22"/>
        </w:rPr>
        <w:t xml:space="preserve"> and a further set of actions is proposed. These include, among others, creating conditions to improve the economic sustainability </w:t>
      </w:r>
      <w:r w:rsidR="00D72809" w:rsidRPr="004B2EDB">
        <w:rPr>
          <w:rFonts w:cs="Arial"/>
          <w:sz w:val="22"/>
          <w:szCs w:val="22"/>
        </w:rPr>
        <w:t xml:space="preserve">and profitability </w:t>
      </w:r>
      <w:r w:rsidR="005B274E" w:rsidRPr="004B2EDB">
        <w:rPr>
          <w:rFonts w:cs="Arial"/>
          <w:sz w:val="22"/>
          <w:szCs w:val="22"/>
        </w:rPr>
        <w:lastRenderedPageBreak/>
        <w:t>of the craft, improving the working conditions for existing potters</w:t>
      </w:r>
      <w:r w:rsidR="00D72809" w:rsidRPr="004B2EDB">
        <w:rPr>
          <w:rFonts w:cs="Arial"/>
          <w:sz w:val="22"/>
          <w:szCs w:val="22"/>
        </w:rPr>
        <w:t>, and training and education. T</w:t>
      </w:r>
      <w:r w:rsidR="005B274E" w:rsidRPr="004B2EDB">
        <w:rPr>
          <w:rFonts w:cs="Arial"/>
          <w:sz w:val="22"/>
          <w:szCs w:val="22"/>
        </w:rPr>
        <w:t>he</w:t>
      </w:r>
      <w:r w:rsidR="00D72809" w:rsidRPr="004B2EDB">
        <w:rPr>
          <w:rFonts w:cs="Arial"/>
          <w:sz w:val="22"/>
          <w:szCs w:val="22"/>
        </w:rPr>
        <w:t>se</w:t>
      </w:r>
      <w:r w:rsidR="005B274E" w:rsidRPr="004B2EDB">
        <w:rPr>
          <w:rFonts w:cs="Arial"/>
          <w:sz w:val="22"/>
          <w:szCs w:val="22"/>
        </w:rPr>
        <w:t xml:space="preserve"> measures have been discussed with the community, have their agreement and will be implemented with their involvement</w:t>
      </w:r>
      <w:r w:rsidR="008C2459" w:rsidRPr="004B2EDB">
        <w:rPr>
          <w:rFonts w:cs="Arial"/>
          <w:sz w:val="22"/>
          <w:szCs w:val="22"/>
        </w:rPr>
        <w:t>;</w:t>
      </w:r>
    </w:p>
    <w:p w14:paraId="62E975DB" w14:textId="65B7B852" w:rsidR="00AC00D5" w:rsidRPr="004B2EDB" w:rsidRDefault="00AC00D5" w:rsidP="004F173B">
      <w:pPr>
        <w:tabs>
          <w:tab w:val="left" w:pos="1134"/>
          <w:tab w:val="left" w:pos="1701"/>
          <w:tab w:val="left" w:pos="2268"/>
        </w:tabs>
        <w:spacing w:before="120" w:after="120"/>
        <w:ind w:left="1701" w:hanging="567"/>
        <w:jc w:val="both"/>
        <w:rPr>
          <w:rFonts w:cs="Arial"/>
          <w:sz w:val="22"/>
          <w:szCs w:val="22"/>
        </w:rPr>
      </w:pPr>
      <w:r w:rsidRPr="004B2EDB">
        <w:rPr>
          <w:rFonts w:cs="Arial"/>
          <w:sz w:val="22"/>
          <w:szCs w:val="22"/>
        </w:rPr>
        <w:t>U.</w:t>
      </w:r>
      <w:r w:rsidR="008B4CAE" w:rsidRPr="004B2EDB">
        <w:rPr>
          <w:rFonts w:cs="Arial"/>
          <w:sz w:val="22"/>
          <w:szCs w:val="22"/>
        </w:rPr>
        <w:t>4:</w:t>
      </w:r>
      <w:r w:rsidRPr="004B2EDB">
        <w:rPr>
          <w:rFonts w:cs="Arial"/>
          <w:sz w:val="22"/>
          <w:szCs w:val="22"/>
        </w:rPr>
        <w:tab/>
      </w:r>
      <w:r w:rsidR="00D72809" w:rsidRPr="004B2EDB">
        <w:rPr>
          <w:rFonts w:cs="Arial"/>
          <w:sz w:val="22"/>
          <w:szCs w:val="22"/>
        </w:rPr>
        <w:t xml:space="preserve">The active involvement of communities, groups and individuals </w:t>
      </w:r>
      <w:r w:rsidR="00F13B19" w:rsidRPr="004B2EDB">
        <w:rPr>
          <w:rFonts w:cs="Arial"/>
          <w:sz w:val="22"/>
          <w:szCs w:val="22"/>
        </w:rPr>
        <w:t xml:space="preserve">concerned </w:t>
      </w:r>
      <w:r w:rsidR="00D72809" w:rsidRPr="004B2EDB">
        <w:rPr>
          <w:rFonts w:cs="Arial"/>
          <w:sz w:val="22"/>
          <w:szCs w:val="22"/>
        </w:rPr>
        <w:t xml:space="preserve">in preparing and elaborating the nomination is </w:t>
      </w:r>
      <w:r w:rsidR="004F173B" w:rsidRPr="004B2EDB">
        <w:rPr>
          <w:rFonts w:cs="Arial"/>
          <w:sz w:val="22"/>
          <w:szCs w:val="22"/>
        </w:rPr>
        <w:t xml:space="preserve">well </w:t>
      </w:r>
      <w:r w:rsidR="00BD6FD7" w:rsidRPr="004B2EDB">
        <w:rPr>
          <w:rFonts w:cs="Arial"/>
          <w:sz w:val="22"/>
          <w:szCs w:val="22"/>
        </w:rPr>
        <w:t>described.</w:t>
      </w:r>
      <w:r w:rsidR="00D72809" w:rsidRPr="004B2EDB">
        <w:rPr>
          <w:rFonts w:cs="Arial"/>
          <w:sz w:val="22"/>
          <w:szCs w:val="22"/>
        </w:rPr>
        <w:t xml:space="preserve"> There is a broad and personalized range of attestations of community consent reflecting evidence of free, prior and informed consent.</w:t>
      </w:r>
      <w:r w:rsidR="00BD6FD7" w:rsidRPr="004B2EDB">
        <w:rPr>
          <w:rFonts w:cs="Arial"/>
          <w:sz w:val="22"/>
          <w:szCs w:val="22"/>
        </w:rPr>
        <w:t xml:space="preserve"> </w:t>
      </w:r>
      <w:r w:rsidR="00D72809" w:rsidRPr="004B2EDB">
        <w:rPr>
          <w:rFonts w:cs="Arial"/>
          <w:sz w:val="22"/>
          <w:szCs w:val="22"/>
        </w:rPr>
        <w:t xml:space="preserve">The file </w:t>
      </w:r>
      <w:r w:rsidR="00BD6FD7" w:rsidRPr="004B2EDB">
        <w:rPr>
          <w:rFonts w:cs="Arial"/>
          <w:sz w:val="22"/>
          <w:szCs w:val="22"/>
        </w:rPr>
        <w:t>indicates</w:t>
      </w:r>
      <w:r w:rsidR="00D72809" w:rsidRPr="004B2EDB">
        <w:rPr>
          <w:rFonts w:cs="Arial"/>
          <w:sz w:val="22"/>
          <w:szCs w:val="22"/>
        </w:rPr>
        <w:t xml:space="preserve"> that there are no customary practices governing access to the element</w:t>
      </w:r>
      <w:r w:rsidR="00B32DEB" w:rsidRPr="004B2EDB">
        <w:rPr>
          <w:rFonts w:cs="Arial"/>
          <w:sz w:val="22"/>
          <w:szCs w:val="22"/>
        </w:rPr>
        <w:t>;</w:t>
      </w:r>
    </w:p>
    <w:p w14:paraId="315B49FF" w14:textId="039B0F90" w:rsidR="008B4CAE" w:rsidRPr="004B2EDB" w:rsidRDefault="00AC00D5" w:rsidP="00470503">
      <w:pPr>
        <w:tabs>
          <w:tab w:val="left" w:pos="1134"/>
          <w:tab w:val="left" w:pos="1701"/>
          <w:tab w:val="left" w:pos="2268"/>
        </w:tabs>
        <w:spacing w:before="120" w:after="120"/>
        <w:ind w:left="1701" w:hanging="567"/>
        <w:jc w:val="both"/>
        <w:rPr>
          <w:rFonts w:cs="Arial"/>
          <w:sz w:val="22"/>
          <w:szCs w:val="22"/>
        </w:rPr>
      </w:pPr>
      <w:r w:rsidRPr="004B2EDB">
        <w:rPr>
          <w:rFonts w:cs="Arial"/>
          <w:sz w:val="22"/>
          <w:szCs w:val="22"/>
        </w:rPr>
        <w:t>U.</w:t>
      </w:r>
      <w:r w:rsidR="008B4CAE" w:rsidRPr="004B2EDB">
        <w:rPr>
          <w:rFonts w:cs="Arial"/>
          <w:sz w:val="22"/>
          <w:szCs w:val="22"/>
        </w:rPr>
        <w:t>5:</w:t>
      </w:r>
      <w:r w:rsidRPr="004B2EDB">
        <w:rPr>
          <w:rFonts w:cs="Arial"/>
          <w:sz w:val="22"/>
          <w:szCs w:val="22"/>
        </w:rPr>
        <w:tab/>
      </w:r>
      <w:r w:rsidR="00804955" w:rsidRPr="004B2EDB">
        <w:rPr>
          <w:rFonts w:cs="Arial"/>
          <w:sz w:val="22"/>
          <w:szCs w:val="22"/>
        </w:rPr>
        <w:t xml:space="preserve">The element was inscribed </w:t>
      </w:r>
      <w:r w:rsidR="0039331A" w:rsidRPr="004B2EDB">
        <w:rPr>
          <w:rFonts w:cs="Arial"/>
          <w:sz w:val="22"/>
          <w:szCs w:val="22"/>
        </w:rPr>
        <w:t xml:space="preserve">in 2015 </w:t>
      </w:r>
      <w:r w:rsidR="00804955" w:rsidRPr="004B2EDB">
        <w:rPr>
          <w:rFonts w:cs="Arial"/>
          <w:sz w:val="22"/>
          <w:szCs w:val="22"/>
        </w:rPr>
        <w:t xml:space="preserve">on the National Inventory of </w:t>
      </w:r>
      <w:r w:rsidR="00B07BF6" w:rsidRPr="004B2EDB">
        <w:rPr>
          <w:rFonts w:cs="Arial"/>
          <w:sz w:val="22"/>
          <w:szCs w:val="22"/>
        </w:rPr>
        <w:t xml:space="preserve">Intangible </w:t>
      </w:r>
      <w:r w:rsidR="00804955" w:rsidRPr="004B2EDB">
        <w:rPr>
          <w:rFonts w:cs="Arial"/>
          <w:sz w:val="22"/>
          <w:szCs w:val="22"/>
        </w:rPr>
        <w:t>Cultural Heritage</w:t>
      </w:r>
      <w:r w:rsidR="00B07BF6" w:rsidRPr="004B2EDB">
        <w:rPr>
          <w:rFonts w:cs="Arial"/>
          <w:sz w:val="22"/>
          <w:szCs w:val="22"/>
        </w:rPr>
        <w:t>, coordinated by the General Directorate for Cultural Heritage. All requirements (including community participation in the inventorying process and the regular updating of the inventory) and documentary evidence have been provided in sufficient detail</w:t>
      </w:r>
      <w:r w:rsidR="00804955" w:rsidRPr="004B2EDB">
        <w:rPr>
          <w:rFonts w:cs="Arial"/>
          <w:sz w:val="22"/>
          <w:szCs w:val="22"/>
        </w:rPr>
        <w:t>.</w:t>
      </w:r>
    </w:p>
    <w:p w14:paraId="1CBF1B8C" w14:textId="77777777" w:rsidR="00F20A77" w:rsidRPr="004B2EDB" w:rsidRDefault="008B4CAE" w:rsidP="00470503">
      <w:pPr>
        <w:numPr>
          <w:ilvl w:val="0"/>
          <w:numId w:val="23"/>
        </w:numPr>
        <w:tabs>
          <w:tab w:val="left" w:pos="1134"/>
          <w:tab w:val="left" w:pos="1701"/>
          <w:tab w:val="left" w:pos="2268"/>
        </w:tabs>
        <w:spacing w:before="120" w:after="120"/>
        <w:ind w:left="1134" w:hanging="567"/>
        <w:jc w:val="both"/>
        <w:rPr>
          <w:rFonts w:cs="Arial"/>
          <w:bCs/>
          <w:sz w:val="22"/>
          <w:szCs w:val="22"/>
        </w:rPr>
      </w:pPr>
      <w:r w:rsidRPr="004B2EDB">
        <w:rPr>
          <w:rFonts w:cs="Arial"/>
          <w:bCs/>
          <w:sz w:val="22"/>
          <w:szCs w:val="22"/>
          <w:u w:val="single"/>
        </w:rPr>
        <w:t>Inscribes</w:t>
      </w:r>
      <w:r w:rsidRPr="004B2EDB">
        <w:rPr>
          <w:rFonts w:cs="Arial"/>
          <w:bCs/>
          <w:sz w:val="22"/>
          <w:szCs w:val="22"/>
        </w:rPr>
        <w:t xml:space="preserve"> </w:t>
      </w:r>
      <w:proofErr w:type="spellStart"/>
      <w:r w:rsidRPr="004B2EDB">
        <w:rPr>
          <w:rFonts w:cs="Arial"/>
          <w:b/>
          <w:bCs/>
          <w:sz w:val="22"/>
          <w:szCs w:val="22"/>
        </w:rPr>
        <w:t>Bisalhães</w:t>
      </w:r>
      <w:proofErr w:type="spellEnd"/>
      <w:r w:rsidRPr="004B2EDB">
        <w:rPr>
          <w:rFonts w:cs="Arial"/>
          <w:b/>
          <w:bCs/>
          <w:sz w:val="22"/>
          <w:szCs w:val="22"/>
        </w:rPr>
        <w:t xml:space="preserve"> black pottery manufacturing process</w:t>
      </w:r>
      <w:r w:rsidRPr="004B2EDB">
        <w:rPr>
          <w:rFonts w:cs="Arial"/>
          <w:bCs/>
          <w:sz w:val="22"/>
          <w:szCs w:val="22"/>
        </w:rPr>
        <w:t xml:space="preserve"> on the List of Intangible Cultural Heritage in Need of Urgent Safeguarding</w:t>
      </w:r>
      <w:r w:rsidR="00F20A77" w:rsidRPr="004B2EDB">
        <w:rPr>
          <w:rFonts w:cs="Arial"/>
          <w:bCs/>
          <w:sz w:val="22"/>
          <w:szCs w:val="22"/>
        </w:rPr>
        <w:t>;</w:t>
      </w:r>
    </w:p>
    <w:p w14:paraId="163283A5" w14:textId="0C7F0E9F" w:rsidR="008B4CAE" w:rsidRPr="004B2EDB" w:rsidRDefault="00F20A77" w:rsidP="00470503">
      <w:pPr>
        <w:numPr>
          <w:ilvl w:val="0"/>
          <w:numId w:val="23"/>
        </w:numPr>
        <w:tabs>
          <w:tab w:val="left" w:pos="1134"/>
          <w:tab w:val="left" w:pos="1701"/>
          <w:tab w:val="left" w:pos="2268"/>
        </w:tabs>
        <w:spacing w:before="120" w:after="120"/>
        <w:ind w:left="1134" w:hanging="567"/>
        <w:jc w:val="both"/>
        <w:rPr>
          <w:rFonts w:cs="Arial"/>
          <w:bCs/>
          <w:sz w:val="22"/>
          <w:szCs w:val="22"/>
        </w:rPr>
      </w:pPr>
      <w:r w:rsidRPr="004B2EDB">
        <w:rPr>
          <w:rFonts w:cs="Arial"/>
          <w:bCs/>
          <w:sz w:val="22"/>
          <w:szCs w:val="22"/>
          <w:u w:val="single"/>
        </w:rPr>
        <w:t>Invites</w:t>
      </w:r>
      <w:r w:rsidRPr="004B2EDB">
        <w:rPr>
          <w:rFonts w:cs="Arial"/>
          <w:bCs/>
          <w:sz w:val="22"/>
          <w:szCs w:val="22"/>
        </w:rPr>
        <w:t xml:space="preserve"> the </w:t>
      </w:r>
      <w:r w:rsidR="002250E5" w:rsidRPr="004B2EDB">
        <w:rPr>
          <w:rFonts w:cs="Arial"/>
          <w:bCs/>
          <w:sz w:val="22"/>
          <w:szCs w:val="22"/>
        </w:rPr>
        <w:t xml:space="preserve">submitting </w:t>
      </w:r>
      <w:r w:rsidRPr="004B2EDB">
        <w:rPr>
          <w:rFonts w:cs="Arial"/>
          <w:bCs/>
          <w:sz w:val="22"/>
          <w:szCs w:val="22"/>
        </w:rPr>
        <w:t>State to ensure a balance between the role of the municipal council and that of the communities in the safeguarding process.</w:t>
      </w:r>
    </w:p>
    <w:p w14:paraId="2AF119C6" w14:textId="703E18B2" w:rsidR="008B4CAE" w:rsidRPr="004B2EDB" w:rsidRDefault="008B4CAE" w:rsidP="00470503">
      <w:pPr>
        <w:pStyle w:val="NormalWeb"/>
        <w:keepNext/>
        <w:tabs>
          <w:tab w:val="left" w:pos="567"/>
          <w:tab w:val="left" w:pos="1134"/>
          <w:tab w:val="left" w:pos="1701"/>
          <w:tab w:val="left" w:pos="2268"/>
        </w:tabs>
        <w:spacing w:before="360" w:beforeAutospacing="0" w:after="120" w:afterAutospacing="0"/>
        <w:ind w:left="567"/>
        <w:jc w:val="both"/>
        <w:rPr>
          <w:rFonts w:ascii="Arial" w:hAnsi="Arial" w:cs="Arial"/>
          <w:sz w:val="22"/>
          <w:szCs w:val="22"/>
          <w:lang w:val="en-GB"/>
        </w:rPr>
      </w:pPr>
      <w:bookmarkStart w:id="9" w:name="DRAFT_DECISION_11COM_10a4"/>
      <w:r w:rsidRPr="004B2EDB">
        <w:rPr>
          <w:rFonts w:ascii="Arial" w:hAnsi="Arial" w:cs="Arial"/>
          <w:b/>
          <w:sz w:val="22"/>
          <w:szCs w:val="22"/>
          <w:lang w:val="en-GB"/>
        </w:rPr>
        <w:t xml:space="preserve">DRAFT DECISION 11.COM </w:t>
      </w:r>
      <w:r w:rsidR="00A15B21" w:rsidRPr="004B2EDB">
        <w:rPr>
          <w:rFonts w:ascii="Arial" w:hAnsi="Arial" w:cs="Arial"/>
          <w:b/>
          <w:sz w:val="22"/>
          <w:szCs w:val="22"/>
          <w:lang w:val="en-GB"/>
        </w:rPr>
        <w:t>10</w:t>
      </w:r>
      <w:r w:rsidR="003E6EC3" w:rsidRPr="004B2EDB">
        <w:rPr>
          <w:rFonts w:ascii="Arial" w:hAnsi="Arial" w:cs="Arial"/>
          <w:b/>
          <w:sz w:val="22"/>
          <w:szCs w:val="22"/>
          <w:lang w:val="en-GB"/>
        </w:rPr>
        <w:t>.a.4</w:t>
      </w:r>
      <w:bookmarkEnd w:id="9"/>
      <w:r w:rsidR="00F23D71" w:rsidRPr="004B2EDB">
        <w:rPr>
          <w:rFonts w:ascii="Arial" w:hAnsi="Arial" w:cs="Arial"/>
          <w:b/>
          <w:sz w:val="22"/>
          <w:szCs w:val="22"/>
          <w:lang w:val="en-GB"/>
        </w:rPr>
        <w:tab/>
      </w:r>
      <w:r w:rsidR="00F23D71" w:rsidRPr="004B2EDB">
        <w:rPr>
          <w:rFonts w:ascii="Arial" w:hAnsi="Arial" w:cs="Arial"/>
          <w:noProof/>
          <w:color w:val="0000FF"/>
          <w:sz w:val="22"/>
          <w:szCs w:val="22"/>
          <w:lang w:eastAsia="ko-KR"/>
        </w:rPr>
        <w:drawing>
          <wp:inline distT="0" distB="0" distL="0" distR="0" wp14:anchorId="31E323D3" wp14:editId="71E232C9">
            <wp:extent cx="104775" cy="104775"/>
            <wp:effectExtent l="0" t="0" r="9525" b="9525"/>
            <wp:docPr id="5" name="Picture 5">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7E7689AE" w14:textId="77777777" w:rsidR="008B4CAE" w:rsidRPr="004B2EDB" w:rsidRDefault="008B4CAE" w:rsidP="00B522FD">
      <w:pPr>
        <w:pStyle w:val="NoSpacing"/>
        <w:keepNext/>
        <w:tabs>
          <w:tab w:val="left" w:pos="567"/>
          <w:tab w:val="left" w:pos="1134"/>
          <w:tab w:val="left" w:pos="1701"/>
          <w:tab w:val="left" w:pos="2268"/>
        </w:tabs>
        <w:spacing w:before="120" w:after="120"/>
        <w:ind w:left="567"/>
        <w:jc w:val="both"/>
        <w:rPr>
          <w:rFonts w:ascii="Arial" w:hAnsi="Arial" w:cs="Arial"/>
          <w:lang w:val="en-GB"/>
        </w:rPr>
      </w:pPr>
      <w:r w:rsidRPr="004B2EDB">
        <w:rPr>
          <w:rFonts w:ascii="Arial" w:hAnsi="Arial" w:cs="Arial"/>
          <w:lang w:val="en-GB"/>
        </w:rPr>
        <w:t>The Committee</w:t>
      </w:r>
    </w:p>
    <w:p w14:paraId="248CE6BA" w14:textId="77777777" w:rsidR="008B4CAE" w:rsidRPr="004B2EDB" w:rsidRDefault="008B4CAE" w:rsidP="00470503">
      <w:pPr>
        <w:numPr>
          <w:ilvl w:val="0"/>
          <w:numId w:val="24"/>
        </w:numPr>
        <w:tabs>
          <w:tab w:val="left" w:pos="1134"/>
          <w:tab w:val="left" w:pos="1701"/>
          <w:tab w:val="left" w:pos="2268"/>
        </w:tabs>
        <w:spacing w:before="120" w:after="120"/>
        <w:ind w:left="1134" w:hanging="567"/>
        <w:jc w:val="both"/>
        <w:rPr>
          <w:rFonts w:cs="Arial"/>
          <w:sz w:val="22"/>
          <w:szCs w:val="22"/>
        </w:rPr>
      </w:pPr>
      <w:r w:rsidRPr="004B2EDB">
        <w:rPr>
          <w:rFonts w:cs="Arial"/>
          <w:sz w:val="22"/>
          <w:szCs w:val="22"/>
          <w:u w:val="single"/>
        </w:rPr>
        <w:t>Takes note</w:t>
      </w:r>
      <w:r w:rsidRPr="004B2EDB">
        <w:rPr>
          <w:rFonts w:cs="Arial"/>
          <w:sz w:val="22"/>
          <w:szCs w:val="22"/>
        </w:rPr>
        <w:t xml:space="preserve"> that Uganda has nominated </w:t>
      </w:r>
      <w:proofErr w:type="spellStart"/>
      <w:r w:rsidRPr="004B2EDB">
        <w:rPr>
          <w:rFonts w:cs="Arial"/>
          <w:b/>
          <w:sz w:val="22"/>
          <w:szCs w:val="22"/>
        </w:rPr>
        <w:t>Ma</w:t>
      </w:r>
      <w:r w:rsidR="00AC00D5" w:rsidRPr="004B2EDB">
        <w:rPr>
          <w:rFonts w:cs="Arial"/>
          <w:b/>
          <w:sz w:val="22"/>
          <w:szCs w:val="22"/>
        </w:rPr>
        <w:t>’</w:t>
      </w:r>
      <w:r w:rsidRPr="004B2EDB">
        <w:rPr>
          <w:rFonts w:cs="Arial"/>
          <w:b/>
          <w:sz w:val="22"/>
          <w:szCs w:val="22"/>
        </w:rPr>
        <w:t>di</w:t>
      </w:r>
      <w:proofErr w:type="spellEnd"/>
      <w:r w:rsidRPr="004B2EDB">
        <w:rPr>
          <w:rFonts w:cs="Arial"/>
          <w:b/>
          <w:sz w:val="22"/>
          <w:szCs w:val="22"/>
        </w:rPr>
        <w:t xml:space="preserve"> bowl lyre music and dance</w:t>
      </w:r>
      <w:r w:rsidRPr="004B2EDB">
        <w:rPr>
          <w:rFonts w:cs="Arial"/>
          <w:sz w:val="22"/>
          <w:szCs w:val="22"/>
        </w:rPr>
        <w:t xml:space="preserve"> (No. 01187) for inscription on the List of Intangible Cultural Heritage in Need of Urgent Safeguarding:</w:t>
      </w:r>
    </w:p>
    <w:p w14:paraId="4C7C33A1" w14:textId="5BAA3901" w:rsidR="008B4CAE" w:rsidRPr="004B2EDB" w:rsidRDefault="008B4CAE" w:rsidP="00470503">
      <w:pPr>
        <w:tabs>
          <w:tab w:val="left" w:pos="1134"/>
          <w:tab w:val="left" w:pos="1701"/>
          <w:tab w:val="left" w:pos="2268"/>
        </w:tabs>
        <w:spacing w:before="120" w:after="120"/>
        <w:ind w:left="1134"/>
        <w:jc w:val="both"/>
        <w:rPr>
          <w:rFonts w:cs="Arial"/>
          <w:sz w:val="22"/>
          <w:szCs w:val="22"/>
        </w:rPr>
      </w:pPr>
      <w:r w:rsidRPr="004B2EDB">
        <w:rPr>
          <w:rFonts w:cs="Arial"/>
          <w:sz w:val="22"/>
          <w:szCs w:val="22"/>
        </w:rPr>
        <w:t xml:space="preserve">The </w:t>
      </w:r>
      <w:proofErr w:type="spellStart"/>
      <w:r w:rsidRPr="004B2EDB">
        <w:rPr>
          <w:rFonts w:cs="Arial"/>
          <w:sz w:val="22"/>
          <w:szCs w:val="22"/>
        </w:rPr>
        <w:t>Ma</w:t>
      </w:r>
      <w:r w:rsidR="00AC00D5" w:rsidRPr="004B2EDB">
        <w:rPr>
          <w:rFonts w:cs="Arial"/>
          <w:sz w:val="22"/>
          <w:szCs w:val="22"/>
        </w:rPr>
        <w:t>’</w:t>
      </w:r>
      <w:r w:rsidRPr="004B2EDB">
        <w:rPr>
          <w:rFonts w:cs="Arial"/>
          <w:sz w:val="22"/>
          <w:szCs w:val="22"/>
        </w:rPr>
        <w:t>di</w:t>
      </w:r>
      <w:proofErr w:type="spellEnd"/>
      <w:r w:rsidRPr="004B2EDB">
        <w:rPr>
          <w:rFonts w:cs="Arial"/>
          <w:sz w:val="22"/>
          <w:szCs w:val="22"/>
        </w:rPr>
        <w:t xml:space="preserve"> </w:t>
      </w:r>
      <w:r w:rsidR="007F09A8" w:rsidRPr="004B2EDB">
        <w:rPr>
          <w:rFonts w:cs="Arial"/>
          <w:sz w:val="22"/>
          <w:szCs w:val="22"/>
        </w:rPr>
        <w:t>b</w:t>
      </w:r>
      <w:r w:rsidRPr="004B2EDB">
        <w:rPr>
          <w:rFonts w:cs="Arial"/>
          <w:sz w:val="22"/>
          <w:szCs w:val="22"/>
        </w:rPr>
        <w:t xml:space="preserve">owl </w:t>
      </w:r>
      <w:r w:rsidR="007F09A8" w:rsidRPr="004B2EDB">
        <w:rPr>
          <w:rFonts w:cs="Arial"/>
          <w:sz w:val="22"/>
          <w:szCs w:val="22"/>
        </w:rPr>
        <w:t>l</w:t>
      </w:r>
      <w:r w:rsidRPr="004B2EDB">
        <w:rPr>
          <w:rFonts w:cs="Arial"/>
          <w:sz w:val="22"/>
          <w:szCs w:val="22"/>
        </w:rPr>
        <w:t xml:space="preserve">yre music and dance is </w:t>
      </w:r>
      <w:r w:rsidR="002250E5" w:rsidRPr="004B2EDB">
        <w:rPr>
          <w:rFonts w:cs="Arial"/>
          <w:sz w:val="22"/>
          <w:szCs w:val="22"/>
        </w:rPr>
        <w:t>a</w:t>
      </w:r>
      <w:r w:rsidRPr="004B2EDB">
        <w:rPr>
          <w:rFonts w:cs="Arial"/>
          <w:sz w:val="22"/>
          <w:szCs w:val="22"/>
        </w:rPr>
        <w:t xml:space="preserve"> cultural practice of the </w:t>
      </w:r>
      <w:proofErr w:type="spellStart"/>
      <w:r w:rsidRPr="004B2EDB">
        <w:rPr>
          <w:rFonts w:cs="Arial"/>
          <w:sz w:val="22"/>
          <w:szCs w:val="22"/>
        </w:rPr>
        <w:t>Madi</w:t>
      </w:r>
      <w:proofErr w:type="spellEnd"/>
      <w:r w:rsidRPr="004B2EDB">
        <w:rPr>
          <w:rFonts w:cs="Arial"/>
          <w:sz w:val="22"/>
          <w:szCs w:val="22"/>
        </w:rPr>
        <w:t xml:space="preserve"> people of Uganda. Passed on by the community’s ancestors, the songs and dances involved in the tradition are performed for various purposes</w:t>
      </w:r>
      <w:r w:rsidR="00B32DEB" w:rsidRPr="004B2EDB">
        <w:rPr>
          <w:rFonts w:cs="Arial"/>
          <w:sz w:val="22"/>
          <w:szCs w:val="22"/>
        </w:rPr>
        <w:t>,</w:t>
      </w:r>
      <w:r w:rsidRPr="004B2EDB">
        <w:rPr>
          <w:rFonts w:cs="Arial"/>
          <w:sz w:val="22"/>
          <w:szCs w:val="22"/>
        </w:rPr>
        <w:t xml:space="preserve"> including weddings, political rallies, to celebrate good harvests, educate children, resolve conflict or mourn the passing of loved ones. Several rituals also take place regarding the production and use of the lyre: preparing a special meal to bless the instrument while it is being made; placing pieces of broom and stone taken from a ‘quarrelsome woman’ inside it and praying to the ancestors so the instrument will resemble a similar sound; naming the instrument; and shaking it before and after playing to show respect for it. The traditional practice is a tool for strengthening family ties and clan unity, as well as educating younger generations about their community’s history, values and culture. Associated knowledge and skills on the practice are transmitted from senior bearers to young people. However, the tradition’s continuity is at risk due to it being perceived as old fashioned by new generations and materials </w:t>
      </w:r>
      <w:r w:rsidR="00443E12" w:rsidRPr="004B2EDB">
        <w:rPr>
          <w:rFonts w:cs="Arial"/>
          <w:sz w:val="22"/>
          <w:szCs w:val="22"/>
        </w:rPr>
        <w:t xml:space="preserve">that are </w:t>
      </w:r>
      <w:r w:rsidRPr="004B2EDB">
        <w:rPr>
          <w:rFonts w:cs="Arial"/>
          <w:sz w:val="22"/>
          <w:szCs w:val="22"/>
        </w:rPr>
        <w:t xml:space="preserve">used to make the instrument coming from plants and animals now </w:t>
      </w:r>
      <w:r w:rsidR="00443E12" w:rsidRPr="004B2EDB">
        <w:rPr>
          <w:rFonts w:cs="Arial"/>
          <w:sz w:val="22"/>
          <w:szCs w:val="22"/>
        </w:rPr>
        <w:t xml:space="preserve">being </w:t>
      </w:r>
      <w:r w:rsidRPr="004B2EDB">
        <w:rPr>
          <w:rFonts w:cs="Arial"/>
          <w:sz w:val="22"/>
          <w:szCs w:val="22"/>
        </w:rPr>
        <w:t>considered endangered.</w:t>
      </w:r>
    </w:p>
    <w:p w14:paraId="53D57AF5" w14:textId="54271973" w:rsidR="008B4CAE" w:rsidRPr="004B2EDB" w:rsidRDefault="008B4CAE" w:rsidP="00470503">
      <w:pPr>
        <w:keepNext/>
        <w:numPr>
          <w:ilvl w:val="0"/>
          <w:numId w:val="24"/>
        </w:numPr>
        <w:tabs>
          <w:tab w:val="left" w:pos="1134"/>
          <w:tab w:val="left" w:pos="1701"/>
          <w:tab w:val="left" w:pos="2268"/>
        </w:tabs>
        <w:spacing w:before="120" w:after="120"/>
        <w:ind w:left="1134" w:hanging="567"/>
        <w:jc w:val="both"/>
        <w:rPr>
          <w:rFonts w:cs="Arial"/>
          <w:sz w:val="22"/>
          <w:szCs w:val="22"/>
        </w:rPr>
      </w:pPr>
      <w:r w:rsidRPr="004B2EDB">
        <w:rPr>
          <w:rFonts w:cs="Arial"/>
          <w:sz w:val="22"/>
          <w:szCs w:val="22"/>
          <w:u w:val="single"/>
        </w:rPr>
        <w:t>Decides</w:t>
      </w:r>
      <w:r w:rsidRPr="004B2EDB">
        <w:rPr>
          <w:rFonts w:cs="Arial"/>
          <w:sz w:val="22"/>
          <w:szCs w:val="22"/>
        </w:rPr>
        <w:t xml:space="preserve"> that, from the information included in the file, the nomination satisfies the following criteria:</w:t>
      </w:r>
    </w:p>
    <w:p w14:paraId="3FDAF02E" w14:textId="03CD9BC6" w:rsidR="00AC00D5" w:rsidRPr="004B2EDB" w:rsidRDefault="00AC00D5" w:rsidP="00470503">
      <w:pPr>
        <w:tabs>
          <w:tab w:val="left" w:pos="1134"/>
          <w:tab w:val="left" w:pos="1701"/>
          <w:tab w:val="left" w:pos="2268"/>
        </w:tabs>
        <w:spacing w:before="120" w:after="120"/>
        <w:ind w:left="1701" w:hanging="567"/>
        <w:jc w:val="both"/>
        <w:rPr>
          <w:rFonts w:cs="Arial"/>
          <w:sz w:val="22"/>
          <w:szCs w:val="22"/>
        </w:rPr>
      </w:pPr>
      <w:r w:rsidRPr="004B2EDB">
        <w:rPr>
          <w:rFonts w:cs="Arial"/>
          <w:sz w:val="22"/>
          <w:szCs w:val="22"/>
        </w:rPr>
        <w:t>U.</w:t>
      </w:r>
      <w:r w:rsidR="008B4CAE" w:rsidRPr="004B2EDB">
        <w:rPr>
          <w:rFonts w:cs="Arial"/>
          <w:sz w:val="22"/>
          <w:szCs w:val="22"/>
        </w:rPr>
        <w:t>1:</w:t>
      </w:r>
      <w:r w:rsidRPr="004B2EDB">
        <w:rPr>
          <w:rFonts w:cs="Arial"/>
          <w:sz w:val="22"/>
          <w:szCs w:val="22"/>
        </w:rPr>
        <w:tab/>
      </w:r>
      <w:r w:rsidR="00AE3099" w:rsidRPr="004B2EDB">
        <w:rPr>
          <w:rFonts w:cs="Arial"/>
          <w:sz w:val="22"/>
          <w:szCs w:val="22"/>
        </w:rPr>
        <w:t xml:space="preserve">Transmitted </w:t>
      </w:r>
      <w:r w:rsidR="00B83658" w:rsidRPr="004B2EDB">
        <w:rPr>
          <w:rFonts w:cs="Arial"/>
          <w:sz w:val="22"/>
          <w:szCs w:val="22"/>
        </w:rPr>
        <w:t xml:space="preserve">from </w:t>
      </w:r>
      <w:r w:rsidR="00AB2162" w:rsidRPr="004B2EDB">
        <w:rPr>
          <w:rFonts w:cs="Arial"/>
          <w:sz w:val="22"/>
          <w:szCs w:val="22"/>
        </w:rPr>
        <w:t xml:space="preserve">generation </w:t>
      </w:r>
      <w:r w:rsidR="00B83658" w:rsidRPr="004B2EDB">
        <w:rPr>
          <w:rFonts w:cs="Arial"/>
          <w:sz w:val="22"/>
          <w:szCs w:val="22"/>
        </w:rPr>
        <w:t xml:space="preserve">to </w:t>
      </w:r>
      <w:r w:rsidR="00AB2162" w:rsidRPr="004B2EDB">
        <w:rPr>
          <w:rFonts w:cs="Arial"/>
          <w:sz w:val="22"/>
          <w:szCs w:val="22"/>
        </w:rPr>
        <w:t>generation</w:t>
      </w:r>
      <w:r w:rsidR="00A81A01" w:rsidRPr="004B2EDB">
        <w:rPr>
          <w:rFonts w:cs="Arial"/>
          <w:sz w:val="22"/>
          <w:szCs w:val="22"/>
        </w:rPr>
        <w:t xml:space="preserve">, the </w:t>
      </w:r>
      <w:proofErr w:type="spellStart"/>
      <w:r w:rsidR="00A81A01" w:rsidRPr="004B2EDB">
        <w:rPr>
          <w:rFonts w:cs="Arial"/>
          <w:sz w:val="22"/>
          <w:szCs w:val="22"/>
        </w:rPr>
        <w:t>Ma’di</w:t>
      </w:r>
      <w:proofErr w:type="spellEnd"/>
      <w:r w:rsidR="00A81A01" w:rsidRPr="004B2EDB">
        <w:rPr>
          <w:rFonts w:cs="Arial"/>
          <w:sz w:val="22"/>
          <w:szCs w:val="22"/>
        </w:rPr>
        <w:t xml:space="preserve"> </w:t>
      </w:r>
      <w:r w:rsidR="009156E5" w:rsidRPr="004B2EDB">
        <w:rPr>
          <w:rFonts w:cs="Arial"/>
          <w:sz w:val="22"/>
          <w:szCs w:val="22"/>
        </w:rPr>
        <w:t>b</w:t>
      </w:r>
      <w:r w:rsidR="00A81A01" w:rsidRPr="004B2EDB">
        <w:rPr>
          <w:rFonts w:cs="Arial"/>
          <w:sz w:val="22"/>
          <w:szCs w:val="22"/>
        </w:rPr>
        <w:t xml:space="preserve">owl </w:t>
      </w:r>
      <w:r w:rsidR="009156E5" w:rsidRPr="004B2EDB">
        <w:rPr>
          <w:rFonts w:cs="Arial"/>
          <w:sz w:val="22"/>
          <w:szCs w:val="22"/>
        </w:rPr>
        <w:t>l</w:t>
      </w:r>
      <w:r w:rsidR="00A81A01" w:rsidRPr="004B2EDB">
        <w:rPr>
          <w:rFonts w:cs="Arial"/>
          <w:sz w:val="22"/>
          <w:szCs w:val="22"/>
        </w:rPr>
        <w:t xml:space="preserve">yre music and dance </w:t>
      </w:r>
      <w:r w:rsidR="00102AE8" w:rsidRPr="004B2EDB">
        <w:rPr>
          <w:rFonts w:cs="Arial"/>
          <w:sz w:val="22"/>
          <w:szCs w:val="22"/>
        </w:rPr>
        <w:t>plays a prominent role in conveying cultural norms, communal values and colle</w:t>
      </w:r>
      <w:r w:rsidR="0034170A" w:rsidRPr="004B2EDB">
        <w:rPr>
          <w:rFonts w:cs="Arial"/>
          <w:sz w:val="22"/>
          <w:szCs w:val="22"/>
        </w:rPr>
        <w:t>c</w:t>
      </w:r>
      <w:r w:rsidR="00102AE8" w:rsidRPr="004B2EDB">
        <w:rPr>
          <w:rFonts w:cs="Arial"/>
          <w:sz w:val="22"/>
          <w:szCs w:val="22"/>
        </w:rPr>
        <w:t>tive memories to its commun</w:t>
      </w:r>
      <w:r w:rsidR="002F588E" w:rsidRPr="004B2EDB">
        <w:rPr>
          <w:rFonts w:cs="Arial"/>
          <w:sz w:val="22"/>
          <w:szCs w:val="22"/>
        </w:rPr>
        <w:t>i</w:t>
      </w:r>
      <w:r w:rsidR="00102AE8" w:rsidRPr="004B2EDB">
        <w:rPr>
          <w:rFonts w:cs="Arial"/>
          <w:sz w:val="22"/>
          <w:szCs w:val="22"/>
        </w:rPr>
        <w:t xml:space="preserve">ties </w:t>
      </w:r>
      <w:r w:rsidR="002F588E" w:rsidRPr="004B2EDB">
        <w:rPr>
          <w:rFonts w:cs="Arial"/>
          <w:sz w:val="22"/>
          <w:szCs w:val="22"/>
        </w:rPr>
        <w:t>and inculcating a spirit of hard work, mutual understanding and respect for elders among young people</w:t>
      </w:r>
      <w:r w:rsidR="00B32DEB" w:rsidRPr="004B2EDB">
        <w:rPr>
          <w:rFonts w:cs="Arial"/>
          <w:sz w:val="22"/>
          <w:szCs w:val="22"/>
        </w:rPr>
        <w:t>.</w:t>
      </w:r>
      <w:r w:rsidR="00931865" w:rsidRPr="004B2EDB">
        <w:rPr>
          <w:rFonts w:cs="Arial"/>
          <w:sz w:val="22"/>
          <w:szCs w:val="22"/>
        </w:rPr>
        <w:t xml:space="preserve"> </w:t>
      </w:r>
      <w:r w:rsidR="00B32DEB" w:rsidRPr="004B2EDB">
        <w:rPr>
          <w:rFonts w:cs="Arial"/>
          <w:sz w:val="22"/>
          <w:szCs w:val="22"/>
        </w:rPr>
        <w:t>T</w:t>
      </w:r>
      <w:r w:rsidR="001C3E8C" w:rsidRPr="004B2EDB">
        <w:rPr>
          <w:rFonts w:cs="Arial"/>
          <w:sz w:val="22"/>
          <w:szCs w:val="22"/>
        </w:rPr>
        <w:t xml:space="preserve">he </w:t>
      </w:r>
      <w:r w:rsidR="000752CA" w:rsidRPr="004B2EDB">
        <w:rPr>
          <w:rFonts w:cs="Arial"/>
          <w:sz w:val="22"/>
          <w:szCs w:val="22"/>
        </w:rPr>
        <w:t>element</w:t>
      </w:r>
      <w:r w:rsidR="001C3E8C" w:rsidRPr="004B2EDB">
        <w:rPr>
          <w:rFonts w:cs="Arial"/>
          <w:sz w:val="22"/>
          <w:szCs w:val="22"/>
        </w:rPr>
        <w:t xml:space="preserve"> </w:t>
      </w:r>
      <w:r w:rsidR="0034170A" w:rsidRPr="004B2EDB">
        <w:rPr>
          <w:rFonts w:cs="Arial"/>
          <w:sz w:val="22"/>
          <w:szCs w:val="22"/>
        </w:rPr>
        <w:t xml:space="preserve">also </w:t>
      </w:r>
      <w:r w:rsidR="00B76BCD" w:rsidRPr="004B2EDB">
        <w:rPr>
          <w:rFonts w:cs="Arial"/>
          <w:sz w:val="22"/>
          <w:szCs w:val="22"/>
        </w:rPr>
        <w:t>performs</w:t>
      </w:r>
      <w:r w:rsidR="001C3E8C" w:rsidRPr="004B2EDB">
        <w:rPr>
          <w:rFonts w:cs="Arial"/>
          <w:sz w:val="22"/>
          <w:szCs w:val="22"/>
        </w:rPr>
        <w:t xml:space="preserve"> an important social function </w:t>
      </w:r>
      <w:r w:rsidR="0034170A" w:rsidRPr="004B2EDB">
        <w:rPr>
          <w:rFonts w:cs="Arial"/>
          <w:sz w:val="22"/>
          <w:szCs w:val="22"/>
        </w:rPr>
        <w:t xml:space="preserve">to promote harmonious coexistence </w:t>
      </w:r>
      <w:r w:rsidR="00B76BCD" w:rsidRPr="004B2EDB">
        <w:rPr>
          <w:rFonts w:cs="Arial"/>
          <w:sz w:val="22"/>
          <w:szCs w:val="22"/>
        </w:rPr>
        <w:t xml:space="preserve">by resolving conflicts </w:t>
      </w:r>
      <w:r w:rsidR="0034170A" w:rsidRPr="004B2EDB">
        <w:rPr>
          <w:rFonts w:cs="Arial"/>
          <w:sz w:val="22"/>
          <w:szCs w:val="22"/>
        </w:rPr>
        <w:t>and strengthen</w:t>
      </w:r>
      <w:r w:rsidR="00B76BCD" w:rsidRPr="004B2EDB">
        <w:rPr>
          <w:rFonts w:cs="Arial"/>
          <w:sz w:val="22"/>
          <w:szCs w:val="22"/>
        </w:rPr>
        <w:t>ing</w:t>
      </w:r>
      <w:r w:rsidR="0034170A" w:rsidRPr="004B2EDB">
        <w:rPr>
          <w:rFonts w:cs="Arial"/>
          <w:sz w:val="22"/>
          <w:szCs w:val="22"/>
        </w:rPr>
        <w:t xml:space="preserve"> relationships within families and cla</w:t>
      </w:r>
      <w:r w:rsidR="00B76BCD" w:rsidRPr="004B2EDB">
        <w:rPr>
          <w:rFonts w:cs="Arial"/>
          <w:sz w:val="22"/>
          <w:szCs w:val="22"/>
        </w:rPr>
        <w:t>n</w:t>
      </w:r>
      <w:r w:rsidR="0034170A" w:rsidRPr="004B2EDB">
        <w:rPr>
          <w:rFonts w:cs="Arial"/>
          <w:sz w:val="22"/>
          <w:szCs w:val="22"/>
        </w:rPr>
        <w:t>s</w:t>
      </w:r>
      <w:r w:rsidR="00E715F5" w:rsidRPr="004B2EDB">
        <w:rPr>
          <w:rFonts w:cs="Arial"/>
          <w:sz w:val="22"/>
          <w:szCs w:val="22"/>
        </w:rPr>
        <w:t>;</w:t>
      </w:r>
    </w:p>
    <w:p w14:paraId="4D3CF31F" w14:textId="2E1738DF" w:rsidR="001A78BC" w:rsidRPr="004B2EDB" w:rsidRDefault="00AC00D5" w:rsidP="0039331A">
      <w:pPr>
        <w:tabs>
          <w:tab w:val="left" w:pos="1134"/>
          <w:tab w:val="left" w:pos="1701"/>
          <w:tab w:val="left" w:pos="2268"/>
        </w:tabs>
        <w:spacing w:before="120" w:after="120"/>
        <w:ind w:left="1701" w:hanging="567"/>
        <w:jc w:val="both"/>
        <w:rPr>
          <w:rFonts w:cs="Arial"/>
          <w:sz w:val="22"/>
          <w:szCs w:val="22"/>
        </w:rPr>
      </w:pPr>
      <w:r w:rsidRPr="004B2EDB">
        <w:rPr>
          <w:rFonts w:cs="Arial"/>
          <w:sz w:val="22"/>
          <w:szCs w:val="22"/>
        </w:rPr>
        <w:t>U.</w:t>
      </w:r>
      <w:r w:rsidR="008B4CAE" w:rsidRPr="004B2EDB">
        <w:rPr>
          <w:rFonts w:cs="Arial"/>
          <w:sz w:val="22"/>
          <w:szCs w:val="22"/>
        </w:rPr>
        <w:t>2:</w:t>
      </w:r>
      <w:r w:rsidRPr="004B2EDB">
        <w:rPr>
          <w:rFonts w:cs="Arial"/>
          <w:sz w:val="22"/>
          <w:szCs w:val="22"/>
        </w:rPr>
        <w:tab/>
      </w:r>
      <w:r w:rsidR="00D0589B" w:rsidRPr="004B2EDB">
        <w:rPr>
          <w:rFonts w:cs="Arial"/>
          <w:sz w:val="22"/>
          <w:szCs w:val="22"/>
        </w:rPr>
        <w:t xml:space="preserve">The continuity of this element </w:t>
      </w:r>
      <w:r w:rsidR="0039331A" w:rsidRPr="004B2EDB">
        <w:rPr>
          <w:rFonts w:cs="Arial"/>
          <w:sz w:val="22"/>
          <w:szCs w:val="22"/>
        </w:rPr>
        <w:t xml:space="preserve">has been </w:t>
      </w:r>
      <w:r w:rsidR="006751CE" w:rsidRPr="004B2EDB">
        <w:rPr>
          <w:rFonts w:cs="Arial"/>
          <w:sz w:val="22"/>
          <w:szCs w:val="22"/>
        </w:rPr>
        <w:t>at risk</w:t>
      </w:r>
      <w:r w:rsidR="00D0589B" w:rsidRPr="004B2EDB">
        <w:rPr>
          <w:rFonts w:cs="Arial"/>
          <w:sz w:val="22"/>
          <w:szCs w:val="22"/>
        </w:rPr>
        <w:t xml:space="preserve"> </w:t>
      </w:r>
      <w:r w:rsidR="00F0459D" w:rsidRPr="004B2EDB">
        <w:rPr>
          <w:rFonts w:cs="Arial"/>
          <w:sz w:val="22"/>
          <w:szCs w:val="22"/>
        </w:rPr>
        <w:t xml:space="preserve">due to changing sociocultural circumstances </w:t>
      </w:r>
      <w:r w:rsidR="00D0589B" w:rsidRPr="004B2EDB">
        <w:rPr>
          <w:rFonts w:cs="Arial"/>
          <w:sz w:val="22"/>
          <w:szCs w:val="22"/>
        </w:rPr>
        <w:t xml:space="preserve">in the wake of </w:t>
      </w:r>
      <w:r w:rsidR="00BD6FD7" w:rsidRPr="004B2EDB">
        <w:rPr>
          <w:rFonts w:cs="Arial"/>
          <w:sz w:val="22"/>
          <w:szCs w:val="22"/>
        </w:rPr>
        <w:t>political</w:t>
      </w:r>
      <w:r w:rsidR="00D0589B" w:rsidRPr="004B2EDB">
        <w:rPr>
          <w:rFonts w:cs="Arial"/>
          <w:sz w:val="22"/>
          <w:szCs w:val="22"/>
        </w:rPr>
        <w:t xml:space="preserve"> co</w:t>
      </w:r>
      <w:r w:rsidR="00D1012A" w:rsidRPr="004B2EDB">
        <w:rPr>
          <w:rFonts w:cs="Arial"/>
          <w:sz w:val="22"/>
          <w:szCs w:val="22"/>
        </w:rPr>
        <w:t>n</w:t>
      </w:r>
      <w:r w:rsidR="00D0589B" w:rsidRPr="004B2EDB">
        <w:rPr>
          <w:rFonts w:cs="Arial"/>
          <w:sz w:val="22"/>
          <w:szCs w:val="22"/>
        </w:rPr>
        <w:t xml:space="preserve">flict and the migration of the </w:t>
      </w:r>
      <w:proofErr w:type="spellStart"/>
      <w:r w:rsidR="00D0589B" w:rsidRPr="004B2EDB">
        <w:rPr>
          <w:rFonts w:cs="Arial"/>
          <w:sz w:val="22"/>
          <w:szCs w:val="22"/>
        </w:rPr>
        <w:t>Madi</w:t>
      </w:r>
      <w:proofErr w:type="spellEnd"/>
      <w:r w:rsidR="00D0589B" w:rsidRPr="004B2EDB">
        <w:rPr>
          <w:rFonts w:cs="Arial"/>
          <w:sz w:val="22"/>
          <w:szCs w:val="22"/>
        </w:rPr>
        <w:t xml:space="preserve"> people </w:t>
      </w:r>
      <w:r w:rsidR="0039331A" w:rsidRPr="004B2EDB">
        <w:rPr>
          <w:rFonts w:cs="Arial"/>
          <w:sz w:val="22"/>
          <w:szCs w:val="22"/>
        </w:rPr>
        <w:t>s</w:t>
      </w:r>
      <w:r w:rsidR="006751CE" w:rsidRPr="004B2EDB">
        <w:rPr>
          <w:rFonts w:cs="Arial"/>
          <w:sz w:val="22"/>
          <w:szCs w:val="22"/>
        </w:rPr>
        <w:t>i</w:t>
      </w:r>
      <w:r w:rsidR="00D0589B" w:rsidRPr="004B2EDB">
        <w:rPr>
          <w:rFonts w:cs="Arial"/>
          <w:sz w:val="22"/>
          <w:szCs w:val="22"/>
        </w:rPr>
        <w:t>n</w:t>
      </w:r>
      <w:r w:rsidR="0039331A" w:rsidRPr="004B2EDB">
        <w:rPr>
          <w:rFonts w:cs="Arial"/>
          <w:sz w:val="22"/>
          <w:szCs w:val="22"/>
        </w:rPr>
        <w:t>ce</w:t>
      </w:r>
      <w:r w:rsidR="00D0589B" w:rsidRPr="004B2EDB">
        <w:rPr>
          <w:rFonts w:cs="Arial"/>
          <w:sz w:val="22"/>
          <w:szCs w:val="22"/>
        </w:rPr>
        <w:t xml:space="preserve"> the late </w:t>
      </w:r>
      <w:r w:rsidR="009156E5" w:rsidRPr="004B2EDB">
        <w:rPr>
          <w:rFonts w:cs="Arial"/>
          <w:sz w:val="22"/>
          <w:szCs w:val="22"/>
        </w:rPr>
        <w:t>1970s</w:t>
      </w:r>
      <w:r w:rsidR="006751CE" w:rsidRPr="004B2EDB">
        <w:rPr>
          <w:rFonts w:cs="Arial"/>
          <w:sz w:val="22"/>
          <w:szCs w:val="22"/>
        </w:rPr>
        <w:t xml:space="preserve">; the </w:t>
      </w:r>
      <w:r w:rsidR="002B3A3D" w:rsidRPr="004B2EDB">
        <w:rPr>
          <w:rFonts w:cs="Arial"/>
          <w:sz w:val="22"/>
          <w:szCs w:val="22"/>
        </w:rPr>
        <w:t>element’s viability is also threatened by changes to the natural environment</w:t>
      </w:r>
      <w:r w:rsidR="001A78BC" w:rsidRPr="004B2EDB">
        <w:rPr>
          <w:rFonts w:cs="Arial"/>
          <w:sz w:val="22"/>
          <w:szCs w:val="22"/>
        </w:rPr>
        <w:t xml:space="preserve">, </w:t>
      </w:r>
      <w:r w:rsidR="007B662E" w:rsidRPr="004B2EDB">
        <w:rPr>
          <w:rFonts w:cs="Arial"/>
          <w:sz w:val="22"/>
          <w:szCs w:val="22"/>
        </w:rPr>
        <w:t>such as deforestation</w:t>
      </w:r>
      <w:r w:rsidR="00AB2162" w:rsidRPr="004B2EDB">
        <w:rPr>
          <w:rFonts w:cs="Arial"/>
          <w:sz w:val="22"/>
          <w:szCs w:val="22"/>
        </w:rPr>
        <w:t xml:space="preserve">, </w:t>
      </w:r>
      <w:r w:rsidR="00557566" w:rsidRPr="004B2EDB">
        <w:rPr>
          <w:rFonts w:cs="Arial"/>
          <w:sz w:val="22"/>
          <w:szCs w:val="22"/>
        </w:rPr>
        <w:t>which leads to</w:t>
      </w:r>
      <w:r w:rsidR="007B662E" w:rsidRPr="004B2EDB">
        <w:rPr>
          <w:rFonts w:cs="Arial"/>
          <w:sz w:val="22"/>
          <w:szCs w:val="22"/>
        </w:rPr>
        <w:t xml:space="preserve"> the </w:t>
      </w:r>
      <w:r w:rsidR="00811D5C" w:rsidRPr="004B2EDB">
        <w:rPr>
          <w:rFonts w:cs="Arial"/>
          <w:sz w:val="22"/>
          <w:szCs w:val="22"/>
        </w:rPr>
        <w:t xml:space="preserve">shortage </w:t>
      </w:r>
      <w:r w:rsidR="00C075DC" w:rsidRPr="004B2EDB">
        <w:rPr>
          <w:rFonts w:cs="Arial"/>
          <w:sz w:val="22"/>
          <w:szCs w:val="22"/>
        </w:rPr>
        <w:t>of raw materials needed f</w:t>
      </w:r>
      <w:r w:rsidR="007B662E" w:rsidRPr="004B2EDB">
        <w:rPr>
          <w:rFonts w:cs="Arial"/>
          <w:sz w:val="22"/>
          <w:szCs w:val="22"/>
        </w:rPr>
        <w:t xml:space="preserve">or </w:t>
      </w:r>
      <w:r w:rsidR="00811D5C" w:rsidRPr="004B2EDB">
        <w:rPr>
          <w:rFonts w:cs="Arial"/>
          <w:sz w:val="22"/>
          <w:szCs w:val="22"/>
        </w:rPr>
        <w:t>manufacturing</w:t>
      </w:r>
      <w:r w:rsidR="00C30586" w:rsidRPr="004B2EDB">
        <w:rPr>
          <w:rFonts w:cs="Arial"/>
          <w:sz w:val="22"/>
          <w:szCs w:val="22"/>
        </w:rPr>
        <w:t xml:space="preserve"> instrum</w:t>
      </w:r>
      <w:r w:rsidR="007B662E" w:rsidRPr="004B2EDB">
        <w:rPr>
          <w:rFonts w:cs="Arial"/>
          <w:sz w:val="22"/>
          <w:szCs w:val="22"/>
        </w:rPr>
        <w:t xml:space="preserve">ents associated </w:t>
      </w:r>
      <w:r w:rsidR="00124094" w:rsidRPr="004B2EDB">
        <w:rPr>
          <w:rFonts w:cs="Arial"/>
          <w:sz w:val="22"/>
          <w:szCs w:val="22"/>
        </w:rPr>
        <w:t>with</w:t>
      </w:r>
      <w:r w:rsidR="007B662E" w:rsidRPr="004B2EDB">
        <w:rPr>
          <w:rFonts w:cs="Arial"/>
          <w:sz w:val="22"/>
          <w:szCs w:val="22"/>
        </w:rPr>
        <w:t xml:space="preserve"> the element</w:t>
      </w:r>
      <w:r w:rsidR="00B32DEB" w:rsidRPr="004B2EDB">
        <w:rPr>
          <w:rFonts w:cs="Arial"/>
          <w:sz w:val="22"/>
          <w:szCs w:val="22"/>
        </w:rPr>
        <w:t>.</w:t>
      </w:r>
      <w:r w:rsidR="00C30586" w:rsidRPr="004B2EDB">
        <w:rPr>
          <w:rFonts w:cs="Arial"/>
          <w:sz w:val="22"/>
          <w:szCs w:val="22"/>
        </w:rPr>
        <w:t xml:space="preserve"> </w:t>
      </w:r>
      <w:r w:rsidR="00B32DEB" w:rsidRPr="004B2EDB">
        <w:rPr>
          <w:rFonts w:cs="Arial"/>
          <w:sz w:val="22"/>
          <w:szCs w:val="22"/>
        </w:rPr>
        <w:lastRenderedPageBreak/>
        <w:t>I</w:t>
      </w:r>
      <w:r w:rsidR="00C30586" w:rsidRPr="004B2EDB">
        <w:rPr>
          <w:rFonts w:cs="Arial"/>
          <w:sz w:val="22"/>
          <w:szCs w:val="22"/>
        </w:rPr>
        <w:t>n addition, i</w:t>
      </w:r>
      <w:r w:rsidR="009C484D" w:rsidRPr="004B2EDB">
        <w:rPr>
          <w:rFonts w:cs="Arial"/>
          <w:sz w:val="22"/>
          <w:szCs w:val="22"/>
        </w:rPr>
        <w:t xml:space="preserve">ntergenerational transmission of the element </w:t>
      </w:r>
      <w:r w:rsidR="00C30586" w:rsidRPr="004B2EDB">
        <w:rPr>
          <w:rFonts w:cs="Arial"/>
          <w:sz w:val="22"/>
          <w:szCs w:val="22"/>
        </w:rPr>
        <w:t xml:space="preserve">faces threats </w:t>
      </w:r>
      <w:r w:rsidR="009156E5" w:rsidRPr="004B2EDB">
        <w:rPr>
          <w:rFonts w:cs="Arial"/>
          <w:sz w:val="22"/>
          <w:szCs w:val="22"/>
        </w:rPr>
        <w:t>from</w:t>
      </w:r>
      <w:r w:rsidR="00C30586" w:rsidRPr="004B2EDB">
        <w:rPr>
          <w:rFonts w:cs="Arial"/>
          <w:sz w:val="22"/>
          <w:szCs w:val="22"/>
        </w:rPr>
        <w:t xml:space="preserve"> </w:t>
      </w:r>
      <w:r w:rsidR="00124094" w:rsidRPr="004B2EDB">
        <w:rPr>
          <w:rFonts w:cs="Arial"/>
          <w:sz w:val="22"/>
          <w:szCs w:val="22"/>
        </w:rPr>
        <w:t>an</w:t>
      </w:r>
      <w:r w:rsidR="00C30586" w:rsidRPr="004B2EDB">
        <w:rPr>
          <w:rFonts w:cs="Arial"/>
          <w:sz w:val="22"/>
          <w:szCs w:val="22"/>
        </w:rPr>
        <w:t xml:space="preserve"> o</w:t>
      </w:r>
      <w:r w:rsidR="001A78BC" w:rsidRPr="004B2EDB">
        <w:rPr>
          <w:rFonts w:cs="Arial"/>
          <w:sz w:val="22"/>
          <w:szCs w:val="22"/>
        </w:rPr>
        <w:t xml:space="preserve">verall decrease </w:t>
      </w:r>
      <w:r w:rsidR="007B4CC7" w:rsidRPr="004B2EDB">
        <w:rPr>
          <w:rFonts w:cs="Arial"/>
          <w:sz w:val="22"/>
          <w:szCs w:val="22"/>
        </w:rPr>
        <w:t>o</w:t>
      </w:r>
      <w:r w:rsidR="001A78BC" w:rsidRPr="004B2EDB">
        <w:rPr>
          <w:rFonts w:cs="Arial"/>
          <w:sz w:val="22"/>
          <w:szCs w:val="22"/>
        </w:rPr>
        <w:t>f interest among younger generations</w:t>
      </w:r>
      <w:r w:rsidR="007B4CC7" w:rsidRPr="004B2EDB">
        <w:rPr>
          <w:rFonts w:cs="Arial"/>
          <w:sz w:val="22"/>
          <w:szCs w:val="22"/>
        </w:rPr>
        <w:t xml:space="preserve"> </w:t>
      </w:r>
      <w:r w:rsidR="00124094" w:rsidRPr="004B2EDB">
        <w:rPr>
          <w:rFonts w:cs="Arial"/>
          <w:sz w:val="22"/>
          <w:szCs w:val="22"/>
        </w:rPr>
        <w:t>to</w:t>
      </w:r>
      <w:r w:rsidR="007B4CC7" w:rsidRPr="004B2EDB">
        <w:rPr>
          <w:rFonts w:cs="Arial"/>
          <w:sz w:val="22"/>
          <w:szCs w:val="22"/>
        </w:rPr>
        <w:t xml:space="preserve"> continu</w:t>
      </w:r>
      <w:r w:rsidR="00124094" w:rsidRPr="004B2EDB">
        <w:rPr>
          <w:rFonts w:cs="Arial"/>
          <w:sz w:val="22"/>
          <w:szCs w:val="22"/>
        </w:rPr>
        <w:t>e</w:t>
      </w:r>
      <w:r w:rsidR="007B4CC7" w:rsidRPr="004B2EDB">
        <w:rPr>
          <w:rFonts w:cs="Arial"/>
          <w:sz w:val="22"/>
          <w:szCs w:val="22"/>
        </w:rPr>
        <w:t xml:space="preserve"> the practice </w:t>
      </w:r>
      <w:r w:rsidR="00B03189" w:rsidRPr="004B2EDB">
        <w:rPr>
          <w:rFonts w:cs="Arial"/>
          <w:sz w:val="22"/>
          <w:szCs w:val="22"/>
        </w:rPr>
        <w:t xml:space="preserve">and </w:t>
      </w:r>
      <w:r w:rsidR="005C6926" w:rsidRPr="004B2EDB">
        <w:rPr>
          <w:rFonts w:cs="Arial"/>
          <w:sz w:val="22"/>
          <w:szCs w:val="22"/>
        </w:rPr>
        <w:t xml:space="preserve">a </w:t>
      </w:r>
      <w:r w:rsidR="00B03189" w:rsidRPr="004B2EDB">
        <w:rPr>
          <w:rFonts w:cs="Arial"/>
          <w:sz w:val="22"/>
          <w:szCs w:val="22"/>
        </w:rPr>
        <w:t xml:space="preserve">diminishing number of practitioners </w:t>
      </w:r>
      <w:r w:rsidR="00C30586" w:rsidRPr="004B2EDB">
        <w:rPr>
          <w:rFonts w:cs="Arial"/>
          <w:sz w:val="22"/>
          <w:szCs w:val="22"/>
        </w:rPr>
        <w:t xml:space="preserve">which </w:t>
      </w:r>
      <w:r w:rsidR="005A502C" w:rsidRPr="004B2EDB">
        <w:rPr>
          <w:rFonts w:cs="Arial"/>
          <w:sz w:val="22"/>
          <w:szCs w:val="22"/>
        </w:rPr>
        <w:t>is</w:t>
      </w:r>
      <w:r w:rsidR="00C30586" w:rsidRPr="004B2EDB">
        <w:rPr>
          <w:rFonts w:cs="Arial"/>
          <w:sz w:val="22"/>
          <w:szCs w:val="22"/>
        </w:rPr>
        <w:t xml:space="preserve"> today limited to a dozen;</w:t>
      </w:r>
    </w:p>
    <w:p w14:paraId="3647C102" w14:textId="74488FA5" w:rsidR="0046556C" w:rsidRPr="004B2EDB" w:rsidRDefault="00AC00D5" w:rsidP="00470503">
      <w:pPr>
        <w:tabs>
          <w:tab w:val="left" w:pos="1134"/>
          <w:tab w:val="left" w:pos="1701"/>
          <w:tab w:val="left" w:pos="2268"/>
        </w:tabs>
        <w:spacing w:before="120" w:after="120"/>
        <w:ind w:left="1701" w:hanging="567"/>
        <w:jc w:val="both"/>
        <w:rPr>
          <w:rFonts w:cs="Arial"/>
          <w:sz w:val="22"/>
          <w:szCs w:val="22"/>
        </w:rPr>
      </w:pPr>
      <w:r w:rsidRPr="004B2EDB">
        <w:rPr>
          <w:rFonts w:cs="Arial"/>
          <w:sz w:val="22"/>
          <w:szCs w:val="22"/>
        </w:rPr>
        <w:t>U.</w:t>
      </w:r>
      <w:r w:rsidR="008B4CAE" w:rsidRPr="004B2EDB">
        <w:rPr>
          <w:rFonts w:cs="Arial"/>
          <w:sz w:val="22"/>
          <w:szCs w:val="22"/>
        </w:rPr>
        <w:t>3:</w:t>
      </w:r>
      <w:r w:rsidRPr="004B2EDB">
        <w:rPr>
          <w:rFonts w:cs="Arial"/>
          <w:sz w:val="22"/>
          <w:szCs w:val="22"/>
        </w:rPr>
        <w:tab/>
      </w:r>
      <w:r w:rsidR="00C70103" w:rsidRPr="004B2EDB">
        <w:rPr>
          <w:rFonts w:cs="Arial"/>
          <w:sz w:val="22"/>
          <w:szCs w:val="22"/>
        </w:rPr>
        <w:t>Building upon past and current effo</w:t>
      </w:r>
      <w:r w:rsidR="00C04309" w:rsidRPr="004B2EDB">
        <w:rPr>
          <w:rFonts w:cs="Arial"/>
          <w:sz w:val="22"/>
          <w:szCs w:val="22"/>
        </w:rPr>
        <w:t>r</w:t>
      </w:r>
      <w:r w:rsidR="00C70103" w:rsidRPr="004B2EDB">
        <w:rPr>
          <w:rFonts w:cs="Arial"/>
          <w:sz w:val="22"/>
          <w:szCs w:val="22"/>
        </w:rPr>
        <w:t>ts, t</w:t>
      </w:r>
      <w:r w:rsidR="00444B1B" w:rsidRPr="004B2EDB">
        <w:rPr>
          <w:rFonts w:cs="Arial"/>
          <w:sz w:val="22"/>
          <w:szCs w:val="22"/>
        </w:rPr>
        <w:t xml:space="preserve">he safeguarding plan </w:t>
      </w:r>
      <w:r w:rsidR="003913B6" w:rsidRPr="004B2EDB">
        <w:rPr>
          <w:rFonts w:cs="Arial"/>
          <w:sz w:val="22"/>
          <w:szCs w:val="22"/>
        </w:rPr>
        <w:t xml:space="preserve">proposed </w:t>
      </w:r>
      <w:r w:rsidR="00444B1B" w:rsidRPr="004B2EDB">
        <w:rPr>
          <w:rFonts w:cs="Arial"/>
          <w:sz w:val="22"/>
          <w:szCs w:val="22"/>
        </w:rPr>
        <w:t xml:space="preserve">responds to the identified threats and incorporates various activities directed to raising awareness, building capacities and conserving </w:t>
      </w:r>
      <w:r w:rsidR="00120A2D" w:rsidRPr="004B2EDB">
        <w:rPr>
          <w:rFonts w:cs="Arial"/>
          <w:sz w:val="22"/>
          <w:szCs w:val="22"/>
        </w:rPr>
        <w:t>raw material</w:t>
      </w:r>
      <w:r w:rsidR="005C6926" w:rsidRPr="004B2EDB">
        <w:rPr>
          <w:rFonts w:cs="Arial"/>
          <w:sz w:val="22"/>
          <w:szCs w:val="22"/>
        </w:rPr>
        <w:t xml:space="preserve"> for continuation of the practice</w:t>
      </w:r>
      <w:r w:rsidR="00501418" w:rsidRPr="004B2EDB">
        <w:rPr>
          <w:rFonts w:cs="Arial"/>
          <w:sz w:val="22"/>
          <w:szCs w:val="22"/>
        </w:rPr>
        <w:t>, accom</w:t>
      </w:r>
      <w:r w:rsidR="0099584C" w:rsidRPr="004B2EDB">
        <w:rPr>
          <w:rFonts w:cs="Arial"/>
          <w:sz w:val="22"/>
          <w:szCs w:val="22"/>
        </w:rPr>
        <w:t>p</w:t>
      </w:r>
      <w:r w:rsidR="00501418" w:rsidRPr="004B2EDB">
        <w:rPr>
          <w:rFonts w:cs="Arial"/>
          <w:sz w:val="22"/>
          <w:szCs w:val="22"/>
        </w:rPr>
        <w:t>anied by a coherent and realistic timetable and carefully elaborated budget</w:t>
      </w:r>
      <w:r w:rsidR="00B32DEB" w:rsidRPr="004B2EDB">
        <w:rPr>
          <w:rFonts w:cs="Arial"/>
          <w:sz w:val="22"/>
          <w:szCs w:val="22"/>
        </w:rPr>
        <w:t>.</w:t>
      </w:r>
      <w:r w:rsidR="0002471E" w:rsidRPr="004B2EDB">
        <w:rPr>
          <w:rFonts w:cs="Arial"/>
          <w:sz w:val="22"/>
          <w:szCs w:val="22"/>
        </w:rPr>
        <w:t xml:space="preserve"> </w:t>
      </w:r>
      <w:r w:rsidR="00B32DEB" w:rsidRPr="004B2EDB">
        <w:rPr>
          <w:rFonts w:cs="Arial"/>
          <w:sz w:val="22"/>
          <w:szCs w:val="22"/>
        </w:rPr>
        <w:t>T</w:t>
      </w:r>
      <w:r w:rsidR="0002471E" w:rsidRPr="004B2EDB">
        <w:rPr>
          <w:rFonts w:cs="Arial"/>
          <w:sz w:val="22"/>
          <w:szCs w:val="22"/>
        </w:rPr>
        <w:t>he practi</w:t>
      </w:r>
      <w:r w:rsidR="00E216B6" w:rsidRPr="004B2EDB">
        <w:rPr>
          <w:rFonts w:cs="Arial"/>
          <w:sz w:val="22"/>
          <w:szCs w:val="22"/>
        </w:rPr>
        <w:t>s</w:t>
      </w:r>
      <w:r w:rsidR="0002471E" w:rsidRPr="004B2EDB">
        <w:rPr>
          <w:rFonts w:cs="Arial"/>
          <w:sz w:val="22"/>
          <w:szCs w:val="22"/>
        </w:rPr>
        <w:t>ing community is</w:t>
      </w:r>
      <w:r w:rsidR="0046556C" w:rsidRPr="004B2EDB">
        <w:rPr>
          <w:rFonts w:cs="Arial"/>
          <w:sz w:val="22"/>
          <w:szCs w:val="22"/>
        </w:rPr>
        <w:t xml:space="preserve"> actively </w:t>
      </w:r>
      <w:r w:rsidR="0002471E" w:rsidRPr="004B2EDB">
        <w:rPr>
          <w:rFonts w:cs="Arial"/>
          <w:sz w:val="22"/>
          <w:szCs w:val="22"/>
        </w:rPr>
        <w:t>involved in the</w:t>
      </w:r>
      <w:r w:rsidR="00E539C0" w:rsidRPr="004B2EDB">
        <w:rPr>
          <w:rFonts w:cs="Arial"/>
          <w:sz w:val="22"/>
          <w:szCs w:val="22"/>
        </w:rPr>
        <w:t xml:space="preserve"> desi</w:t>
      </w:r>
      <w:r w:rsidR="00C04309" w:rsidRPr="004B2EDB">
        <w:rPr>
          <w:rFonts w:cs="Arial"/>
          <w:sz w:val="22"/>
          <w:szCs w:val="22"/>
        </w:rPr>
        <w:t>g</w:t>
      </w:r>
      <w:r w:rsidR="00E539C0" w:rsidRPr="004B2EDB">
        <w:rPr>
          <w:rFonts w:cs="Arial"/>
          <w:sz w:val="22"/>
          <w:szCs w:val="22"/>
        </w:rPr>
        <w:t>n and</w:t>
      </w:r>
      <w:r w:rsidR="0002471E" w:rsidRPr="004B2EDB">
        <w:rPr>
          <w:rFonts w:cs="Arial"/>
          <w:sz w:val="22"/>
          <w:szCs w:val="22"/>
        </w:rPr>
        <w:t xml:space="preserve"> implementation of the safeguarding plan</w:t>
      </w:r>
      <w:r w:rsidR="0046556C" w:rsidRPr="004B2EDB">
        <w:rPr>
          <w:rFonts w:cs="Arial"/>
          <w:sz w:val="22"/>
          <w:szCs w:val="22"/>
        </w:rPr>
        <w:t xml:space="preserve"> </w:t>
      </w:r>
      <w:r w:rsidR="00354AD5" w:rsidRPr="004B2EDB">
        <w:rPr>
          <w:rFonts w:cs="Arial"/>
          <w:sz w:val="22"/>
          <w:szCs w:val="22"/>
        </w:rPr>
        <w:t xml:space="preserve">with the participation of agents of community development, relevant non-governmental organizations and </w:t>
      </w:r>
      <w:r w:rsidR="00D9694A" w:rsidRPr="004B2EDB">
        <w:rPr>
          <w:rFonts w:cs="Arial"/>
          <w:sz w:val="22"/>
          <w:szCs w:val="22"/>
        </w:rPr>
        <w:t>l</w:t>
      </w:r>
      <w:r w:rsidR="00354AD5" w:rsidRPr="004B2EDB">
        <w:rPr>
          <w:rFonts w:cs="Arial"/>
          <w:sz w:val="22"/>
          <w:szCs w:val="22"/>
        </w:rPr>
        <w:t>oca</w:t>
      </w:r>
      <w:r w:rsidR="00D9694A" w:rsidRPr="004B2EDB">
        <w:rPr>
          <w:rFonts w:cs="Arial"/>
          <w:sz w:val="22"/>
          <w:szCs w:val="22"/>
        </w:rPr>
        <w:t>l</w:t>
      </w:r>
      <w:r w:rsidR="00354AD5" w:rsidRPr="004B2EDB">
        <w:rPr>
          <w:rFonts w:cs="Arial"/>
          <w:sz w:val="22"/>
          <w:szCs w:val="22"/>
        </w:rPr>
        <w:t xml:space="preserve"> governmental institutions;</w:t>
      </w:r>
    </w:p>
    <w:p w14:paraId="79C42DE8" w14:textId="023C3A81" w:rsidR="0092702F" w:rsidRPr="004B2EDB" w:rsidRDefault="00AC00D5" w:rsidP="00470503">
      <w:pPr>
        <w:tabs>
          <w:tab w:val="left" w:pos="1134"/>
          <w:tab w:val="left" w:pos="1701"/>
          <w:tab w:val="left" w:pos="2268"/>
        </w:tabs>
        <w:spacing w:before="120" w:after="120"/>
        <w:ind w:left="1701" w:hanging="567"/>
        <w:jc w:val="both"/>
        <w:rPr>
          <w:rFonts w:cs="Arial"/>
          <w:sz w:val="22"/>
          <w:szCs w:val="22"/>
        </w:rPr>
      </w:pPr>
      <w:r w:rsidRPr="004B2EDB">
        <w:rPr>
          <w:rFonts w:cs="Arial"/>
          <w:sz w:val="22"/>
          <w:szCs w:val="22"/>
        </w:rPr>
        <w:t>U.</w:t>
      </w:r>
      <w:r w:rsidR="008B4CAE" w:rsidRPr="004B2EDB">
        <w:rPr>
          <w:rFonts w:cs="Arial"/>
          <w:sz w:val="22"/>
          <w:szCs w:val="22"/>
        </w:rPr>
        <w:t>4:</w:t>
      </w:r>
      <w:r w:rsidRPr="004B2EDB">
        <w:rPr>
          <w:rFonts w:cs="Arial"/>
          <w:sz w:val="22"/>
          <w:szCs w:val="22"/>
        </w:rPr>
        <w:tab/>
      </w:r>
      <w:r w:rsidR="007F34F1" w:rsidRPr="004B2EDB">
        <w:rPr>
          <w:rFonts w:cs="Arial"/>
          <w:sz w:val="22"/>
          <w:szCs w:val="22"/>
        </w:rPr>
        <w:t xml:space="preserve">The nomination </w:t>
      </w:r>
      <w:r w:rsidR="00336CFB" w:rsidRPr="004B2EDB">
        <w:rPr>
          <w:rFonts w:cs="Arial"/>
          <w:sz w:val="22"/>
          <w:szCs w:val="22"/>
        </w:rPr>
        <w:t>file and appended evid</w:t>
      </w:r>
      <w:r w:rsidR="00CC7935" w:rsidRPr="004B2EDB">
        <w:rPr>
          <w:rFonts w:cs="Arial"/>
          <w:sz w:val="22"/>
          <w:szCs w:val="22"/>
        </w:rPr>
        <w:t>e</w:t>
      </w:r>
      <w:r w:rsidR="00336CFB" w:rsidRPr="004B2EDB">
        <w:rPr>
          <w:rFonts w:cs="Arial"/>
          <w:sz w:val="22"/>
          <w:szCs w:val="22"/>
        </w:rPr>
        <w:t>nce of free, prior and informed consent demonstrate t</w:t>
      </w:r>
      <w:r w:rsidR="00B3341C" w:rsidRPr="004B2EDB">
        <w:rPr>
          <w:rFonts w:cs="Arial"/>
          <w:sz w:val="22"/>
          <w:szCs w:val="22"/>
        </w:rPr>
        <w:t>he active participation of a broader community</w:t>
      </w:r>
      <w:r w:rsidR="00B32DEB" w:rsidRPr="004B2EDB">
        <w:rPr>
          <w:rFonts w:cs="Arial"/>
          <w:sz w:val="22"/>
          <w:szCs w:val="22"/>
        </w:rPr>
        <w:t>,</w:t>
      </w:r>
      <w:r w:rsidR="00B3341C" w:rsidRPr="004B2EDB">
        <w:rPr>
          <w:rFonts w:cs="Arial"/>
          <w:sz w:val="22"/>
          <w:szCs w:val="22"/>
        </w:rPr>
        <w:t xml:space="preserve"> including practitioners, elders, youth, women and </w:t>
      </w:r>
      <w:r w:rsidR="00323991" w:rsidRPr="004B2EDB">
        <w:rPr>
          <w:rFonts w:cs="Arial"/>
          <w:sz w:val="22"/>
          <w:szCs w:val="22"/>
        </w:rPr>
        <w:t xml:space="preserve">a wide spectrum of parties concerned with the element and its safeguarding </w:t>
      </w:r>
      <w:r w:rsidR="003F1DD8" w:rsidRPr="004B2EDB">
        <w:rPr>
          <w:rFonts w:cs="Arial"/>
          <w:sz w:val="22"/>
          <w:szCs w:val="22"/>
        </w:rPr>
        <w:t xml:space="preserve">such as non-governmental organization representatives </w:t>
      </w:r>
      <w:r w:rsidR="000816E0" w:rsidRPr="004B2EDB">
        <w:rPr>
          <w:rFonts w:cs="Arial"/>
          <w:sz w:val="22"/>
          <w:szCs w:val="22"/>
        </w:rPr>
        <w:t>and local governmental officials</w:t>
      </w:r>
      <w:r w:rsidR="00336CFB" w:rsidRPr="004B2EDB">
        <w:rPr>
          <w:rFonts w:cs="Arial"/>
          <w:sz w:val="22"/>
          <w:szCs w:val="22"/>
        </w:rPr>
        <w:t>;</w:t>
      </w:r>
    </w:p>
    <w:p w14:paraId="762228B8" w14:textId="7B905DA5" w:rsidR="008B4CAE" w:rsidRPr="004B2EDB" w:rsidRDefault="00AC00D5" w:rsidP="00470503">
      <w:pPr>
        <w:tabs>
          <w:tab w:val="left" w:pos="1134"/>
          <w:tab w:val="left" w:pos="1701"/>
          <w:tab w:val="left" w:pos="2268"/>
        </w:tabs>
        <w:spacing w:before="120" w:after="120"/>
        <w:ind w:left="1701" w:hanging="567"/>
        <w:jc w:val="both"/>
        <w:rPr>
          <w:rFonts w:cs="Arial"/>
          <w:sz w:val="22"/>
          <w:szCs w:val="22"/>
        </w:rPr>
      </w:pPr>
      <w:r w:rsidRPr="004B2EDB">
        <w:rPr>
          <w:rFonts w:cs="Arial"/>
          <w:sz w:val="22"/>
          <w:szCs w:val="22"/>
        </w:rPr>
        <w:t>U.</w:t>
      </w:r>
      <w:r w:rsidR="008B4CAE" w:rsidRPr="004B2EDB">
        <w:rPr>
          <w:rFonts w:cs="Arial"/>
          <w:sz w:val="22"/>
          <w:szCs w:val="22"/>
        </w:rPr>
        <w:t>5:</w:t>
      </w:r>
      <w:r w:rsidRPr="004B2EDB">
        <w:rPr>
          <w:rFonts w:cs="Arial"/>
          <w:sz w:val="22"/>
          <w:szCs w:val="22"/>
        </w:rPr>
        <w:tab/>
      </w:r>
      <w:r w:rsidR="00FF6692" w:rsidRPr="004B2EDB">
        <w:rPr>
          <w:rFonts w:cs="Arial"/>
          <w:sz w:val="22"/>
          <w:szCs w:val="22"/>
        </w:rPr>
        <w:t xml:space="preserve">Since 2014, </w:t>
      </w:r>
      <w:r w:rsidR="00A842FA" w:rsidRPr="004B2EDB">
        <w:rPr>
          <w:rFonts w:cs="Arial"/>
          <w:sz w:val="22"/>
          <w:szCs w:val="22"/>
        </w:rPr>
        <w:t xml:space="preserve">with the participation of the </w:t>
      </w:r>
      <w:proofErr w:type="spellStart"/>
      <w:r w:rsidR="00A842FA" w:rsidRPr="004B2EDB">
        <w:rPr>
          <w:rFonts w:cs="Arial"/>
          <w:sz w:val="22"/>
          <w:szCs w:val="22"/>
        </w:rPr>
        <w:t>Madi</w:t>
      </w:r>
      <w:proofErr w:type="spellEnd"/>
      <w:r w:rsidR="00A842FA" w:rsidRPr="004B2EDB">
        <w:rPr>
          <w:rFonts w:cs="Arial"/>
          <w:sz w:val="22"/>
          <w:szCs w:val="22"/>
        </w:rPr>
        <w:t xml:space="preserve"> community and all relevant stakeholders, </w:t>
      </w:r>
      <w:r w:rsidR="00FF6692" w:rsidRPr="004B2EDB">
        <w:rPr>
          <w:rFonts w:cs="Arial"/>
          <w:sz w:val="22"/>
          <w:szCs w:val="22"/>
        </w:rPr>
        <w:t xml:space="preserve">the element </w:t>
      </w:r>
      <w:r w:rsidR="009B5109" w:rsidRPr="004B2EDB">
        <w:rPr>
          <w:rFonts w:cs="Arial"/>
          <w:sz w:val="22"/>
          <w:szCs w:val="22"/>
        </w:rPr>
        <w:t>h</w:t>
      </w:r>
      <w:r w:rsidR="00FF6692" w:rsidRPr="004B2EDB">
        <w:rPr>
          <w:rFonts w:cs="Arial"/>
          <w:sz w:val="22"/>
          <w:szCs w:val="22"/>
        </w:rPr>
        <w:t xml:space="preserve">as </w:t>
      </w:r>
      <w:r w:rsidR="009B5109" w:rsidRPr="004B2EDB">
        <w:rPr>
          <w:rFonts w:cs="Arial"/>
          <w:sz w:val="22"/>
          <w:szCs w:val="22"/>
        </w:rPr>
        <w:t xml:space="preserve">been </w:t>
      </w:r>
      <w:r w:rsidR="00FF6692" w:rsidRPr="004B2EDB">
        <w:rPr>
          <w:rFonts w:cs="Arial"/>
          <w:sz w:val="22"/>
          <w:szCs w:val="22"/>
        </w:rPr>
        <w:t>inc</w:t>
      </w:r>
      <w:r w:rsidR="004771A2" w:rsidRPr="004B2EDB">
        <w:rPr>
          <w:rFonts w:cs="Arial"/>
          <w:sz w:val="22"/>
          <w:szCs w:val="22"/>
        </w:rPr>
        <w:t>l</w:t>
      </w:r>
      <w:r w:rsidR="00FF6692" w:rsidRPr="004B2EDB">
        <w:rPr>
          <w:rFonts w:cs="Arial"/>
          <w:sz w:val="22"/>
          <w:szCs w:val="22"/>
        </w:rPr>
        <w:t xml:space="preserve">uded in the </w:t>
      </w:r>
      <w:r w:rsidR="00E216B6" w:rsidRPr="004B2EDB">
        <w:rPr>
          <w:rFonts w:cs="Arial"/>
          <w:sz w:val="22"/>
          <w:szCs w:val="22"/>
        </w:rPr>
        <w:t>i</w:t>
      </w:r>
      <w:r w:rsidR="00FF6692" w:rsidRPr="004B2EDB">
        <w:rPr>
          <w:rFonts w:cs="Arial"/>
          <w:sz w:val="22"/>
          <w:szCs w:val="22"/>
        </w:rPr>
        <w:t>nventory, which is ma</w:t>
      </w:r>
      <w:r w:rsidR="00155EE3" w:rsidRPr="004B2EDB">
        <w:rPr>
          <w:rFonts w:cs="Arial"/>
          <w:sz w:val="22"/>
          <w:szCs w:val="22"/>
        </w:rPr>
        <w:t>i</w:t>
      </w:r>
      <w:r w:rsidR="00FF6692" w:rsidRPr="004B2EDB">
        <w:rPr>
          <w:rFonts w:cs="Arial"/>
          <w:sz w:val="22"/>
          <w:szCs w:val="22"/>
        </w:rPr>
        <w:t>n</w:t>
      </w:r>
      <w:r w:rsidR="00155EE3" w:rsidRPr="004B2EDB">
        <w:rPr>
          <w:rFonts w:cs="Arial"/>
          <w:sz w:val="22"/>
          <w:szCs w:val="22"/>
        </w:rPr>
        <w:t>tained</w:t>
      </w:r>
      <w:r w:rsidR="00FF6692" w:rsidRPr="004B2EDB">
        <w:rPr>
          <w:rFonts w:cs="Arial"/>
          <w:sz w:val="22"/>
          <w:szCs w:val="22"/>
        </w:rPr>
        <w:t xml:space="preserve"> </w:t>
      </w:r>
      <w:r w:rsidR="00155EE3" w:rsidRPr="004B2EDB">
        <w:rPr>
          <w:rFonts w:cs="Arial"/>
          <w:sz w:val="22"/>
          <w:szCs w:val="22"/>
        </w:rPr>
        <w:t xml:space="preserve">and updated every year </w:t>
      </w:r>
      <w:r w:rsidR="00FF6692" w:rsidRPr="004B2EDB">
        <w:rPr>
          <w:rFonts w:cs="Arial"/>
          <w:sz w:val="22"/>
          <w:szCs w:val="22"/>
        </w:rPr>
        <w:t>by the Ministry of Gender</w:t>
      </w:r>
      <w:r w:rsidR="00562906" w:rsidRPr="004B2EDB">
        <w:rPr>
          <w:rFonts w:cs="Arial"/>
          <w:sz w:val="22"/>
          <w:szCs w:val="22"/>
        </w:rPr>
        <w:t>,</w:t>
      </w:r>
      <w:r w:rsidR="00FF6692" w:rsidRPr="004B2EDB">
        <w:rPr>
          <w:rFonts w:cs="Arial"/>
          <w:sz w:val="22"/>
          <w:szCs w:val="22"/>
        </w:rPr>
        <w:t xml:space="preserve"> Labour and Social Development</w:t>
      </w:r>
      <w:r w:rsidR="00793937" w:rsidRPr="004B2EDB">
        <w:rPr>
          <w:rFonts w:cs="Arial"/>
          <w:sz w:val="22"/>
          <w:szCs w:val="22"/>
        </w:rPr>
        <w:t>.</w:t>
      </w:r>
    </w:p>
    <w:p w14:paraId="17811C66" w14:textId="77777777" w:rsidR="008B4CAE" w:rsidRPr="004B2EDB" w:rsidRDefault="008B4CAE" w:rsidP="00470503">
      <w:pPr>
        <w:numPr>
          <w:ilvl w:val="0"/>
          <w:numId w:val="24"/>
        </w:numPr>
        <w:tabs>
          <w:tab w:val="left" w:pos="1134"/>
          <w:tab w:val="left" w:pos="1701"/>
          <w:tab w:val="left" w:pos="2268"/>
        </w:tabs>
        <w:spacing w:before="120" w:after="120"/>
        <w:ind w:left="1134" w:hanging="567"/>
        <w:jc w:val="both"/>
        <w:rPr>
          <w:rFonts w:cs="Arial"/>
          <w:bCs/>
          <w:sz w:val="22"/>
          <w:szCs w:val="22"/>
        </w:rPr>
      </w:pPr>
      <w:r w:rsidRPr="004B2EDB">
        <w:rPr>
          <w:rFonts w:cs="Arial"/>
          <w:bCs/>
          <w:sz w:val="22"/>
          <w:szCs w:val="22"/>
          <w:u w:val="single"/>
        </w:rPr>
        <w:t>Inscribes</w:t>
      </w:r>
      <w:r w:rsidRPr="004B2EDB">
        <w:rPr>
          <w:rFonts w:cs="Arial"/>
          <w:bCs/>
          <w:sz w:val="22"/>
          <w:szCs w:val="22"/>
        </w:rPr>
        <w:t xml:space="preserve"> </w:t>
      </w:r>
      <w:proofErr w:type="spellStart"/>
      <w:r w:rsidRPr="004B2EDB">
        <w:rPr>
          <w:rFonts w:cs="Arial"/>
          <w:b/>
          <w:bCs/>
          <w:sz w:val="22"/>
          <w:szCs w:val="22"/>
        </w:rPr>
        <w:t>Ma</w:t>
      </w:r>
      <w:r w:rsidR="00AC00D5" w:rsidRPr="004B2EDB">
        <w:rPr>
          <w:rFonts w:cs="Arial"/>
          <w:b/>
          <w:bCs/>
          <w:sz w:val="22"/>
          <w:szCs w:val="22"/>
        </w:rPr>
        <w:t>’</w:t>
      </w:r>
      <w:r w:rsidRPr="004B2EDB">
        <w:rPr>
          <w:rFonts w:cs="Arial"/>
          <w:b/>
          <w:bCs/>
          <w:sz w:val="22"/>
          <w:szCs w:val="22"/>
        </w:rPr>
        <w:t>di</w:t>
      </w:r>
      <w:proofErr w:type="spellEnd"/>
      <w:r w:rsidRPr="004B2EDB">
        <w:rPr>
          <w:rFonts w:cs="Arial"/>
          <w:b/>
          <w:bCs/>
          <w:sz w:val="22"/>
          <w:szCs w:val="22"/>
        </w:rPr>
        <w:t xml:space="preserve"> bowl lyre music and dance</w:t>
      </w:r>
      <w:r w:rsidRPr="004B2EDB">
        <w:rPr>
          <w:rFonts w:cs="Arial"/>
          <w:bCs/>
          <w:sz w:val="22"/>
          <w:szCs w:val="22"/>
        </w:rPr>
        <w:t xml:space="preserve"> on the List of Intangible Cultural Heritage in Need of Urgent Safeguarding</w:t>
      </w:r>
      <w:r w:rsidR="00461916" w:rsidRPr="004B2EDB">
        <w:rPr>
          <w:rFonts w:cs="Arial"/>
          <w:bCs/>
          <w:sz w:val="22"/>
          <w:szCs w:val="22"/>
        </w:rPr>
        <w:t>;</w:t>
      </w:r>
    </w:p>
    <w:p w14:paraId="070401B5" w14:textId="1234560C" w:rsidR="00A517A8" w:rsidRPr="004B2EDB" w:rsidRDefault="00A517A8" w:rsidP="00470503">
      <w:pPr>
        <w:numPr>
          <w:ilvl w:val="0"/>
          <w:numId w:val="24"/>
        </w:numPr>
        <w:tabs>
          <w:tab w:val="left" w:pos="1134"/>
          <w:tab w:val="left" w:pos="1701"/>
          <w:tab w:val="left" w:pos="2268"/>
        </w:tabs>
        <w:spacing w:before="120" w:after="120"/>
        <w:ind w:left="1134" w:hanging="567"/>
        <w:jc w:val="both"/>
        <w:rPr>
          <w:rFonts w:cs="Arial"/>
          <w:bCs/>
          <w:sz w:val="22"/>
          <w:szCs w:val="22"/>
        </w:rPr>
      </w:pPr>
      <w:r w:rsidRPr="004B2EDB">
        <w:rPr>
          <w:rFonts w:cs="Arial"/>
          <w:bCs/>
          <w:sz w:val="22"/>
          <w:szCs w:val="22"/>
          <w:u w:val="single"/>
        </w:rPr>
        <w:t>Congratulates</w:t>
      </w:r>
      <w:r w:rsidRPr="004B2EDB">
        <w:rPr>
          <w:rFonts w:cs="Arial"/>
        </w:rPr>
        <w:t xml:space="preserve"> </w:t>
      </w:r>
      <w:r w:rsidRPr="004B2EDB">
        <w:rPr>
          <w:rFonts w:cs="Arial"/>
          <w:bCs/>
          <w:sz w:val="22"/>
          <w:szCs w:val="22"/>
        </w:rPr>
        <w:t>Uganda for submitting a nomination to the List of Intangible Cultural Heritage in Need of Urgent Safeguarding as a result of the preparatory assistance granted;</w:t>
      </w:r>
    </w:p>
    <w:p w14:paraId="4F2B2AC7" w14:textId="776248E9" w:rsidR="00937BDD" w:rsidRPr="004B2EDB" w:rsidRDefault="00430B83" w:rsidP="00470503">
      <w:pPr>
        <w:numPr>
          <w:ilvl w:val="0"/>
          <w:numId w:val="24"/>
        </w:numPr>
        <w:tabs>
          <w:tab w:val="left" w:pos="1134"/>
          <w:tab w:val="left" w:pos="1701"/>
          <w:tab w:val="left" w:pos="2268"/>
        </w:tabs>
        <w:spacing w:before="120" w:after="120"/>
        <w:ind w:left="1134" w:hanging="567"/>
        <w:jc w:val="both"/>
        <w:rPr>
          <w:rFonts w:cs="Arial"/>
          <w:bCs/>
          <w:sz w:val="22"/>
          <w:szCs w:val="22"/>
        </w:rPr>
      </w:pPr>
      <w:r w:rsidRPr="004B2EDB">
        <w:rPr>
          <w:rFonts w:cs="Arial"/>
          <w:bCs/>
          <w:sz w:val="22"/>
          <w:szCs w:val="22"/>
          <w:u w:val="single"/>
        </w:rPr>
        <w:t>Invites</w:t>
      </w:r>
      <w:r w:rsidRPr="004B2EDB">
        <w:rPr>
          <w:rFonts w:cs="Arial"/>
          <w:bCs/>
          <w:sz w:val="22"/>
          <w:szCs w:val="22"/>
        </w:rPr>
        <w:t xml:space="preserve"> the </w:t>
      </w:r>
      <w:r w:rsidR="002250E5" w:rsidRPr="004B2EDB">
        <w:rPr>
          <w:rFonts w:cs="Arial"/>
          <w:bCs/>
          <w:sz w:val="22"/>
          <w:szCs w:val="22"/>
        </w:rPr>
        <w:t xml:space="preserve">submitting </w:t>
      </w:r>
      <w:r w:rsidRPr="004B2EDB">
        <w:rPr>
          <w:rFonts w:cs="Arial"/>
          <w:bCs/>
          <w:sz w:val="22"/>
          <w:szCs w:val="22"/>
        </w:rPr>
        <w:t xml:space="preserve">State to take particular heed in exploring alternative materials in response to the </w:t>
      </w:r>
      <w:r w:rsidR="000833A5" w:rsidRPr="004B2EDB">
        <w:rPr>
          <w:rFonts w:cs="Arial"/>
          <w:bCs/>
          <w:sz w:val="22"/>
          <w:szCs w:val="22"/>
        </w:rPr>
        <w:t xml:space="preserve">lack of raw material associated with enactment of the element and </w:t>
      </w:r>
      <w:r w:rsidR="00FC20D4" w:rsidRPr="004B2EDB">
        <w:rPr>
          <w:rFonts w:cs="Arial"/>
          <w:bCs/>
          <w:sz w:val="22"/>
          <w:szCs w:val="22"/>
        </w:rPr>
        <w:t xml:space="preserve">further </w:t>
      </w:r>
      <w:r w:rsidR="000833A5" w:rsidRPr="004B2EDB">
        <w:rPr>
          <w:rFonts w:cs="Arial"/>
          <w:bCs/>
          <w:sz w:val="22"/>
          <w:szCs w:val="22"/>
        </w:rPr>
        <w:t>consider the long-ter</w:t>
      </w:r>
      <w:r w:rsidR="00FC20D4" w:rsidRPr="004B2EDB">
        <w:rPr>
          <w:rFonts w:cs="Arial"/>
          <w:bCs/>
          <w:sz w:val="22"/>
          <w:szCs w:val="22"/>
        </w:rPr>
        <w:t>m</w:t>
      </w:r>
      <w:r w:rsidR="000833A5" w:rsidRPr="004B2EDB">
        <w:rPr>
          <w:rFonts w:cs="Arial"/>
          <w:bCs/>
          <w:sz w:val="22"/>
          <w:szCs w:val="22"/>
        </w:rPr>
        <w:t xml:space="preserve"> feasibility of the safeguarding </w:t>
      </w:r>
      <w:r w:rsidR="006D6243" w:rsidRPr="004B2EDB">
        <w:rPr>
          <w:rFonts w:cs="Arial"/>
          <w:bCs/>
          <w:sz w:val="22"/>
          <w:szCs w:val="22"/>
        </w:rPr>
        <w:t>plan</w:t>
      </w:r>
      <w:r w:rsidR="000833A5" w:rsidRPr="004B2EDB">
        <w:rPr>
          <w:rFonts w:cs="Arial"/>
          <w:bCs/>
          <w:sz w:val="22"/>
          <w:szCs w:val="22"/>
        </w:rPr>
        <w:t xml:space="preserve"> to </w:t>
      </w:r>
      <w:r w:rsidRPr="004B2EDB">
        <w:rPr>
          <w:rFonts w:cs="Arial"/>
          <w:bCs/>
          <w:sz w:val="22"/>
          <w:szCs w:val="22"/>
        </w:rPr>
        <w:t>ensure the sustai</w:t>
      </w:r>
      <w:r w:rsidR="00D239E9">
        <w:rPr>
          <w:rFonts w:cs="Arial"/>
          <w:bCs/>
          <w:sz w:val="22"/>
          <w:szCs w:val="22"/>
        </w:rPr>
        <w:t>nable viability of the element.</w:t>
      </w:r>
    </w:p>
    <w:p w14:paraId="2D5C3060" w14:textId="2B8FECD3" w:rsidR="008B4CAE" w:rsidRPr="004B2EDB" w:rsidRDefault="008B4CAE" w:rsidP="00470503">
      <w:pPr>
        <w:pStyle w:val="NormalWeb"/>
        <w:keepNext/>
        <w:tabs>
          <w:tab w:val="left" w:pos="567"/>
          <w:tab w:val="left" w:pos="1134"/>
          <w:tab w:val="left" w:pos="1701"/>
          <w:tab w:val="left" w:pos="2268"/>
        </w:tabs>
        <w:spacing w:before="360" w:beforeAutospacing="0" w:after="120" w:afterAutospacing="0"/>
        <w:ind w:left="567"/>
        <w:jc w:val="both"/>
        <w:rPr>
          <w:rFonts w:ascii="Arial" w:hAnsi="Arial" w:cs="Arial"/>
          <w:sz w:val="22"/>
          <w:szCs w:val="22"/>
          <w:lang w:val="en-GB"/>
        </w:rPr>
      </w:pPr>
      <w:bookmarkStart w:id="10" w:name="DRAFT_DECISION_11COM_10a5"/>
      <w:r w:rsidRPr="004B2EDB">
        <w:rPr>
          <w:rFonts w:ascii="Arial" w:hAnsi="Arial" w:cs="Arial"/>
          <w:b/>
          <w:sz w:val="22"/>
          <w:szCs w:val="22"/>
          <w:lang w:val="en-GB"/>
        </w:rPr>
        <w:t xml:space="preserve">DRAFT DECISION 11.COM </w:t>
      </w:r>
      <w:r w:rsidR="00A15B21" w:rsidRPr="004B2EDB">
        <w:rPr>
          <w:rFonts w:ascii="Arial" w:hAnsi="Arial" w:cs="Arial"/>
          <w:b/>
          <w:sz w:val="22"/>
          <w:szCs w:val="22"/>
          <w:lang w:val="en-GB"/>
        </w:rPr>
        <w:t>10</w:t>
      </w:r>
      <w:r w:rsidR="003E6EC3" w:rsidRPr="004B2EDB">
        <w:rPr>
          <w:rFonts w:ascii="Arial" w:hAnsi="Arial" w:cs="Arial"/>
          <w:b/>
          <w:sz w:val="22"/>
          <w:szCs w:val="22"/>
          <w:lang w:val="en-GB"/>
        </w:rPr>
        <w:t>.a.5</w:t>
      </w:r>
      <w:bookmarkEnd w:id="10"/>
      <w:r w:rsidR="00F23D71" w:rsidRPr="004B2EDB">
        <w:rPr>
          <w:rFonts w:ascii="Arial" w:hAnsi="Arial" w:cs="Arial"/>
          <w:b/>
          <w:sz w:val="22"/>
          <w:szCs w:val="22"/>
          <w:lang w:val="en-GB"/>
        </w:rPr>
        <w:tab/>
      </w:r>
      <w:r w:rsidR="00F23D71" w:rsidRPr="004B2EDB">
        <w:rPr>
          <w:rFonts w:ascii="Arial" w:hAnsi="Arial" w:cs="Arial"/>
          <w:noProof/>
          <w:color w:val="0000FF"/>
          <w:sz w:val="22"/>
          <w:szCs w:val="22"/>
          <w:lang w:eastAsia="ko-KR"/>
        </w:rPr>
        <w:drawing>
          <wp:inline distT="0" distB="0" distL="0" distR="0" wp14:anchorId="4F419AFF" wp14:editId="22E40434">
            <wp:extent cx="104775" cy="104775"/>
            <wp:effectExtent l="0" t="0" r="9525" b="9525"/>
            <wp:docPr id="6" name="Picture 6">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44B8AC57" w14:textId="77777777" w:rsidR="008B4CAE" w:rsidRPr="004B2EDB" w:rsidRDefault="008B4CAE" w:rsidP="00B522FD">
      <w:pPr>
        <w:pStyle w:val="NoSpacing"/>
        <w:keepNext/>
        <w:tabs>
          <w:tab w:val="left" w:pos="567"/>
          <w:tab w:val="left" w:pos="1134"/>
          <w:tab w:val="left" w:pos="1701"/>
          <w:tab w:val="left" w:pos="2268"/>
        </w:tabs>
        <w:spacing w:before="120" w:after="120"/>
        <w:ind w:left="567"/>
        <w:jc w:val="both"/>
        <w:rPr>
          <w:rFonts w:ascii="Arial" w:hAnsi="Arial" w:cs="Arial"/>
          <w:lang w:val="en-GB"/>
        </w:rPr>
      </w:pPr>
      <w:r w:rsidRPr="004B2EDB">
        <w:rPr>
          <w:rFonts w:ascii="Arial" w:hAnsi="Arial" w:cs="Arial"/>
          <w:lang w:val="en-GB"/>
        </w:rPr>
        <w:t>The Committee</w:t>
      </w:r>
    </w:p>
    <w:p w14:paraId="7BB85ACC" w14:textId="77777777" w:rsidR="008B4CAE" w:rsidRPr="004B2EDB" w:rsidRDefault="008B4CAE" w:rsidP="00470503">
      <w:pPr>
        <w:numPr>
          <w:ilvl w:val="0"/>
          <w:numId w:val="25"/>
        </w:numPr>
        <w:tabs>
          <w:tab w:val="left" w:pos="1134"/>
          <w:tab w:val="left" w:pos="1701"/>
          <w:tab w:val="left" w:pos="2268"/>
        </w:tabs>
        <w:spacing w:before="120" w:after="120"/>
        <w:ind w:left="1134" w:hanging="567"/>
        <w:jc w:val="both"/>
        <w:rPr>
          <w:rFonts w:cs="Arial"/>
          <w:sz w:val="22"/>
          <w:szCs w:val="22"/>
        </w:rPr>
      </w:pPr>
      <w:r w:rsidRPr="004B2EDB">
        <w:rPr>
          <w:rFonts w:cs="Arial"/>
          <w:sz w:val="22"/>
          <w:szCs w:val="22"/>
          <w:u w:val="single"/>
        </w:rPr>
        <w:t>Takes note</w:t>
      </w:r>
      <w:r w:rsidRPr="004B2EDB">
        <w:rPr>
          <w:rFonts w:cs="Arial"/>
          <w:sz w:val="22"/>
          <w:szCs w:val="22"/>
        </w:rPr>
        <w:t xml:space="preserve"> that Ukraine has nominated </w:t>
      </w:r>
      <w:r w:rsidRPr="004B2EDB">
        <w:rPr>
          <w:rFonts w:cs="Arial"/>
          <w:b/>
          <w:sz w:val="22"/>
          <w:szCs w:val="22"/>
        </w:rPr>
        <w:t>Cossack’s songs of Dnipropetrovsk Region</w:t>
      </w:r>
      <w:r w:rsidRPr="004B2EDB">
        <w:rPr>
          <w:rFonts w:cs="Arial"/>
          <w:sz w:val="22"/>
          <w:szCs w:val="22"/>
        </w:rPr>
        <w:t xml:space="preserve"> (No. 01194) for inscription on the List of Intangible Cultural Heritage in Need of Urgent Safeguarding:</w:t>
      </w:r>
    </w:p>
    <w:p w14:paraId="6A80321A" w14:textId="3AD03AF9" w:rsidR="008B4CAE" w:rsidRPr="004B2EDB" w:rsidRDefault="008B4CAE" w:rsidP="00470503">
      <w:pPr>
        <w:tabs>
          <w:tab w:val="left" w:pos="1134"/>
          <w:tab w:val="left" w:pos="1701"/>
          <w:tab w:val="left" w:pos="2268"/>
        </w:tabs>
        <w:spacing w:before="120" w:after="120"/>
        <w:ind w:left="1134"/>
        <w:jc w:val="both"/>
        <w:rPr>
          <w:rFonts w:cs="Arial"/>
          <w:sz w:val="22"/>
          <w:szCs w:val="22"/>
        </w:rPr>
      </w:pPr>
      <w:r w:rsidRPr="004B2EDB">
        <w:rPr>
          <w:rFonts w:cs="Arial"/>
          <w:sz w:val="22"/>
          <w:szCs w:val="22"/>
        </w:rPr>
        <w:t>Cossack songs are sung by communities of the Dnipropetrovsk region which tell stories about the tragedy of war but also the personal relationships of Cossack soldiers. Singers practi</w:t>
      </w:r>
      <w:r w:rsidR="0039331A" w:rsidRPr="004B2EDB">
        <w:rPr>
          <w:rFonts w:cs="Arial"/>
          <w:sz w:val="22"/>
          <w:szCs w:val="22"/>
        </w:rPr>
        <w:t>s</w:t>
      </w:r>
      <w:r w:rsidRPr="004B2EDB">
        <w:rPr>
          <w:rFonts w:cs="Arial"/>
          <w:sz w:val="22"/>
          <w:szCs w:val="22"/>
        </w:rPr>
        <w:t xml:space="preserve">e the tradition in three different groups: </w:t>
      </w:r>
      <w:proofErr w:type="spellStart"/>
      <w:r w:rsidRPr="004B2EDB">
        <w:rPr>
          <w:rFonts w:cs="Arial"/>
          <w:sz w:val="22"/>
          <w:szCs w:val="22"/>
        </w:rPr>
        <w:t>Krynycya</w:t>
      </w:r>
      <w:proofErr w:type="spellEnd"/>
      <w:r w:rsidRPr="004B2EDB">
        <w:rPr>
          <w:rFonts w:cs="Arial"/>
          <w:sz w:val="22"/>
          <w:szCs w:val="22"/>
        </w:rPr>
        <w:t xml:space="preserve">, </w:t>
      </w:r>
      <w:proofErr w:type="spellStart"/>
      <w:r w:rsidRPr="004B2EDB">
        <w:rPr>
          <w:rFonts w:cs="Arial"/>
          <w:sz w:val="22"/>
          <w:szCs w:val="22"/>
        </w:rPr>
        <w:t>Boguslavochka</w:t>
      </w:r>
      <w:proofErr w:type="spellEnd"/>
      <w:r w:rsidRPr="004B2EDB">
        <w:rPr>
          <w:rFonts w:cs="Arial"/>
          <w:sz w:val="22"/>
          <w:szCs w:val="22"/>
        </w:rPr>
        <w:t xml:space="preserve"> and </w:t>
      </w:r>
      <w:proofErr w:type="spellStart"/>
      <w:r w:rsidRPr="004B2EDB">
        <w:rPr>
          <w:rFonts w:cs="Arial"/>
          <w:sz w:val="22"/>
          <w:szCs w:val="22"/>
        </w:rPr>
        <w:t>Pershocvit</w:t>
      </w:r>
      <w:proofErr w:type="spellEnd"/>
      <w:r w:rsidRPr="004B2EDB">
        <w:rPr>
          <w:rFonts w:cs="Arial"/>
          <w:sz w:val="22"/>
          <w:szCs w:val="22"/>
        </w:rPr>
        <w:t>. The songs are sung for pleasure and so practitioners can have a connection to the past – their ancestors and their community’s history. Many of the singers, both men and women, are aged in their 70s and 80s and have been involved in the practice for most of their lives. The groups operate around two main performers</w:t>
      </w:r>
      <w:r w:rsidR="00B32DEB" w:rsidRPr="004B2EDB">
        <w:rPr>
          <w:rFonts w:cs="Arial"/>
          <w:sz w:val="22"/>
          <w:szCs w:val="22"/>
        </w:rPr>
        <w:t>:</w:t>
      </w:r>
      <w:r w:rsidRPr="004B2EDB">
        <w:rPr>
          <w:rFonts w:cs="Arial"/>
          <w:sz w:val="22"/>
          <w:szCs w:val="22"/>
        </w:rPr>
        <w:t xml:space="preserve"> the first who has knowledge of all the song lyrics starts the singing, then the second begins (in an upper voice), followed by the rest of the group (with middle and lower voices). If male singers are not present in the group, </w:t>
      </w:r>
      <w:r w:rsidR="00DD0210">
        <w:rPr>
          <w:rFonts w:cs="Arial"/>
          <w:sz w:val="22"/>
          <w:szCs w:val="22"/>
        </w:rPr>
        <w:t>women</w:t>
      </w:r>
      <w:r w:rsidR="00DD0210" w:rsidRPr="004B2EDB">
        <w:rPr>
          <w:rFonts w:cs="Arial"/>
          <w:sz w:val="22"/>
          <w:szCs w:val="22"/>
        </w:rPr>
        <w:t xml:space="preserve"> </w:t>
      </w:r>
      <w:r w:rsidRPr="004B2EDB">
        <w:rPr>
          <w:rFonts w:cs="Arial"/>
          <w:sz w:val="22"/>
          <w:szCs w:val="22"/>
        </w:rPr>
        <w:t>impersonate them by deepening their voices. The singers normally meet regularly and while not requiring an audience, may sometimes give a concert. It is a tradition that is transmitted within families where younger members learn from those more experienced</w:t>
      </w:r>
      <w:r w:rsidR="00B32DEB" w:rsidRPr="004B2EDB">
        <w:rPr>
          <w:rFonts w:cs="Arial"/>
          <w:sz w:val="22"/>
          <w:szCs w:val="22"/>
        </w:rPr>
        <w:t>,</w:t>
      </w:r>
      <w:r w:rsidRPr="004B2EDB">
        <w:rPr>
          <w:rFonts w:cs="Arial"/>
          <w:sz w:val="22"/>
          <w:szCs w:val="22"/>
        </w:rPr>
        <w:t xml:space="preserve"> but its continuity is now in question due to an aging bearer population and </w:t>
      </w:r>
      <w:r w:rsidR="00B41F88" w:rsidRPr="004B2EDB">
        <w:rPr>
          <w:rFonts w:cs="Arial"/>
          <w:sz w:val="22"/>
          <w:szCs w:val="22"/>
        </w:rPr>
        <w:t xml:space="preserve">the </w:t>
      </w:r>
      <w:r w:rsidR="00DD0210" w:rsidRPr="004B2EDB">
        <w:rPr>
          <w:rFonts w:cs="Arial"/>
          <w:sz w:val="22"/>
          <w:szCs w:val="22"/>
        </w:rPr>
        <w:t>sparsity</w:t>
      </w:r>
      <w:r w:rsidR="00B41F88" w:rsidRPr="004B2EDB">
        <w:rPr>
          <w:rFonts w:cs="Arial"/>
          <w:sz w:val="22"/>
          <w:szCs w:val="22"/>
        </w:rPr>
        <w:t xml:space="preserve"> of</w:t>
      </w:r>
      <w:r w:rsidRPr="004B2EDB">
        <w:rPr>
          <w:rFonts w:cs="Arial"/>
          <w:sz w:val="22"/>
          <w:szCs w:val="22"/>
        </w:rPr>
        <w:t xml:space="preserve"> other knowledge sources for new generations to learn from.</w:t>
      </w:r>
    </w:p>
    <w:p w14:paraId="530F0229" w14:textId="2083E6C6" w:rsidR="008B4CAE" w:rsidRPr="004B2EDB" w:rsidRDefault="008B4CAE" w:rsidP="00470503">
      <w:pPr>
        <w:keepNext/>
        <w:numPr>
          <w:ilvl w:val="0"/>
          <w:numId w:val="25"/>
        </w:numPr>
        <w:tabs>
          <w:tab w:val="left" w:pos="1134"/>
          <w:tab w:val="left" w:pos="1701"/>
          <w:tab w:val="left" w:pos="2268"/>
        </w:tabs>
        <w:spacing w:before="120" w:after="120"/>
        <w:ind w:left="1134" w:hanging="567"/>
        <w:jc w:val="both"/>
        <w:rPr>
          <w:rFonts w:cs="Arial"/>
          <w:sz w:val="22"/>
          <w:szCs w:val="22"/>
        </w:rPr>
      </w:pPr>
      <w:r w:rsidRPr="004B2EDB">
        <w:rPr>
          <w:rFonts w:cs="Arial"/>
          <w:sz w:val="22"/>
          <w:szCs w:val="22"/>
          <w:u w:val="single"/>
        </w:rPr>
        <w:lastRenderedPageBreak/>
        <w:t>Decides</w:t>
      </w:r>
      <w:r w:rsidRPr="004B2EDB">
        <w:rPr>
          <w:rFonts w:cs="Arial"/>
          <w:sz w:val="22"/>
          <w:szCs w:val="22"/>
        </w:rPr>
        <w:t xml:space="preserve"> that, from the information included in the file, the nomination satisfies the following criteria:</w:t>
      </w:r>
    </w:p>
    <w:p w14:paraId="01D2BC42" w14:textId="7F99CB58" w:rsidR="00276395" w:rsidRPr="004B2EDB" w:rsidRDefault="00AC00D5" w:rsidP="00470503">
      <w:pPr>
        <w:tabs>
          <w:tab w:val="left" w:pos="1134"/>
          <w:tab w:val="left" w:pos="1701"/>
          <w:tab w:val="left" w:pos="2268"/>
        </w:tabs>
        <w:spacing w:before="120" w:after="120"/>
        <w:ind w:left="1701" w:hanging="567"/>
        <w:jc w:val="both"/>
        <w:rPr>
          <w:rFonts w:cs="Arial"/>
          <w:sz w:val="22"/>
          <w:szCs w:val="22"/>
        </w:rPr>
      </w:pPr>
      <w:r w:rsidRPr="004B2EDB">
        <w:rPr>
          <w:rFonts w:cs="Arial"/>
          <w:sz w:val="22"/>
          <w:szCs w:val="22"/>
        </w:rPr>
        <w:t>U.</w:t>
      </w:r>
      <w:r w:rsidR="008B4CAE" w:rsidRPr="004B2EDB">
        <w:rPr>
          <w:rFonts w:cs="Arial"/>
          <w:sz w:val="22"/>
          <w:szCs w:val="22"/>
        </w:rPr>
        <w:t>1:</w:t>
      </w:r>
      <w:r w:rsidRPr="004B2EDB">
        <w:rPr>
          <w:rFonts w:cs="Arial"/>
          <w:sz w:val="22"/>
          <w:szCs w:val="22"/>
        </w:rPr>
        <w:tab/>
      </w:r>
      <w:r w:rsidR="00D31E86" w:rsidRPr="004B2EDB">
        <w:rPr>
          <w:rFonts w:cs="Arial"/>
          <w:sz w:val="22"/>
          <w:szCs w:val="22"/>
        </w:rPr>
        <w:t xml:space="preserve">Cossack’s songs of the Dnipropetrovsk Region constitute an important element of the intangible </w:t>
      </w:r>
      <w:r w:rsidR="00D153F9" w:rsidRPr="004B2EDB">
        <w:rPr>
          <w:rFonts w:cs="Arial"/>
          <w:sz w:val="22"/>
          <w:szCs w:val="22"/>
        </w:rPr>
        <w:t xml:space="preserve">cultural </w:t>
      </w:r>
      <w:r w:rsidR="00D31E86" w:rsidRPr="004B2EDB">
        <w:rPr>
          <w:rFonts w:cs="Arial"/>
          <w:sz w:val="22"/>
          <w:szCs w:val="22"/>
        </w:rPr>
        <w:t>heritage of this area and involve si</w:t>
      </w:r>
      <w:r w:rsidR="008B1B7C" w:rsidRPr="004B2EDB">
        <w:rPr>
          <w:rFonts w:cs="Arial"/>
          <w:sz w:val="22"/>
          <w:szCs w:val="22"/>
        </w:rPr>
        <w:t>n</w:t>
      </w:r>
      <w:r w:rsidR="00D31E86" w:rsidRPr="004B2EDB">
        <w:rPr>
          <w:rFonts w:cs="Arial"/>
          <w:sz w:val="22"/>
          <w:szCs w:val="22"/>
        </w:rPr>
        <w:t xml:space="preserve">gers recounting the tragic and heroic history of their land, providing </w:t>
      </w:r>
      <w:r w:rsidR="008B1B7C" w:rsidRPr="004B2EDB">
        <w:rPr>
          <w:rFonts w:cs="Arial"/>
          <w:sz w:val="22"/>
          <w:szCs w:val="22"/>
        </w:rPr>
        <w:t>a</w:t>
      </w:r>
      <w:r w:rsidR="00BD6FD7" w:rsidRPr="004B2EDB">
        <w:rPr>
          <w:rFonts w:cs="Arial"/>
          <w:sz w:val="22"/>
          <w:szCs w:val="22"/>
        </w:rPr>
        <w:t xml:space="preserve"> </w:t>
      </w:r>
      <w:r w:rsidR="00D31E86" w:rsidRPr="004B2EDB">
        <w:rPr>
          <w:rFonts w:cs="Arial"/>
          <w:sz w:val="22"/>
          <w:szCs w:val="22"/>
        </w:rPr>
        <w:t>sense of continuity</w:t>
      </w:r>
      <w:r w:rsidR="008B1B7C" w:rsidRPr="004B2EDB">
        <w:rPr>
          <w:rFonts w:cs="Arial"/>
          <w:sz w:val="22"/>
          <w:szCs w:val="22"/>
        </w:rPr>
        <w:t xml:space="preserve"> a</w:t>
      </w:r>
      <w:r w:rsidR="00D153F9" w:rsidRPr="004B2EDB">
        <w:rPr>
          <w:rFonts w:cs="Arial"/>
          <w:sz w:val="22"/>
          <w:szCs w:val="22"/>
        </w:rPr>
        <w:t>n</w:t>
      </w:r>
      <w:r w:rsidR="008B1B7C" w:rsidRPr="004B2EDB">
        <w:rPr>
          <w:rFonts w:cs="Arial"/>
          <w:sz w:val="22"/>
          <w:szCs w:val="22"/>
        </w:rPr>
        <w:t xml:space="preserve">d identity </w:t>
      </w:r>
      <w:r w:rsidR="00D153F9" w:rsidRPr="004B2EDB">
        <w:rPr>
          <w:rFonts w:cs="Arial"/>
          <w:sz w:val="22"/>
          <w:szCs w:val="22"/>
        </w:rPr>
        <w:t>f</w:t>
      </w:r>
      <w:r w:rsidR="008B1B7C" w:rsidRPr="004B2EDB">
        <w:rPr>
          <w:rFonts w:cs="Arial"/>
          <w:sz w:val="22"/>
          <w:szCs w:val="22"/>
        </w:rPr>
        <w:t>o</w:t>
      </w:r>
      <w:r w:rsidR="00D153F9" w:rsidRPr="004B2EDB">
        <w:rPr>
          <w:rFonts w:cs="Arial"/>
          <w:sz w:val="22"/>
          <w:szCs w:val="22"/>
        </w:rPr>
        <w:t>r</w:t>
      </w:r>
      <w:r w:rsidR="008B1B7C" w:rsidRPr="004B2EDB">
        <w:rPr>
          <w:rFonts w:cs="Arial"/>
          <w:sz w:val="22"/>
          <w:szCs w:val="22"/>
        </w:rPr>
        <w:t xml:space="preserve"> the local population. </w:t>
      </w:r>
      <w:r w:rsidR="00D153F9" w:rsidRPr="004B2EDB">
        <w:rPr>
          <w:rFonts w:cs="Arial"/>
          <w:sz w:val="22"/>
          <w:szCs w:val="22"/>
        </w:rPr>
        <w:t>K</w:t>
      </w:r>
      <w:r w:rsidR="00D31E86" w:rsidRPr="004B2EDB">
        <w:rPr>
          <w:rFonts w:cs="Arial"/>
          <w:sz w:val="22"/>
          <w:szCs w:val="22"/>
        </w:rPr>
        <w:t xml:space="preserve">nowledge and skills are transmitted within a group of singing practitioners. </w:t>
      </w:r>
      <w:r w:rsidR="00276395" w:rsidRPr="004B2EDB">
        <w:rPr>
          <w:rFonts w:cs="Arial"/>
          <w:sz w:val="22"/>
          <w:szCs w:val="22"/>
        </w:rPr>
        <w:t xml:space="preserve">The </w:t>
      </w:r>
      <w:r w:rsidR="00D31E86" w:rsidRPr="004B2EDB">
        <w:rPr>
          <w:rFonts w:cs="Arial"/>
          <w:sz w:val="22"/>
          <w:szCs w:val="22"/>
        </w:rPr>
        <w:t xml:space="preserve">element </w:t>
      </w:r>
      <w:r w:rsidR="000F4A40" w:rsidRPr="004B2EDB">
        <w:rPr>
          <w:rFonts w:cs="Arial"/>
          <w:sz w:val="22"/>
          <w:szCs w:val="22"/>
        </w:rPr>
        <w:t>meets</w:t>
      </w:r>
      <w:r w:rsidR="00D31E86" w:rsidRPr="004B2EDB">
        <w:rPr>
          <w:rFonts w:cs="Arial"/>
          <w:sz w:val="22"/>
          <w:szCs w:val="22"/>
        </w:rPr>
        <w:t xml:space="preserve"> the requirement of mutual respect among communities, groups and individuals, and </w:t>
      </w:r>
      <w:r w:rsidR="000F4A40" w:rsidRPr="004B2EDB">
        <w:rPr>
          <w:rFonts w:cs="Arial"/>
          <w:sz w:val="22"/>
          <w:szCs w:val="22"/>
        </w:rPr>
        <w:t>contributes to</w:t>
      </w:r>
      <w:r w:rsidR="00D31E86" w:rsidRPr="004B2EDB">
        <w:rPr>
          <w:rFonts w:cs="Arial"/>
          <w:sz w:val="22"/>
          <w:szCs w:val="22"/>
        </w:rPr>
        <w:t xml:space="preserve"> sustainable development</w:t>
      </w:r>
      <w:r w:rsidR="008C2459" w:rsidRPr="004B2EDB">
        <w:rPr>
          <w:rFonts w:cs="Arial"/>
          <w:sz w:val="22"/>
          <w:szCs w:val="22"/>
        </w:rPr>
        <w:t>;</w:t>
      </w:r>
    </w:p>
    <w:p w14:paraId="0C8CEFE5" w14:textId="0427C4AE" w:rsidR="00214A09" w:rsidRPr="004B2EDB" w:rsidRDefault="00AC00D5" w:rsidP="00470503">
      <w:pPr>
        <w:tabs>
          <w:tab w:val="left" w:pos="1134"/>
          <w:tab w:val="left" w:pos="1701"/>
          <w:tab w:val="left" w:pos="2268"/>
        </w:tabs>
        <w:spacing w:before="120" w:after="120"/>
        <w:ind w:left="1701" w:hanging="567"/>
        <w:jc w:val="both"/>
        <w:rPr>
          <w:rFonts w:cs="Arial"/>
          <w:sz w:val="22"/>
          <w:szCs w:val="22"/>
        </w:rPr>
      </w:pPr>
      <w:r w:rsidRPr="004B2EDB">
        <w:rPr>
          <w:rFonts w:cs="Arial"/>
          <w:sz w:val="22"/>
          <w:szCs w:val="22"/>
        </w:rPr>
        <w:t>U.</w:t>
      </w:r>
      <w:r w:rsidR="008B4CAE" w:rsidRPr="004B2EDB">
        <w:rPr>
          <w:rFonts w:cs="Arial"/>
          <w:sz w:val="22"/>
          <w:szCs w:val="22"/>
        </w:rPr>
        <w:t>2:</w:t>
      </w:r>
      <w:r w:rsidRPr="004B2EDB">
        <w:rPr>
          <w:rFonts w:cs="Arial"/>
          <w:sz w:val="22"/>
          <w:szCs w:val="22"/>
        </w:rPr>
        <w:tab/>
      </w:r>
      <w:r w:rsidR="00F836D7" w:rsidRPr="004B2EDB">
        <w:rPr>
          <w:rFonts w:cs="Arial"/>
          <w:sz w:val="22"/>
          <w:szCs w:val="22"/>
        </w:rPr>
        <w:t xml:space="preserve">The file demonstrates how the </w:t>
      </w:r>
      <w:r w:rsidR="00214A09" w:rsidRPr="004B2EDB">
        <w:rPr>
          <w:rFonts w:cs="Arial"/>
          <w:sz w:val="22"/>
          <w:szCs w:val="22"/>
        </w:rPr>
        <w:t xml:space="preserve">viability of the </w:t>
      </w:r>
      <w:r w:rsidR="00F836D7" w:rsidRPr="004B2EDB">
        <w:rPr>
          <w:rFonts w:cs="Arial"/>
          <w:sz w:val="22"/>
          <w:szCs w:val="22"/>
        </w:rPr>
        <w:t xml:space="preserve">element </w:t>
      </w:r>
      <w:r w:rsidR="00214A09" w:rsidRPr="004B2EDB">
        <w:rPr>
          <w:rFonts w:cs="Arial"/>
          <w:sz w:val="22"/>
          <w:szCs w:val="22"/>
        </w:rPr>
        <w:t>is threatened, with only</w:t>
      </w:r>
      <w:r w:rsidR="00F836D7" w:rsidRPr="004B2EDB">
        <w:rPr>
          <w:rFonts w:cs="Arial"/>
          <w:sz w:val="22"/>
          <w:szCs w:val="22"/>
        </w:rPr>
        <w:t xml:space="preserve"> three singing groups</w:t>
      </w:r>
      <w:r w:rsidR="00214A09" w:rsidRPr="004B2EDB">
        <w:rPr>
          <w:rFonts w:cs="Arial"/>
          <w:sz w:val="22"/>
          <w:szCs w:val="22"/>
        </w:rPr>
        <w:t xml:space="preserve"> still active. </w:t>
      </w:r>
      <w:r w:rsidR="00F836D7" w:rsidRPr="004B2EDB">
        <w:rPr>
          <w:rFonts w:cs="Arial"/>
          <w:sz w:val="22"/>
          <w:szCs w:val="22"/>
        </w:rPr>
        <w:t>The main threat to the continuity of the element is the drastic reduction of the element</w:t>
      </w:r>
      <w:r w:rsidR="00D153F9" w:rsidRPr="004B2EDB">
        <w:rPr>
          <w:rFonts w:cs="Arial"/>
          <w:sz w:val="22"/>
          <w:szCs w:val="22"/>
        </w:rPr>
        <w:t>’s</w:t>
      </w:r>
      <w:r w:rsidR="00F836D7" w:rsidRPr="004B2EDB">
        <w:rPr>
          <w:rFonts w:cs="Arial"/>
          <w:sz w:val="22"/>
          <w:szCs w:val="22"/>
        </w:rPr>
        <w:t xml:space="preserve"> bearers and the almost </w:t>
      </w:r>
      <w:r w:rsidR="00214A09" w:rsidRPr="004B2EDB">
        <w:rPr>
          <w:rFonts w:cs="Arial"/>
          <w:sz w:val="22"/>
          <w:szCs w:val="22"/>
        </w:rPr>
        <w:t xml:space="preserve">complete </w:t>
      </w:r>
      <w:r w:rsidR="00F836D7" w:rsidRPr="004B2EDB">
        <w:rPr>
          <w:rFonts w:cs="Arial"/>
          <w:sz w:val="22"/>
          <w:szCs w:val="22"/>
        </w:rPr>
        <w:t>cessation of the process of intergeneration</w:t>
      </w:r>
      <w:r w:rsidR="00D153F9" w:rsidRPr="004B2EDB">
        <w:rPr>
          <w:rFonts w:cs="Arial"/>
          <w:sz w:val="22"/>
          <w:szCs w:val="22"/>
        </w:rPr>
        <w:t>al</w:t>
      </w:r>
      <w:r w:rsidR="00F836D7" w:rsidRPr="004B2EDB">
        <w:rPr>
          <w:rFonts w:cs="Arial"/>
          <w:sz w:val="22"/>
          <w:szCs w:val="22"/>
        </w:rPr>
        <w:t xml:space="preserve"> transmission </w:t>
      </w:r>
      <w:r w:rsidR="00214A09" w:rsidRPr="004B2EDB">
        <w:rPr>
          <w:rFonts w:cs="Arial"/>
          <w:sz w:val="22"/>
          <w:szCs w:val="22"/>
        </w:rPr>
        <w:t xml:space="preserve">within the singers’ groups. Other </w:t>
      </w:r>
      <w:r w:rsidR="008F3186" w:rsidRPr="004B2EDB">
        <w:rPr>
          <w:rFonts w:cs="Arial"/>
          <w:sz w:val="22"/>
          <w:szCs w:val="22"/>
        </w:rPr>
        <w:t xml:space="preserve">external </w:t>
      </w:r>
      <w:r w:rsidR="00214A09" w:rsidRPr="004B2EDB">
        <w:rPr>
          <w:rFonts w:cs="Arial"/>
          <w:sz w:val="22"/>
          <w:szCs w:val="22"/>
        </w:rPr>
        <w:t>threats described in the file are of a more generic nature</w:t>
      </w:r>
      <w:r w:rsidR="008C2459" w:rsidRPr="004B2EDB">
        <w:rPr>
          <w:rFonts w:cs="Arial"/>
          <w:sz w:val="22"/>
          <w:szCs w:val="22"/>
        </w:rPr>
        <w:t>;</w:t>
      </w:r>
    </w:p>
    <w:p w14:paraId="15DBD55A" w14:textId="620B07A5" w:rsidR="00AC00D5" w:rsidRPr="004B2EDB" w:rsidRDefault="00AC00D5" w:rsidP="00927EA9">
      <w:pPr>
        <w:tabs>
          <w:tab w:val="left" w:pos="1134"/>
          <w:tab w:val="left" w:pos="1701"/>
          <w:tab w:val="left" w:pos="2268"/>
        </w:tabs>
        <w:spacing w:before="120" w:after="120"/>
        <w:ind w:left="1701" w:hanging="567"/>
        <w:jc w:val="both"/>
        <w:rPr>
          <w:rFonts w:cs="Arial"/>
          <w:sz w:val="22"/>
          <w:szCs w:val="22"/>
        </w:rPr>
      </w:pPr>
      <w:r w:rsidRPr="004B2EDB">
        <w:rPr>
          <w:rFonts w:cs="Arial"/>
          <w:sz w:val="22"/>
          <w:szCs w:val="22"/>
        </w:rPr>
        <w:t>U.</w:t>
      </w:r>
      <w:r w:rsidR="008B4CAE" w:rsidRPr="004B2EDB">
        <w:rPr>
          <w:rFonts w:cs="Arial"/>
          <w:sz w:val="22"/>
          <w:szCs w:val="22"/>
        </w:rPr>
        <w:t>3:</w:t>
      </w:r>
      <w:r w:rsidRPr="004B2EDB">
        <w:rPr>
          <w:rFonts w:cs="Arial"/>
          <w:sz w:val="22"/>
          <w:szCs w:val="22"/>
        </w:rPr>
        <w:tab/>
      </w:r>
      <w:r w:rsidR="00407A24" w:rsidRPr="004B2EDB">
        <w:rPr>
          <w:rFonts w:cs="Arial"/>
          <w:sz w:val="22"/>
          <w:szCs w:val="22"/>
        </w:rPr>
        <w:t>The nomination f</w:t>
      </w:r>
      <w:r w:rsidR="00CB3CC1" w:rsidRPr="004B2EDB">
        <w:rPr>
          <w:rFonts w:cs="Arial"/>
          <w:sz w:val="22"/>
          <w:szCs w:val="22"/>
        </w:rPr>
        <w:t>i</w:t>
      </w:r>
      <w:r w:rsidR="00407A24" w:rsidRPr="004B2EDB">
        <w:rPr>
          <w:rFonts w:cs="Arial"/>
          <w:sz w:val="22"/>
          <w:szCs w:val="22"/>
        </w:rPr>
        <w:t xml:space="preserve">le describes past efforts </w:t>
      </w:r>
      <w:r w:rsidR="00D153F9" w:rsidRPr="004B2EDB">
        <w:rPr>
          <w:rFonts w:cs="Arial"/>
          <w:sz w:val="22"/>
          <w:szCs w:val="22"/>
        </w:rPr>
        <w:t>to</w:t>
      </w:r>
      <w:r w:rsidR="00407A24" w:rsidRPr="004B2EDB">
        <w:rPr>
          <w:rFonts w:cs="Arial"/>
          <w:sz w:val="22"/>
          <w:szCs w:val="22"/>
        </w:rPr>
        <w:t xml:space="preserve"> </w:t>
      </w:r>
      <w:r w:rsidR="00D153F9" w:rsidRPr="004B2EDB">
        <w:rPr>
          <w:rFonts w:cs="Arial"/>
          <w:sz w:val="22"/>
          <w:szCs w:val="22"/>
        </w:rPr>
        <w:t xml:space="preserve">help </w:t>
      </w:r>
      <w:r w:rsidR="00407A24" w:rsidRPr="004B2EDB">
        <w:rPr>
          <w:rFonts w:cs="Arial"/>
          <w:sz w:val="22"/>
          <w:szCs w:val="22"/>
        </w:rPr>
        <w:t xml:space="preserve">safeguard the element and presents a detailed plan for the coming period, centred </w:t>
      </w:r>
      <w:proofErr w:type="gramStart"/>
      <w:r w:rsidR="00407A24" w:rsidRPr="004B2EDB">
        <w:rPr>
          <w:rFonts w:cs="Arial"/>
          <w:sz w:val="22"/>
          <w:szCs w:val="22"/>
        </w:rPr>
        <w:t>around</w:t>
      </w:r>
      <w:proofErr w:type="gramEnd"/>
      <w:r w:rsidR="00407A24" w:rsidRPr="004B2EDB">
        <w:rPr>
          <w:rFonts w:cs="Arial"/>
          <w:sz w:val="22"/>
          <w:szCs w:val="22"/>
        </w:rPr>
        <w:t xml:space="preserve"> the existing three active singing groups. </w:t>
      </w:r>
      <w:r w:rsidR="000A6B15" w:rsidRPr="004B2EDB">
        <w:rPr>
          <w:rFonts w:cs="Arial"/>
          <w:sz w:val="22"/>
          <w:szCs w:val="22"/>
        </w:rPr>
        <w:t>A</w:t>
      </w:r>
      <w:r w:rsidR="00407A24" w:rsidRPr="004B2EDB">
        <w:rPr>
          <w:rFonts w:cs="Arial"/>
          <w:sz w:val="22"/>
          <w:szCs w:val="22"/>
        </w:rPr>
        <w:t xml:space="preserve">ctivities </w:t>
      </w:r>
      <w:r w:rsidR="003913B6" w:rsidRPr="004B2EDB">
        <w:rPr>
          <w:rFonts w:cs="Arial"/>
          <w:sz w:val="22"/>
          <w:szCs w:val="22"/>
        </w:rPr>
        <w:t xml:space="preserve">proposed </w:t>
      </w:r>
      <w:r w:rsidR="00407A24" w:rsidRPr="004B2EDB">
        <w:rPr>
          <w:rFonts w:cs="Arial"/>
          <w:sz w:val="22"/>
          <w:szCs w:val="22"/>
        </w:rPr>
        <w:t>are relevant (e.g. field research for element identification and organi</w:t>
      </w:r>
      <w:r w:rsidR="00D153F9" w:rsidRPr="004B2EDB">
        <w:rPr>
          <w:rFonts w:cs="Arial"/>
          <w:sz w:val="22"/>
          <w:szCs w:val="22"/>
        </w:rPr>
        <w:t>z</w:t>
      </w:r>
      <w:r w:rsidR="00407A24" w:rsidRPr="004B2EDB">
        <w:rPr>
          <w:rFonts w:cs="Arial"/>
          <w:sz w:val="22"/>
          <w:szCs w:val="22"/>
        </w:rPr>
        <w:t>ation of master classes</w:t>
      </w:r>
      <w:r w:rsidR="00CB3CC1" w:rsidRPr="004B2EDB">
        <w:rPr>
          <w:rFonts w:cs="Arial"/>
          <w:sz w:val="22"/>
          <w:szCs w:val="22"/>
        </w:rPr>
        <w:t>)</w:t>
      </w:r>
      <w:r w:rsidR="00CE7AD1" w:rsidRPr="004B2EDB">
        <w:rPr>
          <w:rFonts w:cs="Arial"/>
          <w:sz w:val="22"/>
          <w:szCs w:val="22"/>
        </w:rPr>
        <w:t>;</w:t>
      </w:r>
    </w:p>
    <w:p w14:paraId="2D9487CC" w14:textId="597A321E" w:rsidR="009335DB" w:rsidRPr="004B2EDB" w:rsidRDefault="00AC00D5" w:rsidP="00470503">
      <w:pPr>
        <w:tabs>
          <w:tab w:val="left" w:pos="1134"/>
          <w:tab w:val="left" w:pos="1701"/>
          <w:tab w:val="left" w:pos="2268"/>
        </w:tabs>
        <w:spacing w:before="120" w:after="120"/>
        <w:ind w:left="1701" w:hanging="567"/>
        <w:jc w:val="both"/>
        <w:rPr>
          <w:rFonts w:cs="Arial"/>
          <w:sz w:val="22"/>
          <w:szCs w:val="22"/>
        </w:rPr>
      </w:pPr>
      <w:r w:rsidRPr="004B2EDB">
        <w:rPr>
          <w:rFonts w:cs="Arial"/>
          <w:sz w:val="22"/>
          <w:szCs w:val="22"/>
        </w:rPr>
        <w:t>U.</w:t>
      </w:r>
      <w:r w:rsidR="008B4CAE" w:rsidRPr="004B2EDB">
        <w:rPr>
          <w:rFonts w:cs="Arial"/>
          <w:sz w:val="22"/>
          <w:szCs w:val="22"/>
        </w:rPr>
        <w:t>4:</w:t>
      </w:r>
      <w:r w:rsidRPr="004B2EDB">
        <w:rPr>
          <w:rFonts w:cs="Arial"/>
          <w:sz w:val="22"/>
          <w:szCs w:val="22"/>
        </w:rPr>
        <w:tab/>
      </w:r>
      <w:r w:rsidR="005C20A3" w:rsidRPr="004B2EDB">
        <w:rPr>
          <w:rFonts w:cs="Arial"/>
          <w:sz w:val="22"/>
          <w:szCs w:val="22"/>
        </w:rPr>
        <w:t xml:space="preserve">The nomination file was prepared in collaboration with the communities </w:t>
      </w:r>
      <w:r w:rsidR="00D153F9" w:rsidRPr="004B2EDB">
        <w:rPr>
          <w:rFonts w:cs="Arial"/>
          <w:sz w:val="22"/>
          <w:szCs w:val="22"/>
        </w:rPr>
        <w:t xml:space="preserve">concerned </w:t>
      </w:r>
      <w:r w:rsidR="005C20A3" w:rsidRPr="004B2EDB">
        <w:rPr>
          <w:rFonts w:cs="Arial"/>
          <w:sz w:val="22"/>
          <w:szCs w:val="22"/>
        </w:rPr>
        <w:t>and other stakeholders</w:t>
      </w:r>
      <w:r w:rsidR="00B32DEB" w:rsidRPr="004B2EDB">
        <w:rPr>
          <w:rFonts w:cs="Arial"/>
          <w:sz w:val="22"/>
          <w:szCs w:val="22"/>
        </w:rPr>
        <w:t>,</w:t>
      </w:r>
      <w:r w:rsidR="005C20A3" w:rsidRPr="004B2EDB">
        <w:rPr>
          <w:rFonts w:cs="Arial"/>
          <w:sz w:val="22"/>
          <w:szCs w:val="22"/>
        </w:rPr>
        <w:t xml:space="preserve"> </w:t>
      </w:r>
      <w:r w:rsidR="0039331A" w:rsidRPr="004B2EDB">
        <w:rPr>
          <w:rFonts w:cs="Arial"/>
          <w:sz w:val="22"/>
          <w:szCs w:val="22"/>
        </w:rPr>
        <w:t>including</w:t>
      </w:r>
      <w:r w:rsidR="00D153F9" w:rsidRPr="004B2EDB">
        <w:rPr>
          <w:rFonts w:cs="Arial"/>
          <w:sz w:val="22"/>
          <w:szCs w:val="22"/>
        </w:rPr>
        <w:t xml:space="preserve"> </w:t>
      </w:r>
      <w:r w:rsidR="00C05A98" w:rsidRPr="004B2EDB">
        <w:rPr>
          <w:rFonts w:cs="Arial"/>
          <w:sz w:val="22"/>
          <w:szCs w:val="22"/>
        </w:rPr>
        <w:t>non-governmental organization</w:t>
      </w:r>
      <w:r w:rsidR="005C20A3" w:rsidRPr="004B2EDB">
        <w:rPr>
          <w:rFonts w:cs="Arial"/>
          <w:sz w:val="22"/>
          <w:szCs w:val="22"/>
        </w:rPr>
        <w:t>s</w:t>
      </w:r>
      <w:r w:rsidR="00D153F9" w:rsidRPr="004B2EDB">
        <w:rPr>
          <w:rFonts w:cs="Arial"/>
          <w:sz w:val="22"/>
          <w:szCs w:val="22"/>
        </w:rPr>
        <w:t xml:space="preserve"> and</w:t>
      </w:r>
      <w:r w:rsidR="005C20A3" w:rsidRPr="004B2EDB">
        <w:rPr>
          <w:rFonts w:cs="Arial"/>
          <w:sz w:val="22"/>
          <w:szCs w:val="22"/>
        </w:rPr>
        <w:t xml:space="preserve"> </w:t>
      </w:r>
      <w:r w:rsidR="00D153F9" w:rsidRPr="004B2EDB">
        <w:rPr>
          <w:rFonts w:cs="Arial"/>
          <w:sz w:val="22"/>
          <w:szCs w:val="22"/>
        </w:rPr>
        <w:t>g</w:t>
      </w:r>
      <w:r w:rsidR="005C20A3" w:rsidRPr="004B2EDB">
        <w:rPr>
          <w:rFonts w:cs="Arial"/>
          <w:sz w:val="22"/>
          <w:szCs w:val="22"/>
        </w:rPr>
        <w:t>overnment authorities</w:t>
      </w:r>
      <w:r w:rsidR="009335DB" w:rsidRPr="004B2EDB">
        <w:rPr>
          <w:rFonts w:cs="Arial"/>
          <w:sz w:val="22"/>
          <w:szCs w:val="22"/>
        </w:rPr>
        <w:t>. The file provides attestations of community consent from groups of bearers and notes the need for standard declarations because of the weak capacity of the aged practitioners. There are no customary practices governing access to the element</w:t>
      </w:r>
      <w:r w:rsidR="008C2459" w:rsidRPr="004B2EDB">
        <w:rPr>
          <w:rFonts w:cs="Arial"/>
          <w:sz w:val="22"/>
          <w:szCs w:val="22"/>
        </w:rPr>
        <w:t>;</w:t>
      </w:r>
    </w:p>
    <w:p w14:paraId="3BABD500" w14:textId="5C313362" w:rsidR="00F10FF8" w:rsidRPr="004B2EDB" w:rsidRDefault="00AC00D5" w:rsidP="00C919F9">
      <w:pPr>
        <w:tabs>
          <w:tab w:val="left" w:pos="1134"/>
          <w:tab w:val="left" w:pos="1701"/>
          <w:tab w:val="left" w:pos="2268"/>
        </w:tabs>
        <w:spacing w:before="120" w:after="120"/>
        <w:ind w:left="1701" w:hanging="567"/>
        <w:jc w:val="both"/>
        <w:rPr>
          <w:rFonts w:cs="Arial"/>
          <w:sz w:val="22"/>
          <w:szCs w:val="22"/>
        </w:rPr>
      </w:pPr>
      <w:r w:rsidRPr="004B2EDB">
        <w:rPr>
          <w:rFonts w:cs="Arial"/>
          <w:sz w:val="22"/>
          <w:szCs w:val="22"/>
        </w:rPr>
        <w:t>U.</w:t>
      </w:r>
      <w:r w:rsidR="008B4CAE" w:rsidRPr="004B2EDB">
        <w:rPr>
          <w:rFonts w:cs="Arial"/>
          <w:sz w:val="22"/>
          <w:szCs w:val="22"/>
        </w:rPr>
        <w:t>5:</w:t>
      </w:r>
      <w:r w:rsidRPr="004B2EDB">
        <w:rPr>
          <w:rFonts w:cs="Arial"/>
          <w:sz w:val="22"/>
          <w:szCs w:val="22"/>
        </w:rPr>
        <w:tab/>
      </w:r>
      <w:r w:rsidR="00C37E2D" w:rsidRPr="004B2EDB">
        <w:rPr>
          <w:rFonts w:cs="Arial"/>
          <w:sz w:val="22"/>
          <w:szCs w:val="22"/>
        </w:rPr>
        <w:t xml:space="preserve">The file demonstrates that the element was included </w:t>
      </w:r>
      <w:r w:rsidR="00927EA9" w:rsidRPr="004B2EDB">
        <w:rPr>
          <w:rFonts w:cs="Arial"/>
          <w:sz w:val="22"/>
          <w:szCs w:val="22"/>
        </w:rPr>
        <w:t xml:space="preserve">in 2014 </w:t>
      </w:r>
      <w:r w:rsidR="00C37E2D" w:rsidRPr="004B2EDB">
        <w:rPr>
          <w:rFonts w:cs="Arial"/>
          <w:sz w:val="22"/>
          <w:szCs w:val="22"/>
        </w:rPr>
        <w:t xml:space="preserve">in the National Inventory of Intangible Cultural Heritage of Ukraine. The inventory was developed with the active participation of researchers, practitioners and representatives of </w:t>
      </w:r>
      <w:r w:rsidR="006F3E31" w:rsidRPr="004B2EDB">
        <w:rPr>
          <w:rFonts w:cs="Arial"/>
          <w:sz w:val="22"/>
          <w:szCs w:val="22"/>
        </w:rPr>
        <w:t>non-governmental organizations</w:t>
      </w:r>
      <w:r w:rsidR="00C37E2D" w:rsidRPr="004B2EDB">
        <w:rPr>
          <w:rFonts w:cs="Arial"/>
          <w:sz w:val="22"/>
          <w:szCs w:val="22"/>
        </w:rPr>
        <w:t>.</w:t>
      </w:r>
      <w:r w:rsidR="00BD6FD7" w:rsidRPr="004B2EDB">
        <w:rPr>
          <w:rFonts w:cs="Arial"/>
          <w:sz w:val="22"/>
          <w:szCs w:val="22"/>
        </w:rPr>
        <w:t xml:space="preserve"> </w:t>
      </w:r>
      <w:r w:rsidR="00C37E2D" w:rsidRPr="004B2EDB">
        <w:rPr>
          <w:rFonts w:cs="Arial"/>
          <w:sz w:val="22"/>
          <w:szCs w:val="22"/>
        </w:rPr>
        <w:t>The inventory is regularly updated</w:t>
      </w:r>
      <w:r w:rsidR="0039331A" w:rsidRPr="004B2EDB">
        <w:rPr>
          <w:rFonts w:cs="Arial"/>
          <w:sz w:val="22"/>
          <w:szCs w:val="22"/>
        </w:rPr>
        <w:t xml:space="preserve"> and</w:t>
      </w:r>
      <w:r w:rsidR="00C37E2D" w:rsidRPr="004B2EDB">
        <w:rPr>
          <w:rFonts w:cs="Arial"/>
          <w:sz w:val="22"/>
          <w:szCs w:val="22"/>
        </w:rPr>
        <w:t xml:space="preserve"> maintained by </w:t>
      </w:r>
      <w:r w:rsidR="006F3E31" w:rsidRPr="004B2EDB">
        <w:rPr>
          <w:rFonts w:cs="Arial"/>
          <w:sz w:val="22"/>
          <w:szCs w:val="22"/>
        </w:rPr>
        <w:t xml:space="preserve">the </w:t>
      </w:r>
      <w:r w:rsidR="00C37E2D" w:rsidRPr="004B2EDB">
        <w:rPr>
          <w:rFonts w:cs="Arial"/>
          <w:sz w:val="22"/>
          <w:szCs w:val="22"/>
        </w:rPr>
        <w:t xml:space="preserve">Ukrainian </w:t>
      </w:r>
      <w:r w:rsidR="0039331A" w:rsidRPr="004B2EDB">
        <w:rPr>
          <w:rFonts w:cs="Arial"/>
          <w:sz w:val="22"/>
          <w:szCs w:val="22"/>
        </w:rPr>
        <w:t>Centre</w:t>
      </w:r>
      <w:r w:rsidR="00C37E2D" w:rsidRPr="004B2EDB">
        <w:rPr>
          <w:rFonts w:cs="Arial"/>
          <w:sz w:val="22"/>
          <w:szCs w:val="22"/>
        </w:rPr>
        <w:t xml:space="preserve"> for Cultural Studies of the Ministry of Culture of Ukraine.</w:t>
      </w:r>
    </w:p>
    <w:p w14:paraId="23DE8B5D" w14:textId="4A17384B" w:rsidR="008B4CAE" w:rsidRPr="004B2EDB" w:rsidRDefault="008B4CAE" w:rsidP="00C919F9">
      <w:pPr>
        <w:pStyle w:val="ListParagraph"/>
        <w:numPr>
          <w:ilvl w:val="0"/>
          <w:numId w:val="25"/>
        </w:numPr>
        <w:tabs>
          <w:tab w:val="left" w:pos="1134"/>
          <w:tab w:val="left" w:pos="1701"/>
          <w:tab w:val="left" w:pos="2268"/>
        </w:tabs>
        <w:spacing w:before="120" w:after="120"/>
        <w:ind w:left="1134" w:hanging="567"/>
        <w:jc w:val="both"/>
        <w:rPr>
          <w:rFonts w:ascii="Arial" w:hAnsi="Arial" w:cs="Arial"/>
          <w:bCs/>
          <w:sz w:val="22"/>
          <w:szCs w:val="22"/>
        </w:rPr>
      </w:pPr>
      <w:r w:rsidRPr="004B2EDB">
        <w:rPr>
          <w:rFonts w:ascii="Arial" w:hAnsi="Arial" w:cs="Arial"/>
          <w:bCs/>
          <w:sz w:val="22"/>
          <w:szCs w:val="22"/>
          <w:u w:val="single"/>
        </w:rPr>
        <w:t>Inscribes</w:t>
      </w:r>
      <w:r w:rsidRPr="004B2EDB">
        <w:rPr>
          <w:rFonts w:ascii="Arial" w:hAnsi="Arial" w:cs="Arial"/>
          <w:bCs/>
          <w:sz w:val="22"/>
          <w:szCs w:val="22"/>
        </w:rPr>
        <w:t xml:space="preserve"> </w:t>
      </w:r>
      <w:r w:rsidRPr="004B2EDB">
        <w:rPr>
          <w:rFonts w:ascii="Arial" w:hAnsi="Arial" w:cs="Arial"/>
          <w:b/>
          <w:bCs/>
          <w:sz w:val="22"/>
          <w:szCs w:val="22"/>
        </w:rPr>
        <w:t xml:space="preserve">Cossack’s </w:t>
      </w:r>
      <w:r w:rsidRPr="004B2EDB">
        <w:rPr>
          <w:rFonts w:ascii="Arial" w:hAnsi="Arial" w:cs="Arial"/>
          <w:b/>
          <w:sz w:val="22"/>
          <w:szCs w:val="22"/>
          <w:lang w:val="en-GB"/>
        </w:rPr>
        <w:t>songs</w:t>
      </w:r>
      <w:r w:rsidRPr="004B2EDB">
        <w:rPr>
          <w:rFonts w:ascii="Arial" w:hAnsi="Arial" w:cs="Arial"/>
          <w:b/>
          <w:bCs/>
          <w:sz w:val="22"/>
          <w:szCs w:val="22"/>
        </w:rPr>
        <w:t xml:space="preserve"> of Dnipropetrovsk Region</w:t>
      </w:r>
      <w:r w:rsidRPr="004B2EDB">
        <w:rPr>
          <w:rFonts w:ascii="Arial" w:hAnsi="Arial" w:cs="Arial"/>
          <w:bCs/>
          <w:sz w:val="22"/>
          <w:szCs w:val="22"/>
        </w:rPr>
        <w:t xml:space="preserve"> on the List of Intangible Cultural Heritage in Need of Urgent Safeguarding</w:t>
      </w:r>
      <w:r w:rsidR="008C2459" w:rsidRPr="004B2EDB">
        <w:rPr>
          <w:rFonts w:ascii="Arial" w:hAnsi="Arial" w:cs="Arial"/>
          <w:bCs/>
          <w:sz w:val="22"/>
          <w:szCs w:val="22"/>
        </w:rPr>
        <w:t>;</w:t>
      </w:r>
    </w:p>
    <w:p w14:paraId="4E693A9B" w14:textId="04731732" w:rsidR="00071691" w:rsidRPr="004B2EDB" w:rsidRDefault="00F17690" w:rsidP="00071691">
      <w:pPr>
        <w:pStyle w:val="ListParagraph"/>
        <w:numPr>
          <w:ilvl w:val="0"/>
          <w:numId w:val="25"/>
        </w:numPr>
        <w:tabs>
          <w:tab w:val="left" w:pos="1134"/>
          <w:tab w:val="left" w:pos="1701"/>
          <w:tab w:val="left" w:pos="2268"/>
        </w:tabs>
        <w:spacing w:before="120" w:after="120"/>
        <w:ind w:left="1134" w:hanging="567"/>
        <w:jc w:val="both"/>
        <w:rPr>
          <w:rFonts w:ascii="Arial" w:hAnsi="Arial" w:cs="Arial"/>
          <w:lang w:val="en-GB"/>
        </w:rPr>
      </w:pPr>
      <w:r w:rsidRPr="004B2EDB">
        <w:rPr>
          <w:rFonts w:ascii="Arial" w:hAnsi="Arial" w:cs="Arial"/>
          <w:sz w:val="22"/>
          <w:szCs w:val="22"/>
          <w:u w:val="single"/>
          <w:lang w:val="en-GB"/>
        </w:rPr>
        <w:t>Reminds</w:t>
      </w:r>
      <w:r w:rsidRPr="004B2EDB">
        <w:rPr>
          <w:rFonts w:ascii="Arial" w:hAnsi="Arial" w:cs="Arial"/>
          <w:sz w:val="22"/>
          <w:szCs w:val="22"/>
          <w:lang w:val="en-GB"/>
        </w:rPr>
        <w:t xml:space="preserve"> the </w:t>
      </w:r>
      <w:r w:rsidR="001C0D0F" w:rsidRPr="004B2EDB">
        <w:rPr>
          <w:rFonts w:ascii="Arial" w:hAnsi="Arial" w:cs="Arial"/>
          <w:sz w:val="22"/>
          <w:szCs w:val="22"/>
          <w:lang w:val="en-GB"/>
        </w:rPr>
        <w:t xml:space="preserve">submitting </w:t>
      </w:r>
      <w:r w:rsidRPr="004B2EDB">
        <w:rPr>
          <w:rFonts w:ascii="Arial" w:hAnsi="Arial" w:cs="Arial"/>
          <w:sz w:val="22"/>
          <w:szCs w:val="22"/>
          <w:lang w:val="en-GB"/>
        </w:rPr>
        <w:t>State about the importance of a balance</w:t>
      </w:r>
      <w:r w:rsidR="001C0D0F" w:rsidRPr="004B2EDB">
        <w:rPr>
          <w:rFonts w:ascii="Arial" w:hAnsi="Arial" w:cs="Arial"/>
          <w:sz w:val="22"/>
          <w:szCs w:val="22"/>
          <w:lang w:val="en-GB"/>
        </w:rPr>
        <w:t>d involvement</w:t>
      </w:r>
      <w:r w:rsidRPr="004B2EDB">
        <w:rPr>
          <w:rFonts w:ascii="Arial" w:hAnsi="Arial" w:cs="Arial"/>
          <w:sz w:val="22"/>
          <w:szCs w:val="22"/>
          <w:lang w:val="en-GB"/>
        </w:rPr>
        <w:t xml:space="preserve"> </w:t>
      </w:r>
      <w:r w:rsidR="001C0D0F" w:rsidRPr="004B2EDB">
        <w:rPr>
          <w:rFonts w:ascii="Arial" w:hAnsi="Arial" w:cs="Arial"/>
          <w:sz w:val="22"/>
          <w:szCs w:val="22"/>
          <w:lang w:val="en-GB"/>
        </w:rPr>
        <w:t>both of</w:t>
      </w:r>
      <w:r w:rsidRPr="004B2EDB">
        <w:rPr>
          <w:rFonts w:ascii="Arial" w:hAnsi="Arial" w:cs="Arial"/>
          <w:sz w:val="22"/>
          <w:szCs w:val="22"/>
          <w:lang w:val="en-GB"/>
        </w:rPr>
        <w:t xml:space="preserve"> </w:t>
      </w:r>
      <w:r w:rsidR="00E23B0C" w:rsidRPr="004B2EDB">
        <w:rPr>
          <w:rFonts w:ascii="Arial" w:hAnsi="Arial" w:cs="Arial"/>
          <w:sz w:val="22"/>
          <w:szCs w:val="22"/>
          <w:lang w:val="en-GB"/>
        </w:rPr>
        <w:t>the Ukrainian Association of Young Researchers of Folklore</w:t>
      </w:r>
      <w:r w:rsidR="00FF35C6" w:rsidRPr="004B2EDB">
        <w:rPr>
          <w:rFonts w:ascii="Arial" w:hAnsi="Arial" w:cs="Arial"/>
          <w:sz w:val="22"/>
          <w:szCs w:val="22"/>
          <w:lang w:val="en-GB"/>
        </w:rPr>
        <w:t xml:space="preserve"> and the practis</w:t>
      </w:r>
      <w:r w:rsidR="00E23B0C" w:rsidRPr="004B2EDB">
        <w:rPr>
          <w:rFonts w:ascii="Arial" w:hAnsi="Arial" w:cs="Arial"/>
          <w:sz w:val="22"/>
          <w:szCs w:val="22"/>
          <w:lang w:val="en-GB"/>
        </w:rPr>
        <w:t>ing communities in the nomination and safeguarding processes;</w:t>
      </w:r>
    </w:p>
    <w:p w14:paraId="0DBD9C6B" w14:textId="3430500B" w:rsidR="000A6B15" w:rsidRPr="004B2EDB" w:rsidRDefault="000A6B15" w:rsidP="00CE7AD1">
      <w:pPr>
        <w:pStyle w:val="ListParagraph"/>
        <w:numPr>
          <w:ilvl w:val="0"/>
          <w:numId w:val="25"/>
        </w:numPr>
        <w:tabs>
          <w:tab w:val="left" w:pos="1134"/>
          <w:tab w:val="left" w:pos="1701"/>
          <w:tab w:val="left" w:pos="2268"/>
        </w:tabs>
        <w:spacing w:before="120" w:after="120"/>
        <w:ind w:left="1134" w:hanging="567"/>
        <w:jc w:val="both"/>
        <w:rPr>
          <w:rFonts w:ascii="Arial" w:hAnsi="Arial" w:cs="Arial"/>
          <w:sz w:val="22"/>
          <w:szCs w:val="22"/>
          <w:lang w:val="en-GB"/>
        </w:rPr>
      </w:pPr>
      <w:r w:rsidRPr="004B2EDB">
        <w:rPr>
          <w:rFonts w:ascii="Arial" w:hAnsi="Arial" w:cs="Arial"/>
          <w:sz w:val="22"/>
          <w:szCs w:val="22"/>
          <w:u w:val="single"/>
          <w:lang w:val="en-GB"/>
        </w:rPr>
        <w:t>Further reminds</w:t>
      </w:r>
      <w:r w:rsidRPr="004B2EDB">
        <w:rPr>
          <w:rFonts w:ascii="Arial" w:hAnsi="Arial" w:cs="Arial"/>
          <w:sz w:val="22"/>
          <w:szCs w:val="22"/>
          <w:lang w:val="en-GB"/>
        </w:rPr>
        <w:t xml:space="preserve"> the submitting State of the </w:t>
      </w:r>
      <w:r w:rsidR="001C39EF" w:rsidRPr="004B2EDB">
        <w:rPr>
          <w:rFonts w:ascii="Arial" w:hAnsi="Arial" w:cs="Arial"/>
          <w:sz w:val="22"/>
          <w:szCs w:val="22"/>
          <w:lang w:val="en-GB"/>
        </w:rPr>
        <w:t>need</w:t>
      </w:r>
      <w:r w:rsidRPr="004B2EDB">
        <w:rPr>
          <w:rFonts w:ascii="Arial" w:hAnsi="Arial" w:cs="Arial"/>
          <w:sz w:val="22"/>
          <w:szCs w:val="22"/>
          <w:lang w:val="en-GB"/>
        </w:rPr>
        <w:t xml:space="preserve"> to define clear priority areas and clear sequencing of activities in the elaboration and implementation of the proposed safeguarding plan and budget;</w:t>
      </w:r>
    </w:p>
    <w:p w14:paraId="547F11B2" w14:textId="3DE220DE" w:rsidR="00F17690" w:rsidRPr="004B2EDB" w:rsidRDefault="00F17690" w:rsidP="00470503">
      <w:pPr>
        <w:pStyle w:val="ListParagraph"/>
        <w:numPr>
          <w:ilvl w:val="0"/>
          <w:numId w:val="25"/>
        </w:numPr>
        <w:tabs>
          <w:tab w:val="left" w:pos="1134"/>
          <w:tab w:val="left" w:pos="1701"/>
          <w:tab w:val="left" w:pos="2268"/>
        </w:tabs>
        <w:spacing w:before="120" w:after="120"/>
        <w:ind w:left="1134" w:hanging="567"/>
        <w:jc w:val="both"/>
        <w:rPr>
          <w:rFonts w:ascii="Arial" w:hAnsi="Arial" w:cs="Arial"/>
          <w:sz w:val="22"/>
          <w:szCs w:val="22"/>
          <w:lang w:val="en-GB"/>
        </w:rPr>
      </w:pPr>
      <w:r w:rsidRPr="004B2EDB">
        <w:rPr>
          <w:rFonts w:ascii="Arial" w:hAnsi="Arial" w:cs="Arial"/>
          <w:sz w:val="22"/>
          <w:szCs w:val="22"/>
          <w:u w:val="single"/>
          <w:lang w:val="en-GB"/>
        </w:rPr>
        <w:t>Invites</w:t>
      </w:r>
      <w:r w:rsidRPr="004B2EDB">
        <w:rPr>
          <w:rFonts w:ascii="Arial" w:hAnsi="Arial" w:cs="Arial"/>
          <w:sz w:val="22"/>
          <w:szCs w:val="22"/>
          <w:lang w:val="en-GB"/>
        </w:rPr>
        <w:t xml:space="preserve"> the </w:t>
      </w:r>
      <w:r w:rsidR="001C0D0F" w:rsidRPr="004B2EDB">
        <w:rPr>
          <w:rFonts w:ascii="Arial" w:hAnsi="Arial" w:cs="Arial"/>
          <w:sz w:val="22"/>
          <w:szCs w:val="22"/>
          <w:lang w:val="en-GB"/>
        </w:rPr>
        <w:t xml:space="preserve">submitting </w:t>
      </w:r>
      <w:r w:rsidRPr="004B2EDB">
        <w:rPr>
          <w:rFonts w:ascii="Arial" w:hAnsi="Arial" w:cs="Arial"/>
          <w:sz w:val="22"/>
          <w:szCs w:val="22"/>
          <w:lang w:val="en-GB"/>
        </w:rPr>
        <w:t xml:space="preserve">State to ensure the participation of communities in the implementation of the safeguarding plan and </w:t>
      </w:r>
      <w:r w:rsidR="0051401F" w:rsidRPr="004B2EDB">
        <w:rPr>
          <w:rFonts w:ascii="Arial" w:hAnsi="Arial" w:cs="Arial"/>
          <w:sz w:val="22"/>
          <w:szCs w:val="22"/>
          <w:lang w:val="en-GB"/>
        </w:rPr>
        <w:t xml:space="preserve">in </w:t>
      </w:r>
      <w:r w:rsidRPr="004B2EDB">
        <w:rPr>
          <w:rFonts w:ascii="Arial" w:hAnsi="Arial" w:cs="Arial"/>
          <w:sz w:val="22"/>
          <w:szCs w:val="22"/>
          <w:lang w:val="en-GB"/>
        </w:rPr>
        <w:t xml:space="preserve">the elaboration of future </w:t>
      </w:r>
      <w:r w:rsidR="0051401F" w:rsidRPr="004B2EDB">
        <w:rPr>
          <w:rFonts w:ascii="Arial" w:hAnsi="Arial" w:cs="Arial"/>
          <w:sz w:val="22"/>
          <w:szCs w:val="22"/>
          <w:lang w:val="en-GB"/>
        </w:rPr>
        <w:t>such</w:t>
      </w:r>
      <w:r w:rsidRPr="004B2EDB">
        <w:rPr>
          <w:rFonts w:ascii="Arial" w:hAnsi="Arial" w:cs="Arial"/>
          <w:sz w:val="22"/>
          <w:szCs w:val="22"/>
          <w:lang w:val="en-GB"/>
        </w:rPr>
        <w:t xml:space="preserve"> plans and to </w:t>
      </w:r>
      <w:r w:rsidR="0051401F" w:rsidRPr="004B2EDB">
        <w:rPr>
          <w:rFonts w:ascii="Arial" w:hAnsi="Arial" w:cs="Arial"/>
          <w:sz w:val="22"/>
          <w:szCs w:val="22"/>
          <w:lang w:val="en-GB"/>
        </w:rPr>
        <w:t xml:space="preserve">pay specific attention to the increase </w:t>
      </w:r>
      <w:r w:rsidR="00B32DEB" w:rsidRPr="004B2EDB">
        <w:rPr>
          <w:rFonts w:ascii="Arial" w:hAnsi="Arial" w:cs="Arial"/>
          <w:sz w:val="22"/>
          <w:szCs w:val="22"/>
          <w:lang w:val="en-GB"/>
        </w:rPr>
        <w:t xml:space="preserve">in </w:t>
      </w:r>
      <w:r w:rsidRPr="004B2EDB">
        <w:rPr>
          <w:rFonts w:ascii="Arial" w:hAnsi="Arial" w:cs="Arial"/>
          <w:sz w:val="22"/>
          <w:szCs w:val="22"/>
          <w:lang w:val="en-GB"/>
        </w:rPr>
        <w:t xml:space="preserve">the number of </w:t>
      </w:r>
      <w:r w:rsidR="00226B21">
        <w:rPr>
          <w:rFonts w:ascii="Arial" w:hAnsi="Arial" w:cs="Arial"/>
          <w:sz w:val="22"/>
          <w:szCs w:val="22"/>
          <w:lang w:val="en-GB"/>
        </w:rPr>
        <w:t>practitioners</w:t>
      </w:r>
      <w:r w:rsidR="00226B21" w:rsidRPr="004B2EDB">
        <w:rPr>
          <w:rFonts w:ascii="Arial" w:hAnsi="Arial" w:cs="Arial"/>
          <w:sz w:val="22"/>
          <w:szCs w:val="22"/>
          <w:lang w:val="en-GB"/>
        </w:rPr>
        <w:t xml:space="preserve"> </w:t>
      </w:r>
      <w:r w:rsidRPr="004B2EDB">
        <w:rPr>
          <w:rFonts w:ascii="Arial" w:hAnsi="Arial" w:cs="Arial"/>
          <w:sz w:val="22"/>
          <w:szCs w:val="22"/>
          <w:lang w:val="en-GB"/>
        </w:rPr>
        <w:t>when assessing the effectiveness of the measures proposed;</w:t>
      </w:r>
    </w:p>
    <w:p w14:paraId="2B953D89" w14:textId="72FD9A4E" w:rsidR="00BD6FD7" w:rsidRPr="004B2EDB" w:rsidRDefault="00BD6FD7" w:rsidP="00551BB9">
      <w:pPr>
        <w:pStyle w:val="ListParagraph"/>
        <w:numPr>
          <w:ilvl w:val="0"/>
          <w:numId w:val="25"/>
        </w:numPr>
        <w:tabs>
          <w:tab w:val="left" w:pos="1134"/>
          <w:tab w:val="left" w:pos="1701"/>
          <w:tab w:val="left" w:pos="2268"/>
        </w:tabs>
        <w:spacing w:before="120" w:after="120"/>
        <w:ind w:left="1134" w:hanging="567"/>
        <w:jc w:val="both"/>
        <w:rPr>
          <w:rFonts w:ascii="Arial" w:hAnsi="Arial" w:cs="Arial"/>
          <w:sz w:val="22"/>
          <w:szCs w:val="22"/>
          <w:lang w:val="en-GB"/>
        </w:rPr>
      </w:pPr>
      <w:r w:rsidRPr="004B2EDB">
        <w:rPr>
          <w:rFonts w:ascii="Arial" w:hAnsi="Arial" w:cs="Arial"/>
          <w:sz w:val="22"/>
          <w:szCs w:val="22"/>
          <w:u w:val="single"/>
          <w:lang w:val="en-GB"/>
        </w:rPr>
        <w:t>Encourages</w:t>
      </w:r>
      <w:r w:rsidRPr="004B2EDB">
        <w:rPr>
          <w:rFonts w:ascii="Arial" w:hAnsi="Arial" w:cs="Arial"/>
          <w:sz w:val="22"/>
          <w:szCs w:val="22"/>
          <w:lang w:val="en-GB"/>
        </w:rPr>
        <w:t xml:space="preserve"> the </w:t>
      </w:r>
      <w:r w:rsidR="00B60B21" w:rsidRPr="004B2EDB">
        <w:rPr>
          <w:rFonts w:ascii="Arial" w:hAnsi="Arial" w:cs="Arial"/>
          <w:sz w:val="22"/>
          <w:szCs w:val="22"/>
          <w:lang w:val="en-GB"/>
        </w:rPr>
        <w:t xml:space="preserve">submitting </w:t>
      </w:r>
      <w:r w:rsidRPr="004B2EDB">
        <w:rPr>
          <w:rFonts w:ascii="Arial" w:hAnsi="Arial" w:cs="Arial"/>
          <w:sz w:val="22"/>
          <w:szCs w:val="22"/>
          <w:lang w:val="en-GB"/>
        </w:rPr>
        <w:t>State</w:t>
      </w:r>
      <w:r w:rsidR="002930F9" w:rsidRPr="004B2EDB">
        <w:rPr>
          <w:rFonts w:ascii="Arial" w:hAnsi="Arial" w:cs="Arial"/>
          <w:sz w:val="22"/>
          <w:szCs w:val="22"/>
          <w:lang w:val="en-GB"/>
        </w:rPr>
        <w:t xml:space="preserve"> </w:t>
      </w:r>
      <w:r w:rsidR="00927EA9" w:rsidRPr="004B2EDB">
        <w:rPr>
          <w:rFonts w:ascii="Arial" w:hAnsi="Arial" w:cs="Arial"/>
          <w:sz w:val="22"/>
          <w:szCs w:val="22"/>
          <w:lang w:val="en-GB"/>
        </w:rPr>
        <w:t>when promoting the element at the international level,</w:t>
      </w:r>
      <w:r w:rsidRPr="004B2EDB">
        <w:rPr>
          <w:rFonts w:ascii="Arial" w:hAnsi="Arial" w:cs="Arial"/>
          <w:sz w:val="22"/>
          <w:szCs w:val="22"/>
          <w:lang w:val="en-GB"/>
        </w:rPr>
        <w:t xml:space="preserve"> to provide a translation </w:t>
      </w:r>
      <w:r w:rsidR="003C24FF" w:rsidRPr="004B2EDB">
        <w:rPr>
          <w:rFonts w:ascii="Arial" w:hAnsi="Arial" w:cs="Arial"/>
          <w:sz w:val="22"/>
          <w:szCs w:val="22"/>
          <w:lang w:val="en-GB"/>
        </w:rPr>
        <w:t>of lyrics that are part of the Cossack’s songs into widely-spoken languages</w:t>
      </w:r>
      <w:r w:rsidRPr="004B2EDB">
        <w:rPr>
          <w:rFonts w:ascii="Arial" w:hAnsi="Arial" w:cs="Arial"/>
          <w:sz w:val="22"/>
          <w:szCs w:val="22"/>
          <w:lang w:val="en-GB"/>
        </w:rPr>
        <w:t>.</w:t>
      </w:r>
    </w:p>
    <w:p w14:paraId="53537AAE" w14:textId="063A6332" w:rsidR="003E6EC3" w:rsidRPr="004B2EDB" w:rsidRDefault="003E6EC3" w:rsidP="00470503">
      <w:pPr>
        <w:pStyle w:val="NormalWeb"/>
        <w:keepNext/>
        <w:tabs>
          <w:tab w:val="left" w:pos="567"/>
          <w:tab w:val="left" w:pos="1134"/>
          <w:tab w:val="left" w:pos="1701"/>
          <w:tab w:val="left" w:pos="2268"/>
        </w:tabs>
        <w:spacing w:before="360" w:beforeAutospacing="0" w:after="120" w:afterAutospacing="0"/>
        <w:ind w:left="567"/>
        <w:jc w:val="both"/>
        <w:rPr>
          <w:rFonts w:ascii="Arial" w:hAnsi="Arial" w:cs="Arial"/>
          <w:b/>
          <w:sz w:val="22"/>
          <w:szCs w:val="22"/>
          <w:lang w:val="en-GB"/>
        </w:rPr>
      </w:pPr>
      <w:bookmarkStart w:id="11" w:name="DRAFT_DECISION_11COM_10a6"/>
      <w:r w:rsidRPr="004B2EDB">
        <w:rPr>
          <w:rFonts w:ascii="Arial" w:hAnsi="Arial" w:cs="Arial"/>
          <w:b/>
          <w:sz w:val="22"/>
          <w:szCs w:val="22"/>
          <w:lang w:val="en-GB"/>
        </w:rPr>
        <w:t xml:space="preserve">DRAFT DECISION 11.COM </w:t>
      </w:r>
      <w:r w:rsidR="00A15B21" w:rsidRPr="004B2EDB">
        <w:rPr>
          <w:rFonts w:ascii="Arial" w:hAnsi="Arial" w:cs="Arial"/>
          <w:b/>
          <w:sz w:val="22"/>
          <w:szCs w:val="22"/>
          <w:lang w:val="en-GB"/>
        </w:rPr>
        <w:t>10</w:t>
      </w:r>
      <w:r w:rsidRPr="004B2EDB">
        <w:rPr>
          <w:rFonts w:ascii="Arial" w:hAnsi="Arial" w:cs="Arial"/>
          <w:b/>
          <w:sz w:val="22"/>
          <w:szCs w:val="22"/>
          <w:lang w:val="en-GB"/>
        </w:rPr>
        <w:t>.a.6</w:t>
      </w:r>
      <w:r w:rsidR="00F23D71" w:rsidRPr="004B2EDB">
        <w:rPr>
          <w:rFonts w:ascii="Arial" w:hAnsi="Arial" w:cs="Arial"/>
          <w:b/>
          <w:sz w:val="22"/>
          <w:szCs w:val="22"/>
          <w:lang w:val="en-GB"/>
        </w:rPr>
        <w:tab/>
      </w:r>
      <w:r w:rsidR="00F23D71" w:rsidRPr="004B2EDB">
        <w:rPr>
          <w:rFonts w:ascii="Arial" w:hAnsi="Arial" w:cs="Arial"/>
          <w:noProof/>
          <w:color w:val="0000FF"/>
          <w:sz w:val="22"/>
          <w:szCs w:val="22"/>
          <w:lang w:eastAsia="ko-KR"/>
        </w:rPr>
        <w:drawing>
          <wp:inline distT="0" distB="0" distL="0" distR="0" wp14:anchorId="5267ABC6" wp14:editId="07FA66B9">
            <wp:extent cx="104775" cy="104775"/>
            <wp:effectExtent l="0" t="0" r="9525" b="9525"/>
            <wp:docPr id="7" name="Picture 7">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bookmarkEnd w:id="11"/>
    <w:p w14:paraId="449648B7" w14:textId="77777777" w:rsidR="003E6EC3" w:rsidRPr="004B2EDB" w:rsidRDefault="003E6EC3" w:rsidP="00B522FD">
      <w:pPr>
        <w:pStyle w:val="NoSpacing"/>
        <w:keepNext/>
        <w:tabs>
          <w:tab w:val="left" w:pos="567"/>
          <w:tab w:val="left" w:pos="1134"/>
          <w:tab w:val="left" w:pos="1701"/>
          <w:tab w:val="left" w:pos="2268"/>
        </w:tabs>
        <w:spacing w:before="120" w:after="120"/>
        <w:ind w:left="567"/>
        <w:jc w:val="both"/>
        <w:rPr>
          <w:rFonts w:ascii="Arial" w:hAnsi="Arial" w:cs="Arial"/>
          <w:lang w:val="en-GB"/>
        </w:rPr>
      </w:pPr>
      <w:r w:rsidRPr="004B2EDB">
        <w:rPr>
          <w:rFonts w:ascii="Arial" w:hAnsi="Arial" w:cs="Arial"/>
          <w:lang w:val="en-GB"/>
        </w:rPr>
        <w:t>The Committee</w:t>
      </w:r>
    </w:p>
    <w:p w14:paraId="547076B6" w14:textId="77777777" w:rsidR="003E6EC3" w:rsidRPr="004B2EDB" w:rsidRDefault="003E6EC3" w:rsidP="00470503">
      <w:pPr>
        <w:numPr>
          <w:ilvl w:val="0"/>
          <w:numId w:val="21"/>
        </w:numPr>
        <w:tabs>
          <w:tab w:val="left" w:pos="1134"/>
          <w:tab w:val="left" w:pos="1701"/>
          <w:tab w:val="left" w:pos="2268"/>
        </w:tabs>
        <w:spacing w:before="120" w:after="120"/>
        <w:ind w:left="1134" w:hanging="567"/>
        <w:jc w:val="both"/>
        <w:rPr>
          <w:rFonts w:cs="Arial"/>
          <w:sz w:val="22"/>
          <w:szCs w:val="22"/>
        </w:rPr>
      </w:pPr>
      <w:r w:rsidRPr="004B2EDB">
        <w:rPr>
          <w:rFonts w:cs="Arial"/>
          <w:sz w:val="22"/>
          <w:szCs w:val="22"/>
          <w:u w:val="single"/>
        </w:rPr>
        <w:t>Takes note</w:t>
      </w:r>
      <w:r w:rsidRPr="004B2EDB">
        <w:rPr>
          <w:rFonts w:cs="Arial"/>
          <w:sz w:val="22"/>
          <w:szCs w:val="22"/>
        </w:rPr>
        <w:t xml:space="preserve"> that Cambodia has nominated </w:t>
      </w:r>
      <w:proofErr w:type="spellStart"/>
      <w:r w:rsidRPr="004B2EDB">
        <w:rPr>
          <w:rFonts w:cs="Arial"/>
          <w:b/>
          <w:sz w:val="22"/>
          <w:szCs w:val="22"/>
        </w:rPr>
        <w:t>Chapei</w:t>
      </w:r>
      <w:proofErr w:type="spellEnd"/>
      <w:r w:rsidRPr="004B2EDB">
        <w:rPr>
          <w:rFonts w:cs="Arial"/>
          <w:b/>
          <w:sz w:val="22"/>
          <w:szCs w:val="22"/>
        </w:rPr>
        <w:t xml:space="preserve"> Dang </w:t>
      </w:r>
      <w:proofErr w:type="spellStart"/>
      <w:r w:rsidRPr="004B2EDB">
        <w:rPr>
          <w:rFonts w:cs="Arial"/>
          <w:b/>
          <w:sz w:val="22"/>
          <w:szCs w:val="22"/>
        </w:rPr>
        <w:t>Veng</w:t>
      </w:r>
      <w:proofErr w:type="spellEnd"/>
      <w:r w:rsidRPr="004B2EDB">
        <w:rPr>
          <w:rFonts w:cs="Arial"/>
          <w:sz w:val="22"/>
          <w:szCs w:val="22"/>
        </w:rPr>
        <w:t xml:space="preserve"> (No. 01165) for inscription on the List of Intangible Cultural Heritage in Need of Urgent Safeguarding:</w:t>
      </w:r>
    </w:p>
    <w:p w14:paraId="798702F9" w14:textId="3E00246F" w:rsidR="003E6EC3" w:rsidRPr="004B2EDB" w:rsidRDefault="003E6EC3" w:rsidP="00470503">
      <w:pPr>
        <w:tabs>
          <w:tab w:val="left" w:pos="1134"/>
          <w:tab w:val="left" w:pos="1701"/>
          <w:tab w:val="left" w:pos="2268"/>
        </w:tabs>
        <w:spacing w:before="120" w:after="120"/>
        <w:ind w:left="1134"/>
        <w:jc w:val="both"/>
        <w:rPr>
          <w:rFonts w:cs="Arial"/>
          <w:sz w:val="22"/>
          <w:szCs w:val="22"/>
        </w:rPr>
      </w:pPr>
      <w:proofErr w:type="spellStart"/>
      <w:r w:rsidRPr="004B2EDB">
        <w:rPr>
          <w:rFonts w:cs="Arial"/>
          <w:sz w:val="22"/>
          <w:szCs w:val="22"/>
        </w:rPr>
        <w:lastRenderedPageBreak/>
        <w:t>Chapei</w:t>
      </w:r>
      <w:proofErr w:type="spellEnd"/>
      <w:r w:rsidRPr="004B2EDB">
        <w:rPr>
          <w:rFonts w:cs="Arial"/>
          <w:sz w:val="22"/>
          <w:szCs w:val="22"/>
        </w:rPr>
        <w:t xml:space="preserve"> </w:t>
      </w:r>
      <w:r w:rsidR="004419B6" w:rsidRPr="004B2EDB">
        <w:rPr>
          <w:rFonts w:cs="Arial"/>
          <w:sz w:val="22"/>
          <w:szCs w:val="22"/>
        </w:rPr>
        <w:t>Da</w:t>
      </w:r>
      <w:r w:rsidRPr="004B2EDB">
        <w:rPr>
          <w:rFonts w:cs="Arial"/>
          <w:sz w:val="22"/>
          <w:szCs w:val="22"/>
        </w:rPr>
        <w:t xml:space="preserve">ng </w:t>
      </w:r>
      <w:proofErr w:type="spellStart"/>
      <w:r w:rsidR="004419B6" w:rsidRPr="004B2EDB">
        <w:rPr>
          <w:rFonts w:cs="Arial"/>
          <w:sz w:val="22"/>
          <w:szCs w:val="22"/>
        </w:rPr>
        <w:t>V</w:t>
      </w:r>
      <w:r w:rsidRPr="004B2EDB">
        <w:rPr>
          <w:rFonts w:cs="Arial"/>
          <w:sz w:val="22"/>
          <w:szCs w:val="22"/>
        </w:rPr>
        <w:t>eng</w:t>
      </w:r>
      <w:proofErr w:type="spellEnd"/>
      <w:r w:rsidRPr="004B2EDB">
        <w:rPr>
          <w:rFonts w:cs="Arial"/>
          <w:sz w:val="22"/>
          <w:szCs w:val="22"/>
        </w:rPr>
        <w:t xml:space="preserve"> is a Cambodian musical tradition closely associated with the life, customs and beliefs of </w:t>
      </w:r>
      <w:r w:rsidR="00B32DEB" w:rsidRPr="004B2EDB">
        <w:rPr>
          <w:rFonts w:cs="Arial"/>
          <w:sz w:val="22"/>
          <w:szCs w:val="22"/>
        </w:rPr>
        <w:t xml:space="preserve">the </w:t>
      </w:r>
      <w:r w:rsidRPr="004B2EDB">
        <w:rPr>
          <w:rFonts w:cs="Arial"/>
          <w:sz w:val="22"/>
          <w:szCs w:val="22"/>
        </w:rPr>
        <w:t xml:space="preserve">Cambodian people. It features the </w:t>
      </w:r>
      <w:proofErr w:type="spellStart"/>
      <w:r w:rsidRPr="004B2EDB">
        <w:rPr>
          <w:rFonts w:cs="Arial"/>
          <w:sz w:val="22"/>
          <w:szCs w:val="22"/>
        </w:rPr>
        <w:t>chapei</w:t>
      </w:r>
      <w:proofErr w:type="spellEnd"/>
      <w:r w:rsidRPr="004B2EDB">
        <w:rPr>
          <w:rFonts w:cs="Arial"/>
          <w:sz w:val="22"/>
          <w:szCs w:val="22"/>
        </w:rPr>
        <w:t xml:space="preserve"> (a type of lute often played at cultural festivals) accompanied by singing. Song lyrics range from the educational and a type of social commentary</w:t>
      </w:r>
      <w:r w:rsidR="006F3E31" w:rsidRPr="004B2EDB">
        <w:rPr>
          <w:rFonts w:cs="Arial"/>
          <w:sz w:val="22"/>
          <w:szCs w:val="22"/>
        </w:rPr>
        <w:t>,</w:t>
      </w:r>
      <w:r w:rsidRPr="004B2EDB">
        <w:rPr>
          <w:rFonts w:cs="Arial"/>
          <w:sz w:val="22"/>
          <w:szCs w:val="22"/>
        </w:rPr>
        <w:t xml:space="preserve"> to satire while incorporating traditional poems, folk tales or Buddhist stories. The tradition is considered to have multiple functions within Cambodian communities, such as safeguarding traditional rituals; transmitting social, cultural and religious knowledge and values; providing exposure to the old Khmer language; creating a space for social and political commentary; entertaining; connecting generations; and building social cohesion. Apart from musical talent, skills required to be a </w:t>
      </w:r>
      <w:proofErr w:type="spellStart"/>
      <w:r w:rsidRPr="004B2EDB">
        <w:rPr>
          <w:rFonts w:cs="Arial"/>
          <w:sz w:val="22"/>
          <w:szCs w:val="22"/>
        </w:rPr>
        <w:t>chapei</w:t>
      </w:r>
      <w:proofErr w:type="spellEnd"/>
      <w:r w:rsidRPr="004B2EDB">
        <w:rPr>
          <w:rFonts w:cs="Arial"/>
          <w:sz w:val="22"/>
          <w:szCs w:val="22"/>
        </w:rPr>
        <w:t xml:space="preserve"> player include wit, the ability to improvise and be a good storyteller. While performers are generally male, there are no gender restrictions on who can play the </w:t>
      </w:r>
      <w:proofErr w:type="spellStart"/>
      <w:r w:rsidRPr="004B2EDB">
        <w:rPr>
          <w:rFonts w:cs="Arial"/>
          <w:sz w:val="22"/>
          <w:szCs w:val="22"/>
        </w:rPr>
        <w:t>chapei</w:t>
      </w:r>
      <w:proofErr w:type="spellEnd"/>
      <w:r w:rsidRPr="004B2EDB">
        <w:rPr>
          <w:rFonts w:cs="Arial"/>
          <w:sz w:val="22"/>
          <w:szCs w:val="22"/>
        </w:rPr>
        <w:t xml:space="preserve">. Transmitted orally within families and informal master-apprentice relationships, today the art form is practised by few performers and even fewer masters </w:t>
      </w:r>
      <w:r w:rsidR="00E16C6F" w:rsidRPr="004B2EDB">
        <w:rPr>
          <w:rFonts w:cs="Arial"/>
          <w:sz w:val="22"/>
          <w:szCs w:val="22"/>
        </w:rPr>
        <w:t>e</w:t>
      </w:r>
      <w:r w:rsidR="00702103" w:rsidRPr="004B2EDB">
        <w:rPr>
          <w:rFonts w:cs="Arial"/>
          <w:sz w:val="22"/>
          <w:szCs w:val="22"/>
        </w:rPr>
        <w:t>xist</w:t>
      </w:r>
      <w:r w:rsidRPr="004B2EDB">
        <w:rPr>
          <w:rFonts w:cs="Arial"/>
          <w:sz w:val="22"/>
          <w:szCs w:val="22"/>
        </w:rPr>
        <w:t>. The Khmer Rouge regime severely affected the bearer population and disrupted transmission of the practice with long</w:t>
      </w:r>
      <w:r w:rsidR="00AB4562" w:rsidRPr="004B2EDB">
        <w:rPr>
          <w:rFonts w:cs="Arial"/>
          <w:sz w:val="22"/>
          <w:szCs w:val="22"/>
        </w:rPr>
        <w:t>-</w:t>
      </w:r>
      <w:r w:rsidRPr="004B2EDB">
        <w:rPr>
          <w:rFonts w:cs="Arial"/>
          <w:sz w:val="22"/>
          <w:szCs w:val="22"/>
        </w:rPr>
        <w:t xml:space="preserve">term implications as communities now face the prospect of a tradition </w:t>
      </w:r>
      <w:r w:rsidR="00927EA9" w:rsidRPr="004B2EDB">
        <w:rPr>
          <w:rFonts w:cs="Arial"/>
          <w:sz w:val="22"/>
          <w:szCs w:val="22"/>
        </w:rPr>
        <w:t>that could potentially</w:t>
      </w:r>
      <w:r w:rsidRPr="004B2EDB">
        <w:rPr>
          <w:rFonts w:cs="Arial"/>
          <w:sz w:val="22"/>
          <w:szCs w:val="22"/>
        </w:rPr>
        <w:t xml:space="preserve"> disappear.</w:t>
      </w:r>
    </w:p>
    <w:p w14:paraId="4B8A0903" w14:textId="50FB1FD6" w:rsidR="003E6EC3" w:rsidRPr="004B2EDB" w:rsidRDefault="003E6EC3" w:rsidP="00470503">
      <w:pPr>
        <w:keepNext/>
        <w:numPr>
          <w:ilvl w:val="0"/>
          <w:numId w:val="21"/>
        </w:numPr>
        <w:tabs>
          <w:tab w:val="left" w:pos="1134"/>
          <w:tab w:val="left" w:pos="1701"/>
          <w:tab w:val="left" w:pos="2268"/>
        </w:tabs>
        <w:spacing w:before="120" w:after="120"/>
        <w:ind w:left="1134" w:hanging="567"/>
        <w:jc w:val="both"/>
        <w:rPr>
          <w:rFonts w:cs="Arial"/>
          <w:sz w:val="22"/>
          <w:szCs w:val="22"/>
        </w:rPr>
      </w:pPr>
      <w:r w:rsidRPr="004B2EDB">
        <w:rPr>
          <w:rFonts w:cs="Arial"/>
          <w:sz w:val="22"/>
          <w:szCs w:val="22"/>
          <w:u w:val="single"/>
        </w:rPr>
        <w:t>Decides</w:t>
      </w:r>
      <w:r w:rsidRPr="004B2EDB">
        <w:rPr>
          <w:rFonts w:cs="Arial"/>
          <w:sz w:val="22"/>
          <w:szCs w:val="22"/>
        </w:rPr>
        <w:t xml:space="preserve"> that, from the information included in the file, the nomination satisfies the following criteria:</w:t>
      </w:r>
    </w:p>
    <w:p w14:paraId="098889FD" w14:textId="6FA70DDC" w:rsidR="003E6EC3" w:rsidRPr="004B2EDB" w:rsidRDefault="003E6EC3" w:rsidP="00927EA9">
      <w:pPr>
        <w:tabs>
          <w:tab w:val="left" w:pos="1134"/>
          <w:tab w:val="left" w:pos="1701"/>
          <w:tab w:val="left" w:pos="2268"/>
        </w:tabs>
        <w:spacing w:before="120" w:after="120"/>
        <w:ind w:left="1701" w:hanging="567"/>
        <w:jc w:val="both"/>
        <w:rPr>
          <w:rFonts w:cs="Arial"/>
          <w:sz w:val="22"/>
          <w:szCs w:val="22"/>
        </w:rPr>
      </w:pPr>
      <w:r w:rsidRPr="004B2EDB">
        <w:rPr>
          <w:rFonts w:cs="Arial"/>
          <w:sz w:val="22"/>
          <w:szCs w:val="22"/>
        </w:rPr>
        <w:t>U.1:</w:t>
      </w:r>
      <w:r w:rsidRPr="004B2EDB">
        <w:rPr>
          <w:rFonts w:cs="Arial"/>
          <w:sz w:val="22"/>
          <w:szCs w:val="22"/>
        </w:rPr>
        <w:tab/>
      </w:r>
      <w:proofErr w:type="spellStart"/>
      <w:r w:rsidR="00E048D0" w:rsidRPr="004B2EDB">
        <w:rPr>
          <w:rFonts w:cs="Arial"/>
          <w:sz w:val="22"/>
          <w:szCs w:val="22"/>
        </w:rPr>
        <w:t>Chapei</w:t>
      </w:r>
      <w:proofErr w:type="spellEnd"/>
      <w:r w:rsidR="00E048D0" w:rsidRPr="004B2EDB">
        <w:rPr>
          <w:rFonts w:cs="Arial"/>
          <w:sz w:val="22"/>
          <w:szCs w:val="22"/>
        </w:rPr>
        <w:t xml:space="preserve"> Dang </w:t>
      </w:r>
      <w:proofErr w:type="spellStart"/>
      <w:r w:rsidR="00E048D0" w:rsidRPr="004B2EDB">
        <w:rPr>
          <w:rFonts w:cs="Arial"/>
          <w:sz w:val="22"/>
          <w:szCs w:val="22"/>
        </w:rPr>
        <w:t>Veng</w:t>
      </w:r>
      <w:proofErr w:type="spellEnd"/>
      <w:r w:rsidR="00E048D0" w:rsidRPr="004B2EDB">
        <w:rPr>
          <w:rFonts w:cs="Arial"/>
          <w:sz w:val="22"/>
          <w:szCs w:val="22"/>
        </w:rPr>
        <w:t xml:space="preserve"> is described as an element of the </w:t>
      </w:r>
      <w:r w:rsidR="00BD6FD7" w:rsidRPr="004B2EDB">
        <w:rPr>
          <w:rFonts w:cs="Arial"/>
          <w:sz w:val="22"/>
          <w:szCs w:val="22"/>
        </w:rPr>
        <w:t>intangible</w:t>
      </w:r>
      <w:r w:rsidR="00E048D0" w:rsidRPr="004B2EDB">
        <w:rPr>
          <w:rFonts w:cs="Arial"/>
          <w:sz w:val="22"/>
          <w:szCs w:val="22"/>
        </w:rPr>
        <w:t xml:space="preserve"> </w:t>
      </w:r>
      <w:r w:rsidR="006F3E31" w:rsidRPr="004B2EDB">
        <w:rPr>
          <w:rFonts w:cs="Arial"/>
          <w:sz w:val="22"/>
          <w:szCs w:val="22"/>
        </w:rPr>
        <w:t xml:space="preserve">cultural </w:t>
      </w:r>
      <w:r w:rsidR="00E048D0" w:rsidRPr="004B2EDB">
        <w:rPr>
          <w:rFonts w:cs="Arial"/>
          <w:sz w:val="22"/>
          <w:szCs w:val="22"/>
        </w:rPr>
        <w:t>heritage of several Cambodian communities. This popular musical tradition hinges on the use of a lute</w:t>
      </w:r>
      <w:r w:rsidR="006F3E31" w:rsidRPr="004B2EDB">
        <w:rPr>
          <w:rFonts w:cs="Arial"/>
          <w:sz w:val="22"/>
          <w:szCs w:val="22"/>
        </w:rPr>
        <w:t xml:space="preserve"> (</w:t>
      </w:r>
      <w:r w:rsidR="00E048D0" w:rsidRPr="004B2EDB">
        <w:rPr>
          <w:rFonts w:cs="Arial"/>
          <w:sz w:val="22"/>
          <w:szCs w:val="22"/>
        </w:rPr>
        <w:t xml:space="preserve">the </w:t>
      </w:r>
      <w:proofErr w:type="spellStart"/>
      <w:r w:rsidR="00E048D0" w:rsidRPr="004B2EDB">
        <w:rPr>
          <w:rFonts w:cs="Arial"/>
          <w:sz w:val="22"/>
          <w:szCs w:val="22"/>
        </w:rPr>
        <w:t>chapei</w:t>
      </w:r>
      <w:proofErr w:type="spellEnd"/>
      <w:r w:rsidR="006F3E31" w:rsidRPr="004B2EDB">
        <w:rPr>
          <w:rFonts w:cs="Arial"/>
          <w:sz w:val="22"/>
          <w:szCs w:val="22"/>
        </w:rPr>
        <w:t>)</w:t>
      </w:r>
      <w:r w:rsidR="00E048D0" w:rsidRPr="004B2EDB">
        <w:rPr>
          <w:rFonts w:cs="Arial"/>
          <w:sz w:val="22"/>
          <w:szCs w:val="22"/>
        </w:rPr>
        <w:t xml:space="preserve">. The element is shown to be central to the life, customs and traditional beliefs of local communities. This element has multiple social functions, including entertainment, building community cohesion and the transmission of social, cultural and religious knowledge and values. </w:t>
      </w:r>
      <w:proofErr w:type="spellStart"/>
      <w:r w:rsidR="00E048D0" w:rsidRPr="004B2EDB">
        <w:rPr>
          <w:rFonts w:cs="Arial"/>
          <w:sz w:val="22"/>
          <w:szCs w:val="22"/>
        </w:rPr>
        <w:t>Chapei</w:t>
      </w:r>
      <w:proofErr w:type="spellEnd"/>
      <w:r w:rsidR="00E048D0" w:rsidRPr="004B2EDB">
        <w:rPr>
          <w:rFonts w:cs="Arial"/>
          <w:sz w:val="22"/>
          <w:szCs w:val="22"/>
        </w:rPr>
        <w:t xml:space="preserve"> is transmitted orally within the family and through apprenticeship</w:t>
      </w:r>
      <w:r w:rsidR="008C2459" w:rsidRPr="004B2EDB">
        <w:rPr>
          <w:rFonts w:cs="Arial"/>
          <w:sz w:val="22"/>
          <w:szCs w:val="22"/>
        </w:rPr>
        <w:t>;</w:t>
      </w:r>
    </w:p>
    <w:p w14:paraId="562276D7" w14:textId="4D013D44" w:rsidR="003E6EC3" w:rsidRPr="004B2EDB" w:rsidRDefault="003E6EC3" w:rsidP="00927EA9">
      <w:pPr>
        <w:tabs>
          <w:tab w:val="left" w:pos="1134"/>
          <w:tab w:val="left" w:pos="1701"/>
          <w:tab w:val="left" w:pos="2268"/>
        </w:tabs>
        <w:spacing w:before="120" w:after="120"/>
        <w:ind w:left="1701" w:hanging="567"/>
        <w:jc w:val="both"/>
        <w:rPr>
          <w:rFonts w:cs="Arial"/>
          <w:sz w:val="22"/>
          <w:szCs w:val="22"/>
        </w:rPr>
      </w:pPr>
      <w:r w:rsidRPr="004B2EDB">
        <w:rPr>
          <w:rFonts w:cs="Arial"/>
          <w:sz w:val="22"/>
          <w:szCs w:val="22"/>
        </w:rPr>
        <w:t>U.2:</w:t>
      </w:r>
      <w:r w:rsidRPr="004B2EDB">
        <w:rPr>
          <w:rFonts w:cs="Arial"/>
          <w:sz w:val="22"/>
          <w:szCs w:val="22"/>
        </w:rPr>
        <w:tab/>
      </w:r>
      <w:r w:rsidR="005A4F83" w:rsidRPr="004B2EDB">
        <w:rPr>
          <w:rFonts w:cs="Arial"/>
          <w:sz w:val="22"/>
          <w:szCs w:val="22"/>
        </w:rPr>
        <w:t xml:space="preserve">The file demonstrates the need for urgent safeguarding despite the efforts taken so far by bearers and practitioners. </w:t>
      </w:r>
      <w:r w:rsidR="0054365F" w:rsidRPr="004B2EDB">
        <w:rPr>
          <w:rFonts w:cs="Arial"/>
          <w:sz w:val="22"/>
          <w:szCs w:val="22"/>
        </w:rPr>
        <w:t xml:space="preserve">Threats </w:t>
      </w:r>
      <w:r w:rsidR="005A4F83" w:rsidRPr="004B2EDB">
        <w:rPr>
          <w:rFonts w:cs="Arial"/>
          <w:sz w:val="22"/>
          <w:szCs w:val="22"/>
        </w:rPr>
        <w:t xml:space="preserve">faced by </w:t>
      </w:r>
      <w:r w:rsidR="0054365F" w:rsidRPr="004B2EDB">
        <w:rPr>
          <w:rFonts w:cs="Arial"/>
          <w:sz w:val="22"/>
          <w:szCs w:val="22"/>
        </w:rPr>
        <w:t xml:space="preserve">the element include </w:t>
      </w:r>
      <w:r w:rsidR="005A4F83" w:rsidRPr="004B2EDB">
        <w:rPr>
          <w:rFonts w:cs="Arial"/>
          <w:sz w:val="22"/>
          <w:szCs w:val="22"/>
        </w:rPr>
        <w:t xml:space="preserve">the diminishing number of </w:t>
      </w:r>
      <w:r w:rsidR="0054365F" w:rsidRPr="004B2EDB">
        <w:rPr>
          <w:rFonts w:cs="Arial"/>
          <w:sz w:val="22"/>
          <w:szCs w:val="22"/>
        </w:rPr>
        <w:t>masters</w:t>
      </w:r>
      <w:r w:rsidR="005A4F83" w:rsidRPr="004B2EDB">
        <w:rPr>
          <w:rFonts w:cs="Arial"/>
          <w:sz w:val="22"/>
          <w:szCs w:val="22"/>
        </w:rPr>
        <w:t xml:space="preserve">, aggravated by </w:t>
      </w:r>
      <w:r w:rsidR="006F3E31" w:rsidRPr="004B2EDB">
        <w:rPr>
          <w:rFonts w:cs="Arial"/>
          <w:sz w:val="22"/>
          <w:szCs w:val="22"/>
        </w:rPr>
        <w:t>a</w:t>
      </w:r>
      <w:r w:rsidR="005A4F83" w:rsidRPr="004B2EDB">
        <w:rPr>
          <w:rFonts w:cs="Arial"/>
          <w:sz w:val="22"/>
          <w:szCs w:val="22"/>
        </w:rPr>
        <w:t xml:space="preserve"> concentration of artists in urban areas, lack of interest among youth</w:t>
      </w:r>
      <w:r w:rsidR="00C960C2" w:rsidRPr="004B2EDB">
        <w:rPr>
          <w:rFonts w:cs="Arial"/>
          <w:sz w:val="22"/>
          <w:szCs w:val="22"/>
        </w:rPr>
        <w:t>,</w:t>
      </w:r>
      <w:r w:rsidR="005A4F83" w:rsidRPr="004B2EDB">
        <w:rPr>
          <w:rFonts w:cs="Arial"/>
          <w:sz w:val="22"/>
          <w:szCs w:val="22"/>
        </w:rPr>
        <w:t xml:space="preserve"> difficulty to earn a living from </w:t>
      </w:r>
      <w:r w:rsidR="006F3E31" w:rsidRPr="004B2EDB">
        <w:rPr>
          <w:rFonts w:cs="Arial"/>
          <w:sz w:val="22"/>
          <w:szCs w:val="22"/>
        </w:rPr>
        <w:t xml:space="preserve">practising </w:t>
      </w:r>
      <w:r w:rsidR="00485DE9" w:rsidRPr="004B2EDB">
        <w:rPr>
          <w:rFonts w:cs="Arial"/>
          <w:sz w:val="22"/>
          <w:szCs w:val="22"/>
        </w:rPr>
        <w:t xml:space="preserve">the </w:t>
      </w:r>
      <w:proofErr w:type="spellStart"/>
      <w:r w:rsidR="00485DE9" w:rsidRPr="004B2EDB">
        <w:rPr>
          <w:rFonts w:cs="Arial"/>
          <w:sz w:val="22"/>
          <w:szCs w:val="22"/>
        </w:rPr>
        <w:t>c</w:t>
      </w:r>
      <w:r w:rsidR="005A4F83" w:rsidRPr="004B2EDB">
        <w:rPr>
          <w:rFonts w:cs="Arial"/>
          <w:sz w:val="22"/>
          <w:szCs w:val="22"/>
        </w:rPr>
        <w:t>hapei</w:t>
      </w:r>
      <w:proofErr w:type="spellEnd"/>
      <w:r w:rsidR="005A4F83" w:rsidRPr="004B2EDB">
        <w:rPr>
          <w:rFonts w:cs="Arial"/>
          <w:sz w:val="22"/>
          <w:szCs w:val="22"/>
        </w:rPr>
        <w:t xml:space="preserve">, and limited research and documentation. These all gravely compromise </w:t>
      </w:r>
      <w:r w:rsidR="00BD6FD7" w:rsidRPr="004B2EDB">
        <w:rPr>
          <w:rFonts w:cs="Arial"/>
          <w:sz w:val="22"/>
          <w:szCs w:val="22"/>
        </w:rPr>
        <w:t>transmission</w:t>
      </w:r>
      <w:r w:rsidR="005A4F83" w:rsidRPr="004B2EDB">
        <w:rPr>
          <w:rFonts w:cs="Arial"/>
          <w:sz w:val="22"/>
          <w:szCs w:val="22"/>
        </w:rPr>
        <w:t xml:space="preserve"> of the element </w:t>
      </w:r>
      <w:r w:rsidR="0054365F" w:rsidRPr="004B2EDB">
        <w:rPr>
          <w:rFonts w:cs="Arial"/>
          <w:sz w:val="22"/>
          <w:szCs w:val="22"/>
        </w:rPr>
        <w:t>to new generations</w:t>
      </w:r>
      <w:r w:rsidR="008C2459" w:rsidRPr="004B2EDB">
        <w:rPr>
          <w:rFonts w:cs="Arial"/>
          <w:sz w:val="22"/>
          <w:szCs w:val="22"/>
        </w:rPr>
        <w:t>;</w:t>
      </w:r>
    </w:p>
    <w:p w14:paraId="0335FE56" w14:textId="2AD3F441" w:rsidR="003E6EC3" w:rsidRPr="004B2EDB" w:rsidRDefault="003E6EC3" w:rsidP="00470503">
      <w:pPr>
        <w:tabs>
          <w:tab w:val="left" w:pos="1134"/>
          <w:tab w:val="left" w:pos="1701"/>
          <w:tab w:val="left" w:pos="2268"/>
        </w:tabs>
        <w:spacing w:before="120" w:after="120"/>
        <w:ind w:left="1701" w:hanging="567"/>
        <w:jc w:val="both"/>
        <w:rPr>
          <w:rFonts w:cs="Arial"/>
          <w:sz w:val="22"/>
          <w:szCs w:val="22"/>
        </w:rPr>
      </w:pPr>
      <w:r w:rsidRPr="004B2EDB">
        <w:rPr>
          <w:rFonts w:cs="Arial"/>
          <w:sz w:val="22"/>
          <w:szCs w:val="22"/>
        </w:rPr>
        <w:t>U.3:</w:t>
      </w:r>
      <w:r w:rsidRPr="004B2EDB">
        <w:rPr>
          <w:rFonts w:cs="Arial"/>
          <w:sz w:val="22"/>
          <w:szCs w:val="22"/>
        </w:rPr>
        <w:tab/>
      </w:r>
      <w:r w:rsidR="004C1A07" w:rsidRPr="004B2EDB">
        <w:rPr>
          <w:rFonts w:cs="Arial"/>
          <w:sz w:val="22"/>
          <w:szCs w:val="22"/>
        </w:rPr>
        <w:t>Complementing past and current efforts, t</w:t>
      </w:r>
      <w:r w:rsidR="0042217A" w:rsidRPr="004B2EDB">
        <w:rPr>
          <w:rFonts w:cs="Arial"/>
          <w:sz w:val="22"/>
          <w:szCs w:val="22"/>
        </w:rPr>
        <w:t xml:space="preserve">he </w:t>
      </w:r>
      <w:r w:rsidR="00485DE9" w:rsidRPr="004B2EDB">
        <w:rPr>
          <w:rFonts w:cs="Arial"/>
          <w:sz w:val="22"/>
          <w:szCs w:val="22"/>
        </w:rPr>
        <w:t xml:space="preserve">proposed </w:t>
      </w:r>
      <w:r w:rsidR="0042217A" w:rsidRPr="004B2EDB">
        <w:rPr>
          <w:rFonts w:cs="Arial"/>
          <w:sz w:val="22"/>
          <w:szCs w:val="22"/>
        </w:rPr>
        <w:t>activities are wide ranging. The</w:t>
      </w:r>
      <w:r w:rsidR="004C1A07" w:rsidRPr="004B2EDB">
        <w:rPr>
          <w:rFonts w:cs="Arial"/>
          <w:sz w:val="22"/>
          <w:szCs w:val="22"/>
        </w:rPr>
        <w:t xml:space="preserve">y include </w:t>
      </w:r>
      <w:r w:rsidR="0042217A" w:rsidRPr="004B2EDB">
        <w:rPr>
          <w:rFonts w:cs="Arial"/>
          <w:sz w:val="22"/>
          <w:szCs w:val="22"/>
        </w:rPr>
        <w:t>mapping and document</w:t>
      </w:r>
      <w:r w:rsidR="004C1A07" w:rsidRPr="004B2EDB">
        <w:rPr>
          <w:rFonts w:cs="Arial"/>
          <w:sz w:val="22"/>
          <w:szCs w:val="22"/>
        </w:rPr>
        <w:t xml:space="preserve">ation, </w:t>
      </w:r>
      <w:r w:rsidR="0042217A" w:rsidRPr="004B2EDB">
        <w:rPr>
          <w:rFonts w:cs="Arial"/>
          <w:sz w:val="22"/>
          <w:szCs w:val="22"/>
        </w:rPr>
        <w:t>media</w:t>
      </w:r>
      <w:r w:rsidR="004C1A07" w:rsidRPr="004B2EDB">
        <w:rPr>
          <w:rFonts w:cs="Arial"/>
          <w:sz w:val="22"/>
          <w:szCs w:val="22"/>
        </w:rPr>
        <w:t xml:space="preserve"> dissemination</w:t>
      </w:r>
      <w:r w:rsidR="00C960C2" w:rsidRPr="004B2EDB">
        <w:rPr>
          <w:rFonts w:cs="Arial"/>
          <w:sz w:val="22"/>
          <w:szCs w:val="22"/>
        </w:rPr>
        <w:t>,</w:t>
      </w:r>
      <w:r w:rsidR="0042217A" w:rsidRPr="004B2EDB">
        <w:rPr>
          <w:rFonts w:cs="Arial"/>
          <w:sz w:val="22"/>
          <w:szCs w:val="22"/>
        </w:rPr>
        <w:t xml:space="preserve"> education and training</w:t>
      </w:r>
      <w:r w:rsidR="00C960C2" w:rsidRPr="004B2EDB">
        <w:rPr>
          <w:rFonts w:cs="Arial"/>
          <w:sz w:val="22"/>
          <w:szCs w:val="22"/>
        </w:rPr>
        <w:t>,</w:t>
      </w:r>
      <w:r w:rsidR="0042217A" w:rsidRPr="004B2EDB">
        <w:rPr>
          <w:rFonts w:cs="Arial"/>
          <w:sz w:val="22"/>
          <w:szCs w:val="22"/>
        </w:rPr>
        <w:t xml:space="preserve"> provi</w:t>
      </w:r>
      <w:r w:rsidR="004C1A07" w:rsidRPr="004B2EDB">
        <w:rPr>
          <w:rFonts w:cs="Arial"/>
          <w:sz w:val="22"/>
          <w:szCs w:val="22"/>
        </w:rPr>
        <w:t xml:space="preserve">sion of </w:t>
      </w:r>
      <w:r w:rsidR="0042217A" w:rsidRPr="004B2EDB">
        <w:rPr>
          <w:rFonts w:cs="Arial"/>
          <w:sz w:val="22"/>
          <w:szCs w:val="22"/>
        </w:rPr>
        <w:t xml:space="preserve">bursaries to talented students </w:t>
      </w:r>
      <w:r w:rsidR="004C1A07" w:rsidRPr="004B2EDB">
        <w:rPr>
          <w:rFonts w:cs="Arial"/>
          <w:sz w:val="22"/>
          <w:szCs w:val="22"/>
        </w:rPr>
        <w:t xml:space="preserve">and </w:t>
      </w:r>
      <w:r w:rsidR="0042217A" w:rsidRPr="004B2EDB">
        <w:rPr>
          <w:rFonts w:cs="Arial"/>
          <w:sz w:val="22"/>
          <w:szCs w:val="22"/>
        </w:rPr>
        <w:t>organi</w:t>
      </w:r>
      <w:r w:rsidR="008C2273" w:rsidRPr="004B2EDB">
        <w:rPr>
          <w:rFonts w:cs="Arial"/>
          <w:sz w:val="22"/>
          <w:szCs w:val="22"/>
        </w:rPr>
        <w:t>z</w:t>
      </w:r>
      <w:r w:rsidR="0042217A" w:rsidRPr="004B2EDB">
        <w:rPr>
          <w:rFonts w:cs="Arial"/>
          <w:sz w:val="22"/>
          <w:szCs w:val="22"/>
        </w:rPr>
        <w:t xml:space="preserve">ation of a </w:t>
      </w:r>
      <w:r w:rsidR="004C1A07" w:rsidRPr="004B2EDB">
        <w:rPr>
          <w:rFonts w:cs="Arial"/>
          <w:sz w:val="22"/>
          <w:szCs w:val="22"/>
        </w:rPr>
        <w:t>f</w:t>
      </w:r>
      <w:r w:rsidR="0042217A" w:rsidRPr="004B2EDB">
        <w:rPr>
          <w:rFonts w:cs="Arial"/>
          <w:sz w:val="22"/>
          <w:szCs w:val="22"/>
        </w:rPr>
        <w:t>estival</w:t>
      </w:r>
      <w:r w:rsidR="004C1A07" w:rsidRPr="004B2EDB">
        <w:rPr>
          <w:rFonts w:cs="Arial"/>
          <w:sz w:val="22"/>
          <w:szCs w:val="22"/>
        </w:rPr>
        <w:t>. T</w:t>
      </w:r>
      <w:r w:rsidR="0042217A" w:rsidRPr="004B2EDB">
        <w:rPr>
          <w:rFonts w:cs="Arial"/>
          <w:sz w:val="22"/>
          <w:szCs w:val="22"/>
        </w:rPr>
        <w:t>he objectives of the safeguarding plan are coherent with the threats</w:t>
      </w:r>
      <w:r w:rsidR="004C1A07" w:rsidRPr="004B2EDB">
        <w:rPr>
          <w:rFonts w:cs="Arial"/>
          <w:sz w:val="22"/>
          <w:szCs w:val="22"/>
        </w:rPr>
        <w:t>.</w:t>
      </w:r>
      <w:r w:rsidR="0042217A" w:rsidRPr="004B2EDB">
        <w:rPr>
          <w:rFonts w:cs="Arial"/>
          <w:sz w:val="22"/>
          <w:szCs w:val="22"/>
        </w:rPr>
        <w:t xml:space="preserve"> The file provides </w:t>
      </w:r>
      <w:r w:rsidR="004C1A07" w:rsidRPr="004B2EDB">
        <w:rPr>
          <w:rFonts w:cs="Arial"/>
          <w:sz w:val="22"/>
          <w:szCs w:val="22"/>
        </w:rPr>
        <w:t xml:space="preserve">a </w:t>
      </w:r>
      <w:r w:rsidR="0042217A" w:rsidRPr="004B2EDB">
        <w:rPr>
          <w:rFonts w:cs="Arial"/>
          <w:sz w:val="22"/>
          <w:szCs w:val="22"/>
        </w:rPr>
        <w:t xml:space="preserve">specific timeframe for each activity </w:t>
      </w:r>
      <w:r w:rsidR="004C1A07" w:rsidRPr="004B2EDB">
        <w:rPr>
          <w:rFonts w:cs="Arial"/>
          <w:sz w:val="22"/>
          <w:szCs w:val="22"/>
        </w:rPr>
        <w:t xml:space="preserve">and the budget is generally </w:t>
      </w:r>
      <w:r w:rsidR="00485DE9" w:rsidRPr="004B2EDB">
        <w:rPr>
          <w:rFonts w:cs="Arial"/>
          <w:sz w:val="22"/>
          <w:szCs w:val="22"/>
        </w:rPr>
        <w:t>well-</w:t>
      </w:r>
      <w:r w:rsidR="004C1A07" w:rsidRPr="004B2EDB">
        <w:rPr>
          <w:rFonts w:cs="Arial"/>
          <w:sz w:val="22"/>
          <w:szCs w:val="22"/>
        </w:rPr>
        <w:t>explained.</w:t>
      </w:r>
      <w:r w:rsidR="0042217A" w:rsidRPr="004B2EDB">
        <w:rPr>
          <w:rFonts w:cs="Arial"/>
          <w:sz w:val="22"/>
          <w:szCs w:val="22"/>
        </w:rPr>
        <w:t xml:space="preserve"> The </w:t>
      </w:r>
      <w:r w:rsidR="004C1A07" w:rsidRPr="004B2EDB">
        <w:rPr>
          <w:rFonts w:cs="Arial"/>
          <w:sz w:val="22"/>
          <w:szCs w:val="22"/>
        </w:rPr>
        <w:t xml:space="preserve">nomination file </w:t>
      </w:r>
      <w:r w:rsidR="0042217A" w:rsidRPr="004B2EDB">
        <w:rPr>
          <w:rFonts w:cs="Arial"/>
          <w:sz w:val="22"/>
          <w:szCs w:val="22"/>
        </w:rPr>
        <w:t xml:space="preserve">indicates that the communities </w:t>
      </w:r>
      <w:r w:rsidR="008C2273" w:rsidRPr="004B2EDB">
        <w:rPr>
          <w:rFonts w:cs="Arial"/>
          <w:sz w:val="22"/>
          <w:szCs w:val="22"/>
        </w:rPr>
        <w:t xml:space="preserve">concerned </w:t>
      </w:r>
      <w:r w:rsidR="0042217A" w:rsidRPr="004B2EDB">
        <w:rPr>
          <w:rFonts w:cs="Arial"/>
          <w:sz w:val="22"/>
          <w:szCs w:val="22"/>
        </w:rPr>
        <w:t xml:space="preserve">will be involved in carrying out monitoring, reporting and evaluation of the project. Their capacity will be enhanced through improved skills in safeguarding, ethno-musicology and strengthened collaboration with the different parties involved in implementing the project. </w:t>
      </w:r>
      <w:r w:rsidR="004C1A07" w:rsidRPr="004B2EDB">
        <w:rPr>
          <w:rFonts w:cs="Arial"/>
          <w:sz w:val="22"/>
          <w:szCs w:val="22"/>
        </w:rPr>
        <w:t>T</w:t>
      </w:r>
      <w:r w:rsidR="0042217A" w:rsidRPr="004B2EDB">
        <w:rPr>
          <w:rFonts w:cs="Arial"/>
          <w:sz w:val="22"/>
          <w:szCs w:val="22"/>
        </w:rPr>
        <w:t xml:space="preserve">he results of the project </w:t>
      </w:r>
      <w:r w:rsidR="00927EA9" w:rsidRPr="004B2EDB">
        <w:rPr>
          <w:rFonts w:cs="Arial"/>
          <w:sz w:val="22"/>
          <w:szCs w:val="22"/>
        </w:rPr>
        <w:t xml:space="preserve">would </w:t>
      </w:r>
      <w:r w:rsidR="0042217A" w:rsidRPr="004B2EDB">
        <w:rPr>
          <w:rFonts w:cs="Arial"/>
          <w:sz w:val="22"/>
          <w:szCs w:val="22"/>
        </w:rPr>
        <w:t>be sustained beyond the project</w:t>
      </w:r>
      <w:r w:rsidR="004C1A07" w:rsidRPr="004B2EDB">
        <w:rPr>
          <w:rFonts w:cs="Arial"/>
          <w:sz w:val="22"/>
          <w:szCs w:val="22"/>
        </w:rPr>
        <w:t>’s</w:t>
      </w:r>
      <w:r w:rsidR="0042217A" w:rsidRPr="004B2EDB">
        <w:rPr>
          <w:rFonts w:cs="Arial"/>
          <w:sz w:val="22"/>
          <w:szCs w:val="22"/>
        </w:rPr>
        <w:t xml:space="preserve"> life cycle </w:t>
      </w:r>
      <w:r w:rsidR="0074069B" w:rsidRPr="004B2EDB">
        <w:rPr>
          <w:rFonts w:cs="Arial"/>
          <w:sz w:val="22"/>
          <w:szCs w:val="22"/>
        </w:rPr>
        <w:t xml:space="preserve">by </w:t>
      </w:r>
      <w:r w:rsidR="0042217A" w:rsidRPr="004B2EDB">
        <w:rPr>
          <w:rFonts w:cs="Arial"/>
          <w:sz w:val="22"/>
          <w:szCs w:val="22"/>
        </w:rPr>
        <w:t xml:space="preserve">state programming and support, curriculum development and implementation </w:t>
      </w:r>
      <w:r w:rsidR="0074069B" w:rsidRPr="004B2EDB">
        <w:rPr>
          <w:rFonts w:cs="Arial"/>
          <w:sz w:val="22"/>
          <w:szCs w:val="22"/>
        </w:rPr>
        <w:t xml:space="preserve">from </w:t>
      </w:r>
      <w:r w:rsidR="0042217A" w:rsidRPr="004B2EDB">
        <w:rPr>
          <w:rFonts w:cs="Arial"/>
          <w:sz w:val="22"/>
          <w:szCs w:val="22"/>
        </w:rPr>
        <w:t>teachers and students alongside other forms of capacity building</w:t>
      </w:r>
      <w:r w:rsidR="008C2459" w:rsidRPr="004B2EDB">
        <w:rPr>
          <w:rFonts w:cs="Arial"/>
          <w:sz w:val="22"/>
          <w:szCs w:val="22"/>
        </w:rPr>
        <w:t>;</w:t>
      </w:r>
    </w:p>
    <w:p w14:paraId="496ACFC1" w14:textId="7B10827F" w:rsidR="003E6EC3" w:rsidRPr="004B2EDB" w:rsidRDefault="003E6EC3" w:rsidP="00470503">
      <w:pPr>
        <w:tabs>
          <w:tab w:val="left" w:pos="1134"/>
          <w:tab w:val="left" w:pos="1701"/>
          <w:tab w:val="left" w:pos="2268"/>
        </w:tabs>
        <w:spacing w:before="120" w:after="120"/>
        <w:ind w:left="1701" w:hanging="567"/>
        <w:jc w:val="both"/>
        <w:rPr>
          <w:rFonts w:cs="Arial"/>
          <w:sz w:val="22"/>
          <w:szCs w:val="22"/>
        </w:rPr>
      </w:pPr>
      <w:r w:rsidRPr="004B2EDB">
        <w:rPr>
          <w:rFonts w:cs="Arial"/>
          <w:sz w:val="22"/>
          <w:szCs w:val="22"/>
        </w:rPr>
        <w:t>U.4:</w:t>
      </w:r>
      <w:r w:rsidRPr="004B2EDB">
        <w:rPr>
          <w:rFonts w:cs="Arial"/>
          <w:sz w:val="22"/>
          <w:szCs w:val="22"/>
        </w:rPr>
        <w:tab/>
      </w:r>
      <w:r w:rsidR="005B1D08" w:rsidRPr="004B2EDB">
        <w:rPr>
          <w:rFonts w:cs="Arial"/>
          <w:sz w:val="22"/>
          <w:szCs w:val="22"/>
        </w:rPr>
        <w:t xml:space="preserve">The nomination and </w:t>
      </w:r>
      <w:r w:rsidR="00485DE9" w:rsidRPr="004B2EDB">
        <w:rPr>
          <w:rFonts w:cs="Arial"/>
          <w:sz w:val="22"/>
          <w:szCs w:val="22"/>
        </w:rPr>
        <w:t xml:space="preserve">proposed </w:t>
      </w:r>
      <w:r w:rsidR="005B1D08" w:rsidRPr="004B2EDB">
        <w:rPr>
          <w:rFonts w:cs="Arial"/>
          <w:sz w:val="22"/>
          <w:szCs w:val="22"/>
        </w:rPr>
        <w:t xml:space="preserve">project plan were elaborated by the Ministry of Culture and Fine Arts with the engagement of local communities and several </w:t>
      </w:r>
      <w:r w:rsidR="00FD2B65" w:rsidRPr="004B2EDB">
        <w:rPr>
          <w:rFonts w:cs="Arial"/>
          <w:sz w:val="22"/>
          <w:szCs w:val="22"/>
        </w:rPr>
        <w:t xml:space="preserve">other </w:t>
      </w:r>
      <w:r w:rsidR="005B1D08" w:rsidRPr="004B2EDB">
        <w:rPr>
          <w:rFonts w:cs="Arial"/>
          <w:sz w:val="22"/>
          <w:szCs w:val="22"/>
        </w:rPr>
        <w:t xml:space="preserve">institutions </w:t>
      </w:r>
      <w:r w:rsidR="008C2273" w:rsidRPr="004B2EDB">
        <w:rPr>
          <w:rFonts w:cs="Arial"/>
          <w:sz w:val="22"/>
          <w:szCs w:val="22"/>
        </w:rPr>
        <w:t xml:space="preserve">concerned. </w:t>
      </w:r>
      <w:r w:rsidR="005B1D08" w:rsidRPr="004B2EDB">
        <w:rPr>
          <w:rFonts w:cs="Arial"/>
          <w:sz w:val="22"/>
          <w:szCs w:val="22"/>
        </w:rPr>
        <w:t xml:space="preserve">Drafting </w:t>
      </w:r>
      <w:r w:rsidR="00FD2B65" w:rsidRPr="004B2EDB">
        <w:rPr>
          <w:rFonts w:cs="Arial"/>
          <w:sz w:val="22"/>
          <w:szCs w:val="22"/>
        </w:rPr>
        <w:t xml:space="preserve">the file </w:t>
      </w:r>
      <w:r w:rsidR="005B1D08" w:rsidRPr="004B2EDB">
        <w:rPr>
          <w:rFonts w:cs="Arial"/>
          <w:sz w:val="22"/>
          <w:szCs w:val="22"/>
        </w:rPr>
        <w:t>went through multiple phases</w:t>
      </w:r>
      <w:r w:rsidR="00FD2B65" w:rsidRPr="004B2EDB">
        <w:rPr>
          <w:rFonts w:cs="Arial"/>
          <w:sz w:val="22"/>
          <w:szCs w:val="22"/>
        </w:rPr>
        <w:t xml:space="preserve"> </w:t>
      </w:r>
      <w:r w:rsidR="00C960C2" w:rsidRPr="004B2EDB">
        <w:rPr>
          <w:rFonts w:cs="Arial"/>
          <w:sz w:val="22"/>
          <w:szCs w:val="22"/>
        </w:rPr>
        <w:t>–</w:t>
      </w:r>
      <w:r w:rsidR="00FD2B65" w:rsidRPr="004B2EDB">
        <w:rPr>
          <w:rFonts w:cs="Arial"/>
          <w:sz w:val="22"/>
          <w:szCs w:val="22"/>
        </w:rPr>
        <w:t xml:space="preserve"> from</w:t>
      </w:r>
      <w:r w:rsidR="00C960C2" w:rsidRPr="004B2EDB">
        <w:rPr>
          <w:rFonts w:cs="Arial"/>
          <w:sz w:val="22"/>
          <w:szCs w:val="22"/>
        </w:rPr>
        <w:t xml:space="preserve"> </w:t>
      </w:r>
      <w:r w:rsidR="00FD2B65" w:rsidRPr="004B2EDB">
        <w:rPr>
          <w:rFonts w:cs="Arial"/>
          <w:sz w:val="22"/>
          <w:szCs w:val="22"/>
        </w:rPr>
        <w:t xml:space="preserve">initial conceptualisation to project planning </w:t>
      </w:r>
      <w:r w:rsidR="00C960C2" w:rsidRPr="004B2EDB">
        <w:rPr>
          <w:rFonts w:cs="Arial"/>
          <w:sz w:val="22"/>
          <w:szCs w:val="22"/>
        </w:rPr>
        <w:t>–</w:t>
      </w:r>
      <w:r w:rsidR="00FD2B65" w:rsidRPr="004B2EDB">
        <w:rPr>
          <w:rFonts w:cs="Arial"/>
          <w:sz w:val="22"/>
          <w:szCs w:val="22"/>
        </w:rPr>
        <w:t xml:space="preserve"> with</w:t>
      </w:r>
      <w:r w:rsidR="00C960C2" w:rsidRPr="004B2EDB">
        <w:rPr>
          <w:rFonts w:cs="Arial"/>
          <w:sz w:val="22"/>
          <w:szCs w:val="22"/>
        </w:rPr>
        <w:t xml:space="preserve"> </w:t>
      </w:r>
      <w:r w:rsidR="00FD2B65" w:rsidRPr="004B2EDB">
        <w:rPr>
          <w:rFonts w:cs="Arial"/>
          <w:sz w:val="22"/>
          <w:szCs w:val="22"/>
        </w:rPr>
        <w:t xml:space="preserve">consistent </w:t>
      </w:r>
      <w:r w:rsidR="005B1D08" w:rsidRPr="004B2EDB">
        <w:rPr>
          <w:rFonts w:cs="Arial"/>
          <w:sz w:val="22"/>
          <w:szCs w:val="22"/>
        </w:rPr>
        <w:t xml:space="preserve">feedback </w:t>
      </w:r>
      <w:r w:rsidR="00FD2B65" w:rsidRPr="004B2EDB">
        <w:rPr>
          <w:rFonts w:cs="Arial"/>
          <w:sz w:val="22"/>
          <w:szCs w:val="22"/>
        </w:rPr>
        <w:t>on the part of the communities</w:t>
      </w:r>
      <w:r w:rsidR="008C2273" w:rsidRPr="004B2EDB">
        <w:rPr>
          <w:rFonts w:cs="Arial"/>
          <w:sz w:val="22"/>
          <w:szCs w:val="22"/>
        </w:rPr>
        <w:t xml:space="preserve"> concerned</w:t>
      </w:r>
      <w:r w:rsidR="00FD2B65" w:rsidRPr="004B2EDB">
        <w:rPr>
          <w:rFonts w:cs="Arial"/>
          <w:sz w:val="22"/>
          <w:szCs w:val="22"/>
        </w:rPr>
        <w:t xml:space="preserve">. The file indicates that they are </w:t>
      </w:r>
      <w:r w:rsidR="005B1D08" w:rsidRPr="004B2EDB">
        <w:rPr>
          <w:rFonts w:cs="Arial"/>
          <w:sz w:val="22"/>
          <w:szCs w:val="22"/>
        </w:rPr>
        <w:t>at the centre of implementation and provision of cultural knowledge and expertise</w:t>
      </w:r>
      <w:r w:rsidR="00C960C2" w:rsidRPr="004B2EDB">
        <w:rPr>
          <w:rFonts w:cs="Arial"/>
          <w:sz w:val="22"/>
          <w:szCs w:val="22"/>
        </w:rPr>
        <w:t>,</w:t>
      </w:r>
      <w:r w:rsidR="005B1D08" w:rsidRPr="004B2EDB">
        <w:rPr>
          <w:rFonts w:cs="Arial"/>
          <w:sz w:val="22"/>
          <w:szCs w:val="22"/>
        </w:rPr>
        <w:t xml:space="preserve"> </w:t>
      </w:r>
      <w:r w:rsidR="00FD2B65" w:rsidRPr="004B2EDB">
        <w:rPr>
          <w:rFonts w:cs="Arial"/>
          <w:sz w:val="22"/>
          <w:szCs w:val="22"/>
        </w:rPr>
        <w:t xml:space="preserve">providing advice, </w:t>
      </w:r>
      <w:r w:rsidR="005B1D08" w:rsidRPr="004B2EDB">
        <w:rPr>
          <w:rFonts w:cs="Arial"/>
          <w:sz w:val="22"/>
          <w:szCs w:val="22"/>
        </w:rPr>
        <w:t>contributing to training</w:t>
      </w:r>
      <w:r w:rsidR="00C960C2" w:rsidRPr="004B2EDB">
        <w:rPr>
          <w:rFonts w:cs="Arial"/>
          <w:sz w:val="22"/>
          <w:szCs w:val="22"/>
        </w:rPr>
        <w:t>,</w:t>
      </w:r>
      <w:r w:rsidR="005B1D08" w:rsidRPr="004B2EDB">
        <w:rPr>
          <w:rFonts w:cs="Arial"/>
          <w:sz w:val="22"/>
          <w:szCs w:val="22"/>
        </w:rPr>
        <w:t xml:space="preserve"> monitoring and evaluating results and taking the lead on some activities</w:t>
      </w:r>
      <w:r w:rsidR="008C2459" w:rsidRPr="004B2EDB">
        <w:rPr>
          <w:rFonts w:cs="Arial"/>
          <w:sz w:val="22"/>
          <w:szCs w:val="22"/>
        </w:rPr>
        <w:t>;</w:t>
      </w:r>
    </w:p>
    <w:p w14:paraId="21B106E5" w14:textId="3CC91D9D" w:rsidR="003E6EC3" w:rsidRPr="004B2EDB" w:rsidRDefault="003E6EC3" w:rsidP="00470503">
      <w:pPr>
        <w:tabs>
          <w:tab w:val="left" w:pos="1134"/>
          <w:tab w:val="left" w:pos="1701"/>
          <w:tab w:val="left" w:pos="2268"/>
        </w:tabs>
        <w:spacing w:before="120" w:after="120"/>
        <w:ind w:left="1701" w:hanging="567"/>
        <w:jc w:val="both"/>
        <w:rPr>
          <w:rFonts w:cs="Arial"/>
          <w:sz w:val="22"/>
          <w:szCs w:val="22"/>
        </w:rPr>
      </w:pPr>
      <w:r w:rsidRPr="004B2EDB">
        <w:rPr>
          <w:rFonts w:cs="Arial"/>
          <w:sz w:val="22"/>
          <w:szCs w:val="22"/>
        </w:rPr>
        <w:lastRenderedPageBreak/>
        <w:t>U.5:</w:t>
      </w:r>
      <w:r w:rsidRPr="004B2EDB">
        <w:rPr>
          <w:rFonts w:cs="Arial"/>
          <w:sz w:val="22"/>
          <w:szCs w:val="22"/>
        </w:rPr>
        <w:tab/>
      </w:r>
      <w:r w:rsidR="00FD2B65" w:rsidRPr="004B2EDB">
        <w:rPr>
          <w:rFonts w:cs="Arial"/>
          <w:sz w:val="22"/>
          <w:szCs w:val="22"/>
        </w:rPr>
        <w:t xml:space="preserve">The element </w:t>
      </w:r>
      <w:r w:rsidR="00927EA9" w:rsidRPr="004B2EDB">
        <w:rPr>
          <w:rFonts w:cs="Arial"/>
          <w:sz w:val="22"/>
          <w:szCs w:val="22"/>
        </w:rPr>
        <w:t xml:space="preserve">has been </w:t>
      </w:r>
      <w:r w:rsidR="00FD2B65" w:rsidRPr="004B2EDB">
        <w:rPr>
          <w:rFonts w:cs="Arial"/>
          <w:sz w:val="22"/>
          <w:szCs w:val="22"/>
        </w:rPr>
        <w:t xml:space="preserve">inscribed </w:t>
      </w:r>
      <w:r w:rsidR="00927EA9" w:rsidRPr="004B2EDB">
        <w:rPr>
          <w:rFonts w:cs="Arial"/>
          <w:sz w:val="22"/>
          <w:szCs w:val="22"/>
        </w:rPr>
        <w:t xml:space="preserve">since </w:t>
      </w:r>
      <w:r w:rsidR="0046424E" w:rsidRPr="004B2EDB">
        <w:rPr>
          <w:rFonts w:cs="Arial"/>
          <w:sz w:val="22"/>
          <w:szCs w:val="22"/>
        </w:rPr>
        <w:t xml:space="preserve">2004 </w:t>
      </w:r>
      <w:r w:rsidR="00FD2B65" w:rsidRPr="004B2EDB">
        <w:rPr>
          <w:rFonts w:cs="Arial"/>
          <w:sz w:val="22"/>
          <w:szCs w:val="22"/>
        </w:rPr>
        <w:t xml:space="preserve">in the Cambodian Inventory of Intangible Cultural Heritage, managed and maintained by the Directorate of Technical Cultural Affairs at the Ministry of Culture and Fine Arts. The inventory is regularly updated approximately every two years. </w:t>
      </w:r>
      <w:r w:rsidR="006B5222" w:rsidRPr="004B2EDB">
        <w:rPr>
          <w:rFonts w:cs="Arial"/>
          <w:sz w:val="22"/>
          <w:szCs w:val="22"/>
        </w:rPr>
        <w:t>T</w:t>
      </w:r>
      <w:r w:rsidR="00FD2B65" w:rsidRPr="004B2EDB">
        <w:rPr>
          <w:rFonts w:cs="Arial"/>
          <w:sz w:val="22"/>
          <w:szCs w:val="22"/>
        </w:rPr>
        <w:t xml:space="preserve">he involvement of communities during the process of </w:t>
      </w:r>
      <w:r w:rsidR="0074069B" w:rsidRPr="004B2EDB">
        <w:rPr>
          <w:rFonts w:cs="Arial"/>
          <w:sz w:val="22"/>
          <w:szCs w:val="22"/>
        </w:rPr>
        <w:t>inventory building</w:t>
      </w:r>
      <w:r w:rsidR="00FD2B65" w:rsidRPr="004B2EDB">
        <w:rPr>
          <w:rFonts w:cs="Arial"/>
          <w:sz w:val="22"/>
          <w:szCs w:val="22"/>
        </w:rPr>
        <w:t xml:space="preserve"> </w:t>
      </w:r>
      <w:r w:rsidR="006B5222" w:rsidRPr="004B2EDB">
        <w:rPr>
          <w:rFonts w:cs="Arial"/>
          <w:sz w:val="22"/>
          <w:szCs w:val="22"/>
        </w:rPr>
        <w:t>was</w:t>
      </w:r>
      <w:r w:rsidR="00BD6FD7" w:rsidRPr="004B2EDB">
        <w:rPr>
          <w:rFonts w:cs="Arial"/>
          <w:sz w:val="22"/>
          <w:szCs w:val="22"/>
        </w:rPr>
        <w:t xml:space="preserve"> </w:t>
      </w:r>
      <w:r w:rsidR="006B5222" w:rsidRPr="004B2EDB">
        <w:rPr>
          <w:rFonts w:cs="Arial"/>
          <w:sz w:val="22"/>
          <w:szCs w:val="22"/>
        </w:rPr>
        <w:t xml:space="preserve">handled through the </w:t>
      </w:r>
      <w:r w:rsidR="00BD6FD7" w:rsidRPr="004B2EDB">
        <w:rPr>
          <w:rFonts w:cs="Arial"/>
          <w:sz w:val="22"/>
          <w:szCs w:val="22"/>
        </w:rPr>
        <w:t>distribution</w:t>
      </w:r>
      <w:r w:rsidR="006B5222" w:rsidRPr="004B2EDB">
        <w:rPr>
          <w:rFonts w:cs="Arial"/>
          <w:sz w:val="22"/>
          <w:szCs w:val="22"/>
        </w:rPr>
        <w:t xml:space="preserve"> of questionnaires to artists, practitioners and </w:t>
      </w:r>
      <w:r w:rsidR="008C2273" w:rsidRPr="004B2EDB">
        <w:rPr>
          <w:rFonts w:cs="Arial"/>
          <w:sz w:val="22"/>
          <w:szCs w:val="22"/>
        </w:rPr>
        <w:t>non-governmental organizations</w:t>
      </w:r>
      <w:r w:rsidR="006B5222" w:rsidRPr="004B2EDB">
        <w:rPr>
          <w:rFonts w:cs="Arial"/>
          <w:sz w:val="22"/>
          <w:szCs w:val="22"/>
        </w:rPr>
        <w:t xml:space="preserve"> to gather data.</w:t>
      </w:r>
    </w:p>
    <w:p w14:paraId="1F623943" w14:textId="77777777" w:rsidR="003E6EC3" w:rsidRPr="004B2EDB" w:rsidRDefault="003E6EC3" w:rsidP="00470503">
      <w:pPr>
        <w:numPr>
          <w:ilvl w:val="0"/>
          <w:numId w:val="21"/>
        </w:numPr>
        <w:tabs>
          <w:tab w:val="left" w:pos="1134"/>
          <w:tab w:val="left" w:pos="1701"/>
          <w:tab w:val="left" w:pos="2268"/>
        </w:tabs>
        <w:spacing w:before="120" w:after="120"/>
        <w:ind w:left="1134" w:hanging="567"/>
        <w:jc w:val="both"/>
        <w:rPr>
          <w:rFonts w:cs="Arial"/>
          <w:bCs/>
          <w:sz w:val="22"/>
          <w:szCs w:val="22"/>
        </w:rPr>
      </w:pPr>
      <w:r w:rsidRPr="004B2EDB">
        <w:rPr>
          <w:rFonts w:cs="Arial"/>
          <w:bCs/>
          <w:sz w:val="22"/>
          <w:szCs w:val="22"/>
          <w:u w:val="single"/>
        </w:rPr>
        <w:t>Inscribes</w:t>
      </w:r>
      <w:r w:rsidRPr="004B2EDB">
        <w:rPr>
          <w:rFonts w:cs="Arial"/>
          <w:bCs/>
          <w:sz w:val="22"/>
          <w:szCs w:val="22"/>
        </w:rPr>
        <w:t xml:space="preserve"> </w:t>
      </w:r>
      <w:proofErr w:type="spellStart"/>
      <w:r w:rsidRPr="004B2EDB">
        <w:rPr>
          <w:rFonts w:cs="Arial"/>
          <w:b/>
          <w:bCs/>
          <w:sz w:val="22"/>
          <w:szCs w:val="22"/>
        </w:rPr>
        <w:t>Chapei</w:t>
      </w:r>
      <w:proofErr w:type="spellEnd"/>
      <w:r w:rsidRPr="004B2EDB">
        <w:rPr>
          <w:rFonts w:cs="Arial"/>
          <w:b/>
          <w:bCs/>
          <w:sz w:val="22"/>
          <w:szCs w:val="22"/>
        </w:rPr>
        <w:t xml:space="preserve"> Dang </w:t>
      </w:r>
      <w:proofErr w:type="spellStart"/>
      <w:r w:rsidRPr="004B2EDB">
        <w:rPr>
          <w:rFonts w:cs="Arial"/>
          <w:b/>
          <w:bCs/>
          <w:sz w:val="22"/>
          <w:szCs w:val="22"/>
        </w:rPr>
        <w:t>Veng</w:t>
      </w:r>
      <w:proofErr w:type="spellEnd"/>
      <w:r w:rsidRPr="004B2EDB">
        <w:rPr>
          <w:rFonts w:cs="Arial"/>
          <w:bCs/>
          <w:sz w:val="22"/>
          <w:szCs w:val="22"/>
        </w:rPr>
        <w:t xml:space="preserve"> on the List of Intangible Cultural Heritage in Need of Urgent Safeguarding;</w:t>
      </w:r>
    </w:p>
    <w:p w14:paraId="163B906A" w14:textId="4AF6A2ED" w:rsidR="003E6EC3" w:rsidRPr="004B2EDB" w:rsidRDefault="003E6EC3" w:rsidP="00551BB9">
      <w:pPr>
        <w:numPr>
          <w:ilvl w:val="0"/>
          <w:numId w:val="21"/>
        </w:numPr>
        <w:tabs>
          <w:tab w:val="left" w:pos="1134"/>
          <w:tab w:val="left" w:pos="1701"/>
          <w:tab w:val="left" w:pos="2268"/>
        </w:tabs>
        <w:spacing w:before="120" w:after="120"/>
        <w:ind w:left="1134" w:hanging="567"/>
        <w:jc w:val="both"/>
        <w:rPr>
          <w:rFonts w:cs="Arial"/>
          <w:bCs/>
          <w:sz w:val="22"/>
          <w:szCs w:val="22"/>
        </w:rPr>
      </w:pPr>
      <w:r w:rsidRPr="004B2EDB">
        <w:rPr>
          <w:rFonts w:cs="Arial"/>
          <w:bCs/>
          <w:sz w:val="22"/>
          <w:szCs w:val="22"/>
          <w:u w:val="single"/>
        </w:rPr>
        <w:t>Also takes note</w:t>
      </w:r>
      <w:r w:rsidRPr="004B2EDB">
        <w:rPr>
          <w:rFonts w:cs="Arial"/>
          <w:bCs/>
          <w:sz w:val="22"/>
          <w:szCs w:val="22"/>
        </w:rPr>
        <w:t xml:space="preserve"> that Cambodia requested an allocation of US$238,970 from the Intangible Cultural Heritage Fund for</w:t>
      </w:r>
      <w:r w:rsidR="00485DE9" w:rsidRPr="004B2EDB">
        <w:rPr>
          <w:rFonts w:cs="Arial"/>
          <w:bCs/>
          <w:sz w:val="22"/>
          <w:szCs w:val="22"/>
        </w:rPr>
        <w:t xml:space="preserve"> the</w:t>
      </w:r>
      <w:r w:rsidRPr="004B2EDB">
        <w:rPr>
          <w:rFonts w:cs="Arial"/>
          <w:bCs/>
          <w:sz w:val="22"/>
          <w:szCs w:val="22"/>
        </w:rPr>
        <w:t xml:space="preserve"> implementation of the safeguarding plan</w:t>
      </w:r>
      <w:r w:rsidR="00A76668" w:rsidRPr="004B2EDB">
        <w:rPr>
          <w:rFonts w:cs="Arial"/>
          <w:bCs/>
          <w:sz w:val="22"/>
          <w:szCs w:val="22"/>
        </w:rPr>
        <w:t xml:space="preserve"> for </w:t>
      </w:r>
      <w:proofErr w:type="spellStart"/>
      <w:r w:rsidR="00A76668" w:rsidRPr="004B2EDB">
        <w:rPr>
          <w:rFonts w:cs="Arial"/>
          <w:bCs/>
          <w:sz w:val="22"/>
          <w:szCs w:val="22"/>
        </w:rPr>
        <w:t>Chapei</w:t>
      </w:r>
      <w:proofErr w:type="spellEnd"/>
      <w:r w:rsidR="00A76668" w:rsidRPr="004B2EDB">
        <w:rPr>
          <w:rFonts w:cs="Arial"/>
          <w:bCs/>
          <w:sz w:val="22"/>
          <w:szCs w:val="22"/>
        </w:rPr>
        <w:t xml:space="preserve"> Dang </w:t>
      </w:r>
      <w:proofErr w:type="spellStart"/>
      <w:r w:rsidR="00A76668" w:rsidRPr="004B2EDB">
        <w:rPr>
          <w:rFonts w:cs="Arial"/>
          <w:bCs/>
          <w:sz w:val="22"/>
          <w:szCs w:val="22"/>
        </w:rPr>
        <w:t>Veng</w:t>
      </w:r>
      <w:proofErr w:type="spellEnd"/>
      <w:r w:rsidRPr="004B2EDB">
        <w:rPr>
          <w:rFonts w:cs="Arial"/>
          <w:bCs/>
          <w:sz w:val="22"/>
          <w:szCs w:val="22"/>
        </w:rPr>
        <w:t>;</w:t>
      </w:r>
    </w:p>
    <w:p w14:paraId="061FFA85" w14:textId="32D8E266" w:rsidR="003E6EC3" w:rsidRPr="004B2EDB" w:rsidRDefault="003E6EC3" w:rsidP="00551BB9">
      <w:pPr>
        <w:numPr>
          <w:ilvl w:val="0"/>
          <w:numId w:val="21"/>
        </w:numPr>
        <w:tabs>
          <w:tab w:val="left" w:pos="1134"/>
          <w:tab w:val="left" w:pos="1701"/>
          <w:tab w:val="left" w:pos="2268"/>
        </w:tabs>
        <w:spacing w:before="120" w:after="120"/>
        <w:ind w:left="1134" w:hanging="567"/>
        <w:jc w:val="both"/>
        <w:rPr>
          <w:rFonts w:cs="Arial"/>
          <w:bCs/>
          <w:sz w:val="22"/>
          <w:szCs w:val="22"/>
          <w:u w:val="single"/>
        </w:rPr>
      </w:pPr>
      <w:r w:rsidRPr="004B2EDB">
        <w:rPr>
          <w:rFonts w:cs="Arial"/>
          <w:bCs/>
          <w:sz w:val="22"/>
          <w:szCs w:val="22"/>
          <w:u w:val="single"/>
        </w:rPr>
        <w:t>Decides furthermore</w:t>
      </w:r>
      <w:r w:rsidRPr="004B2EDB">
        <w:rPr>
          <w:rFonts w:cs="Arial"/>
          <w:bCs/>
          <w:sz w:val="22"/>
          <w:szCs w:val="22"/>
        </w:rPr>
        <w:t xml:space="preserve"> that, from the information included in the file, the request responds as follows to the criteria for granting International Assistance in paragraphs 10 and 12 of the Operational Directives</w:t>
      </w:r>
      <w:r w:rsidR="00BF1C85">
        <w:rPr>
          <w:rFonts w:cs="Arial"/>
          <w:bCs/>
          <w:sz w:val="22"/>
          <w:szCs w:val="22"/>
        </w:rPr>
        <w:t>:</w:t>
      </w:r>
    </w:p>
    <w:p w14:paraId="13DA62C9" w14:textId="7FEE7D5C" w:rsidR="00D14220" w:rsidRPr="004B2EDB" w:rsidRDefault="003E6EC3" w:rsidP="00470503">
      <w:pPr>
        <w:tabs>
          <w:tab w:val="left" w:pos="1134"/>
          <w:tab w:val="left" w:pos="1701"/>
          <w:tab w:val="left" w:pos="2268"/>
        </w:tabs>
        <w:spacing w:before="120" w:after="120"/>
        <w:ind w:left="1701" w:hanging="567"/>
        <w:jc w:val="both"/>
        <w:rPr>
          <w:rFonts w:cs="Arial"/>
          <w:sz w:val="22"/>
          <w:szCs w:val="22"/>
        </w:rPr>
      </w:pPr>
      <w:r w:rsidRPr="004B2EDB">
        <w:rPr>
          <w:rFonts w:cs="Arial"/>
          <w:sz w:val="22"/>
          <w:szCs w:val="22"/>
        </w:rPr>
        <w:t>A.1:</w:t>
      </w:r>
      <w:r w:rsidR="00801BED" w:rsidRPr="004B2EDB">
        <w:rPr>
          <w:rFonts w:cs="Arial"/>
          <w:sz w:val="22"/>
          <w:szCs w:val="22"/>
        </w:rPr>
        <w:t xml:space="preserve"> </w:t>
      </w:r>
      <w:r w:rsidR="00801BED" w:rsidRPr="004B2EDB">
        <w:rPr>
          <w:rFonts w:cs="Arial"/>
          <w:sz w:val="22"/>
          <w:szCs w:val="22"/>
        </w:rPr>
        <w:tab/>
      </w:r>
      <w:r w:rsidR="00D14220" w:rsidRPr="004B2EDB">
        <w:rPr>
          <w:rFonts w:cs="Arial"/>
          <w:sz w:val="22"/>
          <w:szCs w:val="22"/>
        </w:rPr>
        <w:t>The file describes how the bearers of the element, as well as educational and arts organi</w:t>
      </w:r>
      <w:r w:rsidR="008C2273" w:rsidRPr="004B2EDB">
        <w:rPr>
          <w:rFonts w:cs="Arial"/>
          <w:sz w:val="22"/>
          <w:szCs w:val="22"/>
        </w:rPr>
        <w:t>z</w:t>
      </w:r>
      <w:r w:rsidR="00D14220" w:rsidRPr="004B2EDB">
        <w:rPr>
          <w:rFonts w:cs="Arial"/>
          <w:sz w:val="22"/>
          <w:szCs w:val="22"/>
        </w:rPr>
        <w:t xml:space="preserve">ations </w:t>
      </w:r>
      <w:r w:rsidR="008C2273" w:rsidRPr="004B2EDB">
        <w:rPr>
          <w:rFonts w:cs="Arial"/>
          <w:sz w:val="22"/>
          <w:szCs w:val="22"/>
        </w:rPr>
        <w:t>concerned</w:t>
      </w:r>
      <w:r w:rsidR="00C960C2" w:rsidRPr="004B2EDB">
        <w:rPr>
          <w:rFonts w:cs="Arial"/>
          <w:sz w:val="22"/>
          <w:szCs w:val="22"/>
        </w:rPr>
        <w:t>,</w:t>
      </w:r>
      <w:r w:rsidR="008C2273" w:rsidRPr="004B2EDB">
        <w:rPr>
          <w:rFonts w:cs="Arial"/>
          <w:sz w:val="22"/>
          <w:szCs w:val="22"/>
        </w:rPr>
        <w:t xml:space="preserve"> </w:t>
      </w:r>
      <w:r w:rsidR="00D14220" w:rsidRPr="004B2EDB">
        <w:rPr>
          <w:rFonts w:cs="Arial"/>
          <w:sz w:val="22"/>
          <w:szCs w:val="22"/>
        </w:rPr>
        <w:t xml:space="preserve">participated in the preparation of the plan proposed and will be involved in </w:t>
      </w:r>
      <w:r w:rsidR="00485DE9" w:rsidRPr="004B2EDB">
        <w:rPr>
          <w:rFonts w:cs="Arial"/>
          <w:sz w:val="22"/>
          <w:szCs w:val="22"/>
        </w:rPr>
        <w:t xml:space="preserve">the </w:t>
      </w:r>
      <w:r w:rsidR="00D14220" w:rsidRPr="004B2EDB">
        <w:rPr>
          <w:rFonts w:cs="Arial"/>
          <w:sz w:val="22"/>
          <w:szCs w:val="22"/>
        </w:rPr>
        <w:t>implementation of the activities. The request would</w:t>
      </w:r>
      <w:r w:rsidR="008C2273" w:rsidRPr="004B2EDB">
        <w:rPr>
          <w:rFonts w:cs="Arial"/>
          <w:sz w:val="22"/>
          <w:szCs w:val="22"/>
        </w:rPr>
        <w:t>,</w:t>
      </w:r>
      <w:r w:rsidR="00D14220" w:rsidRPr="004B2EDB">
        <w:rPr>
          <w:rFonts w:cs="Arial"/>
          <w:sz w:val="22"/>
          <w:szCs w:val="22"/>
        </w:rPr>
        <w:t xml:space="preserve"> however</w:t>
      </w:r>
      <w:r w:rsidR="008C2273" w:rsidRPr="004B2EDB">
        <w:rPr>
          <w:rFonts w:cs="Arial"/>
          <w:sz w:val="22"/>
          <w:szCs w:val="22"/>
        </w:rPr>
        <w:t>,</w:t>
      </w:r>
      <w:r w:rsidR="00D14220" w:rsidRPr="004B2EDB">
        <w:rPr>
          <w:rFonts w:cs="Arial"/>
          <w:sz w:val="22"/>
          <w:szCs w:val="22"/>
        </w:rPr>
        <w:t xml:space="preserve"> benefit from a </w:t>
      </w:r>
      <w:r w:rsidR="008C2273" w:rsidRPr="004B2EDB">
        <w:rPr>
          <w:rFonts w:cs="Arial"/>
          <w:sz w:val="22"/>
          <w:szCs w:val="22"/>
        </w:rPr>
        <w:t>more comprehensive</w:t>
      </w:r>
      <w:r w:rsidR="00D14220" w:rsidRPr="004B2EDB">
        <w:rPr>
          <w:rFonts w:cs="Arial"/>
          <w:sz w:val="22"/>
          <w:szCs w:val="22"/>
        </w:rPr>
        <w:t xml:space="preserve"> description of </w:t>
      </w:r>
      <w:r w:rsidR="00C960C2" w:rsidRPr="004B2EDB">
        <w:rPr>
          <w:rFonts w:cs="Arial"/>
          <w:sz w:val="22"/>
          <w:szCs w:val="22"/>
        </w:rPr>
        <w:t xml:space="preserve">the </w:t>
      </w:r>
      <w:r w:rsidR="00D14220" w:rsidRPr="004B2EDB">
        <w:rPr>
          <w:rFonts w:cs="Arial"/>
          <w:sz w:val="22"/>
          <w:szCs w:val="22"/>
        </w:rPr>
        <w:t xml:space="preserve">mechanisms for fully involving rural communities, traditional masters and practitioners, and the local </w:t>
      </w:r>
      <w:r w:rsidR="00C05A98" w:rsidRPr="004B2EDB">
        <w:rPr>
          <w:rFonts w:cs="Arial"/>
          <w:sz w:val="22"/>
          <w:szCs w:val="22"/>
        </w:rPr>
        <w:t>non-governmental organization</w:t>
      </w:r>
      <w:r w:rsidR="00D14220" w:rsidRPr="004B2EDB">
        <w:rPr>
          <w:rFonts w:cs="Arial"/>
          <w:sz w:val="22"/>
          <w:szCs w:val="22"/>
        </w:rPr>
        <w:t>s</w:t>
      </w:r>
      <w:r w:rsidR="00C960C2" w:rsidRPr="004B2EDB">
        <w:rPr>
          <w:rFonts w:cs="Arial"/>
          <w:sz w:val="22"/>
          <w:szCs w:val="22"/>
        </w:rPr>
        <w:t>,</w:t>
      </w:r>
      <w:r w:rsidR="00D14220" w:rsidRPr="004B2EDB">
        <w:rPr>
          <w:rFonts w:cs="Arial"/>
          <w:sz w:val="22"/>
          <w:szCs w:val="22"/>
        </w:rPr>
        <w:t xml:space="preserve"> during all steps in </w:t>
      </w:r>
      <w:r w:rsidR="00485DE9" w:rsidRPr="004B2EDB">
        <w:rPr>
          <w:rFonts w:cs="Arial"/>
          <w:sz w:val="22"/>
          <w:szCs w:val="22"/>
        </w:rPr>
        <w:t xml:space="preserve">the </w:t>
      </w:r>
      <w:r w:rsidR="00D14220" w:rsidRPr="004B2EDB">
        <w:rPr>
          <w:rFonts w:cs="Arial"/>
          <w:sz w:val="22"/>
          <w:szCs w:val="22"/>
        </w:rPr>
        <w:t>execution and follow</w:t>
      </w:r>
      <w:r w:rsidR="00BF3591" w:rsidRPr="004B2EDB">
        <w:rPr>
          <w:rFonts w:cs="Arial"/>
          <w:sz w:val="22"/>
          <w:szCs w:val="22"/>
        </w:rPr>
        <w:t>-</w:t>
      </w:r>
      <w:r w:rsidR="00D14220" w:rsidRPr="004B2EDB">
        <w:rPr>
          <w:rFonts w:cs="Arial"/>
          <w:sz w:val="22"/>
          <w:szCs w:val="22"/>
        </w:rPr>
        <w:t>up of the project</w:t>
      </w:r>
      <w:r w:rsidR="008C2459" w:rsidRPr="004B2EDB">
        <w:rPr>
          <w:rFonts w:cs="Arial"/>
          <w:sz w:val="22"/>
          <w:szCs w:val="22"/>
        </w:rPr>
        <w:t>;</w:t>
      </w:r>
    </w:p>
    <w:p w14:paraId="3C0C81C7" w14:textId="1ADEFDA3" w:rsidR="00EB701F" w:rsidRPr="004B2EDB" w:rsidRDefault="003E6EC3" w:rsidP="00470503">
      <w:pPr>
        <w:tabs>
          <w:tab w:val="left" w:pos="1134"/>
          <w:tab w:val="left" w:pos="1701"/>
          <w:tab w:val="left" w:pos="2268"/>
        </w:tabs>
        <w:spacing w:before="120" w:after="120"/>
        <w:ind w:left="1701" w:hanging="567"/>
        <w:jc w:val="both"/>
        <w:rPr>
          <w:rFonts w:cs="Arial"/>
          <w:sz w:val="22"/>
          <w:szCs w:val="22"/>
        </w:rPr>
      </w:pPr>
      <w:r w:rsidRPr="004B2EDB">
        <w:rPr>
          <w:rFonts w:cs="Arial"/>
          <w:sz w:val="22"/>
          <w:szCs w:val="22"/>
        </w:rPr>
        <w:t>A.2:</w:t>
      </w:r>
      <w:r w:rsidR="00801BED" w:rsidRPr="004B2EDB">
        <w:rPr>
          <w:rFonts w:cs="Arial"/>
          <w:sz w:val="22"/>
          <w:szCs w:val="22"/>
        </w:rPr>
        <w:t xml:space="preserve"> </w:t>
      </w:r>
      <w:r w:rsidR="00801BED" w:rsidRPr="004B2EDB">
        <w:rPr>
          <w:rFonts w:cs="Arial"/>
          <w:sz w:val="22"/>
          <w:szCs w:val="22"/>
        </w:rPr>
        <w:tab/>
      </w:r>
      <w:r w:rsidR="00EB701F" w:rsidRPr="004B2EDB">
        <w:rPr>
          <w:rFonts w:cs="Arial"/>
          <w:sz w:val="22"/>
          <w:szCs w:val="22"/>
        </w:rPr>
        <w:t>Overall, a coherent and detailed justification for a set of activities whose costings appear to be reasonable has been provided. The I</w:t>
      </w:r>
      <w:r w:rsidR="005365F6" w:rsidRPr="004B2EDB">
        <w:rPr>
          <w:rFonts w:cs="Arial"/>
          <w:sz w:val="22"/>
          <w:szCs w:val="22"/>
        </w:rPr>
        <w:t>ntangible Cultural Heritage</w:t>
      </w:r>
      <w:r w:rsidR="00EB701F" w:rsidRPr="004B2EDB">
        <w:rPr>
          <w:rFonts w:cs="Arial"/>
          <w:sz w:val="22"/>
          <w:szCs w:val="22"/>
        </w:rPr>
        <w:t xml:space="preserve"> </w:t>
      </w:r>
      <w:r w:rsidR="008C2273" w:rsidRPr="004B2EDB">
        <w:rPr>
          <w:rFonts w:cs="Arial"/>
          <w:sz w:val="22"/>
          <w:szCs w:val="22"/>
        </w:rPr>
        <w:t>F</w:t>
      </w:r>
      <w:r w:rsidR="00EB701F" w:rsidRPr="004B2EDB">
        <w:rPr>
          <w:rFonts w:cs="Arial"/>
          <w:sz w:val="22"/>
          <w:szCs w:val="22"/>
        </w:rPr>
        <w:t xml:space="preserve">und would cover about </w:t>
      </w:r>
      <w:r w:rsidR="008C2273" w:rsidRPr="004B2EDB">
        <w:rPr>
          <w:rFonts w:cs="Arial"/>
          <w:sz w:val="22"/>
          <w:szCs w:val="22"/>
        </w:rPr>
        <w:t>two-thirds</w:t>
      </w:r>
      <w:r w:rsidR="00EB701F" w:rsidRPr="004B2EDB">
        <w:rPr>
          <w:rFonts w:cs="Arial"/>
          <w:sz w:val="22"/>
          <w:szCs w:val="22"/>
        </w:rPr>
        <w:t xml:space="preserve"> of the total costs, leaving the State to make a substantial contribution. A detailed timetable is also provided. Although most aspects of the budget are clear, detailed and in line with planned activities and expected results, there are some inconsistencies and some figures would need </w:t>
      </w:r>
      <w:r w:rsidR="008C2273" w:rsidRPr="004B2EDB">
        <w:rPr>
          <w:rFonts w:cs="Arial"/>
          <w:sz w:val="22"/>
          <w:szCs w:val="22"/>
        </w:rPr>
        <w:t xml:space="preserve">a </w:t>
      </w:r>
      <w:r w:rsidR="00EB701F" w:rsidRPr="004B2EDB">
        <w:rPr>
          <w:rFonts w:cs="Arial"/>
          <w:sz w:val="22"/>
          <w:szCs w:val="22"/>
        </w:rPr>
        <w:t xml:space="preserve">further breakdown as they may appear excessive. There is also a need to ensure that budgetary provisions are sufficient for the reinforcement of safeguarding capacities </w:t>
      </w:r>
      <w:r w:rsidR="004023FF" w:rsidRPr="004B2EDB">
        <w:rPr>
          <w:rFonts w:cs="Arial"/>
          <w:sz w:val="22"/>
          <w:szCs w:val="22"/>
        </w:rPr>
        <w:t xml:space="preserve">of the communities concerned </w:t>
      </w:r>
      <w:r w:rsidR="00735E16" w:rsidRPr="004B2EDB">
        <w:rPr>
          <w:rFonts w:cs="Arial"/>
          <w:sz w:val="22"/>
          <w:szCs w:val="22"/>
        </w:rPr>
        <w:t xml:space="preserve">so that they </w:t>
      </w:r>
      <w:r w:rsidR="004023FF" w:rsidRPr="004B2EDB">
        <w:rPr>
          <w:rFonts w:cs="Arial"/>
          <w:sz w:val="22"/>
          <w:szCs w:val="22"/>
        </w:rPr>
        <w:t xml:space="preserve">are </w:t>
      </w:r>
      <w:r w:rsidR="00EB701F" w:rsidRPr="004B2EDB">
        <w:rPr>
          <w:rFonts w:cs="Arial"/>
          <w:sz w:val="22"/>
          <w:szCs w:val="22"/>
        </w:rPr>
        <w:t xml:space="preserve">central </w:t>
      </w:r>
      <w:r w:rsidR="004023FF" w:rsidRPr="004B2EDB">
        <w:rPr>
          <w:rFonts w:cs="Arial"/>
          <w:sz w:val="22"/>
          <w:szCs w:val="22"/>
        </w:rPr>
        <w:t>to</w:t>
      </w:r>
      <w:r w:rsidR="00735E16" w:rsidRPr="004B2EDB">
        <w:rPr>
          <w:rFonts w:cs="Arial"/>
          <w:sz w:val="22"/>
          <w:szCs w:val="22"/>
        </w:rPr>
        <w:t xml:space="preserve"> sustained efforts</w:t>
      </w:r>
      <w:r w:rsidR="008C2459" w:rsidRPr="004B2EDB">
        <w:rPr>
          <w:rFonts w:cs="Arial"/>
          <w:sz w:val="22"/>
          <w:szCs w:val="22"/>
        </w:rPr>
        <w:t>;</w:t>
      </w:r>
    </w:p>
    <w:p w14:paraId="46DB7114" w14:textId="7076A39E" w:rsidR="006337E0" w:rsidRPr="004B2EDB" w:rsidRDefault="003E6EC3" w:rsidP="00470503">
      <w:pPr>
        <w:tabs>
          <w:tab w:val="left" w:pos="1134"/>
          <w:tab w:val="left" w:pos="1701"/>
          <w:tab w:val="left" w:pos="2268"/>
        </w:tabs>
        <w:spacing w:before="120" w:after="120"/>
        <w:ind w:left="1701" w:hanging="567"/>
        <w:jc w:val="both"/>
        <w:rPr>
          <w:rFonts w:cs="Arial"/>
          <w:sz w:val="22"/>
          <w:szCs w:val="22"/>
        </w:rPr>
      </w:pPr>
      <w:r w:rsidRPr="004B2EDB">
        <w:rPr>
          <w:rFonts w:cs="Arial"/>
          <w:sz w:val="22"/>
          <w:szCs w:val="22"/>
        </w:rPr>
        <w:t>A.3</w:t>
      </w:r>
      <w:r w:rsidR="003D4148" w:rsidRPr="004B2EDB">
        <w:rPr>
          <w:rFonts w:cs="Arial"/>
          <w:sz w:val="22"/>
          <w:szCs w:val="22"/>
        </w:rPr>
        <w:t>:</w:t>
      </w:r>
      <w:r w:rsidR="00801BED" w:rsidRPr="004B2EDB">
        <w:rPr>
          <w:rFonts w:cs="Arial"/>
          <w:sz w:val="22"/>
          <w:szCs w:val="22"/>
        </w:rPr>
        <w:t xml:space="preserve"> </w:t>
      </w:r>
      <w:r w:rsidR="00801BED" w:rsidRPr="004B2EDB">
        <w:rPr>
          <w:rFonts w:cs="Arial"/>
          <w:sz w:val="22"/>
          <w:szCs w:val="22"/>
        </w:rPr>
        <w:tab/>
      </w:r>
      <w:r w:rsidR="00291855" w:rsidRPr="004B2EDB">
        <w:rPr>
          <w:rFonts w:cs="Arial"/>
          <w:sz w:val="22"/>
          <w:szCs w:val="22"/>
        </w:rPr>
        <w:t xml:space="preserve">The </w:t>
      </w:r>
      <w:r w:rsidR="00485DE9" w:rsidRPr="004B2EDB">
        <w:rPr>
          <w:rFonts w:cs="Arial"/>
          <w:sz w:val="22"/>
          <w:szCs w:val="22"/>
        </w:rPr>
        <w:t xml:space="preserve">proposed </w:t>
      </w:r>
      <w:r w:rsidR="00291855" w:rsidRPr="004B2EDB">
        <w:rPr>
          <w:rFonts w:cs="Arial"/>
          <w:sz w:val="22"/>
          <w:szCs w:val="22"/>
        </w:rPr>
        <w:t>activities are well</w:t>
      </w:r>
      <w:r w:rsidR="00BF3591" w:rsidRPr="004B2EDB">
        <w:rPr>
          <w:rFonts w:cs="Arial"/>
          <w:sz w:val="22"/>
          <w:szCs w:val="22"/>
        </w:rPr>
        <w:t>-</w:t>
      </w:r>
      <w:r w:rsidR="00291855" w:rsidRPr="004B2EDB">
        <w:rPr>
          <w:rFonts w:cs="Arial"/>
          <w:sz w:val="22"/>
          <w:szCs w:val="22"/>
        </w:rPr>
        <w:t>conceived</w:t>
      </w:r>
      <w:r w:rsidR="003D4148" w:rsidRPr="004B2EDB">
        <w:rPr>
          <w:rFonts w:cs="Arial"/>
          <w:sz w:val="22"/>
          <w:szCs w:val="22"/>
        </w:rPr>
        <w:t xml:space="preserve">, </w:t>
      </w:r>
      <w:r w:rsidR="00291855" w:rsidRPr="004B2EDB">
        <w:rPr>
          <w:rFonts w:cs="Arial"/>
          <w:sz w:val="22"/>
          <w:szCs w:val="22"/>
        </w:rPr>
        <w:t xml:space="preserve">appear feasible and </w:t>
      </w:r>
      <w:r w:rsidR="003D4148" w:rsidRPr="004B2EDB">
        <w:rPr>
          <w:rFonts w:cs="Arial"/>
          <w:sz w:val="22"/>
          <w:szCs w:val="22"/>
        </w:rPr>
        <w:t xml:space="preserve">are </w:t>
      </w:r>
      <w:r w:rsidR="00291855" w:rsidRPr="004B2EDB">
        <w:rPr>
          <w:rFonts w:cs="Arial"/>
          <w:sz w:val="22"/>
          <w:szCs w:val="22"/>
        </w:rPr>
        <w:t>presented within a logical flow</w:t>
      </w:r>
      <w:r w:rsidR="003D4148" w:rsidRPr="004B2EDB">
        <w:rPr>
          <w:rFonts w:cs="Arial"/>
          <w:sz w:val="22"/>
          <w:szCs w:val="22"/>
        </w:rPr>
        <w:t>. They are primarily aimed at (</w:t>
      </w:r>
      <w:proofErr w:type="spellStart"/>
      <w:r w:rsidR="00C960C2" w:rsidRPr="004B2EDB">
        <w:rPr>
          <w:rFonts w:cs="Arial"/>
          <w:sz w:val="22"/>
          <w:szCs w:val="22"/>
        </w:rPr>
        <w:t>i</w:t>
      </w:r>
      <w:proofErr w:type="spellEnd"/>
      <w:r w:rsidR="003D4148" w:rsidRPr="004B2EDB">
        <w:rPr>
          <w:rFonts w:cs="Arial"/>
          <w:sz w:val="22"/>
          <w:szCs w:val="22"/>
        </w:rPr>
        <w:t>) counterbalancing risks</w:t>
      </w:r>
      <w:r w:rsidR="004023FF" w:rsidRPr="004B2EDB">
        <w:rPr>
          <w:rFonts w:cs="Arial"/>
          <w:sz w:val="22"/>
          <w:szCs w:val="22"/>
        </w:rPr>
        <w:t xml:space="preserve"> identified</w:t>
      </w:r>
      <w:r w:rsidR="003D4148" w:rsidRPr="004B2EDB">
        <w:rPr>
          <w:rFonts w:cs="Arial"/>
          <w:sz w:val="22"/>
          <w:szCs w:val="22"/>
        </w:rPr>
        <w:t xml:space="preserve">, in particular lack of </w:t>
      </w:r>
      <w:r w:rsidR="006337E0" w:rsidRPr="004B2EDB">
        <w:rPr>
          <w:rFonts w:cs="Arial"/>
          <w:sz w:val="22"/>
          <w:szCs w:val="22"/>
        </w:rPr>
        <w:t xml:space="preserve">intergenerational </w:t>
      </w:r>
      <w:r w:rsidR="003D4148" w:rsidRPr="004B2EDB">
        <w:rPr>
          <w:rFonts w:cs="Arial"/>
          <w:sz w:val="22"/>
          <w:szCs w:val="22"/>
        </w:rPr>
        <w:t>transmission of the traditional knowledge and skills and (</w:t>
      </w:r>
      <w:r w:rsidR="00C960C2" w:rsidRPr="004B2EDB">
        <w:rPr>
          <w:rFonts w:cs="Arial"/>
          <w:sz w:val="22"/>
          <w:szCs w:val="22"/>
        </w:rPr>
        <w:t>ii</w:t>
      </w:r>
      <w:r w:rsidR="003D4148" w:rsidRPr="004B2EDB">
        <w:rPr>
          <w:rFonts w:cs="Arial"/>
          <w:sz w:val="22"/>
          <w:szCs w:val="22"/>
        </w:rPr>
        <w:t>) focus</w:t>
      </w:r>
      <w:r w:rsidR="006337E0" w:rsidRPr="004B2EDB">
        <w:rPr>
          <w:rFonts w:cs="Arial"/>
          <w:sz w:val="22"/>
          <w:szCs w:val="22"/>
        </w:rPr>
        <w:t>ing</w:t>
      </w:r>
      <w:r w:rsidR="003D4148" w:rsidRPr="004B2EDB">
        <w:rPr>
          <w:rFonts w:cs="Arial"/>
          <w:sz w:val="22"/>
          <w:szCs w:val="22"/>
        </w:rPr>
        <w:t xml:space="preserve"> on survey and documentation, training and education, which reflects the involvement of </w:t>
      </w:r>
      <w:r w:rsidR="00C05A98" w:rsidRPr="004B2EDB">
        <w:rPr>
          <w:rFonts w:cs="Arial"/>
          <w:sz w:val="22"/>
          <w:szCs w:val="22"/>
        </w:rPr>
        <w:t>non-governmental organization</w:t>
      </w:r>
      <w:r w:rsidR="003D4148" w:rsidRPr="004B2EDB">
        <w:rPr>
          <w:rFonts w:cs="Arial"/>
          <w:sz w:val="22"/>
          <w:szCs w:val="22"/>
        </w:rPr>
        <w:t xml:space="preserve">s and representatives of certain communities </w:t>
      </w:r>
      <w:r w:rsidR="004023FF" w:rsidRPr="004B2EDB">
        <w:rPr>
          <w:rFonts w:cs="Arial"/>
          <w:sz w:val="22"/>
          <w:szCs w:val="22"/>
        </w:rPr>
        <w:t xml:space="preserve">concerned </w:t>
      </w:r>
      <w:r w:rsidR="003D4148" w:rsidRPr="004B2EDB">
        <w:rPr>
          <w:rFonts w:cs="Arial"/>
          <w:sz w:val="22"/>
          <w:szCs w:val="22"/>
        </w:rPr>
        <w:t>in their elaboration. T</w:t>
      </w:r>
      <w:r w:rsidR="00291855" w:rsidRPr="004B2EDB">
        <w:rPr>
          <w:rFonts w:cs="Arial"/>
          <w:sz w:val="22"/>
          <w:szCs w:val="22"/>
        </w:rPr>
        <w:t>he Directorate of Technical Cultural Affairs</w:t>
      </w:r>
      <w:r w:rsidR="00C960C2" w:rsidRPr="004B2EDB">
        <w:rPr>
          <w:rFonts w:cs="Arial"/>
          <w:sz w:val="22"/>
          <w:szCs w:val="22"/>
        </w:rPr>
        <w:t xml:space="preserve"> at</w:t>
      </w:r>
      <w:r w:rsidR="00291855" w:rsidRPr="004B2EDB">
        <w:rPr>
          <w:rFonts w:cs="Arial"/>
          <w:sz w:val="22"/>
          <w:szCs w:val="22"/>
        </w:rPr>
        <w:t xml:space="preserve"> the Ministry of Culture and Fine Arts </w:t>
      </w:r>
      <w:r w:rsidR="003D4148" w:rsidRPr="004B2EDB">
        <w:rPr>
          <w:rFonts w:cs="Arial"/>
          <w:sz w:val="22"/>
          <w:szCs w:val="22"/>
        </w:rPr>
        <w:t xml:space="preserve">will be </w:t>
      </w:r>
      <w:r w:rsidR="00291855" w:rsidRPr="004B2EDB">
        <w:rPr>
          <w:rFonts w:cs="Arial"/>
          <w:sz w:val="22"/>
          <w:szCs w:val="22"/>
        </w:rPr>
        <w:t xml:space="preserve">responsible for </w:t>
      </w:r>
      <w:r w:rsidR="00C960C2" w:rsidRPr="004B2EDB">
        <w:rPr>
          <w:rFonts w:cs="Arial"/>
          <w:sz w:val="22"/>
          <w:szCs w:val="22"/>
        </w:rPr>
        <w:t xml:space="preserve">the </w:t>
      </w:r>
      <w:r w:rsidR="00291855" w:rsidRPr="004B2EDB">
        <w:rPr>
          <w:rFonts w:cs="Arial"/>
          <w:sz w:val="22"/>
          <w:szCs w:val="22"/>
        </w:rPr>
        <w:t>management and implementation of the project</w:t>
      </w:r>
      <w:r w:rsidR="003D4148" w:rsidRPr="004B2EDB">
        <w:rPr>
          <w:rFonts w:cs="Arial"/>
          <w:sz w:val="22"/>
          <w:szCs w:val="22"/>
        </w:rPr>
        <w:t xml:space="preserve"> and </w:t>
      </w:r>
      <w:r w:rsidR="00291855" w:rsidRPr="004B2EDB">
        <w:rPr>
          <w:rFonts w:cs="Arial"/>
          <w:sz w:val="22"/>
          <w:szCs w:val="22"/>
        </w:rPr>
        <w:t xml:space="preserve">a working committee comprising members of the </w:t>
      </w:r>
      <w:proofErr w:type="spellStart"/>
      <w:r w:rsidR="00291855" w:rsidRPr="004B2EDB">
        <w:rPr>
          <w:rFonts w:cs="Arial"/>
          <w:sz w:val="22"/>
          <w:szCs w:val="22"/>
        </w:rPr>
        <w:t>Chapei</w:t>
      </w:r>
      <w:proofErr w:type="spellEnd"/>
      <w:r w:rsidR="00291855" w:rsidRPr="004B2EDB">
        <w:rPr>
          <w:rFonts w:cs="Arial"/>
          <w:sz w:val="22"/>
          <w:szCs w:val="22"/>
        </w:rPr>
        <w:t xml:space="preserve"> communities, </w:t>
      </w:r>
      <w:r w:rsidR="00C05A98" w:rsidRPr="004B2EDB">
        <w:rPr>
          <w:rFonts w:cs="Arial"/>
          <w:sz w:val="22"/>
          <w:szCs w:val="22"/>
        </w:rPr>
        <w:t>non-governmental organization</w:t>
      </w:r>
      <w:r w:rsidR="00291855" w:rsidRPr="004B2EDB">
        <w:rPr>
          <w:rFonts w:cs="Arial"/>
          <w:sz w:val="22"/>
          <w:szCs w:val="22"/>
        </w:rPr>
        <w:t xml:space="preserve">s and Ministry officials will be established to carry out monitoring and evaluation, in addition to periodic external evaluations. </w:t>
      </w:r>
      <w:r w:rsidR="006337E0" w:rsidRPr="004B2EDB">
        <w:rPr>
          <w:rFonts w:cs="Arial"/>
          <w:sz w:val="22"/>
          <w:szCs w:val="22"/>
        </w:rPr>
        <w:t>T</w:t>
      </w:r>
      <w:r w:rsidR="00291855" w:rsidRPr="004B2EDB">
        <w:rPr>
          <w:rFonts w:cs="Arial"/>
          <w:sz w:val="22"/>
          <w:szCs w:val="22"/>
        </w:rPr>
        <w:t>he</w:t>
      </w:r>
      <w:r w:rsidR="006337E0" w:rsidRPr="004B2EDB">
        <w:rPr>
          <w:rFonts w:cs="Arial"/>
          <w:sz w:val="22"/>
          <w:szCs w:val="22"/>
        </w:rPr>
        <w:t>re is</w:t>
      </w:r>
      <w:r w:rsidR="004023FF" w:rsidRPr="004B2EDB">
        <w:rPr>
          <w:rFonts w:cs="Arial"/>
          <w:sz w:val="22"/>
          <w:szCs w:val="22"/>
        </w:rPr>
        <w:t>,</w:t>
      </w:r>
      <w:r w:rsidR="006337E0" w:rsidRPr="004B2EDB">
        <w:rPr>
          <w:rFonts w:cs="Arial"/>
          <w:sz w:val="22"/>
          <w:szCs w:val="22"/>
        </w:rPr>
        <w:t xml:space="preserve"> however</w:t>
      </w:r>
      <w:r w:rsidR="004023FF" w:rsidRPr="004B2EDB">
        <w:rPr>
          <w:rFonts w:cs="Arial"/>
          <w:sz w:val="22"/>
          <w:szCs w:val="22"/>
        </w:rPr>
        <w:t>,</w:t>
      </w:r>
      <w:r w:rsidR="006337E0" w:rsidRPr="004B2EDB">
        <w:rPr>
          <w:rFonts w:cs="Arial"/>
          <w:sz w:val="22"/>
          <w:szCs w:val="22"/>
        </w:rPr>
        <w:t xml:space="preserve"> a need to ensure that </w:t>
      </w:r>
      <w:r w:rsidR="00291855" w:rsidRPr="004B2EDB">
        <w:rPr>
          <w:rFonts w:cs="Arial"/>
          <w:sz w:val="22"/>
          <w:szCs w:val="22"/>
        </w:rPr>
        <w:t xml:space="preserve">activities are </w:t>
      </w:r>
      <w:r w:rsidR="006337E0" w:rsidRPr="004B2EDB">
        <w:rPr>
          <w:rFonts w:cs="Arial"/>
          <w:sz w:val="22"/>
          <w:szCs w:val="22"/>
        </w:rPr>
        <w:t xml:space="preserve">not </w:t>
      </w:r>
      <w:r w:rsidR="00291855" w:rsidRPr="004B2EDB">
        <w:rPr>
          <w:rFonts w:cs="Arial"/>
          <w:sz w:val="22"/>
          <w:szCs w:val="22"/>
        </w:rPr>
        <w:t xml:space="preserve">conceived </w:t>
      </w:r>
      <w:r w:rsidR="00F20A77" w:rsidRPr="004B2EDB">
        <w:rPr>
          <w:rFonts w:cs="Arial"/>
          <w:sz w:val="22"/>
          <w:szCs w:val="22"/>
        </w:rPr>
        <w:t xml:space="preserve">only </w:t>
      </w:r>
      <w:r w:rsidR="00291855" w:rsidRPr="004B2EDB">
        <w:rPr>
          <w:rFonts w:cs="Arial"/>
          <w:sz w:val="22"/>
          <w:szCs w:val="22"/>
        </w:rPr>
        <w:t>for urban communities and art organi</w:t>
      </w:r>
      <w:r w:rsidR="004023FF" w:rsidRPr="004B2EDB">
        <w:rPr>
          <w:rFonts w:cs="Arial"/>
          <w:sz w:val="22"/>
          <w:szCs w:val="22"/>
        </w:rPr>
        <w:t>z</w:t>
      </w:r>
      <w:r w:rsidR="00291855" w:rsidRPr="004B2EDB">
        <w:rPr>
          <w:rFonts w:cs="Arial"/>
          <w:sz w:val="22"/>
          <w:szCs w:val="22"/>
        </w:rPr>
        <w:t>ations</w:t>
      </w:r>
      <w:r w:rsidR="00C960C2" w:rsidRPr="004B2EDB">
        <w:rPr>
          <w:rFonts w:cs="Arial"/>
          <w:sz w:val="22"/>
          <w:szCs w:val="22"/>
        </w:rPr>
        <w:t>,</w:t>
      </w:r>
      <w:r w:rsidR="0074069B" w:rsidRPr="004B2EDB">
        <w:rPr>
          <w:rFonts w:cs="Arial"/>
          <w:sz w:val="22"/>
          <w:szCs w:val="22"/>
        </w:rPr>
        <w:t xml:space="preserve"> but rather for</w:t>
      </w:r>
      <w:r w:rsidR="006337E0" w:rsidRPr="004B2EDB">
        <w:rPr>
          <w:rFonts w:cs="Arial"/>
          <w:sz w:val="22"/>
          <w:szCs w:val="22"/>
        </w:rPr>
        <w:t xml:space="preserve"> the </w:t>
      </w:r>
      <w:r w:rsidR="00291855" w:rsidRPr="004B2EDB">
        <w:rPr>
          <w:rFonts w:cs="Arial"/>
          <w:sz w:val="22"/>
          <w:szCs w:val="22"/>
        </w:rPr>
        <w:t>wide participation of local communities</w:t>
      </w:r>
      <w:r w:rsidR="006337E0" w:rsidRPr="004B2EDB">
        <w:rPr>
          <w:rFonts w:cs="Arial"/>
          <w:sz w:val="22"/>
          <w:szCs w:val="22"/>
        </w:rPr>
        <w:t xml:space="preserve">, </w:t>
      </w:r>
      <w:r w:rsidR="00291855" w:rsidRPr="004B2EDB">
        <w:rPr>
          <w:rFonts w:cs="Arial"/>
          <w:sz w:val="22"/>
          <w:szCs w:val="22"/>
        </w:rPr>
        <w:t>traditional bearers and practitioners</w:t>
      </w:r>
      <w:r w:rsidR="006337E0" w:rsidRPr="004B2EDB">
        <w:rPr>
          <w:rFonts w:cs="Arial"/>
          <w:sz w:val="22"/>
          <w:szCs w:val="22"/>
        </w:rPr>
        <w:t xml:space="preserve"> and thus avoid any danger of </w:t>
      </w:r>
      <w:r w:rsidR="00291855" w:rsidRPr="004B2EDB">
        <w:rPr>
          <w:rFonts w:cs="Arial"/>
          <w:sz w:val="22"/>
          <w:szCs w:val="22"/>
        </w:rPr>
        <w:t>decontextualization</w:t>
      </w:r>
      <w:r w:rsidR="006337E0" w:rsidRPr="004B2EDB">
        <w:rPr>
          <w:rFonts w:cs="Arial"/>
          <w:sz w:val="22"/>
          <w:szCs w:val="22"/>
        </w:rPr>
        <w:t xml:space="preserve"> of the element</w:t>
      </w:r>
      <w:r w:rsidR="008C2459" w:rsidRPr="004B2EDB">
        <w:rPr>
          <w:rFonts w:cs="Arial"/>
          <w:sz w:val="22"/>
          <w:szCs w:val="22"/>
        </w:rPr>
        <w:t>;</w:t>
      </w:r>
    </w:p>
    <w:p w14:paraId="6B8DF889" w14:textId="126FE222" w:rsidR="003E6EC3" w:rsidRPr="004B2EDB" w:rsidRDefault="003E6EC3" w:rsidP="00470503">
      <w:pPr>
        <w:tabs>
          <w:tab w:val="left" w:pos="1134"/>
          <w:tab w:val="left" w:pos="1701"/>
          <w:tab w:val="left" w:pos="2268"/>
        </w:tabs>
        <w:spacing w:before="120" w:after="120"/>
        <w:ind w:left="1701" w:hanging="567"/>
        <w:jc w:val="both"/>
        <w:rPr>
          <w:rFonts w:cs="Arial"/>
          <w:sz w:val="22"/>
          <w:szCs w:val="22"/>
        </w:rPr>
      </w:pPr>
      <w:r w:rsidRPr="004B2EDB">
        <w:rPr>
          <w:rFonts w:cs="Arial"/>
          <w:sz w:val="22"/>
          <w:szCs w:val="22"/>
        </w:rPr>
        <w:t>A.4:</w:t>
      </w:r>
      <w:r w:rsidR="00801BED" w:rsidRPr="004B2EDB">
        <w:rPr>
          <w:rFonts w:cs="Arial"/>
          <w:sz w:val="22"/>
          <w:szCs w:val="22"/>
        </w:rPr>
        <w:t xml:space="preserve"> </w:t>
      </w:r>
      <w:r w:rsidR="00801BED" w:rsidRPr="004B2EDB">
        <w:rPr>
          <w:rFonts w:cs="Arial"/>
          <w:sz w:val="22"/>
          <w:szCs w:val="22"/>
        </w:rPr>
        <w:tab/>
      </w:r>
      <w:r w:rsidR="00485CE3" w:rsidRPr="004B2EDB">
        <w:rPr>
          <w:rFonts w:cs="Arial"/>
          <w:sz w:val="22"/>
          <w:szCs w:val="22"/>
        </w:rPr>
        <w:t>The community concerned is expected to assume responsibility for sustaining the project</w:t>
      </w:r>
      <w:r w:rsidR="00BC4D9D" w:rsidRPr="004B2EDB">
        <w:rPr>
          <w:rFonts w:cs="Arial"/>
          <w:sz w:val="22"/>
          <w:szCs w:val="22"/>
        </w:rPr>
        <w:t>, whose emphasis on transmission (e.g. teacher training) should contribute to lasting results</w:t>
      </w:r>
      <w:r w:rsidR="00485CE3" w:rsidRPr="004B2EDB">
        <w:rPr>
          <w:rFonts w:cs="Arial"/>
          <w:sz w:val="22"/>
          <w:szCs w:val="22"/>
        </w:rPr>
        <w:t xml:space="preserve">. The project is also supported by the </w:t>
      </w:r>
      <w:r w:rsidR="00BC4D9D" w:rsidRPr="004B2EDB">
        <w:rPr>
          <w:rFonts w:cs="Arial"/>
          <w:sz w:val="22"/>
          <w:szCs w:val="22"/>
        </w:rPr>
        <w:t>State’s</w:t>
      </w:r>
      <w:r w:rsidR="00747D6D" w:rsidRPr="004B2EDB">
        <w:rPr>
          <w:rFonts w:cs="Arial"/>
          <w:sz w:val="22"/>
          <w:szCs w:val="22"/>
        </w:rPr>
        <w:t xml:space="preserve"> </w:t>
      </w:r>
      <w:r w:rsidR="004023FF" w:rsidRPr="004B2EDB">
        <w:rPr>
          <w:rFonts w:cs="Arial"/>
          <w:sz w:val="22"/>
          <w:szCs w:val="22"/>
        </w:rPr>
        <w:t xml:space="preserve">relevant </w:t>
      </w:r>
      <w:r w:rsidR="00485CE3" w:rsidRPr="004B2EDB">
        <w:rPr>
          <w:rFonts w:cs="Arial"/>
          <w:sz w:val="22"/>
          <w:szCs w:val="22"/>
        </w:rPr>
        <w:t>legislative framework. Collaborative mechanisms between the various partners involved are also expected to help in this respect.</w:t>
      </w:r>
      <w:r w:rsidR="00BC4D9D" w:rsidRPr="004B2EDB">
        <w:rPr>
          <w:rFonts w:cs="Arial"/>
          <w:sz w:val="22"/>
          <w:szCs w:val="22"/>
        </w:rPr>
        <w:t xml:space="preserve"> Some of the projected activities will</w:t>
      </w:r>
      <w:r w:rsidR="004023FF" w:rsidRPr="004B2EDB">
        <w:rPr>
          <w:rFonts w:cs="Arial"/>
          <w:sz w:val="22"/>
          <w:szCs w:val="22"/>
        </w:rPr>
        <w:t>,</w:t>
      </w:r>
      <w:r w:rsidR="00BC4D9D" w:rsidRPr="004B2EDB">
        <w:rPr>
          <w:rFonts w:cs="Arial"/>
          <w:sz w:val="22"/>
          <w:szCs w:val="22"/>
        </w:rPr>
        <w:t xml:space="preserve"> however</w:t>
      </w:r>
      <w:r w:rsidR="004023FF" w:rsidRPr="004B2EDB">
        <w:rPr>
          <w:rFonts w:cs="Arial"/>
          <w:sz w:val="22"/>
          <w:szCs w:val="22"/>
        </w:rPr>
        <w:t>,</w:t>
      </w:r>
      <w:r w:rsidR="00BC4D9D" w:rsidRPr="004B2EDB">
        <w:rPr>
          <w:rFonts w:cs="Arial"/>
          <w:sz w:val="22"/>
          <w:szCs w:val="22"/>
        </w:rPr>
        <w:t xml:space="preserve"> have to rely on extra support beyond the project</w:t>
      </w:r>
      <w:r w:rsidR="004023FF" w:rsidRPr="004B2EDB">
        <w:rPr>
          <w:rFonts w:cs="Arial"/>
          <w:sz w:val="22"/>
          <w:szCs w:val="22"/>
        </w:rPr>
        <w:t>’s</w:t>
      </w:r>
      <w:r w:rsidR="00BC4D9D" w:rsidRPr="004B2EDB">
        <w:rPr>
          <w:rFonts w:cs="Arial"/>
          <w:sz w:val="22"/>
          <w:szCs w:val="22"/>
        </w:rPr>
        <w:t xml:space="preserve"> timeframe (</w:t>
      </w:r>
      <w:r w:rsidR="004023FF" w:rsidRPr="004B2EDB">
        <w:rPr>
          <w:rFonts w:cs="Arial"/>
          <w:sz w:val="22"/>
          <w:szCs w:val="22"/>
        </w:rPr>
        <w:t xml:space="preserve">i.e. </w:t>
      </w:r>
      <w:r w:rsidR="00BC4D9D" w:rsidRPr="004B2EDB">
        <w:rPr>
          <w:rFonts w:cs="Arial"/>
          <w:sz w:val="22"/>
          <w:szCs w:val="22"/>
        </w:rPr>
        <w:lastRenderedPageBreak/>
        <w:t>bursaries</w:t>
      </w:r>
      <w:r w:rsidR="004023FF" w:rsidRPr="004B2EDB">
        <w:rPr>
          <w:rFonts w:cs="Arial"/>
          <w:sz w:val="22"/>
          <w:szCs w:val="22"/>
        </w:rPr>
        <w:t xml:space="preserve"> and the</w:t>
      </w:r>
      <w:r w:rsidR="00BC4D9D" w:rsidRPr="004B2EDB">
        <w:rPr>
          <w:rFonts w:cs="Arial"/>
          <w:sz w:val="22"/>
          <w:szCs w:val="22"/>
        </w:rPr>
        <w:t xml:space="preserve"> festival). The project will also need to ensure the active </w:t>
      </w:r>
      <w:r w:rsidR="006337E0" w:rsidRPr="004B2EDB">
        <w:rPr>
          <w:rFonts w:cs="Arial"/>
          <w:sz w:val="22"/>
          <w:szCs w:val="22"/>
        </w:rPr>
        <w:t xml:space="preserve">involvement of local communities, surviving masters </w:t>
      </w:r>
      <w:r w:rsidR="00BC4D9D" w:rsidRPr="004B2EDB">
        <w:rPr>
          <w:rFonts w:cs="Arial"/>
          <w:sz w:val="22"/>
          <w:szCs w:val="22"/>
        </w:rPr>
        <w:t xml:space="preserve">and other </w:t>
      </w:r>
      <w:r w:rsidR="006337E0" w:rsidRPr="004B2EDB">
        <w:rPr>
          <w:rFonts w:cs="Arial"/>
          <w:sz w:val="22"/>
          <w:szCs w:val="22"/>
        </w:rPr>
        <w:t xml:space="preserve">traditional bearers in the implementation of </w:t>
      </w:r>
      <w:r w:rsidR="00485DE9" w:rsidRPr="004B2EDB">
        <w:rPr>
          <w:rFonts w:cs="Arial"/>
          <w:sz w:val="22"/>
          <w:szCs w:val="22"/>
        </w:rPr>
        <w:t>proposed</w:t>
      </w:r>
      <w:r w:rsidR="006337E0" w:rsidRPr="004B2EDB">
        <w:rPr>
          <w:rFonts w:cs="Arial"/>
          <w:sz w:val="22"/>
          <w:szCs w:val="22"/>
        </w:rPr>
        <w:t xml:space="preserve"> activities</w:t>
      </w:r>
      <w:r w:rsidR="00BC4D9D" w:rsidRPr="004B2EDB">
        <w:rPr>
          <w:rFonts w:cs="Arial"/>
          <w:sz w:val="22"/>
          <w:szCs w:val="22"/>
        </w:rPr>
        <w:t xml:space="preserve"> to ensure maximum sustainability</w:t>
      </w:r>
      <w:r w:rsidR="008C2459" w:rsidRPr="004B2EDB">
        <w:rPr>
          <w:rFonts w:cs="Arial"/>
          <w:sz w:val="22"/>
          <w:szCs w:val="22"/>
        </w:rPr>
        <w:t>;</w:t>
      </w:r>
    </w:p>
    <w:p w14:paraId="40848BAB" w14:textId="4843FEFF" w:rsidR="003E6EC3" w:rsidRPr="004B2EDB" w:rsidRDefault="003E6EC3" w:rsidP="00470503">
      <w:pPr>
        <w:tabs>
          <w:tab w:val="left" w:pos="1134"/>
          <w:tab w:val="left" w:pos="1701"/>
          <w:tab w:val="left" w:pos="2268"/>
        </w:tabs>
        <w:spacing w:before="120" w:after="120"/>
        <w:ind w:left="1701" w:hanging="567"/>
        <w:jc w:val="both"/>
        <w:rPr>
          <w:rFonts w:cs="Arial"/>
          <w:sz w:val="22"/>
          <w:szCs w:val="22"/>
        </w:rPr>
      </w:pPr>
      <w:r w:rsidRPr="004B2EDB">
        <w:rPr>
          <w:rFonts w:cs="Arial"/>
          <w:sz w:val="22"/>
          <w:szCs w:val="22"/>
        </w:rPr>
        <w:t>A.5</w:t>
      </w:r>
      <w:r w:rsidR="00446BDC" w:rsidRPr="004B2EDB">
        <w:rPr>
          <w:rFonts w:cs="Arial"/>
          <w:sz w:val="22"/>
          <w:szCs w:val="22"/>
        </w:rPr>
        <w:t>:</w:t>
      </w:r>
      <w:r w:rsidR="00801BED" w:rsidRPr="004B2EDB">
        <w:rPr>
          <w:rFonts w:cs="Arial"/>
          <w:sz w:val="22"/>
          <w:szCs w:val="22"/>
        </w:rPr>
        <w:t xml:space="preserve"> </w:t>
      </w:r>
      <w:r w:rsidR="00801BED" w:rsidRPr="004B2EDB">
        <w:rPr>
          <w:rFonts w:cs="Arial"/>
          <w:sz w:val="22"/>
          <w:szCs w:val="22"/>
        </w:rPr>
        <w:tab/>
      </w:r>
      <w:r w:rsidR="00E901DD" w:rsidRPr="004B2EDB">
        <w:rPr>
          <w:rFonts w:cs="Arial"/>
          <w:sz w:val="22"/>
          <w:szCs w:val="22"/>
        </w:rPr>
        <w:t xml:space="preserve">The </w:t>
      </w:r>
      <w:r w:rsidR="00F8277D" w:rsidRPr="004B2EDB">
        <w:rPr>
          <w:rFonts w:cs="Arial"/>
          <w:sz w:val="22"/>
          <w:szCs w:val="22"/>
        </w:rPr>
        <w:t xml:space="preserve">submitting </w:t>
      </w:r>
      <w:r w:rsidR="00E901DD" w:rsidRPr="004B2EDB">
        <w:rPr>
          <w:rFonts w:cs="Arial"/>
          <w:sz w:val="22"/>
          <w:szCs w:val="22"/>
        </w:rPr>
        <w:t>State is committed to provid</w:t>
      </w:r>
      <w:r w:rsidR="00446BDC" w:rsidRPr="004B2EDB">
        <w:rPr>
          <w:rFonts w:cs="Arial"/>
          <w:sz w:val="22"/>
          <w:szCs w:val="22"/>
        </w:rPr>
        <w:t>ing</w:t>
      </w:r>
      <w:r w:rsidR="00E901DD" w:rsidRPr="004B2EDB">
        <w:rPr>
          <w:rFonts w:cs="Arial"/>
          <w:sz w:val="22"/>
          <w:szCs w:val="22"/>
        </w:rPr>
        <w:t xml:space="preserve"> up to 31% of the total project budget while other partners </w:t>
      </w:r>
      <w:r w:rsidR="00446BDC" w:rsidRPr="004B2EDB">
        <w:rPr>
          <w:rFonts w:cs="Arial"/>
          <w:sz w:val="22"/>
          <w:szCs w:val="22"/>
        </w:rPr>
        <w:t xml:space="preserve">will </w:t>
      </w:r>
      <w:r w:rsidR="00E901DD" w:rsidRPr="004B2EDB">
        <w:rPr>
          <w:rFonts w:cs="Arial"/>
          <w:sz w:val="22"/>
          <w:szCs w:val="22"/>
        </w:rPr>
        <w:t>contribute 7%</w:t>
      </w:r>
      <w:r w:rsidR="00446BDC" w:rsidRPr="004B2EDB">
        <w:rPr>
          <w:rFonts w:cs="Arial"/>
          <w:sz w:val="22"/>
          <w:szCs w:val="22"/>
        </w:rPr>
        <w:t>. T</w:t>
      </w:r>
      <w:r w:rsidR="00E901DD" w:rsidRPr="004B2EDB">
        <w:rPr>
          <w:rFonts w:cs="Arial"/>
          <w:sz w:val="22"/>
          <w:szCs w:val="22"/>
        </w:rPr>
        <w:t xml:space="preserve">he </w:t>
      </w:r>
      <w:r w:rsidR="00485DE9" w:rsidRPr="004B2EDB">
        <w:rPr>
          <w:rFonts w:cs="Arial"/>
          <w:sz w:val="22"/>
          <w:szCs w:val="22"/>
        </w:rPr>
        <w:t>S</w:t>
      </w:r>
      <w:r w:rsidR="00E901DD" w:rsidRPr="004B2EDB">
        <w:rPr>
          <w:rFonts w:cs="Arial"/>
          <w:sz w:val="22"/>
          <w:szCs w:val="22"/>
        </w:rPr>
        <w:t>tate contribution includes staff time, recording equipment, expert consultancy</w:t>
      </w:r>
      <w:r w:rsidR="00446BDC" w:rsidRPr="004B2EDB">
        <w:rPr>
          <w:rFonts w:cs="Arial"/>
          <w:sz w:val="22"/>
          <w:szCs w:val="22"/>
        </w:rPr>
        <w:t>,</w:t>
      </w:r>
      <w:r w:rsidR="00BD6FD7" w:rsidRPr="004B2EDB">
        <w:rPr>
          <w:rFonts w:cs="Arial"/>
          <w:sz w:val="22"/>
          <w:szCs w:val="22"/>
        </w:rPr>
        <w:t xml:space="preserve"> </w:t>
      </w:r>
      <w:r w:rsidR="00E901DD" w:rsidRPr="004B2EDB">
        <w:rPr>
          <w:rFonts w:cs="Arial"/>
          <w:sz w:val="22"/>
          <w:szCs w:val="22"/>
        </w:rPr>
        <w:t xml:space="preserve">design and layout for publications and printing, translation, distribution, </w:t>
      </w:r>
      <w:r w:rsidR="00BD6FD7" w:rsidRPr="004B2EDB">
        <w:rPr>
          <w:rFonts w:cs="Arial"/>
          <w:sz w:val="22"/>
          <w:szCs w:val="22"/>
        </w:rPr>
        <w:t>artists’</w:t>
      </w:r>
      <w:r w:rsidR="00E901DD" w:rsidRPr="004B2EDB">
        <w:rPr>
          <w:rFonts w:cs="Arial"/>
          <w:sz w:val="22"/>
          <w:szCs w:val="22"/>
        </w:rPr>
        <w:t xml:space="preserve"> fees, marketing and promotion, broadcast fees</w:t>
      </w:r>
      <w:r w:rsidR="00F8277D" w:rsidRPr="004B2EDB">
        <w:rPr>
          <w:rFonts w:cs="Arial"/>
          <w:sz w:val="22"/>
          <w:szCs w:val="22"/>
        </w:rPr>
        <w:t xml:space="preserve"> and so on</w:t>
      </w:r>
      <w:r w:rsidR="008C2459" w:rsidRPr="004B2EDB">
        <w:rPr>
          <w:rFonts w:cs="Arial"/>
          <w:sz w:val="22"/>
          <w:szCs w:val="22"/>
        </w:rPr>
        <w:t>;</w:t>
      </w:r>
    </w:p>
    <w:p w14:paraId="37EEE82D" w14:textId="454CD523" w:rsidR="003E6EC3" w:rsidRPr="004B2EDB" w:rsidRDefault="003E6EC3" w:rsidP="00470503">
      <w:pPr>
        <w:tabs>
          <w:tab w:val="left" w:pos="1134"/>
          <w:tab w:val="left" w:pos="1701"/>
          <w:tab w:val="left" w:pos="2268"/>
        </w:tabs>
        <w:spacing w:before="120" w:after="120"/>
        <w:ind w:left="1701" w:hanging="567"/>
        <w:jc w:val="both"/>
        <w:rPr>
          <w:rFonts w:cs="Arial"/>
          <w:sz w:val="22"/>
          <w:szCs w:val="22"/>
        </w:rPr>
      </w:pPr>
      <w:r w:rsidRPr="004B2EDB">
        <w:rPr>
          <w:rFonts w:cs="Arial"/>
          <w:sz w:val="22"/>
          <w:szCs w:val="22"/>
        </w:rPr>
        <w:t>A.6:</w:t>
      </w:r>
      <w:r w:rsidR="00801BED" w:rsidRPr="004B2EDB">
        <w:rPr>
          <w:rFonts w:cs="Arial"/>
          <w:sz w:val="22"/>
          <w:szCs w:val="22"/>
        </w:rPr>
        <w:t xml:space="preserve"> </w:t>
      </w:r>
      <w:r w:rsidR="00801BED" w:rsidRPr="004B2EDB">
        <w:rPr>
          <w:rFonts w:cs="Arial"/>
          <w:sz w:val="22"/>
          <w:szCs w:val="22"/>
        </w:rPr>
        <w:tab/>
      </w:r>
      <w:r w:rsidR="00E901DD" w:rsidRPr="004B2EDB">
        <w:rPr>
          <w:rFonts w:cs="Arial"/>
          <w:sz w:val="22"/>
          <w:szCs w:val="22"/>
        </w:rPr>
        <w:t xml:space="preserve">The </w:t>
      </w:r>
      <w:r w:rsidR="00FF6ECF" w:rsidRPr="004B2EDB">
        <w:rPr>
          <w:rFonts w:cs="Arial"/>
          <w:sz w:val="22"/>
          <w:szCs w:val="22"/>
        </w:rPr>
        <w:t xml:space="preserve">proposed </w:t>
      </w:r>
      <w:r w:rsidR="00E901DD" w:rsidRPr="004B2EDB">
        <w:rPr>
          <w:rFonts w:cs="Arial"/>
          <w:sz w:val="22"/>
          <w:szCs w:val="22"/>
        </w:rPr>
        <w:t>ini</w:t>
      </w:r>
      <w:r w:rsidR="00BD6FD7" w:rsidRPr="004B2EDB">
        <w:rPr>
          <w:rFonts w:cs="Arial"/>
          <w:sz w:val="22"/>
          <w:szCs w:val="22"/>
        </w:rPr>
        <w:t>ti</w:t>
      </w:r>
      <w:r w:rsidR="00E901DD" w:rsidRPr="004B2EDB">
        <w:rPr>
          <w:rFonts w:cs="Arial"/>
          <w:sz w:val="22"/>
          <w:szCs w:val="22"/>
        </w:rPr>
        <w:t>ative involves knowledge sharing and capacity building with the communities concerned and youth (research mapping, strengthening networks, engaging experts, engagement with partners</w:t>
      </w:r>
      <w:r w:rsidR="00FF6ECF" w:rsidRPr="004B2EDB">
        <w:rPr>
          <w:rFonts w:cs="Arial"/>
          <w:sz w:val="22"/>
          <w:szCs w:val="22"/>
        </w:rPr>
        <w:t>).</w:t>
      </w:r>
      <w:r w:rsidR="00E901DD" w:rsidRPr="004B2EDB">
        <w:rPr>
          <w:rFonts w:cs="Arial"/>
          <w:sz w:val="22"/>
          <w:szCs w:val="22"/>
        </w:rPr>
        <w:t xml:space="preserve"> </w:t>
      </w:r>
      <w:r w:rsidR="00FF6ECF" w:rsidRPr="004B2EDB">
        <w:rPr>
          <w:rFonts w:cs="Arial"/>
          <w:sz w:val="22"/>
          <w:szCs w:val="22"/>
        </w:rPr>
        <w:t>The file highlights the</w:t>
      </w:r>
      <w:r w:rsidR="004F3F6C" w:rsidRPr="004B2EDB">
        <w:rPr>
          <w:rFonts w:cs="Arial"/>
          <w:sz w:val="22"/>
          <w:szCs w:val="22"/>
        </w:rPr>
        <w:t xml:space="preserve"> </w:t>
      </w:r>
      <w:r w:rsidR="00E901DD" w:rsidRPr="004B2EDB">
        <w:rPr>
          <w:rFonts w:cs="Arial"/>
          <w:sz w:val="22"/>
          <w:szCs w:val="22"/>
        </w:rPr>
        <w:t xml:space="preserve">collaborative nature of the project between </w:t>
      </w:r>
      <w:r w:rsidR="00C960C2" w:rsidRPr="004B2EDB">
        <w:rPr>
          <w:rFonts w:cs="Arial"/>
          <w:sz w:val="22"/>
          <w:szCs w:val="22"/>
        </w:rPr>
        <w:t xml:space="preserve">the </w:t>
      </w:r>
      <w:r w:rsidR="00E901DD" w:rsidRPr="004B2EDB">
        <w:rPr>
          <w:rFonts w:cs="Arial"/>
          <w:sz w:val="22"/>
          <w:szCs w:val="22"/>
        </w:rPr>
        <w:t>government and communities concerned</w:t>
      </w:r>
      <w:r w:rsidR="00FF6ECF" w:rsidRPr="004B2EDB">
        <w:rPr>
          <w:rFonts w:cs="Arial"/>
          <w:sz w:val="22"/>
          <w:szCs w:val="22"/>
        </w:rPr>
        <w:t>,</w:t>
      </w:r>
      <w:r w:rsidR="00E901DD" w:rsidRPr="004B2EDB">
        <w:rPr>
          <w:rFonts w:cs="Arial"/>
          <w:sz w:val="22"/>
          <w:szCs w:val="22"/>
        </w:rPr>
        <w:t xml:space="preserve"> </w:t>
      </w:r>
      <w:r w:rsidR="00FF6ECF" w:rsidRPr="004B2EDB">
        <w:rPr>
          <w:rFonts w:cs="Arial"/>
          <w:sz w:val="22"/>
          <w:szCs w:val="22"/>
        </w:rPr>
        <w:t>and indicated</w:t>
      </w:r>
      <w:r w:rsidR="00E901DD" w:rsidRPr="004B2EDB">
        <w:rPr>
          <w:rFonts w:cs="Arial"/>
          <w:sz w:val="22"/>
          <w:szCs w:val="22"/>
        </w:rPr>
        <w:t xml:space="preserve"> that the project’s collaborative mechanisms will provide a foundation for future safeguarding initiatives</w:t>
      </w:r>
      <w:r w:rsidR="008C2459" w:rsidRPr="004B2EDB">
        <w:rPr>
          <w:rFonts w:cs="Arial"/>
          <w:sz w:val="22"/>
          <w:szCs w:val="22"/>
        </w:rPr>
        <w:t>;</w:t>
      </w:r>
    </w:p>
    <w:p w14:paraId="634DE402" w14:textId="290C99F1" w:rsidR="003E6EC3" w:rsidRPr="004B2EDB" w:rsidRDefault="003E6EC3" w:rsidP="00470503">
      <w:pPr>
        <w:tabs>
          <w:tab w:val="left" w:pos="1134"/>
          <w:tab w:val="left" w:pos="1701"/>
          <w:tab w:val="left" w:pos="2268"/>
        </w:tabs>
        <w:spacing w:before="120" w:after="120"/>
        <w:ind w:left="1701" w:hanging="567"/>
        <w:jc w:val="both"/>
        <w:rPr>
          <w:rFonts w:cs="Arial"/>
          <w:sz w:val="22"/>
          <w:szCs w:val="22"/>
        </w:rPr>
      </w:pPr>
      <w:r w:rsidRPr="004B2EDB">
        <w:rPr>
          <w:rFonts w:cs="Arial"/>
          <w:sz w:val="22"/>
          <w:szCs w:val="22"/>
        </w:rPr>
        <w:t>A.7:</w:t>
      </w:r>
      <w:r w:rsidR="00801BED" w:rsidRPr="004B2EDB">
        <w:rPr>
          <w:rFonts w:cs="Arial"/>
          <w:sz w:val="22"/>
          <w:szCs w:val="22"/>
        </w:rPr>
        <w:t xml:space="preserve"> </w:t>
      </w:r>
      <w:r w:rsidR="00801BED" w:rsidRPr="004B2EDB">
        <w:rPr>
          <w:rFonts w:cs="Arial"/>
          <w:sz w:val="22"/>
          <w:szCs w:val="22"/>
        </w:rPr>
        <w:tab/>
      </w:r>
      <w:r w:rsidR="000F30D3" w:rsidRPr="004B2EDB">
        <w:rPr>
          <w:rFonts w:cs="Arial"/>
          <w:sz w:val="22"/>
          <w:szCs w:val="22"/>
        </w:rPr>
        <w:t>Cambodia has not as yet benefitted</w:t>
      </w:r>
      <w:r w:rsidR="00BD6FD7" w:rsidRPr="004B2EDB">
        <w:rPr>
          <w:rFonts w:cs="Arial"/>
          <w:sz w:val="22"/>
          <w:szCs w:val="22"/>
        </w:rPr>
        <w:t xml:space="preserve"> </w:t>
      </w:r>
      <w:r w:rsidR="000F30D3" w:rsidRPr="004B2EDB">
        <w:rPr>
          <w:rFonts w:cs="Arial"/>
          <w:sz w:val="22"/>
          <w:szCs w:val="22"/>
        </w:rPr>
        <w:t xml:space="preserve">from any </w:t>
      </w:r>
      <w:r w:rsidR="0046424E" w:rsidRPr="004B2EDB">
        <w:rPr>
          <w:rFonts w:cs="Arial"/>
          <w:sz w:val="22"/>
          <w:szCs w:val="22"/>
        </w:rPr>
        <w:t>I</w:t>
      </w:r>
      <w:r w:rsidR="000F30D3" w:rsidRPr="004B2EDB">
        <w:rPr>
          <w:rFonts w:cs="Arial"/>
          <w:sz w:val="22"/>
          <w:szCs w:val="22"/>
        </w:rPr>
        <w:t xml:space="preserve">nternational </w:t>
      </w:r>
      <w:r w:rsidR="0046424E" w:rsidRPr="004B2EDB">
        <w:rPr>
          <w:rFonts w:cs="Arial"/>
          <w:sz w:val="22"/>
          <w:szCs w:val="22"/>
        </w:rPr>
        <w:t>A</w:t>
      </w:r>
      <w:r w:rsidR="000F30D3" w:rsidRPr="004B2EDB">
        <w:rPr>
          <w:rFonts w:cs="Arial"/>
          <w:sz w:val="22"/>
          <w:szCs w:val="22"/>
        </w:rPr>
        <w:t>ssistance from the Intangible Cultural Heritage Fund</w:t>
      </w:r>
      <w:r w:rsidR="008C2459" w:rsidRPr="004B2EDB">
        <w:rPr>
          <w:rFonts w:cs="Arial"/>
          <w:sz w:val="22"/>
          <w:szCs w:val="22"/>
        </w:rPr>
        <w:t>;</w:t>
      </w:r>
    </w:p>
    <w:p w14:paraId="3E30FC84" w14:textId="2D3EB504" w:rsidR="003E6EC3" w:rsidRPr="004B2EDB" w:rsidRDefault="003E6EC3" w:rsidP="00470503">
      <w:pPr>
        <w:tabs>
          <w:tab w:val="left" w:pos="1134"/>
          <w:tab w:val="left" w:pos="1701"/>
          <w:tab w:val="left" w:pos="2268"/>
        </w:tabs>
        <w:spacing w:before="120" w:after="120"/>
        <w:ind w:left="1701" w:hanging="567"/>
        <w:jc w:val="both"/>
        <w:rPr>
          <w:rFonts w:cs="Arial"/>
          <w:sz w:val="22"/>
          <w:szCs w:val="22"/>
        </w:rPr>
      </w:pPr>
      <w:r w:rsidRPr="004B2EDB">
        <w:rPr>
          <w:rFonts w:cs="Arial"/>
          <w:sz w:val="22"/>
          <w:szCs w:val="22"/>
        </w:rPr>
        <w:t>Consideration</w:t>
      </w:r>
      <w:r w:rsidR="00801BED" w:rsidRPr="004B2EDB">
        <w:rPr>
          <w:rFonts w:cs="Arial"/>
          <w:sz w:val="22"/>
          <w:szCs w:val="22"/>
        </w:rPr>
        <w:t> </w:t>
      </w:r>
      <w:r w:rsidRPr="004B2EDB">
        <w:rPr>
          <w:rFonts w:cs="Arial"/>
          <w:sz w:val="22"/>
          <w:szCs w:val="22"/>
        </w:rPr>
        <w:t>10(a):</w:t>
      </w:r>
      <w:r w:rsidR="00801BED" w:rsidRPr="004B2EDB">
        <w:rPr>
          <w:rFonts w:cs="Arial"/>
          <w:sz w:val="22"/>
          <w:szCs w:val="22"/>
        </w:rPr>
        <w:t xml:space="preserve"> </w:t>
      </w:r>
      <w:r w:rsidR="00801BED" w:rsidRPr="004B2EDB">
        <w:rPr>
          <w:rFonts w:cs="Arial"/>
          <w:sz w:val="22"/>
          <w:szCs w:val="22"/>
        </w:rPr>
        <w:tab/>
      </w:r>
      <w:r w:rsidR="006B6DA4" w:rsidRPr="004B2EDB">
        <w:rPr>
          <w:rFonts w:cs="Arial"/>
          <w:sz w:val="22"/>
          <w:szCs w:val="22"/>
        </w:rPr>
        <w:t xml:space="preserve">The </w:t>
      </w:r>
      <w:r w:rsidR="00FF6ECF" w:rsidRPr="004B2EDB">
        <w:rPr>
          <w:rFonts w:cs="Arial"/>
          <w:sz w:val="22"/>
          <w:szCs w:val="22"/>
        </w:rPr>
        <w:t xml:space="preserve">proposed </w:t>
      </w:r>
      <w:r w:rsidR="006B6DA4" w:rsidRPr="004B2EDB">
        <w:rPr>
          <w:rFonts w:cs="Arial"/>
          <w:sz w:val="22"/>
          <w:szCs w:val="22"/>
        </w:rPr>
        <w:t>project is national in scope and involves national and local partners</w:t>
      </w:r>
      <w:r w:rsidR="008C2459" w:rsidRPr="004B2EDB">
        <w:rPr>
          <w:rFonts w:cs="Arial"/>
          <w:sz w:val="22"/>
          <w:szCs w:val="22"/>
        </w:rPr>
        <w:t>;</w:t>
      </w:r>
    </w:p>
    <w:p w14:paraId="78541AFB" w14:textId="7FC9B039" w:rsidR="003E6EC3" w:rsidRPr="004B2EDB" w:rsidRDefault="003E6EC3" w:rsidP="00470503">
      <w:pPr>
        <w:tabs>
          <w:tab w:val="left" w:pos="1134"/>
          <w:tab w:val="left" w:pos="1701"/>
          <w:tab w:val="left" w:pos="2268"/>
        </w:tabs>
        <w:spacing w:before="120" w:after="120"/>
        <w:ind w:left="1701" w:hanging="567"/>
        <w:jc w:val="both"/>
        <w:rPr>
          <w:rFonts w:cs="Arial"/>
          <w:sz w:val="22"/>
          <w:szCs w:val="22"/>
        </w:rPr>
      </w:pPr>
      <w:r w:rsidRPr="004B2EDB">
        <w:rPr>
          <w:rFonts w:cs="Arial"/>
          <w:sz w:val="22"/>
          <w:szCs w:val="22"/>
        </w:rPr>
        <w:t>Consideration</w:t>
      </w:r>
      <w:r w:rsidR="00801BED" w:rsidRPr="004B2EDB">
        <w:rPr>
          <w:rFonts w:cs="Arial"/>
          <w:sz w:val="22"/>
          <w:szCs w:val="22"/>
        </w:rPr>
        <w:t> </w:t>
      </w:r>
      <w:r w:rsidRPr="004B2EDB">
        <w:rPr>
          <w:rFonts w:cs="Arial"/>
          <w:sz w:val="22"/>
          <w:szCs w:val="22"/>
        </w:rPr>
        <w:t>10(b):</w:t>
      </w:r>
      <w:r w:rsidR="00801BED" w:rsidRPr="004B2EDB">
        <w:rPr>
          <w:rFonts w:cs="Arial"/>
          <w:sz w:val="22"/>
          <w:szCs w:val="22"/>
        </w:rPr>
        <w:t xml:space="preserve"> </w:t>
      </w:r>
      <w:r w:rsidR="00801BED" w:rsidRPr="004B2EDB">
        <w:rPr>
          <w:rFonts w:cs="Arial"/>
          <w:sz w:val="22"/>
          <w:szCs w:val="22"/>
        </w:rPr>
        <w:tab/>
      </w:r>
      <w:r w:rsidR="009400AE" w:rsidRPr="004B2EDB">
        <w:rPr>
          <w:rFonts w:cs="Arial"/>
          <w:sz w:val="22"/>
          <w:szCs w:val="22"/>
        </w:rPr>
        <w:t>The file describes several multiplier mechanisms (the design of models for increased access to arts education in public schools; strengthening community transmission mechanisms; enhanced access to international sources of support) through the project</w:t>
      </w:r>
      <w:r w:rsidR="003913B6" w:rsidRPr="004B2EDB">
        <w:rPr>
          <w:rFonts w:cs="Arial"/>
          <w:sz w:val="22"/>
          <w:szCs w:val="22"/>
        </w:rPr>
        <w:t>’s</w:t>
      </w:r>
      <w:r w:rsidR="009400AE" w:rsidRPr="004B2EDB">
        <w:rPr>
          <w:rFonts w:cs="Arial"/>
          <w:sz w:val="22"/>
          <w:szCs w:val="22"/>
        </w:rPr>
        <w:t xml:space="preserve"> </w:t>
      </w:r>
      <w:r w:rsidR="004F3F6C" w:rsidRPr="004B2EDB">
        <w:rPr>
          <w:rFonts w:cs="Arial"/>
          <w:sz w:val="22"/>
          <w:szCs w:val="22"/>
        </w:rPr>
        <w:t xml:space="preserve">proposed </w:t>
      </w:r>
      <w:r w:rsidR="003913B6" w:rsidRPr="004B2EDB">
        <w:rPr>
          <w:rFonts w:cs="Arial"/>
          <w:sz w:val="22"/>
          <w:szCs w:val="22"/>
        </w:rPr>
        <w:t xml:space="preserve">partnerships </w:t>
      </w:r>
      <w:r w:rsidR="009400AE" w:rsidRPr="004B2EDB">
        <w:rPr>
          <w:rFonts w:cs="Arial"/>
          <w:sz w:val="22"/>
          <w:szCs w:val="22"/>
        </w:rPr>
        <w:t>and enhanced visibility of the element.</w:t>
      </w:r>
    </w:p>
    <w:p w14:paraId="4D9C16E1" w14:textId="474CB4C1" w:rsidR="003E6EC3" w:rsidRPr="004B2EDB" w:rsidRDefault="003E6EC3" w:rsidP="00551BB9">
      <w:pPr>
        <w:numPr>
          <w:ilvl w:val="0"/>
          <w:numId w:val="21"/>
        </w:numPr>
        <w:tabs>
          <w:tab w:val="left" w:pos="1134"/>
          <w:tab w:val="left" w:pos="1701"/>
          <w:tab w:val="left" w:pos="2268"/>
        </w:tabs>
        <w:spacing w:before="120" w:after="120"/>
        <w:ind w:left="1134" w:hanging="567"/>
        <w:jc w:val="both"/>
        <w:rPr>
          <w:rFonts w:cs="Arial"/>
          <w:bCs/>
          <w:sz w:val="22"/>
          <w:szCs w:val="22"/>
          <w:u w:val="single"/>
        </w:rPr>
      </w:pPr>
      <w:r w:rsidRPr="004B2EDB">
        <w:rPr>
          <w:rFonts w:cs="Arial"/>
          <w:bCs/>
          <w:sz w:val="22"/>
          <w:szCs w:val="22"/>
          <w:u w:val="single"/>
        </w:rPr>
        <w:t>Decides to approve</w:t>
      </w:r>
      <w:r w:rsidRPr="004B2EDB">
        <w:rPr>
          <w:rFonts w:cs="Arial"/>
          <w:bCs/>
          <w:sz w:val="22"/>
          <w:szCs w:val="22"/>
        </w:rPr>
        <w:t xml:space="preserve"> the </w:t>
      </w:r>
      <w:r w:rsidR="00405A53">
        <w:rPr>
          <w:rFonts w:cs="Arial"/>
          <w:bCs/>
          <w:sz w:val="22"/>
          <w:szCs w:val="22"/>
        </w:rPr>
        <w:t>I</w:t>
      </w:r>
      <w:r w:rsidRPr="004B2EDB">
        <w:rPr>
          <w:rFonts w:cs="Arial"/>
          <w:bCs/>
          <w:sz w:val="22"/>
          <w:szCs w:val="22"/>
        </w:rPr>
        <w:t xml:space="preserve">nternational </w:t>
      </w:r>
      <w:r w:rsidR="00405A53">
        <w:rPr>
          <w:rFonts w:cs="Arial"/>
          <w:bCs/>
          <w:sz w:val="22"/>
          <w:szCs w:val="22"/>
        </w:rPr>
        <w:t>A</w:t>
      </w:r>
      <w:r w:rsidRPr="004B2EDB">
        <w:rPr>
          <w:rFonts w:cs="Arial"/>
          <w:bCs/>
          <w:sz w:val="22"/>
          <w:szCs w:val="22"/>
        </w:rPr>
        <w:t>ssistance request from Cambodia for</w:t>
      </w:r>
      <w:r w:rsidR="00FF6ECF" w:rsidRPr="004B2EDB">
        <w:rPr>
          <w:rFonts w:cs="Arial"/>
          <w:bCs/>
          <w:sz w:val="22"/>
          <w:szCs w:val="22"/>
        </w:rPr>
        <w:t xml:space="preserve"> the</w:t>
      </w:r>
      <w:r w:rsidRPr="004B2EDB">
        <w:rPr>
          <w:rFonts w:cs="Arial"/>
          <w:bCs/>
          <w:sz w:val="22"/>
          <w:szCs w:val="22"/>
        </w:rPr>
        <w:t xml:space="preserve"> implementation of the safeguarding plan for </w:t>
      </w:r>
      <w:proofErr w:type="spellStart"/>
      <w:r w:rsidRPr="004B2EDB">
        <w:rPr>
          <w:rFonts w:cs="Arial"/>
          <w:bCs/>
          <w:sz w:val="22"/>
          <w:szCs w:val="22"/>
        </w:rPr>
        <w:t>Chapei</w:t>
      </w:r>
      <w:proofErr w:type="spellEnd"/>
      <w:r w:rsidRPr="004B2EDB">
        <w:rPr>
          <w:rFonts w:cs="Arial"/>
          <w:bCs/>
          <w:sz w:val="22"/>
          <w:szCs w:val="22"/>
        </w:rPr>
        <w:t xml:space="preserve"> Dang </w:t>
      </w:r>
      <w:proofErr w:type="spellStart"/>
      <w:r w:rsidRPr="004B2EDB">
        <w:rPr>
          <w:rFonts w:cs="Arial"/>
          <w:bCs/>
          <w:sz w:val="22"/>
          <w:szCs w:val="22"/>
        </w:rPr>
        <w:t>Veng</w:t>
      </w:r>
      <w:proofErr w:type="spellEnd"/>
      <w:r w:rsidRPr="004B2EDB">
        <w:rPr>
          <w:rFonts w:cs="Arial"/>
          <w:bCs/>
          <w:sz w:val="22"/>
          <w:szCs w:val="22"/>
        </w:rPr>
        <w:t xml:space="preserve"> and to grant an amount of US$238,970 to the </w:t>
      </w:r>
      <w:r w:rsidR="00044B05" w:rsidRPr="004B2EDB">
        <w:rPr>
          <w:rFonts w:cs="Arial"/>
          <w:bCs/>
          <w:sz w:val="22"/>
          <w:szCs w:val="22"/>
        </w:rPr>
        <w:t xml:space="preserve">submitting </w:t>
      </w:r>
      <w:r w:rsidRPr="004B2EDB">
        <w:rPr>
          <w:rFonts w:cs="Arial"/>
          <w:bCs/>
          <w:sz w:val="22"/>
          <w:szCs w:val="22"/>
        </w:rPr>
        <w:t>State to this end;</w:t>
      </w:r>
    </w:p>
    <w:p w14:paraId="78FA633F" w14:textId="7F6991B0" w:rsidR="0046424E" w:rsidRPr="004B2EDB" w:rsidRDefault="0046424E" w:rsidP="00551BB9">
      <w:pPr>
        <w:numPr>
          <w:ilvl w:val="0"/>
          <w:numId w:val="21"/>
        </w:numPr>
        <w:tabs>
          <w:tab w:val="left" w:pos="1134"/>
          <w:tab w:val="left" w:pos="1701"/>
          <w:tab w:val="left" w:pos="2268"/>
        </w:tabs>
        <w:spacing w:before="120" w:after="120"/>
        <w:ind w:left="1134" w:hanging="567"/>
        <w:jc w:val="both"/>
        <w:rPr>
          <w:rFonts w:cs="Arial"/>
          <w:bCs/>
          <w:sz w:val="22"/>
          <w:szCs w:val="22"/>
        </w:rPr>
      </w:pPr>
      <w:r w:rsidRPr="004B2EDB">
        <w:rPr>
          <w:rFonts w:cs="Arial"/>
          <w:bCs/>
          <w:sz w:val="22"/>
          <w:szCs w:val="22"/>
          <w:u w:val="single"/>
        </w:rPr>
        <w:t>Requests</w:t>
      </w:r>
      <w:r w:rsidRPr="004B2EDB">
        <w:rPr>
          <w:rFonts w:cs="Arial"/>
          <w:bCs/>
          <w:sz w:val="22"/>
          <w:szCs w:val="22"/>
        </w:rPr>
        <w:t xml:space="preserve"> the </w:t>
      </w:r>
      <w:r w:rsidR="00965037" w:rsidRPr="004B2EDB">
        <w:rPr>
          <w:rFonts w:cs="Arial"/>
          <w:bCs/>
          <w:sz w:val="22"/>
          <w:szCs w:val="22"/>
        </w:rPr>
        <w:t xml:space="preserve">submitting </w:t>
      </w:r>
      <w:r w:rsidRPr="004B2EDB">
        <w:rPr>
          <w:rFonts w:cs="Arial"/>
          <w:bCs/>
          <w:sz w:val="22"/>
          <w:szCs w:val="22"/>
        </w:rPr>
        <w:t>State to work with the Secretariat at the earliest possible opportunity in order to clarify the budget breakdown and make sure that it corresponds exactly and is appropr</w:t>
      </w:r>
      <w:r w:rsidR="00D239E9">
        <w:rPr>
          <w:rFonts w:cs="Arial"/>
          <w:bCs/>
          <w:sz w:val="22"/>
          <w:szCs w:val="22"/>
        </w:rPr>
        <w:t>iate to the planned activities;</w:t>
      </w:r>
    </w:p>
    <w:p w14:paraId="7A19F58A" w14:textId="2717C230" w:rsidR="008B4CAE" w:rsidRPr="004B2EDB" w:rsidRDefault="003E6EC3" w:rsidP="00470503">
      <w:pPr>
        <w:numPr>
          <w:ilvl w:val="0"/>
          <w:numId w:val="21"/>
        </w:numPr>
        <w:tabs>
          <w:tab w:val="left" w:pos="1134"/>
          <w:tab w:val="left" w:pos="1701"/>
          <w:tab w:val="left" w:pos="2268"/>
        </w:tabs>
        <w:spacing w:before="120" w:after="120"/>
        <w:ind w:left="1134" w:hanging="567"/>
        <w:jc w:val="both"/>
        <w:rPr>
          <w:rFonts w:cs="Arial"/>
          <w:bCs/>
          <w:sz w:val="22"/>
          <w:szCs w:val="22"/>
        </w:rPr>
      </w:pPr>
      <w:r w:rsidRPr="004B2EDB">
        <w:rPr>
          <w:rFonts w:cs="Arial"/>
          <w:bCs/>
          <w:sz w:val="22"/>
          <w:szCs w:val="22"/>
          <w:u w:val="single"/>
        </w:rPr>
        <w:t>Further invites</w:t>
      </w:r>
      <w:r w:rsidRPr="004B2EDB">
        <w:rPr>
          <w:rFonts w:cs="Arial"/>
          <w:bCs/>
          <w:sz w:val="22"/>
          <w:szCs w:val="22"/>
        </w:rPr>
        <w:t xml:space="preserve"> the </w:t>
      </w:r>
      <w:r w:rsidR="00044B05" w:rsidRPr="004B2EDB">
        <w:rPr>
          <w:rFonts w:cs="Arial"/>
          <w:bCs/>
          <w:sz w:val="22"/>
          <w:szCs w:val="22"/>
        </w:rPr>
        <w:t xml:space="preserve">submitting </w:t>
      </w:r>
      <w:r w:rsidRPr="004B2EDB">
        <w:rPr>
          <w:rFonts w:cs="Arial"/>
          <w:bCs/>
          <w:sz w:val="22"/>
          <w:szCs w:val="22"/>
        </w:rPr>
        <w:t xml:space="preserve">State to use </w:t>
      </w:r>
      <w:r w:rsidRPr="004B2EDB">
        <w:rPr>
          <w:rFonts w:cs="Arial"/>
          <w:bCs/>
          <w:noProof/>
          <w:sz w:val="22"/>
          <w:szCs w:val="22"/>
        </w:rPr>
        <w:t xml:space="preserve">the ICH-04-Report Form to report </w:t>
      </w:r>
      <w:r w:rsidRPr="004B2EDB">
        <w:rPr>
          <w:rFonts w:cs="Arial"/>
          <w:bCs/>
          <w:sz w:val="22"/>
          <w:szCs w:val="22"/>
        </w:rPr>
        <w:t>on the use of assistance granted.</w:t>
      </w:r>
    </w:p>
    <w:sectPr w:rsidR="008B4CAE" w:rsidRPr="004B2EDB" w:rsidSect="004F2513">
      <w:headerReference w:type="first" r:id="rId24"/>
      <w:pgSz w:w="11906" w:h="16838"/>
      <w:pgMar w:top="1418" w:right="1134" w:bottom="1134" w:left="1134" w:header="397"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056308" w14:textId="77777777" w:rsidR="00A41562" w:rsidRDefault="00A41562" w:rsidP="004963DE">
      <w:r>
        <w:separator/>
      </w:r>
    </w:p>
  </w:endnote>
  <w:endnote w:type="continuationSeparator" w:id="0">
    <w:p w14:paraId="20170760" w14:textId="77777777" w:rsidR="00A41562" w:rsidRDefault="00A41562" w:rsidP="00496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4F2BC" w14:textId="05AE1D5B" w:rsidR="00C921FD" w:rsidRPr="00845432" w:rsidRDefault="00C921FD" w:rsidP="00845432">
    <w:pPr>
      <w:pStyle w:val="Footer"/>
      <w:tabs>
        <w:tab w:val="clear" w:pos="4513"/>
        <w:tab w:val="clear" w:pos="9026"/>
        <w:tab w:val="right" w:pos="9639"/>
      </w:tabs>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3B35BB" w14:textId="77777777" w:rsidR="00A41562" w:rsidRDefault="00A41562" w:rsidP="004963DE">
      <w:r>
        <w:separator/>
      </w:r>
    </w:p>
  </w:footnote>
  <w:footnote w:type="continuationSeparator" w:id="0">
    <w:p w14:paraId="243E7E1B" w14:textId="77777777" w:rsidR="00A41562" w:rsidRDefault="00A41562" w:rsidP="004963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CB568" w14:textId="70A1D996" w:rsidR="00C921FD" w:rsidRPr="00470503" w:rsidRDefault="00C921FD" w:rsidP="00F865F0">
    <w:pPr>
      <w:pStyle w:val="Header"/>
      <w:rPr>
        <w:rFonts w:cs="Arial"/>
        <w:sz w:val="20"/>
        <w:szCs w:val="20"/>
      </w:rPr>
    </w:pPr>
    <w:r w:rsidRPr="00470503">
      <w:rPr>
        <w:rFonts w:cs="Arial"/>
        <w:sz w:val="20"/>
        <w:szCs w:val="20"/>
      </w:rPr>
      <w:t xml:space="preserve">ITH/16/11.COM/10.a – page </w:t>
    </w:r>
    <w:r w:rsidRPr="00470503">
      <w:rPr>
        <w:rStyle w:val="PageNumber"/>
        <w:rFonts w:cs="Arial"/>
        <w:sz w:val="20"/>
        <w:szCs w:val="20"/>
      </w:rPr>
      <w:fldChar w:fldCharType="begin"/>
    </w:r>
    <w:r w:rsidRPr="00470503">
      <w:rPr>
        <w:rStyle w:val="PageNumber"/>
        <w:rFonts w:cs="Arial"/>
        <w:sz w:val="20"/>
        <w:szCs w:val="20"/>
      </w:rPr>
      <w:instrText xml:space="preserve"> PAGE </w:instrText>
    </w:r>
    <w:r w:rsidRPr="00470503">
      <w:rPr>
        <w:rStyle w:val="PageNumber"/>
        <w:rFonts w:cs="Arial"/>
        <w:sz w:val="20"/>
        <w:szCs w:val="20"/>
      </w:rPr>
      <w:fldChar w:fldCharType="separate"/>
    </w:r>
    <w:r w:rsidR="00615579">
      <w:rPr>
        <w:rStyle w:val="PageNumber"/>
        <w:rFonts w:cs="Arial"/>
        <w:noProof/>
        <w:sz w:val="20"/>
        <w:szCs w:val="20"/>
      </w:rPr>
      <w:t>4</w:t>
    </w:r>
    <w:r w:rsidRPr="00470503">
      <w:rPr>
        <w:rStyle w:val="PageNumber"/>
        <w:rFonts w:cs="Arial"/>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A263C" w14:textId="0C254030" w:rsidR="00C921FD" w:rsidRPr="00D239E9" w:rsidRDefault="00C921FD" w:rsidP="00D239E9">
    <w:pPr>
      <w:pStyle w:val="Header"/>
      <w:jc w:val="right"/>
      <w:rPr>
        <w:rFonts w:eastAsia="Malgun Gothic" w:cs="Arial"/>
        <w:sz w:val="20"/>
        <w:szCs w:val="20"/>
        <w:lang w:eastAsia="ko-KR"/>
      </w:rPr>
    </w:pPr>
    <w:r w:rsidRPr="00470503">
      <w:rPr>
        <w:b/>
        <w:sz w:val="20"/>
        <w:szCs w:val="20"/>
        <w:lang w:val="fr-FR"/>
      </w:rPr>
      <w:tab/>
    </w:r>
    <w:r w:rsidRPr="00470503">
      <w:rPr>
        <w:rFonts w:cs="Arial"/>
        <w:sz w:val="20"/>
        <w:szCs w:val="20"/>
      </w:rPr>
      <w:t xml:space="preserve">ITH/16/11.COM/10.a – page </w:t>
    </w:r>
    <w:r w:rsidRPr="00470503">
      <w:rPr>
        <w:rStyle w:val="PageNumber"/>
        <w:rFonts w:cs="Arial"/>
        <w:sz w:val="20"/>
        <w:szCs w:val="20"/>
      </w:rPr>
      <w:fldChar w:fldCharType="begin"/>
    </w:r>
    <w:r w:rsidRPr="00470503">
      <w:rPr>
        <w:rStyle w:val="PageNumber"/>
        <w:rFonts w:cs="Arial"/>
        <w:sz w:val="20"/>
        <w:szCs w:val="20"/>
      </w:rPr>
      <w:instrText xml:space="preserve"> PAGE </w:instrText>
    </w:r>
    <w:r w:rsidRPr="00470503">
      <w:rPr>
        <w:rStyle w:val="PageNumber"/>
        <w:rFonts w:cs="Arial"/>
        <w:sz w:val="20"/>
        <w:szCs w:val="20"/>
      </w:rPr>
      <w:fldChar w:fldCharType="separate"/>
    </w:r>
    <w:r w:rsidR="00615579">
      <w:rPr>
        <w:rStyle w:val="PageNumber"/>
        <w:rFonts w:cs="Arial"/>
        <w:noProof/>
        <w:sz w:val="20"/>
        <w:szCs w:val="20"/>
      </w:rPr>
      <w:t>3</w:t>
    </w:r>
    <w:r w:rsidRPr="00470503">
      <w:rPr>
        <w:rStyle w:val="PageNumber"/>
        <w:rFonts w:cs="Arial"/>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D308E" w14:textId="1A134745" w:rsidR="00C921FD" w:rsidRPr="00F32C23" w:rsidRDefault="00C921FD" w:rsidP="00FB03A8">
    <w:pPr>
      <w:pStyle w:val="Header"/>
    </w:pPr>
    <w:r>
      <w:rPr>
        <w:noProof/>
        <w:lang w:val="fr-FR" w:eastAsia="ko-KR"/>
      </w:rPr>
      <w:drawing>
        <wp:anchor distT="0" distB="0" distL="114300" distR="114300" simplePos="0" relativeHeight="251659264" behindDoc="0" locked="0" layoutInCell="1" allowOverlap="1" wp14:anchorId="4763190A" wp14:editId="6B798358">
          <wp:simplePos x="0" y="0"/>
          <wp:positionH relativeFrom="column">
            <wp:posOffset>-567690</wp:posOffset>
          </wp:positionH>
          <wp:positionV relativeFrom="page">
            <wp:posOffset>255905</wp:posOffset>
          </wp:positionV>
          <wp:extent cx="2228400" cy="1368000"/>
          <wp:effectExtent l="0" t="0" r="635" b="3810"/>
          <wp:wrapNone/>
          <wp:docPr id="1"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400" cy="136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CC5FAC" w14:textId="68D3F90E" w:rsidR="00C921FD" w:rsidRPr="00F30DC6" w:rsidRDefault="00C921FD" w:rsidP="00FB03A8">
    <w:pPr>
      <w:pStyle w:val="Header"/>
      <w:spacing w:after="520"/>
      <w:jc w:val="right"/>
      <w:rPr>
        <w:rFonts w:cs="Arial"/>
        <w:b/>
        <w:sz w:val="44"/>
        <w:szCs w:val="44"/>
      </w:rPr>
    </w:pPr>
    <w:r>
      <w:rPr>
        <w:rFonts w:cs="Arial"/>
        <w:b/>
        <w:sz w:val="44"/>
        <w:szCs w:val="44"/>
      </w:rPr>
      <w:t>11</w:t>
    </w:r>
    <w:r w:rsidRPr="00F30DC6">
      <w:rPr>
        <w:rFonts w:cs="Arial"/>
        <w:b/>
        <w:sz w:val="44"/>
        <w:szCs w:val="44"/>
      </w:rPr>
      <w:t xml:space="preserve"> COM</w:t>
    </w:r>
  </w:p>
  <w:p w14:paraId="59105D62" w14:textId="35240E75" w:rsidR="00DB0798" w:rsidRPr="00DB0798" w:rsidRDefault="00DB0798" w:rsidP="00DB0798">
    <w:pPr>
      <w:jc w:val="right"/>
      <w:rPr>
        <w:rFonts w:cs="Arial"/>
        <w:b/>
        <w:sz w:val="22"/>
        <w:szCs w:val="22"/>
      </w:rPr>
    </w:pPr>
    <w:r>
      <w:rPr>
        <w:rFonts w:cs="Arial"/>
        <w:b/>
        <w:sz w:val="22"/>
        <w:szCs w:val="22"/>
      </w:rPr>
      <w:t>ITH/16</w:t>
    </w:r>
    <w:r w:rsidRPr="009D5428">
      <w:rPr>
        <w:rFonts w:cs="Arial"/>
        <w:b/>
        <w:sz w:val="22"/>
        <w:szCs w:val="22"/>
      </w:rPr>
      <w:t>/</w:t>
    </w:r>
    <w:r>
      <w:rPr>
        <w:rFonts w:cs="Arial"/>
        <w:b/>
        <w:sz w:val="22"/>
        <w:szCs w:val="22"/>
      </w:rPr>
      <w:t>11</w:t>
    </w:r>
    <w:r w:rsidRPr="009D5428">
      <w:rPr>
        <w:rFonts w:cs="Arial"/>
        <w:b/>
        <w:sz w:val="22"/>
        <w:szCs w:val="22"/>
      </w:rPr>
      <w:t>.COM</w:t>
    </w:r>
    <w:r w:rsidR="00311989">
      <w:rPr>
        <w:rFonts w:cs="Arial"/>
        <w:b/>
        <w:sz w:val="22"/>
        <w:szCs w:val="22"/>
      </w:rPr>
      <w:t>/10.a</w:t>
    </w:r>
    <w:r w:rsidR="004C69B0">
      <w:rPr>
        <w:rFonts w:cs="Arial"/>
        <w:b/>
        <w:sz w:val="22"/>
        <w:szCs w:val="22"/>
      </w:rPr>
      <w:t xml:space="preserve"> Add.</w:t>
    </w:r>
  </w:p>
  <w:p w14:paraId="56808D0E" w14:textId="4D593557" w:rsidR="00C921FD" w:rsidRPr="00F32C23" w:rsidRDefault="00C921FD" w:rsidP="00FB03A8">
    <w:pPr>
      <w:jc w:val="right"/>
      <w:rPr>
        <w:rFonts w:cs="Arial"/>
        <w:b/>
        <w:sz w:val="22"/>
        <w:szCs w:val="22"/>
      </w:rPr>
    </w:pPr>
    <w:r w:rsidRPr="009D5428">
      <w:rPr>
        <w:rFonts w:cs="Arial"/>
        <w:b/>
        <w:sz w:val="22"/>
        <w:szCs w:val="22"/>
      </w:rPr>
      <w:t>Paris</w:t>
    </w:r>
    <w:r w:rsidRPr="00615579">
      <w:rPr>
        <w:rFonts w:cs="Arial"/>
        <w:b/>
        <w:sz w:val="22"/>
        <w:szCs w:val="22"/>
      </w:rPr>
      <w:t xml:space="preserve">, </w:t>
    </w:r>
    <w:r w:rsidR="004C69B0" w:rsidRPr="00615579">
      <w:rPr>
        <w:rFonts w:eastAsia="Malgun Gothic" w:cs="Arial"/>
        <w:b/>
        <w:sz w:val="22"/>
        <w:szCs w:val="22"/>
        <w:lang w:eastAsia="ko-KR"/>
      </w:rPr>
      <w:t>18</w:t>
    </w:r>
    <w:r w:rsidR="004C69B0">
      <w:rPr>
        <w:rFonts w:eastAsia="Malgun Gothic" w:cs="Arial"/>
        <w:b/>
        <w:sz w:val="22"/>
        <w:szCs w:val="22"/>
        <w:lang w:eastAsia="ko-KR"/>
      </w:rPr>
      <w:t xml:space="preserve"> November</w:t>
    </w:r>
    <w:r w:rsidR="00CF7ED3" w:rsidRPr="00F32C23">
      <w:rPr>
        <w:rFonts w:cs="Arial"/>
        <w:b/>
        <w:sz w:val="22"/>
        <w:szCs w:val="22"/>
      </w:rPr>
      <w:t xml:space="preserve"> </w:t>
    </w:r>
    <w:r>
      <w:rPr>
        <w:rFonts w:cs="Arial"/>
        <w:b/>
        <w:sz w:val="22"/>
        <w:szCs w:val="22"/>
      </w:rPr>
      <w:t>2016</w:t>
    </w:r>
  </w:p>
  <w:p w14:paraId="5B32717B" w14:textId="266AE019" w:rsidR="00C921FD" w:rsidRPr="004F2513" w:rsidRDefault="00C921FD" w:rsidP="004F2513">
    <w:pPr>
      <w:jc w:val="right"/>
      <w:rPr>
        <w:rFonts w:eastAsia="Malgun Gothic" w:cs="Arial"/>
        <w:b/>
        <w:sz w:val="22"/>
        <w:szCs w:val="22"/>
        <w:lang w:eastAsia="ko-KR"/>
      </w:rPr>
    </w:pPr>
    <w:r w:rsidRPr="00F32C23">
      <w:rPr>
        <w:rFonts w:cs="Arial"/>
        <w:b/>
        <w:sz w:val="22"/>
        <w:szCs w:val="22"/>
      </w:rPr>
      <w:t xml:space="preserve">Original: </w:t>
    </w:r>
    <w:r>
      <w:rPr>
        <w:rFonts w:cs="Arial"/>
        <w:b/>
        <w:sz w:val="22"/>
        <w:szCs w:val="22"/>
      </w:rPr>
      <w:t>English</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E65A2" w14:textId="77777777" w:rsidR="00C141F6" w:rsidRPr="00F32C23" w:rsidRDefault="00C141F6" w:rsidP="00FB03A8">
    <w:pPr>
      <w:pStyle w:val="Header"/>
    </w:pPr>
    <w:r>
      <w:rPr>
        <w:noProof/>
        <w:lang w:val="fr-FR" w:eastAsia="ko-KR"/>
      </w:rPr>
      <w:drawing>
        <wp:anchor distT="0" distB="0" distL="114300" distR="114300" simplePos="0" relativeHeight="251661312" behindDoc="0" locked="0" layoutInCell="1" allowOverlap="1" wp14:anchorId="4A49FD2A" wp14:editId="138210A6">
          <wp:simplePos x="0" y="0"/>
          <wp:positionH relativeFrom="column">
            <wp:posOffset>-567690</wp:posOffset>
          </wp:positionH>
          <wp:positionV relativeFrom="page">
            <wp:posOffset>255905</wp:posOffset>
          </wp:positionV>
          <wp:extent cx="2228400" cy="1368000"/>
          <wp:effectExtent l="0" t="0" r="635" b="3810"/>
          <wp:wrapNone/>
          <wp:docPr id="9"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400" cy="136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8DF702" w14:textId="77777777" w:rsidR="00C141F6" w:rsidRPr="00F30DC6" w:rsidRDefault="00C141F6" w:rsidP="00FB03A8">
    <w:pPr>
      <w:pStyle w:val="Header"/>
      <w:spacing w:after="520"/>
      <w:jc w:val="right"/>
      <w:rPr>
        <w:rFonts w:cs="Arial"/>
        <w:b/>
        <w:sz w:val="44"/>
        <w:szCs w:val="44"/>
      </w:rPr>
    </w:pPr>
    <w:r>
      <w:rPr>
        <w:rFonts w:cs="Arial"/>
        <w:b/>
        <w:sz w:val="44"/>
        <w:szCs w:val="44"/>
      </w:rPr>
      <w:t>11</w:t>
    </w:r>
    <w:r w:rsidRPr="00F30DC6">
      <w:rPr>
        <w:rFonts w:cs="Arial"/>
        <w:b/>
        <w:sz w:val="44"/>
        <w:szCs w:val="44"/>
      </w:rPr>
      <w:t xml:space="preserve"> COM</w:t>
    </w:r>
  </w:p>
  <w:p w14:paraId="1949C4A5" w14:textId="68F6AADB" w:rsidR="00C141F6" w:rsidRPr="00DB0798" w:rsidRDefault="00C141F6" w:rsidP="00DB0798">
    <w:pPr>
      <w:jc w:val="right"/>
      <w:rPr>
        <w:rFonts w:cs="Arial"/>
        <w:b/>
        <w:sz w:val="22"/>
        <w:szCs w:val="22"/>
      </w:rPr>
    </w:pPr>
    <w:r>
      <w:rPr>
        <w:rFonts w:cs="Arial"/>
        <w:b/>
        <w:sz w:val="22"/>
        <w:szCs w:val="22"/>
      </w:rPr>
      <w:t>ITH/16</w:t>
    </w:r>
    <w:r w:rsidRPr="009D5428">
      <w:rPr>
        <w:rFonts w:cs="Arial"/>
        <w:b/>
        <w:sz w:val="22"/>
        <w:szCs w:val="22"/>
      </w:rPr>
      <w:t>/</w:t>
    </w:r>
    <w:r>
      <w:rPr>
        <w:rFonts w:cs="Arial"/>
        <w:b/>
        <w:sz w:val="22"/>
        <w:szCs w:val="22"/>
      </w:rPr>
      <w:t>11</w:t>
    </w:r>
    <w:r w:rsidRPr="009D5428">
      <w:rPr>
        <w:rFonts w:cs="Arial"/>
        <w:b/>
        <w:sz w:val="22"/>
        <w:szCs w:val="22"/>
      </w:rPr>
      <w:t>.COM</w:t>
    </w:r>
    <w:r>
      <w:rPr>
        <w:rFonts w:cs="Arial"/>
        <w:b/>
        <w:sz w:val="22"/>
        <w:szCs w:val="22"/>
      </w:rPr>
      <w:t>/10.a</w:t>
    </w:r>
  </w:p>
  <w:p w14:paraId="3E09BB45" w14:textId="4BE28719" w:rsidR="00C141F6" w:rsidRPr="00F32C23" w:rsidRDefault="00C141F6" w:rsidP="00FB03A8">
    <w:pPr>
      <w:jc w:val="right"/>
      <w:rPr>
        <w:rFonts w:cs="Arial"/>
        <w:b/>
        <w:sz w:val="22"/>
        <w:szCs w:val="22"/>
      </w:rPr>
    </w:pPr>
    <w:r w:rsidRPr="009D5428">
      <w:rPr>
        <w:rFonts w:cs="Arial"/>
        <w:b/>
        <w:sz w:val="22"/>
        <w:szCs w:val="22"/>
      </w:rPr>
      <w:t xml:space="preserve">Paris, </w:t>
    </w:r>
    <w:r>
      <w:rPr>
        <w:rFonts w:eastAsia="Malgun Gothic" w:cs="Arial"/>
        <w:b/>
        <w:sz w:val="22"/>
        <w:szCs w:val="22"/>
        <w:lang w:eastAsia="ko-KR"/>
      </w:rPr>
      <w:t>31 October</w:t>
    </w:r>
    <w:r w:rsidRPr="00F32C23">
      <w:rPr>
        <w:rFonts w:cs="Arial"/>
        <w:b/>
        <w:sz w:val="22"/>
        <w:szCs w:val="22"/>
      </w:rPr>
      <w:t xml:space="preserve"> </w:t>
    </w:r>
    <w:r>
      <w:rPr>
        <w:rFonts w:cs="Arial"/>
        <w:b/>
        <w:sz w:val="22"/>
        <w:szCs w:val="22"/>
      </w:rPr>
      <w:t>2016</w:t>
    </w:r>
  </w:p>
  <w:p w14:paraId="16620AEE" w14:textId="77777777" w:rsidR="00C141F6" w:rsidRPr="004F2513" w:rsidRDefault="00C141F6" w:rsidP="004F2513">
    <w:pPr>
      <w:jc w:val="right"/>
      <w:rPr>
        <w:rFonts w:eastAsia="Malgun Gothic" w:cs="Arial"/>
        <w:b/>
        <w:sz w:val="22"/>
        <w:szCs w:val="22"/>
        <w:lang w:eastAsia="ko-KR"/>
      </w:rPr>
    </w:pPr>
    <w:r w:rsidRPr="00F32C23">
      <w:rPr>
        <w:rFonts w:cs="Arial"/>
        <w:b/>
        <w:sz w:val="22"/>
        <w:szCs w:val="22"/>
      </w:rPr>
      <w:t xml:space="preserve">Original: </w:t>
    </w:r>
    <w:r>
      <w:rPr>
        <w:rFonts w:cs="Arial"/>
        <w:b/>
        <w:sz w:val="22"/>
        <w:szCs w:val="22"/>
      </w:rPr>
      <w:t>English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72C94"/>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1B031E6"/>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534109C"/>
    <w:multiLevelType w:val="hybridMultilevel"/>
    <w:tmpl w:val="CEA67528"/>
    <w:lvl w:ilvl="0" w:tplc="AB78B048">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54176C6"/>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6607854"/>
    <w:multiLevelType w:val="hybridMultilevel"/>
    <w:tmpl w:val="752C91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6A37A5F"/>
    <w:multiLevelType w:val="hybridMultilevel"/>
    <w:tmpl w:val="4F1EB98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8DF1C0E"/>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E2A4B87"/>
    <w:multiLevelType w:val="hybridMultilevel"/>
    <w:tmpl w:val="103AEB76"/>
    <w:lvl w:ilvl="0" w:tplc="729071A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5F07BFE"/>
    <w:multiLevelType w:val="hybridMultilevel"/>
    <w:tmpl w:val="E24AD55A"/>
    <w:lvl w:ilvl="0" w:tplc="C30476CA">
      <w:start w:val="1"/>
      <w:numFmt w:val="decimal"/>
      <w:pStyle w:val="COMPara"/>
      <w:lvlText w:val="%1."/>
      <w:lvlJc w:val="left"/>
      <w:pPr>
        <w:ind w:left="720" w:hanging="360"/>
      </w:pPr>
    </w:lvl>
    <w:lvl w:ilvl="1" w:tplc="0019040C">
      <w:start w:val="1"/>
      <w:numFmt w:val="lowerLetter"/>
      <w:lvlText w:val="%2."/>
      <w:lvlJc w:val="left"/>
      <w:pPr>
        <w:ind w:left="1440" w:hanging="360"/>
      </w:pPr>
    </w:lvl>
    <w:lvl w:ilvl="2" w:tplc="001B040C">
      <w:start w:val="1"/>
      <w:numFmt w:val="lowerRoman"/>
      <w:lvlText w:val="%3."/>
      <w:lvlJc w:val="right"/>
      <w:pPr>
        <w:ind w:left="2160" w:hanging="180"/>
      </w:pPr>
    </w:lvl>
    <w:lvl w:ilvl="3" w:tplc="000F040C">
      <w:start w:val="1"/>
      <w:numFmt w:val="decimal"/>
      <w:lvlText w:val="%4."/>
      <w:lvlJc w:val="left"/>
      <w:pPr>
        <w:ind w:left="2880" w:hanging="360"/>
      </w:pPr>
    </w:lvl>
    <w:lvl w:ilvl="4" w:tplc="0019040C" w:tentative="1">
      <w:start w:val="1"/>
      <w:numFmt w:val="lowerLetter"/>
      <w:lvlText w:val="%5."/>
      <w:lvlJc w:val="left"/>
      <w:pPr>
        <w:ind w:left="3600" w:hanging="360"/>
      </w:pPr>
    </w:lvl>
    <w:lvl w:ilvl="5" w:tplc="001B040C" w:tentative="1">
      <w:start w:val="1"/>
      <w:numFmt w:val="lowerRoman"/>
      <w:lvlText w:val="%6."/>
      <w:lvlJc w:val="right"/>
      <w:pPr>
        <w:ind w:left="4320" w:hanging="180"/>
      </w:pPr>
    </w:lvl>
    <w:lvl w:ilvl="6" w:tplc="000F040C" w:tentative="1">
      <w:start w:val="1"/>
      <w:numFmt w:val="decimal"/>
      <w:lvlText w:val="%7."/>
      <w:lvlJc w:val="left"/>
      <w:pPr>
        <w:ind w:left="5040" w:hanging="360"/>
      </w:pPr>
    </w:lvl>
    <w:lvl w:ilvl="7" w:tplc="0019040C" w:tentative="1">
      <w:start w:val="1"/>
      <w:numFmt w:val="lowerLetter"/>
      <w:lvlText w:val="%8."/>
      <w:lvlJc w:val="left"/>
      <w:pPr>
        <w:ind w:left="5760" w:hanging="360"/>
      </w:pPr>
    </w:lvl>
    <w:lvl w:ilvl="8" w:tplc="001B040C" w:tentative="1">
      <w:start w:val="1"/>
      <w:numFmt w:val="lowerRoman"/>
      <w:lvlText w:val="%9."/>
      <w:lvlJc w:val="right"/>
      <w:pPr>
        <w:ind w:left="6480" w:hanging="180"/>
      </w:pPr>
    </w:lvl>
  </w:abstractNum>
  <w:abstractNum w:abstractNumId="9">
    <w:nsid w:val="397A4DB1"/>
    <w:multiLevelType w:val="hybridMultilevel"/>
    <w:tmpl w:val="6472FB38"/>
    <w:lvl w:ilvl="0" w:tplc="8C342E58">
      <w:start w:val="1"/>
      <w:numFmt w:val="decimal"/>
      <w:pStyle w:val="COMParaDecision"/>
      <w:lvlText w:val="%1."/>
      <w:lvlJc w:val="left"/>
      <w:pPr>
        <w:ind w:left="1287" w:hanging="360"/>
      </w:pPr>
      <w:rPr>
        <w:rFonts w:ascii="Arial" w:hAnsi="Arial" w:cs="Arial" w:hint="default"/>
        <w:sz w:val="22"/>
        <w:szCs w:val="22"/>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nsid w:val="40AF4112"/>
    <w:multiLevelType w:val="hybridMultilevel"/>
    <w:tmpl w:val="4AF29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1615619"/>
    <w:multiLevelType w:val="hybridMultilevel"/>
    <w:tmpl w:val="692E75EE"/>
    <w:lvl w:ilvl="0" w:tplc="68E6DBF2">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53374C4"/>
    <w:multiLevelType w:val="hybridMultilevel"/>
    <w:tmpl w:val="4F1EB98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AF021EC"/>
    <w:multiLevelType w:val="hybridMultilevel"/>
    <w:tmpl w:val="025AB3C2"/>
    <w:lvl w:ilvl="0" w:tplc="436C0DEE">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D0C7EBB"/>
    <w:multiLevelType w:val="hybridMultilevel"/>
    <w:tmpl w:val="4968705E"/>
    <w:lvl w:ilvl="0" w:tplc="2D8CC142">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A639AD"/>
    <w:multiLevelType w:val="hybridMultilevel"/>
    <w:tmpl w:val="38407324"/>
    <w:lvl w:ilvl="0" w:tplc="729071A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516C5D06"/>
    <w:multiLevelType w:val="hybridMultilevel"/>
    <w:tmpl w:val="03E497A6"/>
    <w:lvl w:ilvl="0" w:tplc="F35CBEEC">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20147D4"/>
    <w:multiLevelType w:val="hybridMultilevel"/>
    <w:tmpl w:val="D54A3686"/>
    <w:lvl w:ilvl="0" w:tplc="59B27ED4">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53005CE7"/>
    <w:multiLevelType w:val="hybridMultilevel"/>
    <w:tmpl w:val="69960C52"/>
    <w:lvl w:ilvl="0" w:tplc="0F6E5392">
      <w:start w:val="1"/>
      <w:numFmt w:val="decimal"/>
      <w:lvlText w:val="%1."/>
      <w:lvlJc w:val="left"/>
      <w:pPr>
        <w:ind w:left="360" w:hanging="360"/>
      </w:pPr>
      <w:rPr>
        <w:rFonts w:ascii="Arial" w:hAnsi="Arial" w:cs="Aria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5E90C99"/>
    <w:multiLevelType w:val="hybridMultilevel"/>
    <w:tmpl w:val="103AEB76"/>
    <w:lvl w:ilvl="0" w:tplc="729071A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AE01B18"/>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BCD172C"/>
    <w:multiLevelType w:val="hybridMultilevel"/>
    <w:tmpl w:val="38407324"/>
    <w:lvl w:ilvl="0" w:tplc="729071A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BCF5277"/>
    <w:multiLevelType w:val="hybridMultilevel"/>
    <w:tmpl w:val="025AB3C2"/>
    <w:lvl w:ilvl="0" w:tplc="436C0DEE">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DA2697C"/>
    <w:multiLevelType w:val="hybridMultilevel"/>
    <w:tmpl w:val="2F1487DA"/>
    <w:lvl w:ilvl="0" w:tplc="8618C46C">
      <w:start w:val="1"/>
      <w:numFmt w:val="decimal"/>
      <w:lvlText w:val="%1."/>
      <w:lvlJc w:val="left"/>
      <w:pPr>
        <w:ind w:left="36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D01A0A"/>
    <w:multiLevelType w:val="hybridMultilevel"/>
    <w:tmpl w:val="03CAD052"/>
    <w:lvl w:ilvl="0" w:tplc="D8EAC81E">
      <w:start w:val="1"/>
      <w:numFmt w:val="upperLetter"/>
      <w:lvlText w:val="%1."/>
      <w:lvlJc w:val="left"/>
      <w:pPr>
        <w:ind w:left="930" w:hanging="570"/>
      </w:pPr>
      <w:rPr>
        <w:rFonts w:hint="default"/>
      </w:rPr>
    </w:lvl>
    <w:lvl w:ilvl="1" w:tplc="0019040C">
      <w:start w:val="1"/>
      <w:numFmt w:val="lowerLetter"/>
      <w:lvlText w:val="%2."/>
      <w:lvlJc w:val="left"/>
      <w:pPr>
        <w:ind w:left="1440" w:hanging="360"/>
      </w:pPr>
    </w:lvl>
    <w:lvl w:ilvl="2" w:tplc="001B040C" w:tentative="1">
      <w:start w:val="1"/>
      <w:numFmt w:val="lowerRoman"/>
      <w:lvlText w:val="%3."/>
      <w:lvlJc w:val="right"/>
      <w:pPr>
        <w:ind w:left="2160" w:hanging="180"/>
      </w:pPr>
    </w:lvl>
    <w:lvl w:ilvl="3" w:tplc="000F040C" w:tentative="1">
      <w:start w:val="1"/>
      <w:numFmt w:val="decimal"/>
      <w:lvlText w:val="%4."/>
      <w:lvlJc w:val="left"/>
      <w:pPr>
        <w:ind w:left="2880" w:hanging="360"/>
      </w:pPr>
    </w:lvl>
    <w:lvl w:ilvl="4" w:tplc="0019040C" w:tentative="1">
      <w:start w:val="1"/>
      <w:numFmt w:val="lowerLetter"/>
      <w:lvlText w:val="%5."/>
      <w:lvlJc w:val="left"/>
      <w:pPr>
        <w:ind w:left="3600" w:hanging="360"/>
      </w:pPr>
    </w:lvl>
    <w:lvl w:ilvl="5" w:tplc="001B040C" w:tentative="1">
      <w:start w:val="1"/>
      <w:numFmt w:val="lowerRoman"/>
      <w:lvlText w:val="%6."/>
      <w:lvlJc w:val="right"/>
      <w:pPr>
        <w:ind w:left="4320" w:hanging="180"/>
      </w:pPr>
    </w:lvl>
    <w:lvl w:ilvl="6" w:tplc="000F040C" w:tentative="1">
      <w:start w:val="1"/>
      <w:numFmt w:val="decimal"/>
      <w:lvlText w:val="%7."/>
      <w:lvlJc w:val="left"/>
      <w:pPr>
        <w:ind w:left="5040" w:hanging="360"/>
      </w:pPr>
    </w:lvl>
    <w:lvl w:ilvl="7" w:tplc="0019040C" w:tentative="1">
      <w:start w:val="1"/>
      <w:numFmt w:val="lowerLetter"/>
      <w:lvlText w:val="%8."/>
      <w:lvlJc w:val="left"/>
      <w:pPr>
        <w:ind w:left="5760" w:hanging="360"/>
      </w:pPr>
    </w:lvl>
    <w:lvl w:ilvl="8" w:tplc="001B040C" w:tentative="1">
      <w:start w:val="1"/>
      <w:numFmt w:val="lowerRoman"/>
      <w:lvlText w:val="%9."/>
      <w:lvlJc w:val="right"/>
      <w:pPr>
        <w:ind w:left="6480" w:hanging="180"/>
      </w:pPr>
    </w:lvl>
  </w:abstractNum>
  <w:abstractNum w:abstractNumId="25">
    <w:nsid w:val="63452B39"/>
    <w:multiLevelType w:val="hybridMultilevel"/>
    <w:tmpl w:val="B22AA128"/>
    <w:lvl w:ilvl="0" w:tplc="EC7A85BC">
      <w:start w:val="1"/>
      <w:numFmt w:val="decimal"/>
      <w:lvlText w:val="%1."/>
      <w:lvlJc w:val="left"/>
      <w:pPr>
        <w:ind w:left="360" w:hanging="360"/>
      </w:pPr>
      <w:rPr>
        <w:rFonts w:ascii="Arial" w:eastAsia="Times New Roman" w:hAnsi="Arial" w:cs="Arial"/>
      </w:rPr>
    </w:lvl>
    <w:lvl w:ilvl="1" w:tplc="040C0019">
      <w:start w:val="1"/>
      <w:numFmt w:val="lowerLetter"/>
      <w:lvlText w:val="%2."/>
      <w:lvlJc w:val="left"/>
      <w:pPr>
        <w:ind w:left="765" w:hanging="360"/>
      </w:pPr>
    </w:lvl>
    <w:lvl w:ilvl="2" w:tplc="040C001B" w:tentative="1">
      <w:start w:val="1"/>
      <w:numFmt w:val="lowerRoman"/>
      <w:lvlText w:val="%3."/>
      <w:lvlJc w:val="right"/>
      <w:pPr>
        <w:ind w:left="1485" w:hanging="180"/>
      </w:pPr>
    </w:lvl>
    <w:lvl w:ilvl="3" w:tplc="040C000F" w:tentative="1">
      <w:start w:val="1"/>
      <w:numFmt w:val="decimal"/>
      <w:lvlText w:val="%4."/>
      <w:lvlJc w:val="left"/>
      <w:pPr>
        <w:ind w:left="2205" w:hanging="360"/>
      </w:pPr>
    </w:lvl>
    <w:lvl w:ilvl="4" w:tplc="040C0019" w:tentative="1">
      <w:start w:val="1"/>
      <w:numFmt w:val="lowerLetter"/>
      <w:lvlText w:val="%5."/>
      <w:lvlJc w:val="left"/>
      <w:pPr>
        <w:ind w:left="2925" w:hanging="360"/>
      </w:pPr>
    </w:lvl>
    <w:lvl w:ilvl="5" w:tplc="040C001B" w:tentative="1">
      <w:start w:val="1"/>
      <w:numFmt w:val="lowerRoman"/>
      <w:lvlText w:val="%6."/>
      <w:lvlJc w:val="right"/>
      <w:pPr>
        <w:ind w:left="3645" w:hanging="180"/>
      </w:pPr>
    </w:lvl>
    <w:lvl w:ilvl="6" w:tplc="040C000F" w:tentative="1">
      <w:start w:val="1"/>
      <w:numFmt w:val="decimal"/>
      <w:lvlText w:val="%7."/>
      <w:lvlJc w:val="left"/>
      <w:pPr>
        <w:ind w:left="4365" w:hanging="360"/>
      </w:pPr>
    </w:lvl>
    <w:lvl w:ilvl="7" w:tplc="040C0019" w:tentative="1">
      <w:start w:val="1"/>
      <w:numFmt w:val="lowerLetter"/>
      <w:lvlText w:val="%8."/>
      <w:lvlJc w:val="left"/>
      <w:pPr>
        <w:ind w:left="5085" w:hanging="360"/>
      </w:pPr>
    </w:lvl>
    <w:lvl w:ilvl="8" w:tplc="040C001B" w:tentative="1">
      <w:start w:val="1"/>
      <w:numFmt w:val="lowerRoman"/>
      <w:lvlText w:val="%9."/>
      <w:lvlJc w:val="right"/>
      <w:pPr>
        <w:ind w:left="5805" w:hanging="180"/>
      </w:pPr>
    </w:lvl>
  </w:abstractNum>
  <w:abstractNum w:abstractNumId="26">
    <w:nsid w:val="646C53AC"/>
    <w:multiLevelType w:val="hybridMultilevel"/>
    <w:tmpl w:val="FD229418"/>
    <w:lvl w:ilvl="0" w:tplc="93B85CA0">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7B5E078B"/>
    <w:multiLevelType w:val="hybridMultilevel"/>
    <w:tmpl w:val="4F1EB98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3"/>
  </w:num>
  <w:num w:numId="2">
    <w:abstractNumId w:val="4"/>
  </w:num>
  <w:num w:numId="3">
    <w:abstractNumId w:val="27"/>
  </w:num>
  <w:num w:numId="4">
    <w:abstractNumId w:val="7"/>
  </w:num>
  <w:num w:numId="5">
    <w:abstractNumId w:val="5"/>
  </w:num>
  <w:num w:numId="6">
    <w:abstractNumId w:val="10"/>
  </w:num>
  <w:num w:numId="7">
    <w:abstractNumId w:val="25"/>
  </w:num>
  <w:num w:numId="8">
    <w:abstractNumId w:val="2"/>
  </w:num>
  <w:num w:numId="9">
    <w:abstractNumId w:val="16"/>
  </w:num>
  <w:num w:numId="10">
    <w:abstractNumId w:val="13"/>
  </w:num>
  <w:num w:numId="11">
    <w:abstractNumId w:val="17"/>
  </w:num>
  <w:num w:numId="12">
    <w:abstractNumId w:val="12"/>
  </w:num>
  <w:num w:numId="13">
    <w:abstractNumId w:val="19"/>
  </w:num>
  <w:num w:numId="14">
    <w:abstractNumId w:val="22"/>
  </w:num>
  <w:num w:numId="15">
    <w:abstractNumId w:val="21"/>
  </w:num>
  <w:num w:numId="16">
    <w:abstractNumId w:val="15"/>
  </w:num>
  <w:num w:numId="17">
    <w:abstractNumId w:val="26"/>
  </w:num>
  <w:num w:numId="18">
    <w:abstractNumId w:val="11"/>
  </w:num>
  <w:num w:numId="19">
    <w:abstractNumId w:val="14"/>
  </w:num>
  <w:num w:numId="20">
    <w:abstractNumId w:val="6"/>
  </w:num>
  <w:num w:numId="21">
    <w:abstractNumId w:val="3"/>
  </w:num>
  <w:num w:numId="22">
    <w:abstractNumId w:val="20"/>
  </w:num>
  <w:num w:numId="23">
    <w:abstractNumId w:val="1"/>
  </w:num>
  <w:num w:numId="24">
    <w:abstractNumId w:val="0"/>
  </w:num>
  <w:num w:numId="25">
    <w:abstractNumId w:val="18"/>
  </w:num>
  <w:num w:numId="26">
    <w:abstractNumId w:val="8"/>
  </w:num>
  <w:num w:numId="27">
    <w:abstractNumId w:val="24"/>
  </w:num>
  <w:num w:numId="28">
    <w:abstractNumId w:val="8"/>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567"/>
  <w:hyphenationZone w:val="425"/>
  <w:evenAndOddHeaders/>
  <w:characterSpacingControl w:val="doNotCompress"/>
  <w:hdrShapeDefaults>
    <o:shapedefaults v:ext="edit" spidmax="2252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4F1"/>
    <w:rsid w:val="000018A5"/>
    <w:rsid w:val="00003016"/>
    <w:rsid w:val="0000380D"/>
    <w:rsid w:val="00004BA0"/>
    <w:rsid w:val="00005A7F"/>
    <w:rsid w:val="00012A86"/>
    <w:rsid w:val="00021510"/>
    <w:rsid w:val="00024417"/>
    <w:rsid w:val="0002471E"/>
    <w:rsid w:val="000257B5"/>
    <w:rsid w:val="00031AE8"/>
    <w:rsid w:val="00035E2B"/>
    <w:rsid w:val="00036D4C"/>
    <w:rsid w:val="00042D0B"/>
    <w:rsid w:val="00044B05"/>
    <w:rsid w:val="00062E0E"/>
    <w:rsid w:val="00066F2A"/>
    <w:rsid w:val="00071691"/>
    <w:rsid w:val="000752CA"/>
    <w:rsid w:val="00075C4A"/>
    <w:rsid w:val="00077110"/>
    <w:rsid w:val="000816E0"/>
    <w:rsid w:val="000833A5"/>
    <w:rsid w:val="00084A1C"/>
    <w:rsid w:val="00090B01"/>
    <w:rsid w:val="00090BFA"/>
    <w:rsid w:val="00091C1C"/>
    <w:rsid w:val="00091E2E"/>
    <w:rsid w:val="00092807"/>
    <w:rsid w:val="000952E8"/>
    <w:rsid w:val="00095A8B"/>
    <w:rsid w:val="000968B2"/>
    <w:rsid w:val="000A18EC"/>
    <w:rsid w:val="000A6B15"/>
    <w:rsid w:val="000A6D2D"/>
    <w:rsid w:val="000B4B06"/>
    <w:rsid w:val="000C1816"/>
    <w:rsid w:val="000C60C0"/>
    <w:rsid w:val="000D1665"/>
    <w:rsid w:val="000E22ED"/>
    <w:rsid w:val="000E3503"/>
    <w:rsid w:val="000E396A"/>
    <w:rsid w:val="000E43A1"/>
    <w:rsid w:val="000E541D"/>
    <w:rsid w:val="000E633C"/>
    <w:rsid w:val="000E7684"/>
    <w:rsid w:val="000F2639"/>
    <w:rsid w:val="000F2DA1"/>
    <w:rsid w:val="000F30D3"/>
    <w:rsid w:val="000F4A40"/>
    <w:rsid w:val="000F4B97"/>
    <w:rsid w:val="001011D5"/>
    <w:rsid w:val="00102AE8"/>
    <w:rsid w:val="001037DE"/>
    <w:rsid w:val="001043EB"/>
    <w:rsid w:val="001057B9"/>
    <w:rsid w:val="0010727B"/>
    <w:rsid w:val="001100BA"/>
    <w:rsid w:val="00111BD2"/>
    <w:rsid w:val="00111C08"/>
    <w:rsid w:val="00116253"/>
    <w:rsid w:val="0012058A"/>
    <w:rsid w:val="00120A2D"/>
    <w:rsid w:val="00123386"/>
    <w:rsid w:val="00124094"/>
    <w:rsid w:val="00132150"/>
    <w:rsid w:val="001348D6"/>
    <w:rsid w:val="00134BD0"/>
    <w:rsid w:val="00135214"/>
    <w:rsid w:val="001356EF"/>
    <w:rsid w:val="00135E6A"/>
    <w:rsid w:val="00136E20"/>
    <w:rsid w:val="00137C71"/>
    <w:rsid w:val="00140EFA"/>
    <w:rsid w:val="001412CD"/>
    <w:rsid w:val="001446C1"/>
    <w:rsid w:val="0014538B"/>
    <w:rsid w:val="00147D26"/>
    <w:rsid w:val="0015134E"/>
    <w:rsid w:val="00151EF2"/>
    <w:rsid w:val="00155EE3"/>
    <w:rsid w:val="00163E7F"/>
    <w:rsid w:val="001643B0"/>
    <w:rsid w:val="00164762"/>
    <w:rsid w:val="001668DE"/>
    <w:rsid w:val="00167664"/>
    <w:rsid w:val="00170700"/>
    <w:rsid w:val="001771C3"/>
    <w:rsid w:val="00191DD1"/>
    <w:rsid w:val="001977CC"/>
    <w:rsid w:val="001A6512"/>
    <w:rsid w:val="001A6898"/>
    <w:rsid w:val="001A6D0F"/>
    <w:rsid w:val="001A78BC"/>
    <w:rsid w:val="001B1690"/>
    <w:rsid w:val="001B2A6E"/>
    <w:rsid w:val="001B4D6C"/>
    <w:rsid w:val="001B5342"/>
    <w:rsid w:val="001B5430"/>
    <w:rsid w:val="001C0D0F"/>
    <w:rsid w:val="001C2779"/>
    <w:rsid w:val="001C2E16"/>
    <w:rsid w:val="001C39EF"/>
    <w:rsid w:val="001C3E8C"/>
    <w:rsid w:val="001D5834"/>
    <w:rsid w:val="001D5A13"/>
    <w:rsid w:val="001E44BF"/>
    <w:rsid w:val="001E4517"/>
    <w:rsid w:val="001E4887"/>
    <w:rsid w:val="001F0852"/>
    <w:rsid w:val="001F23C7"/>
    <w:rsid w:val="001F28C5"/>
    <w:rsid w:val="001F3F82"/>
    <w:rsid w:val="001F45E0"/>
    <w:rsid w:val="001F78A0"/>
    <w:rsid w:val="00203881"/>
    <w:rsid w:val="00205E7E"/>
    <w:rsid w:val="002060D6"/>
    <w:rsid w:val="002069B1"/>
    <w:rsid w:val="00214A09"/>
    <w:rsid w:val="00215B93"/>
    <w:rsid w:val="002250E5"/>
    <w:rsid w:val="00226B21"/>
    <w:rsid w:val="0023552F"/>
    <w:rsid w:val="00235CE7"/>
    <w:rsid w:val="00242101"/>
    <w:rsid w:val="002438B0"/>
    <w:rsid w:val="00243F07"/>
    <w:rsid w:val="002507AB"/>
    <w:rsid w:val="00252CE8"/>
    <w:rsid w:val="00255D05"/>
    <w:rsid w:val="00272107"/>
    <w:rsid w:val="002724A5"/>
    <w:rsid w:val="00276395"/>
    <w:rsid w:val="00282287"/>
    <w:rsid w:val="00291855"/>
    <w:rsid w:val="002930F9"/>
    <w:rsid w:val="002A28C1"/>
    <w:rsid w:val="002B0495"/>
    <w:rsid w:val="002B0FE6"/>
    <w:rsid w:val="002B3A3D"/>
    <w:rsid w:val="002B3ED7"/>
    <w:rsid w:val="002C5857"/>
    <w:rsid w:val="002C735A"/>
    <w:rsid w:val="002D1A1F"/>
    <w:rsid w:val="002D2DE2"/>
    <w:rsid w:val="002D33F1"/>
    <w:rsid w:val="002D343E"/>
    <w:rsid w:val="002D4BE0"/>
    <w:rsid w:val="002D7AD9"/>
    <w:rsid w:val="002E1D15"/>
    <w:rsid w:val="002E2224"/>
    <w:rsid w:val="002E364A"/>
    <w:rsid w:val="002F44E0"/>
    <w:rsid w:val="002F588E"/>
    <w:rsid w:val="003017ED"/>
    <w:rsid w:val="00302A22"/>
    <w:rsid w:val="00304ED8"/>
    <w:rsid w:val="0030744C"/>
    <w:rsid w:val="00310CD4"/>
    <w:rsid w:val="00311989"/>
    <w:rsid w:val="003167E6"/>
    <w:rsid w:val="00316C80"/>
    <w:rsid w:val="00321C71"/>
    <w:rsid w:val="00323991"/>
    <w:rsid w:val="00323F45"/>
    <w:rsid w:val="00324D7E"/>
    <w:rsid w:val="00334A07"/>
    <w:rsid w:val="00336C8B"/>
    <w:rsid w:val="00336CFB"/>
    <w:rsid w:val="0034170A"/>
    <w:rsid w:val="00343164"/>
    <w:rsid w:val="00343545"/>
    <w:rsid w:val="00345D5D"/>
    <w:rsid w:val="0035420E"/>
    <w:rsid w:val="00354AD5"/>
    <w:rsid w:val="00355E61"/>
    <w:rsid w:val="00356743"/>
    <w:rsid w:val="0036040C"/>
    <w:rsid w:val="00367638"/>
    <w:rsid w:val="003729E7"/>
    <w:rsid w:val="0037341E"/>
    <w:rsid w:val="00375EF7"/>
    <w:rsid w:val="0037642E"/>
    <w:rsid w:val="00377524"/>
    <w:rsid w:val="00386594"/>
    <w:rsid w:val="003908E2"/>
    <w:rsid w:val="003913B6"/>
    <w:rsid w:val="0039331A"/>
    <w:rsid w:val="00396D9E"/>
    <w:rsid w:val="003973B2"/>
    <w:rsid w:val="00397DEC"/>
    <w:rsid w:val="003A3D51"/>
    <w:rsid w:val="003A4CE7"/>
    <w:rsid w:val="003B2FE0"/>
    <w:rsid w:val="003B534D"/>
    <w:rsid w:val="003C24FF"/>
    <w:rsid w:val="003D1A9F"/>
    <w:rsid w:val="003D1E5F"/>
    <w:rsid w:val="003D4148"/>
    <w:rsid w:val="003D7E53"/>
    <w:rsid w:val="003E6EC3"/>
    <w:rsid w:val="003F02CE"/>
    <w:rsid w:val="003F1DD8"/>
    <w:rsid w:val="003F23B5"/>
    <w:rsid w:val="003F61A7"/>
    <w:rsid w:val="003F6BE4"/>
    <w:rsid w:val="003F7D47"/>
    <w:rsid w:val="0040064E"/>
    <w:rsid w:val="004023FF"/>
    <w:rsid w:val="00402E93"/>
    <w:rsid w:val="0040539B"/>
    <w:rsid w:val="00405A53"/>
    <w:rsid w:val="00406035"/>
    <w:rsid w:val="004072C5"/>
    <w:rsid w:val="00407A24"/>
    <w:rsid w:val="00416D6E"/>
    <w:rsid w:val="00420146"/>
    <w:rsid w:val="0042217A"/>
    <w:rsid w:val="0042282D"/>
    <w:rsid w:val="00422EEE"/>
    <w:rsid w:val="00423EB3"/>
    <w:rsid w:val="0042533D"/>
    <w:rsid w:val="00427011"/>
    <w:rsid w:val="00427F26"/>
    <w:rsid w:val="00430B83"/>
    <w:rsid w:val="00431ACA"/>
    <w:rsid w:val="004419B6"/>
    <w:rsid w:val="004424D7"/>
    <w:rsid w:val="00442F9A"/>
    <w:rsid w:val="00443E12"/>
    <w:rsid w:val="00444B1B"/>
    <w:rsid w:val="00446180"/>
    <w:rsid w:val="00446BDC"/>
    <w:rsid w:val="004508A5"/>
    <w:rsid w:val="00450FC0"/>
    <w:rsid w:val="00452EFE"/>
    <w:rsid w:val="00460553"/>
    <w:rsid w:val="00461339"/>
    <w:rsid w:val="00461916"/>
    <w:rsid w:val="004627CF"/>
    <w:rsid w:val="0046424E"/>
    <w:rsid w:val="0046556C"/>
    <w:rsid w:val="00465734"/>
    <w:rsid w:val="00470503"/>
    <w:rsid w:val="0047247F"/>
    <w:rsid w:val="00473697"/>
    <w:rsid w:val="004771A2"/>
    <w:rsid w:val="00481920"/>
    <w:rsid w:val="0048407B"/>
    <w:rsid w:val="00485075"/>
    <w:rsid w:val="00485CE3"/>
    <w:rsid w:val="00485DE9"/>
    <w:rsid w:val="0049612A"/>
    <w:rsid w:val="004963DE"/>
    <w:rsid w:val="004979FB"/>
    <w:rsid w:val="00497C1B"/>
    <w:rsid w:val="004A04A5"/>
    <w:rsid w:val="004B0BD6"/>
    <w:rsid w:val="004B2E23"/>
    <w:rsid w:val="004B2EDB"/>
    <w:rsid w:val="004B4884"/>
    <w:rsid w:val="004C1A07"/>
    <w:rsid w:val="004C1FD7"/>
    <w:rsid w:val="004C3649"/>
    <w:rsid w:val="004C3D21"/>
    <w:rsid w:val="004C69B0"/>
    <w:rsid w:val="004C6AAD"/>
    <w:rsid w:val="004D2F7B"/>
    <w:rsid w:val="004D3573"/>
    <w:rsid w:val="004E18B6"/>
    <w:rsid w:val="004E439D"/>
    <w:rsid w:val="004F173B"/>
    <w:rsid w:val="004F2513"/>
    <w:rsid w:val="004F3F6C"/>
    <w:rsid w:val="004F4632"/>
    <w:rsid w:val="00501418"/>
    <w:rsid w:val="0050371D"/>
    <w:rsid w:val="00506F05"/>
    <w:rsid w:val="00507DA1"/>
    <w:rsid w:val="005118A2"/>
    <w:rsid w:val="005137D1"/>
    <w:rsid w:val="0051401F"/>
    <w:rsid w:val="00517175"/>
    <w:rsid w:val="00520878"/>
    <w:rsid w:val="00524CE1"/>
    <w:rsid w:val="00525A13"/>
    <w:rsid w:val="00531768"/>
    <w:rsid w:val="005365F6"/>
    <w:rsid w:val="00542F45"/>
    <w:rsid w:val="0054365F"/>
    <w:rsid w:val="005508D1"/>
    <w:rsid w:val="0055114C"/>
    <w:rsid w:val="00551BB9"/>
    <w:rsid w:val="0055212C"/>
    <w:rsid w:val="00552FFF"/>
    <w:rsid w:val="00553374"/>
    <w:rsid w:val="005564AC"/>
    <w:rsid w:val="00557566"/>
    <w:rsid w:val="0056270E"/>
    <w:rsid w:val="00562906"/>
    <w:rsid w:val="0056321C"/>
    <w:rsid w:val="00564F37"/>
    <w:rsid w:val="00573359"/>
    <w:rsid w:val="00575905"/>
    <w:rsid w:val="00591BDB"/>
    <w:rsid w:val="00592B45"/>
    <w:rsid w:val="0059357A"/>
    <w:rsid w:val="00595F58"/>
    <w:rsid w:val="005A4F83"/>
    <w:rsid w:val="005A502C"/>
    <w:rsid w:val="005A68DA"/>
    <w:rsid w:val="005B0D53"/>
    <w:rsid w:val="005B0F13"/>
    <w:rsid w:val="005B11B9"/>
    <w:rsid w:val="005B1D08"/>
    <w:rsid w:val="005B274E"/>
    <w:rsid w:val="005B3223"/>
    <w:rsid w:val="005B66E9"/>
    <w:rsid w:val="005B7708"/>
    <w:rsid w:val="005C20A3"/>
    <w:rsid w:val="005C235B"/>
    <w:rsid w:val="005C2B7E"/>
    <w:rsid w:val="005C41AC"/>
    <w:rsid w:val="005C6926"/>
    <w:rsid w:val="005D2844"/>
    <w:rsid w:val="005D5D3C"/>
    <w:rsid w:val="005E1705"/>
    <w:rsid w:val="005E2EC6"/>
    <w:rsid w:val="005E36FD"/>
    <w:rsid w:val="005E7715"/>
    <w:rsid w:val="005F16FB"/>
    <w:rsid w:val="005F4F0E"/>
    <w:rsid w:val="00600AFC"/>
    <w:rsid w:val="00604594"/>
    <w:rsid w:val="0060718D"/>
    <w:rsid w:val="00613C60"/>
    <w:rsid w:val="00614F3E"/>
    <w:rsid w:val="00615579"/>
    <w:rsid w:val="00615B74"/>
    <w:rsid w:val="006239F3"/>
    <w:rsid w:val="006337E0"/>
    <w:rsid w:val="00637894"/>
    <w:rsid w:val="006415CC"/>
    <w:rsid w:val="00642AC9"/>
    <w:rsid w:val="00650850"/>
    <w:rsid w:val="006555EE"/>
    <w:rsid w:val="006660FD"/>
    <w:rsid w:val="0066695D"/>
    <w:rsid w:val="00666BDC"/>
    <w:rsid w:val="00670508"/>
    <w:rsid w:val="0067248F"/>
    <w:rsid w:val="006751CE"/>
    <w:rsid w:val="00677925"/>
    <w:rsid w:val="00677954"/>
    <w:rsid w:val="00677D03"/>
    <w:rsid w:val="00680675"/>
    <w:rsid w:val="00681269"/>
    <w:rsid w:val="00684ED7"/>
    <w:rsid w:val="00687871"/>
    <w:rsid w:val="006906EB"/>
    <w:rsid w:val="00694B89"/>
    <w:rsid w:val="006972E9"/>
    <w:rsid w:val="006A07EE"/>
    <w:rsid w:val="006A335A"/>
    <w:rsid w:val="006A5628"/>
    <w:rsid w:val="006B1199"/>
    <w:rsid w:val="006B5222"/>
    <w:rsid w:val="006B6D8F"/>
    <w:rsid w:val="006B6DA4"/>
    <w:rsid w:val="006C34F1"/>
    <w:rsid w:val="006C4F14"/>
    <w:rsid w:val="006C5294"/>
    <w:rsid w:val="006C57E9"/>
    <w:rsid w:val="006D35DD"/>
    <w:rsid w:val="006D5D4C"/>
    <w:rsid w:val="006D6087"/>
    <w:rsid w:val="006D6243"/>
    <w:rsid w:val="006D792F"/>
    <w:rsid w:val="006E5E5E"/>
    <w:rsid w:val="006F0075"/>
    <w:rsid w:val="006F201B"/>
    <w:rsid w:val="006F3E31"/>
    <w:rsid w:val="006F6815"/>
    <w:rsid w:val="00700571"/>
    <w:rsid w:val="00702103"/>
    <w:rsid w:val="00706E57"/>
    <w:rsid w:val="00707336"/>
    <w:rsid w:val="00710221"/>
    <w:rsid w:val="0072192C"/>
    <w:rsid w:val="00733935"/>
    <w:rsid w:val="00734660"/>
    <w:rsid w:val="00735A2A"/>
    <w:rsid w:val="00735E16"/>
    <w:rsid w:val="0073647F"/>
    <w:rsid w:val="0074069B"/>
    <w:rsid w:val="00743B35"/>
    <w:rsid w:val="00747D6D"/>
    <w:rsid w:val="007511D9"/>
    <w:rsid w:val="00754CE4"/>
    <w:rsid w:val="00763C17"/>
    <w:rsid w:val="00764161"/>
    <w:rsid w:val="00772853"/>
    <w:rsid w:val="00773175"/>
    <w:rsid w:val="00773EE9"/>
    <w:rsid w:val="00777FBF"/>
    <w:rsid w:val="007800BA"/>
    <w:rsid w:val="0078310C"/>
    <w:rsid w:val="00785E80"/>
    <w:rsid w:val="0078635B"/>
    <w:rsid w:val="007916DF"/>
    <w:rsid w:val="00793937"/>
    <w:rsid w:val="00796FEE"/>
    <w:rsid w:val="007A1136"/>
    <w:rsid w:val="007A1739"/>
    <w:rsid w:val="007B120C"/>
    <w:rsid w:val="007B12B4"/>
    <w:rsid w:val="007B20B9"/>
    <w:rsid w:val="007B4CC7"/>
    <w:rsid w:val="007B614E"/>
    <w:rsid w:val="007B662E"/>
    <w:rsid w:val="007C0466"/>
    <w:rsid w:val="007C16AC"/>
    <w:rsid w:val="007C17E8"/>
    <w:rsid w:val="007C4712"/>
    <w:rsid w:val="007D45C9"/>
    <w:rsid w:val="007D6706"/>
    <w:rsid w:val="007E17ED"/>
    <w:rsid w:val="007E6D51"/>
    <w:rsid w:val="007F0990"/>
    <w:rsid w:val="007F09A8"/>
    <w:rsid w:val="007F11F9"/>
    <w:rsid w:val="007F34F1"/>
    <w:rsid w:val="00801BED"/>
    <w:rsid w:val="0080382A"/>
    <w:rsid w:val="00804955"/>
    <w:rsid w:val="00810B57"/>
    <w:rsid w:val="00811497"/>
    <w:rsid w:val="00811D5C"/>
    <w:rsid w:val="00812B7E"/>
    <w:rsid w:val="0081599E"/>
    <w:rsid w:val="008209AA"/>
    <w:rsid w:val="0082537D"/>
    <w:rsid w:val="00836395"/>
    <w:rsid w:val="00837E5F"/>
    <w:rsid w:val="00845432"/>
    <w:rsid w:val="008506B2"/>
    <w:rsid w:val="008618E0"/>
    <w:rsid w:val="00862834"/>
    <w:rsid w:val="00863091"/>
    <w:rsid w:val="00874210"/>
    <w:rsid w:val="008805F9"/>
    <w:rsid w:val="0088407F"/>
    <w:rsid w:val="00886479"/>
    <w:rsid w:val="00890BF4"/>
    <w:rsid w:val="00892979"/>
    <w:rsid w:val="00892D46"/>
    <w:rsid w:val="00894996"/>
    <w:rsid w:val="008A5877"/>
    <w:rsid w:val="008A7169"/>
    <w:rsid w:val="008B1B7C"/>
    <w:rsid w:val="008B4CAE"/>
    <w:rsid w:val="008C2273"/>
    <w:rsid w:val="008C2459"/>
    <w:rsid w:val="008C2535"/>
    <w:rsid w:val="008C573F"/>
    <w:rsid w:val="008D06B7"/>
    <w:rsid w:val="008D0C1F"/>
    <w:rsid w:val="008D1B7A"/>
    <w:rsid w:val="008D1D6B"/>
    <w:rsid w:val="008D5C35"/>
    <w:rsid w:val="008D5ED1"/>
    <w:rsid w:val="008E0E2D"/>
    <w:rsid w:val="008E1F0E"/>
    <w:rsid w:val="008E3042"/>
    <w:rsid w:val="008F0912"/>
    <w:rsid w:val="008F3186"/>
    <w:rsid w:val="008F349E"/>
    <w:rsid w:val="008F65CF"/>
    <w:rsid w:val="00903851"/>
    <w:rsid w:val="00904D8F"/>
    <w:rsid w:val="00905266"/>
    <w:rsid w:val="009156E5"/>
    <w:rsid w:val="00915930"/>
    <w:rsid w:val="00916B38"/>
    <w:rsid w:val="009171E5"/>
    <w:rsid w:val="0092107B"/>
    <w:rsid w:val="00923742"/>
    <w:rsid w:val="0092702F"/>
    <w:rsid w:val="00927EA9"/>
    <w:rsid w:val="00931865"/>
    <w:rsid w:val="00932893"/>
    <w:rsid w:val="009335DB"/>
    <w:rsid w:val="00933A6C"/>
    <w:rsid w:val="00937BDD"/>
    <w:rsid w:val="00940069"/>
    <w:rsid w:val="009400AE"/>
    <w:rsid w:val="00945AC3"/>
    <w:rsid w:val="0094645E"/>
    <w:rsid w:val="009473AD"/>
    <w:rsid w:val="00951845"/>
    <w:rsid w:val="00952FB7"/>
    <w:rsid w:val="009536B6"/>
    <w:rsid w:val="00960C7F"/>
    <w:rsid w:val="009633AE"/>
    <w:rsid w:val="00965037"/>
    <w:rsid w:val="00973D87"/>
    <w:rsid w:val="009744B3"/>
    <w:rsid w:val="009761A3"/>
    <w:rsid w:val="00977279"/>
    <w:rsid w:val="0097737C"/>
    <w:rsid w:val="00985F05"/>
    <w:rsid w:val="00992324"/>
    <w:rsid w:val="0099584C"/>
    <w:rsid w:val="00997BA4"/>
    <w:rsid w:val="009A4765"/>
    <w:rsid w:val="009A52F7"/>
    <w:rsid w:val="009B5109"/>
    <w:rsid w:val="009B5F49"/>
    <w:rsid w:val="009B6BAC"/>
    <w:rsid w:val="009B6DF3"/>
    <w:rsid w:val="009C1247"/>
    <w:rsid w:val="009C484D"/>
    <w:rsid w:val="009C6CAD"/>
    <w:rsid w:val="009C76F7"/>
    <w:rsid w:val="009D156F"/>
    <w:rsid w:val="009D19BD"/>
    <w:rsid w:val="009D48E0"/>
    <w:rsid w:val="009D4C59"/>
    <w:rsid w:val="009D6A73"/>
    <w:rsid w:val="009E1D96"/>
    <w:rsid w:val="009E3A6D"/>
    <w:rsid w:val="009E5A9D"/>
    <w:rsid w:val="009E6D11"/>
    <w:rsid w:val="009F082F"/>
    <w:rsid w:val="009F1CC6"/>
    <w:rsid w:val="009F27C3"/>
    <w:rsid w:val="009F617C"/>
    <w:rsid w:val="00A0054F"/>
    <w:rsid w:val="00A03B45"/>
    <w:rsid w:val="00A06442"/>
    <w:rsid w:val="00A10E4A"/>
    <w:rsid w:val="00A11B1D"/>
    <w:rsid w:val="00A12C9E"/>
    <w:rsid w:val="00A15B21"/>
    <w:rsid w:val="00A1614A"/>
    <w:rsid w:val="00A31083"/>
    <w:rsid w:val="00A329AA"/>
    <w:rsid w:val="00A37BCF"/>
    <w:rsid w:val="00A412CB"/>
    <w:rsid w:val="00A41562"/>
    <w:rsid w:val="00A42939"/>
    <w:rsid w:val="00A45AAF"/>
    <w:rsid w:val="00A5120A"/>
    <w:rsid w:val="00A517A8"/>
    <w:rsid w:val="00A53B47"/>
    <w:rsid w:val="00A578CA"/>
    <w:rsid w:val="00A64D66"/>
    <w:rsid w:val="00A66D19"/>
    <w:rsid w:val="00A76668"/>
    <w:rsid w:val="00A81A01"/>
    <w:rsid w:val="00A83613"/>
    <w:rsid w:val="00A842FA"/>
    <w:rsid w:val="00A85B45"/>
    <w:rsid w:val="00A97DB5"/>
    <w:rsid w:val="00AA27FA"/>
    <w:rsid w:val="00AA756A"/>
    <w:rsid w:val="00AB2162"/>
    <w:rsid w:val="00AB4562"/>
    <w:rsid w:val="00AB5DF0"/>
    <w:rsid w:val="00AB7F91"/>
    <w:rsid w:val="00AC00D5"/>
    <w:rsid w:val="00AC37FD"/>
    <w:rsid w:val="00AC46F5"/>
    <w:rsid w:val="00AC6123"/>
    <w:rsid w:val="00AD1315"/>
    <w:rsid w:val="00AD15E3"/>
    <w:rsid w:val="00AD3A3F"/>
    <w:rsid w:val="00AD5E3A"/>
    <w:rsid w:val="00AD7B8F"/>
    <w:rsid w:val="00AE0C3C"/>
    <w:rsid w:val="00AE2789"/>
    <w:rsid w:val="00AE3099"/>
    <w:rsid w:val="00AE5D84"/>
    <w:rsid w:val="00AE7E4B"/>
    <w:rsid w:val="00AF2696"/>
    <w:rsid w:val="00AF6DAC"/>
    <w:rsid w:val="00B03189"/>
    <w:rsid w:val="00B0712B"/>
    <w:rsid w:val="00B07450"/>
    <w:rsid w:val="00B07BF6"/>
    <w:rsid w:val="00B11665"/>
    <w:rsid w:val="00B1285F"/>
    <w:rsid w:val="00B13203"/>
    <w:rsid w:val="00B1754A"/>
    <w:rsid w:val="00B20491"/>
    <w:rsid w:val="00B26DA6"/>
    <w:rsid w:val="00B27CD8"/>
    <w:rsid w:val="00B308C2"/>
    <w:rsid w:val="00B32DEB"/>
    <w:rsid w:val="00B3341C"/>
    <w:rsid w:val="00B409DC"/>
    <w:rsid w:val="00B41F88"/>
    <w:rsid w:val="00B43896"/>
    <w:rsid w:val="00B522FD"/>
    <w:rsid w:val="00B529BE"/>
    <w:rsid w:val="00B57022"/>
    <w:rsid w:val="00B5717B"/>
    <w:rsid w:val="00B60B21"/>
    <w:rsid w:val="00B65E15"/>
    <w:rsid w:val="00B72BD0"/>
    <w:rsid w:val="00B735C0"/>
    <w:rsid w:val="00B76BCD"/>
    <w:rsid w:val="00B77DA9"/>
    <w:rsid w:val="00B82853"/>
    <w:rsid w:val="00B83658"/>
    <w:rsid w:val="00B90524"/>
    <w:rsid w:val="00B92712"/>
    <w:rsid w:val="00B9699B"/>
    <w:rsid w:val="00B97C0C"/>
    <w:rsid w:val="00BA3304"/>
    <w:rsid w:val="00BA54CE"/>
    <w:rsid w:val="00BA71C2"/>
    <w:rsid w:val="00BA7C8E"/>
    <w:rsid w:val="00BB0D36"/>
    <w:rsid w:val="00BB4794"/>
    <w:rsid w:val="00BC21D3"/>
    <w:rsid w:val="00BC3BE9"/>
    <w:rsid w:val="00BC4D9D"/>
    <w:rsid w:val="00BC7C4C"/>
    <w:rsid w:val="00BD13A6"/>
    <w:rsid w:val="00BD3186"/>
    <w:rsid w:val="00BD44B3"/>
    <w:rsid w:val="00BD6FD7"/>
    <w:rsid w:val="00BE7AC4"/>
    <w:rsid w:val="00BF1C85"/>
    <w:rsid w:val="00BF3591"/>
    <w:rsid w:val="00BF5B68"/>
    <w:rsid w:val="00C01FBE"/>
    <w:rsid w:val="00C04309"/>
    <w:rsid w:val="00C049B8"/>
    <w:rsid w:val="00C05A98"/>
    <w:rsid w:val="00C075DC"/>
    <w:rsid w:val="00C10FC3"/>
    <w:rsid w:val="00C124F1"/>
    <w:rsid w:val="00C141F6"/>
    <w:rsid w:val="00C15885"/>
    <w:rsid w:val="00C21C04"/>
    <w:rsid w:val="00C230F3"/>
    <w:rsid w:val="00C2597F"/>
    <w:rsid w:val="00C304D6"/>
    <w:rsid w:val="00C30586"/>
    <w:rsid w:val="00C34AF0"/>
    <w:rsid w:val="00C35C24"/>
    <w:rsid w:val="00C36879"/>
    <w:rsid w:val="00C37979"/>
    <w:rsid w:val="00C37E2D"/>
    <w:rsid w:val="00C50EF9"/>
    <w:rsid w:val="00C53E8E"/>
    <w:rsid w:val="00C6428A"/>
    <w:rsid w:val="00C658A0"/>
    <w:rsid w:val="00C70103"/>
    <w:rsid w:val="00C729C7"/>
    <w:rsid w:val="00C740ED"/>
    <w:rsid w:val="00C74743"/>
    <w:rsid w:val="00C81822"/>
    <w:rsid w:val="00C83BDF"/>
    <w:rsid w:val="00C90F1A"/>
    <w:rsid w:val="00C919F9"/>
    <w:rsid w:val="00C921FD"/>
    <w:rsid w:val="00C955DF"/>
    <w:rsid w:val="00C960C2"/>
    <w:rsid w:val="00CA3D2B"/>
    <w:rsid w:val="00CB3CC1"/>
    <w:rsid w:val="00CC7935"/>
    <w:rsid w:val="00CD0958"/>
    <w:rsid w:val="00CD14A6"/>
    <w:rsid w:val="00CD657F"/>
    <w:rsid w:val="00CE603B"/>
    <w:rsid w:val="00CE77CF"/>
    <w:rsid w:val="00CE7AD1"/>
    <w:rsid w:val="00CF004C"/>
    <w:rsid w:val="00CF02C4"/>
    <w:rsid w:val="00CF2C64"/>
    <w:rsid w:val="00CF7ED3"/>
    <w:rsid w:val="00D0589B"/>
    <w:rsid w:val="00D1012A"/>
    <w:rsid w:val="00D14150"/>
    <w:rsid w:val="00D14220"/>
    <w:rsid w:val="00D153F9"/>
    <w:rsid w:val="00D16EF2"/>
    <w:rsid w:val="00D174D2"/>
    <w:rsid w:val="00D17761"/>
    <w:rsid w:val="00D17890"/>
    <w:rsid w:val="00D23097"/>
    <w:rsid w:val="00D239C3"/>
    <w:rsid w:val="00D239E9"/>
    <w:rsid w:val="00D31E86"/>
    <w:rsid w:val="00D34F13"/>
    <w:rsid w:val="00D41D38"/>
    <w:rsid w:val="00D42A6F"/>
    <w:rsid w:val="00D5527F"/>
    <w:rsid w:val="00D60ECA"/>
    <w:rsid w:val="00D719D4"/>
    <w:rsid w:val="00D72809"/>
    <w:rsid w:val="00D72DC2"/>
    <w:rsid w:val="00D859DA"/>
    <w:rsid w:val="00D85E51"/>
    <w:rsid w:val="00D87D16"/>
    <w:rsid w:val="00D91081"/>
    <w:rsid w:val="00D945A4"/>
    <w:rsid w:val="00D9694A"/>
    <w:rsid w:val="00DA045C"/>
    <w:rsid w:val="00DA1207"/>
    <w:rsid w:val="00DA2716"/>
    <w:rsid w:val="00DB0798"/>
    <w:rsid w:val="00DB29FC"/>
    <w:rsid w:val="00DB305B"/>
    <w:rsid w:val="00DB4B93"/>
    <w:rsid w:val="00DD0210"/>
    <w:rsid w:val="00DD6A2B"/>
    <w:rsid w:val="00DF0608"/>
    <w:rsid w:val="00DF0AE4"/>
    <w:rsid w:val="00DF357C"/>
    <w:rsid w:val="00DF459A"/>
    <w:rsid w:val="00DF5C5D"/>
    <w:rsid w:val="00DF67E0"/>
    <w:rsid w:val="00DF7B2F"/>
    <w:rsid w:val="00E02C03"/>
    <w:rsid w:val="00E04195"/>
    <w:rsid w:val="00E048D0"/>
    <w:rsid w:val="00E06718"/>
    <w:rsid w:val="00E11DFC"/>
    <w:rsid w:val="00E12F1C"/>
    <w:rsid w:val="00E16C6F"/>
    <w:rsid w:val="00E17B68"/>
    <w:rsid w:val="00E205C7"/>
    <w:rsid w:val="00E2068B"/>
    <w:rsid w:val="00E216B6"/>
    <w:rsid w:val="00E23B0C"/>
    <w:rsid w:val="00E32F91"/>
    <w:rsid w:val="00E33988"/>
    <w:rsid w:val="00E3787A"/>
    <w:rsid w:val="00E43134"/>
    <w:rsid w:val="00E438AA"/>
    <w:rsid w:val="00E43DB7"/>
    <w:rsid w:val="00E45529"/>
    <w:rsid w:val="00E45881"/>
    <w:rsid w:val="00E539C0"/>
    <w:rsid w:val="00E53E9E"/>
    <w:rsid w:val="00E61523"/>
    <w:rsid w:val="00E61957"/>
    <w:rsid w:val="00E65915"/>
    <w:rsid w:val="00E715F5"/>
    <w:rsid w:val="00E744D6"/>
    <w:rsid w:val="00E76D0D"/>
    <w:rsid w:val="00E77922"/>
    <w:rsid w:val="00E80831"/>
    <w:rsid w:val="00E83339"/>
    <w:rsid w:val="00E852B4"/>
    <w:rsid w:val="00E8698F"/>
    <w:rsid w:val="00E901DD"/>
    <w:rsid w:val="00E96747"/>
    <w:rsid w:val="00E97D3D"/>
    <w:rsid w:val="00EA08E2"/>
    <w:rsid w:val="00EA443B"/>
    <w:rsid w:val="00EA6970"/>
    <w:rsid w:val="00EB0E75"/>
    <w:rsid w:val="00EB62B9"/>
    <w:rsid w:val="00EB701F"/>
    <w:rsid w:val="00EB7DE4"/>
    <w:rsid w:val="00EC4AFB"/>
    <w:rsid w:val="00ED43DB"/>
    <w:rsid w:val="00ED486C"/>
    <w:rsid w:val="00ED57E8"/>
    <w:rsid w:val="00ED6F59"/>
    <w:rsid w:val="00EE0251"/>
    <w:rsid w:val="00EE6BE9"/>
    <w:rsid w:val="00EF44D2"/>
    <w:rsid w:val="00EF5560"/>
    <w:rsid w:val="00F00B5E"/>
    <w:rsid w:val="00F018BA"/>
    <w:rsid w:val="00F030A5"/>
    <w:rsid w:val="00F0459D"/>
    <w:rsid w:val="00F1040F"/>
    <w:rsid w:val="00F10FF8"/>
    <w:rsid w:val="00F12BA5"/>
    <w:rsid w:val="00F13A4D"/>
    <w:rsid w:val="00F13B19"/>
    <w:rsid w:val="00F17690"/>
    <w:rsid w:val="00F20A77"/>
    <w:rsid w:val="00F23D71"/>
    <w:rsid w:val="00F30DD6"/>
    <w:rsid w:val="00F363BB"/>
    <w:rsid w:val="00F44162"/>
    <w:rsid w:val="00F44794"/>
    <w:rsid w:val="00F4667A"/>
    <w:rsid w:val="00F53E6F"/>
    <w:rsid w:val="00F54D70"/>
    <w:rsid w:val="00F606E1"/>
    <w:rsid w:val="00F60A77"/>
    <w:rsid w:val="00F6276E"/>
    <w:rsid w:val="00F62D78"/>
    <w:rsid w:val="00F63295"/>
    <w:rsid w:val="00F66453"/>
    <w:rsid w:val="00F71506"/>
    <w:rsid w:val="00F71847"/>
    <w:rsid w:val="00F73E0F"/>
    <w:rsid w:val="00F7778A"/>
    <w:rsid w:val="00F8277D"/>
    <w:rsid w:val="00F836D7"/>
    <w:rsid w:val="00F84519"/>
    <w:rsid w:val="00F84B9E"/>
    <w:rsid w:val="00F865F0"/>
    <w:rsid w:val="00F8770E"/>
    <w:rsid w:val="00F9024B"/>
    <w:rsid w:val="00F911D2"/>
    <w:rsid w:val="00F94E31"/>
    <w:rsid w:val="00F96E1D"/>
    <w:rsid w:val="00FB004B"/>
    <w:rsid w:val="00FB03A8"/>
    <w:rsid w:val="00FB2612"/>
    <w:rsid w:val="00FB3246"/>
    <w:rsid w:val="00FC20D4"/>
    <w:rsid w:val="00FC57F5"/>
    <w:rsid w:val="00FC5D1E"/>
    <w:rsid w:val="00FD2B65"/>
    <w:rsid w:val="00FD4D57"/>
    <w:rsid w:val="00FE011D"/>
    <w:rsid w:val="00FE0D05"/>
    <w:rsid w:val="00FE67F2"/>
    <w:rsid w:val="00FF35C6"/>
    <w:rsid w:val="00FF6692"/>
    <w:rsid w:val="00FF6D46"/>
    <w:rsid w:val="00FF6ECF"/>
    <w:rsid w:val="00FF70E6"/>
  </w:rsids>
  <m:mathPr>
    <m:mathFont m:val="Cambria Math"/>
    <m:brkBin m:val="before"/>
    <m:brkBinSub m:val="--"/>
    <m:smallFrac m:val="0"/>
    <m:dispDef/>
    <m:lMargin m:val="0"/>
    <m:rMargin m:val="0"/>
    <m:defJc m:val="centerGroup"/>
    <m:wrapIndent m:val="1440"/>
    <m:intLim m:val="subSup"/>
    <m:naryLim m:val="undOvr"/>
  </m:mathPr>
  <w:themeFontLang w:val="fr-FR"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v:textbox inset="5.85pt,.7pt,5.85pt,.7pt"/>
    </o:shapedefaults>
    <o:shapelayout v:ext="edit">
      <o:idmap v:ext="edit" data="1"/>
    </o:shapelayout>
  </w:shapeDefaults>
  <w:decimalSymbol w:val=","/>
  <w:listSeparator w:val=";"/>
  <w14:docId w14:val="6ED6B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4F1"/>
    <w:rPr>
      <w:rFonts w:ascii="Arial" w:eastAsia="Times New Roman" w:hAnsi="Arial"/>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24F1"/>
    <w:pPr>
      <w:autoSpaceDE w:val="0"/>
      <w:autoSpaceDN w:val="0"/>
      <w:adjustRightInd w:val="0"/>
    </w:pPr>
    <w:rPr>
      <w:rFonts w:ascii="Arial" w:hAnsi="Arial" w:cs="Arial"/>
      <w:color w:val="000000"/>
      <w:sz w:val="24"/>
      <w:szCs w:val="24"/>
      <w:lang w:val="en-US" w:eastAsia="zh-CN"/>
    </w:rPr>
  </w:style>
  <w:style w:type="paragraph" w:styleId="BalloonText">
    <w:name w:val="Balloon Text"/>
    <w:basedOn w:val="Normal"/>
    <w:link w:val="BalloonTextChar"/>
    <w:uiPriority w:val="99"/>
    <w:semiHidden/>
    <w:unhideWhenUsed/>
    <w:rsid w:val="00C124F1"/>
    <w:rPr>
      <w:rFonts w:ascii="Tahoma" w:hAnsi="Tahoma" w:cs="Tahoma"/>
      <w:sz w:val="16"/>
      <w:szCs w:val="16"/>
    </w:rPr>
  </w:style>
  <w:style w:type="character" w:customStyle="1" w:styleId="BalloonTextChar">
    <w:name w:val="Balloon Text Char"/>
    <w:basedOn w:val="DefaultParagraphFont"/>
    <w:link w:val="BalloonText"/>
    <w:uiPriority w:val="99"/>
    <w:semiHidden/>
    <w:rsid w:val="00C124F1"/>
    <w:rPr>
      <w:rFonts w:ascii="Tahoma" w:eastAsia="Times New Roman" w:hAnsi="Tahoma" w:cs="Tahoma"/>
      <w:sz w:val="16"/>
      <w:szCs w:val="16"/>
      <w:lang w:val="en-GB" w:eastAsia="fr-FR"/>
    </w:rPr>
  </w:style>
  <w:style w:type="paragraph" w:styleId="ListParagraph">
    <w:name w:val="List Paragraph"/>
    <w:basedOn w:val="Normal"/>
    <w:uiPriority w:val="34"/>
    <w:qFormat/>
    <w:rsid w:val="00E744D6"/>
    <w:pPr>
      <w:ind w:left="708"/>
    </w:pPr>
    <w:rPr>
      <w:rFonts w:ascii="Times New Roman" w:hAnsi="Times New Roman"/>
      <w:lang w:val="en-US" w:eastAsia="en-US"/>
    </w:rPr>
  </w:style>
  <w:style w:type="character" w:styleId="Hyperlink">
    <w:name w:val="Hyperlink"/>
    <w:basedOn w:val="DefaultParagraphFont"/>
    <w:unhideWhenUsed/>
    <w:rsid w:val="008D06B7"/>
    <w:rPr>
      <w:color w:val="0000FF"/>
      <w:u w:val="single"/>
    </w:rPr>
  </w:style>
  <w:style w:type="paragraph" w:styleId="NormalWeb">
    <w:name w:val="Normal (Web)"/>
    <w:basedOn w:val="Normal"/>
    <w:unhideWhenUsed/>
    <w:rsid w:val="00E43134"/>
    <w:pPr>
      <w:spacing w:before="100" w:beforeAutospacing="1" w:after="100" w:afterAutospacing="1"/>
    </w:pPr>
    <w:rPr>
      <w:rFonts w:ascii="Times New Roman" w:hAnsi="Times New Roman"/>
      <w:lang w:val="fr-FR"/>
    </w:rPr>
  </w:style>
  <w:style w:type="paragraph" w:styleId="Header">
    <w:name w:val="header"/>
    <w:basedOn w:val="Normal"/>
    <w:link w:val="HeaderChar"/>
    <w:unhideWhenUsed/>
    <w:rsid w:val="004963DE"/>
    <w:pPr>
      <w:tabs>
        <w:tab w:val="center" w:pos="4513"/>
        <w:tab w:val="right" w:pos="9026"/>
      </w:tabs>
    </w:pPr>
  </w:style>
  <w:style w:type="character" w:customStyle="1" w:styleId="HeaderChar">
    <w:name w:val="Header Char"/>
    <w:basedOn w:val="DefaultParagraphFont"/>
    <w:link w:val="Header"/>
    <w:rsid w:val="004963DE"/>
    <w:rPr>
      <w:rFonts w:ascii="Arial" w:eastAsia="Times New Roman" w:hAnsi="Arial"/>
      <w:sz w:val="24"/>
      <w:szCs w:val="24"/>
      <w:lang w:val="en-GB"/>
    </w:rPr>
  </w:style>
  <w:style w:type="paragraph" w:styleId="Footer">
    <w:name w:val="footer"/>
    <w:basedOn w:val="Normal"/>
    <w:link w:val="FooterChar"/>
    <w:uiPriority w:val="99"/>
    <w:unhideWhenUsed/>
    <w:rsid w:val="004963DE"/>
    <w:pPr>
      <w:tabs>
        <w:tab w:val="center" w:pos="4513"/>
        <w:tab w:val="right" w:pos="9026"/>
      </w:tabs>
    </w:pPr>
  </w:style>
  <w:style w:type="character" w:customStyle="1" w:styleId="FooterChar">
    <w:name w:val="Footer Char"/>
    <w:basedOn w:val="DefaultParagraphFont"/>
    <w:link w:val="Footer"/>
    <w:uiPriority w:val="99"/>
    <w:rsid w:val="004963DE"/>
    <w:rPr>
      <w:rFonts w:ascii="Arial" w:eastAsia="Times New Roman" w:hAnsi="Arial"/>
      <w:sz w:val="24"/>
      <w:szCs w:val="24"/>
      <w:lang w:val="en-GB"/>
    </w:rPr>
  </w:style>
  <w:style w:type="character" w:styleId="CommentReference">
    <w:name w:val="annotation reference"/>
    <w:basedOn w:val="DefaultParagraphFont"/>
    <w:uiPriority w:val="99"/>
    <w:semiHidden/>
    <w:unhideWhenUsed/>
    <w:rsid w:val="0023552F"/>
    <w:rPr>
      <w:sz w:val="16"/>
      <w:szCs w:val="16"/>
    </w:rPr>
  </w:style>
  <w:style w:type="paragraph" w:styleId="CommentText">
    <w:name w:val="annotation text"/>
    <w:basedOn w:val="Normal"/>
    <w:link w:val="CommentTextChar"/>
    <w:uiPriority w:val="99"/>
    <w:semiHidden/>
    <w:unhideWhenUsed/>
    <w:rsid w:val="0023552F"/>
    <w:rPr>
      <w:sz w:val="20"/>
      <w:szCs w:val="20"/>
    </w:rPr>
  </w:style>
  <w:style w:type="character" w:customStyle="1" w:styleId="CommentTextChar">
    <w:name w:val="Comment Text Char"/>
    <w:basedOn w:val="DefaultParagraphFont"/>
    <w:link w:val="CommentText"/>
    <w:uiPriority w:val="99"/>
    <w:semiHidden/>
    <w:rsid w:val="0023552F"/>
    <w:rPr>
      <w:rFonts w:ascii="Arial" w:eastAsia="Times New Roman" w:hAnsi="Arial"/>
      <w:lang w:val="en-GB" w:eastAsia="fr-FR"/>
    </w:rPr>
  </w:style>
  <w:style w:type="paragraph" w:styleId="CommentSubject">
    <w:name w:val="annotation subject"/>
    <w:basedOn w:val="CommentText"/>
    <w:next w:val="CommentText"/>
    <w:link w:val="CommentSubjectChar"/>
    <w:uiPriority w:val="99"/>
    <w:semiHidden/>
    <w:unhideWhenUsed/>
    <w:rsid w:val="0023552F"/>
    <w:rPr>
      <w:b/>
      <w:bCs/>
    </w:rPr>
  </w:style>
  <w:style w:type="character" w:customStyle="1" w:styleId="CommentSubjectChar">
    <w:name w:val="Comment Subject Char"/>
    <w:basedOn w:val="CommentTextChar"/>
    <w:link w:val="CommentSubject"/>
    <w:uiPriority w:val="99"/>
    <w:semiHidden/>
    <w:rsid w:val="0023552F"/>
    <w:rPr>
      <w:rFonts w:ascii="Arial" w:eastAsia="Times New Roman" w:hAnsi="Arial"/>
      <w:b/>
      <w:bCs/>
      <w:lang w:val="en-GB" w:eastAsia="fr-FR"/>
    </w:rPr>
  </w:style>
  <w:style w:type="table" w:styleId="TableGrid">
    <w:name w:val="Table Grid"/>
    <w:basedOn w:val="TableNormal"/>
    <w:uiPriority w:val="59"/>
    <w:rsid w:val="00C368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151EF2"/>
    <w:rPr>
      <w:sz w:val="22"/>
      <w:szCs w:val="22"/>
      <w:lang w:eastAsia="zh-CN"/>
    </w:rPr>
  </w:style>
  <w:style w:type="paragraph" w:customStyle="1" w:styleId="formtext">
    <w:name w:val="formtext"/>
    <w:basedOn w:val="Normal"/>
    <w:rsid w:val="005B274E"/>
    <w:pPr>
      <w:spacing w:before="80" w:after="80" w:line="240" w:lineRule="exact"/>
    </w:pPr>
    <w:rPr>
      <w:rFonts w:eastAsia="SimSun"/>
      <w:sz w:val="22"/>
      <w:szCs w:val="22"/>
      <w:lang w:val="en-US"/>
    </w:rPr>
  </w:style>
  <w:style w:type="paragraph" w:styleId="Revision">
    <w:name w:val="Revision"/>
    <w:hidden/>
    <w:uiPriority w:val="99"/>
    <w:semiHidden/>
    <w:rsid w:val="00BD6FD7"/>
    <w:rPr>
      <w:rFonts w:ascii="Arial" w:eastAsia="Times New Roman" w:hAnsi="Arial"/>
      <w:sz w:val="24"/>
      <w:szCs w:val="24"/>
      <w:lang w:val="en-GB"/>
    </w:rPr>
  </w:style>
  <w:style w:type="paragraph" w:customStyle="1" w:styleId="Sansinterligne2">
    <w:name w:val="Sans interligne2"/>
    <w:uiPriority w:val="1"/>
    <w:rsid w:val="00F44794"/>
    <w:rPr>
      <w:rFonts w:ascii="Times New Roman" w:eastAsia="Times New Roman" w:hAnsi="Times New Roman"/>
      <w:sz w:val="24"/>
      <w:szCs w:val="24"/>
    </w:rPr>
  </w:style>
  <w:style w:type="paragraph" w:customStyle="1" w:styleId="Sansinterligne1">
    <w:name w:val="Sans interligne1"/>
    <w:uiPriority w:val="1"/>
    <w:rsid w:val="00F44794"/>
    <w:rPr>
      <w:rFonts w:ascii="Times New Roman" w:eastAsia="Times New Roman" w:hAnsi="Times New Roman"/>
      <w:sz w:val="24"/>
      <w:szCs w:val="24"/>
    </w:rPr>
  </w:style>
  <w:style w:type="paragraph" w:customStyle="1" w:styleId="COMPara">
    <w:name w:val="COM Para"/>
    <w:rsid w:val="00B522FD"/>
    <w:pPr>
      <w:numPr>
        <w:numId w:val="26"/>
      </w:numPr>
      <w:spacing w:after="120"/>
    </w:pPr>
    <w:rPr>
      <w:rFonts w:ascii="Arial" w:hAnsi="Arial" w:cs="Arial"/>
      <w:sz w:val="22"/>
      <w:szCs w:val="22"/>
      <w:lang w:val="en-GB" w:eastAsia="en-US" w:bidi="en-US"/>
    </w:rPr>
  </w:style>
  <w:style w:type="paragraph" w:customStyle="1" w:styleId="NoSpacing1">
    <w:name w:val="No Spacing1"/>
    <w:rsid w:val="00B522FD"/>
    <w:rPr>
      <w:sz w:val="22"/>
      <w:szCs w:val="22"/>
      <w:lang w:eastAsia="zh-CN" w:bidi="en-US"/>
    </w:rPr>
  </w:style>
  <w:style w:type="character" w:styleId="PageNumber">
    <w:name w:val="page number"/>
    <w:semiHidden/>
    <w:rsid w:val="00F865F0"/>
    <w:rPr>
      <w:rFonts w:cs="Times New Roman"/>
    </w:rPr>
  </w:style>
  <w:style w:type="character" w:styleId="FollowedHyperlink">
    <w:name w:val="FollowedHyperlink"/>
    <w:basedOn w:val="DefaultParagraphFont"/>
    <w:uiPriority w:val="99"/>
    <w:semiHidden/>
    <w:unhideWhenUsed/>
    <w:rsid w:val="00BC7C4C"/>
    <w:rPr>
      <w:color w:val="800080" w:themeColor="followedHyperlink"/>
      <w:u w:val="single"/>
    </w:rPr>
  </w:style>
  <w:style w:type="paragraph" w:customStyle="1" w:styleId="COMParaDecision">
    <w:name w:val="COM Para Decision"/>
    <w:basedOn w:val="Normal"/>
    <w:qFormat/>
    <w:rsid w:val="00147D26"/>
    <w:pPr>
      <w:numPr>
        <w:numId w:val="29"/>
      </w:numPr>
      <w:autoSpaceDE w:val="0"/>
      <w:autoSpaceDN w:val="0"/>
      <w:adjustRightInd w:val="0"/>
      <w:spacing w:after="120"/>
      <w:jc w:val="both"/>
    </w:pPr>
    <w:rPr>
      <w:rFonts w:eastAsia="SimSun" w:cs="Arial"/>
      <w:sz w:val="22"/>
      <w:szCs w:val="22"/>
      <w:u w:val="single"/>
    </w:rPr>
  </w:style>
  <w:style w:type="paragraph" w:customStyle="1" w:styleId="Marge">
    <w:name w:val="Marge"/>
    <w:basedOn w:val="Normal"/>
    <w:rsid w:val="004C69B0"/>
    <w:pPr>
      <w:tabs>
        <w:tab w:val="left" w:pos="567"/>
      </w:tabs>
      <w:snapToGrid w:val="0"/>
      <w:spacing w:after="240"/>
      <w:jc w:val="both"/>
    </w:pPr>
    <w:rPr>
      <w:rFonts w:eastAsia="SimSun"/>
      <w:sz w:val="22"/>
      <w:lang w:val="fr-FR"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4F1"/>
    <w:rPr>
      <w:rFonts w:ascii="Arial" w:eastAsia="Times New Roman" w:hAnsi="Arial"/>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24F1"/>
    <w:pPr>
      <w:autoSpaceDE w:val="0"/>
      <w:autoSpaceDN w:val="0"/>
      <w:adjustRightInd w:val="0"/>
    </w:pPr>
    <w:rPr>
      <w:rFonts w:ascii="Arial" w:hAnsi="Arial" w:cs="Arial"/>
      <w:color w:val="000000"/>
      <w:sz w:val="24"/>
      <w:szCs w:val="24"/>
      <w:lang w:val="en-US" w:eastAsia="zh-CN"/>
    </w:rPr>
  </w:style>
  <w:style w:type="paragraph" w:styleId="BalloonText">
    <w:name w:val="Balloon Text"/>
    <w:basedOn w:val="Normal"/>
    <w:link w:val="BalloonTextChar"/>
    <w:uiPriority w:val="99"/>
    <w:semiHidden/>
    <w:unhideWhenUsed/>
    <w:rsid w:val="00C124F1"/>
    <w:rPr>
      <w:rFonts w:ascii="Tahoma" w:hAnsi="Tahoma" w:cs="Tahoma"/>
      <w:sz w:val="16"/>
      <w:szCs w:val="16"/>
    </w:rPr>
  </w:style>
  <w:style w:type="character" w:customStyle="1" w:styleId="BalloonTextChar">
    <w:name w:val="Balloon Text Char"/>
    <w:basedOn w:val="DefaultParagraphFont"/>
    <w:link w:val="BalloonText"/>
    <w:uiPriority w:val="99"/>
    <w:semiHidden/>
    <w:rsid w:val="00C124F1"/>
    <w:rPr>
      <w:rFonts w:ascii="Tahoma" w:eastAsia="Times New Roman" w:hAnsi="Tahoma" w:cs="Tahoma"/>
      <w:sz w:val="16"/>
      <w:szCs w:val="16"/>
      <w:lang w:val="en-GB" w:eastAsia="fr-FR"/>
    </w:rPr>
  </w:style>
  <w:style w:type="paragraph" w:styleId="ListParagraph">
    <w:name w:val="List Paragraph"/>
    <w:basedOn w:val="Normal"/>
    <w:uiPriority w:val="34"/>
    <w:qFormat/>
    <w:rsid w:val="00E744D6"/>
    <w:pPr>
      <w:ind w:left="708"/>
    </w:pPr>
    <w:rPr>
      <w:rFonts w:ascii="Times New Roman" w:hAnsi="Times New Roman"/>
      <w:lang w:val="en-US" w:eastAsia="en-US"/>
    </w:rPr>
  </w:style>
  <w:style w:type="character" w:styleId="Hyperlink">
    <w:name w:val="Hyperlink"/>
    <w:basedOn w:val="DefaultParagraphFont"/>
    <w:unhideWhenUsed/>
    <w:rsid w:val="008D06B7"/>
    <w:rPr>
      <w:color w:val="0000FF"/>
      <w:u w:val="single"/>
    </w:rPr>
  </w:style>
  <w:style w:type="paragraph" w:styleId="NormalWeb">
    <w:name w:val="Normal (Web)"/>
    <w:basedOn w:val="Normal"/>
    <w:unhideWhenUsed/>
    <w:rsid w:val="00E43134"/>
    <w:pPr>
      <w:spacing w:before="100" w:beforeAutospacing="1" w:after="100" w:afterAutospacing="1"/>
    </w:pPr>
    <w:rPr>
      <w:rFonts w:ascii="Times New Roman" w:hAnsi="Times New Roman"/>
      <w:lang w:val="fr-FR"/>
    </w:rPr>
  </w:style>
  <w:style w:type="paragraph" w:styleId="Header">
    <w:name w:val="header"/>
    <w:basedOn w:val="Normal"/>
    <w:link w:val="HeaderChar"/>
    <w:unhideWhenUsed/>
    <w:rsid w:val="004963DE"/>
    <w:pPr>
      <w:tabs>
        <w:tab w:val="center" w:pos="4513"/>
        <w:tab w:val="right" w:pos="9026"/>
      </w:tabs>
    </w:pPr>
  </w:style>
  <w:style w:type="character" w:customStyle="1" w:styleId="HeaderChar">
    <w:name w:val="Header Char"/>
    <w:basedOn w:val="DefaultParagraphFont"/>
    <w:link w:val="Header"/>
    <w:rsid w:val="004963DE"/>
    <w:rPr>
      <w:rFonts w:ascii="Arial" w:eastAsia="Times New Roman" w:hAnsi="Arial"/>
      <w:sz w:val="24"/>
      <w:szCs w:val="24"/>
      <w:lang w:val="en-GB"/>
    </w:rPr>
  </w:style>
  <w:style w:type="paragraph" w:styleId="Footer">
    <w:name w:val="footer"/>
    <w:basedOn w:val="Normal"/>
    <w:link w:val="FooterChar"/>
    <w:uiPriority w:val="99"/>
    <w:unhideWhenUsed/>
    <w:rsid w:val="004963DE"/>
    <w:pPr>
      <w:tabs>
        <w:tab w:val="center" w:pos="4513"/>
        <w:tab w:val="right" w:pos="9026"/>
      </w:tabs>
    </w:pPr>
  </w:style>
  <w:style w:type="character" w:customStyle="1" w:styleId="FooterChar">
    <w:name w:val="Footer Char"/>
    <w:basedOn w:val="DefaultParagraphFont"/>
    <w:link w:val="Footer"/>
    <w:uiPriority w:val="99"/>
    <w:rsid w:val="004963DE"/>
    <w:rPr>
      <w:rFonts w:ascii="Arial" w:eastAsia="Times New Roman" w:hAnsi="Arial"/>
      <w:sz w:val="24"/>
      <w:szCs w:val="24"/>
      <w:lang w:val="en-GB"/>
    </w:rPr>
  </w:style>
  <w:style w:type="character" w:styleId="CommentReference">
    <w:name w:val="annotation reference"/>
    <w:basedOn w:val="DefaultParagraphFont"/>
    <w:uiPriority w:val="99"/>
    <w:semiHidden/>
    <w:unhideWhenUsed/>
    <w:rsid w:val="0023552F"/>
    <w:rPr>
      <w:sz w:val="16"/>
      <w:szCs w:val="16"/>
    </w:rPr>
  </w:style>
  <w:style w:type="paragraph" w:styleId="CommentText">
    <w:name w:val="annotation text"/>
    <w:basedOn w:val="Normal"/>
    <w:link w:val="CommentTextChar"/>
    <w:uiPriority w:val="99"/>
    <w:semiHidden/>
    <w:unhideWhenUsed/>
    <w:rsid w:val="0023552F"/>
    <w:rPr>
      <w:sz w:val="20"/>
      <w:szCs w:val="20"/>
    </w:rPr>
  </w:style>
  <w:style w:type="character" w:customStyle="1" w:styleId="CommentTextChar">
    <w:name w:val="Comment Text Char"/>
    <w:basedOn w:val="DefaultParagraphFont"/>
    <w:link w:val="CommentText"/>
    <w:uiPriority w:val="99"/>
    <w:semiHidden/>
    <w:rsid w:val="0023552F"/>
    <w:rPr>
      <w:rFonts w:ascii="Arial" w:eastAsia="Times New Roman" w:hAnsi="Arial"/>
      <w:lang w:val="en-GB" w:eastAsia="fr-FR"/>
    </w:rPr>
  </w:style>
  <w:style w:type="paragraph" w:styleId="CommentSubject">
    <w:name w:val="annotation subject"/>
    <w:basedOn w:val="CommentText"/>
    <w:next w:val="CommentText"/>
    <w:link w:val="CommentSubjectChar"/>
    <w:uiPriority w:val="99"/>
    <w:semiHidden/>
    <w:unhideWhenUsed/>
    <w:rsid w:val="0023552F"/>
    <w:rPr>
      <w:b/>
      <w:bCs/>
    </w:rPr>
  </w:style>
  <w:style w:type="character" w:customStyle="1" w:styleId="CommentSubjectChar">
    <w:name w:val="Comment Subject Char"/>
    <w:basedOn w:val="CommentTextChar"/>
    <w:link w:val="CommentSubject"/>
    <w:uiPriority w:val="99"/>
    <w:semiHidden/>
    <w:rsid w:val="0023552F"/>
    <w:rPr>
      <w:rFonts w:ascii="Arial" w:eastAsia="Times New Roman" w:hAnsi="Arial"/>
      <w:b/>
      <w:bCs/>
      <w:lang w:val="en-GB" w:eastAsia="fr-FR"/>
    </w:rPr>
  </w:style>
  <w:style w:type="table" w:styleId="TableGrid">
    <w:name w:val="Table Grid"/>
    <w:basedOn w:val="TableNormal"/>
    <w:uiPriority w:val="59"/>
    <w:rsid w:val="00C368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151EF2"/>
    <w:rPr>
      <w:sz w:val="22"/>
      <w:szCs w:val="22"/>
      <w:lang w:eastAsia="zh-CN"/>
    </w:rPr>
  </w:style>
  <w:style w:type="paragraph" w:customStyle="1" w:styleId="formtext">
    <w:name w:val="formtext"/>
    <w:basedOn w:val="Normal"/>
    <w:rsid w:val="005B274E"/>
    <w:pPr>
      <w:spacing w:before="80" w:after="80" w:line="240" w:lineRule="exact"/>
    </w:pPr>
    <w:rPr>
      <w:rFonts w:eastAsia="SimSun"/>
      <w:sz w:val="22"/>
      <w:szCs w:val="22"/>
      <w:lang w:val="en-US"/>
    </w:rPr>
  </w:style>
  <w:style w:type="paragraph" w:styleId="Revision">
    <w:name w:val="Revision"/>
    <w:hidden/>
    <w:uiPriority w:val="99"/>
    <w:semiHidden/>
    <w:rsid w:val="00BD6FD7"/>
    <w:rPr>
      <w:rFonts w:ascii="Arial" w:eastAsia="Times New Roman" w:hAnsi="Arial"/>
      <w:sz w:val="24"/>
      <w:szCs w:val="24"/>
      <w:lang w:val="en-GB"/>
    </w:rPr>
  </w:style>
  <w:style w:type="paragraph" w:customStyle="1" w:styleId="Sansinterligne2">
    <w:name w:val="Sans interligne2"/>
    <w:uiPriority w:val="1"/>
    <w:rsid w:val="00F44794"/>
    <w:rPr>
      <w:rFonts w:ascii="Times New Roman" w:eastAsia="Times New Roman" w:hAnsi="Times New Roman"/>
      <w:sz w:val="24"/>
      <w:szCs w:val="24"/>
    </w:rPr>
  </w:style>
  <w:style w:type="paragraph" w:customStyle="1" w:styleId="Sansinterligne1">
    <w:name w:val="Sans interligne1"/>
    <w:uiPriority w:val="1"/>
    <w:rsid w:val="00F44794"/>
    <w:rPr>
      <w:rFonts w:ascii="Times New Roman" w:eastAsia="Times New Roman" w:hAnsi="Times New Roman"/>
      <w:sz w:val="24"/>
      <w:szCs w:val="24"/>
    </w:rPr>
  </w:style>
  <w:style w:type="paragraph" w:customStyle="1" w:styleId="COMPara">
    <w:name w:val="COM Para"/>
    <w:rsid w:val="00B522FD"/>
    <w:pPr>
      <w:numPr>
        <w:numId w:val="26"/>
      </w:numPr>
      <w:spacing w:after="120"/>
    </w:pPr>
    <w:rPr>
      <w:rFonts w:ascii="Arial" w:hAnsi="Arial" w:cs="Arial"/>
      <w:sz w:val="22"/>
      <w:szCs w:val="22"/>
      <w:lang w:val="en-GB" w:eastAsia="en-US" w:bidi="en-US"/>
    </w:rPr>
  </w:style>
  <w:style w:type="paragraph" w:customStyle="1" w:styleId="NoSpacing1">
    <w:name w:val="No Spacing1"/>
    <w:rsid w:val="00B522FD"/>
    <w:rPr>
      <w:sz w:val="22"/>
      <w:szCs w:val="22"/>
      <w:lang w:eastAsia="zh-CN" w:bidi="en-US"/>
    </w:rPr>
  </w:style>
  <w:style w:type="character" w:styleId="PageNumber">
    <w:name w:val="page number"/>
    <w:semiHidden/>
    <w:rsid w:val="00F865F0"/>
    <w:rPr>
      <w:rFonts w:cs="Times New Roman"/>
    </w:rPr>
  </w:style>
  <w:style w:type="character" w:styleId="FollowedHyperlink">
    <w:name w:val="FollowedHyperlink"/>
    <w:basedOn w:val="DefaultParagraphFont"/>
    <w:uiPriority w:val="99"/>
    <w:semiHidden/>
    <w:unhideWhenUsed/>
    <w:rsid w:val="00BC7C4C"/>
    <w:rPr>
      <w:color w:val="800080" w:themeColor="followedHyperlink"/>
      <w:u w:val="single"/>
    </w:rPr>
  </w:style>
  <w:style w:type="paragraph" w:customStyle="1" w:styleId="COMParaDecision">
    <w:name w:val="COM Para Decision"/>
    <w:basedOn w:val="Normal"/>
    <w:qFormat/>
    <w:rsid w:val="00147D26"/>
    <w:pPr>
      <w:numPr>
        <w:numId w:val="29"/>
      </w:numPr>
      <w:autoSpaceDE w:val="0"/>
      <w:autoSpaceDN w:val="0"/>
      <w:adjustRightInd w:val="0"/>
      <w:spacing w:after="120"/>
      <w:jc w:val="both"/>
    </w:pPr>
    <w:rPr>
      <w:rFonts w:eastAsia="SimSun" w:cs="Arial"/>
      <w:sz w:val="22"/>
      <w:szCs w:val="22"/>
      <w:u w:val="single"/>
    </w:rPr>
  </w:style>
  <w:style w:type="paragraph" w:customStyle="1" w:styleId="Marge">
    <w:name w:val="Marge"/>
    <w:basedOn w:val="Normal"/>
    <w:rsid w:val="004C69B0"/>
    <w:pPr>
      <w:tabs>
        <w:tab w:val="left" w:pos="567"/>
      </w:tabs>
      <w:snapToGrid w:val="0"/>
      <w:spacing w:after="240"/>
      <w:jc w:val="both"/>
    </w:pPr>
    <w:rPr>
      <w:rFonts w:eastAsia="SimSun"/>
      <w:sz w:val="22"/>
      <w:lang w:val="fr-FR"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55302">
      <w:bodyDiv w:val="1"/>
      <w:marLeft w:val="0"/>
      <w:marRight w:val="0"/>
      <w:marTop w:val="0"/>
      <w:marBottom w:val="0"/>
      <w:divBdr>
        <w:top w:val="none" w:sz="0" w:space="0" w:color="auto"/>
        <w:left w:val="none" w:sz="0" w:space="0" w:color="auto"/>
        <w:bottom w:val="none" w:sz="0" w:space="0" w:color="auto"/>
        <w:right w:val="none" w:sz="0" w:space="0" w:color="auto"/>
      </w:divBdr>
    </w:div>
    <w:div w:id="200097068">
      <w:bodyDiv w:val="1"/>
      <w:marLeft w:val="0"/>
      <w:marRight w:val="0"/>
      <w:marTop w:val="0"/>
      <w:marBottom w:val="0"/>
      <w:divBdr>
        <w:top w:val="none" w:sz="0" w:space="0" w:color="auto"/>
        <w:left w:val="none" w:sz="0" w:space="0" w:color="auto"/>
        <w:bottom w:val="none" w:sz="0" w:space="0" w:color="auto"/>
        <w:right w:val="none" w:sz="0" w:space="0" w:color="auto"/>
      </w:divBdr>
      <w:divsChild>
        <w:div w:id="717898968">
          <w:marLeft w:val="0"/>
          <w:marRight w:val="0"/>
          <w:marTop w:val="0"/>
          <w:marBottom w:val="0"/>
          <w:divBdr>
            <w:top w:val="none" w:sz="0" w:space="0" w:color="auto"/>
            <w:left w:val="none" w:sz="0" w:space="0" w:color="auto"/>
            <w:bottom w:val="none" w:sz="0" w:space="0" w:color="auto"/>
            <w:right w:val="none" w:sz="0" w:space="0" w:color="auto"/>
          </w:divBdr>
          <w:divsChild>
            <w:div w:id="1126392880">
              <w:marLeft w:val="0"/>
              <w:marRight w:val="0"/>
              <w:marTop w:val="0"/>
              <w:marBottom w:val="0"/>
              <w:divBdr>
                <w:top w:val="single" w:sz="6" w:space="0" w:color="4D90FE"/>
                <w:left w:val="single" w:sz="6" w:space="0" w:color="4D90FE"/>
                <w:bottom w:val="single" w:sz="6" w:space="0" w:color="4D90FE"/>
                <w:right w:val="none" w:sz="0" w:space="0" w:color="auto"/>
              </w:divBdr>
              <w:divsChild>
                <w:div w:id="1055200719">
                  <w:marLeft w:val="0"/>
                  <w:marRight w:val="0"/>
                  <w:marTop w:val="0"/>
                  <w:marBottom w:val="0"/>
                  <w:divBdr>
                    <w:top w:val="none" w:sz="0" w:space="0" w:color="auto"/>
                    <w:left w:val="none" w:sz="0" w:space="0" w:color="auto"/>
                    <w:bottom w:val="none" w:sz="0" w:space="0" w:color="auto"/>
                    <w:right w:val="none" w:sz="0" w:space="0" w:color="auto"/>
                  </w:divBdr>
                  <w:divsChild>
                    <w:div w:id="1400863828">
                      <w:marLeft w:val="0"/>
                      <w:marRight w:val="0"/>
                      <w:marTop w:val="0"/>
                      <w:marBottom w:val="0"/>
                      <w:divBdr>
                        <w:top w:val="none" w:sz="0" w:space="0" w:color="auto"/>
                        <w:left w:val="none" w:sz="0" w:space="0" w:color="auto"/>
                        <w:bottom w:val="none" w:sz="0" w:space="0" w:color="auto"/>
                        <w:right w:val="none" w:sz="0" w:space="0" w:color="auto"/>
                      </w:divBdr>
                      <w:divsChild>
                        <w:div w:id="1648823492">
                          <w:marLeft w:val="0"/>
                          <w:marRight w:val="0"/>
                          <w:marTop w:val="0"/>
                          <w:marBottom w:val="0"/>
                          <w:divBdr>
                            <w:top w:val="none" w:sz="0" w:space="0" w:color="auto"/>
                            <w:left w:val="none" w:sz="0" w:space="0" w:color="auto"/>
                            <w:bottom w:val="none" w:sz="0" w:space="0" w:color="auto"/>
                            <w:right w:val="none" w:sz="0" w:space="0" w:color="auto"/>
                          </w:divBdr>
                          <w:divsChild>
                            <w:div w:id="168447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221832">
      <w:bodyDiv w:val="1"/>
      <w:marLeft w:val="0"/>
      <w:marRight w:val="0"/>
      <w:marTop w:val="0"/>
      <w:marBottom w:val="0"/>
      <w:divBdr>
        <w:top w:val="none" w:sz="0" w:space="0" w:color="auto"/>
        <w:left w:val="none" w:sz="0" w:space="0" w:color="auto"/>
        <w:bottom w:val="none" w:sz="0" w:space="0" w:color="auto"/>
        <w:right w:val="none" w:sz="0" w:space="0" w:color="auto"/>
      </w:divBdr>
    </w:div>
    <w:div w:id="476652449">
      <w:bodyDiv w:val="1"/>
      <w:marLeft w:val="0"/>
      <w:marRight w:val="0"/>
      <w:marTop w:val="0"/>
      <w:marBottom w:val="0"/>
      <w:divBdr>
        <w:top w:val="none" w:sz="0" w:space="0" w:color="auto"/>
        <w:left w:val="none" w:sz="0" w:space="0" w:color="auto"/>
        <w:bottom w:val="none" w:sz="0" w:space="0" w:color="auto"/>
        <w:right w:val="none" w:sz="0" w:space="0" w:color="auto"/>
      </w:divBdr>
    </w:div>
    <w:div w:id="657340328">
      <w:bodyDiv w:val="1"/>
      <w:marLeft w:val="0"/>
      <w:marRight w:val="0"/>
      <w:marTop w:val="0"/>
      <w:marBottom w:val="0"/>
      <w:divBdr>
        <w:top w:val="none" w:sz="0" w:space="0" w:color="auto"/>
        <w:left w:val="none" w:sz="0" w:space="0" w:color="auto"/>
        <w:bottom w:val="none" w:sz="0" w:space="0" w:color="auto"/>
        <w:right w:val="none" w:sz="0" w:space="0" w:color="auto"/>
      </w:divBdr>
    </w:div>
    <w:div w:id="1514999844">
      <w:bodyDiv w:val="1"/>
      <w:marLeft w:val="0"/>
      <w:marRight w:val="0"/>
      <w:marTop w:val="0"/>
      <w:marBottom w:val="0"/>
      <w:divBdr>
        <w:top w:val="none" w:sz="0" w:space="0" w:color="auto"/>
        <w:left w:val="none" w:sz="0" w:space="0" w:color="auto"/>
        <w:bottom w:val="none" w:sz="0" w:space="0" w:color="auto"/>
        <w:right w:val="none" w:sz="0" w:space="0" w:color="auto"/>
      </w:divBdr>
    </w:div>
    <w:div w:id="173535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unesco.org/culture/ich/en/10a-urgent-safeguarding-list-0089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unesco.org/culture/ich/en/10a-urgent-safeguarding-list-0089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nesco.org/culture/ich/en/10a-urgent-safeguarding-list-00890" TargetMode="External"/><Relationship Id="rId20" Type="http://schemas.openxmlformats.org/officeDocument/2006/relationships/hyperlink" Target="#recommend_to_refer"/><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http://www.unesco.org/culture/ich/en/10a-urgent-safeguarding-list-00890" TargetMode="External"/><Relationship Id="rId23" Type="http://schemas.openxmlformats.org/officeDocument/2006/relationships/hyperlink" Target="#recommend_to_inscribe_and_approve"/><Relationship Id="rId10" Type="http://schemas.openxmlformats.org/officeDocument/2006/relationships/header" Target="header1.xml"/><Relationship Id="rId19" Type="http://schemas.openxmlformats.org/officeDocument/2006/relationships/hyperlink" Target="http://www.unesco.org/culture/ich/en/10a-urgent-safeguarding-list-00890" TargetMode="External"/><Relationship Id="rId4" Type="http://schemas.microsoft.com/office/2007/relationships/stylesWithEffects" Target="stylesWithEffects.xml"/><Relationship Id="rId9" Type="http://schemas.openxmlformats.org/officeDocument/2006/relationships/hyperlink" Target="http://www.unesco.org/culture/ich/en/10a-urgent-safeguarding-list-00890" TargetMode="External"/><Relationship Id="rId14" Type="http://schemas.openxmlformats.org/officeDocument/2006/relationships/hyperlink" Target="http://www.unesco.org/culture/ich/en/10a_urgent_safeguarding_list_00890" TargetMode="External"/><Relationship Id="rId22" Type="http://schemas.openxmlformats.org/officeDocument/2006/relationships/hyperlink" Target="#recommend_to_inscribe"/></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47B03-49E7-4DBB-8686-1778BA532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5310</Words>
  <Characters>29210</Characters>
  <Application>Microsoft Office Word</Application>
  <DocSecurity>0</DocSecurity>
  <Lines>243</Lines>
  <Paragraphs>68</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
      <vt:lpstr/>
      <vt:lpstr/>
    </vt:vector>
  </TitlesOfParts>
  <Company>UNESCO</Company>
  <LinksUpToDate>false</LinksUpToDate>
  <CharactersWithSpaces>34452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CLT/CEH/ITH - H. Sicard</dc:creator>
  <cp:lastModifiedBy>Shin, Eunkyung</cp:lastModifiedBy>
  <cp:revision>3</cp:revision>
  <cp:lastPrinted>2009-05-07T17:43:00Z</cp:lastPrinted>
  <dcterms:created xsi:type="dcterms:W3CDTF">2016-11-18T09:32:00Z</dcterms:created>
  <dcterms:modified xsi:type="dcterms:W3CDTF">2016-11-18T09:33:00Z</dcterms:modified>
</cp:coreProperties>
</file>