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20" w:rsidRPr="004F30AB" w:rsidRDefault="00BC3420" w:rsidP="00BC3420">
      <w:pPr>
        <w:spacing w:before="1440"/>
        <w:jc w:val="center"/>
        <w:rPr>
          <w:rFonts w:ascii="Arial" w:hAnsi="Arial" w:cs="Arial"/>
          <w:b/>
          <w:sz w:val="22"/>
          <w:szCs w:val="22"/>
        </w:rPr>
      </w:pPr>
      <w:r w:rsidRPr="004F30AB">
        <w:rPr>
          <w:rFonts w:ascii="Arial" w:hAnsi="Arial" w:cs="Arial"/>
          <w:b/>
          <w:sz w:val="22"/>
          <w:szCs w:val="22"/>
        </w:rPr>
        <w:t>CONVENTION POUR LA SAUVEGARDE DU</w:t>
      </w:r>
      <w:r w:rsidRPr="004F30AB">
        <w:rPr>
          <w:rFonts w:ascii="Arial" w:hAnsi="Arial" w:cs="Arial"/>
          <w:b/>
          <w:sz w:val="22"/>
          <w:szCs w:val="22"/>
        </w:rPr>
        <w:br/>
        <w:t>PATRIMOINE CULTUREL IMMATÉRIEL</w:t>
      </w:r>
    </w:p>
    <w:p w:rsidR="00BC3420" w:rsidRPr="004F30AB" w:rsidRDefault="00BC3420" w:rsidP="00BC3420">
      <w:pPr>
        <w:spacing w:before="1200"/>
        <w:jc w:val="center"/>
        <w:rPr>
          <w:rFonts w:ascii="Arial" w:hAnsi="Arial" w:cs="Arial"/>
          <w:b/>
          <w:sz w:val="22"/>
          <w:szCs w:val="22"/>
        </w:rPr>
      </w:pPr>
      <w:r w:rsidRPr="004F30AB">
        <w:rPr>
          <w:rFonts w:ascii="Arial" w:hAnsi="Arial" w:cs="Arial"/>
          <w:b/>
          <w:sz w:val="22"/>
          <w:szCs w:val="22"/>
        </w:rPr>
        <w:t>COMITÉ INTERGOUVERNEMENTAL DE SAUVEGARDE</w:t>
      </w:r>
      <w:r w:rsidRPr="004F30AB">
        <w:rPr>
          <w:rFonts w:ascii="Arial" w:hAnsi="Arial" w:cs="Arial"/>
          <w:b/>
          <w:sz w:val="22"/>
          <w:szCs w:val="22"/>
        </w:rPr>
        <w:br/>
        <w:t>DU PATRIMOINE CULTUREL IMMATÉRIEL</w:t>
      </w:r>
    </w:p>
    <w:p w:rsidR="00BC3420" w:rsidRPr="004F30AB" w:rsidRDefault="00165170" w:rsidP="00BC3420">
      <w:pPr>
        <w:spacing w:before="840"/>
        <w:jc w:val="center"/>
        <w:rPr>
          <w:rFonts w:ascii="Arial" w:hAnsi="Arial" w:cs="Arial"/>
          <w:b/>
          <w:sz w:val="22"/>
          <w:szCs w:val="22"/>
        </w:rPr>
      </w:pPr>
      <w:r w:rsidRPr="004F30AB">
        <w:rPr>
          <w:rFonts w:ascii="Arial" w:hAnsi="Arial" w:cs="Arial"/>
          <w:b/>
          <w:sz w:val="22"/>
          <w:szCs w:val="22"/>
        </w:rPr>
        <w:t>Dixième</w:t>
      </w:r>
      <w:r w:rsidR="00BC3420" w:rsidRPr="004F30AB">
        <w:rPr>
          <w:rFonts w:ascii="Arial" w:hAnsi="Arial" w:cs="Arial"/>
          <w:b/>
          <w:sz w:val="22"/>
          <w:szCs w:val="22"/>
        </w:rPr>
        <w:t xml:space="preserve"> session</w:t>
      </w:r>
    </w:p>
    <w:p w:rsidR="00A61C6E" w:rsidRPr="004F30AB" w:rsidRDefault="00F134B7" w:rsidP="00871C8F">
      <w:pPr>
        <w:jc w:val="center"/>
        <w:rPr>
          <w:rFonts w:ascii="Arial" w:hAnsi="Arial" w:cs="Arial"/>
          <w:b/>
          <w:sz w:val="22"/>
          <w:szCs w:val="22"/>
        </w:rPr>
      </w:pPr>
      <w:r w:rsidRPr="004F30AB">
        <w:rPr>
          <w:rFonts w:ascii="Arial" w:hAnsi="Arial" w:cs="Arial"/>
          <w:b/>
          <w:sz w:val="22"/>
          <w:szCs w:val="22"/>
        </w:rPr>
        <w:t>Windhoek</w:t>
      </w:r>
      <w:r w:rsidR="00FC4715" w:rsidRPr="004F30AB">
        <w:rPr>
          <w:rFonts w:ascii="Arial" w:hAnsi="Arial" w:cs="Arial"/>
          <w:b/>
          <w:sz w:val="22"/>
          <w:szCs w:val="22"/>
        </w:rPr>
        <w:t>, Namibie</w:t>
      </w:r>
    </w:p>
    <w:p w:rsidR="00BC3420" w:rsidRPr="004F30AB" w:rsidRDefault="00764CF9" w:rsidP="00BC3420">
      <w:pPr>
        <w:jc w:val="center"/>
        <w:rPr>
          <w:rFonts w:ascii="Arial" w:hAnsi="Arial" w:cs="Arial"/>
          <w:b/>
          <w:sz w:val="22"/>
          <w:szCs w:val="22"/>
        </w:rPr>
      </w:pPr>
      <w:r w:rsidRPr="004F30AB">
        <w:rPr>
          <w:rFonts w:ascii="Arial" w:hAnsi="Arial" w:cs="Arial"/>
          <w:b/>
          <w:sz w:val="22"/>
          <w:szCs w:val="22"/>
        </w:rPr>
        <w:t>30</w:t>
      </w:r>
      <w:r w:rsidR="00165170" w:rsidRPr="004F30AB">
        <w:rPr>
          <w:rFonts w:ascii="Arial" w:hAnsi="Arial" w:cs="Arial"/>
          <w:b/>
          <w:sz w:val="22"/>
          <w:szCs w:val="22"/>
        </w:rPr>
        <w:t xml:space="preserve"> novembre</w:t>
      </w:r>
      <w:r w:rsidR="00BC3420" w:rsidRPr="004F30AB">
        <w:rPr>
          <w:rFonts w:ascii="Arial" w:hAnsi="Arial" w:cs="Arial"/>
          <w:b/>
          <w:sz w:val="22"/>
          <w:szCs w:val="22"/>
        </w:rPr>
        <w:t xml:space="preserve"> – </w:t>
      </w:r>
      <w:r w:rsidR="00165170" w:rsidRPr="004F30AB">
        <w:rPr>
          <w:rFonts w:ascii="Arial" w:hAnsi="Arial" w:cs="Arial"/>
          <w:b/>
          <w:sz w:val="22"/>
          <w:szCs w:val="22"/>
        </w:rPr>
        <w:t>4</w:t>
      </w:r>
      <w:r w:rsidR="00BC3420" w:rsidRPr="004F30AB">
        <w:rPr>
          <w:rFonts w:ascii="Arial" w:hAnsi="Arial" w:cs="Arial"/>
          <w:b/>
          <w:sz w:val="22"/>
          <w:szCs w:val="22"/>
        </w:rPr>
        <w:t xml:space="preserve"> </w:t>
      </w:r>
      <w:r w:rsidR="00165170" w:rsidRPr="004F30AB">
        <w:rPr>
          <w:rFonts w:ascii="Arial" w:hAnsi="Arial" w:cs="Arial"/>
          <w:b/>
          <w:sz w:val="22"/>
          <w:szCs w:val="22"/>
        </w:rPr>
        <w:t>décembre</w:t>
      </w:r>
      <w:r w:rsidRPr="004F30AB">
        <w:rPr>
          <w:rFonts w:ascii="Arial" w:hAnsi="Arial" w:cs="Arial"/>
          <w:b/>
          <w:sz w:val="22"/>
          <w:szCs w:val="22"/>
        </w:rPr>
        <w:t xml:space="preserve"> 2015</w:t>
      </w:r>
    </w:p>
    <w:p w:rsidR="00BC3420" w:rsidRPr="004F30AB" w:rsidRDefault="00BC3420" w:rsidP="00BC3420">
      <w:pPr>
        <w:pStyle w:val="Sansinterligne2"/>
        <w:spacing w:before="1200"/>
        <w:jc w:val="center"/>
        <w:rPr>
          <w:rFonts w:ascii="Arial" w:hAnsi="Arial" w:cs="Arial"/>
          <w:b/>
          <w:sz w:val="22"/>
          <w:szCs w:val="22"/>
        </w:rPr>
      </w:pPr>
      <w:r w:rsidRPr="004F30AB">
        <w:rPr>
          <w:rFonts w:ascii="Arial" w:hAnsi="Arial" w:cs="Arial"/>
          <w:b/>
          <w:sz w:val="22"/>
          <w:szCs w:val="22"/>
          <w:u w:val="single"/>
        </w:rPr>
        <w:t xml:space="preserve">Point </w:t>
      </w:r>
      <w:r w:rsidR="00A3707B" w:rsidRPr="004F30AB">
        <w:rPr>
          <w:rFonts w:ascii="Arial" w:hAnsi="Arial" w:cs="Arial"/>
          <w:b/>
          <w:sz w:val="22"/>
          <w:szCs w:val="22"/>
          <w:u w:val="single"/>
        </w:rPr>
        <w:t>1</w:t>
      </w:r>
      <w:r w:rsidR="00F13309">
        <w:rPr>
          <w:rFonts w:ascii="Arial" w:hAnsi="Arial" w:cs="Arial"/>
          <w:b/>
          <w:sz w:val="22"/>
          <w:szCs w:val="22"/>
          <w:u w:val="single"/>
        </w:rPr>
        <w:t>5</w:t>
      </w:r>
      <w:r w:rsidR="00A3707B" w:rsidRPr="004F30AB">
        <w:rPr>
          <w:rFonts w:ascii="Arial" w:hAnsi="Arial" w:cs="Arial"/>
          <w:b/>
          <w:sz w:val="22"/>
          <w:szCs w:val="22"/>
          <w:u w:val="single"/>
        </w:rPr>
        <w:t>.a</w:t>
      </w:r>
      <w:r w:rsidRPr="004F30AB">
        <w:rPr>
          <w:rFonts w:ascii="Arial" w:hAnsi="Arial" w:cs="Arial"/>
          <w:b/>
          <w:sz w:val="22"/>
          <w:szCs w:val="22"/>
          <w:u w:val="single"/>
        </w:rPr>
        <w:t xml:space="preserve"> de l’ordre du jour provisoire </w:t>
      </w:r>
      <w:r w:rsidRPr="004F30AB">
        <w:rPr>
          <w:rFonts w:ascii="Arial" w:hAnsi="Arial" w:cs="Arial"/>
          <w:b/>
          <w:sz w:val="22"/>
          <w:szCs w:val="22"/>
        </w:rPr>
        <w:t>:</w:t>
      </w:r>
    </w:p>
    <w:p w:rsidR="00BC3420" w:rsidRPr="004F30AB" w:rsidRDefault="00D62177" w:rsidP="00BC3420">
      <w:pPr>
        <w:pStyle w:val="NoSpacing"/>
        <w:spacing w:after="1200"/>
        <w:jc w:val="center"/>
        <w:rPr>
          <w:rFonts w:ascii="Arial" w:hAnsi="Arial" w:cs="Arial"/>
          <w:b/>
          <w:sz w:val="22"/>
          <w:szCs w:val="22"/>
        </w:rPr>
      </w:pPr>
      <w:r w:rsidRPr="004F30AB">
        <w:rPr>
          <w:rFonts w:ascii="Arial" w:hAnsi="Arial" w:cs="Arial"/>
          <w:b/>
          <w:sz w:val="22"/>
          <w:szCs w:val="22"/>
        </w:rPr>
        <w:t>Réunion d’e</w:t>
      </w:r>
      <w:r w:rsidR="00A3707B" w:rsidRPr="004F30AB">
        <w:rPr>
          <w:rFonts w:ascii="Arial" w:hAnsi="Arial" w:cs="Arial"/>
          <w:b/>
          <w:sz w:val="22"/>
          <w:szCs w:val="22"/>
        </w:rPr>
        <w:t>xpert</w:t>
      </w:r>
      <w:r w:rsidRPr="004F30AB">
        <w:rPr>
          <w:rFonts w:ascii="Arial" w:hAnsi="Arial" w:cs="Arial"/>
          <w:b/>
          <w:sz w:val="22"/>
          <w:szCs w:val="22"/>
        </w:rPr>
        <w:t>s sur un modèle de code d’éthique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4F30AB" w:rsidTr="0019264E">
        <w:trPr>
          <w:jc w:val="center"/>
        </w:trPr>
        <w:tc>
          <w:tcPr>
            <w:tcW w:w="7825" w:type="dxa"/>
            <w:vAlign w:val="center"/>
          </w:tcPr>
          <w:p w:rsidR="00BC3420" w:rsidRPr="004F30AB" w:rsidRDefault="00BC3420" w:rsidP="0019264E">
            <w:pPr>
              <w:pStyle w:val="Sansinterligne1"/>
              <w:spacing w:before="200" w:after="200"/>
              <w:jc w:val="center"/>
              <w:rPr>
                <w:rFonts w:ascii="Arial" w:hAnsi="Arial" w:cs="Arial"/>
                <w:b/>
                <w:sz w:val="22"/>
                <w:szCs w:val="22"/>
              </w:rPr>
            </w:pPr>
            <w:r w:rsidRPr="004F30AB">
              <w:rPr>
                <w:rFonts w:ascii="Arial" w:hAnsi="Arial" w:cs="Arial"/>
                <w:b/>
                <w:sz w:val="22"/>
                <w:szCs w:val="22"/>
              </w:rPr>
              <w:t>Résumé</w:t>
            </w:r>
          </w:p>
          <w:p w:rsidR="00BC3420" w:rsidRPr="004F30AB" w:rsidRDefault="00D62177" w:rsidP="0019264E">
            <w:pPr>
              <w:pStyle w:val="Sansinterligne1"/>
              <w:jc w:val="both"/>
              <w:rPr>
                <w:rFonts w:ascii="Arial" w:hAnsi="Arial" w:cs="Arial"/>
                <w:bCs/>
                <w:sz w:val="22"/>
                <w:szCs w:val="22"/>
              </w:rPr>
            </w:pPr>
            <w:r w:rsidRPr="004F30AB">
              <w:rPr>
                <w:rFonts w:ascii="Arial" w:hAnsi="Arial" w:cs="Arial"/>
                <w:sz w:val="22"/>
                <w:szCs w:val="22"/>
              </w:rPr>
              <w:t xml:space="preserve">Lors de sa septième </w:t>
            </w:r>
            <w:r w:rsidR="00A3707B" w:rsidRPr="004F30AB">
              <w:rPr>
                <w:rFonts w:ascii="Arial" w:hAnsi="Arial" w:cs="Arial"/>
                <w:sz w:val="22"/>
                <w:szCs w:val="22"/>
              </w:rPr>
              <w:t xml:space="preserve">session, </w:t>
            </w:r>
            <w:r w:rsidRPr="004F30AB">
              <w:rPr>
                <w:rFonts w:ascii="Arial" w:hAnsi="Arial" w:cs="Arial"/>
                <w:sz w:val="22"/>
                <w:szCs w:val="22"/>
              </w:rPr>
              <w:t>l</w:t>
            </w:r>
            <w:r w:rsidR="00A3707B" w:rsidRPr="004F30AB">
              <w:rPr>
                <w:rFonts w:ascii="Arial" w:hAnsi="Arial" w:cs="Arial"/>
                <w:sz w:val="22"/>
                <w:szCs w:val="22"/>
              </w:rPr>
              <w:t>e Comit</w:t>
            </w:r>
            <w:r w:rsidRPr="004F30AB">
              <w:rPr>
                <w:rFonts w:ascii="Arial" w:hAnsi="Arial" w:cs="Arial"/>
                <w:sz w:val="22"/>
                <w:szCs w:val="22"/>
              </w:rPr>
              <w:t xml:space="preserve">é a invité le </w:t>
            </w:r>
            <w:r w:rsidR="00A3707B" w:rsidRPr="004F30AB">
              <w:rPr>
                <w:rFonts w:ascii="Arial" w:hAnsi="Arial" w:cs="Arial"/>
                <w:sz w:val="22"/>
                <w:szCs w:val="22"/>
              </w:rPr>
              <w:t>Secr</w:t>
            </w:r>
            <w:r w:rsidRPr="004F30AB">
              <w:rPr>
                <w:rFonts w:ascii="Arial" w:hAnsi="Arial" w:cs="Arial"/>
                <w:sz w:val="22"/>
                <w:szCs w:val="22"/>
              </w:rPr>
              <w:t>é</w:t>
            </w:r>
            <w:r w:rsidR="00A3707B" w:rsidRPr="004F30AB">
              <w:rPr>
                <w:rFonts w:ascii="Arial" w:hAnsi="Arial" w:cs="Arial"/>
                <w:sz w:val="22"/>
                <w:szCs w:val="22"/>
              </w:rPr>
              <w:t xml:space="preserve">tariat </w:t>
            </w:r>
            <w:r w:rsidR="00AB51B2" w:rsidRPr="004F30AB">
              <w:rPr>
                <w:rFonts w:ascii="Arial" w:hAnsi="Arial" w:cs="Arial"/>
                <w:sz w:val="22"/>
                <w:szCs w:val="22"/>
              </w:rPr>
              <w:t>à « engager des travaux sur un modèle de code d’éthique »</w:t>
            </w:r>
            <w:r w:rsidR="00A3707B" w:rsidRPr="004F30AB">
              <w:rPr>
                <w:rFonts w:ascii="Arial" w:hAnsi="Arial" w:cs="Arial"/>
                <w:sz w:val="22"/>
                <w:szCs w:val="22"/>
              </w:rPr>
              <w:t xml:space="preserve"> (</w:t>
            </w:r>
            <w:r w:rsidR="00375B38" w:rsidRPr="00375B38">
              <w:rPr>
                <w:rFonts w:ascii="Arial" w:eastAsia="Arial" w:hAnsi="Arial" w:cs="Arial"/>
                <w:sz w:val="22"/>
                <w:szCs w:val="22"/>
              </w:rPr>
              <w:t>décision 7.COM 6</w:t>
            </w:r>
            <w:r w:rsidR="00A3707B" w:rsidRPr="00375B38">
              <w:rPr>
                <w:rStyle w:val="Hyperlink"/>
                <w:rFonts w:ascii="Arial" w:eastAsia="Arial" w:hAnsi="Arial" w:cs="Arial"/>
                <w:sz w:val="22"/>
                <w:szCs w:val="22"/>
                <w:u w:val="none"/>
              </w:rPr>
              <w:t>)</w:t>
            </w:r>
            <w:r w:rsidR="00A3707B" w:rsidRPr="00375B38">
              <w:rPr>
                <w:rFonts w:ascii="Arial" w:hAnsi="Arial" w:cs="Arial"/>
                <w:sz w:val="22"/>
                <w:szCs w:val="22"/>
              </w:rPr>
              <w:t>.</w:t>
            </w:r>
            <w:r w:rsidR="00A3707B" w:rsidRPr="004F30AB">
              <w:rPr>
                <w:rFonts w:ascii="Arial" w:hAnsi="Arial" w:cs="Arial"/>
                <w:sz w:val="22"/>
                <w:szCs w:val="22"/>
              </w:rPr>
              <w:t xml:space="preserve"> </w:t>
            </w:r>
            <w:r w:rsidR="00CF2309" w:rsidRPr="004F30AB">
              <w:rPr>
                <w:rFonts w:ascii="Arial" w:hAnsi="Arial" w:cs="Arial"/>
                <w:sz w:val="22"/>
                <w:szCs w:val="22"/>
              </w:rPr>
              <w:t>L</w:t>
            </w:r>
            <w:r w:rsidR="00A3707B" w:rsidRPr="004F30AB">
              <w:rPr>
                <w:rFonts w:ascii="Arial" w:hAnsi="Arial" w:cs="Arial"/>
                <w:sz w:val="22"/>
                <w:szCs w:val="22"/>
              </w:rPr>
              <w:t>e Secr</w:t>
            </w:r>
            <w:r w:rsidR="00CF2309" w:rsidRPr="004F30AB">
              <w:rPr>
                <w:rFonts w:ascii="Arial" w:hAnsi="Arial" w:cs="Arial"/>
                <w:sz w:val="22"/>
                <w:szCs w:val="22"/>
              </w:rPr>
              <w:t>é</w:t>
            </w:r>
            <w:r w:rsidR="00A3707B" w:rsidRPr="004F30AB">
              <w:rPr>
                <w:rFonts w:ascii="Arial" w:hAnsi="Arial" w:cs="Arial"/>
                <w:sz w:val="22"/>
                <w:szCs w:val="22"/>
              </w:rPr>
              <w:t xml:space="preserve">tariat </w:t>
            </w:r>
            <w:r w:rsidR="00CF2309" w:rsidRPr="004F30AB">
              <w:rPr>
                <w:rFonts w:ascii="Arial" w:hAnsi="Arial" w:cs="Arial"/>
                <w:sz w:val="22"/>
                <w:szCs w:val="22"/>
              </w:rPr>
              <w:t xml:space="preserve">a donc organisé une réunion d’experts de catégorie </w:t>
            </w:r>
            <w:r w:rsidR="00A3707B" w:rsidRPr="004F30AB">
              <w:rPr>
                <w:rFonts w:ascii="Arial" w:hAnsi="Arial" w:cs="Arial"/>
                <w:sz w:val="22"/>
                <w:szCs w:val="22"/>
              </w:rPr>
              <w:t xml:space="preserve">VI </w:t>
            </w:r>
            <w:r w:rsidR="00CF2309" w:rsidRPr="004F30AB">
              <w:rPr>
                <w:rFonts w:ascii="Arial" w:hAnsi="Arial" w:cs="Arial"/>
                <w:sz w:val="22"/>
                <w:szCs w:val="22"/>
              </w:rPr>
              <w:t>pour examiner le contenu et les modalités d’élaboration d’un modèle de code d’éthique</w:t>
            </w:r>
            <w:r w:rsidR="00A3707B" w:rsidRPr="004F30AB">
              <w:rPr>
                <w:rFonts w:ascii="Arial" w:hAnsi="Arial" w:cs="Arial"/>
                <w:sz w:val="22"/>
                <w:szCs w:val="22"/>
              </w:rPr>
              <w:t xml:space="preserve">. </w:t>
            </w:r>
            <w:r w:rsidR="00CF2309" w:rsidRPr="004F30AB">
              <w:rPr>
                <w:rFonts w:ascii="Arial" w:hAnsi="Arial" w:cs="Arial"/>
                <w:sz w:val="22"/>
                <w:szCs w:val="22"/>
              </w:rPr>
              <w:t xml:space="preserve">Le présent document présente les résultats de cette réunion qui s’est </w:t>
            </w:r>
            <w:r w:rsidR="005035FC" w:rsidRPr="004F30AB">
              <w:rPr>
                <w:rFonts w:ascii="Arial" w:hAnsi="Arial" w:cs="Arial"/>
                <w:sz w:val="22"/>
                <w:szCs w:val="22"/>
              </w:rPr>
              <w:t>déroulée</w:t>
            </w:r>
            <w:r w:rsidR="00CF2309" w:rsidRPr="004F30AB">
              <w:rPr>
                <w:rFonts w:ascii="Arial" w:hAnsi="Arial" w:cs="Arial"/>
                <w:sz w:val="22"/>
                <w:szCs w:val="22"/>
              </w:rPr>
              <w:t xml:space="preserve"> </w:t>
            </w:r>
            <w:r w:rsidR="005035FC" w:rsidRPr="004F30AB">
              <w:rPr>
                <w:rFonts w:ascii="Arial" w:hAnsi="Arial" w:cs="Arial"/>
                <w:sz w:val="22"/>
                <w:szCs w:val="22"/>
              </w:rPr>
              <w:t>du 30 mars au 1</w:t>
            </w:r>
            <w:r w:rsidR="005035FC" w:rsidRPr="00F718A6">
              <w:rPr>
                <w:rFonts w:ascii="Arial" w:hAnsi="Arial" w:cs="Arial"/>
                <w:sz w:val="22"/>
                <w:szCs w:val="22"/>
                <w:vertAlign w:val="superscript"/>
              </w:rPr>
              <w:t>er</w:t>
            </w:r>
            <w:r w:rsidR="005035FC" w:rsidRPr="004F30AB">
              <w:rPr>
                <w:rFonts w:ascii="Arial" w:hAnsi="Arial" w:cs="Arial"/>
                <w:sz w:val="22"/>
                <w:szCs w:val="22"/>
              </w:rPr>
              <w:t xml:space="preserve"> avril 2015 </w:t>
            </w:r>
            <w:r w:rsidR="00CF2309" w:rsidRPr="004F30AB">
              <w:rPr>
                <w:rFonts w:ascii="Arial" w:hAnsi="Arial" w:cs="Arial"/>
                <w:sz w:val="22"/>
                <w:szCs w:val="22"/>
              </w:rPr>
              <w:t>à Valence, en Espagne</w:t>
            </w:r>
            <w:r w:rsidR="00A3707B" w:rsidRPr="004F30AB">
              <w:rPr>
                <w:rFonts w:ascii="Arial" w:hAnsi="Arial" w:cs="Arial"/>
                <w:sz w:val="22"/>
                <w:szCs w:val="22"/>
              </w:rPr>
              <w:t>.</w:t>
            </w:r>
          </w:p>
          <w:p w:rsidR="00BC3420" w:rsidRPr="004F30AB" w:rsidRDefault="00BC3420" w:rsidP="00A3707B">
            <w:pPr>
              <w:pStyle w:val="Sansinterligne2"/>
              <w:spacing w:before="200" w:after="200"/>
              <w:ind w:right="284"/>
              <w:jc w:val="both"/>
              <w:rPr>
                <w:rFonts w:ascii="Arial" w:hAnsi="Arial" w:cs="Arial"/>
                <w:b/>
                <w:sz w:val="22"/>
                <w:szCs w:val="22"/>
              </w:rPr>
            </w:pPr>
            <w:r w:rsidRPr="004F30AB">
              <w:rPr>
                <w:rFonts w:ascii="Arial" w:hAnsi="Arial" w:cs="Arial"/>
                <w:b/>
                <w:sz w:val="22"/>
                <w:szCs w:val="22"/>
              </w:rPr>
              <w:t xml:space="preserve">Décision requise : </w:t>
            </w:r>
            <w:r w:rsidRPr="004F30AB">
              <w:rPr>
                <w:rFonts w:ascii="Arial" w:hAnsi="Arial" w:cs="Arial"/>
                <w:bCs/>
                <w:sz w:val="22"/>
                <w:szCs w:val="22"/>
              </w:rPr>
              <w:t xml:space="preserve">paragraphe </w:t>
            </w:r>
            <w:r w:rsidR="00A3707B" w:rsidRPr="004F30AB">
              <w:rPr>
                <w:rFonts w:ascii="Arial" w:hAnsi="Arial" w:cs="Arial"/>
                <w:bCs/>
                <w:sz w:val="22"/>
                <w:szCs w:val="22"/>
              </w:rPr>
              <w:t>11</w:t>
            </w:r>
          </w:p>
        </w:tc>
      </w:tr>
    </w:tbl>
    <w:p w:rsidR="00BC3420" w:rsidRPr="004F30AB" w:rsidRDefault="00BC3420" w:rsidP="00123CA6">
      <w:pPr>
        <w:pStyle w:val="COMParabodytext"/>
        <w:rPr>
          <w:lang w:val="fr-FR"/>
        </w:rPr>
      </w:pPr>
      <w:r w:rsidRPr="004F30AB">
        <w:rPr>
          <w:lang w:val="fr-FR"/>
        </w:rPr>
        <w:br w:type="page"/>
      </w:r>
      <w:r w:rsidR="008407D0" w:rsidRPr="004F30AB">
        <w:rPr>
          <w:lang w:val="fr-FR"/>
        </w:rPr>
        <w:lastRenderedPageBreak/>
        <w:t>E</w:t>
      </w:r>
      <w:r w:rsidR="00A3707B" w:rsidRPr="004F30AB">
        <w:rPr>
          <w:rFonts w:eastAsia="Arial"/>
          <w:lang w:val="fr-FR"/>
        </w:rPr>
        <w:t xml:space="preserve">n 2012, </w:t>
      </w:r>
      <w:r w:rsidR="008407D0" w:rsidRPr="004F30AB">
        <w:rPr>
          <w:rFonts w:eastAsia="Arial"/>
          <w:lang w:val="fr-FR"/>
        </w:rPr>
        <w:t xml:space="preserve">lors de sa septième </w:t>
      </w:r>
      <w:r w:rsidR="00A3707B" w:rsidRPr="004F30AB">
        <w:rPr>
          <w:rFonts w:eastAsia="Arial"/>
          <w:lang w:val="fr-FR"/>
        </w:rPr>
        <w:t xml:space="preserve">session, </w:t>
      </w:r>
      <w:r w:rsidR="008407D0" w:rsidRPr="004F30AB">
        <w:rPr>
          <w:rFonts w:eastAsia="Arial"/>
          <w:lang w:val="fr-FR"/>
        </w:rPr>
        <w:t>l</w:t>
      </w:r>
      <w:r w:rsidR="00A3707B" w:rsidRPr="004F30AB">
        <w:rPr>
          <w:rFonts w:eastAsia="Arial"/>
          <w:lang w:val="fr-FR"/>
        </w:rPr>
        <w:t xml:space="preserve">e </w:t>
      </w:r>
      <w:r w:rsidR="008407D0" w:rsidRPr="004F30AB">
        <w:rPr>
          <w:rFonts w:eastAsia="Arial"/>
          <w:lang w:val="fr-FR"/>
        </w:rPr>
        <w:t>Comité i</w:t>
      </w:r>
      <w:r w:rsidR="00A3707B" w:rsidRPr="004F30AB">
        <w:rPr>
          <w:rFonts w:eastAsia="Arial"/>
          <w:lang w:val="fr-FR"/>
        </w:rPr>
        <w:t>ntergo</w:t>
      </w:r>
      <w:r w:rsidR="008407D0" w:rsidRPr="004F30AB">
        <w:rPr>
          <w:rFonts w:eastAsia="Arial"/>
          <w:lang w:val="fr-FR"/>
        </w:rPr>
        <w:t>u</w:t>
      </w:r>
      <w:r w:rsidR="00A3707B" w:rsidRPr="004F30AB">
        <w:rPr>
          <w:rFonts w:eastAsia="Arial"/>
          <w:lang w:val="fr-FR"/>
        </w:rPr>
        <w:t>vern</w:t>
      </w:r>
      <w:r w:rsidR="008407D0" w:rsidRPr="004F30AB">
        <w:rPr>
          <w:rFonts w:eastAsia="Arial"/>
          <w:lang w:val="fr-FR"/>
        </w:rPr>
        <w:t>e</w:t>
      </w:r>
      <w:r w:rsidR="00A3707B" w:rsidRPr="004F30AB">
        <w:rPr>
          <w:rFonts w:eastAsia="Arial"/>
          <w:lang w:val="fr-FR"/>
        </w:rPr>
        <w:t>mental</w:t>
      </w:r>
      <w:r w:rsidR="008407D0" w:rsidRPr="004F30AB">
        <w:rPr>
          <w:rFonts w:eastAsia="Arial"/>
          <w:lang w:val="fr-FR"/>
        </w:rPr>
        <w:t xml:space="preserve"> pour la sauvegarde du patrimoine culturel immatériel a invité le </w:t>
      </w:r>
      <w:r w:rsidR="004F30AB" w:rsidRPr="004F30AB">
        <w:rPr>
          <w:rFonts w:eastAsia="Arial"/>
          <w:lang w:val="fr-FR"/>
        </w:rPr>
        <w:t>Secrétariat</w:t>
      </w:r>
      <w:r w:rsidR="008407D0" w:rsidRPr="004F30AB">
        <w:rPr>
          <w:rFonts w:eastAsia="Arial"/>
          <w:lang w:val="fr-FR"/>
        </w:rPr>
        <w:t xml:space="preserve"> de l’</w:t>
      </w:r>
      <w:r w:rsidR="00A3707B" w:rsidRPr="004F30AB">
        <w:rPr>
          <w:rFonts w:eastAsia="Arial"/>
          <w:lang w:val="fr-FR"/>
        </w:rPr>
        <w:t xml:space="preserve">UNESCO </w:t>
      </w:r>
      <w:r w:rsidR="008407D0" w:rsidRPr="004F30AB">
        <w:rPr>
          <w:rFonts w:eastAsia="Arial"/>
          <w:lang w:val="fr-FR"/>
        </w:rPr>
        <w:t xml:space="preserve">à « engager </w:t>
      </w:r>
      <w:r w:rsidR="004E1AE1" w:rsidRPr="004F30AB">
        <w:rPr>
          <w:rFonts w:eastAsia="Arial"/>
          <w:lang w:val="fr-FR"/>
        </w:rPr>
        <w:t>des</w:t>
      </w:r>
      <w:r w:rsidR="008407D0" w:rsidRPr="004F30AB">
        <w:rPr>
          <w:rFonts w:eastAsia="Arial"/>
          <w:lang w:val="fr-FR"/>
        </w:rPr>
        <w:t xml:space="preserve"> trava</w:t>
      </w:r>
      <w:r w:rsidR="004E1AE1" w:rsidRPr="004F30AB">
        <w:rPr>
          <w:rFonts w:eastAsia="Arial"/>
          <w:lang w:val="fr-FR"/>
        </w:rPr>
        <w:t>ux</w:t>
      </w:r>
      <w:r w:rsidR="008407D0" w:rsidRPr="004F30AB">
        <w:rPr>
          <w:rFonts w:eastAsia="Arial"/>
          <w:lang w:val="fr-FR"/>
        </w:rPr>
        <w:t xml:space="preserve"> sur un modèle de code d’éthique et d’en </w:t>
      </w:r>
      <w:r w:rsidR="004E1AE1" w:rsidRPr="004F30AB">
        <w:rPr>
          <w:rFonts w:eastAsia="Arial"/>
          <w:lang w:val="fr-FR"/>
        </w:rPr>
        <w:t xml:space="preserve">faire rapport à </w:t>
      </w:r>
      <w:r w:rsidR="008407D0" w:rsidRPr="004F30AB">
        <w:rPr>
          <w:rFonts w:eastAsia="Arial"/>
          <w:lang w:val="fr-FR"/>
        </w:rPr>
        <w:t>une prochaine session du Comité »</w:t>
      </w:r>
      <w:r w:rsidR="00A3707B" w:rsidRPr="004F30AB">
        <w:rPr>
          <w:rFonts w:eastAsia="Arial"/>
          <w:lang w:val="fr-FR"/>
        </w:rPr>
        <w:t xml:space="preserve"> (</w:t>
      </w:r>
      <w:r w:rsidR="008407D0" w:rsidRPr="00375B38">
        <w:rPr>
          <w:rFonts w:eastAsia="Arial"/>
          <w:lang w:val="fr-FR"/>
        </w:rPr>
        <w:t>dé</w:t>
      </w:r>
      <w:r w:rsidR="00A3707B" w:rsidRPr="00375B38">
        <w:rPr>
          <w:rFonts w:eastAsia="Arial"/>
          <w:lang w:val="fr-FR"/>
        </w:rPr>
        <w:t>cision 7.COM</w:t>
      </w:r>
      <w:r w:rsidR="00D03F25" w:rsidRPr="00375B38">
        <w:rPr>
          <w:rFonts w:eastAsia="Arial"/>
          <w:lang w:val="fr-FR"/>
        </w:rPr>
        <w:t> </w:t>
      </w:r>
      <w:r w:rsidR="00A3707B" w:rsidRPr="00375B38">
        <w:rPr>
          <w:rFonts w:eastAsia="Arial"/>
          <w:lang w:val="fr-FR"/>
        </w:rPr>
        <w:t>6</w:t>
      </w:r>
      <w:r w:rsidR="00A3707B" w:rsidRPr="004F30AB">
        <w:rPr>
          <w:rFonts w:eastAsia="Arial"/>
          <w:lang w:val="fr-FR"/>
        </w:rPr>
        <w:t xml:space="preserve">). </w:t>
      </w:r>
      <w:r w:rsidR="004E1AE1" w:rsidRPr="004F30AB">
        <w:rPr>
          <w:rFonts w:eastAsia="Arial"/>
          <w:lang w:val="fr-FR"/>
        </w:rPr>
        <w:t xml:space="preserve">Cette demande a été formulée dans le contexte d’un débat sur les préoccupations </w:t>
      </w:r>
      <w:r w:rsidR="000B55E3" w:rsidRPr="004F30AB">
        <w:rPr>
          <w:rFonts w:eastAsia="Arial"/>
          <w:lang w:val="fr-FR"/>
        </w:rPr>
        <w:t>de plus en plus grandes</w:t>
      </w:r>
      <w:r w:rsidR="004E1AE1" w:rsidRPr="004F30AB">
        <w:rPr>
          <w:rFonts w:eastAsia="Arial"/>
          <w:lang w:val="fr-FR"/>
        </w:rPr>
        <w:t xml:space="preserve"> que </w:t>
      </w:r>
      <w:r w:rsidR="00B83352" w:rsidRPr="004F30AB">
        <w:rPr>
          <w:rFonts w:eastAsia="Arial"/>
          <w:lang w:val="fr-FR"/>
        </w:rPr>
        <w:t xml:space="preserve">suscite la commercialisation du patrimoine culturel immatériel et traduisait la prise de conscience </w:t>
      </w:r>
      <w:r w:rsidR="000B55E3" w:rsidRPr="004F30AB">
        <w:rPr>
          <w:rFonts w:eastAsia="Arial"/>
          <w:lang w:val="fr-FR"/>
        </w:rPr>
        <w:t>grandissante,</w:t>
      </w:r>
      <w:r w:rsidR="00B83352" w:rsidRPr="004F30AB">
        <w:rPr>
          <w:rFonts w:eastAsia="Arial"/>
          <w:lang w:val="fr-FR"/>
        </w:rPr>
        <w:t xml:space="preserve"> parmi les </w:t>
      </w:r>
      <w:r w:rsidR="004F30AB" w:rsidRPr="004F30AB">
        <w:rPr>
          <w:rFonts w:eastAsia="Arial"/>
          <w:lang w:val="fr-FR"/>
        </w:rPr>
        <w:t>États</w:t>
      </w:r>
      <w:r w:rsidR="00B83352" w:rsidRPr="004F30AB">
        <w:rPr>
          <w:rFonts w:eastAsia="Arial"/>
          <w:lang w:val="fr-FR"/>
        </w:rPr>
        <w:t xml:space="preserve"> parties</w:t>
      </w:r>
      <w:r w:rsidR="000B55E3" w:rsidRPr="004F30AB">
        <w:rPr>
          <w:rFonts w:eastAsia="Arial"/>
          <w:lang w:val="fr-FR"/>
        </w:rPr>
        <w:t>,</w:t>
      </w:r>
      <w:r w:rsidR="00B83352" w:rsidRPr="004F30AB">
        <w:rPr>
          <w:rFonts w:eastAsia="Arial"/>
          <w:lang w:val="fr-FR"/>
        </w:rPr>
        <w:t xml:space="preserve"> de la nécessité de </w:t>
      </w:r>
      <w:r w:rsidR="004E7663" w:rsidRPr="004F30AB">
        <w:rPr>
          <w:rFonts w:eastAsia="Arial"/>
          <w:lang w:val="fr-FR"/>
        </w:rPr>
        <w:t>formuler des recommandations</w:t>
      </w:r>
      <w:r w:rsidR="00B83352" w:rsidRPr="004F30AB">
        <w:rPr>
          <w:rFonts w:eastAsia="Arial"/>
          <w:lang w:val="fr-FR"/>
        </w:rPr>
        <w:t xml:space="preserve"> sur les approches éthiques de la sauvegarde du patri</w:t>
      </w:r>
      <w:r w:rsidR="000B55E3" w:rsidRPr="004F30AB">
        <w:rPr>
          <w:rFonts w:eastAsia="Arial"/>
          <w:lang w:val="fr-FR"/>
        </w:rPr>
        <w:t>m</w:t>
      </w:r>
      <w:r w:rsidR="00B83352" w:rsidRPr="004F30AB">
        <w:rPr>
          <w:rFonts w:eastAsia="Arial"/>
          <w:lang w:val="fr-FR"/>
        </w:rPr>
        <w:t>oine culturel immatériel</w:t>
      </w:r>
      <w:r w:rsidR="004E7663" w:rsidRPr="004F30AB">
        <w:rPr>
          <w:rFonts w:eastAsia="Arial"/>
          <w:lang w:val="fr-FR"/>
        </w:rPr>
        <w:t>,</w:t>
      </w:r>
      <w:r w:rsidR="00B83352" w:rsidRPr="004F30AB">
        <w:rPr>
          <w:rFonts w:eastAsia="Arial"/>
          <w:lang w:val="fr-FR"/>
        </w:rPr>
        <w:t xml:space="preserve"> afin de </w:t>
      </w:r>
      <w:r w:rsidR="00CF0318" w:rsidRPr="004F30AB">
        <w:rPr>
          <w:rFonts w:eastAsia="Arial"/>
          <w:lang w:val="fr-FR"/>
        </w:rPr>
        <w:t>soutenir la mise en œuvre de la Convention</w:t>
      </w:r>
      <w:r w:rsidR="00624279">
        <w:rPr>
          <w:rFonts w:eastAsia="Arial"/>
          <w:lang w:val="fr-FR"/>
        </w:rPr>
        <w:t xml:space="preserve"> de 2003</w:t>
      </w:r>
      <w:r w:rsidR="00CF0318" w:rsidRPr="004F30AB">
        <w:rPr>
          <w:rFonts w:eastAsia="Arial"/>
          <w:lang w:val="fr-FR"/>
        </w:rPr>
        <w:t xml:space="preserve"> pour la sauvegarde du patrimoine culturel immatériel</w:t>
      </w:r>
      <w:r w:rsidR="00A3707B" w:rsidRPr="004F30AB">
        <w:rPr>
          <w:rFonts w:eastAsia="Arial"/>
          <w:lang w:val="fr-FR"/>
        </w:rPr>
        <w:t>.</w:t>
      </w:r>
    </w:p>
    <w:p w:rsidR="0057439C" w:rsidRPr="004F30AB" w:rsidRDefault="00A3707B" w:rsidP="00123CA6">
      <w:pPr>
        <w:pStyle w:val="COMParabodytext"/>
        <w:rPr>
          <w:lang w:val="fr-FR"/>
        </w:rPr>
      </w:pPr>
      <w:r w:rsidRPr="004F30AB">
        <w:rPr>
          <w:lang w:val="fr-FR"/>
        </w:rPr>
        <w:t>Ni</w:t>
      </w:r>
      <w:r w:rsidR="00CF0318" w:rsidRPr="004F30AB">
        <w:rPr>
          <w:lang w:val="fr-FR"/>
        </w:rPr>
        <w:t xml:space="preserve"> la</w:t>
      </w:r>
      <w:r w:rsidRPr="004F30AB">
        <w:rPr>
          <w:lang w:val="fr-FR"/>
        </w:rPr>
        <w:t xml:space="preserve"> Convention n</w:t>
      </w:r>
      <w:r w:rsidR="00CF0318" w:rsidRPr="004F30AB">
        <w:rPr>
          <w:lang w:val="fr-FR"/>
        </w:rPr>
        <w:t xml:space="preserve">i les Directives opérationnelles ne donnent de </w:t>
      </w:r>
      <w:r w:rsidR="00727D85" w:rsidRPr="004F30AB">
        <w:rPr>
          <w:lang w:val="fr-FR"/>
        </w:rPr>
        <w:t>recommandations</w:t>
      </w:r>
      <w:r w:rsidR="00CF0318" w:rsidRPr="004F30AB">
        <w:rPr>
          <w:lang w:val="fr-FR"/>
        </w:rPr>
        <w:t xml:space="preserve"> éthiques ou </w:t>
      </w:r>
      <w:r w:rsidR="00B67C80" w:rsidRPr="004F30AB">
        <w:rPr>
          <w:lang w:val="fr-FR"/>
        </w:rPr>
        <w:t xml:space="preserve">de </w:t>
      </w:r>
      <w:r w:rsidR="00CF0318" w:rsidRPr="004F30AB">
        <w:rPr>
          <w:lang w:val="fr-FR"/>
        </w:rPr>
        <w:t xml:space="preserve">règles de conduite </w:t>
      </w:r>
      <w:r w:rsidR="00213EE8" w:rsidRPr="004F30AB">
        <w:rPr>
          <w:lang w:val="fr-FR"/>
        </w:rPr>
        <w:t xml:space="preserve">spécifiques </w:t>
      </w:r>
      <w:r w:rsidR="00CF0318" w:rsidRPr="004F30AB">
        <w:rPr>
          <w:lang w:val="fr-FR"/>
        </w:rPr>
        <w:t xml:space="preserve">pour orienter les efforts des nombreux acteurs impliqués dans la sauvegarde du patrimoine culturel immatériel ou dont </w:t>
      </w:r>
      <w:r w:rsidR="00D46CEA" w:rsidRPr="004F30AB">
        <w:rPr>
          <w:lang w:val="fr-FR"/>
        </w:rPr>
        <w:t xml:space="preserve">les </w:t>
      </w:r>
      <w:r w:rsidR="00727D85" w:rsidRPr="004F30AB">
        <w:rPr>
          <w:lang w:val="fr-FR"/>
        </w:rPr>
        <w:t>action</w:t>
      </w:r>
      <w:r w:rsidR="00D46CEA" w:rsidRPr="004F30AB">
        <w:rPr>
          <w:lang w:val="fr-FR"/>
        </w:rPr>
        <w:t xml:space="preserve">s </w:t>
      </w:r>
      <w:r w:rsidR="00B832B7" w:rsidRPr="004F30AB">
        <w:rPr>
          <w:lang w:val="fr-FR"/>
        </w:rPr>
        <w:t>influent</w:t>
      </w:r>
      <w:r w:rsidR="00D46CEA" w:rsidRPr="004F30AB">
        <w:rPr>
          <w:lang w:val="fr-FR"/>
        </w:rPr>
        <w:t xml:space="preserve"> – in</w:t>
      </w:r>
      <w:r w:rsidR="00727D85" w:rsidRPr="004F30AB">
        <w:rPr>
          <w:lang w:val="fr-FR"/>
        </w:rPr>
        <w:t>cidemment</w:t>
      </w:r>
      <w:r w:rsidR="00D46CEA" w:rsidRPr="004F30AB">
        <w:rPr>
          <w:lang w:val="fr-FR"/>
        </w:rPr>
        <w:t xml:space="preserve"> ou délibérément</w:t>
      </w:r>
      <w:r w:rsidRPr="004F30AB">
        <w:rPr>
          <w:lang w:val="fr-FR"/>
        </w:rPr>
        <w:t xml:space="preserve"> – </w:t>
      </w:r>
      <w:r w:rsidR="00727D85" w:rsidRPr="004F30AB">
        <w:rPr>
          <w:lang w:val="fr-FR"/>
        </w:rPr>
        <w:t xml:space="preserve">sur </w:t>
      </w:r>
      <w:r w:rsidR="00B832B7" w:rsidRPr="004F30AB">
        <w:rPr>
          <w:lang w:val="fr-FR"/>
        </w:rPr>
        <w:t>cette</w:t>
      </w:r>
      <w:r w:rsidR="00D46CEA" w:rsidRPr="004F30AB">
        <w:rPr>
          <w:lang w:val="fr-FR"/>
        </w:rPr>
        <w:t xml:space="preserve"> sauvegarde</w:t>
      </w:r>
      <w:r w:rsidRPr="004F30AB">
        <w:rPr>
          <w:lang w:val="fr-FR"/>
        </w:rPr>
        <w:t xml:space="preserve">. </w:t>
      </w:r>
      <w:r w:rsidR="00B832B7" w:rsidRPr="004F30AB">
        <w:rPr>
          <w:lang w:val="fr-FR"/>
        </w:rPr>
        <w:t>O</w:t>
      </w:r>
      <w:r w:rsidR="00D46CEA" w:rsidRPr="004F30AB">
        <w:rPr>
          <w:lang w:val="fr-FR"/>
        </w:rPr>
        <w:t>n</w:t>
      </w:r>
      <w:r w:rsidR="00B832B7" w:rsidRPr="004F30AB">
        <w:rPr>
          <w:lang w:val="fr-FR"/>
        </w:rPr>
        <w:t xml:space="preserve"> </w:t>
      </w:r>
      <w:r w:rsidR="00D46CEA" w:rsidRPr="004F30AB">
        <w:rPr>
          <w:lang w:val="fr-FR"/>
        </w:rPr>
        <w:t xml:space="preserve">trouve </w:t>
      </w:r>
      <w:r w:rsidR="00B832B7" w:rsidRPr="004F30AB">
        <w:rPr>
          <w:lang w:val="fr-FR"/>
        </w:rPr>
        <w:t xml:space="preserve">néanmoins </w:t>
      </w:r>
      <w:r w:rsidR="00D46CEA" w:rsidRPr="004F30AB">
        <w:rPr>
          <w:lang w:val="fr-FR"/>
        </w:rPr>
        <w:t xml:space="preserve">des considérations éthiques dans certains chapitres des Directives opérationnelles ; en particulier, le paragraphe </w:t>
      </w:r>
      <w:r w:rsidRPr="004F30AB">
        <w:rPr>
          <w:lang w:val="fr-FR"/>
        </w:rPr>
        <w:t xml:space="preserve">93 stipule </w:t>
      </w:r>
      <w:r w:rsidR="00D46CEA" w:rsidRPr="004F30AB">
        <w:rPr>
          <w:lang w:val="fr-FR"/>
        </w:rPr>
        <w:t>que</w:t>
      </w:r>
      <w:r w:rsidRPr="004F30AB">
        <w:rPr>
          <w:lang w:val="fr-FR"/>
        </w:rPr>
        <w:t xml:space="preserve"> </w:t>
      </w:r>
      <w:r w:rsidR="00C10DC7" w:rsidRPr="004F30AB">
        <w:rPr>
          <w:lang w:val="fr-FR"/>
        </w:rPr>
        <w:t>« Les organisations non gouvernementales accréditées doivent respecter les principes juridiques et éthiques nationaux et internationaux pertinents »</w:t>
      </w:r>
      <w:r w:rsidRPr="004F30AB">
        <w:rPr>
          <w:lang w:val="fr-FR"/>
        </w:rPr>
        <w:t>.</w:t>
      </w:r>
      <w:r w:rsidR="00C10DC7" w:rsidRPr="004F30AB">
        <w:rPr>
          <w:rStyle w:val="Strong"/>
          <w:lang w:val="fr-FR"/>
        </w:rPr>
        <w:t xml:space="preserve"> Le paragraphe </w:t>
      </w:r>
      <w:r w:rsidRPr="004F30AB">
        <w:rPr>
          <w:rStyle w:val="Strong"/>
          <w:lang w:val="fr-FR"/>
        </w:rPr>
        <w:t xml:space="preserve">103 stipule </w:t>
      </w:r>
      <w:r w:rsidR="00C10DC7" w:rsidRPr="004F30AB">
        <w:rPr>
          <w:rStyle w:val="Strong"/>
          <w:lang w:val="fr-FR"/>
        </w:rPr>
        <w:t xml:space="preserve">en outre que </w:t>
      </w:r>
      <w:r w:rsidR="00213EE8" w:rsidRPr="004F30AB">
        <w:rPr>
          <w:rStyle w:val="Strong"/>
          <w:lang w:val="fr-FR"/>
        </w:rPr>
        <w:t>« </w:t>
      </w:r>
      <w:r w:rsidR="00FD7003" w:rsidRPr="004F30AB">
        <w:rPr>
          <w:lang w:val="fr-FR"/>
        </w:rPr>
        <w:t>Les États parties sont encouragés à élaborer et à adopter des codes d’éthique fondés sur les dispositions de la Convention et sur ces Directives opérationnelles afin de garantir le caractère approprié des mesures de sensibilisation au patrimoine culturel immatériel présent sur leur territoire respectif »</w:t>
      </w:r>
      <w:r w:rsidRPr="004F30AB">
        <w:rPr>
          <w:lang w:val="fr-FR"/>
        </w:rPr>
        <w:t>.</w:t>
      </w:r>
    </w:p>
    <w:p w:rsidR="0057439C" w:rsidRPr="004F30AB" w:rsidRDefault="004F30AB" w:rsidP="00123CA6">
      <w:pPr>
        <w:pStyle w:val="COMParabodytext"/>
        <w:rPr>
          <w:lang w:val="fr-FR"/>
        </w:rPr>
      </w:pPr>
      <w:r w:rsidRPr="004F30AB">
        <w:rPr>
          <w:rFonts w:eastAsia="Arial"/>
          <w:lang w:val="fr-FR"/>
        </w:rPr>
        <w:t>En réponse à la demande du Comité qu’une plus grande attention soit accordée à ce sujet, le Secrétariat a organisé du 30 mars au 1</w:t>
      </w:r>
      <w:r w:rsidRPr="00F718A6">
        <w:rPr>
          <w:rFonts w:eastAsia="Arial"/>
          <w:vertAlign w:val="superscript"/>
          <w:lang w:val="fr-FR"/>
        </w:rPr>
        <w:t>er</w:t>
      </w:r>
      <w:r w:rsidRPr="004F30AB">
        <w:rPr>
          <w:rFonts w:eastAsia="Arial"/>
          <w:lang w:val="fr-FR"/>
        </w:rPr>
        <w:t xml:space="preserve"> avril 2015 à Valence, en Espagne, une réunion d’experts généreusement cofinancée, accueillie et </w:t>
      </w:r>
      <w:proofErr w:type="spellStart"/>
      <w:r w:rsidRPr="004F30AB">
        <w:rPr>
          <w:rFonts w:eastAsia="Arial"/>
          <w:lang w:val="fr-FR"/>
        </w:rPr>
        <w:t>co</w:t>
      </w:r>
      <w:proofErr w:type="spellEnd"/>
      <w:r>
        <w:rPr>
          <w:rFonts w:eastAsia="Arial"/>
          <w:lang w:val="fr-FR"/>
        </w:rPr>
        <w:t>-</w:t>
      </w:r>
      <w:r w:rsidRPr="004F30AB">
        <w:rPr>
          <w:rFonts w:eastAsia="Arial"/>
          <w:lang w:val="fr-FR"/>
        </w:rPr>
        <w:t xml:space="preserve">organisée par le ministère de l’Éducation, de la Culture et du Sport du Royaume d’Espagne, avec un financement complémentaire du Fonds du patrimoine culturel immatériel. </w:t>
      </w:r>
      <w:r w:rsidR="00213EE8" w:rsidRPr="004F30AB">
        <w:rPr>
          <w:rFonts w:eastAsia="Arial"/>
          <w:lang w:val="fr-FR"/>
        </w:rPr>
        <w:t xml:space="preserve">Cette réunion a réuni onze experts (dont cinq femmes) des </w:t>
      </w:r>
      <w:r w:rsidR="00A3707B" w:rsidRPr="004F30AB">
        <w:rPr>
          <w:rFonts w:eastAsia="Arial"/>
          <w:lang w:val="fr-FR"/>
        </w:rPr>
        <w:t xml:space="preserve">six </w:t>
      </w:r>
      <w:r w:rsidR="00925813" w:rsidRPr="004F30AB">
        <w:rPr>
          <w:rFonts w:eastAsia="Arial"/>
          <w:lang w:val="fr-FR"/>
        </w:rPr>
        <w:t>groupes électoraux de l’</w:t>
      </w:r>
      <w:r w:rsidR="00A3707B" w:rsidRPr="004F30AB">
        <w:rPr>
          <w:rFonts w:eastAsia="Arial"/>
          <w:lang w:val="fr-FR"/>
        </w:rPr>
        <w:t>UNESCO</w:t>
      </w:r>
      <w:r w:rsidR="000D6309" w:rsidRPr="004F30AB">
        <w:rPr>
          <w:rFonts w:eastAsia="Arial"/>
          <w:lang w:val="fr-FR"/>
        </w:rPr>
        <w:t>,</w:t>
      </w:r>
      <w:r w:rsidR="00A3707B" w:rsidRPr="004F30AB">
        <w:rPr>
          <w:rFonts w:eastAsia="Arial"/>
          <w:lang w:val="fr-FR"/>
        </w:rPr>
        <w:t xml:space="preserve"> </w:t>
      </w:r>
      <w:r w:rsidR="00925813" w:rsidRPr="004F30AB">
        <w:rPr>
          <w:rFonts w:eastAsia="Arial"/>
          <w:lang w:val="fr-FR"/>
        </w:rPr>
        <w:t>venus participer à titre p</w:t>
      </w:r>
      <w:r w:rsidR="006B7D94" w:rsidRPr="004F30AB">
        <w:rPr>
          <w:rFonts w:eastAsia="Arial"/>
          <w:lang w:val="fr-FR"/>
        </w:rPr>
        <w:t>ersonnel</w:t>
      </w:r>
      <w:r w:rsidR="00925813" w:rsidRPr="004F30AB">
        <w:rPr>
          <w:rFonts w:eastAsia="Arial"/>
          <w:lang w:val="fr-FR"/>
        </w:rPr>
        <w:t xml:space="preserve"> conformément à la classification de cette réunion dans la catégorie VI</w:t>
      </w:r>
      <w:r w:rsidR="00A3707B" w:rsidRPr="004F30AB">
        <w:rPr>
          <w:rFonts w:eastAsia="Arial"/>
          <w:lang w:val="fr-FR"/>
        </w:rPr>
        <w:t xml:space="preserve">. </w:t>
      </w:r>
      <w:r w:rsidR="00925813" w:rsidRPr="004F30AB">
        <w:rPr>
          <w:rFonts w:eastAsia="Arial"/>
          <w:lang w:val="fr-FR"/>
        </w:rPr>
        <w:t xml:space="preserve">Les experts avaient été choisis </w:t>
      </w:r>
      <w:r w:rsidR="00F23E0A" w:rsidRPr="004F30AB">
        <w:rPr>
          <w:rFonts w:eastAsia="Arial"/>
          <w:lang w:val="fr-FR"/>
        </w:rPr>
        <w:t>de façon à</w:t>
      </w:r>
      <w:r w:rsidR="00925813" w:rsidRPr="004F30AB">
        <w:rPr>
          <w:rFonts w:eastAsia="Arial"/>
          <w:lang w:val="fr-FR"/>
        </w:rPr>
        <w:t xml:space="preserve"> représenter une </w:t>
      </w:r>
      <w:r w:rsidR="00066487" w:rsidRPr="004F30AB">
        <w:rPr>
          <w:rFonts w:eastAsia="Arial"/>
          <w:lang w:val="fr-FR"/>
        </w:rPr>
        <w:t>gr</w:t>
      </w:r>
      <w:r w:rsidR="00925813" w:rsidRPr="004F30AB">
        <w:rPr>
          <w:rFonts w:eastAsia="Arial"/>
          <w:lang w:val="fr-FR"/>
        </w:rPr>
        <w:t>a</w:t>
      </w:r>
      <w:r w:rsidR="00066487" w:rsidRPr="004F30AB">
        <w:rPr>
          <w:rFonts w:eastAsia="Arial"/>
          <w:lang w:val="fr-FR"/>
        </w:rPr>
        <w:t>nd</w:t>
      </w:r>
      <w:r w:rsidR="00925813" w:rsidRPr="004F30AB">
        <w:rPr>
          <w:rFonts w:eastAsia="Arial"/>
          <w:lang w:val="fr-FR"/>
        </w:rPr>
        <w:t xml:space="preserve">e </w:t>
      </w:r>
      <w:r w:rsidR="00066487" w:rsidRPr="004F30AB">
        <w:rPr>
          <w:rFonts w:eastAsia="Arial"/>
          <w:lang w:val="fr-FR"/>
        </w:rPr>
        <w:t>diversité</w:t>
      </w:r>
      <w:r w:rsidR="00925813" w:rsidRPr="004F30AB">
        <w:rPr>
          <w:rFonts w:eastAsia="Arial"/>
          <w:lang w:val="fr-FR"/>
        </w:rPr>
        <w:t xml:space="preserve"> d’expertise</w:t>
      </w:r>
      <w:r w:rsidR="00CD5F61" w:rsidRPr="004F30AB">
        <w:rPr>
          <w:rFonts w:eastAsia="Arial"/>
          <w:lang w:val="fr-FR"/>
        </w:rPr>
        <w:t>s</w:t>
      </w:r>
      <w:r w:rsidR="00A3707B" w:rsidRPr="004F30AB">
        <w:rPr>
          <w:rStyle w:val="IntenseEmphasis"/>
          <w:lang w:val="fr-FR"/>
        </w:rPr>
        <w:t xml:space="preserve"> (anthropolog</w:t>
      </w:r>
      <w:r w:rsidR="00925813" w:rsidRPr="004F30AB">
        <w:rPr>
          <w:rStyle w:val="IntenseEmphasis"/>
          <w:lang w:val="fr-FR"/>
        </w:rPr>
        <w:t>ie</w:t>
      </w:r>
      <w:r w:rsidR="00A3707B" w:rsidRPr="004F30AB">
        <w:rPr>
          <w:rStyle w:val="IntenseEmphasis"/>
          <w:lang w:val="fr-FR"/>
        </w:rPr>
        <w:t>, communication, d</w:t>
      </w:r>
      <w:r w:rsidR="00925813" w:rsidRPr="004F30AB">
        <w:rPr>
          <w:rStyle w:val="IntenseEmphasis"/>
          <w:lang w:val="fr-FR"/>
        </w:rPr>
        <w:t>é</w:t>
      </w:r>
      <w:r w:rsidR="00A3707B" w:rsidRPr="004F30AB">
        <w:rPr>
          <w:rStyle w:val="IntenseEmphasis"/>
          <w:lang w:val="fr-FR"/>
        </w:rPr>
        <w:t>velop</w:t>
      </w:r>
      <w:r w:rsidR="00925813" w:rsidRPr="004F30AB">
        <w:rPr>
          <w:rStyle w:val="IntenseEmphasis"/>
          <w:lang w:val="fr-FR"/>
        </w:rPr>
        <w:t>pe</w:t>
      </w:r>
      <w:r w:rsidR="00A3707B" w:rsidRPr="004F30AB">
        <w:rPr>
          <w:rStyle w:val="IntenseEmphasis"/>
          <w:lang w:val="fr-FR"/>
        </w:rPr>
        <w:t xml:space="preserve">ment, </w:t>
      </w:r>
      <w:r w:rsidR="00925813" w:rsidRPr="004F30AB">
        <w:rPr>
          <w:rStyle w:val="IntenseEmphasis"/>
          <w:lang w:val="fr-FR"/>
        </w:rPr>
        <w:t>patrimoine</w:t>
      </w:r>
      <w:r w:rsidR="00A3707B" w:rsidRPr="004F30AB">
        <w:rPr>
          <w:rStyle w:val="IntenseEmphasis"/>
          <w:lang w:val="fr-FR"/>
        </w:rPr>
        <w:t xml:space="preserve">, </w:t>
      </w:r>
      <w:r w:rsidR="00925813" w:rsidRPr="004F30AB">
        <w:rPr>
          <w:rStyle w:val="IntenseEmphasis"/>
          <w:lang w:val="fr-FR"/>
        </w:rPr>
        <w:t xml:space="preserve">propriété </w:t>
      </w:r>
      <w:r w:rsidR="00A3707B" w:rsidRPr="004F30AB">
        <w:rPr>
          <w:rStyle w:val="IntenseEmphasis"/>
          <w:lang w:val="fr-FR"/>
        </w:rPr>
        <w:t>intellectu</w:t>
      </w:r>
      <w:r w:rsidR="00925813" w:rsidRPr="004F30AB">
        <w:rPr>
          <w:rStyle w:val="IntenseEmphasis"/>
          <w:lang w:val="fr-FR"/>
        </w:rPr>
        <w:t>elle</w:t>
      </w:r>
      <w:r w:rsidR="00A3707B" w:rsidRPr="004F30AB">
        <w:rPr>
          <w:rStyle w:val="IntenseEmphasis"/>
          <w:lang w:val="fr-FR"/>
        </w:rPr>
        <w:t xml:space="preserve">, </w:t>
      </w:r>
      <w:r w:rsidR="00925813" w:rsidRPr="004F30AB">
        <w:rPr>
          <w:rStyle w:val="IntenseEmphasis"/>
          <w:lang w:val="fr-FR"/>
        </w:rPr>
        <w:t>droit</w:t>
      </w:r>
      <w:r w:rsidR="00A3707B" w:rsidRPr="004F30AB">
        <w:rPr>
          <w:rStyle w:val="IntenseEmphasis"/>
          <w:lang w:val="fr-FR"/>
        </w:rPr>
        <w:t xml:space="preserve">), </w:t>
      </w:r>
      <w:r w:rsidR="00066487" w:rsidRPr="004F30AB">
        <w:rPr>
          <w:rStyle w:val="IntenseEmphasis"/>
          <w:lang w:val="fr-FR"/>
        </w:rPr>
        <w:t>d’</w:t>
      </w:r>
      <w:r w:rsidR="00A3707B" w:rsidRPr="004F30AB">
        <w:rPr>
          <w:rStyle w:val="IntenseEmphasis"/>
          <w:lang w:val="fr-FR"/>
        </w:rPr>
        <w:t>exp</w:t>
      </w:r>
      <w:r w:rsidR="00066487" w:rsidRPr="004F30AB">
        <w:rPr>
          <w:rStyle w:val="IntenseEmphasis"/>
          <w:lang w:val="fr-FR"/>
        </w:rPr>
        <w:t>é</w:t>
      </w:r>
      <w:r w:rsidR="00A3707B" w:rsidRPr="004F30AB">
        <w:rPr>
          <w:rStyle w:val="IntenseEmphasis"/>
          <w:lang w:val="fr-FR"/>
        </w:rPr>
        <w:t>rience</w:t>
      </w:r>
      <w:r w:rsidR="00CD5F61" w:rsidRPr="004F30AB">
        <w:rPr>
          <w:rStyle w:val="IntenseEmphasis"/>
          <w:lang w:val="fr-FR"/>
        </w:rPr>
        <w:t>s</w:t>
      </w:r>
      <w:r w:rsidR="00A3707B" w:rsidRPr="004F30AB">
        <w:rPr>
          <w:rStyle w:val="IntenseEmphasis"/>
          <w:lang w:val="fr-FR"/>
        </w:rPr>
        <w:t xml:space="preserve"> </w:t>
      </w:r>
      <w:r w:rsidR="00066487" w:rsidRPr="004F30AB">
        <w:rPr>
          <w:rStyle w:val="IntenseEmphasis"/>
          <w:lang w:val="fr-FR"/>
        </w:rPr>
        <w:t>et de secteurs</w:t>
      </w:r>
      <w:r w:rsidR="00A3707B" w:rsidRPr="004F30AB">
        <w:rPr>
          <w:rStyle w:val="IntenseEmphasis"/>
          <w:lang w:val="fr-FR"/>
        </w:rPr>
        <w:t xml:space="preserve"> (go</w:t>
      </w:r>
      <w:r w:rsidR="00066487" w:rsidRPr="004F30AB">
        <w:rPr>
          <w:rStyle w:val="IntenseEmphasis"/>
          <w:lang w:val="fr-FR"/>
        </w:rPr>
        <w:t>u</w:t>
      </w:r>
      <w:r w:rsidR="00A3707B" w:rsidRPr="004F30AB">
        <w:rPr>
          <w:rStyle w:val="IntenseEmphasis"/>
          <w:lang w:val="fr-FR"/>
        </w:rPr>
        <w:t>vern</w:t>
      </w:r>
      <w:r w:rsidR="00066487" w:rsidRPr="004F30AB">
        <w:rPr>
          <w:rStyle w:val="IntenseEmphasis"/>
          <w:lang w:val="fr-FR"/>
        </w:rPr>
        <w:t>e</w:t>
      </w:r>
      <w:r w:rsidR="00A3707B" w:rsidRPr="004F30AB">
        <w:rPr>
          <w:rStyle w:val="IntenseEmphasis"/>
          <w:lang w:val="fr-FR"/>
        </w:rPr>
        <w:t xml:space="preserve">ment, </w:t>
      </w:r>
      <w:r w:rsidR="00066487" w:rsidRPr="004F30AB">
        <w:rPr>
          <w:rStyle w:val="IntenseEmphasis"/>
          <w:lang w:val="fr-FR"/>
        </w:rPr>
        <w:t>universités</w:t>
      </w:r>
      <w:r w:rsidR="00A3707B" w:rsidRPr="004F30AB">
        <w:rPr>
          <w:rStyle w:val="IntenseEmphasis"/>
          <w:lang w:val="fr-FR"/>
        </w:rPr>
        <w:t xml:space="preserve">, </w:t>
      </w:r>
      <w:r w:rsidR="00066487" w:rsidRPr="004F30AB">
        <w:rPr>
          <w:rStyle w:val="IntenseEmphasis"/>
          <w:lang w:val="fr-FR"/>
        </w:rPr>
        <w:t>O</w:t>
      </w:r>
      <w:r w:rsidR="00A3707B" w:rsidRPr="004F30AB">
        <w:rPr>
          <w:rStyle w:val="IntenseEmphasis"/>
          <w:lang w:val="fr-FR"/>
        </w:rPr>
        <w:t xml:space="preserve">NG, </w:t>
      </w:r>
      <w:r w:rsidR="00066487" w:rsidRPr="004F30AB">
        <w:rPr>
          <w:rStyle w:val="IntenseEmphasis"/>
          <w:lang w:val="fr-FR"/>
        </w:rPr>
        <w:t>groupe</w:t>
      </w:r>
      <w:r w:rsidR="00CD5F61" w:rsidRPr="004F30AB">
        <w:rPr>
          <w:rStyle w:val="IntenseEmphasis"/>
          <w:lang w:val="fr-FR"/>
        </w:rPr>
        <w:t>s</w:t>
      </w:r>
      <w:r w:rsidR="00066487" w:rsidRPr="004F30AB">
        <w:rPr>
          <w:rStyle w:val="IntenseEmphasis"/>
          <w:lang w:val="fr-FR"/>
        </w:rPr>
        <w:t xml:space="preserve"> de réflexion</w:t>
      </w:r>
      <w:r w:rsidR="00A3707B" w:rsidRPr="004F30AB">
        <w:rPr>
          <w:rStyle w:val="IntenseEmphasis"/>
          <w:lang w:val="fr-FR"/>
        </w:rPr>
        <w:t>)</w:t>
      </w:r>
      <w:r w:rsidR="00BF6AC8" w:rsidRPr="004F30AB">
        <w:rPr>
          <w:rStyle w:val="IntenseEmphasis"/>
          <w:lang w:val="fr-FR"/>
        </w:rPr>
        <w:t>,</w:t>
      </w:r>
      <w:r w:rsidR="00A3707B" w:rsidRPr="004F30AB">
        <w:rPr>
          <w:rStyle w:val="IntenseEmphasis"/>
          <w:lang w:val="fr-FR"/>
        </w:rPr>
        <w:t xml:space="preserve"> </w:t>
      </w:r>
      <w:r w:rsidR="00066487" w:rsidRPr="004F30AB">
        <w:rPr>
          <w:rStyle w:val="IntenseEmphasis"/>
          <w:lang w:val="fr-FR"/>
        </w:rPr>
        <w:t xml:space="preserve">afin d’apporter </w:t>
      </w:r>
      <w:r w:rsidR="005156D8" w:rsidRPr="004F30AB">
        <w:rPr>
          <w:rStyle w:val="IntenseEmphasis"/>
          <w:lang w:val="fr-FR"/>
        </w:rPr>
        <w:t xml:space="preserve">des compréhensions </w:t>
      </w:r>
      <w:r w:rsidR="000D6309" w:rsidRPr="004F30AB">
        <w:rPr>
          <w:rStyle w:val="IntenseEmphasis"/>
          <w:lang w:val="fr-FR"/>
        </w:rPr>
        <w:t xml:space="preserve">diverses et de nouveaux points de vue sur les valeurs essentielles à inclure dans un </w:t>
      </w:r>
      <w:r w:rsidR="00BF6AC8" w:rsidRPr="004F30AB">
        <w:rPr>
          <w:rStyle w:val="IntenseEmphasis"/>
          <w:lang w:val="fr-FR"/>
        </w:rPr>
        <w:t xml:space="preserve">éventuel </w:t>
      </w:r>
      <w:r w:rsidR="000D6309" w:rsidRPr="004F30AB">
        <w:rPr>
          <w:rStyle w:val="IntenseEmphasis"/>
          <w:lang w:val="fr-FR"/>
        </w:rPr>
        <w:t>mod</w:t>
      </w:r>
      <w:r w:rsidR="000563F1" w:rsidRPr="004F30AB">
        <w:rPr>
          <w:rStyle w:val="IntenseEmphasis"/>
          <w:lang w:val="fr-FR"/>
        </w:rPr>
        <w:t>èle de code d’éthique et sur son champ d’application</w:t>
      </w:r>
      <w:r w:rsidR="00A3707B" w:rsidRPr="004F30AB">
        <w:rPr>
          <w:rStyle w:val="IntenseEmphasis"/>
          <w:lang w:val="fr-FR"/>
        </w:rPr>
        <w:t xml:space="preserve">. </w:t>
      </w:r>
      <w:r w:rsidR="000D6309" w:rsidRPr="004F30AB">
        <w:rPr>
          <w:rStyle w:val="IntenseEmphasis"/>
          <w:lang w:val="fr-FR"/>
        </w:rPr>
        <w:t xml:space="preserve">Le </w:t>
      </w:r>
      <w:r w:rsidR="00A3707B" w:rsidRPr="004F30AB">
        <w:rPr>
          <w:rStyle w:val="IntenseEmphasis"/>
          <w:lang w:val="fr-FR"/>
        </w:rPr>
        <w:t>Secr</w:t>
      </w:r>
      <w:r w:rsidR="000D6309" w:rsidRPr="004F30AB">
        <w:rPr>
          <w:rStyle w:val="IntenseEmphasis"/>
          <w:lang w:val="fr-FR"/>
        </w:rPr>
        <w:t>é</w:t>
      </w:r>
      <w:r w:rsidR="00A3707B" w:rsidRPr="004F30AB">
        <w:rPr>
          <w:rStyle w:val="IntenseEmphasis"/>
          <w:lang w:val="fr-FR"/>
        </w:rPr>
        <w:t xml:space="preserve">tariat </w:t>
      </w:r>
      <w:r w:rsidR="000D6309" w:rsidRPr="004F30AB">
        <w:rPr>
          <w:rStyle w:val="IntenseEmphasis"/>
          <w:lang w:val="fr-FR"/>
        </w:rPr>
        <w:t xml:space="preserve">a </w:t>
      </w:r>
      <w:r w:rsidR="00F23E0A" w:rsidRPr="004F30AB">
        <w:rPr>
          <w:rStyle w:val="IntenseEmphasis"/>
          <w:lang w:val="fr-FR"/>
        </w:rPr>
        <w:t>fait un effort particulier, dans le choix d</w:t>
      </w:r>
      <w:r w:rsidR="000D6309" w:rsidRPr="004F30AB">
        <w:rPr>
          <w:rStyle w:val="IntenseEmphasis"/>
          <w:lang w:val="fr-FR"/>
        </w:rPr>
        <w:t>es participants</w:t>
      </w:r>
      <w:r w:rsidR="00F23E0A" w:rsidRPr="004F30AB">
        <w:rPr>
          <w:rStyle w:val="IntenseEmphasis"/>
          <w:lang w:val="fr-FR"/>
        </w:rPr>
        <w:t>, pour</w:t>
      </w:r>
      <w:r w:rsidR="000D6309" w:rsidRPr="004F30AB">
        <w:rPr>
          <w:rStyle w:val="IntenseEmphasis"/>
          <w:lang w:val="fr-FR"/>
        </w:rPr>
        <w:t xml:space="preserve"> élargir le cercle des professionnels au-delà du </w:t>
      </w:r>
      <w:r w:rsidR="00CC7A4D" w:rsidRPr="004F30AB">
        <w:rPr>
          <w:rStyle w:val="IntenseEmphasis"/>
          <w:lang w:val="fr-FR"/>
        </w:rPr>
        <w:t>vivier</w:t>
      </w:r>
      <w:r w:rsidR="000D6309" w:rsidRPr="004F30AB">
        <w:rPr>
          <w:rStyle w:val="IntenseEmphasis"/>
          <w:lang w:val="fr-FR"/>
        </w:rPr>
        <w:t xml:space="preserve"> d’experts </w:t>
      </w:r>
      <w:r w:rsidR="00CC7A4D" w:rsidRPr="004F30AB">
        <w:rPr>
          <w:rStyle w:val="IntenseEmphasis"/>
          <w:lang w:val="fr-FR"/>
        </w:rPr>
        <w:t>qui participent régulièrement aux réunions et événements organisés par l’</w:t>
      </w:r>
      <w:r w:rsidR="00A3707B" w:rsidRPr="004F30AB">
        <w:rPr>
          <w:rStyle w:val="IntenseEmphasis"/>
          <w:lang w:val="fr-FR"/>
        </w:rPr>
        <w:t>UNESCO.</w:t>
      </w:r>
    </w:p>
    <w:p w:rsidR="0057439C" w:rsidRPr="004F30AB" w:rsidRDefault="00CC7A4D" w:rsidP="00664F84">
      <w:pPr>
        <w:pStyle w:val="COMParabodytext"/>
        <w:rPr>
          <w:lang w:val="fr-FR"/>
        </w:rPr>
      </w:pPr>
      <w:r w:rsidRPr="004F30AB">
        <w:rPr>
          <w:lang w:val="fr-FR"/>
        </w:rPr>
        <w:t xml:space="preserve">Pour préparer cette réunion, le Secrétariat a </w:t>
      </w:r>
      <w:r w:rsidR="00C960AA" w:rsidRPr="004F30AB">
        <w:rPr>
          <w:lang w:val="fr-FR"/>
        </w:rPr>
        <w:t>produit</w:t>
      </w:r>
      <w:r w:rsidRPr="004F30AB">
        <w:rPr>
          <w:lang w:val="fr-FR"/>
        </w:rPr>
        <w:t xml:space="preserve"> un document de référence</w:t>
      </w:r>
      <w:r w:rsidR="00E30C9C" w:rsidRPr="004F30AB">
        <w:rPr>
          <w:lang w:val="fr-FR"/>
        </w:rPr>
        <w:t xml:space="preserve"> (</w:t>
      </w:r>
      <w:hyperlink r:id="rId9" w:history="1">
        <w:r w:rsidR="00CF0583" w:rsidRPr="004F30AB">
          <w:rPr>
            <w:rStyle w:val="Hyperlink"/>
            <w:lang w:val="fr-FR"/>
          </w:rPr>
          <w:t>d</w:t>
        </w:r>
        <w:r w:rsidR="00E30C9C" w:rsidRPr="004F30AB">
          <w:rPr>
            <w:rStyle w:val="Hyperlink"/>
            <w:lang w:val="fr-FR"/>
          </w:rPr>
          <w:t>ocument ITH-15-EXP-2</w:t>
        </w:r>
      </w:hyperlink>
      <w:r w:rsidR="00E30C9C" w:rsidRPr="004F30AB">
        <w:rPr>
          <w:lang w:val="fr-FR"/>
        </w:rPr>
        <w:t>) bas</w:t>
      </w:r>
      <w:r w:rsidRPr="004F30AB">
        <w:rPr>
          <w:lang w:val="fr-FR"/>
        </w:rPr>
        <w:t xml:space="preserve">é sur les discussions antérieures du Comité, sur le travail </w:t>
      </w:r>
      <w:r w:rsidR="009331AD" w:rsidRPr="004F30AB">
        <w:rPr>
          <w:lang w:val="fr-FR"/>
        </w:rPr>
        <w:t>men</w:t>
      </w:r>
      <w:r w:rsidR="00857108" w:rsidRPr="004F30AB">
        <w:rPr>
          <w:lang w:val="fr-FR"/>
        </w:rPr>
        <w:t>é</w:t>
      </w:r>
      <w:r w:rsidRPr="004F30AB">
        <w:rPr>
          <w:lang w:val="fr-FR"/>
        </w:rPr>
        <w:t xml:space="preserve"> </w:t>
      </w:r>
      <w:r w:rsidR="00857108" w:rsidRPr="004F30AB">
        <w:rPr>
          <w:lang w:val="fr-FR"/>
        </w:rPr>
        <w:t>précédemment</w:t>
      </w:r>
      <w:r w:rsidRPr="004F30AB">
        <w:rPr>
          <w:lang w:val="fr-FR"/>
        </w:rPr>
        <w:t xml:space="preserve"> par le Secrétariat </w:t>
      </w:r>
      <w:r w:rsidR="009331AD" w:rsidRPr="004F30AB">
        <w:rPr>
          <w:lang w:val="fr-FR"/>
        </w:rPr>
        <w:t>dans ce domaine</w:t>
      </w:r>
      <w:r w:rsidR="00E30C9C" w:rsidRPr="004F30AB">
        <w:rPr>
          <w:lang w:val="fr-FR"/>
        </w:rPr>
        <w:t xml:space="preserve"> </w:t>
      </w:r>
      <w:r w:rsidRPr="004F30AB">
        <w:rPr>
          <w:lang w:val="fr-FR"/>
        </w:rPr>
        <w:t>et sur des recherches complémentaires</w:t>
      </w:r>
      <w:r w:rsidR="00E30C9C" w:rsidRPr="004F30AB">
        <w:rPr>
          <w:lang w:val="fr-FR"/>
        </w:rPr>
        <w:t xml:space="preserve">. </w:t>
      </w:r>
      <w:r w:rsidR="00D6212F" w:rsidRPr="004F30AB">
        <w:rPr>
          <w:lang w:val="fr-FR"/>
        </w:rPr>
        <w:t>L</w:t>
      </w:r>
      <w:r w:rsidR="00857108" w:rsidRPr="004F30AB">
        <w:rPr>
          <w:lang w:val="fr-FR"/>
        </w:rPr>
        <w:t xml:space="preserve">e document </w:t>
      </w:r>
      <w:r w:rsidR="00D6212F" w:rsidRPr="004F30AB">
        <w:rPr>
          <w:lang w:val="fr-FR"/>
        </w:rPr>
        <w:t xml:space="preserve">est structuré </w:t>
      </w:r>
      <w:r w:rsidR="00857108" w:rsidRPr="004F30AB">
        <w:rPr>
          <w:lang w:val="fr-FR"/>
        </w:rPr>
        <w:t xml:space="preserve">autour des questions </w:t>
      </w:r>
      <w:r w:rsidR="00984BE5" w:rsidRPr="004F30AB">
        <w:rPr>
          <w:lang w:val="fr-FR"/>
        </w:rPr>
        <w:t>essentielles</w:t>
      </w:r>
      <w:r w:rsidR="00857108" w:rsidRPr="004F30AB">
        <w:rPr>
          <w:lang w:val="fr-FR"/>
        </w:rPr>
        <w:t xml:space="preserve"> à prendre en compte </w:t>
      </w:r>
      <w:r w:rsidR="00984BE5" w:rsidRPr="004F30AB">
        <w:rPr>
          <w:lang w:val="fr-FR"/>
        </w:rPr>
        <w:t xml:space="preserve">pour </w:t>
      </w:r>
      <w:r w:rsidR="00857108" w:rsidRPr="004F30AB">
        <w:rPr>
          <w:lang w:val="fr-FR"/>
        </w:rPr>
        <w:t>élabor</w:t>
      </w:r>
      <w:r w:rsidR="00984BE5" w:rsidRPr="004F30AB">
        <w:rPr>
          <w:lang w:val="fr-FR"/>
        </w:rPr>
        <w:t xml:space="preserve">er </w:t>
      </w:r>
      <w:r w:rsidR="00857108" w:rsidRPr="004F30AB">
        <w:rPr>
          <w:lang w:val="fr-FR"/>
        </w:rPr>
        <w:t>un code d’éthique et propos</w:t>
      </w:r>
      <w:r w:rsidR="00D6212F" w:rsidRPr="004F30AB">
        <w:rPr>
          <w:lang w:val="fr-FR"/>
        </w:rPr>
        <w:t>e</w:t>
      </w:r>
      <w:r w:rsidR="00857108" w:rsidRPr="004F30AB">
        <w:rPr>
          <w:lang w:val="fr-FR"/>
        </w:rPr>
        <w:t xml:space="preserve"> dix principes éthiques pou</w:t>
      </w:r>
      <w:r w:rsidR="00C960AA" w:rsidRPr="004F30AB">
        <w:rPr>
          <w:lang w:val="fr-FR"/>
        </w:rPr>
        <w:t>v</w:t>
      </w:r>
      <w:r w:rsidR="00857108" w:rsidRPr="004F30AB">
        <w:rPr>
          <w:lang w:val="fr-FR"/>
        </w:rPr>
        <w:t xml:space="preserve">ant </w:t>
      </w:r>
      <w:r w:rsidR="004F4D21" w:rsidRPr="004F30AB">
        <w:rPr>
          <w:lang w:val="fr-FR"/>
        </w:rPr>
        <w:t xml:space="preserve">servir de </w:t>
      </w:r>
      <w:r w:rsidR="00857108" w:rsidRPr="004F30AB">
        <w:rPr>
          <w:lang w:val="fr-FR"/>
        </w:rPr>
        <w:t xml:space="preserve">base </w:t>
      </w:r>
      <w:r w:rsidR="004F4D21" w:rsidRPr="004F30AB">
        <w:rPr>
          <w:lang w:val="fr-FR"/>
        </w:rPr>
        <w:t xml:space="preserve">à </w:t>
      </w:r>
      <w:r w:rsidR="00857108" w:rsidRPr="004F30AB">
        <w:rPr>
          <w:lang w:val="fr-FR"/>
        </w:rPr>
        <w:t>un code d’éthique pour le patrimoine culturel immatériel</w:t>
      </w:r>
      <w:r w:rsidR="00E30C9C" w:rsidRPr="004F30AB">
        <w:rPr>
          <w:lang w:val="fr-FR"/>
        </w:rPr>
        <w:t xml:space="preserve">. </w:t>
      </w:r>
      <w:r w:rsidR="008D05B5" w:rsidRPr="004F30AB">
        <w:rPr>
          <w:lang w:val="fr-FR"/>
        </w:rPr>
        <w:t>S’inspirant des</w:t>
      </w:r>
      <w:r w:rsidR="00857108" w:rsidRPr="004F30AB">
        <w:rPr>
          <w:lang w:val="fr-FR"/>
        </w:rPr>
        <w:t xml:space="preserve"> valeurs fondamentales énoncées dans la </w:t>
      </w:r>
      <w:r w:rsidR="00E30C9C" w:rsidRPr="004F30AB">
        <w:rPr>
          <w:lang w:val="fr-FR"/>
        </w:rPr>
        <w:t xml:space="preserve">Convention, </w:t>
      </w:r>
      <w:r w:rsidR="004F4D21" w:rsidRPr="004F30AB">
        <w:rPr>
          <w:lang w:val="fr-FR"/>
        </w:rPr>
        <w:t xml:space="preserve">non seulement </w:t>
      </w:r>
      <w:r w:rsidR="008D05B5" w:rsidRPr="004F30AB">
        <w:rPr>
          <w:lang w:val="fr-FR"/>
        </w:rPr>
        <w:t>il</w:t>
      </w:r>
      <w:r w:rsidR="00857108" w:rsidRPr="004F30AB">
        <w:rPr>
          <w:lang w:val="fr-FR"/>
        </w:rPr>
        <w:t xml:space="preserve"> sugg</w:t>
      </w:r>
      <w:r w:rsidR="00C960AA" w:rsidRPr="004F30AB">
        <w:rPr>
          <w:lang w:val="fr-FR"/>
        </w:rPr>
        <w:t>è</w:t>
      </w:r>
      <w:r w:rsidR="00857108" w:rsidRPr="004F30AB">
        <w:rPr>
          <w:lang w:val="fr-FR"/>
        </w:rPr>
        <w:t>r</w:t>
      </w:r>
      <w:r w:rsidR="00C960AA" w:rsidRPr="004F30AB">
        <w:rPr>
          <w:lang w:val="fr-FR"/>
        </w:rPr>
        <w:t>e</w:t>
      </w:r>
      <w:r w:rsidR="00857108" w:rsidRPr="004F30AB">
        <w:rPr>
          <w:lang w:val="fr-FR"/>
        </w:rPr>
        <w:t xml:space="preserve"> ces principes éthiques</w:t>
      </w:r>
      <w:r w:rsidR="004F4D21" w:rsidRPr="004F30AB">
        <w:rPr>
          <w:lang w:val="fr-FR"/>
        </w:rPr>
        <w:t>, mais il</w:t>
      </w:r>
      <w:r w:rsidR="008D05B5" w:rsidRPr="004F30AB">
        <w:rPr>
          <w:lang w:val="fr-FR"/>
        </w:rPr>
        <w:t xml:space="preserve"> donne </w:t>
      </w:r>
      <w:r w:rsidR="0062281F" w:rsidRPr="004F30AB">
        <w:rPr>
          <w:lang w:val="fr-FR"/>
        </w:rPr>
        <w:t>des exemples de la façon dont ils p</w:t>
      </w:r>
      <w:r w:rsidR="008D05B5" w:rsidRPr="004F30AB">
        <w:rPr>
          <w:lang w:val="fr-FR"/>
        </w:rPr>
        <w:t>e</w:t>
      </w:r>
      <w:r w:rsidR="0062281F" w:rsidRPr="004F30AB">
        <w:rPr>
          <w:lang w:val="fr-FR"/>
        </w:rPr>
        <w:t>u</w:t>
      </w:r>
      <w:r w:rsidR="008D05B5" w:rsidRPr="004F30AB">
        <w:rPr>
          <w:lang w:val="fr-FR"/>
        </w:rPr>
        <w:t>v</w:t>
      </w:r>
      <w:r w:rsidR="0062281F" w:rsidRPr="004F30AB">
        <w:rPr>
          <w:lang w:val="fr-FR"/>
        </w:rPr>
        <w:t xml:space="preserve">ent </w:t>
      </w:r>
      <w:r w:rsidR="008D05B5" w:rsidRPr="004F30AB">
        <w:rPr>
          <w:lang w:val="fr-FR"/>
        </w:rPr>
        <w:t xml:space="preserve">ensuite </w:t>
      </w:r>
      <w:r w:rsidR="0062281F" w:rsidRPr="004F30AB">
        <w:rPr>
          <w:lang w:val="fr-FR"/>
        </w:rPr>
        <w:t xml:space="preserve">être traduits en règles de conduite </w:t>
      </w:r>
      <w:r w:rsidR="000E23E4" w:rsidRPr="004F30AB">
        <w:rPr>
          <w:lang w:val="fr-FR"/>
        </w:rPr>
        <w:t xml:space="preserve">ou de comportement susceptibles de figurer </w:t>
      </w:r>
      <w:r w:rsidR="0062281F" w:rsidRPr="004F30AB">
        <w:rPr>
          <w:lang w:val="fr-FR"/>
        </w:rPr>
        <w:t>dans un code</w:t>
      </w:r>
      <w:r w:rsidR="00E30C9C" w:rsidRPr="004F30AB">
        <w:rPr>
          <w:lang w:val="fr-FR"/>
        </w:rPr>
        <w:t>. I</w:t>
      </w:r>
      <w:r w:rsidR="0062281F" w:rsidRPr="004F30AB">
        <w:rPr>
          <w:lang w:val="fr-FR"/>
        </w:rPr>
        <w:t xml:space="preserve">l s’interroge également sur la façon dont les modèles de code sont utilisés et mis en </w:t>
      </w:r>
      <w:r w:rsidR="00984BE5" w:rsidRPr="004F30AB">
        <w:rPr>
          <w:lang w:val="fr-FR"/>
        </w:rPr>
        <w:t xml:space="preserve">œuvre </w:t>
      </w:r>
      <w:r w:rsidR="0062281F" w:rsidRPr="004F30AB">
        <w:rPr>
          <w:lang w:val="fr-FR"/>
        </w:rPr>
        <w:t>par les organisations internationales, nationales et locales</w:t>
      </w:r>
      <w:r w:rsidR="00E30C9C" w:rsidRPr="004F30AB">
        <w:rPr>
          <w:lang w:val="fr-FR"/>
        </w:rPr>
        <w:t xml:space="preserve">, </w:t>
      </w:r>
      <w:r w:rsidR="0062281F" w:rsidRPr="004F30AB">
        <w:rPr>
          <w:lang w:val="fr-FR"/>
        </w:rPr>
        <w:t>soit comme outils pédagogique</w:t>
      </w:r>
      <w:r w:rsidR="004F4D21" w:rsidRPr="004F30AB">
        <w:rPr>
          <w:lang w:val="fr-FR"/>
        </w:rPr>
        <w:t>s</w:t>
      </w:r>
      <w:r w:rsidR="0062281F" w:rsidRPr="004F30AB">
        <w:rPr>
          <w:lang w:val="fr-FR"/>
        </w:rPr>
        <w:t xml:space="preserve">, soit comme instruments </w:t>
      </w:r>
      <w:r w:rsidR="00487F1F" w:rsidRPr="004F30AB">
        <w:rPr>
          <w:lang w:val="fr-FR"/>
        </w:rPr>
        <w:t>réglementaires</w:t>
      </w:r>
      <w:r w:rsidR="00E30C9C" w:rsidRPr="004F30AB">
        <w:rPr>
          <w:lang w:val="fr-FR"/>
        </w:rPr>
        <w:t xml:space="preserve">. </w:t>
      </w:r>
      <w:r w:rsidR="00817AE3" w:rsidRPr="004F30AB">
        <w:rPr>
          <w:lang w:val="fr-FR"/>
        </w:rPr>
        <w:t xml:space="preserve">Les documents de travail de la réunion peuvent être consultés sur une </w:t>
      </w:r>
      <w:hyperlink r:id="rId10" w:history="1">
        <w:r w:rsidR="00DF06F1" w:rsidRPr="004F30AB">
          <w:rPr>
            <w:rStyle w:val="Hyperlink"/>
            <w:lang w:val="fr-FR"/>
          </w:rPr>
          <w:t>page w</w:t>
        </w:r>
        <w:r w:rsidR="00E30C9C" w:rsidRPr="004F30AB">
          <w:rPr>
            <w:rStyle w:val="Hyperlink"/>
            <w:lang w:val="fr-FR"/>
          </w:rPr>
          <w:t>eb</w:t>
        </w:r>
      </w:hyperlink>
      <w:r w:rsidR="00817AE3" w:rsidRPr="004F30AB">
        <w:rPr>
          <w:rStyle w:val="Hyperlink"/>
          <w:u w:val="none"/>
          <w:lang w:val="fr-FR"/>
        </w:rPr>
        <w:t xml:space="preserve"> </w:t>
      </w:r>
      <w:r w:rsidR="00DF06F1" w:rsidRPr="004F30AB">
        <w:rPr>
          <w:rStyle w:val="Hyperlink"/>
          <w:color w:val="auto"/>
          <w:u w:val="none"/>
          <w:lang w:val="fr-FR"/>
        </w:rPr>
        <w:t>dédiée</w:t>
      </w:r>
      <w:r w:rsidR="00186D7A" w:rsidRPr="004F30AB">
        <w:rPr>
          <w:rStyle w:val="FootnoteReference"/>
          <w:lang w:val="fr-FR"/>
        </w:rPr>
        <w:footnoteReference w:id="1"/>
      </w:r>
      <w:r w:rsidR="00E30C9C" w:rsidRPr="004F30AB">
        <w:rPr>
          <w:rStyle w:val="Hyperlink"/>
          <w:color w:val="auto"/>
          <w:u w:val="none"/>
          <w:lang w:val="fr-FR"/>
        </w:rPr>
        <w:t>.</w:t>
      </w:r>
    </w:p>
    <w:p w:rsidR="0057439C" w:rsidRPr="004F30AB" w:rsidRDefault="00817AE3" w:rsidP="00123CA6">
      <w:pPr>
        <w:pStyle w:val="COMParabodytext"/>
        <w:rPr>
          <w:lang w:val="fr-FR"/>
        </w:rPr>
      </w:pPr>
      <w:r w:rsidRPr="004F30AB">
        <w:rPr>
          <w:rStyle w:val="IntenseEmphasis"/>
          <w:lang w:val="fr-FR"/>
        </w:rPr>
        <w:t>La réunion d’</w:t>
      </w:r>
      <w:r w:rsidR="00E30C9C" w:rsidRPr="004F30AB">
        <w:rPr>
          <w:rStyle w:val="IntenseEmphasis"/>
          <w:lang w:val="fr-FR"/>
        </w:rPr>
        <w:t>expert</w:t>
      </w:r>
      <w:r w:rsidRPr="004F30AB">
        <w:rPr>
          <w:rStyle w:val="IntenseEmphasis"/>
          <w:lang w:val="fr-FR"/>
        </w:rPr>
        <w:t xml:space="preserve">s </w:t>
      </w:r>
      <w:r w:rsidR="00FC73A7" w:rsidRPr="004F30AB">
        <w:rPr>
          <w:rStyle w:val="IntenseEmphasis"/>
          <w:lang w:val="fr-FR"/>
        </w:rPr>
        <w:t>organisée à</w:t>
      </w:r>
      <w:r w:rsidR="00E30C9C" w:rsidRPr="004F30AB">
        <w:rPr>
          <w:rStyle w:val="IntenseEmphasis"/>
          <w:lang w:val="fr-FR"/>
        </w:rPr>
        <w:t xml:space="preserve"> Valenc</w:t>
      </w:r>
      <w:r w:rsidRPr="004F30AB">
        <w:rPr>
          <w:rStyle w:val="IntenseEmphasis"/>
          <w:lang w:val="fr-FR"/>
        </w:rPr>
        <w:t>e a été la première étape importante de la discussion générale sur la pertin</w:t>
      </w:r>
      <w:r w:rsidR="00DF06F1" w:rsidRPr="004F30AB">
        <w:rPr>
          <w:rStyle w:val="IntenseEmphasis"/>
          <w:lang w:val="fr-FR"/>
        </w:rPr>
        <w:t>e</w:t>
      </w:r>
      <w:r w:rsidRPr="004F30AB">
        <w:rPr>
          <w:rStyle w:val="IntenseEmphasis"/>
          <w:lang w:val="fr-FR"/>
        </w:rPr>
        <w:t>nce, le c</w:t>
      </w:r>
      <w:r w:rsidR="001B2499" w:rsidRPr="004F30AB">
        <w:rPr>
          <w:rStyle w:val="IntenseEmphasis"/>
          <w:lang w:val="fr-FR"/>
        </w:rPr>
        <w:t>hamp d’application</w:t>
      </w:r>
      <w:r w:rsidRPr="004F30AB">
        <w:rPr>
          <w:rStyle w:val="IntenseEmphasis"/>
          <w:lang w:val="fr-FR"/>
        </w:rPr>
        <w:t xml:space="preserve"> et les modalités d’élaboration d’un </w:t>
      </w:r>
      <w:r w:rsidR="00BF6AC8" w:rsidRPr="004F30AB">
        <w:rPr>
          <w:rStyle w:val="IntenseEmphasis"/>
          <w:lang w:val="fr-FR"/>
        </w:rPr>
        <w:t xml:space="preserve">éventuel </w:t>
      </w:r>
      <w:r w:rsidRPr="004F30AB">
        <w:rPr>
          <w:rStyle w:val="IntenseEmphasis"/>
          <w:lang w:val="fr-FR"/>
        </w:rPr>
        <w:t xml:space="preserve">modèle de code d’éthique </w:t>
      </w:r>
      <w:r w:rsidR="00BF6AC8" w:rsidRPr="004F30AB">
        <w:rPr>
          <w:rStyle w:val="IntenseEmphasis"/>
          <w:lang w:val="fr-FR"/>
        </w:rPr>
        <w:t>pour le patrimoine culturel immatériel</w:t>
      </w:r>
      <w:r w:rsidR="00E30C9C" w:rsidRPr="004F30AB">
        <w:rPr>
          <w:rStyle w:val="IntenseEmphasis"/>
          <w:lang w:val="fr-FR"/>
        </w:rPr>
        <w:t xml:space="preserve">. </w:t>
      </w:r>
      <w:r w:rsidR="00FC73A7" w:rsidRPr="004F30AB">
        <w:rPr>
          <w:rStyle w:val="IntenseEmphasis"/>
          <w:lang w:val="fr-FR"/>
        </w:rPr>
        <w:t>Elle</w:t>
      </w:r>
      <w:r w:rsidR="00BF6AC8" w:rsidRPr="004F30AB">
        <w:rPr>
          <w:rStyle w:val="IntenseEmphasis"/>
          <w:lang w:val="fr-FR"/>
        </w:rPr>
        <w:t xml:space="preserve"> comportait quatre sessions distinctes</w:t>
      </w:r>
      <w:r w:rsidR="00E06E21" w:rsidRPr="004F30AB">
        <w:rPr>
          <w:rStyle w:val="IntenseEmphasis"/>
          <w:lang w:val="fr-FR"/>
        </w:rPr>
        <w:t xml:space="preserve"> sur</w:t>
      </w:r>
      <w:r w:rsidR="00E30C9C" w:rsidRPr="004F30AB">
        <w:rPr>
          <w:rStyle w:val="IntenseEmphasis"/>
          <w:lang w:val="fr-FR"/>
        </w:rPr>
        <w:t xml:space="preserve"> </w:t>
      </w:r>
      <w:r w:rsidR="007A6624" w:rsidRPr="004F30AB">
        <w:rPr>
          <w:rStyle w:val="IntenseEmphasis"/>
          <w:lang w:val="fr-FR"/>
        </w:rPr>
        <w:t xml:space="preserve">les thèmes suivants : </w:t>
      </w:r>
      <w:r w:rsidR="00E30C9C" w:rsidRPr="004F30AB">
        <w:rPr>
          <w:rStyle w:val="IntenseEmphasis"/>
          <w:lang w:val="fr-FR"/>
        </w:rPr>
        <w:t>(1)</w:t>
      </w:r>
      <w:r w:rsidR="007A6624" w:rsidRPr="004F30AB">
        <w:rPr>
          <w:rStyle w:val="IntenseEmphasis"/>
          <w:lang w:val="fr-FR"/>
        </w:rPr>
        <w:t> </w:t>
      </w:r>
      <w:r w:rsidR="00E06E21" w:rsidRPr="004F30AB">
        <w:rPr>
          <w:rStyle w:val="IntenseEmphasis"/>
          <w:lang w:val="fr-FR"/>
        </w:rPr>
        <w:t xml:space="preserve">principales valeurs de la </w:t>
      </w:r>
      <w:r w:rsidR="00E30C9C" w:rsidRPr="004F30AB">
        <w:rPr>
          <w:rStyle w:val="IntenseEmphasis"/>
          <w:lang w:val="fr-FR"/>
        </w:rPr>
        <w:t xml:space="preserve">Convention </w:t>
      </w:r>
      <w:r w:rsidR="00E06E21" w:rsidRPr="004F30AB">
        <w:rPr>
          <w:rStyle w:val="IntenseEmphasis"/>
          <w:lang w:val="fr-FR"/>
        </w:rPr>
        <w:t>qui doivent être intégrées dans les code</w:t>
      </w:r>
      <w:r w:rsidR="004A22FF" w:rsidRPr="004F30AB">
        <w:rPr>
          <w:rStyle w:val="IntenseEmphasis"/>
          <w:lang w:val="fr-FR"/>
        </w:rPr>
        <w:t>s</w:t>
      </w:r>
      <w:r w:rsidR="00E06E21" w:rsidRPr="004F30AB">
        <w:rPr>
          <w:rStyle w:val="IntenseEmphasis"/>
          <w:lang w:val="fr-FR"/>
        </w:rPr>
        <w:t xml:space="preserve"> d’éthique pour le patrimoine culturel </w:t>
      </w:r>
      <w:r w:rsidR="00E06E21" w:rsidRPr="004F30AB">
        <w:rPr>
          <w:rStyle w:val="IntenseEmphasis"/>
          <w:lang w:val="fr-FR"/>
        </w:rPr>
        <w:lastRenderedPageBreak/>
        <w:t>immatériel</w:t>
      </w:r>
      <w:r w:rsidR="00E30C9C" w:rsidRPr="004F30AB">
        <w:rPr>
          <w:rStyle w:val="IntenseEmphasis"/>
          <w:lang w:val="fr-FR"/>
        </w:rPr>
        <w:t>, (2)</w:t>
      </w:r>
      <w:r w:rsidR="007A6624" w:rsidRPr="004F30AB">
        <w:rPr>
          <w:rStyle w:val="IntenseEmphasis"/>
          <w:lang w:val="fr-FR"/>
        </w:rPr>
        <w:t> </w:t>
      </w:r>
      <w:r w:rsidR="00E06E21" w:rsidRPr="004F30AB">
        <w:rPr>
          <w:rStyle w:val="IntenseEmphasis"/>
          <w:lang w:val="fr-FR"/>
        </w:rPr>
        <w:t>champ d’application général des codes d’éthique pour le patrimoine culturel immatériel</w:t>
      </w:r>
      <w:r w:rsidR="00E30C9C" w:rsidRPr="004F30AB">
        <w:rPr>
          <w:rStyle w:val="IntenseEmphasis"/>
          <w:lang w:val="fr-FR"/>
        </w:rPr>
        <w:t>, (3)</w:t>
      </w:r>
      <w:r w:rsidR="007A6624" w:rsidRPr="004F30AB">
        <w:rPr>
          <w:rStyle w:val="IntenseEmphasis"/>
          <w:lang w:val="fr-FR"/>
        </w:rPr>
        <w:t> </w:t>
      </w:r>
      <w:r w:rsidR="00E84137" w:rsidRPr="004F30AB">
        <w:rPr>
          <w:rStyle w:val="IntenseEmphasis"/>
          <w:lang w:val="fr-FR"/>
        </w:rPr>
        <w:t>principes éthiques spécifiques qui doivent être in</w:t>
      </w:r>
      <w:r w:rsidR="004A22FF" w:rsidRPr="004F30AB">
        <w:rPr>
          <w:rStyle w:val="IntenseEmphasis"/>
          <w:lang w:val="fr-FR"/>
        </w:rPr>
        <w:t>s</w:t>
      </w:r>
      <w:r w:rsidR="00E84137" w:rsidRPr="004F30AB">
        <w:rPr>
          <w:rStyle w:val="IntenseEmphasis"/>
          <w:lang w:val="fr-FR"/>
        </w:rPr>
        <w:t>c</w:t>
      </w:r>
      <w:r w:rsidR="004A22FF" w:rsidRPr="004F30AB">
        <w:rPr>
          <w:rStyle w:val="IntenseEmphasis"/>
          <w:lang w:val="fr-FR"/>
        </w:rPr>
        <w:t>rit</w:t>
      </w:r>
      <w:r w:rsidR="00E84137" w:rsidRPr="004F30AB">
        <w:rPr>
          <w:rStyle w:val="IntenseEmphasis"/>
          <w:lang w:val="fr-FR"/>
        </w:rPr>
        <w:t xml:space="preserve">s dans les codes d’éthique, </w:t>
      </w:r>
      <w:r w:rsidR="00E30C9C" w:rsidRPr="004F30AB">
        <w:rPr>
          <w:rStyle w:val="IntenseEmphasis"/>
          <w:lang w:val="fr-FR"/>
        </w:rPr>
        <w:t>(4)</w:t>
      </w:r>
      <w:r w:rsidR="007A6624" w:rsidRPr="004F30AB">
        <w:rPr>
          <w:rStyle w:val="IntenseEmphasis"/>
          <w:lang w:val="fr-FR"/>
        </w:rPr>
        <w:t> </w:t>
      </w:r>
      <w:r w:rsidR="00E84137" w:rsidRPr="004F30AB">
        <w:rPr>
          <w:rStyle w:val="IntenseEmphasis"/>
          <w:lang w:val="fr-FR"/>
        </w:rPr>
        <w:t xml:space="preserve">processus </w:t>
      </w:r>
      <w:r w:rsidR="00E30C9C" w:rsidRPr="004F30AB">
        <w:rPr>
          <w:rStyle w:val="IntenseEmphasis"/>
          <w:lang w:val="fr-FR"/>
        </w:rPr>
        <w:t>possible</w:t>
      </w:r>
      <w:r w:rsidR="00E84137" w:rsidRPr="004F30AB">
        <w:rPr>
          <w:rStyle w:val="IntenseEmphasis"/>
          <w:lang w:val="fr-FR"/>
        </w:rPr>
        <w:t xml:space="preserve">s pour élaborer un modèle de code pour le patrimoine culturel immatériel </w:t>
      </w:r>
      <w:r w:rsidR="007A6624" w:rsidRPr="004F30AB">
        <w:rPr>
          <w:rStyle w:val="IntenseEmphasis"/>
          <w:lang w:val="fr-FR"/>
        </w:rPr>
        <w:t>ainsi que</w:t>
      </w:r>
      <w:r w:rsidR="00E84137" w:rsidRPr="004F30AB">
        <w:rPr>
          <w:rStyle w:val="IntenseEmphasis"/>
          <w:lang w:val="fr-FR"/>
        </w:rPr>
        <w:t xml:space="preserve"> pour passer d’un modèle de code à des codes spécifiques</w:t>
      </w:r>
      <w:r w:rsidR="00E30C9C" w:rsidRPr="004F30AB">
        <w:rPr>
          <w:rStyle w:val="IntenseEmphasis"/>
          <w:lang w:val="fr-FR"/>
        </w:rPr>
        <w:t xml:space="preserve">. </w:t>
      </w:r>
      <w:r w:rsidR="007A6624" w:rsidRPr="004F30AB">
        <w:rPr>
          <w:rStyle w:val="IntenseEmphasis"/>
          <w:lang w:val="fr-FR"/>
        </w:rPr>
        <w:t xml:space="preserve">À </w:t>
      </w:r>
      <w:r w:rsidR="00E84137" w:rsidRPr="004F30AB">
        <w:rPr>
          <w:rStyle w:val="IntenseEmphasis"/>
          <w:lang w:val="fr-FR"/>
        </w:rPr>
        <w:t xml:space="preserve">chaque session, les experts ont été invités à discuter de la nécessité et de la pertinence d’un code d’éthique, ainsi qu’à partager et </w:t>
      </w:r>
      <w:r w:rsidR="004A22FF" w:rsidRPr="004F30AB">
        <w:rPr>
          <w:rStyle w:val="IntenseEmphasis"/>
          <w:lang w:val="fr-FR"/>
        </w:rPr>
        <w:t xml:space="preserve">échanger </w:t>
      </w:r>
      <w:r w:rsidR="00E84137" w:rsidRPr="004F30AB">
        <w:rPr>
          <w:rStyle w:val="IntenseEmphasis"/>
          <w:lang w:val="fr-FR"/>
        </w:rPr>
        <w:t>leurs idées sur le contenu, le type, les destinataires et la spécificité d’un éventuel modèle de code d’éthique.</w:t>
      </w:r>
    </w:p>
    <w:p w:rsidR="0057439C" w:rsidRPr="004F30AB" w:rsidRDefault="001B2499" w:rsidP="00123CA6">
      <w:pPr>
        <w:pStyle w:val="COMParabodytext"/>
        <w:rPr>
          <w:rStyle w:val="IntenseEmphasis"/>
          <w:lang w:val="fr-FR"/>
        </w:rPr>
      </w:pPr>
      <w:r w:rsidRPr="004F30AB">
        <w:rPr>
          <w:lang w:val="fr-FR"/>
        </w:rPr>
        <w:t>Les e</w:t>
      </w:r>
      <w:r w:rsidR="00E30C9C" w:rsidRPr="004F30AB">
        <w:rPr>
          <w:lang w:val="fr-FR"/>
        </w:rPr>
        <w:t xml:space="preserve">xperts </w:t>
      </w:r>
      <w:r w:rsidRPr="004F30AB">
        <w:rPr>
          <w:lang w:val="fr-FR"/>
        </w:rPr>
        <w:t>ont unanimement souligné la nécessité cruciale d</w:t>
      </w:r>
      <w:r w:rsidR="004E450A" w:rsidRPr="004F30AB">
        <w:rPr>
          <w:lang w:val="fr-FR"/>
        </w:rPr>
        <w:t xml:space="preserve">’une orientation </w:t>
      </w:r>
      <w:r w:rsidRPr="004F30AB">
        <w:rPr>
          <w:lang w:val="fr-FR"/>
        </w:rPr>
        <w:t xml:space="preserve">éthique </w:t>
      </w:r>
      <w:r w:rsidR="004E450A" w:rsidRPr="004F30AB">
        <w:rPr>
          <w:lang w:val="fr-FR"/>
        </w:rPr>
        <w:t xml:space="preserve">émanant </w:t>
      </w:r>
      <w:r w:rsidRPr="004F30AB">
        <w:rPr>
          <w:lang w:val="fr-FR"/>
        </w:rPr>
        <w:t>de l’</w:t>
      </w:r>
      <w:r w:rsidR="00E30C9C" w:rsidRPr="004F30AB">
        <w:rPr>
          <w:rStyle w:val="IntenseEmphasis"/>
          <w:lang w:val="fr-FR"/>
        </w:rPr>
        <w:t xml:space="preserve">UNESCO </w:t>
      </w:r>
      <w:r w:rsidR="004E450A" w:rsidRPr="004F30AB">
        <w:rPr>
          <w:rStyle w:val="IntenseEmphasis"/>
          <w:lang w:val="fr-FR"/>
        </w:rPr>
        <w:t xml:space="preserve">pour la </w:t>
      </w:r>
      <w:r w:rsidRPr="004F30AB">
        <w:rPr>
          <w:rStyle w:val="IntenseEmphasis"/>
          <w:lang w:val="fr-FR"/>
        </w:rPr>
        <w:t>sauvegarde du patrimoine culturel immatériel</w:t>
      </w:r>
      <w:r w:rsidR="00E30C9C" w:rsidRPr="004F30AB">
        <w:rPr>
          <w:rStyle w:val="IntenseEmphasis"/>
          <w:lang w:val="fr-FR"/>
        </w:rPr>
        <w:t>.</w:t>
      </w:r>
      <w:r w:rsidR="00E30C9C" w:rsidRPr="004F30AB">
        <w:rPr>
          <w:lang w:val="fr-FR"/>
        </w:rPr>
        <w:t xml:space="preserve"> </w:t>
      </w:r>
      <w:r w:rsidRPr="004F30AB">
        <w:rPr>
          <w:lang w:val="fr-FR"/>
        </w:rPr>
        <w:t>Insistant sur les inquiétudes croissantes suscitées par la multiplication des menaces qui pèsent sur le patrimoine culturel immatériel</w:t>
      </w:r>
      <w:r w:rsidR="00E30C9C" w:rsidRPr="004F30AB">
        <w:rPr>
          <w:lang w:val="fr-FR"/>
        </w:rPr>
        <w:t xml:space="preserve"> – </w:t>
      </w:r>
      <w:r w:rsidRPr="004F30AB">
        <w:rPr>
          <w:lang w:val="fr-FR"/>
        </w:rPr>
        <w:t xml:space="preserve">notamment la </w:t>
      </w:r>
      <w:r w:rsidR="00E30C9C" w:rsidRPr="004F30AB">
        <w:rPr>
          <w:lang w:val="fr-FR"/>
        </w:rPr>
        <w:t>commerciali</w:t>
      </w:r>
      <w:r w:rsidRPr="004F30AB">
        <w:rPr>
          <w:lang w:val="fr-FR"/>
        </w:rPr>
        <w:t>s</w:t>
      </w:r>
      <w:r w:rsidR="00E30C9C" w:rsidRPr="004F30AB">
        <w:rPr>
          <w:lang w:val="fr-FR"/>
        </w:rPr>
        <w:t xml:space="preserve">ation, </w:t>
      </w:r>
      <w:r w:rsidRPr="004F30AB">
        <w:rPr>
          <w:lang w:val="fr-FR"/>
        </w:rPr>
        <w:t xml:space="preserve">la </w:t>
      </w:r>
      <w:r w:rsidR="00B6144E" w:rsidRPr="004F30AB">
        <w:rPr>
          <w:lang w:val="fr-FR"/>
        </w:rPr>
        <w:t>marchandisation</w:t>
      </w:r>
      <w:r w:rsidR="007D3AAF" w:rsidRPr="004F30AB">
        <w:rPr>
          <w:lang w:val="fr-FR"/>
        </w:rPr>
        <w:t xml:space="preserve"> et la </w:t>
      </w:r>
      <w:proofErr w:type="spellStart"/>
      <w:r w:rsidR="007D3AAF" w:rsidRPr="004F30AB">
        <w:rPr>
          <w:lang w:val="fr-FR"/>
        </w:rPr>
        <w:t>décontextualisation</w:t>
      </w:r>
      <w:proofErr w:type="spellEnd"/>
      <w:r w:rsidR="00E30C9C" w:rsidRPr="004F30AB">
        <w:rPr>
          <w:lang w:val="fr-FR"/>
        </w:rPr>
        <w:t xml:space="preserve"> –</w:t>
      </w:r>
      <w:r w:rsidR="00D01B68" w:rsidRPr="004F30AB">
        <w:rPr>
          <w:lang w:val="fr-FR"/>
        </w:rPr>
        <w:t>,</w:t>
      </w:r>
      <w:r w:rsidR="007D3AAF" w:rsidRPr="004F30AB">
        <w:rPr>
          <w:lang w:val="fr-FR"/>
        </w:rPr>
        <w:t xml:space="preserve"> les</w:t>
      </w:r>
      <w:r w:rsidR="00E30C9C" w:rsidRPr="004F30AB">
        <w:rPr>
          <w:lang w:val="fr-FR"/>
        </w:rPr>
        <w:t xml:space="preserve"> experts </w:t>
      </w:r>
      <w:r w:rsidR="007D3AAF" w:rsidRPr="004F30AB">
        <w:rPr>
          <w:lang w:val="fr-FR"/>
        </w:rPr>
        <w:t xml:space="preserve">ont souligné que les préoccupations éthiques ne devaient pas </w:t>
      </w:r>
      <w:r w:rsidR="00B6144E" w:rsidRPr="004F30AB">
        <w:rPr>
          <w:lang w:val="fr-FR"/>
        </w:rPr>
        <w:t>porter sur</w:t>
      </w:r>
      <w:r w:rsidR="007D3AAF" w:rsidRPr="004F30AB">
        <w:rPr>
          <w:lang w:val="fr-FR"/>
        </w:rPr>
        <w:t xml:space="preserve"> la substance du patrimoine vivant à proprement parler, mais plutôt </w:t>
      </w:r>
      <w:r w:rsidR="00936E1B" w:rsidRPr="004F30AB">
        <w:rPr>
          <w:lang w:val="fr-FR"/>
        </w:rPr>
        <w:t xml:space="preserve">être centrées </w:t>
      </w:r>
      <w:r w:rsidR="007D3AAF" w:rsidRPr="004F30AB">
        <w:rPr>
          <w:lang w:val="fr-FR"/>
        </w:rPr>
        <w:t>sur les efforts de sauvegarde</w:t>
      </w:r>
      <w:r w:rsidR="00E30C9C" w:rsidRPr="004F30AB">
        <w:rPr>
          <w:lang w:val="fr-FR"/>
        </w:rPr>
        <w:t xml:space="preserve">. </w:t>
      </w:r>
      <w:r w:rsidR="007D3AAF" w:rsidRPr="004F30AB">
        <w:rPr>
          <w:lang w:val="fr-FR"/>
        </w:rPr>
        <w:t xml:space="preserve">À cet égard, les </w:t>
      </w:r>
      <w:r w:rsidR="00E30C9C" w:rsidRPr="004F30AB">
        <w:rPr>
          <w:lang w:val="fr-FR"/>
        </w:rPr>
        <w:t xml:space="preserve">experts </w:t>
      </w:r>
      <w:r w:rsidR="007D3AAF" w:rsidRPr="004F30AB">
        <w:rPr>
          <w:lang w:val="fr-FR"/>
        </w:rPr>
        <w:t xml:space="preserve">ont </w:t>
      </w:r>
      <w:r w:rsidR="00E30C9C" w:rsidRPr="004F30AB">
        <w:rPr>
          <w:lang w:val="fr-FR"/>
        </w:rPr>
        <w:t>consid</w:t>
      </w:r>
      <w:r w:rsidR="007D3AAF" w:rsidRPr="004F30AB">
        <w:rPr>
          <w:lang w:val="fr-FR"/>
        </w:rPr>
        <w:t xml:space="preserve">éré qu’un </w:t>
      </w:r>
      <w:r w:rsidR="006A4F67" w:rsidRPr="004F30AB">
        <w:rPr>
          <w:lang w:val="fr-FR"/>
        </w:rPr>
        <w:t xml:space="preserve">code d’éthique </w:t>
      </w:r>
      <w:r w:rsidR="00936E1B" w:rsidRPr="004F30AB">
        <w:rPr>
          <w:lang w:val="fr-FR"/>
        </w:rPr>
        <w:t>indicatif</w:t>
      </w:r>
      <w:r w:rsidR="006A4F67" w:rsidRPr="004F30AB">
        <w:rPr>
          <w:lang w:val="fr-FR"/>
        </w:rPr>
        <w:t xml:space="preserve"> serait plus souhaitable, bien que quelques principes prescriptifs puissent être nécessaires pour garantir l’applicabilité du document</w:t>
      </w:r>
      <w:r w:rsidR="00E30C9C" w:rsidRPr="004F30AB">
        <w:rPr>
          <w:rStyle w:val="IntenseEmphasis"/>
          <w:lang w:val="fr-FR"/>
        </w:rPr>
        <w:t>.</w:t>
      </w:r>
    </w:p>
    <w:p w:rsidR="00E30C9C" w:rsidRPr="004F30AB" w:rsidRDefault="006A4F67" w:rsidP="00123CA6">
      <w:pPr>
        <w:pStyle w:val="COMParabodytext"/>
        <w:rPr>
          <w:rStyle w:val="IntenseEmphasis"/>
          <w:lang w:val="fr-FR"/>
        </w:rPr>
      </w:pPr>
      <w:r w:rsidRPr="004F30AB">
        <w:rPr>
          <w:rStyle w:val="IntenseEmphasis"/>
          <w:lang w:val="fr-FR"/>
        </w:rPr>
        <w:t>À l’exception de quelques pays et organisation</w:t>
      </w:r>
      <w:r w:rsidR="00936E1B" w:rsidRPr="004F30AB">
        <w:rPr>
          <w:rStyle w:val="IntenseEmphasis"/>
          <w:lang w:val="fr-FR"/>
        </w:rPr>
        <w:t>s</w:t>
      </w:r>
      <w:r w:rsidRPr="004F30AB">
        <w:rPr>
          <w:rStyle w:val="IntenseEmphasis"/>
          <w:lang w:val="fr-FR"/>
        </w:rPr>
        <w:t xml:space="preserve"> </w:t>
      </w:r>
      <w:r w:rsidR="00624279">
        <w:rPr>
          <w:rStyle w:val="IntenseEmphasis"/>
          <w:lang w:val="fr-FR"/>
        </w:rPr>
        <w:t xml:space="preserve">non </w:t>
      </w:r>
      <w:r w:rsidRPr="004F30AB">
        <w:rPr>
          <w:rStyle w:val="IntenseEmphasis"/>
          <w:lang w:val="fr-FR"/>
        </w:rPr>
        <w:t>gouvernementales</w:t>
      </w:r>
      <w:r w:rsidR="00E30C9C" w:rsidRPr="004F30AB">
        <w:rPr>
          <w:rStyle w:val="IntenseEmphasis"/>
          <w:lang w:val="fr-FR"/>
        </w:rPr>
        <w:t xml:space="preserve">, </w:t>
      </w:r>
      <w:r w:rsidRPr="004F30AB">
        <w:rPr>
          <w:rStyle w:val="IntenseEmphasis"/>
          <w:lang w:val="fr-FR"/>
        </w:rPr>
        <w:t xml:space="preserve">il y a peu d’exemples de politiques </w:t>
      </w:r>
      <w:r w:rsidR="00984421" w:rsidRPr="004F30AB">
        <w:rPr>
          <w:rStyle w:val="IntenseEmphasis"/>
          <w:lang w:val="fr-FR"/>
        </w:rPr>
        <w:t>publiques</w:t>
      </w:r>
      <w:r w:rsidRPr="004F30AB">
        <w:rPr>
          <w:rStyle w:val="IntenseEmphasis"/>
          <w:lang w:val="fr-FR"/>
        </w:rPr>
        <w:t xml:space="preserve"> et d’approches législatives, administratives ou autres du respect du patrimoine culturel immatériel </w:t>
      </w:r>
      <w:r w:rsidR="00C22264" w:rsidRPr="004F30AB">
        <w:rPr>
          <w:rStyle w:val="IntenseEmphasis"/>
          <w:lang w:val="fr-FR"/>
        </w:rPr>
        <w:t xml:space="preserve">fondées sur </w:t>
      </w:r>
      <w:r w:rsidRPr="004F30AB">
        <w:rPr>
          <w:rStyle w:val="IntenseEmphasis"/>
          <w:lang w:val="fr-FR"/>
        </w:rPr>
        <w:t>un code d’éthique</w:t>
      </w:r>
      <w:r w:rsidR="00E30C9C" w:rsidRPr="004F30AB">
        <w:rPr>
          <w:rStyle w:val="IntenseEmphasis"/>
          <w:lang w:val="fr-FR"/>
        </w:rPr>
        <w:t xml:space="preserve">. </w:t>
      </w:r>
      <w:r w:rsidR="00D01B68" w:rsidRPr="004F30AB">
        <w:rPr>
          <w:rStyle w:val="IntenseEmphasis"/>
          <w:lang w:val="fr-FR"/>
        </w:rPr>
        <w:t>Les experts ont donc considéré</w:t>
      </w:r>
      <w:r w:rsidR="00984421" w:rsidRPr="004F30AB">
        <w:rPr>
          <w:rStyle w:val="IntenseEmphasis"/>
          <w:lang w:val="fr-FR"/>
        </w:rPr>
        <w:t xml:space="preserve"> que d</w:t>
      </w:r>
      <w:r w:rsidRPr="004F30AB">
        <w:rPr>
          <w:rStyle w:val="IntenseEmphasis"/>
          <w:lang w:val="fr-FR"/>
        </w:rPr>
        <w:t xml:space="preserve">es principes éthiques pourraient </w:t>
      </w:r>
      <w:r w:rsidR="00360B39" w:rsidRPr="004F30AB">
        <w:rPr>
          <w:rStyle w:val="IntenseEmphasis"/>
          <w:lang w:val="fr-FR"/>
        </w:rPr>
        <w:t xml:space="preserve">servir de guide aux </w:t>
      </w:r>
      <w:r w:rsidR="004F30AB" w:rsidRPr="004F30AB">
        <w:rPr>
          <w:rStyle w:val="IntenseEmphasis"/>
          <w:lang w:val="fr-FR"/>
        </w:rPr>
        <w:t>États</w:t>
      </w:r>
      <w:r w:rsidR="00360B39" w:rsidRPr="004F30AB">
        <w:rPr>
          <w:rStyle w:val="IntenseEmphasis"/>
          <w:lang w:val="fr-FR"/>
        </w:rPr>
        <w:t xml:space="preserve"> membres et aux acteurs du développement</w:t>
      </w:r>
      <w:r w:rsidR="00C22264" w:rsidRPr="004F30AB">
        <w:rPr>
          <w:rStyle w:val="IntenseEmphasis"/>
          <w:lang w:val="fr-FR"/>
        </w:rPr>
        <w:t>,</w:t>
      </w:r>
      <w:r w:rsidR="00360B39" w:rsidRPr="004F30AB">
        <w:rPr>
          <w:rStyle w:val="IntenseEmphasis"/>
          <w:lang w:val="fr-FR"/>
        </w:rPr>
        <w:t xml:space="preserve"> en </w:t>
      </w:r>
      <w:r w:rsidR="00C22264" w:rsidRPr="004F30AB">
        <w:rPr>
          <w:rStyle w:val="IntenseEmphasis"/>
          <w:lang w:val="fr-FR"/>
        </w:rPr>
        <w:t xml:space="preserve">leur </w:t>
      </w:r>
      <w:r w:rsidR="00360B39" w:rsidRPr="004F30AB">
        <w:rPr>
          <w:rStyle w:val="IntenseEmphasis"/>
          <w:lang w:val="fr-FR"/>
        </w:rPr>
        <w:t>fournissant des procédures éthiques concrètes</w:t>
      </w:r>
      <w:r w:rsidR="00984421" w:rsidRPr="004F30AB">
        <w:rPr>
          <w:rStyle w:val="IntenseEmphasis"/>
          <w:lang w:val="fr-FR"/>
        </w:rPr>
        <w:t>,</w:t>
      </w:r>
      <w:r w:rsidR="00360B39" w:rsidRPr="004F30AB">
        <w:rPr>
          <w:rStyle w:val="IntenseEmphasis"/>
          <w:lang w:val="fr-FR"/>
        </w:rPr>
        <w:t xml:space="preserve"> applicables à tous les types d’activités liées au patrimoine culturel immatériel </w:t>
      </w:r>
      <w:r w:rsidR="00E30C9C" w:rsidRPr="004F30AB">
        <w:rPr>
          <w:rStyle w:val="IntenseEmphasis"/>
          <w:lang w:val="fr-FR"/>
        </w:rPr>
        <w:t>o</w:t>
      </w:r>
      <w:r w:rsidR="00360B39" w:rsidRPr="004F30AB">
        <w:rPr>
          <w:rStyle w:val="IntenseEmphasis"/>
          <w:lang w:val="fr-FR"/>
        </w:rPr>
        <w:t xml:space="preserve">u </w:t>
      </w:r>
      <w:r w:rsidR="00C22264" w:rsidRPr="004F30AB">
        <w:rPr>
          <w:rStyle w:val="IntenseEmphasis"/>
          <w:lang w:val="fr-FR"/>
        </w:rPr>
        <w:t>susceptibles</w:t>
      </w:r>
      <w:r w:rsidR="00360B39" w:rsidRPr="004F30AB">
        <w:rPr>
          <w:rStyle w:val="IntenseEmphasis"/>
          <w:lang w:val="fr-FR"/>
        </w:rPr>
        <w:t xml:space="preserve"> de porter atteinte à sa viabilité</w:t>
      </w:r>
      <w:r w:rsidR="00E30C9C" w:rsidRPr="004F30AB">
        <w:rPr>
          <w:rStyle w:val="IntenseEmphasis"/>
          <w:lang w:val="fr-FR"/>
        </w:rPr>
        <w:t xml:space="preserve">. </w:t>
      </w:r>
      <w:r w:rsidR="00360B39" w:rsidRPr="004F30AB">
        <w:rPr>
          <w:rStyle w:val="IntenseEmphasis"/>
          <w:lang w:val="fr-FR"/>
        </w:rPr>
        <w:t xml:space="preserve">Ces acteurs peuvent être aussi </w:t>
      </w:r>
      <w:r w:rsidR="00C22264" w:rsidRPr="004F30AB">
        <w:rPr>
          <w:rStyle w:val="IntenseEmphasis"/>
          <w:lang w:val="fr-FR"/>
        </w:rPr>
        <w:t xml:space="preserve">bien </w:t>
      </w:r>
      <w:r w:rsidR="00360B39" w:rsidRPr="004F30AB">
        <w:rPr>
          <w:rStyle w:val="IntenseEmphasis"/>
          <w:lang w:val="fr-FR"/>
        </w:rPr>
        <w:t xml:space="preserve">des </w:t>
      </w:r>
      <w:r w:rsidR="00984421" w:rsidRPr="004F30AB">
        <w:rPr>
          <w:rStyle w:val="IntenseEmphasis"/>
          <w:lang w:val="fr-FR"/>
        </w:rPr>
        <w:t>organismes</w:t>
      </w:r>
      <w:r w:rsidR="00360B39" w:rsidRPr="004F30AB">
        <w:rPr>
          <w:rStyle w:val="IntenseEmphasis"/>
          <w:lang w:val="fr-FR"/>
        </w:rPr>
        <w:t xml:space="preserve"> d’</w:t>
      </w:r>
      <w:r w:rsidR="004F30AB" w:rsidRPr="004F30AB">
        <w:rPr>
          <w:rStyle w:val="IntenseEmphasis"/>
          <w:lang w:val="fr-FR"/>
        </w:rPr>
        <w:t>État</w:t>
      </w:r>
      <w:r w:rsidR="00360B39" w:rsidRPr="004F30AB">
        <w:rPr>
          <w:rStyle w:val="IntenseEmphasis"/>
          <w:lang w:val="fr-FR"/>
        </w:rPr>
        <w:t xml:space="preserve"> que des institutions publiques ou des entités privées et des organisations de la société civile, ainsi que les communautés, groupes et </w:t>
      </w:r>
      <w:r w:rsidR="00E30C9C" w:rsidRPr="004F30AB">
        <w:rPr>
          <w:rStyle w:val="IntenseEmphasis"/>
          <w:lang w:val="fr-FR"/>
        </w:rPr>
        <w:t>individus concern</w:t>
      </w:r>
      <w:r w:rsidR="00360B39" w:rsidRPr="004F30AB">
        <w:rPr>
          <w:rStyle w:val="IntenseEmphasis"/>
          <w:lang w:val="fr-FR"/>
        </w:rPr>
        <w:t>és</w:t>
      </w:r>
      <w:r w:rsidR="00E30C9C" w:rsidRPr="004F30AB">
        <w:rPr>
          <w:rStyle w:val="IntenseEmphasis"/>
          <w:lang w:val="fr-FR"/>
        </w:rPr>
        <w:t xml:space="preserve">. </w:t>
      </w:r>
      <w:r w:rsidR="004F30AB" w:rsidRPr="004F30AB">
        <w:rPr>
          <w:rStyle w:val="IntenseEmphasis"/>
          <w:lang w:val="fr-FR"/>
        </w:rPr>
        <w:t>Les experts ont reconnu que de nombreuses parties prenantes avaient besoin d’un code d’éthique spéci</w:t>
      </w:r>
      <w:r w:rsidR="004F30AB">
        <w:rPr>
          <w:rStyle w:val="IntenseEmphasis"/>
          <w:lang w:val="fr-FR"/>
        </w:rPr>
        <w:t>fi</w:t>
      </w:r>
      <w:r w:rsidR="004F30AB" w:rsidRPr="004F30AB">
        <w:rPr>
          <w:rStyle w:val="IntenseEmphasis"/>
          <w:lang w:val="fr-FR"/>
        </w:rPr>
        <w:t>que pour chaque secteur et qu’il fallait élaborer des principes généraux, comme première étape concrète et comme fondement à partir duquel de futurs codes d’éthique pourront être élaborés.</w:t>
      </w:r>
    </w:p>
    <w:p w:rsidR="00E30C9C" w:rsidRPr="004F30AB" w:rsidRDefault="006C6AC4" w:rsidP="00123CA6">
      <w:pPr>
        <w:pStyle w:val="COMParabodytext"/>
        <w:rPr>
          <w:rStyle w:val="IntenseEmphasis"/>
          <w:lang w:val="fr-FR"/>
        </w:rPr>
      </w:pPr>
      <w:r w:rsidRPr="004F30AB">
        <w:rPr>
          <w:rStyle w:val="IntenseEmphasis"/>
          <w:lang w:val="fr-FR"/>
        </w:rPr>
        <w:t xml:space="preserve">Les participants sont </w:t>
      </w:r>
      <w:r w:rsidR="007B01B3" w:rsidRPr="004F30AB">
        <w:rPr>
          <w:rStyle w:val="IntenseEmphasis"/>
          <w:lang w:val="fr-FR"/>
        </w:rPr>
        <w:t>tombés d’accord</w:t>
      </w:r>
      <w:r w:rsidRPr="004F30AB">
        <w:rPr>
          <w:rStyle w:val="IntenseEmphasis"/>
          <w:lang w:val="fr-FR"/>
        </w:rPr>
        <w:t xml:space="preserve"> sur la nécessité </w:t>
      </w:r>
      <w:r w:rsidR="006B787F" w:rsidRPr="004F30AB">
        <w:rPr>
          <w:rStyle w:val="IntenseEmphasis"/>
          <w:lang w:val="fr-FR"/>
        </w:rPr>
        <w:t xml:space="preserve">de fonder </w:t>
      </w:r>
      <w:r w:rsidRPr="004F30AB">
        <w:rPr>
          <w:rStyle w:val="IntenseEmphasis"/>
          <w:lang w:val="fr-FR"/>
        </w:rPr>
        <w:t xml:space="preserve">les principes éthiques pour la sauvegarde du patrimoine culturel immatériel sur les principes fondamentaux inscrits dans la </w:t>
      </w:r>
      <w:r w:rsidR="00E30C9C" w:rsidRPr="004F30AB">
        <w:rPr>
          <w:rStyle w:val="IntenseEmphasis"/>
          <w:lang w:val="fr-FR"/>
        </w:rPr>
        <w:t xml:space="preserve">Convention </w:t>
      </w:r>
      <w:r w:rsidR="007B01B3" w:rsidRPr="004F30AB">
        <w:rPr>
          <w:rStyle w:val="IntenseEmphasis"/>
          <w:lang w:val="fr-FR"/>
        </w:rPr>
        <w:t>ainsi que</w:t>
      </w:r>
      <w:r w:rsidRPr="004F30AB">
        <w:rPr>
          <w:rStyle w:val="IntenseEmphasis"/>
          <w:lang w:val="fr-FR"/>
        </w:rPr>
        <w:t xml:space="preserve"> </w:t>
      </w:r>
      <w:r w:rsidR="007B01B3" w:rsidRPr="004F30AB">
        <w:rPr>
          <w:rStyle w:val="IntenseEmphasis"/>
          <w:lang w:val="fr-FR"/>
        </w:rPr>
        <w:t xml:space="preserve">sur </w:t>
      </w:r>
      <w:r w:rsidRPr="004F30AB">
        <w:rPr>
          <w:rStyle w:val="IntenseEmphasis"/>
          <w:lang w:val="fr-FR"/>
        </w:rPr>
        <w:t xml:space="preserve">les principaux instruments normatifs </w:t>
      </w:r>
      <w:r w:rsidR="00633446" w:rsidRPr="004F30AB">
        <w:rPr>
          <w:rStyle w:val="IntenseEmphasis"/>
          <w:lang w:val="fr-FR"/>
        </w:rPr>
        <w:t>relatifs aux</w:t>
      </w:r>
      <w:r w:rsidRPr="004F30AB">
        <w:rPr>
          <w:rStyle w:val="IntenseEmphasis"/>
          <w:lang w:val="fr-FR"/>
        </w:rPr>
        <w:t xml:space="preserve"> droits de l’homme</w:t>
      </w:r>
      <w:r w:rsidR="00E30C9C" w:rsidRPr="004F30AB">
        <w:rPr>
          <w:rStyle w:val="IntenseEmphasis"/>
          <w:lang w:val="fr-FR"/>
        </w:rPr>
        <w:t xml:space="preserve">, </w:t>
      </w:r>
      <w:r w:rsidR="0022291B" w:rsidRPr="004F30AB">
        <w:rPr>
          <w:rStyle w:val="IntenseEmphasis"/>
          <w:lang w:val="fr-FR"/>
        </w:rPr>
        <w:t xml:space="preserve">notamment l’importance du consentement libre, préalable et éclairé </w:t>
      </w:r>
      <w:r w:rsidR="00F53DC8" w:rsidRPr="004F30AB">
        <w:rPr>
          <w:rStyle w:val="IntenseEmphasis"/>
          <w:lang w:val="fr-FR"/>
        </w:rPr>
        <w:t>des communautés</w:t>
      </w:r>
      <w:r w:rsidR="00E30C9C" w:rsidRPr="004F30AB">
        <w:rPr>
          <w:rStyle w:val="IntenseEmphasis"/>
          <w:lang w:val="fr-FR"/>
        </w:rPr>
        <w:t xml:space="preserve"> local</w:t>
      </w:r>
      <w:r w:rsidR="00F53DC8" w:rsidRPr="004F30AB">
        <w:rPr>
          <w:rStyle w:val="IntenseEmphasis"/>
          <w:lang w:val="fr-FR"/>
        </w:rPr>
        <w:t>es</w:t>
      </w:r>
      <w:r w:rsidR="006B787F" w:rsidRPr="004F30AB">
        <w:rPr>
          <w:rStyle w:val="IntenseEmphasis"/>
          <w:lang w:val="fr-FR"/>
        </w:rPr>
        <w:t>,</w:t>
      </w:r>
      <w:r w:rsidR="00F53DC8" w:rsidRPr="004F30AB">
        <w:rPr>
          <w:rStyle w:val="IntenseEmphasis"/>
          <w:lang w:val="fr-FR"/>
        </w:rPr>
        <w:t xml:space="preserve"> </w:t>
      </w:r>
      <w:r w:rsidR="00E931F8" w:rsidRPr="004F30AB">
        <w:rPr>
          <w:rStyle w:val="IntenseEmphasis"/>
          <w:lang w:val="fr-FR"/>
        </w:rPr>
        <w:t>le</w:t>
      </w:r>
      <w:r w:rsidR="00F53DC8" w:rsidRPr="004F30AB">
        <w:rPr>
          <w:rStyle w:val="IntenseEmphasis"/>
          <w:lang w:val="fr-FR"/>
        </w:rPr>
        <w:t xml:space="preserve"> respect des droits des personnes </w:t>
      </w:r>
      <w:r w:rsidR="00E30C9C" w:rsidRPr="004F30AB">
        <w:rPr>
          <w:rStyle w:val="IntenseEmphasis"/>
          <w:lang w:val="fr-FR"/>
        </w:rPr>
        <w:t>concern</w:t>
      </w:r>
      <w:r w:rsidR="00F53DC8" w:rsidRPr="004F30AB">
        <w:rPr>
          <w:rStyle w:val="IntenseEmphasis"/>
          <w:lang w:val="fr-FR"/>
        </w:rPr>
        <w:t xml:space="preserve">ées </w:t>
      </w:r>
      <w:r w:rsidR="00E931F8" w:rsidRPr="004F30AB">
        <w:rPr>
          <w:rStyle w:val="IntenseEmphasis"/>
          <w:lang w:val="fr-FR"/>
        </w:rPr>
        <w:t xml:space="preserve">à une participation pleine et </w:t>
      </w:r>
      <w:r w:rsidR="00BC261E" w:rsidRPr="004F30AB">
        <w:rPr>
          <w:rStyle w:val="IntenseEmphasis"/>
          <w:lang w:val="fr-FR"/>
        </w:rPr>
        <w:t>équitable</w:t>
      </w:r>
      <w:r w:rsidR="00F53DC8" w:rsidRPr="004F30AB">
        <w:rPr>
          <w:rStyle w:val="IntenseEmphasis"/>
          <w:lang w:val="fr-FR"/>
        </w:rPr>
        <w:t xml:space="preserve"> à tout processus, projet et activité qui </w:t>
      </w:r>
      <w:r w:rsidR="00BC261E" w:rsidRPr="004F30AB">
        <w:rPr>
          <w:rStyle w:val="IntenseEmphasis"/>
          <w:lang w:val="fr-FR"/>
        </w:rPr>
        <w:t>les concerne</w:t>
      </w:r>
      <w:r w:rsidR="00F53DC8" w:rsidRPr="004F30AB">
        <w:rPr>
          <w:rStyle w:val="IntenseEmphasis"/>
          <w:lang w:val="fr-FR"/>
        </w:rPr>
        <w:t>, et la reconnaissance de leur rôle crucial dans le maintien et la gestion de leur culture et de leur patrimoine</w:t>
      </w:r>
      <w:r w:rsidR="00E30C9C" w:rsidRPr="004F30AB">
        <w:rPr>
          <w:rStyle w:val="IntenseEmphasis"/>
          <w:lang w:val="fr-FR"/>
        </w:rPr>
        <w:t xml:space="preserve">. </w:t>
      </w:r>
      <w:r w:rsidR="00580F52" w:rsidRPr="004F30AB">
        <w:rPr>
          <w:rStyle w:val="IntenseEmphasis"/>
          <w:lang w:val="fr-FR"/>
        </w:rPr>
        <w:t xml:space="preserve">L’élaboration, la </w:t>
      </w:r>
      <w:r w:rsidR="00E30C9C" w:rsidRPr="004F30AB">
        <w:rPr>
          <w:rStyle w:val="IntenseEmphasis"/>
          <w:lang w:val="fr-FR"/>
        </w:rPr>
        <w:t xml:space="preserve">promotion </w:t>
      </w:r>
      <w:r w:rsidR="00580F52" w:rsidRPr="004F30AB">
        <w:rPr>
          <w:rStyle w:val="IntenseEmphasis"/>
          <w:lang w:val="fr-FR"/>
        </w:rPr>
        <w:t xml:space="preserve">et la mise en </w:t>
      </w:r>
      <w:r w:rsidR="00BC261E" w:rsidRPr="004F30AB">
        <w:rPr>
          <w:rStyle w:val="IntenseEmphasis"/>
          <w:lang w:val="fr-FR"/>
        </w:rPr>
        <w:t xml:space="preserve">œuvre </w:t>
      </w:r>
      <w:r w:rsidR="00580F52" w:rsidRPr="004F30AB">
        <w:rPr>
          <w:rStyle w:val="IntenseEmphasis"/>
          <w:lang w:val="fr-FR"/>
        </w:rPr>
        <w:t xml:space="preserve">de principes éthiques pour </w:t>
      </w:r>
      <w:r w:rsidR="006656C3" w:rsidRPr="004F30AB">
        <w:rPr>
          <w:rStyle w:val="IntenseEmphasis"/>
          <w:lang w:val="fr-FR"/>
        </w:rPr>
        <w:t xml:space="preserve">la </w:t>
      </w:r>
      <w:r w:rsidR="00580F52" w:rsidRPr="004F30AB">
        <w:rPr>
          <w:rStyle w:val="IntenseEmphasis"/>
          <w:lang w:val="fr-FR"/>
        </w:rPr>
        <w:t>sauvegarde</w:t>
      </w:r>
      <w:r w:rsidR="006656C3" w:rsidRPr="004F30AB">
        <w:rPr>
          <w:rStyle w:val="IntenseEmphasis"/>
          <w:lang w:val="fr-FR"/>
        </w:rPr>
        <w:t xml:space="preserve"> du</w:t>
      </w:r>
      <w:r w:rsidR="00580F52" w:rsidRPr="004F30AB">
        <w:rPr>
          <w:rStyle w:val="IntenseEmphasis"/>
          <w:lang w:val="fr-FR"/>
        </w:rPr>
        <w:t xml:space="preserve"> patrimoine culturel immatériel peuvent contribuer à </w:t>
      </w:r>
      <w:r w:rsidR="006656C3" w:rsidRPr="004F30AB">
        <w:rPr>
          <w:rStyle w:val="IntenseEmphasis"/>
          <w:lang w:val="fr-FR"/>
        </w:rPr>
        <w:t>sensibiliser davantage</w:t>
      </w:r>
      <w:r w:rsidR="00580F52" w:rsidRPr="004F30AB">
        <w:rPr>
          <w:rStyle w:val="IntenseEmphasis"/>
          <w:lang w:val="fr-FR"/>
        </w:rPr>
        <w:t xml:space="preserve"> aux normes culturelles, à l’honnêteté</w:t>
      </w:r>
      <w:r w:rsidR="00E30C9C" w:rsidRPr="004F30AB">
        <w:rPr>
          <w:rStyle w:val="IntenseEmphasis"/>
          <w:lang w:val="fr-FR"/>
        </w:rPr>
        <w:t xml:space="preserve">, </w:t>
      </w:r>
      <w:r w:rsidR="00580F52" w:rsidRPr="004F30AB">
        <w:rPr>
          <w:rStyle w:val="IntenseEmphasis"/>
          <w:lang w:val="fr-FR"/>
        </w:rPr>
        <w:t xml:space="preserve">à la </w:t>
      </w:r>
      <w:r w:rsidR="00E30C9C" w:rsidRPr="004F30AB">
        <w:rPr>
          <w:rStyle w:val="IntenseEmphasis"/>
          <w:lang w:val="fr-FR"/>
        </w:rPr>
        <w:t>transparenc</w:t>
      </w:r>
      <w:r w:rsidR="00580F52" w:rsidRPr="004F30AB">
        <w:rPr>
          <w:rStyle w:val="IntenseEmphasis"/>
          <w:lang w:val="fr-FR"/>
        </w:rPr>
        <w:t>e</w:t>
      </w:r>
      <w:r w:rsidR="006656C3" w:rsidRPr="004F30AB">
        <w:rPr>
          <w:rStyle w:val="IntenseEmphasis"/>
          <w:lang w:val="fr-FR"/>
        </w:rPr>
        <w:t>,</w:t>
      </w:r>
      <w:r w:rsidR="00580F52" w:rsidRPr="004F30AB">
        <w:rPr>
          <w:rStyle w:val="IntenseEmphasis"/>
          <w:lang w:val="fr-FR"/>
        </w:rPr>
        <w:t xml:space="preserve"> </w:t>
      </w:r>
      <w:r w:rsidR="00DE4AE4" w:rsidRPr="004F30AB">
        <w:rPr>
          <w:rStyle w:val="IntenseEmphasis"/>
          <w:lang w:val="fr-FR"/>
        </w:rPr>
        <w:t xml:space="preserve">à </w:t>
      </w:r>
      <w:r w:rsidR="00580F52" w:rsidRPr="004F30AB">
        <w:rPr>
          <w:rStyle w:val="IntenseEmphasis"/>
          <w:lang w:val="fr-FR"/>
        </w:rPr>
        <w:t>un comportement approprié, à prévenir toute forme d</w:t>
      </w:r>
      <w:r w:rsidR="00343F0A" w:rsidRPr="004F30AB">
        <w:rPr>
          <w:rStyle w:val="IntenseEmphasis"/>
          <w:lang w:val="fr-FR"/>
        </w:rPr>
        <w:t xml:space="preserve">’irrespect et de </w:t>
      </w:r>
      <w:r w:rsidR="00EC3080" w:rsidRPr="004F30AB">
        <w:rPr>
          <w:rStyle w:val="IntenseEmphasis"/>
          <w:lang w:val="fr-FR"/>
        </w:rPr>
        <w:t xml:space="preserve">détournement </w:t>
      </w:r>
      <w:r w:rsidR="00E30C9C" w:rsidRPr="004F30AB">
        <w:rPr>
          <w:rStyle w:val="IntenseEmphasis"/>
          <w:lang w:val="fr-FR"/>
        </w:rPr>
        <w:t xml:space="preserve">moral, </w:t>
      </w:r>
      <w:r w:rsidR="00EC3080" w:rsidRPr="004F30AB">
        <w:rPr>
          <w:rStyle w:val="IntenseEmphasis"/>
          <w:lang w:val="fr-FR"/>
        </w:rPr>
        <w:t xml:space="preserve">juridique ou </w:t>
      </w:r>
      <w:r w:rsidR="00E30C9C" w:rsidRPr="004F30AB">
        <w:rPr>
          <w:rStyle w:val="IntenseEmphasis"/>
          <w:lang w:val="fr-FR"/>
        </w:rPr>
        <w:t xml:space="preserve">commercial </w:t>
      </w:r>
      <w:r w:rsidR="00EC3080" w:rsidRPr="004F30AB">
        <w:rPr>
          <w:rStyle w:val="IntenseEmphasis"/>
          <w:lang w:val="fr-FR"/>
        </w:rPr>
        <w:t xml:space="preserve">du patrimoine culturel </w:t>
      </w:r>
      <w:r w:rsidR="004F30AB" w:rsidRPr="004F30AB">
        <w:rPr>
          <w:rStyle w:val="IntenseEmphasis"/>
          <w:lang w:val="fr-FR"/>
        </w:rPr>
        <w:t>immatériel</w:t>
      </w:r>
      <w:r w:rsidR="001277A5" w:rsidRPr="004F30AB">
        <w:rPr>
          <w:rStyle w:val="IntenseEmphasis"/>
          <w:lang w:val="fr-FR"/>
        </w:rPr>
        <w:t>,</w:t>
      </w:r>
      <w:r w:rsidR="00EC3080" w:rsidRPr="004F30AB">
        <w:rPr>
          <w:rStyle w:val="IntenseEmphasis"/>
          <w:lang w:val="fr-FR"/>
        </w:rPr>
        <w:t xml:space="preserve"> et ainsi renforcer considérablement les efforts de sauvegarde des communautés</w:t>
      </w:r>
      <w:r w:rsidR="00E30C9C" w:rsidRPr="004F30AB">
        <w:rPr>
          <w:rStyle w:val="IntenseEmphasis"/>
          <w:lang w:val="fr-FR"/>
        </w:rPr>
        <w:t>, group</w:t>
      </w:r>
      <w:r w:rsidR="00EC3080" w:rsidRPr="004F30AB">
        <w:rPr>
          <w:rStyle w:val="IntenseEmphasis"/>
          <w:lang w:val="fr-FR"/>
        </w:rPr>
        <w:t>e</w:t>
      </w:r>
      <w:r w:rsidR="00E30C9C" w:rsidRPr="004F30AB">
        <w:rPr>
          <w:rStyle w:val="IntenseEmphasis"/>
          <w:lang w:val="fr-FR"/>
        </w:rPr>
        <w:t xml:space="preserve">s </w:t>
      </w:r>
      <w:r w:rsidR="00EC3080" w:rsidRPr="004F30AB">
        <w:rPr>
          <w:rStyle w:val="IntenseEmphasis"/>
          <w:lang w:val="fr-FR"/>
        </w:rPr>
        <w:t xml:space="preserve">et </w:t>
      </w:r>
      <w:r w:rsidR="00E30C9C" w:rsidRPr="004F30AB">
        <w:rPr>
          <w:rStyle w:val="IntenseEmphasis"/>
          <w:lang w:val="fr-FR"/>
        </w:rPr>
        <w:t>individus concern</w:t>
      </w:r>
      <w:r w:rsidR="00EC3080" w:rsidRPr="004F30AB">
        <w:rPr>
          <w:rStyle w:val="IntenseEmphasis"/>
          <w:lang w:val="fr-FR"/>
        </w:rPr>
        <w:t>és</w:t>
      </w:r>
      <w:r w:rsidR="00E30C9C" w:rsidRPr="004F30AB">
        <w:rPr>
          <w:rStyle w:val="IntenseEmphasis"/>
          <w:lang w:val="fr-FR"/>
        </w:rPr>
        <w:t xml:space="preserve">. </w:t>
      </w:r>
      <w:r w:rsidR="00EC3080" w:rsidRPr="004F30AB">
        <w:rPr>
          <w:rStyle w:val="IntenseEmphasis"/>
          <w:lang w:val="fr-FR"/>
        </w:rPr>
        <w:t xml:space="preserve">Ces </w:t>
      </w:r>
      <w:r w:rsidR="00E30C9C" w:rsidRPr="004F30AB">
        <w:rPr>
          <w:rStyle w:val="IntenseEmphasis"/>
          <w:lang w:val="fr-FR"/>
        </w:rPr>
        <w:t xml:space="preserve">principes </w:t>
      </w:r>
      <w:r w:rsidR="00DE4AE4" w:rsidRPr="004F30AB">
        <w:rPr>
          <w:rStyle w:val="IntenseEmphasis"/>
          <w:lang w:val="fr-FR"/>
        </w:rPr>
        <w:t>pour</w:t>
      </w:r>
      <w:r w:rsidR="00EC3080" w:rsidRPr="004F30AB">
        <w:rPr>
          <w:rStyle w:val="IntenseEmphasis"/>
          <w:lang w:val="fr-FR"/>
        </w:rPr>
        <w:t xml:space="preserve">raient également </w:t>
      </w:r>
      <w:r w:rsidR="00DE4AE4" w:rsidRPr="004F30AB">
        <w:rPr>
          <w:rStyle w:val="IntenseEmphasis"/>
          <w:lang w:val="fr-FR"/>
        </w:rPr>
        <w:t xml:space="preserve">guider </w:t>
      </w:r>
      <w:r w:rsidR="00EC3080" w:rsidRPr="004F30AB">
        <w:rPr>
          <w:rStyle w:val="IntenseEmphasis"/>
          <w:lang w:val="fr-FR"/>
        </w:rPr>
        <w:t>les efforts de sauvegarde et favoriser le respect du patrimoine culturel immatériel dans des domaines connexes</w:t>
      </w:r>
      <w:r w:rsidR="00D02D23" w:rsidRPr="004F30AB">
        <w:rPr>
          <w:rStyle w:val="IntenseEmphasis"/>
          <w:lang w:val="fr-FR"/>
        </w:rPr>
        <w:t xml:space="preserve"> tels que le patrimoine culturel, les musées</w:t>
      </w:r>
      <w:r w:rsidR="00E30C9C" w:rsidRPr="004F30AB">
        <w:rPr>
          <w:rStyle w:val="IntenseEmphasis"/>
          <w:lang w:val="fr-FR"/>
        </w:rPr>
        <w:t xml:space="preserve">, </w:t>
      </w:r>
      <w:r w:rsidR="00D02D23" w:rsidRPr="004F30AB">
        <w:rPr>
          <w:rStyle w:val="IntenseEmphasis"/>
          <w:lang w:val="fr-FR"/>
        </w:rPr>
        <w:t>l’</w:t>
      </w:r>
      <w:r w:rsidR="00E30C9C" w:rsidRPr="004F30AB">
        <w:rPr>
          <w:rStyle w:val="IntenseEmphasis"/>
          <w:lang w:val="fr-FR"/>
        </w:rPr>
        <w:t>anthropolog</w:t>
      </w:r>
      <w:r w:rsidR="00D02D23" w:rsidRPr="004F30AB">
        <w:rPr>
          <w:rStyle w:val="IntenseEmphasis"/>
          <w:lang w:val="fr-FR"/>
        </w:rPr>
        <w:t>ie</w:t>
      </w:r>
      <w:r w:rsidR="00E30C9C" w:rsidRPr="004F30AB">
        <w:rPr>
          <w:rStyle w:val="IntenseEmphasis"/>
          <w:lang w:val="fr-FR"/>
        </w:rPr>
        <w:t>,</w:t>
      </w:r>
      <w:r w:rsidR="00D02D23" w:rsidRPr="004F30AB">
        <w:rPr>
          <w:rStyle w:val="IntenseEmphasis"/>
          <w:lang w:val="fr-FR"/>
        </w:rPr>
        <w:t xml:space="preserve"> le</w:t>
      </w:r>
      <w:r w:rsidR="00E30C9C" w:rsidRPr="004F30AB">
        <w:rPr>
          <w:rStyle w:val="IntenseEmphasis"/>
          <w:lang w:val="fr-FR"/>
        </w:rPr>
        <w:t xml:space="preserve"> folklore, </w:t>
      </w:r>
      <w:r w:rsidR="00D02D23" w:rsidRPr="004F30AB">
        <w:rPr>
          <w:rStyle w:val="IntenseEmphasis"/>
          <w:lang w:val="fr-FR"/>
        </w:rPr>
        <w:t xml:space="preserve">le </w:t>
      </w:r>
      <w:r w:rsidR="00E30C9C" w:rsidRPr="004F30AB">
        <w:rPr>
          <w:rStyle w:val="IntenseEmphasis"/>
          <w:lang w:val="fr-FR"/>
        </w:rPr>
        <w:t>tourism</w:t>
      </w:r>
      <w:r w:rsidR="00D02D23" w:rsidRPr="004F30AB">
        <w:rPr>
          <w:rStyle w:val="IntenseEmphasis"/>
          <w:lang w:val="fr-FR"/>
        </w:rPr>
        <w:t>e</w:t>
      </w:r>
      <w:r w:rsidR="00E30C9C" w:rsidRPr="004F30AB">
        <w:rPr>
          <w:rStyle w:val="IntenseEmphasis"/>
          <w:lang w:val="fr-FR"/>
        </w:rPr>
        <w:t xml:space="preserve">, </w:t>
      </w:r>
      <w:r w:rsidR="00D02D23" w:rsidRPr="004F30AB">
        <w:rPr>
          <w:rStyle w:val="IntenseEmphasis"/>
          <w:lang w:val="fr-FR"/>
        </w:rPr>
        <w:t>les mé</w:t>
      </w:r>
      <w:r w:rsidR="00E30C9C" w:rsidRPr="004F30AB">
        <w:rPr>
          <w:rStyle w:val="IntenseEmphasis"/>
          <w:lang w:val="fr-FR"/>
        </w:rPr>
        <w:t>dia</w:t>
      </w:r>
      <w:r w:rsidR="00D02D23" w:rsidRPr="004F30AB">
        <w:rPr>
          <w:rStyle w:val="IntenseEmphasis"/>
          <w:lang w:val="fr-FR"/>
        </w:rPr>
        <w:t>s et la propriété intellectuelle</w:t>
      </w:r>
      <w:r w:rsidR="00E30C9C" w:rsidRPr="004F30AB">
        <w:rPr>
          <w:rStyle w:val="IntenseEmphasis"/>
          <w:lang w:val="fr-FR"/>
        </w:rPr>
        <w:t>.</w:t>
      </w:r>
    </w:p>
    <w:p w:rsidR="00E30C9C" w:rsidRPr="004F30AB" w:rsidRDefault="001F56B2" w:rsidP="00123CA6">
      <w:pPr>
        <w:pStyle w:val="COMParabodytext"/>
        <w:rPr>
          <w:rStyle w:val="IntenseEmphasis"/>
          <w:lang w:val="fr-FR"/>
        </w:rPr>
      </w:pPr>
      <w:r w:rsidRPr="004F30AB">
        <w:rPr>
          <w:rStyle w:val="IntenseEmphasis"/>
          <w:lang w:val="fr-FR"/>
        </w:rPr>
        <w:t xml:space="preserve">Ayant </w:t>
      </w:r>
      <w:r w:rsidR="00D02D23" w:rsidRPr="004F30AB">
        <w:rPr>
          <w:rStyle w:val="IntenseEmphasis"/>
          <w:lang w:val="fr-FR"/>
        </w:rPr>
        <w:t xml:space="preserve">pris conscience qu’il </w:t>
      </w:r>
      <w:r w:rsidR="007472A9" w:rsidRPr="004F30AB">
        <w:rPr>
          <w:rStyle w:val="IntenseEmphasis"/>
          <w:lang w:val="fr-FR"/>
        </w:rPr>
        <w:t>était</w:t>
      </w:r>
      <w:r w:rsidR="00D02D23" w:rsidRPr="004F30AB">
        <w:rPr>
          <w:rStyle w:val="IntenseEmphasis"/>
          <w:lang w:val="fr-FR"/>
        </w:rPr>
        <w:t xml:space="preserve"> impossible d’élaborer un modèle de code d’éthique </w:t>
      </w:r>
      <w:r w:rsidR="002655D8" w:rsidRPr="004F30AB">
        <w:rPr>
          <w:rStyle w:val="IntenseEmphasis"/>
          <w:lang w:val="fr-FR"/>
        </w:rPr>
        <w:t>« </w:t>
      </w:r>
      <w:r w:rsidR="00D02D23" w:rsidRPr="004F30AB">
        <w:rPr>
          <w:rStyle w:val="IntenseEmphasis"/>
          <w:lang w:val="fr-FR"/>
        </w:rPr>
        <w:t>prêt à l’emploi</w:t>
      </w:r>
      <w:r w:rsidR="002655D8" w:rsidRPr="004F30AB">
        <w:rPr>
          <w:rStyle w:val="IntenseEmphasis"/>
          <w:lang w:val="fr-FR"/>
        </w:rPr>
        <w:t> »</w:t>
      </w:r>
      <w:r w:rsidR="00D02D23" w:rsidRPr="004F30AB">
        <w:rPr>
          <w:rStyle w:val="IntenseEmphasis"/>
          <w:lang w:val="fr-FR"/>
        </w:rPr>
        <w:t xml:space="preserve"> applicable à tous les groupes et individus qui </w:t>
      </w:r>
      <w:r w:rsidRPr="004F30AB">
        <w:rPr>
          <w:rStyle w:val="IntenseEmphasis"/>
          <w:lang w:val="fr-FR"/>
        </w:rPr>
        <w:t>influent directement ou indirectement sur la viabilité du patrimoine culturel im</w:t>
      </w:r>
      <w:r w:rsidR="003348E4" w:rsidRPr="004F30AB">
        <w:rPr>
          <w:rStyle w:val="IntenseEmphasis"/>
          <w:lang w:val="fr-FR"/>
        </w:rPr>
        <w:t>m</w:t>
      </w:r>
      <w:r w:rsidRPr="004F30AB">
        <w:rPr>
          <w:rStyle w:val="IntenseEmphasis"/>
          <w:lang w:val="fr-FR"/>
        </w:rPr>
        <w:t>atériel, les experts ont recommandé d’adopter une approche participative de l’élaboration de</w:t>
      </w:r>
      <w:r w:rsidR="007472A9" w:rsidRPr="004F30AB">
        <w:rPr>
          <w:rStyle w:val="IntenseEmphasis"/>
          <w:lang w:val="fr-FR"/>
        </w:rPr>
        <w:t>s</w:t>
      </w:r>
      <w:r w:rsidRPr="004F30AB">
        <w:rPr>
          <w:rStyle w:val="IntenseEmphasis"/>
          <w:lang w:val="fr-FR"/>
        </w:rPr>
        <w:t xml:space="preserve"> codes d’éthique</w:t>
      </w:r>
      <w:r w:rsidR="007472A9" w:rsidRPr="004F30AB">
        <w:rPr>
          <w:rStyle w:val="IntenseEmphasis"/>
          <w:lang w:val="fr-FR"/>
        </w:rPr>
        <w:t>,</w:t>
      </w:r>
      <w:r w:rsidRPr="004F30AB">
        <w:rPr>
          <w:rStyle w:val="IntenseEmphasis"/>
          <w:lang w:val="fr-FR"/>
        </w:rPr>
        <w:t xml:space="preserve"> </w:t>
      </w:r>
      <w:r w:rsidR="003348E4" w:rsidRPr="004F30AB">
        <w:rPr>
          <w:rStyle w:val="IntenseEmphasis"/>
          <w:lang w:val="fr-FR"/>
        </w:rPr>
        <w:t>afin de</w:t>
      </w:r>
      <w:r w:rsidRPr="004F30AB">
        <w:rPr>
          <w:rStyle w:val="IntenseEmphasis"/>
          <w:lang w:val="fr-FR"/>
        </w:rPr>
        <w:t xml:space="preserve"> faciliter la contribution de divers groupes de parties prenantes et la mobilisation efficace de l’expertise des gouvernements et de la société civile</w:t>
      </w:r>
      <w:r w:rsidR="00555968" w:rsidRPr="004F30AB">
        <w:rPr>
          <w:rStyle w:val="IntenseEmphasis"/>
          <w:lang w:val="fr-FR"/>
        </w:rPr>
        <w:t>. I</w:t>
      </w:r>
      <w:r w:rsidRPr="004F30AB">
        <w:rPr>
          <w:rStyle w:val="IntenseEmphasis"/>
          <w:lang w:val="fr-FR"/>
        </w:rPr>
        <w:t xml:space="preserve">l a été en outre suggéré d’élaborer un </w:t>
      </w:r>
      <w:r w:rsidR="00632E09" w:rsidRPr="004F30AB">
        <w:rPr>
          <w:rStyle w:val="IntenseEmphasis"/>
          <w:lang w:val="fr-FR"/>
        </w:rPr>
        <w:t>ensemble d’outils, comme un outil</w:t>
      </w:r>
      <w:r w:rsidR="008C1A75" w:rsidRPr="004F30AB">
        <w:rPr>
          <w:rStyle w:val="IntenseEmphasis"/>
          <w:lang w:val="fr-FR"/>
        </w:rPr>
        <w:t xml:space="preserve"> opérationnel en ligne complé</w:t>
      </w:r>
      <w:r w:rsidR="00723730" w:rsidRPr="004F30AB">
        <w:rPr>
          <w:rStyle w:val="IntenseEmphasis"/>
          <w:lang w:val="fr-FR"/>
        </w:rPr>
        <w:t>mentaire d</w:t>
      </w:r>
      <w:r w:rsidR="008C1A75" w:rsidRPr="004F30AB">
        <w:rPr>
          <w:rStyle w:val="IntenseEmphasis"/>
          <w:lang w:val="fr-FR"/>
        </w:rPr>
        <w:t>es principes éthiques</w:t>
      </w:r>
      <w:r w:rsidR="00555968" w:rsidRPr="004F30AB">
        <w:rPr>
          <w:lang w:val="fr-FR"/>
        </w:rPr>
        <w:t xml:space="preserve">. </w:t>
      </w:r>
      <w:r w:rsidR="008C1A75" w:rsidRPr="004F30AB">
        <w:rPr>
          <w:lang w:val="fr-FR"/>
        </w:rPr>
        <w:t xml:space="preserve">À cet égard, </w:t>
      </w:r>
      <w:r w:rsidR="00723730" w:rsidRPr="004F30AB">
        <w:rPr>
          <w:lang w:val="fr-FR"/>
        </w:rPr>
        <w:t xml:space="preserve">les experts ont proposé et discuté </w:t>
      </w:r>
      <w:r w:rsidR="008C1A75" w:rsidRPr="004F30AB">
        <w:rPr>
          <w:lang w:val="fr-FR"/>
        </w:rPr>
        <w:t xml:space="preserve">la possibilité </w:t>
      </w:r>
      <w:r w:rsidR="00723730" w:rsidRPr="004F30AB">
        <w:rPr>
          <w:lang w:val="fr-FR"/>
        </w:rPr>
        <w:t>de créer</w:t>
      </w:r>
      <w:r w:rsidR="008C1A75" w:rsidRPr="004F30AB">
        <w:rPr>
          <w:lang w:val="fr-FR"/>
        </w:rPr>
        <w:t xml:space="preserve"> </w:t>
      </w:r>
      <w:r w:rsidR="00723730" w:rsidRPr="004F30AB">
        <w:rPr>
          <w:lang w:val="fr-FR"/>
        </w:rPr>
        <w:t>sur le site web de l’</w:t>
      </w:r>
      <w:r w:rsidR="00723730" w:rsidRPr="004F30AB">
        <w:rPr>
          <w:rStyle w:val="IntenseEmphasis"/>
          <w:lang w:val="fr-FR"/>
        </w:rPr>
        <w:t xml:space="preserve">UNESCO </w:t>
      </w:r>
      <w:r w:rsidR="008C1A75" w:rsidRPr="004F30AB">
        <w:rPr>
          <w:lang w:val="fr-FR"/>
        </w:rPr>
        <w:t xml:space="preserve">une </w:t>
      </w:r>
      <w:r w:rsidR="007472A9" w:rsidRPr="004F30AB">
        <w:rPr>
          <w:lang w:val="fr-FR"/>
        </w:rPr>
        <w:t>section</w:t>
      </w:r>
      <w:r w:rsidR="008C1A75" w:rsidRPr="004F30AB">
        <w:rPr>
          <w:lang w:val="fr-FR"/>
        </w:rPr>
        <w:t xml:space="preserve"> spécifique consacrée à l’éthique</w:t>
      </w:r>
      <w:r w:rsidR="00723730" w:rsidRPr="004F30AB">
        <w:rPr>
          <w:lang w:val="fr-FR"/>
        </w:rPr>
        <w:t xml:space="preserve"> qui servirait de</w:t>
      </w:r>
      <w:r w:rsidR="008C1A75" w:rsidRPr="004F30AB">
        <w:rPr>
          <w:rStyle w:val="IntenseEmphasis"/>
          <w:lang w:val="fr-FR"/>
        </w:rPr>
        <w:t xml:space="preserve"> plate-forme pour diffuser les principes</w:t>
      </w:r>
      <w:r w:rsidR="00195661" w:rsidRPr="004F30AB">
        <w:rPr>
          <w:rStyle w:val="IntenseEmphasis"/>
          <w:lang w:val="fr-FR"/>
        </w:rPr>
        <w:t xml:space="preserve"> éthiques généraux proposés et </w:t>
      </w:r>
      <w:r w:rsidR="007472A9" w:rsidRPr="004F30AB">
        <w:rPr>
          <w:rStyle w:val="IntenseEmphasis"/>
          <w:lang w:val="fr-FR"/>
        </w:rPr>
        <w:t>d</w:t>
      </w:r>
      <w:r w:rsidR="008C1A75" w:rsidRPr="004F30AB">
        <w:rPr>
          <w:rStyle w:val="IntenseEmphasis"/>
          <w:lang w:val="fr-FR"/>
        </w:rPr>
        <w:t xml:space="preserve">es exemples de codes d’éthique </w:t>
      </w:r>
      <w:r w:rsidR="00195661" w:rsidRPr="004F30AB">
        <w:rPr>
          <w:rStyle w:val="IntenseEmphasis"/>
          <w:lang w:val="fr-FR"/>
        </w:rPr>
        <w:t>pour</w:t>
      </w:r>
      <w:r w:rsidR="008C1A75" w:rsidRPr="004F30AB">
        <w:rPr>
          <w:rStyle w:val="IntenseEmphasis"/>
          <w:lang w:val="fr-FR"/>
        </w:rPr>
        <w:t xml:space="preserve"> le </w:t>
      </w:r>
      <w:r w:rsidR="008C1A75" w:rsidRPr="004F30AB">
        <w:rPr>
          <w:rStyle w:val="IntenseEmphasis"/>
          <w:lang w:val="fr-FR"/>
        </w:rPr>
        <w:lastRenderedPageBreak/>
        <w:t xml:space="preserve">patrimoine </w:t>
      </w:r>
      <w:r w:rsidR="00195661" w:rsidRPr="004F30AB">
        <w:rPr>
          <w:rStyle w:val="IntenseEmphasis"/>
          <w:lang w:val="fr-FR"/>
        </w:rPr>
        <w:t>culturel immatériel et/ou l</w:t>
      </w:r>
      <w:r w:rsidR="008C1A75" w:rsidRPr="004F30AB">
        <w:rPr>
          <w:rStyle w:val="IntenseEmphasis"/>
          <w:lang w:val="fr-FR"/>
        </w:rPr>
        <w:t>es domaines connexes, ainsi que pour encourager les organisations et communautés concernées à élaborer leurs propres codes d’éthique</w:t>
      </w:r>
      <w:r w:rsidR="00555968" w:rsidRPr="004F30AB">
        <w:rPr>
          <w:rStyle w:val="IntenseEmphasis"/>
          <w:lang w:val="fr-FR"/>
        </w:rPr>
        <w:t>.</w:t>
      </w:r>
    </w:p>
    <w:p w:rsidR="00555968" w:rsidRPr="004F30AB" w:rsidRDefault="008B005B" w:rsidP="00123CA6">
      <w:pPr>
        <w:pStyle w:val="COMParabodytext"/>
        <w:rPr>
          <w:rStyle w:val="IntenseEmphasis"/>
          <w:lang w:val="fr-FR"/>
        </w:rPr>
      </w:pPr>
      <w:r w:rsidRPr="004F30AB">
        <w:rPr>
          <w:rStyle w:val="IntenseEmphasis"/>
          <w:lang w:val="fr-FR"/>
        </w:rPr>
        <w:t>Prenant en co</w:t>
      </w:r>
      <w:r w:rsidR="001C2706" w:rsidRPr="004F30AB">
        <w:rPr>
          <w:rStyle w:val="IntenseEmphasis"/>
          <w:lang w:val="fr-FR"/>
        </w:rPr>
        <w:t>nsidération</w:t>
      </w:r>
      <w:r w:rsidRPr="004F30AB">
        <w:rPr>
          <w:rStyle w:val="IntenseEmphasis"/>
          <w:lang w:val="fr-FR"/>
        </w:rPr>
        <w:t xml:space="preserve"> la tendance générale d</w:t>
      </w:r>
      <w:r w:rsidR="001C2706" w:rsidRPr="004F30AB">
        <w:rPr>
          <w:rStyle w:val="IntenseEmphasis"/>
          <w:lang w:val="fr-FR"/>
        </w:rPr>
        <w:t>es</w:t>
      </w:r>
      <w:r w:rsidRPr="004F30AB">
        <w:rPr>
          <w:rStyle w:val="IntenseEmphasis"/>
          <w:lang w:val="fr-FR"/>
        </w:rPr>
        <w:t xml:space="preserve"> débat</w:t>
      </w:r>
      <w:r w:rsidR="001C2706" w:rsidRPr="004F30AB">
        <w:rPr>
          <w:rStyle w:val="IntenseEmphasis"/>
          <w:lang w:val="fr-FR"/>
        </w:rPr>
        <w:t>s</w:t>
      </w:r>
      <w:r w:rsidR="005D62A7" w:rsidRPr="004F30AB">
        <w:rPr>
          <w:rStyle w:val="IntenseEmphasis"/>
          <w:lang w:val="fr-FR"/>
        </w:rPr>
        <w:t xml:space="preserve"> lors de la réunion d’experts ainsi que</w:t>
      </w:r>
      <w:r w:rsidRPr="004F30AB">
        <w:rPr>
          <w:rStyle w:val="IntenseEmphasis"/>
          <w:lang w:val="fr-FR"/>
        </w:rPr>
        <w:t xml:space="preserve"> </w:t>
      </w:r>
      <w:r w:rsidR="00196450" w:rsidRPr="004F30AB">
        <w:rPr>
          <w:rStyle w:val="IntenseEmphasis"/>
          <w:lang w:val="fr-FR"/>
        </w:rPr>
        <w:t>certains</w:t>
      </w:r>
      <w:r w:rsidRPr="004F30AB">
        <w:rPr>
          <w:rStyle w:val="IntenseEmphasis"/>
          <w:lang w:val="fr-FR"/>
        </w:rPr>
        <w:t xml:space="preserve"> commentaires et propositions, le </w:t>
      </w:r>
      <w:r w:rsidR="00555968" w:rsidRPr="004F30AB">
        <w:rPr>
          <w:lang w:val="fr-FR"/>
        </w:rPr>
        <w:t>Secr</w:t>
      </w:r>
      <w:r w:rsidRPr="004F30AB">
        <w:rPr>
          <w:lang w:val="fr-FR"/>
        </w:rPr>
        <w:t>é</w:t>
      </w:r>
      <w:r w:rsidR="00555968" w:rsidRPr="004F30AB">
        <w:rPr>
          <w:lang w:val="fr-FR"/>
        </w:rPr>
        <w:t>tariat a incorpor</w:t>
      </w:r>
      <w:r w:rsidRPr="004F30AB">
        <w:rPr>
          <w:lang w:val="fr-FR"/>
        </w:rPr>
        <w:t>é les améliorations proposées par les experts dans une version révisée des principes éthiques qui est jointe en annexe au présent document</w:t>
      </w:r>
      <w:r w:rsidR="00555968" w:rsidRPr="004F30AB">
        <w:rPr>
          <w:lang w:val="fr-FR"/>
        </w:rPr>
        <w:t xml:space="preserve">. </w:t>
      </w:r>
      <w:r w:rsidRPr="004F30AB">
        <w:rPr>
          <w:lang w:val="fr-FR"/>
        </w:rPr>
        <w:t>Les e</w:t>
      </w:r>
      <w:r w:rsidR="00555968" w:rsidRPr="004F30AB">
        <w:rPr>
          <w:rStyle w:val="IntenseEmphasis"/>
          <w:lang w:val="fr-FR"/>
        </w:rPr>
        <w:t xml:space="preserve">xperts </w:t>
      </w:r>
      <w:r w:rsidRPr="004F30AB">
        <w:rPr>
          <w:rStyle w:val="IntenseEmphasis"/>
          <w:lang w:val="fr-FR"/>
        </w:rPr>
        <w:t xml:space="preserve">ont </w:t>
      </w:r>
      <w:r w:rsidR="00555968" w:rsidRPr="004F30AB">
        <w:rPr>
          <w:rStyle w:val="IntenseEmphasis"/>
          <w:lang w:val="fr-FR"/>
        </w:rPr>
        <w:t>recomm</w:t>
      </w:r>
      <w:r w:rsidRPr="004F30AB">
        <w:rPr>
          <w:rStyle w:val="IntenseEmphasis"/>
          <w:lang w:val="fr-FR"/>
        </w:rPr>
        <w:t>a</w:t>
      </w:r>
      <w:r w:rsidR="00555968" w:rsidRPr="004F30AB">
        <w:rPr>
          <w:rStyle w:val="IntenseEmphasis"/>
          <w:lang w:val="fr-FR"/>
        </w:rPr>
        <w:t>nd</w:t>
      </w:r>
      <w:r w:rsidRPr="004F30AB">
        <w:rPr>
          <w:rStyle w:val="IntenseEmphasis"/>
          <w:lang w:val="fr-FR"/>
        </w:rPr>
        <w:t xml:space="preserve">é que ces principes soient adoptés par le Comité </w:t>
      </w:r>
      <w:r w:rsidR="00196450" w:rsidRPr="004F30AB">
        <w:rPr>
          <w:rStyle w:val="IntenseEmphasis"/>
          <w:lang w:val="fr-FR"/>
        </w:rPr>
        <w:t>afin de</w:t>
      </w:r>
      <w:r w:rsidRPr="004F30AB">
        <w:rPr>
          <w:rStyle w:val="IntenseEmphasis"/>
          <w:lang w:val="fr-FR"/>
        </w:rPr>
        <w:t xml:space="preserve"> stimuler les efforts mondiaux pour </w:t>
      </w:r>
      <w:r w:rsidR="005D62A7" w:rsidRPr="004F30AB">
        <w:rPr>
          <w:rStyle w:val="IntenseEmphasis"/>
          <w:lang w:val="fr-FR"/>
        </w:rPr>
        <w:t>accorder</w:t>
      </w:r>
      <w:r w:rsidRPr="004F30AB">
        <w:rPr>
          <w:rStyle w:val="IntenseEmphasis"/>
          <w:lang w:val="fr-FR"/>
        </w:rPr>
        <w:t xml:space="preserve"> plus de place aux considérations éthiques dans la sauvegarde du patrimoine culturel immatériel </w:t>
      </w:r>
      <w:r w:rsidR="00CA55F2" w:rsidRPr="004F30AB">
        <w:rPr>
          <w:rStyle w:val="IntenseEmphasis"/>
          <w:lang w:val="fr-FR"/>
        </w:rPr>
        <w:t xml:space="preserve">et favoriser la dimension éthique de la </w:t>
      </w:r>
      <w:r w:rsidR="00555968" w:rsidRPr="004F30AB">
        <w:rPr>
          <w:rStyle w:val="IntenseEmphasis"/>
          <w:lang w:val="fr-FR"/>
        </w:rPr>
        <w:t xml:space="preserve">Convention </w:t>
      </w:r>
      <w:r w:rsidR="00624279">
        <w:rPr>
          <w:rStyle w:val="IntenseEmphasis"/>
          <w:lang w:val="fr-FR"/>
        </w:rPr>
        <w:t xml:space="preserve">de 2003 </w:t>
      </w:r>
      <w:r w:rsidR="00CA55F2" w:rsidRPr="004F30AB">
        <w:rPr>
          <w:rStyle w:val="IntenseEmphasis"/>
          <w:lang w:val="fr-FR"/>
        </w:rPr>
        <w:t>pour la sauvegarde du patrimoine culturel immatériel</w:t>
      </w:r>
      <w:r w:rsidR="00555968" w:rsidRPr="004F30AB">
        <w:rPr>
          <w:rStyle w:val="IntenseEmphasis"/>
          <w:lang w:val="fr-FR"/>
        </w:rPr>
        <w:t>.</w:t>
      </w:r>
    </w:p>
    <w:p w:rsidR="0057439C" w:rsidRPr="004F30AB" w:rsidRDefault="009E1B50" w:rsidP="00123CA6">
      <w:pPr>
        <w:pStyle w:val="COMParabodytext"/>
        <w:rPr>
          <w:lang w:val="fr-FR"/>
        </w:rPr>
      </w:pPr>
      <w:r w:rsidRPr="004F30AB">
        <w:rPr>
          <w:rFonts w:eastAsia="SimSun"/>
          <w:lang w:val="fr-FR"/>
        </w:rPr>
        <w:t>Le Comité souhaitera peut-être adopter la décision suivante</w:t>
      </w:r>
      <w:r w:rsidR="00B90701" w:rsidRPr="004F30AB">
        <w:rPr>
          <w:rFonts w:eastAsia="SimSun"/>
          <w:lang w:val="fr-FR"/>
        </w:rPr>
        <w:t> </w:t>
      </w:r>
      <w:r w:rsidR="00962119" w:rsidRPr="004F30AB">
        <w:rPr>
          <w:rFonts w:eastAsia="SimSun"/>
          <w:lang w:val="fr-FR"/>
        </w:rPr>
        <w:t>:</w:t>
      </w:r>
    </w:p>
    <w:p w:rsidR="0057439C" w:rsidRPr="004F30AB" w:rsidRDefault="009E1B50" w:rsidP="00123CA6">
      <w:pPr>
        <w:pStyle w:val="GATitleResolution"/>
      </w:pPr>
      <w:r w:rsidRPr="004F30AB">
        <w:t>PROJET DE DÉCIS</w:t>
      </w:r>
      <w:r w:rsidR="00165170" w:rsidRPr="004F30AB">
        <w:t>ION 10</w:t>
      </w:r>
      <w:r w:rsidR="00BC3420" w:rsidRPr="004F30AB">
        <w:t>.COM</w:t>
      </w:r>
      <w:r w:rsidR="00D03F25">
        <w:t> </w:t>
      </w:r>
      <w:r w:rsidR="00555968" w:rsidRPr="004F30AB">
        <w:t>1</w:t>
      </w:r>
      <w:r w:rsidR="00F13309">
        <w:t>5</w:t>
      </w:r>
      <w:r w:rsidR="00555968" w:rsidRPr="004F30AB">
        <w:t>.a</w:t>
      </w:r>
    </w:p>
    <w:p w:rsidR="0057439C" w:rsidRPr="004F30AB" w:rsidRDefault="00E62B4C" w:rsidP="00123CA6">
      <w:pPr>
        <w:pStyle w:val="COMPreambulaDecision"/>
      </w:pPr>
      <w:r w:rsidRPr="004F30AB">
        <w:t>Le Comité</w:t>
      </w:r>
      <w:r w:rsidR="00962119" w:rsidRPr="004F30AB">
        <w:t>,</w:t>
      </w:r>
    </w:p>
    <w:p w:rsidR="0057439C" w:rsidRPr="004F30AB" w:rsidRDefault="00DB4A84" w:rsidP="00123CA6">
      <w:pPr>
        <w:pStyle w:val="COMParaDecision"/>
      </w:pPr>
      <w:r w:rsidRPr="004F30AB">
        <w:t>Ayant examiné</w:t>
      </w:r>
      <w:r w:rsidRPr="004F30AB">
        <w:rPr>
          <w:u w:val="none"/>
        </w:rPr>
        <w:t xml:space="preserve"> le document</w:t>
      </w:r>
      <w:r w:rsidR="00764CF9" w:rsidRPr="004F30AB">
        <w:rPr>
          <w:u w:val="none"/>
        </w:rPr>
        <w:t xml:space="preserve"> ITH/15/10</w:t>
      </w:r>
      <w:r w:rsidR="00BC3420" w:rsidRPr="004F30AB">
        <w:rPr>
          <w:u w:val="none"/>
        </w:rPr>
        <w:t>.COM</w:t>
      </w:r>
      <w:r w:rsidR="0057439C" w:rsidRPr="004F30AB">
        <w:rPr>
          <w:u w:val="none"/>
        </w:rPr>
        <w:t>/</w:t>
      </w:r>
      <w:r w:rsidR="00555968" w:rsidRPr="008A650C">
        <w:rPr>
          <w:u w:val="none"/>
        </w:rPr>
        <w:t>1</w:t>
      </w:r>
      <w:r w:rsidR="00F13309" w:rsidRPr="008A650C">
        <w:rPr>
          <w:u w:val="none"/>
        </w:rPr>
        <w:t>5</w:t>
      </w:r>
      <w:r w:rsidR="00555968" w:rsidRPr="008A650C">
        <w:rPr>
          <w:u w:val="none"/>
        </w:rPr>
        <w:t>.a</w:t>
      </w:r>
      <w:r w:rsidR="00580986" w:rsidRPr="008A650C">
        <w:rPr>
          <w:u w:val="none"/>
        </w:rPr>
        <w:t>,</w:t>
      </w:r>
    </w:p>
    <w:p w:rsidR="0057439C" w:rsidRPr="004F30AB" w:rsidRDefault="00DB4A84" w:rsidP="00123CA6">
      <w:pPr>
        <w:pStyle w:val="COMParaDecision"/>
      </w:pPr>
      <w:r w:rsidRPr="004F30AB">
        <w:t>Rappelant</w:t>
      </w:r>
      <w:r w:rsidRPr="004F30AB">
        <w:rPr>
          <w:u w:val="none"/>
        </w:rPr>
        <w:t xml:space="preserve"> </w:t>
      </w:r>
      <w:r w:rsidR="00555968" w:rsidRPr="004F30AB">
        <w:rPr>
          <w:u w:val="none"/>
        </w:rPr>
        <w:t>la décision 7.COM</w:t>
      </w:r>
      <w:r w:rsidR="00D03F25">
        <w:rPr>
          <w:u w:val="none"/>
        </w:rPr>
        <w:t> </w:t>
      </w:r>
      <w:r w:rsidR="00555968" w:rsidRPr="004F30AB">
        <w:rPr>
          <w:u w:val="none"/>
        </w:rPr>
        <w:t>6,</w:t>
      </w:r>
    </w:p>
    <w:p w:rsidR="00613563" w:rsidRPr="004F30AB" w:rsidRDefault="00613563" w:rsidP="00123CA6">
      <w:pPr>
        <w:pStyle w:val="COMParaDecision"/>
      </w:pPr>
      <w:r w:rsidRPr="004F30AB">
        <w:t>Remerciant</w:t>
      </w:r>
      <w:r w:rsidRPr="004F30AB">
        <w:rPr>
          <w:u w:val="none"/>
        </w:rPr>
        <w:t xml:space="preserve"> </w:t>
      </w:r>
      <w:r w:rsidR="00CA55F2" w:rsidRPr="004F30AB">
        <w:rPr>
          <w:u w:val="none"/>
        </w:rPr>
        <w:t>le ministère de l’</w:t>
      </w:r>
      <w:r w:rsidR="004F30AB" w:rsidRPr="004F30AB">
        <w:rPr>
          <w:u w:val="none"/>
        </w:rPr>
        <w:t>Éducation</w:t>
      </w:r>
      <w:r w:rsidRPr="004F30AB">
        <w:rPr>
          <w:u w:val="none"/>
        </w:rPr>
        <w:t xml:space="preserve">, </w:t>
      </w:r>
      <w:r w:rsidR="00CA55F2" w:rsidRPr="004F30AB">
        <w:rPr>
          <w:u w:val="none"/>
        </w:rPr>
        <w:t xml:space="preserve">de la </w:t>
      </w:r>
      <w:r w:rsidRPr="004F30AB">
        <w:rPr>
          <w:u w:val="none"/>
        </w:rPr>
        <w:t xml:space="preserve">Culture </w:t>
      </w:r>
      <w:r w:rsidR="00CA55F2" w:rsidRPr="004F30AB">
        <w:rPr>
          <w:u w:val="none"/>
        </w:rPr>
        <w:t xml:space="preserve">et du </w:t>
      </w:r>
      <w:r w:rsidRPr="004F30AB">
        <w:rPr>
          <w:u w:val="none"/>
        </w:rPr>
        <w:t xml:space="preserve">Sport </w:t>
      </w:r>
      <w:r w:rsidR="00CA55F2" w:rsidRPr="004F30AB">
        <w:rPr>
          <w:u w:val="none"/>
        </w:rPr>
        <w:t>d’Espagne d’avoir généreusement accueilli et cofinancé la réunion d’experts sur un modèle de code d’éthique pour le patrimoine culturel immatériel</w:t>
      </w:r>
      <w:r w:rsidR="00EF619D" w:rsidRPr="004F30AB">
        <w:rPr>
          <w:u w:val="none"/>
        </w:rPr>
        <w:t>,</w:t>
      </w:r>
      <w:r w:rsidR="00CA55F2" w:rsidRPr="004F30AB">
        <w:rPr>
          <w:u w:val="none"/>
        </w:rPr>
        <w:t xml:space="preserve"> qui s’est déroulée du 30 mars au 1</w:t>
      </w:r>
      <w:r w:rsidR="00CA55F2" w:rsidRPr="00F718A6">
        <w:rPr>
          <w:u w:val="none"/>
          <w:vertAlign w:val="superscript"/>
        </w:rPr>
        <w:t>er</w:t>
      </w:r>
      <w:r w:rsidR="00CA55F2" w:rsidRPr="004F30AB">
        <w:rPr>
          <w:u w:val="none"/>
        </w:rPr>
        <w:t xml:space="preserve"> avril 2015 à Valence, en Espagne</w:t>
      </w:r>
      <w:r w:rsidRPr="004F30AB">
        <w:rPr>
          <w:u w:val="none"/>
        </w:rPr>
        <w:t>,</w:t>
      </w:r>
    </w:p>
    <w:p w:rsidR="00443880" w:rsidRPr="004F30AB" w:rsidRDefault="001511D3" w:rsidP="00123CA6">
      <w:pPr>
        <w:pStyle w:val="COMParaDecision"/>
      </w:pPr>
      <w:r w:rsidRPr="004F30AB">
        <w:t>Se félicitant</w:t>
      </w:r>
      <w:r w:rsidR="0054092C" w:rsidRPr="004F30AB">
        <w:rPr>
          <w:u w:val="none"/>
        </w:rPr>
        <w:t xml:space="preserve"> </w:t>
      </w:r>
      <w:r w:rsidRPr="004F30AB">
        <w:rPr>
          <w:u w:val="none"/>
        </w:rPr>
        <w:t>du travail</w:t>
      </w:r>
      <w:r w:rsidR="0054092C" w:rsidRPr="004F30AB">
        <w:rPr>
          <w:u w:val="none"/>
        </w:rPr>
        <w:t xml:space="preserve"> </w:t>
      </w:r>
      <w:r w:rsidR="00CA55F2" w:rsidRPr="004F30AB">
        <w:rPr>
          <w:u w:val="none"/>
        </w:rPr>
        <w:t>en</w:t>
      </w:r>
      <w:r w:rsidR="00EF619D" w:rsidRPr="004F30AB">
        <w:rPr>
          <w:u w:val="none"/>
        </w:rPr>
        <w:t>gagé</w:t>
      </w:r>
      <w:r w:rsidR="00CA55F2" w:rsidRPr="004F30AB">
        <w:rPr>
          <w:u w:val="none"/>
        </w:rPr>
        <w:t xml:space="preserve"> par le </w:t>
      </w:r>
      <w:r w:rsidR="0054092C" w:rsidRPr="004F30AB">
        <w:rPr>
          <w:u w:val="none"/>
        </w:rPr>
        <w:t>Secr</w:t>
      </w:r>
      <w:r w:rsidR="00CA55F2" w:rsidRPr="004F30AB">
        <w:rPr>
          <w:u w:val="none"/>
        </w:rPr>
        <w:t>é</w:t>
      </w:r>
      <w:r w:rsidR="0054092C" w:rsidRPr="004F30AB">
        <w:rPr>
          <w:u w:val="none"/>
        </w:rPr>
        <w:t xml:space="preserve">tariat </w:t>
      </w:r>
      <w:r w:rsidR="00EF619D" w:rsidRPr="004F30AB">
        <w:rPr>
          <w:u w:val="none"/>
        </w:rPr>
        <w:t>dans le cadre de</w:t>
      </w:r>
      <w:r w:rsidR="003D2F17" w:rsidRPr="004F30AB">
        <w:rPr>
          <w:u w:val="none"/>
        </w:rPr>
        <w:t xml:space="preserve"> la réflexion générale sur la nécessité, la pertinence et les modalités d’élaboration d’un code d’éthique pour la sauvegarde du patrimoine culturel immatériel</w:t>
      </w:r>
      <w:r w:rsidR="00443880" w:rsidRPr="004F30AB">
        <w:rPr>
          <w:u w:val="none"/>
        </w:rPr>
        <w:t>,</w:t>
      </w:r>
    </w:p>
    <w:p w:rsidR="00443880" w:rsidRPr="004F30AB" w:rsidRDefault="0054092C" w:rsidP="00123CA6">
      <w:pPr>
        <w:pStyle w:val="COMParaDecision"/>
      </w:pPr>
      <w:r w:rsidRPr="004F30AB">
        <w:t>R</w:t>
      </w:r>
      <w:r w:rsidR="001511D3" w:rsidRPr="004F30AB">
        <w:t>é</w:t>
      </w:r>
      <w:r w:rsidRPr="004F30AB">
        <w:t>affirm</w:t>
      </w:r>
      <w:r w:rsidR="001511D3" w:rsidRPr="004F30AB">
        <w:t>a</w:t>
      </w:r>
      <w:r w:rsidRPr="004F30AB">
        <w:t>n</w:t>
      </w:r>
      <w:r w:rsidR="001511D3" w:rsidRPr="004F30AB">
        <w:t>t</w:t>
      </w:r>
      <w:r w:rsidRPr="004F30AB">
        <w:rPr>
          <w:u w:val="none"/>
        </w:rPr>
        <w:t xml:space="preserve"> </w:t>
      </w:r>
      <w:r w:rsidR="001511D3" w:rsidRPr="004F30AB">
        <w:rPr>
          <w:u w:val="none"/>
        </w:rPr>
        <w:t>l’</w:t>
      </w:r>
      <w:r w:rsidRPr="004F30AB">
        <w:rPr>
          <w:u w:val="none"/>
        </w:rPr>
        <w:t xml:space="preserve">importance </w:t>
      </w:r>
      <w:r w:rsidR="003D2F17" w:rsidRPr="004F30AB">
        <w:rPr>
          <w:u w:val="none"/>
        </w:rPr>
        <w:t>des principes éthiques pour toutes les organisations et tous les individus qui influent</w:t>
      </w:r>
      <w:r w:rsidR="00EF619D" w:rsidRPr="004F30AB">
        <w:rPr>
          <w:u w:val="none"/>
        </w:rPr>
        <w:t>,</w:t>
      </w:r>
      <w:r w:rsidR="003D2F17" w:rsidRPr="004F30AB">
        <w:rPr>
          <w:u w:val="none"/>
        </w:rPr>
        <w:t xml:space="preserve"> directement ou indirectement</w:t>
      </w:r>
      <w:r w:rsidR="00EF619D" w:rsidRPr="004F30AB">
        <w:rPr>
          <w:u w:val="none"/>
        </w:rPr>
        <w:t>,</w:t>
      </w:r>
      <w:r w:rsidR="003D2F17" w:rsidRPr="004F30AB">
        <w:rPr>
          <w:u w:val="none"/>
        </w:rPr>
        <w:t xml:space="preserve"> sur la viabilité et donc la sauvegarde du patrimoine culturel immatériel</w:t>
      </w:r>
      <w:r w:rsidRPr="004F30AB">
        <w:rPr>
          <w:u w:val="none"/>
        </w:rPr>
        <w:t>,</w:t>
      </w:r>
    </w:p>
    <w:p w:rsidR="00443880" w:rsidRPr="004F30AB" w:rsidRDefault="00443880" w:rsidP="00123CA6">
      <w:pPr>
        <w:pStyle w:val="COMParaDecision"/>
      </w:pPr>
      <w:r w:rsidRPr="004F30AB">
        <w:t>Reconnaissant</w:t>
      </w:r>
      <w:r w:rsidR="003D2F17" w:rsidRPr="004F30AB">
        <w:rPr>
          <w:u w:val="none"/>
        </w:rPr>
        <w:t xml:space="preserve"> que les codes d’éthique ne peuvent être efficacement mis en </w:t>
      </w:r>
      <w:r w:rsidR="00EF619D" w:rsidRPr="004F30AB">
        <w:rPr>
          <w:u w:val="none"/>
        </w:rPr>
        <w:t xml:space="preserve">œuvre </w:t>
      </w:r>
      <w:r w:rsidR="003D2F17" w:rsidRPr="004F30AB">
        <w:rPr>
          <w:u w:val="none"/>
        </w:rPr>
        <w:t>et respectés que s’ils sont adaptés au contexte politique, économique, social et juridique d’un pays et/ou secteur</w:t>
      </w:r>
      <w:r w:rsidR="0054092C" w:rsidRPr="004F30AB">
        <w:rPr>
          <w:u w:val="none"/>
        </w:rPr>
        <w:t xml:space="preserve">, </w:t>
      </w:r>
      <w:r w:rsidR="003D2F17" w:rsidRPr="004F30AB">
        <w:rPr>
          <w:u w:val="none"/>
        </w:rPr>
        <w:t>et s’ils sont largement acceptés par leurs destinataires</w:t>
      </w:r>
      <w:r w:rsidRPr="004F30AB">
        <w:rPr>
          <w:u w:val="none"/>
        </w:rPr>
        <w:t>,</w:t>
      </w:r>
    </w:p>
    <w:p w:rsidR="0057439C" w:rsidRPr="004F30AB" w:rsidRDefault="00580986" w:rsidP="00123CA6">
      <w:pPr>
        <w:pStyle w:val="COMParaDecision"/>
      </w:pPr>
      <w:r w:rsidRPr="004F30AB">
        <w:t>Décide</w:t>
      </w:r>
      <w:r w:rsidR="00F964CC" w:rsidRPr="004F30AB">
        <w:rPr>
          <w:u w:val="none"/>
        </w:rPr>
        <w:t xml:space="preserve"> d’approuver les principes éthiques de sauvegarde du patrimoine culturel immatériel joints en annexe à la présente décision </w:t>
      </w:r>
      <w:r w:rsidR="0057439C" w:rsidRPr="004F30AB">
        <w:rPr>
          <w:u w:val="none"/>
        </w:rPr>
        <w:t>;</w:t>
      </w:r>
    </w:p>
    <w:p w:rsidR="00443880" w:rsidRPr="004F30AB" w:rsidRDefault="00580986" w:rsidP="00123CA6">
      <w:pPr>
        <w:pStyle w:val="COMParaDecision"/>
      </w:pPr>
      <w:r w:rsidRPr="004F30AB">
        <w:t>Encourage</w:t>
      </w:r>
      <w:r w:rsidRPr="004F30AB">
        <w:rPr>
          <w:u w:val="none"/>
        </w:rPr>
        <w:t xml:space="preserve"> </w:t>
      </w:r>
      <w:r w:rsidR="00F964CC" w:rsidRPr="004F30AB">
        <w:rPr>
          <w:u w:val="none"/>
        </w:rPr>
        <w:t xml:space="preserve">les </w:t>
      </w:r>
      <w:r w:rsidR="004F30AB" w:rsidRPr="004F30AB">
        <w:rPr>
          <w:u w:val="none"/>
        </w:rPr>
        <w:t>États</w:t>
      </w:r>
      <w:r w:rsidR="00F964CC" w:rsidRPr="004F30AB">
        <w:rPr>
          <w:u w:val="none"/>
        </w:rPr>
        <w:t xml:space="preserve"> parties et d’autres organisations nationales et locales à élaborer et promulguer leurs propres codes d’éthique – nationaux ou sectoriels – </w:t>
      </w:r>
      <w:r w:rsidRPr="004F30AB">
        <w:rPr>
          <w:u w:val="none"/>
        </w:rPr>
        <w:t>bas</w:t>
      </w:r>
      <w:r w:rsidR="00F964CC" w:rsidRPr="004F30AB">
        <w:rPr>
          <w:u w:val="none"/>
        </w:rPr>
        <w:t>és sur ces principes, dans le cadre d’un processus participatif impliquant les communautés et les parties prenantes concernées</w:t>
      </w:r>
      <w:r w:rsidR="00CF2309" w:rsidRPr="004F30AB">
        <w:rPr>
          <w:u w:val="none"/>
        </w:rPr>
        <w:t> </w:t>
      </w:r>
      <w:r w:rsidR="00443880" w:rsidRPr="004F30AB">
        <w:rPr>
          <w:u w:val="none"/>
        </w:rPr>
        <w:t>;</w:t>
      </w:r>
    </w:p>
    <w:p w:rsidR="0057439C" w:rsidRPr="004F30AB" w:rsidRDefault="00DB4A84" w:rsidP="00123CA6">
      <w:pPr>
        <w:pStyle w:val="COMParaDecision"/>
      </w:pPr>
      <w:r w:rsidRPr="004F30AB">
        <w:t>Demande</w:t>
      </w:r>
      <w:r w:rsidR="0057439C" w:rsidRPr="004F30AB">
        <w:rPr>
          <w:u w:val="none"/>
        </w:rPr>
        <w:t xml:space="preserve"> </w:t>
      </w:r>
      <w:r w:rsidR="00CF2309" w:rsidRPr="004F30AB">
        <w:rPr>
          <w:u w:val="none"/>
        </w:rPr>
        <w:t xml:space="preserve">au </w:t>
      </w:r>
      <w:r w:rsidR="00580986" w:rsidRPr="004F30AB">
        <w:rPr>
          <w:u w:val="none"/>
        </w:rPr>
        <w:t>Secr</w:t>
      </w:r>
      <w:r w:rsidR="00CF2309" w:rsidRPr="004F30AB">
        <w:rPr>
          <w:u w:val="none"/>
        </w:rPr>
        <w:t>é</w:t>
      </w:r>
      <w:r w:rsidR="00580986" w:rsidRPr="004F30AB">
        <w:rPr>
          <w:u w:val="none"/>
        </w:rPr>
        <w:t xml:space="preserve">tariat </w:t>
      </w:r>
      <w:r w:rsidR="00F964CC" w:rsidRPr="004F30AB">
        <w:rPr>
          <w:u w:val="none"/>
        </w:rPr>
        <w:t>d’élaborer un</w:t>
      </w:r>
      <w:r w:rsidR="00B123F6" w:rsidRPr="004F30AB">
        <w:rPr>
          <w:u w:val="none"/>
        </w:rPr>
        <w:t xml:space="preserve"> ensemble</w:t>
      </w:r>
      <w:r w:rsidR="00F964CC" w:rsidRPr="004F30AB">
        <w:rPr>
          <w:u w:val="none"/>
        </w:rPr>
        <w:t xml:space="preserve"> d’outils en ligne basé</w:t>
      </w:r>
      <w:r w:rsidR="00B123F6" w:rsidRPr="004F30AB">
        <w:rPr>
          <w:u w:val="none"/>
        </w:rPr>
        <w:t>s</w:t>
      </w:r>
      <w:r w:rsidR="00F964CC" w:rsidRPr="004F30AB">
        <w:rPr>
          <w:u w:val="none"/>
        </w:rPr>
        <w:t xml:space="preserve"> sur les principes éthiques </w:t>
      </w:r>
      <w:r w:rsidR="00B123F6" w:rsidRPr="004F30AB">
        <w:rPr>
          <w:u w:val="none"/>
        </w:rPr>
        <w:t>énoncés</w:t>
      </w:r>
      <w:r w:rsidR="00F964CC" w:rsidRPr="004F30AB">
        <w:rPr>
          <w:u w:val="none"/>
        </w:rPr>
        <w:t xml:space="preserve"> en annexe à la présente décision et comprenant des </w:t>
      </w:r>
      <w:r w:rsidR="00B123F6" w:rsidRPr="004F30AB">
        <w:rPr>
          <w:u w:val="none"/>
        </w:rPr>
        <w:t>recommandations</w:t>
      </w:r>
      <w:r w:rsidR="00F964CC" w:rsidRPr="004F30AB">
        <w:rPr>
          <w:u w:val="none"/>
        </w:rPr>
        <w:t xml:space="preserve"> pratiques et des exemples de codes d’éthique existants pour faciliter l’élaboration de codes spécifiques par les entités nationales et locales, ainsi qu’il les </w:t>
      </w:r>
      <w:r w:rsidR="00B123F6" w:rsidRPr="004F30AB">
        <w:rPr>
          <w:u w:val="none"/>
        </w:rPr>
        <w:t xml:space="preserve">y </w:t>
      </w:r>
      <w:r w:rsidR="00F964CC" w:rsidRPr="004F30AB">
        <w:rPr>
          <w:u w:val="none"/>
        </w:rPr>
        <w:t xml:space="preserve">a encouragés au </w:t>
      </w:r>
      <w:r w:rsidR="00580986" w:rsidRPr="004F30AB">
        <w:rPr>
          <w:u w:val="none"/>
        </w:rPr>
        <w:t>paragraph</w:t>
      </w:r>
      <w:r w:rsidR="00F964CC" w:rsidRPr="004F30AB">
        <w:rPr>
          <w:u w:val="none"/>
        </w:rPr>
        <w:t>e</w:t>
      </w:r>
      <w:r w:rsidR="00580986" w:rsidRPr="004F30AB">
        <w:rPr>
          <w:u w:val="none"/>
        </w:rPr>
        <w:t xml:space="preserve"> 8 </w:t>
      </w:r>
      <w:r w:rsidR="00F964CC" w:rsidRPr="004F30AB">
        <w:rPr>
          <w:u w:val="none"/>
        </w:rPr>
        <w:t>de la présente décision </w:t>
      </w:r>
      <w:r w:rsidR="00580986" w:rsidRPr="004F30AB">
        <w:rPr>
          <w:u w:val="none"/>
        </w:rPr>
        <w:t>;</w:t>
      </w:r>
    </w:p>
    <w:p w:rsidR="00B06380" w:rsidRDefault="00580986" w:rsidP="00123CA6">
      <w:pPr>
        <w:pStyle w:val="COMParaDecision"/>
        <w:rPr>
          <w:rFonts w:eastAsia="SimSun"/>
          <w:u w:val="none"/>
        </w:rPr>
      </w:pPr>
      <w:r w:rsidRPr="004F30AB">
        <w:t>Demande</w:t>
      </w:r>
      <w:r w:rsidRPr="004F30AB">
        <w:rPr>
          <w:u w:val="none"/>
        </w:rPr>
        <w:t xml:space="preserve"> </w:t>
      </w:r>
      <w:r w:rsidR="00CF2309" w:rsidRPr="004F30AB">
        <w:rPr>
          <w:u w:val="none"/>
        </w:rPr>
        <w:t>au</w:t>
      </w:r>
      <w:r w:rsidRPr="004F30AB">
        <w:rPr>
          <w:rFonts w:eastAsia="SimSun"/>
          <w:u w:val="none"/>
        </w:rPr>
        <w:t xml:space="preserve"> Secr</w:t>
      </w:r>
      <w:r w:rsidR="00CF2309" w:rsidRPr="004F30AB">
        <w:rPr>
          <w:rFonts w:eastAsia="SimSun"/>
          <w:u w:val="none"/>
        </w:rPr>
        <w:t>é</w:t>
      </w:r>
      <w:r w:rsidRPr="004F30AB">
        <w:rPr>
          <w:rFonts w:eastAsia="SimSun"/>
          <w:u w:val="none"/>
        </w:rPr>
        <w:t xml:space="preserve">tariat </w:t>
      </w:r>
      <w:r w:rsidR="003E5DB2" w:rsidRPr="004F30AB">
        <w:rPr>
          <w:rFonts w:eastAsia="SimSun"/>
          <w:u w:val="none"/>
        </w:rPr>
        <w:t>d’</w:t>
      </w:r>
      <w:r w:rsidRPr="004F30AB">
        <w:rPr>
          <w:rFonts w:eastAsia="SimSun"/>
          <w:u w:val="none"/>
        </w:rPr>
        <w:t>inclu</w:t>
      </w:r>
      <w:r w:rsidR="003E5DB2" w:rsidRPr="004F30AB">
        <w:rPr>
          <w:rFonts w:eastAsia="SimSun"/>
          <w:u w:val="none"/>
        </w:rPr>
        <w:t xml:space="preserve">re des considérations éthiques dans le programme global de renforcement des capacités </w:t>
      </w:r>
      <w:r w:rsidR="00313026" w:rsidRPr="004F30AB">
        <w:rPr>
          <w:rFonts w:eastAsia="SimSun"/>
          <w:u w:val="none"/>
        </w:rPr>
        <w:t>en produisant</w:t>
      </w:r>
      <w:r w:rsidR="003E5DB2" w:rsidRPr="004F30AB">
        <w:rPr>
          <w:rFonts w:eastAsia="SimSun"/>
          <w:u w:val="none"/>
        </w:rPr>
        <w:t xml:space="preserve"> d</w:t>
      </w:r>
      <w:r w:rsidR="00AC00FC" w:rsidRPr="004F30AB">
        <w:rPr>
          <w:rFonts w:eastAsia="SimSun"/>
          <w:u w:val="none"/>
        </w:rPr>
        <w:t>u matériel</w:t>
      </w:r>
      <w:r w:rsidR="003E5DB2" w:rsidRPr="004F30AB">
        <w:rPr>
          <w:rFonts w:eastAsia="SimSun"/>
          <w:u w:val="none"/>
        </w:rPr>
        <w:t xml:space="preserve"> de formation </w:t>
      </w:r>
      <w:r w:rsidR="00313026" w:rsidRPr="004F30AB">
        <w:rPr>
          <w:rFonts w:eastAsia="SimSun"/>
          <w:u w:val="none"/>
        </w:rPr>
        <w:t xml:space="preserve">qui </w:t>
      </w:r>
      <w:r w:rsidR="003E5DB2" w:rsidRPr="004F30AB">
        <w:rPr>
          <w:rFonts w:eastAsia="SimSun"/>
          <w:u w:val="none"/>
        </w:rPr>
        <w:t>sensibilis</w:t>
      </w:r>
      <w:r w:rsidR="00313026" w:rsidRPr="004F30AB">
        <w:rPr>
          <w:rFonts w:eastAsia="SimSun"/>
          <w:u w:val="none"/>
        </w:rPr>
        <w:t>e</w:t>
      </w:r>
      <w:r w:rsidR="003E5DB2" w:rsidRPr="004F30AB">
        <w:rPr>
          <w:rFonts w:eastAsia="SimSun"/>
          <w:u w:val="none"/>
        </w:rPr>
        <w:t xml:space="preserve"> les gouvernements et les communautés aux préoccupations </w:t>
      </w:r>
      <w:r w:rsidR="00242B79" w:rsidRPr="004F30AB">
        <w:rPr>
          <w:rFonts w:eastAsia="SimSun"/>
          <w:u w:val="none"/>
        </w:rPr>
        <w:t xml:space="preserve">d’ordre </w:t>
      </w:r>
      <w:r w:rsidR="003E5DB2" w:rsidRPr="004F30AB">
        <w:rPr>
          <w:rFonts w:eastAsia="SimSun"/>
          <w:u w:val="none"/>
        </w:rPr>
        <w:t xml:space="preserve">éthique dans </w:t>
      </w:r>
      <w:r w:rsidR="006908E0" w:rsidRPr="004F30AB">
        <w:rPr>
          <w:rFonts w:eastAsia="SimSun"/>
          <w:u w:val="none"/>
        </w:rPr>
        <w:t>l</w:t>
      </w:r>
      <w:r w:rsidR="00242B79" w:rsidRPr="004F30AB">
        <w:rPr>
          <w:rFonts w:eastAsia="SimSun"/>
          <w:u w:val="none"/>
        </w:rPr>
        <w:t>a</w:t>
      </w:r>
      <w:r w:rsidR="006908E0" w:rsidRPr="004F30AB">
        <w:rPr>
          <w:rFonts w:eastAsia="SimSun"/>
          <w:u w:val="none"/>
        </w:rPr>
        <w:t xml:space="preserve"> </w:t>
      </w:r>
      <w:r w:rsidR="003E5DB2" w:rsidRPr="004F30AB">
        <w:rPr>
          <w:rFonts w:eastAsia="SimSun"/>
          <w:u w:val="none"/>
        </w:rPr>
        <w:t>sauvegarde du patrimoine culturel immatériel</w:t>
      </w:r>
      <w:r w:rsidR="006908E0" w:rsidRPr="004F30AB">
        <w:rPr>
          <w:rFonts w:eastAsia="SimSun"/>
          <w:u w:val="none"/>
        </w:rPr>
        <w:t>,</w:t>
      </w:r>
      <w:r w:rsidR="003E5DB2" w:rsidRPr="004F30AB">
        <w:rPr>
          <w:rFonts w:eastAsia="SimSun"/>
          <w:u w:val="none"/>
        </w:rPr>
        <w:t xml:space="preserve"> en </w:t>
      </w:r>
      <w:r w:rsidR="009504DD" w:rsidRPr="004F30AB">
        <w:rPr>
          <w:rFonts w:eastAsia="SimSun"/>
          <w:u w:val="none"/>
        </w:rPr>
        <w:t>a</w:t>
      </w:r>
      <w:r w:rsidR="003E5DB2" w:rsidRPr="004F30AB">
        <w:rPr>
          <w:rFonts w:eastAsia="SimSun"/>
          <w:u w:val="none"/>
        </w:rPr>
        <w:t xml:space="preserve">idant les gouvernements et les communautés </w:t>
      </w:r>
      <w:r w:rsidR="009504DD" w:rsidRPr="004F30AB">
        <w:rPr>
          <w:rFonts w:eastAsia="SimSun"/>
          <w:u w:val="none"/>
        </w:rPr>
        <w:t>à élaborer</w:t>
      </w:r>
      <w:r w:rsidR="003E5DB2" w:rsidRPr="004F30AB">
        <w:rPr>
          <w:rFonts w:eastAsia="SimSun"/>
          <w:u w:val="none"/>
        </w:rPr>
        <w:t xml:space="preserve"> de</w:t>
      </w:r>
      <w:r w:rsidR="009504DD" w:rsidRPr="004F30AB">
        <w:rPr>
          <w:rFonts w:eastAsia="SimSun"/>
          <w:u w:val="none"/>
        </w:rPr>
        <w:t>s</w:t>
      </w:r>
      <w:r w:rsidR="003E5DB2" w:rsidRPr="004F30AB">
        <w:rPr>
          <w:rFonts w:eastAsia="SimSun"/>
          <w:u w:val="none"/>
        </w:rPr>
        <w:t xml:space="preserve"> codes d’éthique spécifiques, ainsi qu’en intégrant les </w:t>
      </w:r>
      <w:r w:rsidR="00C35CB4" w:rsidRPr="004F30AB">
        <w:rPr>
          <w:rFonts w:eastAsia="SimSun"/>
          <w:u w:val="none"/>
        </w:rPr>
        <w:t>principes</w:t>
      </w:r>
      <w:r w:rsidR="003E5DB2" w:rsidRPr="004F30AB">
        <w:rPr>
          <w:rFonts w:eastAsia="SimSun"/>
          <w:u w:val="none"/>
        </w:rPr>
        <w:t xml:space="preserve"> éthiques </w:t>
      </w:r>
      <w:r w:rsidRPr="004F30AB">
        <w:rPr>
          <w:rFonts w:eastAsia="SimSun"/>
          <w:u w:val="none"/>
        </w:rPr>
        <w:t>d</w:t>
      </w:r>
      <w:r w:rsidR="003E5DB2" w:rsidRPr="004F30AB">
        <w:rPr>
          <w:rFonts w:eastAsia="SimSun"/>
          <w:u w:val="none"/>
        </w:rPr>
        <w:t>ans les matériels existants, l</w:t>
      </w:r>
      <w:r w:rsidR="009504DD" w:rsidRPr="004F30AB">
        <w:rPr>
          <w:rFonts w:eastAsia="SimSun"/>
          <w:u w:val="none"/>
        </w:rPr>
        <w:t>e</w:t>
      </w:r>
      <w:r w:rsidR="003E5DB2" w:rsidRPr="004F30AB">
        <w:rPr>
          <w:rFonts w:eastAsia="SimSun"/>
          <w:u w:val="none"/>
        </w:rPr>
        <w:t xml:space="preserve"> cas éch</w:t>
      </w:r>
      <w:r w:rsidR="00242B79" w:rsidRPr="004F30AB">
        <w:rPr>
          <w:rFonts w:eastAsia="SimSun"/>
          <w:u w:val="none"/>
        </w:rPr>
        <w:t>é</w:t>
      </w:r>
      <w:r w:rsidR="003E5DB2" w:rsidRPr="004F30AB">
        <w:rPr>
          <w:rFonts w:eastAsia="SimSun"/>
          <w:u w:val="none"/>
        </w:rPr>
        <w:t>ant</w:t>
      </w:r>
      <w:r w:rsidRPr="004F30AB">
        <w:rPr>
          <w:rFonts w:eastAsia="SimSun"/>
          <w:u w:val="none"/>
        </w:rPr>
        <w:t>.</w:t>
      </w:r>
    </w:p>
    <w:p w:rsidR="00B57E46" w:rsidRPr="004F30AB" w:rsidRDefault="00B57E46" w:rsidP="00123CA6">
      <w:pPr>
        <w:pStyle w:val="COMParaDecision"/>
        <w:rPr>
          <w:rFonts w:eastAsia="SimSun"/>
          <w:u w:val="none"/>
        </w:rPr>
        <w:sectPr w:rsidR="00B57E46" w:rsidRPr="004F30AB" w:rsidSect="00375B38">
          <w:headerReference w:type="even" r:id="rId11"/>
          <w:headerReference w:type="default" r:id="rId12"/>
          <w:headerReference w:type="first" r:id="rId13"/>
          <w:footnotePr>
            <w:pos w:val="beneathText"/>
          </w:footnotePr>
          <w:pgSz w:w="11906" w:h="16838" w:code="9"/>
          <w:pgMar w:top="1418" w:right="1134" w:bottom="851" w:left="1134" w:header="397" w:footer="284" w:gutter="0"/>
          <w:cols w:space="708"/>
          <w:titlePg/>
          <w:docGrid w:linePitch="360"/>
        </w:sectPr>
      </w:pPr>
    </w:p>
    <w:p w:rsidR="00B06380" w:rsidRPr="004F30AB" w:rsidRDefault="00B06380" w:rsidP="00B06380">
      <w:pPr>
        <w:pStyle w:val="COMParaDecision"/>
        <w:pageBreakBefore/>
        <w:numPr>
          <w:ilvl w:val="0"/>
          <w:numId w:val="0"/>
        </w:numPr>
        <w:ind w:left="1134" w:hanging="567"/>
        <w:jc w:val="center"/>
        <w:rPr>
          <w:b/>
        </w:rPr>
      </w:pPr>
      <w:r w:rsidRPr="004F30AB">
        <w:rPr>
          <w:b/>
        </w:rPr>
        <w:lastRenderedPageBreak/>
        <w:t>ANNEX</w:t>
      </w:r>
      <w:r w:rsidR="00586ED2" w:rsidRPr="004F30AB">
        <w:rPr>
          <w:b/>
        </w:rPr>
        <w:t>E</w:t>
      </w:r>
    </w:p>
    <w:p w:rsidR="00B06380" w:rsidRPr="004F30AB" w:rsidRDefault="00586ED2" w:rsidP="00B06380">
      <w:pPr>
        <w:pStyle w:val="COMParaDecision"/>
        <w:numPr>
          <w:ilvl w:val="0"/>
          <w:numId w:val="0"/>
        </w:numPr>
        <w:spacing w:after="480"/>
        <w:ind w:left="1134" w:hanging="567"/>
        <w:jc w:val="center"/>
        <w:rPr>
          <w:b/>
        </w:rPr>
      </w:pPr>
      <w:r w:rsidRPr="004F30AB">
        <w:rPr>
          <w:b/>
        </w:rPr>
        <w:t xml:space="preserve">Principes éthiques pour la </w:t>
      </w:r>
      <w:r w:rsidR="004F30AB" w:rsidRPr="004F30AB">
        <w:rPr>
          <w:b/>
        </w:rPr>
        <w:t>sauvegarde</w:t>
      </w:r>
      <w:r w:rsidRPr="004F30AB">
        <w:rPr>
          <w:b/>
        </w:rPr>
        <w:t xml:space="preserve"> du patrimoine culturel immatériel</w:t>
      </w:r>
    </w:p>
    <w:p w:rsidR="00B06380" w:rsidRPr="004F30AB" w:rsidRDefault="00586ED2" w:rsidP="00B06380">
      <w:pPr>
        <w:pStyle w:val="COMParaDecision"/>
        <w:numPr>
          <w:ilvl w:val="0"/>
          <w:numId w:val="0"/>
        </w:numPr>
        <w:rPr>
          <w:i/>
          <w:u w:val="none"/>
        </w:rPr>
      </w:pPr>
      <w:r w:rsidRPr="004F30AB">
        <w:rPr>
          <w:u w:val="none"/>
        </w:rPr>
        <w:t xml:space="preserve">Les principes éthiques pour la sauvegarde du patrimoine culturel immatériel ont été élaborés dans l’esprit de la Convention </w:t>
      </w:r>
      <w:r w:rsidR="00624279">
        <w:rPr>
          <w:u w:val="none"/>
        </w:rPr>
        <w:t xml:space="preserve">de 2003 </w:t>
      </w:r>
      <w:r w:rsidRPr="004F30AB">
        <w:rPr>
          <w:u w:val="none"/>
        </w:rPr>
        <w:t xml:space="preserve">pour la sauvegarde du patrimoine culturel immatériel </w:t>
      </w:r>
      <w:r w:rsidR="00CD3393" w:rsidRPr="004F30AB">
        <w:rPr>
          <w:u w:val="none"/>
        </w:rPr>
        <w:t>ainsi qu</w:t>
      </w:r>
      <w:r w:rsidR="00DC63A8" w:rsidRPr="004F30AB">
        <w:rPr>
          <w:u w:val="none"/>
        </w:rPr>
        <w:t>e des instruments normatifs internationaux en vigueur relatifs aux droits de l’homme et aux droits des peuples indigènes</w:t>
      </w:r>
      <w:r w:rsidR="00B06380" w:rsidRPr="004F30AB">
        <w:rPr>
          <w:u w:val="none"/>
        </w:rPr>
        <w:t xml:space="preserve">. </w:t>
      </w:r>
      <w:r w:rsidR="00DC63A8" w:rsidRPr="004F30AB">
        <w:rPr>
          <w:u w:val="none"/>
        </w:rPr>
        <w:t xml:space="preserve">Ils </w:t>
      </w:r>
      <w:r w:rsidR="00127C8A" w:rsidRPr="004F30AB">
        <w:rPr>
          <w:u w:val="none"/>
        </w:rPr>
        <w:t>forment</w:t>
      </w:r>
      <w:r w:rsidR="00DC63A8" w:rsidRPr="004F30AB">
        <w:rPr>
          <w:u w:val="none"/>
        </w:rPr>
        <w:t xml:space="preserve"> un ensemble de principes généraux </w:t>
      </w:r>
      <w:r w:rsidR="00127C8A" w:rsidRPr="004F30AB">
        <w:rPr>
          <w:u w:val="none"/>
        </w:rPr>
        <w:t>indicatifs, largement reconnus comme constituant de bonnes pratiques</w:t>
      </w:r>
      <w:r w:rsidR="0010456F">
        <w:rPr>
          <w:u w:val="none"/>
        </w:rPr>
        <w:t>,</w:t>
      </w:r>
      <w:r w:rsidR="00127C8A" w:rsidRPr="004F30AB">
        <w:rPr>
          <w:u w:val="none"/>
        </w:rPr>
        <w:t xml:space="preserve"> pour les gouvernements, organisations et individus </w:t>
      </w:r>
      <w:r w:rsidR="009F6450" w:rsidRPr="004F30AB">
        <w:rPr>
          <w:u w:val="none"/>
        </w:rPr>
        <w:t>a</w:t>
      </w:r>
      <w:r w:rsidR="009D52BC" w:rsidRPr="004F30AB">
        <w:rPr>
          <w:u w:val="none"/>
        </w:rPr>
        <w:t xml:space="preserve">gissant </w:t>
      </w:r>
      <w:r w:rsidR="00127C8A" w:rsidRPr="004F30AB">
        <w:rPr>
          <w:u w:val="none"/>
        </w:rPr>
        <w:t>directe</w:t>
      </w:r>
      <w:r w:rsidR="009D52BC" w:rsidRPr="004F30AB">
        <w:rPr>
          <w:u w:val="none"/>
        </w:rPr>
        <w:t>ment</w:t>
      </w:r>
      <w:r w:rsidR="00127C8A" w:rsidRPr="004F30AB">
        <w:rPr>
          <w:u w:val="none"/>
        </w:rPr>
        <w:t xml:space="preserve"> ou indirecte</w:t>
      </w:r>
      <w:r w:rsidR="009D52BC" w:rsidRPr="004F30AB">
        <w:rPr>
          <w:u w:val="none"/>
        </w:rPr>
        <w:t>ment</w:t>
      </w:r>
      <w:r w:rsidR="00127C8A" w:rsidRPr="004F30AB">
        <w:rPr>
          <w:u w:val="none"/>
        </w:rPr>
        <w:t xml:space="preserve"> sur le patrimoine culturel immatériel</w:t>
      </w:r>
      <w:r w:rsidR="0010456F">
        <w:rPr>
          <w:u w:val="none"/>
        </w:rPr>
        <w:t>,</w:t>
      </w:r>
      <w:r w:rsidR="00127C8A" w:rsidRPr="004F30AB">
        <w:rPr>
          <w:u w:val="none"/>
        </w:rPr>
        <w:t xml:space="preserve"> </w:t>
      </w:r>
      <w:r w:rsidR="009F6450" w:rsidRPr="004F30AB">
        <w:rPr>
          <w:u w:val="none"/>
        </w:rPr>
        <w:t>pour</w:t>
      </w:r>
      <w:r w:rsidR="00127C8A" w:rsidRPr="004F30AB">
        <w:rPr>
          <w:u w:val="none"/>
        </w:rPr>
        <w:t xml:space="preserve"> </w:t>
      </w:r>
      <w:r w:rsidR="00B62A02" w:rsidRPr="004F30AB">
        <w:rPr>
          <w:u w:val="none"/>
        </w:rPr>
        <w:t xml:space="preserve">assurer la viabilité du patrimoine vivant, reconnaissant </w:t>
      </w:r>
      <w:r w:rsidR="004B09FB" w:rsidRPr="004F30AB">
        <w:rPr>
          <w:u w:val="none"/>
        </w:rPr>
        <w:t>ainsi</w:t>
      </w:r>
      <w:r w:rsidR="00B62A02" w:rsidRPr="004F30AB">
        <w:rPr>
          <w:u w:val="none"/>
        </w:rPr>
        <w:t xml:space="preserve"> sa contribution à la paix et au développement durable</w:t>
      </w:r>
      <w:r w:rsidR="00B06380" w:rsidRPr="004F30AB">
        <w:rPr>
          <w:u w:val="none"/>
        </w:rPr>
        <w:t>. Compl</w:t>
      </w:r>
      <w:r w:rsidR="004B09FB" w:rsidRPr="004F30AB">
        <w:rPr>
          <w:u w:val="none"/>
        </w:rPr>
        <w:t>é</w:t>
      </w:r>
      <w:r w:rsidR="00B06380" w:rsidRPr="004F30AB">
        <w:rPr>
          <w:u w:val="none"/>
        </w:rPr>
        <w:t>menta</w:t>
      </w:r>
      <w:r w:rsidR="004B09FB" w:rsidRPr="004F30AB">
        <w:rPr>
          <w:u w:val="none"/>
        </w:rPr>
        <w:t>ire</w:t>
      </w:r>
      <w:r w:rsidR="00624279">
        <w:rPr>
          <w:u w:val="none"/>
        </w:rPr>
        <w:t>s</w:t>
      </w:r>
      <w:r w:rsidR="004B09FB" w:rsidRPr="004F30AB">
        <w:rPr>
          <w:u w:val="none"/>
        </w:rPr>
        <w:t xml:space="preserve"> de la Convention </w:t>
      </w:r>
      <w:r w:rsidR="00624279">
        <w:rPr>
          <w:u w:val="none"/>
        </w:rPr>
        <w:t xml:space="preserve">de 2003 </w:t>
      </w:r>
      <w:r w:rsidR="004B09FB" w:rsidRPr="004F30AB">
        <w:rPr>
          <w:u w:val="none"/>
        </w:rPr>
        <w:t>pour la sauvegarde du patrimoine culturel immatériel</w:t>
      </w:r>
      <w:r w:rsidR="00B06380" w:rsidRPr="004F30AB">
        <w:rPr>
          <w:u w:val="none"/>
        </w:rPr>
        <w:t xml:space="preserve">, </w:t>
      </w:r>
      <w:r w:rsidR="004B09FB" w:rsidRPr="004F30AB">
        <w:rPr>
          <w:u w:val="none"/>
        </w:rPr>
        <w:t xml:space="preserve">des Directives opérationnelles pour la mise en </w:t>
      </w:r>
      <w:r w:rsidR="0086370F" w:rsidRPr="004F30AB">
        <w:rPr>
          <w:u w:val="none"/>
        </w:rPr>
        <w:t xml:space="preserve">œuvre </w:t>
      </w:r>
      <w:r w:rsidR="004B09FB" w:rsidRPr="004F30AB">
        <w:rPr>
          <w:u w:val="none"/>
        </w:rPr>
        <w:t xml:space="preserve">de la </w:t>
      </w:r>
      <w:r w:rsidR="00B06380" w:rsidRPr="004F30AB">
        <w:rPr>
          <w:rStyle w:val="Strong"/>
          <w:u w:val="none"/>
          <w:lang w:val="fr-FR"/>
        </w:rPr>
        <w:t xml:space="preserve">Convention </w:t>
      </w:r>
      <w:r w:rsidR="004B09FB" w:rsidRPr="004F30AB">
        <w:rPr>
          <w:rStyle w:val="Strong"/>
          <w:u w:val="none"/>
          <w:lang w:val="fr-FR"/>
        </w:rPr>
        <w:t xml:space="preserve">et des cadres législatifs nationaux, ces </w:t>
      </w:r>
      <w:r w:rsidR="009F6450" w:rsidRPr="004F30AB">
        <w:rPr>
          <w:rStyle w:val="Strong"/>
          <w:u w:val="none"/>
          <w:lang w:val="fr-FR"/>
        </w:rPr>
        <w:t>p</w:t>
      </w:r>
      <w:r w:rsidR="004B09FB" w:rsidRPr="004F30AB">
        <w:rPr>
          <w:rStyle w:val="Strong"/>
          <w:u w:val="none"/>
          <w:lang w:val="fr-FR"/>
        </w:rPr>
        <w:t xml:space="preserve">rincipes éthiques </w:t>
      </w:r>
      <w:r w:rsidR="00DC3BA1" w:rsidRPr="004F30AB">
        <w:rPr>
          <w:rStyle w:val="Strong"/>
          <w:u w:val="none"/>
          <w:lang w:val="fr-FR"/>
        </w:rPr>
        <w:t>sont destinés à servir de base à l’élaboration de codes d’éthique spécifiques</w:t>
      </w:r>
      <w:r w:rsidR="009F6450" w:rsidRPr="004F30AB">
        <w:rPr>
          <w:rStyle w:val="Strong"/>
          <w:u w:val="none"/>
          <w:lang w:val="fr-FR"/>
        </w:rPr>
        <w:t>,</w:t>
      </w:r>
      <w:r w:rsidR="00DC3BA1" w:rsidRPr="004F30AB">
        <w:rPr>
          <w:rStyle w:val="Strong"/>
          <w:u w:val="none"/>
          <w:lang w:val="fr-FR"/>
        </w:rPr>
        <w:t xml:space="preserve"> adaptés au contexte local et sectoriel</w:t>
      </w:r>
      <w:r w:rsidR="00B06380" w:rsidRPr="004F30AB">
        <w:rPr>
          <w:u w:val="none"/>
        </w:rPr>
        <w:t>.</w:t>
      </w:r>
    </w:p>
    <w:p w:rsidR="00B06380" w:rsidRPr="004F30AB" w:rsidRDefault="00DC3BA1" w:rsidP="00B06380">
      <w:pPr>
        <w:pStyle w:val="NormalWeb"/>
        <w:numPr>
          <w:ilvl w:val="0"/>
          <w:numId w:val="13"/>
        </w:numPr>
        <w:tabs>
          <w:tab w:val="left" w:pos="567"/>
        </w:tabs>
        <w:spacing w:before="0" w:beforeAutospacing="0" w:after="120" w:afterAutospacing="0"/>
        <w:ind w:left="567" w:hanging="567"/>
        <w:jc w:val="both"/>
        <w:rPr>
          <w:rStyle w:val="Strong"/>
          <w:rFonts w:eastAsiaTheme="minorHAnsi"/>
          <w:bCs/>
          <w:sz w:val="22"/>
          <w:szCs w:val="22"/>
          <w:lang w:val="fr-FR"/>
        </w:rPr>
      </w:pPr>
      <w:r w:rsidRPr="004F30AB">
        <w:rPr>
          <w:rStyle w:val="Strong"/>
          <w:bCs/>
          <w:sz w:val="22"/>
          <w:szCs w:val="22"/>
          <w:lang w:val="fr-FR"/>
        </w:rPr>
        <w:t>Les communautés, groupes et individus doivent</w:t>
      </w:r>
      <w:r w:rsidR="00C92175" w:rsidRPr="004F30AB">
        <w:rPr>
          <w:rStyle w:val="Strong"/>
          <w:bCs/>
          <w:sz w:val="22"/>
          <w:szCs w:val="22"/>
          <w:lang w:val="fr-FR"/>
        </w:rPr>
        <w:t xml:space="preserve"> jouer </w:t>
      </w:r>
      <w:r w:rsidR="00A754E7" w:rsidRPr="004F30AB">
        <w:rPr>
          <w:rStyle w:val="Strong"/>
          <w:bCs/>
          <w:sz w:val="22"/>
          <w:szCs w:val="22"/>
          <w:lang w:val="fr-FR"/>
        </w:rPr>
        <w:t>le</w:t>
      </w:r>
      <w:r w:rsidRPr="004F30AB">
        <w:rPr>
          <w:rStyle w:val="Strong"/>
          <w:bCs/>
          <w:sz w:val="22"/>
          <w:szCs w:val="22"/>
          <w:lang w:val="fr-FR"/>
        </w:rPr>
        <w:t xml:space="preserve"> </w:t>
      </w:r>
      <w:r w:rsidR="00C92175" w:rsidRPr="004F30AB">
        <w:rPr>
          <w:rStyle w:val="Strong"/>
          <w:b/>
          <w:bCs/>
          <w:sz w:val="22"/>
          <w:szCs w:val="22"/>
          <w:lang w:val="fr-FR"/>
        </w:rPr>
        <w:t xml:space="preserve">rôle </w:t>
      </w:r>
      <w:r w:rsidR="00A754E7" w:rsidRPr="004F30AB">
        <w:rPr>
          <w:rStyle w:val="Strong"/>
          <w:b/>
          <w:bCs/>
          <w:sz w:val="22"/>
          <w:szCs w:val="22"/>
          <w:lang w:val="fr-FR"/>
        </w:rPr>
        <w:t>principal</w:t>
      </w:r>
      <w:r w:rsidR="00C92175" w:rsidRPr="004F30AB">
        <w:rPr>
          <w:rStyle w:val="Strong"/>
          <w:bCs/>
          <w:sz w:val="22"/>
          <w:szCs w:val="22"/>
          <w:lang w:val="fr-FR"/>
        </w:rPr>
        <w:t xml:space="preserve"> d</w:t>
      </w:r>
      <w:r w:rsidR="00A754E7" w:rsidRPr="004F30AB">
        <w:rPr>
          <w:rStyle w:val="Strong"/>
          <w:bCs/>
          <w:sz w:val="22"/>
          <w:szCs w:val="22"/>
          <w:lang w:val="fr-FR"/>
        </w:rPr>
        <w:t>ans</w:t>
      </w:r>
      <w:r w:rsidR="00C92175" w:rsidRPr="004F30AB">
        <w:rPr>
          <w:rStyle w:val="Strong"/>
          <w:bCs/>
          <w:sz w:val="22"/>
          <w:szCs w:val="22"/>
          <w:lang w:val="fr-FR"/>
        </w:rPr>
        <w:t xml:space="preserve"> la sauvegarde de leur </w:t>
      </w:r>
      <w:r w:rsidR="00A754E7" w:rsidRPr="004F30AB">
        <w:rPr>
          <w:rStyle w:val="Strong"/>
          <w:bCs/>
          <w:sz w:val="22"/>
          <w:szCs w:val="22"/>
          <w:lang w:val="fr-FR"/>
        </w:rPr>
        <w:t>patrimoine culturel immatériel</w:t>
      </w:r>
      <w:r w:rsidR="00B06380" w:rsidRPr="004F30AB">
        <w:rPr>
          <w:rStyle w:val="Strong"/>
          <w:bCs/>
          <w:sz w:val="22"/>
          <w:szCs w:val="22"/>
          <w:lang w:val="fr-FR"/>
        </w:rPr>
        <w:t xml:space="preserve">, </w:t>
      </w:r>
      <w:r w:rsidR="00A754E7" w:rsidRPr="004F30AB">
        <w:rPr>
          <w:rStyle w:val="Strong"/>
          <w:bCs/>
          <w:sz w:val="22"/>
          <w:szCs w:val="22"/>
          <w:lang w:val="fr-FR"/>
        </w:rPr>
        <w:t>en par</w:t>
      </w:r>
      <w:r w:rsidR="00B06380" w:rsidRPr="004F30AB">
        <w:rPr>
          <w:rStyle w:val="Strong"/>
          <w:bCs/>
          <w:sz w:val="22"/>
          <w:szCs w:val="22"/>
          <w:lang w:val="fr-FR"/>
        </w:rPr>
        <w:t>ticul</w:t>
      </w:r>
      <w:r w:rsidR="00A754E7" w:rsidRPr="004F30AB">
        <w:rPr>
          <w:rStyle w:val="Strong"/>
          <w:bCs/>
          <w:sz w:val="22"/>
          <w:szCs w:val="22"/>
          <w:lang w:val="fr-FR"/>
        </w:rPr>
        <w:t xml:space="preserve">ier son identification, sa </w:t>
      </w:r>
      <w:r w:rsidR="00B06380" w:rsidRPr="004F30AB">
        <w:rPr>
          <w:rStyle w:val="Strong"/>
          <w:bCs/>
          <w:sz w:val="22"/>
          <w:szCs w:val="22"/>
          <w:lang w:val="fr-FR"/>
        </w:rPr>
        <w:t xml:space="preserve">transmission </w:t>
      </w:r>
      <w:r w:rsidR="00A754E7" w:rsidRPr="004F30AB">
        <w:rPr>
          <w:rStyle w:val="Strong"/>
          <w:bCs/>
          <w:sz w:val="22"/>
          <w:szCs w:val="22"/>
          <w:lang w:val="fr-FR"/>
        </w:rPr>
        <w:t xml:space="preserve">et sa </w:t>
      </w:r>
      <w:r w:rsidR="00B06380" w:rsidRPr="004F30AB">
        <w:rPr>
          <w:rStyle w:val="Strong"/>
          <w:bCs/>
          <w:sz w:val="22"/>
          <w:szCs w:val="22"/>
          <w:lang w:val="fr-FR"/>
        </w:rPr>
        <w:t>revitali</w:t>
      </w:r>
      <w:r w:rsidR="00A754E7" w:rsidRPr="004F30AB">
        <w:rPr>
          <w:rStyle w:val="Strong"/>
          <w:bCs/>
          <w:sz w:val="22"/>
          <w:szCs w:val="22"/>
          <w:lang w:val="fr-FR"/>
        </w:rPr>
        <w:t>s</w:t>
      </w:r>
      <w:r w:rsidR="00B06380" w:rsidRPr="004F30AB">
        <w:rPr>
          <w:rStyle w:val="Strong"/>
          <w:bCs/>
          <w:sz w:val="22"/>
          <w:szCs w:val="22"/>
          <w:lang w:val="fr-FR"/>
        </w:rPr>
        <w:t>ation.</w:t>
      </w:r>
    </w:p>
    <w:p w:rsidR="00B06380" w:rsidRPr="004F30AB" w:rsidRDefault="00440265"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Le</w:t>
      </w:r>
      <w:r w:rsidR="00B06380" w:rsidRPr="004F30AB">
        <w:rPr>
          <w:rStyle w:val="Strong"/>
          <w:bCs/>
          <w:sz w:val="22"/>
          <w:szCs w:val="22"/>
          <w:lang w:val="fr-FR"/>
        </w:rPr>
        <w:t xml:space="preserve"> </w:t>
      </w:r>
      <w:r w:rsidRPr="004F30AB">
        <w:rPr>
          <w:rStyle w:val="Strong"/>
          <w:b/>
          <w:bCs/>
          <w:sz w:val="22"/>
          <w:szCs w:val="22"/>
          <w:lang w:val="fr-FR"/>
        </w:rPr>
        <w:t>d</w:t>
      </w:r>
      <w:r w:rsidR="00B06380" w:rsidRPr="004F30AB">
        <w:rPr>
          <w:rStyle w:val="Strong"/>
          <w:b/>
          <w:bCs/>
          <w:sz w:val="22"/>
          <w:szCs w:val="22"/>
          <w:lang w:val="fr-FR"/>
        </w:rPr>
        <w:t>r</w:t>
      </w:r>
      <w:r w:rsidRPr="004F30AB">
        <w:rPr>
          <w:rStyle w:val="Strong"/>
          <w:b/>
          <w:bCs/>
          <w:sz w:val="22"/>
          <w:szCs w:val="22"/>
          <w:lang w:val="fr-FR"/>
        </w:rPr>
        <w:t>o</w:t>
      </w:r>
      <w:r w:rsidR="00B06380" w:rsidRPr="004F30AB">
        <w:rPr>
          <w:rStyle w:val="Strong"/>
          <w:b/>
          <w:bCs/>
          <w:sz w:val="22"/>
          <w:szCs w:val="22"/>
          <w:lang w:val="fr-FR"/>
        </w:rPr>
        <w:t xml:space="preserve">it </w:t>
      </w:r>
      <w:r w:rsidRPr="004F30AB">
        <w:rPr>
          <w:rStyle w:val="Strong"/>
          <w:b/>
          <w:bCs/>
          <w:sz w:val="22"/>
          <w:szCs w:val="22"/>
          <w:lang w:val="fr-FR"/>
        </w:rPr>
        <w:t>des</w:t>
      </w:r>
      <w:r w:rsidR="00B06380" w:rsidRPr="004F30AB">
        <w:rPr>
          <w:rStyle w:val="Strong"/>
          <w:b/>
          <w:bCs/>
          <w:sz w:val="22"/>
          <w:szCs w:val="22"/>
          <w:lang w:val="fr-FR"/>
        </w:rPr>
        <w:t xml:space="preserve"> commun</w:t>
      </w:r>
      <w:r w:rsidRPr="004F30AB">
        <w:rPr>
          <w:rStyle w:val="Strong"/>
          <w:b/>
          <w:bCs/>
          <w:sz w:val="22"/>
          <w:szCs w:val="22"/>
          <w:lang w:val="fr-FR"/>
        </w:rPr>
        <w:t>au</w:t>
      </w:r>
      <w:r w:rsidR="00B06380" w:rsidRPr="004F30AB">
        <w:rPr>
          <w:rStyle w:val="Strong"/>
          <w:b/>
          <w:bCs/>
          <w:sz w:val="22"/>
          <w:szCs w:val="22"/>
          <w:lang w:val="fr-FR"/>
        </w:rPr>
        <w:t>t</w:t>
      </w:r>
      <w:r w:rsidRPr="004F30AB">
        <w:rPr>
          <w:rStyle w:val="Strong"/>
          <w:b/>
          <w:bCs/>
          <w:sz w:val="22"/>
          <w:szCs w:val="22"/>
          <w:lang w:val="fr-FR"/>
        </w:rPr>
        <w:t>é</w:t>
      </w:r>
      <w:r w:rsidR="00B06380" w:rsidRPr="004F30AB">
        <w:rPr>
          <w:rStyle w:val="Strong"/>
          <w:b/>
          <w:bCs/>
          <w:sz w:val="22"/>
          <w:szCs w:val="22"/>
          <w:lang w:val="fr-FR"/>
        </w:rPr>
        <w:t>s, group</w:t>
      </w:r>
      <w:r w:rsidRPr="004F30AB">
        <w:rPr>
          <w:rStyle w:val="Strong"/>
          <w:b/>
          <w:bCs/>
          <w:sz w:val="22"/>
          <w:szCs w:val="22"/>
          <w:lang w:val="fr-FR"/>
        </w:rPr>
        <w:t>e</w:t>
      </w:r>
      <w:r w:rsidR="00B06380" w:rsidRPr="004F30AB">
        <w:rPr>
          <w:rStyle w:val="Strong"/>
          <w:b/>
          <w:bCs/>
          <w:sz w:val="22"/>
          <w:szCs w:val="22"/>
          <w:lang w:val="fr-FR"/>
        </w:rPr>
        <w:t xml:space="preserve">s </w:t>
      </w:r>
      <w:r w:rsidRPr="004F30AB">
        <w:rPr>
          <w:rStyle w:val="Strong"/>
          <w:b/>
          <w:bCs/>
          <w:sz w:val="22"/>
          <w:szCs w:val="22"/>
          <w:lang w:val="fr-FR"/>
        </w:rPr>
        <w:t>et</w:t>
      </w:r>
      <w:r w:rsidR="00B06380" w:rsidRPr="004F30AB">
        <w:rPr>
          <w:rStyle w:val="Strong"/>
          <w:b/>
          <w:bCs/>
          <w:sz w:val="22"/>
          <w:szCs w:val="22"/>
          <w:lang w:val="fr-FR"/>
        </w:rPr>
        <w:t xml:space="preserve"> individus</w:t>
      </w:r>
      <w:r w:rsidRPr="004F30AB">
        <w:rPr>
          <w:rStyle w:val="Strong"/>
          <w:bCs/>
          <w:sz w:val="22"/>
          <w:szCs w:val="22"/>
          <w:lang w:val="fr-FR"/>
        </w:rPr>
        <w:t xml:space="preserve"> de maintenir les pratiques, représentations, expressions, connaissances et savoir-faire nécessaires pour assurer la viabilité du patrimoine culture</w:t>
      </w:r>
      <w:r w:rsidR="00C40938" w:rsidRPr="004F30AB">
        <w:rPr>
          <w:rStyle w:val="Strong"/>
          <w:bCs/>
          <w:sz w:val="22"/>
          <w:szCs w:val="22"/>
          <w:lang w:val="fr-FR"/>
        </w:rPr>
        <w:t>l</w:t>
      </w:r>
      <w:r w:rsidRPr="004F30AB">
        <w:rPr>
          <w:rStyle w:val="Strong"/>
          <w:bCs/>
          <w:sz w:val="22"/>
          <w:szCs w:val="22"/>
          <w:lang w:val="fr-FR"/>
        </w:rPr>
        <w:t xml:space="preserve"> immatériel doit </w:t>
      </w:r>
      <w:r w:rsidR="00023E18" w:rsidRPr="004F30AB">
        <w:rPr>
          <w:rStyle w:val="Strong"/>
          <w:bCs/>
          <w:sz w:val="22"/>
          <w:szCs w:val="22"/>
          <w:lang w:val="fr-FR"/>
        </w:rPr>
        <w:t>être reconnu et respecté</w:t>
      </w:r>
      <w:r w:rsidR="00B06380" w:rsidRPr="004F30AB">
        <w:rPr>
          <w:rStyle w:val="Strong"/>
          <w:bCs/>
          <w:sz w:val="22"/>
          <w:szCs w:val="22"/>
          <w:lang w:val="fr-FR"/>
        </w:rPr>
        <w:t>.</w:t>
      </w:r>
    </w:p>
    <w:p w:rsidR="00B06380" w:rsidRPr="004F30AB" w:rsidRDefault="00023E18"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Le</w:t>
      </w:r>
      <w:r w:rsidRPr="004F30AB">
        <w:rPr>
          <w:rStyle w:val="Strong"/>
          <w:b/>
          <w:bCs/>
          <w:sz w:val="22"/>
          <w:szCs w:val="22"/>
          <w:lang w:val="fr-FR"/>
        </w:rPr>
        <w:t xml:space="preserve"> respect m</w:t>
      </w:r>
      <w:r w:rsidR="00B06380" w:rsidRPr="004F30AB">
        <w:rPr>
          <w:rStyle w:val="Strong"/>
          <w:b/>
          <w:bCs/>
          <w:sz w:val="22"/>
          <w:szCs w:val="22"/>
          <w:lang w:val="fr-FR"/>
        </w:rPr>
        <w:t>utu</w:t>
      </w:r>
      <w:r w:rsidRPr="004F30AB">
        <w:rPr>
          <w:rStyle w:val="Strong"/>
          <w:b/>
          <w:bCs/>
          <w:sz w:val="22"/>
          <w:szCs w:val="22"/>
          <w:lang w:val="fr-FR"/>
        </w:rPr>
        <w:t>e</w:t>
      </w:r>
      <w:r w:rsidR="00B06380" w:rsidRPr="004F30AB">
        <w:rPr>
          <w:rStyle w:val="Strong"/>
          <w:b/>
          <w:bCs/>
          <w:sz w:val="22"/>
          <w:szCs w:val="22"/>
          <w:lang w:val="fr-FR"/>
        </w:rPr>
        <w:t>l</w:t>
      </w:r>
      <w:r w:rsidR="00B06380" w:rsidRPr="004F30AB">
        <w:rPr>
          <w:rStyle w:val="Strong"/>
          <w:bCs/>
          <w:sz w:val="22"/>
          <w:szCs w:val="22"/>
          <w:lang w:val="fr-FR"/>
        </w:rPr>
        <w:t xml:space="preserve"> </w:t>
      </w:r>
      <w:r w:rsidR="00C40938" w:rsidRPr="004F30AB">
        <w:rPr>
          <w:rStyle w:val="Strong"/>
          <w:bCs/>
          <w:sz w:val="22"/>
          <w:szCs w:val="22"/>
          <w:lang w:val="fr-FR"/>
        </w:rPr>
        <w:t xml:space="preserve">ainsi </w:t>
      </w:r>
      <w:r w:rsidRPr="004F30AB">
        <w:rPr>
          <w:rStyle w:val="Strong"/>
          <w:bCs/>
          <w:sz w:val="22"/>
          <w:szCs w:val="22"/>
          <w:lang w:val="fr-FR"/>
        </w:rPr>
        <w:t xml:space="preserve">que le respect et l’appréciation mutuelle du patrimoine culturel immatériel doivent prévaloir dans les </w:t>
      </w:r>
      <w:r w:rsidR="00B014BB" w:rsidRPr="004F30AB">
        <w:rPr>
          <w:rStyle w:val="Strong"/>
          <w:bCs/>
          <w:sz w:val="22"/>
          <w:szCs w:val="22"/>
          <w:lang w:val="fr-FR"/>
        </w:rPr>
        <w:t>interactions</w:t>
      </w:r>
      <w:r w:rsidRPr="004F30AB">
        <w:rPr>
          <w:rStyle w:val="Strong"/>
          <w:bCs/>
          <w:sz w:val="22"/>
          <w:szCs w:val="22"/>
          <w:lang w:val="fr-FR"/>
        </w:rPr>
        <w:t xml:space="preserve"> entre </w:t>
      </w:r>
      <w:r w:rsidR="004F30AB" w:rsidRPr="004F30AB">
        <w:rPr>
          <w:rStyle w:val="Strong"/>
          <w:bCs/>
          <w:sz w:val="22"/>
          <w:szCs w:val="22"/>
          <w:lang w:val="fr-FR"/>
        </w:rPr>
        <w:t>États</w:t>
      </w:r>
      <w:r w:rsidRPr="004F30AB">
        <w:rPr>
          <w:rStyle w:val="Strong"/>
          <w:bCs/>
          <w:sz w:val="22"/>
          <w:szCs w:val="22"/>
          <w:lang w:val="fr-FR"/>
        </w:rPr>
        <w:t xml:space="preserve"> et entre communautés, groupes et individus</w:t>
      </w:r>
      <w:r w:rsidR="00B06380" w:rsidRPr="004F30AB">
        <w:rPr>
          <w:rStyle w:val="Strong"/>
          <w:bCs/>
          <w:sz w:val="22"/>
          <w:szCs w:val="22"/>
          <w:lang w:val="fr-FR"/>
        </w:rPr>
        <w:t>.</w:t>
      </w:r>
    </w:p>
    <w:p w:rsidR="00B06380" w:rsidRPr="004F30AB" w:rsidRDefault="00B014BB"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 xml:space="preserve">Toutes les interactions avec les communautés, groupes et individus qui créent, sauvegardent, maintiennent et transmettent le patrimoine culturel immatériel doivent se caractériser par une collaboration </w:t>
      </w:r>
      <w:r w:rsidR="00B06380" w:rsidRPr="004F30AB">
        <w:rPr>
          <w:rStyle w:val="Strong"/>
          <w:b/>
          <w:bCs/>
          <w:sz w:val="22"/>
          <w:szCs w:val="22"/>
          <w:lang w:val="fr-FR"/>
        </w:rPr>
        <w:t>transparent</w:t>
      </w:r>
      <w:r w:rsidRPr="004F30AB">
        <w:rPr>
          <w:rStyle w:val="Strong"/>
          <w:b/>
          <w:bCs/>
          <w:sz w:val="22"/>
          <w:szCs w:val="22"/>
          <w:lang w:val="fr-FR"/>
        </w:rPr>
        <w:t>e</w:t>
      </w:r>
      <w:r w:rsidR="00B06380" w:rsidRPr="004F30AB">
        <w:rPr>
          <w:rStyle w:val="Strong"/>
          <w:bCs/>
          <w:sz w:val="22"/>
          <w:szCs w:val="22"/>
          <w:lang w:val="fr-FR"/>
        </w:rPr>
        <w:t xml:space="preserve">, </w:t>
      </w:r>
      <w:r w:rsidRPr="004F30AB">
        <w:rPr>
          <w:rStyle w:val="Strong"/>
          <w:bCs/>
          <w:sz w:val="22"/>
          <w:szCs w:val="22"/>
          <w:lang w:val="fr-FR"/>
        </w:rPr>
        <w:t xml:space="preserve">le </w:t>
      </w:r>
      <w:r w:rsidR="00B06380" w:rsidRPr="004F30AB">
        <w:rPr>
          <w:rStyle w:val="Strong"/>
          <w:bCs/>
          <w:sz w:val="22"/>
          <w:szCs w:val="22"/>
          <w:lang w:val="fr-FR"/>
        </w:rPr>
        <w:t xml:space="preserve">dialogue, </w:t>
      </w:r>
      <w:r w:rsidRPr="004F30AB">
        <w:rPr>
          <w:rStyle w:val="Strong"/>
          <w:bCs/>
          <w:sz w:val="22"/>
          <w:szCs w:val="22"/>
          <w:lang w:val="fr-FR"/>
        </w:rPr>
        <w:t>la né</w:t>
      </w:r>
      <w:r w:rsidR="00B06380" w:rsidRPr="004F30AB">
        <w:rPr>
          <w:rStyle w:val="Strong"/>
          <w:bCs/>
          <w:sz w:val="22"/>
          <w:szCs w:val="22"/>
          <w:lang w:val="fr-FR"/>
        </w:rPr>
        <w:t>go</w:t>
      </w:r>
      <w:r w:rsidRPr="004F30AB">
        <w:rPr>
          <w:rStyle w:val="Strong"/>
          <w:bCs/>
          <w:sz w:val="22"/>
          <w:szCs w:val="22"/>
          <w:lang w:val="fr-FR"/>
        </w:rPr>
        <w:t>c</w:t>
      </w:r>
      <w:r w:rsidR="00B06380" w:rsidRPr="004F30AB">
        <w:rPr>
          <w:rStyle w:val="Strong"/>
          <w:bCs/>
          <w:sz w:val="22"/>
          <w:szCs w:val="22"/>
          <w:lang w:val="fr-FR"/>
        </w:rPr>
        <w:t xml:space="preserve">iation </w:t>
      </w:r>
      <w:r w:rsidRPr="004F30AB">
        <w:rPr>
          <w:rStyle w:val="Strong"/>
          <w:bCs/>
          <w:sz w:val="22"/>
          <w:szCs w:val="22"/>
          <w:lang w:val="fr-FR"/>
        </w:rPr>
        <w:t>et la</w:t>
      </w:r>
      <w:r w:rsidR="00B06380" w:rsidRPr="004F30AB">
        <w:rPr>
          <w:rStyle w:val="Strong"/>
          <w:bCs/>
          <w:sz w:val="22"/>
          <w:szCs w:val="22"/>
          <w:lang w:val="fr-FR"/>
        </w:rPr>
        <w:t xml:space="preserve"> consultation, </w:t>
      </w:r>
      <w:r w:rsidR="00753E20" w:rsidRPr="004F30AB">
        <w:rPr>
          <w:rStyle w:val="Strong"/>
          <w:bCs/>
          <w:sz w:val="22"/>
          <w:szCs w:val="22"/>
          <w:lang w:val="fr-FR"/>
        </w:rPr>
        <w:t xml:space="preserve">et sont subordonnées à leur </w:t>
      </w:r>
      <w:r w:rsidR="00753E20" w:rsidRPr="004F30AB">
        <w:rPr>
          <w:rStyle w:val="Strong"/>
          <w:b/>
          <w:bCs/>
          <w:sz w:val="22"/>
          <w:szCs w:val="22"/>
          <w:lang w:val="fr-FR"/>
        </w:rPr>
        <w:t>consentement libr</w:t>
      </w:r>
      <w:r w:rsidR="00B06380" w:rsidRPr="004F30AB">
        <w:rPr>
          <w:rStyle w:val="Strong"/>
          <w:b/>
          <w:bCs/>
          <w:sz w:val="22"/>
          <w:szCs w:val="22"/>
          <w:lang w:val="fr-FR"/>
        </w:rPr>
        <w:t>e, pr</w:t>
      </w:r>
      <w:r w:rsidR="00753E20" w:rsidRPr="004F30AB">
        <w:rPr>
          <w:rStyle w:val="Strong"/>
          <w:b/>
          <w:bCs/>
          <w:sz w:val="22"/>
          <w:szCs w:val="22"/>
          <w:lang w:val="fr-FR"/>
        </w:rPr>
        <w:t>éalable, durable et écla</w:t>
      </w:r>
      <w:r w:rsidR="00C40938" w:rsidRPr="004F30AB">
        <w:rPr>
          <w:rStyle w:val="Strong"/>
          <w:b/>
          <w:bCs/>
          <w:sz w:val="22"/>
          <w:szCs w:val="22"/>
          <w:lang w:val="fr-FR"/>
        </w:rPr>
        <w:t>i</w:t>
      </w:r>
      <w:r w:rsidR="00753E20" w:rsidRPr="004F30AB">
        <w:rPr>
          <w:rStyle w:val="Strong"/>
          <w:b/>
          <w:bCs/>
          <w:sz w:val="22"/>
          <w:szCs w:val="22"/>
          <w:lang w:val="fr-FR"/>
        </w:rPr>
        <w:t>ré</w:t>
      </w:r>
      <w:r w:rsidR="00B06380" w:rsidRPr="004F30AB">
        <w:rPr>
          <w:rStyle w:val="Strong"/>
          <w:bCs/>
          <w:sz w:val="22"/>
          <w:szCs w:val="22"/>
          <w:lang w:val="fr-FR"/>
        </w:rPr>
        <w:t>.</w:t>
      </w:r>
    </w:p>
    <w:p w:rsidR="00B06380" w:rsidRPr="004F30AB" w:rsidRDefault="00753E20"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375B38">
        <w:rPr>
          <w:rStyle w:val="Strong"/>
          <w:bCs/>
          <w:sz w:val="22"/>
          <w:szCs w:val="22"/>
          <w:lang w:val="fr-FR"/>
        </w:rPr>
        <w:t>L’</w:t>
      </w:r>
      <w:r w:rsidRPr="004F30AB">
        <w:rPr>
          <w:rStyle w:val="Strong"/>
          <w:b/>
          <w:bCs/>
          <w:sz w:val="22"/>
          <w:szCs w:val="22"/>
          <w:lang w:val="fr-FR"/>
        </w:rPr>
        <w:t>a</w:t>
      </w:r>
      <w:r w:rsidR="00B06380" w:rsidRPr="004F30AB">
        <w:rPr>
          <w:rStyle w:val="Strong"/>
          <w:b/>
          <w:bCs/>
          <w:sz w:val="22"/>
          <w:szCs w:val="22"/>
          <w:lang w:val="fr-FR"/>
        </w:rPr>
        <w:t>cc</w:t>
      </w:r>
      <w:r w:rsidRPr="004F30AB">
        <w:rPr>
          <w:rStyle w:val="Strong"/>
          <w:b/>
          <w:bCs/>
          <w:sz w:val="22"/>
          <w:szCs w:val="22"/>
          <w:lang w:val="fr-FR"/>
        </w:rPr>
        <w:t>è</w:t>
      </w:r>
      <w:r w:rsidR="00B06380" w:rsidRPr="004F30AB">
        <w:rPr>
          <w:rStyle w:val="Strong"/>
          <w:b/>
          <w:bCs/>
          <w:sz w:val="22"/>
          <w:szCs w:val="22"/>
          <w:lang w:val="fr-FR"/>
        </w:rPr>
        <w:t>s</w:t>
      </w:r>
      <w:r w:rsidRPr="004F30AB">
        <w:rPr>
          <w:rStyle w:val="Strong"/>
          <w:bCs/>
          <w:sz w:val="22"/>
          <w:szCs w:val="22"/>
          <w:lang w:val="fr-FR"/>
        </w:rPr>
        <w:t xml:space="preserve"> des communautés, groupes et individus aux </w:t>
      </w:r>
      <w:r w:rsidR="00B06380" w:rsidRPr="004F30AB">
        <w:rPr>
          <w:rStyle w:val="Strong"/>
          <w:bCs/>
          <w:sz w:val="22"/>
          <w:szCs w:val="22"/>
          <w:lang w:val="fr-FR"/>
        </w:rPr>
        <w:t xml:space="preserve">instruments, objets, artefacts, </w:t>
      </w:r>
      <w:r w:rsidRPr="004F30AB">
        <w:rPr>
          <w:rStyle w:val="Strong"/>
          <w:bCs/>
          <w:sz w:val="22"/>
          <w:szCs w:val="22"/>
          <w:lang w:val="fr-FR"/>
        </w:rPr>
        <w:t xml:space="preserve">espaces culturels et naturels et lieux de mémoire dont l’existence est nécessaire </w:t>
      </w:r>
      <w:r w:rsidR="0090771C" w:rsidRPr="004F30AB">
        <w:rPr>
          <w:rStyle w:val="Strong"/>
          <w:bCs/>
          <w:sz w:val="22"/>
          <w:szCs w:val="22"/>
          <w:lang w:val="fr-FR"/>
        </w:rPr>
        <w:t>pour l’expression du patrimoine culturel immatériel doit être garanti</w:t>
      </w:r>
      <w:r w:rsidR="00B06380" w:rsidRPr="004F30AB">
        <w:rPr>
          <w:rStyle w:val="Strong"/>
          <w:bCs/>
          <w:sz w:val="22"/>
          <w:szCs w:val="22"/>
          <w:lang w:val="fr-FR"/>
        </w:rPr>
        <w:t xml:space="preserve">. </w:t>
      </w:r>
      <w:r w:rsidR="0090771C" w:rsidRPr="004F30AB">
        <w:rPr>
          <w:rStyle w:val="Strong"/>
          <w:bCs/>
          <w:sz w:val="22"/>
          <w:szCs w:val="22"/>
          <w:lang w:val="fr-FR"/>
        </w:rPr>
        <w:t>Les pratiques coutumières régissant l’accès au patrimoine culturel immatériel doivent être pleinement respectées, même si elles limitent l’accès d’un public plus large</w:t>
      </w:r>
      <w:r w:rsidR="00B06380" w:rsidRPr="004F30AB">
        <w:rPr>
          <w:rStyle w:val="Strong"/>
          <w:bCs/>
          <w:sz w:val="22"/>
          <w:szCs w:val="22"/>
          <w:lang w:val="fr-FR"/>
        </w:rPr>
        <w:t>.</w:t>
      </w:r>
    </w:p>
    <w:p w:rsidR="00B06380" w:rsidRPr="004F30AB" w:rsidRDefault="00310665"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 xml:space="preserve">C’est à </w:t>
      </w:r>
      <w:r w:rsidR="007B298C" w:rsidRPr="004F30AB">
        <w:rPr>
          <w:rStyle w:val="Strong"/>
          <w:bCs/>
          <w:sz w:val="22"/>
          <w:szCs w:val="22"/>
          <w:lang w:val="fr-FR"/>
        </w:rPr>
        <w:t>c</w:t>
      </w:r>
      <w:r w:rsidR="0090771C" w:rsidRPr="004F30AB">
        <w:rPr>
          <w:rStyle w:val="Strong"/>
          <w:bCs/>
          <w:sz w:val="22"/>
          <w:szCs w:val="22"/>
          <w:lang w:val="fr-FR"/>
        </w:rPr>
        <w:t xml:space="preserve">haque communauté, groupe ou individu </w:t>
      </w:r>
      <w:r w:rsidRPr="004F30AB">
        <w:rPr>
          <w:rStyle w:val="Strong"/>
          <w:bCs/>
          <w:sz w:val="22"/>
          <w:szCs w:val="22"/>
          <w:lang w:val="fr-FR"/>
        </w:rPr>
        <w:t xml:space="preserve">qu’il appartient </w:t>
      </w:r>
      <w:r w:rsidR="0090771C" w:rsidRPr="004F30AB">
        <w:rPr>
          <w:rStyle w:val="Strong"/>
          <w:bCs/>
          <w:sz w:val="22"/>
          <w:szCs w:val="22"/>
          <w:lang w:val="fr-FR"/>
        </w:rPr>
        <w:t>d</w:t>
      </w:r>
      <w:r w:rsidR="007B298C" w:rsidRPr="004F30AB">
        <w:rPr>
          <w:rStyle w:val="Strong"/>
          <w:bCs/>
          <w:sz w:val="22"/>
          <w:szCs w:val="22"/>
          <w:lang w:val="fr-FR"/>
        </w:rPr>
        <w:t xml:space="preserve">e juger de la valeur de son patrimoine culturel immatériel et ce patrimoine culturel immatériel </w:t>
      </w:r>
      <w:r w:rsidR="007B298C" w:rsidRPr="004F30AB">
        <w:rPr>
          <w:rStyle w:val="Strong"/>
          <w:b/>
          <w:bCs/>
          <w:sz w:val="22"/>
          <w:szCs w:val="22"/>
          <w:lang w:val="fr-FR"/>
        </w:rPr>
        <w:t xml:space="preserve">ne doit pas </w:t>
      </w:r>
      <w:r w:rsidR="001F164C" w:rsidRPr="004F30AB">
        <w:rPr>
          <w:rStyle w:val="Strong"/>
          <w:b/>
          <w:bCs/>
          <w:sz w:val="22"/>
          <w:szCs w:val="22"/>
          <w:lang w:val="fr-FR"/>
        </w:rPr>
        <w:t xml:space="preserve">faire l’objet de jugements de valeur </w:t>
      </w:r>
      <w:r w:rsidRPr="004F30AB">
        <w:rPr>
          <w:rStyle w:val="Strong"/>
          <w:b/>
          <w:bCs/>
          <w:sz w:val="22"/>
          <w:szCs w:val="22"/>
          <w:lang w:val="fr-FR"/>
        </w:rPr>
        <w:t>extérieurs</w:t>
      </w:r>
      <w:r w:rsidR="00B06380" w:rsidRPr="004F30AB">
        <w:rPr>
          <w:rStyle w:val="Strong"/>
          <w:bCs/>
          <w:sz w:val="22"/>
          <w:szCs w:val="22"/>
          <w:lang w:val="fr-FR"/>
        </w:rPr>
        <w:t>.</w:t>
      </w:r>
    </w:p>
    <w:p w:rsidR="00B06380" w:rsidRPr="004F30AB" w:rsidRDefault="00310665"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 xml:space="preserve">Les communautés, groupes et individus qui créent le patrimoine culturel immatériel doivent </w:t>
      </w:r>
      <w:r w:rsidR="00B06380" w:rsidRPr="004F30AB">
        <w:rPr>
          <w:rStyle w:val="Strong"/>
          <w:b/>
          <w:bCs/>
          <w:sz w:val="22"/>
          <w:szCs w:val="22"/>
          <w:lang w:val="fr-FR"/>
        </w:rPr>
        <w:t>b</w:t>
      </w:r>
      <w:r w:rsidRPr="004F30AB">
        <w:rPr>
          <w:rStyle w:val="Strong"/>
          <w:b/>
          <w:bCs/>
          <w:sz w:val="22"/>
          <w:szCs w:val="22"/>
          <w:lang w:val="fr-FR"/>
        </w:rPr>
        <w:t>é</w:t>
      </w:r>
      <w:r w:rsidR="00B06380" w:rsidRPr="004F30AB">
        <w:rPr>
          <w:rStyle w:val="Strong"/>
          <w:b/>
          <w:bCs/>
          <w:sz w:val="22"/>
          <w:szCs w:val="22"/>
          <w:lang w:val="fr-FR"/>
        </w:rPr>
        <w:t>n</w:t>
      </w:r>
      <w:r w:rsidRPr="004F30AB">
        <w:rPr>
          <w:rStyle w:val="Strong"/>
          <w:b/>
          <w:bCs/>
          <w:sz w:val="22"/>
          <w:szCs w:val="22"/>
          <w:lang w:val="fr-FR"/>
        </w:rPr>
        <w:t>é</w:t>
      </w:r>
      <w:r w:rsidR="00B06380" w:rsidRPr="004F30AB">
        <w:rPr>
          <w:rStyle w:val="Strong"/>
          <w:b/>
          <w:bCs/>
          <w:sz w:val="22"/>
          <w:szCs w:val="22"/>
          <w:lang w:val="fr-FR"/>
        </w:rPr>
        <w:t>fi</w:t>
      </w:r>
      <w:r w:rsidRPr="004F30AB">
        <w:rPr>
          <w:rStyle w:val="Strong"/>
          <w:b/>
          <w:bCs/>
          <w:sz w:val="22"/>
          <w:szCs w:val="22"/>
          <w:lang w:val="fr-FR"/>
        </w:rPr>
        <w:t xml:space="preserve">cier de la </w:t>
      </w:r>
      <w:r w:rsidR="00B06380" w:rsidRPr="004F30AB">
        <w:rPr>
          <w:rStyle w:val="Strong"/>
          <w:b/>
          <w:bCs/>
          <w:sz w:val="22"/>
          <w:szCs w:val="22"/>
          <w:lang w:val="fr-FR"/>
        </w:rPr>
        <w:t>protection</w:t>
      </w:r>
      <w:r w:rsidRPr="004F30AB">
        <w:rPr>
          <w:rStyle w:val="Strong"/>
          <w:bCs/>
          <w:sz w:val="22"/>
          <w:szCs w:val="22"/>
          <w:lang w:val="fr-FR"/>
        </w:rPr>
        <w:t xml:space="preserve"> des intérêt</w:t>
      </w:r>
      <w:r w:rsidR="00297C05" w:rsidRPr="004F30AB">
        <w:rPr>
          <w:rStyle w:val="Strong"/>
          <w:bCs/>
          <w:sz w:val="22"/>
          <w:szCs w:val="22"/>
          <w:lang w:val="fr-FR"/>
        </w:rPr>
        <w:t>s</w:t>
      </w:r>
      <w:r w:rsidRPr="004F30AB">
        <w:rPr>
          <w:rStyle w:val="Strong"/>
          <w:bCs/>
          <w:sz w:val="22"/>
          <w:szCs w:val="22"/>
          <w:lang w:val="fr-FR"/>
        </w:rPr>
        <w:t xml:space="preserve"> moraux et matériels découlant de ce patrimoine, en particulier de son utilisation, de son étude, de sa documentation, de</w:t>
      </w:r>
      <w:r w:rsidR="00297C05" w:rsidRPr="004F30AB">
        <w:rPr>
          <w:rStyle w:val="Strong"/>
          <w:bCs/>
          <w:sz w:val="22"/>
          <w:szCs w:val="22"/>
          <w:lang w:val="fr-FR"/>
        </w:rPr>
        <w:t xml:space="preserve"> sa promotion ou de son adaptation par des membres des communautés ou </w:t>
      </w:r>
      <w:r w:rsidR="004F30AB" w:rsidRPr="004F30AB">
        <w:rPr>
          <w:rStyle w:val="Strong"/>
          <w:bCs/>
          <w:sz w:val="22"/>
          <w:szCs w:val="22"/>
          <w:lang w:val="fr-FR"/>
        </w:rPr>
        <w:t>d’</w:t>
      </w:r>
      <w:r w:rsidR="00297C05" w:rsidRPr="004F30AB">
        <w:rPr>
          <w:rStyle w:val="Strong"/>
          <w:bCs/>
          <w:sz w:val="22"/>
          <w:szCs w:val="22"/>
          <w:lang w:val="fr-FR"/>
        </w:rPr>
        <w:t>autres personnes</w:t>
      </w:r>
      <w:r w:rsidR="00B06380" w:rsidRPr="004F30AB">
        <w:rPr>
          <w:rStyle w:val="Strong"/>
          <w:bCs/>
          <w:sz w:val="22"/>
          <w:szCs w:val="22"/>
          <w:lang w:val="fr-FR"/>
        </w:rPr>
        <w:t>.</w:t>
      </w:r>
    </w:p>
    <w:p w:rsidR="00B06380" w:rsidRPr="004F30AB" w:rsidRDefault="00297C05"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La nature</w:t>
      </w:r>
      <w:r w:rsidR="00B06380" w:rsidRPr="004F30AB">
        <w:rPr>
          <w:rStyle w:val="Strong"/>
          <w:bCs/>
          <w:sz w:val="22"/>
          <w:szCs w:val="22"/>
          <w:lang w:val="fr-FR"/>
        </w:rPr>
        <w:t xml:space="preserve"> </w:t>
      </w:r>
      <w:r w:rsidR="00B06380" w:rsidRPr="004F30AB">
        <w:rPr>
          <w:rStyle w:val="Strong"/>
          <w:b/>
          <w:bCs/>
          <w:sz w:val="22"/>
          <w:szCs w:val="22"/>
          <w:lang w:val="fr-FR"/>
        </w:rPr>
        <w:t>dynami</w:t>
      </w:r>
      <w:r w:rsidRPr="004F30AB">
        <w:rPr>
          <w:rStyle w:val="Strong"/>
          <w:b/>
          <w:bCs/>
          <w:sz w:val="22"/>
          <w:szCs w:val="22"/>
          <w:lang w:val="fr-FR"/>
        </w:rPr>
        <w:t xml:space="preserve">que et vivante du patrimoine culturel immatériel </w:t>
      </w:r>
      <w:r w:rsidRPr="004F30AB">
        <w:rPr>
          <w:rStyle w:val="Strong"/>
          <w:bCs/>
          <w:sz w:val="22"/>
          <w:szCs w:val="22"/>
          <w:lang w:val="fr-FR"/>
        </w:rPr>
        <w:t xml:space="preserve">doit être respectée en permanence. L’authenticité et l’exclusivité ne doivent pas être </w:t>
      </w:r>
      <w:r w:rsidR="008449F8" w:rsidRPr="004F30AB">
        <w:rPr>
          <w:rStyle w:val="Strong"/>
          <w:bCs/>
          <w:sz w:val="22"/>
          <w:szCs w:val="22"/>
          <w:lang w:val="fr-FR"/>
        </w:rPr>
        <w:t>des préoccupations de la sauvegarde du patrimoine culturel immatériel</w:t>
      </w:r>
      <w:r w:rsidR="00B06380" w:rsidRPr="004F30AB">
        <w:rPr>
          <w:rStyle w:val="Strong"/>
          <w:bCs/>
          <w:sz w:val="22"/>
          <w:szCs w:val="22"/>
          <w:lang w:val="fr-FR"/>
        </w:rPr>
        <w:t>.</w:t>
      </w:r>
    </w:p>
    <w:p w:rsidR="00B06380" w:rsidRPr="004F30AB" w:rsidRDefault="008449F8" w:rsidP="00B06380">
      <w:pPr>
        <w:pStyle w:val="NormalWeb"/>
        <w:numPr>
          <w:ilvl w:val="0"/>
          <w:numId w:val="13"/>
        </w:numPr>
        <w:tabs>
          <w:tab w:val="left" w:pos="567"/>
        </w:tabs>
        <w:spacing w:before="0" w:beforeAutospacing="0" w:after="120" w:afterAutospacing="0"/>
        <w:ind w:left="567" w:hanging="567"/>
        <w:jc w:val="both"/>
        <w:rPr>
          <w:rStyle w:val="Strong"/>
          <w:bCs/>
          <w:sz w:val="22"/>
          <w:szCs w:val="22"/>
          <w:lang w:val="fr-FR"/>
        </w:rPr>
      </w:pPr>
      <w:r w:rsidRPr="004F30AB">
        <w:rPr>
          <w:rStyle w:val="Strong"/>
          <w:bCs/>
          <w:sz w:val="22"/>
          <w:szCs w:val="22"/>
          <w:lang w:val="fr-FR"/>
        </w:rPr>
        <w:t xml:space="preserve">Les communautés, les organisations locales, nationales et transnationales et les individus doivent évaluer </w:t>
      </w:r>
      <w:r w:rsidRPr="004F30AB">
        <w:rPr>
          <w:rStyle w:val="Strong"/>
          <w:b/>
          <w:bCs/>
          <w:sz w:val="22"/>
          <w:szCs w:val="22"/>
          <w:lang w:val="fr-FR"/>
        </w:rPr>
        <w:t xml:space="preserve">l’impact </w:t>
      </w:r>
      <w:r w:rsidRPr="004F30AB">
        <w:rPr>
          <w:rStyle w:val="Strong"/>
          <w:bCs/>
          <w:sz w:val="22"/>
          <w:szCs w:val="22"/>
          <w:lang w:val="fr-FR"/>
        </w:rPr>
        <w:t xml:space="preserve">direct et indirect, à court et long termes, potentiel et effectif de toute action pouvant avoir une incidence </w:t>
      </w:r>
      <w:r w:rsidR="0016055A" w:rsidRPr="004F30AB">
        <w:rPr>
          <w:rStyle w:val="Strong"/>
          <w:bCs/>
          <w:sz w:val="22"/>
          <w:szCs w:val="22"/>
          <w:lang w:val="fr-FR"/>
        </w:rPr>
        <w:t>sur la viabilité du patrimoine culturel immatériel ou des communautés qui le pratiquent</w:t>
      </w:r>
      <w:r w:rsidR="00B06380" w:rsidRPr="004F30AB">
        <w:rPr>
          <w:rStyle w:val="Strong"/>
          <w:bCs/>
          <w:sz w:val="22"/>
          <w:szCs w:val="22"/>
          <w:lang w:val="fr-FR"/>
        </w:rPr>
        <w:t>.</w:t>
      </w:r>
    </w:p>
    <w:p w:rsidR="00B06380" w:rsidRPr="004F30AB" w:rsidRDefault="0016055A" w:rsidP="00B06380">
      <w:pPr>
        <w:pStyle w:val="NormalWeb"/>
        <w:numPr>
          <w:ilvl w:val="0"/>
          <w:numId w:val="13"/>
        </w:numPr>
        <w:tabs>
          <w:tab w:val="left" w:pos="567"/>
        </w:tabs>
        <w:spacing w:before="0" w:beforeAutospacing="0" w:after="120" w:afterAutospacing="0"/>
        <w:ind w:left="567" w:hanging="567"/>
        <w:jc w:val="both"/>
        <w:rPr>
          <w:rStyle w:val="Strong"/>
          <w:bCs/>
          <w:sz w:val="22"/>
          <w:szCs w:val="22"/>
          <w:lang w:val="fr-FR"/>
        </w:rPr>
      </w:pPr>
      <w:r w:rsidRPr="004F30AB">
        <w:rPr>
          <w:rStyle w:val="Strong"/>
          <w:bCs/>
          <w:sz w:val="22"/>
          <w:szCs w:val="22"/>
          <w:lang w:val="fr-FR"/>
        </w:rPr>
        <w:t xml:space="preserve">Les communautés, groupes et individus doivent jouer un rôle crucial dans la détermination de ce qui constitue des </w:t>
      </w:r>
      <w:r w:rsidRPr="004F30AB">
        <w:rPr>
          <w:rStyle w:val="Strong"/>
          <w:b/>
          <w:bCs/>
          <w:sz w:val="22"/>
          <w:szCs w:val="22"/>
          <w:lang w:val="fr-FR"/>
        </w:rPr>
        <w:t>menaces pour leur patrimoine culturel immatériel,</w:t>
      </w:r>
      <w:r w:rsidR="00B06380" w:rsidRPr="004F30AB">
        <w:rPr>
          <w:rStyle w:val="Strong"/>
          <w:bCs/>
          <w:sz w:val="22"/>
          <w:szCs w:val="22"/>
          <w:lang w:val="fr-FR"/>
        </w:rPr>
        <w:t xml:space="preserve"> </w:t>
      </w:r>
      <w:r w:rsidR="00DA4917" w:rsidRPr="004F30AB">
        <w:rPr>
          <w:rStyle w:val="Strong"/>
          <w:bCs/>
          <w:sz w:val="22"/>
          <w:szCs w:val="22"/>
          <w:lang w:val="fr-FR"/>
        </w:rPr>
        <w:t>notamment s</w:t>
      </w:r>
      <w:r w:rsidRPr="004F30AB">
        <w:rPr>
          <w:rStyle w:val="Strong"/>
          <w:bCs/>
          <w:sz w:val="22"/>
          <w:szCs w:val="22"/>
          <w:lang w:val="fr-FR"/>
        </w:rPr>
        <w:t xml:space="preserve">a </w:t>
      </w:r>
      <w:proofErr w:type="spellStart"/>
      <w:r w:rsidRPr="004F30AB">
        <w:rPr>
          <w:rStyle w:val="Strong"/>
          <w:bCs/>
          <w:sz w:val="22"/>
          <w:szCs w:val="22"/>
          <w:lang w:val="fr-FR"/>
        </w:rPr>
        <w:lastRenderedPageBreak/>
        <w:t>décontextualisation</w:t>
      </w:r>
      <w:proofErr w:type="spellEnd"/>
      <w:r w:rsidRPr="004F30AB">
        <w:rPr>
          <w:rStyle w:val="Strong"/>
          <w:bCs/>
          <w:sz w:val="22"/>
          <w:szCs w:val="22"/>
          <w:lang w:val="fr-FR"/>
        </w:rPr>
        <w:t xml:space="preserve">, </w:t>
      </w:r>
      <w:r w:rsidR="00DA4917" w:rsidRPr="004F30AB">
        <w:rPr>
          <w:rStyle w:val="Strong"/>
          <w:bCs/>
          <w:sz w:val="22"/>
          <w:szCs w:val="22"/>
          <w:lang w:val="fr-FR"/>
        </w:rPr>
        <w:t xml:space="preserve">sa </w:t>
      </w:r>
      <w:r w:rsidRPr="004F30AB">
        <w:rPr>
          <w:rStyle w:val="Strong"/>
          <w:bCs/>
          <w:sz w:val="22"/>
          <w:szCs w:val="22"/>
          <w:lang w:val="fr-FR"/>
        </w:rPr>
        <w:t>marchandisation</w:t>
      </w:r>
      <w:r w:rsidR="00B06380" w:rsidRPr="004F30AB">
        <w:rPr>
          <w:rStyle w:val="Strong"/>
          <w:bCs/>
          <w:sz w:val="22"/>
          <w:szCs w:val="22"/>
          <w:lang w:val="fr-FR"/>
        </w:rPr>
        <w:t xml:space="preserve">, </w:t>
      </w:r>
      <w:r w:rsidR="00DA4917" w:rsidRPr="004F30AB">
        <w:rPr>
          <w:rStyle w:val="Strong"/>
          <w:bCs/>
          <w:sz w:val="22"/>
          <w:szCs w:val="22"/>
          <w:lang w:val="fr-FR"/>
        </w:rPr>
        <w:t>sa présentation erronée et sa muséification</w:t>
      </w:r>
      <w:r w:rsidR="005B2AF1" w:rsidRPr="004F30AB">
        <w:rPr>
          <w:rStyle w:val="Strong"/>
          <w:bCs/>
          <w:sz w:val="22"/>
          <w:szCs w:val="22"/>
          <w:lang w:val="fr-FR"/>
        </w:rPr>
        <w:t>, ainsi que dans le choix des moyens de prévenir et d’atténuer ces menaces</w:t>
      </w:r>
      <w:r w:rsidR="00B06380" w:rsidRPr="004F30AB">
        <w:rPr>
          <w:rStyle w:val="Strong"/>
          <w:bCs/>
          <w:sz w:val="22"/>
          <w:szCs w:val="22"/>
          <w:lang w:val="fr-FR"/>
        </w:rPr>
        <w:t>.</w:t>
      </w:r>
    </w:p>
    <w:p w:rsidR="00B06380" w:rsidRPr="004F30AB" w:rsidRDefault="005B2AF1" w:rsidP="00B06380">
      <w:pPr>
        <w:pStyle w:val="NormalWeb"/>
        <w:numPr>
          <w:ilvl w:val="0"/>
          <w:numId w:val="13"/>
        </w:numPr>
        <w:tabs>
          <w:tab w:val="left" w:pos="567"/>
        </w:tabs>
        <w:spacing w:before="0" w:beforeAutospacing="0" w:after="120" w:afterAutospacing="0"/>
        <w:ind w:left="567" w:hanging="567"/>
        <w:jc w:val="both"/>
        <w:rPr>
          <w:rStyle w:val="Strong"/>
          <w:rFonts w:eastAsia="SimSun"/>
          <w:bCs/>
          <w:sz w:val="22"/>
          <w:szCs w:val="22"/>
          <w:lang w:val="fr-FR" w:eastAsia="fr-FR"/>
        </w:rPr>
      </w:pPr>
      <w:r w:rsidRPr="004F30AB">
        <w:rPr>
          <w:rStyle w:val="Strong"/>
          <w:bCs/>
          <w:sz w:val="22"/>
          <w:szCs w:val="22"/>
          <w:lang w:val="fr-FR"/>
        </w:rPr>
        <w:t xml:space="preserve">La </w:t>
      </w:r>
      <w:r w:rsidRPr="004F30AB">
        <w:rPr>
          <w:rStyle w:val="Strong"/>
          <w:b/>
          <w:bCs/>
          <w:sz w:val="22"/>
          <w:szCs w:val="22"/>
          <w:lang w:val="fr-FR"/>
        </w:rPr>
        <w:t>diversité culturelle</w:t>
      </w:r>
      <w:r w:rsidRPr="004F30AB">
        <w:rPr>
          <w:rStyle w:val="Strong"/>
          <w:bCs/>
          <w:sz w:val="22"/>
          <w:szCs w:val="22"/>
          <w:lang w:val="fr-FR"/>
        </w:rPr>
        <w:t xml:space="preserve"> et l’</w:t>
      </w:r>
      <w:r w:rsidR="00B06380" w:rsidRPr="004F30AB">
        <w:rPr>
          <w:rStyle w:val="Strong"/>
          <w:bCs/>
          <w:sz w:val="22"/>
          <w:szCs w:val="22"/>
          <w:lang w:val="fr-FR"/>
        </w:rPr>
        <w:t>identit</w:t>
      </w:r>
      <w:r w:rsidRPr="004F30AB">
        <w:rPr>
          <w:rStyle w:val="Strong"/>
          <w:bCs/>
          <w:sz w:val="22"/>
          <w:szCs w:val="22"/>
          <w:lang w:val="fr-FR"/>
        </w:rPr>
        <w:t>é</w:t>
      </w:r>
      <w:r w:rsidR="00B06380" w:rsidRPr="004F30AB">
        <w:rPr>
          <w:rStyle w:val="Strong"/>
          <w:bCs/>
          <w:sz w:val="22"/>
          <w:szCs w:val="22"/>
          <w:lang w:val="fr-FR"/>
        </w:rPr>
        <w:t xml:space="preserve"> </w:t>
      </w:r>
      <w:r w:rsidRPr="004F30AB">
        <w:rPr>
          <w:rStyle w:val="Strong"/>
          <w:bCs/>
          <w:sz w:val="22"/>
          <w:szCs w:val="22"/>
          <w:lang w:val="fr-FR"/>
        </w:rPr>
        <w:t xml:space="preserve">des communautés, groupes et individus doivent être pleinement </w:t>
      </w:r>
      <w:proofErr w:type="gramStart"/>
      <w:r w:rsidRPr="004F30AB">
        <w:rPr>
          <w:rStyle w:val="Strong"/>
          <w:bCs/>
          <w:sz w:val="22"/>
          <w:szCs w:val="22"/>
          <w:lang w:val="fr-FR"/>
        </w:rPr>
        <w:t>respectées</w:t>
      </w:r>
      <w:proofErr w:type="gramEnd"/>
      <w:r w:rsidRPr="004F30AB">
        <w:rPr>
          <w:rStyle w:val="Strong"/>
          <w:bCs/>
          <w:sz w:val="22"/>
          <w:szCs w:val="22"/>
          <w:lang w:val="fr-FR"/>
        </w:rPr>
        <w:t>.</w:t>
      </w:r>
      <w:r w:rsidR="00B06380" w:rsidRPr="004F30AB">
        <w:rPr>
          <w:rStyle w:val="Strong"/>
          <w:bCs/>
          <w:sz w:val="22"/>
          <w:szCs w:val="22"/>
          <w:lang w:val="fr-FR"/>
        </w:rPr>
        <w:t xml:space="preserve"> </w:t>
      </w:r>
      <w:r w:rsidR="00962D55" w:rsidRPr="004F30AB">
        <w:rPr>
          <w:rStyle w:val="Strong"/>
          <w:bCs/>
          <w:sz w:val="22"/>
          <w:szCs w:val="22"/>
          <w:lang w:val="fr-FR"/>
        </w:rPr>
        <w:t xml:space="preserve">Dans le respect des valeurs reconnues par les communautés et de la sensibilité aux normes culturelles, </w:t>
      </w:r>
      <w:r w:rsidR="002C456C" w:rsidRPr="004F30AB">
        <w:rPr>
          <w:rStyle w:val="Strong"/>
          <w:bCs/>
          <w:sz w:val="22"/>
          <w:szCs w:val="22"/>
          <w:lang w:val="fr-FR"/>
        </w:rPr>
        <w:t>la conception et la mise en œuvre des mesures de sauvegarde doi</w:t>
      </w:r>
      <w:r w:rsidR="00BD58AC" w:rsidRPr="004F30AB">
        <w:rPr>
          <w:rStyle w:val="Strong"/>
          <w:bCs/>
          <w:sz w:val="22"/>
          <w:szCs w:val="22"/>
          <w:lang w:val="fr-FR"/>
        </w:rPr>
        <w:t>ven</w:t>
      </w:r>
      <w:r w:rsidR="002C456C" w:rsidRPr="004F30AB">
        <w:rPr>
          <w:rStyle w:val="Strong"/>
          <w:bCs/>
          <w:sz w:val="22"/>
          <w:szCs w:val="22"/>
          <w:lang w:val="fr-FR"/>
        </w:rPr>
        <w:t xml:space="preserve">t </w:t>
      </w:r>
      <w:r w:rsidR="00BD58AC" w:rsidRPr="004F30AB">
        <w:rPr>
          <w:rStyle w:val="Strong"/>
          <w:bCs/>
          <w:sz w:val="22"/>
          <w:szCs w:val="22"/>
          <w:lang w:val="fr-FR"/>
        </w:rPr>
        <w:t xml:space="preserve">prêter </w:t>
      </w:r>
      <w:r w:rsidR="002C456C" w:rsidRPr="004F30AB">
        <w:rPr>
          <w:rStyle w:val="Strong"/>
          <w:bCs/>
          <w:sz w:val="22"/>
          <w:szCs w:val="22"/>
          <w:lang w:val="fr-FR"/>
        </w:rPr>
        <w:t xml:space="preserve">spécifiquement </w:t>
      </w:r>
      <w:r w:rsidR="00BD58AC" w:rsidRPr="004F30AB">
        <w:rPr>
          <w:rStyle w:val="Strong"/>
          <w:bCs/>
          <w:sz w:val="22"/>
          <w:szCs w:val="22"/>
          <w:lang w:val="fr-FR"/>
        </w:rPr>
        <w:t xml:space="preserve">attention à </w:t>
      </w:r>
      <w:r w:rsidR="00962D55" w:rsidRPr="004F30AB">
        <w:rPr>
          <w:rStyle w:val="Strong"/>
          <w:bCs/>
          <w:sz w:val="22"/>
          <w:szCs w:val="22"/>
          <w:lang w:val="fr-FR"/>
        </w:rPr>
        <w:t xml:space="preserve">l’égalité des </w:t>
      </w:r>
      <w:r w:rsidR="00962D55" w:rsidRPr="004F30AB">
        <w:rPr>
          <w:rStyle w:val="Strong"/>
          <w:b/>
          <w:bCs/>
          <w:sz w:val="22"/>
          <w:szCs w:val="22"/>
          <w:lang w:val="fr-FR"/>
        </w:rPr>
        <w:t>genres</w:t>
      </w:r>
      <w:r w:rsidR="00962D55" w:rsidRPr="004F30AB">
        <w:rPr>
          <w:rStyle w:val="Strong"/>
          <w:bCs/>
          <w:sz w:val="22"/>
          <w:szCs w:val="22"/>
          <w:lang w:val="fr-FR"/>
        </w:rPr>
        <w:t xml:space="preserve">, à la participation des </w:t>
      </w:r>
      <w:r w:rsidR="00962D55" w:rsidRPr="004F30AB">
        <w:rPr>
          <w:rStyle w:val="Strong"/>
          <w:b/>
          <w:bCs/>
          <w:sz w:val="22"/>
          <w:szCs w:val="22"/>
          <w:lang w:val="fr-FR"/>
        </w:rPr>
        <w:t>jeunes</w:t>
      </w:r>
      <w:r w:rsidR="00962D55" w:rsidRPr="004F30AB">
        <w:rPr>
          <w:rStyle w:val="Strong"/>
          <w:bCs/>
          <w:sz w:val="22"/>
          <w:szCs w:val="22"/>
          <w:lang w:val="fr-FR"/>
        </w:rPr>
        <w:t xml:space="preserve"> et à l’égalité </w:t>
      </w:r>
      <w:r w:rsidR="0083221F" w:rsidRPr="004F30AB">
        <w:rPr>
          <w:rStyle w:val="Strong"/>
          <w:bCs/>
          <w:sz w:val="22"/>
          <w:szCs w:val="22"/>
          <w:lang w:val="fr-FR"/>
        </w:rPr>
        <w:t xml:space="preserve">des </w:t>
      </w:r>
      <w:r w:rsidR="0083221F" w:rsidRPr="004F30AB">
        <w:rPr>
          <w:rStyle w:val="Strong"/>
          <w:b/>
          <w:bCs/>
          <w:sz w:val="22"/>
          <w:szCs w:val="22"/>
          <w:lang w:val="fr-FR"/>
        </w:rPr>
        <w:t xml:space="preserve">appartenances </w:t>
      </w:r>
      <w:r w:rsidR="00962D55" w:rsidRPr="004F30AB">
        <w:rPr>
          <w:rStyle w:val="Strong"/>
          <w:b/>
          <w:bCs/>
          <w:sz w:val="22"/>
          <w:szCs w:val="22"/>
          <w:lang w:val="fr-FR"/>
        </w:rPr>
        <w:t>ethnique</w:t>
      </w:r>
      <w:r w:rsidR="0083221F" w:rsidRPr="004F30AB">
        <w:rPr>
          <w:rStyle w:val="Strong"/>
          <w:b/>
          <w:bCs/>
          <w:sz w:val="22"/>
          <w:szCs w:val="22"/>
          <w:lang w:val="fr-FR"/>
        </w:rPr>
        <w:t>s</w:t>
      </w:r>
      <w:r w:rsidR="00BD58AC" w:rsidRPr="004F30AB">
        <w:rPr>
          <w:rStyle w:val="Strong"/>
          <w:b/>
          <w:bCs/>
          <w:sz w:val="22"/>
          <w:szCs w:val="22"/>
          <w:lang w:val="fr-FR"/>
        </w:rPr>
        <w:t>.</w:t>
      </w:r>
    </w:p>
    <w:p w:rsidR="00580986" w:rsidRPr="00B57E46" w:rsidRDefault="00305983" w:rsidP="00B57E46">
      <w:pPr>
        <w:pStyle w:val="NormalWeb"/>
        <w:numPr>
          <w:ilvl w:val="0"/>
          <w:numId w:val="13"/>
        </w:numPr>
        <w:tabs>
          <w:tab w:val="left" w:pos="567"/>
        </w:tabs>
        <w:spacing w:before="0" w:beforeAutospacing="0" w:after="120" w:afterAutospacing="0"/>
        <w:ind w:left="567" w:hanging="567"/>
        <w:jc w:val="both"/>
        <w:rPr>
          <w:rFonts w:ascii="Arial" w:hAnsi="Arial" w:cs="Arial"/>
          <w:bCs/>
          <w:sz w:val="22"/>
          <w:szCs w:val="22"/>
          <w:lang w:val="fr-FR"/>
        </w:rPr>
      </w:pPr>
      <w:r w:rsidRPr="004F30AB">
        <w:rPr>
          <w:rStyle w:val="Strong"/>
          <w:bCs/>
          <w:sz w:val="22"/>
          <w:szCs w:val="22"/>
          <w:lang w:val="fr-FR"/>
        </w:rPr>
        <w:t>La sauvegarde du patrimoine culturel immatériel présent</w:t>
      </w:r>
      <w:r w:rsidR="00E40326" w:rsidRPr="004F30AB">
        <w:rPr>
          <w:rStyle w:val="Strong"/>
          <w:bCs/>
          <w:sz w:val="22"/>
          <w:szCs w:val="22"/>
          <w:lang w:val="fr-FR"/>
        </w:rPr>
        <w:t>e</w:t>
      </w:r>
      <w:r w:rsidRPr="004F30AB">
        <w:rPr>
          <w:rStyle w:val="Strong"/>
          <w:bCs/>
          <w:sz w:val="22"/>
          <w:szCs w:val="22"/>
          <w:lang w:val="fr-FR"/>
        </w:rPr>
        <w:t xml:space="preserve"> un </w:t>
      </w:r>
      <w:r w:rsidRPr="004F30AB">
        <w:rPr>
          <w:rStyle w:val="Strong"/>
          <w:b/>
          <w:bCs/>
          <w:sz w:val="22"/>
          <w:szCs w:val="22"/>
          <w:lang w:val="fr-FR"/>
        </w:rPr>
        <w:t xml:space="preserve">intérêt </w:t>
      </w:r>
      <w:r w:rsidR="00CD3393" w:rsidRPr="004F30AB">
        <w:rPr>
          <w:rStyle w:val="Strong"/>
          <w:b/>
          <w:bCs/>
          <w:sz w:val="22"/>
          <w:szCs w:val="22"/>
          <w:lang w:val="fr-FR"/>
        </w:rPr>
        <w:t xml:space="preserve">général </w:t>
      </w:r>
      <w:r w:rsidRPr="004F30AB">
        <w:rPr>
          <w:rStyle w:val="Strong"/>
          <w:b/>
          <w:bCs/>
          <w:sz w:val="22"/>
          <w:szCs w:val="22"/>
          <w:lang w:val="fr-FR"/>
        </w:rPr>
        <w:t>pour l’humanité</w:t>
      </w:r>
      <w:r w:rsidRPr="004F30AB">
        <w:rPr>
          <w:rStyle w:val="Strong"/>
          <w:bCs/>
          <w:sz w:val="22"/>
          <w:szCs w:val="22"/>
          <w:lang w:val="fr-FR"/>
        </w:rPr>
        <w:t xml:space="preserve"> </w:t>
      </w:r>
      <w:r w:rsidR="00E40326" w:rsidRPr="004F30AB">
        <w:rPr>
          <w:rStyle w:val="Strong"/>
          <w:bCs/>
          <w:sz w:val="22"/>
          <w:szCs w:val="22"/>
          <w:lang w:val="fr-FR"/>
        </w:rPr>
        <w:t>et doit</w:t>
      </w:r>
      <w:r w:rsidR="00CD3393" w:rsidRPr="004F30AB">
        <w:rPr>
          <w:rStyle w:val="Strong"/>
          <w:bCs/>
          <w:sz w:val="22"/>
          <w:szCs w:val="22"/>
          <w:lang w:val="fr-FR"/>
        </w:rPr>
        <w:t>,</w:t>
      </w:r>
      <w:r w:rsidR="00E40326" w:rsidRPr="004F30AB">
        <w:rPr>
          <w:rStyle w:val="Strong"/>
          <w:bCs/>
          <w:sz w:val="22"/>
          <w:szCs w:val="22"/>
          <w:lang w:val="fr-FR"/>
        </w:rPr>
        <w:t xml:space="preserve"> par conséquent</w:t>
      </w:r>
      <w:r w:rsidR="00CD3393" w:rsidRPr="004F30AB">
        <w:rPr>
          <w:rStyle w:val="Strong"/>
          <w:bCs/>
          <w:sz w:val="22"/>
          <w:szCs w:val="22"/>
          <w:lang w:val="fr-FR"/>
        </w:rPr>
        <w:t>,</w:t>
      </w:r>
      <w:r w:rsidR="00E40326" w:rsidRPr="004F30AB">
        <w:rPr>
          <w:rStyle w:val="Strong"/>
          <w:bCs/>
          <w:sz w:val="22"/>
          <w:szCs w:val="22"/>
          <w:lang w:val="fr-FR"/>
        </w:rPr>
        <w:t xml:space="preserve"> être entreprise dans le cadre d’une coopération entre parties bilatérales, </w:t>
      </w:r>
      <w:proofErr w:type="spellStart"/>
      <w:r w:rsidR="00E40326" w:rsidRPr="004F30AB">
        <w:rPr>
          <w:rStyle w:val="Strong"/>
          <w:bCs/>
          <w:sz w:val="22"/>
          <w:szCs w:val="22"/>
          <w:lang w:val="fr-FR"/>
        </w:rPr>
        <w:t>sous-régionales</w:t>
      </w:r>
      <w:proofErr w:type="spellEnd"/>
      <w:r w:rsidR="00E40326" w:rsidRPr="004F30AB">
        <w:rPr>
          <w:rStyle w:val="Strong"/>
          <w:bCs/>
          <w:sz w:val="22"/>
          <w:szCs w:val="22"/>
          <w:lang w:val="fr-FR"/>
        </w:rPr>
        <w:t xml:space="preserve">, régionales et internationales ; cependant, les communautés, groupes ou individus ne doivent jamais être </w:t>
      </w:r>
      <w:r w:rsidR="004E61B6" w:rsidRPr="004F30AB">
        <w:rPr>
          <w:rStyle w:val="Strong"/>
          <w:bCs/>
          <w:sz w:val="22"/>
          <w:szCs w:val="22"/>
          <w:lang w:val="fr-FR"/>
        </w:rPr>
        <w:t>écartés de leur propre patrimoine culturel immatériel</w:t>
      </w:r>
      <w:r w:rsidR="00B06380" w:rsidRPr="004F30AB">
        <w:rPr>
          <w:rStyle w:val="Strong"/>
          <w:bCs/>
          <w:sz w:val="22"/>
          <w:szCs w:val="22"/>
          <w:lang w:val="fr-FR"/>
        </w:rPr>
        <w:t>.</w:t>
      </w:r>
    </w:p>
    <w:sectPr w:rsidR="00580986" w:rsidRPr="00B57E46" w:rsidSect="00586ED2">
      <w:headerReference w:type="even" r:id="rId14"/>
      <w:headerReference w:type="default" r:id="rId15"/>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75" w:rsidRDefault="00C61875" w:rsidP="00655736">
      <w:r>
        <w:separator/>
      </w:r>
    </w:p>
    <w:p w:rsidR="00C61875" w:rsidRDefault="00C61875"/>
    <w:p w:rsidR="00C61875" w:rsidRDefault="00C61875" w:rsidP="002E58D4"/>
    <w:p w:rsidR="00C61875" w:rsidRDefault="00C61875" w:rsidP="002E58D4"/>
    <w:p w:rsidR="00C61875" w:rsidRDefault="00C61875" w:rsidP="002E58D4"/>
  </w:endnote>
  <w:endnote w:type="continuationSeparator" w:id="0">
    <w:p w:rsidR="00C61875" w:rsidRDefault="00C61875" w:rsidP="00655736">
      <w:r>
        <w:continuationSeparator/>
      </w:r>
    </w:p>
    <w:p w:rsidR="00C61875" w:rsidRDefault="00C61875"/>
    <w:p w:rsidR="00C61875" w:rsidRDefault="00C61875" w:rsidP="002E58D4"/>
    <w:p w:rsidR="00C61875" w:rsidRDefault="00C61875" w:rsidP="002E58D4"/>
    <w:p w:rsidR="00C61875" w:rsidRDefault="00C61875"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75" w:rsidRDefault="00C61875" w:rsidP="002E58D4">
      <w:r>
        <w:separator/>
      </w:r>
    </w:p>
  </w:footnote>
  <w:footnote w:type="continuationSeparator" w:id="0">
    <w:p w:rsidR="00C61875" w:rsidRDefault="00C61875" w:rsidP="00655736">
      <w:r>
        <w:continuationSeparator/>
      </w:r>
    </w:p>
    <w:p w:rsidR="00C61875" w:rsidRDefault="00C61875"/>
    <w:p w:rsidR="00C61875" w:rsidRDefault="00C61875" w:rsidP="002E58D4"/>
    <w:p w:rsidR="00C61875" w:rsidRDefault="00C61875" w:rsidP="002E58D4"/>
    <w:p w:rsidR="00C61875" w:rsidRDefault="00C61875" w:rsidP="002E58D4"/>
  </w:footnote>
  <w:footnote w:id="1">
    <w:p w:rsidR="00186D7A" w:rsidRDefault="00186D7A" w:rsidP="00B57E46">
      <w:pPr>
        <w:pStyle w:val="FootnoteText"/>
        <w:tabs>
          <w:tab w:val="left" w:pos="567"/>
        </w:tabs>
      </w:pPr>
      <w:r w:rsidRPr="00B57E46">
        <w:rPr>
          <w:rStyle w:val="FootnoteReference"/>
          <w:rFonts w:ascii="Arial" w:hAnsi="Arial" w:cs="Arial"/>
          <w:sz w:val="18"/>
          <w:szCs w:val="18"/>
          <w:vertAlign w:val="baseline"/>
        </w:rPr>
        <w:footnoteRef/>
      </w:r>
      <w:r w:rsidR="00B57E46">
        <w:t>.</w:t>
      </w:r>
      <w:r w:rsidR="00B57E46">
        <w:tab/>
      </w:r>
      <w:hyperlink r:id="rId1" w:history="1">
        <w:r w:rsidR="00664F84" w:rsidRPr="00B97B08">
          <w:rPr>
            <w:rStyle w:val="Hyperlink"/>
            <w:rFonts w:ascii="Arial" w:hAnsi="Arial" w:cs="Arial"/>
          </w:rPr>
          <w:t>http://www.unesco.org/culture/ich/index.php?meeting_id=00463</w:t>
        </w:r>
      </w:hyperlink>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01" w:rsidRPr="002E58D4" w:rsidRDefault="00E9376C" w:rsidP="002E58D4">
    <w:pPr>
      <w:pStyle w:val="Header"/>
      <w:rPr>
        <w:rFonts w:ascii="Arial" w:hAnsi="Arial" w:cs="Arial"/>
        <w:lang w:val="en-US"/>
      </w:rPr>
    </w:pPr>
    <w:r>
      <w:rPr>
        <w:rFonts w:ascii="Arial" w:hAnsi="Arial" w:cs="Arial"/>
        <w:sz w:val="20"/>
        <w:szCs w:val="20"/>
        <w:lang w:val="en-US"/>
      </w:rPr>
      <w:t>ITH/1</w:t>
    </w:r>
    <w:r w:rsidR="00165170">
      <w:rPr>
        <w:rFonts w:ascii="Arial" w:hAnsi="Arial" w:cs="Arial"/>
        <w:sz w:val="20"/>
        <w:szCs w:val="20"/>
        <w:lang w:val="en-US"/>
      </w:rPr>
      <w:t>5/10</w:t>
    </w:r>
    <w:r w:rsidR="00BC3420">
      <w:rPr>
        <w:rFonts w:ascii="Arial" w:hAnsi="Arial" w:cs="Arial"/>
        <w:sz w:val="20"/>
        <w:szCs w:val="20"/>
        <w:lang w:val="en-US"/>
      </w:rPr>
      <w:t>.COM</w:t>
    </w:r>
    <w:r>
      <w:rPr>
        <w:rFonts w:ascii="Arial" w:hAnsi="Arial" w:cs="Arial"/>
        <w:sz w:val="20"/>
        <w:szCs w:val="20"/>
        <w:lang w:val="en-US"/>
      </w:rPr>
      <w:t>/</w:t>
    </w:r>
    <w:r w:rsidR="00CF2309">
      <w:rPr>
        <w:rFonts w:ascii="Arial" w:hAnsi="Arial" w:cs="Arial"/>
        <w:sz w:val="20"/>
        <w:szCs w:val="20"/>
        <w:lang w:val="en-US"/>
      </w:rPr>
      <w:t>1</w:t>
    </w:r>
    <w:r w:rsidR="00F13309">
      <w:rPr>
        <w:rFonts w:ascii="Arial" w:hAnsi="Arial" w:cs="Arial"/>
        <w:sz w:val="20"/>
        <w:szCs w:val="20"/>
        <w:lang w:val="en-US"/>
      </w:rPr>
      <w:t>5</w:t>
    </w:r>
    <w:r w:rsidR="00CF2309">
      <w:rPr>
        <w:rFonts w:ascii="Arial" w:hAnsi="Arial" w:cs="Arial"/>
        <w:sz w:val="20"/>
        <w:szCs w:val="20"/>
        <w:lang w:val="en-US"/>
      </w:rPr>
      <w:t>.a</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B97B08">
      <w:rPr>
        <w:rStyle w:val="PageNumber"/>
        <w:rFonts w:ascii="Arial" w:hAnsi="Arial" w:cs="Arial"/>
        <w:noProof/>
        <w:sz w:val="20"/>
        <w:szCs w:val="20"/>
        <w:lang w:val="en-US"/>
      </w:rPr>
      <w:t>2</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01" w:rsidRPr="00BC3420" w:rsidRDefault="00165170" w:rsidP="00BC3420">
    <w:pPr>
      <w:pStyle w:val="Header"/>
      <w:jc w:val="right"/>
      <w:rPr>
        <w:rFonts w:ascii="Arial" w:hAnsi="Arial" w:cs="Arial"/>
        <w:lang w:val="en-US"/>
      </w:rPr>
    </w:pPr>
    <w:r>
      <w:rPr>
        <w:rFonts w:ascii="Arial" w:hAnsi="Arial" w:cs="Arial"/>
        <w:sz w:val="20"/>
        <w:szCs w:val="20"/>
        <w:lang w:val="en-US"/>
      </w:rPr>
      <w:t>ITH/15/10</w:t>
    </w:r>
    <w:r w:rsidR="00BC3420">
      <w:rPr>
        <w:rFonts w:ascii="Arial" w:hAnsi="Arial" w:cs="Arial"/>
        <w:sz w:val="20"/>
        <w:szCs w:val="20"/>
        <w:lang w:val="en-US"/>
      </w:rPr>
      <w:t>.COM</w:t>
    </w:r>
    <w:r w:rsidR="002C0D14">
      <w:rPr>
        <w:rFonts w:ascii="Arial" w:hAnsi="Arial" w:cs="Arial"/>
        <w:sz w:val="20"/>
        <w:szCs w:val="20"/>
        <w:lang w:val="en-US"/>
      </w:rPr>
      <w:t>/</w:t>
    </w:r>
    <w:r w:rsidR="00DF06F1">
      <w:rPr>
        <w:rFonts w:ascii="Arial" w:hAnsi="Arial" w:cs="Arial"/>
        <w:sz w:val="20"/>
        <w:szCs w:val="20"/>
        <w:lang w:val="en-US"/>
      </w:rPr>
      <w:t>1</w:t>
    </w:r>
    <w:r w:rsidR="00624279">
      <w:rPr>
        <w:rFonts w:ascii="Arial" w:hAnsi="Arial" w:cs="Arial"/>
        <w:sz w:val="20"/>
        <w:szCs w:val="20"/>
        <w:lang w:val="en-US"/>
      </w:rPr>
      <w:t>5</w:t>
    </w:r>
    <w:r w:rsidR="00DF06F1">
      <w:rPr>
        <w:rFonts w:ascii="Arial" w:hAnsi="Arial" w:cs="Arial"/>
        <w:sz w:val="20"/>
        <w:szCs w:val="20"/>
        <w:lang w:val="en-US"/>
      </w:rPr>
      <w:t>.a</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B97B08">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6C" w:rsidRPr="008724E5" w:rsidRDefault="00AF5AE5">
    <w:pPr>
      <w:pStyle w:val="Header"/>
    </w:pPr>
    <w:r>
      <w:rPr>
        <w:noProof/>
      </w:rPr>
      <w:drawing>
        <wp:anchor distT="0" distB="0" distL="114300" distR="114300" simplePos="0" relativeHeight="251658240" behindDoc="0" locked="0" layoutInCell="1" allowOverlap="1" wp14:anchorId="17650961" wp14:editId="1A259E3A">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375B38" w:rsidRDefault="00165170" w:rsidP="00655736">
    <w:pPr>
      <w:pStyle w:val="Header"/>
      <w:spacing w:after="520"/>
      <w:jc w:val="right"/>
      <w:rPr>
        <w:rFonts w:ascii="Arial" w:hAnsi="Arial" w:cs="Arial"/>
        <w:b/>
        <w:sz w:val="44"/>
        <w:szCs w:val="44"/>
        <w:lang w:val="pt-BR"/>
      </w:rPr>
    </w:pPr>
    <w:r w:rsidRPr="00375B38">
      <w:rPr>
        <w:rFonts w:ascii="Arial" w:hAnsi="Arial" w:cs="Arial"/>
        <w:b/>
        <w:sz w:val="44"/>
        <w:szCs w:val="44"/>
        <w:lang w:val="pt-BR"/>
      </w:rPr>
      <w:t>10</w:t>
    </w:r>
    <w:r w:rsidR="00E9376C" w:rsidRPr="00375B38">
      <w:rPr>
        <w:rFonts w:ascii="Arial" w:hAnsi="Arial" w:cs="Arial"/>
        <w:b/>
        <w:sz w:val="44"/>
        <w:szCs w:val="44"/>
        <w:lang w:val="pt-BR"/>
      </w:rPr>
      <w:t xml:space="preserve"> </w:t>
    </w:r>
    <w:r w:rsidR="00BC3420" w:rsidRPr="00375B38">
      <w:rPr>
        <w:rFonts w:ascii="Arial" w:hAnsi="Arial" w:cs="Arial"/>
        <w:b/>
        <w:sz w:val="44"/>
        <w:szCs w:val="44"/>
        <w:lang w:val="pt-BR"/>
      </w:rPr>
      <w:t>COM</w:t>
    </w:r>
  </w:p>
  <w:p w:rsidR="00E9376C" w:rsidRPr="00375B38" w:rsidRDefault="00165170" w:rsidP="00655736">
    <w:pPr>
      <w:jc w:val="right"/>
      <w:rPr>
        <w:rFonts w:ascii="Arial" w:hAnsi="Arial" w:cs="Arial"/>
        <w:b/>
        <w:sz w:val="22"/>
        <w:szCs w:val="22"/>
        <w:lang w:val="pt-BR"/>
      </w:rPr>
    </w:pPr>
    <w:r w:rsidRPr="00375B38">
      <w:rPr>
        <w:rFonts w:ascii="Arial" w:hAnsi="Arial" w:cs="Arial"/>
        <w:b/>
        <w:sz w:val="22"/>
        <w:szCs w:val="22"/>
        <w:lang w:val="pt-BR"/>
      </w:rPr>
      <w:t>ITH/15</w:t>
    </w:r>
    <w:r w:rsidR="00E9376C" w:rsidRPr="00375B38">
      <w:rPr>
        <w:rFonts w:ascii="Arial" w:hAnsi="Arial" w:cs="Arial"/>
        <w:b/>
        <w:sz w:val="22"/>
        <w:szCs w:val="22"/>
        <w:lang w:val="pt-BR"/>
      </w:rPr>
      <w:t>/</w:t>
    </w:r>
    <w:r w:rsidRPr="00375B38">
      <w:rPr>
        <w:rFonts w:ascii="Arial" w:hAnsi="Arial" w:cs="Arial"/>
        <w:b/>
        <w:sz w:val="22"/>
        <w:szCs w:val="22"/>
        <w:lang w:val="pt-BR"/>
      </w:rPr>
      <w:t>10</w:t>
    </w:r>
    <w:r w:rsidR="00E9376C" w:rsidRPr="00375B38">
      <w:rPr>
        <w:rFonts w:ascii="Arial" w:hAnsi="Arial" w:cs="Arial"/>
        <w:b/>
        <w:sz w:val="22"/>
        <w:szCs w:val="22"/>
        <w:lang w:val="pt-BR"/>
      </w:rPr>
      <w:t>.</w:t>
    </w:r>
    <w:r w:rsidR="00BC3420" w:rsidRPr="00375B38">
      <w:rPr>
        <w:rFonts w:ascii="Arial" w:hAnsi="Arial" w:cs="Arial"/>
        <w:b/>
        <w:sz w:val="22"/>
        <w:szCs w:val="22"/>
        <w:lang w:val="pt-BR"/>
      </w:rPr>
      <w:t>COM</w:t>
    </w:r>
    <w:r w:rsidR="00E9376C" w:rsidRPr="00375B38">
      <w:rPr>
        <w:rFonts w:ascii="Arial" w:hAnsi="Arial" w:cs="Arial"/>
        <w:b/>
        <w:sz w:val="22"/>
        <w:szCs w:val="22"/>
        <w:lang w:val="pt-BR"/>
      </w:rPr>
      <w:t>/</w:t>
    </w:r>
    <w:r w:rsidR="00A3707B" w:rsidRPr="00375B38">
      <w:rPr>
        <w:rFonts w:ascii="Arial" w:hAnsi="Arial" w:cs="Arial"/>
        <w:b/>
        <w:sz w:val="22"/>
        <w:szCs w:val="22"/>
        <w:lang w:val="pt-BR"/>
      </w:rPr>
      <w:t>1</w:t>
    </w:r>
    <w:r w:rsidR="00F13309" w:rsidRPr="00375B38">
      <w:rPr>
        <w:rFonts w:ascii="Arial" w:hAnsi="Arial" w:cs="Arial"/>
        <w:b/>
        <w:sz w:val="22"/>
        <w:szCs w:val="22"/>
        <w:lang w:val="pt-BR"/>
      </w:rPr>
      <w:t>5</w:t>
    </w:r>
    <w:r w:rsidR="00A3707B" w:rsidRPr="00375B38">
      <w:rPr>
        <w:rFonts w:ascii="Arial" w:hAnsi="Arial" w:cs="Arial"/>
        <w:b/>
        <w:sz w:val="22"/>
        <w:szCs w:val="22"/>
        <w:lang w:val="pt-BR"/>
      </w:rPr>
      <w:t>.a</w:t>
    </w:r>
  </w:p>
  <w:p w:rsidR="00E9376C" w:rsidRPr="00375B38" w:rsidRDefault="00E9376C" w:rsidP="00655736">
    <w:pPr>
      <w:jc w:val="right"/>
      <w:rPr>
        <w:rFonts w:ascii="Arial" w:hAnsi="Arial" w:cs="Arial"/>
        <w:b/>
        <w:sz w:val="22"/>
        <w:szCs w:val="22"/>
        <w:lang w:val="pt-BR"/>
      </w:rPr>
    </w:pPr>
    <w:r w:rsidRPr="00375B38">
      <w:rPr>
        <w:rFonts w:ascii="Arial" w:hAnsi="Arial" w:cs="Arial"/>
        <w:b/>
        <w:sz w:val="22"/>
        <w:szCs w:val="22"/>
        <w:lang w:val="pt-BR"/>
      </w:rPr>
      <w:t xml:space="preserve">Paris, </w:t>
    </w:r>
    <w:r w:rsidR="00962119" w:rsidRPr="00375B38">
      <w:rPr>
        <w:rFonts w:ascii="Arial" w:hAnsi="Arial" w:cs="Arial"/>
        <w:b/>
        <w:sz w:val="22"/>
        <w:szCs w:val="22"/>
        <w:lang w:val="pt-BR"/>
      </w:rPr>
      <w:t xml:space="preserve">le </w:t>
    </w:r>
    <w:r w:rsidR="00375B38">
      <w:rPr>
        <w:rFonts w:ascii="Arial" w:hAnsi="Arial" w:cs="Arial"/>
        <w:b/>
        <w:sz w:val="22"/>
        <w:szCs w:val="22"/>
        <w:lang w:val="pt-BR"/>
      </w:rPr>
      <w:t>15 octobre</w:t>
    </w:r>
    <w:r w:rsidR="0057439C" w:rsidRPr="00375B38">
      <w:rPr>
        <w:rFonts w:ascii="Arial" w:hAnsi="Arial" w:cs="Arial"/>
        <w:b/>
        <w:sz w:val="22"/>
        <w:szCs w:val="22"/>
        <w:lang w:val="pt-BR"/>
      </w:rPr>
      <w:t xml:space="preserve"> </w:t>
    </w:r>
    <w:r w:rsidR="00165170" w:rsidRPr="00375B38">
      <w:rPr>
        <w:rFonts w:ascii="Arial" w:hAnsi="Arial" w:cs="Arial"/>
        <w:b/>
        <w:sz w:val="22"/>
        <w:szCs w:val="22"/>
        <w:lang w:val="pt-BR"/>
      </w:rPr>
      <w:t>2015</w:t>
    </w:r>
  </w:p>
  <w:p w:rsidR="00E9376C" w:rsidRPr="0020150F" w:rsidRDefault="00E9376C" w:rsidP="003E2A08">
    <w:pPr>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A3707B">
      <w:rPr>
        <w:rFonts w:ascii="Arial" w:hAnsi="Arial" w:cs="Arial"/>
        <w:b/>
        <w:sz w:val="22"/>
        <w:szCs w:val="22"/>
      </w:rPr>
      <w:t>anglais</w:t>
    </w:r>
  </w:p>
  <w:p w:rsidR="00E9376C" w:rsidRPr="0057439C" w:rsidRDefault="00E937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9F" w:rsidRPr="00C23A97" w:rsidRDefault="00027EF6">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1</w:t>
    </w:r>
    <w:r w:rsidR="007B240B">
      <w:rPr>
        <w:rFonts w:ascii="Arial" w:hAnsi="Arial" w:cs="Arial"/>
        <w:sz w:val="20"/>
        <w:szCs w:val="20"/>
        <w:lang w:val="en-GB"/>
      </w:rPr>
      <w:t>5</w:t>
    </w:r>
    <w:r>
      <w:rPr>
        <w:rFonts w:ascii="Arial" w:hAnsi="Arial" w:cs="Arial"/>
        <w:sz w:val="20"/>
        <w:szCs w:val="20"/>
        <w:lang w:val="en-GB"/>
      </w:rPr>
      <w:t>.a</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B97B08">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9F" w:rsidRPr="0063300C" w:rsidRDefault="00027EF6"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1</w:t>
    </w:r>
    <w:r w:rsidR="007B240B">
      <w:rPr>
        <w:rFonts w:ascii="Arial" w:hAnsi="Arial" w:cs="Arial"/>
        <w:sz w:val="20"/>
        <w:szCs w:val="20"/>
        <w:lang w:val="en-GB"/>
      </w:rPr>
      <w:t>5</w:t>
    </w:r>
    <w:r>
      <w:rPr>
        <w:rFonts w:ascii="Arial" w:hAnsi="Arial" w:cs="Arial"/>
        <w:sz w:val="20"/>
        <w:szCs w:val="20"/>
        <w:lang w:val="en-GB"/>
      </w:rPr>
      <w:t>.a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B97B08">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F07BFE"/>
    <w:multiLevelType w:val="hybridMultilevel"/>
    <w:tmpl w:val="2198478E"/>
    <w:lvl w:ilvl="0" w:tplc="A3E4EDF4">
      <w:start w:val="1"/>
      <w:numFmt w:val="decimal"/>
      <w:pStyle w:val="COMParabodytext"/>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397A4DB1"/>
    <w:multiLevelType w:val="hybridMultilevel"/>
    <w:tmpl w:val="95FEC0A2"/>
    <w:lvl w:ilvl="0" w:tplc="A1E2DBAE">
      <w:start w:val="1"/>
      <w:numFmt w:val="decimal"/>
      <w:pStyle w:val="COMParaDecision"/>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135C19"/>
    <w:multiLevelType w:val="hybridMultilevel"/>
    <w:tmpl w:val="9910A2B8"/>
    <w:lvl w:ilvl="0" w:tplc="E73C9230">
      <w:start w:val="1"/>
      <w:numFmt w:val="decimal"/>
      <w:lvlText w:val="%1)"/>
      <w:lvlJc w:val="left"/>
      <w:pPr>
        <w:ind w:left="927" w:hanging="360"/>
      </w:pPr>
      <w:rPr>
        <w:lang w:val="fr-FR"/>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2"/>
  </w:num>
  <w:num w:numId="5">
    <w:abstractNumId w:val="11"/>
  </w:num>
  <w:num w:numId="6">
    <w:abstractNumId w:val="0"/>
  </w:num>
  <w:num w:numId="7">
    <w:abstractNumId w:val="2"/>
  </w:num>
  <w:num w:numId="8">
    <w:abstractNumId w:val="9"/>
  </w:num>
  <w:num w:numId="9">
    <w:abstractNumId w:val="5"/>
  </w:num>
  <w:num w:numId="10">
    <w:abstractNumId w:val="7"/>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7B"/>
    <w:rsid w:val="00020BFC"/>
    <w:rsid w:val="00022428"/>
    <w:rsid w:val="00023E18"/>
    <w:rsid w:val="000263BA"/>
    <w:rsid w:val="00027EF6"/>
    <w:rsid w:val="0003530D"/>
    <w:rsid w:val="0005176E"/>
    <w:rsid w:val="000563F1"/>
    <w:rsid w:val="00066487"/>
    <w:rsid w:val="00077AB7"/>
    <w:rsid w:val="00081CD8"/>
    <w:rsid w:val="0008329C"/>
    <w:rsid w:val="000A7F0E"/>
    <w:rsid w:val="000B55E3"/>
    <w:rsid w:val="000D6309"/>
    <w:rsid w:val="000E23E4"/>
    <w:rsid w:val="000E6CD7"/>
    <w:rsid w:val="000F3A3F"/>
    <w:rsid w:val="0010456F"/>
    <w:rsid w:val="00123CA6"/>
    <w:rsid w:val="001277A5"/>
    <w:rsid w:val="00127C8A"/>
    <w:rsid w:val="001511D3"/>
    <w:rsid w:val="0016055A"/>
    <w:rsid w:val="00161ECE"/>
    <w:rsid w:val="00164D56"/>
    <w:rsid w:val="00165170"/>
    <w:rsid w:val="00167B10"/>
    <w:rsid w:val="00180228"/>
    <w:rsid w:val="00186D7A"/>
    <w:rsid w:val="0019264E"/>
    <w:rsid w:val="00195661"/>
    <w:rsid w:val="00196450"/>
    <w:rsid w:val="00196C1B"/>
    <w:rsid w:val="001A766C"/>
    <w:rsid w:val="001B0F73"/>
    <w:rsid w:val="001B2499"/>
    <w:rsid w:val="001C013C"/>
    <w:rsid w:val="001C2706"/>
    <w:rsid w:val="001C3E7E"/>
    <w:rsid w:val="001F164C"/>
    <w:rsid w:val="001F56B2"/>
    <w:rsid w:val="0020150F"/>
    <w:rsid w:val="00213EE8"/>
    <w:rsid w:val="0022291B"/>
    <w:rsid w:val="00222A2D"/>
    <w:rsid w:val="002407AF"/>
    <w:rsid w:val="00242B79"/>
    <w:rsid w:val="002655D8"/>
    <w:rsid w:val="00280D62"/>
    <w:rsid w:val="00297C05"/>
    <w:rsid w:val="002A6C11"/>
    <w:rsid w:val="002A6F73"/>
    <w:rsid w:val="002C0D14"/>
    <w:rsid w:val="002C456C"/>
    <w:rsid w:val="002C4795"/>
    <w:rsid w:val="002D6C25"/>
    <w:rsid w:val="002E3D25"/>
    <w:rsid w:val="002E58D4"/>
    <w:rsid w:val="00305983"/>
    <w:rsid w:val="00310665"/>
    <w:rsid w:val="00313026"/>
    <w:rsid w:val="003348E4"/>
    <w:rsid w:val="00343F0A"/>
    <w:rsid w:val="00360B39"/>
    <w:rsid w:val="00375B38"/>
    <w:rsid w:val="003845BE"/>
    <w:rsid w:val="003C1678"/>
    <w:rsid w:val="003D069C"/>
    <w:rsid w:val="003D2F17"/>
    <w:rsid w:val="003E07D8"/>
    <w:rsid w:val="003E2A08"/>
    <w:rsid w:val="003E5DB2"/>
    <w:rsid w:val="003F113A"/>
    <w:rsid w:val="004239C7"/>
    <w:rsid w:val="00440265"/>
    <w:rsid w:val="00440F9B"/>
    <w:rsid w:val="004421E5"/>
    <w:rsid w:val="00443880"/>
    <w:rsid w:val="00452284"/>
    <w:rsid w:val="004741B1"/>
    <w:rsid w:val="00486948"/>
    <w:rsid w:val="00487F1F"/>
    <w:rsid w:val="0049705E"/>
    <w:rsid w:val="004A22FF"/>
    <w:rsid w:val="004B09FB"/>
    <w:rsid w:val="004E1AE1"/>
    <w:rsid w:val="004E450A"/>
    <w:rsid w:val="004E61B6"/>
    <w:rsid w:val="004E7663"/>
    <w:rsid w:val="004F30AB"/>
    <w:rsid w:val="004F4D21"/>
    <w:rsid w:val="005035FC"/>
    <w:rsid w:val="005156D8"/>
    <w:rsid w:val="00526B7B"/>
    <w:rsid w:val="005308CE"/>
    <w:rsid w:val="0054092C"/>
    <w:rsid w:val="00555968"/>
    <w:rsid w:val="0057439C"/>
    <w:rsid w:val="00580986"/>
    <w:rsid w:val="00580F52"/>
    <w:rsid w:val="00586ED2"/>
    <w:rsid w:val="00586F84"/>
    <w:rsid w:val="005B0127"/>
    <w:rsid w:val="005B2AF1"/>
    <w:rsid w:val="005C094D"/>
    <w:rsid w:val="005C4B73"/>
    <w:rsid w:val="005D62A7"/>
    <w:rsid w:val="00600D93"/>
    <w:rsid w:val="00613563"/>
    <w:rsid w:val="0062281F"/>
    <w:rsid w:val="00624279"/>
    <w:rsid w:val="00627C5C"/>
    <w:rsid w:val="00632E09"/>
    <w:rsid w:val="00633446"/>
    <w:rsid w:val="00655736"/>
    <w:rsid w:val="00663B8D"/>
    <w:rsid w:val="00664F84"/>
    <w:rsid w:val="006656C3"/>
    <w:rsid w:val="006908E0"/>
    <w:rsid w:val="00690D1D"/>
    <w:rsid w:val="006923BD"/>
    <w:rsid w:val="00696C8D"/>
    <w:rsid w:val="006A2AC2"/>
    <w:rsid w:val="006A3617"/>
    <w:rsid w:val="006A3CCB"/>
    <w:rsid w:val="006A4F67"/>
    <w:rsid w:val="006B5001"/>
    <w:rsid w:val="006B787F"/>
    <w:rsid w:val="006B7D94"/>
    <w:rsid w:val="006C6AC4"/>
    <w:rsid w:val="006D21D9"/>
    <w:rsid w:val="006D2536"/>
    <w:rsid w:val="006E46E4"/>
    <w:rsid w:val="00717DBD"/>
    <w:rsid w:val="00723730"/>
    <w:rsid w:val="00727D85"/>
    <w:rsid w:val="007472A9"/>
    <w:rsid w:val="00753E20"/>
    <w:rsid w:val="00764CF9"/>
    <w:rsid w:val="00784B8C"/>
    <w:rsid w:val="007A6624"/>
    <w:rsid w:val="007B01B3"/>
    <w:rsid w:val="007B240B"/>
    <w:rsid w:val="007B298C"/>
    <w:rsid w:val="007D3AAF"/>
    <w:rsid w:val="008064F0"/>
    <w:rsid w:val="00817AE3"/>
    <w:rsid w:val="00823A11"/>
    <w:rsid w:val="00824EF7"/>
    <w:rsid w:val="0083221F"/>
    <w:rsid w:val="008407D0"/>
    <w:rsid w:val="008449F8"/>
    <w:rsid w:val="0085414A"/>
    <w:rsid w:val="00857108"/>
    <w:rsid w:val="0086269D"/>
    <w:rsid w:val="00863302"/>
    <w:rsid w:val="0086370F"/>
    <w:rsid w:val="008712A2"/>
    <w:rsid w:val="00871C8F"/>
    <w:rsid w:val="008724E5"/>
    <w:rsid w:val="00884A9D"/>
    <w:rsid w:val="008A4E1E"/>
    <w:rsid w:val="008A650C"/>
    <w:rsid w:val="008B005B"/>
    <w:rsid w:val="008C1A75"/>
    <w:rsid w:val="008C296C"/>
    <w:rsid w:val="008D05B5"/>
    <w:rsid w:val="008D4305"/>
    <w:rsid w:val="0090771C"/>
    <w:rsid w:val="00913D86"/>
    <w:rsid w:val="009163A7"/>
    <w:rsid w:val="00922E3E"/>
    <w:rsid w:val="00925813"/>
    <w:rsid w:val="009331AD"/>
    <w:rsid w:val="00933C6B"/>
    <w:rsid w:val="00936E1B"/>
    <w:rsid w:val="009504DD"/>
    <w:rsid w:val="00950F68"/>
    <w:rsid w:val="00962119"/>
    <w:rsid w:val="00962D55"/>
    <w:rsid w:val="00974249"/>
    <w:rsid w:val="00984421"/>
    <w:rsid w:val="00984BE5"/>
    <w:rsid w:val="009A18CD"/>
    <w:rsid w:val="009D52BC"/>
    <w:rsid w:val="009E1B50"/>
    <w:rsid w:val="009F6450"/>
    <w:rsid w:val="00A12558"/>
    <w:rsid w:val="00A13903"/>
    <w:rsid w:val="00A34ED5"/>
    <w:rsid w:val="00A3707B"/>
    <w:rsid w:val="00A45DBF"/>
    <w:rsid w:val="00A476DD"/>
    <w:rsid w:val="00A61C6E"/>
    <w:rsid w:val="00A754E7"/>
    <w:rsid w:val="00A755A2"/>
    <w:rsid w:val="00A847DD"/>
    <w:rsid w:val="00A90761"/>
    <w:rsid w:val="00AB2C36"/>
    <w:rsid w:val="00AB51B2"/>
    <w:rsid w:val="00AC00FC"/>
    <w:rsid w:val="00AD1A86"/>
    <w:rsid w:val="00AE103E"/>
    <w:rsid w:val="00AF0A07"/>
    <w:rsid w:val="00AF371C"/>
    <w:rsid w:val="00AF5AE5"/>
    <w:rsid w:val="00AF625E"/>
    <w:rsid w:val="00AF721B"/>
    <w:rsid w:val="00B014BB"/>
    <w:rsid w:val="00B06380"/>
    <w:rsid w:val="00B123F6"/>
    <w:rsid w:val="00B152B1"/>
    <w:rsid w:val="00B43974"/>
    <w:rsid w:val="00B57E46"/>
    <w:rsid w:val="00B6144E"/>
    <w:rsid w:val="00B62A02"/>
    <w:rsid w:val="00B67C80"/>
    <w:rsid w:val="00B73639"/>
    <w:rsid w:val="00B832B7"/>
    <w:rsid w:val="00B83352"/>
    <w:rsid w:val="00B90701"/>
    <w:rsid w:val="00B92DD2"/>
    <w:rsid w:val="00B97B08"/>
    <w:rsid w:val="00BC261E"/>
    <w:rsid w:val="00BC3420"/>
    <w:rsid w:val="00BD52C9"/>
    <w:rsid w:val="00BD58AC"/>
    <w:rsid w:val="00BE6354"/>
    <w:rsid w:val="00BF6AC8"/>
    <w:rsid w:val="00C10DC7"/>
    <w:rsid w:val="00C22264"/>
    <w:rsid w:val="00C358C4"/>
    <w:rsid w:val="00C35CB4"/>
    <w:rsid w:val="00C377F5"/>
    <w:rsid w:val="00C40938"/>
    <w:rsid w:val="00C61875"/>
    <w:rsid w:val="00C70EA7"/>
    <w:rsid w:val="00C7516E"/>
    <w:rsid w:val="00C92175"/>
    <w:rsid w:val="00C960AA"/>
    <w:rsid w:val="00CA55F2"/>
    <w:rsid w:val="00CC7A4D"/>
    <w:rsid w:val="00CD3393"/>
    <w:rsid w:val="00CD5F61"/>
    <w:rsid w:val="00CF0318"/>
    <w:rsid w:val="00CF0583"/>
    <w:rsid w:val="00CF1C47"/>
    <w:rsid w:val="00CF2309"/>
    <w:rsid w:val="00D01B68"/>
    <w:rsid w:val="00D02D23"/>
    <w:rsid w:val="00D03F25"/>
    <w:rsid w:val="00D24877"/>
    <w:rsid w:val="00D46CEA"/>
    <w:rsid w:val="00D6212F"/>
    <w:rsid w:val="00D62177"/>
    <w:rsid w:val="00D75D42"/>
    <w:rsid w:val="00DA36ED"/>
    <w:rsid w:val="00DA4917"/>
    <w:rsid w:val="00DB4A84"/>
    <w:rsid w:val="00DC3BA1"/>
    <w:rsid w:val="00DC63A8"/>
    <w:rsid w:val="00DE34F1"/>
    <w:rsid w:val="00DE4AE4"/>
    <w:rsid w:val="00DF06F1"/>
    <w:rsid w:val="00DF4942"/>
    <w:rsid w:val="00E02D7E"/>
    <w:rsid w:val="00E06E21"/>
    <w:rsid w:val="00E22288"/>
    <w:rsid w:val="00E30C9C"/>
    <w:rsid w:val="00E40326"/>
    <w:rsid w:val="00E46EF6"/>
    <w:rsid w:val="00E627B1"/>
    <w:rsid w:val="00E62B4C"/>
    <w:rsid w:val="00E84137"/>
    <w:rsid w:val="00E931F8"/>
    <w:rsid w:val="00E9376C"/>
    <w:rsid w:val="00EC3080"/>
    <w:rsid w:val="00EF619D"/>
    <w:rsid w:val="00F13309"/>
    <w:rsid w:val="00F134B7"/>
    <w:rsid w:val="00F23E0A"/>
    <w:rsid w:val="00F53DC8"/>
    <w:rsid w:val="00F5637E"/>
    <w:rsid w:val="00F576CB"/>
    <w:rsid w:val="00F718A6"/>
    <w:rsid w:val="00F964CC"/>
    <w:rsid w:val="00FA1855"/>
    <w:rsid w:val="00FC2940"/>
    <w:rsid w:val="00FC4715"/>
    <w:rsid w:val="00FC73A7"/>
    <w:rsid w:val="00FD1226"/>
    <w:rsid w:val="00FD7003"/>
    <w:rsid w:val="00FE0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character" w:styleId="Hyperlink">
    <w:name w:val="Hyperlink"/>
    <w:uiPriority w:val="99"/>
    <w:unhideWhenUsed/>
    <w:rsid w:val="00A3707B"/>
    <w:rPr>
      <w:color w:val="0000FF"/>
      <w:u w:val="single"/>
    </w:rPr>
  </w:style>
  <w:style w:type="character" w:styleId="Strong">
    <w:name w:val="Strong"/>
    <w:aliases w:val="Text"/>
    <w:uiPriority w:val="22"/>
    <w:qFormat/>
    <w:rsid w:val="00A3707B"/>
    <w:rPr>
      <w:rFonts w:ascii="Arial" w:hAnsi="Arial" w:cs="Arial"/>
      <w:lang w:val="en-GB"/>
    </w:rPr>
  </w:style>
  <w:style w:type="character" w:styleId="IntenseEmphasis">
    <w:name w:val="Intense Emphasis"/>
    <w:aliases w:val="Texte"/>
    <w:uiPriority w:val="21"/>
    <w:rsid w:val="00A3707B"/>
    <w:rPr>
      <w:rFonts w:ascii="Arial" w:hAnsi="Arial" w:cs="Arial"/>
      <w:sz w:val="22"/>
    </w:rPr>
  </w:style>
  <w:style w:type="paragraph" w:styleId="FootnoteText">
    <w:name w:val="footnote text"/>
    <w:basedOn w:val="Normal"/>
    <w:link w:val="FootnoteTextChar"/>
    <w:uiPriority w:val="99"/>
    <w:semiHidden/>
    <w:unhideWhenUsed/>
    <w:rsid w:val="00E30C9C"/>
    <w:rPr>
      <w:sz w:val="20"/>
      <w:szCs w:val="20"/>
    </w:rPr>
  </w:style>
  <w:style w:type="character" w:customStyle="1" w:styleId="FootnoteTextChar">
    <w:name w:val="Footnote Text Char"/>
    <w:basedOn w:val="DefaultParagraphFont"/>
    <w:link w:val="FootnoteText"/>
    <w:uiPriority w:val="99"/>
    <w:semiHidden/>
    <w:rsid w:val="00E30C9C"/>
    <w:rPr>
      <w:rFonts w:ascii="Times New Roman" w:eastAsia="Times New Roman" w:hAnsi="Times New Roman"/>
    </w:rPr>
  </w:style>
  <w:style w:type="character" w:styleId="FootnoteReference">
    <w:name w:val="footnote reference"/>
    <w:basedOn w:val="DefaultParagraphFont"/>
    <w:uiPriority w:val="99"/>
    <w:semiHidden/>
    <w:unhideWhenUsed/>
    <w:rsid w:val="00E30C9C"/>
    <w:rPr>
      <w:vertAlign w:val="superscript"/>
    </w:rPr>
  </w:style>
  <w:style w:type="character" w:styleId="FollowedHyperlink">
    <w:name w:val="FollowedHyperlink"/>
    <w:basedOn w:val="DefaultParagraphFont"/>
    <w:uiPriority w:val="99"/>
    <w:semiHidden/>
    <w:unhideWhenUsed/>
    <w:rsid w:val="005035FC"/>
    <w:rPr>
      <w:color w:val="800080" w:themeColor="followedHyperlink"/>
      <w:u w:val="single"/>
    </w:rPr>
  </w:style>
  <w:style w:type="paragraph" w:styleId="NormalWeb">
    <w:name w:val="Normal (Web)"/>
    <w:basedOn w:val="Normal"/>
    <w:uiPriority w:val="99"/>
    <w:unhideWhenUsed/>
    <w:rsid w:val="00B06380"/>
    <w:pPr>
      <w:spacing w:before="100" w:beforeAutospacing="1" w:after="100" w:afterAutospacing="1"/>
    </w:pPr>
    <w:rPr>
      <w:rFonts w:ascii="Times" w:eastAsiaTheme="minorEastAsia"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character" w:styleId="Hyperlink">
    <w:name w:val="Hyperlink"/>
    <w:uiPriority w:val="99"/>
    <w:unhideWhenUsed/>
    <w:rsid w:val="00A3707B"/>
    <w:rPr>
      <w:color w:val="0000FF"/>
      <w:u w:val="single"/>
    </w:rPr>
  </w:style>
  <w:style w:type="character" w:styleId="Strong">
    <w:name w:val="Strong"/>
    <w:aliases w:val="Text"/>
    <w:uiPriority w:val="22"/>
    <w:qFormat/>
    <w:rsid w:val="00A3707B"/>
    <w:rPr>
      <w:rFonts w:ascii="Arial" w:hAnsi="Arial" w:cs="Arial"/>
      <w:lang w:val="en-GB"/>
    </w:rPr>
  </w:style>
  <w:style w:type="character" w:styleId="IntenseEmphasis">
    <w:name w:val="Intense Emphasis"/>
    <w:aliases w:val="Texte"/>
    <w:uiPriority w:val="21"/>
    <w:rsid w:val="00A3707B"/>
    <w:rPr>
      <w:rFonts w:ascii="Arial" w:hAnsi="Arial" w:cs="Arial"/>
      <w:sz w:val="22"/>
    </w:rPr>
  </w:style>
  <w:style w:type="paragraph" w:styleId="FootnoteText">
    <w:name w:val="footnote text"/>
    <w:basedOn w:val="Normal"/>
    <w:link w:val="FootnoteTextChar"/>
    <w:uiPriority w:val="99"/>
    <w:semiHidden/>
    <w:unhideWhenUsed/>
    <w:rsid w:val="00E30C9C"/>
    <w:rPr>
      <w:sz w:val="20"/>
      <w:szCs w:val="20"/>
    </w:rPr>
  </w:style>
  <w:style w:type="character" w:customStyle="1" w:styleId="FootnoteTextChar">
    <w:name w:val="Footnote Text Char"/>
    <w:basedOn w:val="DefaultParagraphFont"/>
    <w:link w:val="FootnoteText"/>
    <w:uiPriority w:val="99"/>
    <w:semiHidden/>
    <w:rsid w:val="00E30C9C"/>
    <w:rPr>
      <w:rFonts w:ascii="Times New Roman" w:eastAsia="Times New Roman" w:hAnsi="Times New Roman"/>
    </w:rPr>
  </w:style>
  <w:style w:type="character" w:styleId="FootnoteReference">
    <w:name w:val="footnote reference"/>
    <w:basedOn w:val="DefaultParagraphFont"/>
    <w:uiPriority w:val="99"/>
    <w:semiHidden/>
    <w:unhideWhenUsed/>
    <w:rsid w:val="00E30C9C"/>
    <w:rPr>
      <w:vertAlign w:val="superscript"/>
    </w:rPr>
  </w:style>
  <w:style w:type="character" w:styleId="FollowedHyperlink">
    <w:name w:val="FollowedHyperlink"/>
    <w:basedOn w:val="DefaultParagraphFont"/>
    <w:uiPriority w:val="99"/>
    <w:semiHidden/>
    <w:unhideWhenUsed/>
    <w:rsid w:val="005035FC"/>
    <w:rPr>
      <w:color w:val="800080" w:themeColor="followedHyperlink"/>
      <w:u w:val="single"/>
    </w:rPr>
  </w:style>
  <w:style w:type="paragraph" w:styleId="NormalWeb">
    <w:name w:val="Normal (Web)"/>
    <w:basedOn w:val="Normal"/>
    <w:uiPriority w:val="99"/>
    <w:unhideWhenUsed/>
    <w:rsid w:val="00B06380"/>
    <w:pPr>
      <w:spacing w:before="100" w:beforeAutospacing="1" w:after="100" w:afterAutospacing="1"/>
    </w:pPr>
    <w:rPr>
      <w:rFonts w:ascii="Times" w:eastAsiaTheme="minorEastAsia"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unesco.org/culture/ich/index.php?meeting_id=00463" TargetMode="External"/><Relationship Id="rId4" Type="http://schemas.microsoft.com/office/2007/relationships/stylesWithEffects" Target="stylesWithEffects.xml"/><Relationship Id="rId9" Type="http://schemas.openxmlformats.org/officeDocument/2006/relationships/hyperlink" Target="http://www.unesco.org/culture/ich/doc/src/30195-FR.docx"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meeting_id=0046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rigitte\Documents\Clients\UNESCO\Patrimoine%20immat&#233;riel\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D232-EF30-40C3-9178-F32C016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13</TotalTime>
  <Pages>6</Pages>
  <Words>2800</Words>
  <Characters>15403</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Guérin</dc:creator>
  <cp:lastModifiedBy>Elena Constantinou</cp:lastModifiedBy>
  <cp:revision>8</cp:revision>
  <cp:lastPrinted>2011-08-06T10:22:00Z</cp:lastPrinted>
  <dcterms:created xsi:type="dcterms:W3CDTF">2015-09-29T13:53:00Z</dcterms:created>
  <dcterms:modified xsi:type="dcterms:W3CDTF">2015-10-30T16:00:00Z</dcterms:modified>
</cp:coreProperties>
</file>