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D2823" w14:textId="428FF2BE"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7B69A4BF"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1EE23205" w14:textId="77777777" w:rsidR="00EC6F8D" w:rsidRPr="00293C60" w:rsidRDefault="00D8250F" w:rsidP="00EC6F8D">
      <w:pPr>
        <w:spacing w:before="840"/>
        <w:jc w:val="center"/>
        <w:rPr>
          <w:rFonts w:ascii="Arial" w:hAnsi="Arial" w:cs="Arial"/>
          <w:b/>
          <w:sz w:val="22"/>
          <w:szCs w:val="22"/>
          <w:lang w:val="en-GB"/>
        </w:rPr>
      </w:pPr>
      <w:r>
        <w:rPr>
          <w:rFonts w:ascii="Arial" w:hAnsi="Arial" w:cs="Arial"/>
          <w:b/>
          <w:sz w:val="22"/>
          <w:szCs w:val="22"/>
          <w:lang w:val="en-GB"/>
        </w:rPr>
        <w:t>Tenth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14:paraId="66A59C64" w14:textId="77777777" w:rsidR="009D5428" w:rsidRDefault="00487E67" w:rsidP="005E7074">
      <w:pPr>
        <w:jc w:val="center"/>
        <w:rPr>
          <w:rFonts w:ascii="Arial" w:hAnsi="Arial" w:cs="Arial"/>
          <w:b/>
          <w:sz w:val="22"/>
          <w:szCs w:val="22"/>
          <w:lang w:val="en-GB"/>
        </w:rPr>
      </w:pPr>
      <w:r>
        <w:rPr>
          <w:rFonts w:ascii="Arial" w:hAnsi="Arial" w:cs="Arial"/>
          <w:b/>
          <w:sz w:val="22"/>
          <w:szCs w:val="22"/>
          <w:lang w:val="en-GB"/>
        </w:rPr>
        <w:t>Windhoek</w:t>
      </w:r>
      <w:r w:rsidR="00EA580C">
        <w:rPr>
          <w:rFonts w:ascii="Arial" w:hAnsi="Arial" w:cs="Arial"/>
          <w:b/>
          <w:sz w:val="22"/>
          <w:szCs w:val="22"/>
          <w:lang w:val="en-GB"/>
        </w:rPr>
        <w:t>,</w:t>
      </w:r>
      <w:r w:rsidR="00D8250F">
        <w:rPr>
          <w:rFonts w:ascii="Arial" w:hAnsi="Arial" w:cs="Arial"/>
          <w:b/>
          <w:sz w:val="22"/>
          <w:szCs w:val="22"/>
          <w:lang w:val="en-GB"/>
        </w:rPr>
        <w:t xml:space="preserve"> Namibia</w:t>
      </w:r>
    </w:p>
    <w:p w14:paraId="7A6D9977" w14:textId="77777777" w:rsidR="00EC6F8D" w:rsidRPr="00293C60" w:rsidRDefault="00D8250F" w:rsidP="00EC6F8D">
      <w:pPr>
        <w:jc w:val="center"/>
        <w:rPr>
          <w:rFonts w:ascii="Arial" w:hAnsi="Arial" w:cs="Arial"/>
          <w:b/>
          <w:sz w:val="22"/>
          <w:szCs w:val="22"/>
          <w:lang w:val="en-GB"/>
        </w:rPr>
      </w:pPr>
      <w:r>
        <w:rPr>
          <w:rFonts w:ascii="Arial" w:hAnsi="Arial" w:cs="Arial"/>
          <w:b/>
          <w:sz w:val="22"/>
          <w:szCs w:val="22"/>
          <w:lang w:val="en-GB"/>
        </w:rPr>
        <w:t>30 November</w:t>
      </w:r>
      <w:r w:rsidR="00EC6F8D" w:rsidRPr="00EC6F8D">
        <w:rPr>
          <w:rFonts w:ascii="Arial" w:hAnsi="Arial" w:cs="Arial"/>
          <w:b/>
          <w:sz w:val="22"/>
          <w:szCs w:val="22"/>
          <w:lang w:val="en-GB"/>
        </w:rPr>
        <w:t xml:space="preserve"> to </w:t>
      </w:r>
      <w:r>
        <w:rPr>
          <w:rFonts w:ascii="Arial" w:hAnsi="Arial" w:cs="Arial"/>
          <w:b/>
          <w:sz w:val="22"/>
          <w:szCs w:val="22"/>
          <w:lang w:val="en-GB"/>
        </w:rPr>
        <w:t>4 December 2015</w:t>
      </w:r>
    </w:p>
    <w:p w14:paraId="59A57512" w14:textId="7D191173"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274103">
        <w:rPr>
          <w:rFonts w:ascii="Arial" w:hAnsi="Arial" w:cs="Arial"/>
          <w:b/>
          <w:sz w:val="22"/>
          <w:szCs w:val="22"/>
          <w:u w:val="single"/>
          <w:lang w:val="en-GB"/>
        </w:rPr>
        <w:t>13</w:t>
      </w:r>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14:paraId="3B8923B5" w14:textId="27604841" w:rsidR="00EC6F8D" w:rsidRPr="00293C60" w:rsidRDefault="00F3633B" w:rsidP="00EC6F8D">
      <w:pPr>
        <w:pStyle w:val="Sansinterligne2"/>
        <w:spacing w:after="1200"/>
        <w:jc w:val="center"/>
        <w:rPr>
          <w:rFonts w:ascii="Arial" w:hAnsi="Arial" w:cs="Arial"/>
          <w:b/>
          <w:sz w:val="22"/>
          <w:szCs w:val="22"/>
          <w:lang w:val="en-GB"/>
        </w:rPr>
      </w:pPr>
      <w:r w:rsidRPr="00F3633B">
        <w:rPr>
          <w:rFonts w:ascii="Arial" w:hAnsi="Arial" w:cs="Arial"/>
          <w:b/>
          <w:sz w:val="22"/>
          <w:szCs w:val="22"/>
          <w:lang w:val="en-GB"/>
        </w:rPr>
        <w:t>Number of files submitted for the 2016 cycle</w:t>
      </w:r>
      <w:r w:rsidR="00C772C0">
        <w:rPr>
          <w:rFonts w:ascii="Arial" w:hAnsi="Arial" w:cs="Arial"/>
          <w:b/>
          <w:sz w:val="22"/>
          <w:szCs w:val="22"/>
          <w:lang w:val="en-GB"/>
        </w:rPr>
        <w:br/>
      </w:r>
      <w:r w:rsidRPr="00F3633B">
        <w:rPr>
          <w:rFonts w:ascii="Arial" w:hAnsi="Arial" w:cs="Arial"/>
          <w:b/>
          <w:sz w:val="22"/>
          <w:szCs w:val="22"/>
          <w:lang w:val="en-GB"/>
        </w:rPr>
        <w:t>and number of files that can be treated in the 2017 and 2018 cycles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004C84" w14:paraId="0B74F5DB" w14:textId="77777777" w:rsidTr="00EC6F8D">
        <w:trPr>
          <w:jc w:val="center"/>
        </w:trPr>
        <w:tc>
          <w:tcPr>
            <w:tcW w:w="5670" w:type="dxa"/>
            <w:vAlign w:val="center"/>
          </w:tcPr>
          <w:p w14:paraId="172BAD60"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01A6EE75" w14:textId="76145ED8" w:rsidR="008E7592" w:rsidRPr="0030559C" w:rsidRDefault="008E7592" w:rsidP="008E7592">
            <w:pPr>
              <w:pStyle w:val="Sansinterligne1"/>
              <w:spacing w:before="200" w:after="200"/>
              <w:jc w:val="both"/>
              <w:rPr>
                <w:rFonts w:ascii="Arial" w:hAnsi="Arial" w:cs="Arial"/>
                <w:bCs/>
                <w:sz w:val="22"/>
                <w:szCs w:val="22"/>
                <w:lang w:val="en-GB"/>
              </w:rPr>
            </w:pPr>
            <w:r w:rsidRPr="0038657C">
              <w:rPr>
                <w:rFonts w:ascii="Arial" w:hAnsi="Arial" w:cs="Arial"/>
                <w:sz w:val="22"/>
                <w:szCs w:val="22"/>
                <w:lang w:val="en-GB"/>
              </w:rPr>
              <w:t xml:space="preserve">In conformity with paragraph 33 of the Operational Directives, the </w:t>
            </w:r>
            <w:r w:rsidRPr="0038657C">
              <w:rPr>
                <w:rFonts w:ascii="Arial" w:hAnsi="Arial" w:cs="Arial"/>
                <w:bCs/>
                <w:noProof/>
                <w:sz w:val="22"/>
                <w:szCs w:val="22"/>
                <w:lang w:val="en-GB"/>
              </w:rPr>
              <w:t>Committee</w:t>
            </w:r>
            <w:r w:rsidRPr="0038657C">
              <w:rPr>
                <w:rFonts w:ascii="Arial" w:hAnsi="Arial" w:cs="Arial"/>
                <w:sz w:val="22"/>
                <w:szCs w:val="22"/>
                <w:lang w:val="en-GB"/>
              </w:rPr>
              <w:t xml:space="preserve"> is to determine two years beforehand, in accordance with available resources and capacity, the number of files that can be treated during the two following cycles. </w:t>
            </w:r>
            <w:r w:rsidRPr="00AA79FF">
              <w:rPr>
                <w:rFonts w:ascii="Arial" w:hAnsi="Arial" w:cs="Arial"/>
                <w:sz w:val="22"/>
                <w:szCs w:val="22"/>
                <w:lang w:val="en-GB"/>
              </w:rPr>
              <w:t xml:space="preserve">The document also informs the Committee of the distribution of files submitted for the </w:t>
            </w:r>
            <w:r>
              <w:rPr>
                <w:rFonts w:ascii="Arial" w:hAnsi="Arial" w:cs="Arial"/>
                <w:sz w:val="22"/>
                <w:szCs w:val="22"/>
                <w:lang w:val="en-GB"/>
              </w:rPr>
              <w:t>2016</w:t>
            </w:r>
            <w:r w:rsidRPr="00AA79FF">
              <w:rPr>
                <w:rFonts w:ascii="Arial" w:hAnsi="Arial" w:cs="Arial"/>
                <w:sz w:val="22"/>
                <w:szCs w:val="22"/>
                <w:lang w:val="en-GB"/>
              </w:rPr>
              <w:t xml:space="preserve"> cycle.</w:t>
            </w:r>
          </w:p>
          <w:p w14:paraId="7C16A2EA" w14:textId="6544284E" w:rsidR="00EC6F8D" w:rsidRPr="00293C60" w:rsidRDefault="00EC6F8D" w:rsidP="008E7592">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813A06" w:rsidRPr="00724175">
              <w:rPr>
                <w:rFonts w:ascii="Arial" w:hAnsi="Arial" w:cs="Arial"/>
                <w:bCs/>
                <w:sz w:val="22"/>
                <w:szCs w:val="22"/>
                <w:lang w:val="en-GB"/>
              </w:rPr>
              <w:t>14</w:t>
            </w:r>
          </w:p>
        </w:tc>
      </w:tr>
    </w:tbl>
    <w:p w14:paraId="2108818A" w14:textId="408AA373" w:rsidR="0057439C" w:rsidRPr="00041A66" w:rsidRDefault="00655736" w:rsidP="00F113C9">
      <w:pPr>
        <w:pStyle w:val="COMPara"/>
        <w:jc w:val="both"/>
      </w:pPr>
      <w:r w:rsidRPr="00414643">
        <w:br w:type="page"/>
      </w:r>
      <w:r w:rsidR="00C772C0">
        <w:lastRenderedPageBreak/>
        <w:t xml:space="preserve">Paragraph 33 of the </w:t>
      </w:r>
      <w:r w:rsidR="00C772C0" w:rsidRPr="0030559C">
        <w:t xml:space="preserve">Operational Directives </w:t>
      </w:r>
      <w:r w:rsidR="00C772C0">
        <w:t>states</w:t>
      </w:r>
      <w:r w:rsidR="00C772C0" w:rsidRPr="0030559C">
        <w:t xml:space="preserve"> that ‘The Committee determines two years beforehand, in accordance with the available resources and its capacity, the number of files that can be treated in the course of the two following cycles. This ceiling shall apply to the set of files comprising nominations to the List of Intangible Cultural Heritage in Need of Urgent Safeguarding and to the Representative List of the Intangible Cultural Heritage of Humanity, proposals of programmes, projects and activities that best reflect the principles and objectives of the Convention and International Assistance requests greater than US$25,000.’ The Committee is therefore called upon to determine the number of such files that can be treated for the </w:t>
      </w:r>
      <w:r w:rsidR="00C772C0">
        <w:t>two following cycles. In so doing, it may wish to confirm the number</w:t>
      </w:r>
      <w:r w:rsidR="00C772C0" w:rsidRPr="009A5870">
        <w:t xml:space="preserve"> </w:t>
      </w:r>
      <w:r w:rsidR="00C772C0">
        <w:t>already set out for 201</w:t>
      </w:r>
      <w:r w:rsidR="00921BA2">
        <w:t>7</w:t>
      </w:r>
      <w:r w:rsidR="00C772C0">
        <w:t xml:space="preserve"> in its Decision 9.COM 12, while determining the number of files that can be treated in 201</w:t>
      </w:r>
      <w:r w:rsidR="00921BA2">
        <w:t>8</w:t>
      </w:r>
      <w:r w:rsidR="00C772C0" w:rsidRPr="0030559C">
        <w:t>.</w:t>
      </w:r>
    </w:p>
    <w:p w14:paraId="5E5E60B3" w14:textId="68F75320" w:rsidR="00921BA2" w:rsidRDefault="00921BA2" w:rsidP="00921BA2">
      <w:pPr>
        <w:pStyle w:val="COMPara"/>
        <w:jc w:val="both"/>
      </w:pPr>
      <w:r>
        <w:t>Decision 9.COM 12 established the limit of 50 files per cycle to be applied for the 2016 and 2017 cycles, while requesting to ensure ‘</w:t>
      </w:r>
      <w:r w:rsidRPr="00CE5218">
        <w:t>that at least one file per submitting State sho</w:t>
      </w:r>
      <w:r>
        <w:t xml:space="preserve">uld </w:t>
      </w:r>
      <w:r w:rsidRPr="00724175">
        <w:t>be processed during the two-year period</w:t>
      </w:r>
      <w:r w:rsidR="003565C6" w:rsidRPr="00815069">
        <w:t xml:space="preserve"> 2016-2017</w:t>
      </w:r>
      <w:r w:rsidRPr="00815069">
        <w:t>, within the agreed number of</w:t>
      </w:r>
      <w:r w:rsidRPr="00CE5218">
        <w:t xml:space="preserve"> nominations per biennium</w:t>
      </w:r>
      <w:r>
        <w:t>’.</w:t>
      </w:r>
      <w:r w:rsidR="00EF406E">
        <w:t xml:space="preserve"> </w:t>
      </w:r>
      <w:r>
        <w:t xml:space="preserve">It also invited </w:t>
      </w:r>
      <w:r w:rsidRPr="00CE5218">
        <w:t xml:space="preserve">States Parties </w:t>
      </w:r>
      <w:r>
        <w:t>‘</w:t>
      </w:r>
      <w:r w:rsidRPr="00CE5218">
        <w:t xml:space="preserve">to take the </w:t>
      </w:r>
      <w:r>
        <w:t xml:space="preserve">present </w:t>
      </w:r>
      <w:r w:rsidRPr="00CE5218">
        <w:t>decision into account wh</w:t>
      </w:r>
      <w:r>
        <w:t>en submitting files for the 2016</w:t>
      </w:r>
      <w:r w:rsidRPr="00CE5218">
        <w:t xml:space="preserve"> and </w:t>
      </w:r>
      <w:r>
        <w:t xml:space="preserve">2017 cycle’ and requested </w:t>
      </w:r>
      <w:r w:rsidRPr="00CE5218">
        <w:t xml:space="preserve">the Secretariat </w:t>
      </w:r>
      <w:r>
        <w:t>‘</w:t>
      </w:r>
      <w:r w:rsidRPr="00CE5218">
        <w:t>to report to it on the number</w:t>
      </w:r>
      <w:r>
        <w:t xml:space="preserve"> of files submitted for the 2016</w:t>
      </w:r>
      <w:r w:rsidRPr="00CE5218">
        <w:t xml:space="preserve"> cycle and its experience applying the Operational Directives and the present decision at its </w:t>
      </w:r>
      <w:r>
        <w:t>tenth</w:t>
      </w:r>
      <w:r w:rsidRPr="00CE5218">
        <w:t xml:space="preserve"> session.</w:t>
      </w:r>
      <w:r>
        <w:t>’</w:t>
      </w:r>
    </w:p>
    <w:p w14:paraId="65B09D80" w14:textId="77777777" w:rsidR="005D7422" w:rsidRPr="005D7422" w:rsidRDefault="00223C77" w:rsidP="003565C6">
      <w:pPr>
        <w:pStyle w:val="COMPara"/>
        <w:numPr>
          <w:ilvl w:val="0"/>
          <w:numId w:val="0"/>
        </w:numPr>
        <w:spacing w:before="240"/>
        <w:rPr>
          <w:b/>
        </w:rPr>
      </w:pPr>
      <w:r>
        <w:rPr>
          <w:b/>
        </w:rPr>
        <w:t>Report on the 2016</w:t>
      </w:r>
      <w:r w:rsidR="005D7422" w:rsidRPr="005D7422">
        <w:rPr>
          <w:b/>
        </w:rPr>
        <w:t xml:space="preserve"> cycle</w:t>
      </w:r>
    </w:p>
    <w:p w14:paraId="4397159C" w14:textId="1A6D0D4A" w:rsidR="00B80242" w:rsidRDefault="00B80242" w:rsidP="00B80242">
      <w:pPr>
        <w:pStyle w:val="COMPara"/>
        <w:jc w:val="both"/>
      </w:pPr>
      <w:r w:rsidRPr="00C55A85">
        <w:t xml:space="preserve">As of the 31 March 2015 deadline, the Secretariat received </w:t>
      </w:r>
      <w:r w:rsidR="00432606">
        <w:t>58</w:t>
      </w:r>
      <w:r w:rsidR="006367FD" w:rsidRPr="00C55A85">
        <w:t xml:space="preserve"> new files (5 multinational files and </w:t>
      </w:r>
      <w:r w:rsidR="00432606">
        <w:t>53</w:t>
      </w:r>
      <w:r w:rsidRPr="00C55A85">
        <w:t xml:space="preserve"> national files), in addition to </w:t>
      </w:r>
      <w:r w:rsidR="00CA3F68">
        <w:t>140</w:t>
      </w:r>
      <w:r w:rsidR="00CA3F68" w:rsidRPr="00C55A85">
        <w:t xml:space="preserve"> </w:t>
      </w:r>
      <w:r w:rsidRPr="00C55A85">
        <w:t xml:space="preserve">national files previously submitted </w:t>
      </w:r>
      <w:r w:rsidR="00804D12">
        <w:t xml:space="preserve">during previous cycles and </w:t>
      </w:r>
      <w:r w:rsidRPr="00C55A85">
        <w:t xml:space="preserve">that had not yet been treated. From this total of </w:t>
      </w:r>
      <w:r w:rsidR="00CA3F68">
        <w:t>198</w:t>
      </w:r>
      <w:r w:rsidR="00CA3F68" w:rsidRPr="00C55A85">
        <w:t xml:space="preserve"> </w:t>
      </w:r>
      <w:r w:rsidRPr="00C55A85">
        <w:t>receivable files,</w:t>
      </w:r>
      <w:r w:rsidRPr="0061590A">
        <w:t xml:space="preserve"> the Secretariat had therefore to determine which 50 files could be treated </w:t>
      </w:r>
      <w:r w:rsidR="00804D12">
        <w:t>for the</w:t>
      </w:r>
      <w:r w:rsidR="00804D12" w:rsidRPr="0061590A">
        <w:t xml:space="preserve"> </w:t>
      </w:r>
      <w:r w:rsidRPr="0061590A">
        <w:t>201</w:t>
      </w:r>
      <w:r w:rsidR="008E7592">
        <w:t>6</w:t>
      </w:r>
      <w:r w:rsidR="00804D12">
        <w:t xml:space="preserve"> cycle</w:t>
      </w:r>
      <w:r w:rsidR="00CA3F68">
        <w:t>. T</w:t>
      </w:r>
      <w:r w:rsidRPr="0061590A">
        <w:t>he results of that process are found in the annex to the present document</w:t>
      </w:r>
      <w:r>
        <w:t xml:space="preserve"> and displayed on a dedicated page of the Convention’s website.</w:t>
      </w:r>
      <w:r>
        <w:rPr>
          <w:rStyle w:val="FootnoteReference"/>
        </w:rPr>
        <w:footnoteReference w:id="1"/>
      </w:r>
    </w:p>
    <w:p w14:paraId="1FD4F8F4" w14:textId="737FAFE9" w:rsidR="00FD2208" w:rsidRDefault="00FD2208" w:rsidP="00511C9B">
      <w:pPr>
        <w:pStyle w:val="COMPara"/>
        <w:jc w:val="both"/>
      </w:pPr>
      <w:r>
        <w:t>Following the Committee</w:t>
      </w:r>
      <w:r w:rsidR="00724175">
        <w:t>’s</w:t>
      </w:r>
      <w:r>
        <w:t xml:space="preserve"> </w:t>
      </w:r>
      <w:r w:rsidR="00724175">
        <w:t>D</w:t>
      </w:r>
      <w:r>
        <w:t>ecision 8.COM 10 to have at least one file per submitting State processed over the two cycle</w:t>
      </w:r>
      <w:r w:rsidR="00E12188">
        <w:t>s</w:t>
      </w:r>
      <w:r>
        <w:t xml:space="preserve"> of 2015 and 2016, t</w:t>
      </w:r>
      <w:r w:rsidR="00B80242">
        <w:t xml:space="preserve">he </w:t>
      </w:r>
      <w:r w:rsidR="00B80242" w:rsidRPr="00AA79FF">
        <w:t xml:space="preserve">first </w:t>
      </w:r>
      <w:r w:rsidR="00511C9B">
        <w:t>11</w:t>
      </w:r>
      <w:r w:rsidR="00B80242" w:rsidRPr="00AA79FF">
        <w:t xml:space="preserve"> files</w:t>
      </w:r>
      <w:r w:rsidR="003F3440">
        <w:t>,</w:t>
      </w:r>
      <w:r w:rsidR="00511C9B">
        <w:t xml:space="preserve"> </w:t>
      </w:r>
      <w:r w:rsidR="005205A0">
        <w:t>marked with priority (0)</w:t>
      </w:r>
      <w:r w:rsidR="003F3440">
        <w:t>,</w:t>
      </w:r>
      <w:r w:rsidR="005205A0">
        <w:t xml:space="preserve"> are </w:t>
      </w:r>
      <w:r w:rsidR="00511C9B">
        <w:t>from submitting States which could not hav</w:t>
      </w:r>
      <w:r w:rsidR="00DC3741">
        <w:t>e their national files treated in 2015.</w:t>
      </w:r>
    </w:p>
    <w:p w14:paraId="485F65DB" w14:textId="0322A69A" w:rsidR="003F3440" w:rsidRDefault="00FD2208" w:rsidP="00511C9B">
      <w:pPr>
        <w:pStyle w:val="COMPara"/>
        <w:jc w:val="both"/>
      </w:pPr>
      <w:r>
        <w:t>Then the files are ordered according to the level of priorities stated in paragraph 34 of the Operational Directives</w:t>
      </w:r>
      <w:r w:rsidR="003F3440">
        <w:t>.</w:t>
      </w:r>
      <w:r w:rsidR="00511C9B">
        <w:t xml:space="preserve"> </w:t>
      </w:r>
      <w:r w:rsidR="005205A0">
        <w:t xml:space="preserve">The </w:t>
      </w:r>
      <w:r w:rsidR="00DC3741">
        <w:t xml:space="preserve">following </w:t>
      </w:r>
      <w:r w:rsidR="005205A0">
        <w:t>files</w:t>
      </w:r>
      <w:r w:rsidR="00DC3741">
        <w:t xml:space="preserve"> </w:t>
      </w:r>
      <w:r w:rsidR="00CC239A">
        <w:t xml:space="preserve">with </w:t>
      </w:r>
      <w:r w:rsidR="00B80242">
        <w:t xml:space="preserve">priority </w:t>
      </w:r>
      <w:r w:rsidR="00F10A3D">
        <w:t xml:space="preserve">level </w:t>
      </w:r>
      <w:r w:rsidR="00B80242">
        <w:t xml:space="preserve">(i) </w:t>
      </w:r>
      <w:r w:rsidR="00B80242" w:rsidRPr="00AA79FF">
        <w:t xml:space="preserve">come from submitting States having no elements inscribed, best safeguarding practices selected or requests for </w:t>
      </w:r>
      <w:r w:rsidR="00B80242">
        <w:t>i</w:t>
      </w:r>
      <w:r w:rsidR="00B80242" w:rsidRPr="00AA79FF">
        <w:t xml:space="preserve">nternational </w:t>
      </w:r>
      <w:r w:rsidR="00B80242">
        <w:t>a</w:t>
      </w:r>
      <w:r w:rsidR="00B80242" w:rsidRPr="00AA79FF">
        <w:t xml:space="preserve">ssistance </w:t>
      </w:r>
      <w:r w:rsidR="008B5D95">
        <w:t xml:space="preserve">greater than US$25,000 </w:t>
      </w:r>
      <w:r w:rsidR="00B80242" w:rsidRPr="00AA79FF">
        <w:t>approved</w:t>
      </w:r>
      <w:r w:rsidR="00F10A3D">
        <w:t xml:space="preserve"> (12 files) and </w:t>
      </w:r>
      <w:r w:rsidR="00B80242">
        <w:t>also includes</w:t>
      </w:r>
      <w:r w:rsidR="00B80242" w:rsidRPr="00AA79FF">
        <w:t xml:space="preserve"> </w:t>
      </w:r>
      <w:r w:rsidR="005205A0">
        <w:t>six</w:t>
      </w:r>
      <w:r w:rsidR="00B80242" w:rsidRPr="00AA79FF">
        <w:t xml:space="preserve"> nominations to the List of Intangible Cultural Heritage in Need of Urgent Safeguarding</w:t>
      </w:r>
      <w:r w:rsidR="00B80242">
        <w:t>.</w:t>
      </w:r>
      <w:r w:rsidR="00F10A3D">
        <w:t xml:space="preserve"> Two multinational files are submitted by at least one State having no elements inscribed.</w:t>
      </w:r>
    </w:p>
    <w:p w14:paraId="552AE4B4" w14:textId="1B0453C2" w:rsidR="00EE6C1B" w:rsidRDefault="00B80242" w:rsidP="00511C9B">
      <w:pPr>
        <w:pStyle w:val="COMPara"/>
        <w:jc w:val="both"/>
      </w:pPr>
      <w:r>
        <w:t xml:space="preserve">Priority (ii) covers the </w:t>
      </w:r>
      <w:r w:rsidR="00F10A3D">
        <w:t xml:space="preserve">three </w:t>
      </w:r>
      <w:r>
        <w:t>remaining</w:t>
      </w:r>
      <w:r w:rsidRPr="00AA79FF">
        <w:t xml:space="preserve"> multinational files (</w:t>
      </w:r>
      <w:r>
        <w:t xml:space="preserve">i.e. those for which all submitting States have at least one previous element inscribed). Applying </w:t>
      </w:r>
      <w:r w:rsidR="00724175">
        <w:t>D</w:t>
      </w:r>
      <w:r w:rsidR="008B5D95">
        <w:t xml:space="preserve">ecision 8.COM 10 and </w:t>
      </w:r>
      <w:r>
        <w:t xml:space="preserve">priorities (i) and (ii) </w:t>
      </w:r>
      <w:r w:rsidR="008B5D95">
        <w:t xml:space="preserve">of paragraph 34 of the Operational Directives </w:t>
      </w:r>
      <w:r>
        <w:t xml:space="preserve">thus filled </w:t>
      </w:r>
      <w:r w:rsidR="00AC0E02">
        <w:t>32</w:t>
      </w:r>
      <w:r>
        <w:t xml:space="preserve"> of the 50 slots available.</w:t>
      </w:r>
    </w:p>
    <w:p w14:paraId="5FD9CC37" w14:textId="368EEFA2" w:rsidR="00B80242" w:rsidRPr="00EE6C1B" w:rsidRDefault="00B80242" w:rsidP="00EE6C1B">
      <w:pPr>
        <w:pStyle w:val="COMPara"/>
        <w:jc w:val="both"/>
      </w:pPr>
      <w:r w:rsidRPr="00EE6C1B">
        <w:t xml:space="preserve">Priority (iii) was then applied to the remaining files, in increasing order of the number of elements previously inscribed, best safeguarding practices selected or requests for international assistance approved, in comparison with other submitting States during the same cycle. </w:t>
      </w:r>
      <w:r w:rsidR="00B51BD6" w:rsidRPr="00EE6C1B">
        <w:t>Following</w:t>
      </w:r>
      <w:r w:rsidR="009A754F" w:rsidRPr="00EE6C1B">
        <w:t xml:space="preserve"> Decision 9.</w:t>
      </w:r>
      <w:r w:rsidR="008B5D95" w:rsidRPr="00EE6C1B">
        <w:t>COM </w:t>
      </w:r>
      <w:r w:rsidR="009A754F" w:rsidRPr="00EE6C1B">
        <w:t>12</w:t>
      </w:r>
      <w:r w:rsidR="008B5D95" w:rsidRPr="00EE6C1B">
        <w:t xml:space="preserve"> (‘the Secretariat may exercise some flexibility, if that would permit greater equity among submitting States with equal priority under paragraph 34 of the Operational Directives’), </w:t>
      </w:r>
      <w:r w:rsidR="00B51BD6" w:rsidRPr="00EE6C1B">
        <w:t>the Secretariat include</w:t>
      </w:r>
      <w:r w:rsidR="008B5D95" w:rsidRPr="00EE6C1B">
        <w:t>d</w:t>
      </w:r>
      <w:r w:rsidR="00B51BD6" w:rsidRPr="00EE6C1B">
        <w:t xml:space="preserve"> a batch of 6 files with equal level of priority (three files </w:t>
      </w:r>
      <w:r w:rsidR="008B5D95" w:rsidRPr="00EE6C1B">
        <w:t xml:space="preserve">already </w:t>
      </w:r>
      <w:r w:rsidR="00B51BD6" w:rsidRPr="00EE6C1B">
        <w:t>inscribed, selected or approved) and treat</w:t>
      </w:r>
      <w:r w:rsidR="008B5D95" w:rsidRPr="00EE6C1B">
        <w:t>ed</w:t>
      </w:r>
      <w:r w:rsidR="00B51BD6" w:rsidRPr="00EE6C1B">
        <w:t xml:space="preserve"> a total of 51 files</w:t>
      </w:r>
      <w:r w:rsidR="00E01E54" w:rsidRPr="00EE6C1B">
        <w:t xml:space="preserve"> for </w:t>
      </w:r>
      <w:r w:rsidR="00F45DC7" w:rsidRPr="00EE6C1B">
        <w:t xml:space="preserve">the </w:t>
      </w:r>
      <w:r w:rsidR="00E01E54" w:rsidRPr="00EE6C1B">
        <w:t>2016 cycle</w:t>
      </w:r>
      <w:r w:rsidR="00CF3D63" w:rsidRPr="00EE6C1B">
        <w:t xml:space="preserve">, </w:t>
      </w:r>
      <w:r w:rsidR="00C565D2" w:rsidRPr="00EE6C1B">
        <w:t xml:space="preserve">submitted by </w:t>
      </w:r>
      <w:r w:rsidR="00CF3D63" w:rsidRPr="00EE6C1B">
        <w:t>62 States</w:t>
      </w:r>
      <w:r w:rsidR="00C565D2" w:rsidRPr="00EE6C1B">
        <w:t xml:space="preserve"> Parties</w:t>
      </w:r>
      <w:r w:rsidR="009A754F" w:rsidRPr="00EE6C1B">
        <w:t>.</w:t>
      </w:r>
    </w:p>
    <w:p w14:paraId="417C328C" w14:textId="58F5FC01" w:rsidR="00B80242" w:rsidRPr="00474BBA" w:rsidRDefault="00B80242" w:rsidP="00B80242">
      <w:pPr>
        <w:pStyle w:val="COMPara"/>
        <w:jc w:val="both"/>
      </w:pPr>
      <w:r>
        <w:t xml:space="preserve">The remaining </w:t>
      </w:r>
      <w:r w:rsidRPr="00AA79FF">
        <w:t xml:space="preserve">States having </w:t>
      </w:r>
      <w:r w:rsidR="009A754F">
        <w:t>four</w:t>
      </w:r>
      <w:r w:rsidRPr="00AA79FF">
        <w:t xml:space="preserve"> or more </w:t>
      </w:r>
      <w:r>
        <w:t>previous inscriptions</w:t>
      </w:r>
      <w:r w:rsidR="00AC0E02">
        <w:t>, selections or approvals</w:t>
      </w:r>
      <w:r w:rsidRPr="00AA79FF">
        <w:t xml:space="preserve"> could not</w:t>
      </w:r>
      <w:r>
        <w:t xml:space="preserve"> consequently</w:t>
      </w:r>
      <w:r w:rsidRPr="00AA79FF">
        <w:t xml:space="preserve"> be treated for the </w:t>
      </w:r>
      <w:r w:rsidR="00C565D2" w:rsidRPr="00AA79FF">
        <w:t>201</w:t>
      </w:r>
      <w:r w:rsidR="00C565D2">
        <w:t>6</w:t>
      </w:r>
      <w:r w:rsidR="00C565D2" w:rsidRPr="00AA79FF">
        <w:t xml:space="preserve"> </w:t>
      </w:r>
      <w:r w:rsidRPr="00AA79FF">
        <w:t xml:space="preserve">cycle. </w:t>
      </w:r>
      <w:r w:rsidR="009A754F">
        <w:t>Decision 9.COM 12</w:t>
      </w:r>
      <w:r>
        <w:t>, as noted above, provides ‘</w:t>
      </w:r>
      <w:r w:rsidRPr="00CE5218">
        <w:t>that at least one file per submitting State should be processed during the two</w:t>
      </w:r>
      <w:r w:rsidR="00A9484B">
        <w:noBreakHyphen/>
      </w:r>
      <w:r w:rsidRPr="00CE5218">
        <w:t>year</w:t>
      </w:r>
      <w:r w:rsidR="00A9484B">
        <w:t xml:space="preserve"> </w:t>
      </w:r>
      <w:r w:rsidRPr="00CE5218">
        <w:lastRenderedPageBreak/>
        <w:t>period</w:t>
      </w:r>
      <w:r w:rsidR="009A754F">
        <w:t xml:space="preserve"> 2016 and 2017</w:t>
      </w:r>
      <w:r>
        <w:t>’</w:t>
      </w:r>
      <w:r w:rsidR="00F45DC7">
        <w:t>. T</w:t>
      </w:r>
      <w:r w:rsidR="009A754F">
        <w:t>hose 12</w:t>
      </w:r>
      <w:r>
        <w:t xml:space="preserve"> States were therefore informed </w:t>
      </w:r>
      <w:r w:rsidRPr="006D0DDF">
        <w:t>that their files w</w:t>
      </w:r>
      <w:r w:rsidR="00F45DC7">
        <w:t>ould</w:t>
      </w:r>
      <w:r w:rsidRPr="006D0DDF">
        <w:t xml:space="preserve"> be considered </w:t>
      </w:r>
      <w:r w:rsidR="00F45DC7">
        <w:t>a</w:t>
      </w:r>
      <w:r w:rsidRPr="006D0DDF">
        <w:t xml:space="preserve"> priority</w:t>
      </w:r>
      <w:r w:rsidR="009A754F">
        <w:rPr>
          <w:snapToGrid/>
        </w:rPr>
        <w:t xml:space="preserve"> in the 2017</w:t>
      </w:r>
      <w:r w:rsidRPr="006D0DDF">
        <w:rPr>
          <w:snapToGrid/>
        </w:rPr>
        <w:t xml:space="preserve"> cycle</w:t>
      </w:r>
      <w:r>
        <w:rPr>
          <w:snapToGrid/>
        </w:rPr>
        <w:t>.</w:t>
      </w:r>
    </w:p>
    <w:p w14:paraId="54ABF329" w14:textId="77777777" w:rsidR="00B80242" w:rsidRPr="00AA79FF" w:rsidRDefault="00B80242" w:rsidP="009A754F">
      <w:pPr>
        <w:pStyle w:val="COMPara"/>
        <w:keepNext/>
        <w:numPr>
          <w:ilvl w:val="0"/>
          <w:numId w:val="0"/>
        </w:numPr>
        <w:spacing w:before="240"/>
        <w:jc w:val="both"/>
        <w:rPr>
          <w:b/>
          <w:bCs/>
        </w:rPr>
      </w:pPr>
      <w:r w:rsidRPr="00AA79FF">
        <w:rPr>
          <w:b/>
          <w:bCs/>
        </w:rPr>
        <w:t>Number of files for the 201</w:t>
      </w:r>
      <w:r w:rsidR="008E7592">
        <w:rPr>
          <w:b/>
          <w:bCs/>
        </w:rPr>
        <w:t>7</w:t>
      </w:r>
      <w:r w:rsidRPr="00AA79FF">
        <w:rPr>
          <w:b/>
          <w:bCs/>
        </w:rPr>
        <w:t xml:space="preserve"> and 201</w:t>
      </w:r>
      <w:r w:rsidR="008E7592">
        <w:rPr>
          <w:b/>
          <w:bCs/>
        </w:rPr>
        <w:t>8</w:t>
      </w:r>
      <w:r w:rsidRPr="00AA79FF">
        <w:rPr>
          <w:b/>
          <w:bCs/>
        </w:rPr>
        <w:t xml:space="preserve"> cycles</w:t>
      </w:r>
    </w:p>
    <w:p w14:paraId="639C3E9D" w14:textId="6FF68588" w:rsidR="00B80242" w:rsidRPr="000A419D" w:rsidRDefault="00B80242" w:rsidP="00B80242">
      <w:pPr>
        <w:numPr>
          <w:ilvl w:val="0"/>
          <w:numId w:val="9"/>
        </w:numPr>
        <w:tabs>
          <w:tab w:val="left" w:pos="567"/>
        </w:tabs>
        <w:snapToGrid w:val="0"/>
        <w:spacing w:after="120"/>
        <w:ind w:left="567" w:hanging="567"/>
        <w:jc w:val="both"/>
        <w:rPr>
          <w:rFonts w:ascii="Arial" w:hAnsi="Arial" w:cs="Arial"/>
          <w:snapToGrid w:val="0"/>
          <w:sz w:val="22"/>
          <w:szCs w:val="22"/>
          <w:lang w:val="en-GB" w:eastAsia="en-US"/>
        </w:rPr>
      </w:pPr>
      <w:r w:rsidRPr="001B15C5">
        <w:rPr>
          <w:rFonts w:ascii="Arial" w:hAnsi="Arial" w:cs="Arial"/>
          <w:snapToGrid w:val="0"/>
          <w:sz w:val="22"/>
          <w:szCs w:val="22"/>
          <w:lang w:val="en-GB" w:eastAsia="en-US"/>
        </w:rPr>
        <w:t>As was the case in previous cycles, the Committee cannot predict the distribution of files between the two Lists, t</w:t>
      </w:r>
      <w:r w:rsidRPr="000A419D">
        <w:rPr>
          <w:rFonts w:ascii="Arial" w:hAnsi="Arial" w:cs="Arial"/>
          <w:snapToGrid w:val="0"/>
          <w:sz w:val="22"/>
          <w:szCs w:val="22"/>
          <w:lang w:val="en-GB" w:eastAsia="en-US"/>
        </w:rPr>
        <w:t>he Register of Best Safeguarding Practices and international assistance</w:t>
      </w:r>
      <w:r w:rsidR="00960288" w:rsidRPr="000A419D">
        <w:rPr>
          <w:rFonts w:ascii="Arial" w:hAnsi="Arial" w:cs="Arial"/>
          <w:snapToGrid w:val="0"/>
          <w:sz w:val="22"/>
          <w:szCs w:val="22"/>
          <w:lang w:val="en-GB" w:eastAsia="en-US"/>
        </w:rPr>
        <w:t xml:space="preserve"> in the cycles after 2016</w:t>
      </w:r>
      <w:r w:rsidRPr="000A419D">
        <w:rPr>
          <w:rFonts w:ascii="Arial" w:hAnsi="Arial" w:cs="Arial"/>
          <w:snapToGrid w:val="0"/>
          <w:sz w:val="22"/>
          <w:szCs w:val="22"/>
          <w:lang w:val="en-GB" w:eastAsia="en-US"/>
        </w:rPr>
        <w:t>. It is called upon to confirm an overall number of such files to be treated. It may also wish to take into account the anticipated number of files that it will examine each year for other processes</w:t>
      </w:r>
      <w:r w:rsidR="00F45DC7">
        <w:rPr>
          <w:rFonts w:ascii="Arial" w:hAnsi="Arial" w:cs="Arial"/>
          <w:snapToGrid w:val="0"/>
          <w:sz w:val="22"/>
          <w:szCs w:val="22"/>
          <w:lang w:val="en-GB" w:eastAsia="en-US"/>
        </w:rPr>
        <w:t>,</w:t>
      </w:r>
      <w:r w:rsidRPr="000A419D">
        <w:rPr>
          <w:rFonts w:ascii="Arial" w:hAnsi="Arial" w:cs="Arial"/>
          <w:snapToGrid w:val="0"/>
          <w:sz w:val="22"/>
          <w:szCs w:val="22"/>
          <w:lang w:val="en-GB" w:eastAsia="en-US"/>
        </w:rPr>
        <w:t xml:space="preserve"> such as the periodic reports of States Parties on their implementation of the Convention and the status of elements inscribed on the Representative List</w:t>
      </w:r>
      <w:r w:rsidR="00F45DC7">
        <w:rPr>
          <w:rFonts w:ascii="Arial" w:hAnsi="Arial" w:cs="Arial"/>
          <w:snapToGrid w:val="0"/>
          <w:sz w:val="22"/>
          <w:szCs w:val="22"/>
          <w:lang w:val="en-GB" w:eastAsia="en-US"/>
        </w:rPr>
        <w:t>,</w:t>
      </w:r>
      <w:r w:rsidRPr="000A419D">
        <w:rPr>
          <w:rFonts w:ascii="Arial" w:hAnsi="Arial" w:cs="Arial"/>
          <w:snapToGrid w:val="0"/>
          <w:sz w:val="22"/>
          <w:szCs w:val="22"/>
          <w:lang w:val="en-GB" w:eastAsia="en-US"/>
        </w:rPr>
        <w:t xml:space="preserve"> as well as their periodic reports on the status of elements inscribed on the U</w:t>
      </w:r>
      <w:r w:rsidR="00960288" w:rsidRPr="000A419D">
        <w:rPr>
          <w:rFonts w:ascii="Arial" w:hAnsi="Arial" w:cs="Arial"/>
          <w:snapToGrid w:val="0"/>
          <w:sz w:val="22"/>
          <w:szCs w:val="22"/>
          <w:lang w:val="en-GB" w:eastAsia="en-US"/>
        </w:rPr>
        <w:t xml:space="preserve">rgent Safeguarding List. </w:t>
      </w:r>
      <w:r w:rsidR="00F45DC7">
        <w:rPr>
          <w:rFonts w:ascii="Arial" w:hAnsi="Arial" w:cs="Arial"/>
          <w:snapToGrid w:val="0"/>
          <w:sz w:val="22"/>
          <w:szCs w:val="22"/>
          <w:lang w:val="en-GB" w:eastAsia="en-US"/>
        </w:rPr>
        <w:t>This year,</w:t>
      </w:r>
      <w:r w:rsidR="00813E4A" w:rsidRPr="000A419D">
        <w:rPr>
          <w:rFonts w:ascii="Arial" w:hAnsi="Arial" w:cs="Arial"/>
          <w:snapToGrid w:val="0"/>
          <w:sz w:val="22"/>
          <w:szCs w:val="22"/>
          <w:lang w:val="en-GB" w:eastAsia="en-US"/>
        </w:rPr>
        <w:t xml:space="preserve"> </w:t>
      </w:r>
      <w:r w:rsidRPr="000A419D">
        <w:rPr>
          <w:rFonts w:ascii="Arial" w:hAnsi="Arial" w:cs="Arial"/>
          <w:snapToGrid w:val="0"/>
          <w:sz w:val="22"/>
          <w:szCs w:val="22"/>
          <w:lang w:val="en-GB" w:eastAsia="en-US"/>
        </w:rPr>
        <w:t>the Committee beg</w:t>
      </w:r>
      <w:r w:rsidR="00F45DC7">
        <w:rPr>
          <w:rFonts w:ascii="Arial" w:hAnsi="Arial" w:cs="Arial"/>
          <w:snapToGrid w:val="0"/>
          <w:sz w:val="22"/>
          <w:szCs w:val="22"/>
          <w:lang w:val="en-GB" w:eastAsia="en-US"/>
        </w:rPr>
        <w:t>an</w:t>
      </w:r>
      <w:r w:rsidRPr="000A419D">
        <w:rPr>
          <w:rFonts w:ascii="Arial" w:hAnsi="Arial" w:cs="Arial"/>
          <w:snapToGrid w:val="0"/>
          <w:sz w:val="22"/>
          <w:szCs w:val="22"/>
          <w:lang w:val="en-GB" w:eastAsia="en-US"/>
        </w:rPr>
        <w:t xml:space="preserve"> to examine the renewal or non-renewal of relations with 97 non-governmental organizations accredited by the General Assembly in 2010, in conformity with paragraph 94 of the Operational Directives. In 2017, it will similarly examine its relations with 59 non-governmental organizations accredited by the General Assembly in 2012.</w:t>
      </w:r>
    </w:p>
    <w:p w14:paraId="7C1AFB40" w14:textId="77777777" w:rsidR="00B80242" w:rsidRPr="0030559C" w:rsidRDefault="00B80242" w:rsidP="00B80242">
      <w:pPr>
        <w:numPr>
          <w:ilvl w:val="0"/>
          <w:numId w:val="9"/>
        </w:numPr>
        <w:tabs>
          <w:tab w:val="left" w:pos="567"/>
        </w:tabs>
        <w:snapToGrid w:val="0"/>
        <w:spacing w:before="120" w:after="240"/>
        <w:ind w:left="567" w:hanging="567"/>
        <w:jc w:val="both"/>
        <w:rPr>
          <w:rFonts w:ascii="Arial" w:hAnsi="Arial" w:cs="Arial"/>
          <w:snapToGrid w:val="0"/>
          <w:sz w:val="22"/>
          <w:szCs w:val="22"/>
          <w:lang w:val="en-GB" w:eastAsia="en-US"/>
        </w:rPr>
      </w:pPr>
      <w:r w:rsidRPr="0030559C">
        <w:rPr>
          <w:rFonts w:ascii="Arial" w:hAnsi="Arial" w:cs="Arial"/>
          <w:snapToGrid w:val="0"/>
          <w:sz w:val="22"/>
          <w:szCs w:val="22"/>
          <w:lang w:val="en-GB" w:eastAsia="en-US"/>
        </w:rPr>
        <w:t>The situation of recent and future sessions can be summarized as follows</w:t>
      </w:r>
      <w:r>
        <w:rPr>
          <w:rStyle w:val="FootnoteReference"/>
          <w:rFonts w:ascii="Arial" w:hAnsi="Arial" w:cs="Arial"/>
          <w:snapToGrid w:val="0"/>
          <w:sz w:val="22"/>
          <w:szCs w:val="22"/>
          <w:lang w:val="en-GB" w:eastAsia="en-US"/>
        </w:rPr>
        <w:footnoteReference w:id="2"/>
      </w:r>
      <w:r w:rsidRPr="0030559C">
        <w:rPr>
          <w:rFonts w:ascii="Arial" w:hAnsi="Arial" w:cs="Arial"/>
          <w:snapToGrid w:val="0"/>
          <w:sz w:val="22"/>
          <w:szCs w:val="22"/>
          <w:lang w:val="en-GB" w:eastAsia="en-US"/>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934"/>
        <w:gridCol w:w="935"/>
        <w:gridCol w:w="935"/>
        <w:gridCol w:w="935"/>
        <w:gridCol w:w="934"/>
        <w:gridCol w:w="935"/>
        <w:gridCol w:w="935"/>
        <w:gridCol w:w="935"/>
      </w:tblGrid>
      <w:tr w:rsidR="005D7422" w:rsidRPr="0030559C" w14:paraId="5C8908E5" w14:textId="77777777" w:rsidTr="000A419D">
        <w:trPr>
          <w:cantSplit/>
          <w:tblHeader/>
        </w:trPr>
        <w:tc>
          <w:tcPr>
            <w:tcW w:w="1701" w:type="dxa"/>
            <w:tcBorders>
              <w:top w:val="single" w:sz="2" w:space="0" w:color="000000"/>
              <w:left w:val="single" w:sz="2" w:space="0" w:color="000000"/>
            </w:tcBorders>
            <w:shd w:val="clear" w:color="auto" w:fill="D9D9D9"/>
          </w:tcPr>
          <w:p w14:paraId="3225CDDF" w14:textId="28583D0E" w:rsidR="005D7422" w:rsidRPr="004B2339" w:rsidRDefault="005D7422" w:rsidP="005D7422">
            <w:pPr>
              <w:tabs>
                <w:tab w:val="left" w:pos="567"/>
              </w:tabs>
              <w:snapToGrid w:val="0"/>
              <w:spacing w:before="120" w:after="120"/>
              <w:rPr>
                <w:rFonts w:ascii="Arial" w:hAnsi="Arial" w:cs="Arial"/>
                <w:b/>
                <w:snapToGrid w:val="0"/>
                <w:sz w:val="20"/>
                <w:szCs w:val="20"/>
                <w:lang w:val="en-GB" w:eastAsia="en-US"/>
              </w:rPr>
            </w:pPr>
          </w:p>
        </w:tc>
        <w:tc>
          <w:tcPr>
            <w:tcW w:w="934" w:type="dxa"/>
            <w:tcBorders>
              <w:top w:val="single" w:sz="2" w:space="0" w:color="000000"/>
            </w:tcBorders>
            <w:shd w:val="clear" w:color="auto" w:fill="D9D9D9"/>
          </w:tcPr>
          <w:p w14:paraId="6F57B528" w14:textId="77777777" w:rsidR="005D7422" w:rsidRPr="005D7422" w:rsidRDefault="005D7422" w:rsidP="005D7422">
            <w:pPr>
              <w:tabs>
                <w:tab w:val="left" w:pos="567"/>
              </w:tabs>
              <w:snapToGrid w:val="0"/>
              <w:spacing w:before="120" w:after="120"/>
              <w:jc w:val="center"/>
              <w:rPr>
                <w:rFonts w:ascii="Arial" w:hAnsi="Arial" w:cs="Arial"/>
                <w:b/>
                <w:snapToGrid w:val="0"/>
                <w:sz w:val="18"/>
                <w:szCs w:val="20"/>
                <w:lang w:val="en-GB" w:eastAsia="en-US"/>
              </w:rPr>
            </w:pPr>
            <w:r w:rsidRPr="005D7422">
              <w:rPr>
                <w:rFonts w:ascii="Arial" w:hAnsi="Arial" w:cs="Arial"/>
                <w:b/>
                <w:snapToGrid w:val="0"/>
                <w:sz w:val="18"/>
                <w:szCs w:val="20"/>
                <w:lang w:val="en-GB" w:eastAsia="en-US"/>
              </w:rPr>
              <w:t>6.COM (2011)</w:t>
            </w:r>
          </w:p>
        </w:tc>
        <w:tc>
          <w:tcPr>
            <w:tcW w:w="935" w:type="dxa"/>
            <w:tcBorders>
              <w:top w:val="single" w:sz="2" w:space="0" w:color="000000"/>
            </w:tcBorders>
            <w:shd w:val="clear" w:color="auto" w:fill="D9D9D9"/>
          </w:tcPr>
          <w:p w14:paraId="12CDB4DF" w14:textId="77777777" w:rsidR="005D7422" w:rsidRPr="005D7422" w:rsidRDefault="005D7422" w:rsidP="005D7422">
            <w:pPr>
              <w:tabs>
                <w:tab w:val="left" w:pos="567"/>
              </w:tabs>
              <w:snapToGrid w:val="0"/>
              <w:spacing w:before="120" w:after="120"/>
              <w:jc w:val="center"/>
              <w:rPr>
                <w:rFonts w:ascii="Arial" w:hAnsi="Arial" w:cs="Arial"/>
                <w:b/>
                <w:snapToGrid w:val="0"/>
                <w:sz w:val="18"/>
                <w:szCs w:val="20"/>
                <w:lang w:val="en-GB" w:eastAsia="en-US"/>
              </w:rPr>
            </w:pPr>
            <w:r w:rsidRPr="005D7422">
              <w:rPr>
                <w:rFonts w:ascii="Arial" w:hAnsi="Arial" w:cs="Arial"/>
                <w:b/>
                <w:snapToGrid w:val="0"/>
                <w:sz w:val="18"/>
                <w:szCs w:val="20"/>
                <w:lang w:val="en-GB" w:eastAsia="en-US"/>
              </w:rPr>
              <w:t>7.COM (2012)</w:t>
            </w:r>
          </w:p>
        </w:tc>
        <w:tc>
          <w:tcPr>
            <w:tcW w:w="935" w:type="dxa"/>
            <w:tcBorders>
              <w:top w:val="single" w:sz="2" w:space="0" w:color="000000"/>
            </w:tcBorders>
            <w:shd w:val="clear" w:color="auto" w:fill="D9D9D9"/>
          </w:tcPr>
          <w:p w14:paraId="78A093DE" w14:textId="77777777" w:rsidR="005D7422" w:rsidRPr="005D7422" w:rsidRDefault="005D7422" w:rsidP="005D7422">
            <w:pPr>
              <w:tabs>
                <w:tab w:val="left" w:pos="567"/>
              </w:tabs>
              <w:snapToGrid w:val="0"/>
              <w:spacing w:before="120" w:after="120"/>
              <w:jc w:val="center"/>
              <w:rPr>
                <w:rFonts w:ascii="Arial" w:hAnsi="Arial" w:cs="Arial"/>
                <w:b/>
                <w:snapToGrid w:val="0"/>
                <w:sz w:val="18"/>
                <w:szCs w:val="20"/>
                <w:lang w:val="en-GB" w:eastAsia="en-US"/>
              </w:rPr>
            </w:pPr>
            <w:r w:rsidRPr="005D7422">
              <w:rPr>
                <w:rFonts w:ascii="Arial" w:hAnsi="Arial" w:cs="Arial"/>
                <w:b/>
                <w:snapToGrid w:val="0"/>
                <w:sz w:val="18"/>
                <w:szCs w:val="20"/>
                <w:lang w:val="en-GB" w:eastAsia="en-US"/>
              </w:rPr>
              <w:t>8.COM (2013)</w:t>
            </w:r>
          </w:p>
        </w:tc>
        <w:tc>
          <w:tcPr>
            <w:tcW w:w="935" w:type="dxa"/>
            <w:tcBorders>
              <w:top w:val="single" w:sz="2" w:space="0" w:color="000000"/>
              <w:bottom w:val="single" w:sz="4" w:space="0" w:color="auto"/>
            </w:tcBorders>
            <w:shd w:val="clear" w:color="auto" w:fill="D9D9D9"/>
          </w:tcPr>
          <w:p w14:paraId="4355A914" w14:textId="77777777" w:rsidR="005D7422" w:rsidRPr="005D7422" w:rsidRDefault="005D7422" w:rsidP="005D7422">
            <w:pPr>
              <w:tabs>
                <w:tab w:val="left" w:pos="567"/>
              </w:tabs>
              <w:snapToGrid w:val="0"/>
              <w:spacing w:before="120" w:after="120"/>
              <w:jc w:val="center"/>
              <w:rPr>
                <w:rFonts w:ascii="Arial" w:hAnsi="Arial" w:cs="Arial"/>
                <w:b/>
                <w:snapToGrid w:val="0"/>
                <w:sz w:val="18"/>
                <w:szCs w:val="20"/>
                <w:lang w:val="en-GB" w:eastAsia="en-US"/>
              </w:rPr>
            </w:pPr>
            <w:r w:rsidRPr="005D7422">
              <w:rPr>
                <w:rFonts w:ascii="Arial" w:hAnsi="Arial" w:cs="Arial"/>
                <w:b/>
                <w:snapToGrid w:val="0"/>
                <w:sz w:val="18"/>
                <w:szCs w:val="20"/>
                <w:lang w:val="en-GB" w:eastAsia="en-US"/>
              </w:rPr>
              <w:t>9.COM (2014)</w:t>
            </w:r>
          </w:p>
        </w:tc>
        <w:tc>
          <w:tcPr>
            <w:tcW w:w="934" w:type="dxa"/>
            <w:tcBorders>
              <w:top w:val="single" w:sz="2" w:space="0" w:color="000000"/>
              <w:bottom w:val="single" w:sz="4" w:space="0" w:color="auto"/>
            </w:tcBorders>
            <w:shd w:val="clear" w:color="auto" w:fill="D9D9D9"/>
          </w:tcPr>
          <w:p w14:paraId="484440CD" w14:textId="77777777" w:rsidR="005D7422" w:rsidRPr="005D7422" w:rsidRDefault="005D7422" w:rsidP="005D7422">
            <w:pPr>
              <w:tabs>
                <w:tab w:val="left" w:pos="567"/>
              </w:tabs>
              <w:snapToGrid w:val="0"/>
              <w:spacing w:before="120" w:after="120"/>
              <w:jc w:val="center"/>
              <w:rPr>
                <w:rFonts w:ascii="Arial" w:hAnsi="Arial" w:cs="Arial"/>
                <w:b/>
                <w:snapToGrid w:val="0"/>
                <w:sz w:val="18"/>
                <w:szCs w:val="20"/>
                <w:lang w:val="en-GB" w:eastAsia="en-US"/>
              </w:rPr>
            </w:pPr>
            <w:r w:rsidRPr="005D7422">
              <w:rPr>
                <w:rFonts w:ascii="Arial" w:hAnsi="Arial" w:cs="Arial"/>
                <w:b/>
                <w:snapToGrid w:val="0"/>
                <w:sz w:val="18"/>
                <w:szCs w:val="20"/>
                <w:lang w:val="en-GB" w:eastAsia="en-US"/>
              </w:rPr>
              <w:t>10</w:t>
            </w:r>
            <w:r w:rsidRPr="005D7422">
              <w:rPr>
                <w:rFonts w:ascii="Arial" w:hAnsi="Arial" w:cs="Arial"/>
                <w:b/>
                <w:sz w:val="18"/>
                <w:szCs w:val="20"/>
              </w:rPr>
              <w:t>.COM</w:t>
            </w:r>
            <w:r w:rsidRPr="005D7422">
              <w:rPr>
                <w:rFonts w:ascii="Arial" w:hAnsi="Arial" w:cs="Arial"/>
                <w:b/>
                <w:snapToGrid w:val="0"/>
                <w:sz w:val="18"/>
                <w:szCs w:val="20"/>
                <w:lang w:val="en-GB" w:eastAsia="en-US"/>
              </w:rPr>
              <w:t xml:space="preserve"> (2015)</w:t>
            </w:r>
          </w:p>
        </w:tc>
        <w:tc>
          <w:tcPr>
            <w:tcW w:w="935" w:type="dxa"/>
            <w:tcBorders>
              <w:top w:val="single" w:sz="2" w:space="0" w:color="000000"/>
              <w:bottom w:val="single" w:sz="2" w:space="0" w:color="auto"/>
            </w:tcBorders>
            <w:shd w:val="clear" w:color="auto" w:fill="D9D9D9"/>
          </w:tcPr>
          <w:p w14:paraId="7D76DED2" w14:textId="77777777" w:rsidR="005D7422" w:rsidRPr="005D7422" w:rsidRDefault="005D7422" w:rsidP="005D7422">
            <w:pPr>
              <w:tabs>
                <w:tab w:val="left" w:pos="567"/>
              </w:tabs>
              <w:snapToGrid w:val="0"/>
              <w:spacing w:before="120" w:after="120"/>
              <w:jc w:val="center"/>
              <w:rPr>
                <w:rFonts w:ascii="Arial" w:hAnsi="Arial" w:cs="Arial"/>
                <w:b/>
                <w:snapToGrid w:val="0"/>
                <w:sz w:val="18"/>
                <w:szCs w:val="20"/>
                <w:lang w:val="en-GB" w:eastAsia="en-US"/>
              </w:rPr>
            </w:pPr>
            <w:r w:rsidRPr="005D7422">
              <w:rPr>
                <w:rFonts w:ascii="Arial" w:hAnsi="Arial" w:cs="Arial"/>
                <w:b/>
                <w:snapToGrid w:val="0"/>
                <w:sz w:val="18"/>
                <w:szCs w:val="20"/>
                <w:lang w:val="en-GB" w:eastAsia="en-US"/>
              </w:rPr>
              <w:t>11.COM (2016)</w:t>
            </w:r>
          </w:p>
        </w:tc>
        <w:tc>
          <w:tcPr>
            <w:tcW w:w="935" w:type="dxa"/>
            <w:tcBorders>
              <w:top w:val="single" w:sz="4" w:space="0" w:color="000000"/>
              <w:bottom w:val="single" w:sz="4" w:space="0" w:color="000000"/>
            </w:tcBorders>
            <w:shd w:val="clear" w:color="auto" w:fill="D9D9D9"/>
          </w:tcPr>
          <w:p w14:paraId="544F2323" w14:textId="77777777" w:rsidR="005D7422" w:rsidRPr="005D7422" w:rsidRDefault="005D7422" w:rsidP="005D7422">
            <w:pPr>
              <w:tabs>
                <w:tab w:val="left" w:pos="567"/>
              </w:tabs>
              <w:snapToGrid w:val="0"/>
              <w:spacing w:before="120" w:after="120"/>
              <w:jc w:val="center"/>
              <w:rPr>
                <w:rFonts w:ascii="Arial" w:hAnsi="Arial" w:cs="Arial"/>
                <w:b/>
                <w:snapToGrid w:val="0"/>
                <w:sz w:val="18"/>
                <w:szCs w:val="20"/>
                <w:lang w:val="en-GB" w:eastAsia="en-US"/>
              </w:rPr>
            </w:pPr>
            <w:r w:rsidRPr="005D7422">
              <w:rPr>
                <w:rFonts w:ascii="Arial" w:hAnsi="Arial" w:cs="Arial"/>
                <w:b/>
                <w:snapToGrid w:val="0"/>
                <w:sz w:val="18"/>
                <w:szCs w:val="20"/>
                <w:lang w:val="en-GB" w:eastAsia="en-US"/>
              </w:rPr>
              <w:t>12.COM (2017)</w:t>
            </w:r>
          </w:p>
        </w:tc>
        <w:tc>
          <w:tcPr>
            <w:tcW w:w="935" w:type="dxa"/>
            <w:tcBorders>
              <w:top w:val="single" w:sz="4" w:space="0" w:color="000000"/>
              <w:bottom w:val="single" w:sz="4" w:space="0" w:color="000000"/>
            </w:tcBorders>
            <w:shd w:val="clear" w:color="auto" w:fill="D9D9D9"/>
          </w:tcPr>
          <w:p w14:paraId="7B03D180" w14:textId="77777777" w:rsidR="005D7422" w:rsidRPr="005D7422" w:rsidRDefault="005D7422" w:rsidP="005D7422">
            <w:pPr>
              <w:tabs>
                <w:tab w:val="left" w:pos="567"/>
              </w:tabs>
              <w:snapToGrid w:val="0"/>
              <w:spacing w:before="120" w:after="120"/>
              <w:jc w:val="center"/>
              <w:rPr>
                <w:rFonts w:ascii="Arial" w:hAnsi="Arial" w:cs="Arial"/>
                <w:b/>
                <w:snapToGrid w:val="0"/>
                <w:sz w:val="18"/>
                <w:szCs w:val="20"/>
                <w:lang w:val="en-GB" w:eastAsia="en-US"/>
              </w:rPr>
            </w:pPr>
            <w:r>
              <w:rPr>
                <w:rFonts w:ascii="Arial" w:hAnsi="Arial" w:cs="Arial"/>
                <w:b/>
                <w:snapToGrid w:val="0"/>
                <w:sz w:val="18"/>
                <w:szCs w:val="20"/>
                <w:lang w:val="en-GB" w:eastAsia="en-US"/>
              </w:rPr>
              <w:t>13.COM (2018)</w:t>
            </w:r>
          </w:p>
        </w:tc>
      </w:tr>
      <w:tr w:rsidR="005D7422" w:rsidRPr="0030559C" w14:paraId="25B33F20" w14:textId="77777777" w:rsidTr="000A419D">
        <w:trPr>
          <w:cantSplit/>
        </w:trPr>
        <w:tc>
          <w:tcPr>
            <w:tcW w:w="1701" w:type="dxa"/>
            <w:tcBorders>
              <w:left w:val="single" w:sz="2" w:space="0" w:color="000000"/>
            </w:tcBorders>
            <w:shd w:val="clear" w:color="auto" w:fill="auto"/>
          </w:tcPr>
          <w:p w14:paraId="10271A87" w14:textId="77777777" w:rsidR="005D7422" w:rsidRPr="004B2339" w:rsidRDefault="005D7422" w:rsidP="005D7422">
            <w:pPr>
              <w:tabs>
                <w:tab w:val="left" w:pos="567"/>
              </w:tabs>
              <w:snapToGrid w:val="0"/>
              <w:spacing w:before="120" w:after="120"/>
              <w:rPr>
                <w:rFonts w:ascii="Arial" w:hAnsi="Arial" w:cs="Arial"/>
                <w:snapToGrid w:val="0"/>
                <w:sz w:val="20"/>
                <w:szCs w:val="20"/>
                <w:lang w:val="en-GB" w:eastAsia="en-US"/>
              </w:rPr>
            </w:pPr>
            <w:r w:rsidRPr="004B2339">
              <w:rPr>
                <w:rFonts w:ascii="Arial" w:hAnsi="Arial" w:cs="Arial"/>
                <w:snapToGrid w:val="0"/>
                <w:sz w:val="20"/>
                <w:szCs w:val="20"/>
                <w:lang w:val="en-GB" w:eastAsia="en-US"/>
              </w:rPr>
              <w:t>Nominations to the Urgent Safeguarding List</w:t>
            </w:r>
          </w:p>
        </w:tc>
        <w:tc>
          <w:tcPr>
            <w:tcW w:w="934" w:type="dxa"/>
            <w:shd w:val="clear" w:color="auto" w:fill="auto"/>
            <w:vAlign w:val="center"/>
          </w:tcPr>
          <w:p w14:paraId="47315EA5"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23</w:t>
            </w:r>
          </w:p>
        </w:tc>
        <w:tc>
          <w:tcPr>
            <w:tcW w:w="935" w:type="dxa"/>
            <w:shd w:val="clear" w:color="auto" w:fill="auto"/>
            <w:vAlign w:val="center"/>
          </w:tcPr>
          <w:p w14:paraId="4C08C339"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8</w:t>
            </w:r>
          </w:p>
        </w:tc>
        <w:tc>
          <w:tcPr>
            <w:tcW w:w="935" w:type="dxa"/>
            <w:tcBorders>
              <w:right w:val="single" w:sz="4" w:space="0" w:color="auto"/>
            </w:tcBorders>
            <w:shd w:val="clear" w:color="auto" w:fill="auto"/>
            <w:vAlign w:val="center"/>
          </w:tcPr>
          <w:p w14:paraId="07362F09"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12</w:t>
            </w:r>
          </w:p>
        </w:tc>
        <w:tc>
          <w:tcPr>
            <w:tcW w:w="935" w:type="dxa"/>
            <w:tcBorders>
              <w:top w:val="single" w:sz="4" w:space="0" w:color="auto"/>
              <w:left w:val="single" w:sz="4" w:space="0" w:color="auto"/>
              <w:bottom w:val="single" w:sz="4" w:space="0" w:color="000000"/>
              <w:right w:val="single" w:sz="4" w:space="0" w:color="auto"/>
            </w:tcBorders>
            <w:shd w:val="clear" w:color="auto" w:fill="FFFFFF"/>
            <w:vAlign w:val="center"/>
          </w:tcPr>
          <w:p w14:paraId="44B73121"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8</w:t>
            </w:r>
          </w:p>
        </w:tc>
        <w:tc>
          <w:tcPr>
            <w:tcW w:w="934" w:type="dxa"/>
            <w:tcBorders>
              <w:top w:val="single" w:sz="4" w:space="0" w:color="auto"/>
              <w:left w:val="single" w:sz="4" w:space="0" w:color="auto"/>
              <w:bottom w:val="single" w:sz="4" w:space="0" w:color="auto"/>
              <w:right w:val="single" w:sz="2" w:space="0" w:color="auto"/>
            </w:tcBorders>
            <w:shd w:val="clear" w:color="auto" w:fill="FFFFFF"/>
            <w:vAlign w:val="center"/>
          </w:tcPr>
          <w:p w14:paraId="42E4960E"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9</w:t>
            </w:r>
          </w:p>
        </w:tc>
        <w:tc>
          <w:tcPr>
            <w:tcW w:w="935" w:type="dxa"/>
            <w:tcBorders>
              <w:top w:val="single" w:sz="2" w:space="0" w:color="auto"/>
              <w:left w:val="single" w:sz="2" w:space="0" w:color="auto"/>
              <w:bottom w:val="single" w:sz="2" w:space="0" w:color="auto"/>
              <w:right w:val="single" w:sz="18" w:space="0" w:color="000000"/>
            </w:tcBorders>
            <w:shd w:val="clear" w:color="auto" w:fill="FFFFFF"/>
            <w:vAlign w:val="center"/>
          </w:tcPr>
          <w:p w14:paraId="565D7379" w14:textId="3B464145" w:rsidR="005D7422" w:rsidRPr="006D2ED7" w:rsidRDefault="00960288" w:rsidP="005D7422">
            <w:pPr>
              <w:tabs>
                <w:tab w:val="left" w:pos="567"/>
              </w:tabs>
              <w:snapToGrid w:val="0"/>
              <w:spacing w:before="120" w:after="120"/>
              <w:jc w:val="center"/>
              <w:rPr>
                <w:rFonts w:ascii="Arial" w:hAnsi="Arial" w:cs="Arial"/>
                <w:snapToGrid w:val="0"/>
                <w:sz w:val="18"/>
                <w:szCs w:val="20"/>
                <w:lang w:val="en-GB" w:eastAsia="en-US"/>
              </w:rPr>
            </w:pPr>
            <w:r w:rsidRPr="006D2ED7">
              <w:rPr>
                <w:rFonts w:ascii="Arial" w:hAnsi="Arial" w:cs="Arial"/>
                <w:snapToGrid w:val="0"/>
                <w:sz w:val="18"/>
                <w:szCs w:val="20"/>
                <w:lang w:val="en-GB" w:eastAsia="en-US"/>
              </w:rPr>
              <w:t>6</w:t>
            </w:r>
            <w:r w:rsidR="003347F0">
              <w:rPr>
                <w:rStyle w:val="FootnoteReference"/>
                <w:rFonts w:ascii="Arial" w:hAnsi="Arial" w:cs="Arial"/>
                <w:snapToGrid w:val="0"/>
                <w:sz w:val="18"/>
                <w:szCs w:val="20"/>
                <w:lang w:val="en-GB" w:eastAsia="en-US"/>
              </w:rPr>
              <w:footnoteReference w:id="3"/>
            </w:r>
          </w:p>
        </w:tc>
        <w:tc>
          <w:tcPr>
            <w:tcW w:w="935" w:type="dxa"/>
            <w:tcBorders>
              <w:top w:val="single" w:sz="4" w:space="0" w:color="000000"/>
              <w:left w:val="single" w:sz="18" w:space="0" w:color="000000"/>
              <w:bottom w:val="single" w:sz="4" w:space="0" w:color="000000"/>
              <w:right w:val="single" w:sz="18" w:space="0" w:color="000000"/>
            </w:tcBorders>
            <w:shd w:val="clear" w:color="auto" w:fill="FFFFFF"/>
          </w:tcPr>
          <w:p w14:paraId="5A23C15F" w14:textId="77777777" w:rsidR="005D7422" w:rsidRPr="005D7422" w:rsidRDefault="005D7422" w:rsidP="005D7422">
            <w:pPr>
              <w:tabs>
                <w:tab w:val="left" w:pos="567"/>
              </w:tabs>
              <w:snapToGrid w:val="0"/>
              <w:spacing w:before="120" w:after="120"/>
              <w:jc w:val="center"/>
              <w:rPr>
                <w:rFonts w:ascii="Arial" w:hAnsi="Arial" w:cs="Arial"/>
                <w:snapToGrid w:val="0"/>
                <w:sz w:val="18"/>
                <w:szCs w:val="20"/>
                <w:highlight w:val="yellow"/>
                <w:lang w:val="en-GB" w:eastAsia="en-US"/>
              </w:rPr>
            </w:pPr>
          </w:p>
        </w:tc>
        <w:tc>
          <w:tcPr>
            <w:tcW w:w="935" w:type="dxa"/>
            <w:tcBorders>
              <w:top w:val="single" w:sz="4" w:space="0" w:color="000000"/>
              <w:left w:val="single" w:sz="18" w:space="0" w:color="000000"/>
              <w:bottom w:val="single" w:sz="4" w:space="0" w:color="000000"/>
              <w:right w:val="single" w:sz="18" w:space="0" w:color="000000"/>
            </w:tcBorders>
            <w:shd w:val="clear" w:color="auto" w:fill="FFFFFF"/>
          </w:tcPr>
          <w:p w14:paraId="28BE403D" w14:textId="77777777" w:rsidR="005D7422" w:rsidRPr="005D7422" w:rsidRDefault="005D7422" w:rsidP="005D7422">
            <w:pPr>
              <w:tabs>
                <w:tab w:val="left" w:pos="567"/>
              </w:tabs>
              <w:snapToGrid w:val="0"/>
              <w:spacing w:before="120" w:after="120"/>
              <w:jc w:val="center"/>
              <w:rPr>
                <w:rFonts w:ascii="Arial" w:hAnsi="Arial" w:cs="Arial"/>
                <w:snapToGrid w:val="0"/>
                <w:sz w:val="18"/>
                <w:szCs w:val="20"/>
                <w:highlight w:val="yellow"/>
                <w:lang w:val="en-GB" w:eastAsia="en-US"/>
              </w:rPr>
            </w:pPr>
          </w:p>
        </w:tc>
      </w:tr>
      <w:tr w:rsidR="005D7422" w:rsidRPr="0030559C" w14:paraId="0E18B016" w14:textId="77777777" w:rsidTr="002C4E47">
        <w:trPr>
          <w:cantSplit/>
        </w:trPr>
        <w:tc>
          <w:tcPr>
            <w:tcW w:w="1701" w:type="dxa"/>
            <w:tcBorders>
              <w:left w:val="single" w:sz="2" w:space="0" w:color="000000"/>
            </w:tcBorders>
            <w:shd w:val="clear" w:color="auto" w:fill="auto"/>
          </w:tcPr>
          <w:p w14:paraId="688975BB" w14:textId="5C2B03CC" w:rsidR="005D7422" w:rsidRPr="004B2339" w:rsidRDefault="004236A8" w:rsidP="005D7422">
            <w:pPr>
              <w:tabs>
                <w:tab w:val="left" w:pos="567"/>
              </w:tabs>
              <w:snapToGrid w:val="0"/>
              <w:spacing w:before="120" w:after="120"/>
              <w:rPr>
                <w:rFonts w:ascii="Arial" w:hAnsi="Arial" w:cs="Arial"/>
                <w:snapToGrid w:val="0"/>
                <w:sz w:val="20"/>
                <w:szCs w:val="20"/>
                <w:lang w:val="en-GB" w:eastAsia="en-US"/>
              </w:rPr>
            </w:pPr>
            <w:r>
              <w:rPr>
                <w:rFonts w:ascii="Arial" w:hAnsi="Arial" w:cs="Arial"/>
                <w:snapToGrid w:val="0"/>
                <w:sz w:val="20"/>
                <w:szCs w:val="20"/>
                <w:lang w:val="en-GB" w:eastAsia="en-US"/>
              </w:rPr>
              <w:t>Proposals</w:t>
            </w:r>
            <w:r w:rsidRPr="004B2339">
              <w:rPr>
                <w:rFonts w:ascii="Arial" w:hAnsi="Arial" w:cs="Arial"/>
                <w:snapToGrid w:val="0"/>
                <w:sz w:val="20"/>
                <w:szCs w:val="20"/>
                <w:lang w:val="en-GB" w:eastAsia="en-US"/>
              </w:rPr>
              <w:t xml:space="preserve"> </w:t>
            </w:r>
            <w:r w:rsidR="005D7422" w:rsidRPr="004B2339">
              <w:rPr>
                <w:rFonts w:ascii="Arial" w:hAnsi="Arial" w:cs="Arial"/>
                <w:snapToGrid w:val="0"/>
                <w:sz w:val="20"/>
                <w:szCs w:val="20"/>
                <w:lang w:val="en-GB" w:eastAsia="en-US"/>
              </w:rPr>
              <w:t>of Best Safeguarding Practices</w:t>
            </w:r>
          </w:p>
        </w:tc>
        <w:tc>
          <w:tcPr>
            <w:tcW w:w="934" w:type="dxa"/>
            <w:shd w:val="clear" w:color="auto" w:fill="auto"/>
            <w:vAlign w:val="center"/>
          </w:tcPr>
          <w:p w14:paraId="7C766F3B"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12</w:t>
            </w:r>
          </w:p>
        </w:tc>
        <w:tc>
          <w:tcPr>
            <w:tcW w:w="935" w:type="dxa"/>
            <w:shd w:val="clear" w:color="auto" w:fill="auto"/>
            <w:vAlign w:val="center"/>
          </w:tcPr>
          <w:p w14:paraId="669624A4"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2</w:t>
            </w:r>
          </w:p>
        </w:tc>
        <w:tc>
          <w:tcPr>
            <w:tcW w:w="935" w:type="dxa"/>
            <w:tcBorders>
              <w:right w:val="single" w:sz="4" w:space="0" w:color="auto"/>
            </w:tcBorders>
            <w:shd w:val="clear" w:color="auto" w:fill="auto"/>
            <w:vAlign w:val="center"/>
          </w:tcPr>
          <w:p w14:paraId="29088B4F"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2</w:t>
            </w:r>
          </w:p>
        </w:tc>
        <w:tc>
          <w:tcPr>
            <w:tcW w:w="935" w:type="dxa"/>
            <w:tcBorders>
              <w:top w:val="single" w:sz="4" w:space="0" w:color="000000"/>
              <w:left w:val="single" w:sz="4" w:space="0" w:color="auto"/>
              <w:bottom w:val="single" w:sz="4" w:space="0" w:color="000000"/>
              <w:right w:val="single" w:sz="4" w:space="0" w:color="auto"/>
            </w:tcBorders>
            <w:shd w:val="clear" w:color="auto" w:fill="FFFFFF"/>
            <w:vAlign w:val="center"/>
          </w:tcPr>
          <w:p w14:paraId="47D52679"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4</w:t>
            </w:r>
          </w:p>
        </w:tc>
        <w:tc>
          <w:tcPr>
            <w:tcW w:w="934" w:type="dxa"/>
            <w:tcBorders>
              <w:top w:val="single" w:sz="4" w:space="0" w:color="auto"/>
              <w:left w:val="single" w:sz="4" w:space="0" w:color="auto"/>
              <w:bottom w:val="single" w:sz="4" w:space="0" w:color="auto"/>
              <w:right w:val="single" w:sz="2" w:space="0" w:color="auto"/>
            </w:tcBorders>
            <w:shd w:val="clear" w:color="auto" w:fill="FFFFFF"/>
            <w:vAlign w:val="center"/>
          </w:tcPr>
          <w:p w14:paraId="5731C274" w14:textId="77777777" w:rsidR="005D7422" w:rsidRPr="00724175"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724175">
              <w:rPr>
                <w:rFonts w:ascii="Arial" w:hAnsi="Arial" w:cs="Arial"/>
                <w:snapToGrid w:val="0"/>
                <w:sz w:val="18"/>
                <w:szCs w:val="20"/>
                <w:lang w:val="en-GB" w:eastAsia="en-US"/>
              </w:rPr>
              <w:t>1</w:t>
            </w:r>
          </w:p>
        </w:tc>
        <w:tc>
          <w:tcPr>
            <w:tcW w:w="935" w:type="dxa"/>
            <w:tcBorders>
              <w:top w:val="single" w:sz="2" w:space="0" w:color="auto"/>
              <w:left w:val="single" w:sz="2" w:space="0" w:color="auto"/>
              <w:bottom w:val="single" w:sz="2" w:space="0" w:color="auto"/>
              <w:right w:val="single" w:sz="18" w:space="0" w:color="000000"/>
            </w:tcBorders>
            <w:shd w:val="clear" w:color="auto" w:fill="FFFFFF"/>
            <w:vAlign w:val="center"/>
          </w:tcPr>
          <w:p w14:paraId="2AFDB575" w14:textId="77777777" w:rsidR="005D7422" w:rsidRPr="00815069" w:rsidRDefault="00960288" w:rsidP="005D7422">
            <w:pPr>
              <w:tabs>
                <w:tab w:val="left" w:pos="567"/>
              </w:tabs>
              <w:snapToGrid w:val="0"/>
              <w:spacing w:before="120" w:after="120"/>
              <w:jc w:val="center"/>
              <w:rPr>
                <w:rFonts w:ascii="Arial" w:hAnsi="Arial" w:cs="Arial"/>
                <w:snapToGrid w:val="0"/>
                <w:sz w:val="18"/>
                <w:szCs w:val="20"/>
                <w:lang w:val="en-GB" w:eastAsia="en-US"/>
              </w:rPr>
            </w:pPr>
            <w:r w:rsidRPr="00815069">
              <w:rPr>
                <w:rFonts w:ascii="Arial" w:hAnsi="Arial" w:cs="Arial"/>
                <w:snapToGrid w:val="0"/>
                <w:sz w:val="18"/>
                <w:szCs w:val="20"/>
                <w:lang w:val="en-GB" w:eastAsia="en-US"/>
              </w:rPr>
              <w:t>7</w:t>
            </w:r>
          </w:p>
        </w:tc>
        <w:tc>
          <w:tcPr>
            <w:tcW w:w="935" w:type="dxa"/>
            <w:tcBorders>
              <w:top w:val="single" w:sz="4" w:space="0" w:color="000000"/>
              <w:left w:val="single" w:sz="18" w:space="0" w:color="000000"/>
              <w:bottom w:val="single" w:sz="4" w:space="0" w:color="000000"/>
              <w:right w:val="single" w:sz="18" w:space="0" w:color="000000"/>
            </w:tcBorders>
            <w:shd w:val="clear" w:color="auto" w:fill="FFFFFF"/>
          </w:tcPr>
          <w:p w14:paraId="622710C2" w14:textId="77777777" w:rsidR="005D7422" w:rsidRPr="005D7422" w:rsidRDefault="005D7422" w:rsidP="005D7422">
            <w:pPr>
              <w:tabs>
                <w:tab w:val="left" w:pos="567"/>
              </w:tabs>
              <w:snapToGrid w:val="0"/>
              <w:spacing w:before="120" w:after="120"/>
              <w:jc w:val="center"/>
              <w:rPr>
                <w:rFonts w:ascii="Arial" w:hAnsi="Arial" w:cs="Arial"/>
                <w:snapToGrid w:val="0"/>
                <w:sz w:val="18"/>
                <w:szCs w:val="20"/>
                <w:highlight w:val="yellow"/>
                <w:lang w:val="en-GB" w:eastAsia="en-US"/>
              </w:rPr>
            </w:pPr>
          </w:p>
        </w:tc>
        <w:tc>
          <w:tcPr>
            <w:tcW w:w="935" w:type="dxa"/>
            <w:tcBorders>
              <w:top w:val="single" w:sz="4" w:space="0" w:color="000000"/>
              <w:left w:val="single" w:sz="18" w:space="0" w:color="000000"/>
              <w:bottom w:val="single" w:sz="4" w:space="0" w:color="000000"/>
              <w:right w:val="single" w:sz="18" w:space="0" w:color="000000"/>
            </w:tcBorders>
            <w:shd w:val="clear" w:color="auto" w:fill="FFFFFF"/>
          </w:tcPr>
          <w:p w14:paraId="0FBAD8B7" w14:textId="77777777" w:rsidR="005D7422" w:rsidRPr="005D7422" w:rsidRDefault="005D7422" w:rsidP="005D7422">
            <w:pPr>
              <w:tabs>
                <w:tab w:val="left" w:pos="567"/>
              </w:tabs>
              <w:snapToGrid w:val="0"/>
              <w:spacing w:before="120" w:after="120"/>
              <w:jc w:val="center"/>
              <w:rPr>
                <w:rFonts w:ascii="Arial" w:hAnsi="Arial" w:cs="Arial"/>
                <w:snapToGrid w:val="0"/>
                <w:sz w:val="18"/>
                <w:szCs w:val="20"/>
                <w:highlight w:val="yellow"/>
                <w:lang w:val="en-GB" w:eastAsia="en-US"/>
              </w:rPr>
            </w:pPr>
          </w:p>
        </w:tc>
      </w:tr>
      <w:tr w:rsidR="005D7422" w:rsidRPr="0030559C" w14:paraId="1E2EA19D" w14:textId="77777777" w:rsidTr="002C4E47">
        <w:trPr>
          <w:cantSplit/>
        </w:trPr>
        <w:tc>
          <w:tcPr>
            <w:tcW w:w="1701" w:type="dxa"/>
            <w:tcBorders>
              <w:left w:val="single" w:sz="2" w:space="0" w:color="000000"/>
            </w:tcBorders>
            <w:shd w:val="clear" w:color="auto" w:fill="auto"/>
          </w:tcPr>
          <w:p w14:paraId="6427FA08" w14:textId="77777777" w:rsidR="005D7422" w:rsidRPr="004B2339" w:rsidRDefault="005D7422" w:rsidP="005D7422">
            <w:pPr>
              <w:tabs>
                <w:tab w:val="left" w:pos="567"/>
              </w:tabs>
              <w:snapToGrid w:val="0"/>
              <w:spacing w:before="120" w:after="120"/>
              <w:rPr>
                <w:rFonts w:ascii="Arial" w:hAnsi="Arial" w:cs="Arial"/>
                <w:snapToGrid w:val="0"/>
                <w:sz w:val="20"/>
                <w:szCs w:val="20"/>
                <w:lang w:val="en-GB" w:eastAsia="en-US"/>
              </w:rPr>
            </w:pPr>
            <w:r w:rsidRPr="004B2339">
              <w:rPr>
                <w:rFonts w:ascii="Arial" w:hAnsi="Arial" w:cs="Arial"/>
                <w:snapToGrid w:val="0"/>
                <w:sz w:val="20"/>
                <w:szCs w:val="20"/>
                <w:lang w:val="en-GB" w:eastAsia="en-US"/>
              </w:rPr>
              <w:t>Requests for International Assistance</w:t>
            </w:r>
          </w:p>
        </w:tc>
        <w:tc>
          <w:tcPr>
            <w:tcW w:w="934" w:type="dxa"/>
            <w:shd w:val="clear" w:color="auto" w:fill="auto"/>
            <w:vAlign w:val="center"/>
          </w:tcPr>
          <w:p w14:paraId="6CAFEE07"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4</w:t>
            </w:r>
          </w:p>
        </w:tc>
        <w:tc>
          <w:tcPr>
            <w:tcW w:w="935" w:type="dxa"/>
            <w:shd w:val="clear" w:color="auto" w:fill="auto"/>
            <w:vAlign w:val="center"/>
          </w:tcPr>
          <w:p w14:paraId="344B7CAD"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10</w:t>
            </w:r>
          </w:p>
        </w:tc>
        <w:tc>
          <w:tcPr>
            <w:tcW w:w="935" w:type="dxa"/>
            <w:tcBorders>
              <w:right w:val="single" w:sz="4" w:space="0" w:color="auto"/>
            </w:tcBorders>
            <w:shd w:val="clear" w:color="auto" w:fill="auto"/>
            <w:vAlign w:val="center"/>
          </w:tcPr>
          <w:p w14:paraId="4EFAD5AF"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1</w:t>
            </w:r>
          </w:p>
        </w:tc>
        <w:tc>
          <w:tcPr>
            <w:tcW w:w="935" w:type="dxa"/>
            <w:tcBorders>
              <w:top w:val="single" w:sz="4" w:space="0" w:color="000000"/>
              <w:left w:val="single" w:sz="4" w:space="0" w:color="auto"/>
              <w:bottom w:val="single" w:sz="4" w:space="0" w:color="000000"/>
              <w:right w:val="single" w:sz="4" w:space="0" w:color="auto"/>
            </w:tcBorders>
            <w:shd w:val="clear" w:color="auto" w:fill="FFFFFF"/>
            <w:vAlign w:val="center"/>
          </w:tcPr>
          <w:p w14:paraId="07E47671"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2</w:t>
            </w:r>
          </w:p>
        </w:tc>
        <w:tc>
          <w:tcPr>
            <w:tcW w:w="934" w:type="dxa"/>
            <w:tcBorders>
              <w:top w:val="single" w:sz="4" w:space="0" w:color="auto"/>
              <w:left w:val="single" w:sz="4" w:space="0" w:color="auto"/>
              <w:bottom w:val="single" w:sz="4" w:space="0" w:color="auto"/>
              <w:right w:val="single" w:sz="2" w:space="0" w:color="auto"/>
            </w:tcBorders>
            <w:shd w:val="clear" w:color="auto" w:fill="FFFFFF"/>
            <w:vAlign w:val="center"/>
          </w:tcPr>
          <w:p w14:paraId="62A074B0" w14:textId="77777777" w:rsidR="005D7422" w:rsidRPr="00724175"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724175">
              <w:rPr>
                <w:rFonts w:ascii="Arial" w:hAnsi="Arial" w:cs="Arial"/>
                <w:snapToGrid w:val="0"/>
                <w:sz w:val="18"/>
                <w:szCs w:val="20"/>
                <w:lang w:val="en-GB" w:eastAsia="en-US"/>
              </w:rPr>
              <w:t>2</w:t>
            </w:r>
          </w:p>
        </w:tc>
        <w:tc>
          <w:tcPr>
            <w:tcW w:w="935" w:type="dxa"/>
            <w:tcBorders>
              <w:top w:val="single" w:sz="2" w:space="0" w:color="auto"/>
              <w:left w:val="single" w:sz="2" w:space="0" w:color="auto"/>
              <w:bottom w:val="single" w:sz="2" w:space="0" w:color="auto"/>
              <w:right w:val="single" w:sz="18" w:space="0" w:color="000000"/>
            </w:tcBorders>
            <w:shd w:val="clear" w:color="auto" w:fill="FFFFFF"/>
            <w:vAlign w:val="center"/>
          </w:tcPr>
          <w:p w14:paraId="40A96126" w14:textId="6DCD68DE" w:rsidR="005D7422" w:rsidRPr="00815069" w:rsidRDefault="00813E4A" w:rsidP="005D7422">
            <w:pPr>
              <w:tabs>
                <w:tab w:val="left" w:pos="567"/>
              </w:tabs>
              <w:snapToGrid w:val="0"/>
              <w:spacing w:before="120" w:after="120"/>
              <w:jc w:val="center"/>
              <w:rPr>
                <w:rFonts w:ascii="Arial" w:hAnsi="Arial" w:cs="Arial"/>
                <w:snapToGrid w:val="0"/>
                <w:sz w:val="18"/>
                <w:szCs w:val="20"/>
                <w:lang w:val="en-GB" w:eastAsia="en-US"/>
              </w:rPr>
            </w:pPr>
            <w:r w:rsidRPr="00815069">
              <w:rPr>
                <w:rFonts w:ascii="Arial" w:hAnsi="Arial" w:cs="Arial"/>
                <w:snapToGrid w:val="0"/>
                <w:sz w:val="18"/>
                <w:szCs w:val="20"/>
                <w:lang w:val="en-GB" w:eastAsia="en-US"/>
              </w:rPr>
              <w:t>0</w:t>
            </w:r>
          </w:p>
        </w:tc>
        <w:tc>
          <w:tcPr>
            <w:tcW w:w="935" w:type="dxa"/>
            <w:tcBorders>
              <w:top w:val="single" w:sz="4" w:space="0" w:color="000000"/>
              <w:left w:val="single" w:sz="18" w:space="0" w:color="000000"/>
              <w:bottom w:val="single" w:sz="4" w:space="0" w:color="000000"/>
              <w:right w:val="single" w:sz="18" w:space="0" w:color="000000"/>
            </w:tcBorders>
            <w:shd w:val="clear" w:color="auto" w:fill="FFFFFF"/>
          </w:tcPr>
          <w:p w14:paraId="3D00C725" w14:textId="77777777" w:rsidR="005D7422" w:rsidRPr="005D7422" w:rsidRDefault="005D7422" w:rsidP="005D7422">
            <w:pPr>
              <w:tabs>
                <w:tab w:val="left" w:pos="567"/>
              </w:tabs>
              <w:snapToGrid w:val="0"/>
              <w:spacing w:before="120" w:after="120"/>
              <w:jc w:val="center"/>
              <w:rPr>
                <w:rFonts w:ascii="Arial" w:hAnsi="Arial" w:cs="Arial"/>
                <w:snapToGrid w:val="0"/>
                <w:sz w:val="18"/>
                <w:szCs w:val="20"/>
                <w:highlight w:val="yellow"/>
                <w:lang w:val="en-GB" w:eastAsia="en-US"/>
              </w:rPr>
            </w:pPr>
          </w:p>
        </w:tc>
        <w:tc>
          <w:tcPr>
            <w:tcW w:w="935" w:type="dxa"/>
            <w:tcBorders>
              <w:top w:val="single" w:sz="4" w:space="0" w:color="000000"/>
              <w:left w:val="single" w:sz="18" w:space="0" w:color="000000"/>
              <w:bottom w:val="single" w:sz="4" w:space="0" w:color="000000"/>
              <w:right w:val="single" w:sz="18" w:space="0" w:color="000000"/>
            </w:tcBorders>
            <w:shd w:val="clear" w:color="auto" w:fill="FFFFFF"/>
          </w:tcPr>
          <w:p w14:paraId="61E4B633" w14:textId="77777777" w:rsidR="005D7422" w:rsidRPr="005D7422" w:rsidRDefault="005D7422" w:rsidP="005D7422">
            <w:pPr>
              <w:tabs>
                <w:tab w:val="left" w:pos="567"/>
              </w:tabs>
              <w:snapToGrid w:val="0"/>
              <w:spacing w:before="120" w:after="120"/>
              <w:jc w:val="center"/>
              <w:rPr>
                <w:rFonts w:ascii="Arial" w:hAnsi="Arial" w:cs="Arial"/>
                <w:snapToGrid w:val="0"/>
                <w:sz w:val="18"/>
                <w:szCs w:val="20"/>
                <w:highlight w:val="yellow"/>
                <w:lang w:val="en-GB" w:eastAsia="en-US"/>
              </w:rPr>
            </w:pPr>
          </w:p>
        </w:tc>
      </w:tr>
      <w:tr w:rsidR="005D7422" w:rsidRPr="0030559C" w14:paraId="091E6A90" w14:textId="77777777" w:rsidTr="002C4E47">
        <w:trPr>
          <w:cantSplit/>
        </w:trPr>
        <w:tc>
          <w:tcPr>
            <w:tcW w:w="1701" w:type="dxa"/>
            <w:tcBorders>
              <w:left w:val="single" w:sz="2" w:space="0" w:color="000000"/>
            </w:tcBorders>
            <w:shd w:val="clear" w:color="auto" w:fill="auto"/>
          </w:tcPr>
          <w:p w14:paraId="7DFACAC4" w14:textId="77777777" w:rsidR="005D7422" w:rsidRPr="004B2339" w:rsidRDefault="005D7422" w:rsidP="005D7422">
            <w:pPr>
              <w:tabs>
                <w:tab w:val="left" w:pos="567"/>
              </w:tabs>
              <w:snapToGrid w:val="0"/>
              <w:spacing w:before="120" w:after="120"/>
              <w:rPr>
                <w:rFonts w:ascii="Arial" w:hAnsi="Arial" w:cs="Arial"/>
                <w:snapToGrid w:val="0"/>
                <w:sz w:val="20"/>
                <w:szCs w:val="20"/>
                <w:lang w:val="en-GB" w:eastAsia="en-US"/>
              </w:rPr>
            </w:pPr>
            <w:r w:rsidRPr="004B2339">
              <w:rPr>
                <w:rFonts w:ascii="Arial" w:hAnsi="Arial" w:cs="Arial"/>
                <w:snapToGrid w:val="0"/>
                <w:sz w:val="20"/>
                <w:szCs w:val="20"/>
                <w:lang w:val="en-GB" w:eastAsia="en-US"/>
              </w:rPr>
              <w:t>Nominations to the Representative List</w:t>
            </w:r>
          </w:p>
        </w:tc>
        <w:tc>
          <w:tcPr>
            <w:tcW w:w="934" w:type="dxa"/>
            <w:shd w:val="clear" w:color="auto" w:fill="auto"/>
            <w:vAlign w:val="center"/>
          </w:tcPr>
          <w:p w14:paraId="1941AD07"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49</w:t>
            </w:r>
          </w:p>
        </w:tc>
        <w:tc>
          <w:tcPr>
            <w:tcW w:w="935" w:type="dxa"/>
            <w:shd w:val="clear" w:color="auto" w:fill="auto"/>
            <w:vAlign w:val="center"/>
          </w:tcPr>
          <w:p w14:paraId="0797A7B5"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36</w:t>
            </w:r>
          </w:p>
        </w:tc>
        <w:tc>
          <w:tcPr>
            <w:tcW w:w="935" w:type="dxa"/>
            <w:tcBorders>
              <w:right w:val="single" w:sz="4" w:space="0" w:color="auto"/>
            </w:tcBorders>
            <w:shd w:val="clear" w:color="auto" w:fill="auto"/>
            <w:vAlign w:val="center"/>
          </w:tcPr>
          <w:p w14:paraId="60098D24"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31</w:t>
            </w:r>
          </w:p>
        </w:tc>
        <w:tc>
          <w:tcPr>
            <w:tcW w:w="935" w:type="dxa"/>
            <w:tcBorders>
              <w:top w:val="single" w:sz="4" w:space="0" w:color="000000"/>
              <w:left w:val="single" w:sz="4" w:space="0" w:color="auto"/>
              <w:bottom w:val="single" w:sz="4" w:space="0" w:color="auto"/>
              <w:right w:val="single" w:sz="4" w:space="0" w:color="auto"/>
            </w:tcBorders>
            <w:shd w:val="clear" w:color="auto" w:fill="FFFFFF"/>
            <w:vAlign w:val="center"/>
          </w:tcPr>
          <w:p w14:paraId="6978755E"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46</w:t>
            </w:r>
          </w:p>
        </w:tc>
        <w:tc>
          <w:tcPr>
            <w:tcW w:w="934" w:type="dxa"/>
            <w:tcBorders>
              <w:top w:val="single" w:sz="4" w:space="0" w:color="auto"/>
              <w:left w:val="single" w:sz="4" w:space="0" w:color="auto"/>
              <w:bottom w:val="single" w:sz="4" w:space="0" w:color="auto"/>
              <w:right w:val="single" w:sz="2" w:space="0" w:color="auto"/>
            </w:tcBorders>
            <w:shd w:val="clear" w:color="auto" w:fill="FFFFFF"/>
            <w:vAlign w:val="center"/>
          </w:tcPr>
          <w:p w14:paraId="4D3B8871" w14:textId="77777777" w:rsidR="005D7422" w:rsidRPr="00724175"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724175">
              <w:rPr>
                <w:rFonts w:ascii="Arial" w:hAnsi="Arial" w:cs="Arial"/>
                <w:snapToGrid w:val="0"/>
                <w:sz w:val="18"/>
                <w:szCs w:val="20"/>
                <w:lang w:val="en-GB" w:eastAsia="en-US"/>
              </w:rPr>
              <w:t>38</w:t>
            </w:r>
          </w:p>
        </w:tc>
        <w:tc>
          <w:tcPr>
            <w:tcW w:w="935" w:type="dxa"/>
            <w:tcBorders>
              <w:top w:val="single" w:sz="2" w:space="0" w:color="auto"/>
              <w:left w:val="single" w:sz="2" w:space="0" w:color="auto"/>
              <w:bottom w:val="single" w:sz="2" w:space="0" w:color="auto"/>
              <w:right w:val="single" w:sz="18" w:space="0" w:color="000000"/>
            </w:tcBorders>
            <w:shd w:val="clear" w:color="auto" w:fill="FFFFFF"/>
            <w:vAlign w:val="center"/>
          </w:tcPr>
          <w:p w14:paraId="7FEE2319" w14:textId="77777777" w:rsidR="005D7422" w:rsidRPr="00815069" w:rsidRDefault="00960288" w:rsidP="005D7422">
            <w:pPr>
              <w:tabs>
                <w:tab w:val="left" w:pos="567"/>
              </w:tabs>
              <w:snapToGrid w:val="0"/>
              <w:spacing w:before="120" w:after="120"/>
              <w:jc w:val="center"/>
              <w:rPr>
                <w:rFonts w:ascii="Arial" w:hAnsi="Arial" w:cs="Arial"/>
                <w:snapToGrid w:val="0"/>
                <w:sz w:val="18"/>
                <w:szCs w:val="20"/>
                <w:lang w:val="en-GB" w:eastAsia="en-US"/>
              </w:rPr>
            </w:pPr>
            <w:r w:rsidRPr="00815069">
              <w:rPr>
                <w:rFonts w:ascii="Arial" w:hAnsi="Arial" w:cs="Arial"/>
                <w:snapToGrid w:val="0"/>
                <w:sz w:val="18"/>
                <w:szCs w:val="20"/>
                <w:lang w:val="en-GB" w:eastAsia="en-US"/>
              </w:rPr>
              <w:t>38</w:t>
            </w:r>
          </w:p>
        </w:tc>
        <w:tc>
          <w:tcPr>
            <w:tcW w:w="935" w:type="dxa"/>
            <w:tcBorders>
              <w:top w:val="single" w:sz="4" w:space="0" w:color="000000"/>
              <w:left w:val="single" w:sz="18" w:space="0" w:color="000000"/>
              <w:bottom w:val="single" w:sz="18" w:space="0" w:color="000000"/>
              <w:right w:val="single" w:sz="18" w:space="0" w:color="000000"/>
            </w:tcBorders>
            <w:shd w:val="clear" w:color="auto" w:fill="FFFFFF"/>
          </w:tcPr>
          <w:p w14:paraId="6DC5844B" w14:textId="77777777" w:rsidR="005D7422" w:rsidRPr="005D7422" w:rsidRDefault="005D7422" w:rsidP="005D7422">
            <w:pPr>
              <w:tabs>
                <w:tab w:val="left" w:pos="567"/>
              </w:tabs>
              <w:snapToGrid w:val="0"/>
              <w:spacing w:before="120" w:after="120"/>
              <w:jc w:val="center"/>
              <w:rPr>
                <w:rFonts w:ascii="Arial" w:hAnsi="Arial" w:cs="Arial"/>
                <w:snapToGrid w:val="0"/>
                <w:sz w:val="18"/>
                <w:szCs w:val="20"/>
                <w:highlight w:val="yellow"/>
                <w:lang w:val="en-GB" w:eastAsia="en-US"/>
              </w:rPr>
            </w:pPr>
          </w:p>
        </w:tc>
        <w:tc>
          <w:tcPr>
            <w:tcW w:w="935" w:type="dxa"/>
            <w:tcBorders>
              <w:top w:val="single" w:sz="4" w:space="0" w:color="000000"/>
              <w:left w:val="single" w:sz="18" w:space="0" w:color="000000"/>
              <w:bottom w:val="single" w:sz="18" w:space="0" w:color="000000"/>
              <w:right w:val="single" w:sz="18" w:space="0" w:color="000000"/>
            </w:tcBorders>
            <w:shd w:val="clear" w:color="auto" w:fill="FFFFFF"/>
          </w:tcPr>
          <w:p w14:paraId="4D712828" w14:textId="77777777" w:rsidR="005D7422" w:rsidRPr="005D7422" w:rsidRDefault="005D7422" w:rsidP="005D7422">
            <w:pPr>
              <w:tabs>
                <w:tab w:val="left" w:pos="567"/>
              </w:tabs>
              <w:snapToGrid w:val="0"/>
              <w:spacing w:before="120" w:after="120"/>
              <w:jc w:val="center"/>
              <w:rPr>
                <w:rFonts w:ascii="Arial" w:hAnsi="Arial" w:cs="Arial"/>
                <w:snapToGrid w:val="0"/>
                <w:sz w:val="18"/>
                <w:szCs w:val="20"/>
                <w:highlight w:val="yellow"/>
                <w:lang w:val="en-GB" w:eastAsia="en-US"/>
              </w:rPr>
            </w:pPr>
          </w:p>
        </w:tc>
      </w:tr>
      <w:tr w:rsidR="005D7422" w:rsidRPr="0030559C" w14:paraId="35F2CBEE" w14:textId="77777777" w:rsidTr="002C4E47">
        <w:trPr>
          <w:cantSplit/>
        </w:trPr>
        <w:tc>
          <w:tcPr>
            <w:tcW w:w="1701" w:type="dxa"/>
            <w:tcBorders>
              <w:left w:val="single" w:sz="2" w:space="0" w:color="000000"/>
            </w:tcBorders>
            <w:shd w:val="clear" w:color="auto" w:fill="D9D9D9"/>
          </w:tcPr>
          <w:p w14:paraId="6EEADC98" w14:textId="77777777" w:rsidR="005D7422" w:rsidRPr="004B2339" w:rsidRDefault="005D7422" w:rsidP="005D7422">
            <w:pPr>
              <w:tabs>
                <w:tab w:val="left" w:pos="567"/>
              </w:tabs>
              <w:snapToGrid w:val="0"/>
              <w:spacing w:before="120" w:after="120"/>
              <w:rPr>
                <w:rFonts w:ascii="Arial" w:hAnsi="Arial" w:cs="Arial"/>
                <w:b/>
                <w:bCs/>
                <w:snapToGrid w:val="0"/>
                <w:sz w:val="20"/>
                <w:szCs w:val="20"/>
                <w:lang w:val="en-GB" w:eastAsia="en-US"/>
              </w:rPr>
            </w:pPr>
            <w:r w:rsidRPr="004B2339">
              <w:rPr>
                <w:rFonts w:ascii="Arial" w:hAnsi="Arial" w:cs="Arial"/>
                <w:b/>
                <w:bCs/>
                <w:snapToGrid w:val="0"/>
                <w:sz w:val="20"/>
                <w:szCs w:val="20"/>
                <w:lang w:val="en-GB" w:eastAsia="en-US"/>
              </w:rPr>
              <w:t>Subtotal, nominations</w:t>
            </w:r>
          </w:p>
        </w:tc>
        <w:tc>
          <w:tcPr>
            <w:tcW w:w="934" w:type="dxa"/>
            <w:shd w:val="clear" w:color="auto" w:fill="D9D9D9"/>
            <w:vAlign w:val="center"/>
          </w:tcPr>
          <w:p w14:paraId="431D9B98"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88</w:t>
            </w:r>
          </w:p>
        </w:tc>
        <w:tc>
          <w:tcPr>
            <w:tcW w:w="935" w:type="dxa"/>
            <w:shd w:val="clear" w:color="auto" w:fill="D9D9D9"/>
            <w:vAlign w:val="center"/>
          </w:tcPr>
          <w:p w14:paraId="61E6F11B"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56</w:t>
            </w:r>
          </w:p>
        </w:tc>
        <w:tc>
          <w:tcPr>
            <w:tcW w:w="935" w:type="dxa"/>
            <w:tcBorders>
              <w:right w:val="single" w:sz="4" w:space="0" w:color="auto"/>
            </w:tcBorders>
            <w:shd w:val="clear" w:color="auto" w:fill="D9D9D9"/>
            <w:vAlign w:val="center"/>
          </w:tcPr>
          <w:p w14:paraId="73BC7F4F"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46</w:t>
            </w:r>
          </w:p>
        </w:tc>
        <w:tc>
          <w:tcPr>
            <w:tcW w:w="935" w:type="dxa"/>
            <w:tcBorders>
              <w:top w:val="single" w:sz="4" w:space="0" w:color="auto"/>
              <w:left w:val="single" w:sz="4" w:space="0" w:color="auto"/>
              <w:bottom w:val="single" w:sz="4" w:space="0" w:color="auto"/>
              <w:right w:val="single" w:sz="4" w:space="0" w:color="000000"/>
            </w:tcBorders>
            <w:shd w:val="clear" w:color="auto" w:fill="D9D9D9"/>
            <w:vAlign w:val="center"/>
          </w:tcPr>
          <w:p w14:paraId="216CE61F"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60</w:t>
            </w:r>
          </w:p>
        </w:tc>
        <w:tc>
          <w:tcPr>
            <w:tcW w:w="934" w:type="dxa"/>
            <w:tcBorders>
              <w:top w:val="single" w:sz="4" w:space="0" w:color="auto"/>
              <w:left w:val="single" w:sz="4" w:space="0" w:color="000000"/>
              <w:bottom w:val="single" w:sz="4" w:space="0" w:color="000000"/>
              <w:right w:val="single" w:sz="2" w:space="0" w:color="auto"/>
            </w:tcBorders>
            <w:shd w:val="clear" w:color="auto" w:fill="D9D9D9"/>
            <w:vAlign w:val="center"/>
          </w:tcPr>
          <w:p w14:paraId="69C506CE" w14:textId="77777777" w:rsidR="005D7422" w:rsidRPr="00724175"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724175">
              <w:rPr>
                <w:rFonts w:ascii="Arial" w:hAnsi="Arial" w:cs="Arial"/>
                <w:snapToGrid w:val="0"/>
                <w:sz w:val="18"/>
                <w:szCs w:val="20"/>
                <w:lang w:val="en-GB" w:eastAsia="en-US"/>
              </w:rPr>
              <w:t>50</w:t>
            </w:r>
          </w:p>
        </w:tc>
        <w:tc>
          <w:tcPr>
            <w:tcW w:w="935" w:type="dxa"/>
            <w:tcBorders>
              <w:top w:val="single" w:sz="2" w:space="0" w:color="auto"/>
              <w:left w:val="single" w:sz="2" w:space="0" w:color="auto"/>
              <w:bottom w:val="single" w:sz="2" w:space="0" w:color="auto"/>
              <w:right w:val="single" w:sz="2" w:space="0" w:color="auto"/>
            </w:tcBorders>
            <w:shd w:val="clear" w:color="auto" w:fill="D9D9D9"/>
            <w:vAlign w:val="center"/>
          </w:tcPr>
          <w:p w14:paraId="46A2FAFB" w14:textId="7C3D0E6C" w:rsidR="005D7422" w:rsidRPr="00815069" w:rsidRDefault="00813E4A" w:rsidP="005D7422">
            <w:pPr>
              <w:tabs>
                <w:tab w:val="left" w:pos="567"/>
              </w:tabs>
              <w:snapToGrid w:val="0"/>
              <w:spacing w:before="120" w:after="120"/>
              <w:jc w:val="center"/>
              <w:rPr>
                <w:rFonts w:ascii="Arial" w:hAnsi="Arial" w:cs="Arial"/>
                <w:snapToGrid w:val="0"/>
                <w:sz w:val="18"/>
                <w:szCs w:val="20"/>
                <w:lang w:val="en-GB" w:eastAsia="en-US"/>
              </w:rPr>
            </w:pPr>
            <w:r w:rsidRPr="00815069">
              <w:rPr>
                <w:rFonts w:ascii="Arial" w:hAnsi="Arial" w:cs="Arial"/>
                <w:snapToGrid w:val="0"/>
                <w:sz w:val="18"/>
                <w:szCs w:val="20"/>
                <w:lang w:val="en-GB" w:eastAsia="en-US"/>
              </w:rPr>
              <w:t>51</w:t>
            </w:r>
          </w:p>
        </w:tc>
        <w:tc>
          <w:tcPr>
            <w:tcW w:w="935" w:type="dxa"/>
            <w:tcBorders>
              <w:top w:val="single" w:sz="18" w:space="0" w:color="000000"/>
              <w:left w:val="single" w:sz="2" w:space="0" w:color="auto"/>
              <w:bottom w:val="single" w:sz="2" w:space="0" w:color="000000"/>
              <w:right w:val="single" w:sz="18" w:space="0" w:color="000000"/>
            </w:tcBorders>
            <w:shd w:val="clear" w:color="auto" w:fill="D9D9D9"/>
            <w:vAlign w:val="center"/>
          </w:tcPr>
          <w:p w14:paraId="75834978" w14:textId="77777777" w:rsidR="005D7422" w:rsidRPr="005D7422" w:rsidRDefault="00960288"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50</w:t>
            </w:r>
          </w:p>
        </w:tc>
        <w:tc>
          <w:tcPr>
            <w:tcW w:w="935" w:type="dxa"/>
            <w:tcBorders>
              <w:top w:val="single" w:sz="18" w:space="0" w:color="000000"/>
              <w:left w:val="single" w:sz="18" w:space="0" w:color="auto"/>
              <w:bottom w:val="single" w:sz="18" w:space="0" w:color="000000"/>
              <w:right w:val="single" w:sz="18" w:space="0" w:color="000000"/>
            </w:tcBorders>
            <w:shd w:val="clear" w:color="auto" w:fill="D9D9D9"/>
          </w:tcPr>
          <w:p w14:paraId="48A67C13"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p>
        </w:tc>
      </w:tr>
      <w:tr w:rsidR="005D7422" w:rsidRPr="0030559C" w14:paraId="3D662C20" w14:textId="77777777" w:rsidTr="000A419D">
        <w:trPr>
          <w:cantSplit/>
        </w:trPr>
        <w:tc>
          <w:tcPr>
            <w:tcW w:w="1701" w:type="dxa"/>
            <w:tcBorders>
              <w:left w:val="single" w:sz="2" w:space="0" w:color="000000"/>
            </w:tcBorders>
            <w:shd w:val="clear" w:color="auto" w:fill="auto"/>
          </w:tcPr>
          <w:p w14:paraId="3E8639EF" w14:textId="77777777" w:rsidR="005D7422" w:rsidRPr="004B2339" w:rsidRDefault="005D7422" w:rsidP="005D7422">
            <w:pPr>
              <w:tabs>
                <w:tab w:val="left" w:pos="567"/>
              </w:tabs>
              <w:snapToGrid w:val="0"/>
              <w:spacing w:before="120" w:after="120"/>
              <w:rPr>
                <w:rFonts w:ascii="Arial" w:hAnsi="Arial" w:cs="Arial"/>
                <w:snapToGrid w:val="0"/>
                <w:sz w:val="20"/>
                <w:szCs w:val="20"/>
                <w:lang w:val="en-GB" w:eastAsia="en-US"/>
              </w:rPr>
            </w:pPr>
            <w:r w:rsidRPr="004B2339">
              <w:rPr>
                <w:rFonts w:ascii="Arial" w:hAnsi="Arial" w:cs="Arial"/>
                <w:snapToGrid w:val="0"/>
                <w:sz w:val="20"/>
                <w:szCs w:val="20"/>
                <w:lang w:val="en-GB" w:eastAsia="en-US"/>
              </w:rPr>
              <w:t>Periodic reports of States Parties</w:t>
            </w:r>
          </w:p>
        </w:tc>
        <w:tc>
          <w:tcPr>
            <w:tcW w:w="934" w:type="dxa"/>
            <w:shd w:val="clear" w:color="auto" w:fill="auto"/>
            <w:vAlign w:val="center"/>
          </w:tcPr>
          <w:p w14:paraId="3E6962D0"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5</w:t>
            </w:r>
          </w:p>
        </w:tc>
        <w:tc>
          <w:tcPr>
            <w:tcW w:w="935" w:type="dxa"/>
            <w:shd w:val="clear" w:color="auto" w:fill="auto"/>
            <w:vAlign w:val="center"/>
          </w:tcPr>
          <w:p w14:paraId="6C0088FF"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16</w:t>
            </w:r>
          </w:p>
        </w:tc>
        <w:tc>
          <w:tcPr>
            <w:tcW w:w="935" w:type="dxa"/>
            <w:shd w:val="clear" w:color="auto" w:fill="auto"/>
            <w:vAlign w:val="center"/>
          </w:tcPr>
          <w:p w14:paraId="6B948AC2"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10</w:t>
            </w:r>
          </w:p>
        </w:tc>
        <w:tc>
          <w:tcPr>
            <w:tcW w:w="935" w:type="dxa"/>
            <w:tcBorders>
              <w:top w:val="single" w:sz="4" w:space="0" w:color="auto"/>
            </w:tcBorders>
            <w:shd w:val="clear" w:color="auto" w:fill="auto"/>
            <w:vAlign w:val="center"/>
          </w:tcPr>
          <w:p w14:paraId="3C9C1283"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27</w:t>
            </w:r>
          </w:p>
        </w:tc>
        <w:tc>
          <w:tcPr>
            <w:tcW w:w="934" w:type="dxa"/>
            <w:tcBorders>
              <w:top w:val="single" w:sz="4" w:space="0" w:color="000000"/>
            </w:tcBorders>
            <w:shd w:val="clear" w:color="auto" w:fill="auto"/>
            <w:vAlign w:val="center"/>
          </w:tcPr>
          <w:p w14:paraId="4A7F03EE" w14:textId="3B46D7D3" w:rsidR="005D7422" w:rsidRPr="00D906DB" w:rsidRDefault="00A0128F" w:rsidP="005D7422">
            <w:pPr>
              <w:tabs>
                <w:tab w:val="left" w:pos="567"/>
              </w:tabs>
              <w:snapToGrid w:val="0"/>
              <w:spacing w:before="120" w:after="120"/>
              <w:jc w:val="center"/>
              <w:rPr>
                <w:rFonts w:ascii="Arial" w:hAnsi="Arial" w:cs="Arial"/>
                <w:snapToGrid w:val="0"/>
                <w:sz w:val="18"/>
                <w:szCs w:val="20"/>
                <w:lang w:val="en-GB" w:eastAsia="en-US"/>
              </w:rPr>
            </w:pPr>
            <w:r w:rsidRPr="00D906DB">
              <w:rPr>
                <w:rFonts w:ascii="Arial" w:hAnsi="Arial" w:cs="Arial"/>
                <w:snapToGrid w:val="0"/>
                <w:sz w:val="18"/>
                <w:szCs w:val="20"/>
                <w:lang w:val="en-GB" w:eastAsia="en-US"/>
              </w:rPr>
              <w:t>25</w:t>
            </w:r>
          </w:p>
        </w:tc>
        <w:tc>
          <w:tcPr>
            <w:tcW w:w="935" w:type="dxa"/>
            <w:tcBorders>
              <w:top w:val="single" w:sz="2" w:space="0" w:color="auto"/>
            </w:tcBorders>
            <w:vAlign w:val="center"/>
          </w:tcPr>
          <w:p w14:paraId="05C6A139" w14:textId="77777777" w:rsidR="005D7422" w:rsidRPr="00D906DB" w:rsidRDefault="00960288" w:rsidP="005D7422">
            <w:pPr>
              <w:tabs>
                <w:tab w:val="left" w:pos="567"/>
              </w:tabs>
              <w:snapToGrid w:val="0"/>
              <w:spacing w:before="120" w:after="120"/>
              <w:jc w:val="center"/>
              <w:rPr>
                <w:rFonts w:ascii="Arial" w:hAnsi="Arial" w:cs="Arial"/>
                <w:snapToGrid w:val="0"/>
                <w:sz w:val="18"/>
                <w:szCs w:val="20"/>
                <w:lang w:val="en-GB" w:eastAsia="en-US"/>
              </w:rPr>
            </w:pPr>
            <w:r w:rsidRPr="00D906DB">
              <w:rPr>
                <w:rFonts w:ascii="Arial" w:hAnsi="Arial" w:cs="Arial"/>
                <w:snapToGrid w:val="0"/>
                <w:sz w:val="18"/>
                <w:szCs w:val="20"/>
                <w:lang w:val="en-GB" w:eastAsia="en-US"/>
              </w:rPr>
              <w:t>37</w:t>
            </w:r>
          </w:p>
        </w:tc>
        <w:tc>
          <w:tcPr>
            <w:tcW w:w="935" w:type="dxa"/>
            <w:tcBorders>
              <w:top w:val="single" w:sz="2" w:space="0" w:color="000000"/>
            </w:tcBorders>
            <w:vAlign w:val="center"/>
          </w:tcPr>
          <w:p w14:paraId="3023C06E" w14:textId="77777777" w:rsidR="005D7422" w:rsidRPr="00D906DB"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D906DB">
              <w:rPr>
                <w:rFonts w:ascii="Arial" w:hAnsi="Arial" w:cs="Arial"/>
                <w:snapToGrid w:val="0"/>
                <w:sz w:val="18"/>
                <w:szCs w:val="20"/>
                <w:lang w:val="en-GB" w:eastAsia="en-US"/>
              </w:rPr>
              <w:t>21</w:t>
            </w:r>
          </w:p>
        </w:tc>
        <w:tc>
          <w:tcPr>
            <w:tcW w:w="935" w:type="dxa"/>
            <w:tcBorders>
              <w:top w:val="single" w:sz="18" w:space="0" w:color="000000"/>
            </w:tcBorders>
            <w:vAlign w:val="center"/>
          </w:tcPr>
          <w:p w14:paraId="669A02B1" w14:textId="77777777" w:rsidR="005D7422" w:rsidRPr="00D906DB" w:rsidRDefault="00E01E54" w:rsidP="00E01E54">
            <w:pPr>
              <w:tabs>
                <w:tab w:val="left" w:pos="567"/>
              </w:tabs>
              <w:snapToGrid w:val="0"/>
              <w:spacing w:before="120" w:after="120"/>
              <w:jc w:val="center"/>
              <w:rPr>
                <w:rFonts w:ascii="Arial" w:hAnsi="Arial" w:cs="Arial"/>
                <w:snapToGrid w:val="0"/>
                <w:sz w:val="18"/>
                <w:szCs w:val="20"/>
                <w:lang w:val="en-GB" w:eastAsia="en-US"/>
              </w:rPr>
            </w:pPr>
            <w:r w:rsidRPr="00D906DB">
              <w:rPr>
                <w:rFonts w:ascii="Arial" w:hAnsi="Arial" w:cs="Arial"/>
                <w:snapToGrid w:val="0"/>
                <w:sz w:val="18"/>
                <w:szCs w:val="20"/>
                <w:lang w:val="en-GB" w:eastAsia="en-US"/>
              </w:rPr>
              <w:t>30</w:t>
            </w:r>
          </w:p>
        </w:tc>
      </w:tr>
      <w:tr w:rsidR="005D7422" w:rsidRPr="0030559C" w14:paraId="4A79DD6E" w14:textId="77777777" w:rsidTr="00815069">
        <w:trPr>
          <w:cantSplit/>
        </w:trPr>
        <w:tc>
          <w:tcPr>
            <w:tcW w:w="1701" w:type="dxa"/>
            <w:tcBorders>
              <w:left w:val="single" w:sz="2" w:space="0" w:color="000000"/>
            </w:tcBorders>
            <w:shd w:val="clear" w:color="auto" w:fill="auto"/>
          </w:tcPr>
          <w:p w14:paraId="13B789B7" w14:textId="77777777" w:rsidR="005D7422" w:rsidRPr="004B2339" w:rsidRDefault="005D7422" w:rsidP="005D7422">
            <w:pPr>
              <w:tabs>
                <w:tab w:val="left" w:pos="567"/>
              </w:tabs>
              <w:snapToGrid w:val="0"/>
              <w:spacing w:before="120" w:after="120"/>
              <w:rPr>
                <w:rFonts w:ascii="Arial" w:hAnsi="Arial" w:cs="Arial"/>
                <w:snapToGrid w:val="0"/>
                <w:sz w:val="20"/>
                <w:szCs w:val="20"/>
                <w:lang w:val="en-GB" w:eastAsia="en-US"/>
              </w:rPr>
            </w:pPr>
            <w:r w:rsidRPr="004B2339">
              <w:rPr>
                <w:rFonts w:ascii="Arial" w:hAnsi="Arial" w:cs="Arial"/>
                <w:snapToGrid w:val="0"/>
                <w:sz w:val="20"/>
                <w:szCs w:val="20"/>
                <w:lang w:val="en-GB" w:eastAsia="en-US"/>
              </w:rPr>
              <w:t>Reports on USL elements</w:t>
            </w:r>
          </w:p>
        </w:tc>
        <w:tc>
          <w:tcPr>
            <w:tcW w:w="934" w:type="dxa"/>
            <w:shd w:val="clear" w:color="auto" w:fill="auto"/>
            <w:vAlign w:val="center"/>
          </w:tcPr>
          <w:p w14:paraId="032AECE7" w14:textId="77777777" w:rsidR="005D7422" w:rsidRPr="005D7422" w:rsidRDefault="00813E4A"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0</w:t>
            </w:r>
          </w:p>
        </w:tc>
        <w:tc>
          <w:tcPr>
            <w:tcW w:w="935" w:type="dxa"/>
            <w:shd w:val="clear" w:color="auto" w:fill="auto"/>
            <w:vAlign w:val="center"/>
          </w:tcPr>
          <w:p w14:paraId="20CF0EF8" w14:textId="77777777" w:rsidR="005D7422" w:rsidRPr="005D7422" w:rsidRDefault="00813E4A"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0</w:t>
            </w:r>
          </w:p>
        </w:tc>
        <w:tc>
          <w:tcPr>
            <w:tcW w:w="935" w:type="dxa"/>
            <w:shd w:val="clear" w:color="auto" w:fill="auto"/>
            <w:vAlign w:val="center"/>
          </w:tcPr>
          <w:p w14:paraId="427E0AA6"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1</w:t>
            </w:r>
          </w:p>
        </w:tc>
        <w:tc>
          <w:tcPr>
            <w:tcW w:w="935" w:type="dxa"/>
            <w:shd w:val="clear" w:color="auto" w:fill="auto"/>
            <w:vAlign w:val="center"/>
          </w:tcPr>
          <w:p w14:paraId="786B68E1"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8</w:t>
            </w:r>
          </w:p>
        </w:tc>
        <w:tc>
          <w:tcPr>
            <w:tcW w:w="934" w:type="dxa"/>
            <w:shd w:val="clear" w:color="auto" w:fill="auto"/>
            <w:vAlign w:val="center"/>
          </w:tcPr>
          <w:p w14:paraId="4BA37321" w14:textId="58AD45D1" w:rsidR="005D7422" w:rsidRPr="00D906DB" w:rsidRDefault="002C4E47" w:rsidP="005D7422">
            <w:pPr>
              <w:tabs>
                <w:tab w:val="left" w:pos="567"/>
              </w:tabs>
              <w:snapToGrid w:val="0"/>
              <w:spacing w:before="120" w:after="120"/>
              <w:jc w:val="center"/>
              <w:rPr>
                <w:rFonts w:ascii="Arial" w:hAnsi="Arial" w:cs="Arial"/>
                <w:snapToGrid w:val="0"/>
                <w:sz w:val="18"/>
                <w:szCs w:val="20"/>
                <w:lang w:val="en-GB" w:eastAsia="en-US"/>
              </w:rPr>
            </w:pPr>
            <w:r w:rsidRPr="00D906DB">
              <w:rPr>
                <w:rFonts w:ascii="Arial" w:hAnsi="Arial" w:cs="Arial"/>
                <w:snapToGrid w:val="0"/>
                <w:sz w:val="18"/>
                <w:szCs w:val="20"/>
                <w:lang w:val="en-GB" w:eastAsia="en-US"/>
              </w:rPr>
              <w:t>3</w:t>
            </w:r>
          </w:p>
        </w:tc>
        <w:tc>
          <w:tcPr>
            <w:tcW w:w="935" w:type="dxa"/>
            <w:vAlign w:val="center"/>
          </w:tcPr>
          <w:p w14:paraId="58848856" w14:textId="77777777" w:rsidR="005D7422" w:rsidRPr="00D906DB" w:rsidRDefault="00960288" w:rsidP="005D7422">
            <w:pPr>
              <w:tabs>
                <w:tab w:val="left" w:pos="567"/>
              </w:tabs>
              <w:snapToGrid w:val="0"/>
              <w:spacing w:before="120" w:after="120"/>
              <w:jc w:val="center"/>
              <w:rPr>
                <w:rFonts w:ascii="Arial" w:hAnsi="Arial" w:cs="Arial"/>
                <w:snapToGrid w:val="0"/>
                <w:sz w:val="18"/>
                <w:szCs w:val="20"/>
                <w:lang w:val="en-GB" w:eastAsia="en-US"/>
              </w:rPr>
            </w:pPr>
            <w:r w:rsidRPr="00D906DB">
              <w:rPr>
                <w:rFonts w:ascii="Arial" w:hAnsi="Arial" w:cs="Arial"/>
                <w:snapToGrid w:val="0"/>
                <w:sz w:val="18"/>
                <w:szCs w:val="20"/>
                <w:lang w:val="en-GB" w:eastAsia="en-US"/>
              </w:rPr>
              <w:t>18</w:t>
            </w:r>
          </w:p>
        </w:tc>
        <w:tc>
          <w:tcPr>
            <w:tcW w:w="935" w:type="dxa"/>
            <w:tcBorders>
              <w:bottom w:val="single" w:sz="18" w:space="0" w:color="auto"/>
            </w:tcBorders>
            <w:vAlign w:val="center"/>
          </w:tcPr>
          <w:p w14:paraId="6F6F32CA" w14:textId="77777777" w:rsidR="005D7422" w:rsidRPr="00D906DB"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D906DB">
              <w:rPr>
                <w:rFonts w:ascii="Arial" w:hAnsi="Arial" w:cs="Arial"/>
                <w:snapToGrid w:val="0"/>
                <w:sz w:val="18"/>
                <w:szCs w:val="20"/>
                <w:lang w:val="en-GB" w:eastAsia="en-US"/>
              </w:rPr>
              <w:t>4</w:t>
            </w:r>
          </w:p>
        </w:tc>
        <w:tc>
          <w:tcPr>
            <w:tcW w:w="935" w:type="dxa"/>
            <w:vAlign w:val="center"/>
          </w:tcPr>
          <w:p w14:paraId="17FC70A3" w14:textId="11EEA7C2" w:rsidR="005D7422" w:rsidRPr="00D906DB" w:rsidRDefault="00506A18" w:rsidP="00E01E54">
            <w:pPr>
              <w:tabs>
                <w:tab w:val="left" w:pos="567"/>
              </w:tabs>
              <w:snapToGrid w:val="0"/>
              <w:spacing w:before="120" w:after="120"/>
              <w:jc w:val="center"/>
              <w:rPr>
                <w:rFonts w:ascii="Arial" w:hAnsi="Arial" w:cs="Arial"/>
                <w:snapToGrid w:val="0"/>
                <w:sz w:val="18"/>
                <w:szCs w:val="20"/>
                <w:lang w:val="en-GB" w:eastAsia="en-US"/>
              </w:rPr>
            </w:pPr>
            <w:r w:rsidRPr="00D906DB">
              <w:rPr>
                <w:rFonts w:ascii="Arial" w:hAnsi="Arial" w:cs="Arial"/>
                <w:snapToGrid w:val="0"/>
                <w:sz w:val="18"/>
                <w:szCs w:val="20"/>
                <w:lang w:val="en-GB" w:eastAsia="en-US"/>
              </w:rPr>
              <w:t>4</w:t>
            </w:r>
          </w:p>
        </w:tc>
      </w:tr>
      <w:tr w:rsidR="004236A8" w:rsidRPr="0030559C" w14:paraId="1F24D17C" w14:textId="77777777" w:rsidTr="00815069">
        <w:trPr>
          <w:cantSplit/>
        </w:trPr>
        <w:tc>
          <w:tcPr>
            <w:tcW w:w="1701" w:type="dxa"/>
            <w:tcBorders>
              <w:left w:val="single" w:sz="2" w:space="0" w:color="000000"/>
            </w:tcBorders>
            <w:shd w:val="clear" w:color="auto" w:fill="auto"/>
          </w:tcPr>
          <w:p w14:paraId="0769B51C" w14:textId="03610C2C" w:rsidR="004236A8" w:rsidRPr="004B2339" w:rsidRDefault="004236A8" w:rsidP="005D7422">
            <w:pPr>
              <w:tabs>
                <w:tab w:val="left" w:pos="567"/>
              </w:tabs>
              <w:snapToGrid w:val="0"/>
              <w:spacing w:before="120" w:after="120"/>
              <w:rPr>
                <w:rFonts w:ascii="Arial" w:hAnsi="Arial" w:cs="Arial"/>
                <w:snapToGrid w:val="0"/>
                <w:sz w:val="20"/>
                <w:szCs w:val="20"/>
                <w:lang w:val="en-GB" w:eastAsia="en-US"/>
              </w:rPr>
            </w:pPr>
            <w:r>
              <w:rPr>
                <w:rFonts w:ascii="Arial" w:hAnsi="Arial" w:cs="Arial"/>
                <w:snapToGrid w:val="0"/>
                <w:sz w:val="20"/>
                <w:szCs w:val="20"/>
                <w:lang w:val="en-GB" w:eastAsia="en-US"/>
              </w:rPr>
              <w:t>NGO Accreditation</w:t>
            </w:r>
          </w:p>
        </w:tc>
        <w:tc>
          <w:tcPr>
            <w:tcW w:w="934" w:type="dxa"/>
            <w:shd w:val="clear" w:color="auto" w:fill="auto"/>
            <w:vAlign w:val="center"/>
          </w:tcPr>
          <w:p w14:paraId="7D559C14" w14:textId="36ED4D8C" w:rsidR="004236A8" w:rsidRDefault="009318EC"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45</w:t>
            </w:r>
          </w:p>
        </w:tc>
        <w:tc>
          <w:tcPr>
            <w:tcW w:w="935" w:type="dxa"/>
            <w:shd w:val="clear" w:color="auto" w:fill="auto"/>
            <w:vAlign w:val="center"/>
          </w:tcPr>
          <w:p w14:paraId="5851B236" w14:textId="48C4D185" w:rsidR="004236A8" w:rsidRDefault="009318EC"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29</w:t>
            </w:r>
          </w:p>
        </w:tc>
        <w:tc>
          <w:tcPr>
            <w:tcW w:w="935" w:type="dxa"/>
            <w:shd w:val="clear" w:color="auto" w:fill="auto"/>
            <w:vAlign w:val="center"/>
          </w:tcPr>
          <w:p w14:paraId="512EA0B3" w14:textId="41A6B71B" w:rsidR="004236A8" w:rsidRDefault="009318EC"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34</w:t>
            </w:r>
          </w:p>
        </w:tc>
        <w:tc>
          <w:tcPr>
            <w:tcW w:w="935" w:type="dxa"/>
            <w:shd w:val="clear" w:color="auto" w:fill="auto"/>
            <w:vAlign w:val="center"/>
          </w:tcPr>
          <w:p w14:paraId="04D7E020" w14:textId="28332295" w:rsidR="004236A8" w:rsidRPr="000A419D" w:rsidRDefault="009318EC"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0</w:t>
            </w:r>
            <w:r>
              <w:rPr>
                <w:rStyle w:val="FootnoteReference"/>
                <w:rFonts w:ascii="Arial" w:hAnsi="Arial" w:cs="Arial"/>
                <w:snapToGrid w:val="0"/>
                <w:sz w:val="18"/>
                <w:szCs w:val="20"/>
                <w:lang w:val="en-GB" w:eastAsia="en-US"/>
              </w:rPr>
              <w:footnoteReference w:id="4"/>
            </w:r>
          </w:p>
        </w:tc>
        <w:tc>
          <w:tcPr>
            <w:tcW w:w="934" w:type="dxa"/>
            <w:tcBorders>
              <w:bottom w:val="single" w:sz="4" w:space="0" w:color="000000"/>
            </w:tcBorders>
            <w:shd w:val="clear" w:color="auto" w:fill="auto"/>
            <w:vAlign w:val="center"/>
          </w:tcPr>
          <w:p w14:paraId="68BDF115" w14:textId="19761271" w:rsidR="004236A8" w:rsidRPr="005D7422" w:rsidRDefault="009318EC"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54</w:t>
            </w:r>
          </w:p>
        </w:tc>
        <w:tc>
          <w:tcPr>
            <w:tcW w:w="935" w:type="dxa"/>
            <w:tcBorders>
              <w:right w:val="single" w:sz="18" w:space="0" w:color="auto"/>
            </w:tcBorders>
            <w:vAlign w:val="center"/>
          </w:tcPr>
          <w:p w14:paraId="59D69B14" w14:textId="3B60720E" w:rsidR="004236A8" w:rsidRDefault="009318EC"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0</w:t>
            </w:r>
            <w:r w:rsidR="003A15D0" w:rsidRPr="00815069">
              <w:rPr>
                <w:rFonts w:ascii="Arial" w:hAnsi="Arial" w:cs="Arial"/>
                <w:snapToGrid w:val="0"/>
                <w:sz w:val="18"/>
                <w:szCs w:val="20"/>
                <w:vertAlign w:val="superscript"/>
                <w:lang w:val="en-GB" w:eastAsia="en-US"/>
              </w:rPr>
              <w:t>4</w:t>
            </w:r>
          </w:p>
        </w:tc>
        <w:tc>
          <w:tcPr>
            <w:tcW w:w="935" w:type="dxa"/>
            <w:tcBorders>
              <w:top w:val="single" w:sz="18" w:space="0" w:color="auto"/>
              <w:left w:val="single" w:sz="18" w:space="0" w:color="auto"/>
              <w:bottom w:val="single" w:sz="18" w:space="0" w:color="auto"/>
              <w:right w:val="single" w:sz="18" w:space="0" w:color="auto"/>
            </w:tcBorders>
            <w:vAlign w:val="center"/>
          </w:tcPr>
          <w:p w14:paraId="1908300D" w14:textId="77777777" w:rsidR="004236A8" w:rsidRDefault="004236A8" w:rsidP="005D7422">
            <w:pPr>
              <w:tabs>
                <w:tab w:val="left" w:pos="567"/>
              </w:tabs>
              <w:snapToGrid w:val="0"/>
              <w:spacing w:before="120" w:after="120"/>
              <w:jc w:val="center"/>
              <w:rPr>
                <w:rFonts w:ascii="Arial" w:hAnsi="Arial" w:cs="Arial"/>
                <w:snapToGrid w:val="0"/>
                <w:sz w:val="18"/>
                <w:szCs w:val="20"/>
                <w:lang w:val="en-GB" w:eastAsia="en-US"/>
              </w:rPr>
            </w:pPr>
          </w:p>
        </w:tc>
        <w:tc>
          <w:tcPr>
            <w:tcW w:w="935" w:type="dxa"/>
            <w:tcBorders>
              <w:left w:val="single" w:sz="18" w:space="0" w:color="auto"/>
            </w:tcBorders>
            <w:vAlign w:val="center"/>
          </w:tcPr>
          <w:p w14:paraId="6A2817C5" w14:textId="47690A9B" w:rsidR="004236A8" w:rsidRDefault="009318EC" w:rsidP="002C4E47">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0</w:t>
            </w:r>
            <w:r w:rsidR="003A15D0" w:rsidRPr="00030623">
              <w:rPr>
                <w:rFonts w:ascii="Arial" w:hAnsi="Arial" w:cs="Arial"/>
                <w:snapToGrid w:val="0"/>
                <w:sz w:val="18"/>
                <w:szCs w:val="20"/>
                <w:vertAlign w:val="superscript"/>
                <w:lang w:val="en-GB" w:eastAsia="en-US"/>
              </w:rPr>
              <w:t>4</w:t>
            </w:r>
          </w:p>
        </w:tc>
      </w:tr>
      <w:tr w:rsidR="005D7422" w:rsidRPr="0030559C" w14:paraId="4A494462" w14:textId="77777777" w:rsidTr="00815069">
        <w:trPr>
          <w:cantSplit/>
        </w:trPr>
        <w:tc>
          <w:tcPr>
            <w:tcW w:w="1701" w:type="dxa"/>
            <w:tcBorders>
              <w:left w:val="single" w:sz="2" w:space="0" w:color="000000"/>
            </w:tcBorders>
            <w:shd w:val="clear" w:color="auto" w:fill="auto"/>
          </w:tcPr>
          <w:p w14:paraId="403091FD" w14:textId="77777777" w:rsidR="005D7422" w:rsidRPr="004B2339" w:rsidRDefault="005D7422" w:rsidP="005D7422">
            <w:pPr>
              <w:tabs>
                <w:tab w:val="left" w:pos="567"/>
              </w:tabs>
              <w:snapToGrid w:val="0"/>
              <w:spacing w:before="120" w:after="120"/>
              <w:rPr>
                <w:rFonts w:ascii="Arial" w:hAnsi="Arial" w:cs="Arial"/>
                <w:snapToGrid w:val="0"/>
                <w:sz w:val="20"/>
                <w:szCs w:val="20"/>
                <w:lang w:val="en-GB" w:eastAsia="en-US"/>
              </w:rPr>
            </w:pPr>
            <w:r w:rsidRPr="004B2339">
              <w:rPr>
                <w:rFonts w:ascii="Arial" w:hAnsi="Arial" w:cs="Arial"/>
                <w:snapToGrid w:val="0"/>
                <w:sz w:val="20"/>
                <w:szCs w:val="20"/>
                <w:lang w:val="en-GB" w:eastAsia="en-US"/>
              </w:rPr>
              <w:t>Renewal of relations with NGOs</w:t>
            </w:r>
          </w:p>
        </w:tc>
        <w:tc>
          <w:tcPr>
            <w:tcW w:w="934" w:type="dxa"/>
            <w:shd w:val="clear" w:color="auto" w:fill="auto"/>
            <w:vAlign w:val="center"/>
          </w:tcPr>
          <w:p w14:paraId="225D6643" w14:textId="77777777" w:rsidR="005D7422" w:rsidRPr="005D7422" w:rsidRDefault="00813E4A"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0</w:t>
            </w:r>
          </w:p>
        </w:tc>
        <w:tc>
          <w:tcPr>
            <w:tcW w:w="935" w:type="dxa"/>
            <w:shd w:val="clear" w:color="auto" w:fill="auto"/>
            <w:vAlign w:val="center"/>
          </w:tcPr>
          <w:p w14:paraId="7428D986" w14:textId="77777777" w:rsidR="005D7422" w:rsidRPr="005D7422" w:rsidRDefault="00813E4A"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0</w:t>
            </w:r>
          </w:p>
        </w:tc>
        <w:tc>
          <w:tcPr>
            <w:tcW w:w="935" w:type="dxa"/>
            <w:shd w:val="clear" w:color="auto" w:fill="auto"/>
            <w:vAlign w:val="center"/>
          </w:tcPr>
          <w:p w14:paraId="5E2DEAEE" w14:textId="77777777" w:rsidR="005D7422" w:rsidRPr="005D7422" w:rsidRDefault="00813E4A"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0</w:t>
            </w:r>
          </w:p>
        </w:tc>
        <w:tc>
          <w:tcPr>
            <w:tcW w:w="935" w:type="dxa"/>
            <w:shd w:val="clear" w:color="auto" w:fill="auto"/>
            <w:vAlign w:val="center"/>
          </w:tcPr>
          <w:p w14:paraId="229A930A" w14:textId="77777777" w:rsidR="005D7422" w:rsidRPr="005D7422" w:rsidRDefault="00813E4A" w:rsidP="005D7422">
            <w:pPr>
              <w:tabs>
                <w:tab w:val="left" w:pos="567"/>
              </w:tabs>
              <w:snapToGrid w:val="0"/>
              <w:spacing w:before="120" w:after="120"/>
              <w:jc w:val="center"/>
              <w:rPr>
                <w:rFonts w:ascii="Arial" w:hAnsi="Arial" w:cs="Arial"/>
                <w:snapToGrid w:val="0"/>
                <w:sz w:val="18"/>
                <w:szCs w:val="20"/>
                <w:highlight w:val="green"/>
                <w:lang w:val="en-GB" w:eastAsia="en-US"/>
              </w:rPr>
            </w:pPr>
            <w:r w:rsidRPr="000A419D">
              <w:rPr>
                <w:rFonts w:ascii="Arial" w:hAnsi="Arial" w:cs="Arial"/>
                <w:snapToGrid w:val="0"/>
                <w:sz w:val="18"/>
                <w:szCs w:val="20"/>
                <w:lang w:val="en-GB" w:eastAsia="en-US"/>
              </w:rPr>
              <w:t>0</w:t>
            </w:r>
          </w:p>
        </w:tc>
        <w:tc>
          <w:tcPr>
            <w:tcW w:w="934" w:type="dxa"/>
            <w:tcBorders>
              <w:bottom w:val="single" w:sz="4" w:space="0" w:color="000000"/>
            </w:tcBorders>
            <w:shd w:val="clear" w:color="auto" w:fill="auto"/>
            <w:vAlign w:val="center"/>
          </w:tcPr>
          <w:p w14:paraId="1F07B3A9" w14:textId="77777777" w:rsidR="005D7422" w:rsidRPr="005D7422" w:rsidRDefault="00DB323A"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97</w:t>
            </w:r>
          </w:p>
        </w:tc>
        <w:tc>
          <w:tcPr>
            <w:tcW w:w="935" w:type="dxa"/>
            <w:vAlign w:val="center"/>
          </w:tcPr>
          <w:p w14:paraId="058429BF" w14:textId="77777777" w:rsidR="005D7422" w:rsidRPr="005D7422" w:rsidRDefault="00813E4A"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0</w:t>
            </w:r>
          </w:p>
        </w:tc>
        <w:tc>
          <w:tcPr>
            <w:tcW w:w="935" w:type="dxa"/>
            <w:tcBorders>
              <w:top w:val="single" w:sz="18" w:space="0" w:color="auto"/>
            </w:tcBorders>
            <w:vAlign w:val="center"/>
          </w:tcPr>
          <w:p w14:paraId="3A424593" w14:textId="77777777" w:rsidR="005D7422" w:rsidRPr="00077675" w:rsidRDefault="00813E4A"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59</w:t>
            </w:r>
          </w:p>
        </w:tc>
        <w:tc>
          <w:tcPr>
            <w:tcW w:w="935" w:type="dxa"/>
            <w:vAlign w:val="center"/>
          </w:tcPr>
          <w:p w14:paraId="1B73F34B" w14:textId="77777777" w:rsidR="005D7422" w:rsidRPr="00077675" w:rsidRDefault="002C4E47" w:rsidP="002C4E47">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0</w:t>
            </w:r>
          </w:p>
        </w:tc>
      </w:tr>
      <w:tr w:rsidR="005D7422" w:rsidRPr="0030559C" w14:paraId="206CDC9A" w14:textId="77777777" w:rsidTr="000A419D">
        <w:trPr>
          <w:cantSplit/>
        </w:trPr>
        <w:tc>
          <w:tcPr>
            <w:tcW w:w="1701" w:type="dxa"/>
            <w:tcBorders>
              <w:left w:val="single" w:sz="2" w:space="0" w:color="000000"/>
            </w:tcBorders>
            <w:shd w:val="clear" w:color="auto" w:fill="D9D9D9"/>
          </w:tcPr>
          <w:p w14:paraId="77D15005" w14:textId="77777777" w:rsidR="005D7422" w:rsidRPr="004B2339" w:rsidRDefault="005D7422" w:rsidP="005D7422">
            <w:pPr>
              <w:tabs>
                <w:tab w:val="left" w:pos="567"/>
              </w:tabs>
              <w:snapToGrid w:val="0"/>
              <w:spacing w:before="120" w:after="120"/>
              <w:rPr>
                <w:rFonts w:ascii="Arial" w:hAnsi="Arial" w:cs="Arial"/>
                <w:b/>
                <w:bCs/>
                <w:snapToGrid w:val="0"/>
                <w:sz w:val="20"/>
                <w:szCs w:val="20"/>
                <w:lang w:val="en-GB" w:eastAsia="en-US"/>
              </w:rPr>
            </w:pPr>
            <w:r w:rsidRPr="004B2339">
              <w:rPr>
                <w:rFonts w:ascii="Arial" w:hAnsi="Arial" w:cs="Arial"/>
                <w:b/>
                <w:bCs/>
                <w:snapToGrid w:val="0"/>
                <w:sz w:val="20"/>
                <w:szCs w:val="20"/>
                <w:lang w:val="en-GB" w:eastAsia="en-US"/>
              </w:rPr>
              <w:t>Subtotal, reports, NGOs</w:t>
            </w:r>
          </w:p>
        </w:tc>
        <w:tc>
          <w:tcPr>
            <w:tcW w:w="934" w:type="dxa"/>
            <w:shd w:val="clear" w:color="auto" w:fill="D9D9D9"/>
            <w:vAlign w:val="center"/>
          </w:tcPr>
          <w:p w14:paraId="33F7C9A7" w14:textId="793D8E69" w:rsidR="005D7422" w:rsidRPr="005D7422" w:rsidRDefault="003A15D0"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50</w:t>
            </w:r>
          </w:p>
        </w:tc>
        <w:tc>
          <w:tcPr>
            <w:tcW w:w="935" w:type="dxa"/>
            <w:shd w:val="clear" w:color="auto" w:fill="D9D9D9"/>
            <w:vAlign w:val="center"/>
          </w:tcPr>
          <w:p w14:paraId="43FFCCA2" w14:textId="498D4229" w:rsidR="005D7422" w:rsidRPr="005D7422" w:rsidRDefault="003A15D0"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45</w:t>
            </w:r>
          </w:p>
        </w:tc>
        <w:tc>
          <w:tcPr>
            <w:tcW w:w="935" w:type="dxa"/>
            <w:shd w:val="clear" w:color="auto" w:fill="D9D9D9"/>
            <w:vAlign w:val="center"/>
          </w:tcPr>
          <w:p w14:paraId="475A28D6" w14:textId="4B300E03" w:rsidR="005D7422" w:rsidRPr="005D7422" w:rsidRDefault="003A15D0"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45</w:t>
            </w:r>
          </w:p>
        </w:tc>
        <w:tc>
          <w:tcPr>
            <w:tcW w:w="935" w:type="dxa"/>
            <w:tcBorders>
              <w:bottom w:val="single" w:sz="4" w:space="0" w:color="auto"/>
            </w:tcBorders>
            <w:shd w:val="clear" w:color="auto" w:fill="D9D9D9"/>
            <w:vAlign w:val="center"/>
          </w:tcPr>
          <w:p w14:paraId="68DD663E"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35</w:t>
            </w:r>
          </w:p>
        </w:tc>
        <w:tc>
          <w:tcPr>
            <w:tcW w:w="934" w:type="dxa"/>
            <w:tcBorders>
              <w:bottom w:val="single" w:sz="4" w:space="0" w:color="000000"/>
            </w:tcBorders>
            <w:shd w:val="clear" w:color="auto" w:fill="D9D9D9"/>
            <w:vAlign w:val="center"/>
          </w:tcPr>
          <w:p w14:paraId="10A843D3" w14:textId="0D96713E" w:rsidR="005D7422" w:rsidRPr="005D7422" w:rsidRDefault="003A15D0" w:rsidP="004744E9">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179</w:t>
            </w:r>
          </w:p>
        </w:tc>
        <w:tc>
          <w:tcPr>
            <w:tcW w:w="935" w:type="dxa"/>
            <w:tcBorders>
              <w:bottom w:val="single" w:sz="2" w:space="0" w:color="auto"/>
            </w:tcBorders>
            <w:shd w:val="clear" w:color="auto" w:fill="D9D9D9"/>
            <w:vAlign w:val="center"/>
          </w:tcPr>
          <w:p w14:paraId="223EAD54" w14:textId="100F9751" w:rsidR="005D7422" w:rsidRPr="005D7422" w:rsidRDefault="002A5B18"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55</w:t>
            </w:r>
          </w:p>
        </w:tc>
        <w:tc>
          <w:tcPr>
            <w:tcW w:w="935" w:type="dxa"/>
            <w:tcBorders>
              <w:bottom w:val="single" w:sz="4" w:space="0" w:color="000000"/>
            </w:tcBorders>
            <w:shd w:val="clear" w:color="auto" w:fill="D9D9D9"/>
            <w:vAlign w:val="center"/>
          </w:tcPr>
          <w:p w14:paraId="598C216B" w14:textId="77777777" w:rsidR="005D7422" w:rsidRPr="00077675" w:rsidRDefault="005D7422" w:rsidP="004744E9">
            <w:pPr>
              <w:tabs>
                <w:tab w:val="left" w:pos="567"/>
              </w:tabs>
              <w:snapToGrid w:val="0"/>
              <w:spacing w:before="120" w:after="120"/>
              <w:jc w:val="center"/>
              <w:rPr>
                <w:rFonts w:ascii="Arial" w:hAnsi="Arial" w:cs="Arial"/>
                <w:snapToGrid w:val="0"/>
                <w:sz w:val="18"/>
                <w:szCs w:val="20"/>
                <w:lang w:val="en-GB" w:eastAsia="en-US"/>
              </w:rPr>
            </w:pPr>
            <w:r w:rsidRPr="00077675">
              <w:rPr>
                <w:rFonts w:ascii="Arial" w:hAnsi="Arial" w:cs="Arial"/>
                <w:snapToGrid w:val="0"/>
                <w:sz w:val="18"/>
                <w:szCs w:val="20"/>
                <w:lang w:val="en-GB" w:eastAsia="en-US"/>
              </w:rPr>
              <w:t>84</w:t>
            </w:r>
          </w:p>
        </w:tc>
        <w:tc>
          <w:tcPr>
            <w:tcW w:w="935" w:type="dxa"/>
            <w:tcBorders>
              <w:bottom w:val="single" w:sz="18" w:space="0" w:color="000000"/>
            </w:tcBorders>
            <w:shd w:val="clear" w:color="auto" w:fill="D9D9D9"/>
            <w:vAlign w:val="center"/>
          </w:tcPr>
          <w:p w14:paraId="6FEADEA9" w14:textId="202C2520" w:rsidR="005D7422" w:rsidRPr="00077675" w:rsidRDefault="00D906DB">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34</w:t>
            </w:r>
          </w:p>
        </w:tc>
      </w:tr>
      <w:tr w:rsidR="005D7422" w:rsidRPr="0030559C" w14:paraId="7018B85C" w14:textId="77777777" w:rsidTr="000A419D">
        <w:trPr>
          <w:cantSplit/>
        </w:trPr>
        <w:tc>
          <w:tcPr>
            <w:tcW w:w="1701" w:type="dxa"/>
            <w:tcBorders>
              <w:left w:val="single" w:sz="2" w:space="0" w:color="000000"/>
            </w:tcBorders>
            <w:shd w:val="clear" w:color="auto" w:fill="D9D9D9"/>
          </w:tcPr>
          <w:p w14:paraId="0B57C64E" w14:textId="77777777" w:rsidR="005D7422" w:rsidRPr="004B2339" w:rsidRDefault="005D7422" w:rsidP="005D7422">
            <w:pPr>
              <w:tabs>
                <w:tab w:val="left" w:pos="567"/>
              </w:tabs>
              <w:snapToGrid w:val="0"/>
              <w:spacing w:before="120" w:after="120"/>
              <w:rPr>
                <w:rFonts w:ascii="Arial" w:hAnsi="Arial" w:cs="Arial"/>
                <w:b/>
                <w:bCs/>
                <w:snapToGrid w:val="0"/>
                <w:sz w:val="20"/>
                <w:szCs w:val="20"/>
                <w:lang w:val="en-GB" w:eastAsia="en-US"/>
              </w:rPr>
            </w:pPr>
            <w:r w:rsidRPr="004B2339">
              <w:rPr>
                <w:rFonts w:ascii="Arial" w:hAnsi="Arial" w:cs="Arial"/>
                <w:b/>
                <w:bCs/>
                <w:snapToGrid w:val="0"/>
                <w:sz w:val="20"/>
                <w:szCs w:val="20"/>
                <w:lang w:val="en-GB" w:eastAsia="en-US"/>
              </w:rPr>
              <w:t>Total number of files</w:t>
            </w:r>
          </w:p>
        </w:tc>
        <w:tc>
          <w:tcPr>
            <w:tcW w:w="934" w:type="dxa"/>
            <w:shd w:val="clear" w:color="auto" w:fill="D9D9D9"/>
            <w:vAlign w:val="center"/>
          </w:tcPr>
          <w:p w14:paraId="415F6751" w14:textId="5F831D6E" w:rsidR="005D7422" w:rsidRPr="005D7422" w:rsidRDefault="003A15D0"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138</w:t>
            </w:r>
          </w:p>
        </w:tc>
        <w:tc>
          <w:tcPr>
            <w:tcW w:w="935" w:type="dxa"/>
            <w:shd w:val="clear" w:color="auto" w:fill="D9D9D9"/>
            <w:vAlign w:val="center"/>
          </w:tcPr>
          <w:p w14:paraId="040B651F" w14:textId="440CF0DC" w:rsidR="005D7422" w:rsidRPr="005D7422" w:rsidRDefault="003A15D0"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101</w:t>
            </w:r>
          </w:p>
        </w:tc>
        <w:tc>
          <w:tcPr>
            <w:tcW w:w="935" w:type="dxa"/>
            <w:tcBorders>
              <w:bottom w:val="single" w:sz="4" w:space="0" w:color="auto"/>
              <w:right w:val="single" w:sz="4" w:space="0" w:color="auto"/>
            </w:tcBorders>
            <w:shd w:val="clear" w:color="auto" w:fill="D9D9D9"/>
            <w:vAlign w:val="center"/>
          </w:tcPr>
          <w:p w14:paraId="44330FCF" w14:textId="3F80F0FA" w:rsidR="005D7422" w:rsidRPr="005D7422" w:rsidRDefault="003A15D0"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91</w:t>
            </w:r>
          </w:p>
        </w:tc>
        <w:tc>
          <w:tcPr>
            <w:tcW w:w="935" w:type="dxa"/>
            <w:tcBorders>
              <w:top w:val="single" w:sz="4" w:space="0" w:color="auto"/>
              <w:left w:val="single" w:sz="4" w:space="0" w:color="auto"/>
              <w:bottom w:val="single" w:sz="4" w:space="0" w:color="auto"/>
              <w:right w:val="single" w:sz="4" w:space="0" w:color="000000"/>
            </w:tcBorders>
            <w:shd w:val="clear" w:color="auto" w:fill="D9D9D9"/>
            <w:vAlign w:val="center"/>
          </w:tcPr>
          <w:p w14:paraId="75F23EDB"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95</w:t>
            </w:r>
          </w:p>
        </w:tc>
        <w:tc>
          <w:tcPr>
            <w:tcW w:w="934" w:type="dxa"/>
            <w:tcBorders>
              <w:top w:val="single" w:sz="4" w:space="0" w:color="000000"/>
              <w:left w:val="single" w:sz="4" w:space="0" w:color="000000"/>
              <w:bottom w:val="single" w:sz="4" w:space="0" w:color="000000"/>
              <w:right w:val="single" w:sz="2" w:space="0" w:color="auto"/>
            </w:tcBorders>
            <w:shd w:val="clear" w:color="auto" w:fill="D9D9D9"/>
            <w:vAlign w:val="center"/>
          </w:tcPr>
          <w:p w14:paraId="69623C69" w14:textId="50A9847B" w:rsidR="005D7422" w:rsidRPr="00335BD7" w:rsidRDefault="003A15D0" w:rsidP="005D7422">
            <w:pPr>
              <w:tabs>
                <w:tab w:val="left" w:pos="567"/>
              </w:tabs>
              <w:snapToGrid w:val="0"/>
              <w:spacing w:before="120" w:after="120"/>
              <w:jc w:val="center"/>
              <w:rPr>
                <w:rFonts w:ascii="Arial" w:hAnsi="Arial" w:cs="Arial"/>
                <w:snapToGrid w:val="0"/>
                <w:sz w:val="18"/>
                <w:szCs w:val="20"/>
                <w:lang w:val="en-GB" w:eastAsia="en-US"/>
              </w:rPr>
            </w:pPr>
            <w:r>
              <w:rPr>
                <w:rFonts w:ascii="Arial" w:hAnsi="Arial" w:cs="Arial"/>
                <w:snapToGrid w:val="0"/>
                <w:sz w:val="18"/>
                <w:szCs w:val="20"/>
                <w:lang w:val="en-GB" w:eastAsia="en-US"/>
              </w:rPr>
              <w:t>229</w:t>
            </w:r>
          </w:p>
        </w:tc>
        <w:tc>
          <w:tcPr>
            <w:tcW w:w="935" w:type="dxa"/>
            <w:tcBorders>
              <w:top w:val="single" w:sz="2" w:space="0" w:color="auto"/>
              <w:left w:val="single" w:sz="2" w:space="0" w:color="auto"/>
              <w:bottom w:val="single" w:sz="18" w:space="0" w:color="000000"/>
              <w:right w:val="single" w:sz="4" w:space="0" w:color="000000"/>
            </w:tcBorders>
            <w:shd w:val="clear" w:color="auto" w:fill="D9D9D9"/>
            <w:vAlign w:val="center"/>
          </w:tcPr>
          <w:p w14:paraId="78B474DD" w14:textId="6CD10425" w:rsidR="005D7422" w:rsidRPr="00335BD7" w:rsidRDefault="002A5B18" w:rsidP="005D7422">
            <w:pPr>
              <w:tabs>
                <w:tab w:val="left" w:pos="567"/>
              </w:tabs>
              <w:snapToGrid w:val="0"/>
              <w:spacing w:before="120" w:after="120"/>
              <w:jc w:val="center"/>
              <w:rPr>
                <w:rFonts w:ascii="Arial" w:hAnsi="Arial" w:cs="Arial"/>
                <w:snapToGrid w:val="0"/>
                <w:sz w:val="18"/>
                <w:szCs w:val="20"/>
                <w:lang w:val="en-GB" w:eastAsia="en-US"/>
              </w:rPr>
            </w:pPr>
            <w:r w:rsidRPr="00335BD7">
              <w:rPr>
                <w:rFonts w:ascii="Arial" w:hAnsi="Arial" w:cs="Arial"/>
                <w:snapToGrid w:val="0"/>
                <w:sz w:val="18"/>
                <w:szCs w:val="20"/>
                <w:lang w:val="en-GB" w:eastAsia="en-US"/>
              </w:rPr>
              <w:t>106</w:t>
            </w:r>
          </w:p>
        </w:tc>
        <w:tc>
          <w:tcPr>
            <w:tcW w:w="935" w:type="dxa"/>
            <w:tcBorders>
              <w:top w:val="single" w:sz="4" w:space="0" w:color="000000"/>
              <w:left w:val="single" w:sz="4" w:space="0" w:color="000000"/>
              <w:bottom w:val="single" w:sz="18" w:space="0" w:color="000000"/>
              <w:right w:val="single" w:sz="18" w:space="0" w:color="000000"/>
            </w:tcBorders>
            <w:shd w:val="clear" w:color="auto" w:fill="D9D9D9"/>
            <w:vAlign w:val="center"/>
          </w:tcPr>
          <w:p w14:paraId="3DF431A1" w14:textId="77777777" w:rsidR="005D7422" w:rsidRPr="00335BD7" w:rsidRDefault="002A5B18" w:rsidP="004744E9">
            <w:pPr>
              <w:tabs>
                <w:tab w:val="left" w:pos="567"/>
              </w:tabs>
              <w:snapToGrid w:val="0"/>
              <w:spacing w:before="120" w:after="120"/>
              <w:jc w:val="center"/>
              <w:rPr>
                <w:rFonts w:ascii="Arial" w:hAnsi="Arial" w:cs="Arial"/>
                <w:snapToGrid w:val="0"/>
                <w:sz w:val="18"/>
                <w:szCs w:val="20"/>
                <w:lang w:val="en-GB" w:eastAsia="en-US"/>
              </w:rPr>
            </w:pPr>
            <w:r w:rsidRPr="00335BD7">
              <w:rPr>
                <w:rFonts w:ascii="Arial" w:hAnsi="Arial" w:cs="Arial"/>
                <w:snapToGrid w:val="0"/>
                <w:sz w:val="18"/>
                <w:szCs w:val="20"/>
                <w:lang w:val="en-GB" w:eastAsia="en-US"/>
              </w:rPr>
              <w:t>134</w:t>
            </w:r>
          </w:p>
        </w:tc>
        <w:tc>
          <w:tcPr>
            <w:tcW w:w="935" w:type="dxa"/>
            <w:tcBorders>
              <w:top w:val="single" w:sz="18" w:space="0" w:color="000000"/>
              <w:left w:val="single" w:sz="18" w:space="0" w:color="000000"/>
              <w:bottom w:val="single" w:sz="18" w:space="0" w:color="000000"/>
              <w:right w:val="single" w:sz="18" w:space="0" w:color="000000"/>
            </w:tcBorders>
            <w:shd w:val="clear" w:color="auto" w:fill="D9D9D9"/>
            <w:vAlign w:val="center"/>
          </w:tcPr>
          <w:p w14:paraId="5C20C454" w14:textId="77777777" w:rsidR="005D7422" w:rsidRPr="00D906DB" w:rsidRDefault="005D7422">
            <w:pPr>
              <w:tabs>
                <w:tab w:val="left" w:pos="567"/>
              </w:tabs>
              <w:snapToGrid w:val="0"/>
              <w:spacing w:before="120" w:after="120"/>
              <w:jc w:val="center"/>
              <w:rPr>
                <w:rFonts w:ascii="Arial" w:hAnsi="Arial" w:cs="Arial"/>
                <w:snapToGrid w:val="0"/>
                <w:sz w:val="18"/>
                <w:szCs w:val="20"/>
                <w:highlight w:val="yellow"/>
                <w:lang w:val="en-GB" w:eastAsia="en-US"/>
              </w:rPr>
            </w:pPr>
          </w:p>
        </w:tc>
      </w:tr>
      <w:tr w:rsidR="005D7422" w:rsidRPr="0030559C" w14:paraId="25B25BE3" w14:textId="77777777" w:rsidTr="000A419D">
        <w:trPr>
          <w:cantSplit/>
        </w:trPr>
        <w:tc>
          <w:tcPr>
            <w:tcW w:w="1701" w:type="dxa"/>
            <w:tcBorders>
              <w:left w:val="single" w:sz="2" w:space="0" w:color="000000"/>
              <w:bottom w:val="single" w:sz="2" w:space="0" w:color="000000"/>
            </w:tcBorders>
            <w:shd w:val="clear" w:color="auto" w:fill="D9D9D9"/>
          </w:tcPr>
          <w:p w14:paraId="7F658632" w14:textId="77777777" w:rsidR="005D7422" w:rsidRPr="004B2339" w:rsidRDefault="005D7422" w:rsidP="005D7422">
            <w:pPr>
              <w:tabs>
                <w:tab w:val="left" w:pos="567"/>
              </w:tabs>
              <w:snapToGrid w:val="0"/>
              <w:spacing w:before="120" w:after="120"/>
              <w:rPr>
                <w:rFonts w:ascii="Arial" w:hAnsi="Arial" w:cs="Arial"/>
                <w:b/>
                <w:bCs/>
                <w:snapToGrid w:val="0"/>
                <w:sz w:val="20"/>
                <w:szCs w:val="20"/>
                <w:lang w:val="en-GB" w:eastAsia="en-US"/>
              </w:rPr>
            </w:pPr>
            <w:r w:rsidRPr="004B2339">
              <w:rPr>
                <w:rFonts w:ascii="Arial" w:hAnsi="Arial" w:cs="Arial"/>
                <w:b/>
                <w:bCs/>
                <w:snapToGrid w:val="0"/>
                <w:sz w:val="20"/>
                <w:szCs w:val="20"/>
                <w:lang w:val="en-GB" w:eastAsia="en-US"/>
              </w:rPr>
              <w:t>COM meeting days</w:t>
            </w:r>
          </w:p>
        </w:tc>
        <w:tc>
          <w:tcPr>
            <w:tcW w:w="934" w:type="dxa"/>
            <w:tcBorders>
              <w:bottom w:val="single" w:sz="2" w:space="0" w:color="000000"/>
            </w:tcBorders>
            <w:shd w:val="clear" w:color="auto" w:fill="D9D9D9"/>
            <w:vAlign w:val="center"/>
          </w:tcPr>
          <w:p w14:paraId="74DA3834"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7</w:t>
            </w:r>
          </w:p>
        </w:tc>
        <w:tc>
          <w:tcPr>
            <w:tcW w:w="935" w:type="dxa"/>
            <w:tcBorders>
              <w:bottom w:val="single" w:sz="2" w:space="0" w:color="000000"/>
              <w:right w:val="single" w:sz="4" w:space="0" w:color="auto"/>
            </w:tcBorders>
            <w:shd w:val="clear" w:color="auto" w:fill="D9D9D9"/>
            <w:vAlign w:val="center"/>
          </w:tcPr>
          <w:p w14:paraId="72AB0F75"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5</w:t>
            </w:r>
          </w:p>
        </w:tc>
        <w:tc>
          <w:tcPr>
            <w:tcW w:w="935" w:type="dxa"/>
            <w:tcBorders>
              <w:top w:val="single" w:sz="4" w:space="0" w:color="auto"/>
              <w:left w:val="single" w:sz="4" w:space="0" w:color="auto"/>
              <w:bottom w:val="single" w:sz="2" w:space="0" w:color="000000"/>
              <w:right w:val="single" w:sz="4" w:space="0" w:color="auto"/>
            </w:tcBorders>
            <w:shd w:val="clear" w:color="auto" w:fill="D9D9D9"/>
            <w:vAlign w:val="center"/>
          </w:tcPr>
          <w:p w14:paraId="277D035A" w14:textId="77777777" w:rsidR="005D7422" w:rsidRPr="005D7422" w:rsidRDefault="005D7422" w:rsidP="005D7422">
            <w:pPr>
              <w:tabs>
                <w:tab w:val="left" w:pos="567"/>
              </w:tabs>
              <w:snapToGrid w:val="0"/>
              <w:spacing w:before="120" w:after="120"/>
              <w:jc w:val="center"/>
              <w:rPr>
                <w:rFonts w:ascii="Arial" w:hAnsi="Arial" w:cs="Arial"/>
                <w:snapToGrid w:val="0"/>
                <w:sz w:val="18"/>
                <w:szCs w:val="20"/>
                <w:lang w:val="en-GB" w:eastAsia="en-US"/>
              </w:rPr>
            </w:pPr>
            <w:r w:rsidRPr="005D7422">
              <w:rPr>
                <w:rFonts w:ascii="Arial" w:hAnsi="Arial" w:cs="Arial"/>
                <w:snapToGrid w:val="0"/>
                <w:sz w:val="18"/>
                <w:szCs w:val="20"/>
                <w:lang w:val="en-GB" w:eastAsia="en-US"/>
              </w:rPr>
              <w:t>6</w:t>
            </w:r>
          </w:p>
        </w:tc>
        <w:tc>
          <w:tcPr>
            <w:tcW w:w="935" w:type="dxa"/>
            <w:tcBorders>
              <w:top w:val="single" w:sz="4" w:space="0" w:color="auto"/>
              <w:left w:val="single" w:sz="4" w:space="0" w:color="auto"/>
              <w:bottom w:val="single" w:sz="2" w:space="0" w:color="000000"/>
              <w:right w:val="single" w:sz="4" w:space="0" w:color="000000"/>
            </w:tcBorders>
            <w:shd w:val="clear" w:color="auto" w:fill="D9D9D9"/>
            <w:vAlign w:val="center"/>
          </w:tcPr>
          <w:p w14:paraId="01F65350" w14:textId="77777777" w:rsidR="005D7422" w:rsidRPr="005D7422" w:rsidRDefault="005D7422" w:rsidP="005D7422">
            <w:pPr>
              <w:tabs>
                <w:tab w:val="left" w:pos="567"/>
              </w:tabs>
              <w:snapToGrid w:val="0"/>
              <w:spacing w:before="120" w:after="120"/>
              <w:jc w:val="center"/>
              <w:rPr>
                <w:rFonts w:ascii="Arial" w:hAnsi="Arial" w:cs="Arial"/>
                <w:snapToGrid w:val="0"/>
                <w:sz w:val="18"/>
                <w:szCs w:val="20"/>
                <w:highlight w:val="yellow"/>
                <w:lang w:val="en-GB" w:eastAsia="en-US"/>
              </w:rPr>
            </w:pPr>
            <w:r w:rsidRPr="005D7422">
              <w:rPr>
                <w:rFonts w:ascii="Arial" w:hAnsi="Arial" w:cs="Arial"/>
                <w:snapToGrid w:val="0"/>
                <w:sz w:val="18"/>
                <w:szCs w:val="20"/>
                <w:lang w:val="en-GB" w:eastAsia="en-US"/>
              </w:rPr>
              <w:t>5</w:t>
            </w:r>
          </w:p>
        </w:tc>
        <w:tc>
          <w:tcPr>
            <w:tcW w:w="934" w:type="dxa"/>
            <w:tcBorders>
              <w:top w:val="single" w:sz="4" w:space="0" w:color="000000"/>
              <w:left w:val="single" w:sz="4" w:space="0" w:color="000000"/>
              <w:bottom w:val="single" w:sz="4" w:space="0" w:color="000000"/>
              <w:right w:val="single" w:sz="18" w:space="0" w:color="000000"/>
            </w:tcBorders>
            <w:shd w:val="clear" w:color="auto" w:fill="D9D9D9"/>
            <w:vAlign w:val="center"/>
          </w:tcPr>
          <w:p w14:paraId="61E6DFB4" w14:textId="77777777" w:rsidR="005D7422" w:rsidRPr="005D7422" w:rsidRDefault="002A5B18" w:rsidP="005D7422">
            <w:pPr>
              <w:tabs>
                <w:tab w:val="left" w:pos="567"/>
              </w:tabs>
              <w:snapToGrid w:val="0"/>
              <w:spacing w:before="120" w:after="120"/>
              <w:jc w:val="center"/>
              <w:rPr>
                <w:rFonts w:ascii="Arial" w:hAnsi="Arial" w:cs="Arial"/>
                <w:snapToGrid w:val="0"/>
                <w:sz w:val="18"/>
                <w:szCs w:val="20"/>
                <w:highlight w:val="yellow"/>
                <w:lang w:val="en-GB" w:eastAsia="en-US"/>
              </w:rPr>
            </w:pPr>
            <w:r w:rsidRPr="000A419D">
              <w:rPr>
                <w:rFonts w:ascii="Arial" w:hAnsi="Arial" w:cs="Arial"/>
                <w:snapToGrid w:val="0"/>
                <w:sz w:val="18"/>
                <w:szCs w:val="20"/>
                <w:lang w:val="en-GB" w:eastAsia="en-US"/>
              </w:rPr>
              <w:t>5</w:t>
            </w:r>
          </w:p>
        </w:tc>
        <w:tc>
          <w:tcPr>
            <w:tcW w:w="935" w:type="dxa"/>
            <w:tcBorders>
              <w:top w:val="single" w:sz="18" w:space="0" w:color="000000"/>
              <w:left w:val="single" w:sz="18" w:space="0" w:color="000000"/>
              <w:bottom w:val="single" w:sz="18" w:space="0" w:color="000000"/>
              <w:right w:val="single" w:sz="18" w:space="0" w:color="000000"/>
            </w:tcBorders>
            <w:shd w:val="clear" w:color="auto" w:fill="D9D9D9"/>
            <w:vAlign w:val="center"/>
          </w:tcPr>
          <w:p w14:paraId="7120ECB5" w14:textId="77777777" w:rsidR="005D7422" w:rsidRPr="005D7422" w:rsidRDefault="005D7422" w:rsidP="005D7422">
            <w:pPr>
              <w:tabs>
                <w:tab w:val="left" w:pos="567"/>
              </w:tabs>
              <w:snapToGrid w:val="0"/>
              <w:spacing w:before="120" w:after="120"/>
              <w:jc w:val="center"/>
              <w:rPr>
                <w:rFonts w:ascii="Arial" w:hAnsi="Arial" w:cs="Arial"/>
                <w:snapToGrid w:val="0"/>
                <w:sz w:val="18"/>
                <w:szCs w:val="20"/>
                <w:highlight w:val="yellow"/>
                <w:lang w:val="en-GB" w:eastAsia="en-US"/>
              </w:rPr>
            </w:pPr>
          </w:p>
        </w:tc>
        <w:tc>
          <w:tcPr>
            <w:tcW w:w="935" w:type="dxa"/>
            <w:tcBorders>
              <w:top w:val="single" w:sz="18" w:space="0" w:color="000000"/>
              <w:left w:val="single" w:sz="18" w:space="0" w:color="000000"/>
              <w:bottom w:val="single" w:sz="18" w:space="0" w:color="000000"/>
              <w:right w:val="single" w:sz="18" w:space="0" w:color="000000"/>
            </w:tcBorders>
            <w:shd w:val="clear" w:color="auto" w:fill="D9D9D9"/>
            <w:vAlign w:val="center"/>
          </w:tcPr>
          <w:p w14:paraId="1725D750" w14:textId="77777777" w:rsidR="005D7422" w:rsidRPr="00077675" w:rsidRDefault="005D7422" w:rsidP="004744E9">
            <w:pPr>
              <w:tabs>
                <w:tab w:val="left" w:pos="567"/>
              </w:tabs>
              <w:snapToGrid w:val="0"/>
              <w:spacing w:before="120" w:after="120"/>
              <w:jc w:val="center"/>
              <w:rPr>
                <w:rFonts w:ascii="Arial" w:hAnsi="Arial" w:cs="Arial"/>
                <w:snapToGrid w:val="0"/>
                <w:sz w:val="18"/>
                <w:szCs w:val="20"/>
                <w:lang w:val="en-GB" w:eastAsia="en-US"/>
              </w:rPr>
            </w:pPr>
          </w:p>
        </w:tc>
        <w:tc>
          <w:tcPr>
            <w:tcW w:w="935" w:type="dxa"/>
            <w:tcBorders>
              <w:top w:val="single" w:sz="18" w:space="0" w:color="000000"/>
              <w:left w:val="single" w:sz="18" w:space="0" w:color="000000"/>
              <w:bottom w:val="single" w:sz="18" w:space="0" w:color="000000"/>
              <w:right w:val="single" w:sz="18" w:space="0" w:color="000000"/>
            </w:tcBorders>
            <w:shd w:val="clear" w:color="auto" w:fill="D9D9D9"/>
            <w:vAlign w:val="center"/>
          </w:tcPr>
          <w:p w14:paraId="21C1DFC5" w14:textId="77777777" w:rsidR="005D7422" w:rsidRPr="00077675" w:rsidRDefault="005D7422" w:rsidP="002A5B18">
            <w:pPr>
              <w:tabs>
                <w:tab w:val="left" w:pos="567"/>
              </w:tabs>
              <w:snapToGrid w:val="0"/>
              <w:spacing w:before="120" w:after="120"/>
              <w:jc w:val="center"/>
              <w:rPr>
                <w:rFonts w:ascii="Arial" w:hAnsi="Arial" w:cs="Arial"/>
                <w:snapToGrid w:val="0"/>
                <w:sz w:val="18"/>
                <w:szCs w:val="20"/>
                <w:lang w:val="en-GB" w:eastAsia="en-US"/>
              </w:rPr>
            </w:pPr>
          </w:p>
        </w:tc>
      </w:tr>
    </w:tbl>
    <w:p w14:paraId="1B349C0C" w14:textId="757FC13D" w:rsidR="00B80242" w:rsidRPr="00AA79FF" w:rsidRDefault="00B80242" w:rsidP="00B80242">
      <w:pPr>
        <w:numPr>
          <w:ilvl w:val="0"/>
          <w:numId w:val="9"/>
        </w:numPr>
        <w:tabs>
          <w:tab w:val="left" w:pos="567"/>
        </w:tabs>
        <w:snapToGrid w:val="0"/>
        <w:spacing w:before="240" w:after="120"/>
        <w:ind w:left="567" w:hanging="567"/>
        <w:jc w:val="both"/>
        <w:rPr>
          <w:rFonts w:ascii="Arial" w:hAnsi="Arial" w:cs="Arial"/>
          <w:snapToGrid w:val="0"/>
          <w:sz w:val="22"/>
          <w:szCs w:val="22"/>
          <w:lang w:val="en-GB" w:eastAsia="en-US"/>
        </w:rPr>
      </w:pPr>
      <w:r w:rsidRPr="00AA79FF">
        <w:rPr>
          <w:rFonts w:ascii="Arial" w:hAnsi="Arial" w:cs="Arial"/>
          <w:snapToGrid w:val="0"/>
          <w:sz w:val="22"/>
          <w:szCs w:val="22"/>
          <w:lang w:val="en-GB" w:eastAsia="en-US"/>
        </w:rPr>
        <w:t>Paragraph 33 of the Operational Directives calls for the Committee to determine the number of files based upon its available resources and capacity. The Committee</w:t>
      </w:r>
      <w:r w:rsidR="001B15C5">
        <w:rPr>
          <w:rFonts w:ascii="Arial" w:hAnsi="Arial" w:cs="Arial"/>
          <w:snapToGrid w:val="0"/>
          <w:sz w:val="22"/>
          <w:szCs w:val="22"/>
          <w:lang w:val="en-GB" w:eastAsia="en-US"/>
        </w:rPr>
        <w:t xml:space="preserve"> </w:t>
      </w:r>
      <w:r w:rsidRPr="00AA79FF">
        <w:rPr>
          <w:rFonts w:ascii="Arial" w:hAnsi="Arial" w:cs="Arial"/>
          <w:snapToGrid w:val="0"/>
          <w:sz w:val="22"/>
          <w:szCs w:val="22"/>
          <w:lang w:val="en-GB" w:eastAsia="en-US"/>
        </w:rPr>
        <w:t>completed its agenda in five days</w:t>
      </w:r>
      <w:r w:rsidR="001B15C5">
        <w:rPr>
          <w:rFonts w:ascii="Arial" w:hAnsi="Arial" w:cs="Arial"/>
          <w:snapToGrid w:val="0"/>
          <w:sz w:val="22"/>
          <w:szCs w:val="22"/>
          <w:lang w:val="en-GB" w:eastAsia="en-US"/>
        </w:rPr>
        <w:t xml:space="preserve"> during its seventh session</w:t>
      </w:r>
      <w:r w:rsidRPr="00AA79FF">
        <w:rPr>
          <w:rFonts w:ascii="Arial" w:hAnsi="Arial" w:cs="Arial"/>
          <w:snapToGrid w:val="0"/>
          <w:sz w:val="22"/>
          <w:szCs w:val="22"/>
          <w:lang w:val="en-GB" w:eastAsia="en-US"/>
        </w:rPr>
        <w:t>, while for the eighth session</w:t>
      </w:r>
      <w:r w:rsidR="00E3755D">
        <w:rPr>
          <w:rFonts w:ascii="Arial" w:hAnsi="Arial" w:cs="Arial"/>
          <w:snapToGrid w:val="0"/>
          <w:sz w:val="22"/>
          <w:szCs w:val="22"/>
          <w:lang w:val="en-GB" w:eastAsia="en-US"/>
        </w:rPr>
        <w:t>,</w:t>
      </w:r>
      <w:r w:rsidRPr="00AA79FF">
        <w:rPr>
          <w:rFonts w:ascii="Arial" w:hAnsi="Arial" w:cs="Arial"/>
          <w:snapToGrid w:val="0"/>
          <w:sz w:val="22"/>
          <w:szCs w:val="22"/>
          <w:lang w:val="en-GB" w:eastAsia="en-US"/>
        </w:rPr>
        <w:t xml:space="preserve"> six days were necessary to discuss all the items. The ninth session of the Committee </w:t>
      </w:r>
      <w:r w:rsidR="00077675">
        <w:rPr>
          <w:rFonts w:ascii="Arial" w:hAnsi="Arial" w:cs="Arial"/>
          <w:snapToGrid w:val="0"/>
          <w:sz w:val="22"/>
          <w:szCs w:val="22"/>
          <w:lang w:val="en-GB" w:eastAsia="en-US"/>
        </w:rPr>
        <w:t xml:space="preserve">postponed the accreditation of non-governmental organizations to its tenth </w:t>
      </w:r>
      <w:r w:rsidR="009001D0">
        <w:rPr>
          <w:rFonts w:ascii="Arial" w:hAnsi="Arial" w:cs="Arial"/>
          <w:snapToGrid w:val="0"/>
          <w:sz w:val="22"/>
          <w:szCs w:val="22"/>
          <w:lang w:val="en-GB" w:eastAsia="en-US"/>
        </w:rPr>
        <w:t>session;</w:t>
      </w:r>
      <w:r w:rsidR="00077675">
        <w:rPr>
          <w:rFonts w:ascii="Arial" w:hAnsi="Arial" w:cs="Arial"/>
          <w:snapToGrid w:val="0"/>
          <w:sz w:val="22"/>
          <w:szCs w:val="22"/>
          <w:lang w:val="en-GB" w:eastAsia="en-US"/>
        </w:rPr>
        <w:t xml:space="preserve"> </w:t>
      </w:r>
      <w:r w:rsidR="009001D0">
        <w:rPr>
          <w:rFonts w:ascii="Arial" w:eastAsiaTheme="minorEastAsia" w:hAnsi="Arial" w:cs="Arial"/>
          <w:snapToGrid w:val="0"/>
          <w:sz w:val="22"/>
          <w:szCs w:val="22"/>
          <w:lang w:val="en-GB" w:eastAsia="zh-CN"/>
        </w:rPr>
        <w:t>it</w:t>
      </w:r>
      <w:r w:rsidR="001B15C5">
        <w:rPr>
          <w:rFonts w:ascii="Arial" w:hAnsi="Arial" w:cs="Arial"/>
          <w:snapToGrid w:val="0"/>
          <w:sz w:val="22"/>
          <w:szCs w:val="22"/>
          <w:lang w:val="en-GB" w:eastAsia="en-US"/>
        </w:rPr>
        <w:t xml:space="preserve"> </w:t>
      </w:r>
      <w:r w:rsidR="00077675">
        <w:rPr>
          <w:rFonts w:ascii="Arial" w:hAnsi="Arial" w:cs="Arial"/>
          <w:snapToGrid w:val="0"/>
          <w:sz w:val="22"/>
          <w:szCs w:val="22"/>
          <w:lang w:val="en-GB" w:eastAsia="en-US"/>
        </w:rPr>
        <w:t xml:space="preserve">still needed </w:t>
      </w:r>
      <w:r w:rsidRPr="00AA79FF">
        <w:rPr>
          <w:rFonts w:ascii="Arial" w:hAnsi="Arial" w:cs="Arial"/>
          <w:snapToGrid w:val="0"/>
          <w:sz w:val="22"/>
          <w:szCs w:val="22"/>
          <w:lang w:val="en-GB" w:eastAsia="en-US"/>
        </w:rPr>
        <w:t xml:space="preserve">five days to discuss all the items of quite </w:t>
      </w:r>
      <w:r w:rsidR="00E3755D">
        <w:rPr>
          <w:rFonts w:ascii="Arial" w:hAnsi="Arial" w:cs="Arial"/>
          <w:snapToGrid w:val="0"/>
          <w:sz w:val="22"/>
          <w:szCs w:val="22"/>
          <w:lang w:val="en-GB" w:eastAsia="en-US"/>
        </w:rPr>
        <w:t xml:space="preserve">an </w:t>
      </w:r>
      <w:r w:rsidRPr="00AA79FF">
        <w:rPr>
          <w:rFonts w:ascii="Arial" w:hAnsi="Arial" w:cs="Arial"/>
          <w:snapToGrid w:val="0"/>
          <w:sz w:val="22"/>
          <w:szCs w:val="22"/>
          <w:lang w:val="en-GB" w:eastAsia="en-US"/>
        </w:rPr>
        <w:t>extensive agenda. The Committee may also wish to take into account that other business will continue to require increasing attention in the course of its sessions.</w:t>
      </w:r>
    </w:p>
    <w:p w14:paraId="4C5325FE" w14:textId="41253F7D" w:rsidR="00B80242" w:rsidRPr="002F137E" w:rsidRDefault="001B15C5" w:rsidP="00B80242">
      <w:pPr>
        <w:numPr>
          <w:ilvl w:val="0"/>
          <w:numId w:val="9"/>
        </w:numPr>
        <w:tabs>
          <w:tab w:val="left" w:pos="567"/>
        </w:tabs>
        <w:snapToGrid w:val="0"/>
        <w:spacing w:before="120" w:after="120"/>
        <w:ind w:left="567" w:hanging="567"/>
        <w:jc w:val="both"/>
        <w:rPr>
          <w:rFonts w:ascii="Arial" w:hAnsi="Arial" w:cs="Arial"/>
          <w:snapToGrid w:val="0"/>
          <w:sz w:val="22"/>
          <w:szCs w:val="22"/>
          <w:lang w:val="en-GB" w:eastAsia="en-US"/>
        </w:rPr>
      </w:pPr>
      <w:r>
        <w:rPr>
          <w:rFonts w:ascii="Arial" w:hAnsi="Arial" w:cs="Arial"/>
          <w:snapToGrid w:val="0"/>
          <w:sz w:val="22"/>
          <w:szCs w:val="22"/>
          <w:lang w:val="en-GB" w:eastAsia="en-US"/>
        </w:rPr>
        <w:t>T</w:t>
      </w:r>
      <w:r w:rsidR="00B80242" w:rsidRPr="00AA79FF">
        <w:rPr>
          <w:rFonts w:ascii="Arial" w:hAnsi="Arial" w:cs="Arial"/>
          <w:snapToGrid w:val="0"/>
          <w:sz w:val="22"/>
          <w:szCs w:val="22"/>
          <w:lang w:val="en-GB" w:eastAsia="en-US"/>
        </w:rPr>
        <w:t>he Committee is also to base its decision on the ‘available resources’. In the context of the financial constraints confronting the Organization, the activities and staffing of the Secretariat of the Intangible Cultural Heritage Convention continue to be seriously affected.</w:t>
      </w:r>
    </w:p>
    <w:p w14:paraId="2CE54C81" w14:textId="7CB82920" w:rsidR="00B80242" w:rsidRPr="00686C5E" w:rsidRDefault="00B80242" w:rsidP="00B80242">
      <w:pPr>
        <w:numPr>
          <w:ilvl w:val="0"/>
          <w:numId w:val="9"/>
        </w:numPr>
        <w:tabs>
          <w:tab w:val="left" w:pos="567"/>
        </w:tabs>
        <w:snapToGrid w:val="0"/>
        <w:spacing w:before="120" w:after="120"/>
        <w:ind w:left="567" w:hanging="567"/>
        <w:jc w:val="both"/>
        <w:rPr>
          <w:rFonts w:ascii="Arial" w:hAnsi="Arial" w:cs="Arial"/>
          <w:snapToGrid w:val="0"/>
          <w:sz w:val="22"/>
          <w:szCs w:val="22"/>
          <w:lang w:val="en-GB" w:eastAsia="en-US"/>
        </w:rPr>
      </w:pPr>
      <w:r w:rsidRPr="002F137E">
        <w:rPr>
          <w:rFonts w:ascii="Arial" w:hAnsi="Arial" w:cs="Arial"/>
          <w:snapToGrid w:val="0"/>
          <w:sz w:val="22"/>
          <w:szCs w:val="22"/>
          <w:lang w:val="en-GB" w:eastAsia="en-US"/>
        </w:rPr>
        <w:t xml:space="preserve">The Committee may consequently wish to re-confirm the number of files to be treated in the </w:t>
      </w:r>
      <w:r w:rsidR="004236A8" w:rsidRPr="002F137E">
        <w:rPr>
          <w:rFonts w:ascii="Arial" w:hAnsi="Arial" w:cs="Arial"/>
          <w:snapToGrid w:val="0"/>
          <w:sz w:val="22"/>
          <w:szCs w:val="22"/>
          <w:lang w:val="en-GB" w:eastAsia="en-US"/>
        </w:rPr>
        <w:t>201</w:t>
      </w:r>
      <w:r w:rsidR="004236A8">
        <w:rPr>
          <w:rFonts w:ascii="Arial" w:hAnsi="Arial" w:cs="Arial"/>
          <w:snapToGrid w:val="0"/>
          <w:sz w:val="22"/>
          <w:szCs w:val="22"/>
          <w:lang w:val="en-GB" w:eastAsia="en-US"/>
        </w:rPr>
        <w:t>7</w:t>
      </w:r>
      <w:r w:rsidR="004236A8" w:rsidRPr="002F137E">
        <w:rPr>
          <w:rFonts w:ascii="Arial" w:hAnsi="Arial" w:cs="Arial"/>
          <w:snapToGrid w:val="0"/>
          <w:sz w:val="22"/>
          <w:szCs w:val="22"/>
          <w:lang w:val="en-GB" w:eastAsia="en-US"/>
        </w:rPr>
        <w:t xml:space="preserve"> </w:t>
      </w:r>
      <w:r w:rsidRPr="002F137E">
        <w:rPr>
          <w:rFonts w:ascii="Arial" w:hAnsi="Arial" w:cs="Arial"/>
          <w:snapToGrid w:val="0"/>
          <w:sz w:val="22"/>
          <w:szCs w:val="22"/>
          <w:lang w:val="en-GB" w:eastAsia="en-US"/>
        </w:rPr>
        <w:t xml:space="preserve">cycle and fix the </w:t>
      </w:r>
      <w:r w:rsidRPr="00AA79FF">
        <w:rPr>
          <w:rFonts w:ascii="Arial" w:hAnsi="Arial" w:cs="Arial"/>
          <w:snapToGrid w:val="0"/>
          <w:sz w:val="22"/>
          <w:szCs w:val="22"/>
          <w:lang w:val="en-GB" w:eastAsia="en-US"/>
        </w:rPr>
        <w:t xml:space="preserve">same number of files for </w:t>
      </w:r>
      <w:r w:rsidR="00483E1A">
        <w:rPr>
          <w:rFonts w:ascii="Arial" w:hAnsi="Arial" w:cs="Arial"/>
          <w:snapToGrid w:val="0"/>
          <w:sz w:val="22"/>
          <w:szCs w:val="22"/>
          <w:lang w:val="en-GB" w:eastAsia="en-US"/>
        </w:rPr>
        <w:t xml:space="preserve">the </w:t>
      </w:r>
      <w:r w:rsidR="004236A8" w:rsidRPr="00AA79FF">
        <w:rPr>
          <w:rFonts w:ascii="Arial" w:hAnsi="Arial" w:cs="Arial"/>
          <w:snapToGrid w:val="0"/>
          <w:sz w:val="22"/>
          <w:szCs w:val="22"/>
          <w:lang w:val="en-GB" w:eastAsia="en-US"/>
        </w:rPr>
        <w:t>201</w:t>
      </w:r>
      <w:r w:rsidR="004236A8">
        <w:rPr>
          <w:rFonts w:ascii="Arial" w:hAnsi="Arial" w:cs="Arial"/>
          <w:snapToGrid w:val="0"/>
          <w:sz w:val="22"/>
          <w:szCs w:val="22"/>
          <w:lang w:val="en-GB" w:eastAsia="en-US"/>
        </w:rPr>
        <w:t>8</w:t>
      </w:r>
      <w:r w:rsidR="004236A8" w:rsidRPr="00AA79FF">
        <w:rPr>
          <w:rFonts w:ascii="Arial" w:hAnsi="Arial" w:cs="Arial"/>
          <w:snapToGrid w:val="0"/>
          <w:sz w:val="22"/>
          <w:szCs w:val="22"/>
          <w:lang w:val="en-GB" w:eastAsia="en-US"/>
        </w:rPr>
        <w:t xml:space="preserve"> </w:t>
      </w:r>
      <w:r w:rsidRPr="00AA79FF">
        <w:rPr>
          <w:rFonts w:ascii="Arial" w:hAnsi="Arial" w:cs="Arial"/>
          <w:snapToGrid w:val="0"/>
          <w:sz w:val="22"/>
          <w:szCs w:val="22"/>
          <w:lang w:val="en-GB" w:eastAsia="en-US"/>
        </w:rPr>
        <w:t xml:space="preserve">cycle, while </w:t>
      </w:r>
      <w:r w:rsidR="00483E1A">
        <w:rPr>
          <w:rFonts w:ascii="Arial" w:hAnsi="Arial" w:cs="Arial"/>
          <w:snapToGrid w:val="0"/>
          <w:sz w:val="22"/>
          <w:szCs w:val="22"/>
          <w:lang w:val="en-GB" w:eastAsia="en-US"/>
        </w:rPr>
        <w:t xml:space="preserve">in </w:t>
      </w:r>
      <w:r w:rsidRPr="00AA79FF">
        <w:rPr>
          <w:rFonts w:ascii="Arial" w:hAnsi="Arial" w:cs="Arial"/>
          <w:snapToGrid w:val="0"/>
          <w:sz w:val="22"/>
          <w:szCs w:val="22"/>
          <w:lang w:val="en-GB" w:eastAsia="en-US"/>
        </w:rPr>
        <w:t xml:space="preserve">keeping </w:t>
      </w:r>
      <w:r w:rsidR="00483E1A">
        <w:rPr>
          <w:rFonts w:ascii="Arial" w:hAnsi="Arial" w:cs="Arial"/>
          <w:snapToGrid w:val="0"/>
          <w:sz w:val="22"/>
          <w:szCs w:val="22"/>
          <w:lang w:val="en-GB" w:eastAsia="en-US"/>
        </w:rPr>
        <w:t xml:space="preserve">with </w:t>
      </w:r>
      <w:r w:rsidRPr="00AA79FF">
        <w:rPr>
          <w:rFonts w:ascii="Arial" w:hAnsi="Arial" w:cs="Arial"/>
          <w:snapToGrid w:val="0"/>
          <w:sz w:val="22"/>
          <w:szCs w:val="22"/>
          <w:lang w:val="en-GB" w:eastAsia="en-US"/>
        </w:rPr>
        <w:t xml:space="preserve">the principle of one file per submitting State during </w:t>
      </w:r>
      <w:r w:rsidRPr="002F137E">
        <w:rPr>
          <w:rFonts w:ascii="Arial" w:hAnsi="Arial" w:cs="Arial"/>
          <w:snapToGrid w:val="0"/>
          <w:sz w:val="22"/>
          <w:szCs w:val="22"/>
          <w:lang w:val="en-GB" w:eastAsia="en-US"/>
        </w:rPr>
        <w:t>each two</w:t>
      </w:r>
      <w:r w:rsidR="001B15C5">
        <w:rPr>
          <w:rFonts w:ascii="Arial" w:hAnsi="Arial" w:cs="Arial"/>
          <w:snapToGrid w:val="0"/>
          <w:sz w:val="22"/>
          <w:szCs w:val="22"/>
          <w:lang w:val="en-GB" w:eastAsia="en-US"/>
        </w:rPr>
        <w:t>-</w:t>
      </w:r>
      <w:r w:rsidRPr="002F137E">
        <w:rPr>
          <w:rFonts w:ascii="Arial" w:hAnsi="Arial" w:cs="Arial"/>
          <w:snapToGrid w:val="0"/>
          <w:sz w:val="22"/>
          <w:szCs w:val="22"/>
          <w:lang w:val="en-GB" w:eastAsia="en-US"/>
        </w:rPr>
        <w:t>year period.</w:t>
      </w:r>
      <w:r w:rsidRPr="002F137E">
        <w:rPr>
          <w:rFonts w:ascii="Arial" w:eastAsia="SimSun" w:hAnsi="Arial" w:cs="Arial"/>
          <w:sz w:val="22"/>
          <w:szCs w:val="22"/>
          <w:lang w:val="en-GB" w:eastAsia="en-GB"/>
        </w:rPr>
        <w:t xml:space="preserve"> It may also </w:t>
      </w:r>
      <w:r>
        <w:rPr>
          <w:rFonts w:ascii="Arial" w:eastAsia="SimSun" w:hAnsi="Arial" w:cs="Arial"/>
          <w:sz w:val="22"/>
          <w:szCs w:val="22"/>
          <w:lang w:val="en-GB" w:eastAsia="en-GB"/>
        </w:rPr>
        <w:t xml:space="preserve">again </w:t>
      </w:r>
      <w:r w:rsidRPr="002F137E">
        <w:rPr>
          <w:rFonts w:ascii="Arial" w:hAnsi="Arial" w:cs="Arial"/>
          <w:snapToGrid w:val="0"/>
          <w:sz w:val="22"/>
          <w:szCs w:val="22"/>
          <w:lang w:val="en-GB" w:eastAsia="en-US"/>
        </w:rPr>
        <w:t>request that the</w:t>
      </w:r>
      <w:r w:rsidRPr="00686C5E">
        <w:rPr>
          <w:rFonts w:ascii="Arial" w:hAnsi="Arial" w:cs="Arial"/>
          <w:snapToGrid w:val="0"/>
          <w:sz w:val="22"/>
          <w:szCs w:val="22"/>
          <w:lang w:val="en-GB" w:eastAsia="en-US"/>
        </w:rPr>
        <w:t xml:space="preserve"> Secretariat exercise flexibility when applying these limits in order to permit greater equity among submitting States with equal priority.</w:t>
      </w:r>
    </w:p>
    <w:p w14:paraId="73B4B26C" w14:textId="77777777" w:rsidR="00D95C4C" w:rsidRPr="00EA528C" w:rsidRDefault="000B1C8F" w:rsidP="000B1C8F">
      <w:pPr>
        <w:pStyle w:val="COMPara"/>
      </w:pPr>
      <w:r w:rsidRPr="000B1C8F">
        <w:t xml:space="preserve">The Committee may wish </w:t>
      </w:r>
      <w:r>
        <w:t>to adopt the following decision</w:t>
      </w:r>
      <w:r w:rsidR="00D95C4C" w:rsidRPr="00EA528C">
        <w:t>:</w:t>
      </w:r>
    </w:p>
    <w:p w14:paraId="762DD6F6" w14:textId="1B25BA42" w:rsidR="00D95C4C" w:rsidRPr="00FD624F" w:rsidRDefault="004A34A0" w:rsidP="00041A66">
      <w:pPr>
        <w:pStyle w:val="COMTitleDecision"/>
        <w:rPr>
          <w:rFonts w:eastAsia="SimSun"/>
        </w:rPr>
      </w:pPr>
      <w:r>
        <w:t xml:space="preserve">DRAFT </w:t>
      </w:r>
      <w:r w:rsidR="00D8250F">
        <w:t>DECISION 10</w:t>
      </w:r>
      <w:r w:rsidR="00EC6F8D">
        <w:t>.COM</w:t>
      </w:r>
      <w:r w:rsidR="00D95C4C" w:rsidRPr="00FD624F">
        <w:t xml:space="preserve"> </w:t>
      </w:r>
      <w:r w:rsidR="00274103">
        <w:t>13</w:t>
      </w:r>
    </w:p>
    <w:p w14:paraId="579C93C7" w14:textId="77777777" w:rsidR="00D95C4C" w:rsidRPr="00285BB4" w:rsidRDefault="00285BB4" w:rsidP="00285BB4">
      <w:pPr>
        <w:pStyle w:val="COMPreambulaDecisions"/>
        <w:rPr>
          <w:rFonts w:eastAsia="SimSun"/>
        </w:rPr>
      </w:pPr>
      <w:r w:rsidRPr="00285BB4">
        <w:t>The Committee,</w:t>
      </w:r>
    </w:p>
    <w:p w14:paraId="2CDE0F3D" w14:textId="09990758" w:rsidR="00077675" w:rsidRPr="00077675" w:rsidRDefault="00077675" w:rsidP="00077675">
      <w:pPr>
        <w:numPr>
          <w:ilvl w:val="0"/>
          <w:numId w:val="10"/>
        </w:numPr>
        <w:autoSpaceDE w:val="0"/>
        <w:autoSpaceDN w:val="0"/>
        <w:adjustRightInd w:val="0"/>
        <w:spacing w:after="120"/>
        <w:ind w:left="1134" w:hanging="567"/>
        <w:jc w:val="both"/>
        <w:rPr>
          <w:rFonts w:ascii="Arial" w:eastAsia="SimSun" w:hAnsi="Arial" w:cs="Arial"/>
          <w:sz w:val="22"/>
          <w:szCs w:val="22"/>
          <w:u w:val="single"/>
          <w:lang w:val="en-GB"/>
        </w:rPr>
      </w:pPr>
      <w:r w:rsidRPr="00077675">
        <w:rPr>
          <w:rFonts w:ascii="Arial" w:eastAsia="SimSun" w:hAnsi="Arial" w:cs="Arial"/>
          <w:sz w:val="22"/>
          <w:szCs w:val="22"/>
          <w:u w:val="single"/>
          <w:lang w:val="en-GB"/>
        </w:rPr>
        <w:t>Having examined</w:t>
      </w:r>
      <w:r w:rsidRPr="00077675">
        <w:rPr>
          <w:rFonts w:ascii="Arial" w:eastAsia="SimSun" w:hAnsi="Arial" w:cs="Arial"/>
          <w:sz w:val="22"/>
          <w:szCs w:val="22"/>
          <w:lang w:val="en-GB"/>
        </w:rPr>
        <w:t xml:space="preserve"> doc</w:t>
      </w:r>
      <w:r>
        <w:rPr>
          <w:rFonts w:ascii="Arial" w:eastAsia="SimSun" w:hAnsi="Arial" w:cs="Arial"/>
          <w:sz w:val="22"/>
          <w:szCs w:val="22"/>
          <w:lang w:val="en-GB"/>
        </w:rPr>
        <w:t>ument ITH/15/10</w:t>
      </w:r>
      <w:r w:rsidR="00274103">
        <w:rPr>
          <w:rFonts w:ascii="Arial" w:eastAsia="SimSun" w:hAnsi="Arial" w:cs="Arial"/>
          <w:sz w:val="22"/>
          <w:szCs w:val="22"/>
          <w:lang w:val="en-GB"/>
        </w:rPr>
        <w:t>.COM/13</w:t>
      </w:r>
      <w:r w:rsidRPr="00077675">
        <w:rPr>
          <w:rFonts w:ascii="Arial" w:eastAsia="SimSun" w:hAnsi="Arial" w:cs="Arial"/>
          <w:sz w:val="22"/>
          <w:szCs w:val="22"/>
          <w:lang w:val="en-GB"/>
        </w:rPr>
        <w:t>,</w:t>
      </w:r>
    </w:p>
    <w:p w14:paraId="5DFB57BF" w14:textId="77777777" w:rsidR="00077675" w:rsidRPr="00077675" w:rsidRDefault="00077675" w:rsidP="00077675">
      <w:pPr>
        <w:numPr>
          <w:ilvl w:val="0"/>
          <w:numId w:val="10"/>
        </w:numPr>
        <w:autoSpaceDE w:val="0"/>
        <w:autoSpaceDN w:val="0"/>
        <w:adjustRightInd w:val="0"/>
        <w:spacing w:after="120"/>
        <w:ind w:left="1134" w:hanging="567"/>
        <w:jc w:val="both"/>
        <w:rPr>
          <w:rFonts w:ascii="Arial" w:eastAsia="SimSun" w:hAnsi="Arial" w:cs="Arial"/>
          <w:sz w:val="22"/>
          <w:szCs w:val="22"/>
          <w:lang w:val="en-GB"/>
        </w:rPr>
      </w:pPr>
      <w:r w:rsidRPr="00077675">
        <w:rPr>
          <w:rFonts w:ascii="Arial" w:eastAsia="SimSun" w:hAnsi="Arial" w:cs="Arial"/>
          <w:sz w:val="22"/>
          <w:szCs w:val="22"/>
          <w:u w:val="single"/>
          <w:lang w:val="en-GB"/>
        </w:rPr>
        <w:t>Recalling</w:t>
      </w:r>
      <w:r w:rsidRPr="00077675">
        <w:rPr>
          <w:rFonts w:ascii="Arial" w:eastAsia="SimSun" w:hAnsi="Arial" w:cs="Arial"/>
          <w:sz w:val="22"/>
          <w:szCs w:val="22"/>
          <w:lang w:val="en-GB"/>
        </w:rPr>
        <w:t xml:space="preserve"> paragraphs 33 and 34 of the Operational Directives, and its Decision </w:t>
      </w:r>
      <w:r>
        <w:rPr>
          <w:rFonts w:ascii="Arial" w:eastAsia="SimSun" w:hAnsi="Arial" w:cs="Arial"/>
          <w:sz w:val="22"/>
          <w:szCs w:val="22"/>
          <w:lang w:val="en-GB"/>
        </w:rPr>
        <w:t>9</w:t>
      </w:r>
      <w:r w:rsidRPr="00077675">
        <w:rPr>
          <w:rFonts w:ascii="Arial" w:eastAsia="SimSun" w:hAnsi="Arial" w:cs="Arial"/>
          <w:sz w:val="22"/>
          <w:szCs w:val="22"/>
          <w:lang w:val="en-GB"/>
        </w:rPr>
        <w:t>.COM </w:t>
      </w:r>
      <w:r>
        <w:rPr>
          <w:rFonts w:ascii="Arial" w:eastAsia="SimSun" w:hAnsi="Arial" w:cs="Arial"/>
          <w:sz w:val="22"/>
          <w:szCs w:val="22"/>
          <w:lang w:val="en-GB"/>
        </w:rPr>
        <w:t>12</w:t>
      </w:r>
      <w:r w:rsidRPr="00077675">
        <w:rPr>
          <w:rFonts w:ascii="Arial" w:eastAsia="SimSun" w:hAnsi="Arial" w:cs="Arial"/>
          <w:sz w:val="22"/>
          <w:szCs w:val="22"/>
          <w:lang w:val="en-GB"/>
        </w:rPr>
        <w:t>,</w:t>
      </w:r>
    </w:p>
    <w:p w14:paraId="0E622A42" w14:textId="77056E1B" w:rsidR="00077675" w:rsidRPr="00077675" w:rsidRDefault="00077675" w:rsidP="00077675">
      <w:pPr>
        <w:numPr>
          <w:ilvl w:val="0"/>
          <w:numId w:val="10"/>
        </w:numPr>
        <w:autoSpaceDE w:val="0"/>
        <w:autoSpaceDN w:val="0"/>
        <w:adjustRightInd w:val="0"/>
        <w:spacing w:after="120"/>
        <w:ind w:left="1134" w:hanging="567"/>
        <w:jc w:val="both"/>
        <w:rPr>
          <w:rFonts w:ascii="Arial" w:eastAsia="SimSun" w:hAnsi="Arial" w:cs="Arial"/>
          <w:snapToGrid w:val="0"/>
          <w:sz w:val="22"/>
          <w:szCs w:val="22"/>
          <w:lang w:val="en-GB" w:eastAsia="en-US"/>
        </w:rPr>
      </w:pPr>
      <w:r w:rsidRPr="00077675">
        <w:rPr>
          <w:rFonts w:ascii="Arial" w:eastAsia="SimSun" w:hAnsi="Arial" w:cs="Arial"/>
          <w:snapToGrid w:val="0"/>
          <w:sz w:val="22"/>
          <w:szCs w:val="22"/>
          <w:u w:val="single"/>
          <w:lang w:val="en-GB" w:eastAsia="en-US"/>
        </w:rPr>
        <w:t>Taking note</w:t>
      </w:r>
      <w:r w:rsidRPr="00077675">
        <w:rPr>
          <w:rFonts w:ascii="Arial" w:eastAsia="SimSun" w:hAnsi="Arial" w:cs="Arial"/>
          <w:snapToGrid w:val="0"/>
          <w:sz w:val="22"/>
          <w:szCs w:val="22"/>
          <w:lang w:val="en-GB" w:eastAsia="en-US"/>
        </w:rPr>
        <w:t xml:space="preserve"> that the number of files being tre</w:t>
      </w:r>
      <w:r w:rsidRPr="00077675">
        <w:rPr>
          <w:rFonts w:ascii="Arial" w:eastAsia="SimSun" w:hAnsi="Arial" w:cs="Arial"/>
          <w:sz w:val="22"/>
          <w:szCs w:val="22"/>
          <w:lang w:val="en-GB"/>
        </w:rPr>
        <w:t>a</w:t>
      </w:r>
      <w:r w:rsidRPr="00077675">
        <w:rPr>
          <w:rFonts w:ascii="Arial" w:eastAsia="SimSun" w:hAnsi="Arial" w:cs="Arial"/>
          <w:snapToGrid w:val="0"/>
          <w:sz w:val="22"/>
          <w:szCs w:val="22"/>
          <w:lang w:val="en-GB" w:eastAsia="en-US"/>
        </w:rPr>
        <w:t xml:space="preserve">ted for the </w:t>
      </w:r>
      <w:r>
        <w:rPr>
          <w:rFonts w:ascii="Arial" w:eastAsia="SimSun" w:hAnsi="Arial" w:cs="Arial"/>
          <w:snapToGrid w:val="0"/>
          <w:sz w:val="22"/>
          <w:szCs w:val="22"/>
          <w:lang w:val="en-GB" w:eastAsia="en-US"/>
        </w:rPr>
        <w:t>2016</w:t>
      </w:r>
      <w:r w:rsidRPr="00077675">
        <w:rPr>
          <w:rFonts w:ascii="Arial" w:eastAsia="SimSun" w:hAnsi="Arial" w:cs="Arial"/>
          <w:snapToGrid w:val="0"/>
          <w:sz w:val="22"/>
          <w:szCs w:val="22"/>
          <w:lang w:val="en-GB" w:eastAsia="en-US"/>
        </w:rPr>
        <w:t xml:space="preserve"> cycle is </w:t>
      </w:r>
      <w:r w:rsidR="004744E9">
        <w:rPr>
          <w:rFonts w:ascii="Arial" w:eastAsia="SimSun" w:hAnsi="Arial" w:cs="Arial"/>
          <w:snapToGrid w:val="0"/>
          <w:sz w:val="22"/>
          <w:szCs w:val="22"/>
          <w:lang w:val="en-GB" w:eastAsia="en-US"/>
        </w:rPr>
        <w:t>51</w:t>
      </w:r>
      <w:r w:rsidRPr="00077675">
        <w:rPr>
          <w:rFonts w:ascii="Arial" w:eastAsia="SimSun" w:hAnsi="Arial" w:cs="Arial"/>
          <w:snapToGrid w:val="0"/>
          <w:sz w:val="22"/>
          <w:szCs w:val="22"/>
          <w:lang w:val="en-GB" w:eastAsia="en-US"/>
        </w:rPr>
        <w:t xml:space="preserve">, representing </w:t>
      </w:r>
      <w:r w:rsidR="004744E9">
        <w:rPr>
          <w:rFonts w:ascii="Arial" w:eastAsia="SimSun" w:hAnsi="Arial" w:cs="Arial"/>
          <w:snapToGrid w:val="0"/>
          <w:sz w:val="22"/>
          <w:szCs w:val="22"/>
          <w:lang w:val="en-GB" w:eastAsia="en-US"/>
        </w:rPr>
        <w:t>62</w:t>
      </w:r>
      <w:r w:rsidR="004744E9" w:rsidRPr="00077675">
        <w:rPr>
          <w:rFonts w:ascii="Arial" w:eastAsia="SimSun" w:hAnsi="Arial" w:cs="Arial"/>
          <w:snapToGrid w:val="0"/>
          <w:sz w:val="22"/>
          <w:szCs w:val="22"/>
          <w:lang w:val="en-GB" w:eastAsia="en-US"/>
        </w:rPr>
        <w:t xml:space="preserve"> </w:t>
      </w:r>
      <w:r w:rsidRPr="00077675">
        <w:rPr>
          <w:rFonts w:ascii="Arial" w:eastAsia="SimSun" w:hAnsi="Arial" w:cs="Arial"/>
          <w:snapToGrid w:val="0"/>
          <w:sz w:val="22"/>
          <w:szCs w:val="22"/>
          <w:lang w:val="en-GB" w:eastAsia="en-US"/>
        </w:rPr>
        <w:t>submitting States,</w:t>
      </w:r>
    </w:p>
    <w:p w14:paraId="66FBE0B8" w14:textId="77777777" w:rsidR="00077675" w:rsidRPr="00077675" w:rsidRDefault="00077675" w:rsidP="00077675">
      <w:pPr>
        <w:numPr>
          <w:ilvl w:val="0"/>
          <w:numId w:val="10"/>
        </w:numPr>
        <w:autoSpaceDE w:val="0"/>
        <w:autoSpaceDN w:val="0"/>
        <w:adjustRightInd w:val="0"/>
        <w:spacing w:after="120"/>
        <w:ind w:left="1134" w:hanging="567"/>
        <w:jc w:val="both"/>
        <w:rPr>
          <w:rFonts w:ascii="Arial" w:eastAsia="SimSun" w:hAnsi="Arial" w:cs="Arial"/>
          <w:snapToGrid w:val="0"/>
          <w:sz w:val="22"/>
          <w:szCs w:val="22"/>
          <w:lang w:val="en-GB" w:eastAsia="en-US"/>
        </w:rPr>
      </w:pPr>
      <w:r w:rsidRPr="00077675">
        <w:rPr>
          <w:rFonts w:ascii="Arial" w:eastAsia="SimSun" w:hAnsi="Arial" w:cs="Arial"/>
          <w:snapToGrid w:val="0"/>
          <w:sz w:val="22"/>
          <w:szCs w:val="22"/>
          <w:u w:val="single"/>
          <w:lang w:val="en-GB" w:eastAsia="en-US"/>
        </w:rPr>
        <w:t>Considering</w:t>
      </w:r>
      <w:r w:rsidRPr="00077675">
        <w:rPr>
          <w:rFonts w:ascii="Arial" w:eastAsia="SimSun" w:hAnsi="Arial" w:cs="Arial"/>
          <w:snapToGrid w:val="0"/>
          <w:sz w:val="22"/>
          <w:szCs w:val="22"/>
          <w:lang w:val="en-GB" w:eastAsia="en-US"/>
        </w:rPr>
        <w:t xml:space="preserve"> that its capacities to examine files </w:t>
      </w:r>
      <w:r w:rsidRPr="00077675">
        <w:rPr>
          <w:rFonts w:ascii="Arial" w:eastAsia="SimSun" w:hAnsi="Arial" w:cs="Arial"/>
          <w:sz w:val="22"/>
          <w:szCs w:val="22"/>
          <w:lang w:val="en-GB"/>
        </w:rPr>
        <w:t>during</w:t>
      </w:r>
      <w:r w:rsidRPr="00077675">
        <w:rPr>
          <w:rFonts w:ascii="Arial" w:eastAsia="SimSun" w:hAnsi="Arial" w:cs="Arial"/>
          <w:snapToGrid w:val="0"/>
          <w:sz w:val="22"/>
          <w:szCs w:val="22"/>
          <w:lang w:val="en-GB" w:eastAsia="en-US"/>
        </w:rPr>
        <w:t xml:space="preserve"> a session are still limited, as are the capacities and human resources of the Secretariat,</w:t>
      </w:r>
    </w:p>
    <w:p w14:paraId="67E8DC44" w14:textId="6AA8BC47" w:rsidR="00077675" w:rsidRPr="00077675" w:rsidRDefault="00077675" w:rsidP="00077675">
      <w:pPr>
        <w:numPr>
          <w:ilvl w:val="0"/>
          <w:numId w:val="10"/>
        </w:numPr>
        <w:autoSpaceDE w:val="0"/>
        <w:autoSpaceDN w:val="0"/>
        <w:adjustRightInd w:val="0"/>
        <w:spacing w:after="120"/>
        <w:ind w:left="1134" w:hanging="567"/>
        <w:jc w:val="both"/>
        <w:rPr>
          <w:rFonts w:ascii="Arial" w:eastAsia="SimSun" w:hAnsi="Arial" w:cs="Arial"/>
          <w:sz w:val="22"/>
          <w:szCs w:val="22"/>
          <w:lang w:val="en-GB"/>
        </w:rPr>
      </w:pPr>
      <w:r w:rsidRPr="00077675">
        <w:rPr>
          <w:rFonts w:ascii="Arial" w:eastAsia="SimSun" w:hAnsi="Arial" w:cs="Arial"/>
          <w:sz w:val="22"/>
          <w:szCs w:val="22"/>
          <w:u w:val="single"/>
          <w:lang w:val="en-GB"/>
        </w:rPr>
        <w:t>Reaffirms</w:t>
      </w:r>
      <w:r w:rsidRPr="00077675">
        <w:rPr>
          <w:rFonts w:ascii="Arial" w:eastAsia="SimSun" w:hAnsi="Arial" w:cs="Arial"/>
          <w:sz w:val="22"/>
          <w:szCs w:val="22"/>
          <w:lang w:val="en-GB"/>
        </w:rPr>
        <w:t xml:space="preserve"> that those States Parties</w:t>
      </w:r>
      <w:r w:rsidR="0086042E">
        <w:rPr>
          <w:rFonts w:ascii="Arial" w:eastAsia="SimSun" w:hAnsi="Arial" w:cs="Arial"/>
          <w:sz w:val="22"/>
          <w:szCs w:val="22"/>
          <w:lang w:val="en-GB"/>
        </w:rPr>
        <w:t xml:space="preserve"> which </w:t>
      </w:r>
      <w:r w:rsidRPr="00077675">
        <w:rPr>
          <w:rFonts w:ascii="Arial" w:eastAsia="SimSun" w:hAnsi="Arial" w:cs="Arial"/>
          <w:sz w:val="22"/>
          <w:szCs w:val="22"/>
          <w:lang w:val="en-GB"/>
        </w:rPr>
        <w:t xml:space="preserve">submitted files that could not be treated </w:t>
      </w:r>
      <w:r w:rsidR="00216D0C">
        <w:rPr>
          <w:rFonts w:ascii="Arial" w:eastAsia="SimSun" w:hAnsi="Arial" w:cs="Arial"/>
          <w:sz w:val="22"/>
          <w:szCs w:val="22"/>
          <w:lang w:val="en-GB"/>
        </w:rPr>
        <w:t>in the 2016</w:t>
      </w:r>
      <w:r w:rsidRPr="00077675">
        <w:rPr>
          <w:rFonts w:ascii="Arial" w:eastAsia="SimSun" w:hAnsi="Arial" w:cs="Arial"/>
          <w:sz w:val="22"/>
          <w:szCs w:val="22"/>
          <w:lang w:val="en-GB"/>
        </w:rPr>
        <w:t xml:space="preserve"> cycle will see their files examined with priority in the </w:t>
      </w:r>
      <w:r w:rsidR="004744E9" w:rsidRPr="00077675">
        <w:rPr>
          <w:rFonts w:ascii="Arial" w:eastAsia="SimSun" w:hAnsi="Arial" w:cs="Arial"/>
          <w:sz w:val="22"/>
          <w:szCs w:val="22"/>
          <w:lang w:val="en-GB"/>
        </w:rPr>
        <w:t>201</w:t>
      </w:r>
      <w:r w:rsidR="004744E9">
        <w:rPr>
          <w:rFonts w:ascii="Arial" w:eastAsia="SimSun" w:hAnsi="Arial" w:cs="Arial"/>
          <w:sz w:val="22"/>
          <w:szCs w:val="22"/>
          <w:lang w:val="en-GB"/>
        </w:rPr>
        <w:t>7</w:t>
      </w:r>
      <w:r w:rsidR="004744E9" w:rsidRPr="00077675">
        <w:rPr>
          <w:rFonts w:ascii="Arial" w:eastAsia="SimSun" w:hAnsi="Arial" w:cs="Arial"/>
          <w:sz w:val="22"/>
          <w:szCs w:val="22"/>
          <w:lang w:val="en-GB"/>
        </w:rPr>
        <w:t xml:space="preserve"> </w:t>
      </w:r>
      <w:r w:rsidRPr="00077675">
        <w:rPr>
          <w:rFonts w:ascii="Arial" w:eastAsia="SimSun" w:hAnsi="Arial" w:cs="Arial"/>
          <w:sz w:val="22"/>
          <w:szCs w:val="22"/>
          <w:lang w:val="en-GB"/>
        </w:rPr>
        <w:t>cycle, following the principle of one file per submitting State during the two</w:t>
      </w:r>
      <w:r w:rsidR="001B15C5">
        <w:rPr>
          <w:rFonts w:ascii="Arial" w:eastAsia="SimSun" w:hAnsi="Arial" w:cs="Arial"/>
          <w:sz w:val="22"/>
          <w:szCs w:val="22"/>
          <w:lang w:val="en-GB"/>
        </w:rPr>
        <w:t>-</w:t>
      </w:r>
      <w:r w:rsidRPr="00077675">
        <w:rPr>
          <w:rFonts w:ascii="Arial" w:eastAsia="SimSun" w:hAnsi="Arial" w:cs="Arial"/>
          <w:sz w:val="22"/>
          <w:szCs w:val="22"/>
          <w:lang w:val="en-GB"/>
        </w:rPr>
        <w:t>year period</w:t>
      </w:r>
      <w:r w:rsidR="00216D0C">
        <w:rPr>
          <w:rFonts w:ascii="Arial" w:eastAsia="SimSun" w:hAnsi="Arial" w:cs="Arial"/>
          <w:sz w:val="22"/>
          <w:szCs w:val="22"/>
          <w:lang w:val="en-GB"/>
        </w:rPr>
        <w:t xml:space="preserve"> (Decision 9</w:t>
      </w:r>
      <w:r w:rsidRPr="00077675">
        <w:rPr>
          <w:rFonts w:ascii="Arial" w:eastAsia="SimSun" w:hAnsi="Arial" w:cs="Arial"/>
          <w:sz w:val="22"/>
          <w:szCs w:val="22"/>
          <w:lang w:val="en-GB"/>
        </w:rPr>
        <w:t>.COM </w:t>
      </w:r>
      <w:r w:rsidR="00216D0C">
        <w:rPr>
          <w:rFonts w:ascii="Arial" w:eastAsia="SimSun" w:hAnsi="Arial" w:cs="Arial"/>
          <w:sz w:val="22"/>
          <w:szCs w:val="22"/>
          <w:lang w:val="en-GB"/>
        </w:rPr>
        <w:t>12</w:t>
      </w:r>
      <w:r w:rsidRPr="00077675">
        <w:rPr>
          <w:rFonts w:ascii="Arial" w:eastAsia="SimSun" w:hAnsi="Arial" w:cs="Arial"/>
          <w:sz w:val="22"/>
          <w:szCs w:val="22"/>
          <w:lang w:val="en-GB"/>
        </w:rPr>
        <w:t>);</w:t>
      </w:r>
    </w:p>
    <w:p w14:paraId="6B570C58" w14:textId="77777777" w:rsidR="00077675" w:rsidRPr="00077675" w:rsidRDefault="00077675" w:rsidP="00077675">
      <w:pPr>
        <w:numPr>
          <w:ilvl w:val="0"/>
          <w:numId w:val="10"/>
        </w:numPr>
        <w:autoSpaceDE w:val="0"/>
        <w:autoSpaceDN w:val="0"/>
        <w:adjustRightInd w:val="0"/>
        <w:spacing w:after="120"/>
        <w:ind w:left="1134" w:hanging="567"/>
        <w:jc w:val="both"/>
        <w:rPr>
          <w:rFonts w:ascii="Arial" w:eastAsia="SimSun" w:hAnsi="Arial" w:cs="Arial"/>
          <w:sz w:val="22"/>
          <w:szCs w:val="22"/>
          <w:lang w:val="en-GB"/>
        </w:rPr>
      </w:pPr>
      <w:r w:rsidRPr="00077675">
        <w:rPr>
          <w:rFonts w:ascii="Arial" w:eastAsia="SimSun" w:hAnsi="Arial" w:cs="Arial"/>
          <w:sz w:val="22"/>
          <w:szCs w:val="22"/>
          <w:u w:val="single"/>
          <w:lang w:val="en-GB"/>
        </w:rPr>
        <w:t>Decides</w:t>
      </w:r>
      <w:r w:rsidRPr="00077675">
        <w:rPr>
          <w:rFonts w:ascii="Arial" w:eastAsia="SimSun" w:hAnsi="Arial" w:cs="Arial"/>
          <w:sz w:val="22"/>
          <w:szCs w:val="22"/>
          <w:lang w:val="en-GB"/>
        </w:rPr>
        <w:t xml:space="preserve"> that in the course of the </w:t>
      </w:r>
      <w:r w:rsidR="00216D0C">
        <w:rPr>
          <w:rFonts w:ascii="Arial" w:eastAsia="SimSun" w:hAnsi="Arial" w:cs="Arial"/>
          <w:sz w:val="22"/>
          <w:szCs w:val="22"/>
          <w:lang w:val="en-GB"/>
        </w:rPr>
        <w:t>2017 and 2018</w:t>
      </w:r>
      <w:r w:rsidRPr="00077675">
        <w:rPr>
          <w:rFonts w:ascii="Arial" w:eastAsia="SimSun" w:hAnsi="Arial" w:cs="Arial"/>
          <w:sz w:val="22"/>
          <w:szCs w:val="22"/>
          <w:lang w:val="en-GB"/>
        </w:rPr>
        <w:t xml:space="preserve"> cycles, the number of nominations to the List of Intangible Cultural Heritage in Need of Urgent Safeguarding and to the Representative List of the Intangible Cultural Heritage of Humanity, proposals of programmes, projects and activities that best reflect the principles and objectives of the Convention and international assistance requests greater than US$25,000 that can be treated is determined to be 50 per cycle;</w:t>
      </w:r>
    </w:p>
    <w:p w14:paraId="05817E8A" w14:textId="572F8054" w:rsidR="00077675" w:rsidRPr="00077675" w:rsidRDefault="00077675" w:rsidP="00077675">
      <w:pPr>
        <w:numPr>
          <w:ilvl w:val="0"/>
          <w:numId w:val="10"/>
        </w:numPr>
        <w:autoSpaceDE w:val="0"/>
        <w:autoSpaceDN w:val="0"/>
        <w:adjustRightInd w:val="0"/>
        <w:spacing w:after="120"/>
        <w:ind w:left="1134" w:hanging="567"/>
        <w:jc w:val="both"/>
        <w:rPr>
          <w:rFonts w:ascii="Arial" w:eastAsia="SimSun" w:hAnsi="Arial" w:cs="Arial"/>
          <w:sz w:val="22"/>
          <w:szCs w:val="22"/>
          <w:lang w:val="en-GB"/>
        </w:rPr>
      </w:pPr>
      <w:r w:rsidRPr="00077675">
        <w:rPr>
          <w:rFonts w:ascii="Arial" w:eastAsia="SimSun" w:hAnsi="Arial" w:cs="Arial"/>
          <w:sz w:val="22"/>
          <w:szCs w:val="22"/>
          <w:u w:val="single"/>
          <w:lang w:val="en-GB"/>
        </w:rPr>
        <w:t>Further decides</w:t>
      </w:r>
      <w:r w:rsidRPr="00077675">
        <w:rPr>
          <w:rFonts w:ascii="Arial" w:eastAsia="SimSun" w:hAnsi="Arial" w:cs="Arial"/>
          <w:sz w:val="22"/>
          <w:szCs w:val="22"/>
          <w:lang w:val="en-GB"/>
        </w:rPr>
        <w:t xml:space="preserve"> that at least one file per submitting State should be processed during the two</w:t>
      </w:r>
      <w:r w:rsidR="001B15C5">
        <w:rPr>
          <w:rFonts w:ascii="Arial" w:eastAsia="SimSun" w:hAnsi="Arial" w:cs="Arial"/>
          <w:sz w:val="22"/>
          <w:szCs w:val="22"/>
          <w:lang w:val="en-GB"/>
        </w:rPr>
        <w:t>-</w:t>
      </w:r>
      <w:r w:rsidRPr="00077675">
        <w:rPr>
          <w:rFonts w:ascii="Arial" w:eastAsia="SimSun" w:hAnsi="Arial" w:cs="Arial"/>
          <w:sz w:val="22"/>
          <w:szCs w:val="22"/>
          <w:lang w:val="en-GB"/>
        </w:rPr>
        <w:t>year period</w:t>
      </w:r>
      <w:r w:rsidR="00216D0C">
        <w:rPr>
          <w:rFonts w:ascii="Arial" w:eastAsia="SimSun" w:hAnsi="Arial" w:cs="Arial"/>
          <w:sz w:val="22"/>
          <w:szCs w:val="22"/>
          <w:lang w:val="en-GB"/>
        </w:rPr>
        <w:t xml:space="preserve"> 2017-2018</w:t>
      </w:r>
      <w:r w:rsidRPr="00077675">
        <w:rPr>
          <w:rFonts w:ascii="Arial" w:eastAsia="SimSun" w:hAnsi="Arial" w:cs="Arial"/>
          <w:sz w:val="22"/>
          <w:szCs w:val="22"/>
          <w:lang w:val="en-GB"/>
        </w:rPr>
        <w:t>, within the agreed number of nominations per biennium, in conformity with paragraph 34 of the Operational Directives;</w:t>
      </w:r>
    </w:p>
    <w:p w14:paraId="53E01D44" w14:textId="77777777" w:rsidR="00077675" w:rsidRPr="00077675" w:rsidRDefault="00077675" w:rsidP="00077675">
      <w:pPr>
        <w:numPr>
          <w:ilvl w:val="0"/>
          <w:numId w:val="10"/>
        </w:numPr>
        <w:autoSpaceDE w:val="0"/>
        <w:autoSpaceDN w:val="0"/>
        <w:adjustRightInd w:val="0"/>
        <w:spacing w:after="120"/>
        <w:ind w:left="1134" w:hanging="567"/>
        <w:jc w:val="both"/>
        <w:rPr>
          <w:rFonts w:ascii="Arial" w:eastAsia="SimSun" w:hAnsi="Arial" w:cs="Arial"/>
          <w:sz w:val="22"/>
          <w:szCs w:val="22"/>
          <w:lang w:val="en-GB"/>
        </w:rPr>
      </w:pPr>
      <w:r w:rsidRPr="00077675">
        <w:rPr>
          <w:rFonts w:ascii="Arial" w:eastAsia="SimSun" w:hAnsi="Arial" w:cs="Arial"/>
          <w:sz w:val="22"/>
          <w:szCs w:val="22"/>
          <w:u w:val="single"/>
          <w:lang w:val="en-GB"/>
        </w:rPr>
        <w:t>Further decides</w:t>
      </w:r>
      <w:r w:rsidRPr="00077675">
        <w:rPr>
          <w:rFonts w:ascii="Arial" w:eastAsia="SimSun" w:hAnsi="Arial" w:cs="Arial"/>
          <w:sz w:val="22"/>
          <w:szCs w:val="22"/>
          <w:lang w:val="en-GB"/>
        </w:rPr>
        <w:t xml:space="preserve"> that the Secretariat may exercise some flexibility, if that would permit greater equity among submitting States with equal priority under paragraph 34 of the Operational Directives;</w:t>
      </w:r>
    </w:p>
    <w:p w14:paraId="57CFAF31" w14:textId="77777777" w:rsidR="00216D0C" w:rsidRDefault="00077675" w:rsidP="00077675">
      <w:pPr>
        <w:numPr>
          <w:ilvl w:val="0"/>
          <w:numId w:val="10"/>
        </w:numPr>
        <w:autoSpaceDE w:val="0"/>
        <w:autoSpaceDN w:val="0"/>
        <w:adjustRightInd w:val="0"/>
        <w:spacing w:after="120"/>
        <w:ind w:left="1134" w:hanging="567"/>
        <w:jc w:val="both"/>
        <w:rPr>
          <w:rFonts w:ascii="Arial" w:eastAsia="SimSun" w:hAnsi="Arial" w:cs="Arial"/>
          <w:sz w:val="22"/>
          <w:szCs w:val="22"/>
          <w:lang w:val="en-GB"/>
        </w:rPr>
      </w:pPr>
      <w:r w:rsidRPr="00077675">
        <w:rPr>
          <w:rFonts w:ascii="Arial" w:eastAsia="SimSun" w:hAnsi="Arial" w:cs="Arial"/>
          <w:sz w:val="22"/>
          <w:szCs w:val="22"/>
          <w:u w:val="single"/>
          <w:lang w:val="en-GB"/>
        </w:rPr>
        <w:t>Invites</w:t>
      </w:r>
      <w:r w:rsidRPr="00077675">
        <w:rPr>
          <w:rFonts w:ascii="Arial" w:eastAsia="SimSun" w:hAnsi="Arial" w:cs="Arial"/>
          <w:sz w:val="22"/>
          <w:szCs w:val="22"/>
          <w:lang w:val="en-GB"/>
        </w:rPr>
        <w:t xml:space="preserve"> States Parties to take the present decision into account when submitting files for the 2</w:t>
      </w:r>
      <w:r w:rsidR="00216D0C">
        <w:rPr>
          <w:rFonts w:ascii="Arial" w:eastAsia="SimSun" w:hAnsi="Arial" w:cs="Arial"/>
          <w:sz w:val="22"/>
          <w:szCs w:val="22"/>
          <w:lang w:val="en-GB"/>
        </w:rPr>
        <w:t>017</w:t>
      </w:r>
      <w:r w:rsidRPr="00077675">
        <w:rPr>
          <w:rFonts w:ascii="Arial" w:eastAsia="SimSun" w:hAnsi="Arial" w:cs="Arial"/>
          <w:sz w:val="22"/>
          <w:szCs w:val="22"/>
          <w:lang w:val="en-GB"/>
        </w:rPr>
        <w:t xml:space="preserve"> and </w:t>
      </w:r>
      <w:r w:rsidR="00216D0C">
        <w:rPr>
          <w:rFonts w:ascii="Arial" w:eastAsia="SimSun" w:hAnsi="Arial" w:cs="Arial"/>
          <w:sz w:val="22"/>
          <w:szCs w:val="22"/>
          <w:lang w:val="en-GB"/>
        </w:rPr>
        <w:t>2018</w:t>
      </w:r>
      <w:r w:rsidRPr="00077675">
        <w:rPr>
          <w:rFonts w:ascii="Arial" w:eastAsia="SimSun" w:hAnsi="Arial" w:cs="Arial"/>
          <w:sz w:val="22"/>
          <w:szCs w:val="22"/>
          <w:lang w:val="en-GB"/>
        </w:rPr>
        <w:t xml:space="preserve"> cycle;</w:t>
      </w:r>
    </w:p>
    <w:p w14:paraId="5580BD72" w14:textId="7F7BC68B" w:rsidR="005D7422" w:rsidRPr="00216D0C" w:rsidRDefault="000638B4" w:rsidP="00077675">
      <w:pPr>
        <w:numPr>
          <w:ilvl w:val="0"/>
          <w:numId w:val="10"/>
        </w:numPr>
        <w:autoSpaceDE w:val="0"/>
        <w:autoSpaceDN w:val="0"/>
        <w:adjustRightInd w:val="0"/>
        <w:spacing w:after="120"/>
        <w:ind w:left="1134" w:hanging="567"/>
        <w:jc w:val="both"/>
        <w:rPr>
          <w:rFonts w:ascii="Arial" w:eastAsia="SimSun" w:hAnsi="Arial" w:cs="Arial"/>
          <w:sz w:val="22"/>
          <w:szCs w:val="22"/>
          <w:lang w:val="en-GB"/>
        </w:rPr>
      </w:pPr>
      <w:r>
        <w:rPr>
          <w:rFonts w:ascii="Arial" w:eastAsia="SimSun" w:hAnsi="Arial" w:cs="Arial"/>
          <w:sz w:val="22"/>
          <w:szCs w:val="22"/>
          <w:u w:val="single"/>
          <w:lang w:val="en-GB"/>
        </w:rPr>
        <w:t>R</w:t>
      </w:r>
      <w:r w:rsidR="00077675" w:rsidRPr="00216D0C">
        <w:rPr>
          <w:rFonts w:ascii="Arial" w:eastAsia="SimSun" w:hAnsi="Arial" w:cs="Arial"/>
          <w:sz w:val="22"/>
          <w:szCs w:val="22"/>
          <w:u w:val="single"/>
          <w:lang w:val="en-GB"/>
        </w:rPr>
        <w:t>equests</w:t>
      </w:r>
      <w:r w:rsidR="00077675" w:rsidRPr="00216D0C">
        <w:rPr>
          <w:rFonts w:ascii="Arial" w:eastAsia="SimSun" w:hAnsi="Arial" w:cs="Arial"/>
          <w:sz w:val="22"/>
          <w:szCs w:val="22"/>
          <w:lang w:val="en-GB"/>
        </w:rPr>
        <w:t xml:space="preserve"> the Secretariat report to it on the number of files submitted for the </w:t>
      </w:r>
      <w:r w:rsidR="00216D0C">
        <w:rPr>
          <w:rFonts w:ascii="Arial" w:eastAsia="SimSun" w:hAnsi="Arial" w:cs="Arial"/>
          <w:sz w:val="22"/>
          <w:szCs w:val="22"/>
          <w:lang w:val="en-GB"/>
        </w:rPr>
        <w:t>2017</w:t>
      </w:r>
      <w:r w:rsidR="00077675" w:rsidRPr="00216D0C">
        <w:rPr>
          <w:rFonts w:ascii="Arial" w:eastAsia="SimSun" w:hAnsi="Arial" w:cs="Arial"/>
          <w:sz w:val="22"/>
          <w:szCs w:val="22"/>
          <w:lang w:val="en-GB"/>
        </w:rPr>
        <w:t xml:space="preserve"> cycle</w:t>
      </w:r>
      <w:r w:rsidR="008B10C0">
        <w:rPr>
          <w:rFonts w:ascii="Arial" w:eastAsia="SimSun" w:hAnsi="Arial" w:cs="Arial"/>
          <w:sz w:val="22"/>
          <w:szCs w:val="22"/>
          <w:lang w:val="en-GB"/>
        </w:rPr>
        <w:t>,</w:t>
      </w:r>
      <w:r w:rsidR="00077675" w:rsidRPr="00216D0C">
        <w:rPr>
          <w:rFonts w:ascii="Arial" w:eastAsia="SimSun" w:hAnsi="Arial" w:cs="Arial"/>
          <w:sz w:val="22"/>
          <w:szCs w:val="22"/>
          <w:lang w:val="en-GB"/>
        </w:rPr>
        <w:t xml:space="preserve"> its experience applying the Operational Directives and the present decision at its </w:t>
      </w:r>
      <w:r w:rsidR="00216D0C">
        <w:rPr>
          <w:rFonts w:ascii="Arial" w:eastAsia="SimSun" w:hAnsi="Arial" w:cs="Arial"/>
          <w:sz w:val="22"/>
          <w:szCs w:val="22"/>
          <w:lang w:val="en-GB"/>
        </w:rPr>
        <w:t>eleventh</w:t>
      </w:r>
      <w:r w:rsidR="00077675" w:rsidRPr="00216D0C">
        <w:rPr>
          <w:rFonts w:ascii="Arial" w:eastAsia="SimSun" w:hAnsi="Arial" w:cs="Arial"/>
          <w:sz w:val="22"/>
          <w:szCs w:val="22"/>
          <w:lang w:val="en-GB"/>
        </w:rPr>
        <w:t xml:space="preserve"> session.</w:t>
      </w:r>
    </w:p>
    <w:p w14:paraId="6AD1DF4C" w14:textId="77777777" w:rsidR="00F113C9" w:rsidRDefault="00F113C9" w:rsidP="00F14C64">
      <w:pPr>
        <w:autoSpaceDE w:val="0"/>
        <w:autoSpaceDN w:val="0"/>
        <w:adjustRightInd w:val="0"/>
        <w:spacing w:after="240"/>
        <w:ind w:left="567"/>
        <w:jc w:val="center"/>
        <w:rPr>
          <w:rFonts w:ascii="Arial" w:eastAsia="SimSun" w:hAnsi="Arial" w:cs="Arial"/>
          <w:sz w:val="22"/>
          <w:szCs w:val="22"/>
          <w:lang w:val="en-GB"/>
        </w:rPr>
        <w:sectPr w:rsidR="00F113C9" w:rsidSect="00655736">
          <w:headerReference w:type="even" r:id="rId8"/>
          <w:headerReference w:type="default" r:id="rId9"/>
          <w:headerReference w:type="first" r:id="rId10"/>
          <w:pgSz w:w="11906" w:h="16838" w:code="9"/>
          <w:pgMar w:top="1418" w:right="1134" w:bottom="1134" w:left="1134" w:header="397" w:footer="284" w:gutter="0"/>
          <w:cols w:space="708"/>
          <w:titlePg/>
          <w:docGrid w:linePitch="360"/>
        </w:sectPr>
      </w:pPr>
    </w:p>
    <w:p w14:paraId="46F0A5AA" w14:textId="20800879" w:rsidR="005D7422" w:rsidRDefault="005D7422" w:rsidP="00815069">
      <w:pPr>
        <w:autoSpaceDE w:val="0"/>
        <w:autoSpaceDN w:val="0"/>
        <w:adjustRightInd w:val="0"/>
        <w:spacing w:after="240"/>
        <w:ind w:left="567"/>
        <w:jc w:val="center"/>
        <w:rPr>
          <w:rFonts w:ascii="Arial" w:eastAsia="SimSun" w:hAnsi="Arial" w:cs="Arial"/>
          <w:sz w:val="22"/>
          <w:szCs w:val="22"/>
          <w:lang w:val="en-GB"/>
        </w:rPr>
      </w:pPr>
      <w:r w:rsidRPr="005D7422">
        <w:rPr>
          <w:rFonts w:ascii="Arial" w:eastAsia="SimSun" w:hAnsi="Arial" w:cs="Arial"/>
          <w:sz w:val="22"/>
          <w:szCs w:val="22"/>
          <w:lang w:val="en-GB"/>
        </w:rPr>
        <w:t>ANNEX</w:t>
      </w:r>
      <w:r w:rsidRPr="005D7422">
        <w:rPr>
          <w:rFonts w:ascii="Arial" w:eastAsia="SimSun" w:hAnsi="Arial" w:cs="Arial"/>
          <w:sz w:val="22"/>
          <w:szCs w:val="22"/>
          <w:vertAlign w:val="superscript"/>
          <w:lang w:val="en-GB"/>
        </w:rPr>
        <w:footnoteReference w:id="5"/>
      </w:r>
      <w:r w:rsidR="00F14C64">
        <w:rPr>
          <w:rFonts w:ascii="Arial" w:eastAsia="SimSun" w:hAnsi="Arial" w:cs="Arial"/>
          <w:sz w:val="22"/>
          <w:szCs w:val="22"/>
          <w:lang w:val="en-GB"/>
        </w:rPr>
        <w:t>: Distribution of files for the 2016 cycle</w:t>
      </w:r>
    </w:p>
    <w:p w14:paraId="0BDBACA3" w14:textId="2FE248C8" w:rsidR="00F14C64" w:rsidRDefault="00F14C64" w:rsidP="00815069">
      <w:pPr>
        <w:spacing w:after="120"/>
        <w:jc w:val="both"/>
        <w:rPr>
          <w:rFonts w:ascii="Arial" w:hAnsi="Arial" w:cs="Arial"/>
          <w:sz w:val="22"/>
          <w:szCs w:val="22"/>
          <w:lang w:val="en-GB"/>
        </w:rPr>
      </w:pPr>
      <w:r>
        <w:rPr>
          <w:rFonts w:ascii="Arial" w:hAnsi="Arial" w:cs="Arial"/>
          <w:sz w:val="22"/>
          <w:szCs w:val="22"/>
          <w:lang w:val="en-GB"/>
        </w:rPr>
        <w:t>F</w:t>
      </w:r>
      <w:r w:rsidR="008D7459" w:rsidRPr="000A419D">
        <w:rPr>
          <w:rFonts w:ascii="Arial" w:hAnsi="Arial" w:cs="Arial"/>
          <w:sz w:val="22"/>
          <w:szCs w:val="22"/>
          <w:lang w:val="en-GB"/>
        </w:rPr>
        <w:t xml:space="preserve">iles </w:t>
      </w:r>
      <w:r>
        <w:rPr>
          <w:rFonts w:ascii="Arial" w:hAnsi="Arial" w:cs="Arial"/>
          <w:sz w:val="22"/>
          <w:szCs w:val="22"/>
          <w:lang w:val="en-GB"/>
        </w:rPr>
        <w:t xml:space="preserve">submitted for the 2016 cycle </w:t>
      </w:r>
      <w:r w:rsidR="008D7459" w:rsidRPr="000A419D">
        <w:rPr>
          <w:rFonts w:ascii="Arial" w:hAnsi="Arial" w:cs="Arial"/>
          <w:sz w:val="22"/>
          <w:szCs w:val="22"/>
          <w:lang w:val="en-GB"/>
        </w:rPr>
        <w:t xml:space="preserve">are presented below in the order </w:t>
      </w:r>
      <w:r>
        <w:rPr>
          <w:rFonts w:ascii="Arial" w:hAnsi="Arial" w:cs="Arial"/>
          <w:sz w:val="22"/>
          <w:szCs w:val="22"/>
          <w:lang w:val="en-GB"/>
        </w:rPr>
        <w:t xml:space="preserve">of priority </w:t>
      </w:r>
      <w:r w:rsidR="008D7459" w:rsidRPr="000A419D">
        <w:rPr>
          <w:rFonts w:ascii="Arial" w:hAnsi="Arial" w:cs="Arial"/>
          <w:sz w:val="22"/>
          <w:szCs w:val="22"/>
          <w:lang w:val="en-GB"/>
        </w:rPr>
        <w:t>corresponding to</w:t>
      </w:r>
      <w:r>
        <w:rPr>
          <w:rFonts w:ascii="Arial" w:hAnsi="Arial" w:cs="Arial"/>
          <w:sz w:val="22"/>
          <w:szCs w:val="22"/>
          <w:lang w:val="en-GB"/>
        </w:rPr>
        <w:t>:</w:t>
      </w:r>
    </w:p>
    <w:p w14:paraId="4497A34C" w14:textId="170EDDE0" w:rsidR="00F14C64" w:rsidRDefault="008D7459" w:rsidP="00815069">
      <w:pPr>
        <w:pStyle w:val="ListParagraph"/>
        <w:numPr>
          <w:ilvl w:val="0"/>
          <w:numId w:val="14"/>
        </w:numPr>
        <w:spacing w:after="120"/>
        <w:contextualSpacing w:val="0"/>
        <w:rPr>
          <w:rFonts w:ascii="Arial" w:hAnsi="Arial" w:cs="Arial"/>
          <w:sz w:val="22"/>
          <w:szCs w:val="22"/>
          <w:lang w:val="en-GB"/>
        </w:rPr>
      </w:pPr>
      <w:r w:rsidRPr="00815069">
        <w:rPr>
          <w:rFonts w:ascii="Arial" w:hAnsi="Arial" w:cs="Arial"/>
          <w:sz w:val="22"/>
          <w:szCs w:val="22"/>
          <w:lang w:val="en-GB"/>
        </w:rPr>
        <w:t xml:space="preserve">Committee decision 8.COM 10 to have at least one file per submitting State processed over the two cycles of 2015 and 2016 </w:t>
      </w:r>
      <w:r w:rsidR="00F113C9">
        <w:rPr>
          <w:rFonts w:ascii="Arial" w:hAnsi="Arial" w:cs="Arial"/>
          <w:sz w:val="22"/>
          <w:szCs w:val="22"/>
          <w:lang w:val="en-GB"/>
        </w:rPr>
        <w:br/>
      </w:r>
      <w:r w:rsidRPr="00815069">
        <w:rPr>
          <w:rFonts w:ascii="Arial" w:hAnsi="Arial" w:cs="Arial"/>
          <w:sz w:val="22"/>
          <w:szCs w:val="22"/>
          <w:lang w:val="en-GB"/>
        </w:rPr>
        <w:t xml:space="preserve">(the first 11 States could not have a national file treated in 2015) and </w:t>
      </w:r>
    </w:p>
    <w:p w14:paraId="19105023" w14:textId="30629D36" w:rsidR="008D7459" w:rsidRPr="00815069" w:rsidRDefault="00F14C64" w:rsidP="00815069">
      <w:pPr>
        <w:pStyle w:val="ListParagraph"/>
        <w:numPr>
          <w:ilvl w:val="0"/>
          <w:numId w:val="14"/>
        </w:numPr>
        <w:contextualSpacing w:val="0"/>
        <w:rPr>
          <w:rFonts w:ascii="Arial" w:hAnsi="Arial" w:cs="Arial"/>
          <w:sz w:val="22"/>
          <w:szCs w:val="22"/>
          <w:lang w:val="en-GB"/>
        </w:rPr>
      </w:pPr>
      <w:r>
        <w:rPr>
          <w:rFonts w:ascii="Arial" w:hAnsi="Arial" w:cs="Arial"/>
          <w:sz w:val="22"/>
          <w:szCs w:val="22"/>
          <w:lang w:val="en-GB"/>
        </w:rPr>
        <w:t>P</w:t>
      </w:r>
      <w:r w:rsidR="008D7459" w:rsidRPr="00815069">
        <w:rPr>
          <w:rFonts w:ascii="Arial" w:hAnsi="Arial" w:cs="Arial"/>
          <w:sz w:val="22"/>
          <w:szCs w:val="22"/>
          <w:lang w:val="en-GB"/>
        </w:rPr>
        <w:t>riorities stated in paragraph 34 of the Operational Directives:</w:t>
      </w:r>
    </w:p>
    <w:p w14:paraId="21DF1F57" w14:textId="5235FB5B" w:rsidR="008D7459" w:rsidRPr="000A419D" w:rsidRDefault="008D7459" w:rsidP="00815069">
      <w:pPr>
        <w:tabs>
          <w:tab w:val="left" w:pos="1134"/>
        </w:tabs>
        <w:ind w:left="1134" w:hanging="425"/>
        <w:rPr>
          <w:rFonts w:ascii="Arial" w:hAnsi="Arial" w:cs="Arial"/>
          <w:sz w:val="22"/>
          <w:szCs w:val="22"/>
          <w:lang w:val="en-GB"/>
        </w:rPr>
      </w:pPr>
      <w:r w:rsidRPr="000A419D">
        <w:rPr>
          <w:rFonts w:ascii="Arial" w:hAnsi="Arial" w:cs="Arial"/>
          <w:sz w:val="22"/>
          <w:szCs w:val="22"/>
          <w:lang w:val="en-GB"/>
        </w:rPr>
        <w:t>(i)</w:t>
      </w:r>
      <w:r w:rsidR="001B15C5">
        <w:rPr>
          <w:rFonts w:ascii="Arial" w:hAnsi="Arial" w:cs="Arial"/>
          <w:sz w:val="22"/>
          <w:szCs w:val="22"/>
          <w:lang w:val="en-GB"/>
        </w:rPr>
        <w:tab/>
      </w:r>
      <w:r w:rsidRPr="000A419D">
        <w:rPr>
          <w:rFonts w:ascii="Arial" w:hAnsi="Arial" w:cs="Arial"/>
          <w:sz w:val="22"/>
          <w:szCs w:val="22"/>
          <w:lang w:val="en-GB"/>
        </w:rPr>
        <w:t xml:space="preserve">files from States having no elements inscribed, best safeguarding practices selected or requests for International Assistance greater than US$25,000 approved and nominations to the List of Intangible Cultural Heritage in Need of Urgent Safeguarding; </w:t>
      </w:r>
    </w:p>
    <w:p w14:paraId="07C2112B" w14:textId="3F846793" w:rsidR="008D7459" w:rsidRPr="000A419D" w:rsidRDefault="008D7459" w:rsidP="00815069">
      <w:pPr>
        <w:tabs>
          <w:tab w:val="left" w:pos="1134"/>
        </w:tabs>
        <w:ind w:left="1134" w:hanging="425"/>
        <w:rPr>
          <w:rFonts w:ascii="Arial" w:hAnsi="Arial" w:cs="Arial"/>
          <w:sz w:val="22"/>
          <w:szCs w:val="22"/>
          <w:lang w:val="en-GB"/>
        </w:rPr>
      </w:pPr>
      <w:r w:rsidRPr="000A419D">
        <w:rPr>
          <w:rFonts w:ascii="Arial" w:hAnsi="Arial" w:cs="Arial"/>
          <w:sz w:val="22"/>
          <w:szCs w:val="22"/>
          <w:lang w:val="en-GB"/>
        </w:rPr>
        <w:t>(ii)</w:t>
      </w:r>
      <w:r w:rsidR="001B15C5" w:rsidRPr="000A419D">
        <w:rPr>
          <w:rFonts w:ascii="Arial" w:hAnsi="Arial" w:cs="Arial"/>
          <w:sz w:val="22"/>
          <w:szCs w:val="22"/>
          <w:lang w:val="en-GB"/>
        </w:rPr>
        <w:tab/>
      </w:r>
      <w:r w:rsidRPr="000A419D">
        <w:rPr>
          <w:rFonts w:ascii="Arial" w:hAnsi="Arial" w:cs="Arial"/>
          <w:sz w:val="22"/>
          <w:szCs w:val="22"/>
          <w:lang w:val="en-GB"/>
        </w:rPr>
        <w:t xml:space="preserve">multinational files; and </w:t>
      </w:r>
    </w:p>
    <w:p w14:paraId="3B1959D1" w14:textId="7BF8AA9F" w:rsidR="008D7459" w:rsidRPr="000A419D" w:rsidRDefault="008D7459" w:rsidP="00815069">
      <w:pPr>
        <w:tabs>
          <w:tab w:val="left" w:pos="1134"/>
        </w:tabs>
        <w:spacing w:after="240"/>
        <w:ind w:left="1134" w:hanging="425"/>
        <w:rPr>
          <w:rFonts w:ascii="Arial" w:hAnsi="Arial" w:cs="Arial"/>
          <w:sz w:val="22"/>
          <w:szCs w:val="22"/>
          <w:lang w:val="en-GB"/>
        </w:rPr>
      </w:pPr>
      <w:r w:rsidRPr="000A419D">
        <w:rPr>
          <w:rFonts w:ascii="Arial" w:hAnsi="Arial" w:cs="Arial"/>
          <w:sz w:val="22"/>
          <w:szCs w:val="22"/>
          <w:lang w:val="en-GB"/>
        </w:rPr>
        <w:t>(iii)</w:t>
      </w:r>
      <w:r w:rsidR="001B15C5">
        <w:rPr>
          <w:rFonts w:ascii="Arial" w:hAnsi="Arial" w:cs="Arial"/>
          <w:sz w:val="22"/>
          <w:szCs w:val="22"/>
          <w:lang w:val="en-GB"/>
        </w:rPr>
        <w:tab/>
      </w:r>
      <w:r w:rsidRPr="000A419D">
        <w:rPr>
          <w:rFonts w:ascii="Arial" w:hAnsi="Arial" w:cs="Arial"/>
          <w:sz w:val="22"/>
          <w:szCs w:val="22"/>
          <w:lang w:val="en-GB"/>
        </w:rPr>
        <w:t>files from States with the fewest elements inscribed, best safeguarding practices selected or requests for International Assistance greater than US$25,000 approved in comparison with other submitting States during the same cycle.</w:t>
      </w:r>
    </w:p>
    <w:tbl>
      <w:tblPr>
        <w:tblW w:w="14317" w:type="dxa"/>
        <w:tblBorders>
          <w:top w:val="single" w:sz="4" w:space="0" w:color="auto"/>
          <w:insideH w:val="single" w:sz="4" w:space="0" w:color="auto"/>
        </w:tblBorders>
        <w:tblLayout w:type="fixed"/>
        <w:tblCellMar>
          <w:left w:w="28" w:type="dxa"/>
          <w:bottom w:w="15" w:type="dxa"/>
          <w:right w:w="28" w:type="dxa"/>
        </w:tblCellMar>
        <w:tblLook w:val="04A0" w:firstRow="1" w:lastRow="0" w:firstColumn="1" w:lastColumn="0" w:noHBand="0" w:noVBand="1"/>
      </w:tblPr>
      <w:tblGrid>
        <w:gridCol w:w="450"/>
        <w:gridCol w:w="3118"/>
        <w:gridCol w:w="709"/>
        <w:gridCol w:w="7513"/>
        <w:gridCol w:w="2527"/>
      </w:tblGrid>
      <w:tr w:rsidR="005D7422" w:rsidRPr="005D7422" w14:paraId="625F0B1D" w14:textId="77777777" w:rsidTr="00815069">
        <w:trPr>
          <w:cantSplit/>
          <w:tblHeader/>
        </w:trPr>
        <w:tc>
          <w:tcPr>
            <w:tcW w:w="3568" w:type="dxa"/>
            <w:gridSpan w:val="2"/>
            <w:shd w:val="clear" w:color="auto" w:fill="D9D9D9"/>
            <w:vAlign w:val="center"/>
            <w:hideMark/>
          </w:tcPr>
          <w:p w14:paraId="56976D6F" w14:textId="77777777" w:rsidR="005D7422" w:rsidRPr="005D7422" w:rsidRDefault="005D7422" w:rsidP="005D7422">
            <w:pPr>
              <w:jc w:val="center"/>
              <w:rPr>
                <w:rFonts w:ascii="Arial" w:hAnsi="Arial" w:cs="Arial"/>
                <w:b/>
                <w:bCs/>
                <w:sz w:val="20"/>
                <w:szCs w:val="20"/>
                <w:lang w:val="en-GB" w:eastAsia="en-GB"/>
              </w:rPr>
            </w:pPr>
            <w:r w:rsidRPr="005D7422">
              <w:rPr>
                <w:rFonts w:ascii="Arial" w:hAnsi="Arial" w:cs="Arial"/>
                <w:b/>
                <w:bCs/>
                <w:sz w:val="20"/>
                <w:szCs w:val="20"/>
                <w:lang w:val="en-GB" w:eastAsia="en-GB"/>
              </w:rPr>
              <w:t>Countries</w:t>
            </w:r>
          </w:p>
        </w:tc>
        <w:tc>
          <w:tcPr>
            <w:tcW w:w="8222" w:type="dxa"/>
            <w:gridSpan w:val="2"/>
            <w:shd w:val="clear" w:color="auto" w:fill="D9D9D9"/>
            <w:vAlign w:val="center"/>
            <w:hideMark/>
          </w:tcPr>
          <w:p w14:paraId="0A4E123F" w14:textId="77777777" w:rsidR="005D7422" w:rsidRPr="005D7422" w:rsidRDefault="005D7422" w:rsidP="005D7422">
            <w:pPr>
              <w:jc w:val="center"/>
              <w:rPr>
                <w:rFonts w:ascii="Arial" w:hAnsi="Arial" w:cs="Arial"/>
                <w:b/>
                <w:bCs/>
                <w:sz w:val="20"/>
                <w:szCs w:val="20"/>
                <w:lang w:val="en-GB" w:eastAsia="en-GB"/>
              </w:rPr>
            </w:pPr>
            <w:r w:rsidRPr="005D7422">
              <w:rPr>
                <w:rFonts w:ascii="Arial" w:hAnsi="Arial" w:cs="Arial"/>
                <w:b/>
                <w:bCs/>
                <w:sz w:val="20"/>
                <w:szCs w:val="20"/>
                <w:lang w:val="en-GB" w:eastAsia="en-GB"/>
              </w:rPr>
              <w:t>Submitted files</w:t>
            </w:r>
          </w:p>
        </w:tc>
        <w:tc>
          <w:tcPr>
            <w:tcW w:w="2527" w:type="dxa"/>
            <w:shd w:val="clear" w:color="auto" w:fill="D9D9D9"/>
            <w:tcMar>
              <w:top w:w="75" w:type="dxa"/>
              <w:left w:w="45" w:type="dxa"/>
              <w:bottom w:w="75" w:type="dxa"/>
              <w:right w:w="45" w:type="dxa"/>
            </w:tcMar>
            <w:vAlign w:val="center"/>
            <w:hideMark/>
          </w:tcPr>
          <w:p w14:paraId="701EA2F9" w14:textId="77777777" w:rsidR="005D7422" w:rsidRPr="005D7422" w:rsidRDefault="005D7422" w:rsidP="005D7422">
            <w:pPr>
              <w:jc w:val="center"/>
              <w:rPr>
                <w:rFonts w:ascii="Arial" w:hAnsi="Arial" w:cs="Arial"/>
                <w:b/>
                <w:bCs/>
                <w:sz w:val="20"/>
                <w:szCs w:val="20"/>
                <w:lang w:val="en-GB" w:eastAsia="en-GB"/>
              </w:rPr>
            </w:pPr>
            <w:r w:rsidRPr="005D7422">
              <w:rPr>
                <w:rFonts w:ascii="Arial" w:hAnsi="Arial" w:cs="Arial"/>
                <w:b/>
                <w:bCs/>
                <w:sz w:val="20"/>
                <w:szCs w:val="20"/>
                <w:lang w:val="en-GB" w:eastAsia="en-GB"/>
              </w:rPr>
              <w:t>Level of priority</w:t>
            </w:r>
          </w:p>
        </w:tc>
      </w:tr>
      <w:tr w:rsidR="005D7422" w:rsidRPr="008D7459" w14:paraId="1DD9A7F2" w14:textId="77777777" w:rsidTr="00815069">
        <w:trPr>
          <w:cantSplit/>
        </w:trPr>
        <w:tc>
          <w:tcPr>
            <w:tcW w:w="450" w:type="dxa"/>
            <w:tcMar>
              <w:top w:w="75" w:type="dxa"/>
              <w:left w:w="45" w:type="dxa"/>
              <w:bottom w:w="75" w:type="dxa"/>
              <w:right w:w="45" w:type="dxa"/>
            </w:tcMar>
            <w:hideMark/>
          </w:tcPr>
          <w:p w14:paraId="733A3DA9" w14:textId="77777777" w:rsidR="005D7422" w:rsidRPr="005D7422" w:rsidRDefault="005D7422" w:rsidP="00F14C64">
            <w:pPr>
              <w:rPr>
                <w:rFonts w:ascii="Arial" w:hAnsi="Arial" w:cs="Arial"/>
                <w:sz w:val="20"/>
                <w:szCs w:val="20"/>
                <w:lang w:val="en-GB" w:eastAsia="en-GB"/>
              </w:rPr>
            </w:pPr>
            <w:r w:rsidRPr="005D7422">
              <w:rPr>
                <w:rFonts w:ascii="Arial" w:hAnsi="Arial" w:cs="Arial"/>
                <w:sz w:val="20"/>
                <w:szCs w:val="20"/>
                <w:lang w:val="en-GB" w:eastAsia="en-GB"/>
              </w:rPr>
              <w:t>1</w:t>
            </w:r>
          </w:p>
        </w:tc>
        <w:tc>
          <w:tcPr>
            <w:tcW w:w="3118" w:type="dxa"/>
            <w:hideMark/>
          </w:tcPr>
          <w:p w14:paraId="1C5C6C57" w14:textId="77777777" w:rsidR="005D7422" w:rsidRPr="005D7422" w:rsidRDefault="005D7422" w:rsidP="00F113C9">
            <w:pPr>
              <w:rPr>
                <w:rFonts w:ascii="Arial" w:hAnsi="Arial" w:cs="Arial"/>
                <w:sz w:val="20"/>
                <w:szCs w:val="20"/>
                <w:lang w:val="en-GB" w:eastAsia="en-GB"/>
              </w:rPr>
            </w:pPr>
            <w:r w:rsidRPr="000A419D">
              <w:rPr>
                <w:rFonts w:ascii="Arial" w:hAnsi="Arial" w:cs="Arial"/>
                <w:sz w:val="20"/>
                <w:szCs w:val="20"/>
                <w:lang w:val="en-GB" w:eastAsia="en-GB"/>
              </w:rPr>
              <w:t>Belgium</w:t>
            </w:r>
          </w:p>
        </w:tc>
        <w:tc>
          <w:tcPr>
            <w:tcW w:w="709" w:type="dxa"/>
            <w:noWrap/>
            <w:tcMar>
              <w:top w:w="75" w:type="dxa"/>
              <w:left w:w="45" w:type="dxa"/>
              <w:bottom w:w="75" w:type="dxa"/>
              <w:right w:w="45" w:type="dxa"/>
            </w:tcMar>
            <w:hideMark/>
          </w:tcPr>
          <w:p w14:paraId="20B50778" w14:textId="77777777" w:rsidR="005D7422" w:rsidRPr="005D7422" w:rsidRDefault="005D7422" w:rsidP="00815069">
            <w:pPr>
              <w:rPr>
                <w:rFonts w:ascii="Arial" w:hAnsi="Arial" w:cs="Arial"/>
                <w:sz w:val="20"/>
                <w:szCs w:val="20"/>
                <w:lang w:val="en-GB" w:eastAsia="en-GB"/>
              </w:rPr>
            </w:pPr>
            <w:r w:rsidRPr="005D7422">
              <w:rPr>
                <w:rFonts w:ascii="Arial" w:hAnsi="Arial" w:cs="Arial"/>
                <w:sz w:val="20"/>
                <w:szCs w:val="20"/>
                <w:lang w:val="en-GB" w:eastAsia="en-GB"/>
              </w:rPr>
              <w:t>RL</w:t>
            </w:r>
          </w:p>
        </w:tc>
        <w:tc>
          <w:tcPr>
            <w:tcW w:w="7513" w:type="dxa"/>
            <w:tcMar>
              <w:top w:w="75" w:type="dxa"/>
              <w:left w:w="45" w:type="dxa"/>
              <w:bottom w:w="75" w:type="dxa"/>
              <w:right w:w="45" w:type="dxa"/>
            </w:tcMar>
            <w:hideMark/>
          </w:tcPr>
          <w:p w14:paraId="5BEC5378" w14:textId="77777777" w:rsidR="005D7422" w:rsidRPr="004A3B1B" w:rsidRDefault="005D7422" w:rsidP="00F14C64">
            <w:pPr>
              <w:rPr>
                <w:rFonts w:ascii="Arial" w:hAnsi="Arial" w:cs="Arial"/>
                <w:sz w:val="20"/>
                <w:szCs w:val="20"/>
                <w:lang w:eastAsia="en-GB"/>
              </w:rPr>
            </w:pPr>
            <w:r w:rsidRPr="004A3B1B">
              <w:rPr>
                <w:rFonts w:ascii="Arial" w:hAnsi="Arial" w:cs="Arial"/>
                <w:sz w:val="20"/>
                <w:szCs w:val="20"/>
                <w:lang w:eastAsia="en-GB"/>
              </w:rPr>
              <w:t>La culture de la bière en Belgique (01062)</w:t>
            </w:r>
          </w:p>
        </w:tc>
        <w:tc>
          <w:tcPr>
            <w:tcW w:w="2527" w:type="dxa"/>
            <w:tcMar>
              <w:top w:w="75" w:type="dxa"/>
              <w:left w:w="45" w:type="dxa"/>
              <w:bottom w:w="75" w:type="dxa"/>
              <w:right w:w="45" w:type="dxa"/>
            </w:tcMar>
            <w:hideMark/>
          </w:tcPr>
          <w:p w14:paraId="144B0A5F" w14:textId="77777777" w:rsidR="005D7422" w:rsidRPr="005D7422" w:rsidRDefault="00093137" w:rsidP="00F113C9">
            <w:pPr>
              <w:rPr>
                <w:rFonts w:ascii="Arial" w:hAnsi="Arial" w:cs="Arial"/>
                <w:sz w:val="20"/>
                <w:szCs w:val="20"/>
                <w:lang w:val="en-GB" w:eastAsia="en-GB"/>
              </w:rPr>
            </w:pPr>
            <w:r w:rsidRPr="000A419D">
              <w:rPr>
                <w:rFonts w:ascii="Arial" w:hAnsi="Arial" w:cs="Arial"/>
                <w:sz w:val="20"/>
                <w:szCs w:val="20"/>
                <w:lang w:val="en-GB" w:eastAsia="en-GB"/>
              </w:rPr>
              <w:t>(0) one file for 2015-2016</w:t>
            </w:r>
          </w:p>
        </w:tc>
      </w:tr>
      <w:tr w:rsidR="005D7422" w:rsidRPr="005D7422" w14:paraId="1E27311A" w14:textId="77777777" w:rsidTr="00815069">
        <w:trPr>
          <w:cantSplit/>
        </w:trPr>
        <w:tc>
          <w:tcPr>
            <w:tcW w:w="450" w:type="dxa"/>
            <w:tcMar>
              <w:top w:w="75" w:type="dxa"/>
              <w:left w:w="45" w:type="dxa"/>
              <w:bottom w:w="75" w:type="dxa"/>
              <w:right w:w="45" w:type="dxa"/>
            </w:tcMar>
            <w:hideMark/>
          </w:tcPr>
          <w:p w14:paraId="420CA2B1" w14:textId="77777777" w:rsidR="005D7422" w:rsidRPr="005D7422" w:rsidRDefault="005D7422" w:rsidP="00F14C64">
            <w:pPr>
              <w:rPr>
                <w:rFonts w:ascii="Arial" w:hAnsi="Arial" w:cs="Arial"/>
                <w:sz w:val="20"/>
                <w:szCs w:val="20"/>
                <w:lang w:val="en-GB" w:eastAsia="en-GB"/>
              </w:rPr>
            </w:pPr>
            <w:r w:rsidRPr="005D7422">
              <w:rPr>
                <w:rFonts w:ascii="Arial" w:hAnsi="Arial" w:cs="Arial"/>
                <w:sz w:val="20"/>
                <w:szCs w:val="20"/>
                <w:lang w:val="en-GB" w:eastAsia="en-GB"/>
              </w:rPr>
              <w:t>2</w:t>
            </w:r>
          </w:p>
        </w:tc>
        <w:tc>
          <w:tcPr>
            <w:tcW w:w="3118" w:type="dxa"/>
            <w:hideMark/>
          </w:tcPr>
          <w:p w14:paraId="79CA277B" w14:textId="77777777" w:rsidR="005D7422" w:rsidRPr="005D7422" w:rsidRDefault="005D7422" w:rsidP="00F113C9">
            <w:pPr>
              <w:rPr>
                <w:rFonts w:ascii="Arial" w:hAnsi="Arial" w:cs="Arial"/>
                <w:sz w:val="20"/>
                <w:szCs w:val="20"/>
                <w:lang w:val="en-GB" w:eastAsia="en-GB"/>
              </w:rPr>
            </w:pPr>
            <w:r w:rsidRPr="000A419D">
              <w:rPr>
                <w:rFonts w:ascii="Arial" w:hAnsi="Arial" w:cs="Arial"/>
                <w:sz w:val="20"/>
                <w:szCs w:val="20"/>
                <w:lang w:val="en-GB" w:eastAsia="en-GB"/>
              </w:rPr>
              <w:t>China</w:t>
            </w:r>
          </w:p>
        </w:tc>
        <w:tc>
          <w:tcPr>
            <w:tcW w:w="709" w:type="dxa"/>
            <w:noWrap/>
            <w:tcMar>
              <w:top w:w="75" w:type="dxa"/>
              <w:left w:w="45" w:type="dxa"/>
              <w:bottom w:w="75" w:type="dxa"/>
              <w:right w:w="45" w:type="dxa"/>
            </w:tcMar>
            <w:hideMark/>
          </w:tcPr>
          <w:p w14:paraId="5B5988F3" w14:textId="77777777" w:rsidR="005D7422" w:rsidRPr="005D7422" w:rsidRDefault="005D7422" w:rsidP="00815069">
            <w:pPr>
              <w:rPr>
                <w:rFonts w:ascii="Arial" w:hAnsi="Arial" w:cs="Arial"/>
                <w:sz w:val="20"/>
                <w:szCs w:val="20"/>
                <w:lang w:val="en-GB" w:eastAsia="en-GB"/>
              </w:rPr>
            </w:pPr>
            <w:r w:rsidRPr="005D7422">
              <w:rPr>
                <w:rFonts w:ascii="Arial" w:hAnsi="Arial" w:cs="Arial"/>
                <w:sz w:val="20"/>
                <w:szCs w:val="20"/>
                <w:lang w:val="en-GB" w:eastAsia="en-GB"/>
              </w:rPr>
              <w:t>RL</w:t>
            </w:r>
          </w:p>
        </w:tc>
        <w:tc>
          <w:tcPr>
            <w:tcW w:w="7513" w:type="dxa"/>
            <w:tcMar>
              <w:top w:w="75" w:type="dxa"/>
              <w:left w:w="45" w:type="dxa"/>
              <w:bottom w:w="75" w:type="dxa"/>
              <w:right w:w="45" w:type="dxa"/>
            </w:tcMar>
            <w:hideMark/>
          </w:tcPr>
          <w:p w14:paraId="14E7C871" w14:textId="77777777" w:rsidR="005D7422" w:rsidRPr="005D7422" w:rsidRDefault="005D7422" w:rsidP="00F14C64">
            <w:pPr>
              <w:rPr>
                <w:rFonts w:ascii="Arial" w:hAnsi="Arial" w:cs="Arial"/>
                <w:sz w:val="20"/>
                <w:szCs w:val="20"/>
                <w:lang w:val="en-GB" w:eastAsia="en-GB"/>
              </w:rPr>
            </w:pPr>
            <w:r w:rsidRPr="005D7422">
              <w:rPr>
                <w:rFonts w:ascii="Arial" w:hAnsi="Arial" w:cs="Arial"/>
                <w:sz w:val="20"/>
                <w:szCs w:val="20"/>
                <w:lang w:val="en-GB" w:eastAsia="en-GB"/>
              </w:rPr>
              <w:t>The Twenty-Four Solar Terms, Chinese knowledge of time and practices developed through observation of the sun's annual motion (00647)</w:t>
            </w:r>
          </w:p>
        </w:tc>
        <w:tc>
          <w:tcPr>
            <w:tcW w:w="2527" w:type="dxa"/>
            <w:tcMar>
              <w:top w:w="75" w:type="dxa"/>
              <w:left w:w="45" w:type="dxa"/>
              <w:bottom w:w="75" w:type="dxa"/>
              <w:right w:w="45" w:type="dxa"/>
            </w:tcMar>
            <w:hideMark/>
          </w:tcPr>
          <w:p w14:paraId="1B015BB0" w14:textId="77777777" w:rsidR="005D7422" w:rsidRPr="005D7422" w:rsidRDefault="00093137" w:rsidP="00F113C9">
            <w:pPr>
              <w:rPr>
                <w:rFonts w:ascii="Arial" w:hAnsi="Arial" w:cs="Arial"/>
                <w:sz w:val="20"/>
                <w:szCs w:val="20"/>
                <w:lang w:val="en-GB" w:eastAsia="en-GB"/>
              </w:rPr>
            </w:pPr>
            <w:r w:rsidRPr="00093137">
              <w:rPr>
                <w:rFonts w:ascii="Arial" w:hAnsi="Arial" w:cs="Arial"/>
                <w:sz w:val="20"/>
                <w:szCs w:val="20"/>
                <w:lang w:eastAsia="en-GB"/>
              </w:rPr>
              <w:t>(0) one file for 2015-2016</w:t>
            </w:r>
          </w:p>
        </w:tc>
      </w:tr>
      <w:tr w:rsidR="005D7422" w:rsidRPr="005D7422" w14:paraId="7E90A2DF" w14:textId="77777777" w:rsidTr="00815069">
        <w:trPr>
          <w:cantSplit/>
        </w:trPr>
        <w:tc>
          <w:tcPr>
            <w:tcW w:w="450" w:type="dxa"/>
            <w:tcMar>
              <w:top w:w="75" w:type="dxa"/>
              <w:left w:w="45" w:type="dxa"/>
              <w:bottom w:w="75" w:type="dxa"/>
              <w:right w:w="45" w:type="dxa"/>
            </w:tcMar>
            <w:hideMark/>
          </w:tcPr>
          <w:p w14:paraId="609374D5" w14:textId="77777777" w:rsidR="005D7422" w:rsidRPr="005D7422" w:rsidRDefault="005D7422" w:rsidP="00F14C64">
            <w:pPr>
              <w:rPr>
                <w:rFonts w:ascii="Arial" w:hAnsi="Arial" w:cs="Arial"/>
                <w:sz w:val="20"/>
                <w:szCs w:val="20"/>
                <w:lang w:val="en-GB" w:eastAsia="en-GB"/>
              </w:rPr>
            </w:pPr>
            <w:r w:rsidRPr="005D7422">
              <w:rPr>
                <w:rFonts w:ascii="Arial" w:hAnsi="Arial" w:cs="Arial"/>
                <w:sz w:val="20"/>
                <w:szCs w:val="20"/>
                <w:lang w:val="en-GB" w:eastAsia="en-GB"/>
              </w:rPr>
              <w:t>3</w:t>
            </w:r>
          </w:p>
        </w:tc>
        <w:tc>
          <w:tcPr>
            <w:tcW w:w="3118" w:type="dxa"/>
            <w:hideMark/>
          </w:tcPr>
          <w:p w14:paraId="13F5E6AC" w14:textId="77777777" w:rsidR="005D7422" w:rsidRPr="005D7422" w:rsidRDefault="005D7422" w:rsidP="00F113C9">
            <w:pPr>
              <w:rPr>
                <w:rFonts w:ascii="Arial" w:hAnsi="Arial" w:cs="Arial"/>
                <w:sz w:val="20"/>
                <w:szCs w:val="20"/>
                <w:lang w:val="en-GB" w:eastAsia="en-GB"/>
              </w:rPr>
            </w:pPr>
            <w:r w:rsidRPr="005D7422">
              <w:rPr>
                <w:rFonts w:ascii="Arial" w:hAnsi="Arial" w:cs="Arial"/>
                <w:sz w:val="20"/>
                <w:szCs w:val="20"/>
                <w:lang w:eastAsia="en-GB"/>
              </w:rPr>
              <w:t>Croatia</w:t>
            </w:r>
          </w:p>
        </w:tc>
        <w:tc>
          <w:tcPr>
            <w:tcW w:w="709" w:type="dxa"/>
            <w:noWrap/>
            <w:tcMar>
              <w:top w:w="75" w:type="dxa"/>
              <w:left w:w="45" w:type="dxa"/>
              <w:bottom w:w="75" w:type="dxa"/>
              <w:right w:w="45" w:type="dxa"/>
            </w:tcMar>
            <w:hideMark/>
          </w:tcPr>
          <w:p w14:paraId="5B9F1F69" w14:textId="77777777" w:rsidR="005D7422" w:rsidRPr="005D7422" w:rsidRDefault="005D7422" w:rsidP="00815069">
            <w:pPr>
              <w:rPr>
                <w:rFonts w:ascii="Arial" w:hAnsi="Arial" w:cs="Arial"/>
                <w:sz w:val="20"/>
                <w:szCs w:val="20"/>
                <w:lang w:val="en-GB" w:eastAsia="en-GB"/>
              </w:rPr>
            </w:pPr>
            <w:r w:rsidRPr="005D7422">
              <w:rPr>
                <w:rFonts w:ascii="Arial" w:hAnsi="Arial" w:cs="Arial"/>
                <w:sz w:val="20"/>
                <w:szCs w:val="20"/>
                <w:lang w:eastAsia="en-GB"/>
              </w:rPr>
              <w:t>BSP</w:t>
            </w:r>
          </w:p>
        </w:tc>
        <w:tc>
          <w:tcPr>
            <w:tcW w:w="7513" w:type="dxa"/>
            <w:tcMar>
              <w:top w:w="75" w:type="dxa"/>
              <w:left w:w="45" w:type="dxa"/>
              <w:bottom w:w="75" w:type="dxa"/>
              <w:right w:w="45" w:type="dxa"/>
            </w:tcMar>
            <w:hideMark/>
          </w:tcPr>
          <w:p w14:paraId="0284F190" w14:textId="77777777" w:rsidR="005D7422" w:rsidRPr="005D7422" w:rsidRDefault="005D7422" w:rsidP="00F14C64">
            <w:pPr>
              <w:rPr>
                <w:rFonts w:ascii="Arial" w:hAnsi="Arial" w:cs="Arial"/>
                <w:sz w:val="20"/>
                <w:szCs w:val="20"/>
                <w:lang w:val="en-GB" w:eastAsia="en-GB"/>
              </w:rPr>
            </w:pPr>
            <w:r w:rsidRPr="005D7422">
              <w:rPr>
                <w:rFonts w:ascii="Arial" w:hAnsi="Arial" w:cs="Arial"/>
                <w:sz w:val="20"/>
                <w:szCs w:val="20"/>
                <w:lang w:val="en-GB" w:eastAsia="en-GB"/>
              </w:rPr>
              <w:t>Community project of safeguarding the living culture of Rovinj/Rovigno: the Batana Ecomuseum (01098)</w:t>
            </w:r>
          </w:p>
        </w:tc>
        <w:tc>
          <w:tcPr>
            <w:tcW w:w="2527" w:type="dxa"/>
            <w:tcMar>
              <w:top w:w="75" w:type="dxa"/>
              <w:left w:w="45" w:type="dxa"/>
              <w:bottom w:w="75" w:type="dxa"/>
              <w:right w:w="45" w:type="dxa"/>
            </w:tcMar>
            <w:hideMark/>
          </w:tcPr>
          <w:p w14:paraId="4133E2CD" w14:textId="77777777" w:rsidR="005D7422" w:rsidRPr="005D7422" w:rsidRDefault="00093137" w:rsidP="00F113C9">
            <w:pPr>
              <w:rPr>
                <w:rFonts w:ascii="Arial" w:hAnsi="Arial" w:cs="Arial"/>
                <w:sz w:val="20"/>
                <w:szCs w:val="20"/>
                <w:lang w:val="en-GB" w:eastAsia="en-GB"/>
              </w:rPr>
            </w:pPr>
            <w:r w:rsidRPr="00093137">
              <w:rPr>
                <w:rFonts w:ascii="Arial" w:hAnsi="Arial" w:cs="Arial"/>
                <w:sz w:val="20"/>
                <w:szCs w:val="20"/>
                <w:lang w:eastAsia="en-GB"/>
              </w:rPr>
              <w:t>(0) one file for 2015-2016</w:t>
            </w:r>
          </w:p>
        </w:tc>
      </w:tr>
      <w:tr w:rsidR="005D7422" w:rsidRPr="005D7422" w14:paraId="1E915C3F" w14:textId="77777777" w:rsidTr="00815069">
        <w:trPr>
          <w:cantSplit/>
        </w:trPr>
        <w:tc>
          <w:tcPr>
            <w:tcW w:w="450" w:type="dxa"/>
            <w:tcMar>
              <w:top w:w="75" w:type="dxa"/>
              <w:left w:w="45" w:type="dxa"/>
              <w:bottom w:w="75" w:type="dxa"/>
              <w:right w:w="45" w:type="dxa"/>
            </w:tcMar>
            <w:hideMark/>
          </w:tcPr>
          <w:p w14:paraId="0DC53209" w14:textId="77777777" w:rsidR="005D7422" w:rsidRPr="005D7422" w:rsidRDefault="005D7422" w:rsidP="00F14C64">
            <w:pPr>
              <w:rPr>
                <w:rFonts w:ascii="Arial" w:hAnsi="Arial" w:cs="Arial"/>
                <w:sz w:val="20"/>
                <w:szCs w:val="20"/>
                <w:lang w:val="en-GB" w:eastAsia="en-GB"/>
              </w:rPr>
            </w:pPr>
            <w:r w:rsidRPr="005D7422">
              <w:rPr>
                <w:rFonts w:ascii="Arial" w:hAnsi="Arial" w:cs="Arial"/>
                <w:sz w:val="20"/>
                <w:szCs w:val="20"/>
                <w:lang w:val="en-GB" w:eastAsia="en-GB"/>
              </w:rPr>
              <w:t>4</w:t>
            </w:r>
          </w:p>
        </w:tc>
        <w:tc>
          <w:tcPr>
            <w:tcW w:w="3118" w:type="dxa"/>
            <w:hideMark/>
          </w:tcPr>
          <w:p w14:paraId="611D41D5" w14:textId="77777777" w:rsidR="005D7422" w:rsidRPr="005D7422" w:rsidRDefault="005D7422" w:rsidP="00F113C9">
            <w:pPr>
              <w:rPr>
                <w:rFonts w:ascii="Arial" w:hAnsi="Arial" w:cs="Arial"/>
                <w:sz w:val="20"/>
                <w:szCs w:val="20"/>
                <w:lang w:val="en-GB" w:eastAsia="en-GB"/>
              </w:rPr>
            </w:pPr>
            <w:r w:rsidRPr="005D7422">
              <w:rPr>
                <w:rFonts w:ascii="Arial" w:hAnsi="Arial" w:cs="Arial"/>
                <w:sz w:val="20"/>
                <w:szCs w:val="20"/>
                <w:lang w:eastAsia="en-GB"/>
              </w:rPr>
              <w:t>France</w:t>
            </w:r>
          </w:p>
        </w:tc>
        <w:tc>
          <w:tcPr>
            <w:tcW w:w="709" w:type="dxa"/>
            <w:noWrap/>
            <w:tcMar>
              <w:top w:w="75" w:type="dxa"/>
              <w:left w:w="45" w:type="dxa"/>
              <w:bottom w:w="75" w:type="dxa"/>
              <w:right w:w="45" w:type="dxa"/>
            </w:tcMar>
            <w:hideMark/>
          </w:tcPr>
          <w:p w14:paraId="3A737BEB" w14:textId="77777777" w:rsidR="005D7422" w:rsidRPr="005D7422" w:rsidRDefault="005D7422" w:rsidP="00815069">
            <w:pPr>
              <w:rPr>
                <w:rFonts w:ascii="Arial" w:hAnsi="Arial" w:cs="Arial"/>
                <w:sz w:val="20"/>
                <w:szCs w:val="20"/>
                <w:lang w:val="en-GB" w:eastAsia="en-GB"/>
              </w:rPr>
            </w:pPr>
            <w:r w:rsidRPr="005D7422">
              <w:rPr>
                <w:rFonts w:ascii="Arial" w:hAnsi="Arial" w:cs="Arial"/>
                <w:sz w:val="20"/>
                <w:szCs w:val="20"/>
                <w:lang w:val="en-GB" w:eastAsia="en-GB"/>
              </w:rPr>
              <w:t>RL</w:t>
            </w:r>
          </w:p>
        </w:tc>
        <w:tc>
          <w:tcPr>
            <w:tcW w:w="7513" w:type="dxa"/>
            <w:tcMar>
              <w:top w:w="75" w:type="dxa"/>
              <w:left w:w="45" w:type="dxa"/>
              <w:bottom w:w="75" w:type="dxa"/>
              <w:right w:w="45" w:type="dxa"/>
            </w:tcMar>
            <w:hideMark/>
          </w:tcPr>
          <w:p w14:paraId="7B65C3A7" w14:textId="77777777" w:rsidR="005D7422" w:rsidRPr="005D7422" w:rsidRDefault="005D7422" w:rsidP="00F14C64">
            <w:pPr>
              <w:rPr>
                <w:rFonts w:ascii="Arial" w:hAnsi="Arial" w:cs="Arial"/>
                <w:sz w:val="20"/>
                <w:szCs w:val="20"/>
                <w:lang w:val="en-GB" w:eastAsia="en-GB"/>
              </w:rPr>
            </w:pPr>
            <w:r w:rsidRPr="005D7422">
              <w:rPr>
                <w:rFonts w:ascii="Arial" w:hAnsi="Arial" w:cs="Arial"/>
                <w:sz w:val="20"/>
                <w:szCs w:val="20"/>
                <w:lang w:eastAsia="en-GB"/>
              </w:rPr>
              <w:t>Le carnaval de Granville (01077)</w:t>
            </w:r>
          </w:p>
        </w:tc>
        <w:tc>
          <w:tcPr>
            <w:tcW w:w="2527" w:type="dxa"/>
            <w:tcMar>
              <w:top w:w="75" w:type="dxa"/>
              <w:left w:w="45" w:type="dxa"/>
              <w:bottom w:w="75" w:type="dxa"/>
              <w:right w:w="45" w:type="dxa"/>
            </w:tcMar>
            <w:hideMark/>
          </w:tcPr>
          <w:p w14:paraId="0A0FE358" w14:textId="77777777" w:rsidR="005D7422" w:rsidRPr="005D7422" w:rsidRDefault="00093137" w:rsidP="00F113C9">
            <w:pPr>
              <w:rPr>
                <w:rFonts w:ascii="Arial" w:hAnsi="Arial" w:cs="Arial"/>
                <w:sz w:val="20"/>
                <w:szCs w:val="20"/>
                <w:lang w:val="en-GB" w:eastAsia="en-GB"/>
              </w:rPr>
            </w:pPr>
            <w:r w:rsidRPr="00093137">
              <w:rPr>
                <w:rFonts w:ascii="Arial" w:hAnsi="Arial" w:cs="Arial"/>
                <w:sz w:val="20"/>
                <w:szCs w:val="20"/>
                <w:lang w:eastAsia="en-GB"/>
              </w:rPr>
              <w:t>(0) one file for 2015-2016</w:t>
            </w:r>
          </w:p>
        </w:tc>
      </w:tr>
      <w:tr w:rsidR="005D7422" w:rsidRPr="005D7422" w14:paraId="20AD8116" w14:textId="77777777" w:rsidTr="00815069">
        <w:trPr>
          <w:cantSplit/>
        </w:trPr>
        <w:tc>
          <w:tcPr>
            <w:tcW w:w="450" w:type="dxa"/>
            <w:tcMar>
              <w:top w:w="75" w:type="dxa"/>
              <w:left w:w="45" w:type="dxa"/>
              <w:bottom w:w="75" w:type="dxa"/>
              <w:right w:w="45" w:type="dxa"/>
            </w:tcMar>
            <w:hideMark/>
          </w:tcPr>
          <w:p w14:paraId="498C95FB" w14:textId="77777777" w:rsidR="005D7422" w:rsidRPr="005D7422" w:rsidRDefault="005D7422" w:rsidP="00F14C64">
            <w:pPr>
              <w:rPr>
                <w:rFonts w:ascii="Arial" w:hAnsi="Arial" w:cs="Arial"/>
                <w:sz w:val="20"/>
                <w:szCs w:val="20"/>
                <w:lang w:val="en-GB" w:eastAsia="en-GB"/>
              </w:rPr>
            </w:pPr>
            <w:r w:rsidRPr="005D7422">
              <w:rPr>
                <w:rFonts w:ascii="Arial" w:hAnsi="Arial" w:cs="Arial"/>
                <w:sz w:val="20"/>
                <w:szCs w:val="20"/>
                <w:lang w:val="en-GB" w:eastAsia="en-GB"/>
              </w:rPr>
              <w:t>5</w:t>
            </w:r>
          </w:p>
        </w:tc>
        <w:tc>
          <w:tcPr>
            <w:tcW w:w="3118" w:type="dxa"/>
            <w:hideMark/>
          </w:tcPr>
          <w:p w14:paraId="3162A7C2" w14:textId="77777777" w:rsidR="005D7422" w:rsidRPr="005D7422" w:rsidRDefault="005D7422" w:rsidP="00F113C9">
            <w:pPr>
              <w:rPr>
                <w:rFonts w:ascii="Arial" w:hAnsi="Arial" w:cs="Arial"/>
                <w:sz w:val="20"/>
                <w:szCs w:val="20"/>
                <w:lang w:val="en-GB" w:eastAsia="en-GB"/>
              </w:rPr>
            </w:pPr>
            <w:r w:rsidRPr="005D7422">
              <w:rPr>
                <w:rFonts w:ascii="Arial" w:hAnsi="Arial" w:cs="Arial"/>
                <w:sz w:val="20"/>
                <w:szCs w:val="20"/>
                <w:lang w:eastAsia="en-GB"/>
              </w:rPr>
              <w:t>India</w:t>
            </w:r>
          </w:p>
        </w:tc>
        <w:tc>
          <w:tcPr>
            <w:tcW w:w="709" w:type="dxa"/>
            <w:noWrap/>
            <w:tcMar>
              <w:top w:w="75" w:type="dxa"/>
              <w:left w:w="45" w:type="dxa"/>
              <w:bottom w:w="75" w:type="dxa"/>
              <w:right w:w="45" w:type="dxa"/>
            </w:tcMar>
            <w:hideMark/>
          </w:tcPr>
          <w:p w14:paraId="30CA94B2" w14:textId="77777777" w:rsidR="005D7422" w:rsidRPr="005D7422" w:rsidRDefault="005D7422" w:rsidP="00815069">
            <w:pPr>
              <w:rPr>
                <w:rFonts w:ascii="Arial" w:hAnsi="Arial" w:cs="Arial"/>
                <w:sz w:val="20"/>
                <w:szCs w:val="20"/>
                <w:lang w:val="en-GB" w:eastAsia="en-GB"/>
              </w:rPr>
            </w:pPr>
            <w:r w:rsidRPr="005D7422">
              <w:rPr>
                <w:rFonts w:ascii="Arial" w:hAnsi="Arial" w:cs="Arial"/>
                <w:sz w:val="20"/>
                <w:szCs w:val="20"/>
                <w:lang w:val="en-GB" w:eastAsia="en-GB"/>
              </w:rPr>
              <w:t>RL</w:t>
            </w:r>
          </w:p>
        </w:tc>
        <w:tc>
          <w:tcPr>
            <w:tcW w:w="7513" w:type="dxa"/>
            <w:tcMar>
              <w:top w:w="75" w:type="dxa"/>
              <w:left w:w="45" w:type="dxa"/>
              <w:bottom w:w="75" w:type="dxa"/>
              <w:right w:w="45" w:type="dxa"/>
            </w:tcMar>
            <w:hideMark/>
          </w:tcPr>
          <w:p w14:paraId="66B7349F" w14:textId="77777777" w:rsidR="005D7422" w:rsidRPr="005D7422" w:rsidRDefault="005D7422" w:rsidP="00F14C64">
            <w:pPr>
              <w:rPr>
                <w:rFonts w:ascii="Arial" w:hAnsi="Arial" w:cs="Arial"/>
                <w:sz w:val="20"/>
                <w:szCs w:val="20"/>
                <w:lang w:val="en-GB" w:eastAsia="en-GB"/>
              </w:rPr>
            </w:pPr>
            <w:r w:rsidRPr="005D7422">
              <w:rPr>
                <w:rFonts w:ascii="Arial" w:hAnsi="Arial" w:cs="Arial"/>
                <w:sz w:val="20"/>
                <w:szCs w:val="20"/>
                <w:lang w:eastAsia="en-GB"/>
              </w:rPr>
              <w:t>Yoga (01163)</w:t>
            </w:r>
          </w:p>
        </w:tc>
        <w:tc>
          <w:tcPr>
            <w:tcW w:w="2527" w:type="dxa"/>
            <w:tcMar>
              <w:top w:w="75" w:type="dxa"/>
              <w:left w:w="45" w:type="dxa"/>
              <w:bottom w:w="75" w:type="dxa"/>
              <w:right w:w="45" w:type="dxa"/>
            </w:tcMar>
            <w:hideMark/>
          </w:tcPr>
          <w:p w14:paraId="1D6AAE4D" w14:textId="77777777" w:rsidR="005D7422" w:rsidRPr="005D7422" w:rsidRDefault="00093137" w:rsidP="00F113C9">
            <w:pPr>
              <w:rPr>
                <w:rFonts w:ascii="Arial" w:hAnsi="Arial" w:cs="Arial"/>
                <w:sz w:val="20"/>
                <w:szCs w:val="20"/>
                <w:lang w:val="en-GB" w:eastAsia="en-GB"/>
              </w:rPr>
            </w:pPr>
            <w:r w:rsidRPr="00093137">
              <w:rPr>
                <w:rFonts w:ascii="Arial" w:hAnsi="Arial" w:cs="Arial"/>
                <w:sz w:val="20"/>
                <w:szCs w:val="20"/>
                <w:lang w:eastAsia="en-GB"/>
              </w:rPr>
              <w:t>(0) one file for 2015-2016</w:t>
            </w:r>
          </w:p>
        </w:tc>
      </w:tr>
      <w:tr w:rsidR="005D7422" w:rsidRPr="005D7422" w14:paraId="6A105A96" w14:textId="77777777" w:rsidTr="00815069">
        <w:trPr>
          <w:cantSplit/>
        </w:trPr>
        <w:tc>
          <w:tcPr>
            <w:tcW w:w="450" w:type="dxa"/>
            <w:tcMar>
              <w:top w:w="75" w:type="dxa"/>
              <w:left w:w="45" w:type="dxa"/>
              <w:bottom w:w="75" w:type="dxa"/>
              <w:right w:w="45" w:type="dxa"/>
            </w:tcMar>
            <w:hideMark/>
          </w:tcPr>
          <w:p w14:paraId="3B3DFCEA" w14:textId="77777777" w:rsidR="005D7422" w:rsidRPr="005D7422" w:rsidRDefault="005D7422" w:rsidP="00F14C64">
            <w:pPr>
              <w:rPr>
                <w:rFonts w:ascii="Arial" w:hAnsi="Arial" w:cs="Arial"/>
                <w:sz w:val="20"/>
                <w:szCs w:val="20"/>
                <w:lang w:val="en-GB" w:eastAsia="en-GB"/>
              </w:rPr>
            </w:pPr>
            <w:r w:rsidRPr="005D7422">
              <w:rPr>
                <w:rFonts w:ascii="Arial" w:hAnsi="Arial" w:cs="Arial"/>
                <w:sz w:val="20"/>
                <w:szCs w:val="20"/>
                <w:lang w:val="en-GB" w:eastAsia="en-GB"/>
              </w:rPr>
              <w:t>6</w:t>
            </w:r>
          </w:p>
        </w:tc>
        <w:tc>
          <w:tcPr>
            <w:tcW w:w="3118" w:type="dxa"/>
            <w:hideMark/>
          </w:tcPr>
          <w:p w14:paraId="541C6144" w14:textId="77777777" w:rsidR="005D7422" w:rsidRPr="005D7422" w:rsidRDefault="005D7422" w:rsidP="00F113C9">
            <w:pPr>
              <w:rPr>
                <w:rFonts w:ascii="Arial" w:hAnsi="Arial" w:cs="Arial"/>
                <w:sz w:val="20"/>
                <w:szCs w:val="20"/>
                <w:lang w:val="en-GB" w:eastAsia="en-GB"/>
              </w:rPr>
            </w:pPr>
            <w:r w:rsidRPr="005D7422">
              <w:rPr>
                <w:rFonts w:ascii="Arial" w:hAnsi="Arial" w:cs="Arial"/>
                <w:sz w:val="20"/>
                <w:szCs w:val="20"/>
                <w:lang w:eastAsia="en-GB"/>
              </w:rPr>
              <w:t>Japan</w:t>
            </w:r>
          </w:p>
        </w:tc>
        <w:tc>
          <w:tcPr>
            <w:tcW w:w="709" w:type="dxa"/>
            <w:noWrap/>
            <w:tcMar>
              <w:top w:w="75" w:type="dxa"/>
              <w:left w:w="45" w:type="dxa"/>
              <w:bottom w:w="75" w:type="dxa"/>
              <w:right w:w="45" w:type="dxa"/>
            </w:tcMar>
            <w:hideMark/>
          </w:tcPr>
          <w:p w14:paraId="5FCC59C0" w14:textId="77777777" w:rsidR="005D7422" w:rsidRPr="005D7422" w:rsidRDefault="00A72148" w:rsidP="00815069">
            <w:pPr>
              <w:rPr>
                <w:rFonts w:ascii="Arial" w:hAnsi="Arial" w:cs="Arial"/>
                <w:sz w:val="20"/>
                <w:szCs w:val="20"/>
                <w:lang w:val="en-GB" w:eastAsia="en-GB"/>
              </w:rPr>
            </w:pPr>
            <w:r>
              <w:rPr>
                <w:rFonts w:ascii="Arial" w:hAnsi="Arial" w:cs="Arial"/>
                <w:sz w:val="20"/>
                <w:szCs w:val="20"/>
                <w:lang w:val="en-GB" w:eastAsia="en-GB"/>
              </w:rPr>
              <w:t>RL</w:t>
            </w:r>
          </w:p>
        </w:tc>
        <w:tc>
          <w:tcPr>
            <w:tcW w:w="7513" w:type="dxa"/>
            <w:tcMar>
              <w:top w:w="75" w:type="dxa"/>
              <w:left w:w="45" w:type="dxa"/>
              <w:bottom w:w="75" w:type="dxa"/>
              <w:right w:w="45" w:type="dxa"/>
            </w:tcMar>
            <w:hideMark/>
          </w:tcPr>
          <w:p w14:paraId="3D9BF1BE" w14:textId="7B88D09E" w:rsidR="005D7422" w:rsidRPr="005D7422" w:rsidRDefault="005D7422" w:rsidP="0022608A">
            <w:pPr>
              <w:rPr>
                <w:rFonts w:ascii="Arial" w:hAnsi="Arial" w:cs="Arial"/>
                <w:sz w:val="20"/>
                <w:szCs w:val="20"/>
                <w:lang w:val="en-GB" w:eastAsia="en-GB"/>
              </w:rPr>
            </w:pPr>
            <w:r w:rsidRPr="005D7422">
              <w:rPr>
                <w:rFonts w:ascii="Arial" w:hAnsi="Arial" w:cs="Arial"/>
                <w:sz w:val="20"/>
                <w:szCs w:val="20"/>
                <w:lang w:val="en-GB" w:eastAsia="en-GB"/>
              </w:rPr>
              <w:t xml:space="preserve">Yama, Hoko, Yatai, float festivals </w:t>
            </w:r>
            <w:r w:rsidR="0022608A">
              <w:rPr>
                <w:rFonts w:ascii="Arial" w:hAnsi="Arial" w:cs="Arial"/>
                <w:sz w:val="20"/>
                <w:szCs w:val="20"/>
                <w:lang w:val="en-GB" w:eastAsia="en-GB"/>
              </w:rPr>
              <w:t>in</w:t>
            </w:r>
            <w:r w:rsidR="0022608A" w:rsidRPr="005D7422">
              <w:rPr>
                <w:rFonts w:ascii="Arial" w:hAnsi="Arial" w:cs="Arial"/>
                <w:sz w:val="20"/>
                <w:szCs w:val="20"/>
                <w:lang w:val="en-GB" w:eastAsia="en-GB"/>
              </w:rPr>
              <w:t xml:space="preserve"> </w:t>
            </w:r>
            <w:r w:rsidRPr="005D7422">
              <w:rPr>
                <w:rFonts w:ascii="Arial" w:hAnsi="Arial" w:cs="Arial"/>
                <w:sz w:val="20"/>
                <w:szCs w:val="20"/>
                <w:lang w:val="en-GB" w:eastAsia="en-GB"/>
              </w:rPr>
              <w:t>Japan (01059)</w:t>
            </w:r>
          </w:p>
        </w:tc>
        <w:tc>
          <w:tcPr>
            <w:tcW w:w="2527" w:type="dxa"/>
            <w:tcMar>
              <w:top w:w="75" w:type="dxa"/>
              <w:left w:w="45" w:type="dxa"/>
              <w:bottom w:w="75" w:type="dxa"/>
              <w:right w:w="45" w:type="dxa"/>
            </w:tcMar>
            <w:hideMark/>
          </w:tcPr>
          <w:p w14:paraId="2295DB72" w14:textId="77777777" w:rsidR="005D7422" w:rsidRPr="005D7422" w:rsidRDefault="00093137" w:rsidP="00F113C9">
            <w:pPr>
              <w:rPr>
                <w:rFonts w:ascii="Arial" w:hAnsi="Arial" w:cs="Arial"/>
                <w:sz w:val="20"/>
                <w:szCs w:val="20"/>
                <w:lang w:val="en-GB" w:eastAsia="en-GB"/>
              </w:rPr>
            </w:pPr>
            <w:r w:rsidRPr="00093137">
              <w:rPr>
                <w:rFonts w:ascii="Arial" w:hAnsi="Arial" w:cs="Arial"/>
                <w:sz w:val="20"/>
                <w:szCs w:val="20"/>
                <w:lang w:eastAsia="en-GB"/>
              </w:rPr>
              <w:t>(0) one file for 2015-2016</w:t>
            </w:r>
          </w:p>
        </w:tc>
      </w:tr>
      <w:tr w:rsidR="005D7422" w:rsidRPr="005D7422" w14:paraId="7733E312" w14:textId="77777777" w:rsidTr="00815069">
        <w:trPr>
          <w:cantSplit/>
        </w:trPr>
        <w:tc>
          <w:tcPr>
            <w:tcW w:w="450" w:type="dxa"/>
            <w:tcMar>
              <w:top w:w="75" w:type="dxa"/>
              <w:left w:w="45" w:type="dxa"/>
              <w:bottom w:w="75" w:type="dxa"/>
              <w:right w:w="45" w:type="dxa"/>
            </w:tcMar>
            <w:hideMark/>
          </w:tcPr>
          <w:p w14:paraId="107012D9" w14:textId="77777777" w:rsidR="005D7422" w:rsidRPr="005D7422" w:rsidRDefault="005D7422" w:rsidP="00F14C64">
            <w:pPr>
              <w:rPr>
                <w:rFonts w:ascii="Arial" w:hAnsi="Arial" w:cs="Arial"/>
                <w:sz w:val="20"/>
                <w:szCs w:val="20"/>
                <w:lang w:val="en-GB" w:eastAsia="en-GB"/>
              </w:rPr>
            </w:pPr>
            <w:r w:rsidRPr="005D7422">
              <w:rPr>
                <w:rFonts w:ascii="Arial" w:hAnsi="Arial" w:cs="Arial"/>
                <w:sz w:val="20"/>
                <w:szCs w:val="20"/>
                <w:lang w:val="en-GB" w:eastAsia="en-GB"/>
              </w:rPr>
              <w:t>7</w:t>
            </w:r>
          </w:p>
        </w:tc>
        <w:tc>
          <w:tcPr>
            <w:tcW w:w="3118" w:type="dxa"/>
            <w:hideMark/>
          </w:tcPr>
          <w:p w14:paraId="368FC6F4" w14:textId="77777777" w:rsidR="005D7422" w:rsidRPr="005D7422" w:rsidRDefault="005D7422" w:rsidP="00F113C9">
            <w:pPr>
              <w:rPr>
                <w:rFonts w:ascii="Arial" w:hAnsi="Arial" w:cs="Arial"/>
                <w:sz w:val="20"/>
                <w:szCs w:val="20"/>
                <w:lang w:val="en-GB" w:eastAsia="en-GB"/>
              </w:rPr>
            </w:pPr>
            <w:r w:rsidRPr="005D7422">
              <w:rPr>
                <w:rFonts w:ascii="Arial" w:hAnsi="Arial" w:cs="Arial"/>
                <w:sz w:val="20"/>
                <w:szCs w:val="20"/>
                <w:lang w:eastAsia="en-GB"/>
              </w:rPr>
              <w:t>Mexico</w:t>
            </w:r>
          </w:p>
        </w:tc>
        <w:tc>
          <w:tcPr>
            <w:tcW w:w="709" w:type="dxa"/>
            <w:noWrap/>
            <w:tcMar>
              <w:top w:w="75" w:type="dxa"/>
              <w:left w:w="45" w:type="dxa"/>
              <w:bottom w:w="75" w:type="dxa"/>
              <w:right w:w="45" w:type="dxa"/>
            </w:tcMar>
            <w:hideMark/>
          </w:tcPr>
          <w:p w14:paraId="44D05A5A" w14:textId="77777777" w:rsidR="005D7422" w:rsidRPr="005D7422" w:rsidRDefault="005D7422" w:rsidP="00815069">
            <w:pPr>
              <w:rPr>
                <w:rFonts w:ascii="Arial" w:hAnsi="Arial" w:cs="Arial"/>
                <w:sz w:val="20"/>
                <w:szCs w:val="20"/>
                <w:lang w:val="en-GB" w:eastAsia="en-GB"/>
              </w:rPr>
            </w:pPr>
            <w:r w:rsidRPr="005D7422">
              <w:rPr>
                <w:rFonts w:ascii="Arial" w:hAnsi="Arial" w:cs="Arial"/>
                <w:sz w:val="20"/>
                <w:szCs w:val="20"/>
                <w:lang w:val="en-GB" w:eastAsia="en-GB"/>
              </w:rPr>
              <w:t>RL</w:t>
            </w:r>
          </w:p>
        </w:tc>
        <w:tc>
          <w:tcPr>
            <w:tcW w:w="7513" w:type="dxa"/>
            <w:tcMar>
              <w:top w:w="75" w:type="dxa"/>
              <w:left w:w="45" w:type="dxa"/>
              <w:bottom w:w="75" w:type="dxa"/>
              <w:right w:w="45" w:type="dxa"/>
            </w:tcMar>
            <w:hideMark/>
          </w:tcPr>
          <w:p w14:paraId="08271520" w14:textId="77777777" w:rsidR="005D7422" w:rsidRPr="005D7422" w:rsidRDefault="005D7422" w:rsidP="00F14C64">
            <w:pPr>
              <w:rPr>
                <w:rFonts w:ascii="Arial" w:hAnsi="Arial" w:cs="Arial"/>
                <w:sz w:val="20"/>
                <w:szCs w:val="20"/>
                <w:lang w:val="en-GB" w:eastAsia="en-GB"/>
              </w:rPr>
            </w:pPr>
            <w:r w:rsidRPr="005D7422">
              <w:rPr>
                <w:rFonts w:ascii="Arial" w:hAnsi="Arial" w:cs="Arial"/>
                <w:sz w:val="20"/>
                <w:szCs w:val="20"/>
                <w:lang w:eastAsia="en-GB"/>
              </w:rPr>
              <w:t>Charrería, Mexican equestrian tradition (01108)</w:t>
            </w:r>
          </w:p>
        </w:tc>
        <w:tc>
          <w:tcPr>
            <w:tcW w:w="2527" w:type="dxa"/>
            <w:tcMar>
              <w:top w:w="75" w:type="dxa"/>
              <w:left w:w="45" w:type="dxa"/>
              <w:bottom w:w="75" w:type="dxa"/>
              <w:right w:w="45" w:type="dxa"/>
            </w:tcMar>
            <w:hideMark/>
          </w:tcPr>
          <w:p w14:paraId="5E622BB7" w14:textId="77777777" w:rsidR="005D7422" w:rsidRPr="005D7422" w:rsidRDefault="00093137" w:rsidP="00F113C9">
            <w:pPr>
              <w:rPr>
                <w:rFonts w:ascii="Arial" w:hAnsi="Arial" w:cs="Arial"/>
                <w:sz w:val="20"/>
                <w:szCs w:val="20"/>
                <w:lang w:val="en-GB" w:eastAsia="en-GB"/>
              </w:rPr>
            </w:pPr>
            <w:r w:rsidRPr="00093137">
              <w:rPr>
                <w:rFonts w:ascii="Arial" w:hAnsi="Arial" w:cs="Arial"/>
                <w:sz w:val="20"/>
                <w:szCs w:val="20"/>
                <w:lang w:eastAsia="en-GB"/>
              </w:rPr>
              <w:t>(0) one file for 2015-2016</w:t>
            </w:r>
          </w:p>
        </w:tc>
      </w:tr>
      <w:tr w:rsidR="005D7422" w:rsidRPr="005D7422" w14:paraId="096288A0" w14:textId="77777777" w:rsidTr="00815069">
        <w:trPr>
          <w:cantSplit/>
        </w:trPr>
        <w:tc>
          <w:tcPr>
            <w:tcW w:w="450" w:type="dxa"/>
            <w:tcMar>
              <w:top w:w="75" w:type="dxa"/>
              <w:left w:w="45" w:type="dxa"/>
              <w:bottom w:w="75" w:type="dxa"/>
              <w:right w:w="45" w:type="dxa"/>
            </w:tcMar>
            <w:hideMark/>
          </w:tcPr>
          <w:p w14:paraId="1C9B1058" w14:textId="77777777" w:rsidR="005D7422" w:rsidRPr="005D7422" w:rsidRDefault="005D7422" w:rsidP="00F14C64">
            <w:pPr>
              <w:rPr>
                <w:rFonts w:ascii="Arial" w:hAnsi="Arial" w:cs="Arial"/>
                <w:sz w:val="20"/>
                <w:szCs w:val="20"/>
                <w:lang w:val="en-GB" w:eastAsia="en-GB"/>
              </w:rPr>
            </w:pPr>
            <w:r w:rsidRPr="005D7422">
              <w:rPr>
                <w:rFonts w:ascii="Arial" w:hAnsi="Arial" w:cs="Arial"/>
                <w:sz w:val="20"/>
                <w:szCs w:val="20"/>
                <w:lang w:val="en-GB" w:eastAsia="en-GB"/>
              </w:rPr>
              <w:t>8</w:t>
            </w:r>
          </w:p>
        </w:tc>
        <w:tc>
          <w:tcPr>
            <w:tcW w:w="3118" w:type="dxa"/>
            <w:hideMark/>
          </w:tcPr>
          <w:p w14:paraId="03CEBB8A" w14:textId="77777777" w:rsidR="005D7422" w:rsidRPr="005D7422" w:rsidRDefault="00A72148" w:rsidP="00F113C9">
            <w:pPr>
              <w:rPr>
                <w:rFonts w:ascii="Arial" w:hAnsi="Arial" w:cs="Arial"/>
                <w:sz w:val="20"/>
                <w:szCs w:val="20"/>
                <w:lang w:val="en-GB" w:eastAsia="en-GB"/>
              </w:rPr>
            </w:pPr>
            <w:r w:rsidRPr="00A72148">
              <w:rPr>
                <w:rFonts w:ascii="Arial" w:hAnsi="Arial" w:cs="Arial"/>
                <w:sz w:val="20"/>
                <w:szCs w:val="20"/>
                <w:lang w:eastAsia="en-GB"/>
              </w:rPr>
              <w:t>Republic of Korea</w:t>
            </w:r>
          </w:p>
        </w:tc>
        <w:tc>
          <w:tcPr>
            <w:tcW w:w="709" w:type="dxa"/>
            <w:noWrap/>
            <w:tcMar>
              <w:top w:w="75" w:type="dxa"/>
              <w:left w:w="45" w:type="dxa"/>
              <w:bottom w:w="75" w:type="dxa"/>
              <w:right w:w="45" w:type="dxa"/>
            </w:tcMar>
            <w:hideMark/>
          </w:tcPr>
          <w:p w14:paraId="2CFD601F" w14:textId="77777777" w:rsidR="005D7422" w:rsidRPr="005D7422" w:rsidRDefault="005D7422" w:rsidP="00815069">
            <w:pPr>
              <w:rPr>
                <w:rFonts w:ascii="Arial" w:hAnsi="Arial" w:cs="Arial"/>
                <w:sz w:val="20"/>
                <w:szCs w:val="20"/>
                <w:lang w:val="en-GB" w:eastAsia="en-GB"/>
              </w:rPr>
            </w:pPr>
            <w:r w:rsidRPr="005D7422">
              <w:rPr>
                <w:rFonts w:ascii="Arial" w:hAnsi="Arial" w:cs="Arial"/>
                <w:sz w:val="20"/>
                <w:szCs w:val="20"/>
                <w:lang w:val="en-GB" w:eastAsia="en-GB"/>
              </w:rPr>
              <w:t>RL</w:t>
            </w:r>
          </w:p>
        </w:tc>
        <w:tc>
          <w:tcPr>
            <w:tcW w:w="7513" w:type="dxa"/>
            <w:tcMar>
              <w:top w:w="75" w:type="dxa"/>
              <w:left w:w="45" w:type="dxa"/>
              <w:bottom w:w="75" w:type="dxa"/>
              <w:right w:w="45" w:type="dxa"/>
            </w:tcMar>
            <w:hideMark/>
          </w:tcPr>
          <w:p w14:paraId="0F5D4794" w14:textId="77777777" w:rsidR="005D7422" w:rsidRPr="00A72148" w:rsidRDefault="00A72148" w:rsidP="00F14C64">
            <w:pPr>
              <w:rPr>
                <w:rFonts w:ascii="Arial" w:hAnsi="Arial" w:cs="Arial"/>
                <w:sz w:val="20"/>
                <w:szCs w:val="20"/>
                <w:lang w:val="en-GB" w:eastAsia="en-GB"/>
              </w:rPr>
            </w:pPr>
            <w:r w:rsidRPr="00A72148">
              <w:rPr>
                <w:rFonts w:ascii="Arial" w:hAnsi="Arial" w:cs="Arial"/>
                <w:sz w:val="20"/>
                <w:szCs w:val="20"/>
                <w:lang w:val="en-GB" w:eastAsia="en-GB"/>
              </w:rPr>
              <w:t>Culture of Jeju Haenyeo (women divers) (01068)</w:t>
            </w:r>
          </w:p>
        </w:tc>
        <w:tc>
          <w:tcPr>
            <w:tcW w:w="2527" w:type="dxa"/>
            <w:tcMar>
              <w:top w:w="75" w:type="dxa"/>
              <w:left w:w="45" w:type="dxa"/>
              <w:bottom w:w="75" w:type="dxa"/>
              <w:right w:w="45" w:type="dxa"/>
            </w:tcMar>
            <w:hideMark/>
          </w:tcPr>
          <w:p w14:paraId="088FA2BB" w14:textId="77777777" w:rsidR="005D7422" w:rsidRPr="005D7422" w:rsidRDefault="00093137" w:rsidP="00F113C9">
            <w:pPr>
              <w:rPr>
                <w:rFonts w:ascii="Arial" w:hAnsi="Arial" w:cs="Arial"/>
                <w:sz w:val="20"/>
                <w:szCs w:val="20"/>
                <w:lang w:val="en-GB" w:eastAsia="en-GB"/>
              </w:rPr>
            </w:pPr>
            <w:r w:rsidRPr="00093137">
              <w:rPr>
                <w:rFonts w:ascii="Arial" w:hAnsi="Arial" w:cs="Arial"/>
                <w:sz w:val="20"/>
                <w:szCs w:val="20"/>
                <w:lang w:eastAsia="en-GB"/>
              </w:rPr>
              <w:t>(0) one file for 2015-2016</w:t>
            </w:r>
          </w:p>
        </w:tc>
      </w:tr>
      <w:tr w:rsidR="005D7422" w:rsidRPr="005D7422" w14:paraId="3419A742" w14:textId="77777777" w:rsidTr="00815069">
        <w:trPr>
          <w:cantSplit/>
        </w:trPr>
        <w:tc>
          <w:tcPr>
            <w:tcW w:w="450" w:type="dxa"/>
            <w:tcMar>
              <w:top w:w="75" w:type="dxa"/>
              <w:left w:w="45" w:type="dxa"/>
              <w:bottom w:w="75" w:type="dxa"/>
              <w:right w:w="45" w:type="dxa"/>
            </w:tcMar>
            <w:hideMark/>
          </w:tcPr>
          <w:p w14:paraId="24200771" w14:textId="77777777" w:rsidR="005D7422" w:rsidRPr="005D7422" w:rsidRDefault="005D7422" w:rsidP="00F14C64">
            <w:pPr>
              <w:rPr>
                <w:rFonts w:ascii="Arial" w:hAnsi="Arial" w:cs="Arial"/>
                <w:sz w:val="20"/>
                <w:szCs w:val="20"/>
                <w:lang w:val="en-GB" w:eastAsia="en-GB"/>
              </w:rPr>
            </w:pPr>
            <w:r w:rsidRPr="005D7422">
              <w:rPr>
                <w:rFonts w:ascii="Arial" w:hAnsi="Arial" w:cs="Arial"/>
                <w:sz w:val="20"/>
                <w:szCs w:val="20"/>
                <w:lang w:val="en-GB" w:eastAsia="en-GB"/>
              </w:rPr>
              <w:t>9</w:t>
            </w:r>
          </w:p>
        </w:tc>
        <w:tc>
          <w:tcPr>
            <w:tcW w:w="3118" w:type="dxa"/>
            <w:hideMark/>
          </w:tcPr>
          <w:p w14:paraId="7BCA3F0E" w14:textId="77777777" w:rsidR="005D7422" w:rsidRPr="005D7422" w:rsidRDefault="00A72148" w:rsidP="00F113C9">
            <w:pPr>
              <w:rPr>
                <w:rFonts w:ascii="Arial" w:hAnsi="Arial" w:cs="Arial"/>
                <w:sz w:val="20"/>
                <w:szCs w:val="20"/>
                <w:lang w:val="en-GB" w:eastAsia="en-GB"/>
              </w:rPr>
            </w:pPr>
            <w:r w:rsidRPr="00A72148">
              <w:rPr>
                <w:rFonts w:ascii="Arial" w:hAnsi="Arial" w:cs="Arial"/>
                <w:sz w:val="20"/>
                <w:szCs w:val="20"/>
                <w:lang w:eastAsia="en-GB"/>
              </w:rPr>
              <w:t>Spain</w:t>
            </w:r>
          </w:p>
        </w:tc>
        <w:tc>
          <w:tcPr>
            <w:tcW w:w="709" w:type="dxa"/>
            <w:noWrap/>
            <w:tcMar>
              <w:top w:w="75" w:type="dxa"/>
              <w:left w:w="45" w:type="dxa"/>
              <w:bottom w:w="75" w:type="dxa"/>
              <w:right w:w="45" w:type="dxa"/>
            </w:tcMar>
            <w:hideMark/>
          </w:tcPr>
          <w:p w14:paraId="18E20775" w14:textId="77777777" w:rsidR="005D7422" w:rsidRPr="005D7422" w:rsidRDefault="005D7422" w:rsidP="00815069">
            <w:pPr>
              <w:rPr>
                <w:rFonts w:ascii="Arial" w:hAnsi="Arial" w:cs="Arial"/>
                <w:sz w:val="20"/>
                <w:szCs w:val="20"/>
                <w:lang w:val="en-GB" w:eastAsia="en-GB"/>
              </w:rPr>
            </w:pPr>
            <w:r w:rsidRPr="005D7422">
              <w:rPr>
                <w:rFonts w:ascii="Arial" w:hAnsi="Arial" w:cs="Arial"/>
                <w:sz w:val="20"/>
                <w:szCs w:val="20"/>
                <w:lang w:val="en-GB" w:eastAsia="en-GB"/>
              </w:rPr>
              <w:t>RL</w:t>
            </w:r>
          </w:p>
        </w:tc>
        <w:tc>
          <w:tcPr>
            <w:tcW w:w="7513" w:type="dxa"/>
            <w:tcMar>
              <w:top w:w="75" w:type="dxa"/>
              <w:left w:w="45" w:type="dxa"/>
              <w:bottom w:w="75" w:type="dxa"/>
              <w:right w:w="45" w:type="dxa"/>
            </w:tcMar>
            <w:hideMark/>
          </w:tcPr>
          <w:p w14:paraId="3244C149" w14:textId="18B8935A" w:rsidR="005D7422" w:rsidRPr="00A72148" w:rsidRDefault="00A72148" w:rsidP="00F14C64">
            <w:pPr>
              <w:rPr>
                <w:rFonts w:ascii="Arial" w:hAnsi="Arial" w:cs="Arial"/>
                <w:sz w:val="20"/>
                <w:szCs w:val="20"/>
                <w:lang w:val="en-GB" w:eastAsia="en-GB"/>
              </w:rPr>
            </w:pPr>
            <w:r w:rsidRPr="00A72148">
              <w:rPr>
                <w:rFonts w:ascii="Arial" w:hAnsi="Arial" w:cs="Arial"/>
                <w:sz w:val="20"/>
                <w:szCs w:val="20"/>
                <w:lang w:val="en-GB" w:eastAsia="en-GB"/>
              </w:rPr>
              <w:t>Valencia Fallas festiv</w:t>
            </w:r>
            <w:r w:rsidR="00E02F6F">
              <w:rPr>
                <w:rFonts w:ascii="Arial" w:hAnsi="Arial" w:cs="Arial"/>
                <w:sz w:val="20"/>
                <w:szCs w:val="20"/>
                <w:lang w:val="en-GB" w:eastAsia="en-GB"/>
              </w:rPr>
              <w:t>ity</w:t>
            </w:r>
            <w:r w:rsidRPr="00A72148">
              <w:rPr>
                <w:rFonts w:ascii="Arial" w:hAnsi="Arial" w:cs="Arial"/>
                <w:sz w:val="20"/>
                <w:szCs w:val="20"/>
                <w:lang w:val="en-GB" w:eastAsia="en-GB"/>
              </w:rPr>
              <w:t xml:space="preserve"> (00859)</w:t>
            </w:r>
          </w:p>
        </w:tc>
        <w:tc>
          <w:tcPr>
            <w:tcW w:w="2527" w:type="dxa"/>
            <w:tcMar>
              <w:top w:w="75" w:type="dxa"/>
              <w:left w:w="45" w:type="dxa"/>
              <w:bottom w:w="75" w:type="dxa"/>
              <w:right w:w="45" w:type="dxa"/>
            </w:tcMar>
            <w:hideMark/>
          </w:tcPr>
          <w:p w14:paraId="12B7E6B0" w14:textId="77777777" w:rsidR="005D7422" w:rsidRPr="005D7422" w:rsidRDefault="00093137" w:rsidP="00F113C9">
            <w:pPr>
              <w:rPr>
                <w:rFonts w:ascii="Arial" w:hAnsi="Arial" w:cs="Arial"/>
                <w:sz w:val="20"/>
                <w:szCs w:val="20"/>
                <w:lang w:val="en-GB" w:eastAsia="en-GB"/>
              </w:rPr>
            </w:pPr>
            <w:r w:rsidRPr="00093137">
              <w:rPr>
                <w:rFonts w:ascii="Arial" w:hAnsi="Arial" w:cs="Arial"/>
                <w:sz w:val="20"/>
                <w:szCs w:val="20"/>
                <w:lang w:eastAsia="en-GB"/>
              </w:rPr>
              <w:t>(0) one file for 2015-2016</w:t>
            </w:r>
          </w:p>
        </w:tc>
      </w:tr>
      <w:tr w:rsidR="005D7422" w:rsidRPr="005D7422" w14:paraId="69DE77A4" w14:textId="77777777" w:rsidTr="00815069">
        <w:trPr>
          <w:cantSplit/>
        </w:trPr>
        <w:tc>
          <w:tcPr>
            <w:tcW w:w="450" w:type="dxa"/>
            <w:tcMar>
              <w:top w:w="75" w:type="dxa"/>
              <w:left w:w="45" w:type="dxa"/>
              <w:bottom w:w="75" w:type="dxa"/>
              <w:right w:w="45" w:type="dxa"/>
            </w:tcMar>
            <w:hideMark/>
          </w:tcPr>
          <w:p w14:paraId="57326717" w14:textId="77777777" w:rsidR="005D7422" w:rsidRPr="005D7422" w:rsidRDefault="005D7422" w:rsidP="00F14C64">
            <w:pPr>
              <w:rPr>
                <w:rFonts w:ascii="Arial" w:hAnsi="Arial" w:cs="Arial"/>
                <w:sz w:val="20"/>
                <w:szCs w:val="20"/>
                <w:lang w:val="en-GB" w:eastAsia="en-GB"/>
              </w:rPr>
            </w:pPr>
            <w:r w:rsidRPr="005D7422">
              <w:rPr>
                <w:rFonts w:ascii="Arial" w:hAnsi="Arial" w:cs="Arial"/>
                <w:sz w:val="20"/>
                <w:szCs w:val="20"/>
                <w:lang w:val="en-GB" w:eastAsia="en-GB"/>
              </w:rPr>
              <w:t>10</w:t>
            </w:r>
          </w:p>
        </w:tc>
        <w:tc>
          <w:tcPr>
            <w:tcW w:w="3118" w:type="dxa"/>
            <w:hideMark/>
          </w:tcPr>
          <w:p w14:paraId="43A9CE92" w14:textId="77777777" w:rsidR="005D7422" w:rsidRPr="005D7422" w:rsidRDefault="00A72148" w:rsidP="00F113C9">
            <w:pPr>
              <w:rPr>
                <w:rFonts w:ascii="Arial" w:hAnsi="Arial" w:cs="Arial"/>
                <w:sz w:val="20"/>
                <w:szCs w:val="20"/>
                <w:lang w:val="en-GB" w:eastAsia="en-GB"/>
              </w:rPr>
            </w:pPr>
            <w:r w:rsidRPr="00A72148">
              <w:rPr>
                <w:rFonts w:ascii="Arial" w:hAnsi="Arial" w:cs="Arial"/>
                <w:sz w:val="20"/>
                <w:szCs w:val="20"/>
                <w:lang w:eastAsia="en-GB"/>
              </w:rPr>
              <w:t>Turkey</w:t>
            </w:r>
          </w:p>
        </w:tc>
        <w:tc>
          <w:tcPr>
            <w:tcW w:w="709" w:type="dxa"/>
            <w:noWrap/>
            <w:tcMar>
              <w:top w:w="75" w:type="dxa"/>
              <w:left w:w="45" w:type="dxa"/>
              <w:bottom w:w="75" w:type="dxa"/>
              <w:right w:w="45" w:type="dxa"/>
            </w:tcMar>
            <w:hideMark/>
          </w:tcPr>
          <w:p w14:paraId="6466A27C" w14:textId="77777777" w:rsidR="005D7422" w:rsidRPr="005D7422" w:rsidRDefault="005D7422" w:rsidP="00815069">
            <w:pPr>
              <w:rPr>
                <w:rFonts w:ascii="Arial" w:hAnsi="Arial" w:cs="Arial"/>
                <w:sz w:val="20"/>
                <w:szCs w:val="20"/>
                <w:lang w:val="en-GB" w:eastAsia="en-GB"/>
              </w:rPr>
            </w:pPr>
            <w:r w:rsidRPr="005D7422">
              <w:rPr>
                <w:rFonts w:ascii="Arial" w:hAnsi="Arial" w:cs="Arial"/>
                <w:sz w:val="20"/>
                <w:szCs w:val="20"/>
                <w:lang w:val="en-GB" w:eastAsia="en-GB"/>
              </w:rPr>
              <w:t>RL</w:t>
            </w:r>
          </w:p>
        </w:tc>
        <w:tc>
          <w:tcPr>
            <w:tcW w:w="7513" w:type="dxa"/>
            <w:tcMar>
              <w:top w:w="75" w:type="dxa"/>
              <w:left w:w="45" w:type="dxa"/>
              <w:bottom w:w="75" w:type="dxa"/>
              <w:right w:w="45" w:type="dxa"/>
            </w:tcMar>
            <w:hideMark/>
          </w:tcPr>
          <w:p w14:paraId="50745B05" w14:textId="77777777" w:rsidR="005D7422" w:rsidRPr="00A72148" w:rsidRDefault="00A72148" w:rsidP="00F14C64">
            <w:pPr>
              <w:rPr>
                <w:rFonts w:ascii="Arial" w:hAnsi="Arial" w:cs="Arial"/>
                <w:sz w:val="20"/>
                <w:szCs w:val="20"/>
                <w:lang w:val="en-GB" w:eastAsia="en-GB"/>
              </w:rPr>
            </w:pPr>
            <w:r w:rsidRPr="00A72148">
              <w:rPr>
                <w:rFonts w:ascii="Arial" w:hAnsi="Arial" w:cs="Arial"/>
                <w:sz w:val="20"/>
                <w:szCs w:val="20"/>
                <w:lang w:val="en-GB" w:eastAsia="en-GB"/>
              </w:rPr>
              <w:t>Traditional craftsmanship of Çini-making (01058)</w:t>
            </w:r>
          </w:p>
        </w:tc>
        <w:tc>
          <w:tcPr>
            <w:tcW w:w="2527" w:type="dxa"/>
            <w:tcMar>
              <w:top w:w="75" w:type="dxa"/>
              <w:left w:w="45" w:type="dxa"/>
              <w:bottom w:w="75" w:type="dxa"/>
              <w:right w:w="45" w:type="dxa"/>
            </w:tcMar>
            <w:hideMark/>
          </w:tcPr>
          <w:p w14:paraId="1AD49ED8" w14:textId="77777777" w:rsidR="005D7422" w:rsidRPr="005D7422" w:rsidRDefault="00093137" w:rsidP="00F113C9">
            <w:pPr>
              <w:rPr>
                <w:rFonts w:ascii="Arial" w:hAnsi="Arial" w:cs="Arial"/>
                <w:sz w:val="20"/>
                <w:szCs w:val="20"/>
                <w:lang w:val="en-GB" w:eastAsia="en-GB"/>
              </w:rPr>
            </w:pPr>
            <w:r w:rsidRPr="00093137">
              <w:rPr>
                <w:rFonts w:ascii="Arial" w:hAnsi="Arial" w:cs="Arial"/>
                <w:sz w:val="20"/>
                <w:szCs w:val="20"/>
                <w:lang w:eastAsia="en-GB"/>
              </w:rPr>
              <w:t>(0) one file for 2015-2016</w:t>
            </w:r>
          </w:p>
        </w:tc>
      </w:tr>
      <w:tr w:rsidR="005D7422" w:rsidRPr="005D7422" w14:paraId="00685E44" w14:textId="77777777" w:rsidTr="00815069">
        <w:trPr>
          <w:cantSplit/>
        </w:trPr>
        <w:tc>
          <w:tcPr>
            <w:tcW w:w="450" w:type="dxa"/>
            <w:tcMar>
              <w:top w:w="75" w:type="dxa"/>
              <w:left w:w="45" w:type="dxa"/>
              <w:bottom w:w="75" w:type="dxa"/>
              <w:right w:w="45" w:type="dxa"/>
            </w:tcMar>
            <w:hideMark/>
          </w:tcPr>
          <w:p w14:paraId="16A0D11B" w14:textId="77777777" w:rsidR="005D7422" w:rsidRPr="00093137" w:rsidRDefault="005D7422" w:rsidP="00F14C64">
            <w:pPr>
              <w:rPr>
                <w:rFonts w:ascii="Arial" w:hAnsi="Arial" w:cs="Arial"/>
                <w:sz w:val="20"/>
                <w:szCs w:val="20"/>
                <w:lang w:val="en-GB" w:eastAsia="en-GB"/>
              </w:rPr>
            </w:pPr>
            <w:r w:rsidRPr="00093137">
              <w:rPr>
                <w:rFonts w:ascii="Arial" w:hAnsi="Arial" w:cs="Arial"/>
                <w:sz w:val="20"/>
                <w:szCs w:val="20"/>
                <w:lang w:val="en-GB" w:eastAsia="en-GB"/>
              </w:rPr>
              <w:t>11</w:t>
            </w:r>
          </w:p>
        </w:tc>
        <w:tc>
          <w:tcPr>
            <w:tcW w:w="3118" w:type="dxa"/>
            <w:hideMark/>
          </w:tcPr>
          <w:p w14:paraId="3282BC52" w14:textId="77777777" w:rsidR="005D7422" w:rsidRPr="00093137" w:rsidRDefault="00A72148" w:rsidP="00F113C9">
            <w:pPr>
              <w:rPr>
                <w:rFonts w:ascii="Arial" w:hAnsi="Arial" w:cs="Arial"/>
                <w:sz w:val="20"/>
                <w:szCs w:val="20"/>
                <w:lang w:val="en-GB" w:eastAsia="en-GB"/>
              </w:rPr>
            </w:pPr>
            <w:r w:rsidRPr="00093137">
              <w:rPr>
                <w:rFonts w:ascii="Arial" w:hAnsi="Arial" w:cs="Arial"/>
                <w:sz w:val="20"/>
                <w:szCs w:val="20"/>
                <w:lang w:eastAsia="en-GB"/>
              </w:rPr>
              <w:t>Viet Nam</w:t>
            </w:r>
          </w:p>
        </w:tc>
        <w:tc>
          <w:tcPr>
            <w:tcW w:w="709" w:type="dxa"/>
            <w:noWrap/>
            <w:tcMar>
              <w:top w:w="75" w:type="dxa"/>
              <w:left w:w="45" w:type="dxa"/>
              <w:bottom w:w="75" w:type="dxa"/>
              <w:right w:w="45" w:type="dxa"/>
            </w:tcMar>
            <w:hideMark/>
          </w:tcPr>
          <w:p w14:paraId="5C7F6284" w14:textId="77777777" w:rsidR="005D7422" w:rsidRPr="00093137" w:rsidRDefault="005D7422" w:rsidP="00815069">
            <w:pPr>
              <w:rPr>
                <w:rFonts w:ascii="Arial" w:hAnsi="Arial" w:cs="Arial"/>
                <w:sz w:val="20"/>
                <w:szCs w:val="20"/>
                <w:lang w:val="en-GB" w:eastAsia="en-GB"/>
              </w:rPr>
            </w:pPr>
            <w:r w:rsidRPr="00093137">
              <w:rPr>
                <w:rFonts w:ascii="Arial" w:hAnsi="Arial" w:cs="Arial"/>
                <w:sz w:val="20"/>
                <w:szCs w:val="20"/>
                <w:lang w:val="en-GB" w:eastAsia="en-GB"/>
              </w:rPr>
              <w:t>RL</w:t>
            </w:r>
          </w:p>
        </w:tc>
        <w:tc>
          <w:tcPr>
            <w:tcW w:w="7513" w:type="dxa"/>
            <w:tcMar>
              <w:top w:w="75" w:type="dxa"/>
              <w:left w:w="45" w:type="dxa"/>
              <w:bottom w:w="75" w:type="dxa"/>
              <w:right w:w="45" w:type="dxa"/>
            </w:tcMar>
            <w:hideMark/>
          </w:tcPr>
          <w:p w14:paraId="1DF33BCB" w14:textId="77777777" w:rsidR="005D7422" w:rsidRPr="00093137" w:rsidRDefault="00A72148" w:rsidP="00F14C64">
            <w:pPr>
              <w:rPr>
                <w:rFonts w:ascii="Arial" w:hAnsi="Arial" w:cs="Arial"/>
                <w:sz w:val="20"/>
                <w:szCs w:val="20"/>
                <w:lang w:val="en-GB" w:eastAsia="en-GB"/>
              </w:rPr>
            </w:pPr>
            <w:r w:rsidRPr="00093137">
              <w:rPr>
                <w:rFonts w:ascii="Arial" w:hAnsi="Arial" w:cs="Arial"/>
                <w:sz w:val="20"/>
                <w:szCs w:val="20"/>
                <w:lang w:val="en-GB" w:eastAsia="en-GB"/>
              </w:rPr>
              <w:t>Viet beliefs in the Mother Goddesses of Three Realms (01064)</w:t>
            </w:r>
          </w:p>
        </w:tc>
        <w:tc>
          <w:tcPr>
            <w:tcW w:w="2527" w:type="dxa"/>
            <w:tcMar>
              <w:top w:w="75" w:type="dxa"/>
              <w:left w:w="45" w:type="dxa"/>
              <w:bottom w:w="75" w:type="dxa"/>
              <w:right w:w="45" w:type="dxa"/>
            </w:tcMar>
            <w:hideMark/>
          </w:tcPr>
          <w:p w14:paraId="1749AC6C" w14:textId="77777777" w:rsidR="005D7422" w:rsidRPr="00A72148" w:rsidRDefault="00093137" w:rsidP="00F113C9">
            <w:pPr>
              <w:rPr>
                <w:rFonts w:ascii="Arial" w:hAnsi="Arial" w:cs="Arial"/>
                <w:sz w:val="20"/>
                <w:szCs w:val="20"/>
                <w:highlight w:val="yellow"/>
                <w:lang w:val="en-GB" w:eastAsia="en-GB"/>
              </w:rPr>
            </w:pPr>
            <w:r w:rsidRPr="00093137">
              <w:rPr>
                <w:rFonts w:ascii="Arial" w:hAnsi="Arial" w:cs="Arial"/>
                <w:sz w:val="20"/>
                <w:szCs w:val="20"/>
                <w:lang w:eastAsia="en-GB"/>
              </w:rPr>
              <w:t>(0) one file for 2015-2016</w:t>
            </w:r>
          </w:p>
        </w:tc>
      </w:tr>
      <w:tr w:rsidR="004A3B1B" w:rsidRPr="0064119E" w14:paraId="65DC31E9" w14:textId="77777777" w:rsidTr="00815069">
        <w:trPr>
          <w:cantSplit/>
        </w:trPr>
        <w:tc>
          <w:tcPr>
            <w:tcW w:w="450" w:type="dxa"/>
            <w:tcMar>
              <w:top w:w="75" w:type="dxa"/>
              <w:left w:w="45" w:type="dxa"/>
              <w:bottom w:w="75" w:type="dxa"/>
              <w:right w:w="45" w:type="dxa"/>
            </w:tcMar>
            <w:hideMark/>
          </w:tcPr>
          <w:p w14:paraId="42D4315D" w14:textId="10289FF7" w:rsidR="004A3B1B" w:rsidRPr="00093137" w:rsidRDefault="004A3B1B" w:rsidP="00F14C64">
            <w:pPr>
              <w:rPr>
                <w:rFonts w:ascii="Arial" w:hAnsi="Arial" w:cs="Arial"/>
                <w:sz w:val="20"/>
                <w:szCs w:val="20"/>
                <w:lang w:val="en-GB" w:eastAsia="en-GB"/>
              </w:rPr>
            </w:pPr>
            <w:r>
              <w:rPr>
                <w:rFonts w:ascii="Arial" w:hAnsi="Arial" w:cs="Arial"/>
                <w:sz w:val="20"/>
                <w:szCs w:val="20"/>
                <w:lang w:val="en-GB" w:eastAsia="en-GB"/>
              </w:rPr>
              <w:t>12</w:t>
            </w:r>
          </w:p>
        </w:tc>
        <w:tc>
          <w:tcPr>
            <w:tcW w:w="3118" w:type="dxa"/>
            <w:hideMark/>
          </w:tcPr>
          <w:p w14:paraId="61769EDD" w14:textId="77777777" w:rsidR="004A3B1B" w:rsidRPr="00093137" w:rsidRDefault="004A3B1B" w:rsidP="00F113C9">
            <w:pPr>
              <w:rPr>
                <w:rFonts w:ascii="Arial" w:hAnsi="Arial" w:cs="Arial"/>
                <w:sz w:val="20"/>
                <w:szCs w:val="20"/>
                <w:lang w:val="en-GB" w:eastAsia="en-GB"/>
              </w:rPr>
            </w:pPr>
            <w:r w:rsidRPr="00093137">
              <w:rPr>
                <w:rFonts w:ascii="Arial" w:hAnsi="Arial" w:cs="Arial"/>
                <w:sz w:val="20"/>
                <w:szCs w:val="20"/>
                <w:lang w:val="en-GB" w:eastAsia="en-GB"/>
              </w:rPr>
              <w:t>Afghanistan; Azerbaijan; India; Iran (Islamic Republic of); Iraq; Kazakhstan; Kyrgyzstan; Uzbekistan; Pakistan; Tajikistan; Turkmenistan; Turkey</w:t>
            </w:r>
          </w:p>
        </w:tc>
        <w:tc>
          <w:tcPr>
            <w:tcW w:w="709" w:type="dxa"/>
            <w:noWrap/>
            <w:tcMar>
              <w:top w:w="75" w:type="dxa"/>
              <w:left w:w="45" w:type="dxa"/>
              <w:bottom w:w="75" w:type="dxa"/>
              <w:right w:w="45" w:type="dxa"/>
            </w:tcMar>
            <w:hideMark/>
          </w:tcPr>
          <w:p w14:paraId="1EB97B93" w14:textId="77777777" w:rsidR="004A3B1B" w:rsidRPr="00093137" w:rsidRDefault="004A3B1B" w:rsidP="00815069">
            <w:pPr>
              <w:rPr>
                <w:rFonts w:ascii="Arial" w:hAnsi="Arial" w:cs="Arial"/>
                <w:sz w:val="20"/>
                <w:szCs w:val="20"/>
                <w:lang w:val="en-GB" w:eastAsia="en-GB"/>
              </w:rPr>
            </w:pPr>
            <w:r w:rsidRPr="00093137">
              <w:rPr>
                <w:rFonts w:ascii="Arial" w:hAnsi="Arial" w:cs="Arial"/>
                <w:sz w:val="20"/>
                <w:szCs w:val="20"/>
                <w:lang w:val="en-GB" w:eastAsia="en-GB"/>
              </w:rPr>
              <w:t>RL</w:t>
            </w:r>
          </w:p>
        </w:tc>
        <w:tc>
          <w:tcPr>
            <w:tcW w:w="7513" w:type="dxa"/>
            <w:tcMar>
              <w:top w:w="75" w:type="dxa"/>
              <w:left w:w="45" w:type="dxa"/>
              <w:bottom w:w="75" w:type="dxa"/>
              <w:right w:w="45" w:type="dxa"/>
            </w:tcMar>
            <w:hideMark/>
          </w:tcPr>
          <w:p w14:paraId="4CC67079" w14:textId="77777777" w:rsidR="004A3B1B" w:rsidRPr="00093137" w:rsidRDefault="004A3B1B" w:rsidP="00F14C64">
            <w:pPr>
              <w:rPr>
                <w:rFonts w:ascii="Arial" w:hAnsi="Arial" w:cs="Arial"/>
                <w:sz w:val="20"/>
                <w:szCs w:val="20"/>
                <w:lang w:val="en-GB" w:eastAsia="en-GB"/>
              </w:rPr>
            </w:pPr>
            <w:r w:rsidRPr="00093137">
              <w:rPr>
                <w:rFonts w:ascii="Arial" w:hAnsi="Arial" w:cs="Arial"/>
                <w:sz w:val="20"/>
                <w:szCs w:val="20"/>
                <w:lang w:val="en-GB" w:eastAsia="en-GB"/>
              </w:rPr>
              <w:t>Nawrouz, Novruz, Nowrouz, Nowrouz, Nawrouz, Nauryz, Nooruz, Nowruz, Navruz, Nevruz, Nowruz, Navruz (01161)</w:t>
            </w:r>
          </w:p>
        </w:tc>
        <w:tc>
          <w:tcPr>
            <w:tcW w:w="2527" w:type="dxa"/>
            <w:tcMar>
              <w:top w:w="75" w:type="dxa"/>
              <w:left w:w="45" w:type="dxa"/>
              <w:bottom w:w="75" w:type="dxa"/>
              <w:right w:w="45" w:type="dxa"/>
            </w:tcMar>
            <w:hideMark/>
          </w:tcPr>
          <w:p w14:paraId="73D5A307" w14:textId="301A6AE1" w:rsidR="004A3B1B" w:rsidRPr="00EF4EBA" w:rsidRDefault="004A3B1B" w:rsidP="00F113C9">
            <w:pPr>
              <w:rPr>
                <w:rFonts w:ascii="Arial" w:hAnsi="Arial" w:cs="Arial"/>
                <w:sz w:val="20"/>
                <w:szCs w:val="20"/>
                <w:lang w:val="en-GB" w:eastAsia="en-GB"/>
              </w:rPr>
            </w:pPr>
            <w:r w:rsidRPr="00D906DB">
              <w:rPr>
                <w:rFonts w:ascii="Arial" w:hAnsi="Arial" w:cs="Arial"/>
                <w:sz w:val="20"/>
                <w:szCs w:val="20"/>
                <w:lang w:val="en-US" w:eastAsia="en-GB"/>
              </w:rPr>
              <w:t xml:space="preserve">(i) </w:t>
            </w:r>
            <w:r w:rsidR="00F9567A" w:rsidRPr="00F9567A">
              <w:rPr>
                <w:rFonts w:ascii="Arial" w:hAnsi="Arial" w:cs="Arial"/>
                <w:sz w:val="20"/>
                <w:szCs w:val="20"/>
                <w:lang w:val="en-US" w:eastAsia="en-GB"/>
              </w:rPr>
              <w:t>multinational file</w:t>
            </w:r>
            <w:r w:rsidR="00753287">
              <w:rPr>
                <w:rFonts w:ascii="Arial" w:hAnsi="Arial" w:cs="Arial"/>
                <w:sz w:val="20"/>
                <w:szCs w:val="20"/>
                <w:lang w:val="en-US" w:eastAsia="en-GB"/>
              </w:rPr>
              <w:t>,</w:t>
            </w:r>
            <w:r w:rsidR="00F9567A" w:rsidRPr="00F9567A">
              <w:rPr>
                <w:rFonts w:ascii="Arial" w:hAnsi="Arial" w:cs="Arial"/>
                <w:sz w:val="20"/>
                <w:szCs w:val="20"/>
                <w:lang w:val="en-US" w:eastAsia="en-GB"/>
              </w:rPr>
              <w:t xml:space="preserve"> including </w:t>
            </w:r>
            <w:r w:rsidR="00F9567A">
              <w:rPr>
                <w:rFonts w:ascii="Arial" w:hAnsi="Arial" w:cs="Arial"/>
                <w:sz w:val="20"/>
                <w:szCs w:val="20"/>
                <w:lang w:val="en-US" w:eastAsia="en-GB"/>
              </w:rPr>
              <w:t>one</w:t>
            </w:r>
            <w:r w:rsidR="00F9567A" w:rsidRPr="00D906DB">
              <w:rPr>
                <w:rFonts w:ascii="Arial" w:hAnsi="Arial" w:cs="Arial"/>
                <w:sz w:val="20"/>
                <w:szCs w:val="20"/>
                <w:lang w:val="en-US" w:eastAsia="en-GB"/>
              </w:rPr>
              <w:t xml:space="preserve"> country with </w:t>
            </w:r>
            <w:r w:rsidRPr="00D906DB">
              <w:rPr>
                <w:rFonts w:ascii="Arial" w:hAnsi="Arial" w:cs="Arial"/>
                <w:sz w:val="20"/>
                <w:szCs w:val="20"/>
                <w:lang w:val="en-US" w:eastAsia="en-GB"/>
              </w:rPr>
              <w:t>no element inscribed</w:t>
            </w:r>
          </w:p>
        </w:tc>
      </w:tr>
      <w:tr w:rsidR="005D7422" w:rsidRPr="005D7422" w14:paraId="5645CE06" w14:textId="77777777" w:rsidTr="00815069">
        <w:trPr>
          <w:cantSplit/>
        </w:trPr>
        <w:tc>
          <w:tcPr>
            <w:tcW w:w="450" w:type="dxa"/>
            <w:tcMar>
              <w:top w:w="75" w:type="dxa"/>
              <w:left w:w="45" w:type="dxa"/>
              <w:bottom w:w="75" w:type="dxa"/>
              <w:right w:w="45" w:type="dxa"/>
            </w:tcMar>
            <w:hideMark/>
          </w:tcPr>
          <w:p w14:paraId="3EF4FE91" w14:textId="1E2D20EB" w:rsidR="005D7422" w:rsidRPr="00093137" w:rsidRDefault="004A3B1B" w:rsidP="00F14C64">
            <w:pPr>
              <w:rPr>
                <w:rFonts w:ascii="Arial" w:hAnsi="Arial" w:cs="Arial"/>
                <w:sz w:val="20"/>
                <w:szCs w:val="20"/>
                <w:lang w:val="en-GB" w:eastAsia="en-GB"/>
              </w:rPr>
            </w:pPr>
            <w:r w:rsidRPr="00093137">
              <w:rPr>
                <w:rFonts w:ascii="Arial" w:hAnsi="Arial" w:cs="Arial"/>
                <w:sz w:val="20"/>
                <w:szCs w:val="20"/>
                <w:lang w:val="en-GB" w:eastAsia="en-GB"/>
              </w:rPr>
              <w:t>1</w:t>
            </w:r>
            <w:r>
              <w:rPr>
                <w:rFonts w:ascii="Arial" w:hAnsi="Arial" w:cs="Arial"/>
                <w:sz w:val="20"/>
                <w:szCs w:val="20"/>
                <w:lang w:val="en-GB" w:eastAsia="en-GB"/>
              </w:rPr>
              <w:t>3</w:t>
            </w:r>
          </w:p>
        </w:tc>
        <w:tc>
          <w:tcPr>
            <w:tcW w:w="3118" w:type="dxa"/>
            <w:hideMark/>
          </w:tcPr>
          <w:p w14:paraId="57D6CC6E" w14:textId="77777777" w:rsidR="005D7422" w:rsidRPr="00093137" w:rsidRDefault="002F7912" w:rsidP="00F113C9">
            <w:pPr>
              <w:rPr>
                <w:rFonts w:ascii="Arial" w:hAnsi="Arial" w:cs="Arial"/>
                <w:sz w:val="20"/>
                <w:szCs w:val="20"/>
                <w:lang w:val="en-GB" w:eastAsia="en-GB"/>
              </w:rPr>
            </w:pPr>
            <w:r w:rsidRPr="00093137">
              <w:rPr>
                <w:rFonts w:ascii="Arial" w:hAnsi="Arial" w:cs="Arial"/>
                <w:sz w:val="20"/>
                <w:szCs w:val="20"/>
                <w:lang w:eastAsia="en-GB"/>
              </w:rPr>
              <w:t>Argentina</w:t>
            </w:r>
          </w:p>
        </w:tc>
        <w:tc>
          <w:tcPr>
            <w:tcW w:w="709" w:type="dxa"/>
            <w:noWrap/>
            <w:tcMar>
              <w:top w:w="75" w:type="dxa"/>
              <w:left w:w="45" w:type="dxa"/>
              <w:bottom w:w="75" w:type="dxa"/>
              <w:right w:w="45" w:type="dxa"/>
            </w:tcMar>
            <w:hideMark/>
          </w:tcPr>
          <w:p w14:paraId="666D7253" w14:textId="77777777" w:rsidR="005D7422" w:rsidRPr="00093137" w:rsidRDefault="00093137" w:rsidP="00815069">
            <w:pPr>
              <w:rPr>
                <w:rFonts w:ascii="Arial" w:hAnsi="Arial" w:cs="Arial"/>
                <w:sz w:val="20"/>
                <w:szCs w:val="20"/>
                <w:lang w:val="en-GB" w:eastAsia="en-GB"/>
              </w:rPr>
            </w:pPr>
            <w:r>
              <w:rPr>
                <w:rFonts w:ascii="Arial" w:hAnsi="Arial" w:cs="Arial"/>
                <w:sz w:val="20"/>
                <w:szCs w:val="20"/>
                <w:lang w:val="en-GB" w:eastAsia="en-GB"/>
              </w:rPr>
              <w:t>BSP</w:t>
            </w:r>
          </w:p>
        </w:tc>
        <w:tc>
          <w:tcPr>
            <w:tcW w:w="7513" w:type="dxa"/>
            <w:tcMar>
              <w:top w:w="75" w:type="dxa"/>
              <w:left w:w="45" w:type="dxa"/>
              <w:bottom w:w="75" w:type="dxa"/>
              <w:right w:w="45" w:type="dxa"/>
            </w:tcMar>
            <w:hideMark/>
          </w:tcPr>
          <w:p w14:paraId="0FC7B63E" w14:textId="2EE94A65" w:rsidR="005D7422" w:rsidRPr="00093137" w:rsidRDefault="002F7912" w:rsidP="00F14C64">
            <w:pPr>
              <w:rPr>
                <w:rFonts w:ascii="Arial" w:hAnsi="Arial" w:cs="Arial"/>
                <w:sz w:val="20"/>
                <w:szCs w:val="20"/>
                <w:lang w:val="en-GB" w:eastAsia="en-GB"/>
              </w:rPr>
            </w:pPr>
            <w:r w:rsidRPr="00093137">
              <w:rPr>
                <w:rFonts w:ascii="Arial" w:hAnsi="Arial" w:cs="Arial"/>
                <w:sz w:val="20"/>
                <w:szCs w:val="20"/>
                <w:lang w:val="en-GB" w:eastAsia="en-GB"/>
              </w:rPr>
              <w:t xml:space="preserve">The Randas of time, a </w:t>
            </w:r>
            <w:r w:rsidR="000F70CC" w:rsidRPr="00093137">
              <w:rPr>
                <w:rFonts w:ascii="Arial" w:hAnsi="Arial" w:cs="Arial"/>
                <w:sz w:val="20"/>
                <w:szCs w:val="20"/>
                <w:lang w:val="en-GB" w:eastAsia="en-GB"/>
              </w:rPr>
              <w:t>saf</w:t>
            </w:r>
            <w:r w:rsidR="000F70CC">
              <w:rPr>
                <w:rFonts w:ascii="Arial" w:hAnsi="Arial" w:cs="Arial"/>
                <w:sz w:val="20"/>
                <w:szCs w:val="20"/>
                <w:lang w:val="en-GB" w:eastAsia="en-GB"/>
              </w:rPr>
              <w:t>e</w:t>
            </w:r>
            <w:r w:rsidR="000F70CC" w:rsidRPr="00093137">
              <w:rPr>
                <w:rFonts w:ascii="Arial" w:hAnsi="Arial" w:cs="Arial"/>
                <w:sz w:val="20"/>
                <w:szCs w:val="20"/>
                <w:lang w:val="en-GB" w:eastAsia="en-GB"/>
              </w:rPr>
              <w:t xml:space="preserve">guarding </w:t>
            </w:r>
            <w:r w:rsidRPr="00093137">
              <w:rPr>
                <w:rFonts w:ascii="Arial" w:hAnsi="Arial" w:cs="Arial"/>
                <w:sz w:val="20"/>
                <w:szCs w:val="20"/>
                <w:lang w:val="en-GB" w:eastAsia="en-GB"/>
              </w:rPr>
              <w:t>model of textile art at El Cercado (01212)</w:t>
            </w:r>
          </w:p>
        </w:tc>
        <w:tc>
          <w:tcPr>
            <w:tcW w:w="2527" w:type="dxa"/>
            <w:tcMar>
              <w:top w:w="75" w:type="dxa"/>
              <w:left w:w="45" w:type="dxa"/>
              <w:bottom w:w="75" w:type="dxa"/>
              <w:right w:w="45" w:type="dxa"/>
            </w:tcMar>
            <w:hideMark/>
          </w:tcPr>
          <w:p w14:paraId="7BA72510" w14:textId="77777777" w:rsidR="005D7422" w:rsidRPr="00EF4EBA" w:rsidRDefault="00093137" w:rsidP="00F113C9">
            <w:pPr>
              <w:rPr>
                <w:rFonts w:ascii="Arial" w:hAnsi="Arial" w:cs="Arial"/>
                <w:sz w:val="20"/>
                <w:szCs w:val="20"/>
                <w:lang w:val="en-GB" w:eastAsia="en-GB"/>
              </w:rPr>
            </w:pPr>
            <w:r w:rsidRPr="00EF4EBA">
              <w:rPr>
                <w:rFonts w:ascii="Arial" w:hAnsi="Arial" w:cs="Arial"/>
                <w:sz w:val="20"/>
                <w:szCs w:val="20"/>
                <w:lang w:eastAsia="en-GB"/>
              </w:rPr>
              <w:t>(i) no element inscribed</w:t>
            </w:r>
          </w:p>
        </w:tc>
      </w:tr>
      <w:tr w:rsidR="005D7422" w:rsidRPr="005D7422" w14:paraId="415EE1E6" w14:textId="77777777" w:rsidTr="00815069">
        <w:trPr>
          <w:cantSplit/>
        </w:trPr>
        <w:tc>
          <w:tcPr>
            <w:tcW w:w="450" w:type="dxa"/>
            <w:tcMar>
              <w:top w:w="75" w:type="dxa"/>
              <w:left w:w="45" w:type="dxa"/>
              <w:bottom w:w="75" w:type="dxa"/>
              <w:right w:w="45" w:type="dxa"/>
            </w:tcMar>
            <w:hideMark/>
          </w:tcPr>
          <w:p w14:paraId="4EFD95B8" w14:textId="4454A3DF" w:rsidR="005D7422" w:rsidRPr="00093137" w:rsidRDefault="005D7422" w:rsidP="00F14C64">
            <w:pPr>
              <w:rPr>
                <w:rFonts w:ascii="Arial" w:hAnsi="Arial" w:cs="Arial"/>
                <w:sz w:val="20"/>
                <w:szCs w:val="20"/>
                <w:lang w:val="en-GB" w:eastAsia="en-GB"/>
              </w:rPr>
            </w:pPr>
            <w:r w:rsidRPr="00093137">
              <w:rPr>
                <w:rFonts w:ascii="Arial" w:hAnsi="Arial" w:cs="Arial"/>
                <w:sz w:val="20"/>
                <w:szCs w:val="20"/>
                <w:lang w:val="en-GB" w:eastAsia="en-GB"/>
              </w:rPr>
              <w:t>1</w:t>
            </w:r>
            <w:r w:rsidR="004A3B1B">
              <w:rPr>
                <w:rFonts w:ascii="Arial" w:hAnsi="Arial" w:cs="Arial"/>
                <w:sz w:val="20"/>
                <w:szCs w:val="20"/>
                <w:lang w:val="en-GB" w:eastAsia="en-GB"/>
              </w:rPr>
              <w:t>4</w:t>
            </w:r>
          </w:p>
        </w:tc>
        <w:tc>
          <w:tcPr>
            <w:tcW w:w="3118" w:type="dxa"/>
            <w:hideMark/>
          </w:tcPr>
          <w:p w14:paraId="71659001" w14:textId="77777777" w:rsidR="005D7422" w:rsidRPr="00093137" w:rsidRDefault="002F7912" w:rsidP="00F113C9">
            <w:pPr>
              <w:rPr>
                <w:rFonts w:ascii="Arial" w:hAnsi="Arial" w:cs="Arial"/>
                <w:sz w:val="20"/>
                <w:szCs w:val="20"/>
                <w:lang w:val="en-GB" w:eastAsia="en-GB"/>
              </w:rPr>
            </w:pPr>
            <w:r w:rsidRPr="00093137">
              <w:rPr>
                <w:rFonts w:ascii="Arial" w:hAnsi="Arial" w:cs="Arial"/>
                <w:sz w:val="20"/>
                <w:szCs w:val="20"/>
                <w:lang w:eastAsia="en-GB"/>
              </w:rPr>
              <w:t>Fiji</w:t>
            </w:r>
          </w:p>
        </w:tc>
        <w:tc>
          <w:tcPr>
            <w:tcW w:w="709" w:type="dxa"/>
            <w:noWrap/>
            <w:tcMar>
              <w:top w:w="75" w:type="dxa"/>
              <w:left w:w="45" w:type="dxa"/>
              <w:bottom w:w="75" w:type="dxa"/>
              <w:right w:w="45" w:type="dxa"/>
            </w:tcMar>
            <w:hideMark/>
          </w:tcPr>
          <w:p w14:paraId="6052603C" w14:textId="77777777" w:rsidR="005D7422" w:rsidRPr="00093137" w:rsidRDefault="00093137" w:rsidP="00815069">
            <w:pPr>
              <w:rPr>
                <w:rFonts w:ascii="Arial" w:hAnsi="Arial" w:cs="Arial"/>
                <w:sz w:val="20"/>
                <w:szCs w:val="20"/>
                <w:lang w:val="en-GB" w:eastAsia="en-GB"/>
              </w:rPr>
            </w:pPr>
            <w:r>
              <w:rPr>
                <w:rFonts w:ascii="Arial" w:hAnsi="Arial" w:cs="Arial"/>
                <w:sz w:val="20"/>
                <w:szCs w:val="20"/>
                <w:lang w:val="en-GB" w:eastAsia="en-GB"/>
              </w:rPr>
              <w:t>BSP</w:t>
            </w:r>
          </w:p>
        </w:tc>
        <w:tc>
          <w:tcPr>
            <w:tcW w:w="7513" w:type="dxa"/>
            <w:tcMar>
              <w:top w:w="75" w:type="dxa"/>
              <w:left w:w="45" w:type="dxa"/>
              <w:bottom w:w="75" w:type="dxa"/>
              <w:right w:w="45" w:type="dxa"/>
            </w:tcMar>
            <w:hideMark/>
          </w:tcPr>
          <w:p w14:paraId="5342D0F6" w14:textId="77777777" w:rsidR="005D7422" w:rsidRPr="00093137" w:rsidRDefault="002F7912" w:rsidP="00F14C64">
            <w:pPr>
              <w:rPr>
                <w:rFonts w:ascii="Arial" w:hAnsi="Arial" w:cs="Arial"/>
                <w:sz w:val="20"/>
                <w:szCs w:val="20"/>
                <w:lang w:val="en-GB" w:eastAsia="en-GB"/>
              </w:rPr>
            </w:pPr>
            <w:r w:rsidRPr="00093137">
              <w:rPr>
                <w:rFonts w:ascii="Arial" w:hAnsi="Arial" w:cs="Arial"/>
                <w:sz w:val="20"/>
                <w:szCs w:val="20"/>
                <w:lang w:val="en-GB" w:eastAsia="en-GB"/>
              </w:rPr>
              <w:t>Cultural mapping, methodology for the safeguarding of iTaukei intangible cultural heritage (01195)</w:t>
            </w:r>
          </w:p>
        </w:tc>
        <w:tc>
          <w:tcPr>
            <w:tcW w:w="2527" w:type="dxa"/>
            <w:tcMar>
              <w:top w:w="75" w:type="dxa"/>
              <w:left w:w="45" w:type="dxa"/>
              <w:bottom w:w="75" w:type="dxa"/>
              <w:right w:w="45" w:type="dxa"/>
            </w:tcMar>
            <w:hideMark/>
          </w:tcPr>
          <w:p w14:paraId="45574E2D" w14:textId="77777777" w:rsidR="005D7422" w:rsidRPr="00EF4EBA" w:rsidRDefault="005D7422" w:rsidP="00F113C9">
            <w:pPr>
              <w:rPr>
                <w:rFonts w:ascii="Arial" w:hAnsi="Arial" w:cs="Arial"/>
                <w:sz w:val="20"/>
                <w:szCs w:val="20"/>
                <w:lang w:val="en-GB" w:eastAsia="en-GB"/>
              </w:rPr>
            </w:pPr>
            <w:r w:rsidRPr="00EF4EBA">
              <w:rPr>
                <w:rFonts w:ascii="Arial" w:hAnsi="Arial" w:cs="Arial"/>
                <w:sz w:val="20"/>
                <w:szCs w:val="20"/>
                <w:lang w:val="en-GB" w:eastAsia="en-GB"/>
              </w:rPr>
              <w:t>(i) no element inscribed</w:t>
            </w:r>
          </w:p>
        </w:tc>
      </w:tr>
      <w:tr w:rsidR="005D7422" w:rsidRPr="005D7422" w14:paraId="589081CE" w14:textId="77777777" w:rsidTr="00815069">
        <w:trPr>
          <w:cantSplit/>
        </w:trPr>
        <w:tc>
          <w:tcPr>
            <w:tcW w:w="450" w:type="dxa"/>
            <w:tcMar>
              <w:top w:w="75" w:type="dxa"/>
              <w:left w:w="45" w:type="dxa"/>
              <w:bottom w:w="75" w:type="dxa"/>
              <w:right w:w="45" w:type="dxa"/>
            </w:tcMar>
            <w:hideMark/>
          </w:tcPr>
          <w:p w14:paraId="700D0E51" w14:textId="7E1F8D4E" w:rsidR="005D7422" w:rsidRPr="00093137" w:rsidRDefault="005D7422" w:rsidP="00F14C64">
            <w:pPr>
              <w:rPr>
                <w:rFonts w:ascii="Arial" w:hAnsi="Arial" w:cs="Arial"/>
                <w:sz w:val="20"/>
                <w:szCs w:val="20"/>
                <w:lang w:val="en-GB" w:eastAsia="en-GB"/>
              </w:rPr>
            </w:pPr>
            <w:r w:rsidRPr="00093137">
              <w:rPr>
                <w:rFonts w:ascii="Arial" w:hAnsi="Arial" w:cs="Arial"/>
                <w:sz w:val="20"/>
                <w:szCs w:val="20"/>
                <w:lang w:val="en-GB" w:eastAsia="en-GB"/>
              </w:rPr>
              <w:t>1</w:t>
            </w:r>
            <w:r w:rsidR="004A3B1B">
              <w:rPr>
                <w:rFonts w:ascii="Arial" w:hAnsi="Arial" w:cs="Arial"/>
                <w:sz w:val="20"/>
                <w:szCs w:val="20"/>
                <w:lang w:val="en-GB" w:eastAsia="en-GB"/>
              </w:rPr>
              <w:t>5</w:t>
            </w:r>
          </w:p>
        </w:tc>
        <w:tc>
          <w:tcPr>
            <w:tcW w:w="3118" w:type="dxa"/>
            <w:hideMark/>
          </w:tcPr>
          <w:p w14:paraId="3FEB2A7E" w14:textId="77777777" w:rsidR="005D7422" w:rsidRPr="00093137" w:rsidRDefault="002F7912" w:rsidP="00F113C9">
            <w:pPr>
              <w:rPr>
                <w:rFonts w:ascii="Arial" w:hAnsi="Arial" w:cs="Arial"/>
                <w:sz w:val="20"/>
                <w:szCs w:val="20"/>
                <w:lang w:val="en-GB" w:eastAsia="en-GB"/>
              </w:rPr>
            </w:pPr>
            <w:r w:rsidRPr="00093137">
              <w:rPr>
                <w:rFonts w:ascii="Arial" w:hAnsi="Arial" w:cs="Arial"/>
                <w:sz w:val="20"/>
                <w:szCs w:val="20"/>
                <w:lang w:eastAsia="en-GB"/>
              </w:rPr>
              <w:t>Germany</w:t>
            </w:r>
          </w:p>
        </w:tc>
        <w:tc>
          <w:tcPr>
            <w:tcW w:w="709" w:type="dxa"/>
            <w:noWrap/>
            <w:tcMar>
              <w:top w:w="75" w:type="dxa"/>
              <w:left w:w="45" w:type="dxa"/>
              <w:bottom w:w="75" w:type="dxa"/>
              <w:right w:w="45" w:type="dxa"/>
            </w:tcMar>
            <w:hideMark/>
          </w:tcPr>
          <w:p w14:paraId="3BCA015C" w14:textId="77777777" w:rsidR="005D7422" w:rsidRPr="00093137" w:rsidRDefault="005D7422" w:rsidP="00815069">
            <w:pPr>
              <w:rPr>
                <w:rFonts w:ascii="Arial" w:hAnsi="Arial" w:cs="Arial"/>
                <w:sz w:val="20"/>
                <w:szCs w:val="20"/>
                <w:lang w:val="en-GB" w:eastAsia="en-GB"/>
              </w:rPr>
            </w:pPr>
            <w:r w:rsidRPr="00093137">
              <w:rPr>
                <w:rFonts w:ascii="Arial" w:hAnsi="Arial" w:cs="Arial"/>
                <w:sz w:val="20"/>
                <w:szCs w:val="20"/>
                <w:lang w:val="en-GB" w:eastAsia="en-GB"/>
              </w:rPr>
              <w:t>RL</w:t>
            </w:r>
          </w:p>
        </w:tc>
        <w:tc>
          <w:tcPr>
            <w:tcW w:w="7513" w:type="dxa"/>
            <w:tcMar>
              <w:top w:w="75" w:type="dxa"/>
              <w:left w:w="45" w:type="dxa"/>
              <w:bottom w:w="75" w:type="dxa"/>
              <w:right w:w="45" w:type="dxa"/>
            </w:tcMar>
            <w:hideMark/>
          </w:tcPr>
          <w:p w14:paraId="4FA2FB3D" w14:textId="77777777" w:rsidR="005D7422" w:rsidRPr="00093137" w:rsidRDefault="002F7912" w:rsidP="00F14C64">
            <w:pPr>
              <w:rPr>
                <w:rFonts w:ascii="Arial" w:hAnsi="Arial" w:cs="Arial"/>
                <w:sz w:val="20"/>
                <w:szCs w:val="20"/>
                <w:lang w:val="en-GB" w:eastAsia="en-GB"/>
              </w:rPr>
            </w:pPr>
            <w:r w:rsidRPr="00093137">
              <w:rPr>
                <w:rFonts w:ascii="Arial" w:hAnsi="Arial" w:cs="Arial"/>
                <w:sz w:val="20"/>
                <w:szCs w:val="20"/>
                <w:lang w:val="en-GB" w:eastAsia="en-GB"/>
              </w:rPr>
              <w:t>Idea and practice of organizing shared interests in cooperatives (01200)</w:t>
            </w:r>
          </w:p>
        </w:tc>
        <w:tc>
          <w:tcPr>
            <w:tcW w:w="2527" w:type="dxa"/>
            <w:tcMar>
              <w:top w:w="75" w:type="dxa"/>
              <w:left w:w="45" w:type="dxa"/>
              <w:bottom w:w="75" w:type="dxa"/>
              <w:right w:w="45" w:type="dxa"/>
            </w:tcMar>
            <w:hideMark/>
          </w:tcPr>
          <w:p w14:paraId="3A8D44AD" w14:textId="77777777" w:rsidR="005D7422" w:rsidRPr="00EF4EBA" w:rsidRDefault="005D7422" w:rsidP="00F113C9">
            <w:pPr>
              <w:rPr>
                <w:rFonts w:ascii="Arial" w:hAnsi="Arial" w:cs="Arial"/>
                <w:sz w:val="20"/>
                <w:szCs w:val="20"/>
                <w:lang w:val="en-GB" w:eastAsia="en-GB"/>
              </w:rPr>
            </w:pPr>
            <w:r w:rsidRPr="00EF4EBA">
              <w:rPr>
                <w:rFonts w:ascii="Arial" w:hAnsi="Arial" w:cs="Arial"/>
                <w:sz w:val="20"/>
                <w:szCs w:val="20"/>
                <w:lang w:val="en-GB" w:eastAsia="en-GB"/>
              </w:rPr>
              <w:t>(i) no element inscribed</w:t>
            </w:r>
          </w:p>
        </w:tc>
      </w:tr>
      <w:tr w:rsidR="004A3B1B" w:rsidRPr="0064119E" w14:paraId="4FEF951E" w14:textId="77777777" w:rsidTr="00815069">
        <w:trPr>
          <w:cantSplit/>
        </w:trPr>
        <w:tc>
          <w:tcPr>
            <w:tcW w:w="450" w:type="dxa"/>
            <w:tcMar>
              <w:top w:w="75" w:type="dxa"/>
              <w:left w:w="45" w:type="dxa"/>
              <w:bottom w:w="75" w:type="dxa"/>
              <w:right w:w="45" w:type="dxa"/>
            </w:tcMar>
            <w:hideMark/>
          </w:tcPr>
          <w:p w14:paraId="528B2E11" w14:textId="5B4D75CE" w:rsidR="004A3B1B" w:rsidRPr="00093137" w:rsidRDefault="004A3B1B" w:rsidP="00F14C64">
            <w:pPr>
              <w:rPr>
                <w:rFonts w:ascii="Arial" w:hAnsi="Arial" w:cs="Arial"/>
                <w:sz w:val="20"/>
                <w:szCs w:val="20"/>
                <w:lang w:val="en-GB" w:eastAsia="en-GB"/>
              </w:rPr>
            </w:pPr>
            <w:r>
              <w:rPr>
                <w:rFonts w:ascii="Arial" w:hAnsi="Arial" w:cs="Arial"/>
                <w:sz w:val="20"/>
                <w:szCs w:val="20"/>
                <w:lang w:val="en-GB" w:eastAsia="en-GB"/>
              </w:rPr>
              <w:t>16</w:t>
            </w:r>
          </w:p>
        </w:tc>
        <w:tc>
          <w:tcPr>
            <w:tcW w:w="3118" w:type="dxa"/>
            <w:hideMark/>
          </w:tcPr>
          <w:p w14:paraId="40731BA4" w14:textId="77777777" w:rsidR="004A3B1B" w:rsidRPr="00093137" w:rsidRDefault="004A3B1B" w:rsidP="00F113C9">
            <w:pPr>
              <w:rPr>
                <w:rFonts w:ascii="Arial" w:hAnsi="Arial" w:cs="Arial"/>
                <w:sz w:val="20"/>
                <w:szCs w:val="20"/>
                <w:lang w:val="en-GB" w:eastAsia="en-GB"/>
              </w:rPr>
            </w:pPr>
            <w:r w:rsidRPr="00093137">
              <w:rPr>
                <w:rFonts w:ascii="Arial" w:hAnsi="Arial" w:cs="Arial"/>
                <w:sz w:val="20"/>
                <w:szCs w:val="20"/>
                <w:lang w:val="en-GB" w:eastAsia="en-GB"/>
              </w:rPr>
              <w:t>Germany; Saudi Arabia; Austria; Belgium; United Arab Emirates; Spain; France; Hungary; Italy; Kazakhstan; Morocco; Mongolia; Pakistan; Portugal; Qatar; Syrian Arab Republic; Republic of Korea; Czech Republic</w:t>
            </w:r>
          </w:p>
        </w:tc>
        <w:tc>
          <w:tcPr>
            <w:tcW w:w="709" w:type="dxa"/>
            <w:noWrap/>
            <w:tcMar>
              <w:top w:w="75" w:type="dxa"/>
              <w:left w:w="45" w:type="dxa"/>
              <w:bottom w:w="75" w:type="dxa"/>
              <w:right w:w="45" w:type="dxa"/>
            </w:tcMar>
            <w:hideMark/>
          </w:tcPr>
          <w:p w14:paraId="1AF837C6" w14:textId="77777777" w:rsidR="004A3B1B" w:rsidRPr="00093137" w:rsidRDefault="004A3B1B" w:rsidP="00815069">
            <w:pPr>
              <w:rPr>
                <w:rFonts w:ascii="Arial" w:hAnsi="Arial" w:cs="Arial"/>
                <w:sz w:val="20"/>
                <w:szCs w:val="20"/>
                <w:lang w:val="en-GB" w:eastAsia="en-GB"/>
              </w:rPr>
            </w:pPr>
            <w:r w:rsidRPr="00093137">
              <w:rPr>
                <w:rFonts w:ascii="Arial" w:hAnsi="Arial" w:cs="Arial"/>
                <w:sz w:val="20"/>
                <w:szCs w:val="20"/>
                <w:lang w:val="en-GB" w:eastAsia="en-GB"/>
              </w:rPr>
              <w:t>RL</w:t>
            </w:r>
          </w:p>
        </w:tc>
        <w:tc>
          <w:tcPr>
            <w:tcW w:w="7513" w:type="dxa"/>
            <w:tcMar>
              <w:top w:w="75" w:type="dxa"/>
              <w:left w:w="45" w:type="dxa"/>
              <w:bottom w:w="75" w:type="dxa"/>
              <w:right w:w="45" w:type="dxa"/>
            </w:tcMar>
            <w:hideMark/>
          </w:tcPr>
          <w:p w14:paraId="3F806E90" w14:textId="77777777" w:rsidR="004A3B1B" w:rsidRPr="00093137" w:rsidRDefault="004A3B1B" w:rsidP="00F14C64">
            <w:pPr>
              <w:rPr>
                <w:rFonts w:ascii="Arial" w:hAnsi="Arial" w:cs="Arial"/>
                <w:sz w:val="20"/>
                <w:szCs w:val="20"/>
                <w:lang w:val="en-GB" w:eastAsia="en-GB"/>
              </w:rPr>
            </w:pPr>
            <w:r w:rsidRPr="00093137">
              <w:rPr>
                <w:rFonts w:ascii="Arial" w:hAnsi="Arial" w:cs="Arial"/>
                <w:sz w:val="20"/>
                <w:szCs w:val="20"/>
                <w:lang w:eastAsia="en-GB"/>
              </w:rPr>
              <w:t>Falconry, a living tradition (01209)</w:t>
            </w:r>
          </w:p>
        </w:tc>
        <w:tc>
          <w:tcPr>
            <w:tcW w:w="2527" w:type="dxa"/>
            <w:tcMar>
              <w:top w:w="75" w:type="dxa"/>
              <w:left w:w="45" w:type="dxa"/>
              <w:bottom w:w="75" w:type="dxa"/>
              <w:right w:w="45" w:type="dxa"/>
            </w:tcMar>
            <w:hideMark/>
          </w:tcPr>
          <w:p w14:paraId="3D1E56AA" w14:textId="0E044093" w:rsidR="004A3B1B" w:rsidRPr="00EF4EBA" w:rsidRDefault="004A3B1B" w:rsidP="00F113C9">
            <w:pPr>
              <w:rPr>
                <w:rFonts w:ascii="Arial" w:hAnsi="Arial" w:cs="Arial"/>
                <w:sz w:val="20"/>
                <w:szCs w:val="20"/>
                <w:lang w:val="en-GB" w:eastAsia="en-GB"/>
              </w:rPr>
            </w:pPr>
            <w:r w:rsidRPr="00EF4EBA">
              <w:rPr>
                <w:rFonts w:ascii="Arial" w:hAnsi="Arial" w:cs="Arial"/>
                <w:sz w:val="20"/>
                <w:szCs w:val="20"/>
                <w:lang w:val="en-GB" w:eastAsia="en-GB"/>
              </w:rPr>
              <w:t>(</w:t>
            </w:r>
            <w:r w:rsidR="00F9567A">
              <w:rPr>
                <w:rFonts w:ascii="Arial" w:hAnsi="Arial" w:cs="Arial"/>
                <w:sz w:val="20"/>
                <w:szCs w:val="20"/>
                <w:lang w:val="en-GB" w:eastAsia="en-GB"/>
              </w:rPr>
              <w:t>i</w:t>
            </w:r>
            <w:r w:rsidRPr="00EF4EBA">
              <w:rPr>
                <w:rFonts w:ascii="Arial" w:hAnsi="Arial" w:cs="Arial"/>
                <w:sz w:val="20"/>
                <w:szCs w:val="20"/>
                <w:lang w:val="en-GB" w:eastAsia="en-GB"/>
              </w:rPr>
              <w:t>) multinational nomination</w:t>
            </w:r>
            <w:r w:rsidR="007E09B4">
              <w:rPr>
                <w:rFonts w:ascii="Arial" w:hAnsi="Arial" w:cs="Arial"/>
                <w:sz w:val="20"/>
                <w:szCs w:val="20"/>
                <w:lang w:val="en-GB" w:eastAsia="en-GB"/>
              </w:rPr>
              <w:t>,</w:t>
            </w:r>
            <w:r w:rsidR="00F9567A">
              <w:rPr>
                <w:rFonts w:ascii="Arial" w:hAnsi="Arial" w:cs="Arial"/>
                <w:sz w:val="20"/>
                <w:szCs w:val="20"/>
                <w:lang w:val="en-GB" w:eastAsia="en-GB"/>
              </w:rPr>
              <w:t xml:space="preserve"> including one country with no element inscribed</w:t>
            </w:r>
          </w:p>
        </w:tc>
      </w:tr>
      <w:tr w:rsidR="005D7422" w:rsidRPr="005D7422" w14:paraId="4E07BBFF" w14:textId="77777777" w:rsidTr="00815069">
        <w:trPr>
          <w:cantSplit/>
        </w:trPr>
        <w:tc>
          <w:tcPr>
            <w:tcW w:w="450" w:type="dxa"/>
            <w:tcMar>
              <w:top w:w="75" w:type="dxa"/>
              <w:left w:w="45" w:type="dxa"/>
              <w:bottom w:w="75" w:type="dxa"/>
              <w:right w:w="45" w:type="dxa"/>
            </w:tcMar>
            <w:hideMark/>
          </w:tcPr>
          <w:p w14:paraId="3AD09753" w14:textId="1B7CEDBD" w:rsidR="005D7422" w:rsidRPr="00093137" w:rsidRDefault="005D7422" w:rsidP="00F14C64">
            <w:pPr>
              <w:rPr>
                <w:rFonts w:ascii="Arial" w:hAnsi="Arial" w:cs="Arial"/>
                <w:sz w:val="20"/>
                <w:szCs w:val="20"/>
                <w:lang w:val="en-GB" w:eastAsia="en-GB"/>
              </w:rPr>
            </w:pPr>
            <w:r w:rsidRPr="00093137">
              <w:rPr>
                <w:rFonts w:ascii="Arial" w:hAnsi="Arial" w:cs="Arial"/>
                <w:sz w:val="20"/>
                <w:szCs w:val="20"/>
                <w:lang w:val="en-GB" w:eastAsia="en-GB"/>
              </w:rPr>
              <w:t>1</w:t>
            </w:r>
            <w:r w:rsidR="004A3B1B">
              <w:rPr>
                <w:rFonts w:ascii="Arial" w:hAnsi="Arial" w:cs="Arial"/>
                <w:sz w:val="20"/>
                <w:szCs w:val="20"/>
                <w:lang w:val="en-GB" w:eastAsia="en-GB"/>
              </w:rPr>
              <w:t>7</w:t>
            </w:r>
          </w:p>
        </w:tc>
        <w:tc>
          <w:tcPr>
            <w:tcW w:w="3118" w:type="dxa"/>
            <w:hideMark/>
          </w:tcPr>
          <w:p w14:paraId="6F4A1CAC" w14:textId="77777777" w:rsidR="005D7422" w:rsidRPr="00093137" w:rsidRDefault="002F7912" w:rsidP="00F113C9">
            <w:pPr>
              <w:rPr>
                <w:rFonts w:ascii="Arial" w:hAnsi="Arial" w:cs="Arial"/>
                <w:sz w:val="20"/>
                <w:szCs w:val="20"/>
                <w:lang w:val="en-GB" w:eastAsia="en-GB"/>
              </w:rPr>
            </w:pPr>
            <w:r w:rsidRPr="00093137">
              <w:rPr>
                <w:rFonts w:ascii="Arial" w:hAnsi="Arial" w:cs="Arial"/>
                <w:sz w:val="20"/>
                <w:szCs w:val="20"/>
                <w:lang w:eastAsia="en-GB"/>
              </w:rPr>
              <w:t>Lao People's Democratic Republic</w:t>
            </w:r>
          </w:p>
        </w:tc>
        <w:tc>
          <w:tcPr>
            <w:tcW w:w="709" w:type="dxa"/>
            <w:noWrap/>
            <w:tcMar>
              <w:top w:w="75" w:type="dxa"/>
              <w:left w:w="45" w:type="dxa"/>
              <w:bottom w:w="75" w:type="dxa"/>
              <w:right w:w="45" w:type="dxa"/>
            </w:tcMar>
            <w:hideMark/>
          </w:tcPr>
          <w:p w14:paraId="093AE44E" w14:textId="77777777" w:rsidR="005D7422" w:rsidRPr="00093137" w:rsidRDefault="00093137" w:rsidP="00815069">
            <w:pPr>
              <w:rPr>
                <w:rFonts w:ascii="Arial" w:hAnsi="Arial" w:cs="Arial"/>
                <w:sz w:val="20"/>
                <w:szCs w:val="20"/>
                <w:lang w:val="en-GB" w:eastAsia="en-GB"/>
              </w:rPr>
            </w:pPr>
            <w:r>
              <w:rPr>
                <w:rFonts w:ascii="Arial" w:hAnsi="Arial" w:cs="Arial"/>
                <w:sz w:val="20"/>
                <w:szCs w:val="20"/>
                <w:lang w:val="en-GB" w:eastAsia="en-GB"/>
              </w:rPr>
              <w:t>RL</w:t>
            </w:r>
          </w:p>
        </w:tc>
        <w:tc>
          <w:tcPr>
            <w:tcW w:w="7513" w:type="dxa"/>
            <w:tcMar>
              <w:top w:w="75" w:type="dxa"/>
              <w:left w:w="45" w:type="dxa"/>
              <w:bottom w:w="75" w:type="dxa"/>
              <w:right w:w="45" w:type="dxa"/>
            </w:tcMar>
            <w:hideMark/>
          </w:tcPr>
          <w:p w14:paraId="33553484" w14:textId="77777777" w:rsidR="005D7422" w:rsidRPr="00093137" w:rsidRDefault="002F7912" w:rsidP="00F14C64">
            <w:pPr>
              <w:rPr>
                <w:rFonts w:ascii="Arial" w:hAnsi="Arial" w:cs="Arial"/>
                <w:sz w:val="20"/>
                <w:szCs w:val="20"/>
                <w:lang w:eastAsia="en-GB"/>
              </w:rPr>
            </w:pPr>
            <w:r w:rsidRPr="00093137">
              <w:rPr>
                <w:rFonts w:ascii="Arial" w:hAnsi="Arial" w:cs="Arial"/>
                <w:sz w:val="20"/>
                <w:szCs w:val="20"/>
                <w:lang w:eastAsia="en-GB"/>
              </w:rPr>
              <w:t>La musique du khène du peuple lao (01204)</w:t>
            </w:r>
          </w:p>
        </w:tc>
        <w:tc>
          <w:tcPr>
            <w:tcW w:w="2527" w:type="dxa"/>
            <w:tcMar>
              <w:top w:w="75" w:type="dxa"/>
              <w:left w:w="45" w:type="dxa"/>
              <w:bottom w:w="75" w:type="dxa"/>
              <w:right w:w="45" w:type="dxa"/>
            </w:tcMar>
            <w:hideMark/>
          </w:tcPr>
          <w:p w14:paraId="66CC7DEC" w14:textId="22B91DA4" w:rsidR="005D7422" w:rsidRPr="00EF4EBA" w:rsidRDefault="005D7422" w:rsidP="00F113C9">
            <w:pPr>
              <w:rPr>
                <w:rFonts w:ascii="Arial" w:hAnsi="Arial" w:cs="Arial"/>
                <w:sz w:val="20"/>
                <w:szCs w:val="20"/>
                <w:lang w:val="en-GB" w:eastAsia="en-GB"/>
              </w:rPr>
            </w:pPr>
            <w:r w:rsidRPr="00EF4EBA">
              <w:rPr>
                <w:rFonts w:ascii="Arial" w:hAnsi="Arial" w:cs="Arial"/>
                <w:sz w:val="20"/>
                <w:szCs w:val="20"/>
                <w:lang w:val="en-GB" w:eastAsia="en-GB"/>
              </w:rPr>
              <w:t xml:space="preserve">(i) </w:t>
            </w:r>
            <w:r w:rsidR="008D7459" w:rsidRPr="00EF4EBA">
              <w:rPr>
                <w:rFonts w:ascii="Arial" w:hAnsi="Arial" w:cs="Arial"/>
                <w:sz w:val="20"/>
                <w:szCs w:val="20"/>
                <w:lang w:val="en-GB" w:eastAsia="en-GB"/>
              </w:rPr>
              <w:t>no element inscribed</w:t>
            </w:r>
          </w:p>
        </w:tc>
      </w:tr>
      <w:tr w:rsidR="005D7422" w:rsidRPr="005D7422" w14:paraId="0512DF23" w14:textId="77777777" w:rsidTr="00815069">
        <w:trPr>
          <w:cantSplit/>
        </w:trPr>
        <w:tc>
          <w:tcPr>
            <w:tcW w:w="450" w:type="dxa"/>
            <w:tcMar>
              <w:top w:w="75" w:type="dxa"/>
              <w:left w:w="45" w:type="dxa"/>
              <w:bottom w:w="75" w:type="dxa"/>
              <w:right w:w="45" w:type="dxa"/>
            </w:tcMar>
            <w:hideMark/>
          </w:tcPr>
          <w:p w14:paraId="19C409BE" w14:textId="32B2D5F9" w:rsidR="005D7422" w:rsidRPr="00093137" w:rsidRDefault="005D7422" w:rsidP="00F14C64">
            <w:pPr>
              <w:rPr>
                <w:rFonts w:ascii="Arial" w:hAnsi="Arial" w:cs="Arial"/>
                <w:sz w:val="20"/>
                <w:szCs w:val="20"/>
                <w:lang w:val="en-GB" w:eastAsia="en-GB"/>
              </w:rPr>
            </w:pPr>
            <w:r w:rsidRPr="00093137">
              <w:rPr>
                <w:rFonts w:ascii="Arial" w:hAnsi="Arial" w:cs="Arial"/>
                <w:sz w:val="20"/>
                <w:szCs w:val="20"/>
                <w:lang w:val="en-GB" w:eastAsia="en-GB"/>
              </w:rPr>
              <w:t>1</w:t>
            </w:r>
            <w:r w:rsidR="004A3B1B">
              <w:rPr>
                <w:rFonts w:ascii="Arial" w:hAnsi="Arial" w:cs="Arial"/>
                <w:sz w:val="20"/>
                <w:szCs w:val="20"/>
                <w:lang w:val="en-GB" w:eastAsia="en-GB"/>
              </w:rPr>
              <w:t>8</w:t>
            </w:r>
          </w:p>
        </w:tc>
        <w:tc>
          <w:tcPr>
            <w:tcW w:w="3118" w:type="dxa"/>
            <w:hideMark/>
          </w:tcPr>
          <w:p w14:paraId="10B68B47" w14:textId="77777777" w:rsidR="005D7422" w:rsidRPr="00093137" w:rsidRDefault="002F7912" w:rsidP="00F113C9">
            <w:pPr>
              <w:rPr>
                <w:rFonts w:ascii="Arial" w:hAnsi="Arial" w:cs="Arial"/>
                <w:sz w:val="20"/>
                <w:szCs w:val="20"/>
                <w:lang w:val="en-GB" w:eastAsia="en-GB"/>
              </w:rPr>
            </w:pPr>
            <w:r w:rsidRPr="00093137">
              <w:rPr>
                <w:rFonts w:ascii="Arial" w:hAnsi="Arial" w:cs="Arial"/>
                <w:sz w:val="20"/>
                <w:szCs w:val="20"/>
                <w:lang w:eastAsia="en-GB"/>
              </w:rPr>
              <w:t>Norway</w:t>
            </w:r>
          </w:p>
        </w:tc>
        <w:tc>
          <w:tcPr>
            <w:tcW w:w="709" w:type="dxa"/>
            <w:noWrap/>
            <w:tcMar>
              <w:top w:w="75" w:type="dxa"/>
              <w:left w:w="45" w:type="dxa"/>
              <w:bottom w:w="75" w:type="dxa"/>
              <w:right w:w="45" w:type="dxa"/>
            </w:tcMar>
            <w:hideMark/>
          </w:tcPr>
          <w:p w14:paraId="4609E0AF" w14:textId="77777777" w:rsidR="005D7422" w:rsidRPr="00093137" w:rsidRDefault="00093137" w:rsidP="00815069">
            <w:pPr>
              <w:rPr>
                <w:rFonts w:ascii="Arial" w:hAnsi="Arial" w:cs="Arial"/>
                <w:sz w:val="20"/>
                <w:szCs w:val="20"/>
                <w:lang w:val="en-GB" w:eastAsia="en-GB"/>
              </w:rPr>
            </w:pPr>
            <w:r>
              <w:rPr>
                <w:rFonts w:ascii="Arial" w:hAnsi="Arial" w:cs="Arial"/>
                <w:sz w:val="20"/>
                <w:szCs w:val="20"/>
                <w:lang w:val="en-GB" w:eastAsia="en-GB"/>
              </w:rPr>
              <w:t>BSP</w:t>
            </w:r>
          </w:p>
        </w:tc>
        <w:tc>
          <w:tcPr>
            <w:tcW w:w="7513" w:type="dxa"/>
            <w:tcMar>
              <w:top w:w="75" w:type="dxa"/>
              <w:left w:w="45" w:type="dxa"/>
              <w:bottom w:w="75" w:type="dxa"/>
              <w:right w:w="45" w:type="dxa"/>
            </w:tcMar>
            <w:hideMark/>
          </w:tcPr>
          <w:p w14:paraId="03FD74C4" w14:textId="77777777" w:rsidR="005D7422" w:rsidRPr="00093137" w:rsidRDefault="002F7912" w:rsidP="00F14C64">
            <w:pPr>
              <w:rPr>
                <w:rFonts w:ascii="Arial" w:hAnsi="Arial" w:cs="Arial"/>
                <w:sz w:val="20"/>
                <w:szCs w:val="20"/>
                <w:lang w:val="en-GB" w:eastAsia="en-GB"/>
              </w:rPr>
            </w:pPr>
            <w:r w:rsidRPr="00093137">
              <w:rPr>
                <w:rFonts w:ascii="Arial" w:hAnsi="Arial" w:cs="Arial"/>
                <w:sz w:val="20"/>
                <w:szCs w:val="20"/>
                <w:lang w:val="en-GB" w:eastAsia="en-GB"/>
              </w:rPr>
              <w:t>Oselvar boat - reframing a traditional learning process of building and use to a modern context (01156)</w:t>
            </w:r>
          </w:p>
        </w:tc>
        <w:tc>
          <w:tcPr>
            <w:tcW w:w="2527" w:type="dxa"/>
            <w:tcMar>
              <w:top w:w="75" w:type="dxa"/>
              <w:left w:w="45" w:type="dxa"/>
              <w:bottom w:w="75" w:type="dxa"/>
              <w:right w:w="45" w:type="dxa"/>
            </w:tcMar>
            <w:hideMark/>
          </w:tcPr>
          <w:p w14:paraId="2D7538DA" w14:textId="77777777" w:rsidR="005D7422" w:rsidRPr="00EF4EBA" w:rsidRDefault="00093137" w:rsidP="00F113C9">
            <w:pPr>
              <w:rPr>
                <w:rFonts w:ascii="Arial" w:hAnsi="Arial" w:cs="Arial"/>
                <w:sz w:val="20"/>
                <w:szCs w:val="20"/>
                <w:lang w:val="en-GB" w:eastAsia="en-GB"/>
              </w:rPr>
            </w:pPr>
            <w:r w:rsidRPr="00EF4EBA">
              <w:rPr>
                <w:rFonts w:ascii="Arial" w:hAnsi="Arial" w:cs="Arial"/>
                <w:sz w:val="20"/>
                <w:szCs w:val="20"/>
                <w:lang w:val="en-GB" w:eastAsia="en-GB"/>
              </w:rPr>
              <w:t>(i) no element inscribed</w:t>
            </w:r>
          </w:p>
        </w:tc>
      </w:tr>
      <w:tr w:rsidR="005D7422" w:rsidRPr="005D7422" w14:paraId="432BF0CF" w14:textId="77777777" w:rsidTr="00815069">
        <w:trPr>
          <w:cantSplit/>
        </w:trPr>
        <w:tc>
          <w:tcPr>
            <w:tcW w:w="450" w:type="dxa"/>
            <w:tcMar>
              <w:top w:w="75" w:type="dxa"/>
              <w:left w:w="45" w:type="dxa"/>
              <w:bottom w:w="75" w:type="dxa"/>
              <w:right w:w="45" w:type="dxa"/>
            </w:tcMar>
            <w:hideMark/>
          </w:tcPr>
          <w:p w14:paraId="41E8FFFE" w14:textId="11C7908B" w:rsidR="005D7422" w:rsidRPr="00093137" w:rsidRDefault="002A7ED9" w:rsidP="00F14C64">
            <w:pPr>
              <w:rPr>
                <w:rFonts w:ascii="Arial" w:hAnsi="Arial" w:cs="Arial"/>
                <w:sz w:val="20"/>
                <w:szCs w:val="20"/>
                <w:lang w:val="en-GB" w:eastAsia="en-GB"/>
              </w:rPr>
            </w:pPr>
            <w:r w:rsidRPr="00093137">
              <w:rPr>
                <w:rFonts w:ascii="Arial" w:hAnsi="Arial" w:cs="Arial"/>
                <w:sz w:val="20"/>
                <w:szCs w:val="20"/>
                <w:lang w:val="en-GB" w:eastAsia="en-GB"/>
              </w:rPr>
              <w:t>1</w:t>
            </w:r>
            <w:r w:rsidR="004A3B1B">
              <w:rPr>
                <w:rFonts w:ascii="Arial" w:hAnsi="Arial" w:cs="Arial"/>
                <w:sz w:val="20"/>
                <w:szCs w:val="20"/>
                <w:lang w:val="en-GB" w:eastAsia="en-GB"/>
              </w:rPr>
              <w:t>9</w:t>
            </w:r>
          </w:p>
        </w:tc>
        <w:tc>
          <w:tcPr>
            <w:tcW w:w="3118" w:type="dxa"/>
            <w:hideMark/>
          </w:tcPr>
          <w:p w14:paraId="22B1816D" w14:textId="77777777" w:rsidR="005D7422" w:rsidRPr="00093137" w:rsidRDefault="002F7912" w:rsidP="00F113C9">
            <w:pPr>
              <w:rPr>
                <w:rFonts w:ascii="Arial" w:hAnsi="Arial" w:cs="Arial"/>
                <w:sz w:val="20"/>
                <w:szCs w:val="20"/>
                <w:lang w:val="en-GB" w:eastAsia="en-GB"/>
              </w:rPr>
            </w:pPr>
            <w:r w:rsidRPr="00093137">
              <w:rPr>
                <w:rFonts w:ascii="Arial" w:hAnsi="Arial" w:cs="Arial"/>
                <w:sz w:val="20"/>
                <w:szCs w:val="20"/>
                <w:lang w:eastAsia="en-GB"/>
              </w:rPr>
              <w:t>Saudi Arabia</w:t>
            </w:r>
          </w:p>
        </w:tc>
        <w:tc>
          <w:tcPr>
            <w:tcW w:w="709" w:type="dxa"/>
            <w:noWrap/>
            <w:tcMar>
              <w:top w:w="75" w:type="dxa"/>
              <w:left w:w="45" w:type="dxa"/>
              <w:bottom w:w="75" w:type="dxa"/>
              <w:right w:w="45" w:type="dxa"/>
            </w:tcMar>
            <w:hideMark/>
          </w:tcPr>
          <w:p w14:paraId="0EBEF763" w14:textId="77777777" w:rsidR="005D7422" w:rsidRPr="00093137" w:rsidRDefault="00093137" w:rsidP="00815069">
            <w:pPr>
              <w:rPr>
                <w:rFonts w:ascii="Arial" w:hAnsi="Arial" w:cs="Arial"/>
                <w:sz w:val="20"/>
                <w:szCs w:val="20"/>
                <w:lang w:val="en-GB" w:eastAsia="en-GB"/>
              </w:rPr>
            </w:pPr>
            <w:r>
              <w:rPr>
                <w:rFonts w:ascii="Arial" w:hAnsi="Arial" w:cs="Arial"/>
                <w:sz w:val="20"/>
                <w:szCs w:val="20"/>
                <w:lang w:val="en-GB" w:eastAsia="en-GB"/>
              </w:rPr>
              <w:t>RL</w:t>
            </w:r>
          </w:p>
        </w:tc>
        <w:tc>
          <w:tcPr>
            <w:tcW w:w="7513" w:type="dxa"/>
            <w:tcMar>
              <w:top w:w="75" w:type="dxa"/>
              <w:left w:w="45" w:type="dxa"/>
              <w:bottom w:w="75" w:type="dxa"/>
              <w:right w:w="45" w:type="dxa"/>
            </w:tcMar>
            <w:hideMark/>
          </w:tcPr>
          <w:p w14:paraId="4F253AB3" w14:textId="77777777" w:rsidR="005D7422" w:rsidRPr="00216D0C" w:rsidRDefault="00216D0C" w:rsidP="00F14C64">
            <w:pPr>
              <w:rPr>
                <w:rFonts w:ascii="Arial" w:hAnsi="Arial" w:cs="Arial"/>
                <w:sz w:val="20"/>
                <w:szCs w:val="20"/>
                <w:lang w:val="en-GB" w:eastAsia="en-GB"/>
              </w:rPr>
            </w:pPr>
            <w:r w:rsidRPr="00216D0C">
              <w:rPr>
                <w:rFonts w:ascii="Arial" w:hAnsi="Arial" w:cs="Arial"/>
                <w:sz w:val="20"/>
                <w:szCs w:val="20"/>
                <w:lang w:val="en-GB" w:eastAsia="en-GB"/>
              </w:rPr>
              <w:t>Al Mezmar, drumming and dancing with sticks (01011)</w:t>
            </w:r>
          </w:p>
        </w:tc>
        <w:tc>
          <w:tcPr>
            <w:tcW w:w="2527" w:type="dxa"/>
            <w:tcMar>
              <w:top w:w="75" w:type="dxa"/>
              <w:left w:w="45" w:type="dxa"/>
              <w:bottom w:w="75" w:type="dxa"/>
              <w:right w:w="45" w:type="dxa"/>
            </w:tcMar>
            <w:hideMark/>
          </w:tcPr>
          <w:p w14:paraId="6249C589" w14:textId="77777777" w:rsidR="005D7422" w:rsidRPr="00EF4EBA" w:rsidRDefault="00093137" w:rsidP="00F113C9">
            <w:pPr>
              <w:rPr>
                <w:rFonts w:ascii="Arial" w:hAnsi="Arial" w:cs="Arial"/>
                <w:sz w:val="20"/>
                <w:szCs w:val="20"/>
                <w:lang w:val="en-GB" w:eastAsia="en-GB"/>
              </w:rPr>
            </w:pPr>
            <w:r w:rsidRPr="00EF4EBA">
              <w:rPr>
                <w:rFonts w:ascii="Arial" w:hAnsi="Arial" w:cs="Arial"/>
                <w:sz w:val="20"/>
                <w:szCs w:val="20"/>
                <w:lang w:val="en-GB" w:eastAsia="en-GB"/>
              </w:rPr>
              <w:t>(i) no element inscribed</w:t>
            </w:r>
          </w:p>
        </w:tc>
      </w:tr>
      <w:tr w:rsidR="005D7422" w:rsidRPr="005D7422" w14:paraId="415955A5" w14:textId="77777777" w:rsidTr="00815069">
        <w:trPr>
          <w:cantSplit/>
        </w:trPr>
        <w:tc>
          <w:tcPr>
            <w:tcW w:w="450" w:type="dxa"/>
            <w:tcMar>
              <w:top w:w="75" w:type="dxa"/>
              <w:left w:w="45" w:type="dxa"/>
              <w:bottom w:w="75" w:type="dxa"/>
              <w:right w:w="45" w:type="dxa"/>
            </w:tcMar>
            <w:hideMark/>
          </w:tcPr>
          <w:p w14:paraId="07C21F74" w14:textId="2E4CFBE5" w:rsidR="005D7422" w:rsidRPr="00093137" w:rsidRDefault="004A3B1B" w:rsidP="00F14C64">
            <w:pPr>
              <w:rPr>
                <w:rFonts w:ascii="Arial" w:hAnsi="Arial" w:cs="Arial"/>
                <w:sz w:val="20"/>
                <w:szCs w:val="20"/>
                <w:lang w:val="en-GB" w:eastAsia="en-GB"/>
              </w:rPr>
            </w:pPr>
            <w:r>
              <w:rPr>
                <w:rFonts w:ascii="Arial" w:hAnsi="Arial" w:cs="Arial"/>
                <w:sz w:val="20"/>
                <w:szCs w:val="20"/>
                <w:lang w:val="en-GB" w:eastAsia="en-GB"/>
              </w:rPr>
              <w:t>20</w:t>
            </w:r>
          </w:p>
        </w:tc>
        <w:tc>
          <w:tcPr>
            <w:tcW w:w="3118" w:type="dxa"/>
            <w:hideMark/>
          </w:tcPr>
          <w:p w14:paraId="3D3D47FC" w14:textId="77777777" w:rsidR="005D7422" w:rsidRPr="00093137" w:rsidRDefault="002F7912" w:rsidP="00F113C9">
            <w:pPr>
              <w:rPr>
                <w:rFonts w:ascii="Arial" w:hAnsi="Arial" w:cs="Arial"/>
                <w:sz w:val="20"/>
                <w:szCs w:val="20"/>
                <w:lang w:val="en-GB" w:eastAsia="en-GB"/>
              </w:rPr>
            </w:pPr>
            <w:r w:rsidRPr="00093137">
              <w:rPr>
                <w:rFonts w:ascii="Arial" w:hAnsi="Arial" w:cs="Arial"/>
                <w:sz w:val="20"/>
                <w:szCs w:val="20"/>
                <w:lang w:eastAsia="en-GB"/>
              </w:rPr>
              <w:t>Slovenia</w:t>
            </w:r>
          </w:p>
        </w:tc>
        <w:tc>
          <w:tcPr>
            <w:tcW w:w="709" w:type="dxa"/>
            <w:noWrap/>
            <w:tcMar>
              <w:top w:w="75" w:type="dxa"/>
              <w:left w:w="45" w:type="dxa"/>
              <w:bottom w:w="75" w:type="dxa"/>
              <w:right w:w="45" w:type="dxa"/>
            </w:tcMar>
            <w:hideMark/>
          </w:tcPr>
          <w:p w14:paraId="72FF53C7" w14:textId="77777777" w:rsidR="005D7422" w:rsidRPr="00093137" w:rsidRDefault="00093137" w:rsidP="00815069">
            <w:pPr>
              <w:rPr>
                <w:rFonts w:ascii="Arial" w:hAnsi="Arial" w:cs="Arial"/>
                <w:sz w:val="20"/>
                <w:szCs w:val="20"/>
                <w:lang w:val="en-GB" w:eastAsia="en-GB"/>
              </w:rPr>
            </w:pPr>
            <w:r>
              <w:rPr>
                <w:rFonts w:ascii="Arial" w:hAnsi="Arial" w:cs="Arial"/>
                <w:sz w:val="20"/>
                <w:szCs w:val="20"/>
                <w:lang w:val="en-GB" w:eastAsia="en-GB"/>
              </w:rPr>
              <w:t>RL</w:t>
            </w:r>
          </w:p>
        </w:tc>
        <w:tc>
          <w:tcPr>
            <w:tcW w:w="7513" w:type="dxa"/>
            <w:tcMar>
              <w:top w:w="75" w:type="dxa"/>
              <w:left w:w="45" w:type="dxa"/>
              <w:bottom w:w="75" w:type="dxa"/>
              <w:right w:w="45" w:type="dxa"/>
            </w:tcMar>
            <w:hideMark/>
          </w:tcPr>
          <w:p w14:paraId="483DF333" w14:textId="77777777" w:rsidR="005D7422" w:rsidRPr="00093137" w:rsidRDefault="002F7912" w:rsidP="00F14C64">
            <w:pPr>
              <w:rPr>
                <w:rFonts w:ascii="Arial" w:hAnsi="Arial" w:cs="Arial"/>
                <w:sz w:val="20"/>
                <w:szCs w:val="20"/>
                <w:lang w:val="en-GB" w:eastAsia="en-GB"/>
              </w:rPr>
            </w:pPr>
            <w:r w:rsidRPr="00093137">
              <w:rPr>
                <w:rFonts w:ascii="Arial" w:hAnsi="Arial" w:cs="Arial"/>
                <w:sz w:val="20"/>
                <w:szCs w:val="20"/>
                <w:lang w:eastAsia="en-GB"/>
              </w:rPr>
              <w:t>Škofja Loka passion play (01203)</w:t>
            </w:r>
          </w:p>
        </w:tc>
        <w:tc>
          <w:tcPr>
            <w:tcW w:w="2527" w:type="dxa"/>
            <w:tcMar>
              <w:top w:w="75" w:type="dxa"/>
              <w:left w:w="45" w:type="dxa"/>
              <w:bottom w:w="75" w:type="dxa"/>
              <w:right w:w="45" w:type="dxa"/>
            </w:tcMar>
            <w:hideMark/>
          </w:tcPr>
          <w:p w14:paraId="0BA7D9C0" w14:textId="77777777" w:rsidR="005D7422" w:rsidRPr="00EF4EBA" w:rsidRDefault="00093137" w:rsidP="00F113C9">
            <w:pPr>
              <w:rPr>
                <w:rFonts w:ascii="Arial" w:hAnsi="Arial" w:cs="Arial"/>
                <w:sz w:val="20"/>
                <w:szCs w:val="20"/>
                <w:lang w:val="en-GB" w:eastAsia="en-GB"/>
              </w:rPr>
            </w:pPr>
            <w:r w:rsidRPr="00EF4EBA">
              <w:rPr>
                <w:rFonts w:ascii="Arial" w:hAnsi="Arial" w:cs="Arial"/>
                <w:sz w:val="20"/>
                <w:szCs w:val="20"/>
                <w:lang w:val="en-GB" w:eastAsia="en-GB"/>
              </w:rPr>
              <w:t>(i) no element inscribed</w:t>
            </w:r>
          </w:p>
        </w:tc>
      </w:tr>
      <w:tr w:rsidR="005D7422" w:rsidRPr="005D7422" w14:paraId="12431B34" w14:textId="77777777" w:rsidTr="00815069">
        <w:trPr>
          <w:cantSplit/>
        </w:trPr>
        <w:tc>
          <w:tcPr>
            <w:tcW w:w="450" w:type="dxa"/>
            <w:tcMar>
              <w:top w:w="75" w:type="dxa"/>
              <w:left w:w="45" w:type="dxa"/>
              <w:bottom w:w="75" w:type="dxa"/>
              <w:right w:w="45" w:type="dxa"/>
            </w:tcMar>
            <w:hideMark/>
          </w:tcPr>
          <w:p w14:paraId="1B376BF1" w14:textId="5A684247" w:rsidR="005D7422" w:rsidRPr="00093137" w:rsidRDefault="004A3B1B" w:rsidP="00F14C64">
            <w:pPr>
              <w:rPr>
                <w:rFonts w:ascii="Arial" w:hAnsi="Arial" w:cs="Arial"/>
                <w:sz w:val="20"/>
                <w:szCs w:val="20"/>
                <w:lang w:val="en-GB" w:eastAsia="en-GB"/>
              </w:rPr>
            </w:pPr>
            <w:r>
              <w:rPr>
                <w:rFonts w:ascii="Arial" w:hAnsi="Arial" w:cs="Arial"/>
                <w:sz w:val="20"/>
                <w:szCs w:val="20"/>
                <w:lang w:val="en-GB" w:eastAsia="en-GB"/>
              </w:rPr>
              <w:t>21</w:t>
            </w:r>
          </w:p>
        </w:tc>
        <w:tc>
          <w:tcPr>
            <w:tcW w:w="3118" w:type="dxa"/>
            <w:hideMark/>
          </w:tcPr>
          <w:p w14:paraId="3834BD97" w14:textId="77777777" w:rsidR="005D7422" w:rsidRPr="00093137" w:rsidRDefault="002F7912" w:rsidP="00F113C9">
            <w:pPr>
              <w:rPr>
                <w:rFonts w:ascii="Arial" w:hAnsi="Arial" w:cs="Arial"/>
                <w:sz w:val="20"/>
                <w:szCs w:val="20"/>
                <w:lang w:val="en-GB" w:eastAsia="en-GB"/>
              </w:rPr>
            </w:pPr>
            <w:r w:rsidRPr="00093137">
              <w:rPr>
                <w:rFonts w:ascii="Arial" w:hAnsi="Arial" w:cs="Arial"/>
                <w:sz w:val="20"/>
                <w:szCs w:val="20"/>
                <w:lang w:eastAsia="en-GB"/>
              </w:rPr>
              <w:t>Sri Lanka</w:t>
            </w:r>
          </w:p>
        </w:tc>
        <w:tc>
          <w:tcPr>
            <w:tcW w:w="709" w:type="dxa"/>
            <w:noWrap/>
            <w:tcMar>
              <w:top w:w="75" w:type="dxa"/>
              <w:left w:w="45" w:type="dxa"/>
              <w:bottom w:w="75" w:type="dxa"/>
              <w:right w:w="45" w:type="dxa"/>
            </w:tcMar>
            <w:hideMark/>
          </w:tcPr>
          <w:p w14:paraId="5A5A16CE" w14:textId="77777777" w:rsidR="005D7422" w:rsidRPr="00093137" w:rsidRDefault="00093137" w:rsidP="00815069">
            <w:pPr>
              <w:rPr>
                <w:rFonts w:ascii="Arial" w:hAnsi="Arial" w:cs="Arial"/>
                <w:sz w:val="20"/>
                <w:szCs w:val="20"/>
                <w:lang w:val="en-GB" w:eastAsia="en-GB"/>
              </w:rPr>
            </w:pPr>
            <w:r>
              <w:rPr>
                <w:rFonts w:ascii="Arial" w:hAnsi="Arial" w:cs="Arial"/>
                <w:sz w:val="20"/>
                <w:szCs w:val="20"/>
                <w:lang w:val="en-GB" w:eastAsia="en-GB"/>
              </w:rPr>
              <w:t>RL</w:t>
            </w:r>
          </w:p>
        </w:tc>
        <w:tc>
          <w:tcPr>
            <w:tcW w:w="7513" w:type="dxa"/>
            <w:tcMar>
              <w:top w:w="75" w:type="dxa"/>
              <w:left w:w="45" w:type="dxa"/>
              <w:bottom w:w="75" w:type="dxa"/>
              <w:right w:w="45" w:type="dxa"/>
            </w:tcMar>
            <w:hideMark/>
          </w:tcPr>
          <w:p w14:paraId="4D29CB94" w14:textId="77777777" w:rsidR="005D7422" w:rsidRPr="00093137" w:rsidRDefault="002F7912" w:rsidP="00F14C64">
            <w:pPr>
              <w:rPr>
                <w:rFonts w:ascii="Arial" w:hAnsi="Arial" w:cs="Arial"/>
                <w:sz w:val="20"/>
                <w:szCs w:val="20"/>
                <w:lang w:val="en-GB" w:eastAsia="en-GB"/>
              </w:rPr>
            </w:pPr>
            <w:r w:rsidRPr="00093137">
              <w:rPr>
                <w:rFonts w:ascii="Arial" w:hAnsi="Arial" w:cs="Arial"/>
                <w:sz w:val="20"/>
                <w:szCs w:val="20"/>
                <w:lang w:val="en-GB" w:eastAsia="en-GB"/>
              </w:rPr>
              <w:t>Traditional art of string puppetry (01171)</w:t>
            </w:r>
          </w:p>
        </w:tc>
        <w:tc>
          <w:tcPr>
            <w:tcW w:w="2527" w:type="dxa"/>
            <w:tcMar>
              <w:top w:w="75" w:type="dxa"/>
              <w:left w:w="45" w:type="dxa"/>
              <w:bottom w:w="75" w:type="dxa"/>
              <w:right w:w="45" w:type="dxa"/>
            </w:tcMar>
            <w:hideMark/>
          </w:tcPr>
          <w:p w14:paraId="5773D870" w14:textId="77777777" w:rsidR="005D7422" w:rsidRPr="00EF4EBA" w:rsidRDefault="00093137" w:rsidP="00F113C9">
            <w:pPr>
              <w:rPr>
                <w:rFonts w:ascii="Arial" w:hAnsi="Arial" w:cs="Arial"/>
                <w:sz w:val="20"/>
                <w:szCs w:val="20"/>
                <w:lang w:val="en-GB" w:eastAsia="en-GB"/>
              </w:rPr>
            </w:pPr>
            <w:r w:rsidRPr="00EF4EBA">
              <w:rPr>
                <w:rFonts w:ascii="Arial" w:hAnsi="Arial" w:cs="Arial"/>
                <w:sz w:val="20"/>
                <w:szCs w:val="20"/>
                <w:lang w:val="en-GB" w:eastAsia="en-GB"/>
              </w:rPr>
              <w:t>(i) no element inscribed</w:t>
            </w:r>
          </w:p>
        </w:tc>
      </w:tr>
      <w:tr w:rsidR="005D7422" w:rsidRPr="005D7422" w14:paraId="29CC10D2" w14:textId="77777777" w:rsidTr="00815069">
        <w:trPr>
          <w:cantSplit/>
        </w:trPr>
        <w:tc>
          <w:tcPr>
            <w:tcW w:w="450" w:type="dxa"/>
            <w:tcMar>
              <w:top w:w="75" w:type="dxa"/>
              <w:left w:w="45" w:type="dxa"/>
              <w:bottom w:w="75" w:type="dxa"/>
              <w:right w:w="45" w:type="dxa"/>
            </w:tcMar>
            <w:hideMark/>
          </w:tcPr>
          <w:p w14:paraId="33775D8D" w14:textId="6CC37F92" w:rsidR="005D7422" w:rsidRPr="00093137" w:rsidRDefault="002A7ED9" w:rsidP="00F14C64">
            <w:pPr>
              <w:rPr>
                <w:rFonts w:ascii="Arial" w:hAnsi="Arial" w:cs="Arial"/>
                <w:sz w:val="20"/>
                <w:szCs w:val="20"/>
                <w:lang w:val="en-GB" w:eastAsia="en-GB"/>
              </w:rPr>
            </w:pPr>
            <w:r w:rsidRPr="00093137">
              <w:rPr>
                <w:rFonts w:ascii="Arial" w:hAnsi="Arial" w:cs="Arial"/>
                <w:sz w:val="20"/>
                <w:szCs w:val="20"/>
                <w:lang w:val="en-GB" w:eastAsia="en-GB"/>
              </w:rPr>
              <w:t>2</w:t>
            </w:r>
            <w:r w:rsidR="004A3B1B">
              <w:rPr>
                <w:rFonts w:ascii="Arial" w:hAnsi="Arial" w:cs="Arial"/>
                <w:sz w:val="20"/>
                <w:szCs w:val="20"/>
                <w:lang w:val="en-GB" w:eastAsia="en-GB"/>
              </w:rPr>
              <w:t>2</w:t>
            </w:r>
          </w:p>
        </w:tc>
        <w:tc>
          <w:tcPr>
            <w:tcW w:w="3118" w:type="dxa"/>
            <w:hideMark/>
          </w:tcPr>
          <w:p w14:paraId="054CC4E4" w14:textId="77777777" w:rsidR="005D7422" w:rsidRPr="00093137" w:rsidRDefault="002F7912" w:rsidP="00F113C9">
            <w:pPr>
              <w:rPr>
                <w:rFonts w:ascii="Arial" w:hAnsi="Arial" w:cs="Arial"/>
                <w:sz w:val="20"/>
                <w:szCs w:val="20"/>
                <w:lang w:val="en-GB" w:eastAsia="en-GB"/>
              </w:rPr>
            </w:pPr>
            <w:r w:rsidRPr="00093137">
              <w:rPr>
                <w:rFonts w:ascii="Arial" w:hAnsi="Arial" w:cs="Arial"/>
                <w:sz w:val="20"/>
                <w:szCs w:val="20"/>
                <w:lang w:eastAsia="en-GB"/>
              </w:rPr>
              <w:t>Switzerland</w:t>
            </w:r>
          </w:p>
        </w:tc>
        <w:tc>
          <w:tcPr>
            <w:tcW w:w="709" w:type="dxa"/>
            <w:noWrap/>
            <w:tcMar>
              <w:top w:w="75" w:type="dxa"/>
              <w:left w:w="45" w:type="dxa"/>
              <w:bottom w:w="75" w:type="dxa"/>
              <w:right w:w="45" w:type="dxa"/>
            </w:tcMar>
            <w:hideMark/>
          </w:tcPr>
          <w:p w14:paraId="6D2A0A0F" w14:textId="77777777" w:rsidR="005D7422" w:rsidRPr="00093137" w:rsidRDefault="00093137" w:rsidP="00815069">
            <w:pPr>
              <w:rPr>
                <w:rFonts w:ascii="Arial" w:hAnsi="Arial" w:cs="Arial"/>
                <w:sz w:val="20"/>
                <w:szCs w:val="20"/>
                <w:lang w:val="en-GB" w:eastAsia="en-GB"/>
              </w:rPr>
            </w:pPr>
            <w:r>
              <w:rPr>
                <w:rFonts w:ascii="Arial" w:hAnsi="Arial" w:cs="Arial"/>
                <w:sz w:val="20"/>
                <w:szCs w:val="20"/>
                <w:lang w:val="en-GB" w:eastAsia="en-GB"/>
              </w:rPr>
              <w:t>RL</w:t>
            </w:r>
          </w:p>
        </w:tc>
        <w:tc>
          <w:tcPr>
            <w:tcW w:w="7513" w:type="dxa"/>
            <w:tcMar>
              <w:top w:w="75" w:type="dxa"/>
              <w:left w:w="45" w:type="dxa"/>
              <w:bottom w:w="75" w:type="dxa"/>
              <w:right w:w="45" w:type="dxa"/>
            </w:tcMar>
            <w:hideMark/>
          </w:tcPr>
          <w:p w14:paraId="00D0DA3D" w14:textId="77777777" w:rsidR="005D7422" w:rsidRPr="00093137" w:rsidRDefault="002F7912" w:rsidP="00F14C64">
            <w:pPr>
              <w:rPr>
                <w:rFonts w:ascii="Arial" w:hAnsi="Arial" w:cs="Arial"/>
                <w:sz w:val="20"/>
                <w:szCs w:val="20"/>
                <w:lang w:eastAsia="en-GB"/>
              </w:rPr>
            </w:pPr>
            <w:r w:rsidRPr="00093137">
              <w:rPr>
                <w:rFonts w:ascii="Arial" w:hAnsi="Arial" w:cs="Arial"/>
                <w:sz w:val="20"/>
                <w:szCs w:val="20"/>
                <w:lang w:eastAsia="en-GB"/>
              </w:rPr>
              <w:t>Fête des vignerons de Vevey (01201)</w:t>
            </w:r>
          </w:p>
        </w:tc>
        <w:tc>
          <w:tcPr>
            <w:tcW w:w="2527" w:type="dxa"/>
            <w:tcMar>
              <w:top w:w="75" w:type="dxa"/>
              <w:left w:w="45" w:type="dxa"/>
              <w:bottom w:w="75" w:type="dxa"/>
              <w:right w:w="45" w:type="dxa"/>
            </w:tcMar>
            <w:hideMark/>
          </w:tcPr>
          <w:p w14:paraId="67510224" w14:textId="77777777" w:rsidR="005D7422" w:rsidRPr="00EF4EBA" w:rsidRDefault="00093137" w:rsidP="00F113C9">
            <w:pPr>
              <w:rPr>
                <w:rFonts w:ascii="Arial" w:hAnsi="Arial" w:cs="Arial"/>
                <w:sz w:val="20"/>
                <w:szCs w:val="20"/>
                <w:lang w:val="en-GB" w:eastAsia="en-GB"/>
              </w:rPr>
            </w:pPr>
            <w:r w:rsidRPr="00EF4EBA">
              <w:rPr>
                <w:rFonts w:ascii="Arial" w:hAnsi="Arial" w:cs="Arial"/>
                <w:sz w:val="20"/>
                <w:szCs w:val="20"/>
                <w:lang w:val="en-GB" w:eastAsia="en-GB"/>
              </w:rPr>
              <w:t>(i) no element inscribed</w:t>
            </w:r>
          </w:p>
        </w:tc>
      </w:tr>
      <w:tr w:rsidR="005D7422" w:rsidRPr="005D7422" w14:paraId="350DB527" w14:textId="77777777" w:rsidTr="00815069">
        <w:trPr>
          <w:cantSplit/>
        </w:trPr>
        <w:tc>
          <w:tcPr>
            <w:tcW w:w="450" w:type="dxa"/>
            <w:tcMar>
              <w:top w:w="75" w:type="dxa"/>
              <w:left w:w="45" w:type="dxa"/>
              <w:bottom w:w="75" w:type="dxa"/>
              <w:right w:w="45" w:type="dxa"/>
            </w:tcMar>
            <w:hideMark/>
          </w:tcPr>
          <w:p w14:paraId="14AE2341" w14:textId="230205D1" w:rsidR="005D7422" w:rsidRPr="00093137" w:rsidRDefault="002A7ED9" w:rsidP="00F14C64">
            <w:pPr>
              <w:rPr>
                <w:rFonts w:ascii="Arial" w:hAnsi="Arial" w:cs="Arial"/>
                <w:sz w:val="20"/>
                <w:szCs w:val="20"/>
                <w:lang w:val="en-GB" w:eastAsia="en-GB"/>
              </w:rPr>
            </w:pPr>
            <w:r w:rsidRPr="00093137">
              <w:rPr>
                <w:rFonts w:ascii="Arial" w:hAnsi="Arial" w:cs="Arial"/>
                <w:sz w:val="20"/>
                <w:szCs w:val="20"/>
                <w:lang w:val="en-GB" w:eastAsia="en-GB"/>
              </w:rPr>
              <w:t>2</w:t>
            </w:r>
            <w:r w:rsidR="004A3B1B">
              <w:rPr>
                <w:rFonts w:ascii="Arial" w:hAnsi="Arial" w:cs="Arial"/>
                <w:sz w:val="20"/>
                <w:szCs w:val="20"/>
                <w:lang w:val="en-GB" w:eastAsia="en-GB"/>
              </w:rPr>
              <w:t>3</w:t>
            </w:r>
          </w:p>
        </w:tc>
        <w:tc>
          <w:tcPr>
            <w:tcW w:w="3118" w:type="dxa"/>
            <w:hideMark/>
          </w:tcPr>
          <w:p w14:paraId="778B3BB8" w14:textId="77777777" w:rsidR="005D7422" w:rsidRPr="00093137" w:rsidRDefault="002F7912" w:rsidP="00F113C9">
            <w:pPr>
              <w:rPr>
                <w:rFonts w:ascii="Arial" w:hAnsi="Arial" w:cs="Arial"/>
                <w:sz w:val="20"/>
                <w:szCs w:val="20"/>
                <w:lang w:val="en-GB" w:eastAsia="en-GB"/>
              </w:rPr>
            </w:pPr>
            <w:r w:rsidRPr="00093137">
              <w:rPr>
                <w:rFonts w:ascii="Arial" w:hAnsi="Arial" w:cs="Arial"/>
                <w:sz w:val="20"/>
                <w:szCs w:val="20"/>
                <w:lang w:eastAsia="en-GB"/>
              </w:rPr>
              <w:t>Tajikistan</w:t>
            </w:r>
          </w:p>
        </w:tc>
        <w:tc>
          <w:tcPr>
            <w:tcW w:w="709" w:type="dxa"/>
            <w:noWrap/>
            <w:tcMar>
              <w:top w:w="75" w:type="dxa"/>
              <w:left w:w="45" w:type="dxa"/>
              <w:bottom w:w="75" w:type="dxa"/>
              <w:right w:w="45" w:type="dxa"/>
            </w:tcMar>
            <w:hideMark/>
          </w:tcPr>
          <w:p w14:paraId="337EEA25" w14:textId="77777777" w:rsidR="005D7422" w:rsidRPr="00093137" w:rsidRDefault="00093137" w:rsidP="00815069">
            <w:pPr>
              <w:rPr>
                <w:rFonts w:ascii="Arial" w:hAnsi="Arial" w:cs="Arial"/>
                <w:sz w:val="20"/>
                <w:szCs w:val="20"/>
                <w:lang w:val="en-GB" w:eastAsia="en-GB"/>
              </w:rPr>
            </w:pPr>
            <w:r>
              <w:rPr>
                <w:rFonts w:ascii="Arial" w:hAnsi="Arial" w:cs="Arial"/>
                <w:sz w:val="20"/>
                <w:szCs w:val="20"/>
                <w:lang w:val="en-GB" w:eastAsia="en-GB"/>
              </w:rPr>
              <w:t>RL</w:t>
            </w:r>
          </w:p>
        </w:tc>
        <w:tc>
          <w:tcPr>
            <w:tcW w:w="7513" w:type="dxa"/>
            <w:tcMar>
              <w:top w:w="75" w:type="dxa"/>
              <w:left w:w="45" w:type="dxa"/>
              <w:bottom w:w="75" w:type="dxa"/>
              <w:right w:w="45" w:type="dxa"/>
            </w:tcMar>
            <w:hideMark/>
          </w:tcPr>
          <w:p w14:paraId="26E9614A" w14:textId="77777777" w:rsidR="005D7422" w:rsidRPr="00093137" w:rsidRDefault="002F7912" w:rsidP="00F14C64">
            <w:pPr>
              <w:rPr>
                <w:rFonts w:ascii="Arial" w:hAnsi="Arial" w:cs="Arial"/>
                <w:sz w:val="20"/>
                <w:szCs w:val="20"/>
                <w:lang w:val="en-GB" w:eastAsia="en-GB"/>
              </w:rPr>
            </w:pPr>
            <w:r w:rsidRPr="00093137">
              <w:rPr>
                <w:rFonts w:ascii="Arial" w:hAnsi="Arial" w:cs="Arial"/>
                <w:sz w:val="20"/>
                <w:szCs w:val="20"/>
                <w:lang w:val="en-GB" w:eastAsia="en-GB"/>
              </w:rPr>
              <w:t>Oshi Palav, a traditional meal and its social and cultural contexts in Tajikistan (01191)</w:t>
            </w:r>
          </w:p>
        </w:tc>
        <w:tc>
          <w:tcPr>
            <w:tcW w:w="2527" w:type="dxa"/>
            <w:tcMar>
              <w:top w:w="75" w:type="dxa"/>
              <w:left w:w="45" w:type="dxa"/>
              <w:bottom w:w="75" w:type="dxa"/>
              <w:right w:w="45" w:type="dxa"/>
            </w:tcMar>
            <w:hideMark/>
          </w:tcPr>
          <w:p w14:paraId="6246112C" w14:textId="77777777" w:rsidR="005D7422" w:rsidRPr="00EF4EBA" w:rsidRDefault="00093137" w:rsidP="00F113C9">
            <w:pPr>
              <w:rPr>
                <w:rFonts w:ascii="Arial" w:hAnsi="Arial" w:cs="Arial"/>
                <w:sz w:val="20"/>
                <w:szCs w:val="20"/>
                <w:lang w:val="en-GB" w:eastAsia="en-GB"/>
              </w:rPr>
            </w:pPr>
            <w:r w:rsidRPr="00EF4EBA">
              <w:rPr>
                <w:rFonts w:ascii="Arial" w:hAnsi="Arial" w:cs="Arial"/>
                <w:sz w:val="20"/>
                <w:szCs w:val="20"/>
                <w:lang w:val="en-GB" w:eastAsia="en-GB"/>
              </w:rPr>
              <w:t>(i) no element inscribed</w:t>
            </w:r>
          </w:p>
        </w:tc>
      </w:tr>
      <w:tr w:rsidR="005D7422" w:rsidRPr="005D7422" w14:paraId="58F9A8E1" w14:textId="77777777" w:rsidTr="00815069">
        <w:trPr>
          <w:cantSplit/>
        </w:trPr>
        <w:tc>
          <w:tcPr>
            <w:tcW w:w="450" w:type="dxa"/>
            <w:tcMar>
              <w:top w:w="75" w:type="dxa"/>
              <w:left w:w="45" w:type="dxa"/>
              <w:bottom w:w="75" w:type="dxa"/>
              <w:right w:w="45" w:type="dxa"/>
            </w:tcMar>
            <w:hideMark/>
          </w:tcPr>
          <w:p w14:paraId="69EB6FC8" w14:textId="1FA5ED7B" w:rsidR="005D7422" w:rsidRPr="00093137" w:rsidRDefault="002A7ED9" w:rsidP="00F14C64">
            <w:pPr>
              <w:rPr>
                <w:rFonts w:ascii="Arial" w:hAnsi="Arial" w:cs="Arial"/>
                <w:sz w:val="20"/>
                <w:szCs w:val="20"/>
                <w:lang w:val="en-GB" w:eastAsia="en-GB"/>
              </w:rPr>
            </w:pPr>
            <w:r w:rsidRPr="00093137">
              <w:rPr>
                <w:rFonts w:ascii="Arial" w:hAnsi="Arial" w:cs="Arial"/>
                <w:sz w:val="20"/>
                <w:szCs w:val="20"/>
                <w:lang w:val="en-GB" w:eastAsia="en-GB"/>
              </w:rPr>
              <w:t>2</w:t>
            </w:r>
            <w:r w:rsidR="004A3B1B">
              <w:rPr>
                <w:rFonts w:ascii="Arial" w:hAnsi="Arial" w:cs="Arial"/>
                <w:sz w:val="20"/>
                <w:szCs w:val="20"/>
                <w:lang w:val="en-GB" w:eastAsia="en-GB"/>
              </w:rPr>
              <w:t>4</w:t>
            </w:r>
          </w:p>
        </w:tc>
        <w:tc>
          <w:tcPr>
            <w:tcW w:w="3118" w:type="dxa"/>
            <w:hideMark/>
          </w:tcPr>
          <w:p w14:paraId="082C4AF7" w14:textId="77777777" w:rsidR="005D7422" w:rsidRPr="00093137" w:rsidRDefault="002F7912" w:rsidP="00F113C9">
            <w:pPr>
              <w:rPr>
                <w:rFonts w:ascii="Arial" w:hAnsi="Arial" w:cs="Arial"/>
                <w:sz w:val="20"/>
                <w:szCs w:val="20"/>
                <w:lang w:val="en-GB" w:eastAsia="en-GB"/>
              </w:rPr>
            </w:pPr>
            <w:r w:rsidRPr="00093137">
              <w:rPr>
                <w:rFonts w:ascii="Arial" w:hAnsi="Arial" w:cs="Arial"/>
                <w:sz w:val="20"/>
                <w:szCs w:val="20"/>
                <w:lang w:eastAsia="en-GB"/>
              </w:rPr>
              <w:t>Botswana</w:t>
            </w:r>
          </w:p>
        </w:tc>
        <w:tc>
          <w:tcPr>
            <w:tcW w:w="709" w:type="dxa"/>
            <w:noWrap/>
            <w:tcMar>
              <w:top w:w="75" w:type="dxa"/>
              <w:left w:w="45" w:type="dxa"/>
              <w:bottom w:w="75" w:type="dxa"/>
              <w:right w:w="45" w:type="dxa"/>
            </w:tcMar>
            <w:hideMark/>
          </w:tcPr>
          <w:p w14:paraId="26448A26" w14:textId="77777777" w:rsidR="005D7422" w:rsidRPr="00093137" w:rsidRDefault="005D7422" w:rsidP="00815069">
            <w:pPr>
              <w:rPr>
                <w:rFonts w:ascii="Arial" w:hAnsi="Arial" w:cs="Arial"/>
                <w:sz w:val="20"/>
                <w:szCs w:val="20"/>
                <w:lang w:val="en-GB" w:eastAsia="en-GB"/>
              </w:rPr>
            </w:pPr>
            <w:r w:rsidRPr="00093137">
              <w:rPr>
                <w:rFonts w:ascii="Arial" w:hAnsi="Arial" w:cs="Arial"/>
                <w:sz w:val="20"/>
                <w:szCs w:val="20"/>
                <w:lang w:val="en-GB" w:eastAsia="en-GB"/>
              </w:rPr>
              <w:t>USL</w:t>
            </w:r>
          </w:p>
        </w:tc>
        <w:tc>
          <w:tcPr>
            <w:tcW w:w="7513" w:type="dxa"/>
            <w:tcMar>
              <w:top w:w="75" w:type="dxa"/>
              <w:left w:w="45" w:type="dxa"/>
              <w:bottom w:w="75" w:type="dxa"/>
              <w:right w:w="45" w:type="dxa"/>
            </w:tcMar>
            <w:hideMark/>
          </w:tcPr>
          <w:p w14:paraId="2E7491EC" w14:textId="77777777" w:rsidR="005D7422" w:rsidRPr="00093137" w:rsidRDefault="002F7912" w:rsidP="00F14C64">
            <w:pPr>
              <w:rPr>
                <w:rFonts w:ascii="Arial" w:hAnsi="Arial" w:cs="Arial"/>
                <w:sz w:val="20"/>
                <w:szCs w:val="20"/>
                <w:lang w:val="en-GB" w:eastAsia="en-GB"/>
              </w:rPr>
            </w:pPr>
            <w:r w:rsidRPr="00093137">
              <w:rPr>
                <w:rFonts w:ascii="Arial" w:hAnsi="Arial" w:cs="Arial"/>
                <w:sz w:val="20"/>
                <w:szCs w:val="20"/>
                <w:lang w:val="en-GB" w:eastAsia="en-GB"/>
              </w:rPr>
              <w:t>The use of Moropa wa Bojale ba Bakgatla ba Kgafela and its associated practices (01183)</w:t>
            </w:r>
          </w:p>
        </w:tc>
        <w:tc>
          <w:tcPr>
            <w:tcW w:w="2527" w:type="dxa"/>
            <w:tcMar>
              <w:top w:w="75" w:type="dxa"/>
              <w:left w:w="45" w:type="dxa"/>
              <w:bottom w:w="75" w:type="dxa"/>
              <w:right w:w="45" w:type="dxa"/>
            </w:tcMar>
            <w:hideMark/>
          </w:tcPr>
          <w:p w14:paraId="490ED477" w14:textId="77777777" w:rsidR="005D7422" w:rsidRPr="00EF4EBA" w:rsidRDefault="005D7422" w:rsidP="00F113C9">
            <w:pPr>
              <w:rPr>
                <w:rFonts w:ascii="Arial" w:hAnsi="Arial" w:cs="Arial"/>
                <w:sz w:val="20"/>
                <w:szCs w:val="20"/>
                <w:lang w:val="en-GB" w:eastAsia="en-GB"/>
              </w:rPr>
            </w:pPr>
            <w:r w:rsidRPr="00EF4EBA">
              <w:rPr>
                <w:rFonts w:ascii="Arial" w:hAnsi="Arial" w:cs="Arial"/>
                <w:sz w:val="20"/>
                <w:szCs w:val="20"/>
                <w:lang w:val="en-GB" w:eastAsia="en-GB"/>
              </w:rPr>
              <w:t>(i) nomination for USL</w:t>
            </w:r>
          </w:p>
        </w:tc>
      </w:tr>
      <w:tr w:rsidR="005D7422" w:rsidRPr="005D7422" w14:paraId="3E546033" w14:textId="77777777" w:rsidTr="00815069">
        <w:trPr>
          <w:cantSplit/>
        </w:trPr>
        <w:tc>
          <w:tcPr>
            <w:tcW w:w="450" w:type="dxa"/>
            <w:tcMar>
              <w:top w:w="75" w:type="dxa"/>
              <w:left w:w="45" w:type="dxa"/>
              <w:bottom w:w="75" w:type="dxa"/>
              <w:right w:w="45" w:type="dxa"/>
            </w:tcMar>
            <w:hideMark/>
          </w:tcPr>
          <w:p w14:paraId="7CD09CCC" w14:textId="3B945742" w:rsidR="005D7422" w:rsidRPr="00093137" w:rsidRDefault="002A7ED9" w:rsidP="00F14C64">
            <w:pPr>
              <w:rPr>
                <w:rFonts w:ascii="Arial" w:hAnsi="Arial" w:cs="Arial"/>
                <w:sz w:val="20"/>
                <w:szCs w:val="20"/>
                <w:lang w:val="en-GB" w:eastAsia="en-GB"/>
              </w:rPr>
            </w:pPr>
            <w:r w:rsidRPr="00093137">
              <w:rPr>
                <w:rFonts w:ascii="Arial" w:hAnsi="Arial" w:cs="Arial"/>
                <w:sz w:val="20"/>
                <w:szCs w:val="20"/>
                <w:lang w:val="en-GB" w:eastAsia="en-GB"/>
              </w:rPr>
              <w:t>2</w:t>
            </w:r>
            <w:r w:rsidR="004A3B1B">
              <w:rPr>
                <w:rFonts w:ascii="Arial" w:hAnsi="Arial" w:cs="Arial"/>
                <w:sz w:val="20"/>
                <w:szCs w:val="20"/>
                <w:lang w:val="en-GB" w:eastAsia="en-GB"/>
              </w:rPr>
              <w:t>5</w:t>
            </w:r>
          </w:p>
        </w:tc>
        <w:tc>
          <w:tcPr>
            <w:tcW w:w="3118" w:type="dxa"/>
            <w:hideMark/>
          </w:tcPr>
          <w:p w14:paraId="6A1C2EE0" w14:textId="77777777" w:rsidR="005D7422" w:rsidRPr="00093137" w:rsidRDefault="002F7912" w:rsidP="00F113C9">
            <w:pPr>
              <w:rPr>
                <w:rFonts w:ascii="Arial" w:hAnsi="Arial" w:cs="Arial"/>
                <w:sz w:val="20"/>
                <w:szCs w:val="20"/>
                <w:lang w:val="en-GB" w:eastAsia="en-GB"/>
              </w:rPr>
            </w:pPr>
            <w:r w:rsidRPr="00093137">
              <w:rPr>
                <w:rFonts w:ascii="Arial" w:hAnsi="Arial" w:cs="Arial"/>
                <w:sz w:val="20"/>
                <w:szCs w:val="20"/>
                <w:lang w:eastAsia="en-GB"/>
              </w:rPr>
              <w:t>Cambodia</w:t>
            </w:r>
          </w:p>
        </w:tc>
        <w:tc>
          <w:tcPr>
            <w:tcW w:w="709" w:type="dxa"/>
            <w:noWrap/>
            <w:tcMar>
              <w:top w:w="75" w:type="dxa"/>
              <w:left w:w="45" w:type="dxa"/>
              <w:bottom w:w="75" w:type="dxa"/>
              <w:right w:w="45" w:type="dxa"/>
            </w:tcMar>
            <w:hideMark/>
          </w:tcPr>
          <w:p w14:paraId="563F2F73" w14:textId="77777777" w:rsidR="005D7422" w:rsidRPr="00093137" w:rsidRDefault="00093137" w:rsidP="00815069">
            <w:pPr>
              <w:rPr>
                <w:rFonts w:ascii="Arial" w:hAnsi="Arial" w:cs="Arial"/>
                <w:sz w:val="20"/>
                <w:szCs w:val="20"/>
                <w:lang w:val="en-GB" w:eastAsia="en-GB"/>
              </w:rPr>
            </w:pPr>
            <w:r w:rsidRPr="00093137">
              <w:rPr>
                <w:rFonts w:ascii="Arial" w:hAnsi="Arial" w:cs="Arial"/>
                <w:sz w:val="20"/>
                <w:szCs w:val="20"/>
                <w:lang w:val="en-GB" w:eastAsia="en-GB"/>
              </w:rPr>
              <w:t>USL</w:t>
            </w:r>
          </w:p>
        </w:tc>
        <w:tc>
          <w:tcPr>
            <w:tcW w:w="7513" w:type="dxa"/>
            <w:tcMar>
              <w:top w:w="75" w:type="dxa"/>
              <w:left w:w="45" w:type="dxa"/>
              <w:bottom w:w="75" w:type="dxa"/>
              <w:right w:w="45" w:type="dxa"/>
            </w:tcMar>
            <w:hideMark/>
          </w:tcPr>
          <w:p w14:paraId="510C3414" w14:textId="77777777" w:rsidR="005D7422" w:rsidRPr="00093137" w:rsidRDefault="002F7912" w:rsidP="00F14C64">
            <w:pPr>
              <w:rPr>
                <w:rFonts w:ascii="Arial" w:hAnsi="Arial" w:cs="Arial"/>
                <w:sz w:val="20"/>
                <w:szCs w:val="20"/>
                <w:lang w:val="en-GB" w:eastAsia="en-GB"/>
              </w:rPr>
            </w:pPr>
            <w:r w:rsidRPr="00093137">
              <w:rPr>
                <w:rFonts w:ascii="Arial" w:hAnsi="Arial" w:cs="Arial"/>
                <w:sz w:val="20"/>
                <w:szCs w:val="20"/>
                <w:lang w:eastAsia="en-GB"/>
              </w:rPr>
              <w:t>Chapei Dang Veng (01165)</w:t>
            </w:r>
          </w:p>
        </w:tc>
        <w:tc>
          <w:tcPr>
            <w:tcW w:w="2527" w:type="dxa"/>
            <w:tcMar>
              <w:top w:w="75" w:type="dxa"/>
              <w:left w:w="45" w:type="dxa"/>
              <w:bottom w:w="75" w:type="dxa"/>
              <w:right w:w="45" w:type="dxa"/>
            </w:tcMar>
            <w:hideMark/>
          </w:tcPr>
          <w:p w14:paraId="5C36D348" w14:textId="77777777" w:rsidR="005D7422" w:rsidRPr="00EF4EBA" w:rsidRDefault="00093137" w:rsidP="00F113C9">
            <w:pPr>
              <w:rPr>
                <w:rFonts w:ascii="Arial" w:hAnsi="Arial" w:cs="Arial"/>
                <w:sz w:val="20"/>
                <w:szCs w:val="20"/>
                <w:lang w:val="en-GB" w:eastAsia="en-GB"/>
              </w:rPr>
            </w:pPr>
            <w:r w:rsidRPr="00EF4EBA">
              <w:rPr>
                <w:rFonts w:ascii="Arial" w:hAnsi="Arial" w:cs="Arial"/>
                <w:sz w:val="20"/>
                <w:szCs w:val="20"/>
                <w:lang w:val="en-GB" w:eastAsia="en-GB"/>
              </w:rPr>
              <w:t>(i) nomination for USL</w:t>
            </w:r>
          </w:p>
        </w:tc>
      </w:tr>
      <w:tr w:rsidR="005D7422" w:rsidRPr="005D7422" w14:paraId="7968F6DB" w14:textId="77777777" w:rsidTr="00815069">
        <w:trPr>
          <w:cantSplit/>
        </w:trPr>
        <w:tc>
          <w:tcPr>
            <w:tcW w:w="450" w:type="dxa"/>
            <w:tcMar>
              <w:top w:w="75" w:type="dxa"/>
              <w:left w:w="45" w:type="dxa"/>
              <w:bottom w:w="75" w:type="dxa"/>
              <w:right w:w="45" w:type="dxa"/>
            </w:tcMar>
            <w:hideMark/>
          </w:tcPr>
          <w:p w14:paraId="45FB65B6" w14:textId="44E45512" w:rsidR="005D7422" w:rsidRPr="00093137" w:rsidRDefault="002A7ED9" w:rsidP="00F14C64">
            <w:pPr>
              <w:rPr>
                <w:rFonts w:ascii="Arial" w:hAnsi="Arial" w:cs="Arial"/>
                <w:sz w:val="20"/>
                <w:szCs w:val="20"/>
                <w:lang w:val="en-GB" w:eastAsia="en-GB"/>
              </w:rPr>
            </w:pPr>
            <w:r w:rsidRPr="00093137">
              <w:rPr>
                <w:rFonts w:ascii="Arial" w:hAnsi="Arial" w:cs="Arial"/>
                <w:sz w:val="20"/>
                <w:szCs w:val="20"/>
                <w:lang w:val="en-GB" w:eastAsia="en-GB"/>
              </w:rPr>
              <w:t>2</w:t>
            </w:r>
            <w:r w:rsidR="004A3B1B">
              <w:rPr>
                <w:rFonts w:ascii="Arial" w:hAnsi="Arial" w:cs="Arial"/>
                <w:sz w:val="20"/>
                <w:szCs w:val="20"/>
                <w:lang w:val="en-GB" w:eastAsia="en-GB"/>
              </w:rPr>
              <w:t>6</w:t>
            </w:r>
          </w:p>
        </w:tc>
        <w:tc>
          <w:tcPr>
            <w:tcW w:w="3118" w:type="dxa"/>
            <w:hideMark/>
          </w:tcPr>
          <w:p w14:paraId="5879C125" w14:textId="77777777" w:rsidR="005D7422" w:rsidRPr="00093137" w:rsidRDefault="002F7912" w:rsidP="00F113C9">
            <w:pPr>
              <w:rPr>
                <w:rFonts w:ascii="Arial" w:hAnsi="Arial" w:cs="Arial"/>
                <w:sz w:val="20"/>
                <w:szCs w:val="20"/>
                <w:lang w:val="en-GB" w:eastAsia="en-GB"/>
              </w:rPr>
            </w:pPr>
            <w:r w:rsidRPr="00093137">
              <w:rPr>
                <w:rFonts w:ascii="Arial" w:hAnsi="Arial" w:cs="Arial"/>
                <w:sz w:val="20"/>
                <w:szCs w:val="20"/>
                <w:lang w:eastAsia="en-GB"/>
              </w:rPr>
              <w:t>Kenya</w:t>
            </w:r>
          </w:p>
        </w:tc>
        <w:tc>
          <w:tcPr>
            <w:tcW w:w="709" w:type="dxa"/>
            <w:noWrap/>
            <w:tcMar>
              <w:top w:w="75" w:type="dxa"/>
              <w:left w:w="45" w:type="dxa"/>
              <w:bottom w:w="75" w:type="dxa"/>
              <w:right w:w="45" w:type="dxa"/>
            </w:tcMar>
            <w:hideMark/>
          </w:tcPr>
          <w:p w14:paraId="51F393F6" w14:textId="77777777" w:rsidR="005D7422" w:rsidRPr="00093137" w:rsidRDefault="00093137" w:rsidP="00815069">
            <w:pPr>
              <w:rPr>
                <w:rFonts w:ascii="Arial" w:hAnsi="Arial" w:cs="Arial"/>
                <w:sz w:val="20"/>
                <w:szCs w:val="20"/>
                <w:lang w:val="en-GB" w:eastAsia="en-GB"/>
              </w:rPr>
            </w:pPr>
            <w:r w:rsidRPr="00093137">
              <w:rPr>
                <w:rFonts w:ascii="Arial" w:hAnsi="Arial" w:cs="Arial"/>
                <w:sz w:val="20"/>
                <w:szCs w:val="20"/>
                <w:lang w:val="en-GB" w:eastAsia="en-GB"/>
              </w:rPr>
              <w:t>USL</w:t>
            </w:r>
          </w:p>
        </w:tc>
        <w:tc>
          <w:tcPr>
            <w:tcW w:w="7513" w:type="dxa"/>
            <w:tcMar>
              <w:top w:w="75" w:type="dxa"/>
              <w:left w:w="45" w:type="dxa"/>
              <w:bottom w:w="75" w:type="dxa"/>
              <w:right w:w="45" w:type="dxa"/>
            </w:tcMar>
            <w:hideMark/>
          </w:tcPr>
          <w:p w14:paraId="08803750" w14:textId="7BF99897" w:rsidR="005D7422" w:rsidRPr="00093137" w:rsidRDefault="002F7912">
            <w:pPr>
              <w:rPr>
                <w:rFonts w:ascii="Arial" w:hAnsi="Arial" w:cs="Arial"/>
                <w:sz w:val="20"/>
                <w:szCs w:val="20"/>
                <w:lang w:val="en-GB" w:eastAsia="en-GB"/>
              </w:rPr>
            </w:pPr>
            <w:r w:rsidRPr="00093137">
              <w:rPr>
                <w:rFonts w:ascii="Arial" w:hAnsi="Arial" w:cs="Arial"/>
                <w:sz w:val="20"/>
                <w:szCs w:val="20"/>
                <w:lang w:val="en-GB" w:eastAsia="en-GB"/>
              </w:rPr>
              <w:t>Rituals and practices associated with Kit Mikayi Shrine (01180)</w:t>
            </w:r>
          </w:p>
        </w:tc>
        <w:tc>
          <w:tcPr>
            <w:tcW w:w="2527" w:type="dxa"/>
            <w:tcMar>
              <w:top w:w="75" w:type="dxa"/>
              <w:left w:w="45" w:type="dxa"/>
              <w:bottom w:w="75" w:type="dxa"/>
              <w:right w:w="45" w:type="dxa"/>
            </w:tcMar>
            <w:hideMark/>
          </w:tcPr>
          <w:p w14:paraId="39D69D9A" w14:textId="77777777" w:rsidR="005D7422" w:rsidRPr="00EF4EBA" w:rsidRDefault="00093137" w:rsidP="00F113C9">
            <w:pPr>
              <w:rPr>
                <w:rFonts w:ascii="Arial" w:hAnsi="Arial" w:cs="Arial"/>
                <w:sz w:val="20"/>
                <w:szCs w:val="20"/>
                <w:lang w:val="en-GB" w:eastAsia="en-GB"/>
              </w:rPr>
            </w:pPr>
            <w:r w:rsidRPr="00EF4EBA">
              <w:rPr>
                <w:rFonts w:ascii="Arial" w:hAnsi="Arial" w:cs="Arial"/>
                <w:sz w:val="20"/>
                <w:szCs w:val="20"/>
                <w:lang w:val="en-GB" w:eastAsia="en-GB"/>
              </w:rPr>
              <w:t>(i) nomination for USL</w:t>
            </w:r>
          </w:p>
        </w:tc>
      </w:tr>
      <w:tr w:rsidR="005D7422" w:rsidRPr="005D7422" w14:paraId="33B90966" w14:textId="77777777" w:rsidTr="00815069">
        <w:trPr>
          <w:cantSplit/>
        </w:trPr>
        <w:tc>
          <w:tcPr>
            <w:tcW w:w="450" w:type="dxa"/>
            <w:tcMar>
              <w:top w:w="75" w:type="dxa"/>
              <w:left w:w="45" w:type="dxa"/>
              <w:bottom w:w="75" w:type="dxa"/>
              <w:right w:w="45" w:type="dxa"/>
            </w:tcMar>
            <w:hideMark/>
          </w:tcPr>
          <w:p w14:paraId="4AD32E90" w14:textId="06A06211" w:rsidR="005D7422" w:rsidRPr="00093137" w:rsidRDefault="002A7ED9" w:rsidP="00F14C64">
            <w:pPr>
              <w:rPr>
                <w:rFonts w:ascii="Arial" w:hAnsi="Arial" w:cs="Arial"/>
                <w:sz w:val="20"/>
                <w:szCs w:val="20"/>
                <w:lang w:val="en-GB" w:eastAsia="en-GB"/>
              </w:rPr>
            </w:pPr>
            <w:r w:rsidRPr="00093137">
              <w:rPr>
                <w:rFonts w:ascii="Arial" w:hAnsi="Arial" w:cs="Arial"/>
                <w:sz w:val="20"/>
                <w:szCs w:val="20"/>
                <w:lang w:val="en-GB" w:eastAsia="en-GB"/>
              </w:rPr>
              <w:t>2</w:t>
            </w:r>
            <w:r w:rsidR="004A3B1B">
              <w:rPr>
                <w:rFonts w:ascii="Arial" w:hAnsi="Arial" w:cs="Arial"/>
                <w:sz w:val="20"/>
                <w:szCs w:val="20"/>
                <w:lang w:val="en-GB" w:eastAsia="en-GB"/>
              </w:rPr>
              <w:t>7</w:t>
            </w:r>
          </w:p>
        </w:tc>
        <w:tc>
          <w:tcPr>
            <w:tcW w:w="3118" w:type="dxa"/>
            <w:hideMark/>
          </w:tcPr>
          <w:p w14:paraId="22AE1FA8" w14:textId="77777777" w:rsidR="005D7422" w:rsidRPr="00093137" w:rsidRDefault="002F7912" w:rsidP="00F113C9">
            <w:pPr>
              <w:rPr>
                <w:rFonts w:ascii="Arial" w:hAnsi="Arial" w:cs="Arial"/>
                <w:sz w:val="20"/>
                <w:szCs w:val="20"/>
                <w:lang w:val="en-GB" w:eastAsia="en-GB"/>
              </w:rPr>
            </w:pPr>
            <w:r w:rsidRPr="00093137">
              <w:rPr>
                <w:rFonts w:ascii="Arial" w:hAnsi="Arial" w:cs="Arial"/>
                <w:sz w:val="20"/>
                <w:szCs w:val="20"/>
                <w:lang w:eastAsia="en-GB"/>
              </w:rPr>
              <w:t>Portugal</w:t>
            </w:r>
          </w:p>
        </w:tc>
        <w:tc>
          <w:tcPr>
            <w:tcW w:w="709" w:type="dxa"/>
            <w:noWrap/>
            <w:tcMar>
              <w:top w:w="75" w:type="dxa"/>
              <w:left w:w="45" w:type="dxa"/>
              <w:bottom w:w="75" w:type="dxa"/>
              <w:right w:w="45" w:type="dxa"/>
            </w:tcMar>
            <w:hideMark/>
          </w:tcPr>
          <w:p w14:paraId="0D01459A" w14:textId="77777777" w:rsidR="005D7422" w:rsidRPr="00093137" w:rsidRDefault="00093137" w:rsidP="00815069">
            <w:pPr>
              <w:rPr>
                <w:rFonts w:ascii="Arial" w:hAnsi="Arial" w:cs="Arial"/>
                <w:sz w:val="20"/>
                <w:szCs w:val="20"/>
                <w:lang w:val="en-GB" w:eastAsia="en-GB"/>
              </w:rPr>
            </w:pPr>
            <w:r w:rsidRPr="00093137">
              <w:rPr>
                <w:rFonts w:ascii="Arial" w:hAnsi="Arial" w:cs="Arial"/>
                <w:sz w:val="20"/>
                <w:szCs w:val="20"/>
                <w:lang w:val="en-GB" w:eastAsia="en-GB"/>
              </w:rPr>
              <w:t>USL</w:t>
            </w:r>
          </w:p>
        </w:tc>
        <w:tc>
          <w:tcPr>
            <w:tcW w:w="7513" w:type="dxa"/>
            <w:tcMar>
              <w:top w:w="75" w:type="dxa"/>
              <w:left w:w="45" w:type="dxa"/>
              <w:bottom w:w="75" w:type="dxa"/>
              <w:right w:w="45" w:type="dxa"/>
            </w:tcMar>
            <w:hideMark/>
          </w:tcPr>
          <w:p w14:paraId="04D7E90F" w14:textId="77777777" w:rsidR="005D7422" w:rsidRPr="00093137" w:rsidRDefault="002F7912" w:rsidP="00F14C64">
            <w:pPr>
              <w:rPr>
                <w:rFonts w:ascii="Arial" w:hAnsi="Arial" w:cs="Arial"/>
                <w:sz w:val="20"/>
                <w:szCs w:val="20"/>
                <w:lang w:val="en-GB" w:eastAsia="en-GB"/>
              </w:rPr>
            </w:pPr>
            <w:r w:rsidRPr="00093137">
              <w:rPr>
                <w:rFonts w:ascii="Arial" w:hAnsi="Arial" w:cs="Arial"/>
                <w:sz w:val="20"/>
                <w:szCs w:val="20"/>
                <w:lang w:val="en-GB" w:eastAsia="en-GB"/>
              </w:rPr>
              <w:t>Bisalhães black pottery manufacturing process (01199)</w:t>
            </w:r>
          </w:p>
        </w:tc>
        <w:tc>
          <w:tcPr>
            <w:tcW w:w="2527" w:type="dxa"/>
            <w:tcMar>
              <w:top w:w="75" w:type="dxa"/>
              <w:left w:w="45" w:type="dxa"/>
              <w:bottom w:w="75" w:type="dxa"/>
              <w:right w:w="45" w:type="dxa"/>
            </w:tcMar>
            <w:hideMark/>
          </w:tcPr>
          <w:p w14:paraId="6A149C32" w14:textId="77777777" w:rsidR="005D7422" w:rsidRPr="00EF4EBA" w:rsidRDefault="00093137" w:rsidP="00F113C9">
            <w:pPr>
              <w:rPr>
                <w:rFonts w:ascii="Arial" w:hAnsi="Arial" w:cs="Arial"/>
                <w:sz w:val="20"/>
                <w:szCs w:val="20"/>
                <w:lang w:val="en-GB" w:eastAsia="en-GB"/>
              </w:rPr>
            </w:pPr>
            <w:r w:rsidRPr="00EF4EBA">
              <w:rPr>
                <w:rFonts w:ascii="Arial" w:hAnsi="Arial" w:cs="Arial"/>
                <w:sz w:val="20"/>
                <w:szCs w:val="20"/>
                <w:lang w:val="en-GB" w:eastAsia="en-GB"/>
              </w:rPr>
              <w:t>(i) nomination for USL</w:t>
            </w:r>
          </w:p>
        </w:tc>
      </w:tr>
      <w:tr w:rsidR="005D7422" w:rsidRPr="005D7422" w14:paraId="0A804778" w14:textId="77777777" w:rsidTr="00815069">
        <w:trPr>
          <w:cantSplit/>
        </w:trPr>
        <w:tc>
          <w:tcPr>
            <w:tcW w:w="450" w:type="dxa"/>
            <w:tcMar>
              <w:top w:w="75" w:type="dxa"/>
              <w:left w:w="45" w:type="dxa"/>
              <w:bottom w:w="75" w:type="dxa"/>
              <w:right w:w="45" w:type="dxa"/>
            </w:tcMar>
            <w:hideMark/>
          </w:tcPr>
          <w:p w14:paraId="5CAA62B9" w14:textId="51DEE770" w:rsidR="005D7422" w:rsidRPr="00093137" w:rsidRDefault="002A7ED9" w:rsidP="00F14C64">
            <w:pPr>
              <w:rPr>
                <w:rFonts w:ascii="Arial" w:hAnsi="Arial" w:cs="Arial"/>
                <w:sz w:val="20"/>
                <w:szCs w:val="20"/>
                <w:lang w:val="en-GB" w:eastAsia="en-GB"/>
              </w:rPr>
            </w:pPr>
            <w:r w:rsidRPr="00093137">
              <w:rPr>
                <w:rFonts w:ascii="Arial" w:hAnsi="Arial" w:cs="Arial"/>
                <w:sz w:val="20"/>
                <w:szCs w:val="20"/>
                <w:lang w:val="en-GB" w:eastAsia="en-GB"/>
              </w:rPr>
              <w:t>2</w:t>
            </w:r>
            <w:r w:rsidR="004A3B1B">
              <w:rPr>
                <w:rFonts w:ascii="Arial" w:hAnsi="Arial" w:cs="Arial"/>
                <w:sz w:val="20"/>
                <w:szCs w:val="20"/>
                <w:lang w:val="en-GB" w:eastAsia="en-GB"/>
              </w:rPr>
              <w:t>8</w:t>
            </w:r>
          </w:p>
        </w:tc>
        <w:tc>
          <w:tcPr>
            <w:tcW w:w="3118" w:type="dxa"/>
            <w:hideMark/>
          </w:tcPr>
          <w:p w14:paraId="0F9A36CA" w14:textId="77777777" w:rsidR="005D7422" w:rsidRPr="00093137" w:rsidRDefault="002F7912" w:rsidP="00F113C9">
            <w:pPr>
              <w:rPr>
                <w:rFonts w:ascii="Arial" w:hAnsi="Arial" w:cs="Arial"/>
                <w:sz w:val="20"/>
                <w:szCs w:val="20"/>
                <w:lang w:val="en-GB" w:eastAsia="en-GB"/>
              </w:rPr>
            </w:pPr>
            <w:r w:rsidRPr="00093137">
              <w:rPr>
                <w:rFonts w:ascii="Arial" w:hAnsi="Arial" w:cs="Arial"/>
                <w:sz w:val="20"/>
                <w:szCs w:val="20"/>
                <w:lang w:eastAsia="en-GB"/>
              </w:rPr>
              <w:t>Uganda</w:t>
            </w:r>
          </w:p>
        </w:tc>
        <w:tc>
          <w:tcPr>
            <w:tcW w:w="709" w:type="dxa"/>
            <w:noWrap/>
            <w:tcMar>
              <w:top w:w="75" w:type="dxa"/>
              <w:left w:w="45" w:type="dxa"/>
              <w:bottom w:w="75" w:type="dxa"/>
              <w:right w:w="45" w:type="dxa"/>
            </w:tcMar>
            <w:hideMark/>
          </w:tcPr>
          <w:p w14:paraId="2A34A638" w14:textId="77777777" w:rsidR="005D7422" w:rsidRPr="00093137" w:rsidRDefault="00093137" w:rsidP="00815069">
            <w:pPr>
              <w:rPr>
                <w:rFonts w:ascii="Arial" w:hAnsi="Arial" w:cs="Arial"/>
                <w:sz w:val="20"/>
                <w:szCs w:val="20"/>
                <w:lang w:val="en-GB" w:eastAsia="en-GB"/>
              </w:rPr>
            </w:pPr>
            <w:r w:rsidRPr="00093137">
              <w:rPr>
                <w:rFonts w:ascii="Arial" w:hAnsi="Arial" w:cs="Arial"/>
                <w:sz w:val="20"/>
                <w:szCs w:val="20"/>
                <w:lang w:val="en-GB" w:eastAsia="en-GB"/>
              </w:rPr>
              <w:t>USL</w:t>
            </w:r>
          </w:p>
        </w:tc>
        <w:tc>
          <w:tcPr>
            <w:tcW w:w="7513" w:type="dxa"/>
            <w:tcMar>
              <w:top w:w="75" w:type="dxa"/>
              <w:left w:w="45" w:type="dxa"/>
              <w:bottom w:w="75" w:type="dxa"/>
              <w:right w:w="45" w:type="dxa"/>
            </w:tcMar>
            <w:hideMark/>
          </w:tcPr>
          <w:p w14:paraId="40D98D15" w14:textId="77777777" w:rsidR="005D7422" w:rsidRPr="00093137" w:rsidRDefault="002F7912" w:rsidP="00F14C64">
            <w:pPr>
              <w:rPr>
                <w:rFonts w:ascii="Arial" w:hAnsi="Arial" w:cs="Arial"/>
                <w:sz w:val="20"/>
                <w:szCs w:val="20"/>
                <w:lang w:val="en-GB" w:eastAsia="en-GB"/>
              </w:rPr>
            </w:pPr>
            <w:r w:rsidRPr="00093137">
              <w:rPr>
                <w:rFonts w:ascii="Arial" w:hAnsi="Arial" w:cs="Arial"/>
                <w:sz w:val="20"/>
                <w:szCs w:val="20"/>
                <w:lang w:val="en-GB" w:eastAsia="en-GB"/>
              </w:rPr>
              <w:t>Ma'di bowl lyre music and dance (01187)</w:t>
            </w:r>
          </w:p>
        </w:tc>
        <w:tc>
          <w:tcPr>
            <w:tcW w:w="2527" w:type="dxa"/>
            <w:tcMar>
              <w:top w:w="75" w:type="dxa"/>
              <w:left w:w="45" w:type="dxa"/>
              <w:bottom w:w="75" w:type="dxa"/>
              <w:right w:w="45" w:type="dxa"/>
            </w:tcMar>
            <w:hideMark/>
          </w:tcPr>
          <w:p w14:paraId="75063731" w14:textId="77777777" w:rsidR="005D7422" w:rsidRPr="00EF4EBA" w:rsidRDefault="00093137" w:rsidP="00F113C9">
            <w:pPr>
              <w:rPr>
                <w:rFonts w:ascii="Arial" w:hAnsi="Arial" w:cs="Arial"/>
                <w:sz w:val="20"/>
                <w:szCs w:val="20"/>
                <w:lang w:val="en-GB" w:eastAsia="en-GB"/>
              </w:rPr>
            </w:pPr>
            <w:r w:rsidRPr="00EF4EBA">
              <w:rPr>
                <w:rFonts w:ascii="Arial" w:hAnsi="Arial" w:cs="Arial"/>
                <w:sz w:val="20"/>
                <w:szCs w:val="20"/>
                <w:lang w:val="en-GB" w:eastAsia="en-GB"/>
              </w:rPr>
              <w:t>(i) nomination for USL</w:t>
            </w:r>
          </w:p>
        </w:tc>
      </w:tr>
      <w:tr w:rsidR="005D7422" w:rsidRPr="005D7422" w14:paraId="0D82085B" w14:textId="77777777" w:rsidTr="00815069">
        <w:trPr>
          <w:cantSplit/>
        </w:trPr>
        <w:tc>
          <w:tcPr>
            <w:tcW w:w="450" w:type="dxa"/>
            <w:tcMar>
              <w:top w:w="75" w:type="dxa"/>
              <w:left w:w="45" w:type="dxa"/>
              <w:bottom w:w="75" w:type="dxa"/>
              <w:right w:w="45" w:type="dxa"/>
            </w:tcMar>
            <w:hideMark/>
          </w:tcPr>
          <w:p w14:paraId="76427306" w14:textId="6F61958B" w:rsidR="005D7422" w:rsidRPr="00093137" w:rsidRDefault="002A7ED9" w:rsidP="00F14C64">
            <w:pPr>
              <w:rPr>
                <w:rFonts w:ascii="Arial" w:hAnsi="Arial" w:cs="Arial"/>
                <w:sz w:val="20"/>
                <w:szCs w:val="20"/>
                <w:lang w:val="en-GB" w:eastAsia="en-GB"/>
              </w:rPr>
            </w:pPr>
            <w:r w:rsidRPr="00093137">
              <w:rPr>
                <w:rFonts w:ascii="Arial" w:hAnsi="Arial" w:cs="Arial"/>
                <w:sz w:val="20"/>
                <w:szCs w:val="20"/>
                <w:lang w:val="en-GB" w:eastAsia="en-GB"/>
              </w:rPr>
              <w:t>2</w:t>
            </w:r>
            <w:r w:rsidR="004A3B1B">
              <w:rPr>
                <w:rFonts w:ascii="Arial" w:hAnsi="Arial" w:cs="Arial"/>
                <w:sz w:val="20"/>
                <w:szCs w:val="20"/>
                <w:lang w:val="en-GB" w:eastAsia="en-GB"/>
              </w:rPr>
              <w:t>9</w:t>
            </w:r>
          </w:p>
        </w:tc>
        <w:tc>
          <w:tcPr>
            <w:tcW w:w="3118" w:type="dxa"/>
            <w:hideMark/>
          </w:tcPr>
          <w:p w14:paraId="6E43A25D" w14:textId="77777777" w:rsidR="005D7422" w:rsidRPr="00093137" w:rsidRDefault="002F7912" w:rsidP="00F113C9">
            <w:pPr>
              <w:rPr>
                <w:rFonts w:ascii="Arial" w:hAnsi="Arial" w:cs="Arial"/>
                <w:sz w:val="20"/>
                <w:szCs w:val="20"/>
                <w:lang w:val="en-GB" w:eastAsia="en-GB"/>
              </w:rPr>
            </w:pPr>
            <w:r w:rsidRPr="00093137">
              <w:rPr>
                <w:rFonts w:ascii="Arial" w:hAnsi="Arial" w:cs="Arial"/>
                <w:sz w:val="20"/>
                <w:szCs w:val="20"/>
                <w:lang w:eastAsia="en-GB"/>
              </w:rPr>
              <w:t>Ukraine</w:t>
            </w:r>
          </w:p>
        </w:tc>
        <w:tc>
          <w:tcPr>
            <w:tcW w:w="709" w:type="dxa"/>
            <w:noWrap/>
            <w:tcMar>
              <w:top w:w="75" w:type="dxa"/>
              <w:left w:w="45" w:type="dxa"/>
              <w:bottom w:w="75" w:type="dxa"/>
              <w:right w:w="45" w:type="dxa"/>
            </w:tcMar>
            <w:hideMark/>
          </w:tcPr>
          <w:p w14:paraId="33B8CD49" w14:textId="77777777" w:rsidR="005D7422" w:rsidRPr="00093137" w:rsidRDefault="00093137" w:rsidP="00815069">
            <w:pPr>
              <w:rPr>
                <w:rFonts w:ascii="Arial" w:hAnsi="Arial" w:cs="Arial"/>
                <w:sz w:val="20"/>
                <w:szCs w:val="20"/>
                <w:lang w:val="en-GB" w:eastAsia="en-GB"/>
              </w:rPr>
            </w:pPr>
            <w:r w:rsidRPr="00093137">
              <w:rPr>
                <w:rFonts w:ascii="Arial" w:hAnsi="Arial" w:cs="Arial"/>
                <w:sz w:val="20"/>
                <w:szCs w:val="20"/>
                <w:lang w:val="en-GB" w:eastAsia="en-GB"/>
              </w:rPr>
              <w:t>USL</w:t>
            </w:r>
          </w:p>
        </w:tc>
        <w:tc>
          <w:tcPr>
            <w:tcW w:w="7513" w:type="dxa"/>
            <w:tcMar>
              <w:top w:w="75" w:type="dxa"/>
              <w:left w:w="45" w:type="dxa"/>
              <w:bottom w:w="75" w:type="dxa"/>
              <w:right w:w="45" w:type="dxa"/>
            </w:tcMar>
            <w:hideMark/>
          </w:tcPr>
          <w:p w14:paraId="53A83AF7" w14:textId="77777777" w:rsidR="005D7422" w:rsidRPr="00093137" w:rsidRDefault="002F7912" w:rsidP="00F14C64">
            <w:pPr>
              <w:rPr>
                <w:rFonts w:ascii="Arial" w:hAnsi="Arial" w:cs="Arial"/>
                <w:sz w:val="20"/>
                <w:szCs w:val="20"/>
                <w:lang w:val="en-GB" w:eastAsia="en-GB"/>
              </w:rPr>
            </w:pPr>
            <w:r w:rsidRPr="00093137">
              <w:rPr>
                <w:rFonts w:ascii="Arial" w:hAnsi="Arial" w:cs="Arial"/>
                <w:sz w:val="20"/>
                <w:szCs w:val="20"/>
                <w:lang w:val="en-GB" w:eastAsia="en-GB"/>
              </w:rPr>
              <w:t>Cossacks songs of Dnipropetrovsk Region (01194)</w:t>
            </w:r>
          </w:p>
        </w:tc>
        <w:tc>
          <w:tcPr>
            <w:tcW w:w="2527" w:type="dxa"/>
            <w:tcMar>
              <w:top w:w="75" w:type="dxa"/>
              <w:left w:w="45" w:type="dxa"/>
              <w:bottom w:w="75" w:type="dxa"/>
              <w:right w:w="45" w:type="dxa"/>
            </w:tcMar>
            <w:hideMark/>
          </w:tcPr>
          <w:p w14:paraId="77EB0093" w14:textId="77777777" w:rsidR="005D7422" w:rsidRPr="00EF4EBA" w:rsidRDefault="00093137" w:rsidP="00F113C9">
            <w:pPr>
              <w:rPr>
                <w:rFonts w:ascii="Arial" w:hAnsi="Arial" w:cs="Arial"/>
                <w:sz w:val="20"/>
                <w:szCs w:val="20"/>
                <w:lang w:val="en-GB" w:eastAsia="en-GB"/>
              </w:rPr>
            </w:pPr>
            <w:r w:rsidRPr="00EF4EBA">
              <w:rPr>
                <w:rFonts w:ascii="Arial" w:hAnsi="Arial" w:cs="Arial"/>
                <w:sz w:val="20"/>
                <w:szCs w:val="20"/>
                <w:lang w:val="en-GB" w:eastAsia="en-GB"/>
              </w:rPr>
              <w:t>(i) nomination for USL</w:t>
            </w:r>
          </w:p>
        </w:tc>
      </w:tr>
      <w:tr w:rsidR="005D7422" w:rsidRPr="005D7422" w14:paraId="56AF564D" w14:textId="77777777" w:rsidTr="00815069">
        <w:trPr>
          <w:cantSplit/>
        </w:trPr>
        <w:tc>
          <w:tcPr>
            <w:tcW w:w="450" w:type="dxa"/>
            <w:tcMar>
              <w:top w:w="75" w:type="dxa"/>
              <w:left w:w="45" w:type="dxa"/>
              <w:bottom w:w="75" w:type="dxa"/>
              <w:right w:w="45" w:type="dxa"/>
            </w:tcMar>
            <w:hideMark/>
          </w:tcPr>
          <w:p w14:paraId="237173B6" w14:textId="2D6DA3E5" w:rsidR="005D7422" w:rsidRPr="00093137" w:rsidRDefault="005D7422" w:rsidP="00F14C64">
            <w:pPr>
              <w:rPr>
                <w:rFonts w:ascii="Arial" w:hAnsi="Arial" w:cs="Arial"/>
                <w:sz w:val="20"/>
                <w:szCs w:val="20"/>
                <w:lang w:val="en-GB" w:eastAsia="en-GB"/>
              </w:rPr>
            </w:pPr>
            <w:r w:rsidRPr="00093137">
              <w:rPr>
                <w:rFonts w:ascii="Arial" w:hAnsi="Arial" w:cs="Arial"/>
                <w:sz w:val="20"/>
                <w:szCs w:val="20"/>
                <w:lang w:val="en-GB" w:eastAsia="en-GB"/>
              </w:rPr>
              <w:t>30</w:t>
            </w:r>
          </w:p>
        </w:tc>
        <w:tc>
          <w:tcPr>
            <w:tcW w:w="3118" w:type="dxa"/>
            <w:hideMark/>
          </w:tcPr>
          <w:p w14:paraId="5270D32D" w14:textId="77777777" w:rsidR="005D7422" w:rsidRPr="00093137" w:rsidRDefault="007B5A22" w:rsidP="00F113C9">
            <w:pPr>
              <w:rPr>
                <w:rFonts w:ascii="Arial" w:hAnsi="Arial" w:cs="Arial"/>
                <w:sz w:val="20"/>
                <w:szCs w:val="20"/>
                <w:lang w:val="en-GB" w:eastAsia="en-GB"/>
              </w:rPr>
            </w:pPr>
            <w:r w:rsidRPr="00093137">
              <w:rPr>
                <w:rFonts w:ascii="Arial" w:hAnsi="Arial" w:cs="Arial"/>
                <w:sz w:val="20"/>
                <w:szCs w:val="20"/>
                <w:lang w:val="en-GB" w:eastAsia="en-GB"/>
              </w:rPr>
              <w:t>Azerbaijan; Iran (Islamic Republic of); Kazakhstan; Kyrgyzstan; Turkey</w:t>
            </w:r>
          </w:p>
        </w:tc>
        <w:tc>
          <w:tcPr>
            <w:tcW w:w="709" w:type="dxa"/>
            <w:noWrap/>
            <w:tcMar>
              <w:top w:w="75" w:type="dxa"/>
              <w:left w:w="45" w:type="dxa"/>
              <w:bottom w:w="75" w:type="dxa"/>
              <w:right w:w="45" w:type="dxa"/>
            </w:tcMar>
            <w:hideMark/>
          </w:tcPr>
          <w:p w14:paraId="4D6238D1" w14:textId="77777777" w:rsidR="005D7422" w:rsidRPr="00093137" w:rsidRDefault="005D7422" w:rsidP="00815069">
            <w:pPr>
              <w:rPr>
                <w:rFonts w:ascii="Arial" w:hAnsi="Arial" w:cs="Arial"/>
                <w:sz w:val="20"/>
                <w:szCs w:val="20"/>
                <w:lang w:val="en-GB" w:eastAsia="en-GB"/>
              </w:rPr>
            </w:pPr>
            <w:r w:rsidRPr="00093137">
              <w:rPr>
                <w:rFonts w:ascii="Arial" w:hAnsi="Arial" w:cs="Arial"/>
                <w:sz w:val="20"/>
                <w:szCs w:val="20"/>
                <w:lang w:val="en-GB" w:eastAsia="en-GB"/>
              </w:rPr>
              <w:t>RL</w:t>
            </w:r>
          </w:p>
        </w:tc>
        <w:tc>
          <w:tcPr>
            <w:tcW w:w="7513" w:type="dxa"/>
            <w:tcMar>
              <w:top w:w="75" w:type="dxa"/>
              <w:left w:w="45" w:type="dxa"/>
              <w:bottom w:w="75" w:type="dxa"/>
              <w:right w:w="45" w:type="dxa"/>
            </w:tcMar>
            <w:hideMark/>
          </w:tcPr>
          <w:p w14:paraId="4C2A911A" w14:textId="77777777" w:rsidR="005D7422" w:rsidRPr="00093137" w:rsidRDefault="007B5A22" w:rsidP="00F14C64">
            <w:pPr>
              <w:rPr>
                <w:rFonts w:ascii="Arial" w:hAnsi="Arial" w:cs="Arial"/>
                <w:sz w:val="20"/>
                <w:szCs w:val="20"/>
                <w:lang w:val="en-GB" w:eastAsia="en-GB"/>
              </w:rPr>
            </w:pPr>
            <w:r w:rsidRPr="00093137">
              <w:rPr>
                <w:rFonts w:ascii="Arial" w:hAnsi="Arial" w:cs="Arial"/>
                <w:sz w:val="20"/>
                <w:szCs w:val="20"/>
                <w:lang w:val="en-GB" w:eastAsia="en-GB"/>
              </w:rPr>
              <w:t>Flatbread making and sharing culture: Lavash, Katryma, Jupka, Yufka (01181)</w:t>
            </w:r>
          </w:p>
        </w:tc>
        <w:tc>
          <w:tcPr>
            <w:tcW w:w="2527" w:type="dxa"/>
            <w:tcMar>
              <w:top w:w="75" w:type="dxa"/>
              <w:left w:w="45" w:type="dxa"/>
              <w:bottom w:w="75" w:type="dxa"/>
              <w:right w:w="45" w:type="dxa"/>
            </w:tcMar>
            <w:hideMark/>
          </w:tcPr>
          <w:p w14:paraId="180D70DC" w14:textId="77777777" w:rsidR="005D7422" w:rsidRPr="00EF4EBA" w:rsidRDefault="005D7422" w:rsidP="00F113C9">
            <w:pPr>
              <w:rPr>
                <w:rFonts w:ascii="Arial" w:hAnsi="Arial" w:cs="Arial"/>
                <w:sz w:val="20"/>
                <w:szCs w:val="20"/>
                <w:lang w:val="en-GB" w:eastAsia="en-GB"/>
              </w:rPr>
            </w:pPr>
            <w:r w:rsidRPr="00EF4EBA">
              <w:rPr>
                <w:rFonts w:ascii="Arial" w:hAnsi="Arial" w:cs="Arial"/>
                <w:sz w:val="20"/>
                <w:szCs w:val="20"/>
                <w:lang w:val="en-GB" w:eastAsia="en-GB"/>
              </w:rPr>
              <w:t>(ii) multinational nomination</w:t>
            </w:r>
          </w:p>
        </w:tc>
      </w:tr>
      <w:tr w:rsidR="005D7422" w:rsidRPr="005D7422" w14:paraId="2FB0CAB4" w14:textId="77777777" w:rsidTr="00815069">
        <w:trPr>
          <w:cantSplit/>
        </w:trPr>
        <w:tc>
          <w:tcPr>
            <w:tcW w:w="450" w:type="dxa"/>
            <w:tcMar>
              <w:top w:w="75" w:type="dxa"/>
              <w:left w:w="45" w:type="dxa"/>
              <w:bottom w:w="75" w:type="dxa"/>
              <w:right w:w="45" w:type="dxa"/>
            </w:tcMar>
            <w:hideMark/>
          </w:tcPr>
          <w:p w14:paraId="1F8EB286" w14:textId="33DC4BA4" w:rsidR="005D7422" w:rsidRPr="00093137" w:rsidRDefault="005D7422" w:rsidP="00F14C64">
            <w:pPr>
              <w:rPr>
                <w:rFonts w:ascii="Arial" w:hAnsi="Arial" w:cs="Arial"/>
                <w:sz w:val="20"/>
                <w:szCs w:val="20"/>
                <w:lang w:val="en-GB" w:eastAsia="en-GB"/>
              </w:rPr>
            </w:pPr>
            <w:r w:rsidRPr="00093137">
              <w:rPr>
                <w:rFonts w:ascii="Arial" w:hAnsi="Arial" w:cs="Arial"/>
                <w:sz w:val="20"/>
                <w:szCs w:val="20"/>
                <w:lang w:val="en-GB" w:eastAsia="en-GB"/>
              </w:rPr>
              <w:t>31</w:t>
            </w:r>
          </w:p>
        </w:tc>
        <w:tc>
          <w:tcPr>
            <w:tcW w:w="3118" w:type="dxa"/>
            <w:hideMark/>
          </w:tcPr>
          <w:p w14:paraId="40637D65" w14:textId="60DA4C16" w:rsidR="005D7422" w:rsidRPr="00093137" w:rsidRDefault="00F14331" w:rsidP="00F14C64">
            <w:pPr>
              <w:rPr>
                <w:rFonts w:ascii="Arial" w:hAnsi="Arial" w:cs="Arial"/>
                <w:sz w:val="20"/>
                <w:szCs w:val="20"/>
                <w:lang w:val="en-GB" w:eastAsia="en-GB"/>
              </w:rPr>
            </w:pPr>
            <w:r w:rsidRPr="00093137">
              <w:rPr>
                <w:rFonts w:ascii="Arial" w:hAnsi="Arial" w:cs="Arial"/>
                <w:sz w:val="20"/>
                <w:szCs w:val="20"/>
                <w:lang w:eastAsia="en-GB"/>
              </w:rPr>
              <w:t>Slovakia</w:t>
            </w:r>
            <w:r>
              <w:rPr>
                <w:rFonts w:ascii="Arial" w:hAnsi="Arial" w:cs="Arial"/>
                <w:sz w:val="20"/>
                <w:szCs w:val="20"/>
                <w:lang w:eastAsia="en-GB"/>
              </w:rPr>
              <w:t>;</w:t>
            </w:r>
            <w:r w:rsidRPr="00093137">
              <w:rPr>
                <w:rFonts w:ascii="Arial" w:hAnsi="Arial" w:cs="Arial"/>
                <w:sz w:val="20"/>
                <w:szCs w:val="20"/>
                <w:lang w:eastAsia="en-GB"/>
              </w:rPr>
              <w:t xml:space="preserve"> </w:t>
            </w:r>
            <w:r w:rsidR="007B5A22" w:rsidRPr="00093137">
              <w:rPr>
                <w:rFonts w:ascii="Arial" w:hAnsi="Arial" w:cs="Arial"/>
                <w:sz w:val="20"/>
                <w:szCs w:val="20"/>
                <w:lang w:eastAsia="en-GB"/>
              </w:rPr>
              <w:t xml:space="preserve">Czech Republic </w:t>
            </w:r>
          </w:p>
        </w:tc>
        <w:tc>
          <w:tcPr>
            <w:tcW w:w="709" w:type="dxa"/>
            <w:noWrap/>
            <w:tcMar>
              <w:top w:w="75" w:type="dxa"/>
              <w:left w:w="45" w:type="dxa"/>
              <w:bottom w:w="75" w:type="dxa"/>
              <w:right w:w="45" w:type="dxa"/>
            </w:tcMar>
            <w:hideMark/>
          </w:tcPr>
          <w:p w14:paraId="43CE66CE" w14:textId="77777777" w:rsidR="005D7422" w:rsidRPr="00093137" w:rsidRDefault="005D7422" w:rsidP="00815069">
            <w:pPr>
              <w:rPr>
                <w:rFonts w:ascii="Arial" w:hAnsi="Arial" w:cs="Arial"/>
                <w:sz w:val="20"/>
                <w:szCs w:val="20"/>
                <w:lang w:val="en-GB" w:eastAsia="en-GB"/>
              </w:rPr>
            </w:pPr>
            <w:r w:rsidRPr="00093137">
              <w:rPr>
                <w:rFonts w:ascii="Arial" w:hAnsi="Arial" w:cs="Arial"/>
                <w:sz w:val="20"/>
                <w:szCs w:val="20"/>
                <w:lang w:val="en-GB" w:eastAsia="en-GB"/>
              </w:rPr>
              <w:t>RL</w:t>
            </w:r>
          </w:p>
        </w:tc>
        <w:tc>
          <w:tcPr>
            <w:tcW w:w="7513" w:type="dxa"/>
            <w:tcMar>
              <w:top w:w="75" w:type="dxa"/>
              <w:left w:w="45" w:type="dxa"/>
              <w:bottom w:w="75" w:type="dxa"/>
              <w:right w:w="45" w:type="dxa"/>
            </w:tcMar>
            <w:hideMark/>
          </w:tcPr>
          <w:p w14:paraId="604AC1E1" w14:textId="77777777" w:rsidR="005D7422" w:rsidRPr="00093137" w:rsidRDefault="007B5A22" w:rsidP="00F14C64">
            <w:pPr>
              <w:rPr>
                <w:rFonts w:ascii="Arial" w:hAnsi="Arial" w:cs="Arial"/>
                <w:sz w:val="20"/>
                <w:szCs w:val="20"/>
                <w:lang w:val="en-GB" w:eastAsia="en-GB"/>
              </w:rPr>
            </w:pPr>
            <w:r w:rsidRPr="00093137">
              <w:rPr>
                <w:rFonts w:ascii="Arial" w:hAnsi="Arial" w:cs="Arial"/>
                <w:sz w:val="20"/>
                <w:szCs w:val="20"/>
                <w:lang w:eastAsia="en-GB"/>
              </w:rPr>
              <w:t>Slovak and Czech puppetry (01202)</w:t>
            </w:r>
          </w:p>
        </w:tc>
        <w:tc>
          <w:tcPr>
            <w:tcW w:w="2527" w:type="dxa"/>
            <w:tcMar>
              <w:top w:w="75" w:type="dxa"/>
              <w:left w:w="45" w:type="dxa"/>
              <w:bottom w:w="75" w:type="dxa"/>
              <w:right w:w="45" w:type="dxa"/>
            </w:tcMar>
            <w:hideMark/>
          </w:tcPr>
          <w:p w14:paraId="2EFCB4CC" w14:textId="77777777" w:rsidR="005D7422" w:rsidRPr="00EF4EBA" w:rsidRDefault="00093137" w:rsidP="00F113C9">
            <w:pPr>
              <w:rPr>
                <w:rFonts w:ascii="Arial" w:hAnsi="Arial" w:cs="Arial"/>
                <w:sz w:val="20"/>
                <w:szCs w:val="20"/>
                <w:lang w:val="en-GB" w:eastAsia="en-GB"/>
              </w:rPr>
            </w:pPr>
            <w:r w:rsidRPr="00EF4EBA">
              <w:rPr>
                <w:rFonts w:ascii="Arial" w:hAnsi="Arial" w:cs="Arial"/>
                <w:sz w:val="20"/>
                <w:szCs w:val="20"/>
                <w:lang w:val="en-GB" w:eastAsia="en-GB"/>
              </w:rPr>
              <w:t>(ii) multinational nomination</w:t>
            </w:r>
          </w:p>
        </w:tc>
      </w:tr>
      <w:tr w:rsidR="005D7422" w:rsidRPr="005D7422" w14:paraId="662364DD" w14:textId="77777777" w:rsidTr="00815069">
        <w:trPr>
          <w:cantSplit/>
        </w:trPr>
        <w:tc>
          <w:tcPr>
            <w:tcW w:w="450" w:type="dxa"/>
            <w:tcMar>
              <w:top w:w="75" w:type="dxa"/>
              <w:left w:w="45" w:type="dxa"/>
              <w:bottom w:w="75" w:type="dxa"/>
              <w:right w:w="45" w:type="dxa"/>
            </w:tcMar>
            <w:hideMark/>
          </w:tcPr>
          <w:p w14:paraId="31D3F0B9" w14:textId="0DB2D7E1" w:rsidR="005D7422" w:rsidRPr="00093137" w:rsidRDefault="002A7ED9" w:rsidP="00F14C64">
            <w:pPr>
              <w:rPr>
                <w:rFonts w:ascii="Arial" w:hAnsi="Arial" w:cs="Arial"/>
                <w:sz w:val="20"/>
                <w:szCs w:val="20"/>
                <w:lang w:val="en-GB" w:eastAsia="en-GB"/>
              </w:rPr>
            </w:pPr>
            <w:r w:rsidRPr="00093137">
              <w:rPr>
                <w:rFonts w:ascii="Arial" w:hAnsi="Arial" w:cs="Arial"/>
                <w:sz w:val="20"/>
                <w:szCs w:val="20"/>
                <w:lang w:val="en-GB" w:eastAsia="en-GB"/>
              </w:rPr>
              <w:t>3</w:t>
            </w:r>
            <w:r>
              <w:rPr>
                <w:rFonts w:ascii="Arial" w:hAnsi="Arial" w:cs="Arial"/>
                <w:sz w:val="20"/>
                <w:szCs w:val="20"/>
                <w:lang w:val="en-GB" w:eastAsia="en-GB"/>
              </w:rPr>
              <w:t>2</w:t>
            </w:r>
          </w:p>
        </w:tc>
        <w:tc>
          <w:tcPr>
            <w:tcW w:w="3118" w:type="dxa"/>
            <w:hideMark/>
          </w:tcPr>
          <w:p w14:paraId="2AC6BE68" w14:textId="4384C673" w:rsidR="005D7422" w:rsidRPr="00093137" w:rsidRDefault="00F14331" w:rsidP="00F14C64">
            <w:pPr>
              <w:rPr>
                <w:rFonts w:ascii="Arial" w:hAnsi="Arial" w:cs="Arial"/>
                <w:sz w:val="20"/>
                <w:szCs w:val="20"/>
                <w:lang w:val="en-GB" w:eastAsia="en-GB"/>
              </w:rPr>
            </w:pPr>
            <w:r w:rsidRPr="00093137">
              <w:rPr>
                <w:rFonts w:ascii="Arial" w:hAnsi="Arial" w:cs="Arial"/>
                <w:sz w:val="20"/>
                <w:szCs w:val="20"/>
                <w:lang w:eastAsia="en-GB"/>
              </w:rPr>
              <w:t>Romania</w:t>
            </w:r>
            <w:r>
              <w:rPr>
                <w:rFonts w:ascii="Arial" w:hAnsi="Arial" w:cs="Arial"/>
                <w:sz w:val="20"/>
                <w:szCs w:val="20"/>
                <w:lang w:eastAsia="en-GB"/>
              </w:rPr>
              <w:t>;</w:t>
            </w:r>
            <w:r w:rsidRPr="00093137">
              <w:rPr>
                <w:rFonts w:ascii="Arial" w:hAnsi="Arial" w:cs="Arial"/>
                <w:sz w:val="20"/>
                <w:szCs w:val="20"/>
                <w:lang w:eastAsia="en-GB"/>
              </w:rPr>
              <w:t xml:space="preserve"> </w:t>
            </w:r>
            <w:r w:rsidR="007B5A22" w:rsidRPr="00093137">
              <w:rPr>
                <w:rFonts w:ascii="Arial" w:hAnsi="Arial" w:cs="Arial"/>
                <w:sz w:val="20"/>
                <w:szCs w:val="20"/>
                <w:lang w:eastAsia="en-GB"/>
              </w:rPr>
              <w:t xml:space="preserve">Republic of Moldova </w:t>
            </w:r>
          </w:p>
        </w:tc>
        <w:tc>
          <w:tcPr>
            <w:tcW w:w="709" w:type="dxa"/>
            <w:noWrap/>
            <w:tcMar>
              <w:top w:w="75" w:type="dxa"/>
              <w:left w:w="45" w:type="dxa"/>
              <w:bottom w:w="75" w:type="dxa"/>
              <w:right w:w="45" w:type="dxa"/>
            </w:tcMar>
            <w:hideMark/>
          </w:tcPr>
          <w:p w14:paraId="2583540E" w14:textId="77777777" w:rsidR="005D7422" w:rsidRPr="00093137" w:rsidRDefault="00093137" w:rsidP="00815069">
            <w:pPr>
              <w:rPr>
                <w:rFonts w:ascii="Arial" w:hAnsi="Arial" w:cs="Arial"/>
                <w:sz w:val="20"/>
                <w:szCs w:val="20"/>
                <w:lang w:val="en-GB" w:eastAsia="en-GB"/>
              </w:rPr>
            </w:pPr>
            <w:r>
              <w:rPr>
                <w:rFonts w:ascii="Arial" w:hAnsi="Arial" w:cs="Arial"/>
                <w:sz w:val="20"/>
                <w:szCs w:val="20"/>
                <w:lang w:val="en-GB" w:eastAsia="en-GB"/>
              </w:rPr>
              <w:t>RL</w:t>
            </w:r>
          </w:p>
        </w:tc>
        <w:tc>
          <w:tcPr>
            <w:tcW w:w="7513" w:type="dxa"/>
            <w:tcMar>
              <w:top w:w="75" w:type="dxa"/>
              <w:left w:w="45" w:type="dxa"/>
              <w:bottom w:w="75" w:type="dxa"/>
              <w:right w:w="45" w:type="dxa"/>
            </w:tcMar>
            <w:hideMark/>
          </w:tcPr>
          <w:p w14:paraId="3A3C605F" w14:textId="77777777" w:rsidR="005D7422" w:rsidRPr="00093137" w:rsidRDefault="008E14B6" w:rsidP="00F14C64">
            <w:pPr>
              <w:rPr>
                <w:rFonts w:ascii="Arial" w:hAnsi="Arial" w:cs="Arial"/>
                <w:sz w:val="20"/>
                <w:szCs w:val="20"/>
                <w:lang w:val="en-GB" w:eastAsia="en-GB"/>
              </w:rPr>
            </w:pPr>
            <w:r w:rsidRPr="00093137">
              <w:rPr>
                <w:rFonts w:ascii="Arial" w:hAnsi="Arial" w:cs="Arial"/>
                <w:sz w:val="20"/>
                <w:szCs w:val="20"/>
                <w:lang w:val="en-GB" w:eastAsia="en-GB"/>
              </w:rPr>
              <w:t>Traditional wall-carpet craftsmanship in Romania and the Republic of Moldova (01167)</w:t>
            </w:r>
          </w:p>
        </w:tc>
        <w:tc>
          <w:tcPr>
            <w:tcW w:w="2527" w:type="dxa"/>
            <w:tcMar>
              <w:top w:w="75" w:type="dxa"/>
              <w:left w:w="45" w:type="dxa"/>
              <w:bottom w:w="75" w:type="dxa"/>
              <w:right w:w="45" w:type="dxa"/>
            </w:tcMar>
            <w:hideMark/>
          </w:tcPr>
          <w:p w14:paraId="3949FAB3" w14:textId="77777777" w:rsidR="005D7422" w:rsidRPr="00EF4EBA" w:rsidRDefault="00093137" w:rsidP="00F113C9">
            <w:pPr>
              <w:rPr>
                <w:rFonts w:ascii="Arial" w:hAnsi="Arial" w:cs="Arial"/>
                <w:sz w:val="20"/>
                <w:szCs w:val="20"/>
                <w:lang w:val="en-GB" w:eastAsia="en-GB"/>
              </w:rPr>
            </w:pPr>
            <w:r w:rsidRPr="00EF4EBA">
              <w:rPr>
                <w:rFonts w:ascii="Arial" w:hAnsi="Arial" w:cs="Arial"/>
                <w:sz w:val="20"/>
                <w:szCs w:val="20"/>
                <w:lang w:val="en-GB" w:eastAsia="en-GB"/>
              </w:rPr>
              <w:t>(ii) multinational nomination</w:t>
            </w:r>
          </w:p>
        </w:tc>
      </w:tr>
      <w:tr w:rsidR="005D7422" w:rsidRPr="005D7422" w14:paraId="7F2CF6BB" w14:textId="77777777" w:rsidTr="00815069">
        <w:trPr>
          <w:cantSplit/>
        </w:trPr>
        <w:tc>
          <w:tcPr>
            <w:tcW w:w="450" w:type="dxa"/>
            <w:tcMar>
              <w:top w:w="75" w:type="dxa"/>
              <w:left w:w="45" w:type="dxa"/>
              <w:bottom w:w="75" w:type="dxa"/>
              <w:right w:w="45" w:type="dxa"/>
            </w:tcMar>
            <w:hideMark/>
          </w:tcPr>
          <w:p w14:paraId="76E16931" w14:textId="2110993F" w:rsidR="005D7422" w:rsidRPr="00093137" w:rsidRDefault="002A7ED9" w:rsidP="00F14C64">
            <w:pPr>
              <w:rPr>
                <w:rFonts w:ascii="Arial" w:hAnsi="Arial" w:cs="Arial"/>
                <w:sz w:val="20"/>
                <w:szCs w:val="20"/>
                <w:lang w:val="en-GB" w:eastAsia="en-GB"/>
              </w:rPr>
            </w:pPr>
            <w:r w:rsidRPr="00093137">
              <w:rPr>
                <w:rFonts w:ascii="Arial" w:hAnsi="Arial" w:cs="Arial"/>
                <w:sz w:val="20"/>
                <w:szCs w:val="20"/>
                <w:lang w:val="en-GB" w:eastAsia="en-GB"/>
              </w:rPr>
              <w:t>3</w:t>
            </w:r>
            <w:r>
              <w:rPr>
                <w:rFonts w:ascii="Arial" w:hAnsi="Arial" w:cs="Arial"/>
                <w:sz w:val="20"/>
                <w:szCs w:val="20"/>
                <w:lang w:val="en-GB" w:eastAsia="en-GB"/>
              </w:rPr>
              <w:t>3</w:t>
            </w:r>
          </w:p>
        </w:tc>
        <w:tc>
          <w:tcPr>
            <w:tcW w:w="3118" w:type="dxa"/>
            <w:hideMark/>
          </w:tcPr>
          <w:p w14:paraId="408D871E" w14:textId="77777777" w:rsidR="005D7422" w:rsidRPr="00093137" w:rsidRDefault="008E14B6" w:rsidP="00F113C9">
            <w:pPr>
              <w:rPr>
                <w:rFonts w:ascii="Arial" w:hAnsi="Arial" w:cs="Arial"/>
                <w:sz w:val="20"/>
                <w:szCs w:val="20"/>
                <w:lang w:val="en-GB" w:eastAsia="en-GB"/>
              </w:rPr>
            </w:pPr>
            <w:r w:rsidRPr="00093137">
              <w:rPr>
                <w:rFonts w:ascii="Arial" w:hAnsi="Arial" w:cs="Arial"/>
                <w:sz w:val="20"/>
                <w:szCs w:val="20"/>
                <w:lang w:eastAsia="en-GB"/>
              </w:rPr>
              <w:t>Austria</w:t>
            </w:r>
          </w:p>
        </w:tc>
        <w:tc>
          <w:tcPr>
            <w:tcW w:w="709" w:type="dxa"/>
            <w:noWrap/>
            <w:tcMar>
              <w:top w:w="75" w:type="dxa"/>
              <w:left w:w="45" w:type="dxa"/>
              <w:bottom w:w="75" w:type="dxa"/>
              <w:right w:w="45" w:type="dxa"/>
            </w:tcMar>
            <w:hideMark/>
          </w:tcPr>
          <w:p w14:paraId="10856FBB" w14:textId="77777777" w:rsidR="005D7422" w:rsidRPr="00093137" w:rsidRDefault="00093137" w:rsidP="00815069">
            <w:pPr>
              <w:rPr>
                <w:rFonts w:ascii="Arial" w:hAnsi="Arial" w:cs="Arial"/>
                <w:sz w:val="20"/>
                <w:szCs w:val="20"/>
                <w:lang w:val="en-GB" w:eastAsia="en-GB"/>
              </w:rPr>
            </w:pPr>
            <w:r>
              <w:rPr>
                <w:rFonts w:ascii="Arial" w:hAnsi="Arial" w:cs="Arial"/>
                <w:sz w:val="20"/>
                <w:szCs w:val="20"/>
                <w:lang w:val="en-GB" w:eastAsia="en-GB"/>
              </w:rPr>
              <w:t>BSP</w:t>
            </w:r>
          </w:p>
        </w:tc>
        <w:tc>
          <w:tcPr>
            <w:tcW w:w="7513" w:type="dxa"/>
            <w:tcMar>
              <w:top w:w="75" w:type="dxa"/>
              <w:left w:w="45" w:type="dxa"/>
              <w:bottom w:w="75" w:type="dxa"/>
              <w:right w:w="45" w:type="dxa"/>
            </w:tcMar>
            <w:hideMark/>
          </w:tcPr>
          <w:p w14:paraId="6A1C06A3" w14:textId="77777777" w:rsidR="005D7422" w:rsidRPr="00093137" w:rsidRDefault="008E14B6" w:rsidP="00F14C64">
            <w:pPr>
              <w:rPr>
                <w:rFonts w:ascii="Arial" w:hAnsi="Arial" w:cs="Arial"/>
                <w:sz w:val="20"/>
                <w:szCs w:val="20"/>
                <w:lang w:val="en-GB" w:eastAsia="en-GB"/>
              </w:rPr>
            </w:pPr>
            <w:r w:rsidRPr="00093137">
              <w:rPr>
                <w:rFonts w:ascii="Arial" w:hAnsi="Arial" w:cs="Arial"/>
                <w:sz w:val="20"/>
                <w:szCs w:val="20"/>
                <w:lang w:val="en-GB" w:eastAsia="en-GB"/>
              </w:rPr>
              <w:t>Regional Centres for Craftsmanship: a strategy for safeguarding the cultural heritage (01169)</w:t>
            </w:r>
          </w:p>
        </w:tc>
        <w:tc>
          <w:tcPr>
            <w:tcW w:w="2527" w:type="dxa"/>
            <w:tcMar>
              <w:top w:w="75" w:type="dxa"/>
              <w:left w:w="45" w:type="dxa"/>
              <w:bottom w:w="75" w:type="dxa"/>
              <w:right w:w="45" w:type="dxa"/>
            </w:tcMar>
            <w:hideMark/>
          </w:tcPr>
          <w:p w14:paraId="503793C6" w14:textId="57BE087C" w:rsidR="005D7422" w:rsidRPr="00EF4EBA" w:rsidRDefault="00093137" w:rsidP="00F14C64">
            <w:pPr>
              <w:rPr>
                <w:rFonts w:ascii="Arial" w:hAnsi="Arial" w:cs="Arial"/>
                <w:sz w:val="20"/>
                <w:szCs w:val="20"/>
                <w:lang w:val="en-GB" w:eastAsia="en-GB"/>
              </w:rPr>
            </w:pPr>
            <w:r w:rsidRPr="00EF4EBA">
              <w:rPr>
                <w:rFonts w:ascii="Arial" w:hAnsi="Arial" w:cs="Arial"/>
                <w:sz w:val="20"/>
                <w:szCs w:val="20"/>
                <w:lang w:eastAsia="en-GB"/>
              </w:rPr>
              <w:t>(iii) 1 element inscribed</w:t>
            </w:r>
          </w:p>
        </w:tc>
      </w:tr>
      <w:tr w:rsidR="005D7422" w:rsidRPr="005D7422" w14:paraId="11A4339A" w14:textId="77777777" w:rsidTr="00815069">
        <w:trPr>
          <w:cantSplit/>
        </w:trPr>
        <w:tc>
          <w:tcPr>
            <w:tcW w:w="450" w:type="dxa"/>
            <w:tcMar>
              <w:top w:w="75" w:type="dxa"/>
              <w:left w:w="45" w:type="dxa"/>
              <w:bottom w:w="75" w:type="dxa"/>
              <w:right w:w="45" w:type="dxa"/>
            </w:tcMar>
            <w:hideMark/>
          </w:tcPr>
          <w:p w14:paraId="7B026209" w14:textId="14D3DCCE" w:rsidR="005D7422" w:rsidRPr="00093137" w:rsidRDefault="002A7ED9" w:rsidP="00F14C64">
            <w:pPr>
              <w:rPr>
                <w:rFonts w:ascii="Arial" w:hAnsi="Arial" w:cs="Arial"/>
                <w:sz w:val="20"/>
                <w:szCs w:val="20"/>
                <w:lang w:val="en-GB" w:eastAsia="en-GB"/>
              </w:rPr>
            </w:pPr>
            <w:r w:rsidRPr="00093137">
              <w:rPr>
                <w:rFonts w:ascii="Arial" w:hAnsi="Arial" w:cs="Arial"/>
                <w:sz w:val="20"/>
                <w:szCs w:val="20"/>
                <w:lang w:val="en-GB" w:eastAsia="en-GB"/>
              </w:rPr>
              <w:t>3</w:t>
            </w:r>
            <w:r>
              <w:rPr>
                <w:rFonts w:ascii="Arial" w:hAnsi="Arial" w:cs="Arial"/>
                <w:sz w:val="20"/>
                <w:szCs w:val="20"/>
                <w:lang w:val="en-GB" w:eastAsia="en-GB"/>
              </w:rPr>
              <w:t>4</w:t>
            </w:r>
          </w:p>
        </w:tc>
        <w:tc>
          <w:tcPr>
            <w:tcW w:w="3118" w:type="dxa"/>
            <w:hideMark/>
          </w:tcPr>
          <w:p w14:paraId="2577E816" w14:textId="77777777" w:rsidR="005D7422" w:rsidRPr="00093137" w:rsidRDefault="008E14B6" w:rsidP="00F113C9">
            <w:pPr>
              <w:rPr>
                <w:rFonts w:ascii="Arial" w:hAnsi="Arial" w:cs="Arial"/>
                <w:sz w:val="20"/>
                <w:szCs w:val="20"/>
                <w:lang w:val="en-GB" w:eastAsia="en-GB"/>
              </w:rPr>
            </w:pPr>
            <w:r w:rsidRPr="00093137">
              <w:rPr>
                <w:rFonts w:ascii="Arial" w:hAnsi="Arial" w:cs="Arial"/>
                <w:sz w:val="20"/>
                <w:szCs w:val="20"/>
                <w:lang w:eastAsia="en-GB"/>
              </w:rPr>
              <w:t>Cuba</w:t>
            </w:r>
          </w:p>
        </w:tc>
        <w:tc>
          <w:tcPr>
            <w:tcW w:w="709" w:type="dxa"/>
            <w:noWrap/>
            <w:tcMar>
              <w:top w:w="75" w:type="dxa"/>
              <w:left w:w="45" w:type="dxa"/>
              <w:bottom w:w="75" w:type="dxa"/>
              <w:right w:w="45" w:type="dxa"/>
            </w:tcMar>
            <w:hideMark/>
          </w:tcPr>
          <w:p w14:paraId="040F4E5E" w14:textId="77777777" w:rsidR="005D7422" w:rsidRPr="00093137" w:rsidRDefault="005D7422" w:rsidP="00815069">
            <w:pPr>
              <w:rPr>
                <w:rFonts w:ascii="Arial" w:hAnsi="Arial" w:cs="Arial"/>
                <w:sz w:val="20"/>
                <w:szCs w:val="20"/>
                <w:lang w:val="en-GB" w:eastAsia="en-GB"/>
              </w:rPr>
            </w:pPr>
            <w:r w:rsidRPr="00093137">
              <w:rPr>
                <w:rFonts w:ascii="Arial" w:hAnsi="Arial" w:cs="Arial"/>
                <w:sz w:val="20"/>
                <w:szCs w:val="20"/>
                <w:lang w:val="en-GB" w:eastAsia="en-GB"/>
              </w:rPr>
              <w:t>RL</w:t>
            </w:r>
          </w:p>
        </w:tc>
        <w:tc>
          <w:tcPr>
            <w:tcW w:w="7513" w:type="dxa"/>
            <w:tcMar>
              <w:top w:w="75" w:type="dxa"/>
              <w:left w:w="45" w:type="dxa"/>
              <w:bottom w:w="75" w:type="dxa"/>
              <w:right w:w="45" w:type="dxa"/>
            </w:tcMar>
            <w:hideMark/>
          </w:tcPr>
          <w:p w14:paraId="5A3E0C5E" w14:textId="77777777" w:rsidR="005D7422" w:rsidRPr="00093137" w:rsidRDefault="008E14B6" w:rsidP="00F14C64">
            <w:pPr>
              <w:rPr>
                <w:rFonts w:ascii="Arial" w:hAnsi="Arial" w:cs="Arial"/>
                <w:sz w:val="20"/>
                <w:szCs w:val="20"/>
                <w:lang w:val="en-GB" w:eastAsia="en-GB"/>
              </w:rPr>
            </w:pPr>
            <w:r w:rsidRPr="00093137">
              <w:rPr>
                <w:rFonts w:ascii="Arial" w:hAnsi="Arial" w:cs="Arial"/>
                <w:sz w:val="20"/>
                <w:szCs w:val="20"/>
                <w:lang w:val="en-GB" w:eastAsia="en-GB"/>
              </w:rPr>
              <w:t>Cuban rumba, a festive combination of music and dances and all the practices associated (01185)</w:t>
            </w:r>
          </w:p>
        </w:tc>
        <w:tc>
          <w:tcPr>
            <w:tcW w:w="2527" w:type="dxa"/>
            <w:tcMar>
              <w:top w:w="75" w:type="dxa"/>
              <w:left w:w="45" w:type="dxa"/>
              <w:bottom w:w="75" w:type="dxa"/>
              <w:right w:w="45" w:type="dxa"/>
            </w:tcMar>
            <w:hideMark/>
          </w:tcPr>
          <w:p w14:paraId="196D5009" w14:textId="30586DAA" w:rsidR="005D7422" w:rsidRPr="00EF4EBA" w:rsidRDefault="00EF4EBA" w:rsidP="00F14C64">
            <w:pPr>
              <w:rPr>
                <w:rFonts w:ascii="Arial" w:hAnsi="Arial" w:cs="Arial"/>
                <w:sz w:val="20"/>
                <w:szCs w:val="20"/>
                <w:lang w:val="en-GB" w:eastAsia="en-GB"/>
              </w:rPr>
            </w:pPr>
            <w:r w:rsidRPr="00EF4EBA">
              <w:rPr>
                <w:rFonts w:ascii="Arial" w:hAnsi="Arial" w:cs="Arial"/>
                <w:sz w:val="20"/>
                <w:szCs w:val="20"/>
                <w:lang w:eastAsia="en-GB"/>
              </w:rPr>
              <w:t>(iii) 1 element inscribed</w:t>
            </w:r>
          </w:p>
        </w:tc>
      </w:tr>
      <w:tr w:rsidR="005D7422" w:rsidRPr="005D7422" w14:paraId="0328F603" w14:textId="77777777" w:rsidTr="00815069">
        <w:trPr>
          <w:cantSplit/>
        </w:trPr>
        <w:tc>
          <w:tcPr>
            <w:tcW w:w="450" w:type="dxa"/>
            <w:tcMar>
              <w:top w:w="75" w:type="dxa"/>
              <w:left w:w="45" w:type="dxa"/>
              <w:bottom w:w="75" w:type="dxa"/>
              <w:right w:w="45" w:type="dxa"/>
            </w:tcMar>
            <w:hideMark/>
          </w:tcPr>
          <w:p w14:paraId="635C559D" w14:textId="1ECA994A" w:rsidR="005D7422" w:rsidRPr="00093137" w:rsidRDefault="002A7ED9" w:rsidP="00F14C64">
            <w:pPr>
              <w:rPr>
                <w:rFonts w:ascii="Arial" w:hAnsi="Arial" w:cs="Arial"/>
                <w:sz w:val="20"/>
                <w:szCs w:val="20"/>
                <w:lang w:val="en-GB" w:eastAsia="en-GB"/>
              </w:rPr>
            </w:pPr>
            <w:r w:rsidRPr="00093137">
              <w:rPr>
                <w:rFonts w:ascii="Arial" w:hAnsi="Arial" w:cs="Arial"/>
                <w:sz w:val="20"/>
                <w:szCs w:val="20"/>
                <w:lang w:val="en-GB" w:eastAsia="en-GB"/>
              </w:rPr>
              <w:t>3</w:t>
            </w:r>
            <w:r>
              <w:rPr>
                <w:rFonts w:ascii="Arial" w:hAnsi="Arial" w:cs="Arial"/>
                <w:sz w:val="20"/>
                <w:szCs w:val="20"/>
                <w:lang w:val="en-GB" w:eastAsia="en-GB"/>
              </w:rPr>
              <w:t>5</w:t>
            </w:r>
          </w:p>
        </w:tc>
        <w:tc>
          <w:tcPr>
            <w:tcW w:w="3118" w:type="dxa"/>
            <w:hideMark/>
          </w:tcPr>
          <w:p w14:paraId="684D4A7D" w14:textId="77777777" w:rsidR="005D7422" w:rsidRPr="00093137" w:rsidRDefault="008E14B6" w:rsidP="00F113C9">
            <w:pPr>
              <w:rPr>
                <w:rFonts w:ascii="Arial" w:hAnsi="Arial" w:cs="Arial"/>
                <w:sz w:val="20"/>
                <w:szCs w:val="20"/>
                <w:lang w:val="en-GB" w:eastAsia="en-GB"/>
              </w:rPr>
            </w:pPr>
            <w:r w:rsidRPr="00093137">
              <w:rPr>
                <w:rFonts w:ascii="Arial" w:hAnsi="Arial" w:cs="Arial"/>
                <w:sz w:val="20"/>
                <w:szCs w:val="20"/>
                <w:lang w:val="en-GB" w:eastAsia="en-GB"/>
              </w:rPr>
              <w:t>Democratic People’s Republic of Korea</w:t>
            </w:r>
          </w:p>
        </w:tc>
        <w:tc>
          <w:tcPr>
            <w:tcW w:w="709" w:type="dxa"/>
            <w:noWrap/>
            <w:tcMar>
              <w:top w:w="75" w:type="dxa"/>
              <w:left w:w="45" w:type="dxa"/>
              <w:bottom w:w="75" w:type="dxa"/>
              <w:right w:w="45" w:type="dxa"/>
            </w:tcMar>
            <w:hideMark/>
          </w:tcPr>
          <w:p w14:paraId="782F912C" w14:textId="77777777" w:rsidR="005D7422" w:rsidRPr="00093137" w:rsidRDefault="005D7422" w:rsidP="00815069">
            <w:pPr>
              <w:rPr>
                <w:rFonts w:ascii="Arial" w:hAnsi="Arial" w:cs="Arial"/>
                <w:sz w:val="20"/>
                <w:szCs w:val="20"/>
                <w:lang w:val="en-GB" w:eastAsia="en-GB"/>
              </w:rPr>
            </w:pPr>
            <w:r w:rsidRPr="00093137">
              <w:rPr>
                <w:rFonts w:ascii="Arial" w:hAnsi="Arial" w:cs="Arial"/>
                <w:sz w:val="20"/>
                <w:szCs w:val="20"/>
                <w:lang w:val="en-GB" w:eastAsia="en-GB"/>
              </w:rPr>
              <w:t>RL</w:t>
            </w:r>
          </w:p>
        </w:tc>
        <w:tc>
          <w:tcPr>
            <w:tcW w:w="7513" w:type="dxa"/>
            <w:tcMar>
              <w:top w:w="75" w:type="dxa"/>
              <w:left w:w="45" w:type="dxa"/>
              <w:bottom w:w="75" w:type="dxa"/>
              <w:right w:w="45" w:type="dxa"/>
            </w:tcMar>
            <w:hideMark/>
          </w:tcPr>
          <w:p w14:paraId="53E1372D" w14:textId="315FE233" w:rsidR="005D7422" w:rsidRPr="00093137" w:rsidRDefault="008E14B6" w:rsidP="00F14C64">
            <w:pPr>
              <w:rPr>
                <w:rFonts w:ascii="Arial" w:hAnsi="Arial" w:cs="Arial"/>
                <w:sz w:val="20"/>
                <w:szCs w:val="20"/>
                <w:lang w:val="en-GB" w:eastAsia="en-GB"/>
              </w:rPr>
            </w:pPr>
            <w:r w:rsidRPr="0064119E">
              <w:rPr>
                <w:rFonts w:ascii="Arial" w:hAnsi="Arial" w:cs="Arial"/>
                <w:sz w:val="20"/>
                <w:szCs w:val="20"/>
                <w:lang w:val="en-US" w:eastAsia="en-GB"/>
              </w:rPr>
              <w:t xml:space="preserve">Ssirum (wrestling) </w:t>
            </w:r>
            <w:r w:rsidR="000309E8" w:rsidRPr="0064119E">
              <w:rPr>
                <w:rFonts w:ascii="Arial" w:hAnsi="Arial" w:cs="Arial"/>
                <w:sz w:val="20"/>
                <w:szCs w:val="20"/>
                <w:lang w:val="en-US" w:eastAsia="en-GB"/>
              </w:rPr>
              <w:t xml:space="preserve">in the Democratic People’s Republic of </w:t>
            </w:r>
            <w:r w:rsidR="000309E8">
              <w:rPr>
                <w:rFonts w:ascii="Arial" w:hAnsi="Arial" w:cs="Arial"/>
                <w:sz w:val="20"/>
                <w:szCs w:val="20"/>
                <w:lang w:val="en-US" w:eastAsia="en-GB"/>
              </w:rPr>
              <w:t>Korea</w:t>
            </w:r>
            <w:r w:rsidRPr="0064119E">
              <w:rPr>
                <w:rFonts w:ascii="Arial" w:hAnsi="Arial" w:cs="Arial"/>
                <w:sz w:val="20"/>
                <w:szCs w:val="20"/>
                <w:lang w:val="en-US" w:eastAsia="en-GB"/>
              </w:rPr>
              <w:t>(01160)</w:t>
            </w:r>
          </w:p>
        </w:tc>
        <w:tc>
          <w:tcPr>
            <w:tcW w:w="2527" w:type="dxa"/>
            <w:tcMar>
              <w:top w:w="75" w:type="dxa"/>
              <w:left w:w="45" w:type="dxa"/>
              <w:bottom w:w="75" w:type="dxa"/>
              <w:right w:w="45" w:type="dxa"/>
            </w:tcMar>
            <w:hideMark/>
          </w:tcPr>
          <w:p w14:paraId="020E8C4C" w14:textId="4B73ECD2" w:rsidR="005D7422" w:rsidRPr="00EF4EBA" w:rsidRDefault="00EF4EBA" w:rsidP="00F14C64">
            <w:pPr>
              <w:rPr>
                <w:rFonts w:ascii="Arial" w:hAnsi="Arial" w:cs="Arial"/>
                <w:sz w:val="20"/>
                <w:szCs w:val="20"/>
                <w:lang w:val="en-GB" w:eastAsia="en-GB"/>
              </w:rPr>
            </w:pPr>
            <w:r w:rsidRPr="00EF4EBA">
              <w:rPr>
                <w:rFonts w:ascii="Arial" w:hAnsi="Arial" w:cs="Arial"/>
                <w:sz w:val="20"/>
                <w:szCs w:val="20"/>
                <w:lang w:eastAsia="en-GB"/>
              </w:rPr>
              <w:t>(iii) 1 element inscribed</w:t>
            </w:r>
          </w:p>
        </w:tc>
      </w:tr>
      <w:tr w:rsidR="005D7422" w:rsidRPr="005D7422" w14:paraId="5CC5D533" w14:textId="77777777" w:rsidTr="00815069">
        <w:trPr>
          <w:cantSplit/>
        </w:trPr>
        <w:tc>
          <w:tcPr>
            <w:tcW w:w="450" w:type="dxa"/>
            <w:tcMar>
              <w:top w:w="75" w:type="dxa"/>
              <w:left w:w="45" w:type="dxa"/>
              <w:bottom w:w="75" w:type="dxa"/>
              <w:right w:w="45" w:type="dxa"/>
            </w:tcMar>
            <w:hideMark/>
          </w:tcPr>
          <w:p w14:paraId="55727F9F" w14:textId="5D67662D" w:rsidR="005D7422" w:rsidRPr="00093137" w:rsidRDefault="002A7ED9" w:rsidP="00F14C64">
            <w:pPr>
              <w:rPr>
                <w:rFonts w:ascii="Arial" w:hAnsi="Arial" w:cs="Arial"/>
                <w:sz w:val="20"/>
                <w:szCs w:val="20"/>
                <w:lang w:val="en-GB" w:eastAsia="en-GB"/>
              </w:rPr>
            </w:pPr>
            <w:r w:rsidRPr="00093137">
              <w:rPr>
                <w:rFonts w:ascii="Arial" w:hAnsi="Arial" w:cs="Arial"/>
                <w:sz w:val="20"/>
                <w:szCs w:val="20"/>
                <w:lang w:val="en-GB" w:eastAsia="en-GB"/>
              </w:rPr>
              <w:t>3</w:t>
            </w:r>
            <w:r>
              <w:rPr>
                <w:rFonts w:ascii="Arial" w:hAnsi="Arial" w:cs="Arial"/>
                <w:sz w:val="20"/>
                <w:szCs w:val="20"/>
                <w:lang w:val="en-GB" w:eastAsia="en-GB"/>
              </w:rPr>
              <w:t>6</w:t>
            </w:r>
          </w:p>
        </w:tc>
        <w:tc>
          <w:tcPr>
            <w:tcW w:w="3118" w:type="dxa"/>
            <w:hideMark/>
          </w:tcPr>
          <w:p w14:paraId="2496DFE2" w14:textId="77777777" w:rsidR="005D7422" w:rsidRPr="00093137" w:rsidRDefault="008E14B6" w:rsidP="00F113C9">
            <w:pPr>
              <w:rPr>
                <w:rFonts w:ascii="Arial" w:hAnsi="Arial" w:cs="Arial"/>
                <w:sz w:val="20"/>
                <w:szCs w:val="20"/>
                <w:lang w:val="en-GB" w:eastAsia="en-GB"/>
              </w:rPr>
            </w:pPr>
            <w:r w:rsidRPr="00093137">
              <w:rPr>
                <w:rFonts w:ascii="Arial" w:hAnsi="Arial" w:cs="Arial"/>
                <w:sz w:val="20"/>
                <w:szCs w:val="20"/>
                <w:lang w:eastAsia="en-GB"/>
              </w:rPr>
              <w:t>Egypt</w:t>
            </w:r>
          </w:p>
        </w:tc>
        <w:tc>
          <w:tcPr>
            <w:tcW w:w="709" w:type="dxa"/>
            <w:noWrap/>
            <w:tcMar>
              <w:top w:w="75" w:type="dxa"/>
              <w:left w:w="45" w:type="dxa"/>
              <w:bottom w:w="75" w:type="dxa"/>
              <w:right w:w="45" w:type="dxa"/>
            </w:tcMar>
            <w:hideMark/>
          </w:tcPr>
          <w:p w14:paraId="4B17AD3A" w14:textId="77777777" w:rsidR="005D7422" w:rsidRPr="00093137" w:rsidRDefault="00093137" w:rsidP="00815069">
            <w:pPr>
              <w:rPr>
                <w:rFonts w:ascii="Arial" w:hAnsi="Arial" w:cs="Arial"/>
                <w:sz w:val="20"/>
                <w:szCs w:val="20"/>
                <w:lang w:val="en-GB" w:eastAsia="en-GB"/>
              </w:rPr>
            </w:pPr>
            <w:r>
              <w:rPr>
                <w:rFonts w:ascii="Arial" w:hAnsi="Arial" w:cs="Arial"/>
                <w:sz w:val="20"/>
                <w:szCs w:val="20"/>
                <w:lang w:val="en-GB" w:eastAsia="en-GB"/>
              </w:rPr>
              <w:t>RL</w:t>
            </w:r>
          </w:p>
        </w:tc>
        <w:tc>
          <w:tcPr>
            <w:tcW w:w="7513" w:type="dxa"/>
            <w:tcMar>
              <w:top w:w="75" w:type="dxa"/>
              <w:left w:w="45" w:type="dxa"/>
              <w:bottom w:w="75" w:type="dxa"/>
              <w:right w:w="45" w:type="dxa"/>
            </w:tcMar>
            <w:hideMark/>
          </w:tcPr>
          <w:p w14:paraId="665D78E3" w14:textId="4675966B" w:rsidR="005D7422" w:rsidRPr="00093137" w:rsidRDefault="008E14B6" w:rsidP="00F14C64">
            <w:pPr>
              <w:rPr>
                <w:rFonts w:ascii="Arial" w:hAnsi="Arial" w:cs="Arial"/>
                <w:sz w:val="20"/>
                <w:szCs w:val="20"/>
                <w:lang w:val="en-GB" w:eastAsia="en-GB"/>
              </w:rPr>
            </w:pPr>
            <w:r w:rsidRPr="00093137">
              <w:rPr>
                <w:rFonts w:ascii="Arial" w:hAnsi="Arial" w:cs="Arial"/>
                <w:sz w:val="20"/>
                <w:szCs w:val="20"/>
                <w:lang w:eastAsia="en-GB"/>
              </w:rPr>
              <w:t>Taht</w:t>
            </w:r>
            <w:r w:rsidR="000638B4">
              <w:rPr>
                <w:rFonts w:ascii="Arial" w:hAnsi="Arial" w:cs="Arial"/>
                <w:sz w:val="20"/>
                <w:szCs w:val="20"/>
                <w:lang w:eastAsia="en-GB"/>
              </w:rPr>
              <w:t>ee</w:t>
            </w:r>
            <w:r w:rsidRPr="00093137">
              <w:rPr>
                <w:rFonts w:ascii="Arial" w:hAnsi="Arial" w:cs="Arial"/>
                <w:sz w:val="20"/>
                <w:szCs w:val="20"/>
                <w:lang w:eastAsia="en-GB"/>
              </w:rPr>
              <w:t>b, stick game (01189)</w:t>
            </w:r>
          </w:p>
        </w:tc>
        <w:tc>
          <w:tcPr>
            <w:tcW w:w="2527" w:type="dxa"/>
            <w:tcMar>
              <w:top w:w="75" w:type="dxa"/>
              <w:left w:w="45" w:type="dxa"/>
              <w:bottom w:w="75" w:type="dxa"/>
              <w:right w:w="45" w:type="dxa"/>
            </w:tcMar>
            <w:hideMark/>
          </w:tcPr>
          <w:p w14:paraId="2AF38F1B" w14:textId="39511ADE" w:rsidR="005D7422" w:rsidRPr="00EF4EBA" w:rsidRDefault="00EF4EBA" w:rsidP="00F14C64">
            <w:pPr>
              <w:rPr>
                <w:rFonts w:ascii="Arial" w:hAnsi="Arial" w:cs="Arial"/>
                <w:sz w:val="20"/>
                <w:szCs w:val="20"/>
                <w:lang w:val="en-GB" w:eastAsia="en-GB"/>
              </w:rPr>
            </w:pPr>
            <w:r w:rsidRPr="00EF4EBA">
              <w:rPr>
                <w:rFonts w:ascii="Arial" w:hAnsi="Arial" w:cs="Arial"/>
                <w:sz w:val="20"/>
                <w:szCs w:val="20"/>
                <w:lang w:eastAsia="en-GB"/>
              </w:rPr>
              <w:t>(iii) 1 element inscribed</w:t>
            </w:r>
          </w:p>
        </w:tc>
      </w:tr>
      <w:tr w:rsidR="005D7422" w:rsidRPr="005D7422" w14:paraId="33B26939" w14:textId="77777777" w:rsidTr="00815069">
        <w:trPr>
          <w:cantSplit/>
        </w:trPr>
        <w:tc>
          <w:tcPr>
            <w:tcW w:w="450" w:type="dxa"/>
            <w:tcMar>
              <w:top w:w="75" w:type="dxa"/>
              <w:left w:w="45" w:type="dxa"/>
              <w:bottom w:w="75" w:type="dxa"/>
              <w:right w:w="45" w:type="dxa"/>
            </w:tcMar>
            <w:hideMark/>
          </w:tcPr>
          <w:p w14:paraId="2C90EFED" w14:textId="62C7B253" w:rsidR="005D7422" w:rsidRPr="00093137" w:rsidRDefault="002A7ED9" w:rsidP="00F14C64">
            <w:pPr>
              <w:rPr>
                <w:rFonts w:ascii="Arial" w:hAnsi="Arial" w:cs="Arial"/>
                <w:sz w:val="20"/>
                <w:szCs w:val="20"/>
                <w:lang w:val="en-GB" w:eastAsia="en-GB"/>
              </w:rPr>
            </w:pPr>
            <w:r w:rsidRPr="00093137">
              <w:rPr>
                <w:rFonts w:ascii="Arial" w:hAnsi="Arial" w:cs="Arial"/>
                <w:sz w:val="20"/>
                <w:szCs w:val="20"/>
                <w:lang w:val="en-GB" w:eastAsia="en-GB"/>
              </w:rPr>
              <w:t>3</w:t>
            </w:r>
            <w:r>
              <w:rPr>
                <w:rFonts w:ascii="Arial" w:hAnsi="Arial" w:cs="Arial"/>
                <w:sz w:val="20"/>
                <w:szCs w:val="20"/>
                <w:lang w:val="en-GB" w:eastAsia="en-GB"/>
              </w:rPr>
              <w:t>7</w:t>
            </w:r>
          </w:p>
        </w:tc>
        <w:tc>
          <w:tcPr>
            <w:tcW w:w="3118" w:type="dxa"/>
            <w:hideMark/>
          </w:tcPr>
          <w:p w14:paraId="4F512E3D" w14:textId="77777777" w:rsidR="005D7422" w:rsidRPr="00093137" w:rsidRDefault="008E14B6" w:rsidP="00F113C9">
            <w:pPr>
              <w:rPr>
                <w:rFonts w:ascii="Arial" w:hAnsi="Arial" w:cs="Arial"/>
                <w:sz w:val="20"/>
                <w:szCs w:val="20"/>
                <w:lang w:val="en-GB" w:eastAsia="en-GB"/>
              </w:rPr>
            </w:pPr>
            <w:r w:rsidRPr="00093137">
              <w:rPr>
                <w:rFonts w:ascii="Arial" w:hAnsi="Arial" w:cs="Arial"/>
                <w:sz w:val="20"/>
                <w:szCs w:val="20"/>
                <w:lang w:eastAsia="en-GB"/>
              </w:rPr>
              <w:t>Ethiopia</w:t>
            </w:r>
          </w:p>
        </w:tc>
        <w:tc>
          <w:tcPr>
            <w:tcW w:w="709" w:type="dxa"/>
            <w:noWrap/>
            <w:tcMar>
              <w:top w:w="75" w:type="dxa"/>
              <w:left w:w="45" w:type="dxa"/>
              <w:bottom w:w="75" w:type="dxa"/>
              <w:right w:w="45" w:type="dxa"/>
            </w:tcMar>
            <w:hideMark/>
          </w:tcPr>
          <w:p w14:paraId="7867BD83" w14:textId="77777777" w:rsidR="005D7422" w:rsidRPr="00093137" w:rsidRDefault="005D7422" w:rsidP="00815069">
            <w:pPr>
              <w:rPr>
                <w:rFonts w:ascii="Arial" w:hAnsi="Arial" w:cs="Arial"/>
                <w:sz w:val="20"/>
                <w:szCs w:val="20"/>
                <w:lang w:val="en-GB" w:eastAsia="en-GB"/>
              </w:rPr>
            </w:pPr>
            <w:r w:rsidRPr="00093137">
              <w:rPr>
                <w:rFonts w:ascii="Arial" w:hAnsi="Arial" w:cs="Arial"/>
                <w:sz w:val="20"/>
                <w:szCs w:val="20"/>
                <w:lang w:val="en-GB" w:eastAsia="en-GB"/>
              </w:rPr>
              <w:t>RL</w:t>
            </w:r>
          </w:p>
        </w:tc>
        <w:tc>
          <w:tcPr>
            <w:tcW w:w="7513" w:type="dxa"/>
            <w:tcMar>
              <w:top w:w="75" w:type="dxa"/>
              <w:left w:w="45" w:type="dxa"/>
              <w:bottom w:w="75" w:type="dxa"/>
              <w:right w:w="45" w:type="dxa"/>
            </w:tcMar>
            <w:hideMark/>
          </w:tcPr>
          <w:p w14:paraId="3EDE453F" w14:textId="77777777" w:rsidR="005D7422" w:rsidRPr="00093137" w:rsidRDefault="008E14B6" w:rsidP="00F14C64">
            <w:pPr>
              <w:rPr>
                <w:rFonts w:ascii="Arial" w:hAnsi="Arial" w:cs="Arial"/>
                <w:sz w:val="20"/>
                <w:szCs w:val="20"/>
                <w:lang w:val="en-GB" w:eastAsia="en-GB"/>
              </w:rPr>
            </w:pPr>
            <w:r w:rsidRPr="00093137">
              <w:rPr>
                <w:rFonts w:ascii="Arial" w:hAnsi="Arial" w:cs="Arial"/>
                <w:sz w:val="20"/>
                <w:szCs w:val="20"/>
                <w:lang w:val="en-GB" w:eastAsia="en-GB"/>
              </w:rPr>
              <w:t>Gada system, an indigenous democratic socio-political system of the Oromo (01164)</w:t>
            </w:r>
          </w:p>
        </w:tc>
        <w:tc>
          <w:tcPr>
            <w:tcW w:w="2527" w:type="dxa"/>
            <w:tcMar>
              <w:top w:w="75" w:type="dxa"/>
              <w:left w:w="45" w:type="dxa"/>
              <w:bottom w:w="75" w:type="dxa"/>
              <w:right w:w="45" w:type="dxa"/>
            </w:tcMar>
            <w:hideMark/>
          </w:tcPr>
          <w:p w14:paraId="7013690F" w14:textId="778083AC" w:rsidR="005D7422" w:rsidRPr="00EF4EBA" w:rsidRDefault="00EF4EBA" w:rsidP="00F14C64">
            <w:pPr>
              <w:rPr>
                <w:rFonts w:ascii="Arial" w:hAnsi="Arial" w:cs="Arial"/>
                <w:sz w:val="20"/>
                <w:szCs w:val="20"/>
                <w:lang w:val="en-GB" w:eastAsia="en-GB"/>
              </w:rPr>
            </w:pPr>
            <w:r w:rsidRPr="00EF4EBA">
              <w:rPr>
                <w:rFonts w:ascii="Arial" w:hAnsi="Arial" w:cs="Arial"/>
                <w:sz w:val="20"/>
                <w:szCs w:val="20"/>
                <w:lang w:eastAsia="en-GB"/>
              </w:rPr>
              <w:t>(iii) 1 element inscribed</w:t>
            </w:r>
          </w:p>
        </w:tc>
      </w:tr>
      <w:tr w:rsidR="005D7422" w:rsidRPr="005D7422" w14:paraId="5CBB55FA" w14:textId="77777777" w:rsidTr="00815069">
        <w:trPr>
          <w:cantSplit/>
        </w:trPr>
        <w:tc>
          <w:tcPr>
            <w:tcW w:w="450" w:type="dxa"/>
            <w:tcMar>
              <w:top w:w="75" w:type="dxa"/>
              <w:left w:w="45" w:type="dxa"/>
              <w:bottom w:w="75" w:type="dxa"/>
              <w:right w:w="45" w:type="dxa"/>
            </w:tcMar>
            <w:hideMark/>
          </w:tcPr>
          <w:p w14:paraId="5E7B8473" w14:textId="2210FC29" w:rsidR="005D7422" w:rsidRPr="00093137" w:rsidRDefault="002A7ED9" w:rsidP="00F14C64">
            <w:pPr>
              <w:rPr>
                <w:rFonts w:ascii="Arial" w:hAnsi="Arial" w:cs="Arial"/>
                <w:sz w:val="20"/>
                <w:szCs w:val="20"/>
                <w:lang w:val="en-GB" w:eastAsia="en-GB"/>
              </w:rPr>
            </w:pPr>
            <w:r w:rsidRPr="00093137">
              <w:rPr>
                <w:rFonts w:ascii="Arial" w:hAnsi="Arial" w:cs="Arial"/>
                <w:sz w:val="20"/>
                <w:szCs w:val="20"/>
                <w:lang w:val="en-GB" w:eastAsia="en-GB"/>
              </w:rPr>
              <w:t>3</w:t>
            </w:r>
            <w:r>
              <w:rPr>
                <w:rFonts w:ascii="Arial" w:hAnsi="Arial" w:cs="Arial"/>
                <w:sz w:val="20"/>
                <w:szCs w:val="20"/>
                <w:lang w:val="en-GB" w:eastAsia="en-GB"/>
              </w:rPr>
              <w:t>8</w:t>
            </w:r>
          </w:p>
        </w:tc>
        <w:tc>
          <w:tcPr>
            <w:tcW w:w="3118" w:type="dxa"/>
            <w:hideMark/>
          </w:tcPr>
          <w:p w14:paraId="43951A53" w14:textId="77777777" w:rsidR="005D7422" w:rsidRPr="00093137" w:rsidRDefault="008E14B6" w:rsidP="00F113C9">
            <w:pPr>
              <w:rPr>
                <w:rFonts w:ascii="Arial" w:hAnsi="Arial" w:cs="Arial"/>
                <w:sz w:val="20"/>
                <w:szCs w:val="20"/>
                <w:lang w:val="en-GB" w:eastAsia="en-GB"/>
              </w:rPr>
            </w:pPr>
            <w:r w:rsidRPr="00093137">
              <w:rPr>
                <w:rFonts w:ascii="Arial" w:hAnsi="Arial" w:cs="Arial"/>
                <w:sz w:val="20"/>
                <w:szCs w:val="20"/>
                <w:lang w:eastAsia="en-GB"/>
              </w:rPr>
              <w:t>Greece</w:t>
            </w:r>
          </w:p>
        </w:tc>
        <w:tc>
          <w:tcPr>
            <w:tcW w:w="709" w:type="dxa"/>
            <w:noWrap/>
            <w:tcMar>
              <w:top w:w="75" w:type="dxa"/>
              <w:left w:w="45" w:type="dxa"/>
              <w:bottom w:w="75" w:type="dxa"/>
              <w:right w:w="45" w:type="dxa"/>
            </w:tcMar>
            <w:hideMark/>
          </w:tcPr>
          <w:p w14:paraId="4A1FC73B" w14:textId="77777777" w:rsidR="005D7422" w:rsidRPr="00093137" w:rsidRDefault="005D7422" w:rsidP="00815069">
            <w:pPr>
              <w:rPr>
                <w:rFonts w:ascii="Arial" w:hAnsi="Arial" w:cs="Arial"/>
                <w:sz w:val="20"/>
                <w:szCs w:val="20"/>
                <w:lang w:val="en-GB" w:eastAsia="en-GB"/>
              </w:rPr>
            </w:pPr>
            <w:r w:rsidRPr="00093137">
              <w:rPr>
                <w:rFonts w:ascii="Arial" w:hAnsi="Arial" w:cs="Arial"/>
                <w:sz w:val="20"/>
                <w:szCs w:val="20"/>
                <w:lang w:val="en-GB" w:eastAsia="en-GB"/>
              </w:rPr>
              <w:t>RL</w:t>
            </w:r>
          </w:p>
        </w:tc>
        <w:tc>
          <w:tcPr>
            <w:tcW w:w="7513" w:type="dxa"/>
            <w:tcMar>
              <w:top w:w="75" w:type="dxa"/>
              <w:left w:w="45" w:type="dxa"/>
              <w:bottom w:w="75" w:type="dxa"/>
              <w:right w:w="45" w:type="dxa"/>
            </w:tcMar>
            <w:hideMark/>
          </w:tcPr>
          <w:p w14:paraId="402AFD8C" w14:textId="77777777" w:rsidR="005D7422" w:rsidRPr="00093137" w:rsidRDefault="008E14B6" w:rsidP="00F14C64">
            <w:pPr>
              <w:rPr>
                <w:rFonts w:ascii="Arial" w:hAnsi="Arial" w:cs="Arial"/>
                <w:sz w:val="20"/>
                <w:szCs w:val="20"/>
                <w:lang w:val="en-GB" w:eastAsia="en-GB"/>
              </w:rPr>
            </w:pPr>
            <w:r w:rsidRPr="00093137">
              <w:rPr>
                <w:rFonts w:ascii="Arial" w:hAnsi="Arial" w:cs="Arial"/>
                <w:sz w:val="20"/>
                <w:szCs w:val="20"/>
                <w:lang w:val="en-GB" w:eastAsia="en-GB"/>
              </w:rPr>
              <w:t>Momoeria, New Year's celebration in eight villages of Kozani area, West Macedonia, Greece (01184)</w:t>
            </w:r>
          </w:p>
        </w:tc>
        <w:tc>
          <w:tcPr>
            <w:tcW w:w="2527" w:type="dxa"/>
            <w:tcMar>
              <w:top w:w="75" w:type="dxa"/>
              <w:left w:w="45" w:type="dxa"/>
              <w:bottom w:w="75" w:type="dxa"/>
              <w:right w:w="45" w:type="dxa"/>
            </w:tcMar>
            <w:hideMark/>
          </w:tcPr>
          <w:p w14:paraId="4C4DB8E7" w14:textId="18485333" w:rsidR="005D7422" w:rsidRPr="00EF4EBA" w:rsidRDefault="00EF4EBA" w:rsidP="00F14C64">
            <w:pPr>
              <w:rPr>
                <w:rFonts w:ascii="Arial" w:hAnsi="Arial" w:cs="Arial"/>
                <w:sz w:val="20"/>
                <w:szCs w:val="20"/>
                <w:lang w:val="en-GB" w:eastAsia="en-GB"/>
              </w:rPr>
            </w:pPr>
            <w:r w:rsidRPr="00EF4EBA">
              <w:rPr>
                <w:rFonts w:ascii="Arial" w:hAnsi="Arial" w:cs="Arial"/>
                <w:sz w:val="20"/>
                <w:szCs w:val="20"/>
                <w:lang w:eastAsia="en-GB"/>
              </w:rPr>
              <w:t>(iii) 1 element inscribed</w:t>
            </w:r>
          </w:p>
        </w:tc>
      </w:tr>
      <w:tr w:rsidR="005D7422" w:rsidRPr="005D7422" w14:paraId="48B628E7" w14:textId="77777777" w:rsidTr="00815069">
        <w:trPr>
          <w:cantSplit/>
        </w:trPr>
        <w:tc>
          <w:tcPr>
            <w:tcW w:w="450" w:type="dxa"/>
            <w:tcMar>
              <w:top w:w="75" w:type="dxa"/>
              <w:left w:w="45" w:type="dxa"/>
              <w:bottom w:w="75" w:type="dxa"/>
              <w:right w:w="45" w:type="dxa"/>
            </w:tcMar>
            <w:hideMark/>
          </w:tcPr>
          <w:p w14:paraId="19DE2C6B" w14:textId="00A67ADA" w:rsidR="005D7422" w:rsidRPr="00093137" w:rsidRDefault="002A7ED9" w:rsidP="00F14C64">
            <w:pPr>
              <w:rPr>
                <w:rFonts w:ascii="Arial" w:hAnsi="Arial" w:cs="Arial"/>
                <w:sz w:val="20"/>
                <w:szCs w:val="20"/>
                <w:lang w:val="en-GB" w:eastAsia="en-GB"/>
              </w:rPr>
            </w:pPr>
            <w:r>
              <w:rPr>
                <w:rFonts w:ascii="Arial" w:hAnsi="Arial" w:cs="Arial"/>
                <w:sz w:val="20"/>
                <w:szCs w:val="20"/>
                <w:lang w:val="en-GB" w:eastAsia="en-GB"/>
              </w:rPr>
              <w:t>39</w:t>
            </w:r>
          </w:p>
        </w:tc>
        <w:tc>
          <w:tcPr>
            <w:tcW w:w="3118" w:type="dxa"/>
            <w:hideMark/>
          </w:tcPr>
          <w:p w14:paraId="7B5ABB1E" w14:textId="77777777" w:rsidR="005D7422" w:rsidRPr="00093137" w:rsidRDefault="008E14B6" w:rsidP="00F113C9">
            <w:pPr>
              <w:rPr>
                <w:rFonts w:ascii="Arial" w:hAnsi="Arial" w:cs="Arial"/>
                <w:sz w:val="20"/>
                <w:szCs w:val="20"/>
                <w:lang w:val="en-GB" w:eastAsia="en-GB"/>
              </w:rPr>
            </w:pPr>
            <w:r w:rsidRPr="00093137">
              <w:rPr>
                <w:rFonts w:ascii="Arial" w:hAnsi="Arial" w:cs="Arial"/>
                <w:sz w:val="20"/>
                <w:szCs w:val="20"/>
                <w:lang w:eastAsia="en-GB"/>
              </w:rPr>
              <w:t>Iraq</w:t>
            </w:r>
          </w:p>
        </w:tc>
        <w:tc>
          <w:tcPr>
            <w:tcW w:w="709" w:type="dxa"/>
            <w:noWrap/>
            <w:tcMar>
              <w:top w:w="75" w:type="dxa"/>
              <w:left w:w="45" w:type="dxa"/>
              <w:bottom w:w="75" w:type="dxa"/>
              <w:right w:w="45" w:type="dxa"/>
            </w:tcMar>
            <w:hideMark/>
          </w:tcPr>
          <w:p w14:paraId="62C95B38" w14:textId="77777777" w:rsidR="005D7422" w:rsidRPr="00093137" w:rsidRDefault="005D7422" w:rsidP="00815069">
            <w:pPr>
              <w:rPr>
                <w:rFonts w:ascii="Arial" w:hAnsi="Arial" w:cs="Arial"/>
                <w:sz w:val="20"/>
                <w:szCs w:val="20"/>
                <w:lang w:val="en-GB" w:eastAsia="en-GB"/>
              </w:rPr>
            </w:pPr>
            <w:r w:rsidRPr="00093137">
              <w:rPr>
                <w:rFonts w:ascii="Arial" w:hAnsi="Arial" w:cs="Arial"/>
                <w:sz w:val="20"/>
                <w:szCs w:val="20"/>
                <w:lang w:val="en-GB" w:eastAsia="en-GB"/>
              </w:rPr>
              <w:t>RL</w:t>
            </w:r>
          </w:p>
        </w:tc>
        <w:tc>
          <w:tcPr>
            <w:tcW w:w="7513" w:type="dxa"/>
            <w:tcMar>
              <w:top w:w="75" w:type="dxa"/>
              <w:left w:w="45" w:type="dxa"/>
              <w:bottom w:w="75" w:type="dxa"/>
              <w:right w:w="45" w:type="dxa"/>
            </w:tcMar>
            <w:hideMark/>
          </w:tcPr>
          <w:p w14:paraId="61BD4DC8" w14:textId="77777777" w:rsidR="005D7422" w:rsidRPr="00093137" w:rsidRDefault="008E14B6" w:rsidP="00F14C64">
            <w:pPr>
              <w:rPr>
                <w:rFonts w:ascii="Arial" w:hAnsi="Arial" w:cs="Arial"/>
                <w:sz w:val="20"/>
                <w:szCs w:val="20"/>
                <w:lang w:val="en-GB" w:eastAsia="en-GB"/>
              </w:rPr>
            </w:pPr>
            <w:r w:rsidRPr="00093137">
              <w:rPr>
                <w:rFonts w:ascii="Arial" w:hAnsi="Arial" w:cs="Arial"/>
                <w:sz w:val="20"/>
                <w:szCs w:val="20"/>
                <w:lang w:val="en-GB" w:eastAsia="en-GB"/>
              </w:rPr>
              <w:t>Khidr Elias feast and its vows (01159)</w:t>
            </w:r>
          </w:p>
        </w:tc>
        <w:tc>
          <w:tcPr>
            <w:tcW w:w="2527" w:type="dxa"/>
            <w:tcMar>
              <w:top w:w="75" w:type="dxa"/>
              <w:left w:w="45" w:type="dxa"/>
              <w:bottom w:w="75" w:type="dxa"/>
              <w:right w:w="45" w:type="dxa"/>
            </w:tcMar>
            <w:hideMark/>
          </w:tcPr>
          <w:p w14:paraId="365DD4B6" w14:textId="29AC8CCB" w:rsidR="005D7422" w:rsidRPr="00EF4EBA" w:rsidRDefault="00EF4EBA" w:rsidP="00F14C64">
            <w:pPr>
              <w:rPr>
                <w:rFonts w:ascii="Arial" w:hAnsi="Arial" w:cs="Arial"/>
                <w:sz w:val="20"/>
                <w:szCs w:val="20"/>
                <w:lang w:val="en-GB" w:eastAsia="en-GB"/>
              </w:rPr>
            </w:pPr>
            <w:r w:rsidRPr="00EF4EBA">
              <w:rPr>
                <w:rFonts w:ascii="Arial" w:hAnsi="Arial" w:cs="Arial"/>
                <w:sz w:val="20"/>
                <w:szCs w:val="20"/>
                <w:lang w:eastAsia="en-GB"/>
              </w:rPr>
              <w:t>(iii) 1 element inscribed</w:t>
            </w:r>
          </w:p>
        </w:tc>
      </w:tr>
      <w:tr w:rsidR="005D7422" w:rsidRPr="005D7422" w14:paraId="4502F94C" w14:textId="77777777" w:rsidTr="00815069">
        <w:trPr>
          <w:cantSplit/>
        </w:trPr>
        <w:tc>
          <w:tcPr>
            <w:tcW w:w="450" w:type="dxa"/>
            <w:tcMar>
              <w:top w:w="75" w:type="dxa"/>
              <w:left w:w="45" w:type="dxa"/>
              <w:bottom w:w="75" w:type="dxa"/>
              <w:right w:w="45" w:type="dxa"/>
            </w:tcMar>
            <w:hideMark/>
          </w:tcPr>
          <w:p w14:paraId="0F4BF725" w14:textId="0DC3BB64" w:rsidR="005D7422" w:rsidRPr="00093137" w:rsidRDefault="002A7ED9" w:rsidP="00F14C64">
            <w:pPr>
              <w:rPr>
                <w:rFonts w:ascii="Arial" w:hAnsi="Arial" w:cs="Arial"/>
                <w:sz w:val="20"/>
                <w:szCs w:val="20"/>
                <w:lang w:val="en-GB" w:eastAsia="en-GB"/>
              </w:rPr>
            </w:pPr>
            <w:r w:rsidRPr="00093137">
              <w:rPr>
                <w:rFonts w:ascii="Arial" w:hAnsi="Arial" w:cs="Arial"/>
                <w:sz w:val="20"/>
                <w:szCs w:val="20"/>
                <w:lang w:val="en-GB" w:eastAsia="en-GB"/>
              </w:rPr>
              <w:t>4</w:t>
            </w:r>
            <w:r>
              <w:rPr>
                <w:rFonts w:ascii="Arial" w:hAnsi="Arial" w:cs="Arial"/>
                <w:sz w:val="20"/>
                <w:szCs w:val="20"/>
                <w:lang w:val="en-GB" w:eastAsia="en-GB"/>
              </w:rPr>
              <w:t>0</w:t>
            </w:r>
          </w:p>
        </w:tc>
        <w:tc>
          <w:tcPr>
            <w:tcW w:w="3118" w:type="dxa"/>
            <w:hideMark/>
          </w:tcPr>
          <w:p w14:paraId="7054F605" w14:textId="77777777" w:rsidR="005D7422" w:rsidRPr="00093137" w:rsidRDefault="008E14B6" w:rsidP="00F113C9">
            <w:pPr>
              <w:rPr>
                <w:rFonts w:ascii="Arial" w:hAnsi="Arial" w:cs="Arial"/>
                <w:sz w:val="20"/>
                <w:szCs w:val="20"/>
                <w:lang w:val="en-GB" w:eastAsia="en-GB"/>
              </w:rPr>
            </w:pPr>
            <w:r w:rsidRPr="00093137">
              <w:rPr>
                <w:rFonts w:ascii="Arial" w:hAnsi="Arial" w:cs="Arial"/>
                <w:sz w:val="20"/>
                <w:szCs w:val="20"/>
                <w:lang w:eastAsia="en-GB"/>
              </w:rPr>
              <w:t>Kazakhstan</w:t>
            </w:r>
          </w:p>
        </w:tc>
        <w:tc>
          <w:tcPr>
            <w:tcW w:w="709" w:type="dxa"/>
            <w:noWrap/>
            <w:tcMar>
              <w:top w:w="75" w:type="dxa"/>
              <w:left w:w="45" w:type="dxa"/>
              <w:bottom w:w="75" w:type="dxa"/>
              <w:right w:w="45" w:type="dxa"/>
            </w:tcMar>
            <w:hideMark/>
          </w:tcPr>
          <w:p w14:paraId="066F04C6" w14:textId="77777777" w:rsidR="005D7422" w:rsidRPr="00093137" w:rsidRDefault="005D7422" w:rsidP="00815069">
            <w:pPr>
              <w:rPr>
                <w:rFonts w:ascii="Arial" w:hAnsi="Arial" w:cs="Arial"/>
                <w:sz w:val="20"/>
                <w:szCs w:val="20"/>
                <w:lang w:val="en-GB" w:eastAsia="en-GB"/>
              </w:rPr>
            </w:pPr>
            <w:r w:rsidRPr="00093137">
              <w:rPr>
                <w:rFonts w:ascii="Arial" w:hAnsi="Arial" w:cs="Arial"/>
                <w:sz w:val="20"/>
                <w:szCs w:val="20"/>
                <w:lang w:val="en-GB" w:eastAsia="en-GB"/>
              </w:rPr>
              <w:t>RL</w:t>
            </w:r>
          </w:p>
        </w:tc>
        <w:tc>
          <w:tcPr>
            <w:tcW w:w="7513" w:type="dxa"/>
            <w:tcMar>
              <w:top w:w="75" w:type="dxa"/>
              <w:left w:w="45" w:type="dxa"/>
              <w:bottom w:w="75" w:type="dxa"/>
              <w:right w:w="45" w:type="dxa"/>
            </w:tcMar>
            <w:hideMark/>
          </w:tcPr>
          <w:p w14:paraId="6C16C338" w14:textId="77777777" w:rsidR="005D7422" w:rsidRPr="00093137" w:rsidRDefault="009F3E74" w:rsidP="00F14C64">
            <w:pPr>
              <w:rPr>
                <w:rFonts w:ascii="Arial" w:hAnsi="Arial" w:cs="Arial"/>
                <w:sz w:val="20"/>
                <w:szCs w:val="20"/>
                <w:lang w:val="en-GB" w:eastAsia="en-GB"/>
              </w:rPr>
            </w:pPr>
            <w:r w:rsidRPr="009F3E74">
              <w:rPr>
                <w:rFonts w:ascii="Arial" w:hAnsi="Arial" w:cs="Arial"/>
                <w:sz w:val="20"/>
                <w:szCs w:val="20"/>
                <w:lang w:eastAsia="en-GB"/>
              </w:rPr>
              <w:t>Kazakh Kuresi (01085)</w:t>
            </w:r>
          </w:p>
        </w:tc>
        <w:tc>
          <w:tcPr>
            <w:tcW w:w="2527" w:type="dxa"/>
            <w:tcMar>
              <w:top w:w="75" w:type="dxa"/>
              <w:left w:w="45" w:type="dxa"/>
              <w:bottom w:w="75" w:type="dxa"/>
              <w:right w:w="45" w:type="dxa"/>
            </w:tcMar>
            <w:hideMark/>
          </w:tcPr>
          <w:p w14:paraId="404C2A63" w14:textId="5BA2033D" w:rsidR="005D7422" w:rsidRPr="00EF4EBA" w:rsidRDefault="00EF4EBA" w:rsidP="00F14C64">
            <w:pPr>
              <w:rPr>
                <w:rFonts w:ascii="Arial" w:hAnsi="Arial" w:cs="Arial"/>
                <w:sz w:val="20"/>
                <w:szCs w:val="20"/>
                <w:lang w:val="en-GB" w:eastAsia="en-GB"/>
              </w:rPr>
            </w:pPr>
            <w:r w:rsidRPr="00EF4EBA">
              <w:rPr>
                <w:rFonts w:ascii="Arial" w:hAnsi="Arial" w:cs="Arial"/>
                <w:sz w:val="20"/>
                <w:szCs w:val="20"/>
                <w:lang w:eastAsia="en-GB"/>
              </w:rPr>
              <w:t>(iii) 1 element inscribed</w:t>
            </w:r>
          </w:p>
        </w:tc>
      </w:tr>
      <w:tr w:rsidR="005D7422" w:rsidRPr="005D7422" w14:paraId="29B514CF" w14:textId="77777777" w:rsidTr="00815069">
        <w:trPr>
          <w:cantSplit/>
        </w:trPr>
        <w:tc>
          <w:tcPr>
            <w:tcW w:w="450" w:type="dxa"/>
            <w:tcMar>
              <w:top w:w="75" w:type="dxa"/>
              <w:left w:w="45" w:type="dxa"/>
              <w:bottom w:w="75" w:type="dxa"/>
              <w:right w:w="45" w:type="dxa"/>
            </w:tcMar>
            <w:hideMark/>
          </w:tcPr>
          <w:p w14:paraId="1E22B094" w14:textId="28F895AA" w:rsidR="005D7422" w:rsidRPr="00093137" w:rsidRDefault="002A7ED9" w:rsidP="00F14C64">
            <w:pPr>
              <w:rPr>
                <w:rFonts w:ascii="Arial" w:hAnsi="Arial" w:cs="Arial"/>
                <w:sz w:val="20"/>
                <w:szCs w:val="20"/>
                <w:lang w:val="en-GB" w:eastAsia="en-GB"/>
              </w:rPr>
            </w:pPr>
            <w:r w:rsidRPr="00093137">
              <w:rPr>
                <w:rFonts w:ascii="Arial" w:hAnsi="Arial" w:cs="Arial"/>
                <w:sz w:val="20"/>
                <w:szCs w:val="20"/>
                <w:lang w:val="en-GB" w:eastAsia="en-GB"/>
              </w:rPr>
              <w:t>4</w:t>
            </w:r>
            <w:r>
              <w:rPr>
                <w:rFonts w:ascii="Arial" w:hAnsi="Arial" w:cs="Arial"/>
                <w:sz w:val="20"/>
                <w:szCs w:val="20"/>
                <w:lang w:val="en-GB" w:eastAsia="en-GB"/>
              </w:rPr>
              <w:t>1</w:t>
            </w:r>
          </w:p>
        </w:tc>
        <w:tc>
          <w:tcPr>
            <w:tcW w:w="3118" w:type="dxa"/>
            <w:hideMark/>
          </w:tcPr>
          <w:p w14:paraId="33DCDAAF" w14:textId="77777777" w:rsidR="005D7422" w:rsidRPr="00093137" w:rsidRDefault="008E14B6" w:rsidP="00F113C9">
            <w:pPr>
              <w:rPr>
                <w:rFonts w:ascii="Arial" w:hAnsi="Arial" w:cs="Arial"/>
                <w:sz w:val="20"/>
                <w:szCs w:val="20"/>
                <w:lang w:val="en-GB" w:eastAsia="en-GB"/>
              </w:rPr>
            </w:pPr>
            <w:r w:rsidRPr="00093137">
              <w:rPr>
                <w:rFonts w:ascii="Arial" w:hAnsi="Arial" w:cs="Arial"/>
                <w:sz w:val="20"/>
                <w:szCs w:val="20"/>
                <w:lang w:eastAsia="en-GB"/>
              </w:rPr>
              <w:t>Bangladesh</w:t>
            </w:r>
          </w:p>
        </w:tc>
        <w:tc>
          <w:tcPr>
            <w:tcW w:w="709" w:type="dxa"/>
            <w:noWrap/>
            <w:tcMar>
              <w:top w:w="75" w:type="dxa"/>
              <w:left w:w="45" w:type="dxa"/>
              <w:bottom w:w="75" w:type="dxa"/>
              <w:right w:w="45" w:type="dxa"/>
            </w:tcMar>
            <w:hideMark/>
          </w:tcPr>
          <w:p w14:paraId="3ABE38E7" w14:textId="77777777" w:rsidR="005D7422" w:rsidRPr="00093137" w:rsidRDefault="005D7422" w:rsidP="00815069">
            <w:pPr>
              <w:rPr>
                <w:rFonts w:ascii="Arial" w:hAnsi="Arial" w:cs="Arial"/>
                <w:sz w:val="20"/>
                <w:szCs w:val="20"/>
                <w:lang w:val="en-GB" w:eastAsia="en-GB"/>
              </w:rPr>
            </w:pPr>
            <w:r w:rsidRPr="00093137">
              <w:rPr>
                <w:rFonts w:ascii="Arial" w:hAnsi="Arial" w:cs="Arial"/>
                <w:sz w:val="20"/>
                <w:szCs w:val="20"/>
                <w:lang w:val="en-GB" w:eastAsia="en-GB"/>
              </w:rPr>
              <w:t>RL</w:t>
            </w:r>
          </w:p>
        </w:tc>
        <w:tc>
          <w:tcPr>
            <w:tcW w:w="7513" w:type="dxa"/>
            <w:tcMar>
              <w:top w:w="75" w:type="dxa"/>
              <w:left w:w="45" w:type="dxa"/>
              <w:bottom w:w="75" w:type="dxa"/>
              <w:right w:w="45" w:type="dxa"/>
            </w:tcMar>
            <w:hideMark/>
          </w:tcPr>
          <w:p w14:paraId="2E99BAC7" w14:textId="77777777" w:rsidR="005D7422" w:rsidRPr="00093137" w:rsidRDefault="009F3E74" w:rsidP="00F14C64">
            <w:pPr>
              <w:rPr>
                <w:rFonts w:ascii="Arial" w:hAnsi="Arial" w:cs="Arial"/>
                <w:sz w:val="20"/>
                <w:szCs w:val="20"/>
                <w:lang w:val="en-GB" w:eastAsia="en-GB"/>
              </w:rPr>
            </w:pPr>
            <w:r w:rsidRPr="009F3E74">
              <w:rPr>
                <w:rFonts w:ascii="Arial" w:hAnsi="Arial" w:cs="Arial"/>
                <w:sz w:val="20"/>
                <w:szCs w:val="20"/>
                <w:lang w:eastAsia="en-GB"/>
              </w:rPr>
              <w:t>Mangal Shobhajatra on Pahela Baishakh (01091)</w:t>
            </w:r>
          </w:p>
        </w:tc>
        <w:tc>
          <w:tcPr>
            <w:tcW w:w="2527" w:type="dxa"/>
            <w:tcMar>
              <w:top w:w="75" w:type="dxa"/>
              <w:left w:w="45" w:type="dxa"/>
              <w:bottom w:w="75" w:type="dxa"/>
              <w:right w:w="45" w:type="dxa"/>
            </w:tcMar>
            <w:hideMark/>
          </w:tcPr>
          <w:p w14:paraId="5A9F3B5C" w14:textId="77777777" w:rsidR="005D7422" w:rsidRPr="00EF4EBA" w:rsidRDefault="005D7422" w:rsidP="00F113C9">
            <w:pPr>
              <w:rPr>
                <w:rFonts w:ascii="Arial" w:hAnsi="Arial" w:cs="Arial"/>
                <w:sz w:val="20"/>
                <w:szCs w:val="20"/>
                <w:lang w:val="en-GB" w:eastAsia="en-GB"/>
              </w:rPr>
            </w:pPr>
            <w:r w:rsidRPr="00EF4EBA">
              <w:rPr>
                <w:rFonts w:ascii="Arial" w:hAnsi="Arial" w:cs="Arial"/>
                <w:sz w:val="20"/>
                <w:szCs w:val="20"/>
                <w:lang w:val="en-GB" w:eastAsia="en-GB"/>
              </w:rPr>
              <w:t>(iii) 2 elements inscribed</w:t>
            </w:r>
          </w:p>
        </w:tc>
      </w:tr>
      <w:tr w:rsidR="005D7422" w:rsidRPr="005D7422" w14:paraId="16E8C60B" w14:textId="77777777" w:rsidTr="00815069">
        <w:trPr>
          <w:cantSplit/>
        </w:trPr>
        <w:tc>
          <w:tcPr>
            <w:tcW w:w="450" w:type="dxa"/>
            <w:tcMar>
              <w:top w:w="75" w:type="dxa"/>
              <w:left w:w="45" w:type="dxa"/>
              <w:bottom w:w="75" w:type="dxa"/>
              <w:right w:w="45" w:type="dxa"/>
            </w:tcMar>
            <w:hideMark/>
          </w:tcPr>
          <w:p w14:paraId="22EC219E" w14:textId="639271C9" w:rsidR="005D7422" w:rsidRPr="00093137" w:rsidRDefault="002A7ED9" w:rsidP="00F14C64">
            <w:pPr>
              <w:rPr>
                <w:rFonts w:ascii="Arial" w:hAnsi="Arial" w:cs="Arial"/>
                <w:sz w:val="20"/>
                <w:szCs w:val="20"/>
                <w:lang w:val="en-GB" w:eastAsia="en-GB"/>
              </w:rPr>
            </w:pPr>
            <w:r w:rsidRPr="00093137">
              <w:rPr>
                <w:rFonts w:ascii="Arial" w:hAnsi="Arial" w:cs="Arial"/>
                <w:sz w:val="20"/>
                <w:szCs w:val="20"/>
                <w:lang w:val="en-GB" w:eastAsia="en-GB"/>
              </w:rPr>
              <w:t>4</w:t>
            </w:r>
            <w:r>
              <w:rPr>
                <w:rFonts w:ascii="Arial" w:hAnsi="Arial" w:cs="Arial"/>
                <w:sz w:val="20"/>
                <w:szCs w:val="20"/>
                <w:lang w:val="en-GB" w:eastAsia="en-GB"/>
              </w:rPr>
              <w:t>2</w:t>
            </w:r>
          </w:p>
        </w:tc>
        <w:tc>
          <w:tcPr>
            <w:tcW w:w="3118" w:type="dxa"/>
            <w:hideMark/>
          </w:tcPr>
          <w:p w14:paraId="57D26AC3" w14:textId="77777777" w:rsidR="005D7422" w:rsidRPr="00093137" w:rsidRDefault="008E14B6" w:rsidP="00F113C9">
            <w:pPr>
              <w:rPr>
                <w:rFonts w:ascii="Arial" w:hAnsi="Arial" w:cs="Arial"/>
                <w:sz w:val="20"/>
                <w:szCs w:val="20"/>
                <w:lang w:val="en-GB" w:eastAsia="en-GB"/>
              </w:rPr>
            </w:pPr>
            <w:r w:rsidRPr="00093137">
              <w:rPr>
                <w:rFonts w:ascii="Arial" w:hAnsi="Arial" w:cs="Arial"/>
                <w:sz w:val="20"/>
                <w:szCs w:val="20"/>
                <w:lang w:eastAsia="en-GB"/>
              </w:rPr>
              <w:t>Belarus</w:t>
            </w:r>
          </w:p>
        </w:tc>
        <w:tc>
          <w:tcPr>
            <w:tcW w:w="709" w:type="dxa"/>
            <w:noWrap/>
            <w:tcMar>
              <w:top w:w="75" w:type="dxa"/>
              <w:left w:w="45" w:type="dxa"/>
              <w:bottom w:w="75" w:type="dxa"/>
              <w:right w:w="45" w:type="dxa"/>
            </w:tcMar>
            <w:hideMark/>
          </w:tcPr>
          <w:p w14:paraId="3E5695CE" w14:textId="77777777" w:rsidR="005D7422" w:rsidRPr="00093137" w:rsidRDefault="005D7422" w:rsidP="00815069">
            <w:pPr>
              <w:rPr>
                <w:rFonts w:ascii="Arial" w:hAnsi="Arial" w:cs="Arial"/>
                <w:sz w:val="20"/>
                <w:szCs w:val="20"/>
                <w:lang w:val="en-GB" w:eastAsia="en-GB"/>
              </w:rPr>
            </w:pPr>
            <w:r w:rsidRPr="00093137">
              <w:rPr>
                <w:rFonts w:ascii="Arial" w:hAnsi="Arial" w:cs="Arial"/>
                <w:sz w:val="20"/>
                <w:szCs w:val="20"/>
                <w:lang w:val="en-GB" w:eastAsia="en-GB"/>
              </w:rPr>
              <w:t>RL</w:t>
            </w:r>
          </w:p>
        </w:tc>
        <w:tc>
          <w:tcPr>
            <w:tcW w:w="7513" w:type="dxa"/>
            <w:tcMar>
              <w:top w:w="75" w:type="dxa"/>
              <w:left w:w="45" w:type="dxa"/>
              <w:bottom w:w="75" w:type="dxa"/>
              <w:right w:w="45" w:type="dxa"/>
            </w:tcMar>
            <w:hideMark/>
          </w:tcPr>
          <w:p w14:paraId="1ABDC6F2" w14:textId="77777777" w:rsidR="005D7422" w:rsidRPr="00093137" w:rsidRDefault="008E14B6" w:rsidP="00F14C64">
            <w:pPr>
              <w:rPr>
                <w:rFonts w:ascii="Arial" w:hAnsi="Arial" w:cs="Arial"/>
                <w:sz w:val="20"/>
                <w:szCs w:val="20"/>
                <w:lang w:val="en-GB" w:eastAsia="en-GB"/>
              </w:rPr>
            </w:pPr>
            <w:r w:rsidRPr="00093137">
              <w:rPr>
                <w:rFonts w:ascii="Arial" w:hAnsi="Arial" w:cs="Arial"/>
                <w:sz w:val="20"/>
                <w:szCs w:val="20"/>
                <w:lang w:val="en-GB" w:eastAsia="en-GB"/>
              </w:rPr>
              <w:t>Celebration in honor of the Budslaŭ icon of Our Lady (Budslaŭ Fest) (01174)</w:t>
            </w:r>
          </w:p>
        </w:tc>
        <w:tc>
          <w:tcPr>
            <w:tcW w:w="2527" w:type="dxa"/>
            <w:tcMar>
              <w:top w:w="75" w:type="dxa"/>
              <w:left w:w="45" w:type="dxa"/>
              <w:bottom w:w="75" w:type="dxa"/>
              <w:right w:w="45" w:type="dxa"/>
            </w:tcMar>
            <w:hideMark/>
          </w:tcPr>
          <w:p w14:paraId="7D85F3D9" w14:textId="77777777" w:rsidR="005D7422" w:rsidRPr="00EF4EBA" w:rsidRDefault="00EF4EBA" w:rsidP="00F113C9">
            <w:pPr>
              <w:rPr>
                <w:rFonts w:ascii="Arial" w:hAnsi="Arial" w:cs="Arial"/>
                <w:sz w:val="20"/>
                <w:szCs w:val="20"/>
                <w:lang w:val="en-GB" w:eastAsia="en-GB"/>
              </w:rPr>
            </w:pPr>
            <w:r w:rsidRPr="00EF4EBA">
              <w:rPr>
                <w:rFonts w:ascii="Arial" w:hAnsi="Arial" w:cs="Arial"/>
                <w:sz w:val="20"/>
                <w:szCs w:val="20"/>
                <w:lang w:eastAsia="en-GB"/>
              </w:rPr>
              <w:t>(iii) 2 elements inscribed</w:t>
            </w:r>
          </w:p>
        </w:tc>
      </w:tr>
      <w:tr w:rsidR="005D7422" w:rsidRPr="005D7422" w14:paraId="13861C15" w14:textId="77777777" w:rsidTr="00815069">
        <w:trPr>
          <w:cantSplit/>
        </w:trPr>
        <w:tc>
          <w:tcPr>
            <w:tcW w:w="450" w:type="dxa"/>
            <w:tcMar>
              <w:top w:w="75" w:type="dxa"/>
              <w:left w:w="45" w:type="dxa"/>
              <w:bottom w:w="75" w:type="dxa"/>
              <w:right w:w="45" w:type="dxa"/>
            </w:tcMar>
            <w:hideMark/>
          </w:tcPr>
          <w:p w14:paraId="7B02515C" w14:textId="0424181C" w:rsidR="005D7422" w:rsidRPr="00093137" w:rsidRDefault="002A7ED9" w:rsidP="00F14C64">
            <w:pPr>
              <w:rPr>
                <w:rFonts w:ascii="Arial" w:hAnsi="Arial" w:cs="Arial"/>
                <w:sz w:val="20"/>
                <w:szCs w:val="20"/>
                <w:lang w:val="en-GB" w:eastAsia="en-GB"/>
              </w:rPr>
            </w:pPr>
            <w:r w:rsidRPr="00093137">
              <w:rPr>
                <w:rFonts w:ascii="Arial" w:hAnsi="Arial" w:cs="Arial"/>
                <w:sz w:val="20"/>
                <w:szCs w:val="20"/>
                <w:lang w:val="en-GB" w:eastAsia="en-GB"/>
              </w:rPr>
              <w:t>4</w:t>
            </w:r>
            <w:r>
              <w:rPr>
                <w:rFonts w:ascii="Arial" w:hAnsi="Arial" w:cs="Arial"/>
                <w:sz w:val="20"/>
                <w:szCs w:val="20"/>
                <w:lang w:val="en-GB" w:eastAsia="en-GB"/>
              </w:rPr>
              <w:t>3</w:t>
            </w:r>
          </w:p>
        </w:tc>
        <w:tc>
          <w:tcPr>
            <w:tcW w:w="3118" w:type="dxa"/>
            <w:hideMark/>
          </w:tcPr>
          <w:p w14:paraId="22F82D8F" w14:textId="77777777" w:rsidR="005D7422" w:rsidRPr="00093137" w:rsidRDefault="008E14B6" w:rsidP="00F113C9">
            <w:pPr>
              <w:rPr>
                <w:rFonts w:ascii="Arial" w:hAnsi="Arial" w:cs="Arial"/>
                <w:sz w:val="20"/>
                <w:szCs w:val="20"/>
                <w:lang w:val="en-GB" w:eastAsia="en-GB"/>
              </w:rPr>
            </w:pPr>
            <w:r w:rsidRPr="00093137">
              <w:rPr>
                <w:rFonts w:ascii="Arial" w:hAnsi="Arial" w:cs="Arial"/>
                <w:sz w:val="20"/>
                <w:szCs w:val="20"/>
                <w:lang w:eastAsia="en-GB"/>
              </w:rPr>
              <w:t>Dominican Republic</w:t>
            </w:r>
          </w:p>
        </w:tc>
        <w:tc>
          <w:tcPr>
            <w:tcW w:w="709" w:type="dxa"/>
            <w:noWrap/>
            <w:tcMar>
              <w:top w:w="75" w:type="dxa"/>
              <w:left w:w="45" w:type="dxa"/>
              <w:bottom w:w="75" w:type="dxa"/>
              <w:right w:w="45" w:type="dxa"/>
            </w:tcMar>
            <w:hideMark/>
          </w:tcPr>
          <w:p w14:paraId="25F89999" w14:textId="77777777" w:rsidR="005D7422" w:rsidRPr="00093137" w:rsidRDefault="005D7422" w:rsidP="00815069">
            <w:pPr>
              <w:rPr>
                <w:rFonts w:ascii="Arial" w:hAnsi="Arial" w:cs="Arial"/>
                <w:sz w:val="20"/>
                <w:szCs w:val="20"/>
                <w:lang w:val="en-GB" w:eastAsia="en-GB"/>
              </w:rPr>
            </w:pPr>
            <w:r w:rsidRPr="00093137">
              <w:rPr>
                <w:rFonts w:ascii="Arial" w:hAnsi="Arial" w:cs="Arial"/>
                <w:sz w:val="20"/>
                <w:szCs w:val="20"/>
                <w:lang w:val="en-GB" w:eastAsia="en-GB"/>
              </w:rPr>
              <w:t>RL</w:t>
            </w:r>
          </w:p>
        </w:tc>
        <w:tc>
          <w:tcPr>
            <w:tcW w:w="7513" w:type="dxa"/>
            <w:tcMar>
              <w:top w:w="75" w:type="dxa"/>
              <w:left w:w="45" w:type="dxa"/>
              <w:bottom w:w="75" w:type="dxa"/>
              <w:right w:w="45" w:type="dxa"/>
            </w:tcMar>
            <w:hideMark/>
          </w:tcPr>
          <w:p w14:paraId="4D294378" w14:textId="77777777" w:rsidR="005D7422" w:rsidRPr="00093137" w:rsidRDefault="008E14B6" w:rsidP="00F14C64">
            <w:pPr>
              <w:rPr>
                <w:rFonts w:ascii="Arial" w:hAnsi="Arial" w:cs="Arial"/>
                <w:sz w:val="20"/>
                <w:szCs w:val="20"/>
                <w:lang w:val="en-GB" w:eastAsia="en-GB"/>
              </w:rPr>
            </w:pPr>
            <w:r w:rsidRPr="00093137">
              <w:rPr>
                <w:rFonts w:ascii="Arial" w:hAnsi="Arial" w:cs="Arial"/>
                <w:sz w:val="20"/>
                <w:szCs w:val="20"/>
                <w:lang w:val="en-GB" w:eastAsia="en-GB"/>
              </w:rPr>
              <w:t>Music and dance of the Dominican merengue (01162)</w:t>
            </w:r>
          </w:p>
        </w:tc>
        <w:tc>
          <w:tcPr>
            <w:tcW w:w="2527" w:type="dxa"/>
            <w:tcMar>
              <w:top w:w="75" w:type="dxa"/>
              <w:left w:w="45" w:type="dxa"/>
              <w:bottom w:w="75" w:type="dxa"/>
              <w:right w:w="45" w:type="dxa"/>
            </w:tcMar>
            <w:hideMark/>
          </w:tcPr>
          <w:p w14:paraId="430E37F9" w14:textId="77777777" w:rsidR="005D7422" w:rsidRPr="00EF4EBA" w:rsidRDefault="00EF4EBA" w:rsidP="00F113C9">
            <w:pPr>
              <w:rPr>
                <w:rFonts w:ascii="Arial" w:hAnsi="Arial" w:cs="Arial"/>
                <w:sz w:val="20"/>
                <w:szCs w:val="20"/>
                <w:lang w:val="en-GB" w:eastAsia="en-GB"/>
              </w:rPr>
            </w:pPr>
            <w:r w:rsidRPr="00EF4EBA">
              <w:rPr>
                <w:rFonts w:ascii="Arial" w:hAnsi="Arial" w:cs="Arial"/>
                <w:sz w:val="20"/>
                <w:szCs w:val="20"/>
                <w:lang w:eastAsia="en-GB"/>
              </w:rPr>
              <w:t>(iii) 2 elements inscribed</w:t>
            </w:r>
          </w:p>
        </w:tc>
      </w:tr>
      <w:tr w:rsidR="005D7422" w:rsidRPr="005D7422" w14:paraId="5FBE19AB" w14:textId="77777777" w:rsidTr="00815069">
        <w:trPr>
          <w:cantSplit/>
        </w:trPr>
        <w:tc>
          <w:tcPr>
            <w:tcW w:w="450" w:type="dxa"/>
            <w:tcMar>
              <w:top w:w="75" w:type="dxa"/>
              <w:left w:w="45" w:type="dxa"/>
              <w:bottom w:w="75" w:type="dxa"/>
              <w:right w:w="45" w:type="dxa"/>
            </w:tcMar>
            <w:hideMark/>
          </w:tcPr>
          <w:p w14:paraId="1AF01631" w14:textId="77BD8B23" w:rsidR="005D7422" w:rsidRPr="00093137" w:rsidRDefault="002A7ED9" w:rsidP="00F14C64">
            <w:pPr>
              <w:rPr>
                <w:rFonts w:ascii="Arial" w:hAnsi="Arial" w:cs="Arial"/>
                <w:sz w:val="20"/>
                <w:szCs w:val="20"/>
                <w:lang w:val="en-GB" w:eastAsia="en-GB"/>
              </w:rPr>
            </w:pPr>
            <w:r w:rsidRPr="00093137">
              <w:rPr>
                <w:rFonts w:ascii="Arial" w:hAnsi="Arial" w:cs="Arial"/>
                <w:sz w:val="20"/>
                <w:szCs w:val="20"/>
                <w:lang w:val="en-GB" w:eastAsia="en-GB"/>
              </w:rPr>
              <w:t>4</w:t>
            </w:r>
            <w:r>
              <w:rPr>
                <w:rFonts w:ascii="Arial" w:hAnsi="Arial" w:cs="Arial"/>
                <w:sz w:val="20"/>
                <w:szCs w:val="20"/>
                <w:lang w:val="en-GB" w:eastAsia="en-GB"/>
              </w:rPr>
              <w:t>4</w:t>
            </w:r>
          </w:p>
        </w:tc>
        <w:tc>
          <w:tcPr>
            <w:tcW w:w="3118" w:type="dxa"/>
            <w:hideMark/>
          </w:tcPr>
          <w:p w14:paraId="079010FF" w14:textId="77777777" w:rsidR="005D7422" w:rsidRPr="00093137" w:rsidRDefault="008E14B6" w:rsidP="00F113C9">
            <w:pPr>
              <w:rPr>
                <w:rFonts w:ascii="Arial" w:hAnsi="Arial" w:cs="Arial"/>
                <w:sz w:val="20"/>
                <w:szCs w:val="20"/>
                <w:lang w:val="en-GB" w:eastAsia="en-GB"/>
              </w:rPr>
            </w:pPr>
            <w:r w:rsidRPr="00093137">
              <w:rPr>
                <w:rFonts w:ascii="Arial" w:hAnsi="Arial" w:cs="Arial"/>
                <w:sz w:val="20"/>
                <w:szCs w:val="20"/>
                <w:lang w:eastAsia="en-GB"/>
              </w:rPr>
              <w:t>Georgia</w:t>
            </w:r>
          </w:p>
        </w:tc>
        <w:tc>
          <w:tcPr>
            <w:tcW w:w="709" w:type="dxa"/>
            <w:noWrap/>
            <w:tcMar>
              <w:top w:w="75" w:type="dxa"/>
              <w:left w:w="45" w:type="dxa"/>
              <w:bottom w:w="75" w:type="dxa"/>
              <w:right w:w="45" w:type="dxa"/>
            </w:tcMar>
            <w:hideMark/>
          </w:tcPr>
          <w:p w14:paraId="3CE8CD25" w14:textId="77777777" w:rsidR="005D7422" w:rsidRPr="00093137" w:rsidRDefault="005D7422" w:rsidP="00815069">
            <w:pPr>
              <w:rPr>
                <w:rFonts w:ascii="Arial" w:hAnsi="Arial" w:cs="Arial"/>
                <w:sz w:val="20"/>
                <w:szCs w:val="20"/>
                <w:lang w:val="en-GB" w:eastAsia="en-GB"/>
              </w:rPr>
            </w:pPr>
            <w:r w:rsidRPr="00093137">
              <w:rPr>
                <w:rFonts w:ascii="Arial" w:hAnsi="Arial" w:cs="Arial"/>
                <w:sz w:val="20"/>
                <w:szCs w:val="20"/>
                <w:lang w:val="en-GB" w:eastAsia="en-GB"/>
              </w:rPr>
              <w:t>RL</w:t>
            </w:r>
          </w:p>
        </w:tc>
        <w:tc>
          <w:tcPr>
            <w:tcW w:w="7513" w:type="dxa"/>
            <w:tcMar>
              <w:top w:w="75" w:type="dxa"/>
              <w:left w:w="45" w:type="dxa"/>
              <w:bottom w:w="75" w:type="dxa"/>
              <w:right w:w="45" w:type="dxa"/>
            </w:tcMar>
            <w:hideMark/>
          </w:tcPr>
          <w:p w14:paraId="4A12DB5C" w14:textId="77777777" w:rsidR="005D7422" w:rsidRPr="00093137" w:rsidRDefault="00093137" w:rsidP="00F14C64">
            <w:pPr>
              <w:rPr>
                <w:rFonts w:ascii="Arial" w:hAnsi="Arial" w:cs="Arial"/>
                <w:sz w:val="20"/>
                <w:szCs w:val="20"/>
                <w:lang w:val="en-GB" w:eastAsia="en-GB"/>
              </w:rPr>
            </w:pPr>
            <w:r w:rsidRPr="00093137">
              <w:rPr>
                <w:rFonts w:ascii="Arial" w:hAnsi="Arial" w:cs="Arial"/>
                <w:sz w:val="20"/>
                <w:szCs w:val="20"/>
                <w:lang w:val="en-GB" w:eastAsia="en-GB"/>
              </w:rPr>
              <w:t>Living culture of three writing systems of the Georgian alphabet (01205)</w:t>
            </w:r>
          </w:p>
        </w:tc>
        <w:tc>
          <w:tcPr>
            <w:tcW w:w="2527" w:type="dxa"/>
            <w:tcMar>
              <w:top w:w="75" w:type="dxa"/>
              <w:left w:w="45" w:type="dxa"/>
              <w:bottom w:w="75" w:type="dxa"/>
              <w:right w:w="45" w:type="dxa"/>
            </w:tcMar>
            <w:hideMark/>
          </w:tcPr>
          <w:p w14:paraId="507626DF" w14:textId="77777777" w:rsidR="005D7422" w:rsidRPr="00EF4EBA" w:rsidRDefault="00EF4EBA" w:rsidP="00F113C9">
            <w:pPr>
              <w:rPr>
                <w:rFonts w:ascii="Arial" w:hAnsi="Arial" w:cs="Arial"/>
                <w:sz w:val="20"/>
                <w:szCs w:val="20"/>
                <w:lang w:val="en-GB" w:eastAsia="en-GB"/>
              </w:rPr>
            </w:pPr>
            <w:r w:rsidRPr="00EF4EBA">
              <w:rPr>
                <w:rFonts w:ascii="Arial" w:hAnsi="Arial" w:cs="Arial"/>
                <w:sz w:val="20"/>
                <w:szCs w:val="20"/>
                <w:lang w:eastAsia="en-GB"/>
              </w:rPr>
              <w:t>(iii) 2 elements inscribed</w:t>
            </w:r>
          </w:p>
        </w:tc>
      </w:tr>
      <w:tr w:rsidR="005D7422" w:rsidRPr="005D7422" w14:paraId="38564D97" w14:textId="77777777" w:rsidTr="00815069">
        <w:trPr>
          <w:cantSplit/>
        </w:trPr>
        <w:tc>
          <w:tcPr>
            <w:tcW w:w="450" w:type="dxa"/>
            <w:tcMar>
              <w:top w:w="75" w:type="dxa"/>
              <w:left w:w="45" w:type="dxa"/>
              <w:bottom w:w="75" w:type="dxa"/>
              <w:right w:w="45" w:type="dxa"/>
            </w:tcMar>
            <w:hideMark/>
          </w:tcPr>
          <w:p w14:paraId="1AEB9B1A" w14:textId="3D8FBAEC" w:rsidR="005D7422" w:rsidRPr="00093137" w:rsidRDefault="002A7ED9" w:rsidP="00F14C64">
            <w:pPr>
              <w:rPr>
                <w:rFonts w:ascii="Arial" w:hAnsi="Arial" w:cs="Arial"/>
                <w:sz w:val="20"/>
                <w:szCs w:val="20"/>
                <w:lang w:val="en-GB" w:eastAsia="en-GB"/>
              </w:rPr>
            </w:pPr>
            <w:r>
              <w:rPr>
                <w:rFonts w:ascii="Arial" w:hAnsi="Arial" w:cs="Arial"/>
                <w:sz w:val="20"/>
                <w:szCs w:val="20"/>
                <w:lang w:val="en-GB" w:eastAsia="en-GB"/>
              </w:rPr>
              <w:t>45</w:t>
            </w:r>
          </w:p>
        </w:tc>
        <w:tc>
          <w:tcPr>
            <w:tcW w:w="3118" w:type="dxa"/>
            <w:hideMark/>
          </w:tcPr>
          <w:p w14:paraId="5BA9F016" w14:textId="77777777" w:rsidR="005D7422" w:rsidRPr="00093137" w:rsidRDefault="00093137" w:rsidP="00F113C9">
            <w:pPr>
              <w:rPr>
                <w:rFonts w:ascii="Arial" w:hAnsi="Arial" w:cs="Arial"/>
                <w:sz w:val="20"/>
                <w:szCs w:val="20"/>
                <w:lang w:val="en-GB" w:eastAsia="en-GB"/>
              </w:rPr>
            </w:pPr>
            <w:r w:rsidRPr="00093137">
              <w:rPr>
                <w:rFonts w:ascii="Arial" w:hAnsi="Arial" w:cs="Arial"/>
                <w:sz w:val="20"/>
                <w:szCs w:val="20"/>
                <w:lang w:val="en-GB" w:eastAsia="en-GB"/>
              </w:rPr>
              <w:t>Nigeria</w:t>
            </w:r>
          </w:p>
        </w:tc>
        <w:tc>
          <w:tcPr>
            <w:tcW w:w="709" w:type="dxa"/>
            <w:noWrap/>
            <w:tcMar>
              <w:top w:w="75" w:type="dxa"/>
              <w:left w:w="45" w:type="dxa"/>
              <w:bottom w:w="75" w:type="dxa"/>
              <w:right w:w="45" w:type="dxa"/>
            </w:tcMar>
            <w:hideMark/>
          </w:tcPr>
          <w:p w14:paraId="216C6C50" w14:textId="77777777" w:rsidR="005D7422" w:rsidRPr="00093137" w:rsidRDefault="005D7422" w:rsidP="00815069">
            <w:pPr>
              <w:rPr>
                <w:rFonts w:ascii="Arial" w:hAnsi="Arial" w:cs="Arial"/>
                <w:sz w:val="20"/>
                <w:szCs w:val="20"/>
                <w:lang w:val="en-GB" w:eastAsia="en-GB"/>
              </w:rPr>
            </w:pPr>
            <w:r w:rsidRPr="00093137">
              <w:rPr>
                <w:rFonts w:ascii="Arial" w:hAnsi="Arial" w:cs="Arial"/>
                <w:sz w:val="20"/>
                <w:szCs w:val="20"/>
                <w:lang w:val="en-GB" w:eastAsia="en-GB"/>
              </w:rPr>
              <w:t>RL</w:t>
            </w:r>
          </w:p>
        </w:tc>
        <w:tc>
          <w:tcPr>
            <w:tcW w:w="7513" w:type="dxa"/>
            <w:tcMar>
              <w:top w:w="75" w:type="dxa"/>
              <w:left w:w="45" w:type="dxa"/>
              <w:bottom w:w="75" w:type="dxa"/>
              <w:right w:w="45" w:type="dxa"/>
            </w:tcMar>
            <w:hideMark/>
          </w:tcPr>
          <w:p w14:paraId="5783F740" w14:textId="77777777" w:rsidR="005D7422" w:rsidRPr="00216D0C" w:rsidRDefault="00216D0C" w:rsidP="00F14C64">
            <w:pPr>
              <w:rPr>
                <w:rFonts w:ascii="Arial" w:hAnsi="Arial" w:cs="Arial"/>
                <w:sz w:val="20"/>
                <w:szCs w:val="20"/>
                <w:lang w:val="en-GB" w:eastAsia="en-GB"/>
              </w:rPr>
            </w:pPr>
            <w:r w:rsidRPr="00216D0C">
              <w:rPr>
                <w:rFonts w:ascii="Arial" w:hAnsi="Arial" w:cs="Arial"/>
                <w:sz w:val="20"/>
                <w:szCs w:val="20"/>
                <w:lang w:val="en-GB" w:eastAsia="en-GB"/>
              </w:rPr>
              <w:t>Argungu international fishing and cultural festival (00901)</w:t>
            </w:r>
          </w:p>
        </w:tc>
        <w:tc>
          <w:tcPr>
            <w:tcW w:w="2527" w:type="dxa"/>
            <w:tcMar>
              <w:top w:w="75" w:type="dxa"/>
              <w:left w:w="45" w:type="dxa"/>
              <w:bottom w:w="75" w:type="dxa"/>
              <w:right w:w="45" w:type="dxa"/>
            </w:tcMar>
            <w:hideMark/>
          </w:tcPr>
          <w:p w14:paraId="7CB1494F" w14:textId="77777777" w:rsidR="005D7422" w:rsidRPr="00EF4EBA" w:rsidRDefault="00EF4EBA" w:rsidP="00F113C9">
            <w:pPr>
              <w:rPr>
                <w:rFonts w:ascii="Arial" w:hAnsi="Arial" w:cs="Arial"/>
                <w:sz w:val="20"/>
                <w:szCs w:val="20"/>
                <w:lang w:val="en-GB" w:eastAsia="en-GB"/>
              </w:rPr>
            </w:pPr>
            <w:r w:rsidRPr="00EF4EBA">
              <w:rPr>
                <w:rFonts w:ascii="Arial" w:hAnsi="Arial" w:cs="Arial"/>
                <w:sz w:val="20"/>
                <w:szCs w:val="20"/>
                <w:lang w:eastAsia="en-GB"/>
              </w:rPr>
              <w:t>(iii) 2 elements inscribed</w:t>
            </w:r>
          </w:p>
        </w:tc>
      </w:tr>
      <w:tr w:rsidR="005D7422" w:rsidRPr="005D7422" w14:paraId="5575544D" w14:textId="77777777" w:rsidTr="00815069">
        <w:trPr>
          <w:cantSplit/>
        </w:trPr>
        <w:tc>
          <w:tcPr>
            <w:tcW w:w="450" w:type="dxa"/>
            <w:tcMar>
              <w:top w:w="75" w:type="dxa"/>
              <w:left w:w="45" w:type="dxa"/>
              <w:bottom w:w="75" w:type="dxa"/>
              <w:right w:w="45" w:type="dxa"/>
            </w:tcMar>
            <w:hideMark/>
          </w:tcPr>
          <w:p w14:paraId="61EB774A" w14:textId="4E02B74A" w:rsidR="005D7422" w:rsidRPr="00093137" w:rsidRDefault="002A7ED9" w:rsidP="00F14C64">
            <w:pPr>
              <w:rPr>
                <w:rFonts w:ascii="Arial" w:hAnsi="Arial" w:cs="Arial"/>
                <w:sz w:val="20"/>
                <w:szCs w:val="20"/>
                <w:lang w:val="en-GB" w:eastAsia="en-GB"/>
              </w:rPr>
            </w:pPr>
            <w:r>
              <w:rPr>
                <w:rFonts w:ascii="Arial" w:hAnsi="Arial" w:cs="Arial"/>
                <w:sz w:val="20"/>
                <w:szCs w:val="20"/>
                <w:lang w:val="en-GB" w:eastAsia="en-GB"/>
              </w:rPr>
              <w:t>46</w:t>
            </w:r>
          </w:p>
        </w:tc>
        <w:tc>
          <w:tcPr>
            <w:tcW w:w="3118" w:type="dxa"/>
            <w:hideMark/>
          </w:tcPr>
          <w:p w14:paraId="214C3F21" w14:textId="77777777" w:rsidR="005D7422" w:rsidRPr="00093137" w:rsidRDefault="00093137" w:rsidP="00F113C9">
            <w:pPr>
              <w:rPr>
                <w:rFonts w:ascii="Arial" w:hAnsi="Arial" w:cs="Arial"/>
                <w:sz w:val="20"/>
                <w:szCs w:val="20"/>
                <w:lang w:val="en-GB" w:eastAsia="en-GB"/>
              </w:rPr>
            </w:pPr>
            <w:r w:rsidRPr="00093137">
              <w:rPr>
                <w:rFonts w:ascii="Arial" w:hAnsi="Arial" w:cs="Arial"/>
                <w:sz w:val="20"/>
                <w:szCs w:val="20"/>
                <w:lang w:eastAsia="en-GB"/>
              </w:rPr>
              <w:t>Bulgaria</w:t>
            </w:r>
          </w:p>
        </w:tc>
        <w:tc>
          <w:tcPr>
            <w:tcW w:w="709" w:type="dxa"/>
            <w:noWrap/>
            <w:tcMar>
              <w:top w:w="75" w:type="dxa"/>
              <w:left w:w="45" w:type="dxa"/>
              <w:bottom w:w="75" w:type="dxa"/>
              <w:right w:w="45" w:type="dxa"/>
            </w:tcMar>
            <w:hideMark/>
          </w:tcPr>
          <w:p w14:paraId="051EA863" w14:textId="77777777" w:rsidR="005D7422" w:rsidRPr="009F3E74" w:rsidRDefault="009F3E74" w:rsidP="00815069">
            <w:pPr>
              <w:rPr>
                <w:rFonts w:ascii="Arial" w:hAnsi="Arial" w:cs="Arial"/>
                <w:sz w:val="20"/>
                <w:szCs w:val="20"/>
                <w:lang w:val="en-GB" w:eastAsia="en-GB"/>
              </w:rPr>
            </w:pPr>
            <w:r w:rsidRPr="009F3E74">
              <w:rPr>
                <w:rFonts w:ascii="Arial" w:hAnsi="Arial" w:cs="Arial"/>
                <w:sz w:val="20"/>
                <w:szCs w:val="20"/>
                <w:lang w:val="en-GB" w:eastAsia="en-GB"/>
              </w:rPr>
              <w:t>BSP</w:t>
            </w:r>
          </w:p>
        </w:tc>
        <w:tc>
          <w:tcPr>
            <w:tcW w:w="7513" w:type="dxa"/>
            <w:tcMar>
              <w:top w:w="75" w:type="dxa"/>
              <w:left w:w="45" w:type="dxa"/>
              <w:bottom w:w="75" w:type="dxa"/>
              <w:right w:w="45" w:type="dxa"/>
            </w:tcMar>
            <w:hideMark/>
          </w:tcPr>
          <w:p w14:paraId="042E97D0" w14:textId="77777777" w:rsidR="005D7422" w:rsidRPr="00216D0C" w:rsidRDefault="00216D0C" w:rsidP="00F14C64">
            <w:pPr>
              <w:rPr>
                <w:rFonts w:ascii="Arial" w:hAnsi="Arial" w:cs="Arial"/>
                <w:sz w:val="20"/>
                <w:szCs w:val="20"/>
                <w:lang w:val="en-GB" w:eastAsia="en-GB"/>
              </w:rPr>
            </w:pPr>
            <w:r w:rsidRPr="00216D0C">
              <w:rPr>
                <w:rFonts w:ascii="Arial" w:hAnsi="Arial" w:cs="Arial"/>
                <w:sz w:val="20"/>
                <w:szCs w:val="20"/>
                <w:lang w:val="en-GB" w:eastAsia="en-GB"/>
              </w:rPr>
              <w:t>Festival of folklore in Koprivshtitsa: a system of practices for heritage presentation and transmission (00970)</w:t>
            </w:r>
          </w:p>
        </w:tc>
        <w:tc>
          <w:tcPr>
            <w:tcW w:w="2527" w:type="dxa"/>
            <w:tcMar>
              <w:top w:w="75" w:type="dxa"/>
              <w:left w:w="45" w:type="dxa"/>
              <w:bottom w:w="75" w:type="dxa"/>
              <w:right w:w="45" w:type="dxa"/>
            </w:tcMar>
            <w:hideMark/>
          </w:tcPr>
          <w:p w14:paraId="0A82C2BC" w14:textId="77777777" w:rsidR="005D7422" w:rsidRPr="00EF4EBA" w:rsidRDefault="00EF4EBA" w:rsidP="00F113C9">
            <w:pPr>
              <w:rPr>
                <w:rFonts w:ascii="Arial" w:hAnsi="Arial" w:cs="Arial"/>
                <w:sz w:val="20"/>
                <w:szCs w:val="20"/>
                <w:lang w:val="en-GB" w:eastAsia="en-GB"/>
              </w:rPr>
            </w:pPr>
            <w:r w:rsidRPr="00EF4EBA">
              <w:rPr>
                <w:rFonts w:ascii="Arial" w:hAnsi="Arial" w:cs="Arial"/>
                <w:sz w:val="20"/>
                <w:szCs w:val="20"/>
                <w:lang w:eastAsia="en-GB"/>
              </w:rPr>
              <w:t>(iii) 3 elements inscribed</w:t>
            </w:r>
          </w:p>
        </w:tc>
      </w:tr>
      <w:tr w:rsidR="005D7422" w:rsidRPr="005D7422" w14:paraId="1E734B33" w14:textId="77777777" w:rsidTr="00815069">
        <w:trPr>
          <w:cantSplit/>
        </w:trPr>
        <w:tc>
          <w:tcPr>
            <w:tcW w:w="450" w:type="dxa"/>
            <w:tcMar>
              <w:top w:w="75" w:type="dxa"/>
              <w:left w:w="45" w:type="dxa"/>
              <w:bottom w:w="75" w:type="dxa"/>
              <w:right w:w="45" w:type="dxa"/>
            </w:tcMar>
            <w:hideMark/>
          </w:tcPr>
          <w:p w14:paraId="112FFC0C" w14:textId="593E7DA1" w:rsidR="005D7422" w:rsidRPr="00093137" w:rsidRDefault="002A7ED9" w:rsidP="00F14C64">
            <w:pPr>
              <w:rPr>
                <w:rFonts w:ascii="Arial" w:hAnsi="Arial" w:cs="Arial"/>
                <w:sz w:val="20"/>
                <w:szCs w:val="20"/>
                <w:lang w:val="en-GB" w:eastAsia="en-GB"/>
              </w:rPr>
            </w:pPr>
            <w:r>
              <w:rPr>
                <w:rFonts w:ascii="Arial" w:hAnsi="Arial" w:cs="Arial"/>
                <w:sz w:val="20"/>
                <w:szCs w:val="20"/>
                <w:lang w:val="en-GB" w:eastAsia="en-GB"/>
              </w:rPr>
              <w:t>47</w:t>
            </w:r>
          </w:p>
        </w:tc>
        <w:tc>
          <w:tcPr>
            <w:tcW w:w="3118" w:type="dxa"/>
            <w:hideMark/>
          </w:tcPr>
          <w:p w14:paraId="78E50550" w14:textId="77777777" w:rsidR="005D7422" w:rsidRPr="00093137" w:rsidRDefault="00093137" w:rsidP="00F113C9">
            <w:pPr>
              <w:rPr>
                <w:rFonts w:ascii="Arial" w:hAnsi="Arial" w:cs="Arial"/>
                <w:sz w:val="20"/>
                <w:szCs w:val="20"/>
                <w:lang w:val="en-GB" w:eastAsia="en-GB"/>
              </w:rPr>
            </w:pPr>
            <w:r w:rsidRPr="00093137">
              <w:rPr>
                <w:rFonts w:ascii="Arial" w:hAnsi="Arial" w:cs="Arial"/>
                <w:sz w:val="20"/>
                <w:szCs w:val="20"/>
                <w:lang w:eastAsia="en-GB"/>
              </w:rPr>
              <w:t>Hungary</w:t>
            </w:r>
          </w:p>
        </w:tc>
        <w:tc>
          <w:tcPr>
            <w:tcW w:w="709" w:type="dxa"/>
            <w:noWrap/>
            <w:tcMar>
              <w:top w:w="75" w:type="dxa"/>
              <w:left w:w="45" w:type="dxa"/>
              <w:bottom w:w="75" w:type="dxa"/>
              <w:right w:w="45" w:type="dxa"/>
            </w:tcMar>
            <w:hideMark/>
          </w:tcPr>
          <w:p w14:paraId="0509CDAB" w14:textId="77777777" w:rsidR="005D7422" w:rsidRPr="00093137" w:rsidRDefault="00093137" w:rsidP="00815069">
            <w:pPr>
              <w:rPr>
                <w:rFonts w:ascii="Arial" w:hAnsi="Arial" w:cs="Arial"/>
                <w:sz w:val="20"/>
                <w:szCs w:val="20"/>
                <w:lang w:val="en-GB" w:eastAsia="en-GB"/>
              </w:rPr>
            </w:pPr>
            <w:r>
              <w:rPr>
                <w:rFonts w:ascii="Arial" w:hAnsi="Arial" w:cs="Arial"/>
                <w:sz w:val="20"/>
                <w:szCs w:val="20"/>
                <w:lang w:val="en-GB" w:eastAsia="en-GB"/>
              </w:rPr>
              <w:t>BSP</w:t>
            </w:r>
          </w:p>
        </w:tc>
        <w:tc>
          <w:tcPr>
            <w:tcW w:w="7513" w:type="dxa"/>
            <w:tcMar>
              <w:top w:w="75" w:type="dxa"/>
              <w:left w:w="45" w:type="dxa"/>
              <w:bottom w:w="75" w:type="dxa"/>
              <w:right w:w="45" w:type="dxa"/>
            </w:tcMar>
            <w:hideMark/>
          </w:tcPr>
          <w:p w14:paraId="6423D97C" w14:textId="77777777" w:rsidR="005D7422" w:rsidRPr="00093137" w:rsidRDefault="00093137" w:rsidP="00F14C64">
            <w:pPr>
              <w:rPr>
                <w:rFonts w:ascii="Arial" w:hAnsi="Arial" w:cs="Arial"/>
                <w:sz w:val="20"/>
                <w:szCs w:val="20"/>
                <w:lang w:val="en-GB" w:eastAsia="en-GB"/>
              </w:rPr>
            </w:pPr>
            <w:r w:rsidRPr="00093137">
              <w:rPr>
                <w:rFonts w:ascii="Arial" w:hAnsi="Arial" w:cs="Arial"/>
                <w:sz w:val="20"/>
                <w:szCs w:val="20"/>
                <w:lang w:val="en-GB" w:eastAsia="en-GB"/>
              </w:rPr>
              <w:t>Safeguarding of the folk music heritage by the Kodály concept (01177)</w:t>
            </w:r>
          </w:p>
        </w:tc>
        <w:tc>
          <w:tcPr>
            <w:tcW w:w="2527" w:type="dxa"/>
            <w:tcMar>
              <w:top w:w="75" w:type="dxa"/>
              <w:left w:w="45" w:type="dxa"/>
              <w:bottom w:w="75" w:type="dxa"/>
              <w:right w:w="45" w:type="dxa"/>
            </w:tcMar>
            <w:hideMark/>
          </w:tcPr>
          <w:p w14:paraId="4E5B4502" w14:textId="77777777" w:rsidR="005D7422" w:rsidRPr="00EF4EBA" w:rsidRDefault="00EF4EBA" w:rsidP="00F113C9">
            <w:pPr>
              <w:rPr>
                <w:rFonts w:ascii="Arial" w:hAnsi="Arial" w:cs="Arial"/>
                <w:sz w:val="20"/>
                <w:szCs w:val="20"/>
                <w:lang w:val="en-GB" w:eastAsia="en-GB"/>
              </w:rPr>
            </w:pPr>
            <w:r w:rsidRPr="00EF4EBA">
              <w:rPr>
                <w:rFonts w:ascii="Arial" w:hAnsi="Arial" w:cs="Arial"/>
                <w:sz w:val="20"/>
                <w:szCs w:val="20"/>
                <w:lang w:eastAsia="en-GB"/>
              </w:rPr>
              <w:t>(iii) 3 elements inscribed</w:t>
            </w:r>
          </w:p>
        </w:tc>
      </w:tr>
      <w:tr w:rsidR="005D7422" w:rsidRPr="005D7422" w14:paraId="0057C1CF" w14:textId="77777777" w:rsidTr="00815069">
        <w:trPr>
          <w:cantSplit/>
        </w:trPr>
        <w:tc>
          <w:tcPr>
            <w:tcW w:w="450" w:type="dxa"/>
            <w:tcMar>
              <w:top w:w="75" w:type="dxa"/>
              <w:left w:w="45" w:type="dxa"/>
              <w:bottom w:w="75" w:type="dxa"/>
              <w:right w:w="45" w:type="dxa"/>
            </w:tcMar>
            <w:hideMark/>
          </w:tcPr>
          <w:p w14:paraId="4818A577" w14:textId="4D666AF8" w:rsidR="005D7422" w:rsidRPr="00093137" w:rsidRDefault="002A7ED9" w:rsidP="00F14C64">
            <w:pPr>
              <w:rPr>
                <w:rFonts w:ascii="Arial" w:hAnsi="Arial" w:cs="Arial"/>
                <w:sz w:val="20"/>
                <w:szCs w:val="20"/>
                <w:lang w:val="en-GB" w:eastAsia="en-GB"/>
              </w:rPr>
            </w:pPr>
            <w:r>
              <w:rPr>
                <w:rFonts w:ascii="Arial" w:hAnsi="Arial" w:cs="Arial"/>
                <w:sz w:val="20"/>
                <w:szCs w:val="20"/>
                <w:lang w:val="en-GB" w:eastAsia="en-GB"/>
              </w:rPr>
              <w:t>48</w:t>
            </w:r>
          </w:p>
        </w:tc>
        <w:tc>
          <w:tcPr>
            <w:tcW w:w="3118" w:type="dxa"/>
            <w:hideMark/>
          </w:tcPr>
          <w:p w14:paraId="74909A13" w14:textId="77777777" w:rsidR="005D7422" w:rsidRPr="00093137" w:rsidRDefault="00093137" w:rsidP="00F113C9">
            <w:pPr>
              <w:rPr>
                <w:rFonts w:ascii="Arial" w:hAnsi="Arial" w:cs="Arial"/>
                <w:sz w:val="20"/>
                <w:szCs w:val="20"/>
                <w:lang w:val="en-GB" w:eastAsia="en-GB"/>
              </w:rPr>
            </w:pPr>
            <w:r w:rsidRPr="00093137">
              <w:rPr>
                <w:rFonts w:ascii="Arial" w:hAnsi="Arial" w:cs="Arial"/>
                <w:sz w:val="20"/>
                <w:szCs w:val="20"/>
                <w:lang w:eastAsia="en-GB"/>
              </w:rPr>
              <w:t>Mauritius</w:t>
            </w:r>
          </w:p>
        </w:tc>
        <w:tc>
          <w:tcPr>
            <w:tcW w:w="709" w:type="dxa"/>
            <w:noWrap/>
            <w:tcMar>
              <w:top w:w="75" w:type="dxa"/>
              <w:left w:w="45" w:type="dxa"/>
              <w:bottom w:w="75" w:type="dxa"/>
              <w:right w:w="45" w:type="dxa"/>
            </w:tcMar>
            <w:hideMark/>
          </w:tcPr>
          <w:p w14:paraId="6A73AE8E" w14:textId="77777777" w:rsidR="005D7422" w:rsidRPr="00093137" w:rsidRDefault="005D7422" w:rsidP="00815069">
            <w:pPr>
              <w:rPr>
                <w:rFonts w:ascii="Arial" w:hAnsi="Arial" w:cs="Arial"/>
                <w:sz w:val="20"/>
                <w:szCs w:val="20"/>
                <w:lang w:val="en-GB" w:eastAsia="en-GB"/>
              </w:rPr>
            </w:pPr>
            <w:r w:rsidRPr="00093137">
              <w:rPr>
                <w:rFonts w:ascii="Arial" w:hAnsi="Arial" w:cs="Arial"/>
                <w:sz w:val="20"/>
                <w:szCs w:val="20"/>
                <w:lang w:val="en-GB" w:eastAsia="en-GB"/>
              </w:rPr>
              <w:t>RL</w:t>
            </w:r>
          </w:p>
        </w:tc>
        <w:tc>
          <w:tcPr>
            <w:tcW w:w="7513" w:type="dxa"/>
            <w:tcMar>
              <w:top w:w="75" w:type="dxa"/>
              <w:left w:w="45" w:type="dxa"/>
              <w:bottom w:w="75" w:type="dxa"/>
              <w:right w:w="45" w:type="dxa"/>
            </w:tcMar>
            <w:hideMark/>
          </w:tcPr>
          <w:p w14:paraId="72FC6DE7" w14:textId="77777777" w:rsidR="005D7422" w:rsidRPr="00093137" w:rsidRDefault="00093137" w:rsidP="00F14C64">
            <w:pPr>
              <w:rPr>
                <w:rFonts w:ascii="Arial" w:hAnsi="Arial" w:cs="Arial"/>
                <w:sz w:val="20"/>
                <w:szCs w:val="20"/>
                <w:lang w:val="en-GB" w:eastAsia="en-GB"/>
              </w:rPr>
            </w:pPr>
            <w:r w:rsidRPr="00093137">
              <w:rPr>
                <w:rFonts w:ascii="Arial" w:hAnsi="Arial" w:cs="Arial"/>
                <w:sz w:val="20"/>
                <w:szCs w:val="20"/>
                <w:lang w:val="en-GB" w:eastAsia="en-GB"/>
              </w:rPr>
              <w:t>Bhojpuri folk songs of Mauritius, Geet-Gawai (01178)</w:t>
            </w:r>
          </w:p>
        </w:tc>
        <w:tc>
          <w:tcPr>
            <w:tcW w:w="2527" w:type="dxa"/>
            <w:tcMar>
              <w:top w:w="75" w:type="dxa"/>
              <w:left w:w="45" w:type="dxa"/>
              <w:bottom w:w="75" w:type="dxa"/>
              <w:right w:w="45" w:type="dxa"/>
            </w:tcMar>
            <w:hideMark/>
          </w:tcPr>
          <w:p w14:paraId="59111B78" w14:textId="77777777" w:rsidR="005D7422" w:rsidRPr="00EF4EBA" w:rsidRDefault="00EF4EBA" w:rsidP="00F113C9">
            <w:pPr>
              <w:rPr>
                <w:rFonts w:ascii="Arial" w:hAnsi="Arial" w:cs="Arial"/>
                <w:sz w:val="20"/>
                <w:szCs w:val="20"/>
                <w:lang w:val="en-GB" w:eastAsia="en-GB"/>
              </w:rPr>
            </w:pPr>
            <w:r w:rsidRPr="00EF4EBA">
              <w:rPr>
                <w:rFonts w:ascii="Arial" w:hAnsi="Arial" w:cs="Arial"/>
                <w:sz w:val="20"/>
                <w:szCs w:val="20"/>
                <w:lang w:eastAsia="en-GB"/>
              </w:rPr>
              <w:t>(iii) 3 elements inscribed</w:t>
            </w:r>
          </w:p>
        </w:tc>
      </w:tr>
      <w:tr w:rsidR="005D7422" w:rsidRPr="005D7422" w14:paraId="3CA9AA91" w14:textId="77777777" w:rsidTr="00815069">
        <w:trPr>
          <w:cantSplit/>
        </w:trPr>
        <w:tc>
          <w:tcPr>
            <w:tcW w:w="450" w:type="dxa"/>
            <w:tcMar>
              <w:top w:w="75" w:type="dxa"/>
              <w:left w:w="45" w:type="dxa"/>
              <w:bottom w:w="75" w:type="dxa"/>
              <w:right w:w="45" w:type="dxa"/>
            </w:tcMar>
            <w:hideMark/>
          </w:tcPr>
          <w:p w14:paraId="41B2D54D" w14:textId="6D2291FE" w:rsidR="005D7422" w:rsidRPr="00F10A3D" w:rsidRDefault="002A7ED9" w:rsidP="00F14C64">
            <w:pPr>
              <w:rPr>
                <w:rFonts w:ascii="Arial" w:hAnsi="Arial" w:cs="Arial"/>
                <w:sz w:val="20"/>
                <w:szCs w:val="20"/>
                <w:lang w:val="en-GB" w:eastAsia="en-GB"/>
              </w:rPr>
            </w:pPr>
            <w:r w:rsidRPr="00FD2208">
              <w:rPr>
                <w:rFonts w:ascii="Arial" w:hAnsi="Arial" w:cs="Arial"/>
                <w:sz w:val="20"/>
                <w:szCs w:val="20"/>
                <w:lang w:val="en-GB" w:eastAsia="en-GB"/>
              </w:rPr>
              <w:t>49</w:t>
            </w:r>
          </w:p>
        </w:tc>
        <w:tc>
          <w:tcPr>
            <w:tcW w:w="3118" w:type="dxa"/>
            <w:hideMark/>
          </w:tcPr>
          <w:p w14:paraId="04ADC02C" w14:textId="77777777" w:rsidR="005D7422" w:rsidRPr="002C4E47" w:rsidRDefault="00093137" w:rsidP="00F113C9">
            <w:pPr>
              <w:rPr>
                <w:rFonts w:ascii="Arial" w:hAnsi="Arial" w:cs="Arial"/>
                <w:sz w:val="20"/>
                <w:szCs w:val="20"/>
                <w:lang w:val="en-GB" w:eastAsia="en-GB"/>
              </w:rPr>
            </w:pPr>
            <w:r w:rsidRPr="002C4E47">
              <w:rPr>
                <w:rFonts w:ascii="Arial" w:hAnsi="Arial" w:cs="Arial"/>
                <w:sz w:val="20"/>
                <w:szCs w:val="20"/>
                <w:lang w:eastAsia="en-GB"/>
              </w:rPr>
              <w:t>Romania</w:t>
            </w:r>
          </w:p>
        </w:tc>
        <w:tc>
          <w:tcPr>
            <w:tcW w:w="709" w:type="dxa"/>
            <w:noWrap/>
            <w:tcMar>
              <w:top w:w="75" w:type="dxa"/>
              <w:left w:w="45" w:type="dxa"/>
              <w:bottom w:w="75" w:type="dxa"/>
              <w:right w:w="45" w:type="dxa"/>
            </w:tcMar>
            <w:hideMark/>
          </w:tcPr>
          <w:p w14:paraId="18B207A4" w14:textId="77777777" w:rsidR="005D7422" w:rsidRPr="00E01E54" w:rsidRDefault="005D7422" w:rsidP="00815069">
            <w:pPr>
              <w:rPr>
                <w:rFonts w:ascii="Arial" w:hAnsi="Arial" w:cs="Arial"/>
                <w:sz w:val="20"/>
                <w:szCs w:val="20"/>
                <w:lang w:val="en-GB" w:eastAsia="en-GB"/>
              </w:rPr>
            </w:pPr>
            <w:r w:rsidRPr="00E01E54">
              <w:rPr>
                <w:rFonts w:ascii="Arial" w:hAnsi="Arial" w:cs="Arial"/>
                <w:sz w:val="20"/>
                <w:szCs w:val="20"/>
                <w:lang w:val="en-GB" w:eastAsia="en-GB"/>
              </w:rPr>
              <w:t>RL</w:t>
            </w:r>
          </w:p>
        </w:tc>
        <w:tc>
          <w:tcPr>
            <w:tcW w:w="7513" w:type="dxa"/>
            <w:tcMar>
              <w:top w:w="75" w:type="dxa"/>
              <w:left w:w="45" w:type="dxa"/>
              <w:bottom w:w="75" w:type="dxa"/>
              <w:right w:w="45" w:type="dxa"/>
            </w:tcMar>
            <w:hideMark/>
          </w:tcPr>
          <w:p w14:paraId="00DBE624" w14:textId="77777777" w:rsidR="005D7422" w:rsidRPr="004744E9" w:rsidRDefault="00093137" w:rsidP="00F14C64">
            <w:pPr>
              <w:rPr>
                <w:rFonts w:ascii="Arial" w:hAnsi="Arial" w:cs="Arial"/>
                <w:sz w:val="20"/>
                <w:szCs w:val="20"/>
                <w:lang w:val="en-GB" w:eastAsia="en-GB"/>
              </w:rPr>
            </w:pPr>
            <w:r w:rsidRPr="00E01E54">
              <w:rPr>
                <w:rFonts w:ascii="Arial" w:hAnsi="Arial" w:cs="Arial"/>
                <w:sz w:val="20"/>
                <w:szCs w:val="20"/>
                <w:lang w:val="en-GB" w:eastAsia="en-GB"/>
              </w:rPr>
              <w:t>Whitsunday pilgrimage from Şumuleu Ciuc (Csiksomlyo) (01120)</w:t>
            </w:r>
          </w:p>
        </w:tc>
        <w:tc>
          <w:tcPr>
            <w:tcW w:w="2527" w:type="dxa"/>
            <w:tcMar>
              <w:top w:w="75" w:type="dxa"/>
              <w:left w:w="45" w:type="dxa"/>
              <w:bottom w:w="75" w:type="dxa"/>
              <w:right w:w="45" w:type="dxa"/>
            </w:tcMar>
            <w:hideMark/>
          </w:tcPr>
          <w:p w14:paraId="0F18921A" w14:textId="77777777" w:rsidR="005D7422" w:rsidRPr="00A43CC6" w:rsidRDefault="00EF4EBA" w:rsidP="00F113C9">
            <w:pPr>
              <w:rPr>
                <w:rFonts w:ascii="Arial" w:hAnsi="Arial" w:cs="Arial"/>
                <w:sz w:val="20"/>
                <w:szCs w:val="20"/>
                <w:lang w:val="en-GB" w:eastAsia="en-GB"/>
              </w:rPr>
            </w:pPr>
            <w:r w:rsidRPr="00A43CC6">
              <w:rPr>
                <w:rFonts w:ascii="Arial" w:hAnsi="Arial" w:cs="Arial"/>
                <w:sz w:val="20"/>
                <w:szCs w:val="20"/>
                <w:lang w:eastAsia="en-GB"/>
              </w:rPr>
              <w:t>(iii) 3 elements inscribed</w:t>
            </w:r>
          </w:p>
        </w:tc>
      </w:tr>
      <w:tr w:rsidR="005D7422" w:rsidRPr="005D7422" w14:paraId="11A4F382" w14:textId="77777777" w:rsidTr="00815069">
        <w:trPr>
          <w:cantSplit/>
        </w:trPr>
        <w:tc>
          <w:tcPr>
            <w:tcW w:w="450" w:type="dxa"/>
            <w:tcMar>
              <w:top w:w="75" w:type="dxa"/>
              <w:left w:w="45" w:type="dxa"/>
              <w:bottom w:w="75" w:type="dxa"/>
              <w:right w:w="45" w:type="dxa"/>
            </w:tcMar>
            <w:hideMark/>
          </w:tcPr>
          <w:p w14:paraId="540147B7" w14:textId="6247BEAC" w:rsidR="005D7422" w:rsidRPr="00F10A3D" w:rsidRDefault="009F3E74" w:rsidP="00F14C64">
            <w:pPr>
              <w:rPr>
                <w:rFonts w:ascii="Arial" w:hAnsi="Arial" w:cs="Arial"/>
                <w:sz w:val="20"/>
                <w:szCs w:val="20"/>
                <w:lang w:val="en-GB" w:eastAsia="en-GB"/>
              </w:rPr>
            </w:pPr>
            <w:r w:rsidRPr="00FD2208">
              <w:rPr>
                <w:rFonts w:ascii="Arial" w:hAnsi="Arial" w:cs="Arial"/>
                <w:sz w:val="20"/>
                <w:szCs w:val="20"/>
                <w:lang w:val="en-GB" w:eastAsia="en-GB"/>
              </w:rPr>
              <w:t>5</w:t>
            </w:r>
            <w:r w:rsidR="002A7ED9" w:rsidRPr="00FD2208">
              <w:rPr>
                <w:rFonts w:ascii="Arial" w:hAnsi="Arial" w:cs="Arial"/>
                <w:sz w:val="20"/>
                <w:szCs w:val="20"/>
                <w:lang w:val="en-GB" w:eastAsia="en-GB"/>
              </w:rPr>
              <w:t>0</w:t>
            </w:r>
          </w:p>
        </w:tc>
        <w:tc>
          <w:tcPr>
            <w:tcW w:w="3118" w:type="dxa"/>
            <w:hideMark/>
          </w:tcPr>
          <w:p w14:paraId="50292121" w14:textId="77777777" w:rsidR="005D7422" w:rsidRPr="002C4E47" w:rsidRDefault="00093137" w:rsidP="00F113C9">
            <w:pPr>
              <w:rPr>
                <w:rFonts w:ascii="Arial" w:hAnsi="Arial" w:cs="Arial"/>
                <w:sz w:val="20"/>
                <w:szCs w:val="20"/>
                <w:lang w:val="en-GB" w:eastAsia="en-GB"/>
              </w:rPr>
            </w:pPr>
            <w:r w:rsidRPr="002C4E47">
              <w:rPr>
                <w:rFonts w:ascii="Arial" w:hAnsi="Arial" w:cs="Arial"/>
                <w:sz w:val="20"/>
                <w:szCs w:val="20"/>
                <w:lang w:eastAsia="en-GB"/>
              </w:rPr>
              <w:t>Uzbekistan</w:t>
            </w:r>
          </w:p>
        </w:tc>
        <w:tc>
          <w:tcPr>
            <w:tcW w:w="709" w:type="dxa"/>
            <w:noWrap/>
            <w:tcMar>
              <w:top w:w="75" w:type="dxa"/>
              <w:left w:w="45" w:type="dxa"/>
              <w:bottom w:w="75" w:type="dxa"/>
              <w:right w:w="45" w:type="dxa"/>
            </w:tcMar>
            <w:hideMark/>
          </w:tcPr>
          <w:p w14:paraId="54E8CD2C" w14:textId="77777777" w:rsidR="005D7422" w:rsidRPr="00E01E54" w:rsidRDefault="005D7422" w:rsidP="00815069">
            <w:pPr>
              <w:rPr>
                <w:rFonts w:ascii="Arial" w:hAnsi="Arial" w:cs="Arial"/>
                <w:sz w:val="20"/>
                <w:szCs w:val="20"/>
                <w:lang w:val="en-GB" w:eastAsia="en-GB"/>
              </w:rPr>
            </w:pPr>
            <w:r w:rsidRPr="00E01E54">
              <w:rPr>
                <w:rFonts w:ascii="Arial" w:hAnsi="Arial" w:cs="Arial"/>
                <w:sz w:val="20"/>
                <w:szCs w:val="20"/>
                <w:lang w:val="en-GB" w:eastAsia="en-GB"/>
              </w:rPr>
              <w:t>RL</w:t>
            </w:r>
          </w:p>
        </w:tc>
        <w:tc>
          <w:tcPr>
            <w:tcW w:w="7513" w:type="dxa"/>
            <w:tcMar>
              <w:top w:w="75" w:type="dxa"/>
              <w:left w:w="45" w:type="dxa"/>
              <w:bottom w:w="75" w:type="dxa"/>
              <w:right w:w="45" w:type="dxa"/>
            </w:tcMar>
            <w:hideMark/>
          </w:tcPr>
          <w:p w14:paraId="0213F731" w14:textId="77777777" w:rsidR="005D7422" w:rsidRPr="004744E9" w:rsidRDefault="00093137" w:rsidP="00F14C64">
            <w:pPr>
              <w:rPr>
                <w:rFonts w:ascii="Arial" w:hAnsi="Arial" w:cs="Arial"/>
                <w:sz w:val="20"/>
                <w:szCs w:val="20"/>
                <w:lang w:val="en-GB" w:eastAsia="en-GB"/>
              </w:rPr>
            </w:pPr>
            <w:r w:rsidRPr="00E01E54">
              <w:rPr>
                <w:rFonts w:ascii="Arial" w:hAnsi="Arial" w:cs="Arial"/>
                <w:sz w:val="20"/>
                <w:szCs w:val="20"/>
                <w:lang w:eastAsia="en-GB"/>
              </w:rPr>
              <w:t>Palov culture and tradition (01166)</w:t>
            </w:r>
          </w:p>
        </w:tc>
        <w:tc>
          <w:tcPr>
            <w:tcW w:w="2527" w:type="dxa"/>
            <w:tcMar>
              <w:top w:w="75" w:type="dxa"/>
              <w:left w:w="45" w:type="dxa"/>
              <w:bottom w:w="75" w:type="dxa"/>
              <w:right w:w="45" w:type="dxa"/>
            </w:tcMar>
            <w:hideMark/>
          </w:tcPr>
          <w:p w14:paraId="52FEBCFC" w14:textId="77777777" w:rsidR="005D7422" w:rsidRPr="00A43CC6" w:rsidRDefault="00EF4EBA" w:rsidP="00F113C9">
            <w:pPr>
              <w:rPr>
                <w:rFonts w:ascii="Arial" w:hAnsi="Arial" w:cs="Arial"/>
                <w:sz w:val="20"/>
                <w:szCs w:val="20"/>
                <w:lang w:val="en-GB" w:eastAsia="en-GB"/>
              </w:rPr>
            </w:pPr>
            <w:r w:rsidRPr="00A43CC6">
              <w:rPr>
                <w:rFonts w:ascii="Arial" w:hAnsi="Arial" w:cs="Arial"/>
                <w:sz w:val="20"/>
                <w:szCs w:val="20"/>
                <w:lang w:eastAsia="en-GB"/>
              </w:rPr>
              <w:t>(iii) 3 elements inscribed</w:t>
            </w:r>
          </w:p>
        </w:tc>
      </w:tr>
      <w:tr w:rsidR="005D7422" w:rsidRPr="005D7422" w14:paraId="76604A96" w14:textId="77777777" w:rsidTr="00815069">
        <w:trPr>
          <w:cantSplit/>
        </w:trPr>
        <w:tc>
          <w:tcPr>
            <w:tcW w:w="450" w:type="dxa"/>
            <w:tcMar>
              <w:top w:w="75" w:type="dxa"/>
              <w:left w:w="45" w:type="dxa"/>
              <w:bottom w:w="75" w:type="dxa"/>
              <w:right w:w="45" w:type="dxa"/>
            </w:tcMar>
            <w:hideMark/>
          </w:tcPr>
          <w:p w14:paraId="001E722F" w14:textId="756AC0FF" w:rsidR="005D7422" w:rsidRPr="00F10A3D" w:rsidRDefault="009F3E74" w:rsidP="00F14C64">
            <w:pPr>
              <w:rPr>
                <w:rFonts w:ascii="Arial" w:hAnsi="Arial" w:cs="Arial"/>
                <w:sz w:val="20"/>
                <w:szCs w:val="20"/>
                <w:lang w:val="en-GB" w:eastAsia="en-GB"/>
              </w:rPr>
            </w:pPr>
            <w:r w:rsidRPr="00FD2208">
              <w:rPr>
                <w:rFonts w:ascii="Arial" w:hAnsi="Arial" w:cs="Arial"/>
                <w:sz w:val="20"/>
                <w:szCs w:val="20"/>
                <w:lang w:val="en-GB" w:eastAsia="en-GB"/>
              </w:rPr>
              <w:t>5</w:t>
            </w:r>
            <w:r w:rsidR="002A7ED9" w:rsidRPr="00FD2208">
              <w:rPr>
                <w:rFonts w:ascii="Arial" w:hAnsi="Arial" w:cs="Arial"/>
                <w:sz w:val="20"/>
                <w:szCs w:val="20"/>
                <w:lang w:val="en-GB" w:eastAsia="en-GB"/>
              </w:rPr>
              <w:t>1</w:t>
            </w:r>
          </w:p>
        </w:tc>
        <w:tc>
          <w:tcPr>
            <w:tcW w:w="3118" w:type="dxa"/>
            <w:hideMark/>
          </w:tcPr>
          <w:p w14:paraId="2B0F3224" w14:textId="77777777" w:rsidR="005D7422" w:rsidRPr="00E01E54" w:rsidRDefault="00093137" w:rsidP="00F113C9">
            <w:pPr>
              <w:rPr>
                <w:rFonts w:ascii="Arial" w:hAnsi="Arial" w:cs="Arial"/>
                <w:sz w:val="20"/>
                <w:szCs w:val="20"/>
                <w:lang w:val="en-GB" w:eastAsia="en-GB"/>
              </w:rPr>
            </w:pPr>
            <w:r w:rsidRPr="002C4E47">
              <w:rPr>
                <w:rFonts w:ascii="Arial" w:hAnsi="Arial" w:cs="Arial"/>
                <w:sz w:val="20"/>
                <w:szCs w:val="20"/>
                <w:lang w:eastAsia="en-GB"/>
              </w:rPr>
              <w:t>Venezuela (Bolivarian Republic of)</w:t>
            </w:r>
          </w:p>
        </w:tc>
        <w:tc>
          <w:tcPr>
            <w:tcW w:w="709" w:type="dxa"/>
            <w:noWrap/>
            <w:tcMar>
              <w:top w:w="75" w:type="dxa"/>
              <w:left w:w="45" w:type="dxa"/>
              <w:bottom w:w="75" w:type="dxa"/>
              <w:right w:w="45" w:type="dxa"/>
            </w:tcMar>
            <w:hideMark/>
          </w:tcPr>
          <w:p w14:paraId="01036A59" w14:textId="77777777" w:rsidR="005D7422" w:rsidRPr="00E01E54" w:rsidRDefault="005D7422" w:rsidP="00815069">
            <w:pPr>
              <w:rPr>
                <w:rFonts w:ascii="Arial" w:hAnsi="Arial" w:cs="Arial"/>
                <w:sz w:val="20"/>
                <w:szCs w:val="20"/>
                <w:lang w:val="en-GB" w:eastAsia="en-GB"/>
              </w:rPr>
            </w:pPr>
            <w:r w:rsidRPr="00E01E54">
              <w:rPr>
                <w:rFonts w:ascii="Arial" w:hAnsi="Arial" w:cs="Arial"/>
                <w:sz w:val="20"/>
                <w:szCs w:val="20"/>
                <w:lang w:val="en-GB" w:eastAsia="en-GB"/>
              </w:rPr>
              <w:t>RL</w:t>
            </w:r>
          </w:p>
        </w:tc>
        <w:tc>
          <w:tcPr>
            <w:tcW w:w="7513" w:type="dxa"/>
            <w:tcMar>
              <w:top w:w="75" w:type="dxa"/>
              <w:left w:w="45" w:type="dxa"/>
              <w:bottom w:w="75" w:type="dxa"/>
              <w:right w:w="45" w:type="dxa"/>
            </w:tcMar>
            <w:hideMark/>
          </w:tcPr>
          <w:p w14:paraId="7B137CF8" w14:textId="77777777" w:rsidR="005D7422" w:rsidRPr="00A43CC6" w:rsidRDefault="00093137" w:rsidP="00F14C64">
            <w:pPr>
              <w:rPr>
                <w:rFonts w:ascii="Arial" w:hAnsi="Arial" w:cs="Arial"/>
                <w:sz w:val="20"/>
                <w:szCs w:val="20"/>
                <w:lang w:val="en-GB" w:eastAsia="en-GB"/>
              </w:rPr>
            </w:pPr>
            <w:r w:rsidRPr="004744E9">
              <w:rPr>
                <w:rFonts w:ascii="Arial" w:hAnsi="Arial" w:cs="Arial"/>
                <w:sz w:val="20"/>
                <w:szCs w:val="20"/>
                <w:lang w:val="en-GB" w:eastAsia="en-GB"/>
              </w:rPr>
              <w:t>Carnival of El Callo, a festive representation of a memory and cultural identity (01198)</w:t>
            </w:r>
          </w:p>
        </w:tc>
        <w:tc>
          <w:tcPr>
            <w:tcW w:w="2527" w:type="dxa"/>
            <w:tcMar>
              <w:top w:w="75" w:type="dxa"/>
              <w:left w:w="45" w:type="dxa"/>
              <w:bottom w:w="75" w:type="dxa"/>
              <w:right w:w="45" w:type="dxa"/>
            </w:tcMar>
            <w:hideMark/>
          </w:tcPr>
          <w:p w14:paraId="35AE2F7B" w14:textId="77777777" w:rsidR="005D7422" w:rsidRPr="00A43CC6" w:rsidRDefault="00EF4EBA" w:rsidP="00F113C9">
            <w:pPr>
              <w:rPr>
                <w:rFonts w:ascii="Arial" w:hAnsi="Arial" w:cs="Arial"/>
                <w:sz w:val="20"/>
                <w:szCs w:val="20"/>
                <w:lang w:val="en-GB" w:eastAsia="en-GB"/>
              </w:rPr>
            </w:pPr>
            <w:r w:rsidRPr="00A43CC6">
              <w:rPr>
                <w:rFonts w:ascii="Arial" w:hAnsi="Arial" w:cs="Arial"/>
                <w:sz w:val="20"/>
                <w:szCs w:val="20"/>
                <w:lang w:eastAsia="en-GB"/>
              </w:rPr>
              <w:t>(iii) 3 elements inscribed</w:t>
            </w:r>
          </w:p>
        </w:tc>
      </w:tr>
      <w:tr w:rsidR="001B15C5" w:rsidRPr="005D7422" w14:paraId="4145C699" w14:textId="77777777" w:rsidTr="00815069">
        <w:trPr>
          <w:cantSplit/>
        </w:trPr>
        <w:tc>
          <w:tcPr>
            <w:tcW w:w="14317" w:type="dxa"/>
            <w:gridSpan w:val="5"/>
            <w:tcBorders>
              <w:bottom w:val="single" w:sz="4" w:space="0" w:color="auto"/>
            </w:tcBorders>
            <w:tcMar>
              <w:top w:w="75" w:type="dxa"/>
              <w:left w:w="45" w:type="dxa"/>
              <w:bottom w:w="75" w:type="dxa"/>
              <w:right w:w="45" w:type="dxa"/>
            </w:tcMar>
          </w:tcPr>
          <w:p w14:paraId="544A4BAB" w14:textId="77777777" w:rsidR="001B15C5" w:rsidRPr="001B15C5" w:rsidRDefault="001B15C5" w:rsidP="00815069">
            <w:pPr>
              <w:rPr>
                <w:rFonts w:ascii="Arial" w:hAnsi="Arial" w:cs="Arial"/>
                <w:b/>
                <w:sz w:val="20"/>
                <w:szCs w:val="20"/>
                <w:lang w:val="en-GB" w:eastAsia="en-GB"/>
              </w:rPr>
            </w:pPr>
          </w:p>
        </w:tc>
      </w:tr>
      <w:tr w:rsidR="002A7ED9" w:rsidRPr="005D7422" w14:paraId="77DEDBCB" w14:textId="77777777" w:rsidTr="00815069">
        <w:trPr>
          <w:cantSplit/>
        </w:trPr>
        <w:tc>
          <w:tcPr>
            <w:tcW w:w="14317" w:type="dxa"/>
            <w:gridSpan w:val="5"/>
            <w:tcBorders>
              <w:bottom w:val="single" w:sz="4" w:space="0" w:color="auto"/>
            </w:tcBorders>
            <w:shd w:val="pct15" w:color="auto" w:fill="auto"/>
            <w:tcMar>
              <w:top w:w="75" w:type="dxa"/>
              <w:left w:w="45" w:type="dxa"/>
              <w:bottom w:w="75" w:type="dxa"/>
              <w:right w:w="45" w:type="dxa"/>
            </w:tcMar>
          </w:tcPr>
          <w:p w14:paraId="671A5294" w14:textId="77777777" w:rsidR="002A7ED9" w:rsidRPr="000A419D" w:rsidRDefault="002A7ED9" w:rsidP="00815069">
            <w:pPr>
              <w:rPr>
                <w:rFonts w:ascii="Arial" w:hAnsi="Arial" w:cs="Arial"/>
                <w:b/>
                <w:sz w:val="20"/>
                <w:szCs w:val="20"/>
                <w:highlight w:val="yellow"/>
                <w:lang w:val="en-GB" w:eastAsia="en-GB"/>
              </w:rPr>
            </w:pPr>
            <w:r w:rsidRPr="00815069">
              <w:rPr>
                <w:rFonts w:ascii="Arial" w:hAnsi="Arial" w:cs="Arial"/>
                <w:b/>
                <w:bCs/>
                <w:sz w:val="20"/>
                <w:szCs w:val="20"/>
                <w:lang w:val="en-GB" w:eastAsia="en-GB"/>
              </w:rPr>
              <w:t>Priority States for 2017 cycle</w:t>
            </w:r>
          </w:p>
        </w:tc>
      </w:tr>
      <w:tr w:rsidR="008D7459" w:rsidRPr="005D7422" w14:paraId="213F07E9" w14:textId="77777777" w:rsidTr="00815069">
        <w:trPr>
          <w:cantSplit/>
        </w:trPr>
        <w:tc>
          <w:tcPr>
            <w:tcW w:w="450" w:type="dxa"/>
            <w:tcBorders>
              <w:top w:val="single" w:sz="4" w:space="0" w:color="auto"/>
            </w:tcBorders>
            <w:tcMar>
              <w:top w:w="75" w:type="dxa"/>
              <w:left w:w="45" w:type="dxa"/>
              <w:bottom w:w="75" w:type="dxa"/>
              <w:right w:w="45" w:type="dxa"/>
            </w:tcMar>
            <w:hideMark/>
          </w:tcPr>
          <w:p w14:paraId="3BA2E765" w14:textId="1B7AE1C9" w:rsidR="008D7459" w:rsidRPr="00FD2208" w:rsidRDefault="00A43CC6" w:rsidP="00F14C64">
            <w:pPr>
              <w:rPr>
                <w:rFonts w:ascii="Arial" w:hAnsi="Arial" w:cs="Arial"/>
                <w:sz w:val="20"/>
                <w:szCs w:val="20"/>
                <w:highlight w:val="yellow"/>
                <w:lang w:val="en-GB" w:eastAsia="en-GB"/>
              </w:rPr>
            </w:pPr>
            <w:r>
              <w:rPr>
                <w:rFonts w:ascii="Arial" w:hAnsi="Arial" w:cs="Arial"/>
                <w:sz w:val="20"/>
                <w:szCs w:val="20"/>
              </w:rPr>
              <w:t>5</w:t>
            </w:r>
            <w:r w:rsidR="008D7459" w:rsidRPr="000A419D">
              <w:rPr>
                <w:rFonts w:ascii="Arial" w:hAnsi="Arial" w:cs="Arial"/>
                <w:sz w:val="20"/>
                <w:szCs w:val="20"/>
              </w:rPr>
              <w:t>2</w:t>
            </w:r>
          </w:p>
        </w:tc>
        <w:tc>
          <w:tcPr>
            <w:tcW w:w="3118" w:type="dxa"/>
            <w:tcBorders>
              <w:top w:val="single" w:sz="4" w:space="0" w:color="auto"/>
            </w:tcBorders>
            <w:hideMark/>
          </w:tcPr>
          <w:p w14:paraId="7393CFDA" w14:textId="5434AC44" w:rsidR="008D7459" w:rsidRPr="00FD2208" w:rsidRDefault="008D7459" w:rsidP="00F113C9">
            <w:pPr>
              <w:rPr>
                <w:rFonts w:ascii="Arial" w:hAnsi="Arial" w:cs="Arial"/>
                <w:sz w:val="20"/>
                <w:szCs w:val="20"/>
                <w:highlight w:val="yellow"/>
                <w:lang w:val="en-GB" w:eastAsia="en-GB"/>
              </w:rPr>
            </w:pPr>
            <w:r w:rsidRPr="000A419D">
              <w:rPr>
                <w:rFonts w:ascii="Arial" w:hAnsi="Arial" w:cs="Arial"/>
                <w:sz w:val="20"/>
                <w:szCs w:val="20"/>
              </w:rPr>
              <w:t>Algeria</w:t>
            </w:r>
          </w:p>
        </w:tc>
        <w:tc>
          <w:tcPr>
            <w:tcW w:w="709" w:type="dxa"/>
            <w:tcBorders>
              <w:top w:val="single" w:sz="4" w:space="0" w:color="auto"/>
            </w:tcBorders>
            <w:noWrap/>
            <w:tcMar>
              <w:top w:w="75" w:type="dxa"/>
              <w:left w:w="45" w:type="dxa"/>
              <w:bottom w:w="75" w:type="dxa"/>
              <w:right w:w="45" w:type="dxa"/>
            </w:tcMar>
            <w:hideMark/>
          </w:tcPr>
          <w:p w14:paraId="0899C6F3" w14:textId="03C19B27" w:rsidR="008D7459" w:rsidRPr="00F10A3D" w:rsidRDefault="008D7459" w:rsidP="00815069">
            <w:pPr>
              <w:rPr>
                <w:rFonts w:ascii="Arial" w:hAnsi="Arial" w:cs="Arial"/>
                <w:sz w:val="20"/>
                <w:szCs w:val="20"/>
                <w:highlight w:val="yellow"/>
                <w:lang w:val="en-GB" w:eastAsia="en-GB"/>
              </w:rPr>
            </w:pPr>
          </w:p>
        </w:tc>
        <w:tc>
          <w:tcPr>
            <w:tcW w:w="7513" w:type="dxa"/>
            <w:tcBorders>
              <w:top w:val="single" w:sz="4" w:space="0" w:color="auto"/>
            </w:tcBorders>
            <w:tcMar>
              <w:top w:w="75" w:type="dxa"/>
              <w:left w:w="45" w:type="dxa"/>
              <w:bottom w:w="75" w:type="dxa"/>
              <w:right w:w="45" w:type="dxa"/>
            </w:tcMar>
            <w:hideMark/>
          </w:tcPr>
          <w:p w14:paraId="0E72095C" w14:textId="3569D09B" w:rsidR="008D7459" w:rsidRPr="00E01E54" w:rsidRDefault="008D7459" w:rsidP="00F14C64">
            <w:pPr>
              <w:rPr>
                <w:rFonts w:ascii="Arial" w:hAnsi="Arial" w:cs="Arial"/>
                <w:sz w:val="20"/>
                <w:szCs w:val="20"/>
                <w:highlight w:val="yellow"/>
                <w:lang w:val="en-GB" w:eastAsia="en-GB"/>
              </w:rPr>
            </w:pPr>
          </w:p>
        </w:tc>
        <w:tc>
          <w:tcPr>
            <w:tcW w:w="2527" w:type="dxa"/>
            <w:tcBorders>
              <w:top w:val="single" w:sz="4" w:space="0" w:color="auto"/>
            </w:tcBorders>
            <w:tcMar>
              <w:top w:w="75" w:type="dxa"/>
              <w:left w:w="45" w:type="dxa"/>
              <w:bottom w:w="75" w:type="dxa"/>
              <w:right w:w="45" w:type="dxa"/>
            </w:tcMar>
            <w:hideMark/>
          </w:tcPr>
          <w:p w14:paraId="47DDC0EC" w14:textId="37748EF2" w:rsidR="008D7459" w:rsidRPr="003F3440" w:rsidRDefault="008D7459" w:rsidP="00F113C9">
            <w:pPr>
              <w:rPr>
                <w:rFonts w:ascii="Arial" w:hAnsi="Arial" w:cs="Arial"/>
                <w:sz w:val="20"/>
                <w:szCs w:val="20"/>
                <w:highlight w:val="yellow"/>
                <w:lang w:val="en-GB" w:eastAsia="en-GB"/>
              </w:rPr>
            </w:pPr>
            <w:r w:rsidRPr="000A419D">
              <w:rPr>
                <w:rFonts w:ascii="Arial" w:hAnsi="Arial" w:cs="Arial"/>
                <w:sz w:val="20"/>
                <w:szCs w:val="20"/>
              </w:rPr>
              <w:t>4 elements inscribed</w:t>
            </w:r>
          </w:p>
        </w:tc>
      </w:tr>
      <w:tr w:rsidR="008D7459" w:rsidRPr="005D7422" w14:paraId="272E2725" w14:textId="77777777" w:rsidTr="00815069">
        <w:trPr>
          <w:cantSplit/>
        </w:trPr>
        <w:tc>
          <w:tcPr>
            <w:tcW w:w="450" w:type="dxa"/>
            <w:tcMar>
              <w:top w:w="75" w:type="dxa"/>
              <w:left w:w="45" w:type="dxa"/>
              <w:bottom w:w="75" w:type="dxa"/>
              <w:right w:w="45" w:type="dxa"/>
            </w:tcMar>
          </w:tcPr>
          <w:p w14:paraId="0A1F37E2" w14:textId="77777777" w:rsidR="008D7459" w:rsidRPr="00FD2208" w:rsidRDefault="008D7459" w:rsidP="00F14C64">
            <w:pPr>
              <w:rPr>
                <w:rFonts w:ascii="Arial" w:hAnsi="Arial" w:cs="Arial"/>
                <w:sz w:val="20"/>
                <w:szCs w:val="20"/>
                <w:highlight w:val="yellow"/>
                <w:lang w:val="en-GB" w:eastAsia="en-GB"/>
              </w:rPr>
            </w:pPr>
            <w:r w:rsidRPr="000A419D">
              <w:rPr>
                <w:rFonts w:ascii="Arial" w:hAnsi="Arial" w:cs="Arial"/>
                <w:sz w:val="20"/>
                <w:szCs w:val="20"/>
              </w:rPr>
              <w:t>53</w:t>
            </w:r>
          </w:p>
        </w:tc>
        <w:tc>
          <w:tcPr>
            <w:tcW w:w="3118" w:type="dxa"/>
          </w:tcPr>
          <w:p w14:paraId="6AAFA274" w14:textId="77777777" w:rsidR="008D7459" w:rsidRPr="00FD2208" w:rsidRDefault="008D7459" w:rsidP="00F113C9">
            <w:pPr>
              <w:rPr>
                <w:rFonts w:ascii="Arial" w:hAnsi="Arial" w:cs="Arial"/>
                <w:sz w:val="20"/>
                <w:szCs w:val="20"/>
                <w:highlight w:val="yellow"/>
                <w:lang w:val="en-GB" w:eastAsia="en-GB"/>
              </w:rPr>
            </w:pPr>
            <w:r w:rsidRPr="000A419D">
              <w:rPr>
                <w:rFonts w:ascii="Arial" w:hAnsi="Arial" w:cs="Arial"/>
                <w:sz w:val="20"/>
                <w:szCs w:val="20"/>
              </w:rPr>
              <w:t>Armenia</w:t>
            </w:r>
          </w:p>
        </w:tc>
        <w:tc>
          <w:tcPr>
            <w:tcW w:w="709" w:type="dxa"/>
            <w:noWrap/>
            <w:tcMar>
              <w:top w:w="75" w:type="dxa"/>
              <w:left w:w="45" w:type="dxa"/>
              <w:bottom w:w="75" w:type="dxa"/>
              <w:right w:w="45" w:type="dxa"/>
            </w:tcMar>
          </w:tcPr>
          <w:p w14:paraId="6EF835AC" w14:textId="77777777" w:rsidR="008D7459" w:rsidRPr="003F3440" w:rsidRDefault="008D7459" w:rsidP="00815069">
            <w:pPr>
              <w:rPr>
                <w:rFonts w:ascii="Arial" w:hAnsi="Arial" w:cs="Arial"/>
                <w:sz w:val="20"/>
                <w:szCs w:val="20"/>
                <w:highlight w:val="yellow"/>
                <w:lang w:val="en-GB" w:eastAsia="en-GB"/>
              </w:rPr>
            </w:pPr>
          </w:p>
        </w:tc>
        <w:tc>
          <w:tcPr>
            <w:tcW w:w="7513" w:type="dxa"/>
            <w:tcMar>
              <w:top w:w="75" w:type="dxa"/>
              <w:left w:w="45" w:type="dxa"/>
              <w:bottom w:w="75" w:type="dxa"/>
              <w:right w:w="45" w:type="dxa"/>
            </w:tcMar>
          </w:tcPr>
          <w:p w14:paraId="432FF927" w14:textId="77777777" w:rsidR="008D7459" w:rsidRPr="00F10A3D" w:rsidRDefault="008D7459" w:rsidP="00F14C64">
            <w:pPr>
              <w:rPr>
                <w:rFonts w:ascii="Arial" w:hAnsi="Arial" w:cs="Arial"/>
                <w:sz w:val="20"/>
                <w:szCs w:val="20"/>
                <w:highlight w:val="yellow"/>
                <w:lang w:val="en-GB" w:eastAsia="en-GB"/>
              </w:rPr>
            </w:pPr>
          </w:p>
        </w:tc>
        <w:tc>
          <w:tcPr>
            <w:tcW w:w="2527" w:type="dxa"/>
            <w:tcMar>
              <w:top w:w="75" w:type="dxa"/>
              <w:left w:w="45" w:type="dxa"/>
              <w:bottom w:w="75" w:type="dxa"/>
              <w:right w:w="45" w:type="dxa"/>
            </w:tcMar>
          </w:tcPr>
          <w:p w14:paraId="227615C7" w14:textId="77777777" w:rsidR="008D7459" w:rsidRPr="00FD2208" w:rsidRDefault="008D7459" w:rsidP="00F113C9">
            <w:pPr>
              <w:rPr>
                <w:rFonts w:ascii="Arial" w:hAnsi="Arial" w:cs="Arial"/>
                <w:sz w:val="20"/>
                <w:szCs w:val="20"/>
                <w:highlight w:val="yellow"/>
                <w:lang w:val="en-GB" w:eastAsia="en-GB"/>
              </w:rPr>
            </w:pPr>
            <w:r w:rsidRPr="000A419D">
              <w:rPr>
                <w:rFonts w:ascii="Arial" w:hAnsi="Arial" w:cs="Arial"/>
                <w:sz w:val="20"/>
                <w:szCs w:val="20"/>
              </w:rPr>
              <w:t>4 elements inscribed</w:t>
            </w:r>
          </w:p>
        </w:tc>
      </w:tr>
      <w:tr w:rsidR="008D7459" w:rsidRPr="005D7422" w14:paraId="0695A243" w14:textId="77777777" w:rsidTr="00815069">
        <w:trPr>
          <w:cantSplit/>
        </w:trPr>
        <w:tc>
          <w:tcPr>
            <w:tcW w:w="450" w:type="dxa"/>
            <w:tcMar>
              <w:top w:w="75" w:type="dxa"/>
              <w:left w:w="45" w:type="dxa"/>
              <w:bottom w:w="75" w:type="dxa"/>
              <w:right w:w="45" w:type="dxa"/>
            </w:tcMar>
          </w:tcPr>
          <w:p w14:paraId="30A08498" w14:textId="77777777" w:rsidR="008D7459" w:rsidRPr="00FD2208" w:rsidRDefault="008D7459" w:rsidP="00F14C64">
            <w:pPr>
              <w:rPr>
                <w:rFonts w:ascii="Arial" w:hAnsi="Arial" w:cs="Arial"/>
                <w:sz w:val="20"/>
                <w:szCs w:val="20"/>
                <w:highlight w:val="yellow"/>
                <w:lang w:val="en-GB" w:eastAsia="en-GB"/>
              </w:rPr>
            </w:pPr>
            <w:r w:rsidRPr="000A419D">
              <w:rPr>
                <w:rFonts w:ascii="Arial" w:hAnsi="Arial" w:cs="Arial"/>
                <w:sz w:val="20"/>
                <w:szCs w:val="20"/>
              </w:rPr>
              <w:t>54</w:t>
            </w:r>
          </w:p>
        </w:tc>
        <w:tc>
          <w:tcPr>
            <w:tcW w:w="3118" w:type="dxa"/>
          </w:tcPr>
          <w:p w14:paraId="190B8001" w14:textId="77777777" w:rsidR="008D7459" w:rsidRPr="00FD2208" w:rsidRDefault="008D7459" w:rsidP="00F113C9">
            <w:pPr>
              <w:rPr>
                <w:rFonts w:ascii="Arial" w:hAnsi="Arial" w:cs="Arial"/>
                <w:sz w:val="20"/>
                <w:szCs w:val="20"/>
                <w:highlight w:val="yellow"/>
                <w:lang w:val="en-GB" w:eastAsia="en-GB"/>
              </w:rPr>
            </w:pPr>
            <w:r w:rsidRPr="000A419D">
              <w:rPr>
                <w:rFonts w:ascii="Arial" w:hAnsi="Arial" w:cs="Arial"/>
                <w:sz w:val="20"/>
                <w:szCs w:val="20"/>
              </w:rPr>
              <w:t>Bolivia (Plurinational State of)</w:t>
            </w:r>
          </w:p>
        </w:tc>
        <w:tc>
          <w:tcPr>
            <w:tcW w:w="709" w:type="dxa"/>
            <w:noWrap/>
            <w:tcMar>
              <w:top w:w="75" w:type="dxa"/>
              <w:left w:w="45" w:type="dxa"/>
              <w:bottom w:w="75" w:type="dxa"/>
              <w:right w:w="45" w:type="dxa"/>
            </w:tcMar>
          </w:tcPr>
          <w:p w14:paraId="693A7676" w14:textId="77777777" w:rsidR="008D7459" w:rsidRPr="003F3440" w:rsidRDefault="008D7459" w:rsidP="00815069">
            <w:pPr>
              <w:rPr>
                <w:rFonts w:ascii="Arial" w:hAnsi="Arial" w:cs="Arial"/>
                <w:sz w:val="20"/>
                <w:szCs w:val="20"/>
                <w:highlight w:val="yellow"/>
                <w:lang w:val="en-GB" w:eastAsia="en-GB"/>
              </w:rPr>
            </w:pPr>
          </w:p>
        </w:tc>
        <w:tc>
          <w:tcPr>
            <w:tcW w:w="7513" w:type="dxa"/>
            <w:tcMar>
              <w:top w:w="75" w:type="dxa"/>
              <w:left w:w="45" w:type="dxa"/>
              <w:bottom w:w="75" w:type="dxa"/>
              <w:right w:w="45" w:type="dxa"/>
            </w:tcMar>
          </w:tcPr>
          <w:p w14:paraId="02DF6D61" w14:textId="77777777" w:rsidR="008D7459" w:rsidRPr="00F10A3D" w:rsidRDefault="008D7459" w:rsidP="00F14C64">
            <w:pPr>
              <w:rPr>
                <w:rFonts w:ascii="Arial" w:hAnsi="Arial" w:cs="Arial"/>
                <w:sz w:val="20"/>
                <w:szCs w:val="20"/>
                <w:highlight w:val="yellow"/>
                <w:lang w:val="en-GB" w:eastAsia="en-GB"/>
              </w:rPr>
            </w:pPr>
          </w:p>
        </w:tc>
        <w:tc>
          <w:tcPr>
            <w:tcW w:w="2527" w:type="dxa"/>
            <w:tcMar>
              <w:top w:w="75" w:type="dxa"/>
              <w:left w:w="45" w:type="dxa"/>
              <w:bottom w:w="75" w:type="dxa"/>
              <w:right w:w="45" w:type="dxa"/>
            </w:tcMar>
          </w:tcPr>
          <w:p w14:paraId="5073D3EA" w14:textId="77777777" w:rsidR="008D7459" w:rsidRPr="00FD2208" w:rsidRDefault="008D7459" w:rsidP="00F113C9">
            <w:pPr>
              <w:rPr>
                <w:rFonts w:ascii="Arial" w:hAnsi="Arial" w:cs="Arial"/>
                <w:sz w:val="20"/>
                <w:szCs w:val="20"/>
                <w:highlight w:val="yellow"/>
                <w:lang w:val="en-GB" w:eastAsia="en-GB"/>
              </w:rPr>
            </w:pPr>
            <w:r w:rsidRPr="000A419D">
              <w:rPr>
                <w:rFonts w:ascii="Arial" w:hAnsi="Arial" w:cs="Arial"/>
                <w:sz w:val="20"/>
                <w:szCs w:val="20"/>
              </w:rPr>
              <w:t>4 elements inscribed</w:t>
            </w:r>
          </w:p>
        </w:tc>
      </w:tr>
      <w:tr w:rsidR="008D7459" w:rsidRPr="005D7422" w14:paraId="260E348B" w14:textId="77777777" w:rsidTr="00815069">
        <w:trPr>
          <w:cantSplit/>
        </w:trPr>
        <w:tc>
          <w:tcPr>
            <w:tcW w:w="450" w:type="dxa"/>
            <w:tcMar>
              <w:top w:w="75" w:type="dxa"/>
              <w:left w:w="45" w:type="dxa"/>
              <w:bottom w:w="75" w:type="dxa"/>
              <w:right w:w="45" w:type="dxa"/>
            </w:tcMar>
          </w:tcPr>
          <w:p w14:paraId="357E9E2F" w14:textId="77777777" w:rsidR="008D7459" w:rsidRPr="00FD2208" w:rsidRDefault="008D7459" w:rsidP="00F14C64">
            <w:pPr>
              <w:rPr>
                <w:rFonts w:ascii="Arial" w:hAnsi="Arial" w:cs="Arial"/>
                <w:sz w:val="20"/>
                <w:szCs w:val="20"/>
                <w:highlight w:val="yellow"/>
                <w:lang w:val="en-GB" w:eastAsia="en-GB"/>
              </w:rPr>
            </w:pPr>
            <w:r w:rsidRPr="000A419D">
              <w:rPr>
                <w:rFonts w:ascii="Arial" w:hAnsi="Arial" w:cs="Arial"/>
                <w:sz w:val="20"/>
                <w:szCs w:val="20"/>
              </w:rPr>
              <w:t>55</w:t>
            </w:r>
          </w:p>
        </w:tc>
        <w:tc>
          <w:tcPr>
            <w:tcW w:w="3118" w:type="dxa"/>
          </w:tcPr>
          <w:p w14:paraId="5587539B" w14:textId="77777777" w:rsidR="008D7459" w:rsidRPr="00FD2208" w:rsidRDefault="008D7459" w:rsidP="00F113C9">
            <w:pPr>
              <w:rPr>
                <w:rFonts w:ascii="Arial" w:hAnsi="Arial" w:cs="Arial"/>
                <w:sz w:val="20"/>
                <w:szCs w:val="20"/>
                <w:highlight w:val="yellow"/>
                <w:lang w:val="en-GB" w:eastAsia="en-GB"/>
              </w:rPr>
            </w:pPr>
            <w:r w:rsidRPr="000A419D">
              <w:rPr>
                <w:rFonts w:ascii="Arial" w:hAnsi="Arial" w:cs="Arial"/>
                <w:sz w:val="20"/>
                <w:szCs w:val="20"/>
              </w:rPr>
              <w:t>Morocco</w:t>
            </w:r>
          </w:p>
        </w:tc>
        <w:tc>
          <w:tcPr>
            <w:tcW w:w="709" w:type="dxa"/>
            <w:noWrap/>
            <w:tcMar>
              <w:top w:w="75" w:type="dxa"/>
              <w:left w:w="45" w:type="dxa"/>
              <w:bottom w:w="75" w:type="dxa"/>
              <w:right w:w="45" w:type="dxa"/>
            </w:tcMar>
          </w:tcPr>
          <w:p w14:paraId="439F35AE" w14:textId="77777777" w:rsidR="008D7459" w:rsidRPr="003F3440" w:rsidRDefault="008D7459" w:rsidP="00815069">
            <w:pPr>
              <w:rPr>
                <w:rFonts w:ascii="Arial" w:hAnsi="Arial" w:cs="Arial"/>
                <w:sz w:val="20"/>
                <w:szCs w:val="20"/>
                <w:highlight w:val="yellow"/>
                <w:lang w:val="en-GB" w:eastAsia="en-GB"/>
              </w:rPr>
            </w:pPr>
          </w:p>
        </w:tc>
        <w:tc>
          <w:tcPr>
            <w:tcW w:w="7513" w:type="dxa"/>
            <w:tcMar>
              <w:top w:w="75" w:type="dxa"/>
              <w:left w:w="45" w:type="dxa"/>
              <w:bottom w:w="75" w:type="dxa"/>
              <w:right w:w="45" w:type="dxa"/>
            </w:tcMar>
          </w:tcPr>
          <w:p w14:paraId="4DDB1BEB" w14:textId="77777777" w:rsidR="008D7459" w:rsidRPr="00F10A3D" w:rsidRDefault="008D7459" w:rsidP="00F14C64">
            <w:pPr>
              <w:rPr>
                <w:rFonts w:ascii="Arial" w:hAnsi="Arial" w:cs="Arial"/>
                <w:sz w:val="20"/>
                <w:szCs w:val="20"/>
                <w:highlight w:val="yellow"/>
                <w:lang w:val="en-GB" w:eastAsia="en-GB"/>
              </w:rPr>
            </w:pPr>
          </w:p>
        </w:tc>
        <w:tc>
          <w:tcPr>
            <w:tcW w:w="2527" w:type="dxa"/>
            <w:tcMar>
              <w:top w:w="75" w:type="dxa"/>
              <w:left w:w="45" w:type="dxa"/>
              <w:bottom w:w="75" w:type="dxa"/>
              <w:right w:w="45" w:type="dxa"/>
            </w:tcMar>
          </w:tcPr>
          <w:p w14:paraId="69CAD9B0" w14:textId="77777777" w:rsidR="008D7459" w:rsidRPr="00FD2208" w:rsidRDefault="008D7459" w:rsidP="00F113C9">
            <w:pPr>
              <w:rPr>
                <w:rFonts w:ascii="Arial" w:hAnsi="Arial" w:cs="Arial"/>
                <w:sz w:val="20"/>
                <w:szCs w:val="20"/>
                <w:highlight w:val="yellow"/>
                <w:lang w:val="en-GB" w:eastAsia="en-GB"/>
              </w:rPr>
            </w:pPr>
            <w:r w:rsidRPr="000A419D">
              <w:rPr>
                <w:rFonts w:ascii="Arial" w:hAnsi="Arial" w:cs="Arial"/>
                <w:sz w:val="20"/>
                <w:szCs w:val="20"/>
              </w:rPr>
              <w:t>4 elements inscribed</w:t>
            </w:r>
          </w:p>
        </w:tc>
      </w:tr>
      <w:tr w:rsidR="00A43CC6" w:rsidRPr="005D7422" w14:paraId="61717786" w14:textId="77777777" w:rsidTr="00815069">
        <w:trPr>
          <w:cantSplit/>
        </w:trPr>
        <w:tc>
          <w:tcPr>
            <w:tcW w:w="450" w:type="dxa"/>
            <w:tcMar>
              <w:top w:w="75" w:type="dxa"/>
              <w:left w:w="45" w:type="dxa"/>
              <w:bottom w:w="75" w:type="dxa"/>
              <w:right w:w="45" w:type="dxa"/>
            </w:tcMar>
            <w:hideMark/>
          </w:tcPr>
          <w:p w14:paraId="0A0278CA" w14:textId="0D9C9C14" w:rsidR="00A43CC6" w:rsidRPr="00FD2208" w:rsidRDefault="00A43CC6" w:rsidP="00F14C64">
            <w:pPr>
              <w:rPr>
                <w:rFonts w:ascii="Arial" w:hAnsi="Arial" w:cs="Arial"/>
                <w:sz w:val="20"/>
                <w:szCs w:val="20"/>
                <w:highlight w:val="yellow"/>
                <w:lang w:val="en-GB" w:eastAsia="en-GB"/>
              </w:rPr>
            </w:pPr>
            <w:r>
              <w:rPr>
                <w:rFonts w:ascii="Arial" w:hAnsi="Arial" w:cs="Arial"/>
                <w:sz w:val="20"/>
                <w:szCs w:val="20"/>
              </w:rPr>
              <w:t>5</w:t>
            </w:r>
            <w:r w:rsidRPr="000A419D">
              <w:rPr>
                <w:rFonts w:ascii="Arial" w:hAnsi="Arial" w:cs="Arial"/>
                <w:sz w:val="20"/>
                <w:szCs w:val="20"/>
              </w:rPr>
              <w:t>6</w:t>
            </w:r>
          </w:p>
        </w:tc>
        <w:tc>
          <w:tcPr>
            <w:tcW w:w="3118" w:type="dxa"/>
            <w:hideMark/>
          </w:tcPr>
          <w:p w14:paraId="1BE08B04" w14:textId="4C1C6DA7" w:rsidR="00A43CC6" w:rsidRPr="00FD2208" w:rsidRDefault="00A43CC6" w:rsidP="00F113C9">
            <w:pPr>
              <w:rPr>
                <w:rFonts w:ascii="Arial" w:hAnsi="Arial" w:cs="Arial"/>
                <w:sz w:val="20"/>
                <w:szCs w:val="20"/>
                <w:highlight w:val="yellow"/>
                <w:lang w:val="en-GB" w:eastAsia="en-GB"/>
              </w:rPr>
            </w:pPr>
            <w:r w:rsidRPr="000A419D">
              <w:rPr>
                <w:rFonts w:ascii="Arial" w:hAnsi="Arial" w:cs="Arial"/>
                <w:sz w:val="20"/>
                <w:szCs w:val="20"/>
              </w:rPr>
              <w:t>Italy</w:t>
            </w:r>
          </w:p>
        </w:tc>
        <w:tc>
          <w:tcPr>
            <w:tcW w:w="709" w:type="dxa"/>
            <w:noWrap/>
            <w:tcMar>
              <w:top w:w="75" w:type="dxa"/>
              <w:left w:w="45" w:type="dxa"/>
              <w:bottom w:w="75" w:type="dxa"/>
              <w:right w:w="45" w:type="dxa"/>
            </w:tcMar>
            <w:hideMark/>
          </w:tcPr>
          <w:p w14:paraId="1041E3AF" w14:textId="79A776F5" w:rsidR="00A43CC6" w:rsidRPr="00F10A3D" w:rsidRDefault="00A43CC6" w:rsidP="00815069">
            <w:pPr>
              <w:rPr>
                <w:rFonts w:ascii="Arial" w:hAnsi="Arial" w:cs="Arial"/>
                <w:sz w:val="20"/>
                <w:szCs w:val="20"/>
                <w:highlight w:val="yellow"/>
                <w:lang w:val="en-GB" w:eastAsia="en-GB"/>
              </w:rPr>
            </w:pPr>
          </w:p>
        </w:tc>
        <w:tc>
          <w:tcPr>
            <w:tcW w:w="7513" w:type="dxa"/>
            <w:tcMar>
              <w:top w:w="75" w:type="dxa"/>
              <w:left w:w="45" w:type="dxa"/>
              <w:bottom w:w="75" w:type="dxa"/>
              <w:right w:w="45" w:type="dxa"/>
            </w:tcMar>
            <w:hideMark/>
          </w:tcPr>
          <w:p w14:paraId="4AC87223" w14:textId="288B864C" w:rsidR="00A43CC6" w:rsidRPr="002C4E47" w:rsidRDefault="00A43CC6" w:rsidP="00F14C64">
            <w:pPr>
              <w:rPr>
                <w:rFonts w:ascii="Arial" w:hAnsi="Arial" w:cs="Arial"/>
                <w:sz w:val="20"/>
                <w:szCs w:val="20"/>
                <w:highlight w:val="yellow"/>
                <w:lang w:val="en-GB" w:eastAsia="en-GB"/>
              </w:rPr>
            </w:pPr>
          </w:p>
        </w:tc>
        <w:tc>
          <w:tcPr>
            <w:tcW w:w="2527" w:type="dxa"/>
            <w:tcMar>
              <w:top w:w="75" w:type="dxa"/>
              <w:left w:w="45" w:type="dxa"/>
              <w:bottom w:w="75" w:type="dxa"/>
              <w:right w:w="45" w:type="dxa"/>
            </w:tcMar>
            <w:hideMark/>
          </w:tcPr>
          <w:p w14:paraId="06CF8016" w14:textId="0BABDDAA" w:rsidR="00A43CC6" w:rsidRPr="003F3440" w:rsidRDefault="00A43CC6" w:rsidP="00F113C9">
            <w:pPr>
              <w:rPr>
                <w:rFonts w:ascii="Arial" w:hAnsi="Arial" w:cs="Arial"/>
                <w:sz w:val="20"/>
                <w:szCs w:val="20"/>
                <w:highlight w:val="yellow"/>
                <w:lang w:val="en-GB" w:eastAsia="en-GB"/>
              </w:rPr>
            </w:pPr>
            <w:r w:rsidRPr="000A419D">
              <w:rPr>
                <w:rFonts w:ascii="Arial" w:hAnsi="Arial" w:cs="Arial"/>
                <w:sz w:val="20"/>
                <w:szCs w:val="20"/>
              </w:rPr>
              <w:t>5 elements inscribed</w:t>
            </w:r>
          </w:p>
        </w:tc>
      </w:tr>
      <w:tr w:rsidR="00A43CC6" w:rsidRPr="005D7422" w14:paraId="26C73E60" w14:textId="77777777" w:rsidTr="00815069">
        <w:trPr>
          <w:cantSplit/>
        </w:trPr>
        <w:tc>
          <w:tcPr>
            <w:tcW w:w="450" w:type="dxa"/>
            <w:tcMar>
              <w:top w:w="75" w:type="dxa"/>
              <w:left w:w="45" w:type="dxa"/>
              <w:bottom w:w="75" w:type="dxa"/>
              <w:right w:w="45" w:type="dxa"/>
            </w:tcMar>
            <w:hideMark/>
          </w:tcPr>
          <w:p w14:paraId="59033DF9" w14:textId="5B63843E" w:rsidR="00A43CC6" w:rsidRPr="00FD2208" w:rsidRDefault="00A43CC6" w:rsidP="00F14C64">
            <w:pPr>
              <w:rPr>
                <w:rFonts w:ascii="Arial" w:hAnsi="Arial" w:cs="Arial"/>
                <w:sz w:val="20"/>
                <w:szCs w:val="20"/>
                <w:highlight w:val="yellow"/>
                <w:lang w:val="en-GB" w:eastAsia="en-GB"/>
              </w:rPr>
            </w:pPr>
            <w:r w:rsidRPr="000A419D">
              <w:rPr>
                <w:rFonts w:ascii="Arial" w:hAnsi="Arial" w:cs="Arial"/>
                <w:sz w:val="20"/>
                <w:szCs w:val="20"/>
              </w:rPr>
              <w:t>57</w:t>
            </w:r>
          </w:p>
        </w:tc>
        <w:tc>
          <w:tcPr>
            <w:tcW w:w="3118" w:type="dxa"/>
            <w:hideMark/>
          </w:tcPr>
          <w:p w14:paraId="6C6D61AE" w14:textId="13D5354A" w:rsidR="00A43CC6" w:rsidRPr="00FD2208" w:rsidRDefault="00A43CC6" w:rsidP="00F113C9">
            <w:pPr>
              <w:rPr>
                <w:rFonts w:ascii="Arial" w:hAnsi="Arial" w:cs="Arial"/>
                <w:sz w:val="20"/>
                <w:szCs w:val="20"/>
                <w:highlight w:val="yellow"/>
                <w:lang w:val="en-GB" w:eastAsia="en-GB"/>
              </w:rPr>
            </w:pPr>
            <w:r w:rsidRPr="000A419D">
              <w:rPr>
                <w:rFonts w:ascii="Arial" w:hAnsi="Arial" w:cs="Arial"/>
                <w:sz w:val="20"/>
                <w:szCs w:val="20"/>
              </w:rPr>
              <w:t>Azerbaijan</w:t>
            </w:r>
          </w:p>
        </w:tc>
        <w:tc>
          <w:tcPr>
            <w:tcW w:w="709" w:type="dxa"/>
            <w:noWrap/>
            <w:tcMar>
              <w:top w:w="75" w:type="dxa"/>
              <w:left w:w="45" w:type="dxa"/>
              <w:bottom w:w="75" w:type="dxa"/>
              <w:right w:w="45" w:type="dxa"/>
            </w:tcMar>
            <w:hideMark/>
          </w:tcPr>
          <w:p w14:paraId="3B494374" w14:textId="756A0789" w:rsidR="00A43CC6" w:rsidRPr="00F10A3D" w:rsidRDefault="00A43CC6" w:rsidP="00815069">
            <w:pPr>
              <w:rPr>
                <w:rFonts w:ascii="Arial" w:hAnsi="Arial" w:cs="Arial"/>
                <w:sz w:val="20"/>
                <w:szCs w:val="20"/>
                <w:highlight w:val="yellow"/>
                <w:lang w:val="en-GB" w:eastAsia="en-GB"/>
              </w:rPr>
            </w:pPr>
          </w:p>
        </w:tc>
        <w:tc>
          <w:tcPr>
            <w:tcW w:w="7513" w:type="dxa"/>
            <w:tcMar>
              <w:top w:w="75" w:type="dxa"/>
              <w:left w:w="45" w:type="dxa"/>
              <w:bottom w:w="75" w:type="dxa"/>
              <w:right w:w="45" w:type="dxa"/>
            </w:tcMar>
            <w:hideMark/>
          </w:tcPr>
          <w:p w14:paraId="04AD7AB5" w14:textId="7FB000B0" w:rsidR="00A43CC6" w:rsidRPr="002C4E47" w:rsidRDefault="00A43CC6" w:rsidP="00F14C64">
            <w:pPr>
              <w:rPr>
                <w:rFonts w:ascii="Arial" w:hAnsi="Arial" w:cs="Arial"/>
                <w:sz w:val="20"/>
                <w:szCs w:val="20"/>
                <w:highlight w:val="yellow"/>
                <w:lang w:val="en-GB" w:eastAsia="en-GB"/>
              </w:rPr>
            </w:pPr>
          </w:p>
        </w:tc>
        <w:tc>
          <w:tcPr>
            <w:tcW w:w="2527" w:type="dxa"/>
            <w:tcMar>
              <w:top w:w="75" w:type="dxa"/>
              <w:left w:w="45" w:type="dxa"/>
              <w:bottom w:w="75" w:type="dxa"/>
              <w:right w:w="45" w:type="dxa"/>
            </w:tcMar>
            <w:hideMark/>
          </w:tcPr>
          <w:p w14:paraId="0E4922C3" w14:textId="1E174BC3" w:rsidR="00A43CC6" w:rsidRPr="003F3440" w:rsidRDefault="00A43CC6" w:rsidP="00F113C9">
            <w:pPr>
              <w:rPr>
                <w:rFonts w:ascii="Arial" w:hAnsi="Arial" w:cs="Arial"/>
                <w:sz w:val="20"/>
                <w:szCs w:val="20"/>
                <w:highlight w:val="yellow"/>
                <w:lang w:val="en-GB" w:eastAsia="en-GB"/>
              </w:rPr>
            </w:pPr>
            <w:r w:rsidRPr="000A419D">
              <w:rPr>
                <w:rFonts w:ascii="Arial" w:hAnsi="Arial" w:cs="Arial"/>
                <w:sz w:val="20"/>
                <w:szCs w:val="20"/>
              </w:rPr>
              <w:t>6 elements inscribed</w:t>
            </w:r>
          </w:p>
        </w:tc>
      </w:tr>
      <w:tr w:rsidR="00A43CC6" w:rsidRPr="005D7422" w14:paraId="7BE825C8" w14:textId="77777777" w:rsidTr="00815069">
        <w:trPr>
          <w:cantSplit/>
        </w:trPr>
        <w:tc>
          <w:tcPr>
            <w:tcW w:w="450" w:type="dxa"/>
            <w:tcMar>
              <w:top w:w="75" w:type="dxa"/>
              <w:left w:w="45" w:type="dxa"/>
              <w:bottom w:w="75" w:type="dxa"/>
              <w:right w:w="45" w:type="dxa"/>
            </w:tcMar>
            <w:hideMark/>
          </w:tcPr>
          <w:p w14:paraId="44B0B0CE" w14:textId="7EC239FF" w:rsidR="00A43CC6" w:rsidRPr="00FD2208" w:rsidRDefault="00A43CC6" w:rsidP="00F14C64">
            <w:pPr>
              <w:rPr>
                <w:rFonts w:ascii="Arial" w:hAnsi="Arial" w:cs="Arial"/>
                <w:sz w:val="20"/>
                <w:szCs w:val="20"/>
                <w:highlight w:val="yellow"/>
                <w:lang w:val="en-GB" w:eastAsia="en-GB"/>
              </w:rPr>
            </w:pPr>
            <w:r w:rsidRPr="000A419D">
              <w:rPr>
                <w:rFonts w:ascii="Arial" w:hAnsi="Arial" w:cs="Arial"/>
                <w:sz w:val="20"/>
                <w:szCs w:val="20"/>
              </w:rPr>
              <w:t>58</w:t>
            </w:r>
          </w:p>
        </w:tc>
        <w:tc>
          <w:tcPr>
            <w:tcW w:w="3118" w:type="dxa"/>
            <w:hideMark/>
          </w:tcPr>
          <w:p w14:paraId="497BB710" w14:textId="7C37FABF" w:rsidR="00A43CC6" w:rsidRPr="00FD2208" w:rsidRDefault="00A43CC6" w:rsidP="00F113C9">
            <w:pPr>
              <w:rPr>
                <w:rFonts w:ascii="Arial" w:hAnsi="Arial" w:cs="Arial"/>
                <w:sz w:val="20"/>
                <w:szCs w:val="20"/>
                <w:highlight w:val="yellow"/>
                <w:lang w:val="en-GB" w:eastAsia="en-GB"/>
              </w:rPr>
            </w:pPr>
            <w:r w:rsidRPr="000A419D">
              <w:rPr>
                <w:rFonts w:ascii="Arial" w:hAnsi="Arial" w:cs="Arial"/>
                <w:sz w:val="20"/>
                <w:szCs w:val="20"/>
              </w:rPr>
              <w:t>Indonesia</w:t>
            </w:r>
          </w:p>
        </w:tc>
        <w:tc>
          <w:tcPr>
            <w:tcW w:w="709" w:type="dxa"/>
            <w:noWrap/>
            <w:tcMar>
              <w:top w:w="75" w:type="dxa"/>
              <w:left w:w="45" w:type="dxa"/>
              <w:bottom w:w="75" w:type="dxa"/>
              <w:right w:w="45" w:type="dxa"/>
            </w:tcMar>
            <w:hideMark/>
          </w:tcPr>
          <w:p w14:paraId="2A2AADB1" w14:textId="0A9B6F32" w:rsidR="00A43CC6" w:rsidRPr="00F10A3D" w:rsidRDefault="00A43CC6" w:rsidP="00815069">
            <w:pPr>
              <w:rPr>
                <w:rFonts w:ascii="Arial" w:hAnsi="Arial" w:cs="Arial"/>
                <w:sz w:val="20"/>
                <w:szCs w:val="20"/>
                <w:highlight w:val="yellow"/>
                <w:lang w:val="en-GB" w:eastAsia="en-GB"/>
              </w:rPr>
            </w:pPr>
          </w:p>
        </w:tc>
        <w:tc>
          <w:tcPr>
            <w:tcW w:w="7513" w:type="dxa"/>
            <w:tcMar>
              <w:top w:w="75" w:type="dxa"/>
              <w:left w:w="45" w:type="dxa"/>
              <w:bottom w:w="75" w:type="dxa"/>
              <w:right w:w="45" w:type="dxa"/>
            </w:tcMar>
            <w:hideMark/>
          </w:tcPr>
          <w:p w14:paraId="425620B7" w14:textId="569BDACD" w:rsidR="00A43CC6" w:rsidRPr="002C4E47" w:rsidRDefault="00A43CC6" w:rsidP="00F14C64">
            <w:pPr>
              <w:rPr>
                <w:rFonts w:ascii="Arial" w:hAnsi="Arial" w:cs="Arial"/>
                <w:sz w:val="20"/>
                <w:szCs w:val="20"/>
                <w:highlight w:val="yellow"/>
                <w:lang w:val="en-GB" w:eastAsia="en-GB"/>
              </w:rPr>
            </w:pPr>
          </w:p>
        </w:tc>
        <w:tc>
          <w:tcPr>
            <w:tcW w:w="2527" w:type="dxa"/>
            <w:tcMar>
              <w:top w:w="75" w:type="dxa"/>
              <w:left w:w="45" w:type="dxa"/>
              <w:bottom w:w="75" w:type="dxa"/>
              <w:right w:w="45" w:type="dxa"/>
            </w:tcMar>
            <w:hideMark/>
          </w:tcPr>
          <w:p w14:paraId="7D31D5E8" w14:textId="3425CEF4" w:rsidR="00A43CC6" w:rsidRPr="003F3440" w:rsidRDefault="00A43CC6" w:rsidP="00F113C9">
            <w:pPr>
              <w:rPr>
                <w:rFonts w:ascii="Arial" w:hAnsi="Arial" w:cs="Arial"/>
                <w:sz w:val="20"/>
                <w:szCs w:val="20"/>
                <w:highlight w:val="yellow"/>
                <w:lang w:val="en-GB" w:eastAsia="en-GB"/>
              </w:rPr>
            </w:pPr>
            <w:r w:rsidRPr="000A419D">
              <w:rPr>
                <w:rFonts w:ascii="Arial" w:hAnsi="Arial" w:cs="Arial"/>
                <w:sz w:val="20"/>
                <w:szCs w:val="20"/>
              </w:rPr>
              <w:t>7 elements inscribed</w:t>
            </w:r>
          </w:p>
        </w:tc>
      </w:tr>
      <w:tr w:rsidR="00A43CC6" w:rsidRPr="005D7422" w14:paraId="68B98C3F" w14:textId="77777777" w:rsidTr="00815069">
        <w:trPr>
          <w:cantSplit/>
        </w:trPr>
        <w:tc>
          <w:tcPr>
            <w:tcW w:w="450" w:type="dxa"/>
            <w:tcMar>
              <w:top w:w="75" w:type="dxa"/>
              <w:left w:w="45" w:type="dxa"/>
              <w:bottom w:w="75" w:type="dxa"/>
              <w:right w:w="45" w:type="dxa"/>
            </w:tcMar>
            <w:hideMark/>
          </w:tcPr>
          <w:p w14:paraId="13FE5748" w14:textId="2981305F" w:rsidR="00A43CC6" w:rsidRPr="00FD2208" w:rsidRDefault="00A43CC6" w:rsidP="00F14C64">
            <w:pPr>
              <w:rPr>
                <w:rFonts w:ascii="Arial" w:hAnsi="Arial" w:cs="Arial"/>
                <w:sz w:val="20"/>
                <w:szCs w:val="20"/>
                <w:highlight w:val="yellow"/>
                <w:lang w:val="en-GB" w:eastAsia="en-GB"/>
              </w:rPr>
            </w:pPr>
            <w:r w:rsidRPr="000A419D">
              <w:rPr>
                <w:rFonts w:ascii="Arial" w:hAnsi="Arial" w:cs="Arial"/>
                <w:sz w:val="20"/>
                <w:szCs w:val="20"/>
              </w:rPr>
              <w:t>59</w:t>
            </w:r>
          </w:p>
        </w:tc>
        <w:tc>
          <w:tcPr>
            <w:tcW w:w="3118" w:type="dxa"/>
            <w:hideMark/>
          </w:tcPr>
          <w:p w14:paraId="1F670EBE" w14:textId="5C297C29" w:rsidR="00A43CC6" w:rsidRPr="00FD2208" w:rsidRDefault="00A43CC6" w:rsidP="00F113C9">
            <w:pPr>
              <w:rPr>
                <w:rFonts w:ascii="Arial" w:hAnsi="Arial" w:cs="Arial"/>
                <w:sz w:val="20"/>
                <w:szCs w:val="20"/>
                <w:highlight w:val="yellow"/>
                <w:lang w:val="en-GB" w:eastAsia="en-GB"/>
              </w:rPr>
            </w:pPr>
            <w:r w:rsidRPr="000A419D">
              <w:rPr>
                <w:rFonts w:ascii="Arial" w:hAnsi="Arial" w:cs="Arial"/>
                <w:sz w:val="20"/>
                <w:szCs w:val="20"/>
              </w:rPr>
              <w:t>Peru</w:t>
            </w:r>
          </w:p>
        </w:tc>
        <w:tc>
          <w:tcPr>
            <w:tcW w:w="709" w:type="dxa"/>
            <w:noWrap/>
            <w:tcMar>
              <w:top w:w="75" w:type="dxa"/>
              <w:left w:w="45" w:type="dxa"/>
              <w:bottom w:w="75" w:type="dxa"/>
              <w:right w:w="45" w:type="dxa"/>
            </w:tcMar>
            <w:hideMark/>
          </w:tcPr>
          <w:p w14:paraId="4FAD6198" w14:textId="3E8D0DF5" w:rsidR="00A43CC6" w:rsidRPr="00F10A3D" w:rsidRDefault="00A43CC6" w:rsidP="00815069">
            <w:pPr>
              <w:rPr>
                <w:rFonts w:ascii="Arial" w:hAnsi="Arial" w:cs="Arial"/>
                <w:sz w:val="20"/>
                <w:szCs w:val="20"/>
                <w:highlight w:val="yellow"/>
                <w:lang w:val="en-GB" w:eastAsia="en-GB"/>
              </w:rPr>
            </w:pPr>
          </w:p>
        </w:tc>
        <w:tc>
          <w:tcPr>
            <w:tcW w:w="7513" w:type="dxa"/>
            <w:tcMar>
              <w:top w:w="75" w:type="dxa"/>
              <w:left w:w="45" w:type="dxa"/>
              <w:bottom w:w="75" w:type="dxa"/>
              <w:right w:w="45" w:type="dxa"/>
            </w:tcMar>
            <w:hideMark/>
          </w:tcPr>
          <w:p w14:paraId="4985E480" w14:textId="445D3A68" w:rsidR="00A43CC6" w:rsidRPr="00E01E54" w:rsidRDefault="00A43CC6" w:rsidP="00F14C64">
            <w:pPr>
              <w:rPr>
                <w:rFonts w:ascii="Arial" w:hAnsi="Arial" w:cs="Arial"/>
                <w:sz w:val="20"/>
                <w:szCs w:val="20"/>
                <w:highlight w:val="yellow"/>
                <w:lang w:val="en-GB" w:eastAsia="en-GB"/>
              </w:rPr>
            </w:pPr>
          </w:p>
        </w:tc>
        <w:tc>
          <w:tcPr>
            <w:tcW w:w="2527" w:type="dxa"/>
            <w:tcMar>
              <w:top w:w="75" w:type="dxa"/>
              <w:left w:w="45" w:type="dxa"/>
              <w:bottom w:w="75" w:type="dxa"/>
              <w:right w:w="45" w:type="dxa"/>
            </w:tcMar>
            <w:hideMark/>
          </w:tcPr>
          <w:p w14:paraId="309BEC00" w14:textId="7616C9FD" w:rsidR="00A43CC6" w:rsidRPr="003F3440" w:rsidRDefault="00A43CC6" w:rsidP="00F113C9">
            <w:pPr>
              <w:rPr>
                <w:rFonts w:ascii="Arial" w:hAnsi="Arial" w:cs="Arial"/>
                <w:sz w:val="20"/>
                <w:szCs w:val="20"/>
                <w:highlight w:val="yellow"/>
                <w:lang w:val="en-GB" w:eastAsia="en-GB"/>
              </w:rPr>
            </w:pPr>
            <w:r w:rsidRPr="000A419D">
              <w:rPr>
                <w:rFonts w:ascii="Arial" w:hAnsi="Arial" w:cs="Arial"/>
                <w:sz w:val="20"/>
                <w:szCs w:val="20"/>
              </w:rPr>
              <w:t>7 elements inscribed</w:t>
            </w:r>
          </w:p>
        </w:tc>
      </w:tr>
      <w:tr w:rsidR="00A43CC6" w:rsidRPr="005D7422" w14:paraId="52044678" w14:textId="77777777" w:rsidTr="00815069">
        <w:trPr>
          <w:cantSplit/>
        </w:trPr>
        <w:tc>
          <w:tcPr>
            <w:tcW w:w="450" w:type="dxa"/>
            <w:tcMar>
              <w:top w:w="75" w:type="dxa"/>
              <w:left w:w="45" w:type="dxa"/>
              <w:bottom w:w="75" w:type="dxa"/>
              <w:right w:w="45" w:type="dxa"/>
            </w:tcMar>
            <w:hideMark/>
          </w:tcPr>
          <w:p w14:paraId="31463B55" w14:textId="634FE30C" w:rsidR="00A43CC6" w:rsidRPr="00FD2208" w:rsidRDefault="00A43CC6" w:rsidP="00F14C64">
            <w:pPr>
              <w:rPr>
                <w:rFonts w:ascii="Arial" w:hAnsi="Arial" w:cs="Arial"/>
                <w:sz w:val="20"/>
                <w:szCs w:val="20"/>
                <w:highlight w:val="yellow"/>
                <w:lang w:val="en-GB" w:eastAsia="en-GB"/>
              </w:rPr>
            </w:pPr>
            <w:r w:rsidRPr="000A419D">
              <w:rPr>
                <w:rFonts w:ascii="Arial" w:hAnsi="Arial" w:cs="Arial"/>
                <w:sz w:val="20"/>
                <w:szCs w:val="20"/>
              </w:rPr>
              <w:t>60</w:t>
            </w:r>
          </w:p>
        </w:tc>
        <w:tc>
          <w:tcPr>
            <w:tcW w:w="3118" w:type="dxa"/>
            <w:hideMark/>
          </w:tcPr>
          <w:p w14:paraId="6E5EFBAD" w14:textId="0AC6322F" w:rsidR="00A43CC6" w:rsidRPr="003F3440" w:rsidRDefault="00A43CC6" w:rsidP="00F113C9">
            <w:pPr>
              <w:rPr>
                <w:rFonts w:ascii="Arial" w:hAnsi="Arial" w:cs="Arial"/>
                <w:sz w:val="20"/>
                <w:szCs w:val="20"/>
                <w:highlight w:val="yellow"/>
                <w:lang w:val="en-GB" w:eastAsia="en-GB"/>
              </w:rPr>
            </w:pPr>
            <w:r w:rsidRPr="000A419D">
              <w:rPr>
                <w:rFonts w:ascii="Arial" w:hAnsi="Arial" w:cs="Arial"/>
                <w:sz w:val="20"/>
                <w:szCs w:val="20"/>
              </w:rPr>
              <w:t>Brazil</w:t>
            </w:r>
          </w:p>
        </w:tc>
        <w:tc>
          <w:tcPr>
            <w:tcW w:w="709" w:type="dxa"/>
            <w:noWrap/>
            <w:tcMar>
              <w:top w:w="75" w:type="dxa"/>
              <w:left w:w="45" w:type="dxa"/>
              <w:bottom w:w="75" w:type="dxa"/>
              <w:right w:w="45" w:type="dxa"/>
            </w:tcMar>
            <w:hideMark/>
          </w:tcPr>
          <w:p w14:paraId="4CEA06D8" w14:textId="707FDAFC" w:rsidR="00A43CC6" w:rsidRPr="002C4E47" w:rsidRDefault="00A43CC6" w:rsidP="00815069">
            <w:pPr>
              <w:rPr>
                <w:rFonts w:ascii="Arial" w:hAnsi="Arial" w:cs="Arial"/>
                <w:sz w:val="20"/>
                <w:szCs w:val="20"/>
                <w:highlight w:val="yellow"/>
                <w:lang w:val="en-GB" w:eastAsia="en-GB"/>
              </w:rPr>
            </w:pPr>
          </w:p>
        </w:tc>
        <w:tc>
          <w:tcPr>
            <w:tcW w:w="7513" w:type="dxa"/>
            <w:tcMar>
              <w:top w:w="75" w:type="dxa"/>
              <w:left w:w="45" w:type="dxa"/>
              <w:bottom w:w="75" w:type="dxa"/>
              <w:right w:w="45" w:type="dxa"/>
            </w:tcMar>
            <w:hideMark/>
          </w:tcPr>
          <w:p w14:paraId="491574FE" w14:textId="7400F24D" w:rsidR="00A43CC6" w:rsidRPr="00E01E54" w:rsidRDefault="00A43CC6" w:rsidP="00F14C64">
            <w:pPr>
              <w:rPr>
                <w:rFonts w:ascii="Arial" w:hAnsi="Arial" w:cs="Arial"/>
                <w:sz w:val="20"/>
                <w:szCs w:val="20"/>
                <w:highlight w:val="yellow"/>
                <w:lang w:val="en-GB" w:eastAsia="en-GB"/>
              </w:rPr>
            </w:pPr>
          </w:p>
        </w:tc>
        <w:tc>
          <w:tcPr>
            <w:tcW w:w="2527" w:type="dxa"/>
            <w:tcMar>
              <w:top w:w="75" w:type="dxa"/>
              <w:left w:w="45" w:type="dxa"/>
              <w:bottom w:w="75" w:type="dxa"/>
              <w:right w:w="45" w:type="dxa"/>
            </w:tcMar>
            <w:hideMark/>
          </w:tcPr>
          <w:p w14:paraId="57361D06" w14:textId="635C5E72" w:rsidR="00A43CC6" w:rsidRPr="003F3440" w:rsidRDefault="00A43CC6" w:rsidP="00F113C9">
            <w:pPr>
              <w:rPr>
                <w:rFonts w:ascii="Arial" w:hAnsi="Arial" w:cs="Arial"/>
                <w:sz w:val="20"/>
                <w:szCs w:val="20"/>
                <w:highlight w:val="yellow"/>
                <w:lang w:val="en-GB" w:eastAsia="en-GB"/>
              </w:rPr>
            </w:pPr>
            <w:r w:rsidRPr="000A419D">
              <w:rPr>
                <w:rFonts w:ascii="Arial" w:hAnsi="Arial" w:cs="Arial"/>
                <w:sz w:val="20"/>
                <w:szCs w:val="20"/>
              </w:rPr>
              <w:t>8 elements inscribed</w:t>
            </w:r>
          </w:p>
        </w:tc>
      </w:tr>
      <w:tr w:rsidR="00A43CC6" w:rsidRPr="005D7422" w14:paraId="3C69B47C" w14:textId="77777777" w:rsidTr="00815069">
        <w:trPr>
          <w:cantSplit/>
        </w:trPr>
        <w:tc>
          <w:tcPr>
            <w:tcW w:w="450" w:type="dxa"/>
            <w:tcMar>
              <w:top w:w="75" w:type="dxa"/>
              <w:left w:w="45" w:type="dxa"/>
              <w:bottom w:w="75" w:type="dxa"/>
              <w:right w:w="45" w:type="dxa"/>
            </w:tcMar>
            <w:hideMark/>
          </w:tcPr>
          <w:p w14:paraId="09105AE4" w14:textId="69A01999" w:rsidR="00A43CC6" w:rsidRPr="00FD2208" w:rsidRDefault="00A43CC6" w:rsidP="00F14C64">
            <w:pPr>
              <w:rPr>
                <w:rFonts w:ascii="Arial" w:hAnsi="Arial" w:cs="Arial"/>
                <w:sz w:val="20"/>
                <w:szCs w:val="20"/>
                <w:highlight w:val="yellow"/>
                <w:lang w:val="en-GB" w:eastAsia="en-GB"/>
              </w:rPr>
            </w:pPr>
            <w:r w:rsidRPr="000A419D">
              <w:rPr>
                <w:rFonts w:ascii="Arial" w:hAnsi="Arial" w:cs="Arial"/>
                <w:sz w:val="20"/>
                <w:szCs w:val="20"/>
              </w:rPr>
              <w:t>61</w:t>
            </w:r>
          </w:p>
        </w:tc>
        <w:tc>
          <w:tcPr>
            <w:tcW w:w="3118" w:type="dxa"/>
            <w:hideMark/>
          </w:tcPr>
          <w:p w14:paraId="537B8284" w14:textId="3E02E8C9" w:rsidR="00A43CC6" w:rsidRPr="00FD2208" w:rsidRDefault="00A43CC6" w:rsidP="00F113C9">
            <w:pPr>
              <w:rPr>
                <w:rFonts w:ascii="Arial" w:hAnsi="Arial" w:cs="Arial"/>
                <w:sz w:val="20"/>
                <w:szCs w:val="20"/>
                <w:highlight w:val="yellow"/>
                <w:lang w:val="en-GB" w:eastAsia="en-GB"/>
              </w:rPr>
            </w:pPr>
            <w:r w:rsidRPr="000A419D">
              <w:rPr>
                <w:rFonts w:ascii="Arial" w:hAnsi="Arial" w:cs="Arial"/>
                <w:sz w:val="20"/>
                <w:szCs w:val="20"/>
              </w:rPr>
              <w:t>Colombia</w:t>
            </w:r>
          </w:p>
        </w:tc>
        <w:tc>
          <w:tcPr>
            <w:tcW w:w="709" w:type="dxa"/>
            <w:noWrap/>
            <w:tcMar>
              <w:top w:w="75" w:type="dxa"/>
              <w:left w:w="45" w:type="dxa"/>
              <w:bottom w:w="75" w:type="dxa"/>
              <w:right w:w="45" w:type="dxa"/>
            </w:tcMar>
            <w:hideMark/>
          </w:tcPr>
          <w:p w14:paraId="444AE9CE" w14:textId="10A93792" w:rsidR="00A43CC6" w:rsidRPr="00F10A3D" w:rsidRDefault="00A43CC6" w:rsidP="00815069">
            <w:pPr>
              <w:rPr>
                <w:rFonts w:ascii="Arial" w:hAnsi="Arial" w:cs="Arial"/>
                <w:sz w:val="20"/>
                <w:szCs w:val="20"/>
                <w:highlight w:val="yellow"/>
                <w:lang w:val="en-GB" w:eastAsia="en-GB"/>
              </w:rPr>
            </w:pPr>
          </w:p>
        </w:tc>
        <w:tc>
          <w:tcPr>
            <w:tcW w:w="7513" w:type="dxa"/>
            <w:tcMar>
              <w:top w:w="75" w:type="dxa"/>
              <w:left w:w="45" w:type="dxa"/>
              <w:bottom w:w="75" w:type="dxa"/>
              <w:right w:w="45" w:type="dxa"/>
            </w:tcMar>
            <w:hideMark/>
          </w:tcPr>
          <w:p w14:paraId="08F8543D" w14:textId="46C599A1" w:rsidR="00A43CC6" w:rsidRPr="002C4E47" w:rsidRDefault="00A43CC6" w:rsidP="00F14C64">
            <w:pPr>
              <w:rPr>
                <w:rFonts w:ascii="Arial" w:hAnsi="Arial" w:cs="Arial"/>
                <w:sz w:val="20"/>
                <w:szCs w:val="20"/>
                <w:highlight w:val="yellow"/>
                <w:lang w:val="en-GB" w:eastAsia="en-GB"/>
              </w:rPr>
            </w:pPr>
          </w:p>
        </w:tc>
        <w:tc>
          <w:tcPr>
            <w:tcW w:w="2527" w:type="dxa"/>
            <w:tcMar>
              <w:top w:w="75" w:type="dxa"/>
              <w:left w:w="45" w:type="dxa"/>
              <w:bottom w:w="75" w:type="dxa"/>
              <w:right w:w="45" w:type="dxa"/>
            </w:tcMar>
            <w:hideMark/>
          </w:tcPr>
          <w:p w14:paraId="39C457D1" w14:textId="108486C2" w:rsidR="00A43CC6" w:rsidRPr="00F10A3D" w:rsidRDefault="00A43CC6" w:rsidP="00F113C9">
            <w:pPr>
              <w:rPr>
                <w:rFonts w:ascii="Arial" w:hAnsi="Arial" w:cs="Arial"/>
                <w:sz w:val="20"/>
                <w:szCs w:val="20"/>
                <w:highlight w:val="yellow"/>
                <w:lang w:val="en-GB" w:eastAsia="en-GB"/>
              </w:rPr>
            </w:pPr>
            <w:r w:rsidRPr="000A419D">
              <w:rPr>
                <w:rFonts w:ascii="Arial" w:hAnsi="Arial" w:cs="Arial"/>
                <w:sz w:val="20"/>
                <w:szCs w:val="20"/>
              </w:rPr>
              <w:t>8 elements inscribed</w:t>
            </w:r>
          </w:p>
        </w:tc>
      </w:tr>
      <w:tr w:rsidR="00A43CC6" w:rsidRPr="005D7422" w14:paraId="27B38BB3" w14:textId="77777777" w:rsidTr="00815069">
        <w:trPr>
          <w:cantSplit/>
        </w:trPr>
        <w:tc>
          <w:tcPr>
            <w:tcW w:w="450" w:type="dxa"/>
            <w:tcMar>
              <w:top w:w="75" w:type="dxa"/>
              <w:left w:w="45" w:type="dxa"/>
              <w:bottom w:w="75" w:type="dxa"/>
              <w:right w:w="45" w:type="dxa"/>
            </w:tcMar>
            <w:hideMark/>
          </w:tcPr>
          <w:p w14:paraId="3E3DBE6E" w14:textId="4732748D" w:rsidR="00A43CC6" w:rsidRPr="00FD2208" w:rsidRDefault="00A43CC6" w:rsidP="00F14C64">
            <w:pPr>
              <w:rPr>
                <w:rFonts w:ascii="Arial" w:hAnsi="Arial" w:cs="Arial"/>
                <w:sz w:val="20"/>
                <w:szCs w:val="20"/>
                <w:highlight w:val="yellow"/>
                <w:lang w:val="en-GB" w:eastAsia="en-GB"/>
              </w:rPr>
            </w:pPr>
            <w:r w:rsidRPr="000A419D">
              <w:rPr>
                <w:rFonts w:ascii="Arial" w:hAnsi="Arial" w:cs="Arial"/>
                <w:sz w:val="20"/>
                <w:szCs w:val="20"/>
              </w:rPr>
              <w:t>62</w:t>
            </w:r>
          </w:p>
        </w:tc>
        <w:tc>
          <w:tcPr>
            <w:tcW w:w="3118" w:type="dxa"/>
            <w:hideMark/>
          </w:tcPr>
          <w:p w14:paraId="61BF6371" w14:textId="75AE2846" w:rsidR="00A43CC6" w:rsidRPr="00FD2208" w:rsidRDefault="00A43CC6" w:rsidP="00F113C9">
            <w:pPr>
              <w:rPr>
                <w:rFonts w:ascii="Arial" w:hAnsi="Arial" w:cs="Arial"/>
                <w:sz w:val="20"/>
                <w:szCs w:val="20"/>
                <w:highlight w:val="yellow"/>
                <w:lang w:val="en-GB" w:eastAsia="en-GB"/>
              </w:rPr>
            </w:pPr>
            <w:r w:rsidRPr="000A419D">
              <w:rPr>
                <w:rFonts w:ascii="Arial" w:hAnsi="Arial" w:cs="Arial"/>
                <w:sz w:val="20"/>
                <w:szCs w:val="20"/>
              </w:rPr>
              <w:t>Iran (Islamic Republic of)</w:t>
            </w:r>
          </w:p>
        </w:tc>
        <w:tc>
          <w:tcPr>
            <w:tcW w:w="709" w:type="dxa"/>
            <w:noWrap/>
            <w:tcMar>
              <w:top w:w="75" w:type="dxa"/>
              <w:left w:w="45" w:type="dxa"/>
              <w:bottom w:w="75" w:type="dxa"/>
              <w:right w:w="45" w:type="dxa"/>
            </w:tcMar>
            <w:hideMark/>
          </w:tcPr>
          <w:p w14:paraId="0656CBF5" w14:textId="354C0A94" w:rsidR="00A43CC6" w:rsidRPr="00F10A3D" w:rsidRDefault="00A43CC6" w:rsidP="00815069">
            <w:pPr>
              <w:rPr>
                <w:rFonts w:ascii="Arial" w:hAnsi="Arial" w:cs="Arial"/>
                <w:sz w:val="20"/>
                <w:szCs w:val="20"/>
                <w:highlight w:val="yellow"/>
                <w:lang w:val="en-GB" w:eastAsia="en-GB"/>
              </w:rPr>
            </w:pPr>
          </w:p>
        </w:tc>
        <w:tc>
          <w:tcPr>
            <w:tcW w:w="7513" w:type="dxa"/>
            <w:tcMar>
              <w:top w:w="75" w:type="dxa"/>
              <w:left w:w="45" w:type="dxa"/>
              <w:bottom w:w="75" w:type="dxa"/>
              <w:right w:w="45" w:type="dxa"/>
            </w:tcMar>
            <w:hideMark/>
          </w:tcPr>
          <w:p w14:paraId="4ADB2AAE" w14:textId="413EA110" w:rsidR="00A43CC6" w:rsidRPr="00E01E54" w:rsidRDefault="00A43CC6" w:rsidP="00F14C64">
            <w:pPr>
              <w:rPr>
                <w:rFonts w:ascii="Arial" w:hAnsi="Arial" w:cs="Arial"/>
                <w:sz w:val="20"/>
                <w:szCs w:val="20"/>
                <w:highlight w:val="yellow"/>
                <w:lang w:val="en-GB" w:eastAsia="en-GB"/>
              </w:rPr>
            </w:pPr>
          </w:p>
        </w:tc>
        <w:tc>
          <w:tcPr>
            <w:tcW w:w="2527" w:type="dxa"/>
            <w:tcMar>
              <w:top w:w="75" w:type="dxa"/>
              <w:left w:w="45" w:type="dxa"/>
              <w:bottom w:w="75" w:type="dxa"/>
              <w:right w:w="45" w:type="dxa"/>
            </w:tcMar>
            <w:hideMark/>
          </w:tcPr>
          <w:p w14:paraId="55012349" w14:textId="1AB5BFBA" w:rsidR="00A43CC6" w:rsidRPr="003F3440" w:rsidRDefault="00A43CC6" w:rsidP="00F113C9">
            <w:pPr>
              <w:rPr>
                <w:rFonts w:ascii="Arial" w:hAnsi="Arial" w:cs="Arial"/>
                <w:sz w:val="20"/>
                <w:szCs w:val="20"/>
                <w:highlight w:val="yellow"/>
                <w:lang w:val="en-GB" w:eastAsia="en-GB"/>
              </w:rPr>
            </w:pPr>
            <w:r w:rsidRPr="000A419D">
              <w:rPr>
                <w:rFonts w:ascii="Arial" w:hAnsi="Arial" w:cs="Arial"/>
                <w:sz w:val="20"/>
                <w:szCs w:val="20"/>
              </w:rPr>
              <w:t>9 elements inscribed</w:t>
            </w:r>
          </w:p>
        </w:tc>
      </w:tr>
      <w:tr w:rsidR="00A43CC6" w:rsidRPr="005D7422" w14:paraId="4370FF8C" w14:textId="77777777" w:rsidTr="00815069">
        <w:trPr>
          <w:cantSplit/>
        </w:trPr>
        <w:tc>
          <w:tcPr>
            <w:tcW w:w="450" w:type="dxa"/>
            <w:tcMar>
              <w:top w:w="75" w:type="dxa"/>
              <w:left w:w="45" w:type="dxa"/>
              <w:bottom w:w="75" w:type="dxa"/>
              <w:right w:w="45" w:type="dxa"/>
            </w:tcMar>
          </w:tcPr>
          <w:p w14:paraId="2E032640" w14:textId="77777777" w:rsidR="00A43CC6" w:rsidRPr="00FD2208" w:rsidRDefault="00A43CC6" w:rsidP="00F14C64">
            <w:pPr>
              <w:rPr>
                <w:rFonts w:ascii="Arial" w:hAnsi="Arial" w:cs="Arial"/>
                <w:sz w:val="20"/>
                <w:szCs w:val="20"/>
                <w:highlight w:val="yellow"/>
                <w:lang w:val="en-GB" w:eastAsia="en-GB"/>
              </w:rPr>
            </w:pPr>
            <w:r w:rsidRPr="000A419D">
              <w:rPr>
                <w:rFonts w:ascii="Arial" w:hAnsi="Arial" w:cs="Arial"/>
                <w:sz w:val="20"/>
                <w:szCs w:val="20"/>
              </w:rPr>
              <w:t>63</w:t>
            </w:r>
            <w:bookmarkStart w:id="0" w:name="_GoBack"/>
            <w:bookmarkEnd w:id="0"/>
          </w:p>
        </w:tc>
        <w:tc>
          <w:tcPr>
            <w:tcW w:w="3118" w:type="dxa"/>
          </w:tcPr>
          <w:p w14:paraId="49DF1F05" w14:textId="77777777" w:rsidR="00A43CC6" w:rsidRPr="00FD2208" w:rsidRDefault="00A43CC6" w:rsidP="00F113C9">
            <w:pPr>
              <w:rPr>
                <w:rFonts w:ascii="Arial" w:hAnsi="Arial" w:cs="Arial"/>
                <w:sz w:val="20"/>
                <w:szCs w:val="20"/>
                <w:highlight w:val="yellow"/>
                <w:lang w:val="en-GB" w:eastAsia="en-GB"/>
              </w:rPr>
            </w:pPr>
            <w:r w:rsidRPr="000A419D">
              <w:rPr>
                <w:rFonts w:ascii="Arial" w:hAnsi="Arial" w:cs="Arial"/>
                <w:sz w:val="20"/>
                <w:szCs w:val="20"/>
              </w:rPr>
              <w:t>Mongolia</w:t>
            </w:r>
          </w:p>
        </w:tc>
        <w:tc>
          <w:tcPr>
            <w:tcW w:w="709" w:type="dxa"/>
            <w:noWrap/>
            <w:tcMar>
              <w:top w:w="75" w:type="dxa"/>
              <w:left w:w="45" w:type="dxa"/>
              <w:bottom w:w="75" w:type="dxa"/>
              <w:right w:w="45" w:type="dxa"/>
            </w:tcMar>
          </w:tcPr>
          <w:p w14:paraId="0FB5DE62" w14:textId="77777777" w:rsidR="00A43CC6" w:rsidRPr="003F3440" w:rsidRDefault="00A43CC6" w:rsidP="00815069">
            <w:pPr>
              <w:rPr>
                <w:rFonts w:ascii="Arial" w:hAnsi="Arial" w:cs="Arial"/>
                <w:sz w:val="20"/>
                <w:szCs w:val="20"/>
                <w:highlight w:val="yellow"/>
                <w:lang w:val="en-GB" w:eastAsia="en-GB"/>
              </w:rPr>
            </w:pPr>
          </w:p>
        </w:tc>
        <w:tc>
          <w:tcPr>
            <w:tcW w:w="7513" w:type="dxa"/>
            <w:tcMar>
              <w:top w:w="75" w:type="dxa"/>
              <w:left w:w="45" w:type="dxa"/>
              <w:bottom w:w="75" w:type="dxa"/>
              <w:right w:w="45" w:type="dxa"/>
            </w:tcMar>
          </w:tcPr>
          <w:p w14:paraId="4F2107BA" w14:textId="77777777" w:rsidR="00A43CC6" w:rsidRPr="00F10A3D" w:rsidRDefault="00A43CC6" w:rsidP="00F14C64">
            <w:pPr>
              <w:rPr>
                <w:rFonts w:ascii="Arial" w:hAnsi="Arial" w:cs="Arial"/>
                <w:sz w:val="20"/>
                <w:szCs w:val="20"/>
                <w:highlight w:val="yellow"/>
                <w:lang w:val="en-GB" w:eastAsia="en-GB"/>
              </w:rPr>
            </w:pPr>
          </w:p>
        </w:tc>
        <w:tc>
          <w:tcPr>
            <w:tcW w:w="2527" w:type="dxa"/>
            <w:tcMar>
              <w:top w:w="75" w:type="dxa"/>
              <w:left w:w="45" w:type="dxa"/>
              <w:bottom w:w="75" w:type="dxa"/>
              <w:right w:w="45" w:type="dxa"/>
            </w:tcMar>
          </w:tcPr>
          <w:p w14:paraId="41325844" w14:textId="77777777" w:rsidR="00A43CC6" w:rsidRPr="00FD2208" w:rsidRDefault="00A43CC6" w:rsidP="00F113C9">
            <w:pPr>
              <w:rPr>
                <w:rFonts w:ascii="Arial" w:hAnsi="Arial" w:cs="Arial"/>
                <w:sz w:val="20"/>
                <w:szCs w:val="20"/>
                <w:highlight w:val="yellow"/>
                <w:lang w:val="en-GB" w:eastAsia="en-GB"/>
              </w:rPr>
            </w:pPr>
            <w:r w:rsidRPr="000A419D">
              <w:rPr>
                <w:rFonts w:ascii="Arial" w:hAnsi="Arial" w:cs="Arial"/>
                <w:sz w:val="20"/>
                <w:szCs w:val="20"/>
              </w:rPr>
              <w:t>11 elements inscribed</w:t>
            </w:r>
          </w:p>
        </w:tc>
      </w:tr>
    </w:tbl>
    <w:p w14:paraId="1A249F63" w14:textId="77777777" w:rsidR="005D7422" w:rsidRDefault="005D7422" w:rsidP="00815069">
      <w:pPr>
        <w:pStyle w:val="COMParaDecision"/>
        <w:numPr>
          <w:ilvl w:val="0"/>
          <w:numId w:val="0"/>
        </w:numPr>
        <w:spacing w:after="0" w:line="20" w:lineRule="exact"/>
        <w:jc w:val="left"/>
      </w:pPr>
    </w:p>
    <w:sectPr w:rsidR="005D7422" w:rsidSect="00815069">
      <w:pgSz w:w="16838" w:h="11906" w:orient="landscape" w:code="9"/>
      <w:pgMar w:top="1134" w:right="1418" w:bottom="1134" w:left="1134" w:header="39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A52F7" w14:textId="77777777" w:rsidR="000309E8" w:rsidRDefault="000309E8" w:rsidP="00655736">
      <w:r>
        <w:separator/>
      </w:r>
    </w:p>
  </w:endnote>
  <w:endnote w:type="continuationSeparator" w:id="0">
    <w:p w14:paraId="572C789C" w14:textId="77777777" w:rsidR="000309E8" w:rsidRDefault="000309E8"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531B0" w14:textId="77777777" w:rsidR="000309E8" w:rsidRDefault="000309E8" w:rsidP="00655736">
      <w:r>
        <w:separator/>
      </w:r>
    </w:p>
  </w:footnote>
  <w:footnote w:type="continuationSeparator" w:id="0">
    <w:p w14:paraId="022EE69B" w14:textId="77777777" w:rsidR="000309E8" w:rsidRDefault="000309E8" w:rsidP="00655736">
      <w:r>
        <w:continuationSeparator/>
      </w:r>
    </w:p>
  </w:footnote>
  <w:footnote w:id="1">
    <w:p w14:paraId="5FB12BD2" w14:textId="4988FF0A" w:rsidR="000309E8" w:rsidRPr="00815069" w:rsidRDefault="000309E8" w:rsidP="00B80242">
      <w:pPr>
        <w:pStyle w:val="FootnoteText"/>
        <w:tabs>
          <w:tab w:val="left" w:pos="284"/>
        </w:tabs>
        <w:rPr>
          <w:rFonts w:ascii="Arial" w:hAnsi="Arial" w:cs="Arial"/>
          <w:sz w:val="18"/>
          <w:szCs w:val="18"/>
        </w:rPr>
      </w:pPr>
      <w:r w:rsidRPr="00815069">
        <w:rPr>
          <w:rFonts w:ascii="Arial" w:hAnsi="Arial" w:cs="Arial"/>
          <w:snapToGrid w:val="0"/>
          <w:sz w:val="18"/>
          <w:szCs w:val="18"/>
          <w:lang w:val="en-GB" w:eastAsia="en-US"/>
        </w:rPr>
        <w:footnoteRef/>
      </w:r>
      <w:r w:rsidRPr="00815069">
        <w:rPr>
          <w:rFonts w:ascii="Arial" w:hAnsi="Arial" w:cs="Arial"/>
          <w:snapToGrid w:val="0"/>
          <w:sz w:val="18"/>
          <w:szCs w:val="18"/>
          <w:lang w:val="en-GB" w:eastAsia="en-US"/>
        </w:rPr>
        <w:t>.</w:t>
      </w:r>
      <w:r w:rsidRPr="00815069">
        <w:rPr>
          <w:rFonts w:ascii="Arial" w:hAnsi="Arial" w:cs="Arial"/>
          <w:snapToGrid w:val="0"/>
          <w:sz w:val="18"/>
          <w:szCs w:val="18"/>
          <w:lang w:val="en-GB" w:eastAsia="en-US"/>
        </w:rPr>
        <w:tab/>
      </w:r>
      <w:hyperlink r:id="rId1" w:history="1">
        <w:r w:rsidRPr="00815069">
          <w:rPr>
            <w:rStyle w:val="Hyperlink"/>
            <w:rFonts w:ascii="Arial" w:hAnsi="Arial" w:cs="Arial"/>
            <w:snapToGrid w:val="0"/>
            <w:sz w:val="18"/>
            <w:szCs w:val="18"/>
            <w:lang w:eastAsia="en-US"/>
          </w:rPr>
          <w:t>http://www.unesco.org/culture/ich/index.php?lg=en&amp;pg=00773</w:t>
        </w:r>
      </w:hyperlink>
    </w:p>
  </w:footnote>
  <w:footnote w:id="2">
    <w:p w14:paraId="2AEB129F" w14:textId="30376E09" w:rsidR="000309E8" w:rsidRPr="00815069" w:rsidRDefault="000309E8" w:rsidP="00B80242">
      <w:pPr>
        <w:pStyle w:val="FootnoteText"/>
        <w:tabs>
          <w:tab w:val="left" w:pos="284"/>
        </w:tabs>
        <w:ind w:left="284" w:hanging="284"/>
        <w:jc w:val="both"/>
        <w:rPr>
          <w:rFonts w:ascii="Arial" w:hAnsi="Arial" w:cs="Arial"/>
          <w:sz w:val="18"/>
          <w:szCs w:val="18"/>
          <w:lang w:val="en-GB"/>
        </w:rPr>
      </w:pPr>
      <w:r w:rsidRPr="00815069">
        <w:rPr>
          <w:rStyle w:val="FootnoteReference"/>
          <w:rFonts w:ascii="Arial" w:hAnsi="Arial" w:cs="Arial"/>
          <w:sz w:val="18"/>
          <w:szCs w:val="18"/>
          <w:vertAlign w:val="baseline"/>
        </w:rPr>
        <w:footnoteRef/>
      </w:r>
      <w:r w:rsidRPr="00815069">
        <w:rPr>
          <w:rFonts w:ascii="Arial" w:hAnsi="Arial" w:cs="Arial"/>
          <w:sz w:val="18"/>
          <w:szCs w:val="18"/>
          <w:lang w:val="en-GB"/>
        </w:rPr>
        <w:t>.</w:t>
      </w:r>
      <w:r w:rsidRPr="00815069">
        <w:rPr>
          <w:rFonts w:ascii="Arial" w:hAnsi="Arial" w:cs="Arial"/>
          <w:sz w:val="18"/>
          <w:szCs w:val="18"/>
          <w:lang w:val="en-GB"/>
        </w:rPr>
        <w:tab/>
        <w:t>The figures for 2011–2016 reflect the number of files submitted and processed by the Secretariat, while those for 2017–2018 are files scheduled for submission. In reality, for each cycle a slightly larger number of files are treated by the Secretariat than are examined by the Committee as States sometimes withdraw their files during the process or may not succeed in completing them.</w:t>
      </w:r>
    </w:p>
  </w:footnote>
  <w:footnote w:id="3">
    <w:p w14:paraId="1142CDAF" w14:textId="6EC38772" w:rsidR="000309E8" w:rsidRPr="00815069" w:rsidRDefault="000309E8" w:rsidP="00815069">
      <w:pPr>
        <w:pStyle w:val="FootnoteText"/>
        <w:tabs>
          <w:tab w:val="left" w:pos="284"/>
        </w:tabs>
        <w:ind w:left="284" w:hanging="284"/>
        <w:jc w:val="both"/>
        <w:rPr>
          <w:rFonts w:ascii="Arial" w:hAnsi="Arial" w:cs="Arial"/>
          <w:sz w:val="18"/>
          <w:szCs w:val="18"/>
          <w:lang w:val="en-GB"/>
        </w:rPr>
      </w:pPr>
      <w:r w:rsidRPr="00815069">
        <w:rPr>
          <w:rFonts w:ascii="Arial" w:hAnsi="Arial" w:cs="Arial"/>
          <w:sz w:val="18"/>
          <w:szCs w:val="18"/>
          <w:lang w:val="en-GB"/>
        </w:rPr>
        <w:footnoteRef/>
      </w:r>
      <w:r w:rsidR="003F0A0E">
        <w:rPr>
          <w:rFonts w:ascii="Arial" w:hAnsi="Arial" w:cs="Arial"/>
          <w:sz w:val="18"/>
          <w:szCs w:val="18"/>
          <w:lang w:val="en-GB"/>
        </w:rPr>
        <w:t>.</w:t>
      </w:r>
      <w:r w:rsidRPr="00815069">
        <w:rPr>
          <w:rFonts w:ascii="Arial" w:hAnsi="Arial" w:cs="Arial"/>
          <w:sz w:val="18"/>
          <w:szCs w:val="18"/>
          <w:lang w:val="en-GB"/>
        </w:rPr>
        <w:t xml:space="preserve"> </w:t>
      </w:r>
      <w:r>
        <w:rPr>
          <w:rFonts w:ascii="Arial" w:hAnsi="Arial" w:cs="Arial"/>
          <w:sz w:val="18"/>
          <w:szCs w:val="18"/>
          <w:lang w:val="en-GB"/>
        </w:rPr>
        <w:tab/>
      </w:r>
      <w:r w:rsidRPr="00815069">
        <w:rPr>
          <w:rFonts w:ascii="Arial" w:hAnsi="Arial" w:cs="Arial"/>
          <w:sz w:val="18"/>
          <w:szCs w:val="18"/>
          <w:lang w:val="en-GB"/>
        </w:rPr>
        <w:t xml:space="preserve">One of the six </w:t>
      </w:r>
      <w:r>
        <w:rPr>
          <w:rFonts w:ascii="Arial" w:hAnsi="Arial" w:cs="Arial"/>
          <w:sz w:val="18"/>
          <w:szCs w:val="18"/>
          <w:lang w:val="en-GB"/>
        </w:rPr>
        <w:t>nominations to the Urgent Safeguarding List</w:t>
      </w:r>
      <w:r w:rsidRPr="00815069">
        <w:rPr>
          <w:rFonts w:ascii="Arial" w:hAnsi="Arial" w:cs="Arial"/>
          <w:sz w:val="18"/>
          <w:szCs w:val="18"/>
          <w:lang w:val="en-GB"/>
        </w:rPr>
        <w:t xml:space="preserve"> submitted for 2016 cycle </w:t>
      </w:r>
      <w:r>
        <w:rPr>
          <w:rFonts w:ascii="Arial" w:hAnsi="Arial" w:cs="Arial"/>
          <w:sz w:val="18"/>
          <w:szCs w:val="18"/>
          <w:lang w:val="en-GB"/>
        </w:rPr>
        <w:t>is</w:t>
      </w:r>
      <w:r w:rsidRPr="00815069">
        <w:rPr>
          <w:rFonts w:ascii="Arial" w:hAnsi="Arial" w:cs="Arial"/>
          <w:sz w:val="18"/>
          <w:szCs w:val="18"/>
          <w:lang w:val="en-GB"/>
        </w:rPr>
        <w:t xml:space="preserve"> </w:t>
      </w:r>
      <w:r>
        <w:rPr>
          <w:rFonts w:ascii="Arial" w:hAnsi="Arial" w:cs="Arial"/>
          <w:sz w:val="18"/>
          <w:szCs w:val="18"/>
          <w:lang w:val="en-GB"/>
        </w:rPr>
        <w:t xml:space="preserve">a combined nomination </w:t>
      </w:r>
      <w:r w:rsidRPr="00815069">
        <w:rPr>
          <w:rFonts w:ascii="Arial" w:hAnsi="Arial" w:cs="Arial"/>
          <w:sz w:val="18"/>
          <w:szCs w:val="18"/>
          <w:lang w:val="en-GB"/>
        </w:rPr>
        <w:t>an</w:t>
      </w:r>
      <w:r>
        <w:rPr>
          <w:rFonts w:ascii="Arial" w:hAnsi="Arial" w:cs="Arial"/>
          <w:sz w:val="18"/>
          <w:szCs w:val="18"/>
          <w:lang w:val="en-GB"/>
        </w:rPr>
        <w:t>d</w:t>
      </w:r>
      <w:r w:rsidRPr="00815069">
        <w:rPr>
          <w:rFonts w:ascii="Arial" w:hAnsi="Arial" w:cs="Arial"/>
          <w:sz w:val="18"/>
          <w:szCs w:val="18"/>
          <w:lang w:val="en-GB"/>
        </w:rPr>
        <w:t xml:space="preserve"> international assistance request (ICH-01 bis)</w:t>
      </w:r>
      <w:r w:rsidR="003F0A0E">
        <w:rPr>
          <w:rFonts w:ascii="Arial" w:hAnsi="Arial" w:cs="Arial"/>
          <w:sz w:val="18"/>
          <w:szCs w:val="18"/>
          <w:lang w:val="en-GB"/>
        </w:rPr>
        <w:t>.</w:t>
      </w:r>
    </w:p>
  </w:footnote>
  <w:footnote w:id="4">
    <w:p w14:paraId="4CC26BF2" w14:textId="6BA2756D" w:rsidR="000309E8" w:rsidRPr="00815069" w:rsidRDefault="000309E8" w:rsidP="00815069">
      <w:pPr>
        <w:pStyle w:val="FootnoteText"/>
        <w:tabs>
          <w:tab w:val="left" w:pos="284"/>
        </w:tabs>
        <w:ind w:left="284" w:hanging="284"/>
        <w:jc w:val="both"/>
        <w:rPr>
          <w:rFonts w:ascii="Arial" w:hAnsi="Arial" w:cs="Arial"/>
          <w:sz w:val="18"/>
          <w:szCs w:val="18"/>
          <w:lang w:val="en-GB"/>
        </w:rPr>
      </w:pPr>
      <w:r w:rsidRPr="00815069">
        <w:rPr>
          <w:rFonts w:ascii="Arial" w:hAnsi="Arial" w:cs="Arial"/>
          <w:lang w:val="en-GB"/>
        </w:rPr>
        <w:t>4</w:t>
      </w:r>
      <w:r w:rsidR="003F0A0E">
        <w:rPr>
          <w:rFonts w:ascii="Arial" w:hAnsi="Arial" w:cs="Arial"/>
          <w:lang w:val="en-GB"/>
        </w:rPr>
        <w:t>.</w:t>
      </w:r>
      <w:r w:rsidRPr="00815069">
        <w:rPr>
          <w:rFonts w:ascii="Arial" w:hAnsi="Arial" w:cs="Arial"/>
          <w:lang w:val="en-GB"/>
        </w:rPr>
        <w:tab/>
        <w:t xml:space="preserve">Starting from 2014, the Committee decided to examine accreditation requests every two years, before the sessions of the General Assembly which is to </w:t>
      </w:r>
      <w:r w:rsidRPr="00815069">
        <w:rPr>
          <w:rFonts w:ascii="Arial" w:hAnsi="Arial" w:cs="Arial"/>
          <w:sz w:val="18"/>
          <w:szCs w:val="18"/>
          <w:lang w:val="en-GB"/>
        </w:rPr>
        <w:t>decide</w:t>
      </w:r>
      <w:r w:rsidRPr="00815069">
        <w:rPr>
          <w:rFonts w:ascii="Arial" w:hAnsi="Arial" w:cs="Arial"/>
          <w:lang w:val="en-GB"/>
        </w:rPr>
        <w:t xml:space="preserve"> whether or not to accredit NGOs</w:t>
      </w:r>
      <w:r w:rsidR="003F0A0E">
        <w:rPr>
          <w:rFonts w:ascii="Arial" w:hAnsi="Arial" w:cs="Arial"/>
          <w:lang w:val="en-GB"/>
        </w:rPr>
        <w:t>.</w:t>
      </w:r>
    </w:p>
  </w:footnote>
  <w:footnote w:id="5">
    <w:p w14:paraId="173636DB" w14:textId="61D7E7C0" w:rsidR="000309E8" w:rsidRPr="00815069" w:rsidRDefault="000309E8" w:rsidP="00071F67">
      <w:pPr>
        <w:pStyle w:val="FootnoteText"/>
        <w:tabs>
          <w:tab w:val="left" w:pos="284"/>
        </w:tabs>
        <w:rPr>
          <w:rFonts w:ascii="Arial" w:hAnsi="Arial" w:cs="Arial"/>
          <w:sz w:val="18"/>
          <w:szCs w:val="18"/>
          <w:lang w:val="en-US"/>
        </w:rPr>
      </w:pPr>
      <w:r w:rsidRPr="00815069">
        <w:rPr>
          <w:rStyle w:val="FootnoteReference"/>
          <w:rFonts w:ascii="Arial" w:hAnsi="Arial" w:cs="Arial"/>
          <w:sz w:val="18"/>
          <w:szCs w:val="18"/>
          <w:vertAlign w:val="baseline"/>
        </w:rPr>
        <w:footnoteRef/>
      </w:r>
      <w:r>
        <w:rPr>
          <w:rFonts w:ascii="Arial" w:hAnsi="Arial" w:cs="Arial"/>
          <w:sz w:val="18"/>
          <w:szCs w:val="18"/>
          <w:lang w:val="en-US"/>
        </w:rPr>
        <w:t>.</w:t>
      </w:r>
      <w:r>
        <w:rPr>
          <w:rFonts w:ascii="Arial" w:hAnsi="Arial" w:cs="Arial"/>
          <w:sz w:val="18"/>
          <w:szCs w:val="18"/>
          <w:lang w:val="en-US"/>
        </w:rPr>
        <w:tab/>
      </w:r>
      <w:r w:rsidRPr="00815069">
        <w:rPr>
          <w:rFonts w:ascii="Arial" w:hAnsi="Arial" w:cs="Arial"/>
          <w:sz w:val="18"/>
          <w:szCs w:val="18"/>
          <w:lang w:val="en-US"/>
        </w:rPr>
        <w:t>The titles are provided in the language of submission.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06747" w14:textId="372A7F01" w:rsidR="000309E8" w:rsidRPr="00C23A97" w:rsidRDefault="000309E8">
    <w:pPr>
      <w:pStyle w:val="Header"/>
      <w:rPr>
        <w:rFonts w:ascii="Arial" w:hAnsi="Arial" w:cs="Arial"/>
        <w:lang w:val="en-GB"/>
      </w:rPr>
    </w:pPr>
    <w:r>
      <w:rPr>
        <w:rFonts w:ascii="Arial" w:hAnsi="Arial" w:cs="Arial"/>
        <w:sz w:val="20"/>
        <w:szCs w:val="20"/>
        <w:lang w:val="en-GB"/>
      </w:rPr>
      <w:t>ITH/15/10.COM</w:t>
    </w:r>
    <w:r w:rsidRPr="00C23A97">
      <w:rPr>
        <w:rFonts w:ascii="Arial" w:hAnsi="Arial" w:cs="Arial"/>
        <w:sz w:val="20"/>
        <w:szCs w:val="20"/>
        <w:lang w:val="en-GB"/>
      </w:rPr>
      <w:t>/</w:t>
    </w:r>
    <w:r w:rsidR="00274103">
      <w:rPr>
        <w:rFonts w:ascii="Arial" w:hAnsi="Arial" w:cs="Arial"/>
        <w:sz w:val="20"/>
        <w:szCs w:val="20"/>
        <w:lang w:val="en-GB"/>
      </w:rPr>
      <w:t>13</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3F0A0E">
      <w:rPr>
        <w:rStyle w:val="PageNumber"/>
        <w:rFonts w:ascii="Arial" w:hAnsi="Arial" w:cs="Arial"/>
        <w:noProof/>
        <w:sz w:val="20"/>
        <w:szCs w:val="20"/>
        <w:lang w:val="en-GB"/>
      </w:rPr>
      <w:t>8</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4F2A1" w14:textId="5B389E37" w:rsidR="000309E8" w:rsidRPr="0063300C" w:rsidRDefault="000309E8" w:rsidP="0063300C">
    <w:pPr>
      <w:pStyle w:val="Header"/>
      <w:jc w:val="right"/>
      <w:rPr>
        <w:rFonts w:ascii="Arial" w:hAnsi="Arial" w:cs="Arial"/>
        <w:lang w:val="en-GB"/>
      </w:rPr>
    </w:pPr>
    <w:r>
      <w:rPr>
        <w:rFonts w:ascii="Arial" w:hAnsi="Arial" w:cs="Arial"/>
        <w:sz w:val="20"/>
        <w:szCs w:val="20"/>
        <w:lang w:val="en-GB"/>
      </w:rPr>
      <w:t>ITH/15/10.COM</w:t>
    </w:r>
    <w:r w:rsidRPr="0063300C">
      <w:rPr>
        <w:rFonts w:ascii="Arial" w:hAnsi="Arial" w:cs="Arial"/>
        <w:sz w:val="20"/>
        <w:szCs w:val="20"/>
        <w:lang w:val="en-GB"/>
      </w:rPr>
      <w:t>/</w:t>
    </w:r>
    <w:r w:rsidR="00274103">
      <w:rPr>
        <w:rFonts w:ascii="Arial" w:hAnsi="Arial" w:cs="Arial"/>
        <w:sz w:val="20"/>
        <w:szCs w:val="20"/>
        <w:lang w:val="en-GB"/>
      </w:rPr>
      <w:t>13</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3F0A0E">
      <w:rPr>
        <w:rStyle w:val="PageNumber"/>
        <w:rFonts w:ascii="Arial" w:hAnsi="Arial" w:cs="Arial"/>
        <w:noProof/>
        <w:sz w:val="20"/>
        <w:szCs w:val="20"/>
        <w:lang w:val="en-GB"/>
      </w:rPr>
      <w:t>9</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87A61" w14:textId="77777777" w:rsidR="000309E8" w:rsidRPr="00F32C23" w:rsidRDefault="000309E8">
    <w:pPr>
      <w:pStyle w:val="Header"/>
      <w:rPr>
        <w:lang w:val="en-GB"/>
      </w:rPr>
    </w:pPr>
    <w:r>
      <w:rPr>
        <w:noProof/>
      </w:rPr>
      <w:drawing>
        <wp:anchor distT="0" distB="0" distL="114300" distR="114300" simplePos="0" relativeHeight="251657728" behindDoc="0" locked="0" layoutInCell="1" allowOverlap="1" wp14:anchorId="287CE06D" wp14:editId="59BA6B3F">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6BA14C" w14:textId="77777777" w:rsidR="000309E8" w:rsidRPr="00274103" w:rsidRDefault="000309E8" w:rsidP="00655736">
    <w:pPr>
      <w:pStyle w:val="Header"/>
      <w:spacing w:after="520"/>
      <w:jc w:val="right"/>
      <w:rPr>
        <w:rFonts w:ascii="Arial" w:hAnsi="Arial" w:cs="Arial"/>
        <w:b/>
        <w:sz w:val="44"/>
        <w:szCs w:val="44"/>
        <w:lang w:val="pt-BR"/>
      </w:rPr>
    </w:pPr>
    <w:r w:rsidRPr="00274103">
      <w:rPr>
        <w:rFonts w:ascii="Arial" w:hAnsi="Arial" w:cs="Arial"/>
        <w:b/>
        <w:sz w:val="44"/>
        <w:szCs w:val="44"/>
        <w:lang w:val="pt-BR"/>
      </w:rPr>
      <w:t>10 COM</w:t>
    </w:r>
  </w:p>
  <w:p w14:paraId="6717B414" w14:textId="193797FA" w:rsidR="000309E8" w:rsidRPr="00274103" w:rsidRDefault="000309E8" w:rsidP="00655736">
    <w:pPr>
      <w:jc w:val="right"/>
      <w:rPr>
        <w:rFonts w:ascii="Arial" w:hAnsi="Arial" w:cs="Arial"/>
        <w:b/>
        <w:sz w:val="22"/>
        <w:szCs w:val="22"/>
        <w:lang w:val="pt-BR"/>
      </w:rPr>
    </w:pPr>
    <w:r w:rsidRPr="00274103">
      <w:rPr>
        <w:rFonts w:ascii="Arial" w:hAnsi="Arial" w:cs="Arial"/>
        <w:b/>
        <w:sz w:val="22"/>
        <w:szCs w:val="22"/>
        <w:lang w:val="pt-BR"/>
      </w:rPr>
      <w:t>ITH/15/10.COM/</w:t>
    </w:r>
    <w:r w:rsidR="00274103">
      <w:rPr>
        <w:rFonts w:ascii="Arial" w:hAnsi="Arial" w:cs="Arial"/>
        <w:b/>
        <w:sz w:val="22"/>
        <w:szCs w:val="22"/>
        <w:lang w:val="pt-BR"/>
      </w:rPr>
      <w:t>13</w:t>
    </w:r>
  </w:p>
  <w:p w14:paraId="13644A72" w14:textId="558DF021" w:rsidR="000309E8" w:rsidRPr="00274103" w:rsidRDefault="000309E8" w:rsidP="00655736">
    <w:pPr>
      <w:jc w:val="right"/>
      <w:rPr>
        <w:rFonts w:ascii="Arial" w:hAnsi="Arial" w:cs="Arial"/>
        <w:b/>
        <w:sz w:val="22"/>
        <w:szCs w:val="22"/>
        <w:lang w:val="pt-BR"/>
      </w:rPr>
    </w:pPr>
    <w:r w:rsidRPr="00274103">
      <w:rPr>
        <w:rFonts w:ascii="Arial" w:hAnsi="Arial" w:cs="Arial"/>
        <w:b/>
        <w:sz w:val="22"/>
        <w:szCs w:val="22"/>
        <w:lang w:val="pt-BR"/>
      </w:rPr>
      <w:t xml:space="preserve">Paris, </w:t>
    </w:r>
    <w:r w:rsidR="00FC4B36">
      <w:rPr>
        <w:rFonts w:ascii="Arial" w:hAnsi="Arial" w:cs="Arial"/>
        <w:b/>
        <w:sz w:val="22"/>
        <w:szCs w:val="22"/>
        <w:lang w:val="pt-BR"/>
      </w:rPr>
      <w:t>15 October</w:t>
    </w:r>
    <w:r w:rsidRPr="00274103">
      <w:rPr>
        <w:rFonts w:ascii="Arial" w:hAnsi="Arial" w:cs="Arial"/>
        <w:b/>
        <w:sz w:val="22"/>
        <w:szCs w:val="22"/>
        <w:lang w:val="pt-BR"/>
      </w:rPr>
      <w:t xml:space="preserve"> 2015</w:t>
    </w:r>
  </w:p>
  <w:p w14:paraId="0988AF77" w14:textId="77777777" w:rsidR="000309E8" w:rsidRPr="00F32C23" w:rsidRDefault="000309E8"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14:paraId="5BC0169C" w14:textId="77777777" w:rsidR="000309E8" w:rsidRPr="00F32C23" w:rsidRDefault="000309E8">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4CFE75E4"/>
    <w:multiLevelType w:val="hybridMultilevel"/>
    <w:tmpl w:val="FC8C325E"/>
    <w:lvl w:ilvl="0" w:tplc="040C000F">
      <w:start w:val="1"/>
      <w:numFmt w:val="decimal"/>
      <w:lvlText w:val="%1."/>
      <w:lvlJc w:val="left"/>
      <w:pPr>
        <w:ind w:left="783" w:hanging="360"/>
      </w:p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10" w15:restartNumberingAfterBreak="0">
    <w:nsid w:val="5EC15409"/>
    <w:multiLevelType w:val="multilevel"/>
    <w:tmpl w:val="568E170A"/>
    <w:lvl w:ilvl="0">
      <w:start w:val="1"/>
      <w:numFmt w:val="bullet"/>
      <w:lvlText w:val=""/>
      <w:lvlJc w:val="left"/>
      <w:pPr>
        <w:tabs>
          <w:tab w:val="num" w:pos="998"/>
        </w:tabs>
        <w:ind w:left="998" w:hanging="360"/>
      </w:pPr>
      <w:rPr>
        <w:rFonts w:ascii="Symbol" w:hAnsi="Symbol" w:hint="default"/>
        <w:sz w:val="20"/>
      </w:rPr>
    </w:lvl>
    <w:lvl w:ilvl="1" w:tentative="1">
      <w:start w:val="1"/>
      <w:numFmt w:val="bullet"/>
      <w:lvlText w:val="o"/>
      <w:lvlJc w:val="left"/>
      <w:pPr>
        <w:tabs>
          <w:tab w:val="num" w:pos="1718"/>
        </w:tabs>
        <w:ind w:left="1718" w:hanging="360"/>
      </w:pPr>
      <w:rPr>
        <w:rFonts w:ascii="Courier New" w:hAnsi="Courier New" w:hint="default"/>
        <w:sz w:val="20"/>
      </w:rPr>
    </w:lvl>
    <w:lvl w:ilvl="2" w:tentative="1">
      <w:start w:val="1"/>
      <w:numFmt w:val="bullet"/>
      <w:lvlText w:val=""/>
      <w:lvlJc w:val="left"/>
      <w:pPr>
        <w:tabs>
          <w:tab w:val="num" w:pos="2438"/>
        </w:tabs>
        <w:ind w:left="2438" w:hanging="360"/>
      </w:pPr>
      <w:rPr>
        <w:rFonts w:ascii="Wingdings" w:hAnsi="Wingdings" w:hint="default"/>
        <w:sz w:val="20"/>
      </w:rPr>
    </w:lvl>
    <w:lvl w:ilvl="3" w:tentative="1">
      <w:start w:val="1"/>
      <w:numFmt w:val="bullet"/>
      <w:lvlText w:val=""/>
      <w:lvlJc w:val="left"/>
      <w:pPr>
        <w:tabs>
          <w:tab w:val="num" w:pos="3158"/>
        </w:tabs>
        <w:ind w:left="3158" w:hanging="360"/>
      </w:pPr>
      <w:rPr>
        <w:rFonts w:ascii="Wingdings" w:hAnsi="Wingdings" w:hint="default"/>
        <w:sz w:val="20"/>
      </w:rPr>
    </w:lvl>
    <w:lvl w:ilvl="4" w:tentative="1">
      <w:start w:val="1"/>
      <w:numFmt w:val="bullet"/>
      <w:lvlText w:val=""/>
      <w:lvlJc w:val="left"/>
      <w:pPr>
        <w:tabs>
          <w:tab w:val="num" w:pos="3878"/>
        </w:tabs>
        <w:ind w:left="3878" w:hanging="360"/>
      </w:pPr>
      <w:rPr>
        <w:rFonts w:ascii="Wingdings" w:hAnsi="Wingdings" w:hint="default"/>
        <w:sz w:val="20"/>
      </w:rPr>
    </w:lvl>
    <w:lvl w:ilvl="5" w:tentative="1">
      <w:start w:val="1"/>
      <w:numFmt w:val="bullet"/>
      <w:lvlText w:val=""/>
      <w:lvlJc w:val="left"/>
      <w:pPr>
        <w:tabs>
          <w:tab w:val="num" w:pos="4598"/>
        </w:tabs>
        <w:ind w:left="4598" w:hanging="360"/>
      </w:pPr>
      <w:rPr>
        <w:rFonts w:ascii="Wingdings" w:hAnsi="Wingdings" w:hint="default"/>
        <w:sz w:val="20"/>
      </w:rPr>
    </w:lvl>
    <w:lvl w:ilvl="6" w:tentative="1">
      <w:start w:val="1"/>
      <w:numFmt w:val="bullet"/>
      <w:lvlText w:val=""/>
      <w:lvlJc w:val="left"/>
      <w:pPr>
        <w:tabs>
          <w:tab w:val="num" w:pos="5318"/>
        </w:tabs>
        <w:ind w:left="5318" w:hanging="360"/>
      </w:pPr>
      <w:rPr>
        <w:rFonts w:ascii="Wingdings" w:hAnsi="Wingdings" w:hint="default"/>
        <w:sz w:val="20"/>
      </w:rPr>
    </w:lvl>
    <w:lvl w:ilvl="7" w:tentative="1">
      <w:start w:val="1"/>
      <w:numFmt w:val="bullet"/>
      <w:lvlText w:val=""/>
      <w:lvlJc w:val="left"/>
      <w:pPr>
        <w:tabs>
          <w:tab w:val="num" w:pos="6038"/>
        </w:tabs>
        <w:ind w:left="6038" w:hanging="360"/>
      </w:pPr>
      <w:rPr>
        <w:rFonts w:ascii="Wingdings" w:hAnsi="Wingdings" w:hint="default"/>
        <w:sz w:val="20"/>
      </w:rPr>
    </w:lvl>
    <w:lvl w:ilvl="8" w:tentative="1">
      <w:start w:val="1"/>
      <w:numFmt w:val="bullet"/>
      <w:lvlText w:val=""/>
      <w:lvlJc w:val="left"/>
      <w:pPr>
        <w:tabs>
          <w:tab w:val="num" w:pos="6758"/>
        </w:tabs>
        <w:ind w:left="6758" w:hanging="360"/>
      </w:pPr>
      <w:rPr>
        <w:rFonts w:ascii="Wingdings" w:hAnsi="Wingdings" w:hint="default"/>
        <w:sz w:val="20"/>
      </w:r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4"/>
  </w:num>
  <w:num w:numId="3">
    <w:abstractNumId w:val="1"/>
  </w:num>
  <w:num w:numId="4">
    <w:abstractNumId w:val="13"/>
  </w:num>
  <w:num w:numId="5">
    <w:abstractNumId w:val="12"/>
  </w:num>
  <w:num w:numId="6">
    <w:abstractNumId w:val="0"/>
  </w:num>
  <w:num w:numId="7">
    <w:abstractNumId w:val="2"/>
  </w:num>
  <w:num w:numId="8">
    <w:abstractNumId w:val="8"/>
  </w:num>
  <w:num w:numId="9">
    <w:abstractNumId w:val="3"/>
  </w:num>
  <w:num w:numId="10">
    <w:abstractNumId w:val="5"/>
  </w:num>
  <w:num w:numId="11">
    <w:abstractNumId w:val="7"/>
  </w:num>
  <w:num w:numId="12">
    <w:abstractNumId w:val="6"/>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429"/>
    <w:rsid w:val="000048ED"/>
    <w:rsid w:val="00004C84"/>
    <w:rsid w:val="000309E8"/>
    <w:rsid w:val="00041A66"/>
    <w:rsid w:val="0004680C"/>
    <w:rsid w:val="0005176E"/>
    <w:rsid w:val="000638B4"/>
    <w:rsid w:val="00071F67"/>
    <w:rsid w:val="000765F7"/>
    <w:rsid w:val="00077675"/>
    <w:rsid w:val="00077AB7"/>
    <w:rsid w:val="00081CD8"/>
    <w:rsid w:val="00093137"/>
    <w:rsid w:val="000A2AD8"/>
    <w:rsid w:val="000A419D"/>
    <w:rsid w:val="000A6429"/>
    <w:rsid w:val="000A7F0E"/>
    <w:rsid w:val="000B1C8F"/>
    <w:rsid w:val="000C0D61"/>
    <w:rsid w:val="000F3A3F"/>
    <w:rsid w:val="000F70CC"/>
    <w:rsid w:val="00102557"/>
    <w:rsid w:val="00164D56"/>
    <w:rsid w:val="00167B10"/>
    <w:rsid w:val="0017402F"/>
    <w:rsid w:val="00196C1B"/>
    <w:rsid w:val="001B0F73"/>
    <w:rsid w:val="001B15C5"/>
    <w:rsid w:val="001C2DB7"/>
    <w:rsid w:val="001D5C04"/>
    <w:rsid w:val="002001D1"/>
    <w:rsid w:val="00216D0C"/>
    <w:rsid w:val="00222A2D"/>
    <w:rsid w:val="00223029"/>
    <w:rsid w:val="00223C77"/>
    <w:rsid w:val="0022608A"/>
    <w:rsid w:val="00234745"/>
    <w:rsid w:val="002407AF"/>
    <w:rsid w:val="00274103"/>
    <w:rsid w:val="0027466B"/>
    <w:rsid w:val="002838A5"/>
    <w:rsid w:val="00285BB4"/>
    <w:rsid w:val="002A5B18"/>
    <w:rsid w:val="002A7ED9"/>
    <w:rsid w:val="002C09E3"/>
    <w:rsid w:val="002C4E47"/>
    <w:rsid w:val="002F7912"/>
    <w:rsid w:val="003347F0"/>
    <w:rsid w:val="00335BD7"/>
    <w:rsid w:val="00344B58"/>
    <w:rsid w:val="00345CB4"/>
    <w:rsid w:val="003565C6"/>
    <w:rsid w:val="00375D42"/>
    <w:rsid w:val="00396E73"/>
    <w:rsid w:val="003A15D0"/>
    <w:rsid w:val="003A26D6"/>
    <w:rsid w:val="003D069C"/>
    <w:rsid w:val="003D7646"/>
    <w:rsid w:val="003F0A0E"/>
    <w:rsid w:val="003F113A"/>
    <w:rsid w:val="003F3440"/>
    <w:rsid w:val="003F3E63"/>
    <w:rsid w:val="00407480"/>
    <w:rsid w:val="00414643"/>
    <w:rsid w:val="00415C62"/>
    <w:rsid w:val="004236A8"/>
    <w:rsid w:val="00432606"/>
    <w:rsid w:val="004421E5"/>
    <w:rsid w:val="00452284"/>
    <w:rsid w:val="00457C8E"/>
    <w:rsid w:val="00460146"/>
    <w:rsid w:val="004744E9"/>
    <w:rsid w:val="00483E1A"/>
    <w:rsid w:val="004856CA"/>
    <w:rsid w:val="00487E67"/>
    <w:rsid w:val="0049705E"/>
    <w:rsid w:val="004A34A0"/>
    <w:rsid w:val="004A3B1B"/>
    <w:rsid w:val="005008A8"/>
    <w:rsid w:val="00506A18"/>
    <w:rsid w:val="00511C9B"/>
    <w:rsid w:val="0051769F"/>
    <w:rsid w:val="005205A0"/>
    <w:rsid w:val="00526B7B"/>
    <w:rsid w:val="005308CE"/>
    <w:rsid w:val="0057096B"/>
    <w:rsid w:val="0057439C"/>
    <w:rsid w:val="00575083"/>
    <w:rsid w:val="005B0127"/>
    <w:rsid w:val="005B7A35"/>
    <w:rsid w:val="005C4B73"/>
    <w:rsid w:val="005D7422"/>
    <w:rsid w:val="005E1D2B"/>
    <w:rsid w:val="005E7074"/>
    <w:rsid w:val="005F2BAF"/>
    <w:rsid w:val="00600D93"/>
    <w:rsid w:val="0063300C"/>
    <w:rsid w:val="006367FD"/>
    <w:rsid w:val="0064119E"/>
    <w:rsid w:val="00655736"/>
    <w:rsid w:val="00663B8D"/>
    <w:rsid w:val="00696C8D"/>
    <w:rsid w:val="006A2AC2"/>
    <w:rsid w:val="006A3617"/>
    <w:rsid w:val="006B554B"/>
    <w:rsid w:val="006D2ED7"/>
    <w:rsid w:val="006E46E4"/>
    <w:rsid w:val="00717DA5"/>
    <w:rsid w:val="00724175"/>
    <w:rsid w:val="00744484"/>
    <w:rsid w:val="00747566"/>
    <w:rsid w:val="0075270B"/>
    <w:rsid w:val="00753287"/>
    <w:rsid w:val="00764722"/>
    <w:rsid w:val="00773188"/>
    <w:rsid w:val="007750C7"/>
    <w:rsid w:val="00783782"/>
    <w:rsid w:val="00784B8C"/>
    <w:rsid w:val="007879E1"/>
    <w:rsid w:val="007B57FC"/>
    <w:rsid w:val="007B5A22"/>
    <w:rsid w:val="007C14D5"/>
    <w:rsid w:val="007E09B4"/>
    <w:rsid w:val="00804D12"/>
    <w:rsid w:val="00813A06"/>
    <w:rsid w:val="00813E4A"/>
    <w:rsid w:val="00815069"/>
    <w:rsid w:val="00823A11"/>
    <w:rsid w:val="0085405E"/>
    <w:rsid w:val="0085414A"/>
    <w:rsid w:val="0086042E"/>
    <w:rsid w:val="0086269D"/>
    <w:rsid w:val="0086543A"/>
    <w:rsid w:val="008724E5"/>
    <w:rsid w:val="00884A9D"/>
    <w:rsid w:val="0088512B"/>
    <w:rsid w:val="008A2B2D"/>
    <w:rsid w:val="008A4E1E"/>
    <w:rsid w:val="008B10C0"/>
    <w:rsid w:val="008B5D95"/>
    <w:rsid w:val="008C296C"/>
    <w:rsid w:val="008D4305"/>
    <w:rsid w:val="008D7459"/>
    <w:rsid w:val="008D7460"/>
    <w:rsid w:val="008E12F0"/>
    <w:rsid w:val="008E14B6"/>
    <w:rsid w:val="008E1A85"/>
    <w:rsid w:val="008E7592"/>
    <w:rsid w:val="009001D0"/>
    <w:rsid w:val="009163A7"/>
    <w:rsid w:val="00921BA2"/>
    <w:rsid w:val="00925417"/>
    <w:rsid w:val="009318EC"/>
    <w:rsid w:val="00946D0B"/>
    <w:rsid w:val="00955877"/>
    <w:rsid w:val="00960288"/>
    <w:rsid w:val="009A18CD"/>
    <w:rsid w:val="009A754F"/>
    <w:rsid w:val="009D5428"/>
    <w:rsid w:val="009F3E74"/>
    <w:rsid w:val="00A0128F"/>
    <w:rsid w:val="00A12558"/>
    <w:rsid w:val="00A13903"/>
    <w:rsid w:val="00A34ED5"/>
    <w:rsid w:val="00A43CC6"/>
    <w:rsid w:val="00A45DBF"/>
    <w:rsid w:val="00A72148"/>
    <w:rsid w:val="00A755A2"/>
    <w:rsid w:val="00A9484B"/>
    <w:rsid w:val="00A969C1"/>
    <w:rsid w:val="00AA6660"/>
    <w:rsid w:val="00AB2C36"/>
    <w:rsid w:val="00AB6DDE"/>
    <w:rsid w:val="00AB70B6"/>
    <w:rsid w:val="00AC0E02"/>
    <w:rsid w:val="00AD1A86"/>
    <w:rsid w:val="00AE103E"/>
    <w:rsid w:val="00AF0A07"/>
    <w:rsid w:val="00AF4AEC"/>
    <w:rsid w:val="00AF625E"/>
    <w:rsid w:val="00B51BD6"/>
    <w:rsid w:val="00B52A8F"/>
    <w:rsid w:val="00B80242"/>
    <w:rsid w:val="00BA2CD5"/>
    <w:rsid w:val="00BB04AF"/>
    <w:rsid w:val="00BD52C9"/>
    <w:rsid w:val="00BE6354"/>
    <w:rsid w:val="00C001DE"/>
    <w:rsid w:val="00C138D1"/>
    <w:rsid w:val="00C23A97"/>
    <w:rsid w:val="00C55A85"/>
    <w:rsid w:val="00C565D2"/>
    <w:rsid w:val="00C64855"/>
    <w:rsid w:val="00C70EA7"/>
    <w:rsid w:val="00C7516E"/>
    <w:rsid w:val="00C75770"/>
    <w:rsid w:val="00C772C0"/>
    <w:rsid w:val="00CA3F68"/>
    <w:rsid w:val="00CA56BB"/>
    <w:rsid w:val="00CC239A"/>
    <w:rsid w:val="00CF3D63"/>
    <w:rsid w:val="00D00B2B"/>
    <w:rsid w:val="00D24877"/>
    <w:rsid w:val="00D3433B"/>
    <w:rsid w:val="00D8250F"/>
    <w:rsid w:val="00D906DB"/>
    <w:rsid w:val="00D95C4C"/>
    <w:rsid w:val="00DA36ED"/>
    <w:rsid w:val="00DB323A"/>
    <w:rsid w:val="00DC3741"/>
    <w:rsid w:val="00DC4D63"/>
    <w:rsid w:val="00DE34F1"/>
    <w:rsid w:val="00DE6160"/>
    <w:rsid w:val="00DF4942"/>
    <w:rsid w:val="00E01E54"/>
    <w:rsid w:val="00E02F6F"/>
    <w:rsid w:val="00E12188"/>
    <w:rsid w:val="00E3755D"/>
    <w:rsid w:val="00E624A9"/>
    <w:rsid w:val="00E627B1"/>
    <w:rsid w:val="00E70169"/>
    <w:rsid w:val="00E9376C"/>
    <w:rsid w:val="00E9377C"/>
    <w:rsid w:val="00EA335E"/>
    <w:rsid w:val="00EA528C"/>
    <w:rsid w:val="00EA580C"/>
    <w:rsid w:val="00EC4E07"/>
    <w:rsid w:val="00EC6F8D"/>
    <w:rsid w:val="00ED7138"/>
    <w:rsid w:val="00ED76EA"/>
    <w:rsid w:val="00EE6C1B"/>
    <w:rsid w:val="00EF34E2"/>
    <w:rsid w:val="00EF406E"/>
    <w:rsid w:val="00EF4EBA"/>
    <w:rsid w:val="00F10A3D"/>
    <w:rsid w:val="00F113C9"/>
    <w:rsid w:val="00F14331"/>
    <w:rsid w:val="00F14C64"/>
    <w:rsid w:val="00F30DC6"/>
    <w:rsid w:val="00F32C23"/>
    <w:rsid w:val="00F3633B"/>
    <w:rsid w:val="00F45DC7"/>
    <w:rsid w:val="00F53DE9"/>
    <w:rsid w:val="00F576CB"/>
    <w:rsid w:val="00F7035D"/>
    <w:rsid w:val="00F71A02"/>
    <w:rsid w:val="00F9567A"/>
    <w:rsid w:val="00FA0D63"/>
    <w:rsid w:val="00FC4B36"/>
    <w:rsid w:val="00FD1226"/>
    <w:rsid w:val="00FD2208"/>
    <w:rsid w:val="00FF483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A15CCF0"/>
  <w15:docId w15:val="{1352E7E3-C447-4724-8836-2AAC2B84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styleId="FootnoteText">
    <w:name w:val="footnote text"/>
    <w:basedOn w:val="Normal"/>
    <w:link w:val="FootnoteTextChar"/>
    <w:uiPriority w:val="99"/>
    <w:semiHidden/>
    <w:unhideWhenUsed/>
    <w:rsid w:val="00B80242"/>
    <w:rPr>
      <w:sz w:val="20"/>
      <w:szCs w:val="20"/>
    </w:rPr>
  </w:style>
  <w:style w:type="character" w:customStyle="1" w:styleId="FootnoteTextChar">
    <w:name w:val="Footnote Text Char"/>
    <w:basedOn w:val="DefaultParagraphFont"/>
    <w:link w:val="FootnoteText"/>
    <w:uiPriority w:val="99"/>
    <w:semiHidden/>
    <w:rsid w:val="00B80242"/>
    <w:rPr>
      <w:rFonts w:ascii="Times New Roman" w:eastAsia="Times New Roman" w:hAnsi="Times New Roman"/>
    </w:rPr>
  </w:style>
  <w:style w:type="character" w:styleId="FootnoteReference">
    <w:name w:val="footnote reference"/>
    <w:uiPriority w:val="99"/>
    <w:semiHidden/>
    <w:unhideWhenUsed/>
    <w:rsid w:val="00B80242"/>
    <w:rPr>
      <w:vertAlign w:val="superscript"/>
    </w:rPr>
  </w:style>
  <w:style w:type="character" w:styleId="Hyperlink">
    <w:name w:val="Hyperlink"/>
    <w:uiPriority w:val="99"/>
    <w:unhideWhenUsed/>
    <w:rsid w:val="00B80242"/>
    <w:rPr>
      <w:color w:val="0000FF"/>
      <w:u w:val="single"/>
    </w:rPr>
  </w:style>
  <w:style w:type="character" w:styleId="CommentReference">
    <w:name w:val="annotation reference"/>
    <w:basedOn w:val="DefaultParagraphFont"/>
    <w:uiPriority w:val="99"/>
    <w:semiHidden/>
    <w:unhideWhenUsed/>
    <w:rsid w:val="00CA3F68"/>
    <w:rPr>
      <w:sz w:val="16"/>
      <w:szCs w:val="16"/>
    </w:rPr>
  </w:style>
  <w:style w:type="paragraph" w:styleId="CommentText">
    <w:name w:val="annotation text"/>
    <w:basedOn w:val="Normal"/>
    <w:link w:val="CommentTextChar"/>
    <w:uiPriority w:val="99"/>
    <w:semiHidden/>
    <w:unhideWhenUsed/>
    <w:rsid w:val="00CA3F68"/>
    <w:rPr>
      <w:sz w:val="20"/>
      <w:szCs w:val="20"/>
    </w:rPr>
  </w:style>
  <w:style w:type="character" w:customStyle="1" w:styleId="CommentTextChar">
    <w:name w:val="Comment Text Char"/>
    <w:basedOn w:val="DefaultParagraphFont"/>
    <w:link w:val="CommentText"/>
    <w:uiPriority w:val="99"/>
    <w:semiHidden/>
    <w:rsid w:val="00CA3F6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A3F68"/>
    <w:rPr>
      <w:b/>
      <w:bCs/>
    </w:rPr>
  </w:style>
  <w:style w:type="character" w:customStyle="1" w:styleId="CommentSubjectChar">
    <w:name w:val="Comment Subject Char"/>
    <w:basedOn w:val="CommentTextChar"/>
    <w:link w:val="CommentSubject"/>
    <w:uiPriority w:val="99"/>
    <w:semiHidden/>
    <w:rsid w:val="00CA3F68"/>
    <w:rPr>
      <w:rFonts w:ascii="Times New Roman" w:eastAsia="Times New Roman" w:hAnsi="Times New Roman"/>
      <w:b/>
      <w:bCs/>
    </w:rPr>
  </w:style>
  <w:style w:type="paragraph" w:styleId="ListParagraph">
    <w:name w:val="List Paragraph"/>
    <w:basedOn w:val="Normal"/>
    <w:uiPriority w:val="34"/>
    <w:rsid w:val="008D7459"/>
    <w:pPr>
      <w:ind w:left="720"/>
      <w:contextualSpacing/>
    </w:pPr>
  </w:style>
  <w:style w:type="paragraph" w:customStyle="1" w:styleId="wiki-text">
    <w:name w:val="wiki-text"/>
    <w:basedOn w:val="Normal"/>
    <w:rsid w:val="008D7459"/>
    <w:pPr>
      <w:spacing w:before="100" w:beforeAutospacing="1" w:after="100" w:afterAutospacing="1"/>
    </w:pPr>
  </w:style>
  <w:style w:type="character" w:styleId="FollowedHyperlink">
    <w:name w:val="FollowedHyperlink"/>
    <w:basedOn w:val="DefaultParagraphFont"/>
    <w:uiPriority w:val="99"/>
    <w:semiHidden/>
    <w:unhideWhenUsed/>
    <w:rsid w:val="00D906DB"/>
    <w:rPr>
      <w:color w:val="800080" w:themeColor="followedHyperlink"/>
      <w:u w:val="single"/>
    </w:rPr>
  </w:style>
  <w:style w:type="paragraph" w:styleId="Revision">
    <w:name w:val="Revision"/>
    <w:hidden/>
    <w:uiPriority w:val="99"/>
    <w:semiHidden/>
    <w:rsid w:val="008E12F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457442">
      <w:bodyDiv w:val="1"/>
      <w:marLeft w:val="0"/>
      <w:marRight w:val="0"/>
      <w:marTop w:val="0"/>
      <w:marBottom w:val="0"/>
      <w:divBdr>
        <w:top w:val="none" w:sz="0" w:space="0" w:color="auto"/>
        <w:left w:val="none" w:sz="0" w:space="0" w:color="auto"/>
        <w:bottom w:val="none" w:sz="0" w:space="0" w:color="auto"/>
        <w:right w:val="none" w:sz="0" w:space="0" w:color="auto"/>
      </w:divBdr>
    </w:div>
    <w:div w:id="670571368">
      <w:bodyDiv w:val="1"/>
      <w:marLeft w:val="0"/>
      <w:marRight w:val="0"/>
      <w:marTop w:val="0"/>
      <w:marBottom w:val="0"/>
      <w:divBdr>
        <w:top w:val="none" w:sz="0" w:space="0" w:color="auto"/>
        <w:left w:val="none" w:sz="0" w:space="0" w:color="auto"/>
        <w:bottom w:val="none" w:sz="0" w:space="0" w:color="auto"/>
        <w:right w:val="none" w:sz="0" w:space="0" w:color="auto"/>
      </w:divBdr>
    </w:div>
    <w:div w:id="682393500">
      <w:bodyDiv w:val="1"/>
      <w:marLeft w:val="0"/>
      <w:marRight w:val="0"/>
      <w:marTop w:val="0"/>
      <w:marBottom w:val="0"/>
      <w:divBdr>
        <w:top w:val="none" w:sz="0" w:space="0" w:color="auto"/>
        <w:left w:val="none" w:sz="0" w:space="0" w:color="auto"/>
        <w:bottom w:val="none" w:sz="0" w:space="0" w:color="auto"/>
        <w:right w:val="none" w:sz="0" w:space="0" w:color="auto"/>
      </w:divBdr>
      <w:divsChild>
        <w:div w:id="189613959">
          <w:marLeft w:val="0"/>
          <w:marRight w:val="0"/>
          <w:marTop w:val="0"/>
          <w:marBottom w:val="0"/>
          <w:divBdr>
            <w:top w:val="none" w:sz="0" w:space="0" w:color="auto"/>
            <w:left w:val="none" w:sz="0" w:space="0" w:color="auto"/>
            <w:bottom w:val="none" w:sz="0" w:space="0" w:color="auto"/>
            <w:right w:val="none" w:sz="0" w:space="0" w:color="auto"/>
          </w:divBdr>
          <w:divsChild>
            <w:div w:id="5947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983392461">
      <w:bodyDiv w:val="1"/>
      <w:marLeft w:val="0"/>
      <w:marRight w:val="0"/>
      <w:marTop w:val="0"/>
      <w:marBottom w:val="0"/>
      <w:divBdr>
        <w:top w:val="none" w:sz="0" w:space="0" w:color="auto"/>
        <w:left w:val="none" w:sz="0" w:space="0" w:color="auto"/>
        <w:bottom w:val="none" w:sz="0" w:space="0" w:color="auto"/>
        <w:right w:val="none" w:sz="0" w:space="0" w:color="auto"/>
      </w:divBdr>
      <w:divsChild>
        <w:div w:id="1382098201">
          <w:marLeft w:val="0"/>
          <w:marRight w:val="0"/>
          <w:marTop w:val="0"/>
          <w:marBottom w:val="0"/>
          <w:divBdr>
            <w:top w:val="none" w:sz="0" w:space="0" w:color="auto"/>
            <w:left w:val="none" w:sz="0" w:space="0" w:color="auto"/>
            <w:bottom w:val="none" w:sz="0" w:space="0" w:color="auto"/>
            <w:right w:val="none" w:sz="0" w:space="0" w:color="auto"/>
          </w:divBdr>
          <w:divsChild>
            <w:div w:id="14050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en&amp;pg=0077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23A37-9E46-4FC3-BAFD-1239A2C92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51</TotalTime>
  <Pages>9</Pages>
  <Words>2711</Words>
  <Characters>14915</Characters>
  <Application>Microsoft Office Word</Application>
  <DocSecurity>0</DocSecurity>
  <Lines>124</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17591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k.leng</dc:creator>
  <cp:lastModifiedBy>c_duvelle</cp:lastModifiedBy>
  <cp:revision>11</cp:revision>
  <cp:lastPrinted>2015-07-31T14:55:00Z</cp:lastPrinted>
  <dcterms:created xsi:type="dcterms:W3CDTF">2015-09-03T08:52:00Z</dcterms:created>
  <dcterms:modified xsi:type="dcterms:W3CDTF">2015-10-29T17:09:00Z</dcterms:modified>
</cp:coreProperties>
</file>