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2FF1B" w14:textId="77777777" w:rsidR="00BC3420" w:rsidRPr="00E254A5" w:rsidRDefault="00BC3420" w:rsidP="00C11E31">
      <w:pPr>
        <w:spacing w:before="1320"/>
        <w:jc w:val="center"/>
        <w:rPr>
          <w:rFonts w:ascii="Arial" w:hAnsi="Arial" w:cs="Arial"/>
          <w:b/>
          <w:sz w:val="22"/>
          <w:szCs w:val="22"/>
        </w:rPr>
      </w:pPr>
      <w:r w:rsidRPr="00E254A5">
        <w:rPr>
          <w:rFonts w:ascii="Arial" w:hAnsi="Arial" w:cs="Arial"/>
          <w:b/>
          <w:sz w:val="22"/>
          <w:szCs w:val="22"/>
        </w:rPr>
        <w:t>CONVENTION POUR LA SAUVEGARDE DU</w:t>
      </w:r>
      <w:r w:rsidRPr="00E254A5">
        <w:rPr>
          <w:rFonts w:ascii="Arial" w:hAnsi="Arial" w:cs="Arial"/>
          <w:b/>
          <w:sz w:val="22"/>
          <w:szCs w:val="22"/>
        </w:rPr>
        <w:br/>
        <w:t>PATRIMOINE CULTUREL IMMATÉRIEL</w:t>
      </w:r>
    </w:p>
    <w:p w14:paraId="168179E4" w14:textId="77777777" w:rsidR="00BC3420" w:rsidRPr="00E254A5" w:rsidRDefault="00BC3420" w:rsidP="00C11E31">
      <w:pPr>
        <w:spacing w:before="1080"/>
        <w:jc w:val="center"/>
        <w:rPr>
          <w:rFonts w:ascii="Arial" w:hAnsi="Arial" w:cs="Arial"/>
          <w:b/>
          <w:sz w:val="22"/>
          <w:szCs w:val="22"/>
        </w:rPr>
      </w:pPr>
      <w:r w:rsidRPr="00E254A5">
        <w:rPr>
          <w:rFonts w:ascii="Arial" w:hAnsi="Arial" w:cs="Arial"/>
          <w:b/>
          <w:sz w:val="22"/>
          <w:szCs w:val="22"/>
        </w:rPr>
        <w:t>COMITÉ INTERGOUVERNEMENTAL DE SAUVEGARDE</w:t>
      </w:r>
      <w:r w:rsidRPr="00E254A5">
        <w:rPr>
          <w:rFonts w:ascii="Arial" w:hAnsi="Arial" w:cs="Arial"/>
          <w:b/>
          <w:sz w:val="22"/>
          <w:szCs w:val="22"/>
        </w:rPr>
        <w:br/>
        <w:t>DU PATRIMOINE CULTUREL IMMATÉRIEL</w:t>
      </w:r>
    </w:p>
    <w:p w14:paraId="002DD375" w14:textId="77777777" w:rsidR="00BC3420" w:rsidRPr="00E254A5" w:rsidRDefault="00165170" w:rsidP="00C11E31">
      <w:pPr>
        <w:spacing w:before="720"/>
        <w:jc w:val="center"/>
        <w:rPr>
          <w:rFonts w:ascii="Arial" w:hAnsi="Arial" w:cs="Arial"/>
          <w:b/>
          <w:sz w:val="22"/>
          <w:szCs w:val="22"/>
        </w:rPr>
      </w:pPr>
      <w:r w:rsidRPr="00E254A5">
        <w:rPr>
          <w:rFonts w:ascii="Arial" w:hAnsi="Arial" w:cs="Arial"/>
          <w:b/>
          <w:sz w:val="22"/>
          <w:szCs w:val="22"/>
        </w:rPr>
        <w:t>Dixième</w:t>
      </w:r>
      <w:r w:rsidR="00BC3420" w:rsidRPr="00E254A5">
        <w:rPr>
          <w:rFonts w:ascii="Arial" w:hAnsi="Arial" w:cs="Arial"/>
          <w:b/>
          <w:sz w:val="22"/>
          <w:szCs w:val="22"/>
        </w:rPr>
        <w:t xml:space="preserve"> session</w:t>
      </w:r>
    </w:p>
    <w:p w14:paraId="7915E8BF" w14:textId="77777777" w:rsidR="00A61C6E" w:rsidRPr="00E254A5" w:rsidRDefault="00F134B7" w:rsidP="00871C8F">
      <w:pPr>
        <w:jc w:val="center"/>
        <w:rPr>
          <w:rFonts w:ascii="Arial" w:hAnsi="Arial" w:cs="Arial"/>
          <w:b/>
          <w:sz w:val="22"/>
          <w:szCs w:val="22"/>
        </w:rPr>
      </w:pPr>
      <w:r w:rsidRPr="00E254A5">
        <w:rPr>
          <w:rFonts w:ascii="Arial" w:hAnsi="Arial" w:cs="Arial"/>
          <w:b/>
          <w:sz w:val="22"/>
          <w:szCs w:val="22"/>
        </w:rPr>
        <w:t>Windhoek</w:t>
      </w:r>
      <w:r w:rsidR="00FC4715" w:rsidRPr="00E254A5">
        <w:rPr>
          <w:rFonts w:ascii="Arial" w:hAnsi="Arial" w:cs="Arial"/>
          <w:b/>
          <w:sz w:val="22"/>
          <w:szCs w:val="22"/>
        </w:rPr>
        <w:t>, Namibie</w:t>
      </w:r>
    </w:p>
    <w:p w14:paraId="588EDEE6" w14:textId="77777777" w:rsidR="00BC3420" w:rsidRPr="00E254A5" w:rsidRDefault="00764CF9" w:rsidP="00BC3420">
      <w:pPr>
        <w:jc w:val="center"/>
        <w:rPr>
          <w:rFonts w:ascii="Arial" w:hAnsi="Arial" w:cs="Arial"/>
          <w:b/>
          <w:sz w:val="22"/>
          <w:szCs w:val="22"/>
        </w:rPr>
      </w:pPr>
      <w:r w:rsidRPr="00E254A5">
        <w:rPr>
          <w:rFonts w:ascii="Arial" w:hAnsi="Arial" w:cs="Arial"/>
          <w:b/>
          <w:sz w:val="22"/>
          <w:szCs w:val="22"/>
        </w:rPr>
        <w:t>30</w:t>
      </w:r>
      <w:r w:rsidR="00165170" w:rsidRPr="00E254A5">
        <w:rPr>
          <w:rFonts w:ascii="Arial" w:hAnsi="Arial" w:cs="Arial"/>
          <w:b/>
          <w:sz w:val="22"/>
          <w:szCs w:val="22"/>
        </w:rPr>
        <w:t xml:space="preserve"> novembre</w:t>
      </w:r>
      <w:r w:rsidR="00BC3420" w:rsidRPr="00E254A5">
        <w:rPr>
          <w:rFonts w:ascii="Arial" w:hAnsi="Arial" w:cs="Arial"/>
          <w:b/>
          <w:sz w:val="22"/>
          <w:szCs w:val="22"/>
        </w:rPr>
        <w:t xml:space="preserve"> – </w:t>
      </w:r>
      <w:r w:rsidR="00165170" w:rsidRPr="00E254A5">
        <w:rPr>
          <w:rFonts w:ascii="Arial" w:hAnsi="Arial" w:cs="Arial"/>
          <w:b/>
          <w:sz w:val="22"/>
          <w:szCs w:val="22"/>
        </w:rPr>
        <w:t>4</w:t>
      </w:r>
      <w:r w:rsidR="00BC3420" w:rsidRPr="00E254A5">
        <w:rPr>
          <w:rFonts w:ascii="Arial" w:hAnsi="Arial" w:cs="Arial"/>
          <w:b/>
          <w:sz w:val="22"/>
          <w:szCs w:val="22"/>
        </w:rPr>
        <w:t xml:space="preserve"> </w:t>
      </w:r>
      <w:r w:rsidR="00165170" w:rsidRPr="00E254A5">
        <w:rPr>
          <w:rFonts w:ascii="Arial" w:hAnsi="Arial" w:cs="Arial"/>
          <w:b/>
          <w:sz w:val="22"/>
          <w:szCs w:val="22"/>
        </w:rPr>
        <w:t>décembre</w:t>
      </w:r>
      <w:r w:rsidRPr="00E254A5">
        <w:rPr>
          <w:rFonts w:ascii="Arial" w:hAnsi="Arial" w:cs="Arial"/>
          <w:b/>
          <w:sz w:val="22"/>
          <w:szCs w:val="22"/>
        </w:rPr>
        <w:t xml:space="preserve"> 2015</w:t>
      </w:r>
    </w:p>
    <w:p w14:paraId="7C09FAFD" w14:textId="77777777" w:rsidR="00BC3420" w:rsidRPr="00E254A5" w:rsidRDefault="00BC3420" w:rsidP="00C11E31">
      <w:pPr>
        <w:pStyle w:val="Sansinterligne2"/>
        <w:spacing w:before="960"/>
        <w:jc w:val="center"/>
        <w:rPr>
          <w:rFonts w:ascii="Arial" w:hAnsi="Arial" w:cs="Arial"/>
          <w:b/>
          <w:sz w:val="22"/>
          <w:szCs w:val="22"/>
        </w:rPr>
      </w:pPr>
      <w:r w:rsidRPr="00E254A5">
        <w:rPr>
          <w:rFonts w:ascii="Arial" w:hAnsi="Arial" w:cs="Arial"/>
          <w:b/>
          <w:sz w:val="22"/>
          <w:szCs w:val="22"/>
          <w:u w:val="single"/>
        </w:rPr>
        <w:t xml:space="preserve">Point </w:t>
      </w:r>
      <w:r w:rsidR="00B7786D">
        <w:rPr>
          <w:rFonts w:ascii="Arial" w:hAnsi="Arial" w:cs="Arial"/>
          <w:b/>
          <w:sz w:val="22"/>
          <w:szCs w:val="22"/>
          <w:u w:val="single"/>
        </w:rPr>
        <w:t>12</w:t>
      </w:r>
      <w:r w:rsidRPr="00E254A5">
        <w:rPr>
          <w:rFonts w:ascii="Arial" w:hAnsi="Arial" w:cs="Arial"/>
          <w:b/>
          <w:sz w:val="22"/>
          <w:szCs w:val="22"/>
          <w:u w:val="single"/>
        </w:rPr>
        <w:t xml:space="preserve"> de l’ordre du jour provisoire </w:t>
      </w:r>
      <w:r w:rsidRPr="00B4153B">
        <w:rPr>
          <w:rFonts w:ascii="Arial" w:hAnsi="Arial" w:cs="Arial"/>
          <w:b/>
          <w:sz w:val="22"/>
          <w:szCs w:val="22"/>
          <w:u w:val="single"/>
        </w:rPr>
        <w:t>:</w:t>
      </w:r>
    </w:p>
    <w:p w14:paraId="25EEA928" w14:textId="77777777" w:rsidR="00BC3420" w:rsidRPr="00E254A5" w:rsidRDefault="00E254A5" w:rsidP="00BC3420">
      <w:pPr>
        <w:pStyle w:val="NoSpacing"/>
        <w:spacing w:after="1200"/>
        <w:jc w:val="center"/>
        <w:rPr>
          <w:rFonts w:ascii="Arial" w:hAnsi="Arial" w:cs="Arial"/>
          <w:b/>
          <w:sz w:val="22"/>
          <w:szCs w:val="22"/>
        </w:rPr>
      </w:pPr>
      <w:r w:rsidRPr="00E254A5">
        <w:rPr>
          <w:rFonts w:ascii="Arial" w:hAnsi="Arial" w:cs="Arial"/>
          <w:b/>
          <w:sz w:val="22"/>
          <w:szCs w:val="22"/>
        </w:rPr>
        <w:t xml:space="preserve">Établissement </w:t>
      </w:r>
      <w:r w:rsidR="0011490E" w:rsidRPr="00E254A5">
        <w:rPr>
          <w:rFonts w:ascii="Arial" w:hAnsi="Arial" w:cs="Arial"/>
          <w:b/>
          <w:sz w:val="22"/>
          <w:szCs w:val="22"/>
        </w:rPr>
        <w:t xml:space="preserve">de l’Organe d’évaluation pour le cycle </w:t>
      </w:r>
      <w:r w:rsidR="000F0D5F" w:rsidRPr="00E254A5">
        <w:rPr>
          <w:rFonts w:ascii="Arial" w:hAnsi="Arial" w:cs="Arial"/>
          <w:b/>
          <w:sz w:val="22"/>
          <w:szCs w:val="22"/>
        </w:rPr>
        <w:t>2016</w:t>
      </w:r>
    </w:p>
    <w:tbl>
      <w:tblPr>
        <w:tblW w:w="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0"/>
      </w:tblGrid>
      <w:tr w:rsidR="00BC3420" w:rsidRPr="00E254A5" w14:paraId="69AF556C" w14:textId="77777777" w:rsidTr="000F0D5F">
        <w:trPr>
          <w:trHeight w:val="4185"/>
          <w:jc w:val="center"/>
        </w:trPr>
        <w:tc>
          <w:tcPr>
            <w:tcW w:w="5730" w:type="dxa"/>
            <w:vAlign w:val="center"/>
          </w:tcPr>
          <w:p w14:paraId="4FDC3713" w14:textId="77777777" w:rsidR="00BC3420" w:rsidRPr="00E254A5" w:rsidRDefault="00BC3420" w:rsidP="0019264E">
            <w:pPr>
              <w:pStyle w:val="Sansinterligne1"/>
              <w:spacing w:before="200" w:after="200"/>
              <w:jc w:val="center"/>
              <w:rPr>
                <w:rFonts w:ascii="Arial" w:hAnsi="Arial" w:cs="Arial"/>
                <w:b/>
                <w:sz w:val="22"/>
                <w:szCs w:val="22"/>
              </w:rPr>
            </w:pPr>
            <w:r w:rsidRPr="00E254A5">
              <w:rPr>
                <w:rFonts w:ascii="Arial" w:hAnsi="Arial" w:cs="Arial"/>
                <w:b/>
                <w:sz w:val="22"/>
                <w:szCs w:val="22"/>
              </w:rPr>
              <w:t>Résumé</w:t>
            </w:r>
          </w:p>
          <w:p w14:paraId="4E39C20C" w14:textId="77777777" w:rsidR="00BC3420" w:rsidRPr="00E254A5" w:rsidRDefault="00DE3ED4" w:rsidP="0019264E">
            <w:pPr>
              <w:pStyle w:val="Sansinterligne1"/>
              <w:jc w:val="both"/>
              <w:rPr>
                <w:rFonts w:ascii="Arial" w:hAnsi="Arial" w:cs="Arial"/>
                <w:bCs/>
                <w:sz w:val="22"/>
                <w:szCs w:val="22"/>
              </w:rPr>
            </w:pPr>
            <w:r w:rsidRPr="00E254A5">
              <w:rPr>
                <w:rFonts w:ascii="Arial" w:hAnsi="Arial" w:cs="Arial"/>
                <w:sz w:val="22"/>
                <w:szCs w:val="22"/>
              </w:rPr>
              <w:t xml:space="preserve">Conformément au </w:t>
            </w:r>
            <w:r w:rsidR="000F0D5F" w:rsidRPr="00E254A5">
              <w:rPr>
                <w:rFonts w:ascii="Arial" w:hAnsi="Arial" w:cs="Arial"/>
                <w:sz w:val="22"/>
                <w:szCs w:val="22"/>
              </w:rPr>
              <w:t>paragraph</w:t>
            </w:r>
            <w:r w:rsidRPr="00E254A5">
              <w:rPr>
                <w:rFonts w:ascii="Arial" w:hAnsi="Arial" w:cs="Arial"/>
                <w:sz w:val="22"/>
                <w:szCs w:val="22"/>
              </w:rPr>
              <w:t>e</w:t>
            </w:r>
            <w:r w:rsidR="000F0D5F" w:rsidRPr="00E254A5">
              <w:rPr>
                <w:rFonts w:ascii="Arial" w:hAnsi="Arial" w:cs="Arial"/>
                <w:sz w:val="22"/>
                <w:szCs w:val="22"/>
              </w:rPr>
              <w:t xml:space="preserve"> 27 </w:t>
            </w:r>
            <w:r w:rsidRPr="00E254A5">
              <w:rPr>
                <w:rFonts w:ascii="Arial" w:hAnsi="Arial" w:cs="Arial"/>
                <w:sz w:val="22"/>
                <w:szCs w:val="22"/>
              </w:rPr>
              <w:t xml:space="preserve">des Directives opérationnelles, l’évaluation des candidatures pour inscription sur la Liste du patrimoine culturel immatériel nécessitant une sauvegarde urgente et </w:t>
            </w:r>
            <w:r w:rsidR="00E579DF" w:rsidRPr="00E254A5">
              <w:rPr>
                <w:rFonts w:ascii="Arial" w:hAnsi="Arial" w:cs="Arial"/>
                <w:sz w:val="22"/>
                <w:szCs w:val="22"/>
              </w:rPr>
              <w:t>sur la Liste représentative du patrimoine culturel immatériel de l’humanité, des propositions de programmes, projets et activités reflétant le mieux les principes et objectifs de la Convention et des demandes d’assistance internationale supérieures à 25 000 dollars des États-Unis est effectuée par</w:t>
            </w:r>
            <w:r w:rsidR="000F0D5F" w:rsidRPr="00E254A5">
              <w:rPr>
                <w:rFonts w:ascii="Arial" w:hAnsi="Arial" w:cs="Arial"/>
                <w:sz w:val="22"/>
                <w:szCs w:val="22"/>
              </w:rPr>
              <w:t xml:space="preserve"> </w:t>
            </w:r>
            <w:r w:rsidR="00081853" w:rsidRPr="00E254A5">
              <w:rPr>
                <w:rFonts w:ascii="Arial" w:hAnsi="Arial" w:cs="Arial"/>
                <w:sz w:val="22"/>
                <w:szCs w:val="22"/>
              </w:rPr>
              <w:t xml:space="preserve">un </w:t>
            </w:r>
            <w:r w:rsidR="006C2204">
              <w:rPr>
                <w:rFonts w:ascii="Arial" w:hAnsi="Arial" w:cs="Arial"/>
                <w:sz w:val="22"/>
                <w:szCs w:val="22"/>
              </w:rPr>
              <w:t>o</w:t>
            </w:r>
            <w:r w:rsidR="00E579DF" w:rsidRPr="00E254A5">
              <w:rPr>
                <w:rFonts w:ascii="Arial" w:hAnsi="Arial" w:cs="Arial"/>
                <w:sz w:val="22"/>
                <w:szCs w:val="22"/>
              </w:rPr>
              <w:t>rgane d’évaluation.</w:t>
            </w:r>
            <w:r w:rsidR="000F0D5F" w:rsidRPr="00E254A5">
              <w:rPr>
                <w:rFonts w:ascii="Arial" w:hAnsi="Arial" w:cs="Arial"/>
                <w:sz w:val="22"/>
                <w:szCs w:val="22"/>
              </w:rPr>
              <w:t xml:space="preserve"> </w:t>
            </w:r>
            <w:r w:rsidR="00E579DF" w:rsidRPr="00E254A5">
              <w:rPr>
                <w:rFonts w:ascii="Arial" w:hAnsi="Arial" w:cs="Arial"/>
                <w:sz w:val="22"/>
                <w:szCs w:val="22"/>
              </w:rPr>
              <w:t>L</w:t>
            </w:r>
            <w:r w:rsidR="000F0D5F" w:rsidRPr="00E254A5">
              <w:rPr>
                <w:rFonts w:ascii="Arial" w:hAnsi="Arial" w:cs="Arial"/>
                <w:sz w:val="22"/>
                <w:szCs w:val="22"/>
              </w:rPr>
              <w:t>e pr</w:t>
            </w:r>
            <w:r w:rsidR="00E579DF" w:rsidRPr="00E254A5">
              <w:rPr>
                <w:rFonts w:ascii="Arial" w:hAnsi="Arial" w:cs="Arial"/>
                <w:sz w:val="22"/>
                <w:szCs w:val="22"/>
              </w:rPr>
              <w:t>é</w:t>
            </w:r>
            <w:r w:rsidR="000F0D5F" w:rsidRPr="00E254A5">
              <w:rPr>
                <w:rFonts w:ascii="Arial" w:hAnsi="Arial" w:cs="Arial"/>
                <w:sz w:val="22"/>
                <w:szCs w:val="22"/>
              </w:rPr>
              <w:t>sent document propose</w:t>
            </w:r>
            <w:r w:rsidR="00E579DF" w:rsidRPr="00E254A5">
              <w:rPr>
                <w:rFonts w:ascii="Arial" w:hAnsi="Arial" w:cs="Arial"/>
                <w:sz w:val="22"/>
                <w:szCs w:val="22"/>
              </w:rPr>
              <w:t xml:space="preserve"> l</w:t>
            </w:r>
            <w:r w:rsidR="00E254A5" w:rsidRPr="00E254A5">
              <w:rPr>
                <w:rFonts w:ascii="Arial" w:hAnsi="Arial" w:cs="Arial"/>
                <w:sz w:val="22"/>
                <w:szCs w:val="22"/>
              </w:rPr>
              <w:t>’établissement</w:t>
            </w:r>
            <w:r w:rsidR="00E579DF" w:rsidRPr="00E254A5">
              <w:rPr>
                <w:rFonts w:ascii="Arial" w:hAnsi="Arial" w:cs="Arial"/>
                <w:sz w:val="22"/>
                <w:szCs w:val="22"/>
              </w:rPr>
              <w:t xml:space="preserve"> de </w:t>
            </w:r>
            <w:r w:rsidR="00F80A2C" w:rsidRPr="00E254A5">
              <w:rPr>
                <w:rFonts w:ascii="Arial" w:hAnsi="Arial" w:cs="Arial"/>
                <w:sz w:val="22"/>
                <w:szCs w:val="22"/>
              </w:rPr>
              <w:t xml:space="preserve">cet </w:t>
            </w:r>
            <w:r w:rsidR="006C2204">
              <w:rPr>
                <w:rFonts w:ascii="Arial" w:hAnsi="Arial" w:cs="Arial"/>
                <w:sz w:val="22"/>
                <w:szCs w:val="22"/>
              </w:rPr>
              <w:t>o</w:t>
            </w:r>
            <w:r w:rsidR="00F80A2C" w:rsidRPr="00E254A5">
              <w:rPr>
                <w:rFonts w:ascii="Arial" w:hAnsi="Arial" w:cs="Arial"/>
                <w:sz w:val="22"/>
                <w:szCs w:val="22"/>
              </w:rPr>
              <w:t xml:space="preserve">rgane d’évaluation pour le cycle </w:t>
            </w:r>
            <w:r w:rsidR="000F0D5F" w:rsidRPr="00E254A5">
              <w:rPr>
                <w:rFonts w:ascii="Arial" w:hAnsi="Arial" w:cs="Arial"/>
                <w:sz w:val="22"/>
                <w:szCs w:val="22"/>
              </w:rPr>
              <w:t>2016.</w:t>
            </w:r>
          </w:p>
          <w:p w14:paraId="18D620A7" w14:textId="77777777" w:rsidR="00BC3420" w:rsidRPr="00E254A5" w:rsidRDefault="00BC3420" w:rsidP="000F0D5F">
            <w:pPr>
              <w:pStyle w:val="Sansinterligne2"/>
              <w:spacing w:before="200" w:after="200"/>
              <w:ind w:right="284"/>
              <w:jc w:val="both"/>
              <w:rPr>
                <w:rFonts w:ascii="Arial" w:hAnsi="Arial" w:cs="Arial"/>
                <w:b/>
                <w:sz w:val="22"/>
                <w:szCs w:val="22"/>
              </w:rPr>
            </w:pPr>
            <w:r w:rsidRPr="00E254A5">
              <w:rPr>
                <w:rFonts w:ascii="Arial" w:hAnsi="Arial" w:cs="Arial"/>
                <w:b/>
                <w:sz w:val="22"/>
                <w:szCs w:val="22"/>
              </w:rPr>
              <w:t xml:space="preserve">Décision requise : </w:t>
            </w:r>
            <w:r w:rsidRPr="00E254A5">
              <w:rPr>
                <w:rFonts w:ascii="Arial" w:hAnsi="Arial" w:cs="Arial"/>
                <w:bCs/>
                <w:sz w:val="22"/>
                <w:szCs w:val="22"/>
              </w:rPr>
              <w:t xml:space="preserve">paragraphe </w:t>
            </w:r>
            <w:r w:rsidR="000F0D5F" w:rsidRPr="00E254A5">
              <w:rPr>
                <w:rFonts w:ascii="Arial" w:hAnsi="Arial" w:cs="Arial"/>
                <w:bCs/>
                <w:sz w:val="22"/>
                <w:szCs w:val="22"/>
              </w:rPr>
              <w:t>9</w:t>
            </w:r>
          </w:p>
        </w:tc>
      </w:tr>
    </w:tbl>
    <w:p w14:paraId="066CF744" w14:textId="30CB8119" w:rsidR="00BC3420" w:rsidRPr="00E254A5" w:rsidRDefault="00BC3420" w:rsidP="009C3CEA">
      <w:pPr>
        <w:pStyle w:val="COMParabodytext"/>
        <w:rPr>
          <w:lang w:val="fr-FR"/>
        </w:rPr>
      </w:pPr>
      <w:r w:rsidRPr="00E254A5">
        <w:rPr>
          <w:lang w:val="fr-FR"/>
        </w:rPr>
        <w:br w:type="page"/>
      </w:r>
      <w:proofErr w:type="gramStart"/>
      <w:r w:rsidR="00F80A2C" w:rsidRPr="00E254A5">
        <w:rPr>
          <w:lang w:val="fr-FR"/>
        </w:rPr>
        <w:lastRenderedPageBreak/>
        <w:t xml:space="preserve">Conformément au </w:t>
      </w:r>
      <w:r w:rsidR="00E86B63" w:rsidRPr="00E254A5">
        <w:rPr>
          <w:lang w:val="fr-FR"/>
        </w:rPr>
        <w:t>paragraph</w:t>
      </w:r>
      <w:r w:rsidR="00F80A2C" w:rsidRPr="00E254A5">
        <w:rPr>
          <w:lang w:val="fr-FR"/>
        </w:rPr>
        <w:t>e</w:t>
      </w:r>
      <w:r w:rsidR="00E86B63" w:rsidRPr="00E254A5">
        <w:rPr>
          <w:lang w:val="fr-FR"/>
        </w:rPr>
        <w:t xml:space="preserve"> 27</w:t>
      </w:r>
      <w:r w:rsidR="00F80A2C" w:rsidRPr="00E254A5">
        <w:rPr>
          <w:lang w:val="fr-FR"/>
        </w:rPr>
        <w:t xml:space="preserve"> des Directives opérationnelles « sur une base expérimentale, l’évaluation des candidatures pour inscription sur la Liste du patrimoine culturel immatériel nécessitant une sauvegarde urgente et sur la Liste représentative du patrimoine culturel immatériel de l’humanité, des propositions de programmes, projets et activités reflétant le mieux les principes et objectifs de la Convention et des demandes d’assistance internationale supérieures à 25 000 dollars des États-Unis est effectuée par un organe consultatif du Comité établi conformément à l’article 8.</w:t>
      </w:r>
      <w:r w:rsidR="00B4153B">
        <w:rPr>
          <w:lang w:val="fr-FR"/>
        </w:rPr>
        <w:t>3 de la Convention, dénommé l’“</w:t>
      </w:r>
      <w:r w:rsidR="004D0AF9">
        <w:rPr>
          <w:lang w:val="fr-FR"/>
        </w:rPr>
        <w:t>O</w:t>
      </w:r>
      <w:r w:rsidR="00F80A2C" w:rsidRPr="00E254A5">
        <w:rPr>
          <w:lang w:val="fr-FR"/>
        </w:rPr>
        <w:t>rgane d’évaluation</w:t>
      </w:r>
      <w:r w:rsidR="00B4153B">
        <w:rPr>
          <w:lang w:val="fr-FR"/>
        </w:rPr>
        <w:t>”</w:t>
      </w:r>
      <w:r w:rsidR="00F80A2C" w:rsidRPr="00E254A5">
        <w:rPr>
          <w:lang w:val="fr-FR"/>
        </w:rPr>
        <w:t>. »</w:t>
      </w:r>
      <w:proofErr w:type="gramEnd"/>
    </w:p>
    <w:p w14:paraId="1D5695D1" w14:textId="77777777" w:rsidR="0057439C" w:rsidRPr="00E254A5" w:rsidRDefault="00F80A2C" w:rsidP="009C3CEA">
      <w:pPr>
        <w:pStyle w:val="COMParabodytext"/>
        <w:rPr>
          <w:lang w:val="fr-FR"/>
        </w:rPr>
      </w:pPr>
      <w:r w:rsidRPr="00E254A5">
        <w:rPr>
          <w:lang w:val="fr-FR"/>
        </w:rPr>
        <w:t>En vertu de l’a</w:t>
      </w:r>
      <w:r w:rsidR="00E86B63" w:rsidRPr="00E254A5">
        <w:rPr>
          <w:lang w:val="fr-FR"/>
        </w:rPr>
        <w:t xml:space="preserve">rticle 8.3 </w:t>
      </w:r>
      <w:r w:rsidRPr="00E254A5">
        <w:rPr>
          <w:lang w:val="fr-FR"/>
        </w:rPr>
        <w:t>de la</w:t>
      </w:r>
      <w:r w:rsidR="00E86B63" w:rsidRPr="00E254A5">
        <w:rPr>
          <w:lang w:val="fr-FR"/>
        </w:rPr>
        <w:t xml:space="preserve"> Convention, </w:t>
      </w:r>
      <w:r w:rsidRPr="00E254A5">
        <w:rPr>
          <w:lang w:val="fr-FR"/>
        </w:rPr>
        <w:t>l</w:t>
      </w:r>
      <w:r w:rsidR="00E86B63" w:rsidRPr="00E254A5">
        <w:rPr>
          <w:lang w:val="fr-FR"/>
        </w:rPr>
        <w:t>e Comit</w:t>
      </w:r>
      <w:r w:rsidRPr="00E254A5">
        <w:rPr>
          <w:lang w:val="fr-FR"/>
        </w:rPr>
        <w:t>é</w:t>
      </w:r>
      <w:r w:rsidR="00E86B63" w:rsidRPr="00E254A5">
        <w:rPr>
          <w:lang w:val="fr-FR"/>
        </w:rPr>
        <w:t xml:space="preserve"> </w:t>
      </w:r>
      <w:r w:rsidR="00973559" w:rsidRPr="00E254A5">
        <w:rPr>
          <w:lang w:val="fr-FR"/>
        </w:rPr>
        <w:t xml:space="preserve">peut </w:t>
      </w:r>
      <w:r w:rsidR="00A235E2" w:rsidRPr="00E254A5">
        <w:rPr>
          <w:lang w:val="fr-FR"/>
        </w:rPr>
        <w:t>crée</w:t>
      </w:r>
      <w:r w:rsidR="00973559" w:rsidRPr="00E254A5">
        <w:rPr>
          <w:lang w:val="fr-FR"/>
        </w:rPr>
        <w:t>r</w:t>
      </w:r>
      <w:r w:rsidR="00A235E2" w:rsidRPr="00E254A5">
        <w:rPr>
          <w:lang w:val="fr-FR"/>
        </w:rPr>
        <w:t xml:space="preserve"> temporairement les organes consultatifs </w:t>
      </w:r>
      <w:r w:rsidR="00A235E2" w:rsidRPr="00E254A5">
        <w:rPr>
          <w:i/>
          <w:lang w:val="fr-FR"/>
        </w:rPr>
        <w:t>ad hoc</w:t>
      </w:r>
      <w:r w:rsidR="00A235E2" w:rsidRPr="00E254A5">
        <w:rPr>
          <w:lang w:val="fr-FR"/>
        </w:rPr>
        <w:t xml:space="preserve"> qu’il estime nécessaires à l’exécution de sa tâche. De plus</w:t>
      </w:r>
      <w:r w:rsidR="00E86B63" w:rsidRPr="00E254A5">
        <w:rPr>
          <w:lang w:val="fr-FR"/>
        </w:rPr>
        <w:t xml:space="preserve">, </w:t>
      </w:r>
      <w:r w:rsidR="00A235E2" w:rsidRPr="00E254A5">
        <w:rPr>
          <w:lang w:val="fr-FR"/>
        </w:rPr>
        <w:t>l’article</w:t>
      </w:r>
      <w:r w:rsidR="00E86B63" w:rsidRPr="00E254A5">
        <w:rPr>
          <w:lang w:val="fr-FR"/>
        </w:rPr>
        <w:t xml:space="preserve"> 20.2 </w:t>
      </w:r>
      <w:r w:rsidR="00A235E2" w:rsidRPr="00E254A5">
        <w:rPr>
          <w:lang w:val="fr-FR"/>
        </w:rPr>
        <w:t xml:space="preserve">du Règlement intérieur du Comité stipule que le Comité </w:t>
      </w:r>
      <w:r w:rsidR="00EF5B5F" w:rsidRPr="00E254A5">
        <w:rPr>
          <w:lang w:val="fr-FR"/>
        </w:rPr>
        <w:t xml:space="preserve">définit la composition et les termes de référence (notamment le mandat et la durée des fonctions) de chaque organe consultatif </w:t>
      </w:r>
      <w:r w:rsidR="00EF5B5F" w:rsidRPr="00E254A5">
        <w:rPr>
          <w:i/>
          <w:lang w:val="fr-FR"/>
        </w:rPr>
        <w:t>ad hoc</w:t>
      </w:r>
      <w:r w:rsidR="00EF5B5F" w:rsidRPr="00E254A5">
        <w:rPr>
          <w:lang w:val="fr-FR"/>
        </w:rPr>
        <w:t xml:space="preserve"> au moment où celui-ci est constitué.</w:t>
      </w:r>
      <w:r w:rsidR="00E86B63" w:rsidRPr="00E254A5">
        <w:rPr>
          <w:lang w:val="fr-FR"/>
        </w:rPr>
        <w:t xml:space="preserve"> </w:t>
      </w:r>
      <w:r w:rsidR="00EF5B5F" w:rsidRPr="00E254A5">
        <w:rPr>
          <w:lang w:val="fr-FR"/>
        </w:rPr>
        <w:t>L’</w:t>
      </w:r>
      <w:r w:rsidR="00E86B63" w:rsidRPr="00E254A5">
        <w:rPr>
          <w:lang w:val="fr-FR"/>
        </w:rPr>
        <w:t>Annex</w:t>
      </w:r>
      <w:r w:rsidR="00EF5B5F" w:rsidRPr="00E254A5">
        <w:rPr>
          <w:lang w:val="fr-FR"/>
        </w:rPr>
        <w:t>e</w:t>
      </w:r>
      <w:r w:rsidR="00E86B63" w:rsidRPr="00E254A5">
        <w:rPr>
          <w:lang w:val="fr-FR"/>
        </w:rPr>
        <w:t xml:space="preserve"> 1 </w:t>
      </w:r>
      <w:r w:rsidR="00EF5B5F" w:rsidRPr="00E254A5">
        <w:rPr>
          <w:lang w:val="fr-FR"/>
        </w:rPr>
        <w:t>au présent document propose en conséquence, pour décision du Comité, un ensemble de termes de référence pour l’Organe d’évaluation, notamment son mandat et sa durée</w:t>
      </w:r>
      <w:r w:rsidR="00E86B63" w:rsidRPr="00E254A5">
        <w:rPr>
          <w:lang w:val="fr-FR"/>
        </w:rPr>
        <w:t>.</w:t>
      </w:r>
    </w:p>
    <w:p w14:paraId="1DBE298D" w14:textId="77777777" w:rsidR="0057439C" w:rsidRPr="00E254A5" w:rsidRDefault="00EF5B5F" w:rsidP="009C3CEA">
      <w:pPr>
        <w:pStyle w:val="COMParabodytext"/>
        <w:rPr>
          <w:lang w:val="fr-FR"/>
        </w:rPr>
      </w:pPr>
      <w:r w:rsidRPr="00E254A5">
        <w:rPr>
          <w:lang w:val="fr-FR"/>
        </w:rPr>
        <w:t xml:space="preserve">Les Directives opérationnelles indiquent que l’Organe d’évaluation doit être </w:t>
      </w:r>
      <w:r w:rsidR="007B0082" w:rsidRPr="00E254A5">
        <w:rPr>
          <w:lang w:val="fr-FR"/>
        </w:rPr>
        <w:t>composé de douze membres nommés par le Comité : six experts qualifiés dans les divers domaines du patrimoine culturel immatériel représentants d’États parties non membres du Comité et six organisations non gouvernementales accréditées, en tenant compte d’une répartition géographique équitable et des différents domaines du patrimoine culturel immatériel.</w:t>
      </w:r>
      <w:r w:rsidR="00E86B63" w:rsidRPr="00E254A5">
        <w:rPr>
          <w:lang w:val="fr-FR"/>
        </w:rPr>
        <w:t xml:space="preserve"> </w:t>
      </w:r>
      <w:r w:rsidR="007B0082" w:rsidRPr="00E254A5">
        <w:rPr>
          <w:lang w:val="fr-FR"/>
        </w:rPr>
        <w:t>Le p</w:t>
      </w:r>
      <w:r w:rsidR="00E86B63" w:rsidRPr="00E254A5">
        <w:rPr>
          <w:lang w:val="fr-FR"/>
        </w:rPr>
        <w:t>aragraph</w:t>
      </w:r>
      <w:r w:rsidR="007B0082" w:rsidRPr="00E254A5">
        <w:rPr>
          <w:lang w:val="fr-FR"/>
        </w:rPr>
        <w:t>e</w:t>
      </w:r>
      <w:r w:rsidR="00E86B63" w:rsidRPr="00E254A5">
        <w:rPr>
          <w:lang w:val="fr-FR"/>
        </w:rPr>
        <w:t xml:space="preserve"> 28 </w:t>
      </w:r>
      <w:r w:rsidR="007B0082" w:rsidRPr="00E254A5">
        <w:rPr>
          <w:lang w:val="fr-FR"/>
        </w:rPr>
        <w:t>des Directives opérationnelles précise que « une fois nommés par le Comité, les membres de l’Organe d’évaluation doivent agir de manière impartiale dans l’intérêt de tous les États parties et de la Convention</w:t>
      </w:r>
      <w:r w:rsidR="00E86B63" w:rsidRPr="00E254A5">
        <w:rPr>
          <w:lang w:val="fr-FR"/>
        </w:rPr>
        <w:t>.</w:t>
      </w:r>
      <w:r w:rsidR="007B0082" w:rsidRPr="00E254A5">
        <w:rPr>
          <w:lang w:val="fr-FR"/>
        </w:rPr>
        <w:t> »</w:t>
      </w:r>
    </w:p>
    <w:p w14:paraId="234CC9A9" w14:textId="77777777" w:rsidR="0057439C" w:rsidRPr="00E254A5" w:rsidRDefault="002056D1" w:rsidP="009C3CEA">
      <w:pPr>
        <w:pStyle w:val="COMParabodytext"/>
        <w:rPr>
          <w:lang w:val="fr-FR"/>
        </w:rPr>
      </w:pPr>
      <w:r w:rsidRPr="00E254A5">
        <w:rPr>
          <w:lang w:val="fr-FR"/>
        </w:rPr>
        <w:t xml:space="preserve">Le paragraphe 28 des Directives opérationnelles indique également que </w:t>
      </w:r>
      <w:r w:rsidR="00B5192E" w:rsidRPr="00E254A5">
        <w:rPr>
          <w:lang w:val="fr-FR"/>
        </w:rPr>
        <w:t>« la durée des fonctions d’un membre de l’Organe d’évaluation ne doit pas dépasser quatre ans »</w:t>
      </w:r>
      <w:r w:rsidRPr="00E254A5">
        <w:rPr>
          <w:lang w:val="fr-FR"/>
        </w:rPr>
        <w:t xml:space="preserve"> </w:t>
      </w:r>
      <w:r w:rsidR="00B5192E" w:rsidRPr="00E254A5">
        <w:rPr>
          <w:lang w:val="fr-FR"/>
        </w:rPr>
        <w:t>et que « </w:t>
      </w:r>
      <w:r w:rsidR="00B5192E" w:rsidRPr="00E254A5">
        <w:rPr>
          <w:bCs/>
          <w:lang w:val="fr-FR"/>
        </w:rPr>
        <w:t>chaque année, le Comité procède au renouvellement d’un quart des membres de l’Organe</w:t>
      </w:r>
      <w:r w:rsidR="00B5192E" w:rsidRPr="00E254A5">
        <w:rPr>
          <w:lang w:val="fr-FR"/>
        </w:rPr>
        <w:t xml:space="preserve"> d’évaluation ». </w:t>
      </w:r>
      <w:r w:rsidR="006C2204">
        <w:rPr>
          <w:lang w:val="fr-FR"/>
        </w:rPr>
        <w:t>C</w:t>
      </w:r>
      <w:r w:rsidR="00B5192E" w:rsidRPr="00E254A5">
        <w:rPr>
          <w:lang w:val="fr-FR"/>
        </w:rPr>
        <w:t>e système</w:t>
      </w:r>
      <w:r w:rsidR="006C2204">
        <w:rPr>
          <w:lang w:val="fr-FR"/>
        </w:rPr>
        <w:t xml:space="preserve"> de rotation a pour objet de trouver le juste équilibre entre, d’une part, le besoin</w:t>
      </w:r>
      <w:r w:rsidR="00B5192E" w:rsidRPr="00E254A5">
        <w:rPr>
          <w:lang w:val="fr-FR"/>
        </w:rPr>
        <w:t xml:space="preserve"> </w:t>
      </w:r>
      <w:r w:rsidR="0096300A" w:rsidRPr="00E254A5">
        <w:rPr>
          <w:lang w:val="fr-FR"/>
        </w:rPr>
        <w:t>de continuité e</w:t>
      </w:r>
      <w:r w:rsidR="008A2A3C" w:rsidRPr="00E254A5">
        <w:rPr>
          <w:lang w:val="fr-FR"/>
        </w:rPr>
        <w:t>t de mémoire institutionnelle, et</w:t>
      </w:r>
      <w:r w:rsidR="006C2204">
        <w:rPr>
          <w:lang w:val="fr-FR"/>
        </w:rPr>
        <w:t>,</w:t>
      </w:r>
      <w:r w:rsidR="008A2A3C" w:rsidRPr="00E254A5">
        <w:rPr>
          <w:lang w:val="fr-FR"/>
        </w:rPr>
        <w:t xml:space="preserve"> d</w:t>
      </w:r>
      <w:r w:rsidR="004D0AF9">
        <w:rPr>
          <w:lang w:val="fr-FR"/>
        </w:rPr>
        <w:t>’</w:t>
      </w:r>
      <w:r w:rsidR="008A2A3C" w:rsidRPr="00E254A5">
        <w:rPr>
          <w:lang w:val="fr-FR"/>
        </w:rPr>
        <w:t>autre</w:t>
      </w:r>
      <w:r w:rsidR="0096300A" w:rsidRPr="00E254A5">
        <w:rPr>
          <w:lang w:val="fr-FR"/>
        </w:rPr>
        <w:t xml:space="preserve"> </w:t>
      </w:r>
      <w:r w:rsidR="006C2204">
        <w:rPr>
          <w:lang w:val="fr-FR"/>
        </w:rPr>
        <w:t xml:space="preserve">part </w:t>
      </w:r>
      <w:r w:rsidR="0096300A" w:rsidRPr="00E254A5">
        <w:rPr>
          <w:lang w:val="fr-FR"/>
        </w:rPr>
        <w:t>l</w:t>
      </w:r>
      <w:r w:rsidR="006C2204">
        <w:rPr>
          <w:lang w:val="fr-FR"/>
        </w:rPr>
        <w:t>e</w:t>
      </w:r>
      <w:r w:rsidR="0096300A" w:rsidRPr="00E254A5">
        <w:rPr>
          <w:lang w:val="fr-FR"/>
        </w:rPr>
        <w:t xml:space="preserve"> </w:t>
      </w:r>
      <w:r w:rsidR="006C2204">
        <w:rPr>
          <w:lang w:val="fr-FR"/>
        </w:rPr>
        <w:t>besoin</w:t>
      </w:r>
      <w:r w:rsidR="006C2204" w:rsidRPr="00E254A5">
        <w:rPr>
          <w:lang w:val="fr-FR"/>
        </w:rPr>
        <w:t xml:space="preserve"> </w:t>
      </w:r>
      <w:r w:rsidR="0096300A" w:rsidRPr="00E254A5">
        <w:rPr>
          <w:lang w:val="fr-FR"/>
        </w:rPr>
        <w:t xml:space="preserve">de </w:t>
      </w:r>
      <w:r w:rsidR="006C2204">
        <w:rPr>
          <w:lang w:val="fr-FR"/>
        </w:rPr>
        <w:t>re</w:t>
      </w:r>
      <w:r w:rsidR="008A2A3C" w:rsidRPr="00E254A5">
        <w:rPr>
          <w:lang w:val="fr-FR"/>
        </w:rPr>
        <w:t>dynamisation et d’</w:t>
      </w:r>
      <w:r w:rsidR="006C2204">
        <w:rPr>
          <w:lang w:val="fr-FR"/>
        </w:rPr>
        <w:t>idée</w:t>
      </w:r>
      <w:r w:rsidR="008A2A3C" w:rsidRPr="00E254A5">
        <w:rPr>
          <w:lang w:val="fr-FR"/>
        </w:rPr>
        <w:t>s nouve</w:t>
      </w:r>
      <w:r w:rsidR="006C2204">
        <w:rPr>
          <w:lang w:val="fr-FR"/>
        </w:rPr>
        <w:t>lles</w:t>
      </w:r>
      <w:r w:rsidR="008A2A3C" w:rsidRPr="00E254A5">
        <w:rPr>
          <w:lang w:val="fr-FR"/>
        </w:rPr>
        <w:t> </w:t>
      </w:r>
      <w:r w:rsidRPr="00E254A5">
        <w:rPr>
          <w:lang w:val="fr-FR"/>
        </w:rPr>
        <w:t xml:space="preserve">; </w:t>
      </w:r>
      <w:r w:rsidR="008A2A3C" w:rsidRPr="00E254A5">
        <w:rPr>
          <w:lang w:val="fr-FR"/>
        </w:rPr>
        <w:t>l</w:t>
      </w:r>
      <w:r w:rsidRPr="00E254A5">
        <w:rPr>
          <w:lang w:val="fr-FR"/>
        </w:rPr>
        <w:t xml:space="preserve">e principe </w:t>
      </w:r>
      <w:r w:rsidR="008A2A3C" w:rsidRPr="00E254A5">
        <w:rPr>
          <w:lang w:val="fr-FR"/>
        </w:rPr>
        <w:t>de représentation géographique é</w:t>
      </w:r>
      <w:r w:rsidRPr="00E254A5">
        <w:rPr>
          <w:lang w:val="fr-FR"/>
        </w:rPr>
        <w:t xml:space="preserve">quitable </w:t>
      </w:r>
      <w:r w:rsidR="00E734C2" w:rsidRPr="00E254A5">
        <w:rPr>
          <w:lang w:val="fr-FR"/>
        </w:rPr>
        <w:t xml:space="preserve">doit aussi être </w:t>
      </w:r>
      <w:r w:rsidR="006C2204">
        <w:rPr>
          <w:lang w:val="fr-FR"/>
        </w:rPr>
        <w:t>strictement</w:t>
      </w:r>
      <w:r w:rsidR="006C2204" w:rsidRPr="00E254A5">
        <w:rPr>
          <w:lang w:val="fr-FR"/>
        </w:rPr>
        <w:t xml:space="preserve"> </w:t>
      </w:r>
      <w:r w:rsidR="00E734C2" w:rsidRPr="00E254A5">
        <w:rPr>
          <w:lang w:val="fr-FR"/>
        </w:rPr>
        <w:t>respecté.</w:t>
      </w:r>
    </w:p>
    <w:p w14:paraId="53E11E27" w14:textId="77777777" w:rsidR="0057439C" w:rsidRPr="00E254A5" w:rsidRDefault="00E734C2" w:rsidP="009C3CEA">
      <w:pPr>
        <w:pStyle w:val="COMParabodytext"/>
        <w:rPr>
          <w:lang w:val="fr-FR"/>
        </w:rPr>
      </w:pPr>
      <w:r w:rsidRPr="00E254A5">
        <w:rPr>
          <w:lang w:val="fr-FR"/>
        </w:rPr>
        <w:t>Le premier Organe d’évaluation a été créé par le Comité lors de sa neuvième session en novembre 2014 avec un système de rotation selon lequel trois des douze membres de l’</w:t>
      </w:r>
      <w:r w:rsidR="006C2204">
        <w:rPr>
          <w:lang w:val="fr-FR"/>
        </w:rPr>
        <w:t>O</w:t>
      </w:r>
      <w:r w:rsidRPr="00E254A5">
        <w:rPr>
          <w:lang w:val="fr-FR"/>
        </w:rPr>
        <w:t xml:space="preserve">rgane </w:t>
      </w:r>
      <w:r w:rsidR="0002174C" w:rsidRPr="00E254A5">
        <w:rPr>
          <w:lang w:val="fr-FR"/>
        </w:rPr>
        <w:t>sont nommés à chaque session du Comité</w:t>
      </w:r>
      <w:r w:rsidR="00F3083A" w:rsidRPr="00E254A5">
        <w:rPr>
          <w:lang w:val="fr-FR"/>
        </w:rPr>
        <w:t>.</w:t>
      </w:r>
    </w:p>
    <w:p w14:paraId="7E4E9C20" w14:textId="77777777" w:rsidR="00F3083A" w:rsidRPr="00E254A5" w:rsidRDefault="001D6BE4" w:rsidP="009C3CEA">
      <w:pPr>
        <w:pStyle w:val="COMParabodytext"/>
        <w:rPr>
          <w:lang w:val="fr-FR"/>
        </w:rPr>
      </w:pPr>
      <w:r w:rsidRPr="00E254A5">
        <w:rPr>
          <w:lang w:val="fr-FR"/>
        </w:rPr>
        <w:t>Dans sa dé</w:t>
      </w:r>
      <w:r w:rsidR="00F3083A" w:rsidRPr="00E254A5">
        <w:rPr>
          <w:lang w:val="fr-FR"/>
        </w:rPr>
        <w:t xml:space="preserve">cision 9.COM 11, </w:t>
      </w:r>
      <w:r w:rsidRPr="00E254A5">
        <w:rPr>
          <w:lang w:val="fr-FR"/>
        </w:rPr>
        <w:t>l</w:t>
      </w:r>
      <w:r w:rsidR="00F3083A" w:rsidRPr="00E254A5">
        <w:rPr>
          <w:lang w:val="fr-FR"/>
        </w:rPr>
        <w:t>e Comit</w:t>
      </w:r>
      <w:r w:rsidRPr="00E254A5">
        <w:rPr>
          <w:lang w:val="fr-FR"/>
        </w:rPr>
        <w:t>é</w:t>
      </w:r>
      <w:r w:rsidR="00F3083A" w:rsidRPr="00E254A5">
        <w:rPr>
          <w:lang w:val="fr-FR"/>
        </w:rPr>
        <w:t xml:space="preserve"> </w:t>
      </w:r>
      <w:r w:rsidRPr="00E254A5">
        <w:rPr>
          <w:lang w:val="fr-FR"/>
        </w:rPr>
        <w:t xml:space="preserve">a </w:t>
      </w:r>
      <w:r w:rsidR="00735874" w:rsidRPr="00E254A5">
        <w:rPr>
          <w:lang w:val="fr-FR"/>
        </w:rPr>
        <w:t>arrêté</w:t>
      </w:r>
      <w:r w:rsidRPr="00E254A5">
        <w:rPr>
          <w:lang w:val="fr-FR"/>
        </w:rPr>
        <w:t xml:space="preserve"> </w:t>
      </w:r>
      <w:r w:rsidR="00735874" w:rsidRPr="00E254A5">
        <w:rPr>
          <w:lang w:val="fr-FR"/>
        </w:rPr>
        <w:t>quels seraient les trois sièges à pourvoir chaque année</w:t>
      </w:r>
      <w:r w:rsidR="00F3083A" w:rsidRPr="00E254A5">
        <w:rPr>
          <w:lang w:val="fr-FR"/>
        </w:rPr>
        <w:t xml:space="preserve">. </w:t>
      </w:r>
      <w:r w:rsidR="00735874" w:rsidRPr="00E254A5">
        <w:rPr>
          <w:lang w:val="fr-FR"/>
        </w:rPr>
        <w:t>Conformément à cette dé</w:t>
      </w:r>
      <w:r w:rsidR="00F3083A" w:rsidRPr="00E254A5">
        <w:rPr>
          <w:lang w:val="fr-FR"/>
        </w:rPr>
        <w:t xml:space="preserve">cision, </w:t>
      </w:r>
      <w:r w:rsidR="00735874" w:rsidRPr="00E254A5">
        <w:rPr>
          <w:lang w:val="fr-FR"/>
        </w:rPr>
        <w:t xml:space="preserve">les trois sièges à renouveler </w:t>
      </w:r>
      <w:r w:rsidR="00166643" w:rsidRPr="00E254A5">
        <w:rPr>
          <w:lang w:val="fr-FR"/>
        </w:rPr>
        <w:t>en</w:t>
      </w:r>
      <w:r w:rsidR="00735874" w:rsidRPr="00E254A5">
        <w:rPr>
          <w:lang w:val="fr-FR"/>
        </w:rPr>
        <w:t xml:space="preserve"> 2015 sont les suivants </w:t>
      </w:r>
      <w:r w:rsidR="00F3083A" w:rsidRPr="00E254A5">
        <w:rPr>
          <w:lang w:val="fr-FR"/>
        </w:rPr>
        <w:t>:</w:t>
      </w:r>
    </w:p>
    <w:p w14:paraId="28C86F4A" w14:textId="77777777" w:rsidR="00F3083A" w:rsidRPr="00E254A5" w:rsidRDefault="00166643" w:rsidP="00B4153B">
      <w:pPr>
        <w:pStyle w:val="COMParabodytext"/>
        <w:numPr>
          <w:ilvl w:val="0"/>
          <w:numId w:val="21"/>
        </w:numPr>
        <w:tabs>
          <w:tab w:val="clear" w:pos="567"/>
          <w:tab w:val="left" w:pos="851"/>
        </w:tabs>
        <w:ind w:left="851" w:hanging="284"/>
        <w:rPr>
          <w:lang w:val="fr-FR"/>
        </w:rPr>
      </w:pPr>
      <w:r w:rsidRPr="00E254A5">
        <w:rPr>
          <w:lang w:val="fr-FR"/>
        </w:rPr>
        <w:t>Groupe él</w:t>
      </w:r>
      <w:r w:rsidR="00F3083A" w:rsidRPr="00E254A5">
        <w:rPr>
          <w:lang w:val="fr-FR"/>
        </w:rPr>
        <w:t xml:space="preserve">ectoral I – </w:t>
      </w:r>
      <w:r w:rsidRPr="00E254A5">
        <w:rPr>
          <w:lang w:val="fr-FR"/>
        </w:rPr>
        <w:t>Organisation non gouvernementale</w:t>
      </w:r>
    </w:p>
    <w:p w14:paraId="2C622082" w14:textId="77777777" w:rsidR="00F3083A" w:rsidRPr="00E254A5" w:rsidRDefault="00166643" w:rsidP="00B4153B">
      <w:pPr>
        <w:pStyle w:val="COMParabodytext"/>
        <w:numPr>
          <w:ilvl w:val="0"/>
          <w:numId w:val="21"/>
        </w:numPr>
        <w:tabs>
          <w:tab w:val="clear" w:pos="567"/>
          <w:tab w:val="left" w:pos="851"/>
        </w:tabs>
        <w:ind w:left="851" w:hanging="284"/>
        <w:rPr>
          <w:lang w:val="fr-FR"/>
        </w:rPr>
      </w:pPr>
      <w:r w:rsidRPr="00E254A5">
        <w:rPr>
          <w:lang w:val="fr-FR"/>
        </w:rPr>
        <w:t>Groupe é</w:t>
      </w:r>
      <w:r w:rsidR="00F3083A" w:rsidRPr="00E254A5">
        <w:rPr>
          <w:lang w:val="fr-FR"/>
        </w:rPr>
        <w:t xml:space="preserve">lectoral II – </w:t>
      </w:r>
      <w:r w:rsidRPr="00E254A5">
        <w:rPr>
          <w:lang w:val="fr-FR"/>
        </w:rPr>
        <w:t xml:space="preserve">Organisation </w:t>
      </w:r>
      <w:r w:rsidR="00F3083A" w:rsidRPr="00E254A5">
        <w:rPr>
          <w:lang w:val="fr-FR"/>
        </w:rPr>
        <w:t>non</w:t>
      </w:r>
      <w:r w:rsidRPr="00E254A5">
        <w:rPr>
          <w:lang w:val="fr-FR"/>
        </w:rPr>
        <w:t xml:space="preserve"> </w:t>
      </w:r>
      <w:r w:rsidR="00F3083A" w:rsidRPr="00E254A5">
        <w:rPr>
          <w:lang w:val="fr-FR"/>
        </w:rPr>
        <w:t>go</w:t>
      </w:r>
      <w:r w:rsidRPr="00E254A5">
        <w:rPr>
          <w:lang w:val="fr-FR"/>
        </w:rPr>
        <w:t>u</w:t>
      </w:r>
      <w:r w:rsidR="00F3083A" w:rsidRPr="00E254A5">
        <w:rPr>
          <w:lang w:val="fr-FR"/>
        </w:rPr>
        <w:t>vern</w:t>
      </w:r>
      <w:r w:rsidRPr="00E254A5">
        <w:rPr>
          <w:lang w:val="fr-FR"/>
        </w:rPr>
        <w:t>e</w:t>
      </w:r>
      <w:r w:rsidR="00F3083A" w:rsidRPr="00E254A5">
        <w:rPr>
          <w:lang w:val="fr-FR"/>
        </w:rPr>
        <w:t>mental</w:t>
      </w:r>
      <w:r w:rsidRPr="00E254A5">
        <w:rPr>
          <w:lang w:val="fr-FR"/>
        </w:rPr>
        <w:t>e</w:t>
      </w:r>
    </w:p>
    <w:p w14:paraId="4B85DEA9" w14:textId="77777777" w:rsidR="0057439C" w:rsidRPr="00E254A5" w:rsidRDefault="00166643" w:rsidP="00B4153B">
      <w:pPr>
        <w:pStyle w:val="COMParabodytext"/>
        <w:numPr>
          <w:ilvl w:val="0"/>
          <w:numId w:val="21"/>
        </w:numPr>
        <w:tabs>
          <w:tab w:val="clear" w:pos="567"/>
          <w:tab w:val="left" w:pos="851"/>
        </w:tabs>
        <w:ind w:left="851" w:hanging="284"/>
        <w:rPr>
          <w:lang w:val="fr-FR"/>
        </w:rPr>
      </w:pPr>
      <w:r w:rsidRPr="00E254A5">
        <w:rPr>
          <w:lang w:val="fr-FR"/>
        </w:rPr>
        <w:t>Groupe é</w:t>
      </w:r>
      <w:r w:rsidR="00F3083A" w:rsidRPr="00E254A5">
        <w:rPr>
          <w:lang w:val="fr-FR"/>
        </w:rPr>
        <w:t xml:space="preserve">lectoral </w:t>
      </w:r>
      <w:r w:rsidRPr="00E254A5">
        <w:rPr>
          <w:lang w:val="fr-FR"/>
        </w:rPr>
        <w:t>V(a) – E</w:t>
      </w:r>
      <w:r w:rsidR="00F3083A" w:rsidRPr="00E254A5">
        <w:rPr>
          <w:lang w:val="fr-FR"/>
        </w:rPr>
        <w:t>xpert</w:t>
      </w:r>
    </w:p>
    <w:p w14:paraId="69BBE584" w14:textId="77777777" w:rsidR="00F3083A" w:rsidRPr="00A97279" w:rsidRDefault="00166643" w:rsidP="00F2475D">
      <w:pPr>
        <w:pStyle w:val="COMParabodytext"/>
        <w:rPr>
          <w:lang w:val="fr-FR"/>
        </w:rPr>
      </w:pPr>
      <w:r w:rsidRPr="00A97279">
        <w:rPr>
          <w:lang w:val="fr-FR"/>
        </w:rPr>
        <w:t>L’</w:t>
      </w:r>
      <w:r w:rsidR="00F3083A" w:rsidRPr="00A97279">
        <w:rPr>
          <w:lang w:val="fr-FR"/>
        </w:rPr>
        <w:t>Annex</w:t>
      </w:r>
      <w:r w:rsidRPr="00A97279">
        <w:rPr>
          <w:lang w:val="fr-FR"/>
        </w:rPr>
        <w:t>e</w:t>
      </w:r>
      <w:r w:rsidR="00F3083A" w:rsidRPr="00A97279">
        <w:rPr>
          <w:lang w:val="fr-FR"/>
        </w:rPr>
        <w:t xml:space="preserve"> 2 </w:t>
      </w:r>
      <w:r w:rsidRPr="00A97279">
        <w:rPr>
          <w:lang w:val="fr-FR"/>
        </w:rPr>
        <w:t xml:space="preserve">indique les noms des </w:t>
      </w:r>
      <w:r w:rsidR="00F2475D" w:rsidRPr="00A97279">
        <w:rPr>
          <w:lang w:val="fr-FR"/>
        </w:rPr>
        <w:t>trois</w:t>
      </w:r>
      <w:r w:rsidR="00F3083A" w:rsidRPr="00A97279">
        <w:rPr>
          <w:lang w:val="fr-FR"/>
        </w:rPr>
        <w:t xml:space="preserve"> </w:t>
      </w:r>
      <w:r w:rsidRPr="00A97279">
        <w:rPr>
          <w:lang w:val="fr-FR"/>
        </w:rPr>
        <w:t>ONG c</w:t>
      </w:r>
      <w:r w:rsidR="00F3083A" w:rsidRPr="00A97279">
        <w:rPr>
          <w:lang w:val="fr-FR"/>
        </w:rPr>
        <w:t>andidate</w:t>
      </w:r>
      <w:r w:rsidRPr="00A97279">
        <w:rPr>
          <w:lang w:val="fr-FR"/>
        </w:rPr>
        <w:t>s du Groupe é</w:t>
      </w:r>
      <w:r w:rsidR="00F3083A" w:rsidRPr="00A97279">
        <w:rPr>
          <w:lang w:val="fr-FR"/>
        </w:rPr>
        <w:t>lectoral I,</w:t>
      </w:r>
      <w:r w:rsidR="00BE15CA" w:rsidRPr="00A97279">
        <w:rPr>
          <w:lang w:val="fr-FR"/>
        </w:rPr>
        <w:t xml:space="preserve"> des</w:t>
      </w:r>
      <w:r w:rsidR="00F3083A" w:rsidRPr="00A97279">
        <w:rPr>
          <w:lang w:val="fr-FR"/>
        </w:rPr>
        <w:t xml:space="preserve"> </w:t>
      </w:r>
      <w:r w:rsidR="00F2475D" w:rsidRPr="00A97279">
        <w:rPr>
          <w:lang w:val="fr-FR"/>
        </w:rPr>
        <w:t>deux</w:t>
      </w:r>
      <w:r w:rsidR="00F3083A" w:rsidRPr="00A97279">
        <w:rPr>
          <w:lang w:val="fr-FR"/>
        </w:rPr>
        <w:t xml:space="preserve"> </w:t>
      </w:r>
      <w:r w:rsidRPr="00A97279">
        <w:rPr>
          <w:lang w:val="fr-FR"/>
        </w:rPr>
        <w:t xml:space="preserve">ONG </w:t>
      </w:r>
      <w:r w:rsidR="00F3083A" w:rsidRPr="00A97279">
        <w:rPr>
          <w:lang w:val="fr-FR"/>
        </w:rPr>
        <w:t>candidate</w:t>
      </w:r>
      <w:r w:rsidRPr="00A97279">
        <w:rPr>
          <w:lang w:val="fr-FR"/>
        </w:rPr>
        <w:t>s du Groupe é</w:t>
      </w:r>
      <w:r w:rsidR="00F3083A" w:rsidRPr="00A97279">
        <w:rPr>
          <w:lang w:val="fr-FR"/>
        </w:rPr>
        <w:t xml:space="preserve">lectoral II </w:t>
      </w:r>
      <w:r w:rsidRPr="00A97279">
        <w:rPr>
          <w:lang w:val="fr-FR"/>
        </w:rPr>
        <w:t>et</w:t>
      </w:r>
      <w:r w:rsidR="00BE15CA" w:rsidRPr="00A97279">
        <w:rPr>
          <w:lang w:val="fr-FR"/>
        </w:rPr>
        <w:t xml:space="preserve"> des</w:t>
      </w:r>
      <w:r w:rsidR="00F3083A" w:rsidRPr="00A97279">
        <w:rPr>
          <w:lang w:val="fr-FR"/>
        </w:rPr>
        <w:t xml:space="preserve"> </w:t>
      </w:r>
      <w:r w:rsidR="00F2475D" w:rsidRPr="00A97279">
        <w:rPr>
          <w:lang w:val="fr-FR"/>
        </w:rPr>
        <w:t>deux</w:t>
      </w:r>
      <w:r w:rsidR="00F3083A" w:rsidRPr="00A97279">
        <w:rPr>
          <w:lang w:val="fr-FR"/>
        </w:rPr>
        <w:t xml:space="preserve"> experts </w:t>
      </w:r>
      <w:r w:rsidRPr="00A97279">
        <w:rPr>
          <w:lang w:val="fr-FR"/>
        </w:rPr>
        <w:t>du Groupe é</w:t>
      </w:r>
      <w:r w:rsidR="00F3083A" w:rsidRPr="00A97279">
        <w:rPr>
          <w:lang w:val="fr-FR"/>
        </w:rPr>
        <w:t xml:space="preserve">lectoral V(a). </w:t>
      </w:r>
      <w:r w:rsidRPr="00F2475D">
        <w:rPr>
          <w:lang w:val="fr-FR"/>
        </w:rPr>
        <w:t xml:space="preserve">Conformément au </w:t>
      </w:r>
      <w:r w:rsidR="00F3083A" w:rsidRPr="00F2475D">
        <w:rPr>
          <w:lang w:val="fr-FR"/>
        </w:rPr>
        <w:t>paragraph</w:t>
      </w:r>
      <w:r w:rsidRPr="00F2475D">
        <w:rPr>
          <w:lang w:val="fr-FR"/>
        </w:rPr>
        <w:t>e</w:t>
      </w:r>
      <w:r w:rsidR="00F3083A" w:rsidRPr="00F2475D">
        <w:rPr>
          <w:lang w:val="fr-FR"/>
        </w:rPr>
        <w:t xml:space="preserve"> 28 </w:t>
      </w:r>
      <w:r w:rsidRPr="00F2475D">
        <w:rPr>
          <w:lang w:val="fr-FR"/>
        </w:rPr>
        <w:t>des Directives opérationnelles</w:t>
      </w:r>
      <w:r w:rsidR="00F3083A" w:rsidRPr="00F2475D">
        <w:rPr>
          <w:lang w:val="fr-FR"/>
        </w:rPr>
        <w:t xml:space="preserve">, </w:t>
      </w:r>
      <w:r w:rsidRPr="00F2475D">
        <w:rPr>
          <w:lang w:val="fr-FR"/>
        </w:rPr>
        <w:t>e</w:t>
      </w:r>
      <w:r w:rsidR="00F3083A" w:rsidRPr="00F2475D">
        <w:rPr>
          <w:lang w:val="fr-FR"/>
        </w:rPr>
        <w:t xml:space="preserve">n </w:t>
      </w:r>
      <w:r w:rsidR="00F2475D" w:rsidRPr="00F2475D">
        <w:rPr>
          <w:lang w:val="fr-FR"/>
        </w:rPr>
        <w:t>août</w:t>
      </w:r>
      <w:r w:rsidR="00F3083A" w:rsidRPr="00F2475D">
        <w:rPr>
          <w:lang w:val="fr-FR"/>
        </w:rPr>
        <w:t xml:space="preserve"> 2015</w:t>
      </w:r>
      <w:r w:rsidRPr="00F2475D">
        <w:rPr>
          <w:lang w:val="fr-FR"/>
        </w:rPr>
        <w:t xml:space="preserve"> l</w:t>
      </w:r>
      <w:r w:rsidR="00F3083A" w:rsidRPr="00F2475D">
        <w:rPr>
          <w:lang w:val="fr-FR"/>
        </w:rPr>
        <w:t>e Secr</w:t>
      </w:r>
      <w:r w:rsidRPr="00F2475D">
        <w:rPr>
          <w:lang w:val="fr-FR"/>
        </w:rPr>
        <w:t>é</w:t>
      </w:r>
      <w:r w:rsidR="00F3083A" w:rsidRPr="00F2475D">
        <w:rPr>
          <w:lang w:val="fr-FR"/>
        </w:rPr>
        <w:t xml:space="preserve">tariat </w:t>
      </w:r>
      <w:r w:rsidRPr="00F2475D">
        <w:rPr>
          <w:lang w:val="fr-FR"/>
        </w:rPr>
        <w:t xml:space="preserve">a </w:t>
      </w:r>
      <w:r w:rsidR="00F3083A" w:rsidRPr="00F2475D">
        <w:rPr>
          <w:lang w:val="fr-FR"/>
        </w:rPr>
        <w:t>inform</w:t>
      </w:r>
      <w:r w:rsidRPr="00F2475D">
        <w:rPr>
          <w:lang w:val="fr-FR"/>
        </w:rPr>
        <w:t xml:space="preserve">é les </w:t>
      </w:r>
      <w:r w:rsidR="00E254A5" w:rsidRPr="00F2475D">
        <w:rPr>
          <w:lang w:val="fr-FR"/>
        </w:rPr>
        <w:t>États</w:t>
      </w:r>
      <w:r w:rsidRPr="00F2475D">
        <w:rPr>
          <w:lang w:val="fr-FR"/>
        </w:rPr>
        <w:t xml:space="preserve"> parties des </w:t>
      </w:r>
      <w:r w:rsidR="00EB0E9F" w:rsidRPr="00F2475D">
        <w:rPr>
          <w:lang w:val="fr-FR"/>
        </w:rPr>
        <w:t>sièges vacants à pourvoir</w:t>
      </w:r>
      <w:r w:rsidR="006C2204" w:rsidRPr="00F2475D">
        <w:rPr>
          <w:lang w:val="fr-FR"/>
        </w:rPr>
        <w:t xml:space="preserve"> de chaque groupe électoral</w:t>
      </w:r>
      <w:r w:rsidR="00F3083A" w:rsidRPr="00F2475D">
        <w:rPr>
          <w:lang w:val="fr-FR"/>
        </w:rPr>
        <w:t xml:space="preserve">. </w:t>
      </w:r>
      <w:r w:rsidR="00EB0E9F" w:rsidRPr="00A97279">
        <w:rPr>
          <w:lang w:val="fr-FR"/>
        </w:rPr>
        <w:t xml:space="preserve">Le </w:t>
      </w:r>
      <w:r w:rsidR="006C2204" w:rsidRPr="00A97279">
        <w:rPr>
          <w:lang w:val="fr-FR"/>
        </w:rPr>
        <w:t>P</w:t>
      </w:r>
      <w:r w:rsidR="00EB0E9F" w:rsidRPr="00A97279">
        <w:rPr>
          <w:lang w:val="fr-FR"/>
        </w:rPr>
        <w:t xml:space="preserve">résident de chaque groupe électoral concerné a </w:t>
      </w:r>
      <w:r w:rsidR="006C2204" w:rsidRPr="00A97279">
        <w:rPr>
          <w:lang w:val="fr-FR"/>
        </w:rPr>
        <w:t xml:space="preserve">envoyé </w:t>
      </w:r>
      <w:r w:rsidR="00EB0E9F" w:rsidRPr="00A97279">
        <w:rPr>
          <w:lang w:val="fr-FR"/>
        </w:rPr>
        <w:t xml:space="preserve">au </w:t>
      </w:r>
      <w:r w:rsidR="00F3083A" w:rsidRPr="00A97279">
        <w:rPr>
          <w:lang w:val="fr-FR"/>
        </w:rPr>
        <w:t>Secr</w:t>
      </w:r>
      <w:r w:rsidR="00EB0E9F" w:rsidRPr="00A97279">
        <w:rPr>
          <w:lang w:val="fr-FR"/>
        </w:rPr>
        <w:t>é</w:t>
      </w:r>
      <w:r w:rsidR="00F3083A" w:rsidRPr="00A97279">
        <w:rPr>
          <w:lang w:val="fr-FR"/>
        </w:rPr>
        <w:t xml:space="preserve">tariat </w:t>
      </w:r>
      <w:r w:rsidR="006C2204" w:rsidRPr="00A97279">
        <w:rPr>
          <w:lang w:val="fr-FR"/>
        </w:rPr>
        <w:t xml:space="preserve">jusqu’à </w:t>
      </w:r>
      <w:r w:rsidR="00077F28" w:rsidRPr="00A97279">
        <w:rPr>
          <w:lang w:val="fr-FR"/>
        </w:rPr>
        <w:t xml:space="preserve">trois candidatures dont la liste </w:t>
      </w:r>
      <w:r w:rsidR="006D0149" w:rsidRPr="00A97279">
        <w:rPr>
          <w:lang w:val="fr-FR"/>
        </w:rPr>
        <w:t>figure</w:t>
      </w:r>
      <w:r w:rsidR="00077F28" w:rsidRPr="00A97279">
        <w:rPr>
          <w:lang w:val="fr-FR"/>
        </w:rPr>
        <w:t xml:space="preserve"> en </w:t>
      </w:r>
      <w:r w:rsidR="00F3083A" w:rsidRPr="00A97279">
        <w:rPr>
          <w:lang w:val="fr-FR"/>
        </w:rPr>
        <w:t>Annex</w:t>
      </w:r>
      <w:r w:rsidR="00077F28" w:rsidRPr="00A97279">
        <w:rPr>
          <w:lang w:val="fr-FR"/>
        </w:rPr>
        <w:t>e</w:t>
      </w:r>
      <w:r w:rsidR="00F3083A" w:rsidRPr="00A97279">
        <w:rPr>
          <w:lang w:val="fr-FR"/>
        </w:rPr>
        <w:t xml:space="preserve"> 2 </w:t>
      </w:r>
      <w:r w:rsidR="00077F28" w:rsidRPr="00A97279">
        <w:rPr>
          <w:lang w:val="fr-FR"/>
        </w:rPr>
        <w:t>au présent</w:t>
      </w:r>
      <w:r w:rsidR="00F3083A" w:rsidRPr="00A97279">
        <w:rPr>
          <w:lang w:val="fr-FR"/>
        </w:rPr>
        <w:t xml:space="preserve"> document, </w:t>
      </w:r>
      <w:r w:rsidR="006C2204" w:rsidRPr="00A97279">
        <w:rPr>
          <w:lang w:val="fr-FR"/>
        </w:rPr>
        <w:t>avec un</w:t>
      </w:r>
      <w:r w:rsidR="00077F28" w:rsidRPr="00A97279">
        <w:rPr>
          <w:lang w:val="fr-FR"/>
        </w:rPr>
        <w:t xml:space="preserve"> lien vers le </w:t>
      </w:r>
      <w:r w:rsidR="00F3083A" w:rsidRPr="00A97279">
        <w:rPr>
          <w:lang w:val="fr-FR"/>
        </w:rPr>
        <w:t xml:space="preserve">curriculum vitae </w:t>
      </w:r>
      <w:r w:rsidR="00077F28" w:rsidRPr="00A97279">
        <w:rPr>
          <w:lang w:val="fr-FR"/>
        </w:rPr>
        <w:t xml:space="preserve">des experts et vers un site web et/ou </w:t>
      </w:r>
      <w:r w:rsidR="006C2204" w:rsidRPr="00A97279">
        <w:rPr>
          <w:lang w:val="fr-FR"/>
        </w:rPr>
        <w:t xml:space="preserve">la </w:t>
      </w:r>
      <w:r w:rsidR="00077F28" w:rsidRPr="00A97279">
        <w:rPr>
          <w:lang w:val="fr-FR"/>
        </w:rPr>
        <w:t>demande d’accréditation dans le cas des organisations non gouvernementales</w:t>
      </w:r>
      <w:r w:rsidR="00F3083A" w:rsidRPr="00A97279">
        <w:rPr>
          <w:lang w:val="fr-FR"/>
        </w:rPr>
        <w:t>.</w:t>
      </w:r>
    </w:p>
    <w:p w14:paraId="6860D6E9" w14:textId="77777777" w:rsidR="00F3083A" w:rsidRPr="00E254A5" w:rsidRDefault="00BE15CA">
      <w:pPr>
        <w:pStyle w:val="COMParabodytext"/>
        <w:rPr>
          <w:lang w:val="fr-FR"/>
        </w:rPr>
      </w:pPr>
      <w:r w:rsidRPr="00E254A5">
        <w:rPr>
          <w:lang w:val="fr-FR"/>
        </w:rPr>
        <w:t xml:space="preserve">Il est demandé au Comité de nommer trois nouveaux membres, </w:t>
      </w:r>
      <w:r w:rsidR="009352D1" w:rsidRPr="00E254A5">
        <w:rPr>
          <w:lang w:val="fr-FR"/>
        </w:rPr>
        <w:t xml:space="preserve">ainsi que le veut le système de rotation qu’il a adopté, et de renouveler </w:t>
      </w:r>
      <w:r w:rsidR="005C437E" w:rsidRPr="00E254A5">
        <w:rPr>
          <w:lang w:val="fr-FR"/>
        </w:rPr>
        <w:t>dans leurs fonctions</w:t>
      </w:r>
      <w:r w:rsidR="00677720" w:rsidRPr="00E254A5">
        <w:rPr>
          <w:lang w:val="fr-FR"/>
        </w:rPr>
        <w:t xml:space="preserve"> les neuf membres en exercice</w:t>
      </w:r>
      <w:r w:rsidRPr="00E254A5">
        <w:rPr>
          <w:lang w:val="fr-FR"/>
        </w:rPr>
        <w:t>.</w:t>
      </w:r>
    </w:p>
    <w:p w14:paraId="6621A04E" w14:textId="77777777" w:rsidR="0057439C" w:rsidRPr="00E254A5" w:rsidRDefault="009E1B50" w:rsidP="00087DB8">
      <w:pPr>
        <w:pStyle w:val="COMParabodytext"/>
        <w:pageBreakBefore/>
        <w:rPr>
          <w:lang w:val="fr-FR"/>
        </w:rPr>
      </w:pPr>
      <w:r w:rsidRPr="00E254A5">
        <w:rPr>
          <w:rFonts w:eastAsia="SimSun"/>
          <w:lang w:val="fr-FR"/>
        </w:rPr>
        <w:lastRenderedPageBreak/>
        <w:t>Le Comité souhaitera peut-être adopter la décision suivante</w:t>
      </w:r>
      <w:r w:rsidR="00B90701" w:rsidRPr="00E254A5">
        <w:rPr>
          <w:rFonts w:eastAsia="SimSun"/>
          <w:lang w:val="fr-FR"/>
        </w:rPr>
        <w:t> </w:t>
      </w:r>
      <w:r w:rsidR="00962119" w:rsidRPr="00E254A5">
        <w:rPr>
          <w:rFonts w:eastAsia="SimSun"/>
          <w:lang w:val="fr-FR"/>
        </w:rPr>
        <w:t>:</w:t>
      </w:r>
    </w:p>
    <w:p w14:paraId="330FAD40" w14:textId="77777777" w:rsidR="0057439C" w:rsidRPr="00E254A5" w:rsidRDefault="009E1B50">
      <w:pPr>
        <w:pStyle w:val="GATitleResolution"/>
      </w:pPr>
      <w:r w:rsidRPr="00E254A5">
        <w:t>PROJET DE DÉCIS</w:t>
      </w:r>
      <w:r w:rsidR="00165170" w:rsidRPr="00E254A5">
        <w:t>ION 10</w:t>
      </w:r>
      <w:r w:rsidR="00BC3420" w:rsidRPr="00E254A5">
        <w:t>.COM</w:t>
      </w:r>
      <w:r w:rsidR="00962119" w:rsidRPr="00E254A5">
        <w:t xml:space="preserve"> </w:t>
      </w:r>
      <w:r w:rsidR="00B7786D" w:rsidRPr="00B7786D">
        <w:t>12</w:t>
      </w:r>
    </w:p>
    <w:p w14:paraId="7B762CB7" w14:textId="77777777" w:rsidR="0057439C" w:rsidRPr="00E254A5" w:rsidRDefault="00E62B4C">
      <w:pPr>
        <w:pStyle w:val="COMPreambulaDecision"/>
      </w:pPr>
      <w:r w:rsidRPr="00E254A5">
        <w:t>Le Comité</w:t>
      </w:r>
      <w:r w:rsidR="00962119" w:rsidRPr="00E254A5">
        <w:t>,</w:t>
      </w:r>
    </w:p>
    <w:p w14:paraId="7F9E58B8" w14:textId="77777777" w:rsidR="0057439C" w:rsidRPr="00E254A5" w:rsidRDefault="00DB4A84" w:rsidP="009C3CEA">
      <w:pPr>
        <w:pStyle w:val="COMParaDecision"/>
      </w:pPr>
      <w:r w:rsidRPr="00E254A5">
        <w:t>Ayant examiné</w:t>
      </w:r>
      <w:r w:rsidRPr="00E254A5">
        <w:rPr>
          <w:u w:val="none"/>
        </w:rPr>
        <w:t xml:space="preserve"> le document</w:t>
      </w:r>
      <w:r w:rsidR="00764CF9" w:rsidRPr="00E254A5">
        <w:rPr>
          <w:u w:val="none"/>
        </w:rPr>
        <w:t xml:space="preserve"> ITH/15/10</w:t>
      </w:r>
      <w:r w:rsidR="00BC3420" w:rsidRPr="00E254A5">
        <w:rPr>
          <w:u w:val="none"/>
        </w:rPr>
        <w:t>.COM</w:t>
      </w:r>
      <w:r w:rsidR="0057439C" w:rsidRPr="00E254A5">
        <w:rPr>
          <w:u w:val="none"/>
        </w:rPr>
        <w:t>/</w:t>
      </w:r>
      <w:r w:rsidR="00B7786D">
        <w:rPr>
          <w:u w:val="none"/>
        </w:rPr>
        <w:t>12</w:t>
      </w:r>
      <w:r w:rsidR="00B46457" w:rsidRPr="00E254A5">
        <w:rPr>
          <w:u w:val="none"/>
        </w:rPr>
        <w:t>,</w:t>
      </w:r>
    </w:p>
    <w:p w14:paraId="78BE8EF0" w14:textId="77777777" w:rsidR="0057439C" w:rsidRPr="00E254A5" w:rsidRDefault="00DB4A84" w:rsidP="009C3CEA">
      <w:pPr>
        <w:pStyle w:val="COMParaDecision"/>
      </w:pPr>
      <w:r w:rsidRPr="00E254A5">
        <w:t>Rappelant</w:t>
      </w:r>
      <w:r w:rsidRPr="00E254A5">
        <w:rPr>
          <w:u w:val="none"/>
        </w:rPr>
        <w:t xml:space="preserve"> </w:t>
      </w:r>
      <w:r w:rsidR="00B46457" w:rsidRPr="00E254A5">
        <w:rPr>
          <w:u w:val="none"/>
        </w:rPr>
        <w:t>l’a</w:t>
      </w:r>
      <w:r w:rsidR="004B2113">
        <w:rPr>
          <w:u w:val="none"/>
        </w:rPr>
        <w:t>rticle</w:t>
      </w:r>
      <w:r w:rsidR="004B2113" w:rsidRPr="00E254A5">
        <w:rPr>
          <w:u w:val="none"/>
        </w:rPr>
        <w:t> </w:t>
      </w:r>
      <w:r w:rsidR="00E67111" w:rsidRPr="00E254A5">
        <w:rPr>
          <w:u w:val="none"/>
        </w:rPr>
        <w:t xml:space="preserve">8.3 </w:t>
      </w:r>
      <w:r w:rsidR="00B46457" w:rsidRPr="00E254A5">
        <w:rPr>
          <w:u w:val="none"/>
        </w:rPr>
        <w:t>de</w:t>
      </w:r>
      <w:r w:rsidR="00E67111" w:rsidRPr="00E254A5">
        <w:rPr>
          <w:u w:val="none"/>
        </w:rPr>
        <w:t xml:space="preserve"> </w:t>
      </w:r>
      <w:r w:rsidR="00B46457" w:rsidRPr="00E254A5">
        <w:rPr>
          <w:u w:val="none"/>
        </w:rPr>
        <w:t>la</w:t>
      </w:r>
      <w:r w:rsidR="00E67111" w:rsidRPr="00E254A5">
        <w:rPr>
          <w:u w:val="none"/>
        </w:rPr>
        <w:t xml:space="preserve"> Convention, </w:t>
      </w:r>
      <w:r w:rsidR="00B46457" w:rsidRPr="00E254A5">
        <w:rPr>
          <w:u w:val="none"/>
        </w:rPr>
        <w:t xml:space="preserve">les </w:t>
      </w:r>
      <w:r w:rsidR="00E67111" w:rsidRPr="00E254A5">
        <w:rPr>
          <w:u w:val="none"/>
        </w:rPr>
        <w:t>paragraph</w:t>
      </w:r>
      <w:r w:rsidR="00B46457" w:rsidRPr="00E254A5">
        <w:rPr>
          <w:u w:val="none"/>
        </w:rPr>
        <w:t>e</w:t>
      </w:r>
      <w:r w:rsidR="00E67111" w:rsidRPr="00E254A5">
        <w:rPr>
          <w:u w:val="none"/>
        </w:rPr>
        <w:t xml:space="preserve">s 27 </w:t>
      </w:r>
      <w:r w:rsidR="00B46457" w:rsidRPr="00E254A5">
        <w:rPr>
          <w:u w:val="none"/>
        </w:rPr>
        <w:t>et</w:t>
      </w:r>
      <w:r w:rsidR="00E67111" w:rsidRPr="00E254A5">
        <w:rPr>
          <w:u w:val="none"/>
        </w:rPr>
        <w:t xml:space="preserve"> 28 </w:t>
      </w:r>
      <w:r w:rsidR="00B46457" w:rsidRPr="00E254A5">
        <w:rPr>
          <w:u w:val="none"/>
        </w:rPr>
        <w:t>des</w:t>
      </w:r>
      <w:r w:rsidR="00E67111" w:rsidRPr="00E254A5">
        <w:rPr>
          <w:u w:val="none"/>
        </w:rPr>
        <w:t xml:space="preserve"> Directives</w:t>
      </w:r>
      <w:r w:rsidR="004B2113">
        <w:rPr>
          <w:u w:val="none"/>
        </w:rPr>
        <w:t xml:space="preserve"> opérationnelles et l’article</w:t>
      </w:r>
      <w:r w:rsidR="004B2113" w:rsidRPr="00E254A5">
        <w:rPr>
          <w:u w:val="none"/>
        </w:rPr>
        <w:t> </w:t>
      </w:r>
      <w:r w:rsidR="00E67111" w:rsidRPr="00E254A5">
        <w:rPr>
          <w:u w:val="none"/>
        </w:rPr>
        <w:t xml:space="preserve">20 </w:t>
      </w:r>
      <w:r w:rsidR="00B46457" w:rsidRPr="00E254A5">
        <w:rPr>
          <w:u w:val="none"/>
        </w:rPr>
        <w:t>de son Règlement intérieur</w:t>
      </w:r>
      <w:r w:rsidR="0057439C" w:rsidRPr="00E254A5">
        <w:rPr>
          <w:u w:val="none"/>
        </w:rPr>
        <w:t>,</w:t>
      </w:r>
    </w:p>
    <w:p w14:paraId="417E9662" w14:textId="77777777" w:rsidR="00443880" w:rsidRPr="00E254A5" w:rsidRDefault="00F41B5A" w:rsidP="009C3CEA">
      <w:pPr>
        <w:pStyle w:val="COMParaDecision"/>
      </w:pPr>
      <w:r w:rsidRPr="00E254A5">
        <w:t>Établit</w:t>
      </w:r>
      <w:r w:rsidRPr="00E254A5">
        <w:rPr>
          <w:u w:val="none"/>
        </w:rPr>
        <w:t xml:space="preserve"> un organe </w:t>
      </w:r>
      <w:r w:rsidR="00E67111" w:rsidRPr="00E254A5">
        <w:rPr>
          <w:u w:val="none"/>
        </w:rPr>
        <w:t>consultati</w:t>
      </w:r>
      <w:r w:rsidRPr="00E254A5">
        <w:rPr>
          <w:u w:val="none"/>
        </w:rPr>
        <w:t xml:space="preserve">f </w:t>
      </w:r>
      <w:r w:rsidR="006C2204">
        <w:rPr>
          <w:u w:val="none"/>
        </w:rPr>
        <w:t>appelé</w:t>
      </w:r>
      <w:r w:rsidR="006C2204" w:rsidRPr="00E254A5">
        <w:rPr>
          <w:u w:val="none"/>
        </w:rPr>
        <w:t xml:space="preserve"> </w:t>
      </w:r>
      <w:r w:rsidR="00513ED8" w:rsidRPr="00E254A5">
        <w:rPr>
          <w:u w:val="none"/>
        </w:rPr>
        <w:t>« </w:t>
      </w:r>
      <w:r w:rsidRPr="00E254A5">
        <w:rPr>
          <w:u w:val="none"/>
        </w:rPr>
        <w:t>Organe d’évaluation</w:t>
      </w:r>
      <w:r w:rsidR="00513ED8" w:rsidRPr="00E254A5">
        <w:rPr>
          <w:u w:val="none"/>
        </w:rPr>
        <w:t> »</w:t>
      </w:r>
      <w:r w:rsidRPr="00E254A5">
        <w:rPr>
          <w:u w:val="none"/>
        </w:rPr>
        <w:t xml:space="preserve"> </w:t>
      </w:r>
      <w:r w:rsidR="006C2204">
        <w:rPr>
          <w:u w:val="none"/>
        </w:rPr>
        <w:t>chargé</w:t>
      </w:r>
      <w:r w:rsidR="006C2204" w:rsidRPr="00E254A5">
        <w:rPr>
          <w:u w:val="none"/>
        </w:rPr>
        <w:t xml:space="preserve"> </w:t>
      </w:r>
      <w:r w:rsidR="006C2204">
        <w:rPr>
          <w:u w:val="none"/>
        </w:rPr>
        <w:t>d’</w:t>
      </w:r>
      <w:r w:rsidRPr="00E254A5">
        <w:rPr>
          <w:u w:val="none"/>
        </w:rPr>
        <w:t>évalu</w:t>
      </w:r>
      <w:r w:rsidR="006C2204">
        <w:rPr>
          <w:u w:val="none"/>
        </w:rPr>
        <w:t>er</w:t>
      </w:r>
      <w:r w:rsidRPr="00E254A5">
        <w:rPr>
          <w:u w:val="none"/>
        </w:rPr>
        <w:t xml:space="preserve"> en </w:t>
      </w:r>
      <w:r w:rsidR="00E67111" w:rsidRPr="00E254A5">
        <w:rPr>
          <w:u w:val="none"/>
        </w:rPr>
        <w:t xml:space="preserve">2016 </w:t>
      </w:r>
      <w:r w:rsidRPr="00E254A5">
        <w:rPr>
          <w:u w:val="none"/>
        </w:rPr>
        <w:t xml:space="preserve">des candidatures </w:t>
      </w:r>
      <w:r w:rsidR="006C2204">
        <w:rPr>
          <w:u w:val="none"/>
        </w:rPr>
        <w:t>à l’</w:t>
      </w:r>
      <w:r w:rsidR="00E67111" w:rsidRPr="00E254A5">
        <w:rPr>
          <w:u w:val="none"/>
        </w:rPr>
        <w:t xml:space="preserve">inscription </w:t>
      </w:r>
      <w:r w:rsidRPr="00E254A5">
        <w:rPr>
          <w:u w:val="none"/>
        </w:rPr>
        <w:t>sur la Liste du patrimoine culturel immatériel nécessitant une sauvegarde urgente et sur la</w:t>
      </w:r>
      <w:r w:rsidR="004A286E" w:rsidRPr="00E254A5">
        <w:rPr>
          <w:u w:val="none"/>
        </w:rPr>
        <w:t xml:space="preserve"> Liste représentative du patrim</w:t>
      </w:r>
      <w:r w:rsidRPr="00E254A5">
        <w:rPr>
          <w:u w:val="none"/>
        </w:rPr>
        <w:t>o</w:t>
      </w:r>
      <w:r w:rsidR="004A286E" w:rsidRPr="00E254A5">
        <w:rPr>
          <w:u w:val="none"/>
        </w:rPr>
        <w:t>i</w:t>
      </w:r>
      <w:r w:rsidRPr="00E254A5">
        <w:rPr>
          <w:u w:val="none"/>
        </w:rPr>
        <w:t xml:space="preserve">ne culturel immatériel de l’humanité, </w:t>
      </w:r>
      <w:r w:rsidR="006265BD" w:rsidRPr="00E254A5">
        <w:rPr>
          <w:u w:val="none"/>
        </w:rPr>
        <w:t>des propositions de programmes, projets et activités reflétant le mieux les principes et objectifs de la Convention et des demandes d’assistance internationale supérieures à 25 000 dollars des États-Unis</w:t>
      </w:r>
      <w:r w:rsidR="00E67111" w:rsidRPr="00E254A5">
        <w:rPr>
          <w:u w:val="none"/>
        </w:rPr>
        <w:t xml:space="preserve">, </w:t>
      </w:r>
      <w:r w:rsidR="006265BD" w:rsidRPr="00E254A5">
        <w:rPr>
          <w:u w:val="none"/>
        </w:rPr>
        <w:t>et</w:t>
      </w:r>
      <w:r w:rsidR="00E67111" w:rsidRPr="00E254A5">
        <w:rPr>
          <w:u w:val="none"/>
        </w:rPr>
        <w:t xml:space="preserve"> </w:t>
      </w:r>
      <w:r w:rsidR="00E67111" w:rsidRPr="00E254A5">
        <w:t>adopt</w:t>
      </w:r>
      <w:r w:rsidR="006265BD" w:rsidRPr="00E254A5">
        <w:t>e</w:t>
      </w:r>
      <w:r w:rsidR="00E67111" w:rsidRPr="00E254A5">
        <w:rPr>
          <w:u w:val="none"/>
        </w:rPr>
        <w:t xml:space="preserve"> s</w:t>
      </w:r>
      <w:r w:rsidR="006265BD" w:rsidRPr="00E254A5">
        <w:rPr>
          <w:u w:val="none"/>
        </w:rPr>
        <w:t>es</w:t>
      </w:r>
      <w:r w:rsidR="00E67111" w:rsidRPr="00E254A5">
        <w:rPr>
          <w:u w:val="none"/>
        </w:rPr>
        <w:t xml:space="preserve"> term</w:t>
      </w:r>
      <w:r w:rsidR="006265BD" w:rsidRPr="00E254A5">
        <w:rPr>
          <w:u w:val="none"/>
        </w:rPr>
        <w:t>e</w:t>
      </w:r>
      <w:r w:rsidR="00E67111" w:rsidRPr="00E254A5">
        <w:rPr>
          <w:u w:val="none"/>
        </w:rPr>
        <w:t xml:space="preserve">s </w:t>
      </w:r>
      <w:r w:rsidR="006265BD" w:rsidRPr="00E254A5">
        <w:rPr>
          <w:u w:val="none"/>
        </w:rPr>
        <w:t xml:space="preserve">de référence, </w:t>
      </w:r>
      <w:r w:rsidR="00513ED8" w:rsidRPr="00E254A5">
        <w:rPr>
          <w:u w:val="none"/>
        </w:rPr>
        <w:t xml:space="preserve">tels que </w:t>
      </w:r>
      <w:r w:rsidR="006C2204">
        <w:rPr>
          <w:u w:val="none"/>
        </w:rPr>
        <w:t>présentés</w:t>
      </w:r>
      <w:r w:rsidR="006C2204" w:rsidRPr="00E254A5">
        <w:rPr>
          <w:u w:val="none"/>
        </w:rPr>
        <w:t xml:space="preserve"> </w:t>
      </w:r>
      <w:r w:rsidR="006265BD" w:rsidRPr="00E254A5">
        <w:rPr>
          <w:u w:val="none"/>
        </w:rPr>
        <w:t xml:space="preserve">en </w:t>
      </w:r>
      <w:r w:rsidR="00E67111" w:rsidRPr="00E254A5">
        <w:rPr>
          <w:u w:val="none"/>
        </w:rPr>
        <w:t>annexe</w:t>
      </w:r>
      <w:r w:rsidR="006265BD" w:rsidRPr="00E254A5">
        <w:rPr>
          <w:u w:val="none"/>
        </w:rPr>
        <w:t xml:space="preserve"> à la présente dé</w:t>
      </w:r>
      <w:r w:rsidR="00E67111" w:rsidRPr="00E254A5">
        <w:rPr>
          <w:u w:val="none"/>
        </w:rPr>
        <w:t>cision</w:t>
      </w:r>
      <w:r w:rsidR="006265BD" w:rsidRPr="00E254A5">
        <w:rPr>
          <w:u w:val="none"/>
        </w:rPr>
        <w:t> </w:t>
      </w:r>
      <w:r w:rsidR="00E67111" w:rsidRPr="00E254A5">
        <w:rPr>
          <w:u w:val="none"/>
        </w:rPr>
        <w:t>;</w:t>
      </w:r>
    </w:p>
    <w:p w14:paraId="305BF78F" w14:textId="77777777" w:rsidR="00B62E48" w:rsidRPr="00E254A5" w:rsidRDefault="006265BD" w:rsidP="009C3CEA">
      <w:pPr>
        <w:pStyle w:val="COMParaDecision"/>
      </w:pPr>
      <w:r w:rsidRPr="00E254A5">
        <w:t>Nomme</w:t>
      </w:r>
      <w:r w:rsidR="00551107" w:rsidRPr="00E254A5">
        <w:rPr>
          <w:u w:val="none"/>
        </w:rPr>
        <w:t xml:space="preserve"> </w:t>
      </w:r>
      <w:r w:rsidR="004A286E" w:rsidRPr="00E254A5">
        <w:rPr>
          <w:u w:val="none"/>
        </w:rPr>
        <w:t>membres de l’Organe d’évaluation pour 2016 </w:t>
      </w:r>
      <w:r w:rsidR="00551107" w:rsidRPr="00E254A5">
        <w:rPr>
          <w:u w:val="none"/>
        </w:rPr>
        <w:t>les experts et organisations non gouvernementales accréditées suivants</w:t>
      </w:r>
      <w:r w:rsidR="004A286E" w:rsidRPr="00E254A5">
        <w:rPr>
          <w:u w:val="none"/>
        </w:rPr>
        <w:t> </w:t>
      </w:r>
      <w:r w:rsidR="00B62E48" w:rsidRPr="00E254A5">
        <w:rPr>
          <w:u w:val="none"/>
        </w:rPr>
        <w:t>:</w:t>
      </w:r>
    </w:p>
    <w:p w14:paraId="5334E724" w14:textId="77777777" w:rsidR="00B62E48" w:rsidRPr="00B4153B" w:rsidRDefault="00B62E48" w:rsidP="00B4153B">
      <w:pPr>
        <w:pStyle w:val="COMParaDecision"/>
        <w:numPr>
          <w:ilvl w:val="0"/>
          <w:numId w:val="0"/>
        </w:numPr>
        <w:spacing w:before="240" w:after="60"/>
        <w:ind w:left="1134"/>
        <w:rPr>
          <w:b/>
          <w:u w:val="none"/>
        </w:rPr>
      </w:pPr>
      <w:r w:rsidRPr="00B4153B">
        <w:rPr>
          <w:b/>
          <w:u w:val="none"/>
        </w:rPr>
        <w:t>Expert</w:t>
      </w:r>
      <w:r w:rsidR="00551107" w:rsidRPr="00B4153B">
        <w:rPr>
          <w:b/>
          <w:u w:val="none"/>
        </w:rPr>
        <w:t>s</w:t>
      </w:r>
      <w:r w:rsidRPr="00B4153B">
        <w:rPr>
          <w:b/>
          <w:u w:val="none"/>
        </w:rPr>
        <w:t xml:space="preserve"> repr</w:t>
      </w:r>
      <w:r w:rsidR="00551107" w:rsidRPr="00B4153B">
        <w:rPr>
          <w:b/>
          <w:u w:val="none"/>
        </w:rPr>
        <w:t>é</w:t>
      </w:r>
      <w:r w:rsidRPr="00B4153B">
        <w:rPr>
          <w:b/>
          <w:u w:val="none"/>
        </w:rPr>
        <w:t>senta</w:t>
      </w:r>
      <w:r w:rsidR="00725AF8" w:rsidRPr="00B4153B">
        <w:rPr>
          <w:b/>
          <w:u w:val="none"/>
        </w:rPr>
        <w:t>n</w:t>
      </w:r>
      <w:r w:rsidRPr="00B4153B">
        <w:rPr>
          <w:b/>
          <w:u w:val="none"/>
        </w:rPr>
        <w:t xml:space="preserve">ts </w:t>
      </w:r>
      <w:r w:rsidR="00551107" w:rsidRPr="00B4153B">
        <w:rPr>
          <w:b/>
          <w:u w:val="none"/>
        </w:rPr>
        <w:t>d’</w:t>
      </w:r>
      <w:r w:rsidR="00E254A5" w:rsidRPr="00B4153B">
        <w:rPr>
          <w:b/>
          <w:u w:val="none"/>
        </w:rPr>
        <w:t>États</w:t>
      </w:r>
      <w:r w:rsidR="00551107" w:rsidRPr="00B4153B">
        <w:rPr>
          <w:b/>
          <w:u w:val="none"/>
        </w:rPr>
        <w:t xml:space="preserve"> parties non membres du Comité</w:t>
      </w:r>
    </w:p>
    <w:p w14:paraId="2F9420C7" w14:textId="77777777" w:rsidR="00B62E48" w:rsidRPr="00B4153B" w:rsidRDefault="00551107" w:rsidP="00B4153B">
      <w:pPr>
        <w:pStyle w:val="COMParaDecision"/>
        <w:numPr>
          <w:ilvl w:val="0"/>
          <w:numId w:val="19"/>
        </w:numPr>
        <w:ind w:left="1701" w:hanging="567"/>
        <w:rPr>
          <w:u w:val="none"/>
          <w:lang w:val="pt-BR"/>
        </w:rPr>
      </w:pPr>
      <w:r w:rsidRPr="00B4153B">
        <w:rPr>
          <w:u w:val="none"/>
          <w:lang w:val="pt-BR"/>
        </w:rPr>
        <w:t>G</w:t>
      </w:r>
      <w:r w:rsidR="00B62E48" w:rsidRPr="00B4153B">
        <w:rPr>
          <w:u w:val="none"/>
          <w:lang w:val="pt-BR"/>
        </w:rPr>
        <w:t>E I</w:t>
      </w:r>
      <w:r w:rsidRPr="00B4153B">
        <w:rPr>
          <w:u w:val="none"/>
          <w:lang w:val="pt-BR"/>
        </w:rPr>
        <w:t> </w:t>
      </w:r>
      <w:r w:rsidR="00B62E48" w:rsidRPr="00B4153B">
        <w:rPr>
          <w:u w:val="none"/>
          <w:lang w:val="pt-BR"/>
        </w:rPr>
        <w:t>: Amélia Maria de Melo Frazão Moreira (Portugal)</w:t>
      </w:r>
    </w:p>
    <w:p w14:paraId="60BA3DD2" w14:textId="77777777" w:rsidR="00B62E48" w:rsidRPr="00B4153B" w:rsidRDefault="00551107" w:rsidP="00B4153B">
      <w:pPr>
        <w:pStyle w:val="COMParaDecision"/>
        <w:numPr>
          <w:ilvl w:val="0"/>
          <w:numId w:val="19"/>
        </w:numPr>
        <w:ind w:left="1701" w:hanging="567"/>
        <w:rPr>
          <w:u w:val="none"/>
          <w:lang w:val="pt-BR"/>
        </w:rPr>
      </w:pPr>
      <w:r w:rsidRPr="00B4153B">
        <w:rPr>
          <w:u w:val="none"/>
          <w:lang w:val="pt-BR"/>
        </w:rPr>
        <w:t>GE</w:t>
      </w:r>
      <w:r w:rsidR="00B62E48" w:rsidRPr="00B4153B">
        <w:rPr>
          <w:u w:val="none"/>
          <w:lang w:val="pt-BR"/>
        </w:rPr>
        <w:t xml:space="preserve"> II</w:t>
      </w:r>
      <w:r w:rsidRPr="00B4153B">
        <w:rPr>
          <w:u w:val="none"/>
          <w:lang w:val="pt-BR"/>
        </w:rPr>
        <w:t> </w:t>
      </w:r>
      <w:r w:rsidR="00B62E48" w:rsidRPr="00B4153B">
        <w:rPr>
          <w:u w:val="none"/>
          <w:lang w:val="pt-BR"/>
        </w:rPr>
        <w:t>: Saša Srećković (Serbi</w:t>
      </w:r>
      <w:r w:rsidR="00D567B3" w:rsidRPr="00B4153B">
        <w:rPr>
          <w:u w:val="none"/>
          <w:lang w:val="pt-BR"/>
        </w:rPr>
        <w:t>e</w:t>
      </w:r>
      <w:r w:rsidR="00B62E48" w:rsidRPr="00B4153B">
        <w:rPr>
          <w:u w:val="none"/>
          <w:lang w:val="pt-BR"/>
        </w:rPr>
        <w:t>)</w:t>
      </w:r>
    </w:p>
    <w:p w14:paraId="63E27EB9" w14:textId="77777777" w:rsidR="00B62E48" w:rsidRPr="00B4153B" w:rsidRDefault="00551107" w:rsidP="00B4153B">
      <w:pPr>
        <w:pStyle w:val="COMParaDecision"/>
        <w:numPr>
          <w:ilvl w:val="0"/>
          <w:numId w:val="19"/>
        </w:numPr>
        <w:ind w:left="1701" w:hanging="567"/>
        <w:rPr>
          <w:u w:val="none"/>
        </w:rPr>
      </w:pPr>
      <w:r w:rsidRPr="00B4153B">
        <w:rPr>
          <w:u w:val="none"/>
        </w:rPr>
        <w:t>G</w:t>
      </w:r>
      <w:r w:rsidR="00B62E48" w:rsidRPr="00B4153B">
        <w:rPr>
          <w:u w:val="none"/>
        </w:rPr>
        <w:t>E III</w:t>
      </w:r>
      <w:r w:rsidRPr="00B4153B">
        <w:rPr>
          <w:u w:val="none"/>
        </w:rPr>
        <w:t> </w:t>
      </w:r>
      <w:r w:rsidR="00B62E48" w:rsidRPr="00B4153B">
        <w:rPr>
          <w:u w:val="none"/>
        </w:rPr>
        <w:t>: Víctor Rago (</w:t>
      </w:r>
      <w:r w:rsidR="00D567B3" w:rsidRPr="00B4153B">
        <w:rPr>
          <w:u w:val="none"/>
        </w:rPr>
        <w:t>République b</w:t>
      </w:r>
      <w:r w:rsidR="00B62E48" w:rsidRPr="00B4153B">
        <w:rPr>
          <w:u w:val="none"/>
        </w:rPr>
        <w:t>olivari</w:t>
      </w:r>
      <w:r w:rsidR="00D567B3" w:rsidRPr="00B4153B">
        <w:rPr>
          <w:u w:val="none"/>
        </w:rPr>
        <w:t>e</w:t>
      </w:r>
      <w:r w:rsidR="00B62E48" w:rsidRPr="00B4153B">
        <w:rPr>
          <w:u w:val="none"/>
        </w:rPr>
        <w:t>n</w:t>
      </w:r>
      <w:r w:rsidR="00D567B3" w:rsidRPr="00B4153B">
        <w:rPr>
          <w:u w:val="none"/>
        </w:rPr>
        <w:t>ne du</w:t>
      </w:r>
      <w:r w:rsidR="00B62E48" w:rsidRPr="00B4153B">
        <w:rPr>
          <w:u w:val="none"/>
        </w:rPr>
        <w:t xml:space="preserve"> Venezuela)</w:t>
      </w:r>
    </w:p>
    <w:p w14:paraId="03246C75" w14:textId="77777777" w:rsidR="00B62E48" w:rsidRPr="00B4153B" w:rsidRDefault="00551107" w:rsidP="00B4153B">
      <w:pPr>
        <w:pStyle w:val="COMParaDecision"/>
        <w:numPr>
          <w:ilvl w:val="0"/>
          <w:numId w:val="19"/>
        </w:numPr>
        <w:ind w:left="1701" w:hanging="567"/>
        <w:rPr>
          <w:u w:val="none"/>
        </w:rPr>
      </w:pPr>
      <w:r w:rsidRPr="00B4153B">
        <w:rPr>
          <w:u w:val="none"/>
        </w:rPr>
        <w:t>GE</w:t>
      </w:r>
      <w:r w:rsidR="00B62E48" w:rsidRPr="00B4153B">
        <w:rPr>
          <w:u w:val="none"/>
        </w:rPr>
        <w:t xml:space="preserve"> IV</w:t>
      </w:r>
      <w:r w:rsidRPr="00B4153B">
        <w:rPr>
          <w:u w:val="none"/>
        </w:rPr>
        <w:t> </w:t>
      </w:r>
      <w:r w:rsidR="00B62E48" w:rsidRPr="00B4153B">
        <w:rPr>
          <w:u w:val="none"/>
        </w:rPr>
        <w:t>: Masami Iwasaki (Jap</w:t>
      </w:r>
      <w:r w:rsidR="00D567B3" w:rsidRPr="00B4153B">
        <w:rPr>
          <w:u w:val="none"/>
        </w:rPr>
        <w:t>o</w:t>
      </w:r>
      <w:r w:rsidR="00B62E48" w:rsidRPr="00B4153B">
        <w:rPr>
          <w:u w:val="none"/>
        </w:rPr>
        <w:t>n)</w:t>
      </w:r>
    </w:p>
    <w:p w14:paraId="2761718A" w14:textId="77777777" w:rsidR="00B62E48" w:rsidRPr="00B4153B" w:rsidRDefault="00551107" w:rsidP="00B4153B">
      <w:pPr>
        <w:pStyle w:val="COMParaDecision"/>
        <w:numPr>
          <w:ilvl w:val="0"/>
          <w:numId w:val="19"/>
        </w:numPr>
        <w:ind w:left="1701" w:hanging="567"/>
        <w:rPr>
          <w:u w:val="none"/>
        </w:rPr>
      </w:pPr>
      <w:r w:rsidRPr="00B4153B">
        <w:rPr>
          <w:u w:val="none"/>
        </w:rPr>
        <w:t>GE</w:t>
      </w:r>
      <w:r w:rsidR="00B62E48" w:rsidRPr="00B4153B">
        <w:rPr>
          <w:u w:val="none"/>
        </w:rPr>
        <w:t xml:space="preserve"> V (a)</w:t>
      </w:r>
      <w:r w:rsidRPr="00B4153B">
        <w:rPr>
          <w:u w:val="none"/>
        </w:rPr>
        <w:t> </w:t>
      </w:r>
      <w:r w:rsidR="00B62E48" w:rsidRPr="00B4153B">
        <w:rPr>
          <w:u w:val="none"/>
        </w:rPr>
        <w:t>: XXXXX</w:t>
      </w:r>
    </w:p>
    <w:p w14:paraId="604D74FA" w14:textId="77777777" w:rsidR="00B62E48" w:rsidRPr="00B4153B" w:rsidRDefault="00551107" w:rsidP="00B4153B">
      <w:pPr>
        <w:pStyle w:val="COMParaDecision"/>
        <w:numPr>
          <w:ilvl w:val="0"/>
          <w:numId w:val="19"/>
        </w:numPr>
        <w:ind w:left="1701" w:hanging="567"/>
        <w:rPr>
          <w:u w:val="none"/>
          <w:lang w:val="en-US"/>
        </w:rPr>
      </w:pPr>
      <w:r w:rsidRPr="00B4153B">
        <w:rPr>
          <w:u w:val="none"/>
          <w:lang w:val="en-US"/>
        </w:rPr>
        <w:t>G</w:t>
      </w:r>
      <w:r w:rsidR="00B62E48" w:rsidRPr="00B4153B">
        <w:rPr>
          <w:u w:val="none"/>
          <w:lang w:val="en-US"/>
        </w:rPr>
        <w:t>E V(b)</w:t>
      </w:r>
      <w:r w:rsidR="00D567B3" w:rsidRPr="00B4153B">
        <w:rPr>
          <w:u w:val="none"/>
          <w:lang w:val="en-US"/>
        </w:rPr>
        <w:t> </w:t>
      </w:r>
      <w:r w:rsidR="00B62E48" w:rsidRPr="00B4153B">
        <w:rPr>
          <w:u w:val="none"/>
          <w:lang w:val="en-US"/>
        </w:rPr>
        <w:t>: Ahmed Skounti (M</w:t>
      </w:r>
      <w:r w:rsidR="00D567B3" w:rsidRPr="00B4153B">
        <w:rPr>
          <w:u w:val="none"/>
          <w:lang w:val="en-US"/>
        </w:rPr>
        <w:t>a</w:t>
      </w:r>
      <w:r w:rsidR="00B62E48" w:rsidRPr="00B4153B">
        <w:rPr>
          <w:u w:val="none"/>
          <w:lang w:val="en-US"/>
        </w:rPr>
        <w:t>roc)</w:t>
      </w:r>
    </w:p>
    <w:p w14:paraId="168D945B" w14:textId="77777777" w:rsidR="00B62E48" w:rsidRPr="00B4153B" w:rsidRDefault="00D567B3" w:rsidP="00B4153B">
      <w:pPr>
        <w:pStyle w:val="COMParaDecision"/>
        <w:numPr>
          <w:ilvl w:val="0"/>
          <w:numId w:val="0"/>
        </w:numPr>
        <w:spacing w:before="240" w:after="60"/>
        <w:ind w:left="1134"/>
        <w:rPr>
          <w:b/>
          <w:u w:val="none"/>
        </w:rPr>
      </w:pPr>
      <w:r w:rsidRPr="00B4153B">
        <w:rPr>
          <w:b/>
          <w:u w:val="none"/>
        </w:rPr>
        <w:t>Organisations non gouvernementales a</w:t>
      </w:r>
      <w:r w:rsidR="00B62E48" w:rsidRPr="00B4153B">
        <w:rPr>
          <w:b/>
          <w:u w:val="none"/>
        </w:rPr>
        <w:t>ccr</w:t>
      </w:r>
      <w:r w:rsidRPr="00B4153B">
        <w:rPr>
          <w:b/>
          <w:u w:val="none"/>
        </w:rPr>
        <w:t>é</w:t>
      </w:r>
      <w:r w:rsidR="00B62E48" w:rsidRPr="00B4153B">
        <w:rPr>
          <w:b/>
          <w:u w:val="none"/>
        </w:rPr>
        <w:t>dit</w:t>
      </w:r>
      <w:r w:rsidRPr="00B4153B">
        <w:rPr>
          <w:b/>
          <w:u w:val="none"/>
        </w:rPr>
        <w:t>é</w:t>
      </w:r>
      <w:r w:rsidR="00B62E48" w:rsidRPr="00B4153B">
        <w:rPr>
          <w:b/>
          <w:u w:val="none"/>
        </w:rPr>
        <w:t>e</w:t>
      </w:r>
      <w:r w:rsidRPr="00B4153B">
        <w:rPr>
          <w:b/>
          <w:u w:val="none"/>
        </w:rPr>
        <w:t>s</w:t>
      </w:r>
    </w:p>
    <w:p w14:paraId="5081325C" w14:textId="77777777" w:rsidR="00B62E48" w:rsidRPr="00B4153B" w:rsidRDefault="00D567B3" w:rsidP="00B4153B">
      <w:pPr>
        <w:pStyle w:val="COMParaDecision"/>
        <w:numPr>
          <w:ilvl w:val="0"/>
          <w:numId w:val="20"/>
        </w:numPr>
        <w:ind w:left="1701" w:hanging="567"/>
        <w:rPr>
          <w:u w:val="none"/>
        </w:rPr>
      </w:pPr>
      <w:r w:rsidRPr="00B4153B">
        <w:rPr>
          <w:bCs/>
          <w:u w:val="none"/>
        </w:rPr>
        <w:t>G</w:t>
      </w:r>
      <w:r w:rsidR="00B62E48" w:rsidRPr="00B4153B">
        <w:rPr>
          <w:bCs/>
          <w:u w:val="none"/>
        </w:rPr>
        <w:t>E I</w:t>
      </w:r>
      <w:r w:rsidRPr="00B4153B">
        <w:rPr>
          <w:bCs/>
          <w:u w:val="none"/>
        </w:rPr>
        <w:t> </w:t>
      </w:r>
      <w:r w:rsidR="00B62E48" w:rsidRPr="00B4153B">
        <w:rPr>
          <w:bCs/>
          <w:u w:val="none"/>
        </w:rPr>
        <w:t>: XXXXX</w:t>
      </w:r>
    </w:p>
    <w:p w14:paraId="0775E252" w14:textId="77777777" w:rsidR="00B62E48" w:rsidRPr="00B4153B" w:rsidRDefault="00D567B3" w:rsidP="00B4153B">
      <w:pPr>
        <w:pStyle w:val="COMParaDecision"/>
        <w:numPr>
          <w:ilvl w:val="0"/>
          <w:numId w:val="20"/>
        </w:numPr>
        <w:ind w:left="1701" w:hanging="567"/>
        <w:rPr>
          <w:u w:val="none"/>
        </w:rPr>
      </w:pPr>
      <w:r w:rsidRPr="00B4153B">
        <w:rPr>
          <w:u w:val="none"/>
        </w:rPr>
        <w:t>GE</w:t>
      </w:r>
      <w:r w:rsidR="00B62E48" w:rsidRPr="00B4153B">
        <w:rPr>
          <w:u w:val="none"/>
        </w:rPr>
        <w:t xml:space="preserve"> II</w:t>
      </w:r>
      <w:r w:rsidRPr="00B4153B">
        <w:rPr>
          <w:u w:val="none"/>
        </w:rPr>
        <w:t> </w:t>
      </w:r>
      <w:r w:rsidR="00B62E48" w:rsidRPr="00B4153B">
        <w:rPr>
          <w:u w:val="none"/>
        </w:rPr>
        <w:t xml:space="preserve">: </w:t>
      </w:r>
      <w:r w:rsidR="00B62E48" w:rsidRPr="00B4153B">
        <w:rPr>
          <w:bCs/>
          <w:u w:val="none"/>
        </w:rPr>
        <w:t>XXXXX</w:t>
      </w:r>
    </w:p>
    <w:p w14:paraId="507810AC" w14:textId="77777777" w:rsidR="00B62E48" w:rsidRPr="00B4153B" w:rsidRDefault="00B62E48" w:rsidP="00B4153B">
      <w:pPr>
        <w:pStyle w:val="COMParaDecision"/>
        <w:numPr>
          <w:ilvl w:val="0"/>
          <w:numId w:val="20"/>
        </w:numPr>
        <w:ind w:left="1701" w:hanging="567"/>
        <w:rPr>
          <w:u w:val="none"/>
          <w:lang w:val="pt-BR"/>
        </w:rPr>
      </w:pPr>
      <w:r w:rsidRPr="00B4153B">
        <w:rPr>
          <w:bCs/>
          <w:u w:val="none"/>
          <w:lang w:val="pt-BR"/>
        </w:rPr>
        <w:t>G</w:t>
      </w:r>
      <w:r w:rsidR="00D567B3" w:rsidRPr="00B4153B">
        <w:rPr>
          <w:bCs/>
          <w:u w:val="none"/>
          <w:lang w:val="pt-BR"/>
        </w:rPr>
        <w:t>E</w:t>
      </w:r>
      <w:r w:rsidRPr="00B4153B">
        <w:rPr>
          <w:bCs/>
          <w:u w:val="none"/>
          <w:lang w:val="pt-BR"/>
        </w:rPr>
        <w:t xml:space="preserve"> III</w:t>
      </w:r>
      <w:r w:rsidR="00D567B3" w:rsidRPr="00B4153B">
        <w:rPr>
          <w:bCs/>
          <w:u w:val="none"/>
          <w:lang w:val="pt-BR"/>
        </w:rPr>
        <w:t> </w:t>
      </w:r>
      <w:r w:rsidRPr="00B4153B">
        <w:rPr>
          <w:bCs/>
          <w:u w:val="none"/>
          <w:lang w:val="pt-BR"/>
        </w:rPr>
        <w:t xml:space="preserve">: </w:t>
      </w:r>
      <w:r w:rsidRPr="00B4153B">
        <w:rPr>
          <w:u w:val="none"/>
          <w:lang w:val="pt-BR"/>
        </w:rPr>
        <w:t xml:space="preserve">Associação dos Amigos da Arte Popular Brasileira - Museu Casa do Pontal / Association </w:t>
      </w:r>
      <w:r w:rsidR="00513ED8" w:rsidRPr="00B4153B">
        <w:rPr>
          <w:u w:val="none"/>
          <w:lang w:val="pt-BR"/>
        </w:rPr>
        <w:t>des amis de l’art populaire brésilien</w:t>
      </w:r>
      <w:r w:rsidRPr="00B4153B">
        <w:rPr>
          <w:u w:val="none"/>
          <w:lang w:val="pt-BR"/>
        </w:rPr>
        <w:t xml:space="preserve"> </w:t>
      </w:r>
      <w:r w:rsidR="00513ED8" w:rsidRPr="00B4153B">
        <w:rPr>
          <w:u w:val="none"/>
          <w:lang w:val="pt-BR"/>
        </w:rPr>
        <w:t>–</w:t>
      </w:r>
      <w:r w:rsidRPr="00B4153B">
        <w:rPr>
          <w:u w:val="none"/>
          <w:lang w:val="pt-BR"/>
        </w:rPr>
        <w:t xml:space="preserve"> </w:t>
      </w:r>
      <w:r w:rsidR="00513ED8" w:rsidRPr="00B4153B">
        <w:rPr>
          <w:u w:val="none"/>
          <w:lang w:val="pt-BR"/>
        </w:rPr>
        <w:t xml:space="preserve">Musée </w:t>
      </w:r>
      <w:r w:rsidRPr="00B4153B">
        <w:rPr>
          <w:u w:val="none"/>
          <w:lang w:val="pt-BR"/>
        </w:rPr>
        <w:t>Casa do Pontal</w:t>
      </w:r>
    </w:p>
    <w:p w14:paraId="292468C2" w14:textId="77777777" w:rsidR="00B62E48" w:rsidRPr="00B4153B" w:rsidRDefault="00D567B3" w:rsidP="00B4153B">
      <w:pPr>
        <w:pStyle w:val="COMParaDecision"/>
        <w:numPr>
          <w:ilvl w:val="0"/>
          <w:numId w:val="20"/>
        </w:numPr>
        <w:ind w:left="1701" w:hanging="567"/>
        <w:rPr>
          <w:u w:val="none"/>
        </w:rPr>
      </w:pPr>
      <w:r w:rsidRPr="00B4153B">
        <w:rPr>
          <w:u w:val="none"/>
        </w:rPr>
        <w:t>G</w:t>
      </w:r>
      <w:r w:rsidR="00B62E48" w:rsidRPr="00B4153B">
        <w:rPr>
          <w:u w:val="none"/>
        </w:rPr>
        <w:t>E IV</w:t>
      </w:r>
      <w:r w:rsidRPr="00B4153B">
        <w:rPr>
          <w:u w:val="none"/>
        </w:rPr>
        <w:t> </w:t>
      </w:r>
      <w:r w:rsidR="00B62E48" w:rsidRPr="00B4153B">
        <w:rPr>
          <w:u w:val="none"/>
        </w:rPr>
        <w:t xml:space="preserve">: </w:t>
      </w:r>
      <w:r w:rsidR="00B62E48" w:rsidRPr="00B4153B">
        <w:rPr>
          <w:rFonts w:ascii="MS Gothic" w:eastAsia="MS Gothic" w:hAnsi="MS Gothic" w:cs="MS Gothic"/>
          <w:u w:val="none"/>
        </w:rPr>
        <w:t>中国民俗学会</w:t>
      </w:r>
      <w:r w:rsidR="00B62E48" w:rsidRPr="00B4153B">
        <w:rPr>
          <w:u w:val="none"/>
        </w:rPr>
        <w:t xml:space="preserve"> </w:t>
      </w:r>
      <w:r w:rsidR="004A286E" w:rsidRPr="00B4153B">
        <w:rPr>
          <w:u w:val="none"/>
        </w:rPr>
        <w:t>/ Société du f</w:t>
      </w:r>
      <w:r w:rsidR="00B62E48" w:rsidRPr="00B4153B">
        <w:rPr>
          <w:u w:val="none"/>
        </w:rPr>
        <w:t xml:space="preserve">olklore </w:t>
      </w:r>
      <w:r w:rsidR="004A286E" w:rsidRPr="00B4153B">
        <w:rPr>
          <w:u w:val="none"/>
        </w:rPr>
        <w:t>de Chine</w:t>
      </w:r>
      <w:r w:rsidR="00B62E48" w:rsidRPr="00B4153B">
        <w:rPr>
          <w:u w:val="none"/>
        </w:rPr>
        <w:t xml:space="preserve"> (CFS)</w:t>
      </w:r>
    </w:p>
    <w:p w14:paraId="74D39EE2" w14:textId="77777777" w:rsidR="00B62E48" w:rsidRPr="00B4153B" w:rsidRDefault="00B62E48" w:rsidP="00B4153B">
      <w:pPr>
        <w:pStyle w:val="COMParaDecision"/>
        <w:numPr>
          <w:ilvl w:val="0"/>
          <w:numId w:val="20"/>
        </w:numPr>
        <w:ind w:left="1701" w:hanging="567"/>
        <w:rPr>
          <w:u w:val="none"/>
          <w:lang w:val="en-US"/>
        </w:rPr>
      </w:pPr>
      <w:r w:rsidRPr="00B4153B">
        <w:rPr>
          <w:u w:val="none"/>
          <w:lang w:val="en-US"/>
        </w:rPr>
        <w:t>G</w:t>
      </w:r>
      <w:r w:rsidR="00D567B3" w:rsidRPr="00B4153B">
        <w:rPr>
          <w:u w:val="none"/>
          <w:lang w:val="en-US"/>
        </w:rPr>
        <w:t>E</w:t>
      </w:r>
      <w:r w:rsidRPr="00B4153B">
        <w:rPr>
          <w:u w:val="none"/>
          <w:lang w:val="en-US"/>
        </w:rPr>
        <w:t xml:space="preserve"> V(a)</w:t>
      </w:r>
      <w:r w:rsidR="00D567B3" w:rsidRPr="00B4153B">
        <w:rPr>
          <w:u w:val="none"/>
          <w:lang w:val="en-US"/>
        </w:rPr>
        <w:t> </w:t>
      </w:r>
      <w:r w:rsidRPr="00B4153B">
        <w:rPr>
          <w:u w:val="none"/>
          <w:lang w:val="en-US"/>
        </w:rPr>
        <w:t>: The Cross-Cultural Foundation of Uganda (CCFU)</w:t>
      </w:r>
    </w:p>
    <w:p w14:paraId="75833E15" w14:textId="77777777" w:rsidR="00C11E31" w:rsidRPr="00B4153B" w:rsidRDefault="00D567B3" w:rsidP="00B4153B">
      <w:pPr>
        <w:pStyle w:val="COMParaDecision"/>
        <w:numPr>
          <w:ilvl w:val="0"/>
          <w:numId w:val="20"/>
        </w:numPr>
        <w:ind w:left="1701" w:hanging="567"/>
        <w:rPr>
          <w:u w:val="none"/>
        </w:rPr>
      </w:pPr>
      <w:r w:rsidRPr="00B4153B">
        <w:rPr>
          <w:u w:val="none"/>
        </w:rPr>
        <w:t>G</w:t>
      </w:r>
      <w:r w:rsidR="00B62E48" w:rsidRPr="00B4153B">
        <w:rPr>
          <w:u w:val="none"/>
        </w:rPr>
        <w:t>E V(b)</w:t>
      </w:r>
      <w:r w:rsidRPr="00B4153B">
        <w:rPr>
          <w:u w:val="none"/>
        </w:rPr>
        <w:t> </w:t>
      </w:r>
      <w:r w:rsidR="00B62E48" w:rsidRPr="00B4153B">
        <w:rPr>
          <w:u w:val="none"/>
        </w:rPr>
        <w:t xml:space="preserve">: Trust </w:t>
      </w:r>
      <w:r w:rsidR="003D0663" w:rsidRPr="00B4153B">
        <w:rPr>
          <w:u w:val="none"/>
        </w:rPr>
        <w:t xml:space="preserve">syrien </w:t>
      </w:r>
      <w:r w:rsidR="00E254A5" w:rsidRPr="00B4153B">
        <w:rPr>
          <w:u w:val="none"/>
        </w:rPr>
        <w:t>pour</w:t>
      </w:r>
      <w:r w:rsidR="003D0663" w:rsidRPr="00B4153B">
        <w:rPr>
          <w:u w:val="none"/>
        </w:rPr>
        <w:t xml:space="preserve"> le développement</w:t>
      </w:r>
      <w:r w:rsidR="00B62E48" w:rsidRPr="00B4153B">
        <w:rPr>
          <w:u w:val="none"/>
        </w:rPr>
        <w:t>.</w:t>
      </w:r>
    </w:p>
    <w:p w14:paraId="46F1A0BE" w14:textId="77777777" w:rsidR="00C11E31" w:rsidRPr="00E254A5" w:rsidRDefault="00C11E31">
      <w:pPr>
        <w:rPr>
          <w:rFonts w:ascii="Arial" w:hAnsi="Arial" w:cs="Arial"/>
          <w:sz w:val="22"/>
          <w:szCs w:val="22"/>
          <w:u w:val="single"/>
        </w:rPr>
      </w:pPr>
      <w:r w:rsidRPr="00E254A5">
        <w:br w:type="page"/>
      </w:r>
    </w:p>
    <w:p w14:paraId="3EB06F44" w14:textId="77777777" w:rsidR="00C11E31" w:rsidRPr="00E254A5" w:rsidRDefault="00C11E31" w:rsidP="00482C77">
      <w:pPr>
        <w:spacing w:after="120"/>
        <w:jc w:val="center"/>
        <w:rPr>
          <w:rFonts w:ascii="Arial" w:hAnsi="Arial" w:cs="Arial"/>
          <w:b/>
          <w:sz w:val="22"/>
          <w:szCs w:val="22"/>
        </w:rPr>
      </w:pPr>
      <w:r w:rsidRPr="00E254A5">
        <w:rPr>
          <w:rFonts w:ascii="Arial" w:hAnsi="Arial" w:cs="Arial"/>
          <w:b/>
          <w:sz w:val="22"/>
          <w:szCs w:val="22"/>
        </w:rPr>
        <w:t>Annex</w:t>
      </w:r>
      <w:r w:rsidR="00513ED8" w:rsidRPr="00E254A5">
        <w:rPr>
          <w:rFonts w:ascii="Arial" w:hAnsi="Arial" w:cs="Arial"/>
          <w:b/>
          <w:sz w:val="22"/>
          <w:szCs w:val="22"/>
        </w:rPr>
        <w:t>e</w:t>
      </w:r>
      <w:r w:rsidRPr="00E254A5">
        <w:rPr>
          <w:rFonts w:ascii="Arial" w:hAnsi="Arial" w:cs="Arial"/>
          <w:b/>
          <w:sz w:val="22"/>
          <w:szCs w:val="22"/>
        </w:rPr>
        <w:t xml:space="preserve"> 1</w:t>
      </w:r>
      <w:r w:rsidR="00513ED8" w:rsidRPr="00E254A5">
        <w:rPr>
          <w:rFonts w:ascii="Arial" w:hAnsi="Arial" w:cs="Arial"/>
          <w:b/>
          <w:sz w:val="22"/>
          <w:szCs w:val="22"/>
        </w:rPr>
        <w:t> </w:t>
      </w:r>
      <w:r w:rsidRPr="00E254A5">
        <w:rPr>
          <w:rFonts w:ascii="Arial" w:hAnsi="Arial" w:cs="Arial"/>
          <w:b/>
          <w:sz w:val="22"/>
          <w:szCs w:val="22"/>
        </w:rPr>
        <w:t>: Term</w:t>
      </w:r>
      <w:r w:rsidR="00513ED8" w:rsidRPr="00E254A5">
        <w:rPr>
          <w:rFonts w:ascii="Arial" w:hAnsi="Arial" w:cs="Arial"/>
          <w:b/>
          <w:sz w:val="22"/>
          <w:szCs w:val="22"/>
        </w:rPr>
        <w:t>e</w:t>
      </w:r>
      <w:r w:rsidRPr="00E254A5">
        <w:rPr>
          <w:rFonts w:ascii="Arial" w:hAnsi="Arial" w:cs="Arial"/>
          <w:b/>
          <w:sz w:val="22"/>
          <w:szCs w:val="22"/>
        </w:rPr>
        <w:t xml:space="preserve">s </w:t>
      </w:r>
      <w:r w:rsidR="00513ED8" w:rsidRPr="00E254A5">
        <w:rPr>
          <w:rFonts w:ascii="Arial" w:hAnsi="Arial" w:cs="Arial"/>
          <w:b/>
          <w:sz w:val="22"/>
          <w:szCs w:val="22"/>
        </w:rPr>
        <w:t>de</w:t>
      </w:r>
      <w:r w:rsidRPr="00E254A5">
        <w:rPr>
          <w:rFonts w:ascii="Arial" w:hAnsi="Arial" w:cs="Arial"/>
          <w:b/>
          <w:sz w:val="22"/>
          <w:szCs w:val="22"/>
        </w:rPr>
        <w:t xml:space="preserve"> </w:t>
      </w:r>
      <w:r w:rsidR="00513ED8" w:rsidRPr="00E254A5">
        <w:rPr>
          <w:rFonts w:ascii="Arial" w:hAnsi="Arial" w:cs="Arial"/>
          <w:b/>
          <w:sz w:val="22"/>
          <w:szCs w:val="22"/>
        </w:rPr>
        <w:t>ré</w:t>
      </w:r>
      <w:r w:rsidRPr="00E254A5">
        <w:rPr>
          <w:rFonts w:ascii="Arial" w:hAnsi="Arial" w:cs="Arial"/>
          <w:b/>
          <w:sz w:val="22"/>
          <w:szCs w:val="22"/>
        </w:rPr>
        <w:t>f</w:t>
      </w:r>
      <w:r w:rsidR="00513ED8" w:rsidRPr="00E254A5">
        <w:rPr>
          <w:rFonts w:ascii="Arial" w:hAnsi="Arial" w:cs="Arial"/>
          <w:b/>
          <w:sz w:val="22"/>
          <w:szCs w:val="22"/>
        </w:rPr>
        <w:t>é</w:t>
      </w:r>
      <w:r w:rsidRPr="00E254A5">
        <w:rPr>
          <w:rFonts w:ascii="Arial" w:hAnsi="Arial" w:cs="Arial"/>
          <w:b/>
          <w:sz w:val="22"/>
          <w:szCs w:val="22"/>
        </w:rPr>
        <w:t xml:space="preserve">rence </w:t>
      </w:r>
      <w:r w:rsidR="00513ED8" w:rsidRPr="00E254A5">
        <w:rPr>
          <w:rFonts w:ascii="Arial" w:hAnsi="Arial" w:cs="Arial"/>
          <w:b/>
          <w:sz w:val="22"/>
          <w:szCs w:val="22"/>
        </w:rPr>
        <w:t>de l’Organe d’évaluation pour le cycle</w:t>
      </w:r>
      <w:r w:rsidRPr="00E254A5">
        <w:rPr>
          <w:rFonts w:ascii="Arial" w:hAnsi="Arial" w:cs="Arial"/>
          <w:b/>
          <w:sz w:val="22"/>
          <w:szCs w:val="22"/>
        </w:rPr>
        <w:t xml:space="preserve"> 2016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09"/>
        <w:gridCol w:w="8394"/>
      </w:tblGrid>
      <w:tr w:rsidR="00C11E31" w:rsidRPr="00E254A5" w14:paraId="29DB0AA5" w14:textId="77777777" w:rsidTr="00D557B5">
        <w:tc>
          <w:tcPr>
            <w:tcW w:w="9778" w:type="dxa"/>
            <w:gridSpan w:val="3"/>
          </w:tcPr>
          <w:p w14:paraId="11A9602B" w14:textId="77777777" w:rsidR="00C11E31" w:rsidRPr="00E254A5" w:rsidRDefault="007E7598" w:rsidP="00087DB8">
            <w:pPr>
              <w:spacing w:before="80" w:after="80"/>
              <w:ind w:left="113" w:right="113"/>
              <w:jc w:val="both"/>
              <w:rPr>
                <w:rFonts w:ascii="Arial" w:hAnsi="Arial" w:cs="Arial"/>
                <w:sz w:val="22"/>
                <w:szCs w:val="22"/>
              </w:rPr>
            </w:pPr>
            <w:r w:rsidRPr="00E254A5">
              <w:rPr>
                <w:rFonts w:ascii="Arial" w:hAnsi="Arial" w:cs="Arial"/>
                <w:sz w:val="22"/>
                <w:szCs w:val="22"/>
              </w:rPr>
              <w:t>L’Organe d’évaluation</w:t>
            </w:r>
            <w:r w:rsidR="00C11E31" w:rsidRPr="00E254A5">
              <w:rPr>
                <w:rFonts w:ascii="Arial" w:hAnsi="Arial" w:cs="Arial"/>
                <w:sz w:val="22"/>
                <w:szCs w:val="22"/>
              </w:rPr>
              <w:t xml:space="preserve"> </w:t>
            </w:r>
          </w:p>
        </w:tc>
      </w:tr>
      <w:tr w:rsidR="00C11E31" w:rsidRPr="00E254A5" w14:paraId="171A0C19" w14:textId="77777777" w:rsidTr="00D557B5">
        <w:tc>
          <w:tcPr>
            <w:tcW w:w="675" w:type="dxa"/>
          </w:tcPr>
          <w:p w14:paraId="5334182F" w14:textId="77777777" w:rsidR="00C11E31" w:rsidRPr="00E254A5" w:rsidRDefault="00C11E31" w:rsidP="00087DB8">
            <w:pPr>
              <w:spacing w:before="80" w:after="80"/>
              <w:ind w:left="113" w:right="113"/>
              <w:jc w:val="both"/>
              <w:rPr>
                <w:rFonts w:ascii="Arial" w:hAnsi="Arial" w:cs="Arial"/>
                <w:sz w:val="22"/>
                <w:szCs w:val="22"/>
              </w:rPr>
            </w:pPr>
            <w:r w:rsidRPr="00E254A5">
              <w:rPr>
                <w:rFonts w:ascii="Arial" w:hAnsi="Arial" w:cs="Arial"/>
                <w:sz w:val="22"/>
                <w:szCs w:val="22"/>
              </w:rPr>
              <w:t>1.</w:t>
            </w:r>
          </w:p>
        </w:tc>
        <w:tc>
          <w:tcPr>
            <w:tcW w:w="9103" w:type="dxa"/>
            <w:gridSpan w:val="2"/>
          </w:tcPr>
          <w:p w14:paraId="10909E6A" w14:textId="77777777" w:rsidR="00C11E31" w:rsidRPr="00E254A5" w:rsidRDefault="003D0663" w:rsidP="00087DB8">
            <w:pPr>
              <w:spacing w:before="80" w:after="80"/>
              <w:ind w:left="113" w:right="113"/>
              <w:jc w:val="both"/>
              <w:rPr>
                <w:rFonts w:ascii="Arial" w:hAnsi="Arial" w:cs="Arial"/>
                <w:sz w:val="22"/>
                <w:szCs w:val="22"/>
              </w:rPr>
            </w:pPr>
            <w:r w:rsidRPr="00E254A5">
              <w:rPr>
                <w:rFonts w:ascii="Arial" w:hAnsi="Arial" w:cs="Arial"/>
                <w:sz w:val="22"/>
                <w:szCs w:val="22"/>
              </w:rPr>
              <w:t>e</w:t>
            </w:r>
            <w:r w:rsidR="007E7598" w:rsidRPr="00E254A5">
              <w:rPr>
                <w:rFonts w:ascii="Arial" w:hAnsi="Arial" w:cs="Arial"/>
                <w:sz w:val="22"/>
                <w:szCs w:val="22"/>
              </w:rPr>
              <w:t xml:space="preserve">st composé de douze membres nommés par le Comité : </w:t>
            </w:r>
            <w:r w:rsidR="00C11E31" w:rsidRPr="00E254A5">
              <w:rPr>
                <w:rFonts w:ascii="Arial" w:hAnsi="Arial" w:cs="Arial"/>
                <w:sz w:val="22"/>
                <w:szCs w:val="22"/>
              </w:rPr>
              <w:t>six experts qualifi</w:t>
            </w:r>
            <w:r w:rsidR="007E7598" w:rsidRPr="00E254A5">
              <w:rPr>
                <w:rFonts w:ascii="Arial" w:hAnsi="Arial" w:cs="Arial"/>
                <w:sz w:val="22"/>
                <w:szCs w:val="22"/>
              </w:rPr>
              <w:t>és dans les divers domaines du patrimoine culturel immatériel représenta</w:t>
            </w:r>
            <w:r w:rsidR="00E819C3" w:rsidRPr="00E254A5">
              <w:rPr>
                <w:rFonts w:ascii="Arial" w:hAnsi="Arial" w:cs="Arial"/>
                <w:sz w:val="22"/>
                <w:szCs w:val="22"/>
              </w:rPr>
              <w:t>n</w:t>
            </w:r>
            <w:r w:rsidR="007E7598" w:rsidRPr="00E254A5">
              <w:rPr>
                <w:rFonts w:ascii="Arial" w:hAnsi="Arial" w:cs="Arial"/>
                <w:sz w:val="22"/>
                <w:szCs w:val="22"/>
              </w:rPr>
              <w:t>ts d’</w:t>
            </w:r>
            <w:r w:rsidR="00E254A5" w:rsidRPr="00E254A5">
              <w:rPr>
                <w:rFonts w:ascii="Arial" w:hAnsi="Arial" w:cs="Arial"/>
                <w:sz w:val="22"/>
                <w:szCs w:val="22"/>
              </w:rPr>
              <w:t>États</w:t>
            </w:r>
            <w:r w:rsidR="007E7598" w:rsidRPr="00E254A5">
              <w:rPr>
                <w:rFonts w:ascii="Arial" w:hAnsi="Arial" w:cs="Arial"/>
                <w:sz w:val="22"/>
                <w:szCs w:val="22"/>
              </w:rPr>
              <w:t xml:space="preserve"> parties non membres du Comité </w:t>
            </w:r>
            <w:r w:rsidR="00E819C3" w:rsidRPr="00E254A5">
              <w:rPr>
                <w:rFonts w:ascii="Arial" w:hAnsi="Arial" w:cs="Arial"/>
                <w:sz w:val="22"/>
                <w:szCs w:val="22"/>
              </w:rPr>
              <w:t>et six organisations non gouvernementales accréditées</w:t>
            </w:r>
            <w:r w:rsidR="00C11E31" w:rsidRPr="00E254A5">
              <w:rPr>
                <w:rFonts w:ascii="Arial" w:hAnsi="Arial" w:cs="Arial"/>
                <w:sz w:val="22"/>
                <w:szCs w:val="22"/>
              </w:rPr>
              <w:t xml:space="preserve">, </w:t>
            </w:r>
            <w:r w:rsidR="00E819C3" w:rsidRPr="00E254A5">
              <w:rPr>
                <w:rFonts w:ascii="Arial" w:hAnsi="Arial" w:cs="Arial"/>
                <w:sz w:val="22"/>
                <w:szCs w:val="22"/>
              </w:rPr>
              <w:t>en tenant compte d’une répartition géographique équitable et des différents domaines du patrimoine culturel immatériel </w:t>
            </w:r>
            <w:r w:rsidR="00C11E31" w:rsidRPr="00E254A5">
              <w:rPr>
                <w:rFonts w:ascii="Arial" w:hAnsi="Arial" w:cs="Arial"/>
                <w:sz w:val="22"/>
                <w:szCs w:val="22"/>
              </w:rPr>
              <w:t>;</w:t>
            </w:r>
          </w:p>
        </w:tc>
      </w:tr>
      <w:tr w:rsidR="00C11E31" w:rsidRPr="00E254A5" w14:paraId="5C57631E" w14:textId="77777777" w:rsidTr="00D557B5">
        <w:tc>
          <w:tcPr>
            <w:tcW w:w="675" w:type="dxa"/>
          </w:tcPr>
          <w:p w14:paraId="5D4EC86A" w14:textId="77777777" w:rsidR="00C11E31" w:rsidRPr="00E254A5" w:rsidRDefault="00C11E31" w:rsidP="00087DB8">
            <w:pPr>
              <w:spacing w:before="80" w:after="80"/>
              <w:ind w:left="113" w:right="113"/>
              <w:jc w:val="both"/>
              <w:rPr>
                <w:rFonts w:ascii="Arial" w:hAnsi="Arial" w:cs="Arial"/>
                <w:sz w:val="22"/>
                <w:szCs w:val="22"/>
              </w:rPr>
            </w:pPr>
            <w:r w:rsidRPr="00E254A5">
              <w:rPr>
                <w:rFonts w:ascii="Arial" w:hAnsi="Arial" w:cs="Arial"/>
                <w:sz w:val="22"/>
                <w:szCs w:val="22"/>
              </w:rPr>
              <w:t>2</w:t>
            </w:r>
          </w:p>
        </w:tc>
        <w:tc>
          <w:tcPr>
            <w:tcW w:w="9103" w:type="dxa"/>
            <w:gridSpan w:val="2"/>
          </w:tcPr>
          <w:p w14:paraId="326B603A" w14:textId="77777777" w:rsidR="00C11E31" w:rsidRPr="00E254A5" w:rsidRDefault="003D0663" w:rsidP="00087DB8">
            <w:pPr>
              <w:spacing w:before="80" w:after="80"/>
              <w:ind w:left="113" w:right="113"/>
              <w:jc w:val="both"/>
              <w:rPr>
                <w:rFonts w:ascii="Arial" w:hAnsi="Arial" w:cs="Arial"/>
                <w:sz w:val="22"/>
                <w:szCs w:val="22"/>
              </w:rPr>
            </w:pPr>
            <w:r w:rsidRPr="00E254A5">
              <w:rPr>
                <w:rFonts w:ascii="Arial" w:hAnsi="Arial" w:cs="Arial"/>
                <w:sz w:val="22"/>
                <w:szCs w:val="22"/>
              </w:rPr>
              <w:t>é</w:t>
            </w:r>
            <w:r w:rsidR="00E819C3" w:rsidRPr="00E254A5">
              <w:rPr>
                <w:rFonts w:ascii="Arial" w:hAnsi="Arial" w:cs="Arial"/>
                <w:sz w:val="22"/>
                <w:szCs w:val="22"/>
              </w:rPr>
              <w:t xml:space="preserve">lit </w:t>
            </w:r>
            <w:r w:rsidRPr="00E254A5">
              <w:rPr>
                <w:rFonts w:ascii="Arial" w:hAnsi="Arial" w:cs="Arial"/>
                <w:sz w:val="22"/>
                <w:szCs w:val="22"/>
              </w:rPr>
              <w:t>so</w:t>
            </w:r>
            <w:r w:rsidR="00E819C3" w:rsidRPr="00E254A5">
              <w:rPr>
                <w:rFonts w:ascii="Arial" w:hAnsi="Arial" w:cs="Arial"/>
                <w:sz w:val="22"/>
                <w:szCs w:val="22"/>
              </w:rPr>
              <w:t xml:space="preserve">n </w:t>
            </w:r>
            <w:r w:rsidRPr="00E254A5">
              <w:rPr>
                <w:rFonts w:ascii="Arial" w:hAnsi="Arial" w:cs="Arial"/>
                <w:sz w:val="22"/>
                <w:szCs w:val="22"/>
              </w:rPr>
              <w:t>p</w:t>
            </w:r>
            <w:r w:rsidR="00E819C3" w:rsidRPr="00E254A5">
              <w:rPr>
                <w:rFonts w:ascii="Arial" w:hAnsi="Arial" w:cs="Arial"/>
                <w:sz w:val="22"/>
                <w:szCs w:val="22"/>
              </w:rPr>
              <w:t xml:space="preserve">résident, </w:t>
            </w:r>
            <w:r w:rsidRPr="00E254A5">
              <w:rPr>
                <w:rFonts w:ascii="Arial" w:hAnsi="Arial" w:cs="Arial"/>
                <w:sz w:val="22"/>
                <w:szCs w:val="22"/>
              </w:rPr>
              <w:t>son</w:t>
            </w:r>
            <w:r w:rsidR="00E819C3" w:rsidRPr="00E254A5">
              <w:rPr>
                <w:rFonts w:ascii="Arial" w:hAnsi="Arial" w:cs="Arial"/>
                <w:sz w:val="22"/>
                <w:szCs w:val="22"/>
              </w:rPr>
              <w:t xml:space="preserve"> </w:t>
            </w:r>
            <w:r w:rsidRPr="00E254A5">
              <w:rPr>
                <w:rFonts w:ascii="Arial" w:hAnsi="Arial" w:cs="Arial"/>
                <w:sz w:val="22"/>
                <w:szCs w:val="22"/>
              </w:rPr>
              <w:t>v</w:t>
            </w:r>
            <w:r w:rsidR="00E819C3" w:rsidRPr="00E254A5">
              <w:rPr>
                <w:rFonts w:ascii="Arial" w:hAnsi="Arial" w:cs="Arial"/>
                <w:sz w:val="22"/>
                <w:szCs w:val="22"/>
              </w:rPr>
              <w:t xml:space="preserve">ice-président et </w:t>
            </w:r>
            <w:r w:rsidRPr="00E254A5">
              <w:rPr>
                <w:rFonts w:ascii="Arial" w:hAnsi="Arial" w:cs="Arial"/>
                <w:sz w:val="22"/>
                <w:szCs w:val="22"/>
              </w:rPr>
              <w:t>son</w:t>
            </w:r>
            <w:r w:rsidR="00E819C3" w:rsidRPr="00E254A5">
              <w:rPr>
                <w:rFonts w:ascii="Arial" w:hAnsi="Arial" w:cs="Arial"/>
                <w:sz w:val="22"/>
                <w:szCs w:val="22"/>
              </w:rPr>
              <w:t xml:space="preserve"> </w:t>
            </w:r>
            <w:r w:rsidRPr="00E254A5">
              <w:rPr>
                <w:rFonts w:ascii="Arial" w:hAnsi="Arial" w:cs="Arial"/>
                <w:sz w:val="22"/>
                <w:szCs w:val="22"/>
              </w:rPr>
              <w:t>r</w:t>
            </w:r>
            <w:r w:rsidR="00E819C3" w:rsidRPr="00E254A5">
              <w:rPr>
                <w:rFonts w:ascii="Arial" w:hAnsi="Arial" w:cs="Arial"/>
                <w:sz w:val="22"/>
                <w:szCs w:val="22"/>
              </w:rPr>
              <w:t>apporteur </w:t>
            </w:r>
            <w:r w:rsidR="00C11E31" w:rsidRPr="00E254A5">
              <w:rPr>
                <w:rFonts w:ascii="Arial" w:hAnsi="Arial" w:cs="Arial"/>
                <w:sz w:val="22"/>
                <w:szCs w:val="22"/>
              </w:rPr>
              <w:t xml:space="preserve">; </w:t>
            </w:r>
          </w:p>
        </w:tc>
      </w:tr>
      <w:tr w:rsidR="00C11E31" w:rsidRPr="00E254A5" w14:paraId="2272C511" w14:textId="77777777" w:rsidTr="00D557B5">
        <w:tc>
          <w:tcPr>
            <w:tcW w:w="675" w:type="dxa"/>
          </w:tcPr>
          <w:p w14:paraId="1F824BC5" w14:textId="77777777" w:rsidR="00C11E31" w:rsidRPr="00E254A5" w:rsidRDefault="00C11E31" w:rsidP="00087DB8">
            <w:pPr>
              <w:spacing w:before="80" w:after="80"/>
              <w:ind w:left="113" w:right="113"/>
              <w:jc w:val="both"/>
              <w:rPr>
                <w:rFonts w:ascii="Arial" w:hAnsi="Arial" w:cs="Arial"/>
                <w:sz w:val="22"/>
                <w:szCs w:val="22"/>
              </w:rPr>
            </w:pPr>
            <w:r w:rsidRPr="00E254A5">
              <w:rPr>
                <w:rFonts w:ascii="Arial" w:hAnsi="Arial" w:cs="Arial"/>
                <w:sz w:val="22"/>
                <w:szCs w:val="22"/>
              </w:rPr>
              <w:t>3.</w:t>
            </w:r>
          </w:p>
        </w:tc>
        <w:tc>
          <w:tcPr>
            <w:tcW w:w="9103" w:type="dxa"/>
            <w:gridSpan w:val="2"/>
          </w:tcPr>
          <w:p w14:paraId="64A17E2F" w14:textId="77777777" w:rsidR="00C11E31" w:rsidRPr="00E254A5" w:rsidRDefault="003D0663" w:rsidP="00087DB8">
            <w:pPr>
              <w:spacing w:before="80" w:after="80"/>
              <w:ind w:left="113" w:right="113"/>
              <w:jc w:val="both"/>
              <w:rPr>
                <w:rFonts w:ascii="Arial" w:hAnsi="Arial" w:cs="Arial"/>
                <w:sz w:val="22"/>
                <w:szCs w:val="22"/>
              </w:rPr>
            </w:pPr>
            <w:r w:rsidRPr="00E254A5">
              <w:rPr>
                <w:rFonts w:ascii="Arial" w:hAnsi="Arial" w:cs="Arial"/>
                <w:sz w:val="22"/>
                <w:szCs w:val="22"/>
              </w:rPr>
              <w:t>s</w:t>
            </w:r>
            <w:r w:rsidR="00E70182" w:rsidRPr="00E254A5">
              <w:rPr>
                <w:rFonts w:ascii="Arial" w:hAnsi="Arial" w:cs="Arial"/>
                <w:sz w:val="22"/>
                <w:szCs w:val="22"/>
              </w:rPr>
              <w:t xml:space="preserve">e réunit en séances privées conformément à l’article </w:t>
            </w:r>
            <w:r w:rsidR="00C11E31" w:rsidRPr="00E254A5">
              <w:rPr>
                <w:rFonts w:ascii="Arial" w:hAnsi="Arial" w:cs="Arial"/>
                <w:sz w:val="22"/>
                <w:szCs w:val="22"/>
              </w:rPr>
              <w:t xml:space="preserve">19 </w:t>
            </w:r>
            <w:r w:rsidR="00E70182" w:rsidRPr="00E254A5">
              <w:rPr>
                <w:rFonts w:ascii="Arial" w:hAnsi="Arial" w:cs="Arial"/>
                <w:sz w:val="22"/>
                <w:szCs w:val="22"/>
              </w:rPr>
              <w:t>du Règlement intérieur du Comité </w:t>
            </w:r>
            <w:r w:rsidR="00C11E31" w:rsidRPr="00E254A5">
              <w:rPr>
                <w:rFonts w:ascii="Arial" w:hAnsi="Arial" w:cs="Arial"/>
                <w:sz w:val="22"/>
                <w:szCs w:val="22"/>
              </w:rPr>
              <w:t>;</w:t>
            </w:r>
          </w:p>
        </w:tc>
      </w:tr>
      <w:tr w:rsidR="00C11E31" w:rsidRPr="00E254A5" w14:paraId="6DD8B8EF" w14:textId="77777777" w:rsidTr="00D557B5">
        <w:tc>
          <w:tcPr>
            <w:tcW w:w="675" w:type="dxa"/>
          </w:tcPr>
          <w:p w14:paraId="27FED78C" w14:textId="77777777" w:rsidR="00C11E31" w:rsidRPr="00E254A5" w:rsidRDefault="00C11E31" w:rsidP="00087DB8">
            <w:pPr>
              <w:spacing w:before="80" w:after="80"/>
              <w:ind w:left="113" w:right="113"/>
              <w:jc w:val="both"/>
              <w:rPr>
                <w:rFonts w:ascii="Arial" w:hAnsi="Arial" w:cs="Arial"/>
                <w:sz w:val="22"/>
                <w:szCs w:val="22"/>
              </w:rPr>
            </w:pPr>
            <w:r w:rsidRPr="00E254A5">
              <w:rPr>
                <w:rFonts w:ascii="Arial" w:hAnsi="Arial" w:cs="Arial"/>
                <w:sz w:val="22"/>
                <w:szCs w:val="22"/>
              </w:rPr>
              <w:t>4.</w:t>
            </w:r>
          </w:p>
        </w:tc>
        <w:tc>
          <w:tcPr>
            <w:tcW w:w="9103" w:type="dxa"/>
            <w:gridSpan w:val="2"/>
          </w:tcPr>
          <w:p w14:paraId="769FDC70" w14:textId="77777777" w:rsidR="00C11E31" w:rsidRPr="00E254A5" w:rsidRDefault="003D0663" w:rsidP="00087DB8">
            <w:pPr>
              <w:spacing w:before="80" w:after="80"/>
              <w:ind w:left="113" w:right="113"/>
              <w:jc w:val="both"/>
              <w:rPr>
                <w:rFonts w:ascii="Arial" w:hAnsi="Arial" w:cs="Arial"/>
                <w:sz w:val="22"/>
                <w:szCs w:val="22"/>
              </w:rPr>
            </w:pPr>
            <w:r w:rsidRPr="00E254A5">
              <w:rPr>
                <w:rFonts w:ascii="Arial" w:hAnsi="Arial" w:cs="Arial"/>
                <w:sz w:val="22"/>
                <w:szCs w:val="22"/>
              </w:rPr>
              <w:t>e</w:t>
            </w:r>
            <w:r w:rsidR="00E70182" w:rsidRPr="00E254A5">
              <w:rPr>
                <w:rFonts w:ascii="Arial" w:hAnsi="Arial" w:cs="Arial"/>
                <w:sz w:val="22"/>
                <w:szCs w:val="22"/>
              </w:rPr>
              <w:t>st respons</w:t>
            </w:r>
            <w:r w:rsidR="00E33B41" w:rsidRPr="00E254A5">
              <w:rPr>
                <w:rFonts w:ascii="Arial" w:hAnsi="Arial" w:cs="Arial"/>
                <w:sz w:val="22"/>
                <w:szCs w:val="22"/>
              </w:rPr>
              <w:t>a</w:t>
            </w:r>
            <w:r w:rsidR="00E70182" w:rsidRPr="00E254A5">
              <w:rPr>
                <w:rFonts w:ascii="Arial" w:hAnsi="Arial" w:cs="Arial"/>
                <w:sz w:val="22"/>
                <w:szCs w:val="22"/>
              </w:rPr>
              <w:t xml:space="preserve">ble de l’évaluation des candidatures </w:t>
            </w:r>
            <w:r w:rsidRPr="00E254A5">
              <w:rPr>
                <w:rFonts w:ascii="Arial" w:hAnsi="Arial" w:cs="Arial"/>
                <w:sz w:val="22"/>
                <w:szCs w:val="22"/>
              </w:rPr>
              <w:t>à l’</w:t>
            </w:r>
            <w:r w:rsidR="00C11E31" w:rsidRPr="00E254A5">
              <w:rPr>
                <w:rFonts w:ascii="Arial" w:hAnsi="Arial" w:cs="Arial"/>
                <w:sz w:val="22"/>
                <w:szCs w:val="22"/>
              </w:rPr>
              <w:t xml:space="preserve">inscription </w:t>
            </w:r>
            <w:r w:rsidR="00E70182" w:rsidRPr="00E254A5">
              <w:rPr>
                <w:rFonts w:ascii="Arial" w:hAnsi="Arial" w:cs="Arial"/>
                <w:sz w:val="22"/>
                <w:szCs w:val="22"/>
              </w:rPr>
              <w:t xml:space="preserve">sur la Liste du patrimoine culturel immatériel nécessitant une sauvegarde urgente et sur la Liste représentative du patrimoine culturel immatériel de l’humanité, des propositions de programmes, projets et activités reflétant le mieux les principes et </w:t>
            </w:r>
            <w:r w:rsidR="006B124B" w:rsidRPr="00E254A5">
              <w:rPr>
                <w:rFonts w:ascii="Arial" w:hAnsi="Arial" w:cs="Arial"/>
                <w:sz w:val="22"/>
                <w:szCs w:val="22"/>
              </w:rPr>
              <w:t xml:space="preserve">les </w:t>
            </w:r>
            <w:r w:rsidR="00E70182" w:rsidRPr="00E254A5">
              <w:rPr>
                <w:rFonts w:ascii="Arial" w:hAnsi="Arial" w:cs="Arial"/>
                <w:sz w:val="22"/>
                <w:szCs w:val="22"/>
              </w:rPr>
              <w:t>objectifs de la Convention et des demandes d’assistance internationale supérieures à 25 000 dollars des États-Unis</w:t>
            </w:r>
            <w:r w:rsidR="00C11E31" w:rsidRPr="00E254A5">
              <w:rPr>
                <w:rFonts w:ascii="Arial" w:hAnsi="Arial" w:cs="Arial"/>
                <w:sz w:val="22"/>
                <w:szCs w:val="22"/>
              </w:rPr>
              <w:t xml:space="preserve">, </w:t>
            </w:r>
            <w:r w:rsidR="00942EAE" w:rsidRPr="00E254A5">
              <w:rPr>
                <w:rFonts w:ascii="Arial" w:hAnsi="Arial" w:cs="Arial"/>
                <w:sz w:val="22"/>
                <w:szCs w:val="22"/>
              </w:rPr>
              <w:t xml:space="preserve">conformément aux Directives opérationnelles pour la mise en œuvre de la </w:t>
            </w:r>
            <w:r w:rsidR="00C11E31" w:rsidRPr="00E254A5">
              <w:rPr>
                <w:rFonts w:ascii="Arial" w:hAnsi="Arial" w:cs="Arial"/>
                <w:sz w:val="22"/>
                <w:szCs w:val="22"/>
              </w:rPr>
              <w:t>Convention.</w:t>
            </w:r>
            <w:r w:rsidR="00942EAE" w:rsidRPr="00E254A5">
              <w:rPr>
                <w:rFonts w:ascii="Arial" w:hAnsi="Arial" w:cs="Arial"/>
                <w:sz w:val="22"/>
                <w:szCs w:val="22"/>
              </w:rPr>
              <w:t xml:space="preserve"> </w:t>
            </w:r>
            <w:r w:rsidR="00E33B41" w:rsidRPr="00E254A5">
              <w:rPr>
                <w:rFonts w:ascii="Arial" w:hAnsi="Arial" w:cs="Arial"/>
                <w:sz w:val="22"/>
                <w:szCs w:val="22"/>
              </w:rPr>
              <w:t>I</w:t>
            </w:r>
            <w:r w:rsidR="00942EAE" w:rsidRPr="00E254A5">
              <w:rPr>
                <w:rFonts w:ascii="Arial" w:hAnsi="Arial" w:cs="Arial"/>
                <w:sz w:val="22"/>
                <w:szCs w:val="22"/>
              </w:rPr>
              <w:t xml:space="preserve">l </w:t>
            </w:r>
            <w:r w:rsidR="006B124B" w:rsidRPr="00E254A5">
              <w:rPr>
                <w:rFonts w:ascii="Arial" w:hAnsi="Arial" w:cs="Arial"/>
                <w:sz w:val="22"/>
                <w:szCs w:val="22"/>
              </w:rPr>
              <w:t xml:space="preserve">doit notamment </w:t>
            </w:r>
            <w:r w:rsidR="00942EAE" w:rsidRPr="00E254A5">
              <w:rPr>
                <w:rFonts w:ascii="Arial" w:hAnsi="Arial" w:cs="Arial"/>
                <w:sz w:val="22"/>
                <w:szCs w:val="22"/>
              </w:rPr>
              <w:t>inclu</w:t>
            </w:r>
            <w:r w:rsidR="006B124B" w:rsidRPr="00E254A5">
              <w:rPr>
                <w:rFonts w:ascii="Arial" w:hAnsi="Arial" w:cs="Arial"/>
                <w:sz w:val="22"/>
                <w:szCs w:val="22"/>
              </w:rPr>
              <w:t xml:space="preserve">re </w:t>
            </w:r>
            <w:r w:rsidR="00E33B41" w:rsidRPr="00E254A5">
              <w:rPr>
                <w:rFonts w:ascii="Arial" w:hAnsi="Arial" w:cs="Arial"/>
                <w:sz w:val="22"/>
                <w:szCs w:val="22"/>
              </w:rPr>
              <w:t>dans son évaluation </w:t>
            </w:r>
            <w:r w:rsidR="00C11E31" w:rsidRPr="00E254A5">
              <w:rPr>
                <w:rFonts w:ascii="Arial" w:hAnsi="Arial" w:cs="Arial"/>
                <w:sz w:val="22"/>
                <w:szCs w:val="22"/>
              </w:rPr>
              <w:t>:</w:t>
            </w:r>
          </w:p>
        </w:tc>
      </w:tr>
      <w:tr w:rsidR="00C11E31" w:rsidRPr="00E254A5" w14:paraId="4507E0DC" w14:textId="77777777" w:rsidTr="00D557B5">
        <w:tc>
          <w:tcPr>
            <w:tcW w:w="675" w:type="dxa"/>
          </w:tcPr>
          <w:p w14:paraId="2E3B9998" w14:textId="77777777" w:rsidR="00C11E31" w:rsidRPr="00E254A5" w:rsidRDefault="00C11E31" w:rsidP="00087DB8">
            <w:pPr>
              <w:spacing w:before="80" w:after="80"/>
              <w:ind w:left="113" w:right="113"/>
              <w:jc w:val="both"/>
              <w:rPr>
                <w:rFonts w:ascii="Arial" w:hAnsi="Arial" w:cs="Arial"/>
                <w:sz w:val="22"/>
                <w:szCs w:val="22"/>
              </w:rPr>
            </w:pPr>
          </w:p>
        </w:tc>
        <w:tc>
          <w:tcPr>
            <w:tcW w:w="709" w:type="dxa"/>
          </w:tcPr>
          <w:p w14:paraId="3F801DEE" w14:textId="77777777" w:rsidR="00C11E31" w:rsidRPr="00E254A5" w:rsidRDefault="00C11E31" w:rsidP="00087DB8">
            <w:pPr>
              <w:spacing w:before="80" w:after="80"/>
              <w:ind w:left="113" w:right="113"/>
              <w:jc w:val="both"/>
              <w:rPr>
                <w:rFonts w:ascii="Arial" w:hAnsi="Arial" w:cs="Arial"/>
                <w:sz w:val="22"/>
                <w:szCs w:val="22"/>
              </w:rPr>
            </w:pPr>
            <w:r w:rsidRPr="00E254A5">
              <w:rPr>
                <w:rFonts w:ascii="Arial" w:hAnsi="Arial" w:cs="Arial"/>
                <w:sz w:val="22"/>
                <w:szCs w:val="22"/>
              </w:rPr>
              <w:t>a.</w:t>
            </w:r>
          </w:p>
        </w:tc>
        <w:tc>
          <w:tcPr>
            <w:tcW w:w="8394" w:type="dxa"/>
          </w:tcPr>
          <w:p w14:paraId="310918C4" w14:textId="77777777" w:rsidR="00C11E31" w:rsidRPr="00E254A5" w:rsidRDefault="00E027D0" w:rsidP="00087DB8">
            <w:pPr>
              <w:spacing w:before="80" w:after="80"/>
              <w:ind w:left="113" w:right="113"/>
              <w:jc w:val="both"/>
              <w:rPr>
                <w:rFonts w:ascii="Arial" w:hAnsi="Arial" w:cs="Arial"/>
                <w:sz w:val="22"/>
                <w:szCs w:val="22"/>
              </w:rPr>
            </w:pPr>
            <w:r w:rsidRPr="00E254A5">
              <w:rPr>
                <w:rFonts w:ascii="Arial" w:hAnsi="Arial" w:cs="Arial"/>
                <w:sz w:val="22"/>
                <w:szCs w:val="22"/>
              </w:rPr>
              <w:t>u</w:t>
            </w:r>
            <w:r w:rsidR="00942EAE" w:rsidRPr="00E254A5">
              <w:rPr>
                <w:rFonts w:ascii="Arial" w:hAnsi="Arial" w:cs="Arial"/>
                <w:sz w:val="22"/>
                <w:szCs w:val="22"/>
              </w:rPr>
              <w:t xml:space="preserve">ne </w:t>
            </w:r>
            <w:r w:rsidR="006B124B" w:rsidRPr="00E254A5">
              <w:rPr>
                <w:rFonts w:ascii="Arial" w:hAnsi="Arial" w:cs="Arial"/>
                <w:sz w:val="22"/>
                <w:szCs w:val="22"/>
              </w:rPr>
              <w:t>analyse</w:t>
            </w:r>
            <w:r w:rsidR="00942EAE" w:rsidRPr="00E254A5">
              <w:rPr>
                <w:rFonts w:ascii="Arial" w:hAnsi="Arial" w:cs="Arial"/>
                <w:sz w:val="22"/>
                <w:szCs w:val="22"/>
              </w:rPr>
              <w:t xml:space="preserve"> de la conformité des candidatures </w:t>
            </w:r>
            <w:r w:rsidR="006B124B" w:rsidRPr="00E254A5">
              <w:rPr>
                <w:rFonts w:ascii="Arial" w:hAnsi="Arial" w:cs="Arial"/>
                <w:sz w:val="22"/>
                <w:szCs w:val="22"/>
              </w:rPr>
              <w:t>à</w:t>
            </w:r>
            <w:r w:rsidR="00942EAE" w:rsidRPr="00E254A5">
              <w:rPr>
                <w:rFonts w:ascii="Arial" w:hAnsi="Arial" w:cs="Arial"/>
                <w:sz w:val="22"/>
                <w:szCs w:val="22"/>
              </w:rPr>
              <w:t xml:space="preserve"> la Liste du patrimoine culturel immatériel nécessitant une sauvegarde urgente</w:t>
            </w:r>
            <w:r w:rsidR="00C11E31" w:rsidRPr="00E254A5">
              <w:rPr>
                <w:rFonts w:ascii="Arial" w:hAnsi="Arial" w:cs="Arial"/>
                <w:sz w:val="22"/>
                <w:szCs w:val="22"/>
              </w:rPr>
              <w:t xml:space="preserve"> </w:t>
            </w:r>
            <w:r w:rsidR="00942EAE" w:rsidRPr="00E254A5">
              <w:rPr>
                <w:rFonts w:ascii="Arial" w:hAnsi="Arial" w:cs="Arial"/>
                <w:sz w:val="22"/>
                <w:szCs w:val="22"/>
              </w:rPr>
              <w:t>a</w:t>
            </w:r>
            <w:r w:rsidR="006C2204">
              <w:rPr>
                <w:rFonts w:ascii="Arial" w:hAnsi="Arial" w:cs="Arial"/>
                <w:sz w:val="22"/>
                <w:szCs w:val="22"/>
              </w:rPr>
              <w:t>vec</w:t>
            </w:r>
            <w:r w:rsidR="00942EAE" w:rsidRPr="00E254A5">
              <w:rPr>
                <w:rFonts w:ascii="Arial" w:hAnsi="Arial" w:cs="Arial"/>
                <w:sz w:val="22"/>
                <w:szCs w:val="22"/>
              </w:rPr>
              <w:t xml:space="preserve"> </w:t>
            </w:r>
            <w:r w:rsidR="006C2204">
              <w:rPr>
                <w:rFonts w:ascii="Arial" w:hAnsi="Arial" w:cs="Arial"/>
                <w:sz w:val="22"/>
                <w:szCs w:val="22"/>
              </w:rPr>
              <w:t xml:space="preserve">les </w:t>
            </w:r>
            <w:r w:rsidR="00942EAE" w:rsidRPr="00E254A5">
              <w:rPr>
                <w:rFonts w:ascii="Arial" w:hAnsi="Arial" w:cs="Arial"/>
                <w:sz w:val="22"/>
                <w:szCs w:val="22"/>
              </w:rPr>
              <w:t>critères d’</w:t>
            </w:r>
            <w:r w:rsidR="00C11E31" w:rsidRPr="00E254A5">
              <w:rPr>
                <w:rFonts w:ascii="Arial" w:hAnsi="Arial" w:cs="Arial"/>
                <w:sz w:val="22"/>
                <w:szCs w:val="22"/>
              </w:rPr>
              <w:t xml:space="preserve">inscription </w:t>
            </w:r>
            <w:r w:rsidR="00942EAE" w:rsidRPr="00E254A5">
              <w:rPr>
                <w:rFonts w:ascii="Arial" w:hAnsi="Arial" w:cs="Arial"/>
                <w:sz w:val="22"/>
                <w:szCs w:val="22"/>
              </w:rPr>
              <w:t xml:space="preserve">énoncés au chapitre </w:t>
            </w:r>
            <w:r w:rsidR="00C11E31" w:rsidRPr="00E254A5">
              <w:rPr>
                <w:rFonts w:ascii="Arial" w:hAnsi="Arial" w:cs="Arial"/>
                <w:sz w:val="22"/>
                <w:szCs w:val="22"/>
              </w:rPr>
              <w:t xml:space="preserve">I.1 </w:t>
            </w:r>
            <w:r w:rsidR="00942EAE" w:rsidRPr="00E254A5">
              <w:rPr>
                <w:rFonts w:ascii="Arial" w:hAnsi="Arial" w:cs="Arial"/>
                <w:sz w:val="22"/>
                <w:szCs w:val="22"/>
              </w:rPr>
              <w:t>des</w:t>
            </w:r>
            <w:r w:rsidR="00C11E31" w:rsidRPr="00E254A5">
              <w:rPr>
                <w:rFonts w:ascii="Arial" w:hAnsi="Arial" w:cs="Arial"/>
                <w:sz w:val="22"/>
                <w:szCs w:val="22"/>
              </w:rPr>
              <w:t xml:space="preserve"> Directives</w:t>
            </w:r>
            <w:r w:rsidR="00942EAE" w:rsidRPr="00E254A5">
              <w:rPr>
                <w:rFonts w:ascii="Arial" w:hAnsi="Arial" w:cs="Arial"/>
                <w:sz w:val="22"/>
                <w:szCs w:val="22"/>
              </w:rPr>
              <w:t xml:space="preserve"> opérationnelles</w:t>
            </w:r>
            <w:r w:rsidR="00C11E31" w:rsidRPr="00E254A5">
              <w:rPr>
                <w:rFonts w:ascii="Arial" w:hAnsi="Arial" w:cs="Arial"/>
                <w:sz w:val="22"/>
                <w:szCs w:val="22"/>
              </w:rPr>
              <w:t xml:space="preserve">, </w:t>
            </w:r>
            <w:r w:rsidR="006C2204">
              <w:rPr>
                <w:rFonts w:ascii="Arial" w:hAnsi="Arial" w:cs="Arial"/>
                <w:sz w:val="22"/>
                <w:szCs w:val="22"/>
              </w:rPr>
              <w:t>y compris</w:t>
            </w:r>
            <w:r w:rsidR="006C2204" w:rsidRPr="00E254A5">
              <w:rPr>
                <w:rFonts w:ascii="Arial" w:hAnsi="Arial" w:cs="Arial"/>
                <w:sz w:val="22"/>
                <w:szCs w:val="22"/>
              </w:rPr>
              <w:t xml:space="preserve"> </w:t>
            </w:r>
            <w:r w:rsidR="00DD755A" w:rsidRPr="00E254A5">
              <w:rPr>
                <w:rFonts w:ascii="Arial" w:hAnsi="Arial" w:cs="Arial"/>
                <w:sz w:val="22"/>
                <w:szCs w:val="22"/>
              </w:rPr>
              <w:t xml:space="preserve">une </w:t>
            </w:r>
            <w:r w:rsidR="002B1861" w:rsidRPr="00E254A5">
              <w:rPr>
                <w:rFonts w:ascii="Arial" w:hAnsi="Arial" w:cs="Arial"/>
                <w:sz w:val="22"/>
                <w:szCs w:val="22"/>
              </w:rPr>
              <w:t xml:space="preserve">analyse </w:t>
            </w:r>
            <w:r w:rsidR="005C09ED" w:rsidRPr="00E254A5">
              <w:rPr>
                <w:rFonts w:ascii="Arial" w:hAnsi="Arial" w:cs="Arial"/>
                <w:sz w:val="22"/>
                <w:szCs w:val="22"/>
              </w:rPr>
              <w:t xml:space="preserve">de la viabilité de l’élément ainsi que </w:t>
            </w:r>
            <w:r w:rsidR="002B1861" w:rsidRPr="00E254A5">
              <w:rPr>
                <w:rFonts w:ascii="Arial" w:hAnsi="Arial" w:cs="Arial"/>
                <w:sz w:val="22"/>
                <w:szCs w:val="22"/>
              </w:rPr>
              <w:t xml:space="preserve">celle </w:t>
            </w:r>
            <w:r w:rsidR="005C09ED" w:rsidRPr="00E254A5">
              <w:rPr>
                <w:rFonts w:ascii="Arial" w:hAnsi="Arial" w:cs="Arial"/>
                <w:sz w:val="22"/>
                <w:szCs w:val="22"/>
              </w:rPr>
              <w:t xml:space="preserve">de la faisabilité et de </w:t>
            </w:r>
            <w:r w:rsidR="002B1861" w:rsidRPr="00E254A5">
              <w:rPr>
                <w:rFonts w:ascii="Arial" w:hAnsi="Arial" w:cs="Arial"/>
                <w:sz w:val="22"/>
                <w:szCs w:val="22"/>
              </w:rPr>
              <w:t>l’</w:t>
            </w:r>
            <w:r w:rsidR="005C09ED" w:rsidRPr="00E254A5">
              <w:rPr>
                <w:rFonts w:ascii="Arial" w:hAnsi="Arial" w:cs="Arial"/>
                <w:sz w:val="22"/>
                <w:szCs w:val="22"/>
              </w:rPr>
              <w:t>a</w:t>
            </w:r>
            <w:r w:rsidR="002B1861" w:rsidRPr="00E254A5">
              <w:rPr>
                <w:rFonts w:ascii="Arial" w:hAnsi="Arial" w:cs="Arial"/>
                <w:sz w:val="22"/>
                <w:szCs w:val="22"/>
              </w:rPr>
              <w:t>déquation</w:t>
            </w:r>
            <w:r w:rsidR="005C09ED" w:rsidRPr="00E254A5">
              <w:rPr>
                <w:rFonts w:ascii="Arial" w:hAnsi="Arial" w:cs="Arial"/>
                <w:sz w:val="22"/>
                <w:szCs w:val="22"/>
              </w:rPr>
              <w:t xml:space="preserve"> du plan de sauvegarde</w:t>
            </w:r>
            <w:r w:rsidR="00DD755A" w:rsidRPr="00E254A5">
              <w:rPr>
                <w:rFonts w:ascii="Arial" w:hAnsi="Arial" w:cs="Arial"/>
                <w:sz w:val="22"/>
                <w:szCs w:val="22"/>
              </w:rPr>
              <w:t xml:space="preserve">, et </w:t>
            </w:r>
            <w:r w:rsidR="00E33B41" w:rsidRPr="00E254A5">
              <w:rPr>
                <w:rFonts w:ascii="Arial" w:hAnsi="Arial" w:cs="Arial"/>
                <w:sz w:val="22"/>
                <w:szCs w:val="22"/>
              </w:rPr>
              <w:t>une analyse</w:t>
            </w:r>
            <w:r w:rsidR="005C09ED" w:rsidRPr="00E254A5">
              <w:rPr>
                <w:rFonts w:ascii="Arial" w:hAnsi="Arial" w:cs="Arial"/>
                <w:sz w:val="22"/>
                <w:szCs w:val="22"/>
              </w:rPr>
              <w:t xml:space="preserve"> </w:t>
            </w:r>
            <w:r w:rsidR="002B1861" w:rsidRPr="00E254A5">
              <w:rPr>
                <w:rFonts w:ascii="Arial" w:hAnsi="Arial" w:cs="Arial"/>
                <w:sz w:val="22"/>
                <w:szCs w:val="22"/>
              </w:rPr>
              <w:t>d</w:t>
            </w:r>
            <w:r w:rsidR="00E33B41" w:rsidRPr="00E254A5">
              <w:rPr>
                <w:rFonts w:ascii="Arial" w:hAnsi="Arial" w:cs="Arial"/>
                <w:sz w:val="22"/>
                <w:szCs w:val="22"/>
              </w:rPr>
              <w:t>u</w:t>
            </w:r>
            <w:r w:rsidR="002B1861" w:rsidRPr="00E254A5">
              <w:rPr>
                <w:rFonts w:ascii="Arial" w:hAnsi="Arial" w:cs="Arial"/>
                <w:sz w:val="22"/>
                <w:szCs w:val="22"/>
              </w:rPr>
              <w:t xml:space="preserve"> risque de disparition</w:t>
            </w:r>
            <w:r w:rsidR="006C2204">
              <w:rPr>
                <w:rFonts w:ascii="Arial" w:hAnsi="Arial" w:cs="Arial"/>
                <w:sz w:val="22"/>
                <w:szCs w:val="22"/>
              </w:rPr>
              <w:t>,</w:t>
            </w:r>
            <w:r w:rsidR="002B1861" w:rsidRPr="00E254A5">
              <w:rPr>
                <w:rFonts w:ascii="Arial" w:hAnsi="Arial" w:cs="Arial"/>
                <w:sz w:val="22"/>
                <w:szCs w:val="22"/>
              </w:rPr>
              <w:t xml:space="preserve"> </w:t>
            </w:r>
            <w:r w:rsidR="006C2204">
              <w:rPr>
                <w:rFonts w:ascii="Arial" w:hAnsi="Arial" w:cs="Arial"/>
                <w:sz w:val="22"/>
                <w:szCs w:val="22"/>
              </w:rPr>
              <w:t>comme</w:t>
            </w:r>
            <w:r w:rsidR="006C2204" w:rsidRPr="00E254A5">
              <w:rPr>
                <w:rFonts w:ascii="Arial" w:hAnsi="Arial" w:cs="Arial"/>
                <w:sz w:val="22"/>
                <w:szCs w:val="22"/>
              </w:rPr>
              <w:t xml:space="preserve"> </w:t>
            </w:r>
            <w:r w:rsidR="002B1861" w:rsidRPr="00E254A5">
              <w:rPr>
                <w:rFonts w:ascii="Arial" w:hAnsi="Arial" w:cs="Arial"/>
                <w:sz w:val="22"/>
                <w:szCs w:val="22"/>
              </w:rPr>
              <w:t xml:space="preserve">indiqué au paragraphe </w:t>
            </w:r>
            <w:r w:rsidR="00C11E31" w:rsidRPr="00E254A5">
              <w:rPr>
                <w:rFonts w:ascii="Arial" w:hAnsi="Arial" w:cs="Arial"/>
                <w:sz w:val="22"/>
                <w:szCs w:val="22"/>
              </w:rPr>
              <w:t xml:space="preserve">29 </w:t>
            </w:r>
            <w:r w:rsidR="002B1861" w:rsidRPr="00E254A5">
              <w:rPr>
                <w:rFonts w:ascii="Arial" w:hAnsi="Arial" w:cs="Arial"/>
                <w:sz w:val="22"/>
                <w:szCs w:val="22"/>
              </w:rPr>
              <w:t xml:space="preserve">des </w:t>
            </w:r>
            <w:r w:rsidR="00C11E31" w:rsidRPr="00E254A5">
              <w:rPr>
                <w:rFonts w:ascii="Arial" w:hAnsi="Arial" w:cs="Arial"/>
                <w:sz w:val="22"/>
                <w:szCs w:val="22"/>
              </w:rPr>
              <w:t>Directives</w:t>
            </w:r>
            <w:r w:rsidR="002B1861" w:rsidRPr="00E254A5">
              <w:rPr>
                <w:rFonts w:ascii="Arial" w:hAnsi="Arial" w:cs="Arial"/>
                <w:sz w:val="22"/>
                <w:szCs w:val="22"/>
              </w:rPr>
              <w:t xml:space="preserve"> opérationnelles </w:t>
            </w:r>
            <w:r w:rsidR="00C11E31" w:rsidRPr="00E254A5">
              <w:rPr>
                <w:rFonts w:ascii="Arial" w:hAnsi="Arial" w:cs="Arial"/>
                <w:sz w:val="22"/>
                <w:szCs w:val="22"/>
              </w:rPr>
              <w:t>;</w:t>
            </w:r>
          </w:p>
        </w:tc>
      </w:tr>
      <w:tr w:rsidR="00C11E31" w:rsidRPr="00E254A5" w14:paraId="44F5CDFA" w14:textId="77777777" w:rsidTr="00D557B5">
        <w:tc>
          <w:tcPr>
            <w:tcW w:w="675" w:type="dxa"/>
          </w:tcPr>
          <w:p w14:paraId="5A4A209A" w14:textId="77777777" w:rsidR="00C11E31" w:rsidRPr="00E254A5" w:rsidRDefault="00C11E31" w:rsidP="00087DB8">
            <w:pPr>
              <w:spacing w:before="80" w:after="80"/>
              <w:ind w:left="113" w:right="113"/>
              <w:jc w:val="both"/>
              <w:rPr>
                <w:rFonts w:ascii="Arial" w:hAnsi="Arial" w:cs="Arial"/>
                <w:sz w:val="22"/>
                <w:szCs w:val="22"/>
              </w:rPr>
            </w:pPr>
          </w:p>
        </w:tc>
        <w:tc>
          <w:tcPr>
            <w:tcW w:w="709" w:type="dxa"/>
          </w:tcPr>
          <w:p w14:paraId="68D19520" w14:textId="77777777" w:rsidR="00C11E31" w:rsidRPr="00E254A5" w:rsidRDefault="00C11E31" w:rsidP="00087DB8">
            <w:pPr>
              <w:spacing w:before="80" w:after="80"/>
              <w:ind w:left="113" w:right="113"/>
              <w:jc w:val="both"/>
              <w:rPr>
                <w:rFonts w:ascii="Arial" w:hAnsi="Arial" w:cs="Arial"/>
                <w:sz w:val="22"/>
                <w:szCs w:val="22"/>
              </w:rPr>
            </w:pPr>
            <w:r w:rsidRPr="00E254A5">
              <w:rPr>
                <w:rFonts w:ascii="Arial" w:hAnsi="Arial" w:cs="Arial"/>
                <w:sz w:val="22"/>
                <w:szCs w:val="22"/>
              </w:rPr>
              <w:t>b.</w:t>
            </w:r>
          </w:p>
        </w:tc>
        <w:tc>
          <w:tcPr>
            <w:tcW w:w="8394" w:type="dxa"/>
          </w:tcPr>
          <w:p w14:paraId="4B52DD04" w14:textId="77777777" w:rsidR="00C11E31" w:rsidRPr="00E254A5" w:rsidRDefault="00E027D0" w:rsidP="00087DB8">
            <w:pPr>
              <w:spacing w:before="80" w:after="80"/>
              <w:ind w:left="113" w:right="113"/>
              <w:jc w:val="both"/>
              <w:rPr>
                <w:rFonts w:ascii="Arial" w:hAnsi="Arial" w:cs="Arial"/>
                <w:sz w:val="22"/>
                <w:szCs w:val="22"/>
              </w:rPr>
            </w:pPr>
            <w:r w:rsidRPr="00E254A5">
              <w:rPr>
                <w:rFonts w:ascii="Arial" w:hAnsi="Arial" w:cs="Arial"/>
                <w:sz w:val="22"/>
                <w:szCs w:val="22"/>
              </w:rPr>
              <w:t xml:space="preserve">une </w:t>
            </w:r>
            <w:r w:rsidR="00DD755A" w:rsidRPr="00E254A5">
              <w:rPr>
                <w:rFonts w:ascii="Arial" w:hAnsi="Arial" w:cs="Arial"/>
                <w:sz w:val="22"/>
                <w:szCs w:val="22"/>
              </w:rPr>
              <w:t>analyse</w:t>
            </w:r>
            <w:r w:rsidRPr="00E254A5">
              <w:rPr>
                <w:rFonts w:ascii="Arial" w:hAnsi="Arial" w:cs="Arial"/>
                <w:sz w:val="22"/>
                <w:szCs w:val="22"/>
              </w:rPr>
              <w:t xml:space="preserve"> de la conformité des candidatures </w:t>
            </w:r>
            <w:r w:rsidR="00DD755A" w:rsidRPr="00E254A5">
              <w:rPr>
                <w:rFonts w:ascii="Arial" w:hAnsi="Arial" w:cs="Arial"/>
                <w:sz w:val="22"/>
                <w:szCs w:val="22"/>
              </w:rPr>
              <w:t>à</w:t>
            </w:r>
            <w:r w:rsidRPr="00E254A5">
              <w:rPr>
                <w:rFonts w:ascii="Arial" w:hAnsi="Arial" w:cs="Arial"/>
                <w:sz w:val="22"/>
                <w:szCs w:val="22"/>
              </w:rPr>
              <w:t xml:space="preserve"> la Liste représentative du patrimoine culturel immatériel de l’humanité </w:t>
            </w:r>
            <w:r w:rsidR="006C2204" w:rsidRPr="00E254A5">
              <w:rPr>
                <w:rFonts w:ascii="Arial" w:hAnsi="Arial" w:cs="Arial"/>
                <w:sz w:val="22"/>
                <w:szCs w:val="22"/>
              </w:rPr>
              <w:t>a</w:t>
            </w:r>
            <w:r w:rsidR="006C2204">
              <w:rPr>
                <w:rFonts w:ascii="Arial" w:hAnsi="Arial" w:cs="Arial"/>
                <w:sz w:val="22"/>
                <w:szCs w:val="22"/>
              </w:rPr>
              <w:t>vec les</w:t>
            </w:r>
            <w:r w:rsidR="006C2204" w:rsidRPr="00E254A5">
              <w:rPr>
                <w:rFonts w:ascii="Arial" w:hAnsi="Arial" w:cs="Arial"/>
                <w:sz w:val="22"/>
                <w:szCs w:val="22"/>
              </w:rPr>
              <w:t xml:space="preserve"> </w:t>
            </w:r>
            <w:r w:rsidRPr="00E254A5">
              <w:rPr>
                <w:rFonts w:ascii="Arial" w:hAnsi="Arial" w:cs="Arial"/>
                <w:sz w:val="22"/>
                <w:szCs w:val="22"/>
              </w:rPr>
              <w:t xml:space="preserve">critères d’inscription énoncés au chapitre </w:t>
            </w:r>
            <w:r w:rsidR="00C11E31" w:rsidRPr="00E254A5">
              <w:rPr>
                <w:rFonts w:ascii="Arial" w:hAnsi="Arial" w:cs="Arial"/>
                <w:sz w:val="22"/>
                <w:szCs w:val="22"/>
              </w:rPr>
              <w:t xml:space="preserve">I.2 </w:t>
            </w:r>
            <w:r w:rsidRPr="00E254A5">
              <w:rPr>
                <w:rFonts w:ascii="Arial" w:hAnsi="Arial" w:cs="Arial"/>
                <w:sz w:val="22"/>
                <w:szCs w:val="22"/>
              </w:rPr>
              <w:t xml:space="preserve">des </w:t>
            </w:r>
            <w:r w:rsidR="00C11E31" w:rsidRPr="00E254A5">
              <w:rPr>
                <w:rFonts w:ascii="Arial" w:hAnsi="Arial" w:cs="Arial"/>
                <w:sz w:val="22"/>
                <w:szCs w:val="22"/>
              </w:rPr>
              <w:t>Directives</w:t>
            </w:r>
            <w:r w:rsidRPr="00E254A5">
              <w:rPr>
                <w:rFonts w:ascii="Arial" w:hAnsi="Arial" w:cs="Arial"/>
                <w:sz w:val="22"/>
                <w:szCs w:val="22"/>
              </w:rPr>
              <w:t xml:space="preserve"> opérationnelles </w:t>
            </w:r>
            <w:r w:rsidR="00C11E31" w:rsidRPr="00E254A5">
              <w:rPr>
                <w:rFonts w:ascii="Arial" w:hAnsi="Arial" w:cs="Arial"/>
                <w:sz w:val="22"/>
                <w:szCs w:val="22"/>
              </w:rPr>
              <w:t>;</w:t>
            </w:r>
          </w:p>
        </w:tc>
      </w:tr>
      <w:tr w:rsidR="00C11E31" w:rsidRPr="00E254A5" w14:paraId="1EDBC004" w14:textId="77777777" w:rsidTr="00D557B5">
        <w:tc>
          <w:tcPr>
            <w:tcW w:w="675" w:type="dxa"/>
          </w:tcPr>
          <w:p w14:paraId="24EBBC66" w14:textId="77777777" w:rsidR="00C11E31" w:rsidRPr="00E254A5" w:rsidRDefault="00C11E31" w:rsidP="00087DB8">
            <w:pPr>
              <w:spacing w:before="80" w:after="80"/>
              <w:ind w:left="113" w:right="113"/>
              <w:jc w:val="both"/>
              <w:rPr>
                <w:rFonts w:ascii="Arial" w:hAnsi="Arial" w:cs="Arial"/>
                <w:sz w:val="22"/>
                <w:szCs w:val="22"/>
              </w:rPr>
            </w:pPr>
          </w:p>
        </w:tc>
        <w:tc>
          <w:tcPr>
            <w:tcW w:w="709" w:type="dxa"/>
          </w:tcPr>
          <w:p w14:paraId="02A760F6" w14:textId="77777777" w:rsidR="00C11E31" w:rsidRPr="00E254A5" w:rsidRDefault="009E15CE" w:rsidP="00087DB8">
            <w:pPr>
              <w:spacing w:before="80" w:after="80"/>
              <w:ind w:left="113" w:right="113"/>
              <w:jc w:val="both"/>
              <w:rPr>
                <w:rFonts w:ascii="Arial" w:hAnsi="Arial" w:cs="Arial"/>
                <w:sz w:val="22"/>
                <w:szCs w:val="22"/>
              </w:rPr>
            </w:pPr>
            <w:r>
              <w:rPr>
                <w:rFonts w:ascii="Arial" w:hAnsi="Arial" w:cs="Arial"/>
                <w:sz w:val="22"/>
                <w:szCs w:val="22"/>
              </w:rPr>
              <w:t>c</w:t>
            </w:r>
            <w:r w:rsidR="00C11E31" w:rsidRPr="00E254A5">
              <w:rPr>
                <w:rFonts w:ascii="Arial" w:hAnsi="Arial" w:cs="Arial"/>
                <w:sz w:val="22"/>
                <w:szCs w:val="22"/>
              </w:rPr>
              <w:t>.</w:t>
            </w:r>
          </w:p>
        </w:tc>
        <w:tc>
          <w:tcPr>
            <w:tcW w:w="8394" w:type="dxa"/>
          </w:tcPr>
          <w:p w14:paraId="6A3F70EA" w14:textId="77777777" w:rsidR="00C11E31" w:rsidRPr="00E254A5" w:rsidRDefault="00E027D0" w:rsidP="00087DB8">
            <w:pPr>
              <w:spacing w:before="80" w:after="80"/>
              <w:ind w:left="113" w:right="113"/>
              <w:jc w:val="both"/>
              <w:rPr>
                <w:rFonts w:ascii="Arial" w:hAnsi="Arial" w:cs="Arial"/>
                <w:sz w:val="22"/>
                <w:szCs w:val="22"/>
              </w:rPr>
            </w:pPr>
            <w:r w:rsidRPr="00E254A5">
              <w:rPr>
                <w:rFonts w:ascii="Arial" w:hAnsi="Arial" w:cs="Arial"/>
                <w:sz w:val="22"/>
                <w:szCs w:val="22"/>
              </w:rPr>
              <w:t xml:space="preserve">une </w:t>
            </w:r>
            <w:r w:rsidR="00DD755A" w:rsidRPr="00E254A5">
              <w:rPr>
                <w:rFonts w:ascii="Arial" w:hAnsi="Arial" w:cs="Arial"/>
                <w:sz w:val="22"/>
                <w:szCs w:val="22"/>
              </w:rPr>
              <w:t>analyse</w:t>
            </w:r>
            <w:r w:rsidRPr="00E254A5">
              <w:rPr>
                <w:rFonts w:ascii="Arial" w:hAnsi="Arial" w:cs="Arial"/>
                <w:sz w:val="22"/>
                <w:szCs w:val="22"/>
              </w:rPr>
              <w:t xml:space="preserve"> de la conformité des propositions de programmes, projets et activités reflétant le mieux les principes et objectifs de la Convention </w:t>
            </w:r>
            <w:r w:rsidR="006C2204">
              <w:rPr>
                <w:rFonts w:ascii="Arial" w:hAnsi="Arial" w:cs="Arial"/>
                <w:sz w:val="22"/>
                <w:szCs w:val="22"/>
              </w:rPr>
              <w:t>avec les</w:t>
            </w:r>
            <w:r w:rsidR="006C2204" w:rsidRPr="00E254A5">
              <w:rPr>
                <w:rFonts w:ascii="Arial" w:hAnsi="Arial" w:cs="Arial"/>
                <w:sz w:val="22"/>
                <w:szCs w:val="22"/>
              </w:rPr>
              <w:t xml:space="preserve"> </w:t>
            </w:r>
            <w:r w:rsidRPr="00E254A5">
              <w:rPr>
                <w:rFonts w:ascii="Arial" w:hAnsi="Arial" w:cs="Arial"/>
                <w:sz w:val="22"/>
                <w:szCs w:val="22"/>
              </w:rPr>
              <w:t xml:space="preserve">critères de sélection énoncés au chapitre </w:t>
            </w:r>
            <w:r w:rsidR="00C11E31" w:rsidRPr="00E254A5">
              <w:rPr>
                <w:rFonts w:ascii="Arial" w:hAnsi="Arial" w:cs="Arial"/>
                <w:sz w:val="22"/>
                <w:szCs w:val="22"/>
              </w:rPr>
              <w:t xml:space="preserve">I.3 </w:t>
            </w:r>
            <w:r w:rsidRPr="00E254A5">
              <w:rPr>
                <w:rFonts w:ascii="Arial" w:hAnsi="Arial" w:cs="Arial"/>
                <w:sz w:val="22"/>
                <w:szCs w:val="22"/>
              </w:rPr>
              <w:t xml:space="preserve">des </w:t>
            </w:r>
            <w:r w:rsidR="00C11E31" w:rsidRPr="00E254A5">
              <w:rPr>
                <w:rFonts w:ascii="Arial" w:hAnsi="Arial" w:cs="Arial"/>
                <w:sz w:val="22"/>
                <w:szCs w:val="22"/>
              </w:rPr>
              <w:t>Directives</w:t>
            </w:r>
            <w:r w:rsidRPr="00E254A5">
              <w:rPr>
                <w:rFonts w:ascii="Arial" w:hAnsi="Arial" w:cs="Arial"/>
                <w:sz w:val="22"/>
                <w:szCs w:val="22"/>
              </w:rPr>
              <w:t xml:space="preserve"> opérationnelles </w:t>
            </w:r>
            <w:r w:rsidR="00C11E31" w:rsidRPr="00E254A5">
              <w:rPr>
                <w:rFonts w:ascii="Arial" w:hAnsi="Arial" w:cs="Arial"/>
                <w:sz w:val="22"/>
                <w:szCs w:val="22"/>
              </w:rPr>
              <w:t>;</w:t>
            </w:r>
          </w:p>
        </w:tc>
      </w:tr>
      <w:tr w:rsidR="00C11E31" w:rsidRPr="00E254A5" w14:paraId="18B07E22" w14:textId="77777777" w:rsidTr="00D557B5">
        <w:tc>
          <w:tcPr>
            <w:tcW w:w="675" w:type="dxa"/>
          </w:tcPr>
          <w:p w14:paraId="6F621F5C" w14:textId="77777777" w:rsidR="00C11E31" w:rsidRPr="00E254A5" w:rsidRDefault="00C11E31" w:rsidP="00087DB8">
            <w:pPr>
              <w:spacing w:before="80" w:after="80"/>
              <w:ind w:left="113" w:right="113"/>
              <w:jc w:val="both"/>
              <w:rPr>
                <w:rFonts w:ascii="Arial" w:hAnsi="Arial" w:cs="Arial"/>
                <w:sz w:val="22"/>
                <w:szCs w:val="22"/>
              </w:rPr>
            </w:pPr>
          </w:p>
        </w:tc>
        <w:tc>
          <w:tcPr>
            <w:tcW w:w="709" w:type="dxa"/>
          </w:tcPr>
          <w:p w14:paraId="2259F852" w14:textId="77777777" w:rsidR="00C11E31" w:rsidRPr="00E254A5" w:rsidRDefault="009E15CE" w:rsidP="00087DB8">
            <w:pPr>
              <w:spacing w:before="80" w:after="80"/>
              <w:ind w:left="113" w:right="113"/>
              <w:jc w:val="both"/>
              <w:rPr>
                <w:rFonts w:ascii="Arial" w:hAnsi="Arial" w:cs="Arial"/>
                <w:sz w:val="22"/>
                <w:szCs w:val="22"/>
              </w:rPr>
            </w:pPr>
            <w:r>
              <w:rPr>
                <w:rFonts w:ascii="Arial" w:hAnsi="Arial" w:cs="Arial"/>
                <w:sz w:val="22"/>
                <w:szCs w:val="22"/>
              </w:rPr>
              <w:t>d</w:t>
            </w:r>
            <w:r w:rsidR="00C11E31" w:rsidRPr="00E254A5">
              <w:rPr>
                <w:rFonts w:ascii="Arial" w:hAnsi="Arial" w:cs="Arial"/>
                <w:sz w:val="22"/>
                <w:szCs w:val="22"/>
              </w:rPr>
              <w:t>.</w:t>
            </w:r>
          </w:p>
        </w:tc>
        <w:tc>
          <w:tcPr>
            <w:tcW w:w="8394" w:type="dxa"/>
          </w:tcPr>
          <w:p w14:paraId="70982AD7" w14:textId="77777777" w:rsidR="00C11E31" w:rsidRPr="00E254A5" w:rsidRDefault="00E027D0" w:rsidP="00087DB8">
            <w:pPr>
              <w:spacing w:before="80" w:after="80"/>
              <w:ind w:left="113" w:right="113"/>
              <w:jc w:val="both"/>
              <w:rPr>
                <w:rFonts w:ascii="Arial" w:hAnsi="Arial" w:cs="Arial"/>
                <w:sz w:val="22"/>
                <w:szCs w:val="22"/>
              </w:rPr>
            </w:pPr>
            <w:r w:rsidRPr="00E254A5">
              <w:rPr>
                <w:rFonts w:ascii="Arial" w:hAnsi="Arial" w:cs="Arial"/>
                <w:sz w:val="22"/>
                <w:szCs w:val="22"/>
              </w:rPr>
              <w:t>u</w:t>
            </w:r>
            <w:r w:rsidR="00C11E31" w:rsidRPr="00E254A5">
              <w:rPr>
                <w:rFonts w:ascii="Arial" w:hAnsi="Arial" w:cs="Arial"/>
                <w:sz w:val="22"/>
                <w:szCs w:val="22"/>
              </w:rPr>
              <w:t>n</w:t>
            </w:r>
            <w:r w:rsidRPr="00E254A5">
              <w:rPr>
                <w:rFonts w:ascii="Arial" w:hAnsi="Arial" w:cs="Arial"/>
                <w:sz w:val="22"/>
                <w:szCs w:val="22"/>
              </w:rPr>
              <w:t>e</w:t>
            </w:r>
            <w:r w:rsidR="00C11E31" w:rsidRPr="00E254A5">
              <w:rPr>
                <w:rFonts w:ascii="Arial" w:hAnsi="Arial" w:cs="Arial"/>
                <w:sz w:val="22"/>
                <w:szCs w:val="22"/>
              </w:rPr>
              <w:t xml:space="preserve"> </w:t>
            </w:r>
            <w:r w:rsidR="00DD755A" w:rsidRPr="00E254A5">
              <w:rPr>
                <w:rFonts w:ascii="Arial" w:hAnsi="Arial" w:cs="Arial"/>
                <w:sz w:val="22"/>
                <w:szCs w:val="22"/>
              </w:rPr>
              <w:t>analyse</w:t>
            </w:r>
            <w:r w:rsidRPr="00E254A5">
              <w:rPr>
                <w:rFonts w:ascii="Arial" w:hAnsi="Arial" w:cs="Arial"/>
                <w:sz w:val="22"/>
                <w:szCs w:val="22"/>
              </w:rPr>
              <w:t xml:space="preserve"> de la conformité des demandes d’assistance internationale supérieures à </w:t>
            </w:r>
            <w:r w:rsidR="00C11E31" w:rsidRPr="00E254A5">
              <w:rPr>
                <w:rFonts w:ascii="Arial" w:hAnsi="Arial" w:cs="Arial"/>
                <w:sz w:val="22"/>
                <w:szCs w:val="22"/>
              </w:rPr>
              <w:t>25</w:t>
            </w:r>
            <w:r w:rsidRPr="00E254A5">
              <w:rPr>
                <w:rFonts w:ascii="Arial" w:hAnsi="Arial" w:cs="Arial"/>
                <w:sz w:val="22"/>
                <w:szCs w:val="22"/>
              </w:rPr>
              <w:t> </w:t>
            </w:r>
            <w:r w:rsidR="00C11E31" w:rsidRPr="00E254A5">
              <w:rPr>
                <w:rFonts w:ascii="Arial" w:hAnsi="Arial" w:cs="Arial"/>
                <w:sz w:val="22"/>
                <w:szCs w:val="22"/>
              </w:rPr>
              <w:t>000</w:t>
            </w:r>
            <w:r w:rsidRPr="00E254A5">
              <w:rPr>
                <w:rFonts w:ascii="Arial" w:hAnsi="Arial" w:cs="Arial"/>
                <w:sz w:val="22"/>
                <w:szCs w:val="22"/>
              </w:rPr>
              <w:t xml:space="preserve"> dollars des </w:t>
            </w:r>
            <w:r w:rsidR="00E254A5" w:rsidRPr="00E254A5">
              <w:rPr>
                <w:rFonts w:ascii="Arial" w:hAnsi="Arial" w:cs="Arial"/>
                <w:sz w:val="22"/>
                <w:szCs w:val="22"/>
              </w:rPr>
              <w:t>États-Unis</w:t>
            </w:r>
            <w:r w:rsidRPr="00E254A5">
              <w:rPr>
                <w:rFonts w:ascii="Arial" w:hAnsi="Arial" w:cs="Arial"/>
                <w:sz w:val="22"/>
                <w:szCs w:val="22"/>
              </w:rPr>
              <w:t xml:space="preserve"> </w:t>
            </w:r>
            <w:r w:rsidR="006C2204">
              <w:rPr>
                <w:rFonts w:ascii="Arial" w:hAnsi="Arial" w:cs="Arial"/>
                <w:sz w:val="22"/>
                <w:szCs w:val="22"/>
              </w:rPr>
              <w:t>avec les</w:t>
            </w:r>
            <w:r w:rsidR="006C2204" w:rsidRPr="00E254A5">
              <w:rPr>
                <w:rFonts w:ascii="Arial" w:hAnsi="Arial" w:cs="Arial"/>
                <w:sz w:val="22"/>
                <w:szCs w:val="22"/>
              </w:rPr>
              <w:t xml:space="preserve"> </w:t>
            </w:r>
            <w:r w:rsidRPr="00E254A5">
              <w:rPr>
                <w:rFonts w:ascii="Arial" w:hAnsi="Arial" w:cs="Arial"/>
                <w:sz w:val="22"/>
                <w:szCs w:val="22"/>
              </w:rPr>
              <w:t xml:space="preserve">critères de sélection énoncés </w:t>
            </w:r>
            <w:r w:rsidR="00DD755A" w:rsidRPr="00E254A5">
              <w:rPr>
                <w:rFonts w:ascii="Arial" w:hAnsi="Arial" w:cs="Arial"/>
                <w:sz w:val="22"/>
                <w:szCs w:val="22"/>
              </w:rPr>
              <w:t>au</w:t>
            </w:r>
            <w:r w:rsidRPr="00E254A5">
              <w:rPr>
                <w:rFonts w:ascii="Arial" w:hAnsi="Arial" w:cs="Arial"/>
                <w:sz w:val="22"/>
                <w:szCs w:val="22"/>
              </w:rPr>
              <w:t xml:space="preserve"> chapitre </w:t>
            </w:r>
            <w:r w:rsidR="00C11E31" w:rsidRPr="00E254A5">
              <w:rPr>
                <w:rFonts w:ascii="Arial" w:hAnsi="Arial" w:cs="Arial"/>
                <w:sz w:val="22"/>
                <w:szCs w:val="22"/>
              </w:rPr>
              <w:t xml:space="preserve">I.4 </w:t>
            </w:r>
            <w:r w:rsidRPr="00E254A5">
              <w:rPr>
                <w:rFonts w:ascii="Arial" w:hAnsi="Arial" w:cs="Arial"/>
                <w:sz w:val="22"/>
                <w:szCs w:val="22"/>
              </w:rPr>
              <w:t>des</w:t>
            </w:r>
            <w:r w:rsidR="00C11E31" w:rsidRPr="00E254A5">
              <w:rPr>
                <w:rFonts w:ascii="Arial" w:hAnsi="Arial" w:cs="Arial"/>
                <w:sz w:val="22"/>
                <w:szCs w:val="22"/>
              </w:rPr>
              <w:t xml:space="preserve"> Directives</w:t>
            </w:r>
            <w:r w:rsidRPr="00E254A5">
              <w:rPr>
                <w:rFonts w:ascii="Arial" w:hAnsi="Arial" w:cs="Arial"/>
                <w:sz w:val="22"/>
                <w:szCs w:val="22"/>
              </w:rPr>
              <w:t xml:space="preserve"> opérationnelles </w:t>
            </w:r>
            <w:r w:rsidR="00C11E31" w:rsidRPr="00E254A5">
              <w:rPr>
                <w:rFonts w:ascii="Arial" w:hAnsi="Arial" w:cs="Arial"/>
                <w:sz w:val="22"/>
                <w:szCs w:val="22"/>
              </w:rPr>
              <w:t>;</w:t>
            </w:r>
          </w:p>
        </w:tc>
      </w:tr>
      <w:tr w:rsidR="00C11E31" w:rsidRPr="00E254A5" w14:paraId="7BA17A6A" w14:textId="77777777" w:rsidTr="00D557B5">
        <w:tc>
          <w:tcPr>
            <w:tcW w:w="675" w:type="dxa"/>
          </w:tcPr>
          <w:p w14:paraId="45E393ED" w14:textId="77777777" w:rsidR="00C11E31" w:rsidRPr="00E254A5" w:rsidRDefault="00C11E31" w:rsidP="00087DB8">
            <w:pPr>
              <w:spacing w:before="80" w:after="80"/>
              <w:ind w:left="113" w:right="113"/>
              <w:jc w:val="both"/>
              <w:rPr>
                <w:rFonts w:ascii="Arial" w:hAnsi="Arial" w:cs="Arial"/>
                <w:sz w:val="22"/>
                <w:szCs w:val="22"/>
              </w:rPr>
            </w:pPr>
          </w:p>
        </w:tc>
        <w:tc>
          <w:tcPr>
            <w:tcW w:w="709" w:type="dxa"/>
          </w:tcPr>
          <w:p w14:paraId="46AEC011" w14:textId="77777777" w:rsidR="00C11E31" w:rsidRPr="00E254A5" w:rsidRDefault="009E15CE" w:rsidP="00087DB8">
            <w:pPr>
              <w:spacing w:before="80" w:after="80"/>
              <w:ind w:left="113" w:right="113"/>
              <w:jc w:val="both"/>
              <w:rPr>
                <w:rFonts w:ascii="Arial" w:hAnsi="Arial" w:cs="Arial"/>
                <w:sz w:val="22"/>
                <w:szCs w:val="22"/>
              </w:rPr>
            </w:pPr>
            <w:r>
              <w:rPr>
                <w:rFonts w:ascii="Arial" w:hAnsi="Arial" w:cs="Arial"/>
                <w:sz w:val="22"/>
                <w:szCs w:val="22"/>
              </w:rPr>
              <w:t>e</w:t>
            </w:r>
            <w:r w:rsidR="00C11E31" w:rsidRPr="00E254A5">
              <w:rPr>
                <w:rFonts w:ascii="Arial" w:hAnsi="Arial" w:cs="Arial"/>
                <w:sz w:val="22"/>
                <w:szCs w:val="22"/>
              </w:rPr>
              <w:t>.</w:t>
            </w:r>
          </w:p>
        </w:tc>
        <w:tc>
          <w:tcPr>
            <w:tcW w:w="8394" w:type="dxa"/>
          </w:tcPr>
          <w:p w14:paraId="390B2544" w14:textId="77777777" w:rsidR="00C11E31" w:rsidRPr="00E254A5" w:rsidRDefault="00D557B5" w:rsidP="00087DB8">
            <w:pPr>
              <w:spacing w:before="80" w:after="80"/>
              <w:ind w:left="113" w:right="113"/>
              <w:jc w:val="both"/>
              <w:rPr>
                <w:rFonts w:ascii="Arial" w:hAnsi="Arial" w:cs="Arial"/>
                <w:sz w:val="22"/>
                <w:szCs w:val="22"/>
              </w:rPr>
            </w:pPr>
            <w:r w:rsidRPr="00E254A5">
              <w:rPr>
                <w:rFonts w:ascii="Arial" w:hAnsi="Arial" w:cs="Arial"/>
                <w:sz w:val="22"/>
                <w:szCs w:val="22"/>
              </w:rPr>
              <w:t>une</w:t>
            </w:r>
            <w:r w:rsidR="00C11E31" w:rsidRPr="00E254A5">
              <w:rPr>
                <w:rFonts w:ascii="Arial" w:hAnsi="Arial" w:cs="Arial"/>
                <w:sz w:val="22"/>
                <w:szCs w:val="22"/>
              </w:rPr>
              <w:t xml:space="preserve"> recomm</w:t>
            </w:r>
            <w:r w:rsidRPr="00E254A5">
              <w:rPr>
                <w:rFonts w:ascii="Arial" w:hAnsi="Arial" w:cs="Arial"/>
                <w:sz w:val="22"/>
                <w:szCs w:val="22"/>
              </w:rPr>
              <w:t>a</w:t>
            </w:r>
            <w:r w:rsidR="00C11E31" w:rsidRPr="00E254A5">
              <w:rPr>
                <w:rFonts w:ascii="Arial" w:hAnsi="Arial" w:cs="Arial"/>
                <w:sz w:val="22"/>
                <w:szCs w:val="22"/>
              </w:rPr>
              <w:t xml:space="preserve">ndation </w:t>
            </w:r>
            <w:r w:rsidR="006C2204">
              <w:rPr>
                <w:rFonts w:ascii="Arial" w:hAnsi="Arial" w:cs="Arial"/>
                <w:sz w:val="22"/>
                <w:szCs w:val="22"/>
              </w:rPr>
              <w:t xml:space="preserve">faite </w:t>
            </w:r>
            <w:r w:rsidRPr="00E254A5">
              <w:rPr>
                <w:rFonts w:ascii="Arial" w:hAnsi="Arial" w:cs="Arial"/>
                <w:sz w:val="22"/>
                <w:szCs w:val="22"/>
              </w:rPr>
              <w:t>au</w:t>
            </w:r>
            <w:r w:rsidR="00C11E31" w:rsidRPr="00E254A5">
              <w:rPr>
                <w:rFonts w:ascii="Arial" w:hAnsi="Arial" w:cs="Arial"/>
                <w:sz w:val="22"/>
                <w:szCs w:val="22"/>
              </w:rPr>
              <w:t xml:space="preserve"> Comit</w:t>
            </w:r>
            <w:r w:rsidRPr="00E254A5">
              <w:rPr>
                <w:rFonts w:ascii="Arial" w:hAnsi="Arial" w:cs="Arial"/>
                <w:sz w:val="22"/>
                <w:szCs w:val="22"/>
              </w:rPr>
              <w:t xml:space="preserve">é </w:t>
            </w:r>
            <w:r w:rsidR="006C2204">
              <w:rPr>
                <w:rFonts w:ascii="Arial" w:hAnsi="Arial" w:cs="Arial"/>
                <w:sz w:val="22"/>
                <w:szCs w:val="22"/>
              </w:rPr>
              <w:t>sur l</w:t>
            </w:r>
            <w:r w:rsidR="006C2204" w:rsidRPr="00E254A5">
              <w:rPr>
                <w:rFonts w:ascii="Arial" w:hAnsi="Arial" w:cs="Arial"/>
                <w:sz w:val="22"/>
                <w:szCs w:val="22"/>
              </w:rPr>
              <w:t xml:space="preserve">’inscription </w:t>
            </w:r>
            <w:r w:rsidRPr="00E254A5">
              <w:rPr>
                <w:rFonts w:ascii="Arial" w:hAnsi="Arial" w:cs="Arial"/>
                <w:sz w:val="22"/>
                <w:szCs w:val="22"/>
              </w:rPr>
              <w:t xml:space="preserve">ou </w:t>
            </w:r>
            <w:r w:rsidR="006C2204">
              <w:rPr>
                <w:rFonts w:ascii="Arial" w:hAnsi="Arial" w:cs="Arial"/>
                <w:sz w:val="22"/>
                <w:szCs w:val="22"/>
              </w:rPr>
              <w:t>la</w:t>
            </w:r>
            <w:r w:rsidR="006C2204" w:rsidRPr="00E254A5">
              <w:rPr>
                <w:rFonts w:ascii="Arial" w:hAnsi="Arial" w:cs="Arial"/>
                <w:sz w:val="22"/>
                <w:szCs w:val="22"/>
              </w:rPr>
              <w:t xml:space="preserve"> </w:t>
            </w:r>
            <w:r w:rsidRPr="00E254A5">
              <w:rPr>
                <w:rFonts w:ascii="Arial" w:hAnsi="Arial" w:cs="Arial"/>
                <w:sz w:val="22"/>
                <w:szCs w:val="22"/>
              </w:rPr>
              <w:t>n</w:t>
            </w:r>
            <w:r w:rsidR="00A70248" w:rsidRPr="00E254A5">
              <w:rPr>
                <w:rFonts w:ascii="Arial" w:hAnsi="Arial" w:cs="Arial"/>
                <w:sz w:val="22"/>
                <w:szCs w:val="22"/>
              </w:rPr>
              <w:t>on-inscription de</w:t>
            </w:r>
            <w:r w:rsidRPr="00E254A5">
              <w:rPr>
                <w:rFonts w:ascii="Arial" w:hAnsi="Arial" w:cs="Arial"/>
                <w:sz w:val="22"/>
                <w:szCs w:val="22"/>
              </w:rPr>
              <w:t xml:space="preserve"> l’élément </w:t>
            </w:r>
            <w:r w:rsidR="006C2204">
              <w:rPr>
                <w:rFonts w:ascii="Arial" w:hAnsi="Arial" w:cs="Arial"/>
                <w:sz w:val="22"/>
                <w:szCs w:val="22"/>
              </w:rPr>
              <w:t>désigné</w:t>
            </w:r>
            <w:r w:rsidR="006C2204" w:rsidRPr="00E254A5">
              <w:rPr>
                <w:rFonts w:ascii="Arial" w:hAnsi="Arial" w:cs="Arial"/>
                <w:sz w:val="22"/>
                <w:szCs w:val="22"/>
              </w:rPr>
              <w:t xml:space="preserve"> </w:t>
            </w:r>
            <w:r w:rsidRPr="00E254A5">
              <w:rPr>
                <w:rFonts w:ascii="Arial" w:hAnsi="Arial" w:cs="Arial"/>
                <w:sz w:val="22"/>
                <w:szCs w:val="22"/>
              </w:rPr>
              <w:t xml:space="preserve">sur la Liste du patrimoine culturel immatériel nécessitant une sauvegarde urgente, </w:t>
            </w:r>
            <w:r w:rsidR="00A70248" w:rsidRPr="00E254A5">
              <w:rPr>
                <w:rFonts w:ascii="Arial" w:hAnsi="Arial" w:cs="Arial"/>
                <w:sz w:val="22"/>
                <w:szCs w:val="22"/>
              </w:rPr>
              <w:t xml:space="preserve">une recommandation </w:t>
            </w:r>
            <w:r w:rsidR="00472231">
              <w:rPr>
                <w:rFonts w:ascii="Arial" w:hAnsi="Arial" w:cs="Arial"/>
                <w:sz w:val="22"/>
                <w:szCs w:val="22"/>
              </w:rPr>
              <w:t xml:space="preserve">faite </w:t>
            </w:r>
            <w:r w:rsidR="00A70248" w:rsidRPr="00E254A5">
              <w:rPr>
                <w:rFonts w:ascii="Arial" w:hAnsi="Arial" w:cs="Arial"/>
                <w:sz w:val="22"/>
                <w:szCs w:val="22"/>
              </w:rPr>
              <w:t xml:space="preserve">au Comité </w:t>
            </w:r>
            <w:r w:rsidR="00472231">
              <w:rPr>
                <w:rFonts w:ascii="Arial" w:hAnsi="Arial" w:cs="Arial"/>
                <w:sz w:val="22"/>
                <w:szCs w:val="22"/>
              </w:rPr>
              <w:t>sur l</w:t>
            </w:r>
            <w:r w:rsidR="00472231" w:rsidRPr="00E254A5">
              <w:rPr>
                <w:rFonts w:ascii="Arial" w:hAnsi="Arial" w:cs="Arial"/>
                <w:sz w:val="22"/>
                <w:szCs w:val="22"/>
              </w:rPr>
              <w:t xml:space="preserve">’inscription </w:t>
            </w:r>
            <w:r w:rsidR="00A70248" w:rsidRPr="00E254A5">
              <w:rPr>
                <w:rFonts w:ascii="Arial" w:hAnsi="Arial" w:cs="Arial"/>
                <w:sz w:val="22"/>
                <w:szCs w:val="22"/>
              </w:rPr>
              <w:t xml:space="preserve">ou </w:t>
            </w:r>
            <w:r w:rsidR="00472231">
              <w:rPr>
                <w:rFonts w:ascii="Arial" w:hAnsi="Arial" w:cs="Arial"/>
                <w:sz w:val="22"/>
                <w:szCs w:val="22"/>
              </w:rPr>
              <w:t>la</w:t>
            </w:r>
            <w:r w:rsidR="00472231" w:rsidRPr="00E254A5">
              <w:rPr>
                <w:rFonts w:ascii="Arial" w:hAnsi="Arial" w:cs="Arial"/>
                <w:sz w:val="22"/>
                <w:szCs w:val="22"/>
              </w:rPr>
              <w:t xml:space="preserve"> </w:t>
            </w:r>
            <w:r w:rsidR="00A70248" w:rsidRPr="00E254A5">
              <w:rPr>
                <w:rFonts w:ascii="Arial" w:hAnsi="Arial" w:cs="Arial"/>
                <w:sz w:val="22"/>
                <w:szCs w:val="22"/>
              </w:rPr>
              <w:t xml:space="preserve">non-inscription </w:t>
            </w:r>
            <w:r w:rsidRPr="00E254A5">
              <w:rPr>
                <w:rFonts w:ascii="Arial" w:hAnsi="Arial" w:cs="Arial"/>
                <w:sz w:val="22"/>
                <w:szCs w:val="22"/>
              </w:rPr>
              <w:t xml:space="preserve">de l’élément </w:t>
            </w:r>
            <w:r w:rsidR="00472231">
              <w:rPr>
                <w:rFonts w:ascii="Arial" w:hAnsi="Arial" w:cs="Arial"/>
                <w:sz w:val="22"/>
                <w:szCs w:val="22"/>
              </w:rPr>
              <w:t>désigné</w:t>
            </w:r>
            <w:r w:rsidR="00472231" w:rsidRPr="00E254A5">
              <w:rPr>
                <w:rFonts w:ascii="Arial" w:hAnsi="Arial" w:cs="Arial"/>
                <w:sz w:val="22"/>
                <w:szCs w:val="22"/>
              </w:rPr>
              <w:t xml:space="preserve"> </w:t>
            </w:r>
            <w:r w:rsidRPr="00E254A5">
              <w:rPr>
                <w:rFonts w:ascii="Arial" w:hAnsi="Arial" w:cs="Arial"/>
                <w:sz w:val="22"/>
                <w:szCs w:val="22"/>
              </w:rPr>
              <w:t>sur la Liste représentative du patrimoine culturel immatériel de l’humanité </w:t>
            </w:r>
            <w:r w:rsidR="00A70248" w:rsidRPr="00E254A5">
              <w:rPr>
                <w:rFonts w:ascii="Arial" w:hAnsi="Arial" w:cs="Arial"/>
                <w:sz w:val="22"/>
                <w:szCs w:val="22"/>
              </w:rPr>
              <w:t xml:space="preserve">ou </w:t>
            </w:r>
            <w:r w:rsidR="00472231">
              <w:rPr>
                <w:rFonts w:ascii="Arial" w:hAnsi="Arial" w:cs="Arial"/>
                <w:sz w:val="22"/>
                <w:szCs w:val="22"/>
              </w:rPr>
              <w:t>le</w:t>
            </w:r>
            <w:r w:rsidR="00472231" w:rsidRPr="00E254A5">
              <w:rPr>
                <w:rFonts w:ascii="Arial" w:hAnsi="Arial" w:cs="Arial"/>
                <w:sz w:val="22"/>
                <w:szCs w:val="22"/>
              </w:rPr>
              <w:t xml:space="preserve"> </w:t>
            </w:r>
            <w:r w:rsidR="00A90C74" w:rsidRPr="00E254A5">
              <w:rPr>
                <w:rFonts w:ascii="Arial" w:hAnsi="Arial" w:cs="Arial"/>
                <w:sz w:val="22"/>
                <w:szCs w:val="22"/>
              </w:rPr>
              <w:t>renvoi de</w:t>
            </w:r>
            <w:r w:rsidR="00A70248" w:rsidRPr="00E254A5">
              <w:rPr>
                <w:rFonts w:ascii="Arial" w:hAnsi="Arial" w:cs="Arial"/>
                <w:sz w:val="22"/>
                <w:szCs w:val="22"/>
              </w:rPr>
              <w:t xml:space="preserve"> la candidature </w:t>
            </w:r>
            <w:r w:rsidR="00C11E31" w:rsidRPr="00E254A5">
              <w:rPr>
                <w:rFonts w:ascii="Arial" w:hAnsi="Arial" w:cs="Arial"/>
                <w:sz w:val="22"/>
                <w:szCs w:val="22"/>
              </w:rPr>
              <w:t xml:space="preserve">; </w:t>
            </w:r>
            <w:r w:rsidR="00472231">
              <w:rPr>
                <w:rFonts w:ascii="Arial" w:hAnsi="Arial" w:cs="Arial"/>
                <w:sz w:val="22"/>
                <w:szCs w:val="22"/>
              </w:rPr>
              <w:t>sur la</w:t>
            </w:r>
            <w:r w:rsidR="00472231" w:rsidRPr="00E254A5">
              <w:rPr>
                <w:rFonts w:ascii="Arial" w:hAnsi="Arial" w:cs="Arial"/>
                <w:sz w:val="22"/>
                <w:szCs w:val="22"/>
              </w:rPr>
              <w:t xml:space="preserve"> </w:t>
            </w:r>
            <w:r w:rsidRPr="00E254A5">
              <w:rPr>
                <w:rFonts w:ascii="Arial" w:hAnsi="Arial" w:cs="Arial"/>
                <w:sz w:val="22"/>
                <w:szCs w:val="22"/>
              </w:rPr>
              <w:t xml:space="preserve">sélection ou </w:t>
            </w:r>
            <w:r w:rsidR="00472231">
              <w:rPr>
                <w:rFonts w:ascii="Arial" w:hAnsi="Arial" w:cs="Arial"/>
                <w:sz w:val="22"/>
                <w:szCs w:val="22"/>
              </w:rPr>
              <w:t>la</w:t>
            </w:r>
            <w:r w:rsidR="00472231" w:rsidRPr="00E254A5">
              <w:rPr>
                <w:rFonts w:ascii="Arial" w:hAnsi="Arial" w:cs="Arial"/>
                <w:sz w:val="22"/>
                <w:szCs w:val="22"/>
              </w:rPr>
              <w:t xml:space="preserve"> </w:t>
            </w:r>
            <w:r w:rsidRPr="00E254A5">
              <w:rPr>
                <w:rFonts w:ascii="Arial" w:hAnsi="Arial" w:cs="Arial"/>
                <w:sz w:val="22"/>
                <w:szCs w:val="22"/>
              </w:rPr>
              <w:t>n</w:t>
            </w:r>
            <w:r w:rsidR="00A90C74" w:rsidRPr="00E254A5">
              <w:rPr>
                <w:rFonts w:ascii="Arial" w:hAnsi="Arial" w:cs="Arial"/>
                <w:sz w:val="22"/>
                <w:szCs w:val="22"/>
              </w:rPr>
              <w:t>on-sélection des</w:t>
            </w:r>
            <w:r w:rsidRPr="00E254A5">
              <w:rPr>
                <w:rFonts w:ascii="Arial" w:hAnsi="Arial" w:cs="Arial"/>
                <w:sz w:val="22"/>
                <w:szCs w:val="22"/>
              </w:rPr>
              <w:t xml:space="preserve"> propositions de programmes, projets et activités reflétant le mieux les principes et objectifs de la Convention </w:t>
            </w:r>
            <w:r w:rsidR="00C11E31" w:rsidRPr="00E254A5">
              <w:rPr>
                <w:rFonts w:ascii="Arial" w:hAnsi="Arial" w:cs="Arial"/>
                <w:sz w:val="22"/>
                <w:szCs w:val="22"/>
              </w:rPr>
              <w:t>; o</w:t>
            </w:r>
            <w:r w:rsidRPr="00E254A5">
              <w:rPr>
                <w:rFonts w:ascii="Arial" w:hAnsi="Arial" w:cs="Arial"/>
                <w:sz w:val="22"/>
                <w:szCs w:val="22"/>
              </w:rPr>
              <w:t xml:space="preserve">u </w:t>
            </w:r>
            <w:r w:rsidR="00472231">
              <w:rPr>
                <w:rFonts w:ascii="Arial" w:hAnsi="Arial" w:cs="Arial"/>
                <w:sz w:val="22"/>
                <w:szCs w:val="22"/>
              </w:rPr>
              <w:t>l</w:t>
            </w:r>
            <w:r w:rsidRPr="00E254A5">
              <w:rPr>
                <w:rFonts w:ascii="Arial" w:hAnsi="Arial" w:cs="Arial"/>
                <w:sz w:val="22"/>
                <w:szCs w:val="22"/>
              </w:rPr>
              <w:t>’appro</w:t>
            </w:r>
            <w:r w:rsidR="00A90C74" w:rsidRPr="00E254A5">
              <w:rPr>
                <w:rFonts w:ascii="Arial" w:hAnsi="Arial" w:cs="Arial"/>
                <w:sz w:val="22"/>
                <w:szCs w:val="22"/>
              </w:rPr>
              <w:t xml:space="preserve">bation </w:t>
            </w:r>
            <w:r w:rsidRPr="00E254A5">
              <w:rPr>
                <w:rFonts w:ascii="Arial" w:hAnsi="Arial" w:cs="Arial"/>
                <w:sz w:val="22"/>
                <w:szCs w:val="22"/>
              </w:rPr>
              <w:t xml:space="preserve">ou </w:t>
            </w:r>
            <w:r w:rsidR="00472231">
              <w:rPr>
                <w:rFonts w:ascii="Arial" w:hAnsi="Arial" w:cs="Arial"/>
                <w:sz w:val="22"/>
                <w:szCs w:val="22"/>
              </w:rPr>
              <w:t>la</w:t>
            </w:r>
            <w:r w:rsidR="00472231" w:rsidRPr="00E254A5">
              <w:rPr>
                <w:rFonts w:ascii="Arial" w:hAnsi="Arial" w:cs="Arial"/>
                <w:sz w:val="22"/>
                <w:szCs w:val="22"/>
              </w:rPr>
              <w:t xml:space="preserve"> </w:t>
            </w:r>
            <w:r w:rsidRPr="00E254A5">
              <w:rPr>
                <w:rFonts w:ascii="Arial" w:hAnsi="Arial" w:cs="Arial"/>
                <w:sz w:val="22"/>
                <w:szCs w:val="22"/>
              </w:rPr>
              <w:t>n</w:t>
            </w:r>
            <w:r w:rsidR="00A90C74" w:rsidRPr="00E254A5">
              <w:rPr>
                <w:rFonts w:ascii="Arial" w:hAnsi="Arial" w:cs="Arial"/>
                <w:sz w:val="22"/>
                <w:szCs w:val="22"/>
              </w:rPr>
              <w:t>on-approbation d</w:t>
            </w:r>
            <w:r w:rsidRPr="00E254A5">
              <w:rPr>
                <w:rFonts w:ascii="Arial" w:hAnsi="Arial" w:cs="Arial"/>
                <w:sz w:val="22"/>
                <w:szCs w:val="22"/>
              </w:rPr>
              <w:t xml:space="preserve">e </w:t>
            </w:r>
            <w:r w:rsidR="004D0AF9">
              <w:rPr>
                <w:rFonts w:ascii="Arial" w:hAnsi="Arial" w:cs="Arial"/>
                <w:sz w:val="22"/>
                <w:szCs w:val="22"/>
              </w:rPr>
              <w:t xml:space="preserve">la </w:t>
            </w:r>
            <w:r w:rsidRPr="00E254A5">
              <w:rPr>
                <w:rFonts w:ascii="Arial" w:hAnsi="Arial" w:cs="Arial"/>
                <w:sz w:val="22"/>
                <w:szCs w:val="22"/>
              </w:rPr>
              <w:t xml:space="preserve">demande d’assistance internationale supérieure à </w:t>
            </w:r>
            <w:r w:rsidR="00C11E31" w:rsidRPr="00E254A5">
              <w:rPr>
                <w:rFonts w:ascii="Arial" w:hAnsi="Arial" w:cs="Arial"/>
                <w:sz w:val="22"/>
                <w:szCs w:val="22"/>
              </w:rPr>
              <w:t>25</w:t>
            </w:r>
            <w:r w:rsidRPr="00E254A5">
              <w:rPr>
                <w:rFonts w:ascii="Arial" w:hAnsi="Arial" w:cs="Arial"/>
                <w:sz w:val="22"/>
                <w:szCs w:val="22"/>
              </w:rPr>
              <w:t> </w:t>
            </w:r>
            <w:r w:rsidR="00C11E31" w:rsidRPr="00E254A5">
              <w:rPr>
                <w:rFonts w:ascii="Arial" w:hAnsi="Arial" w:cs="Arial"/>
                <w:sz w:val="22"/>
                <w:szCs w:val="22"/>
              </w:rPr>
              <w:t>000</w:t>
            </w:r>
            <w:r w:rsidRPr="00E254A5">
              <w:rPr>
                <w:rFonts w:ascii="Arial" w:hAnsi="Arial" w:cs="Arial"/>
                <w:sz w:val="22"/>
                <w:szCs w:val="22"/>
              </w:rPr>
              <w:t xml:space="preserve"> dollars des </w:t>
            </w:r>
            <w:r w:rsidR="00E254A5" w:rsidRPr="00E254A5">
              <w:rPr>
                <w:rFonts w:ascii="Arial" w:hAnsi="Arial" w:cs="Arial"/>
                <w:sz w:val="22"/>
                <w:szCs w:val="22"/>
              </w:rPr>
              <w:t>États-Unis</w:t>
            </w:r>
            <w:r w:rsidRPr="00E254A5">
              <w:rPr>
                <w:rFonts w:ascii="Arial" w:hAnsi="Arial" w:cs="Arial"/>
                <w:sz w:val="22"/>
                <w:szCs w:val="22"/>
              </w:rPr>
              <w:t> </w:t>
            </w:r>
            <w:r w:rsidR="00C11E31" w:rsidRPr="00E254A5">
              <w:rPr>
                <w:rFonts w:ascii="Arial" w:hAnsi="Arial" w:cs="Arial"/>
                <w:sz w:val="22"/>
                <w:szCs w:val="22"/>
              </w:rPr>
              <w:t xml:space="preserve">; </w:t>
            </w:r>
          </w:p>
        </w:tc>
      </w:tr>
      <w:tr w:rsidR="00C11E31" w:rsidRPr="00E254A5" w14:paraId="0EF46A39" w14:textId="77777777" w:rsidTr="00D557B5">
        <w:tc>
          <w:tcPr>
            <w:tcW w:w="675" w:type="dxa"/>
          </w:tcPr>
          <w:p w14:paraId="7CE2371B" w14:textId="77777777" w:rsidR="00C11E31" w:rsidRPr="00E254A5" w:rsidRDefault="00C11E31" w:rsidP="00087DB8">
            <w:pPr>
              <w:spacing w:before="80" w:after="80"/>
              <w:ind w:left="113" w:right="113"/>
              <w:jc w:val="both"/>
              <w:rPr>
                <w:rFonts w:ascii="Arial" w:hAnsi="Arial" w:cs="Arial"/>
                <w:sz w:val="22"/>
                <w:szCs w:val="22"/>
              </w:rPr>
            </w:pPr>
            <w:r w:rsidRPr="00E254A5">
              <w:rPr>
                <w:rFonts w:ascii="Arial" w:hAnsi="Arial" w:cs="Arial"/>
                <w:sz w:val="22"/>
                <w:szCs w:val="22"/>
              </w:rPr>
              <w:t>5.</w:t>
            </w:r>
          </w:p>
        </w:tc>
        <w:tc>
          <w:tcPr>
            <w:tcW w:w="9103" w:type="dxa"/>
            <w:gridSpan w:val="2"/>
          </w:tcPr>
          <w:p w14:paraId="0D68F7BB" w14:textId="77777777" w:rsidR="00C11E31" w:rsidRPr="00E254A5" w:rsidRDefault="006536A1" w:rsidP="00087DB8">
            <w:pPr>
              <w:spacing w:before="80" w:after="80"/>
              <w:ind w:left="113" w:right="113"/>
              <w:jc w:val="both"/>
              <w:rPr>
                <w:rFonts w:ascii="Arial" w:hAnsi="Arial" w:cs="Arial"/>
                <w:sz w:val="22"/>
                <w:szCs w:val="22"/>
              </w:rPr>
            </w:pPr>
            <w:r w:rsidRPr="00E254A5">
              <w:rPr>
                <w:rFonts w:ascii="Arial" w:hAnsi="Arial" w:cs="Arial"/>
                <w:sz w:val="22"/>
                <w:szCs w:val="22"/>
              </w:rPr>
              <w:t>fournit</w:t>
            </w:r>
            <w:r w:rsidR="005B44E4" w:rsidRPr="00E254A5">
              <w:rPr>
                <w:rFonts w:ascii="Arial" w:hAnsi="Arial" w:cs="Arial"/>
                <w:sz w:val="22"/>
                <w:szCs w:val="22"/>
              </w:rPr>
              <w:t xml:space="preserve"> au Comité un</w:t>
            </w:r>
            <w:r w:rsidRPr="00E254A5">
              <w:rPr>
                <w:rFonts w:ascii="Arial" w:hAnsi="Arial" w:cs="Arial"/>
                <w:sz w:val="22"/>
                <w:szCs w:val="22"/>
              </w:rPr>
              <w:t xml:space="preserve"> aperçu général </w:t>
            </w:r>
            <w:r w:rsidR="005B44E4" w:rsidRPr="00E254A5">
              <w:rPr>
                <w:rFonts w:ascii="Arial" w:hAnsi="Arial" w:cs="Arial"/>
                <w:sz w:val="22"/>
                <w:szCs w:val="22"/>
              </w:rPr>
              <w:t xml:space="preserve">de tous les dossiers et </w:t>
            </w:r>
            <w:r w:rsidR="00472231">
              <w:rPr>
                <w:rFonts w:ascii="Arial" w:hAnsi="Arial" w:cs="Arial"/>
                <w:sz w:val="22"/>
                <w:szCs w:val="22"/>
              </w:rPr>
              <w:t>un</w:t>
            </w:r>
            <w:r w:rsidR="00472231" w:rsidRPr="00E254A5">
              <w:rPr>
                <w:rFonts w:ascii="Arial" w:hAnsi="Arial" w:cs="Arial"/>
                <w:sz w:val="22"/>
                <w:szCs w:val="22"/>
              </w:rPr>
              <w:t xml:space="preserve"> </w:t>
            </w:r>
            <w:r w:rsidR="005B44E4" w:rsidRPr="00E254A5">
              <w:rPr>
                <w:rFonts w:ascii="Arial" w:hAnsi="Arial" w:cs="Arial"/>
                <w:sz w:val="22"/>
                <w:szCs w:val="22"/>
              </w:rPr>
              <w:t xml:space="preserve">rapport </w:t>
            </w:r>
            <w:r w:rsidR="00472231">
              <w:rPr>
                <w:rFonts w:ascii="Arial" w:hAnsi="Arial" w:cs="Arial"/>
                <w:sz w:val="22"/>
                <w:szCs w:val="22"/>
              </w:rPr>
              <w:t>sur l’</w:t>
            </w:r>
            <w:r w:rsidR="005B44E4" w:rsidRPr="00E254A5">
              <w:rPr>
                <w:rFonts w:ascii="Arial" w:hAnsi="Arial" w:cs="Arial"/>
                <w:sz w:val="22"/>
                <w:szCs w:val="22"/>
              </w:rPr>
              <w:t>évaluation</w:t>
            </w:r>
            <w:r w:rsidR="00472231">
              <w:rPr>
                <w:rFonts w:ascii="Arial" w:hAnsi="Arial" w:cs="Arial"/>
                <w:sz w:val="22"/>
                <w:szCs w:val="22"/>
              </w:rPr>
              <w:t xml:space="preserve"> qu’il a effectué</w:t>
            </w:r>
            <w:r w:rsidR="005B44E4" w:rsidRPr="00E254A5">
              <w:rPr>
                <w:rFonts w:ascii="Arial" w:hAnsi="Arial" w:cs="Arial"/>
                <w:sz w:val="22"/>
                <w:szCs w:val="22"/>
              </w:rPr>
              <w:t> </w:t>
            </w:r>
            <w:r w:rsidR="00C11E31" w:rsidRPr="00E254A5">
              <w:rPr>
                <w:rFonts w:ascii="Arial" w:hAnsi="Arial" w:cs="Arial"/>
                <w:sz w:val="22"/>
                <w:szCs w:val="22"/>
              </w:rPr>
              <w:t>;</w:t>
            </w:r>
          </w:p>
        </w:tc>
      </w:tr>
      <w:tr w:rsidR="00C11E31" w:rsidRPr="00E254A5" w14:paraId="39E5EE13" w14:textId="77777777" w:rsidTr="00D557B5">
        <w:tc>
          <w:tcPr>
            <w:tcW w:w="675" w:type="dxa"/>
          </w:tcPr>
          <w:p w14:paraId="519BC367" w14:textId="77777777" w:rsidR="00C11E31" w:rsidRPr="00E254A5" w:rsidRDefault="00C11E31" w:rsidP="00087DB8">
            <w:pPr>
              <w:spacing w:before="80" w:after="80"/>
              <w:ind w:left="113" w:right="113"/>
              <w:jc w:val="both"/>
              <w:rPr>
                <w:rFonts w:ascii="Arial" w:hAnsi="Arial" w:cs="Arial"/>
                <w:sz w:val="22"/>
                <w:szCs w:val="22"/>
              </w:rPr>
            </w:pPr>
            <w:r w:rsidRPr="00E254A5">
              <w:rPr>
                <w:rFonts w:ascii="Arial" w:hAnsi="Arial" w:cs="Arial"/>
                <w:sz w:val="22"/>
                <w:szCs w:val="22"/>
              </w:rPr>
              <w:t>6.</w:t>
            </w:r>
          </w:p>
        </w:tc>
        <w:tc>
          <w:tcPr>
            <w:tcW w:w="9103" w:type="dxa"/>
            <w:gridSpan w:val="2"/>
          </w:tcPr>
          <w:p w14:paraId="5FA4372F" w14:textId="77777777" w:rsidR="00C11E31" w:rsidRPr="00E254A5" w:rsidRDefault="006536A1" w:rsidP="00087DB8">
            <w:pPr>
              <w:spacing w:before="80" w:after="80"/>
              <w:ind w:left="113" w:right="113"/>
              <w:jc w:val="both"/>
              <w:rPr>
                <w:rFonts w:ascii="Arial" w:hAnsi="Arial" w:cs="Arial"/>
                <w:sz w:val="22"/>
                <w:szCs w:val="22"/>
              </w:rPr>
            </w:pPr>
            <w:r w:rsidRPr="00E254A5">
              <w:rPr>
                <w:rFonts w:ascii="Arial" w:hAnsi="Arial" w:cs="Arial"/>
                <w:sz w:val="22"/>
                <w:szCs w:val="22"/>
              </w:rPr>
              <w:t>c</w:t>
            </w:r>
            <w:r w:rsidR="005B44E4" w:rsidRPr="00E254A5">
              <w:rPr>
                <w:rFonts w:ascii="Arial" w:hAnsi="Arial" w:cs="Arial"/>
                <w:sz w:val="22"/>
                <w:szCs w:val="22"/>
              </w:rPr>
              <w:t xml:space="preserve">esse d’exister après soumission </w:t>
            </w:r>
            <w:r w:rsidR="00472231">
              <w:rPr>
                <w:rFonts w:ascii="Arial" w:hAnsi="Arial" w:cs="Arial"/>
                <w:sz w:val="22"/>
                <w:szCs w:val="22"/>
              </w:rPr>
              <w:t>a</w:t>
            </w:r>
            <w:r w:rsidR="005B44E4" w:rsidRPr="00E254A5">
              <w:rPr>
                <w:rFonts w:ascii="Arial" w:hAnsi="Arial" w:cs="Arial"/>
                <w:sz w:val="22"/>
                <w:szCs w:val="22"/>
              </w:rPr>
              <w:t xml:space="preserve">u Comité </w:t>
            </w:r>
            <w:r w:rsidR="00472231">
              <w:rPr>
                <w:rFonts w:ascii="Arial" w:hAnsi="Arial" w:cs="Arial"/>
                <w:sz w:val="22"/>
                <w:szCs w:val="22"/>
              </w:rPr>
              <w:t>à s</w:t>
            </w:r>
            <w:r w:rsidR="00472231" w:rsidRPr="00E254A5">
              <w:rPr>
                <w:rFonts w:ascii="Arial" w:hAnsi="Arial" w:cs="Arial"/>
                <w:sz w:val="22"/>
                <w:szCs w:val="22"/>
              </w:rPr>
              <w:t xml:space="preserve">a onzième session </w:t>
            </w:r>
            <w:r w:rsidR="005B44E4" w:rsidRPr="00E254A5">
              <w:rPr>
                <w:rFonts w:ascii="Arial" w:hAnsi="Arial" w:cs="Arial"/>
                <w:sz w:val="22"/>
                <w:szCs w:val="22"/>
              </w:rPr>
              <w:t>d</w:t>
            </w:r>
            <w:r w:rsidR="00472231">
              <w:rPr>
                <w:rFonts w:ascii="Arial" w:hAnsi="Arial" w:cs="Arial"/>
                <w:sz w:val="22"/>
                <w:szCs w:val="22"/>
              </w:rPr>
              <w:t>u</w:t>
            </w:r>
            <w:r w:rsidR="000D58CE">
              <w:rPr>
                <w:rFonts w:ascii="Arial" w:hAnsi="Arial" w:cs="Arial"/>
                <w:sz w:val="22"/>
                <w:szCs w:val="22"/>
              </w:rPr>
              <w:t xml:space="preserve"> </w:t>
            </w:r>
            <w:r w:rsidR="005B44E4" w:rsidRPr="00E254A5">
              <w:rPr>
                <w:rFonts w:ascii="Arial" w:hAnsi="Arial" w:cs="Arial"/>
                <w:sz w:val="22"/>
                <w:szCs w:val="22"/>
              </w:rPr>
              <w:t xml:space="preserve">rapport </w:t>
            </w:r>
            <w:r w:rsidR="00472231">
              <w:rPr>
                <w:rFonts w:ascii="Arial" w:hAnsi="Arial" w:cs="Arial"/>
                <w:sz w:val="22"/>
                <w:szCs w:val="22"/>
              </w:rPr>
              <w:t xml:space="preserve">sur son </w:t>
            </w:r>
            <w:r w:rsidR="005B44E4" w:rsidRPr="00E254A5">
              <w:rPr>
                <w:rFonts w:ascii="Arial" w:hAnsi="Arial" w:cs="Arial"/>
                <w:sz w:val="22"/>
                <w:szCs w:val="22"/>
              </w:rPr>
              <w:t>évaluation des dossiers à examiner par le Comité en</w:t>
            </w:r>
            <w:r w:rsidR="00C11E31" w:rsidRPr="00E254A5">
              <w:rPr>
                <w:rFonts w:ascii="Arial" w:hAnsi="Arial" w:cs="Arial"/>
                <w:sz w:val="22"/>
                <w:szCs w:val="22"/>
              </w:rPr>
              <w:t xml:space="preserve"> 2016.</w:t>
            </w:r>
          </w:p>
        </w:tc>
      </w:tr>
      <w:tr w:rsidR="00C11E31" w:rsidRPr="00E254A5" w14:paraId="0D334AF0" w14:textId="77777777" w:rsidTr="00D557B5">
        <w:tc>
          <w:tcPr>
            <w:tcW w:w="9778" w:type="dxa"/>
            <w:gridSpan w:val="3"/>
          </w:tcPr>
          <w:p w14:paraId="44EB2D3D" w14:textId="77777777" w:rsidR="00C11E31" w:rsidRPr="00E254A5" w:rsidRDefault="00725AF8" w:rsidP="00087DB8">
            <w:pPr>
              <w:spacing w:before="80" w:after="80"/>
              <w:ind w:left="113" w:right="113"/>
              <w:jc w:val="both"/>
              <w:rPr>
                <w:rFonts w:ascii="Arial" w:hAnsi="Arial" w:cs="Arial"/>
                <w:sz w:val="22"/>
                <w:szCs w:val="22"/>
              </w:rPr>
            </w:pPr>
            <w:r w:rsidRPr="00E254A5">
              <w:rPr>
                <w:rFonts w:ascii="Arial" w:hAnsi="Arial" w:cs="Arial"/>
                <w:sz w:val="22"/>
                <w:szCs w:val="22"/>
              </w:rPr>
              <w:t xml:space="preserve">Une fois nommés par le Comité, les membres de l’Organe d’évaluation </w:t>
            </w:r>
            <w:r w:rsidR="00E254A5" w:rsidRPr="00E254A5">
              <w:rPr>
                <w:rFonts w:ascii="Arial" w:hAnsi="Arial" w:cs="Arial"/>
                <w:sz w:val="22"/>
                <w:szCs w:val="22"/>
              </w:rPr>
              <w:t xml:space="preserve">doivent </w:t>
            </w:r>
            <w:r w:rsidR="001A4291" w:rsidRPr="00E254A5">
              <w:rPr>
                <w:rFonts w:ascii="Arial" w:hAnsi="Arial" w:cs="Arial"/>
                <w:sz w:val="22"/>
                <w:szCs w:val="22"/>
              </w:rPr>
              <w:t>agi</w:t>
            </w:r>
            <w:r w:rsidR="00E254A5" w:rsidRPr="00E254A5">
              <w:rPr>
                <w:rFonts w:ascii="Arial" w:hAnsi="Arial" w:cs="Arial"/>
                <w:sz w:val="22"/>
                <w:szCs w:val="22"/>
              </w:rPr>
              <w:t>r</w:t>
            </w:r>
            <w:r w:rsidR="001A4291" w:rsidRPr="00E254A5">
              <w:rPr>
                <w:rFonts w:ascii="Arial" w:hAnsi="Arial" w:cs="Arial"/>
                <w:sz w:val="22"/>
                <w:szCs w:val="22"/>
              </w:rPr>
              <w:t xml:space="preserve"> de manière impartiale dans l’intérêt de tous les États parties et de la Convention</w:t>
            </w:r>
            <w:r w:rsidR="00C11E31" w:rsidRPr="00E254A5">
              <w:rPr>
                <w:rFonts w:ascii="Arial" w:hAnsi="Arial" w:cs="Arial"/>
                <w:sz w:val="22"/>
                <w:szCs w:val="22"/>
              </w:rPr>
              <w:t>.</w:t>
            </w:r>
          </w:p>
        </w:tc>
      </w:tr>
    </w:tbl>
    <w:p w14:paraId="03CEA17F" w14:textId="77777777" w:rsidR="00C11E31" w:rsidRPr="00E254A5" w:rsidRDefault="00C11E31" w:rsidP="00C11E31">
      <w:pPr>
        <w:spacing w:line="20" w:lineRule="exact"/>
        <w:jc w:val="center"/>
        <w:rPr>
          <w:rFonts w:ascii="Arial" w:hAnsi="Arial" w:cs="Arial"/>
          <w:b/>
          <w:sz w:val="22"/>
          <w:szCs w:val="22"/>
        </w:rPr>
      </w:pPr>
    </w:p>
    <w:p w14:paraId="2916437B" w14:textId="77777777" w:rsidR="00C11E31" w:rsidRPr="00E254A5" w:rsidRDefault="00C11E31" w:rsidP="00C11E31">
      <w:pPr>
        <w:spacing w:after="120"/>
        <w:jc w:val="center"/>
        <w:rPr>
          <w:rFonts w:ascii="Arial" w:hAnsi="Arial" w:cs="Arial"/>
          <w:b/>
          <w:sz w:val="22"/>
          <w:szCs w:val="22"/>
        </w:rPr>
      </w:pPr>
      <w:r w:rsidRPr="00E254A5">
        <w:rPr>
          <w:rFonts w:ascii="Arial" w:hAnsi="Arial" w:cs="Arial"/>
          <w:b/>
          <w:sz w:val="22"/>
          <w:szCs w:val="22"/>
        </w:rPr>
        <w:br w:type="page"/>
        <w:t>Annex</w:t>
      </w:r>
      <w:r w:rsidR="007E7598" w:rsidRPr="00E254A5">
        <w:rPr>
          <w:rFonts w:ascii="Arial" w:hAnsi="Arial" w:cs="Arial"/>
          <w:b/>
          <w:sz w:val="22"/>
          <w:szCs w:val="22"/>
        </w:rPr>
        <w:t>e</w:t>
      </w:r>
      <w:r w:rsidRPr="00E254A5">
        <w:rPr>
          <w:rFonts w:ascii="Arial" w:hAnsi="Arial" w:cs="Arial"/>
          <w:b/>
          <w:sz w:val="22"/>
          <w:szCs w:val="22"/>
        </w:rPr>
        <w:t xml:space="preserve"> 2</w:t>
      </w:r>
      <w:r w:rsidR="007E7598" w:rsidRPr="00E254A5">
        <w:rPr>
          <w:rFonts w:ascii="Arial" w:hAnsi="Arial" w:cs="Arial"/>
          <w:b/>
          <w:sz w:val="22"/>
          <w:szCs w:val="22"/>
        </w:rPr>
        <w:t> </w:t>
      </w:r>
      <w:r w:rsidRPr="00E254A5">
        <w:rPr>
          <w:rFonts w:ascii="Arial" w:hAnsi="Arial" w:cs="Arial"/>
          <w:b/>
          <w:sz w:val="22"/>
          <w:szCs w:val="22"/>
        </w:rPr>
        <w:t>: List</w:t>
      </w:r>
      <w:r w:rsidR="007E7598" w:rsidRPr="00E254A5">
        <w:rPr>
          <w:rFonts w:ascii="Arial" w:hAnsi="Arial" w:cs="Arial"/>
          <w:b/>
          <w:sz w:val="22"/>
          <w:szCs w:val="22"/>
        </w:rPr>
        <w:t>e</w:t>
      </w:r>
      <w:r w:rsidRPr="00E254A5">
        <w:rPr>
          <w:rFonts w:ascii="Arial" w:hAnsi="Arial" w:cs="Arial"/>
          <w:b/>
          <w:sz w:val="22"/>
          <w:szCs w:val="22"/>
        </w:rPr>
        <w:t xml:space="preserve"> </w:t>
      </w:r>
      <w:r w:rsidR="007E7598" w:rsidRPr="00E254A5">
        <w:rPr>
          <w:rFonts w:ascii="Arial" w:hAnsi="Arial" w:cs="Arial"/>
          <w:b/>
          <w:sz w:val="22"/>
          <w:szCs w:val="22"/>
        </w:rPr>
        <w:t>des candidat</w:t>
      </w:r>
      <w:r w:rsidRPr="00E254A5">
        <w:rPr>
          <w:rFonts w:ascii="Arial" w:hAnsi="Arial" w:cs="Arial"/>
          <w:b/>
          <w:sz w:val="22"/>
          <w:szCs w:val="22"/>
        </w:rPr>
        <w:t>s</w:t>
      </w:r>
    </w:p>
    <w:tbl>
      <w:tblPr>
        <w:tblW w:w="9888" w:type="dxa"/>
        <w:tblInd w:w="-34" w:type="dxa"/>
        <w:tblLook w:val="04A0" w:firstRow="1" w:lastRow="0" w:firstColumn="1" w:lastColumn="0" w:noHBand="0" w:noVBand="1"/>
      </w:tblPr>
      <w:tblGrid>
        <w:gridCol w:w="5697"/>
        <w:gridCol w:w="2095"/>
        <w:gridCol w:w="2096"/>
      </w:tblGrid>
      <w:tr w:rsidR="00C11E31" w:rsidRPr="00E254A5" w14:paraId="4417E34A" w14:textId="77777777" w:rsidTr="00D557B5">
        <w:trPr>
          <w:trHeight w:val="283"/>
        </w:trPr>
        <w:tc>
          <w:tcPr>
            <w:tcW w:w="9888" w:type="dxa"/>
            <w:gridSpan w:val="3"/>
            <w:shd w:val="clear" w:color="auto" w:fill="BFBFBF"/>
          </w:tcPr>
          <w:p w14:paraId="56277DF4" w14:textId="77777777" w:rsidR="00C11E31" w:rsidRPr="00E254A5" w:rsidRDefault="007E7598" w:rsidP="007E7598">
            <w:pPr>
              <w:tabs>
                <w:tab w:val="left" w:pos="1701"/>
              </w:tabs>
              <w:spacing w:before="120" w:after="120"/>
              <w:rPr>
                <w:rFonts w:ascii="Arial" w:hAnsi="Arial" w:cs="Arial"/>
                <w:sz w:val="22"/>
                <w:szCs w:val="22"/>
              </w:rPr>
            </w:pPr>
            <w:r w:rsidRPr="00E254A5">
              <w:rPr>
                <w:rFonts w:ascii="Arial" w:hAnsi="Arial" w:cs="Arial"/>
                <w:b/>
                <w:sz w:val="22"/>
                <w:szCs w:val="22"/>
                <w:u w:val="single"/>
              </w:rPr>
              <w:t>Groupe é</w:t>
            </w:r>
            <w:r w:rsidR="00C11E31" w:rsidRPr="00E254A5">
              <w:rPr>
                <w:rFonts w:ascii="Arial" w:hAnsi="Arial" w:cs="Arial"/>
                <w:b/>
                <w:sz w:val="22"/>
                <w:szCs w:val="22"/>
                <w:u w:val="single"/>
              </w:rPr>
              <w:t>lectoral I</w:t>
            </w:r>
          </w:p>
        </w:tc>
      </w:tr>
      <w:tr w:rsidR="00C11E31" w:rsidRPr="00E254A5" w14:paraId="12238FCA" w14:textId="77777777" w:rsidTr="00D557B5">
        <w:trPr>
          <w:trHeight w:val="283"/>
        </w:trPr>
        <w:tc>
          <w:tcPr>
            <w:tcW w:w="5697" w:type="dxa"/>
            <w:shd w:val="clear" w:color="auto" w:fill="F2F2F2"/>
          </w:tcPr>
          <w:p w14:paraId="63776C11" w14:textId="77777777" w:rsidR="00C11E31" w:rsidRPr="00E254A5" w:rsidRDefault="007E7598" w:rsidP="007E7598">
            <w:pPr>
              <w:tabs>
                <w:tab w:val="left" w:pos="1701"/>
              </w:tabs>
              <w:spacing w:before="120" w:after="120"/>
              <w:rPr>
                <w:rFonts w:ascii="Arial" w:hAnsi="Arial" w:cs="Arial"/>
                <w:b/>
                <w:sz w:val="22"/>
                <w:szCs w:val="22"/>
              </w:rPr>
            </w:pPr>
            <w:r w:rsidRPr="00E254A5">
              <w:rPr>
                <w:rFonts w:ascii="Arial" w:hAnsi="Arial" w:cs="Arial"/>
                <w:b/>
                <w:sz w:val="22"/>
                <w:szCs w:val="22"/>
              </w:rPr>
              <w:t>Organisations n</w:t>
            </w:r>
            <w:r w:rsidR="00C11E31" w:rsidRPr="00E254A5">
              <w:rPr>
                <w:rFonts w:ascii="Arial" w:hAnsi="Arial" w:cs="Arial"/>
                <w:b/>
                <w:sz w:val="22"/>
                <w:szCs w:val="22"/>
              </w:rPr>
              <w:t>on</w:t>
            </w:r>
            <w:r w:rsidRPr="00E254A5">
              <w:rPr>
                <w:rFonts w:ascii="Arial" w:hAnsi="Arial" w:cs="Arial"/>
                <w:b/>
                <w:sz w:val="22"/>
                <w:szCs w:val="22"/>
              </w:rPr>
              <w:t xml:space="preserve"> g</w:t>
            </w:r>
            <w:r w:rsidR="00C11E31" w:rsidRPr="00E254A5">
              <w:rPr>
                <w:rFonts w:ascii="Arial" w:hAnsi="Arial" w:cs="Arial"/>
                <w:b/>
                <w:sz w:val="22"/>
                <w:szCs w:val="22"/>
              </w:rPr>
              <w:t>o</w:t>
            </w:r>
            <w:r w:rsidRPr="00E254A5">
              <w:rPr>
                <w:rFonts w:ascii="Arial" w:hAnsi="Arial" w:cs="Arial"/>
                <w:b/>
                <w:sz w:val="22"/>
                <w:szCs w:val="22"/>
              </w:rPr>
              <w:t>u</w:t>
            </w:r>
            <w:r w:rsidR="00C11E31" w:rsidRPr="00E254A5">
              <w:rPr>
                <w:rFonts w:ascii="Arial" w:hAnsi="Arial" w:cs="Arial"/>
                <w:b/>
                <w:sz w:val="22"/>
                <w:szCs w:val="22"/>
              </w:rPr>
              <w:t>vern</w:t>
            </w:r>
            <w:r w:rsidRPr="00E254A5">
              <w:rPr>
                <w:rFonts w:ascii="Arial" w:hAnsi="Arial" w:cs="Arial"/>
                <w:b/>
                <w:sz w:val="22"/>
                <w:szCs w:val="22"/>
              </w:rPr>
              <w:t>e</w:t>
            </w:r>
            <w:r w:rsidR="00C11E31" w:rsidRPr="00E254A5">
              <w:rPr>
                <w:rFonts w:ascii="Arial" w:hAnsi="Arial" w:cs="Arial"/>
                <w:b/>
                <w:sz w:val="22"/>
                <w:szCs w:val="22"/>
              </w:rPr>
              <w:t>mental</w:t>
            </w:r>
            <w:r w:rsidRPr="00E254A5">
              <w:rPr>
                <w:rFonts w:ascii="Arial" w:hAnsi="Arial" w:cs="Arial"/>
                <w:b/>
                <w:sz w:val="22"/>
                <w:szCs w:val="22"/>
              </w:rPr>
              <w:t>es</w:t>
            </w:r>
            <w:r w:rsidR="00C11E31" w:rsidRPr="00E254A5">
              <w:rPr>
                <w:rFonts w:ascii="Arial" w:hAnsi="Arial" w:cs="Arial"/>
                <w:b/>
                <w:sz w:val="22"/>
                <w:szCs w:val="22"/>
              </w:rPr>
              <w:t xml:space="preserve"> </w:t>
            </w:r>
            <w:r w:rsidR="00A97279">
              <w:rPr>
                <w:rFonts w:ascii="Arial" w:hAnsi="Arial" w:cs="Arial"/>
                <w:b/>
                <w:sz w:val="22"/>
                <w:szCs w:val="22"/>
              </w:rPr>
              <w:t>accréditées</w:t>
            </w:r>
          </w:p>
        </w:tc>
        <w:tc>
          <w:tcPr>
            <w:tcW w:w="4191" w:type="dxa"/>
            <w:gridSpan w:val="2"/>
            <w:shd w:val="clear" w:color="auto" w:fill="F2F2F2"/>
          </w:tcPr>
          <w:p w14:paraId="7779AE60" w14:textId="77777777" w:rsidR="00C11E31" w:rsidRPr="00E254A5" w:rsidRDefault="00C11E31" w:rsidP="00C11E31">
            <w:pPr>
              <w:tabs>
                <w:tab w:val="left" w:pos="1701"/>
              </w:tabs>
              <w:spacing w:before="120" w:after="120"/>
              <w:rPr>
                <w:rFonts w:ascii="Arial" w:hAnsi="Arial" w:cs="Arial"/>
                <w:sz w:val="22"/>
                <w:szCs w:val="22"/>
              </w:rPr>
            </w:pPr>
          </w:p>
        </w:tc>
      </w:tr>
      <w:tr w:rsidR="00A97279" w:rsidRPr="00E254A5" w14:paraId="1BE51238" w14:textId="77777777" w:rsidTr="00D557B5">
        <w:trPr>
          <w:trHeight w:val="283"/>
        </w:trPr>
        <w:tc>
          <w:tcPr>
            <w:tcW w:w="5697" w:type="dxa"/>
            <w:shd w:val="clear" w:color="auto" w:fill="auto"/>
            <w:vAlign w:val="center"/>
          </w:tcPr>
          <w:p w14:paraId="794FF60C" w14:textId="77777777" w:rsidR="00A97279" w:rsidRPr="002B2F2D" w:rsidRDefault="00A97279" w:rsidP="00A97279">
            <w:pPr>
              <w:tabs>
                <w:tab w:val="left" w:pos="1701"/>
              </w:tabs>
              <w:spacing w:before="120" w:after="120"/>
              <w:rPr>
                <w:rFonts w:ascii="Arial" w:hAnsi="Arial" w:cs="Arial"/>
                <w:sz w:val="22"/>
                <w:szCs w:val="22"/>
                <w:lang w:val="en-GB"/>
              </w:rPr>
            </w:pPr>
            <w:r w:rsidRPr="006D732E">
              <w:rPr>
                <w:rFonts w:ascii="Arial" w:hAnsi="Arial" w:cs="Arial"/>
                <w:sz w:val="22"/>
                <w:szCs w:val="22"/>
                <w:lang w:val="en-GB"/>
              </w:rPr>
              <w:t>Tapis Plein</w:t>
            </w:r>
          </w:p>
        </w:tc>
        <w:tc>
          <w:tcPr>
            <w:tcW w:w="4191" w:type="dxa"/>
            <w:gridSpan w:val="2"/>
            <w:shd w:val="clear" w:color="auto" w:fill="auto"/>
            <w:vAlign w:val="center"/>
          </w:tcPr>
          <w:p w14:paraId="0B9F1702" w14:textId="77777777" w:rsidR="00A97279" w:rsidRPr="008B114A" w:rsidRDefault="00661057" w:rsidP="00A97279">
            <w:pPr>
              <w:tabs>
                <w:tab w:val="left" w:pos="1701"/>
              </w:tabs>
              <w:spacing w:before="120" w:after="120"/>
              <w:jc w:val="center"/>
              <w:rPr>
                <w:rFonts w:ascii="Arial" w:hAnsi="Arial" w:cs="Arial"/>
                <w:sz w:val="22"/>
                <w:szCs w:val="22"/>
              </w:rPr>
            </w:pPr>
            <w:hyperlink r:id="rId8" w:history="1">
              <w:r w:rsidR="00A97279" w:rsidRPr="008B114A">
                <w:rPr>
                  <w:rStyle w:val="Hyperlink"/>
                  <w:rFonts w:ascii="Arial" w:hAnsi="Arial" w:cs="Arial"/>
                  <w:sz w:val="22"/>
                  <w:szCs w:val="22"/>
                </w:rPr>
                <w:t>Formulaire d’accréditation</w:t>
              </w:r>
            </w:hyperlink>
          </w:p>
          <w:p w14:paraId="714269E3" w14:textId="77777777" w:rsidR="00A97279" w:rsidRPr="008B114A" w:rsidRDefault="00661057" w:rsidP="00A97279">
            <w:pPr>
              <w:tabs>
                <w:tab w:val="left" w:pos="1701"/>
              </w:tabs>
              <w:spacing w:before="120" w:after="120"/>
              <w:jc w:val="center"/>
              <w:rPr>
                <w:rFonts w:ascii="Arial" w:hAnsi="Arial" w:cs="Arial"/>
                <w:sz w:val="22"/>
                <w:szCs w:val="22"/>
              </w:rPr>
            </w:pPr>
            <w:hyperlink r:id="rId9" w:history="1">
              <w:r w:rsidR="00A97279" w:rsidRPr="008B114A">
                <w:rPr>
                  <w:rStyle w:val="Hyperlink"/>
                  <w:rFonts w:ascii="Arial" w:hAnsi="Arial" w:cs="Arial"/>
                  <w:sz w:val="22"/>
                  <w:szCs w:val="22"/>
                </w:rPr>
                <w:t>http://www.tapisplein.be/</w:t>
              </w:r>
            </w:hyperlink>
          </w:p>
        </w:tc>
      </w:tr>
      <w:tr w:rsidR="00A97279" w:rsidRPr="00A97279" w14:paraId="19006E37" w14:textId="77777777" w:rsidTr="00D557B5">
        <w:trPr>
          <w:trHeight w:val="283"/>
        </w:trPr>
        <w:tc>
          <w:tcPr>
            <w:tcW w:w="5697" w:type="dxa"/>
            <w:shd w:val="clear" w:color="auto" w:fill="auto"/>
            <w:vAlign w:val="center"/>
          </w:tcPr>
          <w:p w14:paraId="3DF89F6C" w14:textId="77777777" w:rsidR="00A97279" w:rsidRPr="00341B43" w:rsidRDefault="00A97279" w:rsidP="00A97279">
            <w:pPr>
              <w:tabs>
                <w:tab w:val="left" w:pos="1701"/>
              </w:tabs>
              <w:spacing w:before="120" w:after="120"/>
              <w:rPr>
                <w:rFonts w:ascii="Arial" w:hAnsi="Arial" w:cs="Arial"/>
                <w:sz w:val="22"/>
                <w:szCs w:val="22"/>
                <w:lang w:val="en-US"/>
              </w:rPr>
            </w:pPr>
            <w:r w:rsidRPr="006D732E">
              <w:rPr>
                <w:rFonts w:ascii="Arial" w:hAnsi="Arial" w:cs="Arial"/>
                <w:sz w:val="22"/>
                <w:szCs w:val="22"/>
                <w:lang w:val="en-GB"/>
              </w:rPr>
              <w:t>Norsk Håndverksinstitutt</w:t>
            </w:r>
            <w:r>
              <w:rPr>
                <w:rFonts w:ascii="Arial" w:hAnsi="Arial" w:cs="Arial"/>
                <w:sz w:val="22"/>
                <w:szCs w:val="22"/>
                <w:lang w:val="en-GB"/>
              </w:rPr>
              <w:t xml:space="preserve"> / </w:t>
            </w:r>
            <w:r w:rsidRPr="006D732E">
              <w:rPr>
                <w:rFonts w:ascii="Arial" w:hAnsi="Arial" w:cs="Arial"/>
                <w:sz w:val="22"/>
                <w:szCs w:val="22"/>
                <w:lang w:val="en-GB"/>
              </w:rPr>
              <w:t>Norwegian Crafts Institute</w:t>
            </w:r>
          </w:p>
        </w:tc>
        <w:tc>
          <w:tcPr>
            <w:tcW w:w="4191" w:type="dxa"/>
            <w:gridSpan w:val="2"/>
            <w:shd w:val="clear" w:color="auto" w:fill="auto"/>
            <w:vAlign w:val="center"/>
          </w:tcPr>
          <w:p w14:paraId="0608CB1A" w14:textId="77777777" w:rsidR="00A97279" w:rsidRPr="008B114A" w:rsidRDefault="00661057" w:rsidP="00A97279">
            <w:pPr>
              <w:tabs>
                <w:tab w:val="left" w:pos="1701"/>
              </w:tabs>
              <w:spacing w:before="120" w:after="120"/>
              <w:jc w:val="center"/>
              <w:rPr>
                <w:rFonts w:ascii="Arial" w:hAnsi="Arial" w:cs="Arial"/>
                <w:sz w:val="22"/>
                <w:szCs w:val="22"/>
              </w:rPr>
            </w:pPr>
            <w:hyperlink r:id="rId10" w:history="1">
              <w:r w:rsidR="00A97279" w:rsidRPr="008B114A">
                <w:rPr>
                  <w:rStyle w:val="Hyperlink"/>
                  <w:rFonts w:ascii="Arial" w:hAnsi="Arial" w:cs="Arial"/>
                  <w:sz w:val="22"/>
                  <w:szCs w:val="22"/>
                </w:rPr>
                <w:t>Formulaire d’accréditation</w:t>
              </w:r>
            </w:hyperlink>
          </w:p>
          <w:p w14:paraId="1A646842" w14:textId="77777777" w:rsidR="00A97279" w:rsidRPr="008B114A" w:rsidRDefault="00661057" w:rsidP="00A97279">
            <w:pPr>
              <w:tabs>
                <w:tab w:val="left" w:pos="1701"/>
              </w:tabs>
              <w:spacing w:before="120" w:after="120"/>
              <w:jc w:val="center"/>
              <w:rPr>
                <w:rFonts w:ascii="Arial" w:hAnsi="Arial" w:cs="Arial"/>
                <w:sz w:val="22"/>
                <w:szCs w:val="22"/>
              </w:rPr>
            </w:pPr>
            <w:hyperlink r:id="rId11" w:history="1">
              <w:r w:rsidR="00A97279" w:rsidRPr="008B114A">
                <w:rPr>
                  <w:rStyle w:val="Hyperlink"/>
                  <w:rFonts w:ascii="Arial" w:hAnsi="Arial" w:cs="Arial"/>
                  <w:sz w:val="22"/>
                  <w:szCs w:val="22"/>
                </w:rPr>
                <w:t>http://www.handverksinstituttet.no/</w:t>
              </w:r>
            </w:hyperlink>
          </w:p>
        </w:tc>
      </w:tr>
      <w:tr w:rsidR="00A97279" w:rsidRPr="00F2475D" w14:paraId="524FA418" w14:textId="77777777" w:rsidTr="00D557B5">
        <w:trPr>
          <w:trHeight w:val="283"/>
        </w:trPr>
        <w:tc>
          <w:tcPr>
            <w:tcW w:w="5697" w:type="dxa"/>
            <w:shd w:val="clear" w:color="auto" w:fill="auto"/>
            <w:vAlign w:val="center"/>
          </w:tcPr>
          <w:p w14:paraId="4090FD56" w14:textId="77777777" w:rsidR="00A97279" w:rsidRPr="002B2F2D" w:rsidRDefault="00A97279" w:rsidP="00840307">
            <w:pPr>
              <w:tabs>
                <w:tab w:val="left" w:pos="1701"/>
              </w:tabs>
              <w:spacing w:before="120" w:after="120"/>
              <w:rPr>
                <w:rFonts w:ascii="Arial" w:hAnsi="Arial" w:cs="Arial"/>
                <w:sz w:val="22"/>
                <w:szCs w:val="22"/>
                <w:lang w:val="en-GB"/>
              </w:rPr>
            </w:pPr>
            <w:r w:rsidRPr="006D732E">
              <w:rPr>
                <w:rFonts w:ascii="Arial" w:hAnsi="Arial" w:cs="Arial"/>
                <w:sz w:val="22"/>
                <w:szCs w:val="22"/>
                <w:lang w:val="en-US"/>
              </w:rPr>
              <w:t xml:space="preserve">SIMBDEA - Italian Society for </w:t>
            </w:r>
            <w:r w:rsidR="00840307">
              <w:rPr>
                <w:rFonts w:ascii="Arial" w:hAnsi="Arial" w:cs="Arial"/>
                <w:sz w:val="22"/>
                <w:szCs w:val="22"/>
                <w:lang w:val="en-US"/>
              </w:rPr>
              <w:t xml:space="preserve">Ethnographic </w:t>
            </w:r>
            <w:r w:rsidRPr="006D732E">
              <w:rPr>
                <w:rFonts w:ascii="Arial" w:hAnsi="Arial" w:cs="Arial"/>
                <w:sz w:val="22"/>
                <w:szCs w:val="22"/>
                <w:lang w:val="en-US"/>
              </w:rPr>
              <w:t xml:space="preserve">Museum </w:t>
            </w:r>
            <w:r w:rsidR="00840307">
              <w:rPr>
                <w:rFonts w:ascii="Arial" w:hAnsi="Arial" w:cs="Arial"/>
                <w:sz w:val="22"/>
                <w:szCs w:val="22"/>
                <w:lang w:val="en-US"/>
              </w:rPr>
              <w:t xml:space="preserve">Studies </w:t>
            </w:r>
            <w:r w:rsidRPr="006D732E">
              <w:rPr>
                <w:rFonts w:ascii="Arial" w:hAnsi="Arial" w:cs="Arial"/>
                <w:sz w:val="22"/>
                <w:szCs w:val="22"/>
                <w:lang w:val="en-US"/>
              </w:rPr>
              <w:t>and Heritage</w:t>
            </w:r>
          </w:p>
        </w:tc>
        <w:tc>
          <w:tcPr>
            <w:tcW w:w="4191" w:type="dxa"/>
            <w:gridSpan w:val="2"/>
            <w:shd w:val="clear" w:color="auto" w:fill="auto"/>
            <w:vAlign w:val="center"/>
          </w:tcPr>
          <w:p w14:paraId="15539F6A" w14:textId="77777777" w:rsidR="00A97279" w:rsidRPr="008B114A" w:rsidRDefault="00661057" w:rsidP="00A97279">
            <w:pPr>
              <w:tabs>
                <w:tab w:val="left" w:pos="1701"/>
              </w:tabs>
              <w:spacing w:before="120" w:after="120"/>
              <w:jc w:val="center"/>
              <w:rPr>
                <w:rFonts w:ascii="Arial" w:hAnsi="Arial" w:cs="Arial"/>
                <w:sz w:val="22"/>
                <w:szCs w:val="22"/>
              </w:rPr>
            </w:pPr>
            <w:hyperlink r:id="rId12" w:history="1">
              <w:r w:rsidR="00A97279" w:rsidRPr="008B114A">
                <w:rPr>
                  <w:rStyle w:val="Hyperlink"/>
                  <w:rFonts w:ascii="Arial" w:hAnsi="Arial" w:cs="Arial"/>
                  <w:sz w:val="22"/>
                  <w:szCs w:val="22"/>
                </w:rPr>
                <w:t>Formulaire d’accréditation</w:t>
              </w:r>
            </w:hyperlink>
          </w:p>
          <w:p w14:paraId="441770D0" w14:textId="77777777" w:rsidR="00A97279" w:rsidRPr="008B114A" w:rsidRDefault="00661057" w:rsidP="00A97279">
            <w:pPr>
              <w:tabs>
                <w:tab w:val="left" w:pos="1701"/>
              </w:tabs>
              <w:spacing w:before="120" w:after="120"/>
              <w:jc w:val="center"/>
              <w:rPr>
                <w:rFonts w:ascii="Arial" w:hAnsi="Arial" w:cs="Arial"/>
                <w:sz w:val="22"/>
                <w:szCs w:val="22"/>
              </w:rPr>
            </w:pPr>
            <w:hyperlink r:id="rId13" w:history="1">
              <w:r w:rsidR="00A97279" w:rsidRPr="008B114A">
                <w:rPr>
                  <w:rStyle w:val="Hyperlink"/>
                  <w:rFonts w:ascii="Arial" w:hAnsi="Arial" w:cs="Arial"/>
                  <w:sz w:val="22"/>
                  <w:szCs w:val="22"/>
                </w:rPr>
                <w:t>http://www.simbdea.it/</w:t>
              </w:r>
            </w:hyperlink>
          </w:p>
        </w:tc>
      </w:tr>
      <w:tr w:rsidR="00C11E31" w:rsidRPr="00E254A5" w14:paraId="157CDFC7" w14:textId="77777777" w:rsidTr="00D557B5">
        <w:trPr>
          <w:trHeight w:val="283"/>
        </w:trPr>
        <w:tc>
          <w:tcPr>
            <w:tcW w:w="5697" w:type="dxa"/>
            <w:shd w:val="clear" w:color="auto" w:fill="A6A6A6"/>
          </w:tcPr>
          <w:p w14:paraId="5456FFF7" w14:textId="77777777" w:rsidR="00C11E31" w:rsidRPr="00E254A5" w:rsidRDefault="007E7598" w:rsidP="007E7598">
            <w:pPr>
              <w:tabs>
                <w:tab w:val="left" w:pos="1701"/>
              </w:tabs>
              <w:spacing w:before="120" w:after="120"/>
              <w:rPr>
                <w:rFonts w:ascii="Arial" w:hAnsi="Arial" w:cs="Arial"/>
                <w:b/>
                <w:sz w:val="22"/>
                <w:szCs w:val="22"/>
                <w:u w:val="single"/>
              </w:rPr>
            </w:pPr>
            <w:r w:rsidRPr="00E254A5">
              <w:rPr>
                <w:rFonts w:ascii="Arial" w:hAnsi="Arial" w:cs="Arial"/>
                <w:b/>
                <w:sz w:val="22"/>
                <w:szCs w:val="22"/>
                <w:u w:val="single"/>
              </w:rPr>
              <w:t>Groupe é</w:t>
            </w:r>
            <w:r w:rsidR="00C11E31" w:rsidRPr="00E254A5">
              <w:rPr>
                <w:rFonts w:ascii="Arial" w:hAnsi="Arial" w:cs="Arial"/>
                <w:b/>
                <w:sz w:val="22"/>
                <w:szCs w:val="22"/>
                <w:u w:val="single"/>
              </w:rPr>
              <w:t>lectoral II</w:t>
            </w:r>
          </w:p>
        </w:tc>
        <w:tc>
          <w:tcPr>
            <w:tcW w:w="4191" w:type="dxa"/>
            <w:gridSpan w:val="2"/>
            <w:shd w:val="clear" w:color="auto" w:fill="A6A6A6"/>
          </w:tcPr>
          <w:p w14:paraId="28A67901" w14:textId="77777777" w:rsidR="00C11E31" w:rsidRPr="00E254A5" w:rsidRDefault="00C11E31" w:rsidP="00C11E31">
            <w:pPr>
              <w:tabs>
                <w:tab w:val="left" w:pos="1701"/>
              </w:tabs>
              <w:spacing w:before="120" w:after="120"/>
              <w:rPr>
                <w:rFonts w:ascii="Arial" w:hAnsi="Arial" w:cs="Arial"/>
                <w:sz w:val="22"/>
                <w:szCs w:val="22"/>
              </w:rPr>
            </w:pPr>
          </w:p>
        </w:tc>
      </w:tr>
      <w:tr w:rsidR="00C11E31" w:rsidRPr="00E254A5" w14:paraId="3BC90BB3" w14:textId="77777777" w:rsidTr="00D557B5">
        <w:trPr>
          <w:trHeight w:val="283"/>
        </w:trPr>
        <w:tc>
          <w:tcPr>
            <w:tcW w:w="5697" w:type="dxa"/>
            <w:shd w:val="clear" w:color="auto" w:fill="F2F2F2"/>
          </w:tcPr>
          <w:p w14:paraId="72A1828C" w14:textId="77777777" w:rsidR="00C11E31" w:rsidRPr="00E254A5" w:rsidRDefault="007E7598" w:rsidP="00C11E31">
            <w:pPr>
              <w:tabs>
                <w:tab w:val="left" w:pos="1701"/>
              </w:tabs>
              <w:spacing w:before="120" w:after="120"/>
              <w:rPr>
                <w:rFonts w:ascii="Arial" w:hAnsi="Arial" w:cs="Arial"/>
                <w:b/>
                <w:sz w:val="22"/>
                <w:szCs w:val="22"/>
              </w:rPr>
            </w:pPr>
            <w:r w:rsidRPr="00E254A5">
              <w:rPr>
                <w:rFonts w:ascii="Arial" w:hAnsi="Arial" w:cs="Arial"/>
                <w:b/>
                <w:sz w:val="22"/>
                <w:szCs w:val="22"/>
              </w:rPr>
              <w:t>Organisations non gouvernementales</w:t>
            </w:r>
            <w:r w:rsidR="00A97279">
              <w:rPr>
                <w:rFonts w:ascii="Arial" w:hAnsi="Arial" w:cs="Arial"/>
                <w:b/>
                <w:sz w:val="22"/>
                <w:szCs w:val="22"/>
              </w:rPr>
              <w:t xml:space="preserve"> accréditées</w:t>
            </w:r>
          </w:p>
        </w:tc>
        <w:tc>
          <w:tcPr>
            <w:tcW w:w="4191" w:type="dxa"/>
            <w:gridSpan w:val="2"/>
            <w:shd w:val="clear" w:color="auto" w:fill="F2F2F2"/>
          </w:tcPr>
          <w:p w14:paraId="391A29F9" w14:textId="77777777" w:rsidR="00C11E31" w:rsidRPr="00E254A5" w:rsidRDefault="00C11E31" w:rsidP="00C11E31">
            <w:pPr>
              <w:tabs>
                <w:tab w:val="left" w:pos="1701"/>
              </w:tabs>
              <w:spacing w:before="120" w:after="120"/>
              <w:rPr>
                <w:rFonts w:ascii="Arial" w:hAnsi="Arial" w:cs="Arial"/>
                <w:sz w:val="22"/>
                <w:szCs w:val="22"/>
              </w:rPr>
            </w:pPr>
          </w:p>
        </w:tc>
      </w:tr>
      <w:tr w:rsidR="00A97279" w:rsidRPr="00E254A5" w14:paraId="45F8FE08" w14:textId="77777777" w:rsidTr="00D557B5">
        <w:trPr>
          <w:trHeight w:val="283"/>
        </w:trPr>
        <w:tc>
          <w:tcPr>
            <w:tcW w:w="5697" w:type="dxa"/>
            <w:shd w:val="clear" w:color="auto" w:fill="auto"/>
          </w:tcPr>
          <w:p w14:paraId="2AD2AE7E" w14:textId="77777777" w:rsidR="00A97279" w:rsidRPr="00F924E7" w:rsidRDefault="00A97279" w:rsidP="00A97279">
            <w:pPr>
              <w:tabs>
                <w:tab w:val="left" w:pos="1701"/>
              </w:tabs>
              <w:spacing w:before="120" w:after="120"/>
              <w:rPr>
                <w:rFonts w:ascii="Arial" w:hAnsi="Arial" w:cs="Arial"/>
                <w:sz w:val="22"/>
                <w:szCs w:val="22"/>
                <w:lang w:val="en-GB"/>
              </w:rPr>
            </w:pPr>
            <w:r w:rsidRPr="00F924E7">
              <w:rPr>
                <w:rFonts w:ascii="Arial" w:hAnsi="Arial" w:cs="Arial"/>
                <w:bCs/>
                <w:sz w:val="22"/>
                <w:szCs w:val="22"/>
              </w:rPr>
              <w:t>Czech Ethnographical Society</w:t>
            </w:r>
          </w:p>
        </w:tc>
        <w:tc>
          <w:tcPr>
            <w:tcW w:w="4191" w:type="dxa"/>
            <w:gridSpan w:val="2"/>
            <w:shd w:val="clear" w:color="auto" w:fill="auto"/>
          </w:tcPr>
          <w:p w14:paraId="6F7CD0CB" w14:textId="77777777" w:rsidR="00A97279" w:rsidRPr="008B114A" w:rsidRDefault="00661057" w:rsidP="00A97279">
            <w:pPr>
              <w:tabs>
                <w:tab w:val="left" w:pos="1701"/>
              </w:tabs>
              <w:spacing w:before="120" w:after="120"/>
              <w:jc w:val="center"/>
              <w:rPr>
                <w:rFonts w:ascii="Arial" w:hAnsi="Arial" w:cs="Arial"/>
                <w:sz w:val="22"/>
                <w:szCs w:val="22"/>
              </w:rPr>
            </w:pPr>
            <w:hyperlink r:id="rId14" w:history="1">
              <w:r w:rsidR="00A97279" w:rsidRPr="008B114A">
                <w:rPr>
                  <w:rStyle w:val="Hyperlink"/>
                  <w:rFonts w:ascii="Arial" w:hAnsi="Arial" w:cs="Arial"/>
                  <w:sz w:val="22"/>
                  <w:szCs w:val="22"/>
                </w:rPr>
                <w:t>Formulaire d’accréditation</w:t>
              </w:r>
            </w:hyperlink>
          </w:p>
          <w:p w14:paraId="2262DE5B" w14:textId="77777777" w:rsidR="00A97279" w:rsidRPr="008B114A" w:rsidRDefault="00661057" w:rsidP="00A97279">
            <w:pPr>
              <w:tabs>
                <w:tab w:val="left" w:pos="1701"/>
              </w:tabs>
              <w:spacing w:before="120" w:after="120"/>
              <w:jc w:val="center"/>
              <w:rPr>
                <w:rFonts w:ascii="Arial" w:hAnsi="Arial" w:cs="Arial"/>
                <w:sz w:val="22"/>
                <w:szCs w:val="22"/>
              </w:rPr>
            </w:pPr>
            <w:hyperlink r:id="rId15" w:history="1">
              <w:r w:rsidR="00A97279" w:rsidRPr="008B114A">
                <w:rPr>
                  <w:rStyle w:val="Hyperlink"/>
                  <w:rFonts w:ascii="Arial" w:hAnsi="Arial" w:cs="Arial"/>
                  <w:sz w:val="22"/>
                  <w:szCs w:val="22"/>
                </w:rPr>
                <w:t>http://www.narodopisnaspolecnost.cz/</w:t>
              </w:r>
            </w:hyperlink>
            <w:r w:rsidR="00A97279" w:rsidRPr="008B114A">
              <w:rPr>
                <w:rFonts w:ascii="Arial" w:hAnsi="Arial" w:cs="Arial"/>
                <w:sz w:val="22"/>
                <w:szCs w:val="22"/>
              </w:rPr>
              <w:t xml:space="preserve"> </w:t>
            </w:r>
          </w:p>
        </w:tc>
      </w:tr>
      <w:tr w:rsidR="00A97279" w:rsidRPr="00E254A5" w14:paraId="20694CCC" w14:textId="77777777" w:rsidTr="00D557B5">
        <w:trPr>
          <w:trHeight w:val="283"/>
        </w:trPr>
        <w:tc>
          <w:tcPr>
            <w:tcW w:w="5697" w:type="dxa"/>
            <w:shd w:val="clear" w:color="auto" w:fill="auto"/>
          </w:tcPr>
          <w:p w14:paraId="7C3662DA" w14:textId="5CB3D737" w:rsidR="00A97279" w:rsidRPr="00F924E7" w:rsidRDefault="00A97279" w:rsidP="00A97279">
            <w:pPr>
              <w:tabs>
                <w:tab w:val="left" w:pos="1701"/>
              </w:tabs>
              <w:spacing w:before="120" w:after="120"/>
              <w:rPr>
                <w:rFonts w:ascii="Arial" w:hAnsi="Arial" w:cs="Arial"/>
                <w:sz w:val="22"/>
                <w:szCs w:val="22"/>
                <w:lang w:val="en-GB"/>
              </w:rPr>
            </w:pPr>
            <w:r w:rsidRPr="00F924E7">
              <w:rPr>
                <w:rFonts w:ascii="Arial" w:hAnsi="Arial" w:cs="Arial"/>
                <w:bCs/>
                <w:sz w:val="22"/>
                <w:szCs w:val="22"/>
              </w:rPr>
              <w:t>Polis</w:t>
            </w:r>
            <w:r w:rsidRPr="00F924E7">
              <w:rPr>
                <w:rFonts w:ascii="Arial" w:hAnsi="Arial" w:cs="Arial"/>
                <w:sz w:val="22"/>
                <w:szCs w:val="22"/>
              </w:rPr>
              <w:t>h</w:t>
            </w:r>
            <w:r w:rsidR="00661057">
              <w:rPr>
                <w:rFonts w:ascii="Arial" w:hAnsi="Arial" w:cs="Arial"/>
                <w:bCs/>
                <w:sz w:val="22"/>
                <w:szCs w:val="22"/>
              </w:rPr>
              <w:t xml:space="preserve"> </w:t>
            </w:r>
            <w:r w:rsidRPr="00F924E7">
              <w:rPr>
                <w:rFonts w:ascii="Arial" w:hAnsi="Arial" w:cs="Arial"/>
                <w:bCs/>
                <w:sz w:val="22"/>
                <w:szCs w:val="22"/>
              </w:rPr>
              <w:t>Ethnological Society</w:t>
            </w:r>
          </w:p>
        </w:tc>
        <w:tc>
          <w:tcPr>
            <w:tcW w:w="4191" w:type="dxa"/>
            <w:gridSpan w:val="2"/>
            <w:shd w:val="clear" w:color="auto" w:fill="auto"/>
          </w:tcPr>
          <w:p w14:paraId="4D7B3F41" w14:textId="77777777" w:rsidR="00A97279" w:rsidRPr="008B114A" w:rsidRDefault="00661057" w:rsidP="00A97279">
            <w:pPr>
              <w:tabs>
                <w:tab w:val="left" w:pos="1701"/>
              </w:tabs>
              <w:spacing w:before="120" w:after="120"/>
              <w:jc w:val="center"/>
              <w:rPr>
                <w:rFonts w:ascii="Arial" w:hAnsi="Arial" w:cs="Arial"/>
                <w:sz w:val="22"/>
                <w:szCs w:val="22"/>
              </w:rPr>
            </w:pPr>
            <w:hyperlink r:id="rId16" w:history="1">
              <w:r w:rsidR="00A97279" w:rsidRPr="008B114A">
                <w:rPr>
                  <w:rStyle w:val="Hyperlink"/>
                  <w:rFonts w:ascii="Arial" w:hAnsi="Arial" w:cs="Arial"/>
                  <w:sz w:val="22"/>
                  <w:szCs w:val="22"/>
                </w:rPr>
                <w:t>Formulaire d’accréditation</w:t>
              </w:r>
            </w:hyperlink>
          </w:p>
          <w:p w14:paraId="0C367669" w14:textId="77777777" w:rsidR="00A97279" w:rsidRPr="008B114A" w:rsidRDefault="00661057" w:rsidP="00A97279">
            <w:pPr>
              <w:tabs>
                <w:tab w:val="left" w:pos="1701"/>
              </w:tabs>
              <w:spacing w:before="120" w:after="120"/>
              <w:jc w:val="center"/>
              <w:rPr>
                <w:rFonts w:ascii="Arial" w:hAnsi="Arial" w:cs="Arial"/>
                <w:sz w:val="22"/>
                <w:szCs w:val="22"/>
              </w:rPr>
            </w:pPr>
            <w:hyperlink r:id="rId17" w:history="1">
              <w:r w:rsidR="00A97279" w:rsidRPr="008B114A">
                <w:rPr>
                  <w:rStyle w:val="Hyperlink"/>
                  <w:rFonts w:ascii="Arial" w:hAnsi="Arial" w:cs="Arial"/>
                  <w:sz w:val="22"/>
                  <w:szCs w:val="22"/>
                </w:rPr>
                <w:t>http://www.mkidn.gov.pl/</w:t>
              </w:r>
            </w:hyperlink>
            <w:r w:rsidR="00A97279" w:rsidRPr="008B114A">
              <w:rPr>
                <w:rFonts w:ascii="Arial" w:hAnsi="Arial" w:cs="Arial"/>
                <w:sz w:val="22"/>
                <w:szCs w:val="22"/>
              </w:rPr>
              <w:t xml:space="preserve"> </w:t>
            </w:r>
          </w:p>
        </w:tc>
      </w:tr>
      <w:tr w:rsidR="00C11E31" w:rsidRPr="00E254A5" w14:paraId="06A5857B" w14:textId="77777777" w:rsidTr="00D557B5">
        <w:trPr>
          <w:trHeight w:val="283"/>
        </w:trPr>
        <w:tc>
          <w:tcPr>
            <w:tcW w:w="5697" w:type="dxa"/>
            <w:shd w:val="clear" w:color="auto" w:fill="A6A6A6"/>
          </w:tcPr>
          <w:p w14:paraId="02B3FFDC" w14:textId="77777777" w:rsidR="00C11E31" w:rsidRPr="00E254A5" w:rsidRDefault="007E7598" w:rsidP="007E7598">
            <w:pPr>
              <w:tabs>
                <w:tab w:val="left" w:pos="1701"/>
              </w:tabs>
              <w:spacing w:before="120" w:after="120"/>
              <w:rPr>
                <w:rFonts w:ascii="Arial" w:hAnsi="Arial" w:cs="Arial"/>
                <w:b/>
                <w:sz w:val="22"/>
                <w:szCs w:val="22"/>
                <w:u w:val="single"/>
              </w:rPr>
            </w:pPr>
            <w:r w:rsidRPr="00E254A5">
              <w:rPr>
                <w:rFonts w:ascii="Arial" w:hAnsi="Arial" w:cs="Arial"/>
                <w:b/>
                <w:sz w:val="22"/>
                <w:szCs w:val="22"/>
                <w:u w:val="single"/>
              </w:rPr>
              <w:t>Groupe é</w:t>
            </w:r>
            <w:r w:rsidR="00C11E31" w:rsidRPr="00E254A5">
              <w:rPr>
                <w:rFonts w:ascii="Arial" w:hAnsi="Arial" w:cs="Arial"/>
                <w:b/>
                <w:sz w:val="22"/>
                <w:szCs w:val="22"/>
                <w:u w:val="single"/>
              </w:rPr>
              <w:t>lectoral V(a)</w:t>
            </w:r>
          </w:p>
        </w:tc>
        <w:tc>
          <w:tcPr>
            <w:tcW w:w="4191" w:type="dxa"/>
            <w:gridSpan w:val="2"/>
            <w:shd w:val="clear" w:color="auto" w:fill="A6A6A6"/>
          </w:tcPr>
          <w:p w14:paraId="4E6B54EA" w14:textId="77777777" w:rsidR="00C11E31" w:rsidRPr="00E254A5" w:rsidRDefault="00C11E31" w:rsidP="00C11E31">
            <w:pPr>
              <w:tabs>
                <w:tab w:val="left" w:pos="1701"/>
              </w:tabs>
              <w:spacing w:before="120" w:after="120"/>
              <w:rPr>
                <w:rFonts w:ascii="Arial" w:hAnsi="Arial" w:cs="Arial"/>
                <w:sz w:val="22"/>
                <w:szCs w:val="22"/>
              </w:rPr>
            </w:pPr>
          </w:p>
        </w:tc>
      </w:tr>
      <w:tr w:rsidR="00C11E31" w:rsidRPr="00E254A5" w14:paraId="61548781" w14:textId="77777777" w:rsidTr="00D557B5">
        <w:trPr>
          <w:trHeight w:val="283"/>
        </w:trPr>
        <w:tc>
          <w:tcPr>
            <w:tcW w:w="5697" w:type="dxa"/>
            <w:shd w:val="clear" w:color="auto" w:fill="F2F2F2"/>
          </w:tcPr>
          <w:p w14:paraId="16FE7C74" w14:textId="77777777" w:rsidR="00C11E31" w:rsidRPr="00E254A5" w:rsidRDefault="00C11E31" w:rsidP="00C11E31">
            <w:pPr>
              <w:tabs>
                <w:tab w:val="left" w:pos="1701"/>
              </w:tabs>
              <w:spacing w:before="120" w:after="120"/>
              <w:rPr>
                <w:rFonts w:ascii="Arial" w:hAnsi="Arial" w:cs="Arial"/>
                <w:sz w:val="22"/>
                <w:szCs w:val="22"/>
              </w:rPr>
            </w:pPr>
            <w:r w:rsidRPr="00E254A5">
              <w:rPr>
                <w:rFonts w:ascii="Arial" w:hAnsi="Arial" w:cs="Arial"/>
                <w:b/>
                <w:sz w:val="22"/>
                <w:szCs w:val="22"/>
              </w:rPr>
              <w:t>Experts</w:t>
            </w:r>
          </w:p>
        </w:tc>
        <w:tc>
          <w:tcPr>
            <w:tcW w:w="4191" w:type="dxa"/>
            <w:gridSpan w:val="2"/>
            <w:shd w:val="clear" w:color="auto" w:fill="F2F2F2"/>
          </w:tcPr>
          <w:p w14:paraId="3BF92D88" w14:textId="77777777" w:rsidR="00C11E31" w:rsidRPr="00E254A5" w:rsidRDefault="00C11E31" w:rsidP="00C11E31">
            <w:pPr>
              <w:tabs>
                <w:tab w:val="left" w:pos="1701"/>
              </w:tabs>
              <w:spacing w:before="120" w:after="120"/>
              <w:rPr>
                <w:rFonts w:ascii="Arial" w:hAnsi="Arial" w:cs="Arial"/>
                <w:sz w:val="22"/>
                <w:szCs w:val="22"/>
              </w:rPr>
            </w:pPr>
          </w:p>
        </w:tc>
      </w:tr>
      <w:tr w:rsidR="00A97279" w:rsidRPr="002B2F2D" w14:paraId="4697C168" w14:textId="77777777" w:rsidTr="00DC1BEE">
        <w:trPr>
          <w:trHeight w:val="283"/>
        </w:trPr>
        <w:tc>
          <w:tcPr>
            <w:tcW w:w="5697" w:type="dxa"/>
            <w:shd w:val="clear" w:color="auto" w:fill="auto"/>
          </w:tcPr>
          <w:p w14:paraId="02DF5C8C" w14:textId="6F3DEC57" w:rsidR="00A97279" w:rsidRPr="002B2F2D" w:rsidRDefault="00A861A0" w:rsidP="00A97279">
            <w:pPr>
              <w:tabs>
                <w:tab w:val="left" w:pos="1701"/>
              </w:tabs>
              <w:spacing w:before="120" w:after="120"/>
              <w:rPr>
                <w:rFonts w:ascii="Arial" w:hAnsi="Arial" w:cs="Arial"/>
                <w:sz w:val="22"/>
                <w:szCs w:val="22"/>
                <w:lang w:val="en-GB"/>
              </w:rPr>
            </w:pPr>
            <w:r w:rsidRPr="006D732E">
              <w:rPr>
                <w:rFonts w:ascii="Arial" w:hAnsi="Arial" w:cs="Arial"/>
                <w:sz w:val="22"/>
                <w:szCs w:val="22"/>
              </w:rPr>
              <w:t>J</w:t>
            </w:r>
            <w:r>
              <w:rPr>
                <w:rFonts w:ascii="Arial" w:hAnsi="Arial" w:cs="Arial"/>
                <w:sz w:val="22"/>
                <w:szCs w:val="22"/>
              </w:rPr>
              <w:t>ohn Moogi OMARE</w:t>
            </w:r>
          </w:p>
        </w:tc>
        <w:tc>
          <w:tcPr>
            <w:tcW w:w="2095" w:type="dxa"/>
            <w:shd w:val="clear" w:color="auto" w:fill="F2F2F2"/>
          </w:tcPr>
          <w:p w14:paraId="4DEE23ED" w14:textId="77777777" w:rsidR="00A97279" w:rsidRPr="002B2F2D" w:rsidRDefault="00A97279" w:rsidP="00A97279">
            <w:pPr>
              <w:tabs>
                <w:tab w:val="left" w:pos="1701"/>
              </w:tabs>
              <w:spacing w:before="120" w:after="120"/>
              <w:jc w:val="center"/>
              <w:rPr>
                <w:rFonts w:ascii="Arial" w:hAnsi="Arial" w:cs="Arial"/>
                <w:sz w:val="22"/>
                <w:szCs w:val="22"/>
                <w:lang w:val="en-GB"/>
              </w:rPr>
            </w:pPr>
            <w:r>
              <w:rPr>
                <w:rFonts w:ascii="Arial" w:hAnsi="Arial" w:cs="Arial"/>
                <w:sz w:val="22"/>
                <w:szCs w:val="22"/>
                <w:lang w:val="en-GB"/>
              </w:rPr>
              <w:t>Kenya</w:t>
            </w:r>
          </w:p>
        </w:tc>
        <w:tc>
          <w:tcPr>
            <w:tcW w:w="2096" w:type="dxa"/>
            <w:shd w:val="clear" w:color="auto" w:fill="F2F2F2"/>
          </w:tcPr>
          <w:p w14:paraId="43E5165D" w14:textId="77777777" w:rsidR="00A97279" w:rsidRPr="002B2F2D" w:rsidRDefault="00661057" w:rsidP="00A97279">
            <w:pPr>
              <w:tabs>
                <w:tab w:val="left" w:pos="1701"/>
              </w:tabs>
              <w:spacing w:before="120" w:after="120"/>
              <w:jc w:val="center"/>
              <w:rPr>
                <w:rFonts w:ascii="Arial" w:hAnsi="Arial" w:cs="Arial"/>
                <w:sz w:val="22"/>
                <w:szCs w:val="22"/>
                <w:lang w:val="en-GB"/>
              </w:rPr>
            </w:pPr>
            <w:hyperlink r:id="rId18" w:history="1">
              <w:r w:rsidR="00A97279" w:rsidRPr="00157676">
                <w:rPr>
                  <w:rStyle w:val="Hyperlink"/>
                  <w:rFonts w:ascii="Arial" w:hAnsi="Arial" w:cs="Arial"/>
                  <w:sz w:val="22"/>
                  <w:szCs w:val="22"/>
                  <w:lang w:val="en-GB"/>
                </w:rPr>
                <w:t>CV</w:t>
              </w:r>
            </w:hyperlink>
          </w:p>
        </w:tc>
      </w:tr>
      <w:tr w:rsidR="00A97279" w:rsidRPr="002B2F2D" w14:paraId="7169D4B2" w14:textId="77777777" w:rsidTr="00DC1BEE">
        <w:trPr>
          <w:trHeight w:val="283"/>
        </w:trPr>
        <w:tc>
          <w:tcPr>
            <w:tcW w:w="5697" w:type="dxa"/>
            <w:shd w:val="clear" w:color="auto" w:fill="auto"/>
          </w:tcPr>
          <w:p w14:paraId="46E38188" w14:textId="77777777" w:rsidR="00A97279" w:rsidRPr="002B2F2D" w:rsidRDefault="00A97279" w:rsidP="00A97279">
            <w:pPr>
              <w:tabs>
                <w:tab w:val="left" w:pos="1701"/>
              </w:tabs>
              <w:spacing w:before="120" w:after="120"/>
              <w:rPr>
                <w:rFonts w:ascii="Arial" w:hAnsi="Arial" w:cs="Arial"/>
                <w:sz w:val="22"/>
                <w:szCs w:val="22"/>
                <w:lang w:val="en-GB"/>
              </w:rPr>
            </w:pPr>
            <w:r>
              <w:rPr>
                <w:rFonts w:ascii="Arial" w:hAnsi="Arial" w:cs="Arial"/>
                <w:sz w:val="22"/>
                <w:szCs w:val="22"/>
                <w:lang w:val="en-GB"/>
              </w:rPr>
              <w:t xml:space="preserve">Munukayumbwa </w:t>
            </w:r>
            <w:r w:rsidRPr="00661057">
              <w:rPr>
                <w:rFonts w:ascii="Arial" w:hAnsi="Arial" w:cs="Arial"/>
                <w:caps/>
                <w:sz w:val="22"/>
                <w:szCs w:val="22"/>
                <w:lang w:val="en-GB"/>
              </w:rPr>
              <w:t>Munyima</w:t>
            </w:r>
          </w:p>
        </w:tc>
        <w:tc>
          <w:tcPr>
            <w:tcW w:w="2095" w:type="dxa"/>
            <w:shd w:val="clear" w:color="auto" w:fill="F2F2F2"/>
          </w:tcPr>
          <w:p w14:paraId="20ED1493" w14:textId="77777777" w:rsidR="00A97279" w:rsidRDefault="00A97279" w:rsidP="00A97279">
            <w:pPr>
              <w:tabs>
                <w:tab w:val="left" w:pos="1701"/>
              </w:tabs>
              <w:spacing w:before="120" w:after="120"/>
              <w:jc w:val="center"/>
              <w:rPr>
                <w:rFonts w:ascii="Arial" w:hAnsi="Arial" w:cs="Arial"/>
                <w:sz w:val="22"/>
                <w:szCs w:val="22"/>
                <w:lang w:val="en-GB"/>
              </w:rPr>
            </w:pPr>
            <w:r>
              <w:rPr>
                <w:rFonts w:ascii="Arial" w:hAnsi="Arial" w:cs="Arial"/>
                <w:sz w:val="22"/>
                <w:szCs w:val="22"/>
                <w:lang w:val="en-GB"/>
              </w:rPr>
              <w:t>Zambie</w:t>
            </w:r>
          </w:p>
        </w:tc>
        <w:tc>
          <w:tcPr>
            <w:tcW w:w="2096" w:type="dxa"/>
            <w:shd w:val="clear" w:color="auto" w:fill="F2F2F2"/>
          </w:tcPr>
          <w:p w14:paraId="423B20E5" w14:textId="77777777" w:rsidR="00A97279" w:rsidRDefault="00661057" w:rsidP="00A97279">
            <w:pPr>
              <w:tabs>
                <w:tab w:val="left" w:pos="1701"/>
              </w:tabs>
              <w:spacing w:before="120" w:after="120"/>
              <w:jc w:val="center"/>
              <w:rPr>
                <w:rFonts w:ascii="Arial" w:hAnsi="Arial" w:cs="Arial"/>
                <w:sz w:val="22"/>
                <w:szCs w:val="22"/>
                <w:lang w:val="en-GB"/>
              </w:rPr>
            </w:pPr>
            <w:hyperlink r:id="rId19" w:history="1">
              <w:r w:rsidR="00A97279" w:rsidRPr="00157676">
                <w:rPr>
                  <w:rStyle w:val="Hyperlink"/>
                  <w:rFonts w:ascii="Arial" w:hAnsi="Arial" w:cs="Arial"/>
                  <w:sz w:val="22"/>
                  <w:szCs w:val="22"/>
                  <w:lang w:val="en-GB"/>
                </w:rPr>
                <w:t>CV</w:t>
              </w:r>
            </w:hyperlink>
          </w:p>
        </w:tc>
      </w:tr>
    </w:tbl>
    <w:p w14:paraId="041192E6" w14:textId="77777777" w:rsidR="00443880" w:rsidRPr="00E254A5" w:rsidRDefault="00443880" w:rsidP="00F2475D">
      <w:pPr>
        <w:pStyle w:val="COMParaDecision"/>
        <w:numPr>
          <w:ilvl w:val="0"/>
          <w:numId w:val="0"/>
        </w:numPr>
        <w:jc w:val="left"/>
      </w:pPr>
      <w:bookmarkStart w:id="0" w:name="_GoBack"/>
      <w:bookmarkEnd w:id="0"/>
    </w:p>
    <w:sectPr w:rsidR="00443880" w:rsidRPr="00E254A5" w:rsidSect="00482C77">
      <w:headerReference w:type="even" r:id="rId20"/>
      <w:headerReference w:type="default" r:id="rId21"/>
      <w:footerReference w:type="even" r:id="rId22"/>
      <w:footerReference w:type="default" r:id="rId23"/>
      <w:headerReference w:type="first" r:id="rId24"/>
      <w:footerReference w:type="first" r:id="rId25"/>
      <w:pgSz w:w="11906" w:h="16838" w:code="9"/>
      <w:pgMar w:top="1134"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951F3" w14:textId="77777777" w:rsidR="00DC28A2" w:rsidRDefault="00DC28A2" w:rsidP="00655736">
      <w:r>
        <w:separator/>
      </w:r>
    </w:p>
    <w:p w14:paraId="3BF9AE6B" w14:textId="77777777" w:rsidR="00DC28A2" w:rsidRDefault="00DC28A2"/>
    <w:p w14:paraId="74A52239" w14:textId="77777777" w:rsidR="00DC28A2" w:rsidRDefault="00DC28A2" w:rsidP="002E58D4"/>
    <w:p w14:paraId="7E1EDF5C" w14:textId="77777777" w:rsidR="00DC28A2" w:rsidRDefault="00DC28A2" w:rsidP="002E58D4"/>
    <w:p w14:paraId="016BD9F7" w14:textId="77777777" w:rsidR="00DC28A2" w:rsidRDefault="00DC28A2" w:rsidP="002E58D4"/>
  </w:endnote>
  <w:endnote w:type="continuationSeparator" w:id="0">
    <w:p w14:paraId="01E2D6EA" w14:textId="77777777" w:rsidR="00DC28A2" w:rsidRDefault="00DC28A2" w:rsidP="00655736">
      <w:r>
        <w:continuationSeparator/>
      </w:r>
    </w:p>
    <w:p w14:paraId="765B7435" w14:textId="77777777" w:rsidR="00DC28A2" w:rsidRDefault="00DC28A2"/>
    <w:p w14:paraId="2D86095C" w14:textId="77777777" w:rsidR="00DC28A2" w:rsidRDefault="00DC28A2" w:rsidP="002E58D4"/>
    <w:p w14:paraId="0A21D72E" w14:textId="77777777" w:rsidR="00DC28A2" w:rsidRDefault="00DC28A2" w:rsidP="002E58D4"/>
    <w:p w14:paraId="4F48C17F" w14:textId="77777777" w:rsidR="00DC28A2" w:rsidRDefault="00DC28A2"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673D9" w14:textId="77777777" w:rsidR="001D5541" w:rsidRDefault="001D55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9B30F" w14:textId="77777777" w:rsidR="001D5541" w:rsidRDefault="001D55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D644" w14:textId="77777777" w:rsidR="001D5541" w:rsidRDefault="001D55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F0FAC" w14:textId="77777777" w:rsidR="00DC28A2" w:rsidRDefault="00DC28A2" w:rsidP="00655736">
      <w:r>
        <w:separator/>
      </w:r>
    </w:p>
    <w:p w14:paraId="0AE92C81" w14:textId="77777777" w:rsidR="00DC28A2" w:rsidRDefault="00DC28A2"/>
    <w:p w14:paraId="2E5CFD5F" w14:textId="77777777" w:rsidR="00DC28A2" w:rsidRDefault="00DC28A2" w:rsidP="002E58D4"/>
    <w:p w14:paraId="4070FB4E" w14:textId="77777777" w:rsidR="00DC28A2" w:rsidRDefault="00DC28A2" w:rsidP="002E58D4"/>
    <w:p w14:paraId="4965B85A" w14:textId="77777777" w:rsidR="00DC28A2" w:rsidRDefault="00DC28A2" w:rsidP="002E58D4"/>
  </w:footnote>
  <w:footnote w:type="continuationSeparator" w:id="0">
    <w:p w14:paraId="5CF59D68" w14:textId="77777777" w:rsidR="00DC28A2" w:rsidRDefault="00DC28A2" w:rsidP="00655736">
      <w:r>
        <w:continuationSeparator/>
      </w:r>
    </w:p>
    <w:p w14:paraId="55A48F3F" w14:textId="77777777" w:rsidR="00DC28A2" w:rsidRDefault="00DC28A2"/>
    <w:p w14:paraId="25185661" w14:textId="77777777" w:rsidR="00DC28A2" w:rsidRDefault="00DC28A2" w:rsidP="002E58D4"/>
    <w:p w14:paraId="31B68FB2" w14:textId="77777777" w:rsidR="00DC28A2" w:rsidRDefault="00DC28A2" w:rsidP="002E58D4"/>
    <w:p w14:paraId="43B36BF1" w14:textId="77777777" w:rsidR="00DC28A2" w:rsidRDefault="00DC28A2" w:rsidP="002E58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CAEAE" w14:textId="77777777" w:rsidR="00D557B5" w:rsidRPr="002E58D4" w:rsidRDefault="00B7786D" w:rsidP="002E58D4">
    <w:pPr>
      <w:pStyle w:val="Header"/>
      <w:rPr>
        <w:rFonts w:ascii="Arial" w:hAnsi="Arial" w:cs="Arial"/>
        <w:lang w:val="en-US"/>
      </w:rPr>
    </w:pPr>
    <w:r>
      <w:rPr>
        <w:rFonts w:ascii="Arial" w:hAnsi="Arial" w:cs="Arial"/>
        <w:sz w:val="20"/>
        <w:szCs w:val="20"/>
        <w:lang w:val="en-US"/>
      </w:rPr>
      <w:t>ITH/15/10.COM/12</w:t>
    </w:r>
    <w:r w:rsidR="00D557B5" w:rsidRPr="00EF563B">
      <w:rPr>
        <w:rFonts w:ascii="Arial" w:hAnsi="Arial" w:cs="Arial"/>
        <w:sz w:val="20"/>
        <w:szCs w:val="20"/>
        <w:lang w:val="en-US"/>
      </w:rPr>
      <w:t xml:space="preserve"> – page </w:t>
    </w:r>
    <w:r w:rsidR="00D557B5" w:rsidRPr="00EF563B">
      <w:rPr>
        <w:rStyle w:val="PageNumber"/>
        <w:rFonts w:ascii="Arial" w:hAnsi="Arial" w:cs="Arial"/>
        <w:sz w:val="20"/>
        <w:szCs w:val="20"/>
      </w:rPr>
      <w:fldChar w:fldCharType="begin"/>
    </w:r>
    <w:r w:rsidR="00D557B5" w:rsidRPr="00EF563B">
      <w:rPr>
        <w:rStyle w:val="PageNumber"/>
        <w:rFonts w:ascii="Arial" w:hAnsi="Arial" w:cs="Arial"/>
        <w:sz w:val="20"/>
        <w:szCs w:val="20"/>
        <w:lang w:val="en-US"/>
      </w:rPr>
      <w:instrText xml:space="preserve"> </w:instrText>
    </w:r>
    <w:r w:rsidR="00D557B5">
      <w:rPr>
        <w:rStyle w:val="PageNumber"/>
        <w:rFonts w:ascii="Arial" w:hAnsi="Arial" w:cs="Arial"/>
        <w:sz w:val="20"/>
        <w:szCs w:val="20"/>
        <w:lang w:val="en-US"/>
      </w:rPr>
      <w:instrText>PAGE</w:instrText>
    </w:r>
    <w:r w:rsidR="00D557B5" w:rsidRPr="00EF563B">
      <w:rPr>
        <w:rStyle w:val="PageNumber"/>
        <w:rFonts w:ascii="Arial" w:hAnsi="Arial" w:cs="Arial"/>
        <w:sz w:val="20"/>
        <w:szCs w:val="20"/>
        <w:lang w:val="en-US"/>
      </w:rPr>
      <w:instrText xml:space="preserve"> </w:instrText>
    </w:r>
    <w:r w:rsidR="00D557B5" w:rsidRPr="00EF563B">
      <w:rPr>
        <w:rStyle w:val="PageNumber"/>
        <w:rFonts w:ascii="Arial" w:hAnsi="Arial" w:cs="Arial"/>
        <w:sz w:val="20"/>
        <w:szCs w:val="20"/>
      </w:rPr>
      <w:fldChar w:fldCharType="separate"/>
    </w:r>
    <w:r w:rsidR="00661057">
      <w:rPr>
        <w:rStyle w:val="PageNumber"/>
        <w:rFonts w:ascii="Arial" w:hAnsi="Arial" w:cs="Arial"/>
        <w:noProof/>
        <w:sz w:val="20"/>
        <w:szCs w:val="20"/>
        <w:lang w:val="en-US"/>
      </w:rPr>
      <w:t>4</w:t>
    </w:r>
    <w:r w:rsidR="00D557B5"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7985E" w14:textId="77777777" w:rsidR="00D557B5" w:rsidRPr="00BC3420" w:rsidRDefault="00B7786D" w:rsidP="00BC3420">
    <w:pPr>
      <w:pStyle w:val="Header"/>
      <w:jc w:val="right"/>
      <w:rPr>
        <w:rFonts w:ascii="Arial" w:hAnsi="Arial" w:cs="Arial"/>
        <w:lang w:val="en-US"/>
      </w:rPr>
    </w:pPr>
    <w:r>
      <w:rPr>
        <w:rFonts w:ascii="Arial" w:hAnsi="Arial" w:cs="Arial"/>
        <w:sz w:val="20"/>
        <w:szCs w:val="20"/>
        <w:lang w:val="en-US"/>
      </w:rPr>
      <w:t>ITH/15/10.COM/12</w:t>
    </w:r>
    <w:r w:rsidR="00D557B5" w:rsidRPr="00EF563B">
      <w:rPr>
        <w:rFonts w:ascii="Arial" w:hAnsi="Arial" w:cs="Arial"/>
        <w:sz w:val="20"/>
        <w:szCs w:val="20"/>
        <w:lang w:val="en-US"/>
      </w:rPr>
      <w:t xml:space="preserve"> – page </w:t>
    </w:r>
    <w:r w:rsidR="00D557B5" w:rsidRPr="00EF563B">
      <w:rPr>
        <w:rStyle w:val="PageNumber"/>
        <w:rFonts w:ascii="Arial" w:hAnsi="Arial" w:cs="Arial"/>
        <w:sz w:val="20"/>
        <w:szCs w:val="20"/>
      </w:rPr>
      <w:fldChar w:fldCharType="begin"/>
    </w:r>
    <w:r w:rsidR="00D557B5" w:rsidRPr="00EF563B">
      <w:rPr>
        <w:rStyle w:val="PageNumber"/>
        <w:rFonts w:ascii="Arial" w:hAnsi="Arial" w:cs="Arial"/>
        <w:sz w:val="20"/>
        <w:szCs w:val="20"/>
        <w:lang w:val="en-US"/>
      </w:rPr>
      <w:instrText xml:space="preserve"> </w:instrText>
    </w:r>
    <w:r w:rsidR="00D557B5">
      <w:rPr>
        <w:rStyle w:val="PageNumber"/>
        <w:rFonts w:ascii="Arial" w:hAnsi="Arial" w:cs="Arial"/>
        <w:sz w:val="20"/>
        <w:szCs w:val="20"/>
        <w:lang w:val="en-US"/>
      </w:rPr>
      <w:instrText>PAGE</w:instrText>
    </w:r>
    <w:r w:rsidR="00D557B5" w:rsidRPr="00EF563B">
      <w:rPr>
        <w:rStyle w:val="PageNumber"/>
        <w:rFonts w:ascii="Arial" w:hAnsi="Arial" w:cs="Arial"/>
        <w:sz w:val="20"/>
        <w:szCs w:val="20"/>
        <w:lang w:val="en-US"/>
      </w:rPr>
      <w:instrText xml:space="preserve"> </w:instrText>
    </w:r>
    <w:r w:rsidR="00D557B5" w:rsidRPr="00EF563B">
      <w:rPr>
        <w:rStyle w:val="PageNumber"/>
        <w:rFonts w:ascii="Arial" w:hAnsi="Arial" w:cs="Arial"/>
        <w:sz w:val="20"/>
        <w:szCs w:val="20"/>
      </w:rPr>
      <w:fldChar w:fldCharType="separate"/>
    </w:r>
    <w:r w:rsidR="00661057">
      <w:rPr>
        <w:rStyle w:val="PageNumber"/>
        <w:rFonts w:ascii="Arial" w:hAnsi="Arial" w:cs="Arial"/>
        <w:noProof/>
        <w:sz w:val="20"/>
        <w:szCs w:val="20"/>
        <w:lang w:val="en-US"/>
      </w:rPr>
      <w:t>3</w:t>
    </w:r>
    <w:r w:rsidR="00D557B5"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EE570" w14:textId="77777777" w:rsidR="00D557B5" w:rsidRPr="008724E5" w:rsidRDefault="00D557B5">
    <w:pPr>
      <w:pStyle w:val="Header"/>
    </w:pPr>
    <w:r>
      <w:rPr>
        <w:noProof/>
      </w:rPr>
      <w:drawing>
        <wp:anchor distT="0" distB="0" distL="114300" distR="114300" simplePos="0" relativeHeight="251657728" behindDoc="0" locked="0" layoutInCell="1" allowOverlap="1" wp14:anchorId="1FE2BB88" wp14:editId="58412287">
          <wp:simplePos x="0" y="0"/>
          <wp:positionH relativeFrom="column">
            <wp:posOffset>-377190</wp:posOffset>
          </wp:positionH>
          <wp:positionV relativeFrom="paragraph">
            <wp:posOffset>5080</wp:posOffset>
          </wp:positionV>
          <wp:extent cx="2038350" cy="1529080"/>
          <wp:effectExtent l="0" t="0" r="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E4B4A9" w14:textId="77777777" w:rsidR="00D557B5" w:rsidRPr="00B7786D" w:rsidRDefault="00D557B5" w:rsidP="00655736">
    <w:pPr>
      <w:pStyle w:val="Header"/>
      <w:spacing w:after="520"/>
      <w:jc w:val="right"/>
      <w:rPr>
        <w:rFonts w:ascii="Arial" w:hAnsi="Arial" w:cs="Arial"/>
        <w:b/>
        <w:sz w:val="44"/>
        <w:szCs w:val="44"/>
        <w:lang w:val="pt-BR"/>
      </w:rPr>
    </w:pPr>
    <w:r w:rsidRPr="00B7786D">
      <w:rPr>
        <w:rFonts w:ascii="Arial" w:hAnsi="Arial" w:cs="Arial"/>
        <w:b/>
        <w:sz w:val="44"/>
        <w:szCs w:val="44"/>
        <w:lang w:val="pt-BR"/>
      </w:rPr>
      <w:t>10 COM</w:t>
    </w:r>
  </w:p>
  <w:p w14:paraId="6AF368FF" w14:textId="77777777" w:rsidR="00D557B5" w:rsidRPr="001D5541" w:rsidRDefault="00D557B5" w:rsidP="00655736">
    <w:pPr>
      <w:jc w:val="right"/>
      <w:rPr>
        <w:rFonts w:ascii="Arial" w:hAnsi="Arial" w:cs="Arial"/>
        <w:b/>
        <w:sz w:val="22"/>
        <w:szCs w:val="22"/>
      </w:rPr>
    </w:pPr>
    <w:r w:rsidRPr="001D5541">
      <w:rPr>
        <w:rFonts w:ascii="Arial" w:hAnsi="Arial" w:cs="Arial"/>
        <w:b/>
        <w:sz w:val="22"/>
        <w:szCs w:val="22"/>
      </w:rPr>
      <w:t>ITH/15/10.COM/1</w:t>
    </w:r>
    <w:r w:rsidR="00B7786D" w:rsidRPr="001D5541">
      <w:rPr>
        <w:rFonts w:ascii="Arial" w:hAnsi="Arial" w:cs="Arial"/>
        <w:b/>
        <w:sz w:val="22"/>
        <w:szCs w:val="22"/>
      </w:rPr>
      <w:t>2</w:t>
    </w:r>
  </w:p>
  <w:p w14:paraId="170FE1EB" w14:textId="38FA4400" w:rsidR="00D557B5" w:rsidRPr="001D5541" w:rsidRDefault="00D557B5" w:rsidP="00655736">
    <w:pPr>
      <w:jc w:val="right"/>
      <w:rPr>
        <w:rFonts w:ascii="Arial" w:hAnsi="Arial" w:cs="Arial"/>
        <w:b/>
        <w:sz w:val="22"/>
        <w:szCs w:val="22"/>
      </w:rPr>
    </w:pPr>
    <w:r w:rsidRPr="001D5541">
      <w:rPr>
        <w:rFonts w:ascii="Arial" w:hAnsi="Arial" w:cs="Arial"/>
        <w:b/>
        <w:sz w:val="22"/>
        <w:szCs w:val="22"/>
      </w:rPr>
      <w:t xml:space="preserve">Paris, le </w:t>
    </w:r>
    <w:r w:rsidR="001D5541" w:rsidRPr="001D5541">
      <w:rPr>
        <w:rFonts w:ascii="Arial" w:hAnsi="Arial" w:cs="Arial"/>
        <w:b/>
        <w:sz w:val="22"/>
        <w:szCs w:val="22"/>
      </w:rPr>
      <w:t>2</w:t>
    </w:r>
    <w:r w:rsidR="00F909D5" w:rsidRPr="001D5541">
      <w:rPr>
        <w:rFonts w:ascii="Arial" w:hAnsi="Arial" w:cs="Arial"/>
        <w:b/>
        <w:sz w:val="22"/>
        <w:szCs w:val="22"/>
      </w:rPr>
      <w:t xml:space="preserve"> </w:t>
    </w:r>
    <w:r w:rsidR="001D5541" w:rsidRPr="001D5541">
      <w:rPr>
        <w:rFonts w:ascii="Arial" w:hAnsi="Arial" w:cs="Arial"/>
        <w:b/>
        <w:sz w:val="22"/>
        <w:szCs w:val="22"/>
      </w:rPr>
      <w:t>novembre</w:t>
    </w:r>
    <w:r w:rsidRPr="001D5541">
      <w:rPr>
        <w:rFonts w:ascii="Arial" w:hAnsi="Arial" w:cs="Arial"/>
        <w:b/>
        <w:sz w:val="22"/>
        <w:szCs w:val="22"/>
      </w:rPr>
      <w:t xml:space="preserve"> 2015</w:t>
    </w:r>
  </w:p>
  <w:p w14:paraId="575AC1C5" w14:textId="77777777" w:rsidR="00D557B5" w:rsidRPr="001D5541" w:rsidRDefault="00D557B5" w:rsidP="003E2A08">
    <w:pPr>
      <w:jc w:val="right"/>
      <w:rPr>
        <w:rFonts w:ascii="Arial" w:hAnsi="Arial" w:cs="Arial"/>
        <w:b/>
        <w:sz w:val="22"/>
        <w:szCs w:val="22"/>
      </w:rPr>
    </w:pPr>
    <w:r w:rsidRPr="001D5541">
      <w:rPr>
        <w:rFonts w:ascii="Arial" w:hAnsi="Arial" w:cs="Arial"/>
        <w:b/>
        <w:sz w:val="22"/>
        <w:szCs w:val="22"/>
      </w:rPr>
      <w:t>Original : anglais</w:t>
    </w:r>
  </w:p>
  <w:p w14:paraId="4FC894C2" w14:textId="77777777" w:rsidR="00D557B5" w:rsidRPr="00B7786D" w:rsidRDefault="00D557B5">
    <w:pPr>
      <w:pStyle w:val="Header"/>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1F5263E"/>
    <w:multiLevelType w:val="hybridMultilevel"/>
    <w:tmpl w:val="8E54A94C"/>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AEEE6F9C"/>
    <w:lvl w:ilvl="0" w:tplc="41E8EC94">
      <w:start w:val="1"/>
      <w:numFmt w:val="decimal"/>
      <w:pStyle w:val="COMParabodytext"/>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41360434"/>
    <w:lvl w:ilvl="0" w:tplc="B35A244C">
      <w:start w:val="1"/>
      <w:numFmt w:val="decimal"/>
      <w:pStyle w:val="COMParaDecision"/>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5C11F1"/>
    <w:multiLevelType w:val="hybridMultilevel"/>
    <w:tmpl w:val="224E62B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436C3F03"/>
    <w:multiLevelType w:val="hybridMultilevel"/>
    <w:tmpl w:val="405EE62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1"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498251F8"/>
    <w:multiLevelType w:val="hybridMultilevel"/>
    <w:tmpl w:val="B846E6AC"/>
    <w:lvl w:ilvl="0" w:tplc="23642FA6">
      <w:start w:val="1"/>
      <w:numFmt w:val="bullet"/>
      <w:lvlText w:val="­"/>
      <w:lvlJc w:val="left"/>
      <w:pPr>
        <w:ind w:left="927" w:hanging="360"/>
      </w:pPr>
      <w:rPr>
        <w:rFonts w:ascii="Arial" w:hAnsi="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53D435C6"/>
    <w:multiLevelType w:val="hybridMultilevel"/>
    <w:tmpl w:val="5EA443D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54C9703D"/>
    <w:multiLevelType w:val="hybridMultilevel"/>
    <w:tmpl w:val="64D49C5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77F3A2D"/>
    <w:multiLevelType w:val="hybridMultilevel"/>
    <w:tmpl w:val="12A49D32"/>
    <w:lvl w:ilvl="0" w:tplc="040C000F">
      <w:start w:val="1"/>
      <w:numFmt w:val="decimal"/>
      <w:lvlText w:val="%1."/>
      <w:lvlJc w:val="left"/>
      <w:pPr>
        <w:ind w:left="1495" w:hanging="360"/>
      </w:p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abstractNum w:abstractNumId="18" w15:restartNumberingAfterBreak="0">
    <w:nsid w:val="75603F3C"/>
    <w:multiLevelType w:val="hybridMultilevel"/>
    <w:tmpl w:val="423447D0"/>
    <w:lvl w:ilvl="0" w:tplc="040C000F">
      <w:start w:val="1"/>
      <w:numFmt w:val="decimal"/>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E7E7D26"/>
    <w:multiLevelType w:val="hybridMultilevel"/>
    <w:tmpl w:val="E97AA5AC"/>
    <w:lvl w:ilvl="0" w:tplc="8BD622B0">
      <w:start w:val="1"/>
      <w:numFmt w:val="decimal"/>
      <w:lvlText w:val="%1."/>
      <w:lvlJc w:val="left"/>
      <w:pPr>
        <w:ind w:left="1495" w:hanging="360"/>
      </w:p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num w:numId="1">
    <w:abstractNumId w:val="15"/>
  </w:num>
  <w:num w:numId="2">
    <w:abstractNumId w:val="7"/>
  </w:num>
  <w:num w:numId="3">
    <w:abstractNumId w:val="2"/>
  </w:num>
  <w:num w:numId="4">
    <w:abstractNumId w:val="19"/>
  </w:num>
  <w:num w:numId="5">
    <w:abstractNumId w:val="16"/>
  </w:num>
  <w:num w:numId="6">
    <w:abstractNumId w:val="0"/>
  </w:num>
  <w:num w:numId="7">
    <w:abstractNumId w:val="3"/>
  </w:num>
  <w:num w:numId="8">
    <w:abstractNumId w:val="11"/>
  </w:num>
  <w:num w:numId="9">
    <w:abstractNumId w:val="6"/>
  </w:num>
  <w:num w:numId="10">
    <w:abstractNumId w:val="8"/>
  </w:num>
  <w:num w:numId="11">
    <w:abstractNumId w:val="5"/>
  </w:num>
  <w:num w:numId="12">
    <w:abstractNumId w:val="4"/>
  </w:num>
  <w:num w:numId="13">
    <w:abstractNumId w:val="10"/>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
  </w:num>
  <w:num w:numId="20">
    <w:abstractNumId w:val="18"/>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5F"/>
    <w:rsid w:val="00020BFC"/>
    <w:rsid w:val="0002174C"/>
    <w:rsid w:val="00022428"/>
    <w:rsid w:val="000263BA"/>
    <w:rsid w:val="0003530D"/>
    <w:rsid w:val="0005176E"/>
    <w:rsid w:val="00077AB7"/>
    <w:rsid w:val="00077F28"/>
    <w:rsid w:val="00081853"/>
    <w:rsid w:val="00081CD8"/>
    <w:rsid w:val="0008329C"/>
    <w:rsid w:val="00087DB8"/>
    <w:rsid w:val="000A7F0E"/>
    <w:rsid w:val="000D58CE"/>
    <w:rsid w:val="000E5DE5"/>
    <w:rsid w:val="000E6CD7"/>
    <w:rsid w:val="000F0D5F"/>
    <w:rsid w:val="000F3A3F"/>
    <w:rsid w:val="0011490E"/>
    <w:rsid w:val="00164D56"/>
    <w:rsid w:val="00165170"/>
    <w:rsid w:val="00166643"/>
    <w:rsid w:val="00167B10"/>
    <w:rsid w:val="0019264E"/>
    <w:rsid w:val="00196C1B"/>
    <w:rsid w:val="001A4291"/>
    <w:rsid w:val="001A766C"/>
    <w:rsid w:val="001B0F73"/>
    <w:rsid w:val="001D5541"/>
    <w:rsid w:val="001D6BE4"/>
    <w:rsid w:val="0020150F"/>
    <w:rsid w:val="002056D1"/>
    <w:rsid w:val="00222A2D"/>
    <w:rsid w:val="002407AF"/>
    <w:rsid w:val="00280D62"/>
    <w:rsid w:val="002A6C11"/>
    <w:rsid w:val="002A6F73"/>
    <w:rsid w:val="002B1861"/>
    <w:rsid w:val="002C0D14"/>
    <w:rsid w:val="002E3D25"/>
    <w:rsid w:val="002E58D4"/>
    <w:rsid w:val="003845BE"/>
    <w:rsid w:val="00392583"/>
    <w:rsid w:val="003C1678"/>
    <w:rsid w:val="003D0663"/>
    <w:rsid w:val="003D069C"/>
    <w:rsid w:val="003E07D8"/>
    <w:rsid w:val="003E2A08"/>
    <w:rsid w:val="003F113A"/>
    <w:rsid w:val="004239C7"/>
    <w:rsid w:val="00440F9B"/>
    <w:rsid w:val="004421E5"/>
    <w:rsid w:val="00443880"/>
    <w:rsid w:val="00452284"/>
    <w:rsid w:val="00472231"/>
    <w:rsid w:val="00482C77"/>
    <w:rsid w:val="00486948"/>
    <w:rsid w:val="004923E0"/>
    <w:rsid w:val="0049705E"/>
    <w:rsid w:val="004A286E"/>
    <w:rsid w:val="004B2113"/>
    <w:rsid w:val="004D0AF9"/>
    <w:rsid w:val="00513ED8"/>
    <w:rsid w:val="00526B7B"/>
    <w:rsid w:val="005308CE"/>
    <w:rsid w:val="00551107"/>
    <w:rsid w:val="0057439C"/>
    <w:rsid w:val="0058345B"/>
    <w:rsid w:val="005B0127"/>
    <w:rsid w:val="005B44E4"/>
    <w:rsid w:val="005C094D"/>
    <w:rsid w:val="005C09ED"/>
    <w:rsid w:val="005C437E"/>
    <w:rsid w:val="005C4B73"/>
    <w:rsid w:val="00600D93"/>
    <w:rsid w:val="006265BD"/>
    <w:rsid w:val="00627C5C"/>
    <w:rsid w:val="006536A1"/>
    <w:rsid w:val="00655736"/>
    <w:rsid w:val="00661057"/>
    <w:rsid w:val="00663B8D"/>
    <w:rsid w:val="00677720"/>
    <w:rsid w:val="006923BD"/>
    <w:rsid w:val="00696C8D"/>
    <w:rsid w:val="006A2AC2"/>
    <w:rsid w:val="006A3617"/>
    <w:rsid w:val="006B124B"/>
    <w:rsid w:val="006B5001"/>
    <w:rsid w:val="006C2204"/>
    <w:rsid w:val="006D0149"/>
    <w:rsid w:val="006D21D9"/>
    <w:rsid w:val="006D2536"/>
    <w:rsid w:val="006E46E4"/>
    <w:rsid w:val="006E4D5A"/>
    <w:rsid w:val="00717DBD"/>
    <w:rsid w:val="00725AF8"/>
    <w:rsid w:val="00735874"/>
    <w:rsid w:val="00764CF9"/>
    <w:rsid w:val="00784B8C"/>
    <w:rsid w:val="007B0082"/>
    <w:rsid w:val="007E7598"/>
    <w:rsid w:val="008064F0"/>
    <w:rsid w:val="00823A11"/>
    <w:rsid w:val="00824EF7"/>
    <w:rsid w:val="00840307"/>
    <w:rsid w:val="0085414A"/>
    <w:rsid w:val="0086269D"/>
    <w:rsid w:val="00863302"/>
    <w:rsid w:val="008712A2"/>
    <w:rsid w:val="00871C8F"/>
    <w:rsid w:val="008724E5"/>
    <w:rsid w:val="00884A9D"/>
    <w:rsid w:val="008A2A3C"/>
    <w:rsid w:val="008A4E1E"/>
    <w:rsid w:val="008B114A"/>
    <w:rsid w:val="008C296C"/>
    <w:rsid w:val="008C4614"/>
    <w:rsid w:val="008D4305"/>
    <w:rsid w:val="008E156D"/>
    <w:rsid w:val="00913D86"/>
    <w:rsid w:val="009163A7"/>
    <w:rsid w:val="00922E3E"/>
    <w:rsid w:val="00933C6B"/>
    <w:rsid w:val="009352D1"/>
    <w:rsid w:val="00942EAE"/>
    <w:rsid w:val="00950F68"/>
    <w:rsid w:val="00962119"/>
    <w:rsid w:val="0096300A"/>
    <w:rsid w:val="00973559"/>
    <w:rsid w:val="00974249"/>
    <w:rsid w:val="009A18CD"/>
    <w:rsid w:val="009C3CEA"/>
    <w:rsid w:val="009E15CE"/>
    <w:rsid w:val="009E1B50"/>
    <w:rsid w:val="00A12558"/>
    <w:rsid w:val="00A13903"/>
    <w:rsid w:val="00A235E2"/>
    <w:rsid w:val="00A34ED5"/>
    <w:rsid w:val="00A45DBF"/>
    <w:rsid w:val="00A61C6E"/>
    <w:rsid w:val="00A70248"/>
    <w:rsid w:val="00A75094"/>
    <w:rsid w:val="00A755A2"/>
    <w:rsid w:val="00A861A0"/>
    <w:rsid w:val="00A90761"/>
    <w:rsid w:val="00A90C74"/>
    <w:rsid w:val="00A97279"/>
    <w:rsid w:val="00AB2C36"/>
    <w:rsid w:val="00AD1A86"/>
    <w:rsid w:val="00AE103E"/>
    <w:rsid w:val="00AF0A07"/>
    <w:rsid w:val="00AF5AE5"/>
    <w:rsid w:val="00AF625E"/>
    <w:rsid w:val="00AF721B"/>
    <w:rsid w:val="00B152B1"/>
    <w:rsid w:val="00B4153B"/>
    <w:rsid w:val="00B43974"/>
    <w:rsid w:val="00B46457"/>
    <w:rsid w:val="00B5192E"/>
    <w:rsid w:val="00B62E48"/>
    <w:rsid w:val="00B7786D"/>
    <w:rsid w:val="00B90701"/>
    <w:rsid w:val="00BC3420"/>
    <w:rsid w:val="00BD52C9"/>
    <w:rsid w:val="00BE15CA"/>
    <w:rsid w:val="00BE6354"/>
    <w:rsid w:val="00C11E31"/>
    <w:rsid w:val="00C358C4"/>
    <w:rsid w:val="00C377F5"/>
    <w:rsid w:val="00C70EA7"/>
    <w:rsid w:val="00C7516E"/>
    <w:rsid w:val="00D24877"/>
    <w:rsid w:val="00D557B5"/>
    <w:rsid w:val="00D567B3"/>
    <w:rsid w:val="00D75D42"/>
    <w:rsid w:val="00DA36ED"/>
    <w:rsid w:val="00DB4A84"/>
    <w:rsid w:val="00DC28A2"/>
    <w:rsid w:val="00DD755A"/>
    <w:rsid w:val="00DE34F1"/>
    <w:rsid w:val="00DE3ED4"/>
    <w:rsid w:val="00DF4942"/>
    <w:rsid w:val="00E027D0"/>
    <w:rsid w:val="00E22288"/>
    <w:rsid w:val="00E254A5"/>
    <w:rsid w:val="00E33B41"/>
    <w:rsid w:val="00E579DF"/>
    <w:rsid w:val="00E627B1"/>
    <w:rsid w:val="00E62B4C"/>
    <w:rsid w:val="00E67111"/>
    <w:rsid w:val="00E70182"/>
    <w:rsid w:val="00E734C2"/>
    <w:rsid w:val="00E819C3"/>
    <w:rsid w:val="00E86B63"/>
    <w:rsid w:val="00E9376C"/>
    <w:rsid w:val="00EB0E9F"/>
    <w:rsid w:val="00EF5B5F"/>
    <w:rsid w:val="00F134B7"/>
    <w:rsid w:val="00F2475D"/>
    <w:rsid w:val="00F3083A"/>
    <w:rsid w:val="00F41B5A"/>
    <w:rsid w:val="00F576CB"/>
    <w:rsid w:val="00F80A2C"/>
    <w:rsid w:val="00F909D5"/>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EDBA09A"/>
  <w15:docId w15:val="{03F554E8-D8C2-4DB4-8994-795C1D6A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F247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F2475D"/>
    <w:rPr>
      <w:rFonts w:asciiTheme="majorHAnsi" w:eastAsiaTheme="majorEastAsia" w:hAnsiTheme="majorHAnsi" w:cstheme="majorBidi"/>
      <w:b/>
      <w:bCs/>
      <w:color w:val="4F81BD" w:themeColor="accent1"/>
      <w:sz w:val="24"/>
      <w:szCs w:val="24"/>
    </w:rPr>
  </w:style>
  <w:style w:type="character" w:styleId="Hyperlink">
    <w:name w:val="Hyperlink"/>
    <w:uiPriority w:val="99"/>
    <w:unhideWhenUsed/>
    <w:rsid w:val="00A97279"/>
    <w:rPr>
      <w:color w:val="0563C1"/>
      <w:u w:val="single"/>
    </w:rPr>
  </w:style>
  <w:style w:type="character" w:styleId="FollowedHyperlink">
    <w:name w:val="FollowedHyperlink"/>
    <w:basedOn w:val="DefaultParagraphFont"/>
    <w:uiPriority w:val="99"/>
    <w:semiHidden/>
    <w:unhideWhenUsed/>
    <w:rsid w:val="00A97279"/>
    <w:rPr>
      <w:color w:val="800080" w:themeColor="followedHyperlink"/>
      <w:u w:val="single"/>
    </w:rPr>
  </w:style>
  <w:style w:type="character" w:styleId="CommentReference">
    <w:name w:val="annotation reference"/>
    <w:basedOn w:val="DefaultParagraphFont"/>
    <w:uiPriority w:val="99"/>
    <w:semiHidden/>
    <w:unhideWhenUsed/>
    <w:rsid w:val="00087DB8"/>
    <w:rPr>
      <w:sz w:val="16"/>
      <w:szCs w:val="16"/>
    </w:rPr>
  </w:style>
  <w:style w:type="paragraph" w:styleId="CommentText">
    <w:name w:val="annotation text"/>
    <w:basedOn w:val="Normal"/>
    <w:link w:val="CommentTextChar"/>
    <w:uiPriority w:val="99"/>
    <w:semiHidden/>
    <w:unhideWhenUsed/>
    <w:rsid w:val="00087DB8"/>
    <w:rPr>
      <w:sz w:val="20"/>
      <w:szCs w:val="20"/>
    </w:rPr>
  </w:style>
  <w:style w:type="character" w:customStyle="1" w:styleId="CommentTextChar">
    <w:name w:val="Comment Text Char"/>
    <w:basedOn w:val="DefaultParagraphFont"/>
    <w:link w:val="CommentText"/>
    <w:uiPriority w:val="99"/>
    <w:semiHidden/>
    <w:rsid w:val="00087DB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87DB8"/>
    <w:rPr>
      <w:b/>
      <w:bCs/>
    </w:rPr>
  </w:style>
  <w:style w:type="character" w:customStyle="1" w:styleId="CommentSubjectChar">
    <w:name w:val="Comment Subject Char"/>
    <w:basedOn w:val="CommentTextChar"/>
    <w:link w:val="CommentSubject"/>
    <w:uiPriority w:val="99"/>
    <w:semiHidden/>
    <w:rsid w:val="00087DB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90353">
      <w:bodyDiv w:val="1"/>
      <w:marLeft w:val="0"/>
      <w:marRight w:val="0"/>
      <w:marTop w:val="0"/>
      <w:marBottom w:val="0"/>
      <w:divBdr>
        <w:top w:val="none" w:sz="0" w:space="0" w:color="auto"/>
        <w:left w:val="none" w:sz="0" w:space="0" w:color="auto"/>
        <w:bottom w:val="none" w:sz="0" w:space="0" w:color="auto"/>
        <w:right w:val="none" w:sz="0" w:space="0" w:color="auto"/>
      </w:divBdr>
    </w:div>
    <w:div w:id="207383152">
      <w:bodyDiv w:val="1"/>
      <w:marLeft w:val="0"/>
      <w:marRight w:val="0"/>
      <w:marTop w:val="0"/>
      <w:marBottom w:val="0"/>
      <w:divBdr>
        <w:top w:val="none" w:sz="0" w:space="0" w:color="auto"/>
        <w:left w:val="none" w:sz="0" w:space="0" w:color="auto"/>
        <w:bottom w:val="none" w:sz="0" w:space="0" w:color="auto"/>
        <w:right w:val="none" w:sz="0" w:space="0" w:color="auto"/>
      </w:divBdr>
    </w:div>
    <w:div w:id="210313770">
      <w:bodyDiv w:val="1"/>
      <w:marLeft w:val="0"/>
      <w:marRight w:val="0"/>
      <w:marTop w:val="0"/>
      <w:marBottom w:val="0"/>
      <w:divBdr>
        <w:top w:val="none" w:sz="0" w:space="0" w:color="auto"/>
        <w:left w:val="none" w:sz="0" w:space="0" w:color="auto"/>
        <w:bottom w:val="none" w:sz="0" w:space="0" w:color="auto"/>
        <w:right w:val="none" w:sz="0" w:space="0" w:color="auto"/>
      </w:divBdr>
    </w:div>
    <w:div w:id="1331252959">
      <w:bodyDiv w:val="1"/>
      <w:marLeft w:val="0"/>
      <w:marRight w:val="0"/>
      <w:marTop w:val="0"/>
      <w:marBottom w:val="0"/>
      <w:divBdr>
        <w:top w:val="none" w:sz="0" w:space="0" w:color="auto"/>
        <w:left w:val="none" w:sz="0" w:space="0" w:color="auto"/>
        <w:bottom w:val="none" w:sz="0" w:space="0" w:color="auto"/>
        <w:right w:val="none" w:sz="0" w:space="0" w:color="auto"/>
      </w:divBdr>
    </w:div>
    <w:div w:id="1534342589">
      <w:bodyDiv w:val="1"/>
      <w:marLeft w:val="0"/>
      <w:marRight w:val="0"/>
      <w:marTop w:val="0"/>
      <w:marBottom w:val="0"/>
      <w:divBdr>
        <w:top w:val="none" w:sz="0" w:space="0" w:color="auto"/>
        <w:left w:val="none" w:sz="0" w:space="0" w:color="auto"/>
        <w:bottom w:val="none" w:sz="0" w:space="0" w:color="auto"/>
        <w:right w:val="none" w:sz="0" w:space="0" w:color="auto"/>
      </w:divBdr>
    </w:div>
    <w:div w:id="1767532007">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doc/src/NGO-90186-ICH-09.pdf" TargetMode="External"/><Relationship Id="rId13" Type="http://schemas.openxmlformats.org/officeDocument/2006/relationships/hyperlink" Target="http://www.simbdea.it/" TargetMode="External"/><Relationship Id="rId18" Type="http://schemas.openxmlformats.org/officeDocument/2006/relationships/hyperlink" Target="http://www.unesco.org/culture/ich/doc/10COM/10COM-EB-CV-Adoua-Kenya.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nesco.org/culture/ich/doc/src/NGO-90031-ICH-09.pdf" TargetMode="External"/><Relationship Id="rId17" Type="http://schemas.openxmlformats.org/officeDocument/2006/relationships/hyperlink" Target="http://www.mkidn.gov.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nesco.org/culture/ich/doc/src/NGO-90188-ICH-09.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dverksinstituttet.no/"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narodopisnaspolecnost.cz/" TargetMode="External"/><Relationship Id="rId23" Type="http://schemas.openxmlformats.org/officeDocument/2006/relationships/footer" Target="footer2.xml"/><Relationship Id="rId10" Type="http://schemas.openxmlformats.org/officeDocument/2006/relationships/hyperlink" Target="http://www.unesco.org/culture/ich/doc/src/NGO-90022-ICH-09.pdf" TargetMode="External"/><Relationship Id="rId19" Type="http://schemas.openxmlformats.org/officeDocument/2006/relationships/hyperlink" Target="http://www.unesco.org/culture/ich/doc/10COM/10COM-EB-CV-Munyima-Zambia.pdf" TargetMode="External"/><Relationship Id="rId4" Type="http://schemas.openxmlformats.org/officeDocument/2006/relationships/settings" Target="settings.xml"/><Relationship Id="rId9" Type="http://schemas.openxmlformats.org/officeDocument/2006/relationships/hyperlink" Target="http://www.tapisplein.be/" TargetMode="External"/><Relationship Id="rId14" Type="http://schemas.openxmlformats.org/officeDocument/2006/relationships/hyperlink" Target="http://www.unesco.org/culture/ich/doc/download.php?versionID=02443"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rigitte\Documents\Clients\UNESCO\Patrimoine%20immat&#233;riel\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8A29C-B160-49F5-BBE7-2F3D1BB6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Template>
  <TotalTime>83</TotalTime>
  <Pages>5</Pages>
  <Words>1757</Words>
  <Characters>9665</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Guérin</dc:creator>
  <cp:lastModifiedBy>c_duvelle</cp:lastModifiedBy>
  <cp:revision>18</cp:revision>
  <cp:lastPrinted>2015-09-18T07:49:00Z</cp:lastPrinted>
  <dcterms:created xsi:type="dcterms:W3CDTF">2015-09-18T08:39:00Z</dcterms:created>
  <dcterms:modified xsi:type="dcterms:W3CDTF">2015-11-02T09:23:00Z</dcterms:modified>
</cp:coreProperties>
</file>