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7B69A" w14:textId="27B3C791" w:rsidR="00324930" w:rsidRPr="00216BC4" w:rsidRDefault="00863EFC" w:rsidP="00216BC4">
      <w:pPr>
        <w:pStyle w:val="NoSpacing"/>
      </w:pPr>
      <w:bookmarkStart w:id="0" w:name="_GoBack"/>
      <w:bookmarkEnd w:id="0"/>
      <w:r w:rsidRPr="00216BC4">
        <w:t>Réunion d</w:t>
      </w:r>
      <w:r w:rsidR="00F57EEA" w:rsidRPr="00216BC4">
        <w:t>’</w:t>
      </w:r>
      <w:r w:rsidRPr="00216BC4">
        <w:t xml:space="preserve">experts sur la sauvegarde du patrimoine </w:t>
      </w:r>
      <w:r w:rsidR="00813D2D" w:rsidRPr="00216BC4">
        <w:t xml:space="preserve">culturel </w:t>
      </w:r>
      <w:r w:rsidRPr="00216BC4">
        <w:t xml:space="preserve">immatériel </w:t>
      </w:r>
      <w:r w:rsidR="001560EE">
        <w:br/>
      </w:r>
      <w:r w:rsidRPr="00216BC4">
        <w:t>et le développement durable</w:t>
      </w:r>
      <w:r w:rsidR="00223A70" w:rsidRPr="00216BC4">
        <w:t xml:space="preserve"> au niveau national</w:t>
      </w:r>
    </w:p>
    <w:p w14:paraId="696D1E4E" w14:textId="0D24ADE7" w:rsidR="00B279AE" w:rsidRPr="00DC745D" w:rsidRDefault="00863EFC" w:rsidP="00DC745D">
      <w:pPr>
        <w:pStyle w:val="NoSpacing"/>
        <w:spacing w:after="360"/>
        <w:rPr>
          <w:b w:val="0"/>
        </w:rPr>
      </w:pPr>
      <w:r w:rsidRPr="00DC745D">
        <w:rPr>
          <w:b w:val="0"/>
        </w:rPr>
        <w:t>Istanbul</w:t>
      </w:r>
      <w:r w:rsidR="00B279AE" w:rsidRPr="00DC745D">
        <w:rPr>
          <w:b w:val="0"/>
        </w:rPr>
        <w:t xml:space="preserve">, </w:t>
      </w:r>
      <w:r w:rsidRPr="00DC745D">
        <w:rPr>
          <w:b w:val="0"/>
        </w:rPr>
        <w:t>Turquie</w:t>
      </w:r>
      <w:r w:rsidR="00B279AE" w:rsidRPr="00DC745D">
        <w:rPr>
          <w:b w:val="0"/>
        </w:rPr>
        <w:t xml:space="preserve">, du </w:t>
      </w:r>
      <w:r w:rsidR="00223A70" w:rsidRPr="00DC745D">
        <w:rPr>
          <w:b w:val="0"/>
        </w:rPr>
        <w:t xml:space="preserve">29 </w:t>
      </w:r>
      <w:r w:rsidRPr="00DC745D">
        <w:rPr>
          <w:b w:val="0"/>
        </w:rPr>
        <w:t>septembre</w:t>
      </w:r>
      <w:r w:rsidR="00B279AE" w:rsidRPr="00DC745D">
        <w:rPr>
          <w:b w:val="0"/>
        </w:rPr>
        <w:t xml:space="preserve"> au </w:t>
      </w:r>
      <w:r w:rsidRPr="00DC745D">
        <w:rPr>
          <w:b w:val="0"/>
        </w:rPr>
        <w:t>1</w:t>
      </w:r>
      <w:r w:rsidR="00F57EEA" w:rsidRPr="00DC745D">
        <w:rPr>
          <w:b w:val="0"/>
          <w:vertAlign w:val="superscript"/>
        </w:rPr>
        <w:t>er</w:t>
      </w:r>
      <w:r w:rsidRPr="00DC745D">
        <w:rPr>
          <w:b w:val="0"/>
        </w:rPr>
        <w:t xml:space="preserve"> octobre</w:t>
      </w:r>
      <w:r w:rsidR="00B279AE" w:rsidRPr="00DC745D">
        <w:rPr>
          <w:b w:val="0"/>
        </w:rPr>
        <w:t xml:space="preserve"> 201</w:t>
      </w:r>
      <w:r w:rsidRPr="00DC745D">
        <w:rPr>
          <w:b w:val="0"/>
        </w:rPr>
        <w:t>4</w:t>
      </w:r>
    </w:p>
    <w:p w14:paraId="361F1695" w14:textId="682647E4" w:rsidR="00FF1D0A" w:rsidRPr="00823610" w:rsidRDefault="00FF1D0A" w:rsidP="00216BC4">
      <w:pPr>
        <w:pStyle w:val="NoSpacing"/>
      </w:pPr>
      <w:r>
        <w:t>Note de présentation</w:t>
      </w:r>
      <w:r w:rsidR="00224C99">
        <w:t xml:space="preserve"> et </w:t>
      </w:r>
      <w:r w:rsidR="00C515AD">
        <w:t>agenda</w:t>
      </w:r>
    </w:p>
    <w:p w14:paraId="1A30750C" w14:textId="69D8A0F4" w:rsidR="00863EFC" w:rsidRPr="00216BC4" w:rsidRDefault="00823610" w:rsidP="00DC745D">
      <w:pPr>
        <w:pStyle w:val="Texteintrovrai"/>
        <w:rPr>
          <w:rStyle w:val="SubtleEmphasis"/>
          <w:rFonts w:eastAsia="SimSun"/>
          <w:b/>
          <w:bCs/>
          <w:snapToGrid/>
          <w:sz w:val="26"/>
          <w:szCs w:val="26"/>
        </w:rPr>
      </w:pPr>
      <w:r w:rsidRPr="00216BC4">
        <w:rPr>
          <w:rStyle w:val="SubtleEmphasis"/>
        </w:rPr>
        <w:t>À</w:t>
      </w:r>
      <w:r w:rsidR="00863EFC" w:rsidRPr="00216BC4">
        <w:rPr>
          <w:rStyle w:val="SubtleEmphasis"/>
        </w:rPr>
        <w:t xml:space="preserve"> la demande du Comité intergouvernemental de sauvegarde du patrimoine culturel immatériel, l’UNESCO organise une réunion d’experts à Istanbul, en Turquie, du 29 septembre au 1er octobre 2014, généreusement financée et accueillie par la Commission nationale de la Turquie pour l’UNESCO.</w:t>
      </w:r>
      <w:r w:rsidR="0087612E" w:rsidRPr="00216BC4">
        <w:rPr>
          <w:rStyle w:val="SubtleEmphasis"/>
        </w:rPr>
        <w:t xml:space="preserve"> </w:t>
      </w:r>
      <w:r w:rsidR="00863EFC" w:rsidRPr="00216BC4">
        <w:rPr>
          <w:rStyle w:val="SubtleEmphasis"/>
        </w:rPr>
        <w:t xml:space="preserve">L’objectif de cette réunion est d’établir des recommandations préliminaires pour un éventuel nouveau chapitre de </w:t>
      </w:r>
      <w:r w:rsidR="00870D89" w:rsidRPr="00216BC4">
        <w:rPr>
          <w:rStyle w:val="SubtleEmphasis"/>
        </w:rPr>
        <w:t>Directive</w:t>
      </w:r>
      <w:r w:rsidR="00863EFC" w:rsidRPr="00216BC4">
        <w:rPr>
          <w:rStyle w:val="SubtleEmphasis"/>
        </w:rPr>
        <w:t xml:space="preserve">s opérationnelles sur </w:t>
      </w:r>
      <w:r w:rsidR="00B9206A" w:rsidRPr="00216BC4">
        <w:rPr>
          <w:rStyle w:val="SubtleEmphasis"/>
        </w:rPr>
        <w:t>la sauvegarde du</w:t>
      </w:r>
      <w:r w:rsidR="00B9206A" w:rsidRPr="00216BC4" w:rsidDel="00B9206A">
        <w:rPr>
          <w:rStyle w:val="SubtleEmphasis"/>
        </w:rPr>
        <w:t xml:space="preserve"> </w:t>
      </w:r>
      <w:r w:rsidR="00863EFC" w:rsidRPr="00216BC4">
        <w:rPr>
          <w:rStyle w:val="SubtleEmphasis"/>
        </w:rPr>
        <w:t>patrimoine culturel immatériel et le développement durable au niveau national.</w:t>
      </w:r>
    </w:p>
    <w:p w14:paraId="5007179D" w14:textId="36A3A395" w:rsidR="007B33D2" w:rsidRPr="00216BC4" w:rsidRDefault="007F2DCE" w:rsidP="00216BC4">
      <w:pPr>
        <w:pStyle w:val="Heading1"/>
      </w:pPr>
      <w:r w:rsidRPr="00216BC4">
        <w:t>Historique et c</w:t>
      </w:r>
      <w:r w:rsidR="00653B47" w:rsidRPr="00216BC4">
        <w:t>ontexte</w:t>
      </w:r>
      <w:r w:rsidR="005754A8" w:rsidRPr="00216BC4">
        <w:t xml:space="preserve"> de la réunion</w:t>
      </w:r>
    </w:p>
    <w:p w14:paraId="3B21BC19" w14:textId="77777777" w:rsidR="005F0BAF" w:rsidRPr="00DC745D" w:rsidRDefault="005F0BAF" w:rsidP="00DC745D">
      <w:pPr>
        <w:pStyle w:val="Heading2"/>
        <w:rPr>
          <w:rStyle w:val="Emphasis"/>
          <w:rFonts w:cstheme="majorBidi"/>
          <w:b/>
          <w:bCs w:val="0"/>
          <w:szCs w:val="26"/>
        </w:rPr>
      </w:pPr>
      <w:r w:rsidRPr="00163469">
        <w:rPr>
          <w:rStyle w:val="Emphasis"/>
          <w:rFonts w:cstheme="majorBidi"/>
          <w:b/>
          <w:i/>
          <w:szCs w:val="26"/>
        </w:rPr>
        <w:t>L</w:t>
      </w:r>
      <w:r w:rsidR="00BF18E6" w:rsidRPr="00163469">
        <w:rPr>
          <w:rStyle w:val="Emphasis"/>
          <w:rFonts w:cstheme="majorBidi"/>
          <w:b/>
          <w:i/>
          <w:szCs w:val="26"/>
        </w:rPr>
        <w:t>’importance du patrimoine culturel immatériel pour le</w:t>
      </w:r>
      <w:r w:rsidRPr="009F6BE8">
        <w:rPr>
          <w:rStyle w:val="Emphasis"/>
          <w:rFonts w:cstheme="majorBidi"/>
          <w:b/>
          <w:i/>
          <w:szCs w:val="26"/>
        </w:rPr>
        <w:t xml:space="preserve"> développement durable</w:t>
      </w:r>
    </w:p>
    <w:p w14:paraId="1839F1A9" w14:textId="212EC960" w:rsidR="00F57EEA" w:rsidRPr="00216BC4" w:rsidRDefault="00D71C06" w:rsidP="00DC745D">
      <w:pPr>
        <w:rPr>
          <w:rStyle w:val="IntenseEmphasis"/>
          <w:rFonts w:eastAsiaTheme="majorEastAsia"/>
          <w:b/>
          <w:bCs/>
          <w:i/>
          <w:szCs w:val="26"/>
        </w:rPr>
      </w:pPr>
      <w:r w:rsidRPr="00216BC4">
        <w:rPr>
          <w:rStyle w:val="IntenseEmphasis"/>
        </w:rPr>
        <w:t xml:space="preserve">Le patrimoine </w:t>
      </w:r>
      <w:r w:rsidR="003D3A2D" w:rsidRPr="00216BC4">
        <w:rPr>
          <w:rStyle w:val="IntenseEmphasis"/>
        </w:rPr>
        <w:t>culturel immatériel</w:t>
      </w:r>
      <w:r w:rsidR="002A44BC" w:rsidRPr="00216BC4">
        <w:rPr>
          <w:rStyle w:val="IntenseEmphasis"/>
        </w:rPr>
        <w:t xml:space="preserve"> (PCI)</w:t>
      </w:r>
      <w:r w:rsidR="003D3A2D" w:rsidRPr="00216BC4">
        <w:rPr>
          <w:rStyle w:val="IntenseEmphasis"/>
        </w:rPr>
        <w:t xml:space="preserve"> </w:t>
      </w:r>
      <w:r w:rsidRPr="00216BC4">
        <w:rPr>
          <w:rStyle w:val="IntenseEmphasis"/>
        </w:rPr>
        <w:t xml:space="preserve">a </w:t>
      </w:r>
      <w:r w:rsidR="00B9206A" w:rsidRPr="00216BC4">
        <w:rPr>
          <w:rStyle w:val="IntenseEmphasis"/>
        </w:rPr>
        <w:t xml:space="preserve">largement </w:t>
      </w:r>
      <w:r w:rsidRPr="00216BC4">
        <w:rPr>
          <w:rStyle w:val="IntenseEmphasis"/>
        </w:rPr>
        <w:t xml:space="preserve">été absent des débats </w:t>
      </w:r>
      <w:r w:rsidR="00440DBA" w:rsidRPr="00216BC4">
        <w:rPr>
          <w:rStyle w:val="IntenseEmphasis"/>
        </w:rPr>
        <w:t xml:space="preserve">généraux </w:t>
      </w:r>
      <w:r w:rsidRPr="00216BC4">
        <w:rPr>
          <w:rStyle w:val="IntenseEmphasis"/>
        </w:rPr>
        <w:t>sur le développement durable</w:t>
      </w:r>
      <w:r w:rsidR="00F57EEA" w:rsidRPr="00216BC4">
        <w:rPr>
          <w:rStyle w:val="IntenseEmphasis"/>
        </w:rPr>
        <w:t>,</w:t>
      </w:r>
      <w:r w:rsidRPr="00216BC4">
        <w:rPr>
          <w:rStyle w:val="IntenseEmphasis"/>
        </w:rPr>
        <w:t xml:space="preserve"> </w:t>
      </w:r>
      <w:r w:rsidR="00F57EEA" w:rsidRPr="00216BC4">
        <w:rPr>
          <w:rStyle w:val="IntenseEmphasis"/>
        </w:rPr>
        <w:t xml:space="preserve">en dépit de </w:t>
      </w:r>
      <w:r w:rsidRPr="00216BC4">
        <w:rPr>
          <w:rStyle w:val="IntenseEmphasis"/>
        </w:rPr>
        <w:t>son importance pri</w:t>
      </w:r>
      <w:r w:rsidR="00720FB9" w:rsidRPr="00216BC4">
        <w:rPr>
          <w:rStyle w:val="IntenseEmphasis"/>
        </w:rPr>
        <w:t>mordiale pour les</w:t>
      </w:r>
      <w:r w:rsidR="005F0BAF" w:rsidRPr="00216BC4">
        <w:rPr>
          <w:rStyle w:val="IntenseEmphasis"/>
        </w:rPr>
        <w:t xml:space="preserve"> société</w:t>
      </w:r>
      <w:r w:rsidR="00720FB9" w:rsidRPr="00216BC4">
        <w:rPr>
          <w:rStyle w:val="IntenseEmphasis"/>
        </w:rPr>
        <w:t>s</w:t>
      </w:r>
      <w:r w:rsidR="005F0BAF" w:rsidRPr="00216BC4">
        <w:rPr>
          <w:rStyle w:val="IntenseEmphasis"/>
        </w:rPr>
        <w:t xml:space="preserve"> et </w:t>
      </w:r>
      <w:r w:rsidR="00F57EEA" w:rsidRPr="00216BC4">
        <w:rPr>
          <w:rStyle w:val="IntenseEmphasis"/>
        </w:rPr>
        <w:t xml:space="preserve">de </w:t>
      </w:r>
      <w:r w:rsidR="00720FB9" w:rsidRPr="00216BC4">
        <w:rPr>
          <w:rStyle w:val="IntenseEmphasis"/>
        </w:rPr>
        <w:t>s</w:t>
      </w:r>
      <w:r w:rsidR="007F2DCE" w:rsidRPr="00216BC4">
        <w:rPr>
          <w:rStyle w:val="IntenseEmphasis"/>
        </w:rPr>
        <w:t>on</w:t>
      </w:r>
      <w:r w:rsidR="00720FB9" w:rsidRPr="00216BC4">
        <w:rPr>
          <w:rStyle w:val="IntenseEmphasis"/>
        </w:rPr>
        <w:t xml:space="preserve"> </w:t>
      </w:r>
      <w:r w:rsidR="007F2DCE" w:rsidRPr="00216BC4">
        <w:rPr>
          <w:rStyle w:val="IntenseEmphasis"/>
        </w:rPr>
        <w:t xml:space="preserve">potentiel </w:t>
      </w:r>
      <w:r w:rsidR="00F57EEA" w:rsidRPr="00216BC4">
        <w:rPr>
          <w:rStyle w:val="IntenseEmphasis"/>
        </w:rPr>
        <w:t xml:space="preserve">avéré </w:t>
      </w:r>
      <w:r w:rsidR="007F2DCE" w:rsidRPr="00216BC4">
        <w:rPr>
          <w:rStyle w:val="IntenseEmphasis"/>
        </w:rPr>
        <w:t>de</w:t>
      </w:r>
      <w:r w:rsidRPr="00216BC4">
        <w:rPr>
          <w:rStyle w:val="IntenseEmphasis"/>
        </w:rPr>
        <w:t xml:space="preserve"> contribu</w:t>
      </w:r>
      <w:r w:rsidR="007F2DCE" w:rsidRPr="00216BC4">
        <w:rPr>
          <w:rStyle w:val="IntenseEmphasis"/>
        </w:rPr>
        <w:t>tion</w:t>
      </w:r>
      <w:r w:rsidRPr="00216BC4">
        <w:rPr>
          <w:rStyle w:val="IntenseEmphasis"/>
        </w:rPr>
        <w:t xml:space="preserve"> aux objectifs sociaux, éco</w:t>
      </w:r>
      <w:r w:rsidR="003D3A2D" w:rsidRPr="00216BC4">
        <w:rPr>
          <w:rStyle w:val="IntenseEmphasis"/>
        </w:rPr>
        <w:t>nomiques et environnementaux. L</w:t>
      </w:r>
      <w:r w:rsidR="00F57EEA" w:rsidRPr="00216BC4">
        <w:rPr>
          <w:rStyle w:val="IntenseEmphasis"/>
        </w:rPr>
        <w:t>e</w:t>
      </w:r>
      <w:r w:rsidRPr="00216BC4">
        <w:rPr>
          <w:rStyle w:val="IntenseEmphasis"/>
        </w:rPr>
        <w:t xml:space="preserve"> </w:t>
      </w:r>
      <w:r w:rsidR="002A44BC" w:rsidRPr="00216BC4">
        <w:rPr>
          <w:rStyle w:val="IntenseEmphasis"/>
        </w:rPr>
        <w:t>PCI</w:t>
      </w:r>
      <w:r w:rsidR="00F57EEA" w:rsidRPr="00216BC4">
        <w:rPr>
          <w:rStyle w:val="IntenseEmphasis"/>
        </w:rPr>
        <w:t>, et l’important réservoir de connaissances qu’il constitue,</w:t>
      </w:r>
      <w:r w:rsidR="003D3A2D" w:rsidRPr="00216BC4">
        <w:rPr>
          <w:rStyle w:val="IntenseEmphasis"/>
        </w:rPr>
        <w:t xml:space="preserve"> est </w:t>
      </w:r>
      <w:r w:rsidR="005F0BAF" w:rsidRPr="00216BC4">
        <w:rPr>
          <w:rStyle w:val="IntenseEmphasis"/>
        </w:rPr>
        <w:t>crucial</w:t>
      </w:r>
      <w:r w:rsidR="003D3A2D" w:rsidRPr="00216BC4">
        <w:rPr>
          <w:rStyle w:val="IntenseEmphasis"/>
        </w:rPr>
        <w:t xml:space="preserve"> pour permettre aux communautés et groupes de </w:t>
      </w:r>
      <w:r w:rsidR="002A44BC" w:rsidRPr="00216BC4">
        <w:rPr>
          <w:rStyle w:val="IntenseEmphasis"/>
        </w:rPr>
        <w:t>répondre</w:t>
      </w:r>
      <w:r w:rsidR="003D3A2D" w:rsidRPr="00216BC4">
        <w:rPr>
          <w:rStyle w:val="IntenseEmphasis"/>
        </w:rPr>
        <w:t xml:space="preserve"> à leurs besoins essentiels tout en </w:t>
      </w:r>
      <w:r w:rsidR="00B35E0E" w:rsidRPr="00216BC4">
        <w:rPr>
          <w:rStyle w:val="IntenseEmphasis"/>
        </w:rPr>
        <w:t>leur procurant un sentiment d’identité et de continuité</w:t>
      </w:r>
      <w:r w:rsidR="003D3A2D" w:rsidRPr="00216BC4">
        <w:rPr>
          <w:rStyle w:val="IntenseEmphasis"/>
        </w:rPr>
        <w:t>. Le PCI</w:t>
      </w:r>
      <w:r w:rsidR="00F57EEA" w:rsidRPr="00216BC4">
        <w:rPr>
          <w:rStyle w:val="IntenseEmphasis"/>
        </w:rPr>
        <w:t xml:space="preserve"> est également une</w:t>
      </w:r>
      <w:r w:rsidR="00EF3DAE" w:rsidRPr="00216BC4">
        <w:rPr>
          <w:rStyle w:val="IntenseEmphasis"/>
        </w:rPr>
        <w:t xml:space="preserve"> </w:t>
      </w:r>
      <w:r w:rsidR="00F57EEA" w:rsidRPr="00216BC4">
        <w:rPr>
          <w:rStyle w:val="IntenseEmphasis"/>
        </w:rPr>
        <w:t>source d’innovation</w:t>
      </w:r>
      <w:r w:rsidR="00F57EEA" w:rsidRPr="00216BC4" w:rsidDel="00F57EEA">
        <w:rPr>
          <w:rStyle w:val="IntenseEmphasis"/>
        </w:rPr>
        <w:t xml:space="preserve"> </w:t>
      </w:r>
      <w:r w:rsidR="00F57EEA" w:rsidRPr="00216BC4">
        <w:rPr>
          <w:rStyle w:val="IntenseEmphasis"/>
        </w:rPr>
        <w:t>et</w:t>
      </w:r>
      <w:r w:rsidR="003D3A2D" w:rsidRPr="00216BC4">
        <w:rPr>
          <w:rStyle w:val="IntenseEmphasis"/>
        </w:rPr>
        <w:t xml:space="preserve"> </w:t>
      </w:r>
      <w:r w:rsidR="005754A8" w:rsidRPr="00216BC4">
        <w:rPr>
          <w:rStyle w:val="IntenseEmphasis"/>
        </w:rPr>
        <w:t>permet le développement</w:t>
      </w:r>
      <w:r w:rsidRPr="00216BC4">
        <w:rPr>
          <w:rStyle w:val="IntenseEmphasis"/>
        </w:rPr>
        <w:t xml:space="preserve"> d</w:t>
      </w:r>
      <w:r w:rsidR="005754A8" w:rsidRPr="00216BC4">
        <w:rPr>
          <w:rStyle w:val="IntenseEmphasis"/>
        </w:rPr>
        <w:t>’</w:t>
      </w:r>
      <w:r w:rsidRPr="00216BC4">
        <w:rPr>
          <w:rStyle w:val="IntenseEmphasis"/>
        </w:rPr>
        <w:t>approches</w:t>
      </w:r>
      <w:r w:rsidR="005754A8" w:rsidRPr="00216BC4">
        <w:rPr>
          <w:rStyle w:val="IntenseEmphasis"/>
        </w:rPr>
        <w:t xml:space="preserve"> créatives</w:t>
      </w:r>
      <w:r w:rsidRPr="00216BC4">
        <w:rPr>
          <w:rStyle w:val="IntenseEmphasis"/>
        </w:rPr>
        <w:t xml:space="preserve"> </w:t>
      </w:r>
      <w:r w:rsidR="00F57EEA" w:rsidRPr="00216BC4">
        <w:rPr>
          <w:rStyle w:val="IntenseEmphasis"/>
        </w:rPr>
        <w:t xml:space="preserve">pour </w:t>
      </w:r>
      <w:r w:rsidR="005754A8" w:rsidRPr="00216BC4">
        <w:rPr>
          <w:rStyle w:val="IntenseEmphasis"/>
        </w:rPr>
        <w:t>répondre aux</w:t>
      </w:r>
      <w:r w:rsidR="00F57EEA" w:rsidRPr="00216BC4">
        <w:rPr>
          <w:rStyle w:val="IntenseEmphasis"/>
        </w:rPr>
        <w:t xml:space="preserve"> nouveaux défis qui se posent aux sociétés en constante adaptation.</w:t>
      </w:r>
    </w:p>
    <w:p w14:paraId="795856AE" w14:textId="08D22E97" w:rsidR="00010BB4" w:rsidRPr="005342EC" w:rsidRDefault="00010BB4" w:rsidP="00DC745D">
      <w:pPr>
        <w:rPr>
          <w:rStyle w:val="IntenseEmphasis"/>
        </w:rPr>
      </w:pPr>
      <w:r w:rsidRPr="005342EC">
        <w:rPr>
          <w:rStyle w:val="IntenseEmphasis"/>
        </w:rPr>
        <w:t>Les Objectif du Millénaire pour le Développement</w:t>
      </w:r>
      <w:r w:rsidR="00AA5E46" w:rsidRPr="005342EC">
        <w:rPr>
          <w:rStyle w:val="IntenseEmphasis"/>
        </w:rPr>
        <w:t xml:space="preserve"> (OMD)</w:t>
      </w:r>
      <w:r w:rsidRPr="005342EC">
        <w:rPr>
          <w:rStyle w:val="IntenseEmphasis"/>
        </w:rPr>
        <w:t xml:space="preserve"> adoptés par la communauté internationale en 2000 ne font aucune référence spécifique au </w:t>
      </w:r>
      <w:r w:rsidR="0007053F" w:rsidRPr="005342EC">
        <w:rPr>
          <w:rStyle w:val="IntenseEmphasis"/>
        </w:rPr>
        <w:t>PCI</w:t>
      </w:r>
      <w:r w:rsidRPr="005342EC">
        <w:rPr>
          <w:rStyle w:val="IntenseEmphasis"/>
        </w:rPr>
        <w:t xml:space="preserve"> </w:t>
      </w:r>
      <w:r w:rsidR="00F57EEA" w:rsidRPr="005342EC">
        <w:rPr>
          <w:rStyle w:val="IntenseEmphasis"/>
        </w:rPr>
        <w:t>ni même</w:t>
      </w:r>
      <w:r w:rsidR="007F2DCE" w:rsidRPr="005342EC">
        <w:rPr>
          <w:rStyle w:val="IntenseEmphasis"/>
        </w:rPr>
        <w:t>, plus généralement,</w:t>
      </w:r>
      <w:r w:rsidRPr="005342EC">
        <w:rPr>
          <w:rStyle w:val="IntenseEmphasis"/>
        </w:rPr>
        <w:t xml:space="preserve"> à la culture. </w:t>
      </w:r>
      <w:r w:rsidR="00B35E0E" w:rsidRPr="005342EC">
        <w:rPr>
          <w:rStyle w:val="IntenseEmphasis"/>
        </w:rPr>
        <w:t>Néanmoins, de</w:t>
      </w:r>
      <w:r w:rsidR="008603CD" w:rsidRPr="005342EC">
        <w:rPr>
          <w:rStyle w:val="IntenseEmphasis"/>
        </w:rPr>
        <w:t xml:space="preserve">puis </w:t>
      </w:r>
      <w:r w:rsidR="005754A8" w:rsidRPr="005342EC">
        <w:rPr>
          <w:rStyle w:val="IntenseEmphasis"/>
        </w:rPr>
        <w:t>cette date</w:t>
      </w:r>
      <w:r w:rsidR="008603CD" w:rsidRPr="005342EC">
        <w:rPr>
          <w:rStyle w:val="IntenseEmphasis"/>
        </w:rPr>
        <w:t>, la reconnaissance</w:t>
      </w:r>
      <w:r w:rsidR="0045458E" w:rsidRPr="005342EC">
        <w:rPr>
          <w:rStyle w:val="IntenseEmphasis"/>
        </w:rPr>
        <w:t xml:space="preserve"> de l’importance des</w:t>
      </w:r>
      <w:r w:rsidR="006E2BDB" w:rsidRPr="005342EC">
        <w:rPr>
          <w:rStyle w:val="IntenseEmphasis"/>
        </w:rPr>
        <w:t xml:space="preserve"> liens entre le</w:t>
      </w:r>
      <w:r w:rsidR="008603CD" w:rsidRPr="005342EC">
        <w:rPr>
          <w:rStyle w:val="IntenseEmphasis"/>
        </w:rPr>
        <w:t xml:space="preserve"> </w:t>
      </w:r>
      <w:r w:rsidR="002A44BC" w:rsidRPr="005342EC">
        <w:rPr>
          <w:rStyle w:val="IntenseEmphasis"/>
        </w:rPr>
        <w:t>PCI</w:t>
      </w:r>
      <w:r w:rsidRPr="005342EC">
        <w:rPr>
          <w:rStyle w:val="IntenseEmphasis"/>
        </w:rPr>
        <w:t xml:space="preserve"> </w:t>
      </w:r>
      <w:r w:rsidR="006E2BDB" w:rsidRPr="005342EC">
        <w:rPr>
          <w:rStyle w:val="IntenseEmphasis"/>
        </w:rPr>
        <w:t>et le</w:t>
      </w:r>
      <w:r w:rsidRPr="005342EC">
        <w:rPr>
          <w:rStyle w:val="IntenseEmphasis"/>
        </w:rPr>
        <w:t xml:space="preserve"> </w:t>
      </w:r>
      <w:r w:rsidR="006E2BDB" w:rsidRPr="005342EC">
        <w:rPr>
          <w:rStyle w:val="IntenseEmphasis"/>
        </w:rPr>
        <w:t>développement</w:t>
      </w:r>
      <w:r w:rsidR="008603CD" w:rsidRPr="005342EC">
        <w:rPr>
          <w:rStyle w:val="IntenseEmphasis"/>
        </w:rPr>
        <w:t xml:space="preserve"> durable est croissante.</w:t>
      </w:r>
      <w:r w:rsidR="00AE18C9" w:rsidRPr="005342EC">
        <w:rPr>
          <w:rStyle w:val="IntenseEmphasis"/>
        </w:rPr>
        <w:t xml:space="preserve"> </w:t>
      </w:r>
      <w:r w:rsidR="00B35E0E" w:rsidRPr="005342EC">
        <w:rPr>
          <w:rStyle w:val="IntenseEmphasis"/>
        </w:rPr>
        <w:t xml:space="preserve">Le </w:t>
      </w:r>
      <w:r w:rsidR="002A44BC" w:rsidRPr="005342EC">
        <w:rPr>
          <w:rStyle w:val="IntenseEmphasis"/>
        </w:rPr>
        <w:t>PCI</w:t>
      </w:r>
      <w:r w:rsidR="00B35E0E" w:rsidRPr="005342EC">
        <w:rPr>
          <w:rStyle w:val="IntenseEmphasis"/>
        </w:rPr>
        <w:t xml:space="preserve"> constitue </w:t>
      </w:r>
      <w:r w:rsidR="00B60A30" w:rsidRPr="005342EC">
        <w:rPr>
          <w:rStyle w:val="IntenseEmphasis"/>
        </w:rPr>
        <w:t xml:space="preserve">le fondement des valeurs spirituelles, des </w:t>
      </w:r>
      <w:r w:rsidR="00EF3DAE" w:rsidRPr="005342EC">
        <w:rPr>
          <w:rStyle w:val="IntenseEmphasis"/>
        </w:rPr>
        <w:t>modes de vie et de</w:t>
      </w:r>
      <w:r w:rsidR="00E0116F" w:rsidRPr="005342EC">
        <w:rPr>
          <w:rStyle w:val="IntenseEmphasis"/>
        </w:rPr>
        <w:t>s</w:t>
      </w:r>
      <w:r w:rsidR="00EF3DAE" w:rsidRPr="005342EC">
        <w:rPr>
          <w:rStyle w:val="IntenseEmphasis"/>
        </w:rPr>
        <w:t xml:space="preserve"> moyens de subsistance de</w:t>
      </w:r>
      <w:r w:rsidR="005754A8" w:rsidRPr="005342EC">
        <w:rPr>
          <w:rStyle w:val="IntenseEmphasis"/>
        </w:rPr>
        <w:t xml:space="preserve">s </w:t>
      </w:r>
      <w:r w:rsidR="00EF3DAE" w:rsidRPr="005342EC">
        <w:rPr>
          <w:rStyle w:val="IntenseEmphasis"/>
        </w:rPr>
        <w:t xml:space="preserve">communautés </w:t>
      </w:r>
      <w:r w:rsidR="00B66423" w:rsidRPr="005342EC">
        <w:rPr>
          <w:rStyle w:val="IntenseEmphasis"/>
        </w:rPr>
        <w:t>du</w:t>
      </w:r>
      <w:r w:rsidR="00EF3DAE" w:rsidRPr="005342EC">
        <w:rPr>
          <w:rStyle w:val="IntenseEmphasis"/>
        </w:rPr>
        <w:t xml:space="preserve"> monde</w:t>
      </w:r>
      <w:r w:rsidR="00B66423" w:rsidRPr="005342EC">
        <w:rPr>
          <w:rStyle w:val="IntenseEmphasis"/>
        </w:rPr>
        <w:t xml:space="preserve"> entier</w:t>
      </w:r>
      <w:r w:rsidR="00EF3DAE" w:rsidRPr="005342EC">
        <w:rPr>
          <w:rStyle w:val="IntenseEmphasis"/>
        </w:rPr>
        <w:t xml:space="preserve">. </w:t>
      </w:r>
      <w:r w:rsidR="00823610" w:rsidRPr="005342EC">
        <w:rPr>
          <w:rStyle w:val="IntenseEmphasis"/>
        </w:rPr>
        <w:t>À</w:t>
      </w:r>
      <w:r w:rsidR="00EF3DAE" w:rsidRPr="005342EC">
        <w:rPr>
          <w:rStyle w:val="IntenseEmphasis"/>
        </w:rPr>
        <w:t xml:space="preserve"> ce titre,</w:t>
      </w:r>
      <w:r w:rsidR="00B60A30" w:rsidRPr="005342EC">
        <w:rPr>
          <w:rStyle w:val="IntenseEmphasis"/>
        </w:rPr>
        <w:t xml:space="preserve"> </w:t>
      </w:r>
      <w:r w:rsidR="00C52977" w:rsidRPr="005342EC">
        <w:rPr>
          <w:rStyle w:val="IntenseEmphasis"/>
        </w:rPr>
        <w:t>il</w:t>
      </w:r>
      <w:r w:rsidR="00EF3DAE" w:rsidRPr="005342EC">
        <w:rPr>
          <w:rStyle w:val="IntenseEmphasis"/>
        </w:rPr>
        <w:t xml:space="preserve"> </w:t>
      </w:r>
      <w:r w:rsidR="0045458E" w:rsidRPr="005342EC">
        <w:rPr>
          <w:rStyle w:val="IntenseEmphasis"/>
        </w:rPr>
        <w:t>est</w:t>
      </w:r>
      <w:r w:rsidR="00EF3DAE" w:rsidRPr="005342EC">
        <w:rPr>
          <w:rStyle w:val="IntenseEmphasis"/>
        </w:rPr>
        <w:t xml:space="preserve"> essentiel à </w:t>
      </w:r>
      <w:r w:rsidR="00C52977" w:rsidRPr="005342EC">
        <w:rPr>
          <w:rStyle w:val="IntenseEmphasis"/>
        </w:rPr>
        <w:t xml:space="preserve">la </w:t>
      </w:r>
      <w:r w:rsidR="00EF3DAE" w:rsidRPr="005342EC">
        <w:rPr>
          <w:rStyle w:val="IntenseEmphasis"/>
        </w:rPr>
        <w:t>cohésion sociale</w:t>
      </w:r>
      <w:r w:rsidR="00C52977" w:rsidRPr="005342EC">
        <w:rPr>
          <w:rStyle w:val="IntenseEmphasis"/>
        </w:rPr>
        <w:t xml:space="preserve"> et </w:t>
      </w:r>
      <w:r w:rsidR="005754A8" w:rsidRPr="005342EC">
        <w:rPr>
          <w:rStyle w:val="IntenseEmphasis"/>
        </w:rPr>
        <w:t>la paix</w:t>
      </w:r>
      <w:r w:rsidR="00C52977" w:rsidRPr="005342EC">
        <w:rPr>
          <w:rStyle w:val="IntenseEmphasis"/>
        </w:rPr>
        <w:t>,</w:t>
      </w:r>
      <w:r w:rsidR="00C52977" w:rsidRPr="005342EC" w:rsidDel="00C52977">
        <w:rPr>
          <w:rStyle w:val="IntenseEmphasis"/>
        </w:rPr>
        <w:t xml:space="preserve"> </w:t>
      </w:r>
      <w:r w:rsidR="00C52977" w:rsidRPr="005342EC">
        <w:rPr>
          <w:rStyle w:val="IntenseEmphasis"/>
        </w:rPr>
        <w:t xml:space="preserve">et sa sauvegarde renforce </w:t>
      </w:r>
      <w:r w:rsidR="00B60A30" w:rsidRPr="005342EC">
        <w:rPr>
          <w:rStyle w:val="IntenseEmphasis"/>
        </w:rPr>
        <w:t xml:space="preserve">les droits fondamentaux </w:t>
      </w:r>
      <w:r w:rsidR="00C52977" w:rsidRPr="005342EC">
        <w:rPr>
          <w:rStyle w:val="IntenseEmphasis"/>
        </w:rPr>
        <w:t>de</w:t>
      </w:r>
      <w:r w:rsidR="005D3196" w:rsidRPr="005342EC">
        <w:rPr>
          <w:rStyle w:val="IntenseEmphasis"/>
        </w:rPr>
        <w:t>s</w:t>
      </w:r>
      <w:r w:rsidR="00C52977" w:rsidRPr="005342EC">
        <w:rPr>
          <w:rStyle w:val="IntenseEmphasis"/>
        </w:rPr>
        <w:t xml:space="preserve"> communautés d’</w:t>
      </w:r>
      <w:r w:rsidR="00EF3DAE" w:rsidRPr="005342EC">
        <w:rPr>
          <w:rStyle w:val="IntenseEmphasis"/>
        </w:rPr>
        <w:t>acc</w:t>
      </w:r>
      <w:r w:rsidR="00440DBA" w:rsidRPr="005342EC">
        <w:rPr>
          <w:rStyle w:val="IntenseEmphasis"/>
        </w:rPr>
        <w:t>éder</w:t>
      </w:r>
      <w:r w:rsidR="00EF3DAE" w:rsidRPr="005342EC">
        <w:rPr>
          <w:rStyle w:val="IntenseEmphasis"/>
        </w:rPr>
        <w:t xml:space="preserve"> </w:t>
      </w:r>
      <w:r w:rsidR="00B60A30" w:rsidRPr="005342EC">
        <w:rPr>
          <w:rStyle w:val="IntenseEmphasis"/>
        </w:rPr>
        <w:t xml:space="preserve">à une nutrition adéquate, à l’eau potable, à </w:t>
      </w:r>
      <w:r w:rsidR="00EF3DAE" w:rsidRPr="005342EC">
        <w:rPr>
          <w:rStyle w:val="IntenseEmphasis"/>
        </w:rPr>
        <w:t>la santé,</w:t>
      </w:r>
      <w:r w:rsidR="00B60A30" w:rsidRPr="005342EC">
        <w:rPr>
          <w:rStyle w:val="IntenseEmphasis"/>
        </w:rPr>
        <w:t xml:space="preserve"> à des </w:t>
      </w:r>
      <w:r w:rsidR="0045458E" w:rsidRPr="005342EC">
        <w:rPr>
          <w:rStyle w:val="IntenseEmphasis"/>
        </w:rPr>
        <w:t>emplois</w:t>
      </w:r>
      <w:r w:rsidR="00B60A30" w:rsidRPr="005342EC">
        <w:rPr>
          <w:rStyle w:val="IntenseEmphasis"/>
        </w:rPr>
        <w:t xml:space="preserve"> décents</w:t>
      </w:r>
      <w:r w:rsidR="00E0116F" w:rsidRPr="005342EC">
        <w:rPr>
          <w:rStyle w:val="IntenseEmphasis"/>
        </w:rPr>
        <w:t xml:space="preserve"> et</w:t>
      </w:r>
      <w:r w:rsidR="00B60A30" w:rsidRPr="005342EC">
        <w:rPr>
          <w:rStyle w:val="IntenseEmphasis"/>
        </w:rPr>
        <w:t xml:space="preserve"> à </w:t>
      </w:r>
      <w:r w:rsidR="005D3196" w:rsidRPr="005342EC">
        <w:rPr>
          <w:rStyle w:val="IntenseEmphasis"/>
        </w:rPr>
        <w:t>l’</w:t>
      </w:r>
      <w:r w:rsidR="00B60A30" w:rsidRPr="005342EC">
        <w:rPr>
          <w:rStyle w:val="IntenseEmphasis"/>
        </w:rPr>
        <w:t>éducation de qualité</w:t>
      </w:r>
      <w:r w:rsidRPr="005342EC">
        <w:rPr>
          <w:rStyle w:val="IntenseEmphasis"/>
        </w:rPr>
        <w:t>.</w:t>
      </w:r>
    </w:p>
    <w:p w14:paraId="2DEDDF99" w14:textId="77777777" w:rsidR="005A37B1" w:rsidRDefault="00076EB1" w:rsidP="00DC745D">
      <w:pPr>
        <w:rPr>
          <w:rStyle w:val="IntenseEmphasis"/>
        </w:rPr>
        <w:sectPr w:rsidR="005A37B1" w:rsidSect="005A37B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2410" w:left="1418" w:header="708" w:footer="708" w:gutter="0"/>
          <w:cols w:space="708"/>
          <w:titlePg/>
          <w:docGrid w:linePitch="360"/>
        </w:sectPr>
      </w:pPr>
      <w:r w:rsidRPr="00216BC4">
        <w:rPr>
          <w:rStyle w:val="IntenseEmphasis"/>
        </w:rPr>
        <w:t>« </w:t>
      </w:r>
      <w:r w:rsidR="001B10B8" w:rsidRPr="00216BC4">
        <w:rPr>
          <w:rStyle w:val="IntenseEmphasis"/>
        </w:rPr>
        <w:t>R</w:t>
      </w:r>
      <w:r w:rsidR="00B60A30" w:rsidRPr="00216BC4">
        <w:rPr>
          <w:rStyle w:val="IntenseEmphasis"/>
        </w:rPr>
        <w:t>ecré</w:t>
      </w:r>
      <w:r w:rsidR="009F5270" w:rsidRPr="00216BC4">
        <w:rPr>
          <w:rStyle w:val="IntenseEmphasis"/>
        </w:rPr>
        <w:t>é</w:t>
      </w:r>
      <w:r w:rsidR="00B60A30" w:rsidRPr="00216BC4">
        <w:rPr>
          <w:rStyle w:val="IntenseEmphasis"/>
        </w:rPr>
        <w:t xml:space="preserve"> en permanence par les communautés et groupes en fonction de leur milieu, de leur interaction avec la nature et de leur histoire</w:t>
      </w:r>
      <w:r w:rsidRPr="00216BC4">
        <w:rPr>
          <w:rStyle w:val="IntenseEmphasis"/>
        </w:rPr>
        <w:t> »</w:t>
      </w:r>
      <w:r w:rsidR="00B60A30" w:rsidRPr="00216BC4">
        <w:rPr>
          <w:rStyle w:val="IntenseEmphasis"/>
        </w:rPr>
        <w:t xml:space="preserve">, </w:t>
      </w:r>
      <w:r w:rsidR="001B10B8" w:rsidRPr="00216BC4">
        <w:rPr>
          <w:rStyle w:val="IntenseEmphasis"/>
        </w:rPr>
        <w:t xml:space="preserve">le PCI </w:t>
      </w:r>
      <w:r w:rsidR="00C52977" w:rsidRPr="00216BC4">
        <w:rPr>
          <w:rStyle w:val="IntenseEmphasis"/>
        </w:rPr>
        <w:t xml:space="preserve">constitue </w:t>
      </w:r>
      <w:r w:rsidR="00440DBA" w:rsidRPr="00216BC4">
        <w:rPr>
          <w:rStyle w:val="IntenseEmphasis"/>
        </w:rPr>
        <w:t>aussi</w:t>
      </w:r>
      <w:r w:rsidR="00C52977" w:rsidRPr="00216BC4">
        <w:rPr>
          <w:rStyle w:val="IntenseEmphasis"/>
        </w:rPr>
        <w:t xml:space="preserve"> </w:t>
      </w:r>
      <w:r w:rsidR="009F5270" w:rsidRPr="00216BC4">
        <w:rPr>
          <w:rStyle w:val="IntenseEmphasis"/>
        </w:rPr>
        <w:t xml:space="preserve">une source </w:t>
      </w:r>
      <w:r w:rsidR="00440DBA" w:rsidRPr="00216BC4">
        <w:rPr>
          <w:rStyle w:val="IntenseEmphasis"/>
        </w:rPr>
        <w:t>majeure</w:t>
      </w:r>
      <w:r w:rsidR="009F5270" w:rsidRPr="00216BC4">
        <w:rPr>
          <w:rStyle w:val="IntenseEmphasis"/>
        </w:rPr>
        <w:t xml:space="preserve"> de résilience</w:t>
      </w:r>
      <w:r w:rsidR="00C52977" w:rsidRPr="00216BC4">
        <w:rPr>
          <w:rStyle w:val="IntenseEmphasis"/>
        </w:rPr>
        <w:t>, de créativité</w:t>
      </w:r>
      <w:r w:rsidR="009F5270" w:rsidRPr="00216BC4">
        <w:rPr>
          <w:rStyle w:val="IntenseEmphasis"/>
        </w:rPr>
        <w:t xml:space="preserve"> et de renouvellement </w:t>
      </w:r>
      <w:r w:rsidR="00B66423" w:rsidRPr="00216BC4">
        <w:rPr>
          <w:rStyle w:val="IntenseEmphasis"/>
        </w:rPr>
        <w:t xml:space="preserve">pour </w:t>
      </w:r>
      <w:r w:rsidR="009F5270" w:rsidRPr="00216BC4">
        <w:rPr>
          <w:rStyle w:val="IntenseEmphasis"/>
        </w:rPr>
        <w:t>nos sociétés</w:t>
      </w:r>
      <w:r w:rsidR="001B0F9F" w:rsidRPr="00216BC4">
        <w:rPr>
          <w:rStyle w:val="IntenseEmphasis"/>
        </w:rPr>
        <w:t xml:space="preserve">. </w:t>
      </w:r>
      <w:r w:rsidR="00AE18C9" w:rsidRPr="00216BC4">
        <w:rPr>
          <w:rStyle w:val="IntenseEmphasis"/>
        </w:rPr>
        <w:t>D</w:t>
      </w:r>
      <w:r w:rsidR="0045458E" w:rsidRPr="00216BC4">
        <w:rPr>
          <w:rStyle w:val="IntenseEmphasis"/>
        </w:rPr>
        <w:t>ans le</w:t>
      </w:r>
      <w:r w:rsidR="001B0F9F" w:rsidRPr="00216BC4">
        <w:rPr>
          <w:rStyle w:val="IntenseEmphasis"/>
        </w:rPr>
        <w:t xml:space="preserve"> monde</w:t>
      </w:r>
    </w:p>
    <w:p w14:paraId="4D02431A" w14:textId="02C72BF4" w:rsidR="00B60A30" w:rsidRPr="00216BC4" w:rsidRDefault="001B0F9F" w:rsidP="00DC745D">
      <w:pPr>
        <w:rPr>
          <w:rStyle w:val="IntenseEmphasis"/>
          <w:szCs w:val="24"/>
          <w:lang w:eastAsia="fr-FR"/>
        </w:rPr>
      </w:pPr>
      <w:r w:rsidRPr="00216BC4">
        <w:rPr>
          <w:rStyle w:val="IntenseEmphasis"/>
        </w:rPr>
        <w:lastRenderedPageBreak/>
        <w:t xml:space="preserve"> </w:t>
      </w:r>
      <w:r w:rsidR="00B66423" w:rsidRPr="00216BC4">
        <w:rPr>
          <w:rStyle w:val="IntenseEmphasis"/>
        </w:rPr>
        <w:t>d’aujourd’hui</w:t>
      </w:r>
      <w:r w:rsidR="00AE18C9" w:rsidRPr="00216BC4">
        <w:rPr>
          <w:rStyle w:val="IntenseEmphasis"/>
        </w:rPr>
        <w:t>,</w:t>
      </w:r>
      <w:r w:rsidR="00B66423" w:rsidRPr="00216BC4">
        <w:rPr>
          <w:rStyle w:val="IntenseEmphasis"/>
        </w:rPr>
        <w:t xml:space="preserve"> </w:t>
      </w:r>
      <w:r w:rsidR="00FA5257" w:rsidRPr="00216BC4">
        <w:rPr>
          <w:rStyle w:val="IntenseEmphasis"/>
        </w:rPr>
        <w:t>caractérisé</w:t>
      </w:r>
      <w:r w:rsidRPr="00216BC4">
        <w:rPr>
          <w:rStyle w:val="IntenseEmphasis"/>
        </w:rPr>
        <w:t xml:space="preserve"> par de profonds changements environnementaux, </w:t>
      </w:r>
      <w:r w:rsidR="00BF18E6" w:rsidRPr="00216BC4">
        <w:rPr>
          <w:rStyle w:val="IntenseEmphasis"/>
        </w:rPr>
        <w:t>économiques</w:t>
      </w:r>
      <w:r w:rsidR="00DF6E6A" w:rsidRPr="00216BC4">
        <w:rPr>
          <w:rStyle w:val="IntenseEmphasis"/>
        </w:rPr>
        <w:t xml:space="preserve"> et sociaux</w:t>
      </w:r>
      <w:r w:rsidR="00AE18C9" w:rsidRPr="00216BC4">
        <w:rPr>
          <w:rStyle w:val="IntenseEmphasis"/>
        </w:rPr>
        <w:t>, cet atout est capital.</w:t>
      </w:r>
    </w:p>
    <w:p w14:paraId="6AD519E1" w14:textId="77777777" w:rsidR="00010BB4" w:rsidRPr="00DC745D" w:rsidRDefault="00010BB4" w:rsidP="00DC745D">
      <w:pPr>
        <w:pStyle w:val="Heading2"/>
        <w:rPr>
          <w:rStyle w:val="Emphasis"/>
          <w:rFonts w:cstheme="majorBidi"/>
          <w:b/>
          <w:i/>
          <w:szCs w:val="26"/>
        </w:rPr>
      </w:pPr>
      <w:r w:rsidRPr="00224C99">
        <w:rPr>
          <w:rStyle w:val="Emphasis"/>
          <w:rFonts w:cstheme="majorBidi"/>
          <w:b/>
          <w:i/>
          <w:szCs w:val="26"/>
        </w:rPr>
        <w:t xml:space="preserve">Le développement durable au sein de la Convention </w:t>
      </w:r>
      <w:r w:rsidR="006C591E" w:rsidRPr="00163469">
        <w:rPr>
          <w:rStyle w:val="Emphasis"/>
          <w:rFonts w:cstheme="majorBidi"/>
          <w:b/>
          <w:i/>
          <w:szCs w:val="26"/>
        </w:rPr>
        <w:t>de 2003</w:t>
      </w:r>
    </w:p>
    <w:p w14:paraId="0C4EB9FD" w14:textId="0067FF3D" w:rsidR="00E626C8" w:rsidRPr="005342EC" w:rsidRDefault="00B66423" w:rsidP="00DC745D">
      <w:pPr>
        <w:rPr>
          <w:rStyle w:val="IntenseEmphasis"/>
          <w:rFonts w:eastAsiaTheme="majorEastAsia"/>
          <w:b/>
          <w:bCs/>
          <w:i/>
          <w:szCs w:val="26"/>
        </w:rPr>
      </w:pPr>
      <w:r w:rsidRPr="005342EC">
        <w:rPr>
          <w:rStyle w:val="IntenseEmphasis"/>
        </w:rPr>
        <w:t>Le concept</w:t>
      </w:r>
      <w:r w:rsidR="003A7090" w:rsidRPr="005342EC">
        <w:rPr>
          <w:rStyle w:val="IntenseEmphasis"/>
        </w:rPr>
        <w:t xml:space="preserve"> de « développement durable »</w:t>
      </w:r>
      <w:r w:rsidR="00453BFE" w:rsidRPr="005342EC">
        <w:rPr>
          <w:rStyle w:val="IntenseEmphasis"/>
        </w:rPr>
        <w:t xml:space="preserve"> est au</w:t>
      </w:r>
      <w:r w:rsidR="003A7090" w:rsidRPr="005342EC">
        <w:rPr>
          <w:rStyle w:val="IntenseEmphasis"/>
        </w:rPr>
        <w:t xml:space="preserve"> cœur de la Convention</w:t>
      </w:r>
      <w:r w:rsidR="00E0116F" w:rsidRPr="005342EC">
        <w:rPr>
          <w:rStyle w:val="IntenseEmphasis"/>
        </w:rPr>
        <w:t xml:space="preserve"> </w:t>
      </w:r>
      <w:r w:rsidR="00F326EF" w:rsidRPr="005342EC">
        <w:rPr>
          <w:rStyle w:val="IntenseEmphasis"/>
        </w:rPr>
        <w:t>pour la sauvegarde du patrimoine culturel immatériel,</w:t>
      </w:r>
      <w:r w:rsidR="003A7090" w:rsidRPr="005342EC">
        <w:rPr>
          <w:rStyle w:val="IntenseEmphasis"/>
        </w:rPr>
        <w:t xml:space="preserve"> </w:t>
      </w:r>
      <w:r w:rsidR="00661934" w:rsidRPr="005342EC">
        <w:rPr>
          <w:rStyle w:val="IntenseEmphasis"/>
        </w:rPr>
        <w:t xml:space="preserve">dont </w:t>
      </w:r>
      <w:r w:rsidR="00B9206A" w:rsidRPr="005342EC">
        <w:rPr>
          <w:rStyle w:val="IntenseEmphasis"/>
        </w:rPr>
        <w:t xml:space="preserve">le préambule </w:t>
      </w:r>
      <w:r w:rsidR="00BF18E6" w:rsidRPr="005342EC">
        <w:rPr>
          <w:rStyle w:val="IntenseEmphasis"/>
        </w:rPr>
        <w:t>reconnaît</w:t>
      </w:r>
      <w:r w:rsidR="00B476B4" w:rsidRPr="005342EC">
        <w:rPr>
          <w:rStyle w:val="IntenseEmphasis"/>
        </w:rPr>
        <w:t xml:space="preserve"> </w:t>
      </w:r>
      <w:r w:rsidR="00E626C8" w:rsidRPr="005342EC">
        <w:rPr>
          <w:rStyle w:val="IntenseEmphasis"/>
        </w:rPr>
        <w:t>« l’importance du patrimoine culturel immatériel</w:t>
      </w:r>
      <w:r w:rsidR="00220152" w:rsidRPr="005342EC">
        <w:rPr>
          <w:rStyle w:val="IntenseEmphasis"/>
        </w:rPr>
        <w:t>, creuset de la diversité culturelle et garant du développement durable</w:t>
      </w:r>
      <w:r w:rsidR="001B0F9F" w:rsidRPr="005342EC">
        <w:rPr>
          <w:rStyle w:val="IntenseEmphasis"/>
        </w:rPr>
        <w:t> »</w:t>
      </w:r>
      <w:r w:rsidR="00B476B4" w:rsidRPr="005342EC">
        <w:rPr>
          <w:rStyle w:val="IntenseEmphasis"/>
        </w:rPr>
        <w:t>.</w:t>
      </w:r>
      <w:r w:rsidR="00D04D3E" w:rsidRPr="005342EC">
        <w:rPr>
          <w:rStyle w:val="IntenseEmphasis"/>
        </w:rPr>
        <w:t xml:space="preserve"> L’</w:t>
      </w:r>
      <w:r w:rsidR="00E626C8" w:rsidRPr="005342EC">
        <w:rPr>
          <w:rStyle w:val="IntenseEmphasis"/>
        </w:rPr>
        <w:t>article 2.1</w:t>
      </w:r>
      <w:r w:rsidR="003A7090" w:rsidRPr="005342EC">
        <w:rPr>
          <w:rStyle w:val="IntenseEmphasis"/>
        </w:rPr>
        <w:t xml:space="preserve"> de la Convention</w:t>
      </w:r>
      <w:r w:rsidR="00E626C8" w:rsidRPr="005342EC">
        <w:rPr>
          <w:rStyle w:val="IntenseEmphasis"/>
        </w:rPr>
        <w:t xml:space="preserve">, consacré </w:t>
      </w:r>
      <w:r w:rsidR="00775764" w:rsidRPr="005342EC">
        <w:rPr>
          <w:rStyle w:val="IntenseEmphasis"/>
        </w:rPr>
        <w:t xml:space="preserve">à la définition du </w:t>
      </w:r>
      <w:r w:rsidR="00E0116F" w:rsidRPr="005342EC">
        <w:rPr>
          <w:rStyle w:val="IntenseEmphasis"/>
        </w:rPr>
        <w:t>PCI</w:t>
      </w:r>
      <w:r w:rsidR="00E626C8" w:rsidRPr="005342EC">
        <w:rPr>
          <w:rStyle w:val="IntenseEmphasis"/>
        </w:rPr>
        <w:t xml:space="preserve">, </w:t>
      </w:r>
      <w:r w:rsidR="00775764" w:rsidRPr="005342EC">
        <w:rPr>
          <w:rStyle w:val="IntenseEmphasis"/>
        </w:rPr>
        <w:t>stipule</w:t>
      </w:r>
      <w:r w:rsidR="00E626C8" w:rsidRPr="005342EC">
        <w:rPr>
          <w:rStyle w:val="IntenseEmphasis"/>
        </w:rPr>
        <w:t xml:space="preserve"> que </w:t>
      </w:r>
      <w:r w:rsidR="004C1A65" w:rsidRPr="005342EC">
        <w:rPr>
          <w:rStyle w:val="IntenseEmphasis"/>
        </w:rPr>
        <w:t>« </w:t>
      </w:r>
      <w:r w:rsidR="00E626C8" w:rsidRPr="005342EC">
        <w:rPr>
          <w:rStyle w:val="IntenseEmphasis"/>
        </w:rPr>
        <w:t xml:space="preserve">seul </w:t>
      </w:r>
      <w:r w:rsidR="004C1A65" w:rsidRPr="005342EC">
        <w:rPr>
          <w:rStyle w:val="IntenseEmphasis"/>
        </w:rPr>
        <w:t>sera</w:t>
      </w:r>
      <w:r w:rsidR="00F326EF" w:rsidRPr="005342EC">
        <w:rPr>
          <w:rStyle w:val="IntenseEmphasis"/>
        </w:rPr>
        <w:t xml:space="preserve"> </w:t>
      </w:r>
      <w:r w:rsidR="004C1A65" w:rsidRPr="005342EC">
        <w:rPr>
          <w:rStyle w:val="IntenseEmphasis"/>
        </w:rPr>
        <w:t>pris en considération</w:t>
      </w:r>
      <w:r w:rsidR="00F326EF" w:rsidRPr="005342EC">
        <w:rPr>
          <w:rStyle w:val="IntenseEmphasis"/>
        </w:rPr>
        <w:t xml:space="preserve"> </w:t>
      </w:r>
      <w:r w:rsidR="00E626C8" w:rsidRPr="005342EC">
        <w:rPr>
          <w:rStyle w:val="IntenseEmphasis"/>
        </w:rPr>
        <w:t>le patrimoine culturel immatériel conforme</w:t>
      </w:r>
      <w:r w:rsidR="00661934" w:rsidRPr="005342EC">
        <w:rPr>
          <w:rStyle w:val="IntenseEmphasis"/>
        </w:rPr>
        <w:t xml:space="preserve"> aux instruments internationaux existants relatifs aux droits de l’homme, ainsi qu’</w:t>
      </w:r>
      <w:r w:rsidR="00E626C8" w:rsidRPr="005342EC">
        <w:rPr>
          <w:rStyle w:val="IntenseEmphasis"/>
        </w:rPr>
        <w:t>à l’exigence du respect mutuel entre les communautés, groupes et individus, et d’un développement durable ».</w:t>
      </w:r>
      <w:r w:rsidR="00B476B4" w:rsidRPr="005342EC">
        <w:rPr>
          <w:rStyle w:val="IntenseEmphasis"/>
        </w:rPr>
        <w:t xml:space="preserve"> </w:t>
      </w:r>
      <w:r w:rsidR="001B10B8" w:rsidRPr="005342EC">
        <w:rPr>
          <w:rStyle w:val="IntenseEmphasis"/>
        </w:rPr>
        <w:t>À</w:t>
      </w:r>
      <w:r w:rsidR="002A44BC" w:rsidRPr="005342EC">
        <w:rPr>
          <w:rStyle w:val="IntenseEmphasis"/>
        </w:rPr>
        <w:t xml:space="preserve"> la lumière de l’agenda du développement de l’après-2015 en cours d’élaboration, cela</w:t>
      </w:r>
      <w:r w:rsidRPr="005342EC">
        <w:rPr>
          <w:rStyle w:val="IntenseEmphasis"/>
        </w:rPr>
        <w:t xml:space="preserve"> signifie que</w:t>
      </w:r>
      <w:r w:rsidR="002A44BC" w:rsidRPr="005342EC">
        <w:rPr>
          <w:rStyle w:val="IntenseEmphasis"/>
        </w:rPr>
        <w:t xml:space="preserve"> </w:t>
      </w:r>
      <w:r w:rsidRPr="005342EC">
        <w:rPr>
          <w:rStyle w:val="IntenseEmphasis"/>
        </w:rPr>
        <w:t>le champ d’application de la Convention s’étend aux</w:t>
      </w:r>
      <w:r w:rsidR="005754A8" w:rsidRPr="005342EC">
        <w:rPr>
          <w:rStyle w:val="IntenseEmphasis"/>
        </w:rPr>
        <w:t xml:space="preserve"> pratiques, expressions et connaissances </w:t>
      </w:r>
      <w:r w:rsidR="00712B25" w:rsidRPr="005342EC">
        <w:rPr>
          <w:rStyle w:val="IntenseEmphasis"/>
        </w:rPr>
        <w:t xml:space="preserve">qui sont </w:t>
      </w:r>
      <w:r w:rsidR="003A7090" w:rsidRPr="005342EC">
        <w:rPr>
          <w:rStyle w:val="IntenseEmphasis"/>
        </w:rPr>
        <w:t>conforme</w:t>
      </w:r>
      <w:r w:rsidR="00CE1569" w:rsidRPr="005342EC">
        <w:rPr>
          <w:rStyle w:val="IntenseEmphasis"/>
        </w:rPr>
        <w:t>s</w:t>
      </w:r>
      <w:r w:rsidR="00775764" w:rsidRPr="005342EC">
        <w:rPr>
          <w:rStyle w:val="IntenseEmphasis"/>
        </w:rPr>
        <w:t xml:space="preserve"> aux </w:t>
      </w:r>
      <w:r w:rsidR="00712B25" w:rsidRPr="005342EC">
        <w:rPr>
          <w:rStyle w:val="IntenseEmphasis"/>
        </w:rPr>
        <w:t xml:space="preserve">trois </w:t>
      </w:r>
      <w:r w:rsidR="00B476B4" w:rsidRPr="005342EC">
        <w:rPr>
          <w:rStyle w:val="IntenseEmphasis"/>
        </w:rPr>
        <w:t xml:space="preserve">principes fondamentaux </w:t>
      </w:r>
      <w:r w:rsidR="002A44BC" w:rsidRPr="005342EC">
        <w:rPr>
          <w:rStyle w:val="IntenseEmphasis"/>
        </w:rPr>
        <w:t>de</w:t>
      </w:r>
      <w:r w:rsidR="00F326EF" w:rsidRPr="005342EC">
        <w:rPr>
          <w:rStyle w:val="IntenseEmphasis"/>
        </w:rPr>
        <w:t>s</w:t>
      </w:r>
      <w:r w:rsidR="002A44BC" w:rsidRPr="005342EC">
        <w:rPr>
          <w:rStyle w:val="IntenseEmphasis"/>
        </w:rPr>
        <w:t xml:space="preserve"> droits humains, d’égalité et de durabilité</w:t>
      </w:r>
      <w:r w:rsidR="004C1A65" w:rsidRPr="005342EC">
        <w:rPr>
          <w:rStyle w:val="IntenseEmphasis"/>
        </w:rPr>
        <w:t xml:space="preserve"> (voir le rapport </w:t>
      </w:r>
      <w:hyperlink r:id="rId14" w:history="1">
        <w:r w:rsidR="004C1A65" w:rsidRPr="005342EC">
          <w:rPr>
            <w:rStyle w:val="IntenseEmphasis"/>
            <w:i/>
            <w:color w:val="0000FF"/>
            <w:u w:val="single"/>
          </w:rPr>
          <w:t>Réaliser l’avenir que nous voulons</w:t>
        </w:r>
        <w:r w:rsidR="00AA5E46" w:rsidRPr="005342EC">
          <w:rPr>
            <w:rStyle w:val="IntenseEmphasis"/>
            <w:i/>
            <w:color w:val="0000FF"/>
            <w:u w:val="single"/>
          </w:rPr>
          <w:t xml:space="preserve"> pour tous</w:t>
        </w:r>
      </w:hyperlink>
      <w:r w:rsidR="004C1A65" w:rsidRPr="005342EC">
        <w:rPr>
          <w:rStyle w:val="IntenseEmphasis"/>
        </w:rPr>
        <w:t xml:space="preserve">, </w:t>
      </w:r>
      <w:r w:rsidR="005754A8" w:rsidRPr="005342EC">
        <w:rPr>
          <w:rStyle w:val="IntenseEmphasis"/>
        </w:rPr>
        <w:t>basé sur les résultats de la Conférence Rio+20</w:t>
      </w:r>
      <w:r w:rsidR="004C1A65" w:rsidRPr="005342EC">
        <w:rPr>
          <w:rStyle w:val="IntenseEmphasis"/>
        </w:rPr>
        <w:t>)</w:t>
      </w:r>
      <w:r w:rsidR="002A44BC" w:rsidRPr="005342EC">
        <w:rPr>
          <w:rStyle w:val="IntenseEmphasis"/>
        </w:rPr>
        <w:t>.</w:t>
      </w:r>
    </w:p>
    <w:p w14:paraId="3649D284" w14:textId="28AE917B" w:rsidR="001B10B8" w:rsidRPr="005342EC" w:rsidRDefault="00D02487" w:rsidP="00DC745D">
      <w:pPr>
        <w:rPr>
          <w:rStyle w:val="IntenseEmphasis"/>
        </w:rPr>
      </w:pPr>
      <w:r w:rsidRPr="005342EC">
        <w:rPr>
          <w:rStyle w:val="IntenseEmphasis"/>
        </w:rPr>
        <w:t>L</w:t>
      </w:r>
      <w:r w:rsidR="0017510F" w:rsidRPr="005342EC">
        <w:rPr>
          <w:rStyle w:val="IntenseEmphasis"/>
        </w:rPr>
        <w:t>es</w:t>
      </w:r>
      <w:r w:rsidRPr="005342EC">
        <w:rPr>
          <w:rStyle w:val="IntenseEmphasis"/>
        </w:rPr>
        <w:t xml:space="preserve"> </w:t>
      </w:r>
      <w:r w:rsidR="00712B25" w:rsidRPr="005342EC">
        <w:rPr>
          <w:rStyle w:val="IntenseEmphasis"/>
        </w:rPr>
        <w:t xml:space="preserve">concepts </w:t>
      </w:r>
      <w:r w:rsidR="0017510F" w:rsidRPr="005342EC">
        <w:rPr>
          <w:rStyle w:val="IntenseEmphasis"/>
        </w:rPr>
        <w:t xml:space="preserve">de </w:t>
      </w:r>
      <w:r w:rsidR="00E0116F" w:rsidRPr="005342EC">
        <w:rPr>
          <w:rStyle w:val="IntenseEmphasis"/>
        </w:rPr>
        <w:t>« </w:t>
      </w:r>
      <w:r w:rsidR="0017510F" w:rsidRPr="005342EC">
        <w:rPr>
          <w:rStyle w:val="IntenseEmphasis"/>
        </w:rPr>
        <w:t>durabilité</w:t>
      </w:r>
      <w:r w:rsidR="00E0116F" w:rsidRPr="005342EC">
        <w:rPr>
          <w:rStyle w:val="IntenseEmphasis"/>
        </w:rPr>
        <w:t> »</w:t>
      </w:r>
      <w:r w:rsidR="0017510F" w:rsidRPr="005342EC">
        <w:rPr>
          <w:rStyle w:val="IntenseEmphasis"/>
        </w:rPr>
        <w:t xml:space="preserve"> et</w:t>
      </w:r>
      <w:r w:rsidRPr="005342EC">
        <w:rPr>
          <w:rStyle w:val="IntenseEmphasis"/>
        </w:rPr>
        <w:t xml:space="preserve"> de </w:t>
      </w:r>
      <w:r w:rsidR="00E0116F" w:rsidRPr="005342EC">
        <w:rPr>
          <w:rStyle w:val="IntenseEmphasis"/>
        </w:rPr>
        <w:t>« </w:t>
      </w:r>
      <w:r w:rsidRPr="005342EC">
        <w:rPr>
          <w:rStyle w:val="IntenseEmphasis"/>
        </w:rPr>
        <w:t>développement durable</w:t>
      </w:r>
      <w:r w:rsidR="00E0116F" w:rsidRPr="005342EC">
        <w:rPr>
          <w:rStyle w:val="IntenseEmphasis"/>
        </w:rPr>
        <w:t> »</w:t>
      </w:r>
      <w:r w:rsidRPr="005342EC">
        <w:rPr>
          <w:rStyle w:val="IntenseEmphasis"/>
        </w:rPr>
        <w:t xml:space="preserve"> </w:t>
      </w:r>
      <w:r w:rsidR="00712B25" w:rsidRPr="005342EC">
        <w:rPr>
          <w:rStyle w:val="IntenseEmphasis"/>
        </w:rPr>
        <w:t xml:space="preserve">ont </w:t>
      </w:r>
      <w:r w:rsidR="009A269C" w:rsidRPr="005342EC">
        <w:rPr>
          <w:rStyle w:val="IntenseEmphasis"/>
        </w:rPr>
        <w:t>par ailleurs</w:t>
      </w:r>
      <w:r w:rsidR="00712B25" w:rsidRPr="005342EC">
        <w:rPr>
          <w:rStyle w:val="IntenseEmphasis"/>
        </w:rPr>
        <w:t xml:space="preserve"> été intégrés aux</w:t>
      </w:r>
      <w:r w:rsidRPr="005342EC">
        <w:rPr>
          <w:rStyle w:val="IntenseEmphasis"/>
        </w:rPr>
        <w:t xml:space="preserve"> Directives </w:t>
      </w:r>
      <w:r w:rsidR="009A269C" w:rsidRPr="005342EC">
        <w:rPr>
          <w:rStyle w:val="IntenseEmphasis"/>
        </w:rPr>
        <w:t>o</w:t>
      </w:r>
      <w:r w:rsidRPr="005342EC">
        <w:rPr>
          <w:rStyle w:val="IntenseEmphasis"/>
        </w:rPr>
        <w:t xml:space="preserve">pérationnelles </w:t>
      </w:r>
      <w:r w:rsidR="005754A8" w:rsidRPr="005342EC">
        <w:rPr>
          <w:rStyle w:val="IntenseEmphasis"/>
        </w:rPr>
        <w:t xml:space="preserve">pour la mise en œuvre de la Convention </w:t>
      </w:r>
      <w:r w:rsidR="001B10B8" w:rsidRPr="005342EC">
        <w:rPr>
          <w:rStyle w:val="IntenseEmphasis"/>
        </w:rPr>
        <w:t xml:space="preserve">lorsqu’elles </w:t>
      </w:r>
      <w:r w:rsidR="005754A8" w:rsidRPr="005342EC">
        <w:rPr>
          <w:rStyle w:val="IntenseEmphasis"/>
        </w:rPr>
        <w:t>furent</w:t>
      </w:r>
      <w:r w:rsidR="001B10B8" w:rsidRPr="005342EC">
        <w:rPr>
          <w:rStyle w:val="IntenseEmphasis"/>
        </w:rPr>
        <w:t xml:space="preserve"> </w:t>
      </w:r>
      <w:r w:rsidR="00CE1569" w:rsidRPr="005342EC">
        <w:rPr>
          <w:rStyle w:val="IntenseEmphasis"/>
        </w:rPr>
        <w:t xml:space="preserve">pour la première fois </w:t>
      </w:r>
      <w:r w:rsidR="001B10B8" w:rsidRPr="005342EC">
        <w:rPr>
          <w:rStyle w:val="IntenseEmphasis"/>
        </w:rPr>
        <w:t xml:space="preserve">adoptées </w:t>
      </w:r>
      <w:r w:rsidR="005D3196" w:rsidRPr="005342EC">
        <w:rPr>
          <w:rStyle w:val="IntenseEmphasis"/>
        </w:rPr>
        <w:t>par</w:t>
      </w:r>
      <w:r w:rsidR="005754A8" w:rsidRPr="005342EC">
        <w:rPr>
          <w:rStyle w:val="IntenseEmphasis"/>
        </w:rPr>
        <w:t xml:space="preserve"> </w:t>
      </w:r>
      <w:r w:rsidR="004842DD" w:rsidRPr="005342EC">
        <w:rPr>
          <w:rStyle w:val="IntenseEmphasis"/>
        </w:rPr>
        <w:t>l’</w:t>
      </w:r>
      <w:r w:rsidRPr="005342EC">
        <w:rPr>
          <w:rStyle w:val="IntenseEmphasis"/>
        </w:rPr>
        <w:t>Assemblée générale</w:t>
      </w:r>
      <w:r w:rsidR="003A7090" w:rsidRPr="005342EC">
        <w:rPr>
          <w:rStyle w:val="IntenseEmphasis"/>
        </w:rPr>
        <w:t xml:space="preserve"> </w:t>
      </w:r>
      <w:r w:rsidR="00870D89" w:rsidRPr="005342EC">
        <w:rPr>
          <w:rStyle w:val="IntenseEmphasis"/>
        </w:rPr>
        <w:t xml:space="preserve">des </w:t>
      </w:r>
      <w:r w:rsidR="001341D6" w:rsidRPr="005342EC">
        <w:rPr>
          <w:rStyle w:val="IntenseEmphasis"/>
        </w:rPr>
        <w:t>États</w:t>
      </w:r>
      <w:r w:rsidR="00870D89" w:rsidRPr="005342EC">
        <w:rPr>
          <w:rStyle w:val="IntenseEmphasis"/>
        </w:rPr>
        <w:t xml:space="preserve"> parties </w:t>
      </w:r>
      <w:r w:rsidR="001B10B8" w:rsidRPr="005342EC">
        <w:rPr>
          <w:rStyle w:val="IntenseEmphasis"/>
        </w:rPr>
        <w:t>en</w:t>
      </w:r>
      <w:r w:rsidR="00C11188" w:rsidRPr="005342EC">
        <w:rPr>
          <w:rStyle w:val="IntenseEmphasis"/>
        </w:rPr>
        <w:t xml:space="preserve"> 2010</w:t>
      </w:r>
      <w:r w:rsidRPr="005342EC">
        <w:rPr>
          <w:rStyle w:val="IntenseEmphasis"/>
        </w:rPr>
        <w:t xml:space="preserve">. </w:t>
      </w:r>
      <w:r w:rsidR="001B10B8" w:rsidRPr="005342EC">
        <w:rPr>
          <w:rStyle w:val="IntenseEmphasis"/>
        </w:rPr>
        <w:t xml:space="preserve">Le </w:t>
      </w:r>
      <w:r w:rsidR="0017510F" w:rsidRPr="005342EC">
        <w:rPr>
          <w:rStyle w:val="IntenseEmphasis"/>
        </w:rPr>
        <w:t>dév</w:t>
      </w:r>
      <w:r w:rsidR="001B0F9F" w:rsidRPr="005342EC">
        <w:rPr>
          <w:rStyle w:val="IntenseEmphasis"/>
        </w:rPr>
        <w:t>eloppement durable</w:t>
      </w:r>
      <w:r w:rsidR="00F326EF" w:rsidRPr="005342EC">
        <w:rPr>
          <w:rStyle w:val="IntenseEmphasis"/>
        </w:rPr>
        <w:t xml:space="preserve"> </w:t>
      </w:r>
      <w:r w:rsidRPr="005342EC">
        <w:rPr>
          <w:rStyle w:val="IntenseEmphasis"/>
        </w:rPr>
        <w:t>a</w:t>
      </w:r>
      <w:r w:rsidR="0017510F" w:rsidRPr="005342EC">
        <w:rPr>
          <w:rStyle w:val="IntenseEmphasis"/>
        </w:rPr>
        <w:t xml:space="preserve"> </w:t>
      </w:r>
      <w:r w:rsidRPr="005342EC">
        <w:rPr>
          <w:rStyle w:val="IntenseEmphasis"/>
        </w:rPr>
        <w:t xml:space="preserve">été </w:t>
      </w:r>
      <w:r w:rsidR="005D3196" w:rsidRPr="005342EC">
        <w:rPr>
          <w:rStyle w:val="IntenseEmphasis"/>
        </w:rPr>
        <w:t>inclus</w:t>
      </w:r>
      <w:r w:rsidR="001B10B8" w:rsidRPr="005342EC">
        <w:rPr>
          <w:rStyle w:val="IntenseEmphasis"/>
        </w:rPr>
        <w:t xml:space="preserve"> au</w:t>
      </w:r>
      <w:r w:rsidR="003A7090" w:rsidRPr="005342EC">
        <w:rPr>
          <w:rStyle w:val="IntenseEmphasis"/>
        </w:rPr>
        <w:t xml:space="preserve"> </w:t>
      </w:r>
      <w:r w:rsidR="001341D6" w:rsidRPr="005342EC">
        <w:rPr>
          <w:rStyle w:val="IntenseEmphasis"/>
        </w:rPr>
        <w:t>chapitre </w:t>
      </w:r>
      <w:r w:rsidRPr="005342EC">
        <w:rPr>
          <w:rStyle w:val="IntenseEmphasis"/>
        </w:rPr>
        <w:t xml:space="preserve">II </w:t>
      </w:r>
      <w:r w:rsidR="005754A8" w:rsidRPr="005342EC">
        <w:rPr>
          <w:rStyle w:val="IntenseEmphasis"/>
        </w:rPr>
        <w:t>concernant</w:t>
      </w:r>
      <w:r w:rsidRPr="005342EC">
        <w:rPr>
          <w:rStyle w:val="IntenseEmphasis"/>
        </w:rPr>
        <w:t xml:space="preserve"> le Fonds du patrimoine culturel immatériel. L</w:t>
      </w:r>
      <w:r w:rsidR="0017510F" w:rsidRPr="005342EC">
        <w:rPr>
          <w:rStyle w:val="IntenseEmphasis"/>
        </w:rPr>
        <w:t xml:space="preserve">e </w:t>
      </w:r>
      <w:r w:rsidR="001341D6" w:rsidRPr="005342EC">
        <w:rPr>
          <w:rStyle w:val="IntenseEmphasis"/>
        </w:rPr>
        <w:t>paragraphe </w:t>
      </w:r>
      <w:r w:rsidRPr="005342EC">
        <w:rPr>
          <w:rStyle w:val="IntenseEmphasis"/>
        </w:rPr>
        <w:t xml:space="preserve">73, </w:t>
      </w:r>
      <w:r w:rsidR="00CE1569" w:rsidRPr="005342EC">
        <w:rPr>
          <w:rStyle w:val="IntenseEmphasis"/>
        </w:rPr>
        <w:t>portant sur les</w:t>
      </w:r>
      <w:r w:rsidRPr="005342EC">
        <w:rPr>
          <w:rStyle w:val="IntenseEmphasis"/>
        </w:rPr>
        <w:t xml:space="preserve"> contributions au Fonds</w:t>
      </w:r>
      <w:r w:rsidR="00076EB1" w:rsidRPr="005342EC">
        <w:rPr>
          <w:rStyle w:val="IntenseEmphasis"/>
        </w:rPr>
        <w:t>,</w:t>
      </w:r>
      <w:r w:rsidRPr="005342EC">
        <w:rPr>
          <w:rStyle w:val="IntenseEmphasis"/>
        </w:rPr>
        <w:t xml:space="preserve"> stipule </w:t>
      </w:r>
      <w:r w:rsidR="00112885" w:rsidRPr="005342EC">
        <w:rPr>
          <w:rStyle w:val="IntenseEmphasis"/>
        </w:rPr>
        <w:t>que « </w:t>
      </w:r>
      <w:r w:rsidR="00AE18C9" w:rsidRPr="005342EC">
        <w:rPr>
          <w:rStyle w:val="IntenseEmphasis"/>
        </w:rPr>
        <w:t>N</w:t>
      </w:r>
      <w:r w:rsidR="00112885" w:rsidRPr="005342EC">
        <w:rPr>
          <w:rStyle w:val="IntenseEmphasis"/>
        </w:rPr>
        <w:t>ulle contribution ne peut être</w:t>
      </w:r>
      <w:r w:rsidR="009A269C" w:rsidRPr="005342EC">
        <w:rPr>
          <w:rStyle w:val="IntenseEmphasis"/>
        </w:rPr>
        <w:t xml:space="preserve"> acceptée</w:t>
      </w:r>
      <w:r w:rsidR="00112885" w:rsidRPr="005342EC">
        <w:rPr>
          <w:rStyle w:val="IntenseEmphasis"/>
        </w:rPr>
        <w:t xml:space="preserve"> de la </w:t>
      </w:r>
      <w:r w:rsidR="00F326EF" w:rsidRPr="005342EC">
        <w:rPr>
          <w:rStyle w:val="IntenseEmphasis"/>
        </w:rPr>
        <w:t xml:space="preserve">part </w:t>
      </w:r>
      <w:r w:rsidR="00112885" w:rsidRPr="005342EC">
        <w:rPr>
          <w:rStyle w:val="IntenseEmphasis"/>
        </w:rPr>
        <w:t xml:space="preserve">d’entités dont les activités ne sont pas compatibles </w:t>
      </w:r>
      <w:r w:rsidR="009B6ADC" w:rsidRPr="005342EC">
        <w:rPr>
          <w:rStyle w:val="IntenseEmphasis"/>
        </w:rPr>
        <w:t>[…]</w:t>
      </w:r>
      <w:r w:rsidR="001341D6" w:rsidRPr="005342EC">
        <w:rPr>
          <w:rStyle w:val="IntenseEmphasis"/>
        </w:rPr>
        <w:t xml:space="preserve"> </w:t>
      </w:r>
      <w:r w:rsidRPr="005342EC">
        <w:rPr>
          <w:rStyle w:val="IntenseEmphasis"/>
        </w:rPr>
        <w:t xml:space="preserve">avec les exigences du développement </w:t>
      </w:r>
      <w:r w:rsidR="00F326EF" w:rsidRPr="005342EC">
        <w:rPr>
          <w:rStyle w:val="IntenseEmphasis"/>
        </w:rPr>
        <w:t>durable </w:t>
      </w:r>
      <w:r w:rsidRPr="005342EC">
        <w:rPr>
          <w:rStyle w:val="IntenseEmphasis"/>
        </w:rPr>
        <w:t>»</w:t>
      </w:r>
      <w:r w:rsidR="00112885" w:rsidRPr="005342EC">
        <w:rPr>
          <w:rStyle w:val="IntenseEmphasis"/>
        </w:rPr>
        <w:t xml:space="preserve">. </w:t>
      </w:r>
    </w:p>
    <w:p w14:paraId="4E3F7C80" w14:textId="25958959" w:rsidR="005B5C52" w:rsidRPr="005342EC" w:rsidRDefault="003A7090" w:rsidP="00DC745D">
      <w:pPr>
        <w:rPr>
          <w:rStyle w:val="IntenseEmphasis"/>
        </w:rPr>
      </w:pPr>
      <w:r w:rsidRPr="005342EC">
        <w:rPr>
          <w:rStyle w:val="IntenseEmphasis"/>
        </w:rPr>
        <w:t xml:space="preserve">Le développement </w:t>
      </w:r>
      <w:r w:rsidRPr="00891967">
        <w:rPr>
          <w:rStyle w:val="IntenseEmphasis"/>
        </w:rPr>
        <w:t xml:space="preserve">durable </w:t>
      </w:r>
      <w:r w:rsidR="001B10B8" w:rsidRPr="00891967">
        <w:rPr>
          <w:rStyle w:val="IntenseEmphasis"/>
        </w:rPr>
        <w:t xml:space="preserve">a </w:t>
      </w:r>
      <w:r w:rsidR="00414319" w:rsidRPr="00891967">
        <w:rPr>
          <w:rStyle w:val="IntenseEmphasis"/>
        </w:rPr>
        <w:t xml:space="preserve">été </w:t>
      </w:r>
      <w:r w:rsidR="005D3196" w:rsidRPr="00891967">
        <w:rPr>
          <w:rStyle w:val="IntenseEmphasis"/>
        </w:rPr>
        <w:t>davantage</w:t>
      </w:r>
      <w:r w:rsidR="00823610" w:rsidRPr="00891967">
        <w:rPr>
          <w:rStyle w:val="IntenseEmphasis"/>
        </w:rPr>
        <w:t xml:space="preserve"> </w:t>
      </w:r>
      <w:r w:rsidR="001B10B8" w:rsidRPr="00891967">
        <w:rPr>
          <w:rStyle w:val="IntenseEmphasis"/>
        </w:rPr>
        <w:t>intégré aux</w:t>
      </w:r>
      <w:r w:rsidR="00112885" w:rsidRPr="005342EC">
        <w:rPr>
          <w:rStyle w:val="IntenseEmphasis"/>
        </w:rPr>
        <w:t xml:space="preserve"> Directives lors de l’</w:t>
      </w:r>
      <w:r w:rsidR="00813D2D" w:rsidRPr="005342EC">
        <w:rPr>
          <w:rStyle w:val="IntenseEmphasis"/>
        </w:rPr>
        <w:t>adoption</w:t>
      </w:r>
      <w:r w:rsidR="001B10B8" w:rsidRPr="005342EC">
        <w:rPr>
          <w:rStyle w:val="IntenseEmphasis"/>
        </w:rPr>
        <w:t xml:space="preserve"> en 2012</w:t>
      </w:r>
      <w:r w:rsidR="00112885" w:rsidRPr="005342EC">
        <w:rPr>
          <w:rStyle w:val="IntenseEmphasis"/>
        </w:rPr>
        <w:t xml:space="preserve"> du </w:t>
      </w:r>
      <w:r w:rsidR="00F326EF" w:rsidRPr="005342EC">
        <w:rPr>
          <w:rStyle w:val="IntenseEmphasis"/>
        </w:rPr>
        <w:t>Chapitre </w:t>
      </w:r>
      <w:r w:rsidR="00C11188" w:rsidRPr="005342EC">
        <w:rPr>
          <w:rStyle w:val="IntenseEmphasis"/>
        </w:rPr>
        <w:t xml:space="preserve">IV </w:t>
      </w:r>
      <w:r w:rsidR="005D3196" w:rsidRPr="005342EC">
        <w:rPr>
          <w:rStyle w:val="IntenseEmphasis"/>
        </w:rPr>
        <w:t>concernant</w:t>
      </w:r>
      <w:r w:rsidR="00C11188" w:rsidRPr="005342EC">
        <w:rPr>
          <w:rStyle w:val="IntenseEmphasis"/>
        </w:rPr>
        <w:t xml:space="preserve"> la s</w:t>
      </w:r>
      <w:r w:rsidR="00112885" w:rsidRPr="005342EC">
        <w:rPr>
          <w:rStyle w:val="IntenseEmphasis"/>
        </w:rPr>
        <w:t xml:space="preserve">ensibilisation au </w:t>
      </w:r>
      <w:r w:rsidR="003F78B1" w:rsidRPr="005342EC">
        <w:rPr>
          <w:rStyle w:val="IntenseEmphasis"/>
        </w:rPr>
        <w:t>PCI</w:t>
      </w:r>
      <w:r w:rsidR="00FF672A" w:rsidRPr="005342EC">
        <w:rPr>
          <w:rStyle w:val="IntenseEmphasis"/>
        </w:rPr>
        <w:t>, incluant</w:t>
      </w:r>
      <w:r w:rsidR="00112885" w:rsidRPr="005342EC">
        <w:rPr>
          <w:rStyle w:val="IntenseEmphasis"/>
        </w:rPr>
        <w:t xml:space="preserve"> l’utilisation de l’emblème de la Convention</w:t>
      </w:r>
      <w:r w:rsidR="00C11188" w:rsidRPr="005342EC">
        <w:rPr>
          <w:rStyle w:val="IntenseEmphasis"/>
        </w:rPr>
        <w:t xml:space="preserve">. </w:t>
      </w:r>
      <w:r w:rsidR="001B10B8" w:rsidRPr="005342EC">
        <w:rPr>
          <w:rStyle w:val="IntenseEmphasis"/>
        </w:rPr>
        <w:t>L</w:t>
      </w:r>
      <w:r w:rsidR="00C11188" w:rsidRPr="005342EC">
        <w:rPr>
          <w:rStyle w:val="IntenseEmphasis"/>
        </w:rPr>
        <w:t xml:space="preserve">e </w:t>
      </w:r>
      <w:r w:rsidR="001341D6" w:rsidRPr="005342EC">
        <w:rPr>
          <w:rStyle w:val="IntenseEmphasis"/>
        </w:rPr>
        <w:t>paragraphe </w:t>
      </w:r>
      <w:r w:rsidR="00C11188" w:rsidRPr="005342EC">
        <w:rPr>
          <w:rStyle w:val="IntenseEmphasis"/>
        </w:rPr>
        <w:t>11</w:t>
      </w:r>
      <w:r w:rsidR="009A269C" w:rsidRPr="005342EC">
        <w:rPr>
          <w:rStyle w:val="IntenseEmphasis"/>
        </w:rPr>
        <w:t>1</w:t>
      </w:r>
      <w:r w:rsidR="00C11188" w:rsidRPr="005342EC">
        <w:rPr>
          <w:rStyle w:val="IntenseEmphasis"/>
        </w:rPr>
        <w:t xml:space="preserve"> stipule que « Les médias sont encouragés à contribuer à cette prise de conscience en valorisant le </w:t>
      </w:r>
      <w:r w:rsidR="003F78B1" w:rsidRPr="005342EC">
        <w:rPr>
          <w:rStyle w:val="IntenseEmphasis"/>
        </w:rPr>
        <w:t>PCI</w:t>
      </w:r>
      <w:r w:rsidR="00C11188" w:rsidRPr="005342EC">
        <w:rPr>
          <w:rStyle w:val="IntenseEmphasis"/>
        </w:rPr>
        <w:t xml:space="preserve"> de préférence en tant que moyen de favoriser </w:t>
      </w:r>
      <w:r w:rsidR="001341D6" w:rsidRPr="005342EC">
        <w:rPr>
          <w:rStyle w:val="IntenseEmphasis"/>
        </w:rPr>
        <w:t xml:space="preserve">[…] </w:t>
      </w:r>
      <w:r w:rsidR="00C11188" w:rsidRPr="005342EC">
        <w:rPr>
          <w:rStyle w:val="IntenseEmphasis"/>
        </w:rPr>
        <w:t>le développement durable ».</w:t>
      </w:r>
      <w:r w:rsidR="00414319" w:rsidRPr="005342EC">
        <w:rPr>
          <w:rStyle w:val="IntenseEmphasis"/>
        </w:rPr>
        <w:t xml:space="preserve"> </w:t>
      </w:r>
      <w:r w:rsidR="001B10B8" w:rsidRPr="005342EC">
        <w:rPr>
          <w:rStyle w:val="IntenseEmphasis"/>
        </w:rPr>
        <w:t>D</w:t>
      </w:r>
      <w:r w:rsidR="0017510F" w:rsidRPr="005342EC">
        <w:rPr>
          <w:rStyle w:val="IntenseEmphasis"/>
        </w:rPr>
        <w:t xml:space="preserve">eux paragraphes </w:t>
      </w:r>
      <w:r w:rsidR="001B10B8" w:rsidRPr="005342EC">
        <w:rPr>
          <w:rStyle w:val="IntenseEmphasis"/>
        </w:rPr>
        <w:t xml:space="preserve">du même chapitre </w:t>
      </w:r>
      <w:r w:rsidR="00891967" w:rsidRPr="00DC745D">
        <w:rPr>
          <w:rStyle w:val="IntenseEmphasis"/>
        </w:rPr>
        <w:t>font plus particulièrement référence</w:t>
      </w:r>
      <w:r w:rsidR="00CE1569" w:rsidRPr="00DC745D">
        <w:rPr>
          <w:rStyle w:val="IntenseEmphasis"/>
        </w:rPr>
        <w:t xml:space="preserve"> au </w:t>
      </w:r>
      <w:r w:rsidR="008603CD" w:rsidRPr="00DC745D">
        <w:rPr>
          <w:rStyle w:val="IntenseEmphasis"/>
        </w:rPr>
        <w:t>tourisme</w:t>
      </w:r>
      <w:r w:rsidR="0017510F" w:rsidRPr="00224C99">
        <w:rPr>
          <w:rStyle w:val="IntenseEmphasis"/>
        </w:rPr>
        <w:t> </w:t>
      </w:r>
      <w:r w:rsidR="004842DD" w:rsidRPr="00163469">
        <w:rPr>
          <w:rStyle w:val="IntenseEmphasis"/>
        </w:rPr>
        <w:t xml:space="preserve">et </w:t>
      </w:r>
      <w:r w:rsidR="00CE1569" w:rsidRPr="00163469">
        <w:rPr>
          <w:rStyle w:val="IntenseEmphasis"/>
        </w:rPr>
        <w:t>aux</w:t>
      </w:r>
      <w:r w:rsidR="001B10B8" w:rsidRPr="00163469">
        <w:rPr>
          <w:rStyle w:val="IntenseEmphasis"/>
        </w:rPr>
        <w:t xml:space="preserve"> activités commerciales</w:t>
      </w:r>
      <w:r w:rsidR="005F46AC" w:rsidRPr="00163469">
        <w:rPr>
          <w:rStyle w:val="IntenseEmphasis"/>
        </w:rPr>
        <w:t xml:space="preserve"> </w:t>
      </w:r>
      <w:r w:rsidR="0017510F" w:rsidRPr="00163469">
        <w:rPr>
          <w:rStyle w:val="IntenseEmphasis"/>
        </w:rPr>
        <w:t>:</w:t>
      </w:r>
      <w:r w:rsidR="008603CD" w:rsidRPr="005342EC">
        <w:rPr>
          <w:rStyle w:val="IntenseEmphasis"/>
        </w:rPr>
        <w:t xml:space="preserve"> l</w:t>
      </w:r>
      <w:r w:rsidR="006E2BDB" w:rsidRPr="005342EC">
        <w:rPr>
          <w:rStyle w:val="IntenseEmphasis"/>
        </w:rPr>
        <w:t>e paragraphe</w:t>
      </w:r>
      <w:r w:rsidR="008603CD" w:rsidRPr="005342EC">
        <w:rPr>
          <w:rStyle w:val="IntenseEmphasis"/>
        </w:rPr>
        <w:t xml:space="preserve"> 102</w:t>
      </w:r>
      <w:r w:rsidR="00870D89" w:rsidRPr="005342EC">
        <w:rPr>
          <w:rStyle w:val="IntenseEmphasis"/>
        </w:rPr>
        <w:t> </w:t>
      </w:r>
      <w:r w:rsidR="008603CD" w:rsidRPr="005342EC">
        <w:rPr>
          <w:rStyle w:val="IntenseEmphasis"/>
        </w:rPr>
        <w:t xml:space="preserve">(e) </w:t>
      </w:r>
      <w:r w:rsidR="0017510F" w:rsidRPr="005342EC">
        <w:rPr>
          <w:rStyle w:val="IntenseEmphasis"/>
        </w:rPr>
        <w:t>indique que les</w:t>
      </w:r>
      <w:r w:rsidR="008603CD" w:rsidRPr="005342EC">
        <w:rPr>
          <w:rStyle w:val="IntenseEmphasis"/>
        </w:rPr>
        <w:t xml:space="preserve"> actions de sensibilisation au </w:t>
      </w:r>
      <w:r w:rsidR="003F78B1" w:rsidRPr="005342EC">
        <w:rPr>
          <w:rStyle w:val="IntenseEmphasis"/>
        </w:rPr>
        <w:t>PCI</w:t>
      </w:r>
      <w:r w:rsidR="008603CD" w:rsidRPr="005342EC">
        <w:rPr>
          <w:rStyle w:val="IntenseEmphasis"/>
        </w:rPr>
        <w:t xml:space="preserve"> </w:t>
      </w:r>
      <w:r w:rsidR="0017510F" w:rsidRPr="005342EC">
        <w:rPr>
          <w:rStyle w:val="IntenseEmphasis"/>
        </w:rPr>
        <w:t xml:space="preserve">ne doivent </w:t>
      </w:r>
      <w:r w:rsidR="00FA5257" w:rsidRPr="005342EC">
        <w:rPr>
          <w:rStyle w:val="IntenseEmphasis"/>
        </w:rPr>
        <w:t xml:space="preserve">pas </w:t>
      </w:r>
      <w:r w:rsidR="008603CD" w:rsidRPr="005342EC">
        <w:rPr>
          <w:rStyle w:val="IntenseEmphasis"/>
        </w:rPr>
        <w:t xml:space="preserve">« aboutir à une commercialisation excessive ou à un tourisme non durable, qui risquerait de mettre en péril le </w:t>
      </w:r>
      <w:r w:rsidR="003F78B1" w:rsidRPr="005342EC">
        <w:rPr>
          <w:rStyle w:val="IntenseEmphasis"/>
        </w:rPr>
        <w:t>PCI</w:t>
      </w:r>
      <w:r w:rsidR="008603CD" w:rsidRPr="005342EC">
        <w:rPr>
          <w:rStyle w:val="IntenseEmphasis"/>
        </w:rPr>
        <w:t xml:space="preserve"> concerné</w:t>
      </w:r>
      <w:r w:rsidR="00813D2D" w:rsidRPr="005342EC">
        <w:rPr>
          <w:rStyle w:val="IntenseEmphasis"/>
        </w:rPr>
        <w:t> »</w:t>
      </w:r>
      <w:r w:rsidR="001B10B8" w:rsidRPr="005342EC">
        <w:rPr>
          <w:rStyle w:val="IntenseEmphasis"/>
        </w:rPr>
        <w:t>.</w:t>
      </w:r>
      <w:r w:rsidR="0017510F" w:rsidRPr="005342EC">
        <w:rPr>
          <w:rStyle w:val="IntenseEmphasis"/>
        </w:rPr>
        <w:t xml:space="preserve"> </w:t>
      </w:r>
      <w:r w:rsidR="001B10B8" w:rsidRPr="005342EC">
        <w:rPr>
          <w:rStyle w:val="IntenseEmphasis"/>
        </w:rPr>
        <w:t>L</w:t>
      </w:r>
      <w:r w:rsidR="006E2BDB" w:rsidRPr="005342EC">
        <w:rPr>
          <w:rStyle w:val="IntenseEmphasis"/>
        </w:rPr>
        <w:t xml:space="preserve">e </w:t>
      </w:r>
      <w:r w:rsidR="001341D6" w:rsidRPr="005342EC">
        <w:rPr>
          <w:rStyle w:val="IntenseEmphasis"/>
        </w:rPr>
        <w:t>paragraphe </w:t>
      </w:r>
      <w:r w:rsidR="0017510F" w:rsidRPr="005342EC">
        <w:rPr>
          <w:rStyle w:val="IntenseEmphasis"/>
        </w:rPr>
        <w:t>117</w:t>
      </w:r>
      <w:r w:rsidR="00E315C0">
        <w:rPr>
          <w:rStyle w:val="IntenseEmphasis"/>
        </w:rPr>
        <w:t xml:space="preserve"> </w:t>
      </w:r>
      <w:r w:rsidR="0017510F" w:rsidRPr="005342EC">
        <w:rPr>
          <w:rStyle w:val="IntenseEmphasis"/>
        </w:rPr>
        <w:t>stipule que « </w:t>
      </w:r>
      <w:r w:rsidR="00AE18C9" w:rsidRPr="005342EC">
        <w:rPr>
          <w:rStyle w:val="IntenseEmphasis"/>
        </w:rPr>
        <w:t>D</w:t>
      </w:r>
      <w:r w:rsidR="0017510F" w:rsidRPr="005342EC">
        <w:rPr>
          <w:rStyle w:val="IntenseEmphasis"/>
        </w:rPr>
        <w:t>es précautions particulières devront être prises pour éviter le détournement commercial, gérer le tourisme de manière durable</w:t>
      </w:r>
      <w:r w:rsidR="001B10B8" w:rsidRPr="005342EC">
        <w:rPr>
          <w:rStyle w:val="IntenseEmphasis"/>
        </w:rPr>
        <w:t>, trouver le bon équilibre entre les intérêts de la partie commerçante, l’administration publique et les praticiens culturels, et pour faire en sorte que l’usage commercial n’altère pas la signification du patrimoine culturel immatériel ni sa finalité pour</w:t>
      </w:r>
      <w:r w:rsidR="004842DD" w:rsidRPr="005342EC">
        <w:rPr>
          <w:rStyle w:val="IntenseEmphasis"/>
        </w:rPr>
        <w:t xml:space="preserve"> la communauté concernée </w:t>
      </w:r>
      <w:r w:rsidR="0017510F" w:rsidRPr="005342EC">
        <w:rPr>
          <w:rStyle w:val="IntenseEmphasis"/>
        </w:rPr>
        <w:t>»</w:t>
      </w:r>
      <w:r w:rsidR="004842DD" w:rsidRPr="005342EC">
        <w:rPr>
          <w:rStyle w:val="IntenseEmphasis"/>
        </w:rPr>
        <w:t>.</w:t>
      </w:r>
    </w:p>
    <w:p w14:paraId="07BD3ED1" w14:textId="3CD907E4" w:rsidR="006543F1" w:rsidRPr="005342EC" w:rsidRDefault="006543F1" w:rsidP="00DC745D">
      <w:pPr>
        <w:rPr>
          <w:rStyle w:val="IntenseEmphasis"/>
        </w:rPr>
      </w:pPr>
      <w:r w:rsidRPr="005342EC">
        <w:rPr>
          <w:rStyle w:val="IntenseEmphasis"/>
        </w:rPr>
        <w:t>La présence du développement durable dans le texte de la Convention et son</w:t>
      </w:r>
      <w:r w:rsidR="00AE18C9" w:rsidRPr="005342EC">
        <w:rPr>
          <w:rStyle w:val="IntenseEmphasis"/>
        </w:rPr>
        <w:t xml:space="preserve"> </w:t>
      </w:r>
      <w:r w:rsidRPr="005342EC">
        <w:rPr>
          <w:rStyle w:val="IntenseEmphasis"/>
        </w:rPr>
        <w:t xml:space="preserve">intégration progressive dans les Directives opérationnelles </w:t>
      </w:r>
      <w:r w:rsidR="00A347E7" w:rsidRPr="005342EC">
        <w:rPr>
          <w:rStyle w:val="IntenseEmphasis"/>
        </w:rPr>
        <w:t>reflètent l’effort</w:t>
      </w:r>
      <w:r w:rsidRPr="005342EC">
        <w:rPr>
          <w:rStyle w:val="IntenseEmphasis"/>
        </w:rPr>
        <w:t xml:space="preserve"> plus large de l’UNESCO d’intégrer la culture dans l'agenda international du développement durable (voir : </w:t>
      </w:r>
      <w:hyperlink r:id="rId15" w:history="1">
        <w:r w:rsidR="00C56410" w:rsidRPr="005342EC">
          <w:rPr>
            <w:rStyle w:val="IntenseEmphasis"/>
            <w:color w:val="0000FF"/>
            <w:u w:val="single"/>
          </w:rPr>
          <w:t>http://fr.unesco.org/themes/culture-developpement-durable</w:t>
        </w:r>
      </w:hyperlink>
      <w:r w:rsidRPr="005342EC">
        <w:rPr>
          <w:rStyle w:val="IntenseEmphasis"/>
        </w:rPr>
        <w:t>). En 2013, la Conférence internationale de Cheng</w:t>
      </w:r>
      <w:r w:rsidR="00A347E7" w:rsidRPr="005342EC">
        <w:rPr>
          <w:rStyle w:val="IntenseEmphasis"/>
        </w:rPr>
        <w:t>du</w:t>
      </w:r>
      <w:r w:rsidRPr="005342EC">
        <w:rPr>
          <w:rStyle w:val="IntenseEmphasis"/>
        </w:rPr>
        <w:t xml:space="preserve"> sur le </w:t>
      </w:r>
      <w:r w:rsidR="00A347E7" w:rsidRPr="005342EC">
        <w:rPr>
          <w:rStyle w:val="IntenseEmphasis"/>
        </w:rPr>
        <w:t>patrimoine culturel immatériel</w:t>
      </w:r>
      <w:r w:rsidRPr="005342EC">
        <w:rPr>
          <w:rStyle w:val="IntenseEmphasis"/>
        </w:rPr>
        <w:t xml:space="preserve"> organisée en célébration du dixième anniversaire de la Convention a appelé la communauté internationale à </w:t>
      </w:r>
      <w:r w:rsidR="00A347E7" w:rsidRPr="005342EC">
        <w:rPr>
          <w:rStyle w:val="IntenseEmphasis"/>
        </w:rPr>
        <w:t xml:space="preserve">poursuivre </w:t>
      </w:r>
      <w:r w:rsidRPr="005342EC">
        <w:rPr>
          <w:rStyle w:val="IntenseEmphasis"/>
        </w:rPr>
        <w:t>ses efforts « à renouveler son engagement au principe fondamental de la Convention selon lequel le PCI est un garant du développement durable » (voir d</w:t>
      </w:r>
      <w:hyperlink r:id="rId16" w:history="1">
        <w:r w:rsidRPr="005342EC">
          <w:rPr>
            <w:rStyle w:val="IntenseEmphasis"/>
          </w:rPr>
          <w:t>ocument</w:t>
        </w:r>
        <w:r w:rsidRPr="005342EC">
          <w:rPr>
            <w:rStyle w:val="IntenseEmphasis"/>
            <w:color w:val="0000FF"/>
            <w:u w:val="single"/>
          </w:rPr>
          <w:t xml:space="preserve"> ITH/13/EXP/8</w:t>
        </w:r>
      </w:hyperlink>
      <w:r w:rsidRPr="005342EC">
        <w:rPr>
          <w:rStyle w:val="IntenseEmphasis"/>
        </w:rPr>
        <w:t>).</w:t>
      </w:r>
    </w:p>
    <w:p w14:paraId="749814C9" w14:textId="53E60ACE" w:rsidR="005B5C52" w:rsidRPr="005342EC" w:rsidRDefault="00453BFE" w:rsidP="00DC745D">
      <w:pPr>
        <w:rPr>
          <w:rStyle w:val="IntenseEmphasis"/>
        </w:rPr>
      </w:pPr>
      <w:r w:rsidRPr="005342EC">
        <w:rPr>
          <w:rStyle w:val="IntenseEmphasis"/>
        </w:rPr>
        <w:t>Néanmoins</w:t>
      </w:r>
      <w:r w:rsidR="00813D2D" w:rsidRPr="005342EC">
        <w:rPr>
          <w:rStyle w:val="IntenseEmphasis"/>
        </w:rPr>
        <w:t xml:space="preserve">, </w:t>
      </w:r>
      <w:r w:rsidR="006543F1" w:rsidRPr="005342EC">
        <w:rPr>
          <w:rStyle w:val="IntenseEmphasis"/>
        </w:rPr>
        <w:t>comme l</w:t>
      </w:r>
      <w:r w:rsidR="00FF672A" w:rsidRPr="005342EC">
        <w:rPr>
          <w:rStyle w:val="IntenseEmphasis"/>
        </w:rPr>
        <w:t>’</w:t>
      </w:r>
      <w:r w:rsidR="006543F1" w:rsidRPr="005342EC">
        <w:rPr>
          <w:rStyle w:val="IntenseEmphasis"/>
        </w:rPr>
        <w:t>a souligné le</w:t>
      </w:r>
      <w:r w:rsidR="007051B6" w:rsidRPr="005342EC">
        <w:rPr>
          <w:rStyle w:val="IntenseEmphasis"/>
        </w:rPr>
        <w:t xml:space="preserve"> rapport de la récente évaluation </w:t>
      </w:r>
      <w:r w:rsidR="00A347E7" w:rsidRPr="005342EC">
        <w:rPr>
          <w:rStyle w:val="IntenseEmphasis"/>
        </w:rPr>
        <w:t>de l’action normative du Secteur de la culture de l’UNESCO</w:t>
      </w:r>
      <w:r w:rsidR="00C56410" w:rsidRPr="005342EC">
        <w:rPr>
          <w:rStyle w:val="IntenseEmphasis"/>
        </w:rPr>
        <w:t xml:space="preserve"> </w:t>
      </w:r>
      <w:r w:rsidR="00920851" w:rsidRPr="005342EC">
        <w:rPr>
          <w:rStyle w:val="IntenseEmphasis"/>
        </w:rPr>
        <w:t xml:space="preserve">réalisé </w:t>
      </w:r>
      <w:r w:rsidR="0080226F" w:rsidRPr="005342EC">
        <w:rPr>
          <w:rStyle w:val="IntenseEmphasis"/>
        </w:rPr>
        <w:t>par le</w:t>
      </w:r>
      <w:r w:rsidR="00C56410" w:rsidRPr="005342EC">
        <w:rPr>
          <w:rStyle w:val="IntenseEmphasis"/>
        </w:rPr>
        <w:t xml:space="preserve"> </w:t>
      </w:r>
      <w:r w:rsidR="0080226F" w:rsidRPr="005342EC">
        <w:rPr>
          <w:rStyle w:val="IntenseEmphasis"/>
        </w:rPr>
        <w:t>S</w:t>
      </w:r>
      <w:r w:rsidR="00C56410" w:rsidRPr="005342EC">
        <w:rPr>
          <w:rStyle w:val="IntenseEmphasis"/>
        </w:rPr>
        <w:t>ervice d’évaluation et d’audit</w:t>
      </w:r>
      <w:r w:rsidR="009640AD" w:rsidRPr="005342EC">
        <w:rPr>
          <w:rStyle w:val="IntenseEmphasis"/>
        </w:rPr>
        <w:t>,</w:t>
      </w:r>
      <w:r w:rsidR="00A347E7" w:rsidRPr="005342EC">
        <w:rPr>
          <w:rStyle w:val="IntenseEmphasis"/>
        </w:rPr>
        <w:t xml:space="preserve"> </w:t>
      </w:r>
      <w:r w:rsidR="007051B6" w:rsidRPr="005342EC">
        <w:rPr>
          <w:rStyle w:val="IntenseEmphasis"/>
        </w:rPr>
        <w:t>« </w:t>
      </w:r>
      <w:r w:rsidR="006543F1" w:rsidRPr="005342EC">
        <w:rPr>
          <w:rStyle w:val="IntenseEmphasis"/>
        </w:rPr>
        <w:t xml:space="preserve">bien que le lien entre le PCI et le développement durable soit généralement considéré comme important, </w:t>
      </w:r>
      <w:r w:rsidR="007051B6" w:rsidRPr="005342EC">
        <w:rPr>
          <w:rStyle w:val="IntenseEmphasis"/>
        </w:rPr>
        <w:t>beaucoup reste à faire pour clarifier la nature de ce lien, déterminer son potentiel pour le développement durable et pour la viabilité du PCI</w:t>
      </w:r>
      <w:r w:rsidR="006543F1" w:rsidRPr="005342EC">
        <w:rPr>
          <w:rStyle w:val="IntenseEmphasis"/>
        </w:rPr>
        <w:t>,</w:t>
      </w:r>
      <w:r w:rsidR="007051B6" w:rsidRPr="005342EC">
        <w:rPr>
          <w:rStyle w:val="IntenseEmphasis"/>
        </w:rPr>
        <w:t> </w:t>
      </w:r>
      <w:r w:rsidR="006543F1" w:rsidRPr="005342EC">
        <w:rPr>
          <w:rStyle w:val="IntenseEmphasis"/>
        </w:rPr>
        <w:t>et identifier les risques potentiels que représente le développement, s’il n’est pas durable, pour le PCI</w:t>
      </w:r>
      <w:r w:rsidR="00CE1569" w:rsidRPr="005342EC">
        <w:rPr>
          <w:rStyle w:val="IntenseEmphasis"/>
        </w:rPr>
        <w:t xml:space="preserve"> </w:t>
      </w:r>
      <w:r w:rsidR="007051B6" w:rsidRPr="005342EC">
        <w:rPr>
          <w:rStyle w:val="IntenseEmphasis"/>
        </w:rPr>
        <w:t>»</w:t>
      </w:r>
      <w:r w:rsidR="005B5C52" w:rsidRPr="005342EC">
        <w:rPr>
          <w:rStyle w:val="IntenseEmphasis"/>
        </w:rPr>
        <w:t xml:space="preserve"> (</w:t>
      </w:r>
      <w:r w:rsidR="009833E0" w:rsidRPr="005342EC">
        <w:rPr>
          <w:rStyle w:val="IntenseEmphasis"/>
        </w:rPr>
        <w:t>voir d</w:t>
      </w:r>
      <w:r w:rsidR="005B5C52" w:rsidRPr="005342EC">
        <w:rPr>
          <w:rStyle w:val="IntenseEmphasis"/>
        </w:rPr>
        <w:t xml:space="preserve">ocument </w:t>
      </w:r>
      <w:hyperlink r:id="rId17" w:history="1">
        <w:r w:rsidR="005B5C52" w:rsidRPr="005342EC">
          <w:rPr>
            <w:rStyle w:val="IntenseEmphasis"/>
            <w:color w:val="0000FF"/>
            <w:u w:val="single"/>
          </w:rPr>
          <w:t>ITH/13/8.COM/</w:t>
        </w:r>
        <w:r w:rsidR="00747B13" w:rsidRPr="005342EC">
          <w:rPr>
            <w:rStyle w:val="IntenseEmphasis"/>
            <w:color w:val="0000FF"/>
            <w:u w:val="single"/>
          </w:rPr>
          <w:t>INF.</w:t>
        </w:r>
        <w:r w:rsidR="005B5C52" w:rsidRPr="005342EC">
          <w:rPr>
            <w:rStyle w:val="IntenseEmphasis"/>
            <w:color w:val="0000FF"/>
            <w:u w:val="single"/>
          </w:rPr>
          <w:t>5.c</w:t>
        </w:r>
      </w:hyperlink>
      <w:r w:rsidR="00813D2D" w:rsidRPr="005342EC">
        <w:rPr>
          <w:rStyle w:val="IntenseEmphasis"/>
        </w:rPr>
        <w:t>)</w:t>
      </w:r>
      <w:r w:rsidR="00D2115D" w:rsidRPr="005342EC">
        <w:rPr>
          <w:rStyle w:val="IntenseEmphasis"/>
        </w:rPr>
        <w:t>.</w:t>
      </w:r>
    </w:p>
    <w:p w14:paraId="1DD03B87" w14:textId="77777777" w:rsidR="00010BB4" w:rsidRPr="00DC745D" w:rsidRDefault="00FA5257" w:rsidP="00DC745D">
      <w:pPr>
        <w:pStyle w:val="Heading2"/>
        <w:rPr>
          <w:rStyle w:val="Emphasis"/>
          <w:rFonts w:cstheme="majorBidi"/>
          <w:b/>
          <w:i/>
          <w:szCs w:val="26"/>
        </w:rPr>
      </w:pPr>
      <w:r w:rsidRPr="00224C99">
        <w:rPr>
          <w:rStyle w:val="Emphasis"/>
          <w:rFonts w:cstheme="majorBidi"/>
          <w:b/>
          <w:i/>
          <w:szCs w:val="26"/>
        </w:rPr>
        <w:t>Un nouveau chapitre de</w:t>
      </w:r>
      <w:r w:rsidR="00076EB1" w:rsidRPr="00163469">
        <w:rPr>
          <w:rStyle w:val="Emphasis"/>
          <w:rFonts w:cstheme="majorBidi"/>
          <w:b/>
          <w:i/>
          <w:szCs w:val="26"/>
        </w:rPr>
        <w:t xml:space="preserve"> Directives opérationnelles</w:t>
      </w:r>
    </w:p>
    <w:p w14:paraId="06D0F6F1" w14:textId="4124E0DB" w:rsidR="00D2115D" w:rsidRPr="005342EC" w:rsidRDefault="00741F64" w:rsidP="00DC745D">
      <w:pPr>
        <w:rPr>
          <w:rStyle w:val="IntenseEmphasis"/>
          <w:rFonts w:eastAsiaTheme="majorEastAsia"/>
          <w:b/>
          <w:bCs/>
          <w:i/>
          <w:szCs w:val="26"/>
        </w:rPr>
      </w:pPr>
      <w:r w:rsidRPr="005342EC">
        <w:rPr>
          <w:rStyle w:val="IntenseEmphasis"/>
        </w:rPr>
        <w:t xml:space="preserve">Le Comité intergouvernemental de sauvegarde du patrimoine culturel immatériel </w:t>
      </w:r>
      <w:r w:rsidR="005F46AC" w:rsidRPr="005342EC">
        <w:rPr>
          <w:rStyle w:val="IntenseEmphasis"/>
        </w:rPr>
        <w:t xml:space="preserve">a </w:t>
      </w:r>
      <w:r w:rsidR="006543F1" w:rsidRPr="005342EC">
        <w:rPr>
          <w:rStyle w:val="IntenseEmphasis"/>
        </w:rPr>
        <w:t>discuté</w:t>
      </w:r>
      <w:r w:rsidR="001E2C26" w:rsidRPr="005342EC">
        <w:rPr>
          <w:rStyle w:val="IntenseEmphasis"/>
        </w:rPr>
        <w:t xml:space="preserve"> </w:t>
      </w:r>
      <w:r w:rsidR="009640AD" w:rsidRPr="005342EC">
        <w:rPr>
          <w:rStyle w:val="IntenseEmphasis"/>
        </w:rPr>
        <w:t>des liens entre la sauvegarde</w:t>
      </w:r>
      <w:r w:rsidR="001E2C26" w:rsidRPr="005342EC">
        <w:rPr>
          <w:rStyle w:val="IntenseEmphasis"/>
        </w:rPr>
        <w:t xml:space="preserve"> et le développement durable</w:t>
      </w:r>
      <w:r w:rsidRPr="005342EC">
        <w:rPr>
          <w:rStyle w:val="IntenseEmphasis"/>
        </w:rPr>
        <w:t xml:space="preserve"> </w:t>
      </w:r>
      <w:r w:rsidR="006543F1" w:rsidRPr="005342EC">
        <w:rPr>
          <w:rStyle w:val="IntenseEmphasis"/>
        </w:rPr>
        <w:t xml:space="preserve">à </w:t>
      </w:r>
      <w:r w:rsidR="00CE1569" w:rsidRPr="005342EC">
        <w:rPr>
          <w:rStyle w:val="IntenseEmphasis"/>
        </w:rPr>
        <w:t>de nombreuses occasions</w:t>
      </w:r>
      <w:r w:rsidR="006543F1" w:rsidRPr="005342EC">
        <w:rPr>
          <w:rStyle w:val="IntenseEmphasis"/>
        </w:rPr>
        <w:t xml:space="preserve"> </w:t>
      </w:r>
      <w:r w:rsidRPr="005342EC">
        <w:rPr>
          <w:rStyle w:val="IntenseEmphasis"/>
        </w:rPr>
        <w:t>au cours de ses sessions successives</w:t>
      </w:r>
      <w:r w:rsidR="001E2C26" w:rsidRPr="005342EC">
        <w:rPr>
          <w:rStyle w:val="IntenseEmphasis"/>
        </w:rPr>
        <w:t>. Ces débats se déroul</w:t>
      </w:r>
      <w:r w:rsidR="006141F0" w:rsidRPr="005342EC">
        <w:rPr>
          <w:rStyle w:val="IntenseEmphasis"/>
        </w:rPr>
        <w:t>èrent</w:t>
      </w:r>
      <w:r w:rsidR="001E2C26" w:rsidRPr="005342EC">
        <w:rPr>
          <w:rStyle w:val="IntenseEmphasis"/>
        </w:rPr>
        <w:t xml:space="preserve"> souvent dans le contexte de </w:t>
      </w:r>
      <w:r w:rsidR="006141F0" w:rsidRPr="005342EC">
        <w:rPr>
          <w:rStyle w:val="IntenseEmphasis"/>
        </w:rPr>
        <w:t>candidatures</w:t>
      </w:r>
      <w:r w:rsidR="001E2C26" w:rsidRPr="005342EC">
        <w:rPr>
          <w:rStyle w:val="IntenseEmphasis"/>
        </w:rPr>
        <w:t xml:space="preserve"> </w:t>
      </w:r>
      <w:r w:rsidR="00CE1569" w:rsidRPr="005342EC">
        <w:rPr>
          <w:rStyle w:val="IntenseEmphasis"/>
        </w:rPr>
        <w:t xml:space="preserve">spécifiques </w:t>
      </w:r>
      <w:r w:rsidR="006141F0" w:rsidRPr="005342EC">
        <w:rPr>
          <w:rStyle w:val="IntenseEmphasis"/>
        </w:rPr>
        <w:t>pour</w:t>
      </w:r>
      <w:r w:rsidR="001E2C26" w:rsidRPr="005342EC">
        <w:rPr>
          <w:rStyle w:val="IntenseEmphasis"/>
        </w:rPr>
        <w:t xml:space="preserve"> inscription sur </w:t>
      </w:r>
      <w:r w:rsidR="005F46AC" w:rsidRPr="005342EC">
        <w:rPr>
          <w:rStyle w:val="IntenseEmphasis"/>
        </w:rPr>
        <w:t xml:space="preserve">la </w:t>
      </w:r>
      <w:r w:rsidR="001E2C26" w:rsidRPr="005342EC">
        <w:rPr>
          <w:rStyle w:val="IntenseEmphasis"/>
        </w:rPr>
        <w:t xml:space="preserve">Liste du patrimoine immatériel nécessitant une sauvegarde urgent ou bien </w:t>
      </w:r>
      <w:r w:rsidR="006141F0" w:rsidRPr="005342EC">
        <w:rPr>
          <w:rStyle w:val="IntenseEmphasis"/>
        </w:rPr>
        <w:t xml:space="preserve">sur </w:t>
      </w:r>
      <w:r w:rsidR="005F46AC" w:rsidRPr="005342EC">
        <w:rPr>
          <w:rStyle w:val="IntenseEmphasis"/>
        </w:rPr>
        <w:t>la L</w:t>
      </w:r>
      <w:r w:rsidR="001E2C26" w:rsidRPr="005342EC">
        <w:rPr>
          <w:rStyle w:val="IntenseEmphasis"/>
        </w:rPr>
        <w:t xml:space="preserve">iste représentative du patrimoine culturel immatériel de l’humanité, ou </w:t>
      </w:r>
      <w:r w:rsidR="006141F0" w:rsidRPr="005342EC">
        <w:rPr>
          <w:rStyle w:val="IntenseEmphasis"/>
        </w:rPr>
        <w:t>bien encore</w:t>
      </w:r>
      <w:r w:rsidR="001E2C26" w:rsidRPr="005342EC">
        <w:rPr>
          <w:rStyle w:val="IntenseEmphasis"/>
        </w:rPr>
        <w:t xml:space="preserve"> </w:t>
      </w:r>
      <w:r w:rsidR="00CE1569" w:rsidRPr="005342EC">
        <w:rPr>
          <w:rStyle w:val="IntenseEmphasis"/>
        </w:rPr>
        <w:t>lors</w:t>
      </w:r>
      <w:r w:rsidR="0080226F" w:rsidRPr="005342EC">
        <w:rPr>
          <w:rStyle w:val="IntenseEmphasis"/>
        </w:rPr>
        <w:t xml:space="preserve"> de son examen d</w:t>
      </w:r>
      <w:r w:rsidR="001E2C26" w:rsidRPr="005342EC">
        <w:rPr>
          <w:rStyle w:val="IntenseEmphasis"/>
        </w:rPr>
        <w:t>es rapport</w:t>
      </w:r>
      <w:r w:rsidR="006141F0" w:rsidRPr="005342EC">
        <w:rPr>
          <w:rStyle w:val="IntenseEmphasis"/>
        </w:rPr>
        <w:t>s</w:t>
      </w:r>
      <w:r w:rsidR="001E2C26" w:rsidRPr="005342EC">
        <w:rPr>
          <w:rStyle w:val="IntenseEmphasis"/>
        </w:rPr>
        <w:t xml:space="preserve"> périodiques soumis par les États parties </w:t>
      </w:r>
      <w:r w:rsidR="00CE1569" w:rsidRPr="005342EC">
        <w:rPr>
          <w:rStyle w:val="IntenseEmphasis"/>
        </w:rPr>
        <w:t>sur leur</w:t>
      </w:r>
      <w:r w:rsidR="001E2C26" w:rsidRPr="005342EC">
        <w:rPr>
          <w:rStyle w:val="IntenseEmphasis"/>
        </w:rPr>
        <w:t xml:space="preserve"> mise en œuvre de la Convention au niveau national. Les relations</w:t>
      </w:r>
      <w:r w:rsidRPr="005342EC">
        <w:rPr>
          <w:rStyle w:val="IntenseEmphasis"/>
        </w:rPr>
        <w:t xml:space="preserve"> entre </w:t>
      </w:r>
      <w:r w:rsidR="006141F0" w:rsidRPr="005342EC">
        <w:rPr>
          <w:rStyle w:val="IntenseEmphasis"/>
        </w:rPr>
        <w:t xml:space="preserve">la </w:t>
      </w:r>
      <w:r w:rsidRPr="005342EC">
        <w:rPr>
          <w:rStyle w:val="IntenseEmphasis"/>
        </w:rPr>
        <w:t xml:space="preserve">sauvegarde, </w:t>
      </w:r>
      <w:r w:rsidR="006141F0" w:rsidRPr="005342EC">
        <w:rPr>
          <w:rStyle w:val="IntenseEmphasis"/>
        </w:rPr>
        <w:t xml:space="preserve">la </w:t>
      </w:r>
      <w:r w:rsidRPr="005342EC">
        <w:rPr>
          <w:rStyle w:val="IntenseEmphasis"/>
        </w:rPr>
        <w:t xml:space="preserve">commercialisation et </w:t>
      </w:r>
      <w:r w:rsidR="006141F0" w:rsidRPr="005342EC">
        <w:rPr>
          <w:rStyle w:val="IntenseEmphasis"/>
        </w:rPr>
        <w:t xml:space="preserve">le </w:t>
      </w:r>
      <w:r w:rsidRPr="005342EC">
        <w:rPr>
          <w:rStyle w:val="IntenseEmphasis"/>
        </w:rPr>
        <w:t>développement durable</w:t>
      </w:r>
      <w:r w:rsidR="002D0C6A" w:rsidRPr="005342EC">
        <w:rPr>
          <w:rStyle w:val="IntenseEmphasis"/>
        </w:rPr>
        <w:t xml:space="preserve"> </w:t>
      </w:r>
      <w:r w:rsidR="001E2C26" w:rsidRPr="005342EC">
        <w:rPr>
          <w:rStyle w:val="IntenseEmphasis"/>
        </w:rPr>
        <w:t xml:space="preserve">ont été </w:t>
      </w:r>
      <w:r w:rsidR="006141F0" w:rsidRPr="005342EC">
        <w:rPr>
          <w:rStyle w:val="IntenseEmphasis"/>
        </w:rPr>
        <w:t>un</w:t>
      </w:r>
      <w:r w:rsidR="001E2C26" w:rsidRPr="005342EC">
        <w:rPr>
          <w:rStyle w:val="IntenseEmphasis"/>
        </w:rPr>
        <w:t xml:space="preserve"> sujet de débat </w:t>
      </w:r>
      <w:r w:rsidR="005F46AC" w:rsidRPr="005342EC">
        <w:rPr>
          <w:rStyle w:val="IntenseEmphasis"/>
        </w:rPr>
        <w:t>particulier</w:t>
      </w:r>
      <w:r w:rsidR="001E2C26" w:rsidRPr="005342EC">
        <w:rPr>
          <w:rStyle w:val="IntenseEmphasis"/>
        </w:rPr>
        <w:t xml:space="preserve"> durant </w:t>
      </w:r>
      <w:r w:rsidR="00366F73" w:rsidRPr="005342EC">
        <w:rPr>
          <w:rStyle w:val="IntenseEmphasis"/>
        </w:rPr>
        <w:t>ses septième et huitième sessions (voir document</w:t>
      </w:r>
      <w:hyperlink r:id="rId18" w:history="1">
        <w:r w:rsidR="00366F73" w:rsidRPr="005342EC">
          <w:rPr>
            <w:rStyle w:val="IntenseEmphasis"/>
          </w:rPr>
          <w:t xml:space="preserve"> </w:t>
        </w:r>
        <w:r w:rsidR="00366F73" w:rsidRPr="005342EC">
          <w:rPr>
            <w:rStyle w:val="IntenseEmphasis"/>
            <w:color w:val="0000FF"/>
            <w:u w:val="single"/>
          </w:rPr>
          <w:t>ITH/13/8.COM/13.a</w:t>
        </w:r>
      </w:hyperlink>
      <w:r w:rsidR="00366F73" w:rsidRPr="005342EC">
        <w:rPr>
          <w:rStyle w:val="IntenseEmphasis"/>
        </w:rPr>
        <w:t>).</w:t>
      </w:r>
      <w:r w:rsidR="00D2115D" w:rsidRPr="005342EC">
        <w:rPr>
          <w:rStyle w:val="IntenseEmphasis"/>
        </w:rPr>
        <w:t xml:space="preserve"> Ces débats </w:t>
      </w:r>
      <w:r w:rsidR="001E2C26" w:rsidRPr="005342EC">
        <w:rPr>
          <w:rStyle w:val="IntenseEmphasis"/>
        </w:rPr>
        <w:t xml:space="preserve">n’ont </w:t>
      </w:r>
      <w:r w:rsidR="00CE1569" w:rsidRPr="005342EC">
        <w:rPr>
          <w:rStyle w:val="IntenseEmphasis"/>
        </w:rPr>
        <w:t>toutefois</w:t>
      </w:r>
      <w:r w:rsidR="001E2C26" w:rsidRPr="005342EC">
        <w:rPr>
          <w:rStyle w:val="IntenseEmphasis"/>
        </w:rPr>
        <w:t xml:space="preserve"> </w:t>
      </w:r>
      <w:r w:rsidR="009640AD" w:rsidRPr="005342EC">
        <w:rPr>
          <w:rStyle w:val="IntenseEmphasis"/>
        </w:rPr>
        <w:t xml:space="preserve">pas </w:t>
      </w:r>
      <w:r w:rsidR="00D2115D" w:rsidRPr="005342EC">
        <w:rPr>
          <w:rStyle w:val="IntenseEmphasis"/>
        </w:rPr>
        <w:t>abouti</w:t>
      </w:r>
      <w:r w:rsidR="00117706" w:rsidRPr="005342EC">
        <w:rPr>
          <w:rStyle w:val="IntenseEmphasis"/>
        </w:rPr>
        <w:t xml:space="preserve"> </w:t>
      </w:r>
      <w:r w:rsidR="002D0C6A" w:rsidRPr="005342EC">
        <w:rPr>
          <w:rStyle w:val="IntenseEmphasis"/>
        </w:rPr>
        <w:t>à</w:t>
      </w:r>
      <w:r w:rsidR="006141F0" w:rsidRPr="005342EC">
        <w:rPr>
          <w:rStyle w:val="IntenseEmphasis"/>
        </w:rPr>
        <w:t xml:space="preserve"> des recommandations systématiques ni à</w:t>
      </w:r>
      <w:r w:rsidR="001E2C26" w:rsidRPr="005342EC">
        <w:rPr>
          <w:rStyle w:val="IntenseEmphasis"/>
        </w:rPr>
        <w:t xml:space="preserve"> </w:t>
      </w:r>
      <w:r w:rsidR="00AE18C9" w:rsidRPr="005342EC">
        <w:rPr>
          <w:rStyle w:val="IntenseEmphasis"/>
        </w:rPr>
        <w:t>une vision globale de la question</w:t>
      </w:r>
      <w:r w:rsidR="00D2115D" w:rsidRPr="005342EC">
        <w:rPr>
          <w:rStyle w:val="IntenseEmphasis"/>
        </w:rPr>
        <w:t>.</w:t>
      </w:r>
    </w:p>
    <w:p w14:paraId="66E335AB" w14:textId="159B3339" w:rsidR="00366F73" w:rsidRPr="005342EC" w:rsidRDefault="00CE1569" w:rsidP="00DC745D">
      <w:pPr>
        <w:rPr>
          <w:rStyle w:val="IntenseEmphasis"/>
        </w:rPr>
      </w:pPr>
      <w:r w:rsidRPr="005342EC">
        <w:rPr>
          <w:rStyle w:val="IntenseEmphasis"/>
        </w:rPr>
        <w:t>Lors de</w:t>
      </w:r>
      <w:r w:rsidR="001E2C26" w:rsidRPr="005342EC">
        <w:rPr>
          <w:rStyle w:val="IntenseEmphasis"/>
        </w:rPr>
        <w:t xml:space="preserve"> </w:t>
      </w:r>
      <w:r w:rsidR="00AA5E46" w:rsidRPr="005342EC">
        <w:rPr>
          <w:rStyle w:val="IntenseEmphasis"/>
        </w:rPr>
        <w:t>sa huitième</w:t>
      </w:r>
      <w:r w:rsidR="00366F73" w:rsidRPr="005342EC">
        <w:rPr>
          <w:rStyle w:val="IntenseEmphasis"/>
        </w:rPr>
        <w:t xml:space="preserve"> session (Bakou, 2013), le Comité a </w:t>
      </w:r>
      <w:r w:rsidRPr="005342EC">
        <w:rPr>
          <w:rStyle w:val="IntenseEmphasis"/>
        </w:rPr>
        <w:t>par conséquent</w:t>
      </w:r>
      <w:r w:rsidR="001E2C26" w:rsidRPr="005342EC">
        <w:rPr>
          <w:rStyle w:val="IntenseEmphasis"/>
        </w:rPr>
        <w:t xml:space="preserve"> </w:t>
      </w:r>
      <w:r w:rsidR="00366F73" w:rsidRPr="005342EC">
        <w:rPr>
          <w:rStyle w:val="IntenseEmphasis"/>
        </w:rPr>
        <w:t>recommandé « qu’un nouveau chapitre des Directives opérationnelles sur la sauvegarde du patrimoine culturel immatériel et le développement durable à l’échelon national soit rédigé</w:t>
      </w:r>
      <w:r w:rsidR="002D0C6A" w:rsidRPr="005342EC">
        <w:rPr>
          <w:rStyle w:val="IntenseEmphasis"/>
        </w:rPr>
        <w:t> »</w:t>
      </w:r>
      <w:r w:rsidR="001E2C26" w:rsidRPr="005342EC">
        <w:rPr>
          <w:rStyle w:val="IntenseEmphasis"/>
        </w:rPr>
        <w:t xml:space="preserve"> (Décision 8.COM 13.a)</w:t>
      </w:r>
      <w:r w:rsidR="00D2115D" w:rsidRPr="005342EC">
        <w:rPr>
          <w:rStyle w:val="IntenseEmphasis"/>
        </w:rPr>
        <w:t>.</w:t>
      </w:r>
      <w:r w:rsidR="00366F73" w:rsidRPr="005342EC">
        <w:rPr>
          <w:rStyle w:val="IntenseEmphasis"/>
        </w:rPr>
        <w:t xml:space="preserve"> </w:t>
      </w:r>
      <w:r w:rsidR="004C1A65" w:rsidRPr="005342EC">
        <w:rPr>
          <w:rStyle w:val="IntenseEmphasis"/>
        </w:rPr>
        <w:t>Afin d’initier ce travail</w:t>
      </w:r>
      <w:r w:rsidR="00AA5E46" w:rsidRPr="005342EC">
        <w:rPr>
          <w:rStyle w:val="IntenseEmphasis"/>
        </w:rPr>
        <w:t xml:space="preserve"> importan</w:t>
      </w:r>
      <w:r w:rsidR="00430446" w:rsidRPr="005342EC">
        <w:rPr>
          <w:rStyle w:val="IntenseEmphasis"/>
        </w:rPr>
        <w:t>t</w:t>
      </w:r>
      <w:r w:rsidR="00FF672A" w:rsidRPr="005342EC">
        <w:rPr>
          <w:rStyle w:val="IntenseEmphasis"/>
        </w:rPr>
        <w:t>,</w:t>
      </w:r>
      <w:r w:rsidR="00145D2A" w:rsidRPr="005342EC">
        <w:rPr>
          <w:rStyle w:val="IntenseEmphasis"/>
        </w:rPr>
        <w:t xml:space="preserve"> l</w:t>
      </w:r>
      <w:r w:rsidR="00366F73" w:rsidRPr="005342EC">
        <w:rPr>
          <w:rStyle w:val="IntenseEmphasis"/>
        </w:rPr>
        <w:t xml:space="preserve">e Secrétariat </w:t>
      </w:r>
      <w:r w:rsidRPr="005342EC">
        <w:rPr>
          <w:rStyle w:val="IntenseEmphasis"/>
        </w:rPr>
        <w:t xml:space="preserve">a </w:t>
      </w:r>
      <w:r w:rsidR="004C1A65" w:rsidRPr="005342EC">
        <w:rPr>
          <w:rStyle w:val="IntenseEmphasis"/>
        </w:rPr>
        <w:t>organis</w:t>
      </w:r>
      <w:r w:rsidRPr="005342EC">
        <w:rPr>
          <w:rStyle w:val="IntenseEmphasis"/>
        </w:rPr>
        <w:t>é</w:t>
      </w:r>
      <w:r w:rsidR="00366F73" w:rsidRPr="005342EC">
        <w:rPr>
          <w:rStyle w:val="IntenseEmphasis"/>
        </w:rPr>
        <w:t xml:space="preserve"> la présente réunion</w:t>
      </w:r>
      <w:r w:rsidR="00145D2A" w:rsidRPr="005342EC">
        <w:rPr>
          <w:rStyle w:val="IntenseEmphasis"/>
        </w:rPr>
        <w:t xml:space="preserve">, généreusement financée et accueillie par la Commission nationale de la Turquie pour l’UNESCO. </w:t>
      </w:r>
    </w:p>
    <w:p w14:paraId="358EBF15" w14:textId="77777777" w:rsidR="007B33D2" w:rsidRPr="009F6BE8" w:rsidRDefault="007204AB">
      <w:pPr>
        <w:pStyle w:val="Heading1"/>
      </w:pPr>
      <w:r w:rsidRPr="009F6BE8">
        <w:t>O</w:t>
      </w:r>
      <w:r w:rsidR="00182326" w:rsidRPr="009F6BE8">
        <w:t xml:space="preserve">bjectif et </w:t>
      </w:r>
      <w:r w:rsidR="00863EFC" w:rsidRPr="009F6BE8">
        <w:t>participants</w:t>
      </w:r>
    </w:p>
    <w:p w14:paraId="1D9BF60D" w14:textId="0E4F45A6" w:rsidR="001E2C26" w:rsidRPr="005342EC" w:rsidRDefault="00EF3DAE" w:rsidP="00DC745D">
      <w:pPr>
        <w:rPr>
          <w:rStyle w:val="IntenseEmphasis"/>
          <w:b/>
          <w:bCs/>
        </w:rPr>
      </w:pPr>
      <w:r w:rsidRPr="005342EC">
        <w:rPr>
          <w:rStyle w:val="IntenseEmphasis"/>
        </w:rPr>
        <w:t xml:space="preserve">L’objectif de cette réunion est </w:t>
      </w:r>
      <w:r w:rsidR="001E2C26" w:rsidRPr="005342EC">
        <w:rPr>
          <w:rStyle w:val="IntenseEmphasis"/>
        </w:rPr>
        <w:t xml:space="preserve">donc </w:t>
      </w:r>
      <w:r w:rsidRPr="005342EC">
        <w:rPr>
          <w:rStyle w:val="IntenseEmphasis"/>
        </w:rPr>
        <w:t xml:space="preserve">d’établir des recommandations préliminaires pour un éventuel nouveau chapitre de </w:t>
      </w:r>
      <w:r w:rsidR="00074B4C" w:rsidRPr="005342EC">
        <w:rPr>
          <w:rStyle w:val="IntenseEmphasis"/>
        </w:rPr>
        <w:t>D</w:t>
      </w:r>
      <w:r w:rsidRPr="005342EC">
        <w:rPr>
          <w:rStyle w:val="IntenseEmphasis"/>
        </w:rPr>
        <w:t>irectives opérationnelles</w:t>
      </w:r>
      <w:r w:rsidR="001E2C26" w:rsidRPr="005342EC">
        <w:rPr>
          <w:rStyle w:val="IntenseEmphasis"/>
        </w:rPr>
        <w:t>. Ces Directives d</w:t>
      </w:r>
      <w:r w:rsidR="009640AD" w:rsidRPr="005342EC">
        <w:rPr>
          <w:rStyle w:val="IntenseEmphasis"/>
        </w:rPr>
        <w:t>evraient</w:t>
      </w:r>
      <w:r w:rsidRPr="005342EC">
        <w:rPr>
          <w:rStyle w:val="IntenseEmphasis"/>
        </w:rPr>
        <w:t xml:space="preserve"> </w:t>
      </w:r>
      <w:r w:rsidR="0029071A" w:rsidRPr="005342EC">
        <w:rPr>
          <w:rStyle w:val="IntenseEmphasis"/>
        </w:rPr>
        <w:t>conseiller les États parties,</w:t>
      </w:r>
      <w:r w:rsidR="00440DBA" w:rsidRPr="005342EC">
        <w:rPr>
          <w:rStyle w:val="IntenseEmphasis"/>
        </w:rPr>
        <w:t xml:space="preserve"> </w:t>
      </w:r>
      <w:r w:rsidR="0029071A" w:rsidRPr="005342EC">
        <w:rPr>
          <w:rStyle w:val="IntenseEmphasis"/>
        </w:rPr>
        <w:t>de la manière la plus complète et concrète possible, sur l</w:t>
      </w:r>
      <w:r w:rsidR="001E2C26" w:rsidRPr="005342EC">
        <w:rPr>
          <w:rStyle w:val="IntenseEmphasis"/>
        </w:rPr>
        <w:t>es</w:t>
      </w:r>
      <w:r w:rsidR="0029071A" w:rsidRPr="005342EC">
        <w:rPr>
          <w:rStyle w:val="IntenseEmphasis"/>
        </w:rPr>
        <w:t xml:space="preserve"> mesures qu’ils pourraient mettre en </w:t>
      </w:r>
      <w:r w:rsidR="0029071A" w:rsidRPr="00891967">
        <w:rPr>
          <w:rStyle w:val="IntenseEmphasis"/>
        </w:rPr>
        <w:t xml:space="preserve">œuvre </w:t>
      </w:r>
      <w:r w:rsidR="0029071A" w:rsidRPr="00DC745D">
        <w:rPr>
          <w:rStyle w:val="IntenseEmphasis"/>
        </w:rPr>
        <w:t xml:space="preserve">afin </w:t>
      </w:r>
      <w:r w:rsidR="00891967" w:rsidRPr="00224C99">
        <w:rPr>
          <w:rStyle w:val="IntenseEmphasis"/>
        </w:rPr>
        <w:t>de</w:t>
      </w:r>
      <w:r w:rsidR="00891967" w:rsidRPr="00891967">
        <w:rPr>
          <w:rStyle w:val="IntenseEmphasis"/>
        </w:rPr>
        <w:t xml:space="preserve"> révéler la substance de la Convention et les effets concrets de son potentiel </w:t>
      </w:r>
      <w:r w:rsidR="0029071A" w:rsidRPr="00891967">
        <w:rPr>
          <w:rStyle w:val="IntenseEmphasis"/>
        </w:rPr>
        <w:t xml:space="preserve"> en tant qu’outil pour le développement durable. </w:t>
      </w:r>
      <w:r w:rsidR="00FF672A" w:rsidRPr="00891967">
        <w:rPr>
          <w:rStyle w:val="IntenseEmphasis"/>
        </w:rPr>
        <w:t>Dans le cadre</w:t>
      </w:r>
      <w:r w:rsidR="00FF672A" w:rsidRPr="005342EC">
        <w:rPr>
          <w:rStyle w:val="IntenseEmphasis"/>
        </w:rPr>
        <w:t xml:space="preserve"> de </w:t>
      </w:r>
      <w:r w:rsidR="0029071A" w:rsidRPr="005342EC">
        <w:rPr>
          <w:rStyle w:val="IntenseEmphasis"/>
        </w:rPr>
        <w:t>leur</w:t>
      </w:r>
      <w:r w:rsidR="00CE1569" w:rsidRPr="005342EC">
        <w:rPr>
          <w:rStyle w:val="IntenseEmphasis"/>
        </w:rPr>
        <w:t>s</w:t>
      </w:r>
      <w:r w:rsidR="0029071A" w:rsidRPr="005342EC">
        <w:rPr>
          <w:rStyle w:val="IntenseEmphasis"/>
        </w:rPr>
        <w:t xml:space="preserve"> obligation</w:t>
      </w:r>
      <w:r w:rsidR="00CE1569" w:rsidRPr="005342EC">
        <w:rPr>
          <w:rStyle w:val="IntenseEmphasis"/>
        </w:rPr>
        <w:t>s</w:t>
      </w:r>
      <w:r w:rsidR="0029071A" w:rsidRPr="005342EC">
        <w:rPr>
          <w:rStyle w:val="IntenseEmphasis"/>
        </w:rPr>
        <w:t xml:space="preserve"> statutaires existantes en tant que parties à la Convention pour sauvegarder le patrimoine culturel immatériel au niveau national (Chapitre III de la Convention), comment les </w:t>
      </w:r>
      <w:r w:rsidR="00CE1569" w:rsidRPr="005342EC">
        <w:rPr>
          <w:rStyle w:val="IntenseEmphasis"/>
        </w:rPr>
        <w:t>É</w:t>
      </w:r>
      <w:r w:rsidR="0029071A" w:rsidRPr="005342EC">
        <w:rPr>
          <w:rStyle w:val="IntenseEmphasis"/>
        </w:rPr>
        <w:t>tats parties peuvent-ils mieux prendre en compte les liens entre le patrimoine culturel immatériel et le développe</w:t>
      </w:r>
      <w:r w:rsidR="00CE1569" w:rsidRPr="005342EC">
        <w:rPr>
          <w:rStyle w:val="IntenseEmphasis"/>
        </w:rPr>
        <w:t>ment durable,</w:t>
      </w:r>
      <w:r w:rsidR="00891967">
        <w:rPr>
          <w:rStyle w:val="IntenseEmphasis"/>
        </w:rPr>
        <w:t xml:space="preserve"> en</w:t>
      </w:r>
      <w:r w:rsidR="0029071A" w:rsidRPr="005342EC">
        <w:rPr>
          <w:rStyle w:val="IntenseEmphasis"/>
        </w:rPr>
        <w:t xml:space="preserve"> </w:t>
      </w:r>
      <w:r w:rsidR="00CE1569" w:rsidRPr="005342EC">
        <w:rPr>
          <w:rStyle w:val="IntenseEmphasis"/>
        </w:rPr>
        <w:t xml:space="preserve">les </w:t>
      </w:r>
      <w:r w:rsidR="00CE1569" w:rsidRPr="00DC745D">
        <w:rPr>
          <w:rStyle w:val="IntenseEmphasis"/>
        </w:rPr>
        <w:t>intégrant</w:t>
      </w:r>
      <w:r w:rsidR="0029071A" w:rsidRPr="00DC745D">
        <w:rPr>
          <w:rStyle w:val="IntenseEmphasis"/>
        </w:rPr>
        <w:t xml:space="preserve"> pleinement </w:t>
      </w:r>
      <w:r w:rsidR="001E2C26" w:rsidRPr="00224C99">
        <w:rPr>
          <w:rStyle w:val="IntenseEmphasis"/>
        </w:rPr>
        <w:t>dans</w:t>
      </w:r>
      <w:r w:rsidR="001E2C26" w:rsidRPr="005342EC">
        <w:rPr>
          <w:rStyle w:val="IntenseEmphasis"/>
        </w:rPr>
        <w:t xml:space="preserve"> la formulation de leur</w:t>
      </w:r>
      <w:r w:rsidR="00430446" w:rsidRPr="005342EC">
        <w:rPr>
          <w:rStyle w:val="IntenseEmphasis"/>
        </w:rPr>
        <w:t>s</w:t>
      </w:r>
      <w:r w:rsidR="001E2C26" w:rsidRPr="005342EC">
        <w:rPr>
          <w:rStyle w:val="IntenseEmphasis"/>
        </w:rPr>
        <w:t xml:space="preserve"> politiques et la mise en œuvre de leurs stratégies</w:t>
      </w:r>
      <w:r w:rsidR="0029071A" w:rsidRPr="005342EC">
        <w:rPr>
          <w:rStyle w:val="IntenseEmphasis"/>
        </w:rPr>
        <w:t> </w:t>
      </w:r>
      <w:r w:rsidR="00CE1569" w:rsidRPr="005342EC">
        <w:rPr>
          <w:rStyle w:val="IntenseEmphasis"/>
        </w:rPr>
        <w:t xml:space="preserve">de développement </w:t>
      </w:r>
      <w:r w:rsidR="0029071A" w:rsidRPr="005342EC">
        <w:rPr>
          <w:rStyle w:val="IntenseEmphasis"/>
        </w:rPr>
        <w:t>?</w:t>
      </w:r>
    </w:p>
    <w:p w14:paraId="3A2E4D8F" w14:textId="079FC992" w:rsidR="00E0116F" w:rsidRPr="005342EC" w:rsidRDefault="0041587E" w:rsidP="00DC745D">
      <w:pPr>
        <w:rPr>
          <w:rStyle w:val="IntenseEmphasis"/>
        </w:rPr>
      </w:pPr>
      <w:r w:rsidRPr="005342EC">
        <w:rPr>
          <w:rStyle w:val="IntenseEmphasis"/>
        </w:rPr>
        <w:t xml:space="preserve">Cette réunion rassemble </w:t>
      </w:r>
      <w:r w:rsidR="004D46F5" w:rsidRPr="005342EC">
        <w:rPr>
          <w:rStyle w:val="IntenseEmphasis"/>
        </w:rPr>
        <w:t xml:space="preserve">douze experts issus de différents </w:t>
      </w:r>
      <w:r w:rsidR="006352C1" w:rsidRPr="005342EC">
        <w:rPr>
          <w:rStyle w:val="IntenseEmphasis"/>
        </w:rPr>
        <w:t>É</w:t>
      </w:r>
      <w:r w:rsidR="004D46F5" w:rsidRPr="005342EC">
        <w:rPr>
          <w:rStyle w:val="IntenseEmphasis"/>
        </w:rPr>
        <w:t>tats</w:t>
      </w:r>
      <w:r w:rsidR="00435ACB" w:rsidRPr="005342EC">
        <w:rPr>
          <w:rStyle w:val="IntenseEmphasis"/>
        </w:rPr>
        <w:t xml:space="preserve"> membres de l’UNESCO</w:t>
      </w:r>
      <w:r w:rsidR="004D46F5" w:rsidRPr="005342EC">
        <w:rPr>
          <w:rStyle w:val="IntenseEmphasis"/>
        </w:rPr>
        <w:t xml:space="preserve"> </w:t>
      </w:r>
      <w:r w:rsidR="005A1D2D" w:rsidRPr="005342EC">
        <w:rPr>
          <w:rStyle w:val="IntenseEmphasis"/>
        </w:rPr>
        <w:t>et quatre membres du Secrétariat</w:t>
      </w:r>
      <w:r w:rsidR="004D46F5" w:rsidRPr="005342EC">
        <w:rPr>
          <w:rStyle w:val="IntenseEmphasis"/>
        </w:rPr>
        <w:t xml:space="preserve">. Cette réunion est organisée en tant que réunion d’experts de </w:t>
      </w:r>
      <w:r w:rsidR="00696416" w:rsidRPr="005342EC">
        <w:rPr>
          <w:rStyle w:val="IntenseEmphasis"/>
        </w:rPr>
        <w:t>catégorie </w:t>
      </w:r>
      <w:r w:rsidR="004D46F5" w:rsidRPr="005342EC">
        <w:rPr>
          <w:rStyle w:val="IntenseEmphasis"/>
        </w:rPr>
        <w:t>VI</w:t>
      </w:r>
      <w:r w:rsidR="00696416" w:rsidRPr="005342EC">
        <w:rPr>
          <w:rStyle w:val="IntenseEmphasis"/>
        </w:rPr>
        <w:t xml:space="preserve">, ce qui signifie, dans </w:t>
      </w:r>
      <w:r w:rsidR="004D46F5" w:rsidRPr="005342EC">
        <w:rPr>
          <w:rStyle w:val="IntenseEmphasis"/>
        </w:rPr>
        <w:t xml:space="preserve">la terminologie de l’UNESCO, que les experts participent à titre personnel et non en tant que représentants de gouvernements ou d’organisations. Ces réunions de comités d’experts </w:t>
      </w:r>
      <w:r w:rsidR="00696416" w:rsidRPr="005342EC">
        <w:rPr>
          <w:rStyle w:val="IntenseEmphasis"/>
        </w:rPr>
        <w:t>se tiennent à huis clos</w:t>
      </w:r>
      <w:r w:rsidR="004D46F5" w:rsidRPr="005342EC">
        <w:rPr>
          <w:rStyle w:val="IntenseEmphasis"/>
        </w:rPr>
        <w:t xml:space="preserve"> et les recommandations formulées ne sont pas attribuées nominativement aux participants.</w:t>
      </w:r>
      <w:r w:rsidR="00FF672A" w:rsidRPr="005342EC">
        <w:rPr>
          <w:rStyle w:val="IntenseEmphasis"/>
        </w:rPr>
        <w:t xml:space="preserve"> </w:t>
      </w:r>
      <w:r w:rsidR="00EF3DAE" w:rsidRPr="005342EC">
        <w:rPr>
          <w:rStyle w:val="IntenseEmphasis"/>
        </w:rPr>
        <w:t xml:space="preserve">Au cours de la réunion, </w:t>
      </w:r>
      <w:r w:rsidR="00145D2A" w:rsidRPr="005342EC">
        <w:rPr>
          <w:rStyle w:val="IntenseEmphasis"/>
        </w:rPr>
        <w:t>les participants</w:t>
      </w:r>
      <w:r w:rsidR="00E0116F" w:rsidRPr="005342EC">
        <w:rPr>
          <w:rStyle w:val="IntenseEmphasis"/>
        </w:rPr>
        <w:t xml:space="preserve"> ne feront pas de présentation formelle mais</w:t>
      </w:r>
      <w:r w:rsidR="0087612E" w:rsidRPr="005342EC">
        <w:rPr>
          <w:rStyle w:val="IntenseEmphasis"/>
        </w:rPr>
        <w:t xml:space="preserve"> s</w:t>
      </w:r>
      <w:r w:rsidR="00E459AD" w:rsidRPr="005342EC">
        <w:rPr>
          <w:rStyle w:val="IntenseEmphasis"/>
        </w:rPr>
        <w:t xml:space="preserve">eront </w:t>
      </w:r>
      <w:r w:rsidR="001307D3" w:rsidRPr="005342EC">
        <w:rPr>
          <w:rStyle w:val="IntenseEmphasis"/>
        </w:rPr>
        <w:t xml:space="preserve">plutôt </w:t>
      </w:r>
      <w:r w:rsidR="00E459AD" w:rsidRPr="005342EC">
        <w:rPr>
          <w:rStyle w:val="IntenseEmphasis"/>
        </w:rPr>
        <w:t>sollicités pour examiner,</w:t>
      </w:r>
      <w:r w:rsidR="00EF3DAE" w:rsidRPr="005342EC">
        <w:rPr>
          <w:rStyle w:val="IntenseEmphasis"/>
        </w:rPr>
        <w:t xml:space="preserve"> commenter </w:t>
      </w:r>
      <w:r w:rsidR="00E459AD" w:rsidRPr="005342EC">
        <w:rPr>
          <w:rStyle w:val="IntenseEmphasis"/>
        </w:rPr>
        <w:t xml:space="preserve">et améliorer </w:t>
      </w:r>
      <w:r w:rsidR="0029071A" w:rsidRPr="005342EC">
        <w:rPr>
          <w:rStyle w:val="IntenseEmphasis"/>
        </w:rPr>
        <w:t xml:space="preserve">un </w:t>
      </w:r>
      <w:r w:rsidR="00EF3DAE" w:rsidRPr="005342EC">
        <w:rPr>
          <w:rStyle w:val="IntenseEmphasis"/>
        </w:rPr>
        <w:t xml:space="preserve">projet de </w:t>
      </w:r>
      <w:r w:rsidR="00870D89" w:rsidRPr="005342EC">
        <w:rPr>
          <w:rStyle w:val="IntenseEmphasis"/>
        </w:rPr>
        <w:t>Directive</w:t>
      </w:r>
      <w:r w:rsidR="00EF3DAE" w:rsidRPr="005342EC">
        <w:rPr>
          <w:rStyle w:val="IntenseEmphasis"/>
        </w:rPr>
        <w:t>s élaboré par le Secr</w:t>
      </w:r>
      <w:r w:rsidR="00145D2A" w:rsidRPr="005342EC">
        <w:rPr>
          <w:rStyle w:val="IntenseEmphasis"/>
        </w:rPr>
        <w:t>étariat.</w:t>
      </w:r>
    </w:p>
    <w:p w14:paraId="1D6230D5" w14:textId="18D3C5AB" w:rsidR="00EF3DAE" w:rsidRPr="005342EC" w:rsidRDefault="00E459AD" w:rsidP="00DC745D">
      <w:pPr>
        <w:rPr>
          <w:rStyle w:val="IntenseEmphasis"/>
        </w:rPr>
      </w:pPr>
      <w:r w:rsidRPr="005342EC">
        <w:rPr>
          <w:rStyle w:val="IntenseEmphasis"/>
        </w:rPr>
        <w:t>L</w:t>
      </w:r>
      <w:r w:rsidR="0087612E" w:rsidRPr="005342EC">
        <w:rPr>
          <w:rStyle w:val="IntenseEmphasis"/>
        </w:rPr>
        <w:t>es conclusions</w:t>
      </w:r>
      <w:r w:rsidRPr="005342EC">
        <w:rPr>
          <w:rStyle w:val="IntenseEmphasis"/>
        </w:rPr>
        <w:t xml:space="preserve"> de </w:t>
      </w:r>
      <w:r w:rsidR="0029071A" w:rsidRPr="005342EC">
        <w:rPr>
          <w:rStyle w:val="IntenseEmphasis"/>
        </w:rPr>
        <w:t>la</w:t>
      </w:r>
      <w:r w:rsidRPr="005342EC">
        <w:rPr>
          <w:rStyle w:val="IntenseEmphasis"/>
        </w:rPr>
        <w:t xml:space="preserve"> réunion</w:t>
      </w:r>
      <w:r w:rsidR="0087612E" w:rsidRPr="005342EC">
        <w:rPr>
          <w:rStyle w:val="IntenseEmphasis"/>
        </w:rPr>
        <w:t xml:space="preserve"> seront</w:t>
      </w:r>
      <w:r w:rsidR="00145D2A" w:rsidRPr="005342EC">
        <w:rPr>
          <w:rStyle w:val="IntenseEmphasis"/>
        </w:rPr>
        <w:t xml:space="preserve"> présentées </w:t>
      </w:r>
      <w:r w:rsidR="00696416" w:rsidRPr="005342EC">
        <w:rPr>
          <w:rStyle w:val="IntenseEmphasis"/>
        </w:rPr>
        <w:t xml:space="preserve">pour débat </w:t>
      </w:r>
      <w:r w:rsidR="00145D2A" w:rsidRPr="005342EC">
        <w:rPr>
          <w:rStyle w:val="IntenseEmphasis"/>
        </w:rPr>
        <w:t xml:space="preserve">à la neuvième session du Comité (du 24 au 28 novembre 2014). </w:t>
      </w:r>
      <w:r w:rsidR="00696416" w:rsidRPr="005342EC">
        <w:rPr>
          <w:rStyle w:val="IntenseEmphasis"/>
        </w:rPr>
        <w:t xml:space="preserve">Un </w:t>
      </w:r>
      <w:r w:rsidR="00145D2A" w:rsidRPr="005342EC">
        <w:rPr>
          <w:rStyle w:val="IntenseEmphasis"/>
        </w:rPr>
        <w:t xml:space="preserve">projet révisé de Directives opérationnelles </w:t>
      </w:r>
      <w:r w:rsidR="002004F7" w:rsidRPr="005342EC">
        <w:rPr>
          <w:rStyle w:val="IntenseEmphasis"/>
        </w:rPr>
        <w:t xml:space="preserve">serait </w:t>
      </w:r>
      <w:r w:rsidR="00145D2A" w:rsidRPr="005342EC">
        <w:rPr>
          <w:rStyle w:val="IntenseEmphasis"/>
        </w:rPr>
        <w:t xml:space="preserve">alors </w:t>
      </w:r>
      <w:r w:rsidR="001307D3" w:rsidRPr="005342EC">
        <w:rPr>
          <w:rStyle w:val="IntenseEmphasis"/>
        </w:rPr>
        <w:t>proposé</w:t>
      </w:r>
      <w:r w:rsidR="0029071A" w:rsidRPr="005342EC">
        <w:rPr>
          <w:rStyle w:val="IntenseEmphasis"/>
        </w:rPr>
        <w:t>, pour adoption,</w:t>
      </w:r>
      <w:r w:rsidR="00145D2A" w:rsidRPr="005342EC">
        <w:rPr>
          <w:rStyle w:val="IntenseEmphasis"/>
        </w:rPr>
        <w:t xml:space="preserve"> </w:t>
      </w:r>
      <w:r w:rsidR="001307D3" w:rsidRPr="005342EC">
        <w:rPr>
          <w:rStyle w:val="IntenseEmphasis"/>
        </w:rPr>
        <w:t>à</w:t>
      </w:r>
      <w:r w:rsidR="00145D2A" w:rsidRPr="005342EC">
        <w:rPr>
          <w:rStyle w:val="IntenseEmphasis"/>
        </w:rPr>
        <w:t xml:space="preserve"> </w:t>
      </w:r>
      <w:r w:rsidR="002004F7" w:rsidRPr="005342EC">
        <w:rPr>
          <w:rStyle w:val="IntenseEmphasis"/>
        </w:rPr>
        <w:t>l</w:t>
      </w:r>
      <w:r w:rsidR="00145D2A" w:rsidRPr="005342EC">
        <w:rPr>
          <w:rStyle w:val="IntenseEmphasis"/>
        </w:rPr>
        <w:t xml:space="preserve">a dixième session </w:t>
      </w:r>
      <w:r w:rsidR="002004F7" w:rsidRPr="005342EC">
        <w:rPr>
          <w:rStyle w:val="IntenseEmphasis"/>
        </w:rPr>
        <w:t xml:space="preserve">du Comité </w:t>
      </w:r>
      <w:r w:rsidR="00145D2A" w:rsidRPr="005342EC">
        <w:rPr>
          <w:rStyle w:val="IntenseEmphasis"/>
        </w:rPr>
        <w:t>en 2015</w:t>
      </w:r>
      <w:r w:rsidR="00AE18C9" w:rsidRPr="005342EC">
        <w:rPr>
          <w:rStyle w:val="IntenseEmphasis"/>
        </w:rPr>
        <w:t>,</w:t>
      </w:r>
      <w:r w:rsidR="00145D2A" w:rsidRPr="005342EC">
        <w:rPr>
          <w:rStyle w:val="IntenseEmphasis"/>
        </w:rPr>
        <w:t xml:space="preserve"> </w:t>
      </w:r>
      <w:r w:rsidR="00696416" w:rsidRPr="005342EC">
        <w:rPr>
          <w:rStyle w:val="IntenseEmphasis"/>
        </w:rPr>
        <w:t>puis</w:t>
      </w:r>
      <w:r w:rsidR="002004F7" w:rsidRPr="005342EC">
        <w:rPr>
          <w:rStyle w:val="IntenseEmphasis"/>
        </w:rPr>
        <w:t xml:space="preserve"> s’il est adopté par le Comité, </w:t>
      </w:r>
      <w:r w:rsidR="00145D2A" w:rsidRPr="005342EC">
        <w:rPr>
          <w:rStyle w:val="IntenseEmphasis"/>
        </w:rPr>
        <w:t xml:space="preserve">soumis </w:t>
      </w:r>
      <w:r w:rsidR="002004F7" w:rsidRPr="005342EC">
        <w:rPr>
          <w:rStyle w:val="IntenseEmphasis"/>
        </w:rPr>
        <w:t>à</w:t>
      </w:r>
      <w:r w:rsidR="00145D2A" w:rsidRPr="005342EC">
        <w:rPr>
          <w:rStyle w:val="IntenseEmphasis"/>
        </w:rPr>
        <w:t xml:space="preserve"> l’Assemblée générale en 2016</w:t>
      </w:r>
      <w:r w:rsidR="00696416" w:rsidRPr="005342EC">
        <w:rPr>
          <w:rStyle w:val="IntenseEmphasis"/>
        </w:rPr>
        <w:t xml:space="preserve">, </w:t>
      </w:r>
      <w:r w:rsidR="001307D3" w:rsidRPr="005342EC">
        <w:rPr>
          <w:rStyle w:val="IntenseEmphasis"/>
        </w:rPr>
        <w:t>en tant qu</w:t>
      </w:r>
      <w:r w:rsidR="000E4595" w:rsidRPr="005342EC">
        <w:rPr>
          <w:rStyle w:val="IntenseEmphasis"/>
        </w:rPr>
        <w:t>’</w:t>
      </w:r>
      <w:r w:rsidR="0029071A" w:rsidRPr="005342EC">
        <w:rPr>
          <w:rStyle w:val="IntenseEmphasis"/>
        </w:rPr>
        <w:t xml:space="preserve">organe </w:t>
      </w:r>
      <w:r w:rsidR="00696416" w:rsidRPr="005342EC">
        <w:rPr>
          <w:rStyle w:val="IntenseEmphasis"/>
        </w:rPr>
        <w:t>habilité à approuver des Directives opérationnelles pour la Convention</w:t>
      </w:r>
      <w:r w:rsidR="00145D2A" w:rsidRPr="005342EC">
        <w:rPr>
          <w:rStyle w:val="IntenseEmphasis"/>
        </w:rPr>
        <w:t>.</w:t>
      </w:r>
    </w:p>
    <w:p w14:paraId="5AF8129A" w14:textId="77777777" w:rsidR="007B33D2" w:rsidRDefault="0087612E">
      <w:pPr>
        <w:pStyle w:val="Heading1"/>
      </w:pPr>
      <w:r>
        <w:t>Programme et f</w:t>
      </w:r>
      <w:r w:rsidR="00C73EEF" w:rsidRPr="007814C7">
        <w:t>ormat</w:t>
      </w:r>
    </w:p>
    <w:p w14:paraId="68BB4D88" w14:textId="38ADEE2F" w:rsidR="00210308" w:rsidRPr="00076EB1" w:rsidRDefault="00C73EEF" w:rsidP="00D20757">
      <w:pPr>
        <w:rPr>
          <w:bCs/>
          <w:i/>
        </w:rPr>
      </w:pPr>
      <w:r w:rsidRPr="005342EC">
        <w:rPr>
          <w:rStyle w:val="IntenseEmphasis"/>
        </w:rPr>
        <w:t xml:space="preserve">La </w:t>
      </w:r>
      <w:r w:rsidR="003D43B8" w:rsidRPr="005342EC">
        <w:rPr>
          <w:rStyle w:val="IntenseEmphasis"/>
        </w:rPr>
        <w:t xml:space="preserve">réunion d’experts </w:t>
      </w:r>
      <w:r w:rsidR="002004F7" w:rsidRPr="005342EC">
        <w:rPr>
          <w:rStyle w:val="IntenseEmphasis"/>
        </w:rPr>
        <w:t>sera composée de</w:t>
      </w:r>
      <w:r w:rsidR="003D43B8" w:rsidRPr="005342EC">
        <w:rPr>
          <w:rStyle w:val="IntenseEmphasis"/>
        </w:rPr>
        <w:t xml:space="preserve"> six sessions</w:t>
      </w:r>
      <w:r w:rsidR="00E0116F" w:rsidRPr="005342EC">
        <w:rPr>
          <w:rStyle w:val="IntenseEmphasis"/>
        </w:rPr>
        <w:t xml:space="preserve"> plénières</w:t>
      </w:r>
      <w:r w:rsidR="003D43B8" w:rsidRPr="005342EC">
        <w:rPr>
          <w:rStyle w:val="IntenseEmphasis"/>
        </w:rPr>
        <w:t xml:space="preserve"> réparties sur trois jours. Les sessions d’ouverture et de </w:t>
      </w:r>
      <w:r w:rsidR="00696416" w:rsidRPr="005342EC">
        <w:rPr>
          <w:rStyle w:val="IntenseEmphasis"/>
        </w:rPr>
        <w:t xml:space="preserve">clôture </w:t>
      </w:r>
      <w:r w:rsidR="003D43B8" w:rsidRPr="005342EC">
        <w:rPr>
          <w:rStyle w:val="IntenseEmphasis"/>
        </w:rPr>
        <w:t xml:space="preserve">seront consacrées respectivement à </w:t>
      </w:r>
      <w:r w:rsidR="00076EB1" w:rsidRPr="005342EC">
        <w:rPr>
          <w:rStyle w:val="IntenseEmphasis"/>
        </w:rPr>
        <w:t>la présentation de la réunion</w:t>
      </w:r>
      <w:r w:rsidR="00F83365" w:rsidRPr="005342EC">
        <w:rPr>
          <w:rStyle w:val="IntenseEmphasis"/>
        </w:rPr>
        <w:t xml:space="preserve"> et à ses </w:t>
      </w:r>
      <w:r w:rsidR="003D43B8" w:rsidRPr="005342EC">
        <w:rPr>
          <w:rStyle w:val="IntenseEmphasis"/>
        </w:rPr>
        <w:t xml:space="preserve">conclusions. </w:t>
      </w:r>
      <w:r w:rsidR="00F83365" w:rsidRPr="005342EC">
        <w:rPr>
          <w:rStyle w:val="IntenseEmphasis"/>
        </w:rPr>
        <w:t>Les quatre autre</w:t>
      </w:r>
      <w:r w:rsidR="00F11BDC" w:rsidRPr="005342EC">
        <w:rPr>
          <w:rStyle w:val="IntenseEmphasis"/>
        </w:rPr>
        <w:t>s</w:t>
      </w:r>
      <w:r w:rsidR="00F83365" w:rsidRPr="005342EC">
        <w:rPr>
          <w:rStyle w:val="IntenseEmphasis"/>
        </w:rPr>
        <w:t xml:space="preserve"> sessions </w:t>
      </w:r>
      <w:r w:rsidR="00085614" w:rsidRPr="005342EC">
        <w:rPr>
          <w:rStyle w:val="IntenseEmphasis"/>
        </w:rPr>
        <w:t>auront pour objectif de passer en revue le</w:t>
      </w:r>
      <w:r w:rsidR="00F11BDC" w:rsidRPr="005342EC">
        <w:rPr>
          <w:rStyle w:val="IntenseEmphasis"/>
        </w:rPr>
        <w:t xml:space="preserve"> </w:t>
      </w:r>
      <w:r w:rsidR="00085614" w:rsidRPr="005342EC">
        <w:rPr>
          <w:rStyle w:val="IntenseEmphasis"/>
        </w:rPr>
        <w:t xml:space="preserve">premier </w:t>
      </w:r>
      <w:r w:rsidR="00F11BDC" w:rsidRPr="005342EC">
        <w:rPr>
          <w:rStyle w:val="IntenseEmphasis"/>
        </w:rPr>
        <w:t>projet de</w:t>
      </w:r>
      <w:r w:rsidR="00B21303" w:rsidRPr="005342EC">
        <w:rPr>
          <w:rStyle w:val="IntenseEmphasis"/>
        </w:rPr>
        <w:t xml:space="preserve"> D</w:t>
      </w:r>
      <w:r w:rsidR="00F83365" w:rsidRPr="005342EC">
        <w:rPr>
          <w:rStyle w:val="IntenseEmphasis"/>
        </w:rPr>
        <w:t>ir</w:t>
      </w:r>
      <w:r w:rsidR="00145D2A" w:rsidRPr="005342EC">
        <w:rPr>
          <w:rStyle w:val="IntenseEmphasis"/>
        </w:rPr>
        <w:t xml:space="preserve">ectives opérationnelles </w:t>
      </w:r>
      <w:r w:rsidR="002004F7" w:rsidRPr="005342EC">
        <w:rPr>
          <w:rStyle w:val="IntenseEmphasis"/>
        </w:rPr>
        <w:t xml:space="preserve">élaboré </w:t>
      </w:r>
      <w:r w:rsidR="00F83365" w:rsidRPr="005342EC">
        <w:rPr>
          <w:rStyle w:val="IntenseEmphasis"/>
        </w:rPr>
        <w:t>par le Secrétariat</w:t>
      </w:r>
      <w:r w:rsidR="00F11BDC" w:rsidRPr="005342EC">
        <w:rPr>
          <w:rStyle w:val="IntenseEmphasis"/>
        </w:rPr>
        <w:t>.</w:t>
      </w:r>
      <w:r w:rsidR="0029071A" w:rsidRPr="005342EC">
        <w:rPr>
          <w:rStyle w:val="IntenseEmphasis"/>
        </w:rPr>
        <w:t xml:space="preserve"> Chaque </w:t>
      </w:r>
      <w:r w:rsidR="00F11BDC" w:rsidRPr="005342EC">
        <w:rPr>
          <w:rStyle w:val="IntenseEmphasis"/>
        </w:rPr>
        <w:t>session</w:t>
      </w:r>
      <w:r w:rsidR="00145D2A" w:rsidRPr="005342EC">
        <w:rPr>
          <w:rStyle w:val="IntenseEmphasis"/>
        </w:rPr>
        <w:t xml:space="preserve"> </w:t>
      </w:r>
      <w:r w:rsidR="00613644" w:rsidRPr="005342EC">
        <w:rPr>
          <w:rStyle w:val="IntenseEmphasis"/>
        </w:rPr>
        <w:t>se focalisera</w:t>
      </w:r>
      <w:r w:rsidR="00F83365" w:rsidRPr="005342EC">
        <w:rPr>
          <w:rStyle w:val="IntenseEmphasis"/>
        </w:rPr>
        <w:t xml:space="preserve"> </w:t>
      </w:r>
      <w:r w:rsidR="00CE1569" w:rsidRPr="005342EC">
        <w:rPr>
          <w:rStyle w:val="IntenseEmphasis"/>
        </w:rPr>
        <w:t>respectivement</w:t>
      </w:r>
      <w:r w:rsidR="00613644" w:rsidRPr="005342EC">
        <w:rPr>
          <w:rStyle w:val="IntenseEmphasis"/>
        </w:rPr>
        <w:t xml:space="preserve"> </w:t>
      </w:r>
      <w:r w:rsidR="00F83365" w:rsidRPr="005342EC">
        <w:rPr>
          <w:rStyle w:val="IntenseEmphasis"/>
        </w:rPr>
        <w:t>sur</w:t>
      </w:r>
      <w:r w:rsidR="00085614" w:rsidRPr="005342EC">
        <w:rPr>
          <w:rStyle w:val="IntenseEmphasis"/>
        </w:rPr>
        <w:t xml:space="preserve"> les</w:t>
      </w:r>
      <w:r w:rsidR="00F83365" w:rsidRPr="005342EC">
        <w:rPr>
          <w:rStyle w:val="IntenseEmphasis"/>
        </w:rPr>
        <w:t xml:space="preserve"> </w:t>
      </w:r>
      <w:r w:rsidR="00085614" w:rsidRPr="005342EC">
        <w:rPr>
          <w:rStyle w:val="IntenseEmphasis"/>
        </w:rPr>
        <w:t>liens entre le PCI et l</w:t>
      </w:r>
      <w:r w:rsidR="00613644" w:rsidRPr="005342EC">
        <w:rPr>
          <w:rStyle w:val="IntenseEmphasis"/>
        </w:rPr>
        <w:t>’une des</w:t>
      </w:r>
      <w:r w:rsidR="00F83365" w:rsidRPr="005342EC">
        <w:rPr>
          <w:rStyle w:val="IntenseEmphasis"/>
        </w:rPr>
        <w:t xml:space="preserve"> </w:t>
      </w:r>
      <w:r w:rsidR="00085614" w:rsidRPr="005342EC">
        <w:rPr>
          <w:rStyle w:val="IntenseEmphasis"/>
        </w:rPr>
        <w:t xml:space="preserve">quatre </w:t>
      </w:r>
      <w:r w:rsidR="00F83365" w:rsidRPr="005342EC">
        <w:rPr>
          <w:rStyle w:val="IntenseEmphasis"/>
        </w:rPr>
        <w:t>dimensions clés du développement</w:t>
      </w:r>
      <w:r w:rsidR="00117706" w:rsidRPr="005342EC">
        <w:rPr>
          <w:rStyle w:val="IntenseEmphasis"/>
        </w:rPr>
        <w:t xml:space="preserve"> durable</w:t>
      </w:r>
      <w:r w:rsidR="00F83365" w:rsidRPr="005342EC">
        <w:rPr>
          <w:rStyle w:val="IntenseEmphasis"/>
        </w:rPr>
        <w:t xml:space="preserve"> définies dans le rapport </w:t>
      </w:r>
      <w:hyperlink r:id="rId19" w:history="1">
        <w:r w:rsidR="00B21303" w:rsidRPr="005342EC">
          <w:rPr>
            <w:rStyle w:val="IntenseEmphasis"/>
            <w:color w:val="0000FF"/>
            <w:u w:val="single"/>
          </w:rPr>
          <w:t xml:space="preserve">Réaliser </w:t>
        </w:r>
        <w:r w:rsidR="00894379" w:rsidRPr="005342EC">
          <w:rPr>
            <w:rStyle w:val="IntenseEmphasis"/>
            <w:color w:val="0000FF"/>
            <w:u w:val="single"/>
          </w:rPr>
          <w:t>l</w:t>
        </w:r>
        <w:r w:rsidR="00F83365" w:rsidRPr="005342EC">
          <w:rPr>
            <w:rStyle w:val="IntenseEmphasis"/>
            <w:color w:val="0000FF"/>
            <w:u w:val="single"/>
          </w:rPr>
          <w:t>’avenir que nous voulons</w:t>
        </w:r>
        <w:r w:rsidR="00B21303" w:rsidRPr="005342EC">
          <w:rPr>
            <w:rStyle w:val="IntenseEmphasis"/>
            <w:color w:val="0000FF"/>
            <w:u w:val="single"/>
          </w:rPr>
          <w:t xml:space="preserve"> pour tous</w:t>
        </w:r>
      </w:hyperlink>
      <w:r w:rsidR="00696416" w:rsidRPr="005342EC">
        <w:rPr>
          <w:rStyle w:val="IntenseEmphasis"/>
        </w:rPr>
        <w:t xml:space="preserve"> : le </w:t>
      </w:r>
      <w:r w:rsidR="00F83365" w:rsidRPr="005342EC">
        <w:rPr>
          <w:rStyle w:val="IntenseEmphasis"/>
        </w:rPr>
        <w:t xml:space="preserve">développement social inclusif, </w:t>
      </w:r>
      <w:r w:rsidR="00C31482" w:rsidRPr="005342EC">
        <w:rPr>
          <w:rStyle w:val="IntenseEmphasis"/>
        </w:rPr>
        <w:t>la</w:t>
      </w:r>
      <w:r w:rsidR="00076EB1" w:rsidRPr="005342EC">
        <w:rPr>
          <w:rStyle w:val="IntenseEmphasis"/>
        </w:rPr>
        <w:t xml:space="preserve"> durabilité environnementale, </w:t>
      </w:r>
      <w:r w:rsidR="00696416" w:rsidRPr="005342EC">
        <w:rPr>
          <w:rStyle w:val="IntenseEmphasis"/>
        </w:rPr>
        <w:t xml:space="preserve">le </w:t>
      </w:r>
      <w:r w:rsidR="00C31482" w:rsidRPr="005342EC">
        <w:rPr>
          <w:rStyle w:val="IntenseEmphasis"/>
        </w:rPr>
        <w:t>développement économique inclusif, et la paix et la sécurité.</w:t>
      </w:r>
    </w:p>
    <w:p w14:paraId="5F6AD1AA" w14:textId="03975885" w:rsidR="007B33D2" w:rsidRDefault="008E17FA" w:rsidP="005A37B1">
      <w:pPr>
        <w:pageBreakBefore/>
        <w:spacing w:before="120"/>
        <w:jc w:val="center"/>
        <w:rPr>
          <w:rFonts w:cs="Arial"/>
          <w:b/>
          <w:bCs/>
          <w:sz w:val="24"/>
          <w:szCs w:val="24"/>
        </w:rPr>
      </w:pPr>
      <w:r w:rsidRPr="00024C48">
        <w:rPr>
          <w:rFonts w:cs="Arial"/>
          <w:b/>
          <w:bCs/>
          <w:sz w:val="24"/>
          <w:szCs w:val="24"/>
        </w:rPr>
        <w:t>Programme préliminaire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915"/>
        <w:gridCol w:w="3686"/>
        <w:gridCol w:w="3791"/>
      </w:tblGrid>
      <w:tr w:rsidR="00536E59" w:rsidRPr="00BC083A" w14:paraId="6BA77007" w14:textId="77777777" w:rsidTr="00B55C6A">
        <w:trPr>
          <w:cantSplit/>
          <w:trHeight w:val="32"/>
        </w:trPr>
        <w:tc>
          <w:tcPr>
            <w:tcW w:w="9392" w:type="dxa"/>
            <w:gridSpan w:val="3"/>
            <w:shd w:val="clear" w:color="auto" w:fill="F2F2F2" w:themeFill="background1" w:themeFillShade="F2"/>
          </w:tcPr>
          <w:p w14:paraId="5CD828F0" w14:textId="7CFCEFFB" w:rsidR="00536E59" w:rsidRPr="00595E67" w:rsidRDefault="00613644" w:rsidP="00DC745D">
            <w:pPr>
              <w:keepNext/>
              <w:autoSpaceDE w:val="0"/>
              <w:autoSpaceDN w:val="0"/>
              <w:adjustRightInd w:val="0"/>
              <w:spacing w:beforeLines="15" w:before="36" w:afterLines="15" w:after="36"/>
              <w:jc w:val="center"/>
              <w:rPr>
                <w:rFonts w:cs="Arial"/>
                <w:sz w:val="20"/>
                <w:szCs w:val="20"/>
              </w:rPr>
            </w:pPr>
            <w:r>
              <w:rPr>
                <w:rFonts w:cs="Arial"/>
                <w:b/>
                <w:bCs/>
                <w:sz w:val="20"/>
                <w:szCs w:val="20"/>
                <w:lang w:eastAsia="zh-CN"/>
              </w:rPr>
              <w:t xml:space="preserve">Lundi </w:t>
            </w:r>
            <w:r w:rsidR="00536E59" w:rsidRPr="00595E67">
              <w:rPr>
                <w:rFonts w:cs="Arial"/>
                <w:b/>
                <w:bCs/>
                <w:sz w:val="20"/>
                <w:szCs w:val="20"/>
                <w:lang w:eastAsia="zh-CN"/>
              </w:rPr>
              <w:t>29 septembre</w:t>
            </w:r>
            <w:r>
              <w:rPr>
                <w:rFonts w:cs="Arial"/>
                <w:b/>
                <w:bCs/>
                <w:sz w:val="20"/>
                <w:szCs w:val="20"/>
                <w:lang w:eastAsia="zh-CN"/>
              </w:rPr>
              <w:t xml:space="preserve"> 2014</w:t>
            </w:r>
          </w:p>
        </w:tc>
      </w:tr>
      <w:tr w:rsidR="00536E59" w:rsidRPr="00BC083A" w14:paraId="1CA6B0B8" w14:textId="77777777" w:rsidTr="00A20746">
        <w:trPr>
          <w:cantSplit/>
          <w:trHeight w:val="1395"/>
        </w:trPr>
        <w:tc>
          <w:tcPr>
            <w:tcW w:w="1915" w:type="dxa"/>
          </w:tcPr>
          <w:p w14:paraId="1181AB84" w14:textId="77777777" w:rsidR="00536E59" w:rsidRPr="00595E67" w:rsidRDefault="00536E59" w:rsidP="00DC745D">
            <w:pPr>
              <w:autoSpaceDE w:val="0"/>
              <w:autoSpaceDN w:val="0"/>
              <w:adjustRightInd w:val="0"/>
              <w:spacing w:beforeLines="18" w:before="43" w:after="4"/>
              <w:rPr>
                <w:rFonts w:cs="Arial"/>
                <w:b/>
                <w:bCs/>
                <w:sz w:val="20"/>
                <w:szCs w:val="20"/>
                <w:lang w:eastAsia="zh-CN"/>
              </w:rPr>
            </w:pPr>
            <w:r w:rsidRPr="00595E67">
              <w:rPr>
                <w:rFonts w:cs="Arial"/>
                <w:b/>
                <w:bCs/>
                <w:sz w:val="20"/>
                <w:szCs w:val="20"/>
                <w:lang w:eastAsia="zh-CN"/>
              </w:rPr>
              <w:t>09</w:t>
            </w:r>
            <w:r w:rsidR="006F25A6">
              <w:rPr>
                <w:rFonts w:cs="Arial"/>
                <w:b/>
                <w:bCs/>
                <w:sz w:val="20"/>
                <w:szCs w:val="20"/>
                <w:lang w:eastAsia="zh-CN"/>
              </w:rPr>
              <w:t> </w:t>
            </w:r>
            <w:r w:rsidRPr="00595E67">
              <w:rPr>
                <w:rFonts w:cs="Arial"/>
                <w:b/>
                <w:bCs/>
                <w:sz w:val="20"/>
                <w:szCs w:val="20"/>
                <w:lang w:eastAsia="zh-CN"/>
              </w:rPr>
              <w:t>h</w:t>
            </w:r>
            <w:r w:rsidR="006F25A6">
              <w:rPr>
                <w:rFonts w:cs="Arial"/>
                <w:b/>
                <w:bCs/>
                <w:sz w:val="20"/>
                <w:szCs w:val="20"/>
                <w:lang w:eastAsia="zh-CN"/>
              </w:rPr>
              <w:t> </w:t>
            </w:r>
            <w:r w:rsidRPr="00595E67">
              <w:rPr>
                <w:rFonts w:cs="Arial"/>
                <w:b/>
                <w:bCs/>
                <w:sz w:val="20"/>
                <w:szCs w:val="20"/>
                <w:lang w:eastAsia="zh-CN"/>
              </w:rPr>
              <w:t>30</w:t>
            </w:r>
            <w:r w:rsidR="006F25A6">
              <w:rPr>
                <w:rFonts w:cs="Arial"/>
                <w:b/>
                <w:bCs/>
                <w:sz w:val="20"/>
                <w:szCs w:val="20"/>
                <w:lang w:eastAsia="zh-CN"/>
              </w:rPr>
              <w:t> </w:t>
            </w:r>
            <w:r w:rsidRPr="00595E67">
              <w:rPr>
                <w:rFonts w:cs="Arial"/>
                <w:b/>
                <w:bCs/>
                <w:sz w:val="20"/>
                <w:szCs w:val="20"/>
                <w:lang w:eastAsia="zh-CN"/>
              </w:rPr>
              <w:t>–</w:t>
            </w:r>
            <w:r w:rsidR="006F25A6">
              <w:rPr>
                <w:rFonts w:cs="Arial"/>
                <w:b/>
                <w:bCs/>
                <w:sz w:val="20"/>
                <w:szCs w:val="20"/>
                <w:lang w:eastAsia="zh-CN"/>
              </w:rPr>
              <w:t xml:space="preserve"> </w:t>
            </w:r>
            <w:r w:rsidRPr="00595E67">
              <w:rPr>
                <w:rFonts w:cs="Arial"/>
                <w:b/>
                <w:bCs/>
                <w:sz w:val="20"/>
                <w:szCs w:val="20"/>
                <w:lang w:eastAsia="zh-CN"/>
              </w:rPr>
              <w:t>10</w:t>
            </w:r>
            <w:r w:rsidR="006F25A6">
              <w:rPr>
                <w:rFonts w:cs="Arial"/>
                <w:b/>
                <w:bCs/>
                <w:sz w:val="20"/>
                <w:szCs w:val="20"/>
                <w:lang w:eastAsia="zh-CN"/>
              </w:rPr>
              <w:t> </w:t>
            </w:r>
            <w:r w:rsidRPr="00595E67">
              <w:rPr>
                <w:rFonts w:cs="Arial"/>
                <w:b/>
                <w:bCs/>
                <w:sz w:val="20"/>
                <w:szCs w:val="20"/>
                <w:lang w:eastAsia="zh-CN"/>
              </w:rPr>
              <w:t>h</w:t>
            </w:r>
            <w:r w:rsidR="006F25A6">
              <w:rPr>
                <w:rFonts w:cs="Arial"/>
                <w:b/>
                <w:bCs/>
                <w:sz w:val="20"/>
                <w:szCs w:val="20"/>
                <w:lang w:eastAsia="zh-CN"/>
              </w:rPr>
              <w:t> </w:t>
            </w:r>
            <w:r w:rsidRPr="00595E67">
              <w:rPr>
                <w:rFonts w:cs="Arial"/>
                <w:b/>
                <w:bCs/>
                <w:sz w:val="20"/>
                <w:szCs w:val="20"/>
                <w:lang w:eastAsia="zh-CN"/>
              </w:rPr>
              <w:t>00</w:t>
            </w:r>
          </w:p>
        </w:tc>
        <w:tc>
          <w:tcPr>
            <w:tcW w:w="3686" w:type="dxa"/>
          </w:tcPr>
          <w:p w14:paraId="369D9AE1" w14:textId="6F6D3B41" w:rsidR="00536E59" w:rsidRPr="00595E67" w:rsidRDefault="00536E59" w:rsidP="00DC745D">
            <w:pPr>
              <w:autoSpaceDE w:val="0"/>
              <w:autoSpaceDN w:val="0"/>
              <w:adjustRightInd w:val="0"/>
              <w:spacing w:beforeLines="18" w:before="43" w:after="4"/>
              <w:rPr>
                <w:rFonts w:cs="Arial"/>
                <w:b/>
                <w:bCs/>
                <w:sz w:val="20"/>
                <w:szCs w:val="20"/>
              </w:rPr>
            </w:pPr>
            <w:r w:rsidRPr="00595E67">
              <w:rPr>
                <w:rFonts w:cs="Arial"/>
                <w:b/>
                <w:bCs/>
                <w:sz w:val="20"/>
                <w:szCs w:val="20"/>
              </w:rPr>
              <w:t>Ouverture</w:t>
            </w:r>
          </w:p>
        </w:tc>
        <w:tc>
          <w:tcPr>
            <w:tcW w:w="3791" w:type="dxa"/>
          </w:tcPr>
          <w:p w14:paraId="064E7E97" w14:textId="748AD0D0" w:rsidR="00536E59" w:rsidRPr="00595E67" w:rsidRDefault="00536E59" w:rsidP="00DC745D">
            <w:pPr>
              <w:spacing w:beforeLines="18" w:before="43" w:after="5"/>
              <w:rPr>
                <w:rFonts w:cs="Arial"/>
                <w:sz w:val="20"/>
                <w:szCs w:val="20"/>
              </w:rPr>
            </w:pPr>
            <w:r w:rsidRPr="00595E67">
              <w:rPr>
                <w:rFonts w:cs="Arial"/>
                <w:sz w:val="20"/>
                <w:szCs w:val="20"/>
              </w:rPr>
              <w:t xml:space="preserve">Prof. </w:t>
            </w:r>
            <w:r w:rsidR="00BC083A">
              <w:rPr>
                <w:rFonts w:cs="Arial"/>
                <w:sz w:val="20"/>
                <w:szCs w:val="20"/>
              </w:rPr>
              <w:t>Ö</w:t>
            </w:r>
            <w:r w:rsidRPr="00595E67">
              <w:rPr>
                <w:rFonts w:cs="Arial"/>
                <w:sz w:val="20"/>
                <w:szCs w:val="20"/>
              </w:rPr>
              <w:t>cal O</w:t>
            </w:r>
            <w:r w:rsidR="00BC083A">
              <w:rPr>
                <w:rFonts w:cs="Arial"/>
                <w:sz w:val="20"/>
                <w:szCs w:val="20"/>
              </w:rPr>
              <w:t>Ğ</w:t>
            </w:r>
            <w:r w:rsidRPr="00595E67">
              <w:rPr>
                <w:rFonts w:cs="Arial"/>
                <w:sz w:val="20"/>
                <w:szCs w:val="20"/>
              </w:rPr>
              <w:t xml:space="preserve">UZ, Président, </w:t>
            </w:r>
            <w:r w:rsidRPr="00224C99">
              <w:rPr>
                <w:rStyle w:val="Emphasis"/>
                <w:b w:val="0"/>
                <w:i w:val="0"/>
                <w:sz w:val="20"/>
                <w:szCs w:val="20"/>
              </w:rPr>
              <w:t>Commission nationale</w:t>
            </w:r>
            <w:r w:rsidRPr="009F6BE8">
              <w:rPr>
                <w:rStyle w:val="st1"/>
                <w:rFonts w:cs="Arial"/>
                <w:sz w:val="20"/>
                <w:szCs w:val="20"/>
              </w:rPr>
              <w:t xml:space="preserve"> de la </w:t>
            </w:r>
            <w:r w:rsidRPr="00224C99">
              <w:rPr>
                <w:rStyle w:val="Emphasis"/>
                <w:b w:val="0"/>
                <w:i w:val="0"/>
                <w:sz w:val="20"/>
                <w:szCs w:val="20"/>
              </w:rPr>
              <w:t>Turquie pour l</w:t>
            </w:r>
            <w:r w:rsidR="00CB1161" w:rsidRPr="00163469">
              <w:rPr>
                <w:rStyle w:val="Emphasis"/>
                <w:b w:val="0"/>
                <w:i w:val="0"/>
                <w:sz w:val="20"/>
                <w:szCs w:val="20"/>
              </w:rPr>
              <w:t>’</w:t>
            </w:r>
            <w:r w:rsidRPr="00163469">
              <w:rPr>
                <w:rStyle w:val="Emphasis"/>
                <w:b w:val="0"/>
                <w:i w:val="0"/>
                <w:sz w:val="20"/>
                <w:szCs w:val="20"/>
              </w:rPr>
              <w:t>UNESCO</w:t>
            </w:r>
          </w:p>
          <w:p w14:paraId="0C5B10F8" w14:textId="7D3B00AA" w:rsidR="00536E59" w:rsidRPr="00595E67" w:rsidRDefault="00536E59" w:rsidP="00DC745D">
            <w:pPr>
              <w:spacing w:beforeLines="18" w:before="43" w:after="4"/>
              <w:rPr>
                <w:rFonts w:cs="Arial"/>
                <w:sz w:val="20"/>
                <w:szCs w:val="20"/>
              </w:rPr>
            </w:pPr>
            <w:r w:rsidRPr="00595E67">
              <w:rPr>
                <w:rFonts w:cs="Arial"/>
                <w:sz w:val="20"/>
                <w:szCs w:val="20"/>
              </w:rPr>
              <w:t>Mme Cécile D</w:t>
            </w:r>
            <w:r w:rsidR="00D64C75">
              <w:rPr>
                <w:rFonts w:cs="Arial"/>
                <w:sz w:val="20"/>
                <w:szCs w:val="20"/>
              </w:rPr>
              <w:t>UVELLE</w:t>
            </w:r>
            <w:r w:rsidRPr="00595E67">
              <w:rPr>
                <w:rFonts w:cs="Arial"/>
                <w:sz w:val="20"/>
                <w:szCs w:val="20"/>
              </w:rPr>
              <w:t>, Secrétaire de la Convention pour la sauvegarde du patrimoine culturel immatériel</w:t>
            </w:r>
            <w:r w:rsidR="00BC083A">
              <w:rPr>
                <w:rFonts w:cs="Arial"/>
                <w:sz w:val="20"/>
                <w:szCs w:val="20"/>
              </w:rPr>
              <w:t xml:space="preserve">, </w:t>
            </w:r>
            <w:r w:rsidRPr="00595E67">
              <w:rPr>
                <w:rFonts w:cs="Arial"/>
                <w:sz w:val="20"/>
                <w:szCs w:val="20"/>
              </w:rPr>
              <w:t>Chef de la Section du patrimoine culturel immatériel</w:t>
            </w:r>
            <w:r w:rsidR="00CB1161">
              <w:rPr>
                <w:rFonts w:cs="Arial"/>
                <w:sz w:val="20"/>
                <w:szCs w:val="20"/>
              </w:rPr>
              <w:t>, UNESCO</w:t>
            </w:r>
          </w:p>
        </w:tc>
      </w:tr>
      <w:tr w:rsidR="003942B4" w:rsidRPr="005B5C52" w14:paraId="55E11664" w14:textId="77777777" w:rsidTr="00DC745D">
        <w:trPr>
          <w:cantSplit/>
          <w:trHeight w:val="32"/>
        </w:trPr>
        <w:tc>
          <w:tcPr>
            <w:tcW w:w="1915" w:type="dxa"/>
          </w:tcPr>
          <w:p w14:paraId="41D64648" w14:textId="77777777" w:rsidR="003942B4" w:rsidRPr="00595E67" w:rsidRDefault="00FD7D9A" w:rsidP="00DC745D">
            <w:pPr>
              <w:spacing w:beforeLines="18" w:before="43" w:after="4"/>
              <w:rPr>
                <w:rFonts w:cs="Arial"/>
                <w:b/>
                <w:bCs/>
                <w:sz w:val="20"/>
                <w:szCs w:val="20"/>
                <w:highlight w:val="lightGray"/>
                <w:lang w:eastAsia="zh-CN"/>
              </w:rPr>
            </w:pPr>
            <w:r w:rsidRPr="00595E67">
              <w:rPr>
                <w:rFonts w:cs="Arial"/>
                <w:b/>
                <w:bCs/>
                <w:sz w:val="20"/>
                <w:szCs w:val="20"/>
                <w:u w:color="FFFFFF" w:themeColor="background1"/>
                <w:lang w:eastAsia="zh-CN"/>
              </w:rPr>
              <w:t>10</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h</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00</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w:t>
            </w:r>
            <w:r w:rsidR="006F25A6">
              <w:rPr>
                <w:rFonts w:cs="Arial"/>
                <w:b/>
                <w:bCs/>
                <w:sz w:val="20"/>
                <w:szCs w:val="20"/>
                <w:u w:color="FFFFFF" w:themeColor="background1"/>
                <w:lang w:eastAsia="zh-CN"/>
              </w:rPr>
              <w:t xml:space="preserve"> </w:t>
            </w:r>
            <w:r w:rsidRPr="00595E67">
              <w:rPr>
                <w:rFonts w:cs="Arial"/>
                <w:b/>
                <w:bCs/>
                <w:sz w:val="20"/>
                <w:szCs w:val="20"/>
                <w:u w:color="FFFFFF" w:themeColor="background1"/>
                <w:lang w:eastAsia="zh-CN"/>
              </w:rPr>
              <w:t>10</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h</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30</w:t>
            </w:r>
          </w:p>
        </w:tc>
        <w:tc>
          <w:tcPr>
            <w:tcW w:w="3686" w:type="dxa"/>
          </w:tcPr>
          <w:p w14:paraId="5452FDEA" w14:textId="15C9420A" w:rsidR="003942B4" w:rsidRPr="00595E67" w:rsidRDefault="00613644" w:rsidP="00DC745D">
            <w:pPr>
              <w:spacing w:beforeLines="18" w:before="43" w:after="4"/>
              <w:rPr>
                <w:rFonts w:cs="Arial"/>
                <w:b/>
                <w:bCs/>
                <w:sz w:val="20"/>
                <w:szCs w:val="20"/>
                <w:u w:color="FFFFFF" w:themeColor="background1"/>
                <w:lang w:eastAsia="zh-CN"/>
              </w:rPr>
            </w:pPr>
            <w:r>
              <w:rPr>
                <w:rFonts w:cs="Arial"/>
                <w:b/>
                <w:bCs/>
                <w:sz w:val="20"/>
                <w:szCs w:val="20"/>
                <w:u w:color="FFFFFF" w:themeColor="background1"/>
                <w:lang w:eastAsia="zh-CN"/>
              </w:rPr>
              <w:t>Présentation des participants</w:t>
            </w:r>
          </w:p>
        </w:tc>
        <w:tc>
          <w:tcPr>
            <w:tcW w:w="3791" w:type="dxa"/>
          </w:tcPr>
          <w:p w14:paraId="0EE3D7F9" w14:textId="44E3C711" w:rsidR="00536E59" w:rsidRPr="00595E67" w:rsidRDefault="00536E59" w:rsidP="00DC745D">
            <w:pPr>
              <w:spacing w:beforeLines="18" w:before="43" w:after="4"/>
              <w:rPr>
                <w:rFonts w:cs="Arial"/>
                <w:sz w:val="20"/>
                <w:szCs w:val="20"/>
                <w:lang w:eastAsia="en-GB"/>
              </w:rPr>
            </w:pPr>
          </w:p>
        </w:tc>
      </w:tr>
      <w:tr w:rsidR="003942B4" w:rsidRPr="00BC083A" w14:paraId="1A50D0C2" w14:textId="77777777" w:rsidTr="00A20746">
        <w:trPr>
          <w:cantSplit/>
        </w:trPr>
        <w:tc>
          <w:tcPr>
            <w:tcW w:w="1915" w:type="dxa"/>
          </w:tcPr>
          <w:p w14:paraId="3724D73D" w14:textId="7158B150" w:rsidR="003942B4" w:rsidRPr="00595E67" w:rsidRDefault="00FD7D9A" w:rsidP="00DC745D">
            <w:pPr>
              <w:tabs>
                <w:tab w:val="center" w:pos="4536"/>
                <w:tab w:val="right" w:pos="9072"/>
              </w:tabs>
              <w:spacing w:beforeLines="18" w:before="43" w:after="4"/>
              <w:rPr>
                <w:rFonts w:cs="Arial"/>
                <w:b/>
                <w:bCs/>
                <w:sz w:val="20"/>
                <w:szCs w:val="20"/>
                <w:lang w:val="en-US"/>
              </w:rPr>
            </w:pPr>
            <w:r w:rsidRPr="00595E67">
              <w:rPr>
                <w:rFonts w:cs="Arial"/>
                <w:b/>
                <w:bCs/>
                <w:sz w:val="20"/>
                <w:szCs w:val="20"/>
                <w:u w:color="FFFFFF" w:themeColor="background1"/>
                <w:lang w:val="en-US" w:eastAsia="zh-CN"/>
              </w:rPr>
              <w:t>10</w:t>
            </w:r>
            <w:r w:rsidR="006F25A6">
              <w:rPr>
                <w:rFonts w:cs="Arial"/>
                <w:b/>
                <w:bCs/>
                <w:sz w:val="20"/>
                <w:szCs w:val="20"/>
                <w:u w:color="FFFFFF" w:themeColor="background1"/>
                <w:lang w:val="en-US" w:eastAsia="zh-CN"/>
              </w:rPr>
              <w:t> </w:t>
            </w:r>
            <w:r w:rsidRPr="00595E67">
              <w:rPr>
                <w:rFonts w:cs="Arial"/>
                <w:b/>
                <w:bCs/>
                <w:sz w:val="20"/>
                <w:szCs w:val="20"/>
                <w:u w:color="FFFFFF" w:themeColor="background1"/>
                <w:lang w:val="en-US" w:eastAsia="zh-CN"/>
              </w:rPr>
              <w:t>h</w:t>
            </w:r>
            <w:r w:rsidR="006F25A6">
              <w:rPr>
                <w:rFonts w:cs="Arial"/>
                <w:b/>
                <w:bCs/>
                <w:sz w:val="20"/>
                <w:szCs w:val="20"/>
                <w:u w:color="FFFFFF" w:themeColor="background1"/>
                <w:lang w:val="en-US" w:eastAsia="zh-CN"/>
              </w:rPr>
              <w:t> </w:t>
            </w:r>
            <w:r w:rsidRPr="00595E67">
              <w:rPr>
                <w:rFonts w:cs="Arial"/>
                <w:b/>
                <w:bCs/>
                <w:sz w:val="20"/>
                <w:szCs w:val="20"/>
                <w:u w:color="FFFFFF" w:themeColor="background1"/>
                <w:lang w:val="en-US" w:eastAsia="zh-CN"/>
              </w:rPr>
              <w:t>30</w:t>
            </w:r>
            <w:r w:rsidR="006F25A6">
              <w:rPr>
                <w:rFonts w:cs="Arial"/>
                <w:b/>
                <w:bCs/>
                <w:sz w:val="20"/>
                <w:szCs w:val="20"/>
                <w:u w:color="FFFFFF" w:themeColor="background1"/>
                <w:lang w:val="en-US" w:eastAsia="zh-CN"/>
              </w:rPr>
              <w:t> </w:t>
            </w:r>
            <w:r w:rsidRPr="00595E67">
              <w:rPr>
                <w:rFonts w:cs="Arial"/>
                <w:b/>
                <w:bCs/>
                <w:sz w:val="20"/>
                <w:szCs w:val="20"/>
                <w:u w:color="FFFFFF" w:themeColor="background1"/>
                <w:lang w:val="en-US" w:eastAsia="zh-CN"/>
              </w:rPr>
              <w:t>–</w:t>
            </w:r>
            <w:r w:rsidR="006F25A6">
              <w:rPr>
                <w:rFonts w:cs="Arial"/>
                <w:b/>
                <w:bCs/>
                <w:sz w:val="20"/>
                <w:szCs w:val="20"/>
                <w:u w:color="FFFFFF" w:themeColor="background1"/>
                <w:lang w:val="en-US" w:eastAsia="zh-CN"/>
              </w:rPr>
              <w:t xml:space="preserve"> </w:t>
            </w:r>
            <w:r w:rsidR="00613644">
              <w:rPr>
                <w:rFonts w:cs="Arial"/>
                <w:b/>
                <w:bCs/>
                <w:sz w:val="20"/>
                <w:szCs w:val="20"/>
                <w:u w:color="FFFFFF" w:themeColor="background1"/>
                <w:lang w:val="en-US" w:eastAsia="zh-CN"/>
              </w:rPr>
              <w:t>11</w:t>
            </w:r>
            <w:r w:rsidR="006F25A6">
              <w:rPr>
                <w:rFonts w:cs="Arial"/>
                <w:b/>
                <w:bCs/>
                <w:sz w:val="20"/>
                <w:szCs w:val="20"/>
                <w:u w:color="FFFFFF" w:themeColor="background1"/>
                <w:lang w:val="en-US" w:eastAsia="zh-CN"/>
              </w:rPr>
              <w:t> </w:t>
            </w:r>
            <w:r w:rsidRPr="00595E67">
              <w:rPr>
                <w:rFonts w:cs="Arial"/>
                <w:b/>
                <w:bCs/>
                <w:sz w:val="20"/>
                <w:szCs w:val="20"/>
                <w:u w:color="FFFFFF" w:themeColor="background1"/>
                <w:lang w:val="en-US" w:eastAsia="zh-CN"/>
              </w:rPr>
              <w:t>h</w:t>
            </w:r>
            <w:r w:rsidR="006F25A6">
              <w:rPr>
                <w:rFonts w:cs="Arial"/>
                <w:b/>
                <w:bCs/>
                <w:sz w:val="20"/>
                <w:szCs w:val="20"/>
                <w:u w:color="FFFFFF" w:themeColor="background1"/>
                <w:lang w:val="en-US" w:eastAsia="zh-CN"/>
              </w:rPr>
              <w:t> </w:t>
            </w:r>
            <w:r w:rsidR="00A17A2C" w:rsidRPr="00595E67">
              <w:rPr>
                <w:rFonts w:cs="Arial"/>
                <w:b/>
                <w:bCs/>
                <w:sz w:val="20"/>
                <w:szCs w:val="20"/>
                <w:u w:color="FFFFFF" w:themeColor="background1"/>
                <w:lang w:val="en-US" w:eastAsia="zh-CN"/>
              </w:rPr>
              <w:t>0</w:t>
            </w:r>
            <w:r w:rsidRPr="00595E67">
              <w:rPr>
                <w:rFonts w:cs="Arial"/>
                <w:b/>
                <w:bCs/>
                <w:sz w:val="20"/>
                <w:szCs w:val="20"/>
                <w:u w:color="FFFFFF" w:themeColor="background1"/>
                <w:lang w:val="en-US" w:eastAsia="zh-CN"/>
              </w:rPr>
              <w:t>0</w:t>
            </w:r>
          </w:p>
        </w:tc>
        <w:tc>
          <w:tcPr>
            <w:tcW w:w="3686" w:type="dxa"/>
          </w:tcPr>
          <w:p w14:paraId="1B6221FE" w14:textId="7297379B" w:rsidR="00613644" w:rsidRPr="00595E67" w:rsidRDefault="00613644" w:rsidP="00DC745D">
            <w:pPr>
              <w:spacing w:beforeLines="18" w:before="43" w:after="4"/>
              <w:rPr>
                <w:rFonts w:cs="Arial"/>
                <w:b/>
                <w:bCs/>
                <w:sz w:val="20"/>
                <w:szCs w:val="20"/>
              </w:rPr>
            </w:pPr>
            <w:r w:rsidRPr="00595E67">
              <w:rPr>
                <w:rFonts w:cs="Arial"/>
                <w:b/>
                <w:bCs/>
                <w:sz w:val="20"/>
                <w:szCs w:val="20"/>
                <w:u w:color="FFFFFF" w:themeColor="background1"/>
                <w:lang w:eastAsia="zh-CN"/>
              </w:rPr>
              <w:t>Présentation des objectifs, de</w:t>
            </w:r>
            <w:r>
              <w:rPr>
                <w:rFonts w:cs="Arial"/>
                <w:b/>
                <w:bCs/>
                <w:sz w:val="20"/>
                <w:szCs w:val="20"/>
                <w:u w:color="FFFFFF" w:themeColor="background1"/>
                <w:lang w:eastAsia="zh-CN"/>
              </w:rPr>
              <w:t>s</w:t>
            </w:r>
            <w:r w:rsidRPr="00595E67">
              <w:rPr>
                <w:rFonts w:cs="Arial"/>
                <w:b/>
                <w:bCs/>
                <w:sz w:val="20"/>
                <w:szCs w:val="20"/>
                <w:u w:color="FFFFFF" w:themeColor="background1"/>
                <w:lang w:eastAsia="zh-CN"/>
              </w:rPr>
              <w:t xml:space="preserve"> méthode</w:t>
            </w:r>
            <w:r>
              <w:rPr>
                <w:rFonts w:cs="Arial"/>
                <w:b/>
                <w:bCs/>
                <w:sz w:val="20"/>
                <w:szCs w:val="20"/>
                <w:u w:color="FFFFFF" w:themeColor="background1"/>
                <w:lang w:eastAsia="zh-CN"/>
              </w:rPr>
              <w:t>s de travail</w:t>
            </w:r>
            <w:r w:rsidRPr="00595E67">
              <w:rPr>
                <w:rFonts w:cs="Arial"/>
                <w:b/>
                <w:bCs/>
                <w:sz w:val="20"/>
                <w:szCs w:val="20"/>
                <w:u w:color="FFFFFF" w:themeColor="background1"/>
                <w:lang w:eastAsia="zh-CN"/>
              </w:rPr>
              <w:t xml:space="preserve"> et de l’agenda</w:t>
            </w:r>
            <w:r w:rsidRPr="00595E67">
              <w:rPr>
                <w:rFonts w:cs="Arial"/>
                <w:b/>
                <w:bCs/>
                <w:sz w:val="20"/>
                <w:szCs w:val="20"/>
              </w:rPr>
              <w:t xml:space="preserve"> </w:t>
            </w:r>
          </w:p>
        </w:tc>
        <w:tc>
          <w:tcPr>
            <w:tcW w:w="3791" w:type="dxa"/>
          </w:tcPr>
          <w:p w14:paraId="1EBED728" w14:textId="17281202" w:rsidR="003942B4" w:rsidRPr="00595E67" w:rsidRDefault="00613644" w:rsidP="00DC745D">
            <w:pPr>
              <w:spacing w:beforeLines="18" w:before="43" w:after="4"/>
              <w:rPr>
                <w:rFonts w:cs="Arial"/>
                <w:sz w:val="20"/>
                <w:szCs w:val="20"/>
              </w:rPr>
            </w:pPr>
            <w:r w:rsidRPr="00595E67">
              <w:rPr>
                <w:rFonts w:cs="Arial"/>
                <w:sz w:val="20"/>
                <w:szCs w:val="20"/>
              </w:rPr>
              <w:t>M. Frank P</w:t>
            </w:r>
            <w:r>
              <w:rPr>
                <w:rFonts w:cs="Arial"/>
                <w:sz w:val="20"/>
                <w:szCs w:val="20"/>
              </w:rPr>
              <w:t xml:space="preserve">ROSCHAN, </w:t>
            </w:r>
            <w:r w:rsidRPr="00595E67">
              <w:rPr>
                <w:rFonts w:cs="Arial"/>
                <w:sz w:val="20"/>
                <w:szCs w:val="20"/>
                <w:lang w:eastAsia="en-GB"/>
              </w:rPr>
              <w:t>Chef de l</w:t>
            </w:r>
            <w:r w:rsidRPr="00595E67">
              <w:rPr>
                <w:rFonts w:cs="Arial"/>
                <w:sz w:val="20"/>
                <w:szCs w:val="20"/>
              </w:rPr>
              <w:t xml:space="preserve">’Unité </w:t>
            </w:r>
            <w:r>
              <w:rPr>
                <w:rFonts w:cs="Arial"/>
                <w:sz w:val="20"/>
                <w:szCs w:val="20"/>
              </w:rPr>
              <w:t xml:space="preserve">de mise en œuvre </w:t>
            </w:r>
            <w:r w:rsidRPr="00595E67">
              <w:rPr>
                <w:rFonts w:cs="Arial"/>
                <w:sz w:val="20"/>
                <w:szCs w:val="20"/>
              </w:rPr>
              <w:t>du programme</w:t>
            </w:r>
            <w:r>
              <w:rPr>
                <w:rFonts w:cs="Arial"/>
                <w:sz w:val="20"/>
                <w:szCs w:val="20"/>
              </w:rPr>
              <w:t xml:space="preserve">, </w:t>
            </w:r>
            <w:r w:rsidRPr="00595E67">
              <w:rPr>
                <w:rFonts w:cs="Arial"/>
                <w:sz w:val="20"/>
                <w:szCs w:val="20"/>
              </w:rPr>
              <w:t>Section du patrimoine culturel immatériel</w:t>
            </w:r>
            <w:r>
              <w:rPr>
                <w:rFonts w:cs="Arial"/>
                <w:sz w:val="20"/>
                <w:szCs w:val="20"/>
                <w:lang w:eastAsia="en-GB"/>
              </w:rPr>
              <w:t>, UNESCO</w:t>
            </w:r>
          </w:p>
        </w:tc>
      </w:tr>
      <w:tr w:rsidR="00613644" w:rsidRPr="00BC083A" w14:paraId="6FF010F2" w14:textId="77777777" w:rsidTr="00A20746">
        <w:trPr>
          <w:cantSplit/>
        </w:trPr>
        <w:tc>
          <w:tcPr>
            <w:tcW w:w="1915" w:type="dxa"/>
          </w:tcPr>
          <w:p w14:paraId="3B1758A4" w14:textId="6F39231C" w:rsidR="00613644" w:rsidRPr="00595E67" w:rsidRDefault="00613644" w:rsidP="00DC745D">
            <w:pPr>
              <w:tabs>
                <w:tab w:val="center" w:pos="4536"/>
                <w:tab w:val="right" w:pos="9072"/>
              </w:tabs>
              <w:spacing w:beforeLines="18" w:before="43" w:after="4"/>
              <w:rPr>
                <w:rFonts w:cs="Arial"/>
                <w:b/>
                <w:bCs/>
                <w:sz w:val="20"/>
                <w:szCs w:val="20"/>
                <w:u w:color="FFFFFF" w:themeColor="background1"/>
                <w:lang w:val="en-US" w:eastAsia="zh-CN"/>
              </w:rPr>
            </w:pPr>
            <w:r>
              <w:rPr>
                <w:rFonts w:cs="Arial"/>
                <w:b/>
                <w:bCs/>
                <w:sz w:val="20"/>
                <w:szCs w:val="20"/>
                <w:u w:color="FFFFFF" w:themeColor="background1"/>
                <w:lang w:val="en-US" w:eastAsia="zh-CN"/>
              </w:rPr>
              <w:t>11 h 00 – 12 h 30</w:t>
            </w:r>
          </w:p>
        </w:tc>
        <w:tc>
          <w:tcPr>
            <w:tcW w:w="3686" w:type="dxa"/>
          </w:tcPr>
          <w:p w14:paraId="09B0681E" w14:textId="065E5A56" w:rsidR="00613644" w:rsidRPr="00595E67" w:rsidRDefault="00613644" w:rsidP="00DC745D">
            <w:pPr>
              <w:spacing w:beforeLines="18" w:before="43" w:after="4"/>
              <w:jc w:val="left"/>
              <w:rPr>
                <w:rFonts w:cs="Arial"/>
                <w:b/>
                <w:bCs/>
                <w:sz w:val="20"/>
                <w:szCs w:val="20"/>
                <w:u w:color="FFFFFF" w:themeColor="background1"/>
                <w:lang w:eastAsia="zh-CN"/>
              </w:rPr>
            </w:pPr>
            <w:r>
              <w:rPr>
                <w:rFonts w:cs="Arial"/>
                <w:b/>
                <w:bCs/>
                <w:sz w:val="20"/>
                <w:szCs w:val="20"/>
                <w:u w:color="FFFFFF" w:themeColor="background1"/>
                <w:lang w:eastAsia="zh-CN"/>
              </w:rPr>
              <w:t>Vue d’ensemble : patrimoine culturel immatériel et développement durable</w:t>
            </w:r>
          </w:p>
        </w:tc>
        <w:tc>
          <w:tcPr>
            <w:tcW w:w="3791" w:type="dxa"/>
          </w:tcPr>
          <w:p w14:paraId="4F9706E3" w14:textId="77777777" w:rsidR="00613644" w:rsidRPr="00595E67" w:rsidRDefault="00613644" w:rsidP="00DC745D">
            <w:pPr>
              <w:spacing w:beforeLines="18" w:before="43" w:after="4"/>
              <w:rPr>
                <w:rFonts w:cs="Arial"/>
                <w:sz w:val="20"/>
                <w:szCs w:val="20"/>
              </w:rPr>
            </w:pPr>
          </w:p>
        </w:tc>
      </w:tr>
      <w:tr w:rsidR="00BC083A" w:rsidRPr="00BC083A" w14:paraId="2F7876C7" w14:textId="77777777" w:rsidTr="00DC745D">
        <w:trPr>
          <w:cantSplit/>
          <w:trHeight w:val="284"/>
        </w:trPr>
        <w:tc>
          <w:tcPr>
            <w:tcW w:w="1915" w:type="dxa"/>
          </w:tcPr>
          <w:p w14:paraId="296550EF" w14:textId="2E3D24BA" w:rsidR="00BC083A" w:rsidRPr="00595E67" w:rsidRDefault="00BC083A" w:rsidP="00DC745D">
            <w:pPr>
              <w:spacing w:beforeLines="18" w:before="43" w:after="4"/>
              <w:rPr>
                <w:rFonts w:cs="Arial"/>
                <w:b/>
                <w:bCs/>
                <w:sz w:val="20"/>
                <w:szCs w:val="20"/>
                <w:lang w:eastAsia="zh-CN"/>
              </w:rPr>
            </w:pPr>
            <w:r w:rsidRPr="00595E67">
              <w:rPr>
                <w:rFonts w:cs="Arial"/>
                <w:b/>
                <w:bCs/>
                <w:sz w:val="20"/>
                <w:szCs w:val="20"/>
                <w:u w:color="FFFFFF" w:themeColor="background1"/>
                <w:lang w:eastAsia="zh-CN"/>
              </w:rPr>
              <w:t>12</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h</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30</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w:t>
            </w:r>
            <w:r w:rsidR="00440DBA">
              <w:rPr>
                <w:rFonts w:cs="Arial"/>
                <w:b/>
                <w:bCs/>
                <w:sz w:val="20"/>
                <w:szCs w:val="20"/>
                <w:u w:color="FFFFFF" w:themeColor="background1"/>
                <w:lang w:eastAsia="zh-CN"/>
              </w:rPr>
              <w:t xml:space="preserve"> </w:t>
            </w:r>
            <w:r w:rsidRPr="00595E67">
              <w:rPr>
                <w:rFonts w:cs="Arial"/>
                <w:b/>
                <w:bCs/>
                <w:sz w:val="20"/>
                <w:szCs w:val="20"/>
                <w:u w:color="FFFFFF" w:themeColor="background1"/>
                <w:lang w:eastAsia="zh-CN"/>
              </w:rPr>
              <w:t>14</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h</w:t>
            </w:r>
            <w:r w:rsidR="006F25A6">
              <w:rPr>
                <w:rFonts w:cs="Arial"/>
                <w:b/>
                <w:bCs/>
                <w:sz w:val="20"/>
                <w:szCs w:val="20"/>
                <w:u w:color="FFFFFF" w:themeColor="background1"/>
                <w:lang w:eastAsia="zh-CN"/>
              </w:rPr>
              <w:t> </w:t>
            </w:r>
            <w:r w:rsidR="00637387">
              <w:rPr>
                <w:rFonts w:cs="Arial"/>
                <w:b/>
                <w:bCs/>
                <w:sz w:val="20"/>
                <w:szCs w:val="20"/>
                <w:u w:color="FFFFFF" w:themeColor="background1"/>
                <w:lang w:eastAsia="zh-CN"/>
              </w:rPr>
              <w:t>3</w:t>
            </w:r>
            <w:r w:rsidR="00637387" w:rsidRPr="00595E67">
              <w:rPr>
                <w:rFonts w:cs="Arial"/>
                <w:b/>
                <w:bCs/>
                <w:sz w:val="20"/>
                <w:szCs w:val="20"/>
                <w:u w:color="FFFFFF" w:themeColor="background1"/>
                <w:lang w:eastAsia="zh-CN"/>
              </w:rPr>
              <w:t>0</w:t>
            </w:r>
            <w:r w:rsidR="006F25A6">
              <w:rPr>
                <w:rFonts w:cs="Arial"/>
                <w:b/>
                <w:bCs/>
                <w:sz w:val="20"/>
                <w:szCs w:val="20"/>
                <w:u w:color="FFFFFF" w:themeColor="background1"/>
                <w:lang w:eastAsia="zh-CN"/>
              </w:rPr>
              <w:t> </w:t>
            </w:r>
          </w:p>
        </w:tc>
        <w:tc>
          <w:tcPr>
            <w:tcW w:w="7477" w:type="dxa"/>
            <w:gridSpan w:val="2"/>
          </w:tcPr>
          <w:p w14:paraId="2EDEABFB" w14:textId="77777777" w:rsidR="00BC083A" w:rsidRPr="00595E67" w:rsidRDefault="00BC083A" w:rsidP="00DC745D">
            <w:pPr>
              <w:spacing w:beforeLines="18" w:before="43" w:after="4"/>
              <w:rPr>
                <w:rFonts w:cs="Arial"/>
                <w:sz w:val="20"/>
                <w:szCs w:val="20"/>
              </w:rPr>
            </w:pPr>
            <w:r w:rsidRPr="00595E67">
              <w:rPr>
                <w:rFonts w:cs="Arial"/>
                <w:b/>
                <w:bCs/>
                <w:sz w:val="20"/>
                <w:szCs w:val="20"/>
              </w:rPr>
              <w:t>Déjeuner</w:t>
            </w:r>
          </w:p>
        </w:tc>
      </w:tr>
      <w:tr w:rsidR="003942B4" w:rsidRPr="00BC083A" w14:paraId="6DAC4492" w14:textId="77777777" w:rsidTr="00A20746">
        <w:trPr>
          <w:cantSplit/>
        </w:trPr>
        <w:tc>
          <w:tcPr>
            <w:tcW w:w="1915" w:type="dxa"/>
          </w:tcPr>
          <w:p w14:paraId="3B718BC8" w14:textId="77777777" w:rsidR="003942B4" w:rsidRPr="00595E67" w:rsidRDefault="00FD7D9A" w:rsidP="00DC745D">
            <w:pPr>
              <w:spacing w:beforeLines="18" w:before="43" w:after="4"/>
              <w:rPr>
                <w:rFonts w:cs="Arial"/>
                <w:b/>
                <w:bCs/>
                <w:sz w:val="20"/>
                <w:szCs w:val="20"/>
              </w:rPr>
            </w:pPr>
            <w:r w:rsidRPr="00595E67">
              <w:rPr>
                <w:rFonts w:cs="Arial"/>
                <w:b/>
                <w:bCs/>
                <w:sz w:val="20"/>
                <w:szCs w:val="20"/>
                <w:lang w:eastAsia="zh-CN"/>
              </w:rPr>
              <w:t>14</w:t>
            </w:r>
            <w:r w:rsidR="006F25A6">
              <w:rPr>
                <w:rFonts w:cs="Arial"/>
                <w:b/>
                <w:bCs/>
                <w:sz w:val="20"/>
                <w:szCs w:val="20"/>
                <w:lang w:eastAsia="zh-CN"/>
              </w:rPr>
              <w:t> </w:t>
            </w:r>
            <w:r w:rsidRPr="00595E67">
              <w:rPr>
                <w:rFonts w:cs="Arial"/>
                <w:b/>
                <w:bCs/>
                <w:sz w:val="20"/>
                <w:szCs w:val="20"/>
                <w:lang w:eastAsia="zh-CN"/>
              </w:rPr>
              <w:t>h</w:t>
            </w:r>
            <w:r w:rsidR="006F25A6">
              <w:rPr>
                <w:rFonts w:cs="Arial"/>
                <w:b/>
                <w:bCs/>
                <w:sz w:val="20"/>
                <w:szCs w:val="20"/>
                <w:lang w:eastAsia="zh-CN"/>
              </w:rPr>
              <w:t> </w:t>
            </w:r>
            <w:r w:rsidR="00637387">
              <w:rPr>
                <w:rFonts w:cs="Arial"/>
                <w:b/>
                <w:bCs/>
                <w:sz w:val="20"/>
                <w:szCs w:val="20"/>
                <w:lang w:eastAsia="zh-CN"/>
              </w:rPr>
              <w:t>3</w:t>
            </w:r>
            <w:r w:rsidR="00637387" w:rsidRPr="00595E67">
              <w:rPr>
                <w:rFonts w:cs="Arial"/>
                <w:b/>
                <w:bCs/>
                <w:sz w:val="20"/>
                <w:szCs w:val="20"/>
                <w:lang w:eastAsia="zh-CN"/>
              </w:rPr>
              <w:t>0</w:t>
            </w:r>
            <w:r w:rsidR="006F25A6">
              <w:rPr>
                <w:rFonts w:cs="Arial"/>
                <w:b/>
                <w:bCs/>
                <w:sz w:val="20"/>
                <w:szCs w:val="20"/>
                <w:lang w:eastAsia="zh-CN"/>
              </w:rPr>
              <w:t> </w:t>
            </w:r>
            <w:r w:rsidRPr="00595E67">
              <w:rPr>
                <w:rFonts w:cs="Arial"/>
                <w:b/>
                <w:bCs/>
                <w:sz w:val="20"/>
                <w:szCs w:val="20"/>
                <w:lang w:eastAsia="zh-CN"/>
              </w:rPr>
              <w:t>–</w:t>
            </w:r>
            <w:r w:rsidR="006F25A6">
              <w:rPr>
                <w:rFonts w:cs="Arial"/>
                <w:b/>
                <w:bCs/>
                <w:sz w:val="20"/>
                <w:szCs w:val="20"/>
                <w:lang w:eastAsia="zh-CN"/>
              </w:rPr>
              <w:t xml:space="preserve"> </w:t>
            </w:r>
            <w:r w:rsidR="00637387" w:rsidRPr="00595E67">
              <w:rPr>
                <w:rFonts w:cs="Arial"/>
                <w:b/>
                <w:bCs/>
                <w:sz w:val="20"/>
                <w:szCs w:val="20"/>
                <w:lang w:eastAsia="zh-CN"/>
              </w:rPr>
              <w:t>1</w:t>
            </w:r>
            <w:r w:rsidR="00637387">
              <w:rPr>
                <w:rFonts w:cs="Arial"/>
                <w:b/>
                <w:bCs/>
                <w:sz w:val="20"/>
                <w:szCs w:val="20"/>
                <w:lang w:eastAsia="zh-CN"/>
              </w:rPr>
              <w:t>8</w:t>
            </w:r>
            <w:r w:rsidR="006F25A6">
              <w:rPr>
                <w:rFonts w:cs="Arial"/>
                <w:b/>
                <w:bCs/>
                <w:sz w:val="20"/>
                <w:szCs w:val="20"/>
                <w:lang w:eastAsia="zh-CN"/>
              </w:rPr>
              <w:t> </w:t>
            </w:r>
            <w:r w:rsidRPr="00595E67">
              <w:rPr>
                <w:rFonts w:cs="Arial"/>
                <w:b/>
                <w:bCs/>
                <w:sz w:val="20"/>
                <w:szCs w:val="20"/>
                <w:lang w:eastAsia="zh-CN"/>
              </w:rPr>
              <w:t>h</w:t>
            </w:r>
            <w:r w:rsidR="006F25A6">
              <w:rPr>
                <w:rFonts w:cs="Arial"/>
                <w:b/>
                <w:bCs/>
                <w:sz w:val="20"/>
                <w:szCs w:val="20"/>
                <w:lang w:eastAsia="zh-CN"/>
              </w:rPr>
              <w:t> </w:t>
            </w:r>
            <w:r w:rsidRPr="00595E67">
              <w:rPr>
                <w:rFonts w:cs="Arial"/>
                <w:b/>
                <w:bCs/>
                <w:sz w:val="20"/>
                <w:szCs w:val="20"/>
                <w:lang w:eastAsia="zh-CN"/>
              </w:rPr>
              <w:t>00</w:t>
            </w:r>
            <w:r w:rsidR="00637387">
              <w:rPr>
                <w:rFonts w:cs="Arial"/>
                <w:b/>
                <w:bCs/>
                <w:sz w:val="20"/>
                <w:szCs w:val="20"/>
                <w:lang w:eastAsia="zh-CN"/>
              </w:rPr>
              <w:br/>
              <w:t>(pause-café</w:t>
            </w:r>
            <w:r w:rsidR="006F25A6">
              <w:rPr>
                <w:rFonts w:cs="Arial"/>
                <w:b/>
                <w:bCs/>
                <w:sz w:val="20"/>
                <w:szCs w:val="20"/>
                <w:lang w:eastAsia="zh-CN"/>
              </w:rPr>
              <w:t> </w:t>
            </w:r>
            <w:r w:rsidR="00637387">
              <w:rPr>
                <w:rFonts w:cs="Arial"/>
                <w:b/>
                <w:bCs/>
                <w:sz w:val="20"/>
                <w:szCs w:val="20"/>
                <w:lang w:eastAsia="zh-CN"/>
              </w:rPr>
              <w:t>16</w:t>
            </w:r>
            <w:r w:rsidR="006F25A6">
              <w:rPr>
                <w:rFonts w:cs="Arial"/>
                <w:b/>
                <w:bCs/>
                <w:sz w:val="20"/>
                <w:szCs w:val="20"/>
                <w:lang w:eastAsia="zh-CN"/>
              </w:rPr>
              <w:t> </w:t>
            </w:r>
            <w:r w:rsidR="00637387">
              <w:rPr>
                <w:rFonts w:cs="Arial"/>
                <w:b/>
                <w:bCs/>
                <w:sz w:val="20"/>
                <w:szCs w:val="20"/>
                <w:lang w:eastAsia="zh-CN"/>
              </w:rPr>
              <w:t>h)</w:t>
            </w:r>
          </w:p>
        </w:tc>
        <w:tc>
          <w:tcPr>
            <w:tcW w:w="3686" w:type="dxa"/>
          </w:tcPr>
          <w:p w14:paraId="0E0C492E" w14:textId="327E636E" w:rsidR="00A17A2C" w:rsidRPr="00595E67" w:rsidRDefault="00A17A2C" w:rsidP="00DC745D">
            <w:pPr>
              <w:spacing w:beforeLines="18" w:before="43" w:after="4"/>
              <w:rPr>
                <w:rFonts w:cs="Arial"/>
                <w:b/>
                <w:bCs/>
                <w:sz w:val="20"/>
                <w:szCs w:val="20"/>
              </w:rPr>
            </w:pPr>
            <w:r w:rsidRPr="00595E67">
              <w:rPr>
                <w:rFonts w:cs="Arial"/>
                <w:b/>
                <w:bCs/>
                <w:sz w:val="20"/>
                <w:szCs w:val="20"/>
              </w:rPr>
              <w:t>Session 1 :</w:t>
            </w:r>
            <w:r w:rsidR="00536E59" w:rsidRPr="00595E67">
              <w:rPr>
                <w:rFonts w:cs="Arial"/>
                <w:b/>
                <w:bCs/>
                <w:sz w:val="20"/>
                <w:szCs w:val="20"/>
              </w:rPr>
              <w:t xml:space="preserve"> </w:t>
            </w:r>
            <w:r w:rsidR="004E5FC6" w:rsidRPr="004E5FC6">
              <w:rPr>
                <w:rFonts w:cs="Arial"/>
                <w:b/>
                <w:bCs/>
                <w:sz w:val="20"/>
                <w:szCs w:val="20"/>
              </w:rPr>
              <w:t>La sauvegarde du patrimoine culturel immatériel et le</w:t>
            </w:r>
            <w:r w:rsidR="004E5FC6" w:rsidRPr="004E5FC6" w:rsidDel="005039CB">
              <w:rPr>
                <w:rFonts w:cs="Arial"/>
                <w:b/>
                <w:bCs/>
                <w:sz w:val="20"/>
                <w:szCs w:val="20"/>
              </w:rPr>
              <w:t xml:space="preserve"> </w:t>
            </w:r>
            <w:r w:rsidR="005039CB">
              <w:rPr>
                <w:rFonts w:cs="Arial"/>
                <w:b/>
                <w:bCs/>
                <w:sz w:val="20"/>
                <w:szCs w:val="20"/>
              </w:rPr>
              <w:t>d</w:t>
            </w:r>
            <w:r w:rsidR="005039CB" w:rsidRPr="00595E67">
              <w:rPr>
                <w:rFonts w:cs="Arial"/>
                <w:b/>
                <w:bCs/>
                <w:sz w:val="20"/>
                <w:szCs w:val="20"/>
              </w:rPr>
              <w:t xml:space="preserve">éveloppement </w:t>
            </w:r>
            <w:r w:rsidRPr="00595E67">
              <w:rPr>
                <w:rFonts w:cs="Arial"/>
                <w:b/>
                <w:bCs/>
                <w:sz w:val="20"/>
                <w:szCs w:val="20"/>
              </w:rPr>
              <w:t>social inclusif</w:t>
            </w:r>
          </w:p>
        </w:tc>
        <w:tc>
          <w:tcPr>
            <w:tcW w:w="3791" w:type="dxa"/>
          </w:tcPr>
          <w:p w14:paraId="6DE462B9" w14:textId="52888017" w:rsidR="003942B4" w:rsidRPr="00595E67" w:rsidRDefault="00536E59" w:rsidP="00DC745D">
            <w:pPr>
              <w:spacing w:beforeLines="18" w:before="43" w:after="4"/>
              <w:rPr>
                <w:rFonts w:cs="Arial"/>
                <w:sz w:val="20"/>
                <w:szCs w:val="20"/>
              </w:rPr>
            </w:pPr>
            <w:r w:rsidRPr="00595E67">
              <w:rPr>
                <w:rFonts w:cs="Arial"/>
                <w:sz w:val="20"/>
                <w:szCs w:val="20"/>
              </w:rPr>
              <w:t>Modérateur :</w:t>
            </w:r>
            <w:r w:rsidR="00613644">
              <w:rPr>
                <w:rFonts w:cs="Arial"/>
                <w:sz w:val="20"/>
                <w:szCs w:val="20"/>
              </w:rPr>
              <w:t xml:space="preserve"> </w:t>
            </w:r>
            <w:r w:rsidR="00613644" w:rsidRPr="00A20746">
              <w:rPr>
                <w:rFonts w:asciiTheme="minorBidi" w:hAnsiTheme="minorBidi"/>
                <w:sz w:val="20"/>
                <w:szCs w:val="20"/>
              </w:rPr>
              <w:t xml:space="preserve">Mme Adriana </w:t>
            </w:r>
            <w:r w:rsidR="001307D3">
              <w:rPr>
                <w:rFonts w:asciiTheme="minorBidi" w:hAnsiTheme="minorBidi"/>
                <w:sz w:val="20"/>
                <w:szCs w:val="20"/>
              </w:rPr>
              <w:t>MOLANO ARENAS</w:t>
            </w:r>
          </w:p>
        </w:tc>
      </w:tr>
      <w:tr w:rsidR="00536E59" w:rsidRPr="00BC083A" w14:paraId="299A88E9" w14:textId="77777777" w:rsidTr="00DC745D">
        <w:trPr>
          <w:cantSplit/>
          <w:trHeight w:val="254"/>
        </w:trPr>
        <w:tc>
          <w:tcPr>
            <w:tcW w:w="9392" w:type="dxa"/>
            <w:gridSpan w:val="3"/>
            <w:shd w:val="clear" w:color="auto" w:fill="F2F2F2" w:themeFill="background1" w:themeFillShade="F2"/>
          </w:tcPr>
          <w:p w14:paraId="04CF8E80" w14:textId="244CC39C" w:rsidR="00536E59" w:rsidRPr="00595E67" w:rsidRDefault="00613644" w:rsidP="00DC745D">
            <w:pPr>
              <w:keepNext/>
              <w:spacing w:beforeLines="15" w:before="36" w:afterLines="15" w:after="36"/>
              <w:jc w:val="center"/>
              <w:rPr>
                <w:rFonts w:cs="Arial"/>
                <w:sz w:val="20"/>
                <w:szCs w:val="20"/>
              </w:rPr>
            </w:pPr>
            <w:r>
              <w:rPr>
                <w:rFonts w:cs="Arial"/>
                <w:b/>
                <w:bCs/>
                <w:sz w:val="20"/>
                <w:szCs w:val="20"/>
              </w:rPr>
              <w:t xml:space="preserve">Mardi </w:t>
            </w:r>
            <w:r w:rsidR="00536E59" w:rsidRPr="00595E67">
              <w:rPr>
                <w:rFonts w:cs="Arial"/>
                <w:b/>
                <w:bCs/>
                <w:sz w:val="20"/>
                <w:szCs w:val="20"/>
              </w:rPr>
              <w:t>30</w:t>
            </w:r>
            <w:r w:rsidR="006F25A6">
              <w:rPr>
                <w:rFonts w:cs="Arial"/>
                <w:b/>
                <w:bCs/>
                <w:sz w:val="20"/>
                <w:szCs w:val="20"/>
              </w:rPr>
              <w:t> </w:t>
            </w:r>
            <w:r w:rsidR="00536E59" w:rsidRPr="00595E67">
              <w:rPr>
                <w:rFonts w:cs="Arial"/>
                <w:b/>
                <w:bCs/>
                <w:sz w:val="20"/>
                <w:szCs w:val="20"/>
              </w:rPr>
              <w:t>septembre</w:t>
            </w:r>
            <w:r>
              <w:rPr>
                <w:rFonts w:cs="Arial"/>
                <w:b/>
                <w:bCs/>
                <w:sz w:val="20"/>
                <w:szCs w:val="20"/>
              </w:rPr>
              <w:t xml:space="preserve"> 2014</w:t>
            </w:r>
          </w:p>
        </w:tc>
      </w:tr>
      <w:tr w:rsidR="003942B4" w:rsidRPr="00BC083A" w14:paraId="41ABB04E" w14:textId="77777777" w:rsidTr="00A20746">
        <w:trPr>
          <w:cantSplit/>
          <w:trHeight w:val="735"/>
        </w:trPr>
        <w:tc>
          <w:tcPr>
            <w:tcW w:w="1915" w:type="dxa"/>
          </w:tcPr>
          <w:p w14:paraId="28832644" w14:textId="77777777" w:rsidR="003942B4" w:rsidRPr="00595E67" w:rsidRDefault="002914C9" w:rsidP="00DC745D">
            <w:pPr>
              <w:spacing w:beforeLines="18" w:before="43" w:afterLines="18" w:after="43"/>
              <w:rPr>
                <w:rFonts w:cs="Arial"/>
                <w:b/>
                <w:bCs/>
                <w:sz w:val="20"/>
                <w:szCs w:val="20"/>
              </w:rPr>
            </w:pPr>
            <w:r w:rsidRPr="00595E67">
              <w:rPr>
                <w:rFonts w:cs="Arial"/>
                <w:b/>
                <w:bCs/>
                <w:sz w:val="20"/>
                <w:szCs w:val="20"/>
                <w:lang w:val="en-GB"/>
              </w:rPr>
              <w:t>09</w:t>
            </w:r>
            <w:r w:rsidR="006F25A6">
              <w:rPr>
                <w:rFonts w:cs="Arial"/>
                <w:b/>
                <w:bCs/>
                <w:sz w:val="20"/>
                <w:szCs w:val="20"/>
                <w:lang w:val="en-GB"/>
              </w:rPr>
              <w:t> </w:t>
            </w:r>
            <w:r w:rsidRPr="00595E67">
              <w:rPr>
                <w:rFonts w:cs="Arial"/>
                <w:b/>
                <w:bCs/>
                <w:sz w:val="20"/>
                <w:szCs w:val="20"/>
                <w:lang w:val="en-GB"/>
              </w:rPr>
              <w:t>h</w:t>
            </w:r>
            <w:r w:rsidR="006F25A6">
              <w:rPr>
                <w:rFonts w:cs="Arial"/>
                <w:b/>
                <w:bCs/>
                <w:sz w:val="20"/>
                <w:szCs w:val="20"/>
                <w:lang w:val="en-GB"/>
              </w:rPr>
              <w:t> </w:t>
            </w:r>
            <w:r w:rsidR="00BC083A">
              <w:rPr>
                <w:rFonts w:cs="Arial"/>
                <w:b/>
                <w:bCs/>
                <w:sz w:val="20"/>
                <w:szCs w:val="20"/>
                <w:lang w:val="en-GB"/>
              </w:rPr>
              <w:t>30</w:t>
            </w:r>
            <w:r w:rsidR="006F25A6">
              <w:rPr>
                <w:rFonts w:cs="Arial"/>
                <w:b/>
                <w:bCs/>
                <w:sz w:val="20"/>
                <w:szCs w:val="20"/>
                <w:lang w:val="en-GB"/>
              </w:rPr>
              <w:t> </w:t>
            </w:r>
            <w:r w:rsidRPr="00595E67">
              <w:rPr>
                <w:rFonts w:cs="Arial"/>
                <w:b/>
                <w:bCs/>
                <w:sz w:val="20"/>
                <w:szCs w:val="20"/>
                <w:lang w:val="en-GB"/>
              </w:rPr>
              <w:t>–</w:t>
            </w:r>
            <w:r w:rsidR="006F25A6">
              <w:rPr>
                <w:rFonts w:cs="Arial"/>
                <w:b/>
                <w:bCs/>
                <w:sz w:val="20"/>
                <w:szCs w:val="20"/>
                <w:lang w:val="en-GB"/>
              </w:rPr>
              <w:t xml:space="preserve"> </w:t>
            </w:r>
            <w:r w:rsidR="006F25A6" w:rsidRPr="00595E67">
              <w:rPr>
                <w:rFonts w:cs="Arial"/>
                <w:b/>
                <w:bCs/>
                <w:sz w:val="20"/>
                <w:szCs w:val="20"/>
                <w:lang w:val="en-GB"/>
              </w:rPr>
              <w:t>12</w:t>
            </w:r>
            <w:r w:rsidR="006F25A6">
              <w:rPr>
                <w:rFonts w:cs="Arial"/>
                <w:b/>
                <w:bCs/>
                <w:sz w:val="20"/>
                <w:szCs w:val="20"/>
                <w:lang w:val="en-GB"/>
              </w:rPr>
              <w:t> </w:t>
            </w:r>
            <w:r w:rsidR="006F25A6" w:rsidRPr="00595E67">
              <w:rPr>
                <w:rFonts w:cs="Arial"/>
                <w:b/>
                <w:bCs/>
                <w:sz w:val="20"/>
                <w:szCs w:val="20"/>
                <w:lang w:val="en-GB"/>
              </w:rPr>
              <w:t>h</w:t>
            </w:r>
            <w:r w:rsidR="006F25A6">
              <w:rPr>
                <w:rFonts w:cs="Arial"/>
                <w:b/>
                <w:bCs/>
                <w:sz w:val="20"/>
                <w:szCs w:val="20"/>
                <w:lang w:val="en-GB"/>
              </w:rPr>
              <w:t> </w:t>
            </w:r>
            <w:r w:rsidR="00637387">
              <w:rPr>
                <w:rFonts w:cs="Arial"/>
                <w:b/>
                <w:bCs/>
                <w:sz w:val="20"/>
                <w:szCs w:val="20"/>
                <w:lang w:val="en-GB"/>
              </w:rPr>
              <w:t>3</w:t>
            </w:r>
            <w:r w:rsidR="00637387" w:rsidRPr="00595E67">
              <w:rPr>
                <w:rFonts w:cs="Arial"/>
                <w:b/>
                <w:bCs/>
                <w:sz w:val="20"/>
                <w:szCs w:val="20"/>
                <w:lang w:val="en-GB"/>
              </w:rPr>
              <w:t>0</w:t>
            </w:r>
          </w:p>
        </w:tc>
        <w:tc>
          <w:tcPr>
            <w:tcW w:w="3686" w:type="dxa"/>
          </w:tcPr>
          <w:p w14:paraId="4A5FCD74" w14:textId="4B0FD364" w:rsidR="003942B4" w:rsidRPr="00595E67" w:rsidRDefault="00A17A2C" w:rsidP="00DC745D">
            <w:pPr>
              <w:spacing w:beforeLines="18" w:before="43" w:afterLines="18" w:after="43"/>
              <w:jc w:val="left"/>
              <w:rPr>
                <w:rFonts w:cs="Arial"/>
                <w:b/>
                <w:bCs/>
                <w:sz w:val="20"/>
                <w:szCs w:val="20"/>
                <w:u w:color="FFFFFF" w:themeColor="background1"/>
              </w:rPr>
            </w:pPr>
            <w:r w:rsidRPr="00595E67">
              <w:rPr>
                <w:rFonts w:cs="Arial"/>
                <w:b/>
                <w:bCs/>
                <w:sz w:val="20"/>
                <w:szCs w:val="20"/>
              </w:rPr>
              <w:t xml:space="preserve">Session 2 : </w:t>
            </w:r>
            <w:r w:rsidR="00C76F91" w:rsidRPr="004E5FC6">
              <w:rPr>
                <w:rFonts w:cs="Arial"/>
                <w:b/>
                <w:bCs/>
                <w:sz w:val="20"/>
                <w:szCs w:val="20"/>
              </w:rPr>
              <w:t>La sauvegarde du patr</w:t>
            </w:r>
            <w:r w:rsidR="00C76F91">
              <w:rPr>
                <w:rFonts w:cs="Arial"/>
                <w:b/>
                <w:bCs/>
                <w:sz w:val="20"/>
                <w:szCs w:val="20"/>
              </w:rPr>
              <w:t>imoine culturel immatériel et la</w:t>
            </w:r>
            <w:r w:rsidR="00C76F91" w:rsidRPr="004E5FC6">
              <w:rPr>
                <w:rFonts w:cs="Arial"/>
                <w:b/>
                <w:bCs/>
                <w:sz w:val="20"/>
                <w:szCs w:val="20"/>
              </w:rPr>
              <w:t xml:space="preserve"> </w:t>
            </w:r>
            <w:r w:rsidR="00C76F91">
              <w:rPr>
                <w:rFonts w:cs="Arial"/>
                <w:b/>
                <w:bCs/>
                <w:sz w:val="20"/>
                <w:szCs w:val="20"/>
              </w:rPr>
              <w:t>d</w:t>
            </w:r>
            <w:r w:rsidR="00C76F91" w:rsidRPr="00595E67">
              <w:rPr>
                <w:rFonts w:cs="Arial"/>
                <w:b/>
                <w:bCs/>
                <w:sz w:val="20"/>
                <w:szCs w:val="20"/>
              </w:rPr>
              <w:t>urabilité environnementale</w:t>
            </w:r>
            <w:r w:rsidR="00C76F91" w:rsidRPr="004E5FC6">
              <w:rPr>
                <w:rFonts w:cs="Arial"/>
                <w:b/>
                <w:bCs/>
                <w:sz w:val="20"/>
                <w:szCs w:val="20"/>
              </w:rPr>
              <w:t xml:space="preserve"> </w:t>
            </w:r>
          </w:p>
        </w:tc>
        <w:tc>
          <w:tcPr>
            <w:tcW w:w="3791" w:type="dxa"/>
          </w:tcPr>
          <w:p w14:paraId="03F3F932" w14:textId="122FA1B6" w:rsidR="003942B4" w:rsidRPr="00595E67" w:rsidRDefault="00536E59" w:rsidP="00DC745D">
            <w:pPr>
              <w:spacing w:beforeLines="18" w:before="43" w:afterLines="18" w:after="43"/>
              <w:rPr>
                <w:rFonts w:cs="Arial"/>
                <w:sz w:val="20"/>
                <w:szCs w:val="20"/>
              </w:rPr>
            </w:pPr>
            <w:r w:rsidRPr="00595E67">
              <w:rPr>
                <w:rFonts w:cs="Arial"/>
                <w:sz w:val="20"/>
                <w:szCs w:val="20"/>
              </w:rPr>
              <w:t>Modérateur :</w:t>
            </w:r>
            <w:r w:rsidR="00613644">
              <w:rPr>
                <w:rFonts w:cs="Arial"/>
                <w:sz w:val="20"/>
                <w:szCs w:val="20"/>
              </w:rPr>
              <w:t xml:space="preserve"> </w:t>
            </w:r>
            <w:r w:rsidR="00613644" w:rsidRPr="00A20746">
              <w:rPr>
                <w:rFonts w:asciiTheme="minorBidi" w:hAnsiTheme="minorBidi"/>
                <w:sz w:val="20"/>
                <w:szCs w:val="20"/>
              </w:rPr>
              <w:t xml:space="preserve">M. </w:t>
            </w:r>
            <w:r w:rsidR="001307D3">
              <w:rPr>
                <w:rFonts w:asciiTheme="minorBidi" w:hAnsiTheme="minorBidi"/>
                <w:sz w:val="20"/>
                <w:szCs w:val="20"/>
              </w:rPr>
              <w:t>G</w:t>
            </w:r>
            <w:r w:rsidR="000E4595">
              <w:rPr>
                <w:rFonts w:asciiTheme="minorBidi" w:hAnsiTheme="minorBidi"/>
                <w:sz w:val="20"/>
                <w:szCs w:val="20"/>
              </w:rPr>
              <w:t>ejin</w:t>
            </w:r>
            <w:r w:rsidR="009F6BE8" w:rsidRPr="000E4595">
              <w:rPr>
                <w:rFonts w:asciiTheme="minorBidi" w:hAnsiTheme="minorBidi"/>
                <w:sz w:val="20"/>
                <w:szCs w:val="20"/>
              </w:rPr>
              <w:t xml:space="preserve"> CHAO</w:t>
            </w:r>
          </w:p>
        </w:tc>
      </w:tr>
      <w:tr w:rsidR="00BC083A" w:rsidRPr="00BC083A" w14:paraId="6B58071C" w14:textId="77777777" w:rsidTr="00DC745D">
        <w:trPr>
          <w:cantSplit/>
          <w:trHeight w:val="272"/>
        </w:trPr>
        <w:tc>
          <w:tcPr>
            <w:tcW w:w="1915" w:type="dxa"/>
          </w:tcPr>
          <w:p w14:paraId="72978290" w14:textId="77777777" w:rsidR="00BC083A" w:rsidRPr="00595E67" w:rsidRDefault="00BC083A" w:rsidP="00DC745D">
            <w:pPr>
              <w:spacing w:beforeLines="18" w:before="43" w:afterLines="18" w:after="43"/>
              <w:rPr>
                <w:rFonts w:cs="Arial"/>
                <w:b/>
                <w:bCs/>
                <w:sz w:val="20"/>
                <w:szCs w:val="20"/>
              </w:rPr>
            </w:pPr>
            <w:r w:rsidRPr="00595E67">
              <w:rPr>
                <w:rFonts w:cs="Arial"/>
                <w:b/>
                <w:bCs/>
                <w:sz w:val="20"/>
                <w:szCs w:val="20"/>
                <w:u w:color="FFFFFF" w:themeColor="background1"/>
              </w:rPr>
              <w:t>12</w:t>
            </w:r>
            <w:r w:rsidR="006F25A6">
              <w:rPr>
                <w:rFonts w:cs="Arial"/>
                <w:b/>
                <w:bCs/>
                <w:sz w:val="20"/>
                <w:szCs w:val="20"/>
                <w:u w:color="FFFFFF" w:themeColor="background1"/>
              </w:rPr>
              <w:t> </w:t>
            </w:r>
            <w:r w:rsidRPr="00595E67">
              <w:rPr>
                <w:rFonts w:cs="Arial"/>
                <w:b/>
                <w:bCs/>
                <w:sz w:val="20"/>
                <w:szCs w:val="20"/>
                <w:u w:color="FFFFFF" w:themeColor="background1"/>
              </w:rPr>
              <w:t>h</w:t>
            </w:r>
            <w:r w:rsidR="006F25A6">
              <w:rPr>
                <w:rFonts w:cs="Arial"/>
                <w:b/>
                <w:bCs/>
                <w:sz w:val="20"/>
                <w:szCs w:val="20"/>
                <w:u w:color="FFFFFF" w:themeColor="background1"/>
              </w:rPr>
              <w:t> </w:t>
            </w:r>
            <w:r w:rsidRPr="00595E67">
              <w:rPr>
                <w:rFonts w:cs="Arial"/>
                <w:b/>
                <w:bCs/>
                <w:sz w:val="20"/>
                <w:szCs w:val="20"/>
                <w:u w:color="FFFFFF" w:themeColor="background1"/>
              </w:rPr>
              <w:t>30</w:t>
            </w:r>
            <w:r w:rsidR="006F25A6">
              <w:rPr>
                <w:rFonts w:cs="Arial"/>
                <w:b/>
                <w:bCs/>
                <w:sz w:val="20"/>
                <w:szCs w:val="20"/>
                <w:u w:color="FFFFFF" w:themeColor="background1"/>
              </w:rPr>
              <w:t> </w:t>
            </w:r>
            <w:r w:rsidRPr="00595E67">
              <w:rPr>
                <w:rFonts w:cs="Arial"/>
                <w:b/>
                <w:bCs/>
                <w:sz w:val="20"/>
                <w:szCs w:val="20"/>
                <w:u w:color="FFFFFF" w:themeColor="background1"/>
              </w:rPr>
              <w:t>–</w:t>
            </w:r>
            <w:r w:rsidR="006F25A6">
              <w:rPr>
                <w:rFonts w:cs="Arial"/>
                <w:b/>
                <w:bCs/>
                <w:sz w:val="20"/>
                <w:szCs w:val="20"/>
                <w:u w:color="FFFFFF" w:themeColor="background1"/>
              </w:rPr>
              <w:t xml:space="preserve"> </w:t>
            </w:r>
            <w:r w:rsidRPr="00595E67">
              <w:rPr>
                <w:rFonts w:cs="Arial"/>
                <w:b/>
                <w:bCs/>
                <w:sz w:val="20"/>
                <w:szCs w:val="20"/>
                <w:u w:color="FFFFFF" w:themeColor="background1"/>
              </w:rPr>
              <w:t>14</w:t>
            </w:r>
            <w:r w:rsidR="006F25A6">
              <w:rPr>
                <w:rFonts w:cs="Arial"/>
                <w:b/>
                <w:bCs/>
                <w:sz w:val="20"/>
                <w:szCs w:val="20"/>
                <w:u w:color="FFFFFF" w:themeColor="background1"/>
              </w:rPr>
              <w:t> </w:t>
            </w:r>
            <w:r w:rsidRPr="00595E67">
              <w:rPr>
                <w:rFonts w:cs="Arial"/>
                <w:b/>
                <w:bCs/>
                <w:sz w:val="20"/>
                <w:szCs w:val="20"/>
                <w:u w:color="FFFFFF" w:themeColor="background1"/>
              </w:rPr>
              <w:t>h</w:t>
            </w:r>
            <w:r w:rsidR="006F25A6">
              <w:rPr>
                <w:rFonts w:cs="Arial"/>
                <w:b/>
                <w:bCs/>
                <w:sz w:val="20"/>
                <w:szCs w:val="20"/>
                <w:u w:color="FFFFFF" w:themeColor="background1"/>
              </w:rPr>
              <w:t> </w:t>
            </w:r>
            <w:r w:rsidR="00637387">
              <w:rPr>
                <w:rFonts w:cs="Arial"/>
                <w:b/>
                <w:bCs/>
                <w:sz w:val="20"/>
                <w:szCs w:val="20"/>
                <w:u w:color="FFFFFF" w:themeColor="background1"/>
              </w:rPr>
              <w:t>3</w:t>
            </w:r>
            <w:r w:rsidR="00637387" w:rsidRPr="00595E67">
              <w:rPr>
                <w:rFonts w:cs="Arial"/>
                <w:b/>
                <w:bCs/>
                <w:sz w:val="20"/>
                <w:szCs w:val="20"/>
                <w:u w:color="FFFFFF" w:themeColor="background1"/>
              </w:rPr>
              <w:t>0</w:t>
            </w:r>
          </w:p>
        </w:tc>
        <w:tc>
          <w:tcPr>
            <w:tcW w:w="7477" w:type="dxa"/>
            <w:gridSpan w:val="2"/>
          </w:tcPr>
          <w:p w14:paraId="3978D389" w14:textId="77777777" w:rsidR="00BC083A" w:rsidRPr="00595E67" w:rsidRDefault="00BC083A" w:rsidP="00DC745D">
            <w:pPr>
              <w:spacing w:beforeLines="18" w:before="43" w:afterLines="18" w:after="43"/>
              <w:rPr>
                <w:rFonts w:cs="Arial"/>
                <w:sz w:val="20"/>
                <w:szCs w:val="20"/>
              </w:rPr>
            </w:pPr>
            <w:r w:rsidRPr="00595E67">
              <w:rPr>
                <w:rFonts w:cs="Arial"/>
                <w:b/>
                <w:bCs/>
                <w:sz w:val="20"/>
                <w:szCs w:val="20"/>
              </w:rPr>
              <w:t>Déjeuner</w:t>
            </w:r>
          </w:p>
        </w:tc>
      </w:tr>
      <w:tr w:rsidR="003942B4" w:rsidRPr="00BC083A" w14:paraId="38D7A372" w14:textId="77777777" w:rsidTr="00A20746">
        <w:trPr>
          <w:cantSplit/>
        </w:trPr>
        <w:tc>
          <w:tcPr>
            <w:tcW w:w="1915" w:type="dxa"/>
          </w:tcPr>
          <w:p w14:paraId="2B159CEF" w14:textId="12E6309A" w:rsidR="003942B4" w:rsidRPr="00595E67" w:rsidRDefault="00FD7D9A" w:rsidP="00DC745D">
            <w:pPr>
              <w:spacing w:beforeLines="18" w:before="43" w:afterLines="18" w:after="43"/>
              <w:rPr>
                <w:rFonts w:cs="Arial"/>
                <w:b/>
                <w:bCs/>
                <w:sz w:val="20"/>
                <w:szCs w:val="20"/>
              </w:rPr>
            </w:pPr>
            <w:r w:rsidRPr="00595E67">
              <w:rPr>
                <w:rFonts w:cs="Arial"/>
                <w:b/>
                <w:bCs/>
                <w:sz w:val="20"/>
                <w:szCs w:val="20"/>
                <w:u w:color="FFFFFF" w:themeColor="background1"/>
                <w:lang w:eastAsia="zh-CN"/>
              </w:rPr>
              <w:t>14</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h</w:t>
            </w:r>
            <w:r w:rsidR="006F25A6">
              <w:rPr>
                <w:rFonts w:cs="Arial"/>
                <w:b/>
                <w:bCs/>
                <w:sz w:val="20"/>
                <w:szCs w:val="20"/>
                <w:u w:color="FFFFFF" w:themeColor="background1"/>
                <w:lang w:eastAsia="zh-CN"/>
              </w:rPr>
              <w:t> </w:t>
            </w:r>
            <w:r w:rsidR="00637387">
              <w:rPr>
                <w:rFonts w:cs="Arial"/>
                <w:b/>
                <w:bCs/>
                <w:sz w:val="20"/>
                <w:szCs w:val="20"/>
                <w:u w:color="FFFFFF" w:themeColor="background1"/>
                <w:lang w:eastAsia="zh-CN"/>
              </w:rPr>
              <w:t>3</w:t>
            </w:r>
            <w:r w:rsidR="00637387" w:rsidRPr="00595E67">
              <w:rPr>
                <w:rFonts w:cs="Arial"/>
                <w:b/>
                <w:bCs/>
                <w:sz w:val="20"/>
                <w:szCs w:val="20"/>
                <w:u w:color="FFFFFF" w:themeColor="background1"/>
                <w:lang w:eastAsia="zh-CN"/>
              </w:rPr>
              <w:t>0</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w:t>
            </w:r>
            <w:r w:rsidR="006F25A6">
              <w:rPr>
                <w:rFonts w:cs="Arial"/>
                <w:b/>
                <w:bCs/>
                <w:sz w:val="20"/>
                <w:szCs w:val="20"/>
                <w:u w:color="FFFFFF" w:themeColor="background1"/>
                <w:lang w:eastAsia="zh-CN"/>
              </w:rPr>
              <w:t xml:space="preserve"> </w:t>
            </w:r>
            <w:r w:rsidR="00637387" w:rsidRPr="00595E67">
              <w:rPr>
                <w:rFonts w:cs="Arial"/>
                <w:b/>
                <w:bCs/>
                <w:sz w:val="20"/>
                <w:szCs w:val="20"/>
                <w:u w:color="FFFFFF" w:themeColor="background1"/>
                <w:lang w:eastAsia="zh-CN"/>
              </w:rPr>
              <w:t>1</w:t>
            </w:r>
            <w:r w:rsidR="00637387">
              <w:rPr>
                <w:rFonts w:cs="Arial"/>
                <w:b/>
                <w:bCs/>
                <w:sz w:val="20"/>
                <w:szCs w:val="20"/>
                <w:u w:color="FFFFFF" w:themeColor="background1"/>
                <w:lang w:eastAsia="zh-CN"/>
              </w:rPr>
              <w:t>8</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h</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00</w:t>
            </w:r>
            <w:r w:rsidR="00637387">
              <w:rPr>
                <w:rFonts w:cs="Arial"/>
                <w:b/>
                <w:bCs/>
                <w:sz w:val="20"/>
                <w:szCs w:val="20"/>
                <w:lang w:eastAsia="zh-CN"/>
              </w:rPr>
              <w:br/>
              <w:t>(pause-café</w:t>
            </w:r>
            <w:r w:rsidR="006F25A6">
              <w:rPr>
                <w:rFonts w:cs="Arial"/>
                <w:b/>
                <w:bCs/>
                <w:sz w:val="20"/>
                <w:szCs w:val="20"/>
                <w:lang w:eastAsia="zh-CN"/>
              </w:rPr>
              <w:t> </w:t>
            </w:r>
            <w:r w:rsidR="00637387">
              <w:rPr>
                <w:rFonts w:cs="Arial"/>
                <w:b/>
                <w:bCs/>
                <w:sz w:val="20"/>
                <w:szCs w:val="20"/>
                <w:lang w:eastAsia="zh-CN"/>
              </w:rPr>
              <w:t>16</w:t>
            </w:r>
            <w:r w:rsidR="006F25A6">
              <w:rPr>
                <w:rFonts w:cs="Arial"/>
                <w:b/>
                <w:bCs/>
                <w:sz w:val="20"/>
                <w:szCs w:val="20"/>
                <w:lang w:eastAsia="zh-CN"/>
              </w:rPr>
              <w:t> </w:t>
            </w:r>
            <w:r w:rsidR="00637387">
              <w:rPr>
                <w:rFonts w:cs="Arial"/>
                <w:b/>
                <w:bCs/>
                <w:sz w:val="20"/>
                <w:szCs w:val="20"/>
                <w:lang w:eastAsia="zh-CN"/>
              </w:rPr>
              <w:t>h)</w:t>
            </w:r>
          </w:p>
        </w:tc>
        <w:tc>
          <w:tcPr>
            <w:tcW w:w="3686" w:type="dxa"/>
          </w:tcPr>
          <w:p w14:paraId="773235B1" w14:textId="1B42C111" w:rsidR="003942B4" w:rsidRPr="00595E67" w:rsidRDefault="00A17A2C" w:rsidP="00DC745D">
            <w:pPr>
              <w:spacing w:beforeLines="18" w:before="43" w:afterLines="18" w:after="43"/>
              <w:jc w:val="left"/>
              <w:rPr>
                <w:rFonts w:cs="Arial"/>
                <w:b/>
                <w:bCs/>
                <w:sz w:val="20"/>
                <w:szCs w:val="20"/>
              </w:rPr>
            </w:pPr>
            <w:r w:rsidRPr="00595E67">
              <w:rPr>
                <w:rFonts w:cs="Arial"/>
                <w:b/>
                <w:bCs/>
                <w:sz w:val="20"/>
                <w:szCs w:val="20"/>
              </w:rPr>
              <w:t xml:space="preserve">Session 3 : </w:t>
            </w:r>
            <w:r w:rsidR="00C76F91" w:rsidRPr="004E5FC6">
              <w:rPr>
                <w:rFonts w:cs="Arial"/>
                <w:b/>
                <w:bCs/>
                <w:sz w:val="20"/>
                <w:szCs w:val="20"/>
              </w:rPr>
              <w:t xml:space="preserve">La sauvegarde du patrimoine culturel immatériel et le </w:t>
            </w:r>
            <w:r w:rsidR="00C76F91">
              <w:rPr>
                <w:rFonts w:cs="Arial"/>
                <w:b/>
                <w:bCs/>
                <w:sz w:val="20"/>
                <w:szCs w:val="20"/>
              </w:rPr>
              <w:t>d</w:t>
            </w:r>
            <w:r w:rsidR="00C76F91" w:rsidRPr="00595E67">
              <w:rPr>
                <w:rFonts w:cs="Arial"/>
                <w:b/>
                <w:bCs/>
                <w:sz w:val="20"/>
                <w:szCs w:val="20"/>
              </w:rPr>
              <w:t>éveloppement économique inclusif</w:t>
            </w:r>
          </w:p>
        </w:tc>
        <w:tc>
          <w:tcPr>
            <w:tcW w:w="3791" w:type="dxa"/>
          </w:tcPr>
          <w:p w14:paraId="08261A9D" w14:textId="65FB15C8" w:rsidR="003942B4" w:rsidRPr="00595E67" w:rsidRDefault="00536E59" w:rsidP="00DC745D">
            <w:pPr>
              <w:spacing w:beforeLines="18" w:before="43" w:afterLines="18" w:after="43"/>
              <w:jc w:val="left"/>
              <w:rPr>
                <w:rFonts w:cs="Arial"/>
                <w:sz w:val="20"/>
                <w:szCs w:val="20"/>
              </w:rPr>
            </w:pPr>
            <w:r w:rsidRPr="00595E67">
              <w:rPr>
                <w:rFonts w:cs="Arial"/>
                <w:sz w:val="20"/>
                <w:szCs w:val="20"/>
              </w:rPr>
              <w:t>Modérateur :</w:t>
            </w:r>
            <w:r w:rsidR="00613644" w:rsidRPr="00613644">
              <w:rPr>
                <w:rFonts w:asciiTheme="minorBidi" w:hAnsiTheme="minorBidi"/>
                <w:sz w:val="20"/>
                <w:szCs w:val="20"/>
              </w:rPr>
              <w:t xml:space="preserve"> M. Lovemore C.J. M</w:t>
            </w:r>
            <w:r w:rsidR="001307D3">
              <w:rPr>
                <w:rFonts w:asciiTheme="minorBidi" w:hAnsiTheme="minorBidi"/>
                <w:sz w:val="20"/>
                <w:szCs w:val="20"/>
              </w:rPr>
              <w:t>AZIBUKO</w:t>
            </w:r>
          </w:p>
        </w:tc>
      </w:tr>
      <w:tr w:rsidR="00BC083A" w:rsidRPr="00BC083A" w14:paraId="56FCA9F5" w14:textId="77777777" w:rsidTr="00DC745D">
        <w:trPr>
          <w:cantSplit/>
          <w:trHeight w:val="342"/>
        </w:trPr>
        <w:tc>
          <w:tcPr>
            <w:tcW w:w="9392" w:type="dxa"/>
            <w:gridSpan w:val="3"/>
            <w:shd w:val="clear" w:color="auto" w:fill="F2F2F2" w:themeFill="background1" w:themeFillShade="F2"/>
          </w:tcPr>
          <w:p w14:paraId="43A61EE9" w14:textId="3926EE05" w:rsidR="00BC083A" w:rsidRPr="00595E67" w:rsidRDefault="00613644" w:rsidP="00DC745D">
            <w:pPr>
              <w:keepNext/>
              <w:spacing w:beforeLines="15" w:before="36" w:afterLines="15" w:after="36"/>
              <w:jc w:val="center"/>
              <w:rPr>
                <w:rFonts w:cs="Arial"/>
                <w:sz w:val="20"/>
                <w:szCs w:val="20"/>
              </w:rPr>
            </w:pPr>
            <w:r>
              <w:rPr>
                <w:rFonts w:cs="Arial"/>
                <w:b/>
                <w:bCs/>
                <w:sz w:val="20"/>
                <w:szCs w:val="20"/>
                <w:lang w:eastAsia="zh-CN"/>
              </w:rPr>
              <w:t xml:space="preserve">Mercredi </w:t>
            </w:r>
            <w:r w:rsidR="00BC083A" w:rsidRPr="00595E67">
              <w:rPr>
                <w:rFonts w:cs="Arial"/>
                <w:b/>
                <w:bCs/>
                <w:sz w:val="20"/>
                <w:szCs w:val="20"/>
                <w:lang w:eastAsia="zh-CN"/>
              </w:rPr>
              <w:t>1</w:t>
            </w:r>
            <w:r w:rsidR="00BC083A" w:rsidRPr="00595E67">
              <w:rPr>
                <w:rFonts w:cs="Arial"/>
                <w:b/>
                <w:bCs/>
                <w:sz w:val="20"/>
                <w:szCs w:val="20"/>
                <w:vertAlign w:val="superscript"/>
                <w:lang w:eastAsia="zh-CN"/>
              </w:rPr>
              <w:t>er</w:t>
            </w:r>
            <w:r w:rsidR="00BC083A" w:rsidRPr="00595E67">
              <w:rPr>
                <w:rFonts w:cs="Arial"/>
                <w:b/>
                <w:bCs/>
                <w:sz w:val="20"/>
                <w:szCs w:val="20"/>
                <w:lang w:eastAsia="zh-CN"/>
              </w:rPr>
              <w:t xml:space="preserve"> octobre</w:t>
            </w:r>
            <w:r>
              <w:rPr>
                <w:rFonts w:cs="Arial"/>
                <w:b/>
                <w:bCs/>
                <w:sz w:val="20"/>
                <w:szCs w:val="20"/>
                <w:lang w:eastAsia="zh-CN"/>
              </w:rPr>
              <w:t xml:space="preserve"> 2014</w:t>
            </w:r>
          </w:p>
        </w:tc>
      </w:tr>
      <w:tr w:rsidR="00BC083A" w:rsidRPr="00BC083A" w14:paraId="53F50575" w14:textId="77777777" w:rsidTr="00A20746">
        <w:trPr>
          <w:cantSplit/>
          <w:trHeight w:val="487"/>
        </w:trPr>
        <w:tc>
          <w:tcPr>
            <w:tcW w:w="1915" w:type="dxa"/>
          </w:tcPr>
          <w:p w14:paraId="361109A0" w14:textId="3C072295" w:rsidR="00BC083A" w:rsidRPr="00595E67" w:rsidDel="00A17A2C" w:rsidRDefault="00BC083A" w:rsidP="00DC745D">
            <w:pPr>
              <w:spacing w:beforeLines="18" w:before="43" w:afterLines="18" w:after="43"/>
              <w:rPr>
                <w:rFonts w:cs="Arial"/>
                <w:b/>
                <w:bCs/>
                <w:sz w:val="20"/>
                <w:szCs w:val="20"/>
                <w:lang w:eastAsia="zh-CN"/>
              </w:rPr>
            </w:pPr>
            <w:r>
              <w:rPr>
                <w:rFonts w:cs="Arial"/>
                <w:b/>
                <w:bCs/>
                <w:sz w:val="20"/>
                <w:szCs w:val="20"/>
                <w:u w:color="FFFFFF" w:themeColor="background1"/>
                <w:lang w:eastAsia="zh-CN"/>
              </w:rPr>
              <w:t>09</w:t>
            </w:r>
            <w:r w:rsidR="006F25A6">
              <w:rPr>
                <w:rFonts w:cs="Arial"/>
                <w:b/>
                <w:bCs/>
                <w:sz w:val="20"/>
                <w:szCs w:val="20"/>
                <w:u w:color="FFFFFF" w:themeColor="background1"/>
                <w:lang w:eastAsia="zh-CN"/>
              </w:rPr>
              <w:t> </w:t>
            </w:r>
            <w:r>
              <w:rPr>
                <w:rFonts w:cs="Arial"/>
                <w:b/>
                <w:bCs/>
                <w:sz w:val="20"/>
                <w:szCs w:val="20"/>
                <w:u w:color="FFFFFF" w:themeColor="background1"/>
                <w:lang w:eastAsia="zh-CN"/>
              </w:rPr>
              <w:t>h</w:t>
            </w:r>
            <w:r w:rsidR="006F25A6">
              <w:rPr>
                <w:rFonts w:cs="Arial"/>
                <w:b/>
                <w:bCs/>
                <w:sz w:val="20"/>
                <w:szCs w:val="20"/>
                <w:u w:color="FFFFFF" w:themeColor="background1"/>
                <w:lang w:eastAsia="zh-CN"/>
              </w:rPr>
              <w:t> </w:t>
            </w:r>
            <w:r>
              <w:rPr>
                <w:rFonts w:cs="Arial"/>
                <w:b/>
                <w:bCs/>
                <w:sz w:val="20"/>
                <w:szCs w:val="20"/>
                <w:u w:color="FFFFFF" w:themeColor="background1"/>
                <w:lang w:eastAsia="zh-CN"/>
              </w:rPr>
              <w:t>30</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w:t>
            </w:r>
            <w:r w:rsidR="006F25A6">
              <w:rPr>
                <w:rFonts w:cs="Arial"/>
                <w:b/>
                <w:bCs/>
                <w:sz w:val="20"/>
                <w:szCs w:val="20"/>
                <w:u w:color="FFFFFF" w:themeColor="background1"/>
                <w:lang w:eastAsia="zh-CN"/>
              </w:rPr>
              <w:t xml:space="preserve"> </w:t>
            </w:r>
            <w:r w:rsidR="00637387" w:rsidRPr="00595E67">
              <w:rPr>
                <w:rFonts w:cs="Arial"/>
                <w:b/>
                <w:bCs/>
                <w:sz w:val="20"/>
                <w:szCs w:val="20"/>
                <w:u w:color="FFFFFF" w:themeColor="background1"/>
                <w:lang w:eastAsia="zh-CN"/>
              </w:rPr>
              <w:t>1</w:t>
            </w:r>
            <w:r w:rsidR="00637387">
              <w:rPr>
                <w:rFonts w:cs="Arial"/>
                <w:b/>
                <w:bCs/>
                <w:sz w:val="20"/>
                <w:szCs w:val="20"/>
                <w:u w:color="FFFFFF" w:themeColor="background1"/>
                <w:lang w:eastAsia="zh-CN"/>
              </w:rPr>
              <w:t>2</w:t>
            </w:r>
            <w:r w:rsidR="006F25A6">
              <w:rPr>
                <w:rFonts w:cs="Arial"/>
                <w:b/>
                <w:bCs/>
                <w:sz w:val="20"/>
                <w:szCs w:val="20"/>
                <w:u w:color="FFFFFF" w:themeColor="background1"/>
                <w:lang w:eastAsia="zh-CN"/>
              </w:rPr>
              <w:t> </w:t>
            </w:r>
            <w:r w:rsidRPr="00595E67">
              <w:rPr>
                <w:rFonts w:cs="Arial"/>
                <w:b/>
                <w:bCs/>
                <w:sz w:val="20"/>
                <w:szCs w:val="20"/>
                <w:u w:color="FFFFFF" w:themeColor="background1"/>
                <w:lang w:eastAsia="zh-CN"/>
              </w:rPr>
              <w:t>h</w:t>
            </w:r>
            <w:r w:rsidR="006F25A6">
              <w:rPr>
                <w:rFonts w:cs="Arial"/>
                <w:b/>
                <w:bCs/>
                <w:sz w:val="20"/>
                <w:szCs w:val="20"/>
                <w:u w:color="FFFFFF" w:themeColor="background1"/>
                <w:lang w:eastAsia="zh-CN"/>
              </w:rPr>
              <w:t> </w:t>
            </w:r>
            <w:r w:rsidR="00637387">
              <w:rPr>
                <w:rFonts w:cs="Arial"/>
                <w:b/>
                <w:bCs/>
                <w:sz w:val="20"/>
                <w:szCs w:val="20"/>
                <w:u w:color="FFFFFF" w:themeColor="background1"/>
                <w:lang w:eastAsia="zh-CN"/>
              </w:rPr>
              <w:t>3</w:t>
            </w:r>
            <w:r w:rsidR="00637387" w:rsidRPr="00595E67">
              <w:rPr>
                <w:rFonts w:cs="Arial"/>
                <w:b/>
                <w:bCs/>
                <w:sz w:val="20"/>
                <w:szCs w:val="20"/>
                <w:u w:color="FFFFFF" w:themeColor="background1"/>
                <w:lang w:eastAsia="zh-CN"/>
              </w:rPr>
              <w:t>0</w:t>
            </w:r>
          </w:p>
        </w:tc>
        <w:tc>
          <w:tcPr>
            <w:tcW w:w="3686" w:type="dxa"/>
          </w:tcPr>
          <w:p w14:paraId="46AB0F00" w14:textId="6FA39192" w:rsidR="00BC083A" w:rsidRPr="00595E67" w:rsidRDefault="00BC083A" w:rsidP="00DC745D">
            <w:pPr>
              <w:spacing w:beforeLines="18" w:before="43" w:afterLines="18" w:after="43"/>
              <w:jc w:val="left"/>
              <w:rPr>
                <w:rFonts w:cs="Arial"/>
                <w:b/>
                <w:bCs/>
                <w:sz w:val="20"/>
                <w:szCs w:val="20"/>
              </w:rPr>
            </w:pPr>
            <w:r w:rsidRPr="00595E67">
              <w:rPr>
                <w:rFonts w:cs="Arial"/>
                <w:b/>
                <w:bCs/>
                <w:sz w:val="20"/>
                <w:szCs w:val="20"/>
              </w:rPr>
              <w:t xml:space="preserve">Session 4 : </w:t>
            </w:r>
            <w:r w:rsidR="004E5FC6" w:rsidRPr="004E5FC6">
              <w:rPr>
                <w:rFonts w:cs="Arial"/>
                <w:b/>
                <w:bCs/>
                <w:sz w:val="20"/>
                <w:szCs w:val="20"/>
              </w:rPr>
              <w:t>La sauvegarde du patr</w:t>
            </w:r>
            <w:r w:rsidR="004E5FC6">
              <w:rPr>
                <w:rFonts w:cs="Arial"/>
                <w:b/>
                <w:bCs/>
                <w:sz w:val="20"/>
                <w:szCs w:val="20"/>
              </w:rPr>
              <w:t>imoine culturel immatériel, la</w:t>
            </w:r>
            <w:r w:rsidR="005039CB">
              <w:rPr>
                <w:rFonts w:cs="Arial"/>
                <w:b/>
                <w:bCs/>
                <w:sz w:val="20"/>
                <w:szCs w:val="20"/>
              </w:rPr>
              <w:t xml:space="preserve"> p</w:t>
            </w:r>
            <w:r w:rsidR="005039CB" w:rsidRPr="00595E67">
              <w:rPr>
                <w:rFonts w:cs="Arial"/>
                <w:b/>
                <w:bCs/>
                <w:sz w:val="20"/>
                <w:szCs w:val="20"/>
              </w:rPr>
              <w:t xml:space="preserve">aix </w:t>
            </w:r>
            <w:r w:rsidRPr="00595E67">
              <w:rPr>
                <w:rFonts w:cs="Arial"/>
                <w:b/>
                <w:bCs/>
                <w:sz w:val="20"/>
                <w:szCs w:val="20"/>
              </w:rPr>
              <w:t>et</w:t>
            </w:r>
            <w:r w:rsidR="004E5FC6">
              <w:rPr>
                <w:rFonts w:cs="Arial"/>
                <w:b/>
                <w:bCs/>
                <w:sz w:val="20"/>
                <w:szCs w:val="20"/>
              </w:rPr>
              <w:t xml:space="preserve"> la</w:t>
            </w:r>
            <w:r w:rsidRPr="00595E67">
              <w:rPr>
                <w:rFonts w:cs="Arial"/>
                <w:b/>
                <w:bCs/>
                <w:sz w:val="20"/>
                <w:szCs w:val="20"/>
              </w:rPr>
              <w:t xml:space="preserve"> sécurité</w:t>
            </w:r>
          </w:p>
        </w:tc>
        <w:tc>
          <w:tcPr>
            <w:tcW w:w="3791" w:type="dxa"/>
          </w:tcPr>
          <w:p w14:paraId="4C4D7E59" w14:textId="72560B99" w:rsidR="00BC083A" w:rsidRPr="00595E67" w:rsidDel="00A17A2C" w:rsidRDefault="00BC083A" w:rsidP="00DC745D">
            <w:pPr>
              <w:spacing w:beforeLines="18" w:before="43" w:afterLines="18" w:after="43"/>
              <w:rPr>
                <w:rFonts w:cs="Arial"/>
                <w:sz w:val="20"/>
                <w:szCs w:val="20"/>
              </w:rPr>
            </w:pPr>
            <w:r w:rsidRPr="00595E67">
              <w:rPr>
                <w:rFonts w:cs="Arial"/>
                <w:sz w:val="20"/>
                <w:szCs w:val="20"/>
              </w:rPr>
              <w:t>Modérateur :</w:t>
            </w:r>
            <w:r w:rsidR="00613644" w:rsidRPr="00613644">
              <w:rPr>
                <w:rFonts w:asciiTheme="minorBidi" w:hAnsiTheme="minorBidi"/>
                <w:sz w:val="20"/>
                <w:szCs w:val="20"/>
              </w:rPr>
              <w:t xml:space="preserve"> M</w:t>
            </w:r>
            <w:r w:rsidR="00613644">
              <w:rPr>
                <w:rFonts w:asciiTheme="minorBidi" w:hAnsiTheme="minorBidi"/>
                <w:sz w:val="20"/>
                <w:szCs w:val="20"/>
              </w:rPr>
              <w:t>.</w:t>
            </w:r>
            <w:r w:rsidR="00613644" w:rsidRPr="00613644">
              <w:rPr>
                <w:rFonts w:asciiTheme="minorBidi" w:hAnsiTheme="minorBidi"/>
                <w:sz w:val="20"/>
                <w:szCs w:val="20"/>
              </w:rPr>
              <w:t xml:space="preserve"> Ahmed </w:t>
            </w:r>
            <w:r w:rsidR="001307D3">
              <w:rPr>
                <w:rFonts w:asciiTheme="minorBidi" w:hAnsiTheme="minorBidi"/>
                <w:sz w:val="20"/>
                <w:szCs w:val="20"/>
              </w:rPr>
              <w:t>SKOUNTI</w:t>
            </w:r>
          </w:p>
        </w:tc>
      </w:tr>
      <w:tr w:rsidR="003942B4" w:rsidRPr="00BC083A" w14:paraId="7E0B7BC4" w14:textId="77777777" w:rsidTr="00DC745D">
        <w:trPr>
          <w:cantSplit/>
          <w:trHeight w:val="48"/>
        </w:trPr>
        <w:tc>
          <w:tcPr>
            <w:tcW w:w="1915" w:type="dxa"/>
          </w:tcPr>
          <w:p w14:paraId="79DF2D45" w14:textId="77777777" w:rsidR="003942B4" w:rsidRPr="00595E67" w:rsidRDefault="00637387" w:rsidP="00DC745D">
            <w:pPr>
              <w:tabs>
                <w:tab w:val="center" w:pos="4536"/>
                <w:tab w:val="right" w:pos="9072"/>
              </w:tabs>
              <w:spacing w:beforeLines="18" w:before="43" w:afterLines="18" w:after="43"/>
              <w:outlineLvl w:val="2"/>
              <w:rPr>
                <w:rFonts w:cs="Arial"/>
                <w:b/>
                <w:bCs/>
                <w:sz w:val="20"/>
                <w:szCs w:val="20"/>
              </w:rPr>
            </w:pPr>
            <w:r w:rsidRPr="00595E67">
              <w:rPr>
                <w:rFonts w:cs="Arial"/>
                <w:b/>
                <w:bCs/>
                <w:sz w:val="20"/>
                <w:szCs w:val="20"/>
                <w:u w:color="FFFFFF" w:themeColor="background1"/>
              </w:rPr>
              <w:t>1</w:t>
            </w:r>
            <w:r>
              <w:rPr>
                <w:rFonts w:cs="Arial"/>
                <w:b/>
                <w:bCs/>
                <w:sz w:val="20"/>
                <w:szCs w:val="20"/>
                <w:u w:color="FFFFFF" w:themeColor="background1"/>
              </w:rPr>
              <w:t>2</w:t>
            </w:r>
            <w:r w:rsidR="006F25A6">
              <w:rPr>
                <w:rFonts w:cs="Arial"/>
                <w:b/>
                <w:bCs/>
                <w:sz w:val="20"/>
                <w:szCs w:val="20"/>
                <w:u w:color="FFFFFF" w:themeColor="background1"/>
              </w:rPr>
              <w:t> </w:t>
            </w:r>
            <w:r w:rsidR="00CC126F" w:rsidRPr="00595E67">
              <w:rPr>
                <w:rFonts w:cs="Arial"/>
                <w:b/>
                <w:bCs/>
                <w:sz w:val="20"/>
                <w:szCs w:val="20"/>
                <w:u w:color="FFFFFF" w:themeColor="background1"/>
              </w:rPr>
              <w:t>h</w:t>
            </w:r>
            <w:r w:rsidR="006F25A6">
              <w:rPr>
                <w:rFonts w:cs="Arial"/>
                <w:b/>
                <w:bCs/>
                <w:sz w:val="20"/>
                <w:szCs w:val="20"/>
                <w:u w:color="FFFFFF" w:themeColor="background1"/>
              </w:rPr>
              <w:t> </w:t>
            </w:r>
            <w:r>
              <w:rPr>
                <w:rFonts w:cs="Arial"/>
                <w:b/>
                <w:bCs/>
                <w:sz w:val="20"/>
                <w:szCs w:val="20"/>
                <w:u w:color="FFFFFF" w:themeColor="background1"/>
              </w:rPr>
              <w:t>3</w:t>
            </w:r>
            <w:r w:rsidRPr="00595E67">
              <w:rPr>
                <w:rFonts w:cs="Arial"/>
                <w:b/>
                <w:bCs/>
                <w:sz w:val="20"/>
                <w:szCs w:val="20"/>
                <w:u w:color="FFFFFF" w:themeColor="background1"/>
              </w:rPr>
              <w:t>0</w:t>
            </w:r>
            <w:r w:rsidR="006F25A6">
              <w:rPr>
                <w:rFonts w:cs="Arial"/>
                <w:b/>
                <w:bCs/>
                <w:sz w:val="20"/>
                <w:szCs w:val="20"/>
                <w:u w:color="FFFFFF" w:themeColor="background1"/>
              </w:rPr>
              <w:t> </w:t>
            </w:r>
            <w:r w:rsidR="00CC126F" w:rsidRPr="00595E67">
              <w:rPr>
                <w:rFonts w:cs="Arial"/>
                <w:b/>
                <w:bCs/>
                <w:sz w:val="20"/>
                <w:szCs w:val="20"/>
                <w:u w:color="FFFFFF" w:themeColor="background1"/>
              </w:rPr>
              <w:t>–</w:t>
            </w:r>
            <w:r w:rsidR="006F25A6">
              <w:rPr>
                <w:rFonts w:cs="Arial"/>
                <w:b/>
                <w:bCs/>
                <w:sz w:val="20"/>
                <w:szCs w:val="20"/>
                <w:u w:color="FFFFFF" w:themeColor="background1"/>
              </w:rPr>
              <w:t xml:space="preserve"> </w:t>
            </w:r>
            <w:r w:rsidR="002E0A77" w:rsidRPr="00595E67">
              <w:rPr>
                <w:rFonts w:cs="Arial"/>
                <w:b/>
                <w:bCs/>
                <w:sz w:val="20"/>
                <w:szCs w:val="20"/>
                <w:u w:color="FFFFFF" w:themeColor="background1"/>
              </w:rPr>
              <w:t>14</w:t>
            </w:r>
            <w:r w:rsidR="006F25A6">
              <w:rPr>
                <w:rFonts w:cs="Arial"/>
                <w:b/>
                <w:bCs/>
                <w:sz w:val="20"/>
                <w:szCs w:val="20"/>
                <w:u w:color="FFFFFF" w:themeColor="background1"/>
              </w:rPr>
              <w:t> </w:t>
            </w:r>
            <w:r w:rsidR="00CC126F" w:rsidRPr="00595E67">
              <w:rPr>
                <w:rFonts w:cs="Arial"/>
                <w:b/>
                <w:bCs/>
                <w:sz w:val="20"/>
                <w:szCs w:val="20"/>
                <w:u w:color="FFFFFF" w:themeColor="background1"/>
              </w:rPr>
              <w:t>h</w:t>
            </w:r>
            <w:r w:rsidR="006F25A6">
              <w:rPr>
                <w:rFonts w:cs="Arial"/>
                <w:b/>
                <w:bCs/>
                <w:sz w:val="20"/>
                <w:szCs w:val="20"/>
                <w:u w:color="FFFFFF" w:themeColor="background1"/>
              </w:rPr>
              <w:t> </w:t>
            </w:r>
            <w:r>
              <w:rPr>
                <w:rFonts w:cs="Arial"/>
                <w:b/>
                <w:bCs/>
                <w:sz w:val="20"/>
                <w:szCs w:val="20"/>
                <w:u w:color="FFFFFF" w:themeColor="background1"/>
              </w:rPr>
              <w:t>3</w:t>
            </w:r>
            <w:r w:rsidRPr="00595E67">
              <w:rPr>
                <w:rFonts w:cs="Arial"/>
                <w:b/>
                <w:bCs/>
                <w:sz w:val="20"/>
                <w:szCs w:val="20"/>
                <w:u w:color="FFFFFF" w:themeColor="background1"/>
              </w:rPr>
              <w:t>0</w:t>
            </w:r>
            <w:r w:rsidR="006F25A6">
              <w:rPr>
                <w:rFonts w:cs="Arial"/>
                <w:b/>
                <w:bCs/>
                <w:sz w:val="20"/>
                <w:szCs w:val="20"/>
                <w:u w:color="FFFFFF" w:themeColor="background1"/>
              </w:rPr>
              <w:t> </w:t>
            </w:r>
          </w:p>
        </w:tc>
        <w:tc>
          <w:tcPr>
            <w:tcW w:w="3686" w:type="dxa"/>
          </w:tcPr>
          <w:p w14:paraId="01D8B31F" w14:textId="77777777" w:rsidR="003942B4" w:rsidRPr="00595E67" w:rsidRDefault="002E0A77" w:rsidP="00DC745D">
            <w:pPr>
              <w:spacing w:beforeLines="18" w:before="43" w:afterLines="18" w:after="43"/>
              <w:rPr>
                <w:rFonts w:cs="Arial"/>
                <w:b/>
                <w:bCs/>
                <w:sz w:val="20"/>
                <w:szCs w:val="20"/>
              </w:rPr>
            </w:pPr>
            <w:r w:rsidRPr="00595E67">
              <w:rPr>
                <w:rFonts w:cs="Arial"/>
                <w:b/>
                <w:bCs/>
                <w:sz w:val="20"/>
                <w:szCs w:val="20"/>
              </w:rPr>
              <w:t>Déjeuner</w:t>
            </w:r>
          </w:p>
        </w:tc>
        <w:tc>
          <w:tcPr>
            <w:tcW w:w="3791" w:type="dxa"/>
          </w:tcPr>
          <w:p w14:paraId="715C53E5" w14:textId="77777777" w:rsidR="003942B4" w:rsidRPr="00595E67" w:rsidRDefault="003942B4" w:rsidP="00DC745D">
            <w:pPr>
              <w:spacing w:beforeLines="18" w:before="43" w:afterLines="18" w:after="43"/>
              <w:rPr>
                <w:rFonts w:cs="Arial"/>
                <w:sz w:val="20"/>
                <w:szCs w:val="20"/>
              </w:rPr>
            </w:pPr>
          </w:p>
        </w:tc>
      </w:tr>
      <w:tr w:rsidR="002E0A77" w:rsidRPr="00BC083A" w14:paraId="2AD986F8" w14:textId="77777777" w:rsidTr="00A20746">
        <w:trPr>
          <w:cantSplit/>
        </w:trPr>
        <w:tc>
          <w:tcPr>
            <w:tcW w:w="1915" w:type="dxa"/>
          </w:tcPr>
          <w:p w14:paraId="1997FDA0" w14:textId="30EF0D88" w:rsidR="002E0A77" w:rsidRPr="00B55C6A" w:rsidRDefault="00FD7D9A" w:rsidP="00DC745D">
            <w:pPr>
              <w:tabs>
                <w:tab w:val="center" w:pos="4536"/>
                <w:tab w:val="right" w:pos="9072"/>
              </w:tabs>
              <w:spacing w:beforeLines="18" w:before="43" w:afterLines="18" w:after="43"/>
              <w:outlineLvl w:val="2"/>
              <w:rPr>
                <w:rFonts w:cs="Arial"/>
                <w:b/>
                <w:bCs/>
                <w:sz w:val="20"/>
                <w:szCs w:val="20"/>
                <w:u w:color="FFFFFF" w:themeColor="background1"/>
              </w:rPr>
            </w:pPr>
            <w:r w:rsidRPr="00B55C6A">
              <w:rPr>
                <w:rFonts w:cs="Arial"/>
                <w:b/>
                <w:bCs/>
                <w:sz w:val="20"/>
                <w:szCs w:val="20"/>
                <w:u w:color="FFFFFF" w:themeColor="background1"/>
              </w:rPr>
              <w:t>14</w:t>
            </w:r>
            <w:r w:rsidR="006F25A6" w:rsidRPr="00B55C6A">
              <w:rPr>
                <w:rFonts w:cs="Arial"/>
                <w:b/>
                <w:bCs/>
                <w:sz w:val="20"/>
                <w:szCs w:val="20"/>
                <w:u w:color="FFFFFF" w:themeColor="background1"/>
              </w:rPr>
              <w:t> </w:t>
            </w:r>
            <w:r w:rsidRPr="00B55C6A">
              <w:rPr>
                <w:rFonts w:cs="Arial"/>
                <w:b/>
                <w:bCs/>
                <w:sz w:val="20"/>
                <w:szCs w:val="20"/>
                <w:u w:color="FFFFFF" w:themeColor="background1"/>
              </w:rPr>
              <w:t>h</w:t>
            </w:r>
            <w:r w:rsidR="006F25A6" w:rsidRPr="00B55C6A">
              <w:rPr>
                <w:rFonts w:cs="Arial"/>
                <w:b/>
                <w:bCs/>
                <w:sz w:val="20"/>
                <w:szCs w:val="20"/>
                <w:u w:color="FFFFFF" w:themeColor="background1"/>
              </w:rPr>
              <w:t> </w:t>
            </w:r>
            <w:r w:rsidRPr="00B55C6A">
              <w:rPr>
                <w:rFonts w:cs="Arial"/>
                <w:b/>
                <w:bCs/>
                <w:sz w:val="20"/>
                <w:szCs w:val="20"/>
                <w:u w:color="FFFFFF" w:themeColor="background1"/>
              </w:rPr>
              <w:t>30</w:t>
            </w:r>
            <w:r w:rsidR="006F25A6" w:rsidRPr="00B55C6A">
              <w:rPr>
                <w:rFonts w:cs="Arial"/>
                <w:b/>
                <w:bCs/>
                <w:sz w:val="20"/>
                <w:szCs w:val="20"/>
                <w:u w:color="FFFFFF" w:themeColor="background1"/>
              </w:rPr>
              <w:t> </w:t>
            </w:r>
            <w:r w:rsidRPr="00B55C6A">
              <w:rPr>
                <w:rFonts w:cs="Arial"/>
                <w:b/>
                <w:bCs/>
                <w:sz w:val="20"/>
                <w:szCs w:val="20"/>
                <w:u w:color="FFFFFF" w:themeColor="background1"/>
              </w:rPr>
              <w:t>–</w:t>
            </w:r>
            <w:r w:rsidR="006F25A6" w:rsidRPr="00B55C6A">
              <w:rPr>
                <w:rFonts w:cs="Arial"/>
                <w:b/>
                <w:bCs/>
                <w:sz w:val="20"/>
                <w:szCs w:val="20"/>
                <w:u w:color="FFFFFF" w:themeColor="background1"/>
              </w:rPr>
              <w:t xml:space="preserve"> </w:t>
            </w:r>
            <w:r w:rsidR="00637387" w:rsidRPr="00B55C6A">
              <w:rPr>
                <w:rFonts w:cs="Arial"/>
                <w:b/>
                <w:bCs/>
                <w:sz w:val="20"/>
                <w:szCs w:val="20"/>
                <w:u w:color="FFFFFF" w:themeColor="background1"/>
              </w:rPr>
              <w:t>18</w:t>
            </w:r>
            <w:r w:rsidR="006F25A6" w:rsidRPr="00B55C6A">
              <w:rPr>
                <w:rFonts w:cs="Arial"/>
                <w:b/>
                <w:bCs/>
                <w:sz w:val="20"/>
                <w:szCs w:val="20"/>
                <w:u w:color="FFFFFF" w:themeColor="background1"/>
              </w:rPr>
              <w:t> </w:t>
            </w:r>
            <w:r w:rsidRPr="00B55C6A">
              <w:rPr>
                <w:rFonts w:cs="Arial"/>
                <w:b/>
                <w:bCs/>
                <w:sz w:val="20"/>
                <w:szCs w:val="20"/>
                <w:u w:color="FFFFFF" w:themeColor="background1"/>
              </w:rPr>
              <w:t>h</w:t>
            </w:r>
            <w:r w:rsidR="006F25A6" w:rsidRPr="00B55C6A">
              <w:rPr>
                <w:rFonts w:cs="Arial"/>
                <w:b/>
                <w:bCs/>
                <w:sz w:val="20"/>
                <w:szCs w:val="20"/>
                <w:u w:color="FFFFFF" w:themeColor="background1"/>
              </w:rPr>
              <w:t> </w:t>
            </w:r>
            <w:r w:rsidRPr="00B55C6A">
              <w:rPr>
                <w:rFonts w:cs="Arial"/>
                <w:b/>
                <w:bCs/>
                <w:sz w:val="20"/>
                <w:szCs w:val="20"/>
                <w:u w:color="FFFFFF" w:themeColor="background1"/>
              </w:rPr>
              <w:t>00</w:t>
            </w:r>
            <w:r w:rsidR="00637387">
              <w:rPr>
                <w:rFonts w:cs="Arial"/>
                <w:b/>
                <w:bCs/>
                <w:sz w:val="20"/>
                <w:szCs w:val="20"/>
                <w:lang w:eastAsia="zh-CN"/>
              </w:rPr>
              <w:br/>
              <w:t>(pause-café</w:t>
            </w:r>
            <w:r w:rsidR="006F25A6">
              <w:rPr>
                <w:rFonts w:cs="Arial"/>
                <w:b/>
                <w:bCs/>
                <w:sz w:val="20"/>
                <w:szCs w:val="20"/>
                <w:lang w:eastAsia="zh-CN"/>
              </w:rPr>
              <w:t> </w:t>
            </w:r>
            <w:r w:rsidR="00637387">
              <w:rPr>
                <w:rFonts w:cs="Arial"/>
                <w:b/>
                <w:bCs/>
                <w:sz w:val="20"/>
                <w:szCs w:val="20"/>
                <w:lang w:eastAsia="zh-CN"/>
              </w:rPr>
              <w:t>16</w:t>
            </w:r>
            <w:r w:rsidR="006F25A6">
              <w:rPr>
                <w:rFonts w:cs="Arial"/>
                <w:b/>
                <w:bCs/>
                <w:sz w:val="20"/>
                <w:szCs w:val="20"/>
                <w:lang w:eastAsia="zh-CN"/>
              </w:rPr>
              <w:t> </w:t>
            </w:r>
            <w:r w:rsidR="00637387">
              <w:rPr>
                <w:rFonts w:cs="Arial"/>
                <w:b/>
                <w:bCs/>
                <w:sz w:val="20"/>
                <w:szCs w:val="20"/>
                <w:lang w:eastAsia="zh-CN"/>
              </w:rPr>
              <w:t>h)</w:t>
            </w:r>
          </w:p>
        </w:tc>
        <w:tc>
          <w:tcPr>
            <w:tcW w:w="3686" w:type="dxa"/>
          </w:tcPr>
          <w:p w14:paraId="7AD8DCE4" w14:textId="7F3DB1AD" w:rsidR="002E0A77" w:rsidRPr="00595E67" w:rsidRDefault="00074B4C" w:rsidP="00DC745D">
            <w:pPr>
              <w:spacing w:beforeLines="18" w:before="43" w:afterLines="18" w:after="43"/>
              <w:rPr>
                <w:rFonts w:cs="Arial"/>
                <w:b/>
                <w:bCs/>
                <w:sz w:val="20"/>
                <w:szCs w:val="20"/>
              </w:rPr>
            </w:pPr>
            <w:r w:rsidRPr="00595E67">
              <w:rPr>
                <w:rFonts w:cs="Arial"/>
                <w:b/>
                <w:bCs/>
                <w:sz w:val="20"/>
                <w:szCs w:val="20"/>
              </w:rPr>
              <w:t>Conclusions, prochaines étapes et clôture</w:t>
            </w:r>
          </w:p>
        </w:tc>
        <w:tc>
          <w:tcPr>
            <w:tcW w:w="3791" w:type="dxa"/>
          </w:tcPr>
          <w:p w14:paraId="6C9F0040" w14:textId="77777777" w:rsidR="002E0A77" w:rsidRPr="00595E67" w:rsidRDefault="002E0A77" w:rsidP="00DC745D">
            <w:pPr>
              <w:spacing w:beforeLines="18" w:before="43" w:afterLines="18" w:after="43"/>
              <w:rPr>
                <w:rFonts w:cs="Arial"/>
                <w:sz w:val="20"/>
                <w:szCs w:val="20"/>
              </w:rPr>
            </w:pPr>
          </w:p>
        </w:tc>
      </w:tr>
    </w:tbl>
    <w:p w14:paraId="761BAB56" w14:textId="77777777" w:rsidR="00A57608" w:rsidRPr="00595E67" w:rsidRDefault="00A57608" w:rsidP="00653AE9">
      <w:pPr>
        <w:spacing w:line="480" w:lineRule="auto"/>
        <w:rPr>
          <w:rFonts w:cs="Arial"/>
          <w:sz w:val="20"/>
          <w:szCs w:val="20"/>
        </w:rPr>
      </w:pPr>
    </w:p>
    <w:sectPr w:rsidR="00A57608" w:rsidRPr="00595E67" w:rsidSect="009837D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60A77" w14:textId="77777777" w:rsidR="002A44BC" w:rsidRDefault="002A44BC" w:rsidP="00C602FD">
      <w:pPr>
        <w:spacing w:after="0"/>
        <w:rPr>
          <w:rFonts w:cs="Times New Roman"/>
        </w:rPr>
      </w:pPr>
      <w:r>
        <w:rPr>
          <w:rFonts w:cs="Times New Roman"/>
        </w:rPr>
        <w:separator/>
      </w:r>
    </w:p>
  </w:endnote>
  <w:endnote w:type="continuationSeparator" w:id="0">
    <w:p w14:paraId="2C940AF7" w14:textId="77777777" w:rsidR="002A44BC" w:rsidRDefault="002A44BC" w:rsidP="00C602FD">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CAAC" w14:textId="171A65CE" w:rsidR="005A37B1" w:rsidRPr="009837DE" w:rsidRDefault="005A37B1" w:rsidP="005A37B1">
    <w:pPr>
      <w:pStyle w:val="Footer"/>
      <w:rPr>
        <w:i/>
        <w:sz w:val="18"/>
        <w:szCs w:val="18"/>
      </w:rPr>
    </w:pPr>
    <w:r w:rsidRPr="009837DE">
      <w:rPr>
        <w:i/>
        <w:sz w:val="18"/>
        <w:szCs w:val="18"/>
      </w:rPr>
      <w:t>Document élaboré par le Secrétariat de l’UNESCO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B062" w14:textId="5A4DBDF4" w:rsidR="002A44BC" w:rsidRPr="009837DE" w:rsidRDefault="005A37B1" w:rsidP="009837DE">
    <w:pPr>
      <w:pStyle w:val="Footer"/>
      <w:rPr>
        <w:i/>
        <w:sz w:val="18"/>
        <w:szCs w:val="18"/>
      </w:rPr>
    </w:pPr>
    <w:r w:rsidRPr="001F3D83">
      <w:rPr>
        <w:i/>
        <w:sz w:val="18"/>
        <w:szCs w:val="18"/>
      </w:rPr>
      <w:t>Document élaboré par le Secrétariat de l’UNESCO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80CA" w14:textId="4C35CD10" w:rsidR="002A44BC" w:rsidRDefault="004C0463">
    <w:pPr>
      <w:pStyle w:val="Footer"/>
    </w:pPr>
    <w:r>
      <w:rPr>
        <w:noProof/>
        <w:lang w:val="en-GB" w:eastAsia="en-GB"/>
      </w:rPr>
      <w:drawing>
        <wp:anchor distT="0" distB="0" distL="114300" distR="114300" simplePos="0" relativeHeight="251654144" behindDoc="1" locked="0" layoutInCell="1" allowOverlap="1" wp14:anchorId="3C76B723" wp14:editId="0C220BBE">
          <wp:simplePos x="0" y="0"/>
          <wp:positionH relativeFrom="column">
            <wp:posOffset>4130040</wp:posOffset>
          </wp:positionH>
          <wp:positionV relativeFrom="paragraph">
            <wp:posOffset>-173355</wp:posOffset>
          </wp:positionV>
          <wp:extent cx="1569720" cy="827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1569720" cy="8274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66A97D86" wp14:editId="6596C988">
          <wp:simplePos x="0" y="0"/>
          <wp:positionH relativeFrom="column">
            <wp:posOffset>-52705</wp:posOffset>
          </wp:positionH>
          <wp:positionV relativeFrom="paragraph">
            <wp:posOffset>-260985</wp:posOffset>
          </wp:positionV>
          <wp:extent cx="1270000" cy="9715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_blue.jpg"/>
                  <pic:cNvPicPr/>
                </pic:nvPicPr>
                <pic:blipFill>
                  <a:blip r:embed="rId2">
                    <a:extLst>
                      <a:ext uri="{28A0092B-C50C-407E-A947-70E740481C1C}">
                        <a14:useLocalDpi xmlns:a14="http://schemas.microsoft.com/office/drawing/2010/main" val="0"/>
                      </a:ext>
                    </a:extLst>
                  </a:blip>
                  <a:stretch>
                    <a:fillRect/>
                  </a:stretch>
                </pic:blipFill>
                <pic:spPr>
                  <a:xfrm>
                    <a:off x="0" y="0"/>
                    <a:ext cx="1270000" cy="971550"/>
                  </a:xfrm>
                  <a:prstGeom prst="rect">
                    <a:avLst/>
                  </a:prstGeom>
                </pic:spPr>
              </pic:pic>
            </a:graphicData>
          </a:graphic>
          <wp14:sizeRelH relativeFrom="page">
            <wp14:pctWidth>0</wp14:pctWidth>
          </wp14:sizeRelH>
          <wp14:sizeRelV relativeFrom="page">
            <wp14:pctHeight>0</wp14:pctHeight>
          </wp14:sizeRelV>
        </wp:anchor>
      </w:drawing>
    </w:r>
  </w:p>
  <w:tbl>
    <w:tblPr>
      <w:tblW w:w="11449" w:type="dxa"/>
      <w:tblInd w:w="-851" w:type="dxa"/>
      <w:tblLayout w:type="fixed"/>
      <w:tblLook w:val="04A0" w:firstRow="1" w:lastRow="0" w:firstColumn="1" w:lastColumn="0" w:noHBand="0" w:noVBand="1"/>
    </w:tblPr>
    <w:tblGrid>
      <w:gridCol w:w="1784"/>
      <w:gridCol w:w="1785"/>
      <w:gridCol w:w="1785"/>
      <w:gridCol w:w="3260"/>
      <w:gridCol w:w="2835"/>
    </w:tblGrid>
    <w:tr w:rsidR="002A44BC" w:rsidRPr="00E77655" w14:paraId="5377234D" w14:textId="77777777" w:rsidTr="00F9464A">
      <w:tc>
        <w:tcPr>
          <w:tcW w:w="1784" w:type="dxa"/>
          <w:shd w:val="clear" w:color="auto" w:fill="auto"/>
          <w:vAlign w:val="center"/>
        </w:tcPr>
        <w:p w14:paraId="7DDC9601" w14:textId="77777777" w:rsidR="002A44BC" w:rsidRPr="00ED202A" w:rsidRDefault="002A44BC" w:rsidP="00F9464A">
          <w:pPr>
            <w:pStyle w:val="Footer"/>
            <w:keepNext/>
            <w:keepLines/>
            <w:spacing w:before="200"/>
            <w:jc w:val="center"/>
            <w:outlineLvl w:val="5"/>
            <w:rPr>
              <w:rFonts w:cs="Arial"/>
              <w:b/>
              <w:sz w:val="20"/>
              <w:szCs w:val="20"/>
            </w:rPr>
          </w:pPr>
        </w:p>
      </w:tc>
      <w:tc>
        <w:tcPr>
          <w:tcW w:w="1785" w:type="dxa"/>
          <w:shd w:val="clear" w:color="auto" w:fill="auto"/>
          <w:vAlign w:val="center"/>
        </w:tcPr>
        <w:p w14:paraId="12738F4A" w14:textId="77777777" w:rsidR="002A44BC" w:rsidRDefault="002A44BC" w:rsidP="00ED202A">
          <w:pPr>
            <w:pStyle w:val="Footer"/>
            <w:jc w:val="center"/>
            <w:rPr>
              <w:rFonts w:eastAsiaTheme="majorEastAsia" w:cs="Arial"/>
              <w:b/>
              <w:i/>
              <w:iCs/>
              <w:color w:val="243F60" w:themeColor="accent1" w:themeShade="7F"/>
              <w:sz w:val="20"/>
              <w:szCs w:val="20"/>
              <w:lang w:val="en-US"/>
            </w:rPr>
          </w:pPr>
        </w:p>
      </w:tc>
      <w:tc>
        <w:tcPr>
          <w:tcW w:w="1785" w:type="dxa"/>
          <w:shd w:val="clear" w:color="auto" w:fill="auto"/>
          <w:vAlign w:val="center"/>
        </w:tcPr>
        <w:p w14:paraId="764CC526" w14:textId="77777777" w:rsidR="002A44BC" w:rsidRPr="00ED202A" w:rsidRDefault="002A44BC" w:rsidP="00F9464A">
          <w:pPr>
            <w:pStyle w:val="Footer"/>
            <w:jc w:val="center"/>
            <w:rPr>
              <w:rFonts w:cs="Arial"/>
              <w:b/>
              <w:sz w:val="20"/>
              <w:szCs w:val="20"/>
            </w:rPr>
          </w:pPr>
        </w:p>
      </w:tc>
      <w:tc>
        <w:tcPr>
          <w:tcW w:w="3260" w:type="dxa"/>
          <w:shd w:val="clear" w:color="auto" w:fill="auto"/>
          <w:vAlign w:val="center"/>
        </w:tcPr>
        <w:p w14:paraId="7A3436A4" w14:textId="77777777" w:rsidR="002A44BC" w:rsidRDefault="002A44BC" w:rsidP="00ED202A">
          <w:pPr>
            <w:pStyle w:val="Footer"/>
            <w:jc w:val="center"/>
            <w:rPr>
              <w:rFonts w:cs="Arial"/>
              <w:b/>
              <w:sz w:val="20"/>
              <w:szCs w:val="20"/>
              <w:lang w:val="en-US"/>
            </w:rPr>
          </w:pPr>
        </w:p>
      </w:tc>
      <w:tc>
        <w:tcPr>
          <w:tcW w:w="2835" w:type="dxa"/>
          <w:shd w:val="clear" w:color="auto" w:fill="auto"/>
          <w:vAlign w:val="center"/>
        </w:tcPr>
        <w:p w14:paraId="40212AE3" w14:textId="77777777" w:rsidR="002A44BC" w:rsidRPr="007814C7" w:rsidRDefault="002A44BC" w:rsidP="007814C7">
          <w:pPr>
            <w:pStyle w:val="Footer"/>
            <w:jc w:val="center"/>
            <w:rPr>
              <w:rFonts w:cs="Arial"/>
              <w:b/>
              <w:sz w:val="20"/>
              <w:szCs w:val="20"/>
              <w:lang w:val="en-US"/>
            </w:rPr>
          </w:pPr>
        </w:p>
      </w:tc>
    </w:tr>
  </w:tbl>
  <w:p w14:paraId="1C921CD6" w14:textId="2C4E1C66" w:rsidR="002A44BC" w:rsidRPr="009837DE" w:rsidRDefault="004C0463">
    <w:pPr>
      <w:pStyle w:val="Footer"/>
      <w:rPr>
        <w:i/>
        <w:sz w:val="18"/>
        <w:szCs w:val="18"/>
      </w:rPr>
    </w:pPr>
    <w:r w:rsidRPr="009837DE">
      <w:rPr>
        <w:i/>
        <w:sz w:val="18"/>
        <w:szCs w:val="18"/>
      </w:rPr>
      <w:t>Document élaboré par le Secrétariat de l’UNESCO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10D60" w14:textId="77777777" w:rsidR="002A44BC" w:rsidRDefault="002A44BC" w:rsidP="00C602FD">
      <w:pPr>
        <w:spacing w:after="0"/>
        <w:rPr>
          <w:rFonts w:cs="Times New Roman"/>
        </w:rPr>
      </w:pPr>
      <w:r>
        <w:rPr>
          <w:rFonts w:cs="Times New Roman"/>
        </w:rPr>
        <w:separator/>
      </w:r>
    </w:p>
  </w:footnote>
  <w:footnote w:type="continuationSeparator" w:id="0">
    <w:p w14:paraId="5DF6B86D" w14:textId="77777777" w:rsidR="002A44BC" w:rsidRDefault="002A44BC" w:rsidP="00C602FD">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239E4" w14:textId="59A72A81" w:rsidR="005A37B1" w:rsidRDefault="005A37B1" w:rsidP="009837DE">
    <w:pPr>
      <w:pStyle w:val="Header"/>
      <w:jc w:val="left"/>
    </w:pPr>
    <w:r>
      <w:rPr>
        <w:rFonts w:eastAsia="Times New Roman" w:cs="Arial"/>
        <w:bCs/>
        <w:sz w:val="20"/>
        <w:szCs w:val="20"/>
        <w:lang w:val="en-US" w:eastAsia="fr-FR"/>
      </w:rPr>
      <w:t>ITH/14/EXP/1</w:t>
    </w:r>
    <w:r w:rsidRPr="002E12CC">
      <w:rPr>
        <w:rFonts w:eastAsia="Times New Roman" w:cs="Arial"/>
        <w:bCs/>
        <w:sz w:val="20"/>
        <w:szCs w:val="20"/>
        <w:lang w:val="en-US" w:eastAsia="fr-FR"/>
      </w:rPr>
      <w:t xml:space="preserve"> – page </w:t>
    </w:r>
    <w:r w:rsidRPr="002E12CC">
      <w:rPr>
        <w:rFonts w:eastAsia="Times New Roman" w:cs="Arial"/>
        <w:bCs/>
        <w:sz w:val="20"/>
        <w:szCs w:val="20"/>
        <w:lang w:val="en-US" w:eastAsia="fr-FR"/>
      </w:rPr>
      <w:fldChar w:fldCharType="begin"/>
    </w:r>
    <w:r w:rsidRPr="002E12CC">
      <w:rPr>
        <w:rFonts w:eastAsia="Times New Roman" w:cs="Arial"/>
        <w:bCs/>
        <w:sz w:val="20"/>
        <w:szCs w:val="20"/>
        <w:lang w:val="en-US" w:eastAsia="fr-FR"/>
      </w:rPr>
      <w:instrText xml:space="preserve"> PAGE   \* MERGEFORMAT </w:instrText>
    </w:r>
    <w:r w:rsidRPr="002E12CC">
      <w:rPr>
        <w:rFonts w:eastAsia="Times New Roman" w:cs="Arial"/>
        <w:bCs/>
        <w:sz w:val="20"/>
        <w:szCs w:val="20"/>
        <w:lang w:val="en-US" w:eastAsia="fr-FR"/>
      </w:rPr>
      <w:fldChar w:fldCharType="separate"/>
    </w:r>
    <w:r w:rsidR="00626379">
      <w:rPr>
        <w:rFonts w:eastAsia="Times New Roman" w:cs="Arial"/>
        <w:bCs/>
        <w:noProof/>
        <w:sz w:val="20"/>
        <w:szCs w:val="20"/>
        <w:lang w:val="en-US" w:eastAsia="fr-FR"/>
      </w:rPr>
      <w:t>2</w:t>
    </w:r>
    <w:r w:rsidRPr="002E12CC">
      <w:rPr>
        <w:rFonts w:eastAsia="Times New Roman" w:cs="Arial"/>
        <w:bCs/>
        <w:noProof/>
        <w:sz w:val="20"/>
        <w:szCs w:val="20"/>
        <w:lang w:val="en-US"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47D4" w14:textId="602B98D1" w:rsidR="00224C99" w:rsidRPr="00DC745D" w:rsidRDefault="00224C99" w:rsidP="005A37B1">
    <w:pPr>
      <w:pStyle w:val="Header"/>
      <w:jc w:val="right"/>
      <w:rPr>
        <w:bCs/>
        <w:sz w:val="20"/>
        <w:szCs w:val="20"/>
      </w:rPr>
    </w:pPr>
    <w:r>
      <w:rPr>
        <w:rFonts w:eastAsia="Times New Roman" w:cs="Arial"/>
        <w:bCs/>
        <w:sz w:val="20"/>
        <w:szCs w:val="20"/>
        <w:lang w:val="en-US" w:eastAsia="fr-FR"/>
      </w:rPr>
      <w:t>ITH/14/EXP/1</w:t>
    </w:r>
    <w:r w:rsidRPr="002E12CC">
      <w:rPr>
        <w:rFonts w:eastAsia="Times New Roman" w:cs="Arial"/>
        <w:bCs/>
        <w:sz w:val="20"/>
        <w:szCs w:val="20"/>
        <w:lang w:val="en-US" w:eastAsia="fr-FR"/>
      </w:rPr>
      <w:t xml:space="preserve"> – page </w:t>
    </w:r>
    <w:r w:rsidRPr="002E12CC">
      <w:rPr>
        <w:rFonts w:eastAsia="Times New Roman" w:cs="Arial"/>
        <w:bCs/>
        <w:sz w:val="20"/>
        <w:szCs w:val="20"/>
        <w:lang w:val="en-US" w:eastAsia="fr-FR"/>
      </w:rPr>
      <w:fldChar w:fldCharType="begin"/>
    </w:r>
    <w:r w:rsidRPr="002E12CC">
      <w:rPr>
        <w:rFonts w:eastAsia="Times New Roman" w:cs="Arial"/>
        <w:bCs/>
        <w:sz w:val="20"/>
        <w:szCs w:val="20"/>
        <w:lang w:val="en-US" w:eastAsia="fr-FR"/>
      </w:rPr>
      <w:instrText xml:space="preserve"> PAGE   \* MERGEFORMAT </w:instrText>
    </w:r>
    <w:r w:rsidRPr="002E12CC">
      <w:rPr>
        <w:rFonts w:eastAsia="Times New Roman" w:cs="Arial"/>
        <w:bCs/>
        <w:sz w:val="20"/>
        <w:szCs w:val="20"/>
        <w:lang w:val="en-US" w:eastAsia="fr-FR"/>
      </w:rPr>
      <w:fldChar w:fldCharType="separate"/>
    </w:r>
    <w:r w:rsidR="00626379">
      <w:rPr>
        <w:rFonts w:eastAsia="Times New Roman" w:cs="Arial"/>
        <w:bCs/>
        <w:noProof/>
        <w:sz w:val="20"/>
        <w:szCs w:val="20"/>
        <w:lang w:val="en-US" w:eastAsia="fr-FR"/>
      </w:rPr>
      <w:t>5</w:t>
    </w:r>
    <w:r w:rsidRPr="002E12CC">
      <w:rPr>
        <w:rFonts w:eastAsia="Times New Roman" w:cs="Arial"/>
        <w:bCs/>
        <w:noProof/>
        <w:sz w:val="20"/>
        <w:szCs w:val="20"/>
        <w:lang w:val="en-US" w:eastAsia="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DF90" w14:textId="77777777" w:rsidR="009F6BE8" w:rsidRPr="004D2244" w:rsidRDefault="009F6BE8" w:rsidP="009F6BE8">
    <w:pPr>
      <w:tabs>
        <w:tab w:val="center" w:pos="4536"/>
        <w:tab w:val="right" w:pos="9072"/>
      </w:tabs>
      <w:spacing w:after="520"/>
      <w:jc w:val="right"/>
      <w:rPr>
        <w:rFonts w:cs="Arial"/>
        <w:b/>
        <w:sz w:val="44"/>
        <w:szCs w:val="44"/>
        <w:lang w:eastAsia="x-none"/>
      </w:rPr>
    </w:pPr>
    <w:r w:rsidRPr="00DC745D">
      <w:rPr>
        <w:rFonts w:cs="Arial"/>
        <w:b/>
        <w:noProof/>
        <w:sz w:val="44"/>
        <w:szCs w:val="44"/>
        <w:lang w:val="en-GB" w:eastAsia="en-GB"/>
      </w:rPr>
      <w:drawing>
        <wp:anchor distT="0" distB="0" distL="114300" distR="114300" simplePos="0" relativeHeight="251658240" behindDoc="0" locked="0" layoutInCell="1" allowOverlap="1" wp14:anchorId="086D840A" wp14:editId="6C6F1E7D">
          <wp:simplePos x="0" y="0"/>
          <wp:positionH relativeFrom="column">
            <wp:posOffset>-257175</wp:posOffset>
          </wp:positionH>
          <wp:positionV relativeFrom="paragraph">
            <wp:posOffset>-76200</wp:posOffset>
          </wp:positionV>
          <wp:extent cx="2038350" cy="1529080"/>
          <wp:effectExtent l="0" t="0" r="0" b="0"/>
          <wp:wrapNone/>
          <wp:docPr id="1" name="Picture 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244">
      <w:rPr>
        <w:rFonts w:cs="Arial"/>
        <w:b/>
        <w:sz w:val="44"/>
        <w:szCs w:val="44"/>
        <w:lang w:eastAsia="x-none"/>
      </w:rPr>
      <w:t>EXP</w:t>
    </w:r>
  </w:p>
  <w:p w14:paraId="26055D73" w14:textId="7DA665C7" w:rsidR="009F6BE8" w:rsidRPr="004D2244" w:rsidRDefault="009F6BE8" w:rsidP="00224C99">
    <w:pPr>
      <w:spacing w:before="0" w:after="0"/>
      <w:jc w:val="right"/>
      <w:rPr>
        <w:rFonts w:eastAsia="Times New Roman" w:cs="Arial"/>
        <w:b/>
        <w:lang w:eastAsia="fr-FR"/>
      </w:rPr>
    </w:pPr>
    <w:r>
      <w:rPr>
        <w:rFonts w:eastAsia="Times New Roman" w:cs="Arial"/>
        <w:b/>
        <w:lang w:eastAsia="fr-FR"/>
      </w:rPr>
      <w:t>ITH/14</w:t>
    </w:r>
    <w:r w:rsidRPr="004D2244">
      <w:rPr>
        <w:rFonts w:eastAsia="Times New Roman" w:cs="Arial"/>
        <w:b/>
        <w:lang w:eastAsia="fr-FR"/>
      </w:rPr>
      <w:t>/EXP/</w:t>
    </w:r>
    <w:r>
      <w:rPr>
        <w:rFonts w:eastAsia="Times New Roman" w:cs="Arial"/>
        <w:b/>
        <w:lang w:eastAsia="fr-FR"/>
      </w:rPr>
      <w:t>1</w:t>
    </w:r>
  </w:p>
  <w:p w14:paraId="36DEB8DA" w14:textId="4C08D3D1" w:rsidR="009F6BE8" w:rsidRPr="004D2244" w:rsidRDefault="009F6BE8" w:rsidP="00163469">
    <w:pPr>
      <w:spacing w:before="0" w:after="0"/>
      <w:jc w:val="right"/>
      <w:rPr>
        <w:rFonts w:eastAsia="Times New Roman" w:cs="Arial"/>
        <w:b/>
        <w:lang w:eastAsia="fr-FR"/>
      </w:rPr>
    </w:pPr>
    <w:r w:rsidRPr="004D2244">
      <w:rPr>
        <w:rFonts w:eastAsia="Times New Roman" w:cs="Arial"/>
        <w:b/>
        <w:lang w:eastAsia="fr-FR"/>
      </w:rPr>
      <w:t xml:space="preserve">Paris, </w:t>
    </w:r>
    <w:r>
      <w:rPr>
        <w:rFonts w:eastAsia="Times New Roman" w:cs="Arial"/>
        <w:b/>
        <w:lang w:eastAsia="fr-FR"/>
      </w:rPr>
      <w:t>16 septembre 2014</w:t>
    </w:r>
  </w:p>
  <w:p w14:paraId="19666641" w14:textId="7ED98105" w:rsidR="009F6BE8" w:rsidRPr="004D2244" w:rsidRDefault="009F6BE8" w:rsidP="00C515AD">
    <w:pPr>
      <w:spacing w:before="0" w:after="0"/>
      <w:jc w:val="right"/>
      <w:rPr>
        <w:rFonts w:eastAsia="Times New Roman" w:cs="Arial"/>
        <w:b/>
        <w:lang w:eastAsia="fr-FR"/>
      </w:rPr>
    </w:pPr>
    <w:r w:rsidRPr="004D2244">
      <w:rPr>
        <w:rFonts w:eastAsia="Times New Roman" w:cs="Arial"/>
        <w:b/>
        <w:lang w:eastAsia="fr-FR"/>
      </w:rPr>
      <w:t xml:space="preserve">Original: </w:t>
    </w:r>
    <w:r>
      <w:rPr>
        <w:rFonts w:eastAsia="Times New Roman" w:cs="Arial"/>
        <w:b/>
        <w:lang w:eastAsia="fr-FR"/>
      </w:rPr>
      <w:t>français</w:t>
    </w:r>
  </w:p>
  <w:p w14:paraId="29611314" w14:textId="77777777" w:rsidR="009F6BE8" w:rsidRDefault="009F6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2686A"/>
    <w:multiLevelType w:val="hybridMultilevel"/>
    <w:tmpl w:val="2C062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F07BFE"/>
    <w:multiLevelType w:val="hybridMultilevel"/>
    <w:tmpl w:val="DC1C9F6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77543182"/>
    <w:multiLevelType w:val="hybridMultilevel"/>
    <w:tmpl w:val="28D49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4666B6"/>
    <w:multiLevelType w:val="hybridMultilevel"/>
    <w:tmpl w:val="DC1C9F6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08"/>
  <w:hyphenationZone w:val="425"/>
  <w:doNotHyphenateCaps/>
  <w:evenAndOddHeaders/>
  <w:characterSpacingControl w:val="doNotCompress"/>
  <w:noLineBreaksAfter w:lang="zh-CN" w:val="$([{£¥·‘“〈《「『【〔〖〝﹙﹛﹝＄（．［｛￡￥"/>
  <w:noLineBreaksBefore w:lang="zh-CN" w:val="!%),.:;&gt;?]}¢¨°·ˇˉ―‖’”…‰′″›℃∶、。〃〉》」』】〕〗〞︶︺︾﹀﹄﹚﹜﹞！＂％＇），．：；？］｀｜｝～￠"/>
  <w:doNotValidateAgainstSchema/>
  <w:doNotDemarcateInvalidXml/>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CE"/>
    <w:rsid w:val="00002D78"/>
    <w:rsid w:val="00003BB6"/>
    <w:rsid w:val="00004EB7"/>
    <w:rsid w:val="000101E7"/>
    <w:rsid w:val="00010BB4"/>
    <w:rsid w:val="0001684E"/>
    <w:rsid w:val="00024C48"/>
    <w:rsid w:val="00027DAB"/>
    <w:rsid w:val="000325A3"/>
    <w:rsid w:val="00034904"/>
    <w:rsid w:val="00036D8F"/>
    <w:rsid w:val="00054821"/>
    <w:rsid w:val="00055836"/>
    <w:rsid w:val="00056AFC"/>
    <w:rsid w:val="00056F2B"/>
    <w:rsid w:val="00057C19"/>
    <w:rsid w:val="0006079E"/>
    <w:rsid w:val="0007053F"/>
    <w:rsid w:val="00074B4C"/>
    <w:rsid w:val="00075018"/>
    <w:rsid w:val="00076EB1"/>
    <w:rsid w:val="00085614"/>
    <w:rsid w:val="00092EF3"/>
    <w:rsid w:val="00095EFD"/>
    <w:rsid w:val="00096231"/>
    <w:rsid w:val="000A29D4"/>
    <w:rsid w:val="000A2FCF"/>
    <w:rsid w:val="000A3632"/>
    <w:rsid w:val="000A4171"/>
    <w:rsid w:val="000B03FE"/>
    <w:rsid w:val="000B0743"/>
    <w:rsid w:val="000B0C10"/>
    <w:rsid w:val="000B4C0A"/>
    <w:rsid w:val="000C1669"/>
    <w:rsid w:val="000D1E29"/>
    <w:rsid w:val="000E2678"/>
    <w:rsid w:val="000E38F5"/>
    <w:rsid w:val="000E4595"/>
    <w:rsid w:val="000F2A5C"/>
    <w:rsid w:val="000F3794"/>
    <w:rsid w:val="000F75F1"/>
    <w:rsid w:val="001008D9"/>
    <w:rsid w:val="00101FD9"/>
    <w:rsid w:val="00106CC6"/>
    <w:rsid w:val="00112885"/>
    <w:rsid w:val="00115373"/>
    <w:rsid w:val="00115F74"/>
    <w:rsid w:val="00117706"/>
    <w:rsid w:val="0012195A"/>
    <w:rsid w:val="0012235A"/>
    <w:rsid w:val="0012648D"/>
    <w:rsid w:val="001301AF"/>
    <w:rsid w:val="001307D3"/>
    <w:rsid w:val="001341D6"/>
    <w:rsid w:val="001352F0"/>
    <w:rsid w:val="0014526B"/>
    <w:rsid w:val="00145D2A"/>
    <w:rsid w:val="00150CAF"/>
    <w:rsid w:val="0015169F"/>
    <w:rsid w:val="001560EE"/>
    <w:rsid w:val="001623F4"/>
    <w:rsid w:val="00163469"/>
    <w:rsid w:val="00174339"/>
    <w:rsid w:val="0017510F"/>
    <w:rsid w:val="00175854"/>
    <w:rsid w:val="00176123"/>
    <w:rsid w:val="00182326"/>
    <w:rsid w:val="001829DB"/>
    <w:rsid w:val="00194970"/>
    <w:rsid w:val="00194F18"/>
    <w:rsid w:val="001A32DE"/>
    <w:rsid w:val="001B0F9F"/>
    <w:rsid w:val="001B10B8"/>
    <w:rsid w:val="001B3A8E"/>
    <w:rsid w:val="001B7C69"/>
    <w:rsid w:val="001C4591"/>
    <w:rsid w:val="001E23AC"/>
    <w:rsid w:val="001E2C26"/>
    <w:rsid w:val="001F3D83"/>
    <w:rsid w:val="0020035B"/>
    <w:rsid w:val="002004F7"/>
    <w:rsid w:val="00210308"/>
    <w:rsid w:val="00214498"/>
    <w:rsid w:val="00216BC4"/>
    <w:rsid w:val="00220152"/>
    <w:rsid w:val="0022275E"/>
    <w:rsid w:val="00223A70"/>
    <w:rsid w:val="00224C99"/>
    <w:rsid w:val="00231424"/>
    <w:rsid w:val="00231BD0"/>
    <w:rsid w:val="00232F0B"/>
    <w:rsid w:val="00233666"/>
    <w:rsid w:val="00241E5F"/>
    <w:rsid w:val="0024546C"/>
    <w:rsid w:val="00245533"/>
    <w:rsid w:val="002601D9"/>
    <w:rsid w:val="00260506"/>
    <w:rsid w:val="00260A64"/>
    <w:rsid w:val="00272923"/>
    <w:rsid w:val="00286139"/>
    <w:rsid w:val="0029071A"/>
    <w:rsid w:val="002914C9"/>
    <w:rsid w:val="0029449C"/>
    <w:rsid w:val="00296AE5"/>
    <w:rsid w:val="002A0CF8"/>
    <w:rsid w:val="002A44BC"/>
    <w:rsid w:val="002A5266"/>
    <w:rsid w:val="002C0AA1"/>
    <w:rsid w:val="002C35C0"/>
    <w:rsid w:val="002C58DD"/>
    <w:rsid w:val="002D0C6A"/>
    <w:rsid w:val="002E0A77"/>
    <w:rsid w:val="002E34FD"/>
    <w:rsid w:val="002F3F97"/>
    <w:rsid w:val="003004A4"/>
    <w:rsid w:val="00305548"/>
    <w:rsid w:val="00321FBF"/>
    <w:rsid w:val="003220F4"/>
    <w:rsid w:val="00324930"/>
    <w:rsid w:val="00325B18"/>
    <w:rsid w:val="00327A86"/>
    <w:rsid w:val="00346F22"/>
    <w:rsid w:val="00350303"/>
    <w:rsid w:val="00354423"/>
    <w:rsid w:val="003600EB"/>
    <w:rsid w:val="00360395"/>
    <w:rsid w:val="00366F73"/>
    <w:rsid w:val="0037385B"/>
    <w:rsid w:val="00375339"/>
    <w:rsid w:val="00381F57"/>
    <w:rsid w:val="003874DA"/>
    <w:rsid w:val="00390112"/>
    <w:rsid w:val="003942B4"/>
    <w:rsid w:val="00395615"/>
    <w:rsid w:val="003A53F6"/>
    <w:rsid w:val="003A624B"/>
    <w:rsid w:val="003A6A11"/>
    <w:rsid w:val="003A7090"/>
    <w:rsid w:val="003C063E"/>
    <w:rsid w:val="003C71A8"/>
    <w:rsid w:val="003D3A2D"/>
    <w:rsid w:val="003D43B8"/>
    <w:rsid w:val="003D6112"/>
    <w:rsid w:val="003F035C"/>
    <w:rsid w:val="003F78B1"/>
    <w:rsid w:val="004023D4"/>
    <w:rsid w:val="00414319"/>
    <w:rsid w:val="0041587E"/>
    <w:rsid w:val="0042166B"/>
    <w:rsid w:val="00430446"/>
    <w:rsid w:val="00432C5D"/>
    <w:rsid w:val="00435ACB"/>
    <w:rsid w:val="00440DBA"/>
    <w:rsid w:val="00453BFE"/>
    <w:rsid w:val="0045458E"/>
    <w:rsid w:val="00474978"/>
    <w:rsid w:val="004842DD"/>
    <w:rsid w:val="004A4DE2"/>
    <w:rsid w:val="004B6B2A"/>
    <w:rsid w:val="004C0463"/>
    <w:rsid w:val="004C149D"/>
    <w:rsid w:val="004C1A65"/>
    <w:rsid w:val="004C2039"/>
    <w:rsid w:val="004C2242"/>
    <w:rsid w:val="004C6ABE"/>
    <w:rsid w:val="004D1A1D"/>
    <w:rsid w:val="004D46F5"/>
    <w:rsid w:val="004D6461"/>
    <w:rsid w:val="004E5FC6"/>
    <w:rsid w:val="004E6122"/>
    <w:rsid w:val="004F1EDE"/>
    <w:rsid w:val="004F4F76"/>
    <w:rsid w:val="0050014F"/>
    <w:rsid w:val="005039CB"/>
    <w:rsid w:val="005060BB"/>
    <w:rsid w:val="0051387F"/>
    <w:rsid w:val="005244D1"/>
    <w:rsid w:val="005252A9"/>
    <w:rsid w:val="005333ED"/>
    <w:rsid w:val="005342EC"/>
    <w:rsid w:val="00536E59"/>
    <w:rsid w:val="00537AF1"/>
    <w:rsid w:val="005439F9"/>
    <w:rsid w:val="00545CFB"/>
    <w:rsid w:val="00562996"/>
    <w:rsid w:val="005629FA"/>
    <w:rsid w:val="0056318A"/>
    <w:rsid w:val="005707CD"/>
    <w:rsid w:val="005754A8"/>
    <w:rsid w:val="00576E60"/>
    <w:rsid w:val="005857A7"/>
    <w:rsid w:val="00592228"/>
    <w:rsid w:val="00595E67"/>
    <w:rsid w:val="005977C2"/>
    <w:rsid w:val="00597CA6"/>
    <w:rsid w:val="00597CC6"/>
    <w:rsid w:val="005A1D2D"/>
    <w:rsid w:val="005A37B1"/>
    <w:rsid w:val="005A3F69"/>
    <w:rsid w:val="005A4161"/>
    <w:rsid w:val="005B06B2"/>
    <w:rsid w:val="005B3E57"/>
    <w:rsid w:val="005B4FAE"/>
    <w:rsid w:val="005B57D6"/>
    <w:rsid w:val="005B5C52"/>
    <w:rsid w:val="005B7775"/>
    <w:rsid w:val="005C24EE"/>
    <w:rsid w:val="005C631E"/>
    <w:rsid w:val="005D19CC"/>
    <w:rsid w:val="005D3196"/>
    <w:rsid w:val="005D3ADD"/>
    <w:rsid w:val="005E1321"/>
    <w:rsid w:val="005E50AD"/>
    <w:rsid w:val="005F0BAF"/>
    <w:rsid w:val="005F46AC"/>
    <w:rsid w:val="005F78C6"/>
    <w:rsid w:val="00607C98"/>
    <w:rsid w:val="00613644"/>
    <w:rsid w:val="00613C1C"/>
    <w:rsid w:val="006141F0"/>
    <w:rsid w:val="00620EA8"/>
    <w:rsid w:val="00625926"/>
    <w:rsid w:val="00626379"/>
    <w:rsid w:val="006300F6"/>
    <w:rsid w:val="00633FE4"/>
    <w:rsid w:val="006352C1"/>
    <w:rsid w:val="00637387"/>
    <w:rsid w:val="006414A2"/>
    <w:rsid w:val="0065094C"/>
    <w:rsid w:val="00653AE9"/>
    <w:rsid w:val="00653B47"/>
    <w:rsid w:val="006543F1"/>
    <w:rsid w:val="006565F8"/>
    <w:rsid w:val="00660A59"/>
    <w:rsid w:val="00661934"/>
    <w:rsid w:val="00680525"/>
    <w:rsid w:val="006838E8"/>
    <w:rsid w:val="006916ED"/>
    <w:rsid w:val="00692A4D"/>
    <w:rsid w:val="00696416"/>
    <w:rsid w:val="006A4EB0"/>
    <w:rsid w:val="006C0401"/>
    <w:rsid w:val="006C2CBC"/>
    <w:rsid w:val="006C591E"/>
    <w:rsid w:val="006C6B23"/>
    <w:rsid w:val="006E2BDB"/>
    <w:rsid w:val="006E33B5"/>
    <w:rsid w:val="006E7711"/>
    <w:rsid w:val="006F25A6"/>
    <w:rsid w:val="006F42A1"/>
    <w:rsid w:val="006F758D"/>
    <w:rsid w:val="007051B6"/>
    <w:rsid w:val="0071239B"/>
    <w:rsid w:val="00712B25"/>
    <w:rsid w:val="007204AB"/>
    <w:rsid w:val="00720FB9"/>
    <w:rsid w:val="0072755C"/>
    <w:rsid w:val="007376A2"/>
    <w:rsid w:val="00741F64"/>
    <w:rsid w:val="00747B13"/>
    <w:rsid w:val="007505F5"/>
    <w:rsid w:val="007609CC"/>
    <w:rsid w:val="00775764"/>
    <w:rsid w:val="007814C7"/>
    <w:rsid w:val="00782C5A"/>
    <w:rsid w:val="007842AD"/>
    <w:rsid w:val="007842C9"/>
    <w:rsid w:val="00795BE4"/>
    <w:rsid w:val="007B33D2"/>
    <w:rsid w:val="007B5373"/>
    <w:rsid w:val="007C16EA"/>
    <w:rsid w:val="007C6A0F"/>
    <w:rsid w:val="007C741C"/>
    <w:rsid w:val="007D60A7"/>
    <w:rsid w:val="007E6C87"/>
    <w:rsid w:val="007F09A2"/>
    <w:rsid w:val="007F2DCE"/>
    <w:rsid w:val="007F6CF6"/>
    <w:rsid w:val="008003D0"/>
    <w:rsid w:val="0080226F"/>
    <w:rsid w:val="00806D7D"/>
    <w:rsid w:val="00813D2D"/>
    <w:rsid w:val="0081470C"/>
    <w:rsid w:val="00816E22"/>
    <w:rsid w:val="008223EE"/>
    <w:rsid w:val="00823610"/>
    <w:rsid w:val="00845CBF"/>
    <w:rsid w:val="0085015A"/>
    <w:rsid w:val="008603CD"/>
    <w:rsid w:val="00863EFC"/>
    <w:rsid w:val="0086494D"/>
    <w:rsid w:val="008703BA"/>
    <w:rsid w:val="00870D89"/>
    <w:rsid w:val="00874433"/>
    <w:rsid w:val="00874950"/>
    <w:rsid w:val="0087612E"/>
    <w:rsid w:val="00876150"/>
    <w:rsid w:val="00882636"/>
    <w:rsid w:val="0089039C"/>
    <w:rsid w:val="008917CB"/>
    <w:rsid w:val="00891967"/>
    <w:rsid w:val="00894379"/>
    <w:rsid w:val="008A0A37"/>
    <w:rsid w:val="008A2B6A"/>
    <w:rsid w:val="008A4470"/>
    <w:rsid w:val="008B6B8A"/>
    <w:rsid w:val="008C21BD"/>
    <w:rsid w:val="008D5591"/>
    <w:rsid w:val="008E13A1"/>
    <w:rsid w:val="008E17FA"/>
    <w:rsid w:val="008E7772"/>
    <w:rsid w:val="008F16F3"/>
    <w:rsid w:val="008F5ED9"/>
    <w:rsid w:val="00902609"/>
    <w:rsid w:val="00920851"/>
    <w:rsid w:val="00921C6D"/>
    <w:rsid w:val="00923AA9"/>
    <w:rsid w:val="00933777"/>
    <w:rsid w:val="0094378F"/>
    <w:rsid w:val="00952D51"/>
    <w:rsid w:val="009640AD"/>
    <w:rsid w:val="00964323"/>
    <w:rsid w:val="00966835"/>
    <w:rsid w:val="009772A9"/>
    <w:rsid w:val="009833E0"/>
    <w:rsid w:val="009837DE"/>
    <w:rsid w:val="00996CCF"/>
    <w:rsid w:val="009A269C"/>
    <w:rsid w:val="009A670F"/>
    <w:rsid w:val="009A7A09"/>
    <w:rsid w:val="009B6ADC"/>
    <w:rsid w:val="009C3FEE"/>
    <w:rsid w:val="009C5715"/>
    <w:rsid w:val="009C5F6D"/>
    <w:rsid w:val="009E4A70"/>
    <w:rsid w:val="009E7A4F"/>
    <w:rsid w:val="009F0E5A"/>
    <w:rsid w:val="009F1200"/>
    <w:rsid w:val="009F5270"/>
    <w:rsid w:val="009F6BE8"/>
    <w:rsid w:val="00A0027C"/>
    <w:rsid w:val="00A11D21"/>
    <w:rsid w:val="00A17A2C"/>
    <w:rsid w:val="00A20746"/>
    <w:rsid w:val="00A3404C"/>
    <w:rsid w:val="00A345D7"/>
    <w:rsid w:val="00A347E7"/>
    <w:rsid w:val="00A34854"/>
    <w:rsid w:val="00A50A2C"/>
    <w:rsid w:val="00A5462D"/>
    <w:rsid w:val="00A57608"/>
    <w:rsid w:val="00A606EB"/>
    <w:rsid w:val="00A63A07"/>
    <w:rsid w:val="00A743D9"/>
    <w:rsid w:val="00A74E48"/>
    <w:rsid w:val="00A8215E"/>
    <w:rsid w:val="00A83AAC"/>
    <w:rsid w:val="00A84168"/>
    <w:rsid w:val="00A90EA0"/>
    <w:rsid w:val="00AA3BAC"/>
    <w:rsid w:val="00AA5E46"/>
    <w:rsid w:val="00AB2915"/>
    <w:rsid w:val="00AB6315"/>
    <w:rsid w:val="00AC20E8"/>
    <w:rsid w:val="00AC3A75"/>
    <w:rsid w:val="00AD7779"/>
    <w:rsid w:val="00AE18C9"/>
    <w:rsid w:val="00AF176B"/>
    <w:rsid w:val="00AF2E59"/>
    <w:rsid w:val="00AF5A6E"/>
    <w:rsid w:val="00AF5AD0"/>
    <w:rsid w:val="00AF5E7A"/>
    <w:rsid w:val="00B01C36"/>
    <w:rsid w:val="00B17E3B"/>
    <w:rsid w:val="00B21303"/>
    <w:rsid w:val="00B251CD"/>
    <w:rsid w:val="00B25EC3"/>
    <w:rsid w:val="00B279AE"/>
    <w:rsid w:val="00B34D45"/>
    <w:rsid w:val="00B35E0E"/>
    <w:rsid w:val="00B36019"/>
    <w:rsid w:val="00B400B4"/>
    <w:rsid w:val="00B476B4"/>
    <w:rsid w:val="00B55C6A"/>
    <w:rsid w:val="00B572EB"/>
    <w:rsid w:val="00B60A30"/>
    <w:rsid w:val="00B62455"/>
    <w:rsid w:val="00B66423"/>
    <w:rsid w:val="00B70CE6"/>
    <w:rsid w:val="00B80F0E"/>
    <w:rsid w:val="00B8687A"/>
    <w:rsid w:val="00B91BA3"/>
    <w:rsid w:val="00B9206A"/>
    <w:rsid w:val="00B93EA9"/>
    <w:rsid w:val="00B95777"/>
    <w:rsid w:val="00B96B87"/>
    <w:rsid w:val="00B96F75"/>
    <w:rsid w:val="00BA1165"/>
    <w:rsid w:val="00BA7874"/>
    <w:rsid w:val="00BB3B90"/>
    <w:rsid w:val="00BC083A"/>
    <w:rsid w:val="00BC3879"/>
    <w:rsid w:val="00BE7DB6"/>
    <w:rsid w:val="00BF18E6"/>
    <w:rsid w:val="00C00A85"/>
    <w:rsid w:val="00C0266B"/>
    <w:rsid w:val="00C0433C"/>
    <w:rsid w:val="00C05B67"/>
    <w:rsid w:val="00C07E22"/>
    <w:rsid w:val="00C10B28"/>
    <w:rsid w:val="00C11188"/>
    <w:rsid w:val="00C133F2"/>
    <w:rsid w:val="00C14EF6"/>
    <w:rsid w:val="00C15550"/>
    <w:rsid w:val="00C2550F"/>
    <w:rsid w:val="00C25DA9"/>
    <w:rsid w:val="00C30E31"/>
    <w:rsid w:val="00C31482"/>
    <w:rsid w:val="00C34C17"/>
    <w:rsid w:val="00C35409"/>
    <w:rsid w:val="00C355F0"/>
    <w:rsid w:val="00C364CA"/>
    <w:rsid w:val="00C515AD"/>
    <w:rsid w:val="00C51970"/>
    <w:rsid w:val="00C51D8C"/>
    <w:rsid w:val="00C52977"/>
    <w:rsid w:val="00C5519B"/>
    <w:rsid w:val="00C56410"/>
    <w:rsid w:val="00C602FD"/>
    <w:rsid w:val="00C6136D"/>
    <w:rsid w:val="00C61F2A"/>
    <w:rsid w:val="00C73EEF"/>
    <w:rsid w:val="00C76F91"/>
    <w:rsid w:val="00C87B07"/>
    <w:rsid w:val="00C90B97"/>
    <w:rsid w:val="00C90F7F"/>
    <w:rsid w:val="00C91A58"/>
    <w:rsid w:val="00CA4ADB"/>
    <w:rsid w:val="00CA7A4D"/>
    <w:rsid w:val="00CB1161"/>
    <w:rsid w:val="00CC126F"/>
    <w:rsid w:val="00CC23DE"/>
    <w:rsid w:val="00CC28FD"/>
    <w:rsid w:val="00CC5A16"/>
    <w:rsid w:val="00CD0275"/>
    <w:rsid w:val="00CE1569"/>
    <w:rsid w:val="00D010EE"/>
    <w:rsid w:val="00D02487"/>
    <w:rsid w:val="00D038EF"/>
    <w:rsid w:val="00D04D3E"/>
    <w:rsid w:val="00D1160A"/>
    <w:rsid w:val="00D20757"/>
    <w:rsid w:val="00D2115D"/>
    <w:rsid w:val="00D252EC"/>
    <w:rsid w:val="00D36FB9"/>
    <w:rsid w:val="00D40280"/>
    <w:rsid w:val="00D45694"/>
    <w:rsid w:val="00D46913"/>
    <w:rsid w:val="00D5113D"/>
    <w:rsid w:val="00D6112A"/>
    <w:rsid w:val="00D64C75"/>
    <w:rsid w:val="00D66409"/>
    <w:rsid w:val="00D71C06"/>
    <w:rsid w:val="00D84D59"/>
    <w:rsid w:val="00D86D90"/>
    <w:rsid w:val="00D9320A"/>
    <w:rsid w:val="00D9772D"/>
    <w:rsid w:val="00DB5CDD"/>
    <w:rsid w:val="00DC745D"/>
    <w:rsid w:val="00DD201A"/>
    <w:rsid w:val="00DD52F9"/>
    <w:rsid w:val="00DF6E6A"/>
    <w:rsid w:val="00E00D09"/>
    <w:rsid w:val="00E0116F"/>
    <w:rsid w:val="00E0485D"/>
    <w:rsid w:val="00E1635B"/>
    <w:rsid w:val="00E23A5A"/>
    <w:rsid w:val="00E315C0"/>
    <w:rsid w:val="00E34EDE"/>
    <w:rsid w:val="00E459AD"/>
    <w:rsid w:val="00E53BC7"/>
    <w:rsid w:val="00E551A0"/>
    <w:rsid w:val="00E626C8"/>
    <w:rsid w:val="00E64EDD"/>
    <w:rsid w:val="00E70E3F"/>
    <w:rsid w:val="00E771FD"/>
    <w:rsid w:val="00E80644"/>
    <w:rsid w:val="00E81666"/>
    <w:rsid w:val="00E81F2F"/>
    <w:rsid w:val="00E843B5"/>
    <w:rsid w:val="00E8535E"/>
    <w:rsid w:val="00E92C9C"/>
    <w:rsid w:val="00E9377B"/>
    <w:rsid w:val="00E947A2"/>
    <w:rsid w:val="00E9791B"/>
    <w:rsid w:val="00EA30BE"/>
    <w:rsid w:val="00EA538B"/>
    <w:rsid w:val="00EA7E05"/>
    <w:rsid w:val="00EB5B1D"/>
    <w:rsid w:val="00EB7C58"/>
    <w:rsid w:val="00EC0D5F"/>
    <w:rsid w:val="00EC6877"/>
    <w:rsid w:val="00ED202A"/>
    <w:rsid w:val="00EE0F76"/>
    <w:rsid w:val="00EF3DAE"/>
    <w:rsid w:val="00F07216"/>
    <w:rsid w:val="00F11BDC"/>
    <w:rsid w:val="00F17481"/>
    <w:rsid w:val="00F17901"/>
    <w:rsid w:val="00F21DCE"/>
    <w:rsid w:val="00F2703D"/>
    <w:rsid w:val="00F326EF"/>
    <w:rsid w:val="00F35878"/>
    <w:rsid w:val="00F4147E"/>
    <w:rsid w:val="00F41658"/>
    <w:rsid w:val="00F42E99"/>
    <w:rsid w:val="00F42F80"/>
    <w:rsid w:val="00F4437B"/>
    <w:rsid w:val="00F514B3"/>
    <w:rsid w:val="00F56425"/>
    <w:rsid w:val="00F57EEA"/>
    <w:rsid w:val="00F61F8C"/>
    <w:rsid w:val="00F73D9A"/>
    <w:rsid w:val="00F753BF"/>
    <w:rsid w:val="00F83365"/>
    <w:rsid w:val="00F877DD"/>
    <w:rsid w:val="00F909CF"/>
    <w:rsid w:val="00F90AAD"/>
    <w:rsid w:val="00F9464A"/>
    <w:rsid w:val="00FA5257"/>
    <w:rsid w:val="00FA7210"/>
    <w:rsid w:val="00FB788B"/>
    <w:rsid w:val="00FC38A2"/>
    <w:rsid w:val="00FC493D"/>
    <w:rsid w:val="00FD03EE"/>
    <w:rsid w:val="00FD65CD"/>
    <w:rsid w:val="00FD6BF1"/>
    <w:rsid w:val="00FD7D9A"/>
    <w:rsid w:val="00FE36F5"/>
    <w:rsid w:val="00FF1D0A"/>
    <w:rsid w:val="00FF67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40A95DC7"/>
  <w15:docId w15:val="{D5D72C78-99BA-4646-9E3D-2544CC12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E8"/>
    <w:pPr>
      <w:spacing w:before="240" w:after="240"/>
      <w:jc w:val="both"/>
    </w:pPr>
    <w:rPr>
      <w:rFonts w:ascii="Arial" w:hAnsi="Arial" w:cs="Calibri"/>
      <w:kern w:val="0"/>
      <w:sz w:val="22"/>
      <w:lang w:val="fr-FR" w:eastAsia="en-US"/>
    </w:rPr>
  </w:style>
  <w:style w:type="paragraph" w:styleId="Heading1">
    <w:name w:val="heading 1"/>
    <w:basedOn w:val="Normal"/>
    <w:link w:val="Heading1Char"/>
    <w:uiPriority w:val="9"/>
    <w:qFormat/>
    <w:locked/>
    <w:rsid w:val="009F6BE8"/>
    <w:pPr>
      <w:keepNext/>
      <w:spacing w:before="360"/>
      <w:outlineLvl w:val="0"/>
    </w:pPr>
    <w:rPr>
      <w:rFonts w:cs="Arial"/>
      <w:b/>
      <w:bCs/>
    </w:rPr>
  </w:style>
  <w:style w:type="paragraph" w:styleId="Heading2">
    <w:name w:val="heading 2"/>
    <w:basedOn w:val="Normal"/>
    <w:next w:val="Normal"/>
    <w:link w:val="Heading2Char"/>
    <w:unhideWhenUsed/>
    <w:qFormat/>
    <w:locked/>
    <w:rsid w:val="009F6BE8"/>
    <w:pPr>
      <w:keepNext/>
      <w:keepLines/>
      <w:jc w:val="left"/>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1DCE"/>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602FD"/>
    <w:pPr>
      <w:tabs>
        <w:tab w:val="center" w:pos="4536"/>
        <w:tab w:val="right" w:pos="9072"/>
      </w:tabs>
      <w:spacing w:after="0"/>
    </w:pPr>
  </w:style>
  <w:style w:type="character" w:customStyle="1" w:styleId="HeaderChar">
    <w:name w:val="Header Char"/>
    <w:basedOn w:val="DefaultParagraphFont"/>
    <w:link w:val="Header"/>
    <w:uiPriority w:val="99"/>
    <w:locked/>
    <w:rsid w:val="00C602FD"/>
  </w:style>
  <w:style w:type="paragraph" w:styleId="Footer">
    <w:name w:val="footer"/>
    <w:basedOn w:val="Normal"/>
    <w:link w:val="FooterChar"/>
    <w:uiPriority w:val="99"/>
    <w:rsid w:val="00C602FD"/>
    <w:pPr>
      <w:tabs>
        <w:tab w:val="center" w:pos="4536"/>
        <w:tab w:val="right" w:pos="9072"/>
      </w:tabs>
      <w:spacing w:after="0"/>
    </w:pPr>
  </w:style>
  <w:style w:type="character" w:customStyle="1" w:styleId="FooterChar">
    <w:name w:val="Footer Char"/>
    <w:basedOn w:val="DefaultParagraphFont"/>
    <w:link w:val="Footer"/>
    <w:uiPriority w:val="99"/>
    <w:locked/>
    <w:rsid w:val="00C602FD"/>
  </w:style>
  <w:style w:type="paragraph" w:styleId="ListParagraph">
    <w:name w:val="List Paragraph"/>
    <w:basedOn w:val="Normal"/>
    <w:uiPriority w:val="99"/>
    <w:rsid w:val="003A6A11"/>
    <w:pPr>
      <w:ind w:left="720"/>
    </w:pPr>
  </w:style>
  <w:style w:type="paragraph" w:styleId="BalloonText">
    <w:name w:val="Balloon Text"/>
    <w:basedOn w:val="Normal"/>
    <w:link w:val="BalloonTextChar"/>
    <w:uiPriority w:val="99"/>
    <w:semiHidden/>
    <w:unhideWhenUsed/>
    <w:rsid w:val="002C58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DD"/>
    <w:rPr>
      <w:rFonts w:ascii="Tahoma" w:hAnsi="Tahoma" w:cs="Tahoma"/>
      <w:kern w:val="0"/>
      <w:sz w:val="16"/>
      <w:szCs w:val="16"/>
      <w:lang w:val="fr-FR" w:eastAsia="en-US"/>
    </w:rPr>
  </w:style>
  <w:style w:type="character" w:customStyle="1" w:styleId="Heading1Char">
    <w:name w:val="Heading 1 Char"/>
    <w:basedOn w:val="DefaultParagraphFont"/>
    <w:link w:val="Heading1"/>
    <w:uiPriority w:val="9"/>
    <w:rsid w:val="009F6BE8"/>
    <w:rPr>
      <w:rFonts w:ascii="Arial" w:hAnsi="Arial" w:cs="Arial"/>
      <w:b/>
      <w:bCs/>
      <w:kern w:val="0"/>
      <w:sz w:val="22"/>
      <w:lang w:val="fr-FR" w:eastAsia="en-US"/>
    </w:rPr>
  </w:style>
  <w:style w:type="paragraph" w:customStyle="1" w:styleId="Marge">
    <w:name w:val="Marge"/>
    <w:basedOn w:val="Normal"/>
    <w:link w:val="MargeChar"/>
    <w:rsid w:val="00863EFC"/>
    <w:pPr>
      <w:tabs>
        <w:tab w:val="left" w:pos="567"/>
      </w:tabs>
      <w:snapToGrid w:val="0"/>
    </w:pPr>
    <w:rPr>
      <w:rFonts w:eastAsia="Times New Roman" w:cs="Times New Roman"/>
      <w:snapToGrid w:val="0"/>
      <w:szCs w:val="24"/>
    </w:rPr>
  </w:style>
  <w:style w:type="character" w:styleId="Hyperlink">
    <w:name w:val="Hyperlink"/>
    <w:rsid w:val="00863EFC"/>
    <w:rPr>
      <w:color w:val="0000FF"/>
      <w:u w:val="single"/>
    </w:rPr>
  </w:style>
  <w:style w:type="character" w:styleId="Emphasis">
    <w:name w:val="Emphasis"/>
    <w:aliases w:val="Headng 2"/>
    <w:uiPriority w:val="20"/>
    <w:qFormat/>
    <w:locked/>
    <w:rsid w:val="005342EC"/>
    <w:rPr>
      <w:rFonts w:ascii="Arial" w:hAnsi="Arial" w:cs="Arial"/>
      <w:b/>
      <w:i/>
      <w:color w:val="auto"/>
      <w:sz w:val="22"/>
      <w:szCs w:val="22"/>
    </w:rPr>
  </w:style>
  <w:style w:type="character" w:customStyle="1" w:styleId="MargeChar">
    <w:name w:val="Marge Char"/>
    <w:link w:val="Marge"/>
    <w:rsid w:val="00863EFC"/>
    <w:rPr>
      <w:rFonts w:ascii="Arial" w:eastAsia="Times New Roman" w:hAnsi="Arial"/>
      <w:snapToGrid w:val="0"/>
      <w:kern w:val="0"/>
      <w:sz w:val="22"/>
      <w:szCs w:val="24"/>
      <w:lang w:val="fr-FR" w:eastAsia="en-US"/>
    </w:rPr>
  </w:style>
  <w:style w:type="character" w:customStyle="1" w:styleId="Heading2Char">
    <w:name w:val="Heading 2 Char"/>
    <w:basedOn w:val="DefaultParagraphFont"/>
    <w:link w:val="Heading2"/>
    <w:rsid w:val="009F6BE8"/>
    <w:rPr>
      <w:rFonts w:ascii="Arial" w:eastAsiaTheme="majorEastAsia" w:hAnsi="Arial" w:cstheme="majorBidi"/>
      <w:b/>
      <w:bCs/>
      <w:i/>
      <w:kern w:val="0"/>
      <w:sz w:val="22"/>
      <w:szCs w:val="26"/>
      <w:lang w:val="fr-FR" w:eastAsia="en-US"/>
    </w:rPr>
  </w:style>
  <w:style w:type="paragraph" w:styleId="NormalWeb">
    <w:name w:val="Normal (Web)"/>
    <w:basedOn w:val="Normal"/>
    <w:uiPriority w:val="99"/>
    <w:unhideWhenUsed/>
    <w:rsid w:val="00010BB4"/>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HAPTER">
    <w:name w:val="CHAPTER"/>
    <w:basedOn w:val="Normal"/>
    <w:autoRedefine/>
    <w:rsid w:val="00F326EF"/>
    <w:pPr>
      <w:widowControl w:val="0"/>
      <w:autoSpaceDE w:val="0"/>
      <w:autoSpaceDN w:val="0"/>
      <w:adjustRightInd w:val="0"/>
      <w:outlineLvl w:val="0"/>
    </w:pPr>
    <w:rPr>
      <w:rFonts w:eastAsiaTheme="minorEastAsia" w:cs="Arial"/>
      <w:spacing w:val="4"/>
      <w:lang w:eastAsia="fr-FR"/>
    </w:rPr>
  </w:style>
  <w:style w:type="character" w:styleId="FollowedHyperlink">
    <w:name w:val="FollowedHyperlink"/>
    <w:basedOn w:val="DefaultParagraphFont"/>
    <w:uiPriority w:val="99"/>
    <w:semiHidden/>
    <w:unhideWhenUsed/>
    <w:rsid w:val="00882636"/>
    <w:rPr>
      <w:color w:val="800080" w:themeColor="followedHyperlink"/>
      <w:u w:val="single"/>
    </w:rPr>
  </w:style>
  <w:style w:type="character" w:customStyle="1" w:styleId="st1">
    <w:name w:val="st1"/>
    <w:basedOn w:val="DefaultParagraphFont"/>
    <w:rsid w:val="00536E59"/>
  </w:style>
  <w:style w:type="paragraph" w:styleId="Revision">
    <w:name w:val="Revision"/>
    <w:hidden/>
    <w:uiPriority w:val="99"/>
    <w:semiHidden/>
    <w:rsid w:val="00637387"/>
    <w:rPr>
      <w:rFonts w:cs="Calibri"/>
      <w:kern w:val="0"/>
      <w:sz w:val="22"/>
      <w:lang w:val="fr-FR" w:eastAsia="en-US"/>
    </w:rPr>
  </w:style>
  <w:style w:type="character" w:styleId="CommentReference">
    <w:name w:val="annotation reference"/>
    <w:basedOn w:val="DefaultParagraphFont"/>
    <w:uiPriority w:val="99"/>
    <w:semiHidden/>
    <w:unhideWhenUsed/>
    <w:rsid w:val="001341D6"/>
    <w:rPr>
      <w:sz w:val="16"/>
      <w:szCs w:val="16"/>
    </w:rPr>
  </w:style>
  <w:style w:type="paragraph" w:styleId="CommentText">
    <w:name w:val="annotation text"/>
    <w:basedOn w:val="Normal"/>
    <w:link w:val="CommentTextChar"/>
    <w:uiPriority w:val="99"/>
    <w:semiHidden/>
    <w:unhideWhenUsed/>
    <w:rsid w:val="001341D6"/>
    <w:rPr>
      <w:sz w:val="20"/>
      <w:szCs w:val="20"/>
    </w:rPr>
  </w:style>
  <w:style w:type="character" w:customStyle="1" w:styleId="CommentTextChar">
    <w:name w:val="Comment Text Char"/>
    <w:basedOn w:val="DefaultParagraphFont"/>
    <w:link w:val="CommentText"/>
    <w:uiPriority w:val="99"/>
    <w:semiHidden/>
    <w:rsid w:val="001341D6"/>
    <w:rPr>
      <w:rFonts w:cs="Calibri"/>
      <w:kern w:val="0"/>
      <w:sz w:val="20"/>
      <w:szCs w:val="20"/>
      <w:lang w:val="fr-FR" w:eastAsia="en-US"/>
    </w:rPr>
  </w:style>
  <w:style w:type="paragraph" w:styleId="CommentSubject">
    <w:name w:val="annotation subject"/>
    <w:basedOn w:val="CommentText"/>
    <w:next w:val="CommentText"/>
    <w:link w:val="CommentSubjectChar"/>
    <w:uiPriority w:val="99"/>
    <w:semiHidden/>
    <w:unhideWhenUsed/>
    <w:rsid w:val="001341D6"/>
    <w:rPr>
      <w:b/>
      <w:bCs/>
    </w:rPr>
  </w:style>
  <w:style w:type="character" w:customStyle="1" w:styleId="CommentSubjectChar">
    <w:name w:val="Comment Subject Char"/>
    <w:basedOn w:val="CommentTextChar"/>
    <w:link w:val="CommentSubject"/>
    <w:uiPriority w:val="99"/>
    <w:semiHidden/>
    <w:rsid w:val="001341D6"/>
    <w:rPr>
      <w:rFonts w:cs="Calibri"/>
      <w:b/>
      <w:bCs/>
      <w:kern w:val="0"/>
      <w:sz w:val="20"/>
      <w:szCs w:val="20"/>
      <w:lang w:val="fr-FR" w:eastAsia="en-US"/>
    </w:rPr>
  </w:style>
  <w:style w:type="paragraph" w:styleId="NoSpacing">
    <w:name w:val="No Spacing"/>
    <w:aliases w:val="Titre de la réunion d'experts"/>
    <w:basedOn w:val="Normal"/>
    <w:uiPriority w:val="1"/>
    <w:qFormat/>
    <w:rsid w:val="009F6BE8"/>
    <w:pPr>
      <w:autoSpaceDE w:val="0"/>
      <w:autoSpaceDN w:val="0"/>
      <w:adjustRightInd w:val="0"/>
      <w:jc w:val="center"/>
    </w:pPr>
    <w:rPr>
      <w:rFonts w:cs="Arial"/>
      <w:b/>
      <w:bCs/>
      <w:sz w:val="24"/>
      <w:szCs w:val="26"/>
    </w:rPr>
  </w:style>
  <w:style w:type="character" w:styleId="SubtleEmphasis">
    <w:name w:val="Subtle Emphasis"/>
    <w:aliases w:val="Paragraphe d'introduction"/>
    <w:uiPriority w:val="19"/>
    <w:qFormat/>
    <w:rsid w:val="00216BC4"/>
    <w:rPr>
      <w:rFonts w:cs="Arial"/>
      <w:i/>
    </w:rPr>
  </w:style>
  <w:style w:type="character" w:styleId="IntenseEmphasis">
    <w:name w:val="Intense Emphasis"/>
    <w:aliases w:val="Texte"/>
    <w:uiPriority w:val="21"/>
    <w:rsid w:val="00216BC4"/>
    <w:rPr>
      <w:rFonts w:ascii="Arial" w:hAnsi="Arial" w:cs="Arial"/>
      <w:sz w:val="22"/>
    </w:rPr>
  </w:style>
  <w:style w:type="paragraph" w:customStyle="1" w:styleId="Texteintrovrai">
    <w:name w:val="Texte intro vrai"/>
    <w:basedOn w:val="Marge"/>
    <w:link w:val="TexteintrovraiChar"/>
    <w:rsid w:val="009F6BE8"/>
    <w:pPr>
      <w:tabs>
        <w:tab w:val="left" w:pos="709"/>
      </w:tabs>
      <w:autoSpaceDE w:val="0"/>
      <w:autoSpaceDN w:val="0"/>
      <w:adjustRightInd w:val="0"/>
      <w:spacing w:before="360" w:after="360"/>
    </w:pPr>
  </w:style>
  <w:style w:type="character" w:customStyle="1" w:styleId="TexteintrovraiChar">
    <w:name w:val="Texte intro vrai Char"/>
    <w:basedOn w:val="MargeChar"/>
    <w:link w:val="Texteintrovrai"/>
    <w:rsid w:val="009F6BE8"/>
    <w:rPr>
      <w:rFonts w:ascii="Arial" w:eastAsia="Times New Roman" w:hAnsi="Arial"/>
      <w:snapToGrid w:val="0"/>
      <w:kern w:val="0"/>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44271">
      <w:bodyDiv w:val="1"/>
      <w:marLeft w:val="0"/>
      <w:marRight w:val="0"/>
      <w:marTop w:val="0"/>
      <w:marBottom w:val="0"/>
      <w:divBdr>
        <w:top w:val="none" w:sz="0" w:space="0" w:color="auto"/>
        <w:left w:val="none" w:sz="0" w:space="0" w:color="auto"/>
        <w:bottom w:val="none" w:sz="0" w:space="0" w:color="auto"/>
        <w:right w:val="none" w:sz="0" w:space="0" w:color="auto"/>
      </w:divBdr>
      <w:divsChild>
        <w:div w:id="1133713320">
          <w:marLeft w:val="0"/>
          <w:marRight w:val="0"/>
          <w:marTop w:val="0"/>
          <w:marBottom w:val="0"/>
          <w:divBdr>
            <w:top w:val="none" w:sz="0" w:space="0" w:color="auto"/>
            <w:left w:val="none" w:sz="0" w:space="0" w:color="auto"/>
            <w:bottom w:val="none" w:sz="0" w:space="0" w:color="auto"/>
            <w:right w:val="none" w:sz="0" w:space="0" w:color="auto"/>
          </w:divBdr>
          <w:divsChild>
            <w:div w:id="1845515255">
              <w:marLeft w:val="0"/>
              <w:marRight w:val="0"/>
              <w:marTop w:val="0"/>
              <w:marBottom w:val="0"/>
              <w:divBdr>
                <w:top w:val="none" w:sz="0" w:space="0" w:color="auto"/>
                <w:left w:val="none" w:sz="0" w:space="0" w:color="auto"/>
                <w:bottom w:val="none" w:sz="0" w:space="0" w:color="auto"/>
                <w:right w:val="none" w:sz="0" w:space="0" w:color="auto"/>
              </w:divBdr>
              <w:divsChild>
                <w:div w:id="1468668265">
                  <w:marLeft w:val="0"/>
                  <w:marRight w:val="0"/>
                  <w:marTop w:val="0"/>
                  <w:marBottom w:val="0"/>
                  <w:divBdr>
                    <w:top w:val="none" w:sz="0" w:space="0" w:color="auto"/>
                    <w:left w:val="none" w:sz="0" w:space="0" w:color="auto"/>
                    <w:bottom w:val="none" w:sz="0" w:space="0" w:color="auto"/>
                    <w:right w:val="none" w:sz="0" w:space="0" w:color="auto"/>
                  </w:divBdr>
                  <w:divsChild>
                    <w:div w:id="1831480118">
                      <w:marLeft w:val="0"/>
                      <w:marRight w:val="0"/>
                      <w:marTop w:val="0"/>
                      <w:marBottom w:val="0"/>
                      <w:divBdr>
                        <w:top w:val="none" w:sz="0" w:space="0" w:color="auto"/>
                        <w:left w:val="none" w:sz="0" w:space="0" w:color="auto"/>
                        <w:bottom w:val="none" w:sz="0" w:space="0" w:color="auto"/>
                        <w:right w:val="none" w:sz="0" w:space="0" w:color="auto"/>
                      </w:divBdr>
                      <w:divsChild>
                        <w:div w:id="707753762">
                          <w:marLeft w:val="0"/>
                          <w:marRight w:val="0"/>
                          <w:marTop w:val="0"/>
                          <w:marBottom w:val="0"/>
                          <w:divBdr>
                            <w:top w:val="none" w:sz="0" w:space="0" w:color="auto"/>
                            <w:left w:val="none" w:sz="0" w:space="0" w:color="auto"/>
                            <w:bottom w:val="none" w:sz="0" w:space="0" w:color="auto"/>
                            <w:right w:val="none" w:sz="0" w:space="0" w:color="auto"/>
                          </w:divBdr>
                          <w:divsChild>
                            <w:div w:id="1442721152">
                              <w:marLeft w:val="0"/>
                              <w:marRight w:val="0"/>
                              <w:marTop w:val="0"/>
                              <w:marBottom w:val="0"/>
                              <w:divBdr>
                                <w:top w:val="none" w:sz="0" w:space="0" w:color="auto"/>
                                <w:left w:val="none" w:sz="0" w:space="0" w:color="auto"/>
                                <w:bottom w:val="none" w:sz="0" w:space="0" w:color="auto"/>
                                <w:right w:val="none" w:sz="0" w:space="0" w:color="auto"/>
                              </w:divBdr>
                              <w:divsChild>
                                <w:div w:id="1251043511">
                                  <w:marLeft w:val="0"/>
                                  <w:marRight w:val="0"/>
                                  <w:marTop w:val="0"/>
                                  <w:marBottom w:val="0"/>
                                  <w:divBdr>
                                    <w:top w:val="none" w:sz="0" w:space="0" w:color="auto"/>
                                    <w:left w:val="none" w:sz="0" w:space="0" w:color="auto"/>
                                    <w:bottom w:val="none" w:sz="0" w:space="0" w:color="auto"/>
                                    <w:right w:val="none" w:sz="0" w:space="0" w:color="auto"/>
                                  </w:divBdr>
                                  <w:divsChild>
                                    <w:div w:id="1732271993">
                                      <w:marLeft w:val="0"/>
                                      <w:marRight w:val="0"/>
                                      <w:marTop w:val="0"/>
                                      <w:marBottom w:val="0"/>
                                      <w:divBdr>
                                        <w:top w:val="none" w:sz="0" w:space="0" w:color="auto"/>
                                        <w:left w:val="none" w:sz="0" w:space="0" w:color="auto"/>
                                        <w:bottom w:val="none" w:sz="0" w:space="0" w:color="auto"/>
                                        <w:right w:val="none" w:sz="0" w:space="0" w:color="auto"/>
                                      </w:divBdr>
                                      <w:divsChild>
                                        <w:div w:id="391083823">
                                          <w:marLeft w:val="0"/>
                                          <w:marRight w:val="0"/>
                                          <w:marTop w:val="0"/>
                                          <w:marBottom w:val="0"/>
                                          <w:divBdr>
                                            <w:top w:val="none" w:sz="0" w:space="0" w:color="auto"/>
                                            <w:left w:val="none" w:sz="0" w:space="0" w:color="auto"/>
                                            <w:bottom w:val="none" w:sz="0" w:space="0" w:color="auto"/>
                                            <w:right w:val="none" w:sz="0" w:space="0" w:color="auto"/>
                                          </w:divBdr>
                                          <w:divsChild>
                                            <w:div w:id="1116020242">
                                              <w:marLeft w:val="0"/>
                                              <w:marRight w:val="0"/>
                                              <w:marTop w:val="0"/>
                                              <w:marBottom w:val="0"/>
                                              <w:divBdr>
                                                <w:top w:val="none" w:sz="0" w:space="0" w:color="auto"/>
                                                <w:left w:val="none" w:sz="0" w:space="0" w:color="auto"/>
                                                <w:bottom w:val="none" w:sz="0" w:space="0" w:color="auto"/>
                                                <w:right w:val="none" w:sz="0" w:space="0" w:color="auto"/>
                                              </w:divBdr>
                                              <w:divsChild>
                                                <w:div w:id="84617040">
                                                  <w:marLeft w:val="0"/>
                                                  <w:marRight w:val="0"/>
                                                  <w:marTop w:val="0"/>
                                                  <w:marBottom w:val="0"/>
                                                  <w:divBdr>
                                                    <w:top w:val="none" w:sz="0" w:space="0" w:color="auto"/>
                                                    <w:left w:val="none" w:sz="0" w:space="0" w:color="auto"/>
                                                    <w:bottom w:val="none" w:sz="0" w:space="0" w:color="auto"/>
                                                    <w:right w:val="none" w:sz="0" w:space="0" w:color="auto"/>
                                                  </w:divBdr>
                                                  <w:divsChild>
                                                    <w:div w:id="19056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609112">
      <w:bodyDiv w:val="1"/>
      <w:marLeft w:val="0"/>
      <w:marRight w:val="0"/>
      <w:marTop w:val="0"/>
      <w:marBottom w:val="0"/>
      <w:divBdr>
        <w:top w:val="none" w:sz="0" w:space="0" w:color="auto"/>
        <w:left w:val="none" w:sz="0" w:space="0" w:color="auto"/>
        <w:bottom w:val="none" w:sz="0" w:space="0" w:color="auto"/>
        <w:right w:val="none" w:sz="0" w:space="0" w:color="auto"/>
      </w:divBdr>
    </w:div>
    <w:div w:id="1002273476">
      <w:bodyDiv w:val="1"/>
      <w:marLeft w:val="0"/>
      <w:marRight w:val="0"/>
      <w:marTop w:val="0"/>
      <w:marBottom w:val="0"/>
      <w:divBdr>
        <w:top w:val="none" w:sz="0" w:space="0" w:color="auto"/>
        <w:left w:val="none" w:sz="0" w:space="0" w:color="auto"/>
        <w:bottom w:val="none" w:sz="0" w:space="0" w:color="auto"/>
        <w:right w:val="none" w:sz="0" w:space="0" w:color="auto"/>
      </w:divBdr>
      <w:divsChild>
        <w:div w:id="1868983051">
          <w:marLeft w:val="0"/>
          <w:marRight w:val="0"/>
          <w:marTop w:val="0"/>
          <w:marBottom w:val="0"/>
          <w:divBdr>
            <w:top w:val="none" w:sz="0" w:space="0" w:color="auto"/>
            <w:left w:val="none" w:sz="0" w:space="0" w:color="auto"/>
            <w:bottom w:val="none" w:sz="0" w:space="0" w:color="auto"/>
            <w:right w:val="none" w:sz="0" w:space="0" w:color="auto"/>
          </w:divBdr>
          <w:divsChild>
            <w:div w:id="1689482898">
              <w:marLeft w:val="0"/>
              <w:marRight w:val="0"/>
              <w:marTop w:val="0"/>
              <w:marBottom w:val="0"/>
              <w:divBdr>
                <w:top w:val="none" w:sz="0" w:space="0" w:color="auto"/>
                <w:left w:val="none" w:sz="0" w:space="0" w:color="auto"/>
                <w:bottom w:val="none" w:sz="0" w:space="0" w:color="auto"/>
                <w:right w:val="none" w:sz="0" w:space="0" w:color="auto"/>
              </w:divBdr>
              <w:divsChild>
                <w:div w:id="2043632616">
                  <w:marLeft w:val="0"/>
                  <w:marRight w:val="0"/>
                  <w:marTop w:val="0"/>
                  <w:marBottom w:val="0"/>
                  <w:divBdr>
                    <w:top w:val="none" w:sz="0" w:space="0" w:color="auto"/>
                    <w:left w:val="none" w:sz="0" w:space="0" w:color="auto"/>
                    <w:bottom w:val="none" w:sz="0" w:space="0" w:color="auto"/>
                    <w:right w:val="none" w:sz="0" w:space="0" w:color="auto"/>
                  </w:divBdr>
                  <w:divsChild>
                    <w:div w:id="851381302">
                      <w:marLeft w:val="0"/>
                      <w:marRight w:val="0"/>
                      <w:marTop w:val="0"/>
                      <w:marBottom w:val="0"/>
                      <w:divBdr>
                        <w:top w:val="none" w:sz="0" w:space="0" w:color="auto"/>
                        <w:left w:val="none" w:sz="0" w:space="0" w:color="auto"/>
                        <w:bottom w:val="none" w:sz="0" w:space="0" w:color="auto"/>
                        <w:right w:val="none" w:sz="0" w:space="0" w:color="auto"/>
                      </w:divBdr>
                      <w:divsChild>
                        <w:div w:id="1847018605">
                          <w:marLeft w:val="0"/>
                          <w:marRight w:val="0"/>
                          <w:marTop w:val="0"/>
                          <w:marBottom w:val="0"/>
                          <w:divBdr>
                            <w:top w:val="none" w:sz="0" w:space="0" w:color="auto"/>
                            <w:left w:val="none" w:sz="0" w:space="0" w:color="auto"/>
                            <w:bottom w:val="none" w:sz="0" w:space="0" w:color="auto"/>
                            <w:right w:val="none" w:sz="0" w:space="0" w:color="auto"/>
                          </w:divBdr>
                          <w:divsChild>
                            <w:div w:id="6237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nesco.org/culture/ich/doc/src/ITH-13-8.COM-13.a_-FR.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esco.org/culture/ich/doc/src/IOS-EVS-PI-129_REV.-FR.pdf" TargetMode="External"/><Relationship Id="rId2" Type="http://schemas.openxmlformats.org/officeDocument/2006/relationships/numbering" Target="numbering.xml"/><Relationship Id="rId16" Type="http://schemas.openxmlformats.org/officeDocument/2006/relationships/hyperlink" Target="http://www.unesco.org/culture/ich/doc/src/ITH-13-EXP-8-FR.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r.unesco.org/themes/culture-developpement-durable" TargetMode="External"/><Relationship Id="rId10" Type="http://schemas.openxmlformats.org/officeDocument/2006/relationships/footer" Target="footer1.xml"/><Relationship Id="rId19" Type="http://schemas.openxmlformats.org/officeDocument/2006/relationships/hyperlink" Target="http://www.un.org/en/development/desa/policy/untaskteam_undf/unttreport_fr.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org/en/development/desa/policy/untaskteam_undf/unttreport_fr.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46C6-8805-4352-8201-78D2A33E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1928</Words>
  <Characters>10992</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Chengdu conference – Tentative programme with speakers and moderators</vt:lpstr>
      <vt:lpstr>Chengdu conference – Tentative programme with speakers and moderators</vt:lpstr>
    </vt:vector>
  </TitlesOfParts>
  <Company>Sky123.Org</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Chengdu conference – Tentative programme with speakers and moderators</dc:title>
  <dc:creator>CLT/CRE/ITH-E.Joubeaud</dc:creator>
  <cp:lastModifiedBy>CLT/CRE/ITH-F.Proschan</cp:lastModifiedBy>
  <cp:revision>3</cp:revision>
  <cp:lastPrinted>2014-09-16T07:21:00Z</cp:lastPrinted>
  <dcterms:created xsi:type="dcterms:W3CDTF">2014-09-17T13:13:00Z</dcterms:created>
  <dcterms:modified xsi:type="dcterms:W3CDTF">2014-09-17T16:37:00Z</dcterms:modified>
</cp:coreProperties>
</file>