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8EA" w:rsidRPr="00571CBF" w:rsidRDefault="002058EA" w:rsidP="00DF112A">
      <w:pPr>
        <w:spacing w:before="1440"/>
        <w:jc w:val="center"/>
        <w:rPr>
          <w:rFonts w:ascii="Arial" w:hAnsi="Arial" w:cs="Arial"/>
          <w:b/>
          <w:sz w:val="22"/>
          <w:szCs w:val="22"/>
        </w:rPr>
      </w:pPr>
      <w:r w:rsidRPr="00571CBF">
        <w:rPr>
          <w:rFonts w:ascii="Arial" w:hAnsi="Arial" w:cs="Arial"/>
          <w:b/>
          <w:sz w:val="22"/>
          <w:szCs w:val="22"/>
        </w:rPr>
        <w:t xml:space="preserve">CONVENTION FOR THE SAFEGUARDING OF THE </w:t>
      </w:r>
      <w:r w:rsidRPr="00571CBF">
        <w:rPr>
          <w:rFonts w:ascii="Arial" w:hAnsi="Arial" w:cs="Arial"/>
          <w:b/>
          <w:sz w:val="22"/>
          <w:szCs w:val="22"/>
        </w:rPr>
        <w:br/>
        <w:t>INTANGIBLE CULTURAL HERITAGE</w:t>
      </w:r>
    </w:p>
    <w:p w:rsidR="002058EA" w:rsidRPr="00571CBF" w:rsidRDefault="002058EA" w:rsidP="00DF112A">
      <w:pPr>
        <w:spacing w:before="1200"/>
        <w:jc w:val="center"/>
        <w:rPr>
          <w:rFonts w:ascii="Arial" w:hAnsi="Arial" w:cs="Arial"/>
          <w:b/>
          <w:sz w:val="22"/>
          <w:szCs w:val="22"/>
        </w:rPr>
      </w:pPr>
      <w:r w:rsidRPr="00571CBF">
        <w:rPr>
          <w:rFonts w:ascii="Arial" w:hAnsi="Arial" w:cs="Arial"/>
          <w:b/>
          <w:sz w:val="22"/>
          <w:szCs w:val="22"/>
        </w:rPr>
        <w:t>INTERGOVERNMENTAL COMMITTEE FOR THE</w:t>
      </w:r>
      <w:r w:rsidRPr="00571CBF">
        <w:rPr>
          <w:rFonts w:ascii="Arial" w:hAnsi="Arial" w:cs="Arial"/>
          <w:b/>
          <w:sz w:val="22"/>
          <w:szCs w:val="22"/>
        </w:rPr>
        <w:br/>
        <w:t xml:space="preserve">SAFEGUARDING OF THE INTANGIBLE CULTURAL HERITAGE </w:t>
      </w:r>
    </w:p>
    <w:p w:rsidR="002058EA" w:rsidRPr="00571CBF" w:rsidRDefault="002058EA" w:rsidP="00DF112A">
      <w:pPr>
        <w:spacing w:before="840"/>
        <w:jc w:val="center"/>
        <w:rPr>
          <w:rFonts w:ascii="Arial" w:hAnsi="Arial" w:cs="Arial"/>
          <w:b/>
          <w:sz w:val="22"/>
          <w:szCs w:val="22"/>
        </w:rPr>
      </w:pPr>
      <w:r w:rsidRPr="00571CBF">
        <w:rPr>
          <w:rFonts w:ascii="Arial" w:hAnsi="Arial" w:cs="Arial"/>
          <w:b/>
          <w:sz w:val="22"/>
          <w:szCs w:val="22"/>
        </w:rPr>
        <w:t>Sixth session</w:t>
      </w:r>
    </w:p>
    <w:p w:rsidR="002058EA" w:rsidRPr="00571CBF" w:rsidRDefault="002058EA" w:rsidP="00DF112A">
      <w:pPr>
        <w:jc w:val="center"/>
        <w:rPr>
          <w:rFonts w:ascii="Arial" w:hAnsi="Arial" w:cs="Arial"/>
          <w:b/>
          <w:sz w:val="22"/>
          <w:szCs w:val="22"/>
        </w:rPr>
      </w:pPr>
      <w:r w:rsidRPr="00571CBF">
        <w:rPr>
          <w:rFonts w:ascii="Arial" w:hAnsi="Arial" w:cs="Arial"/>
          <w:b/>
          <w:sz w:val="22"/>
          <w:szCs w:val="22"/>
        </w:rPr>
        <w:t>Bali, Indonesia</w:t>
      </w:r>
    </w:p>
    <w:p w:rsidR="002058EA" w:rsidRPr="00571CBF" w:rsidRDefault="002058EA" w:rsidP="00DF112A">
      <w:pPr>
        <w:jc w:val="center"/>
        <w:rPr>
          <w:rFonts w:ascii="Arial" w:hAnsi="Arial" w:cs="Arial"/>
          <w:b/>
          <w:sz w:val="22"/>
          <w:szCs w:val="22"/>
        </w:rPr>
      </w:pPr>
      <w:r w:rsidRPr="00571CBF">
        <w:rPr>
          <w:rFonts w:ascii="Arial" w:hAnsi="Arial" w:cs="Arial"/>
          <w:b/>
          <w:sz w:val="22"/>
          <w:szCs w:val="22"/>
        </w:rPr>
        <w:t>22 to 29 November 2011</w:t>
      </w:r>
    </w:p>
    <w:p w:rsidR="002058EA" w:rsidRPr="00571CBF" w:rsidRDefault="002058EA" w:rsidP="00DF112A">
      <w:pPr>
        <w:pStyle w:val="Sansinterligne1"/>
        <w:spacing w:before="1200"/>
        <w:jc w:val="center"/>
        <w:rPr>
          <w:rFonts w:ascii="Arial" w:hAnsi="Arial" w:cs="Arial"/>
          <w:b/>
          <w:sz w:val="22"/>
          <w:szCs w:val="22"/>
          <w:lang w:val="en-GB"/>
        </w:rPr>
      </w:pPr>
      <w:r w:rsidRPr="00571CBF">
        <w:rPr>
          <w:rFonts w:ascii="Arial" w:hAnsi="Arial" w:cs="Arial"/>
          <w:b/>
          <w:sz w:val="22"/>
          <w:szCs w:val="22"/>
          <w:u w:val="single"/>
          <w:lang w:val="en-GB"/>
        </w:rPr>
        <w:t>Item 13 of the Provisional Agenda</w:t>
      </w:r>
      <w:r w:rsidRPr="00571CBF">
        <w:rPr>
          <w:rFonts w:ascii="Arial" w:hAnsi="Arial" w:cs="Arial"/>
          <w:b/>
          <w:sz w:val="22"/>
          <w:szCs w:val="22"/>
          <w:lang w:val="en-GB"/>
        </w:rPr>
        <w:t>:</w:t>
      </w:r>
    </w:p>
    <w:p w:rsidR="002058EA" w:rsidRPr="00571CBF" w:rsidRDefault="00E1339B" w:rsidP="00DF112A">
      <w:pPr>
        <w:pStyle w:val="Sansinterligne1"/>
        <w:spacing w:after="1200"/>
        <w:jc w:val="center"/>
        <w:rPr>
          <w:rFonts w:ascii="Arial" w:hAnsi="Arial" w:cs="Arial"/>
          <w:b/>
          <w:bCs/>
          <w:sz w:val="22"/>
          <w:szCs w:val="22"/>
          <w:lang w:val="en-GB"/>
        </w:rPr>
      </w:pPr>
      <w:r w:rsidRPr="00571CBF">
        <w:rPr>
          <w:rFonts w:ascii="Arial" w:hAnsi="Arial" w:cs="Arial"/>
          <w:b/>
          <w:bCs/>
          <w:sz w:val="22"/>
          <w:szCs w:val="22"/>
          <w:lang w:val="en-GB"/>
        </w:rPr>
        <w:t xml:space="preserve">Report of the Subsidiary Body on its work in 2011 and </w:t>
      </w:r>
      <w:r w:rsidRPr="00571CBF">
        <w:rPr>
          <w:rFonts w:ascii="Arial" w:hAnsi="Arial" w:cs="Arial"/>
          <w:b/>
          <w:bCs/>
          <w:sz w:val="22"/>
          <w:szCs w:val="22"/>
          <w:lang w:val="en-GB"/>
        </w:rPr>
        <w:br/>
        <w:t>evaluation of nominations for inscription in 2011 on</w:t>
      </w:r>
      <w:r w:rsidR="000E089E" w:rsidRPr="00571CBF">
        <w:rPr>
          <w:rFonts w:ascii="Arial" w:hAnsi="Arial" w:cs="Arial"/>
          <w:b/>
          <w:bCs/>
          <w:sz w:val="22"/>
          <w:szCs w:val="22"/>
          <w:lang w:val="en-GB"/>
        </w:rPr>
        <w:t xml:space="preserve"> the </w:t>
      </w:r>
      <w:r w:rsidR="000E089E" w:rsidRPr="00571CBF">
        <w:rPr>
          <w:rFonts w:ascii="Arial" w:hAnsi="Arial" w:cs="Arial"/>
          <w:b/>
          <w:bCs/>
          <w:sz w:val="22"/>
          <w:szCs w:val="22"/>
          <w:lang w:val="en-GB"/>
        </w:rPr>
        <w:br/>
        <w:t>Representative List of the Intangible Cultural Heritage of Humanity</w:t>
      </w:r>
    </w:p>
    <w:tbl>
      <w:tblPr>
        <w:tblW w:w="6661" w:type="dxa"/>
        <w:jc w:val="center"/>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1"/>
      </w:tblGrid>
      <w:tr w:rsidR="002058EA" w:rsidRPr="00571CBF" w:rsidTr="002058EA">
        <w:trPr>
          <w:jc w:val="center"/>
        </w:trPr>
        <w:tc>
          <w:tcPr>
            <w:tcW w:w="6661" w:type="dxa"/>
            <w:vAlign w:val="center"/>
          </w:tcPr>
          <w:p w:rsidR="002058EA" w:rsidRPr="00571CBF" w:rsidRDefault="0031548C" w:rsidP="0031548C">
            <w:pPr>
              <w:pStyle w:val="Sansinterligne10"/>
              <w:spacing w:before="200" w:after="200"/>
              <w:jc w:val="center"/>
              <w:rPr>
                <w:rFonts w:ascii="Arial" w:hAnsi="Arial" w:cs="Arial"/>
                <w:b/>
                <w:sz w:val="22"/>
                <w:szCs w:val="22"/>
                <w:lang w:val="en-GB"/>
              </w:rPr>
            </w:pPr>
            <w:r w:rsidRPr="00571CBF">
              <w:rPr>
                <w:rFonts w:ascii="Arial" w:hAnsi="Arial" w:cs="Arial"/>
                <w:b/>
                <w:sz w:val="22"/>
                <w:szCs w:val="22"/>
                <w:lang w:val="en-GB"/>
              </w:rPr>
              <w:t>REPORT BY THE RAPPORTEUR</w:t>
            </w:r>
          </w:p>
        </w:tc>
      </w:tr>
    </w:tbl>
    <w:p w:rsidR="002058EA" w:rsidRPr="00571CBF" w:rsidRDefault="002058EA" w:rsidP="00DF112A">
      <w:pPr>
        <w:autoSpaceDE w:val="0"/>
        <w:autoSpaceDN w:val="0"/>
        <w:adjustRightInd w:val="0"/>
        <w:spacing w:after="240"/>
        <w:rPr>
          <w:rFonts w:ascii="Arial" w:eastAsia="SimSun" w:hAnsi="Arial" w:cs="Arial"/>
          <w:b/>
          <w:sz w:val="22"/>
          <w:szCs w:val="22"/>
          <w:lang w:eastAsia="zh-CN"/>
        </w:rPr>
      </w:pPr>
    </w:p>
    <w:p w:rsidR="002058EA" w:rsidRPr="00571CBF" w:rsidRDefault="00487B3C" w:rsidP="00406AF4">
      <w:pPr>
        <w:pageBreakBefore/>
        <w:numPr>
          <w:ilvl w:val="0"/>
          <w:numId w:val="5"/>
        </w:numPr>
        <w:tabs>
          <w:tab w:val="left" w:pos="567"/>
        </w:tabs>
        <w:spacing w:after="120"/>
        <w:ind w:left="567" w:hanging="567"/>
        <w:jc w:val="both"/>
        <w:rPr>
          <w:rFonts w:ascii="Arial" w:eastAsia="SimSun" w:hAnsi="Arial" w:cs="Arial"/>
          <w:sz w:val="22"/>
          <w:szCs w:val="22"/>
          <w:lang w:eastAsia="zh-CN"/>
        </w:rPr>
      </w:pPr>
      <w:r w:rsidRPr="00571CBF">
        <w:rPr>
          <w:rFonts w:ascii="Arial" w:eastAsia="SimSun" w:hAnsi="Arial" w:cs="Arial"/>
          <w:sz w:val="22"/>
          <w:szCs w:val="22"/>
          <w:lang w:eastAsia="zh-CN"/>
        </w:rPr>
        <w:lastRenderedPageBreak/>
        <w:t>T</w:t>
      </w:r>
      <w:r w:rsidR="002058EA" w:rsidRPr="00571CBF">
        <w:rPr>
          <w:rFonts w:ascii="Arial" w:eastAsia="SimSun" w:hAnsi="Arial" w:cs="Arial"/>
          <w:sz w:val="22"/>
          <w:szCs w:val="22"/>
          <w:lang w:eastAsia="zh-CN"/>
        </w:rPr>
        <w:t>he examination of nominations to the Representative List is accomplished by a Subsidiary Body of the</w:t>
      </w:r>
      <w:r w:rsidR="00D97FE7" w:rsidRPr="00571CBF">
        <w:rPr>
          <w:rFonts w:ascii="Arial" w:eastAsia="SimSun" w:hAnsi="Arial" w:cs="Arial"/>
          <w:sz w:val="22"/>
          <w:szCs w:val="22"/>
          <w:lang w:eastAsia="zh-CN"/>
        </w:rPr>
        <w:t xml:space="preserve"> Committee</w:t>
      </w:r>
      <w:r w:rsidRPr="00571CBF">
        <w:rPr>
          <w:rFonts w:ascii="Arial" w:eastAsia="SimSun" w:hAnsi="Arial" w:cs="Arial"/>
          <w:sz w:val="22"/>
          <w:szCs w:val="22"/>
          <w:lang w:eastAsia="zh-CN"/>
        </w:rPr>
        <w:t xml:space="preserve"> (paragraph 29 of the Operational Directives)</w:t>
      </w:r>
      <w:r w:rsidR="002058EA" w:rsidRPr="00571CBF">
        <w:rPr>
          <w:rFonts w:ascii="Arial" w:eastAsia="SimSun" w:hAnsi="Arial" w:cs="Arial"/>
          <w:sz w:val="22"/>
          <w:szCs w:val="22"/>
          <w:lang w:eastAsia="zh-CN"/>
        </w:rPr>
        <w:t xml:space="preserve">. At its fifth session (Nairobi, Kenya, 15 to 19 November 2010), the Committee established a Subsidiary Body for the examination of nominations for </w:t>
      </w:r>
      <w:r w:rsidRPr="00571CBF">
        <w:rPr>
          <w:rFonts w:ascii="Arial" w:eastAsia="SimSun" w:hAnsi="Arial" w:cs="Arial"/>
          <w:sz w:val="22"/>
          <w:szCs w:val="22"/>
          <w:lang w:eastAsia="zh-CN"/>
        </w:rPr>
        <w:t xml:space="preserve">possible </w:t>
      </w:r>
      <w:r w:rsidR="002058EA" w:rsidRPr="00571CBF">
        <w:rPr>
          <w:rFonts w:ascii="Arial" w:eastAsia="SimSun" w:hAnsi="Arial" w:cs="Arial"/>
          <w:sz w:val="22"/>
          <w:szCs w:val="22"/>
          <w:lang w:eastAsia="zh-CN"/>
        </w:rPr>
        <w:t xml:space="preserve">inscription in 2011 </w:t>
      </w:r>
      <w:r w:rsidRPr="00571CBF">
        <w:rPr>
          <w:rFonts w:ascii="Arial" w:eastAsia="SimSun" w:hAnsi="Arial" w:cs="Arial"/>
          <w:sz w:val="22"/>
          <w:szCs w:val="22"/>
          <w:lang w:eastAsia="zh-CN"/>
        </w:rPr>
        <w:t xml:space="preserve">and adopted its terms of reference </w:t>
      </w:r>
      <w:r w:rsidR="002058EA" w:rsidRPr="00571CBF">
        <w:rPr>
          <w:rFonts w:ascii="Arial" w:eastAsia="SimSun" w:hAnsi="Arial" w:cs="Arial"/>
          <w:sz w:val="22"/>
          <w:szCs w:val="22"/>
          <w:lang w:eastAsia="zh-CN"/>
        </w:rPr>
        <w:t xml:space="preserve">(Decision 5.COM 7). </w:t>
      </w:r>
      <w:r w:rsidR="007F29BC" w:rsidRPr="00571CBF">
        <w:rPr>
          <w:rFonts w:ascii="Arial" w:eastAsia="SimSun" w:hAnsi="Arial" w:cs="Arial"/>
          <w:sz w:val="22"/>
          <w:szCs w:val="22"/>
          <w:lang w:eastAsia="zh-CN"/>
        </w:rPr>
        <w:t xml:space="preserve">The Committee further decided that the Subsidiary Body </w:t>
      </w:r>
      <w:r w:rsidRPr="00571CBF">
        <w:rPr>
          <w:rFonts w:ascii="Arial" w:eastAsia="SimSun" w:hAnsi="Arial" w:cs="Arial"/>
          <w:sz w:val="22"/>
          <w:szCs w:val="22"/>
          <w:lang w:eastAsia="zh-CN"/>
        </w:rPr>
        <w:t xml:space="preserve">would </w:t>
      </w:r>
      <w:r w:rsidR="007F29BC" w:rsidRPr="00571CBF">
        <w:rPr>
          <w:rFonts w:ascii="Arial" w:eastAsia="SimSun" w:hAnsi="Arial" w:cs="Arial"/>
          <w:sz w:val="22"/>
          <w:szCs w:val="22"/>
          <w:lang w:eastAsia="zh-CN"/>
        </w:rPr>
        <w:t>consist of Italy, Croatia, Venezuela, Republic of Korea, Kenya and Jordan.</w:t>
      </w:r>
      <w:r w:rsidR="0031548C" w:rsidRPr="00571CBF">
        <w:rPr>
          <w:rFonts w:ascii="Arial" w:eastAsia="SimSun" w:hAnsi="Arial" w:cs="Arial"/>
          <w:sz w:val="22"/>
          <w:szCs w:val="22"/>
          <w:lang w:eastAsia="zh-CN"/>
        </w:rPr>
        <w:t xml:space="preserve"> The Body elected Ms </w:t>
      </w:r>
      <w:proofErr w:type="spellStart"/>
      <w:r w:rsidR="0031548C" w:rsidRPr="00571CBF">
        <w:rPr>
          <w:rFonts w:ascii="Arial" w:eastAsia="SimSun" w:hAnsi="Arial" w:cs="Arial"/>
          <w:sz w:val="22"/>
          <w:szCs w:val="22"/>
          <w:lang w:eastAsia="zh-CN"/>
        </w:rPr>
        <w:t>J</w:t>
      </w:r>
      <w:r w:rsidR="00471296" w:rsidRPr="00571CBF">
        <w:rPr>
          <w:rFonts w:ascii="Arial" w:eastAsia="SimSun" w:hAnsi="Arial" w:cs="Arial"/>
          <w:sz w:val="22"/>
          <w:szCs w:val="22"/>
          <w:lang w:eastAsia="zh-CN"/>
        </w:rPr>
        <w:t>eo</w:t>
      </w:r>
      <w:r w:rsidR="0031548C" w:rsidRPr="00571CBF">
        <w:rPr>
          <w:rFonts w:ascii="Arial" w:eastAsia="SimSun" w:hAnsi="Arial" w:cs="Arial"/>
          <w:sz w:val="22"/>
          <w:szCs w:val="22"/>
          <w:lang w:eastAsia="zh-CN"/>
        </w:rPr>
        <w:t>ng</w:t>
      </w:r>
      <w:r w:rsidRPr="00571CBF">
        <w:rPr>
          <w:rFonts w:ascii="Arial" w:eastAsia="SimSun" w:hAnsi="Arial" w:cs="Arial"/>
          <w:sz w:val="22"/>
          <w:szCs w:val="22"/>
          <w:lang w:eastAsia="zh-CN"/>
        </w:rPr>
        <w:t>-</w:t>
      </w:r>
      <w:r w:rsidR="0031548C" w:rsidRPr="00571CBF">
        <w:rPr>
          <w:rFonts w:ascii="Arial" w:eastAsia="SimSun" w:hAnsi="Arial" w:cs="Arial"/>
          <w:sz w:val="22"/>
          <w:szCs w:val="22"/>
          <w:lang w:eastAsia="zh-CN"/>
        </w:rPr>
        <w:t>Eun</w:t>
      </w:r>
      <w:proofErr w:type="spellEnd"/>
      <w:r w:rsidR="0031548C" w:rsidRPr="00571CBF">
        <w:rPr>
          <w:rFonts w:ascii="Arial" w:eastAsia="SimSun" w:hAnsi="Arial" w:cs="Arial"/>
          <w:sz w:val="22"/>
          <w:szCs w:val="22"/>
          <w:lang w:eastAsia="zh-CN"/>
        </w:rPr>
        <w:t xml:space="preserve"> Park of </w:t>
      </w:r>
      <w:r w:rsidRPr="00571CBF">
        <w:rPr>
          <w:rFonts w:ascii="Arial" w:eastAsia="SimSun" w:hAnsi="Arial" w:cs="Arial"/>
          <w:sz w:val="22"/>
          <w:szCs w:val="22"/>
          <w:lang w:eastAsia="zh-CN"/>
        </w:rPr>
        <w:t xml:space="preserve">the </w:t>
      </w:r>
      <w:r w:rsidR="0031548C" w:rsidRPr="00571CBF">
        <w:rPr>
          <w:rFonts w:ascii="Arial" w:eastAsia="SimSun" w:hAnsi="Arial" w:cs="Arial"/>
          <w:sz w:val="22"/>
          <w:szCs w:val="22"/>
          <w:lang w:eastAsia="zh-CN"/>
        </w:rPr>
        <w:t xml:space="preserve">Republic of Korea as its Chairperson and Mr </w:t>
      </w:r>
      <w:proofErr w:type="spellStart"/>
      <w:r w:rsidR="0031548C" w:rsidRPr="00571CBF">
        <w:rPr>
          <w:rFonts w:ascii="Arial" w:eastAsia="SimSun" w:hAnsi="Arial" w:cs="Arial"/>
          <w:sz w:val="22"/>
          <w:szCs w:val="22"/>
          <w:lang w:eastAsia="zh-CN"/>
        </w:rPr>
        <w:t>Tullio</w:t>
      </w:r>
      <w:proofErr w:type="spellEnd"/>
      <w:r w:rsidR="0031548C" w:rsidRPr="00571CBF">
        <w:rPr>
          <w:rFonts w:ascii="Arial" w:eastAsia="SimSun" w:hAnsi="Arial" w:cs="Arial"/>
          <w:sz w:val="22"/>
          <w:szCs w:val="22"/>
          <w:lang w:eastAsia="zh-CN"/>
        </w:rPr>
        <w:t xml:space="preserve"> </w:t>
      </w:r>
      <w:proofErr w:type="spellStart"/>
      <w:r w:rsidR="0031548C" w:rsidRPr="00571CBF">
        <w:rPr>
          <w:rFonts w:ascii="Arial" w:eastAsia="SimSun" w:hAnsi="Arial" w:cs="Arial"/>
          <w:sz w:val="22"/>
          <w:szCs w:val="22"/>
          <w:lang w:eastAsia="zh-CN"/>
        </w:rPr>
        <w:t>Scovazzi</w:t>
      </w:r>
      <w:proofErr w:type="spellEnd"/>
      <w:r w:rsidR="0031548C" w:rsidRPr="00571CBF">
        <w:rPr>
          <w:rFonts w:ascii="Arial" w:eastAsia="SimSun" w:hAnsi="Arial" w:cs="Arial"/>
          <w:sz w:val="22"/>
          <w:szCs w:val="22"/>
          <w:lang w:eastAsia="zh-CN"/>
        </w:rPr>
        <w:t xml:space="preserve"> of Italy as its Rapporteur.</w:t>
      </w:r>
      <w:r w:rsidR="00471296" w:rsidRPr="00571CBF">
        <w:rPr>
          <w:rFonts w:ascii="Arial" w:eastAsia="SimSun" w:hAnsi="Arial" w:cs="Arial"/>
          <w:sz w:val="22"/>
          <w:szCs w:val="22"/>
          <w:lang w:eastAsia="zh-CN"/>
        </w:rPr>
        <w:t xml:space="preserve"> </w:t>
      </w:r>
    </w:p>
    <w:p w:rsidR="00487B3C" w:rsidRPr="00571CBF" w:rsidRDefault="00487B3C" w:rsidP="00487B3C">
      <w:pPr>
        <w:numPr>
          <w:ilvl w:val="0"/>
          <w:numId w:val="5"/>
        </w:numPr>
        <w:tabs>
          <w:tab w:val="left" w:pos="567"/>
        </w:tabs>
        <w:spacing w:after="120"/>
        <w:ind w:left="567" w:hanging="567"/>
        <w:jc w:val="both"/>
        <w:rPr>
          <w:rFonts w:ascii="Arial" w:eastAsia="SimSun" w:hAnsi="Arial" w:cs="Arial"/>
          <w:bCs/>
          <w:sz w:val="22"/>
          <w:szCs w:val="22"/>
          <w:lang w:eastAsia="zh-CN"/>
        </w:rPr>
      </w:pPr>
      <w:r w:rsidRPr="00571CBF">
        <w:rPr>
          <w:rFonts w:ascii="Arial" w:hAnsi="Arial" w:cs="Arial"/>
          <w:sz w:val="22"/>
          <w:szCs w:val="22"/>
        </w:rPr>
        <w:t>The present document presents the report of the Rapporteur</w:t>
      </w:r>
      <w:r w:rsidRPr="00571CBF">
        <w:rPr>
          <w:rFonts w:ascii="Arial" w:eastAsia="SimSun" w:hAnsi="Arial" w:cs="Arial"/>
          <w:sz w:val="22"/>
          <w:szCs w:val="22"/>
          <w:lang w:eastAsia="zh-CN"/>
        </w:rPr>
        <w:t xml:space="preserve"> on the work of this Body for the third cycle (2011) and should be read alongside its formal report to the Committee (document ITH/11/6.COM/CONF.206/13)</w:t>
      </w:r>
      <w:r w:rsidR="00582170" w:rsidRPr="00571CBF">
        <w:rPr>
          <w:rFonts w:ascii="Arial" w:eastAsia="SimSun" w:hAnsi="Arial" w:cs="Arial"/>
          <w:sz w:val="22"/>
          <w:szCs w:val="22"/>
          <w:lang w:eastAsia="zh-CN"/>
        </w:rPr>
        <w:t xml:space="preserve">. In Mr </w:t>
      </w:r>
      <w:proofErr w:type="spellStart"/>
      <w:r w:rsidR="00582170" w:rsidRPr="00571CBF">
        <w:rPr>
          <w:rFonts w:ascii="Arial" w:eastAsia="SimSun" w:hAnsi="Arial" w:cs="Arial"/>
          <w:sz w:val="22"/>
          <w:szCs w:val="22"/>
          <w:lang w:eastAsia="zh-CN"/>
        </w:rPr>
        <w:t>Scovazzi’s</w:t>
      </w:r>
      <w:proofErr w:type="spellEnd"/>
      <w:r w:rsidR="00582170" w:rsidRPr="00571CBF">
        <w:rPr>
          <w:rFonts w:ascii="Arial" w:eastAsia="SimSun" w:hAnsi="Arial" w:cs="Arial"/>
          <w:sz w:val="22"/>
          <w:szCs w:val="22"/>
          <w:lang w:eastAsia="zh-CN"/>
        </w:rPr>
        <w:t xml:space="preserve"> absence, the report is presented orally by Mr</w:t>
      </w:r>
      <w:r w:rsidR="00571CBF" w:rsidRPr="00571CBF">
        <w:rPr>
          <w:rFonts w:ascii="Arial" w:eastAsia="SimSun" w:hAnsi="Arial" w:cs="Arial"/>
          <w:sz w:val="22"/>
          <w:szCs w:val="22"/>
          <w:lang w:eastAsia="zh-CN"/>
        </w:rPr>
        <w:t> </w:t>
      </w:r>
      <w:proofErr w:type="spellStart"/>
      <w:r w:rsidR="00582170" w:rsidRPr="00571CBF">
        <w:rPr>
          <w:rFonts w:ascii="Arial" w:eastAsia="SimSun" w:hAnsi="Arial" w:cs="Arial"/>
          <w:sz w:val="22"/>
          <w:szCs w:val="22"/>
          <w:lang w:eastAsia="zh-CN"/>
        </w:rPr>
        <w:t>Silverse</w:t>
      </w:r>
      <w:proofErr w:type="spellEnd"/>
      <w:r w:rsidR="00582170" w:rsidRPr="00571CBF">
        <w:rPr>
          <w:rFonts w:ascii="Arial" w:eastAsia="SimSun" w:hAnsi="Arial" w:cs="Arial"/>
          <w:sz w:val="22"/>
          <w:szCs w:val="22"/>
          <w:lang w:eastAsia="zh-CN"/>
        </w:rPr>
        <w:t xml:space="preserve"> </w:t>
      </w:r>
      <w:proofErr w:type="spellStart"/>
      <w:r w:rsidR="00582170" w:rsidRPr="00571CBF">
        <w:rPr>
          <w:rFonts w:ascii="Arial" w:eastAsia="SimSun" w:hAnsi="Arial" w:cs="Arial"/>
          <w:sz w:val="22"/>
          <w:szCs w:val="22"/>
          <w:lang w:eastAsia="zh-CN"/>
        </w:rPr>
        <w:t>Anami</w:t>
      </w:r>
      <w:proofErr w:type="spellEnd"/>
      <w:r w:rsidR="00582170" w:rsidRPr="00571CBF">
        <w:rPr>
          <w:rFonts w:ascii="Arial" w:eastAsia="SimSun" w:hAnsi="Arial" w:cs="Arial"/>
          <w:sz w:val="22"/>
          <w:szCs w:val="22"/>
          <w:lang w:eastAsia="zh-CN"/>
        </w:rPr>
        <w:t xml:space="preserve"> of Kenya, Vice-Chair of the Body.</w:t>
      </w:r>
    </w:p>
    <w:p w:rsidR="00945C59" w:rsidRPr="00571CBF" w:rsidRDefault="00C30120" w:rsidP="003B5042">
      <w:pPr>
        <w:pStyle w:val="NoSpacing"/>
        <w:numPr>
          <w:ilvl w:val="0"/>
          <w:numId w:val="5"/>
        </w:numPr>
        <w:tabs>
          <w:tab w:val="left" w:pos="567"/>
        </w:tabs>
        <w:spacing w:after="120"/>
        <w:ind w:left="567" w:hanging="567"/>
        <w:jc w:val="both"/>
        <w:rPr>
          <w:rFonts w:ascii="Arial" w:hAnsi="Arial" w:cs="Arial"/>
          <w:sz w:val="22"/>
          <w:szCs w:val="22"/>
          <w:lang w:val="en-GB"/>
        </w:rPr>
      </w:pPr>
      <w:r w:rsidRPr="00571CBF">
        <w:rPr>
          <w:rFonts w:ascii="Arial" w:hAnsi="Arial" w:cs="Arial"/>
          <w:sz w:val="22"/>
          <w:szCs w:val="22"/>
          <w:lang w:val="en-GB"/>
        </w:rPr>
        <w:t xml:space="preserve">For this cycle of examinations, the Subsidiary Body met </w:t>
      </w:r>
      <w:r w:rsidR="00487B3C" w:rsidRPr="00571CBF">
        <w:rPr>
          <w:rFonts w:ascii="Arial" w:hAnsi="Arial" w:cs="Arial"/>
          <w:sz w:val="22"/>
          <w:szCs w:val="22"/>
          <w:lang w:val="en-GB"/>
        </w:rPr>
        <w:t>twice</w:t>
      </w:r>
      <w:r w:rsidR="00A30FF0" w:rsidRPr="00571CBF">
        <w:rPr>
          <w:rFonts w:ascii="Arial" w:hAnsi="Arial" w:cs="Arial"/>
          <w:sz w:val="22"/>
          <w:szCs w:val="22"/>
          <w:lang w:val="en-GB"/>
        </w:rPr>
        <w:t xml:space="preserve"> at UNESCO Headquarters, Paris. In the first</w:t>
      </w:r>
      <w:r w:rsidRPr="00571CBF">
        <w:rPr>
          <w:rFonts w:ascii="Arial" w:hAnsi="Arial" w:cs="Arial"/>
          <w:sz w:val="22"/>
          <w:szCs w:val="22"/>
          <w:lang w:val="en-GB"/>
        </w:rPr>
        <w:t xml:space="preserve"> </w:t>
      </w:r>
      <w:r w:rsidR="00A30FF0" w:rsidRPr="00571CBF">
        <w:rPr>
          <w:rFonts w:ascii="Arial" w:hAnsi="Arial" w:cs="Arial"/>
          <w:sz w:val="22"/>
          <w:szCs w:val="22"/>
          <w:lang w:val="en-GB"/>
        </w:rPr>
        <w:t>meeting</w:t>
      </w:r>
      <w:r w:rsidRPr="00571CBF">
        <w:rPr>
          <w:rFonts w:ascii="Arial" w:hAnsi="Arial" w:cs="Arial"/>
          <w:sz w:val="22"/>
          <w:szCs w:val="22"/>
          <w:lang w:val="en-GB"/>
        </w:rPr>
        <w:t xml:space="preserve"> on 20 and 21 January 2011</w:t>
      </w:r>
      <w:r w:rsidR="00A30FF0" w:rsidRPr="00571CBF">
        <w:rPr>
          <w:rFonts w:ascii="Arial" w:hAnsi="Arial" w:cs="Arial"/>
          <w:sz w:val="22"/>
          <w:szCs w:val="22"/>
          <w:lang w:val="en-GB"/>
        </w:rPr>
        <w:t>,</w:t>
      </w:r>
      <w:r w:rsidRPr="00571CBF">
        <w:rPr>
          <w:rFonts w:ascii="Arial" w:hAnsi="Arial" w:cs="Arial"/>
          <w:sz w:val="22"/>
          <w:szCs w:val="22"/>
          <w:lang w:val="en-GB"/>
        </w:rPr>
        <w:t xml:space="preserve"> </w:t>
      </w:r>
      <w:r w:rsidR="00A30FF0" w:rsidRPr="00571CBF">
        <w:rPr>
          <w:rFonts w:ascii="Arial" w:hAnsi="Arial" w:cs="Arial"/>
          <w:sz w:val="22"/>
          <w:szCs w:val="22"/>
          <w:lang w:val="en-GB"/>
        </w:rPr>
        <w:t xml:space="preserve">the Body </w:t>
      </w:r>
      <w:r w:rsidRPr="00571CBF">
        <w:rPr>
          <w:rFonts w:ascii="Arial" w:hAnsi="Arial" w:cs="Arial"/>
          <w:sz w:val="22"/>
          <w:szCs w:val="22"/>
          <w:lang w:val="en-GB"/>
        </w:rPr>
        <w:t>determine</w:t>
      </w:r>
      <w:r w:rsidR="00A30FF0" w:rsidRPr="00571CBF">
        <w:rPr>
          <w:rFonts w:ascii="Arial" w:hAnsi="Arial" w:cs="Arial"/>
          <w:sz w:val="22"/>
          <w:szCs w:val="22"/>
          <w:lang w:val="en-GB"/>
        </w:rPr>
        <w:t>d</w:t>
      </w:r>
      <w:r w:rsidRPr="00571CBF">
        <w:rPr>
          <w:rFonts w:ascii="Arial" w:hAnsi="Arial" w:cs="Arial"/>
          <w:sz w:val="22"/>
          <w:szCs w:val="22"/>
          <w:lang w:val="en-GB"/>
        </w:rPr>
        <w:t xml:space="preserve"> </w:t>
      </w:r>
      <w:r w:rsidR="00A30FF0" w:rsidRPr="00571CBF">
        <w:rPr>
          <w:rFonts w:ascii="Arial" w:hAnsi="Arial" w:cs="Arial"/>
          <w:sz w:val="22"/>
          <w:szCs w:val="22"/>
          <w:lang w:val="en-GB"/>
        </w:rPr>
        <w:t>its</w:t>
      </w:r>
      <w:r w:rsidRPr="00571CBF">
        <w:rPr>
          <w:rFonts w:ascii="Arial" w:hAnsi="Arial" w:cs="Arial"/>
          <w:sz w:val="22"/>
          <w:szCs w:val="22"/>
          <w:lang w:val="en-GB"/>
        </w:rPr>
        <w:t xml:space="preserve"> working methods</w:t>
      </w:r>
      <w:r w:rsidR="00A30FF0" w:rsidRPr="00571CBF">
        <w:rPr>
          <w:rFonts w:ascii="Arial" w:hAnsi="Arial" w:cs="Arial"/>
          <w:sz w:val="22"/>
          <w:szCs w:val="22"/>
          <w:lang w:val="en-GB"/>
        </w:rPr>
        <w:t xml:space="preserve">. </w:t>
      </w:r>
      <w:r w:rsidR="003B5042" w:rsidRPr="00571CBF">
        <w:rPr>
          <w:rFonts w:ascii="Arial" w:hAnsi="Arial" w:cs="Arial"/>
          <w:sz w:val="22"/>
          <w:szCs w:val="22"/>
          <w:lang w:val="en-GB"/>
        </w:rPr>
        <w:t>S</w:t>
      </w:r>
      <w:r w:rsidR="00C6759A" w:rsidRPr="00571CBF">
        <w:rPr>
          <w:rFonts w:ascii="Arial" w:hAnsi="Arial" w:cs="Arial"/>
          <w:sz w:val="22"/>
          <w:szCs w:val="22"/>
          <w:lang w:val="en-GB"/>
        </w:rPr>
        <w:t>ince four of the six States Members had not previously participated in the work of examining nominations</w:t>
      </w:r>
      <w:r w:rsidR="00487B3C" w:rsidRPr="00571CBF">
        <w:rPr>
          <w:rFonts w:ascii="Arial" w:hAnsi="Arial" w:cs="Arial"/>
          <w:sz w:val="22"/>
          <w:szCs w:val="22"/>
          <w:lang w:val="en-GB"/>
        </w:rPr>
        <w:t xml:space="preserve"> (Italy, Croatia, Venezuela and Jordan)</w:t>
      </w:r>
      <w:r w:rsidR="00C6759A" w:rsidRPr="00571CBF">
        <w:rPr>
          <w:rFonts w:ascii="Arial" w:hAnsi="Arial" w:cs="Arial"/>
          <w:sz w:val="22"/>
          <w:szCs w:val="22"/>
          <w:lang w:val="en-GB"/>
        </w:rPr>
        <w:t xml:space="preserve">, </w:t>
      </w:r>
      <w:r w:rsidR="00487B3C" w:rsidRPr="00571CBF">
        <w:rPr>
          <w:rFonts w:ascii="Arial" w:hAnsi="Arial" w:cs="Arial"/>
          <w:sz w:val="22"/>
          <w:szCs w:val="22"/>
          <w:lang w:val="en-GB"/>
        </w:rPr>
        <w:t xml:space="preserve">the Body </w:t>
      </w:r>
      <w:r w:rsidR="00C6759A" w:rsidRPr="00571CBF">
        <w:rPr>
          <w:rFonts w:ascii="Arial" w:hAnsi="Arial" w:cs="Arial"/>
          <w:sz w:val="22"/>
          <w:szCs w:val="22"/>
          <w:lang w:val="en-GB"/>
        </w:rPr>
        <w:t>engaged in a simulated examination of two mock nominations that the Secretariat had prepared as part of the Convention’s global capacity-building strategy. Discussions also focused on the cross-cutting issues that had previously been discussed by the Subsidiary Body in 2009 and 2010.</w:t>
      </w:r>
      <w:r w:rsidR="003B5042" w:rsidRPr="00571CBF">
        <w:rPr>
          <w:rFonts w:ascii="Arial" w:hAnsi="Arial" w:cs="Arial"/>
          <w:sz w:val="22"/>
          <w:szCs w:val="22"/>
          <w:lang w:val="en-GB"/>
        </w:rPr>
        <w:t xml:space="preserve"> </w:t>
      </w:r>
      <w:r w:rsidR="00A30FF0" w:rsidRPr="00571CBF">
        <w:rPr>
          <w:rFonts w:ascii="Arial" w:hAnsi="Arial" w:cs="Arial"/>
          <w:sz w:val="22"/>
          <w:szCs w:val="22"/>
          <w:lang w:val="en-GB"/>
        </w:rPr>
        <w:t xml:space="preserve">The </w:t>
      </w:r>
      <w:r w:rsidR="00487B3C" w:rsidRPr="00571CBF">
        <w:rPr>
          <w:rFonts w:ascii="Arial" w:hAnsi="Arial" w:cs="Arial"/>
          <w:sz w:val="22"/>
          <w:szCs w:val="22"/>
          <w:lang w:val="en-GB"/>
        </w:rPr>
        <w:t xml:space="preserve">second </w:t>
      </w:r>
      <w:r w:rsidR="00A30FF0" w:rsidRPr="00571CBF">
        <w:rPr>
          <w:rFonts w:ascii="Arial" w:hAnsi="Arial" w:cs="Arial"/>
          <w:sz w:val="22"/>
          <w:szCs w:val="22"/>
          <w:lang w:val="en-GB"/>
        </w:rPr>
        <w:t>meeting, from 5 to 9 September 2011</w:t>
      </w:r>
      <w:r w:rsidR="00D264D2" w:rsidRPr="00571CBF">
        <w:rPr>
          <w:rFonts w:ascii="Arial" w:hAnsi="Arial" w:cs="Arial"/>
          <w:sz w:val="22"/>
          <w:szCs w:val="22"/>
          <w:lang w:val="en-GB"/>
        </w:rPr>
        <w:t>,</w:t>
      </w:r>
      <w:r w:rsidR="00A30FF0" w:rsidRPr="00571CBF">
        <w:rPr>
          <w:rFonts w:ascii="Arial" w:hAnsi="Arial" w:cs="Arial"/>
          <w:sz w:val="22"/>
          <w:szCs w:val="22"/>
          <w:lang w:val="en-GB"/>
        </w:rPr>
        <w:t xml:space="preserve"> was dedicated to </w:t>
      </w:r>
      <w:r w:rsidR="00006F58" w:rsidRPr="00571CBF">
        <w:rPr>
          <w:rFonts w:ascii="Arial" w:hAnsi="Arial" w:cs="Arial"/>
          <w:sz w:val="22"/>
          <w:szCs w:val="22"/>
          <w:lang w:val="en-GB"/>
        </w:rPr>
        <w:t>the collective</w:t>
      </w:r>
      <w:r w:rsidR="00A30FF0" w:rsidRPr="00571CBF">
        <w:rPr>
          <w:rFonts w:ascii="Arial" w:hAnsi="Arial" w:cs="Arial"/>
          <w:sz w:val="22"/>
          <w:szCs w:val="22"/>
          <w:lang w:val="en-GB"/>
        </w:rPr>
        <w:t xml:space="preserve"> </w:t>
      </w:r>
      <w:r w:rsidR="00006F58" w:rsidRPr="00571CBF">
        <w:rPr>
          <w:rFonts w:ascii="Arial" w:hAnsi="Arial" w:cs="Arial"/>
          <w:sz w:val="22"/>
          <w:szCs w:val="22"/>
          <w:lang w:val="en-GB"/>
        </w:rPr>
        <w:t>examination of</w:t>
      </w:r>
      <w:r w:rsidR="00A30FF0" w:rsidRPr="00571CBF">
        <w:rPr>
          <w:rFonts w:ascii="Arial" w:hAnsi="Arial" w:cs="Arial"/>
          <w:sz w:val="22"/>
          <w:szCs w:val="22"/>
          <w:lang w:val="en-GB"/>
        </w:rPr>
        <w:t xml:space="preserve"> each nomination</w:t>
      </w:r>
      <w:r w:rsidR="00D264D2" w:rsidRPr="00571CBF">
        <w:rPr>
          <w:rFonts w:ascii="Arial" w:hAnsi="Arial" w:cs="Arial"/>
          <w:sz w:val="22"/>
          <w:szCs w:val="22"/>
          <w:lang w:val="en-GB"/>
        </w:rPr>
        <w:t xml:space="preserve"> and the finalization of the recommendations for the Committee to inscribe or </w:t>
      </w:r>
      <w:r w:rsidR="00A30FF0" w:rsidRPr="00571CBF">
        <w:rPr>
          <w:rFonts w:ascii="Arial" w:hAnsi="Arial" w:cs="Arial"/>
          <w:sz w:val="22"/>
          <w:szCs w:val="22"/>
          <w:lang w:val="en-GB"/>
        </w:rPr>
        <w:t>not</w:t>
      </w:r>
      <w:r w:rsidR="00D264D2" w:rsidRPr="00571CBF">
        <w:rPr>
          <w:rFonts w:ascii="Arial" w:hAnsi="Arial" w:cs="Arial"/>
          <w:sz w:val="22"/>
          <w:szCs w:val="22"/>
          <w:lang w:val="en-GB"/>
        </w:rPr>
        <w:t xml:space="preserve"> to inscribe </w:t>
      </w:r>
      <w:r w:rsidR="00487B3C" w:rsidRPr="00571CBF">
        <w:rPr>
          <w:rFonts w:ascii="Arial" w:hAnsi="Arial" w:cs="Arial"/>
          <w:sz w:val="22"/>
          <w:szCs w:val="22"/>
          <w:lang w:val="en-GB"/>
        </w:rPr>
        <w:t xml:space="preserve">the nominated elements </w:t>
      </w:r>
      <w:r w:rsidR="00D264D2" w:rsidRPr="00571CBF">
        <w:rPr>
          <w:rFonts w:ascii="Arial" w:hAnsi="Arial" w:cs="Arial"/>
          <w:sz w:val="22"/>
          <w:szCs w:val="22"/>
          <w:lang w:val="en-GB"/>
        </w:rPr>
        <w:t xml:space="preserve">or </w:t>
      </w:r>
      <w:r w:rsidR="00487B3C" w:rsidRPr="00571CBF">
        <w:rPr>
          <w:rFonts w:ascii="Arial" w:hAnsi="Arial" w:cs="Arial"/>
          <w:sz w:val="22"/>
          <w:szCs w:val="22"/>
          <w:lang w:val="en-GB"/>
        </w:rPr>
        <w:t xml:space="preserve">to </w:t>
      </w:r>
      <w:r w:rsidR="00D264D2" w:rsidRPr="00571CBF">
        <w:rPr>
          <w:rFonts w:ascii="Arial" w:hAnsi="Arial" w:cs="Arial"/>
          <w:sz w:val="22"/>
          <w:szCs w:val="22"/>
          <w:lang w:val="en-GB"/>
        </w:rPr>
        <w:t xml:space="preserve">refer </w:t>
      </w:r>
      <w:r w:rsidR="00487B3C" w:rsidRPr="00571CBF">
        <w:rPr>
          <w:rFonts w:ascii="Arial" w:hAnsi="Arial" w:cs="Arial"/>
          <w:sz w:val="22"/>
          <w:szCs w:val="22"/>
          <w:lang w:val="en-GB"/>
        </w:rPr>
        <w:t xml:space="preserve">the nomination </w:t>
      </w:r>
      <w:r w:rsidR="00D264D2" w:rsidRPr="00571CBF">
        <w:rPr>
          <w:rFonts w:ascii="Arial" w:hAnsi="Arial" w:cs="Arial"/>
          <w:sz w:val="22"/>
          <w:szCs w:val="22"/>
          <w:lang w:val="en-GB"/>
        </w:rPr>
        <w:t xml:space="preserve">to </w:t>
      </w:r>
      <w:r w:rsidR="00A30FF0" w:rsidRPr="00571CBF">
        <w:rPr>
          <w:rFonts w:ascii="Arial" w:hAnsi="Arial" w:cs="Arial"/>
          <w:sz w:val="22"/>
          <w:szCs w:val="22"/>
          <w:lang w:val="en-GB"/>
        </w:rPr>
        <w:t>the submitting State</w:t>
      </w:r>
      <w:r w:rsidR="00945C59" w:rsidRPr="00571CBF">
        <w:rPr>
          <w:rFonts w:ascii="Arial" w:hAnsi="Arial" w:cs="Arial"/>
          <w:sz w:val="22"/>
          <w:szCs w:val="22"/>
          <w:lang w:val="en-GB"/>
        </w:rPr>
        <w:t xml:space="preserve">. </w:t>
      </w:r>
    </w:p>
    <w:p w:rsidR="00574D21" w:rsidRPr="00571CBF" w:rsidRDefault="002969C4" w:rsidP="00487B3C">
      <w:pPr>
        <w:pStyle w:val="NoSpacing"/>
        <w:numPr>
          <w:ilvl w:val="0"/>
          <w:numId w:val="5"/>
        </w:numPr>
        <w:tabs>
          <w:tab w:val="left" w:pos="567"/>
        </w:tabs>
        <w:spacing w:before="240" w:after="120"/>
        <w:ind w:left="567" w:hanging="567"/>
        <w:jc w:val="both"/>
        <w:rPr>
          <w:rFonts w:ascii="Arial" w:hAnsi="Arial" w:cs="Arial"/>
          <w:sz w:val="22"/>
          <w:szCs w:val="22"/>
          <w:lang w:val="en-GB"/>
        </w:rPr>
      </w:pPr>
      <w:r w:rsidRPr="00571CBF">
        <w:rPr>
          <w:rFonts w:ascii="Arial" w:hAnsi="Arial" w:cs="Arial"/>
          <w:sz w:val="22"/>
          <w:szCs w:val="22"/>
          <w:lang w:val="en-GB"/>
        </w:rPr>
        <w:t>I</w:t>
      </w:r>
      <w:r w:rsidR="002058EA" w:rsidRPr="00571CBF">
        <w:rPr>
          <w:rFonts w:ascii="Arial" w:hAnsi="Arial" w:cs="Arial"/>
          <w:sz w:val="22"/>
          <w:szCs w:val="22"/>
          <w:lang w:val="en-GB"/>
        </w:rPr>
        <w:t xml:space="preserve">n its Decision 5.COM 7, the Committee decided to consider </w:t>
      </w:r>
      <w:r w:rsidR="003B5042" w:rsidRPr="00571CBF">
        <w:rPr>
          <w:rFonts w:ascii="Arial" w:hAnsi="Arial" w:cs="Arial"/>
          <w:sz w:val="22"/>
          <w:szCs w:val="22"/>
          <w:lang w:val="en-GB"/>
        </w:rPr>
        <w:t xml:space="preserve">as admissible </w:t>
      </w:r>
      <w:r w:rsidR="002058EA" w:rsidRPr="00571CBF">
        <w:rPr>
          <w:rFonts w:ascii="Arial" w:hAnsi="Arial" w:cs="Arial"/>
          <w:sz w:val="22"/>
          <w:szCs w:val="22"/>
          <w:lang w:val="en-GB"/>
        </w:rPr>
        <w:t>the 107 nominations received before 31 August 20</w:t>
      </w:r>
      <w:r w:rsidR="00F16D61" w:rsidRPr="00571CBF">
        <w:rPr>
          <w:rFonts w:ascii="Arial" w:hAnsi="Arial" w:cs="Arial"/>
          <w:sz w:val="22"/>
          <w:szCs w:val="22"/>
          <w:lang w:val="en-GB"/>
        </w:rPr>
        <w:t>10</w:t>
      </w:r>
      <w:r w:rsidR="002058EA" w:rsidRPr="00571CBF">
        <w:rPr>
          <w:rFonts w:ascii="Arial" w:hAnsi="Arial" w:cs="Arial"/>
          <w:sz w:val="22"/>
          <w:szCs w:val="22"/>
          <w:lang w:val="en-GB"/>
        </w:rPr>
        <w:t xml:space="preserve"> and not yet processed</w:t>
      </w:r>
      <w:r w:rsidR="003B5042" w:rsidRPr="00571CBF">
        <w:rPr>
          <w:rFonts w:ascii="Arial" w:hAnsi="Arial" w:cs="Arial"/>
          <w:sz w:val="22"/>
          <w:szCs w:val="22"/>
          <w:lang w:val="en-GB"/>
        </w:rPr>
        <w:t xml:space="preserve">. This </w:t>
      </w:r>
      <w:r w:rsidR="00582170" w:rsidRPr="00571CBF">
        <w:rPr>
          <w:rFonts w:ascii="Arial" w:hAnsi="Arial" w:cs="Arial"/>
          <w:sz w:val="22"/>
          <w:szCs w:val="22"/>
          <w:lang w:val="en-GB"/>
        </w:rPr>
        <w:t xml:space="preserve">number </w:t>
      </w:r>
      <w:r w:rsidR="003B5042" w:rsidRPr="00571CBF">
        <w:rPr>
          <w:rFonts w:ascii="Arial" w:hAnsi="Arial" w:cs="Arial"/>
          <w:sz w:val="22"/>
          <w:szCs w:val="22"/>
          <w:lang w:val="en-GB"/>
        </w:rPr>
        <w:t>included</w:t>
      </w:r>
      <w:r w:rsidR="006E1774" w:rsidRPr="00571CBF">
        <w:rPr>
          <w:rFonts w:ascii="Arial" w:hAnsi="Arial" w:cs="Arial"/>
          <w:sz w:val="22"/>
          <w:szCs w:val="22"/>
          <w:lang w:val="en-GB"/>
        </w:rPr>
        <w:t xml:space="preserve"> </w:t>
      </w:r>
      <w:r w:rsidR="00487B3C" w:rsidRPr="00571CBF">
        <w:rPr>
          <w:rFonts w:ascii="Arial" w:hAnsi="Arial" w:cs="Arial"/>
          <w:sz w:val="22"/>
          <w:szCs w:val="22"/>
          <w:lang w:val="en-GB"/>
        </w:rPr>
        <w:t xml:space="preserve">those </w:t>
      </w:r>
      <w:r w:rsidR="00F16D61" w:rsidRPr="00571CBF">
        <w:rPr>
          <w:rFonts w:ascii="Arial" w:hAnsi="Arial" w:cs="Arial"/>
          <w:sz w:val="22"/>
          <w:szCs w:val="22"/>
          <w:lang w:val="en-GB"/>
        </w:rPr>
        <w:t xml:space="preserve">nominations </w:t>
      </w:r>
      <w:r w:rsidR="002058EA" w:rsidRPr="00571CBF">
        <w:rPr>
          <w:rFonts w:ascii="Arial" w:hAnsi="Arial" w:cs="Arial"/>
          <w:sz w:val="22"/>
          <w:szCs w:val="22"/>
          <w:lang w:val="en-GB"/>
        </w:rPr>
        <w:t xml:space="preserve">that had been received before </w:t>
      </w:r>
      <w:r w:rsidR="00F16D61" w:rsidRPr="00571CBF">
        <w:rPr>
          <w:rFonts w:ascii="Arial" w:hAnsi="Arial" w:cs="Arial"/>
          <w:sz w:val="22"/>
          <w:szCs w:val="22"/>
          <w:lang w:val="en-GB"/>
        </w:rPr>
        <w:t>31 August 2009</w:t>
      </w:r>
      <w:r w:rsidR="002058EA" w:rsidRPr="00571CBF">
        <w:rPr>
          <w:rFonts w:ascii="Arial" w:hAnsi="Arial" w:cs="Arial"/>
          <w:sz w:val="22"/>
          <w:szCs w:val="22"/>
          <w:lang w:val="en-GB"/>
        </w:rPr>
        <w:t xml:space="preserve"> but could not be treated in </w:t>
      </w:r>
      <w:r w:rsidR="00F16D61" w:rsidRPr="00571CBF">
        <w:rPr>
          <w:rFonts w:ascii="Arial" w:hAnsi="Arial" w:cs="Arial"/>
          <w:sz w:val="22"/>
          <w:szCs w:val="22"/>
          <w:lang w:val="en-GB"/>
        </w:rPr>
        <w:t>the 2010 cycle</w:t>
      </w:r>
      <w:r w:rsidR="00487B3C" w:rsidRPr="00571CBF">
        <w:rPr>
          <w:rFonts w:ascii="Arial" w:hAnsi="Arial" w:cs="Arial"/>
          <w:sz w:val="22"/>
          <w:szCs w:val="22"/>
          <w:lang w:val="en-GB"/>
        </w:rPr>
        <w:t xml:space="preserve"> as well as </w:t>
      </w:r>
      <w:r w:rsidR="006E1774" w:rsidRPr="00571CBF">
        <w:rPr>
          <w:rFonts w:ascii="Arial" w:hAnsi="Arial" w:cs="Arial"/>
          <w:sz w:val="22"/>
          <w:szCs w:val="22"/>
          <w:lang w:val="en-GB"/>
        </w:rPr>
        <w:t xml:space="preserve">those </w:t>
      </w:r>
      <w:r w:rsidR="002058EA" w:rsidRPr="00571CBF">
        <w:rPr>
          <w:rFonts w:ascii="Arial" w:hAnsi="Arial" w:cs="Arial"/>
          <w:sz w:val="22"/>
          <w:szCs w:val="22"/>
          <w:lang w:val="en-GB"/>
        </w:rPr>
        <w:t xml:space="preserve">that were received between </w:t>
      </w:r>
      <w:r w:rsidR="00BA114C" w:rsidRPr="00571CBF">
        <w:rPr>
          <w:rFonts w:ascii="Arial" w:hAnsi="Arial" w:cs="Arial"/>
          <w:sz w:val="22"/>
          <w:szCs w:val="22"/>
          <w:lang w:val="en-GB"/>
        </w:rPr>
        <w:t>31 August </w:t>
      </w:r>
      <w:r w:rsidR="00F16D61" w:rsidRPr="00571CBF">
        <w:rPr>
          <w:rFonts w:ascii="Arial" w:hAnsi="Arial" w:cs="Arial"/>
          <w:sz w:val="22"/>
          <w:szCs w:val="22"/>
          <w:lang w:val="en-GB"/>
        </w:rPr>
        <w:t xml:space="preserve">2009 </w:t>
      </w:r>
      <w:r w:rsidR="002058EA" w:rsidRPr="00571CBF">
        <w:rPr>
          <w:rFonts w:ascii="Arial" w:hAnsi="Arial" w:cs="Arial"/>
          <w:sz w:val="22"/>
          <w:szCs w:val="22"/>
          <w:lang w:val="en-GB"/>
        </w:rPr>
        <w:t xml:space="preserve">and 31 August 2010. </w:t>
      </w:r>
      <w:r w:rsidRPr="00571CBF">
        <w:rPr>
          <w:rFonts w:ascii="Arial" w:hAnsi="Arial" w:cs="Arial"/>
          <w:sz w:val="22"/>
          <w:szCs w:val="22"/>
          <w:lang w:val="en-GB"/>
        </w:rPr>
        <w:t xml:space="preserve">However, </w:t>
      </w:r>
      <w:r w:rsidRPr="00571CBF">
        <w:rPr>
          <w:rFonts w:ascii="Arial" w:hAnsi="Arial" w:cs="Arial"/>
          <w:bCs/>
          <w:sz w:val="22"/>
          <w:szCs w:val="22"/>
          <w:lang w:val="en-GB"/>
        </w:rPr>
        <w:t xml:space="preserve">in that same Decision, </w:t>
      </w:r>
      <w:r w:rsidRPr="00571CBF">
        <w:rPr>
          <w:rFonts w:ascii="Arial" w:hAnsi="Arial" w:cs="Arial"/>
          <w:b/>
          <w:bCs/>
          <w:sz w:val="22"/>
          <w:szCs w:val="22"/>
          <w:lang w:val="en-GB"/>
        </w:rPr>
        <w:t>the Committee considered that the total number of files admissible for evaluation in 2011 exceeded its capacity and that of the Subsidiary Body to responsibly and credibly evaluate all of these files and perform its duty under Article 7 of the Convention</w:t>
      </w:r>
      <w:r w:rsidRPr="00571CBF">
        <w:rPr>
          <w:rFonts w:ascii="Arial" w:hAnsi="Arial" w:cs="Arial"/>
          <w:bCs/>
          <w:sz w:val="22"/>
          <w:szCs w:val="22"/>
          <w:lang w:val="en-GB"/>
        </w:rPr>
        <w:t xml:space="preserve">. </w:t>
      </w:r>
      <w:r w:rsidR="00487B3C" w:rsidRPr="00571CBF">
        <w:rPr>
          <w:rFonts w:ascii="Arial" w:hAnsi="Arial" w:cs="Arial"/>
          <w:sz w:val="22"/>
          <w:szCs w:val="22"/>
          <w:lang w:val="en-GB"/>
        </w:rPr>
        <w:t>T</w:t>
      </w:r>
      <w:r w:rsidR="00154D5B" w:rsidRPr="00571CBF">
        <w:rPr>
          <w:rFonts w:ascii="Arial" w:hAnsi="Arial" w:cs="Arial"/>
          <w:sz w:val="22"/>
          <w:szCs w:val="22"/>
          <w:lang w:val="en-GB"/>
        </w:rPr>
        <w:t xml:space="preserve">he Committee </w:t>
      </w:r>
      <w:r w:rsidR="00487B3C" w:rsidRPr="00571CBF">
        <w:rPr>
          <w:rFonts w:ascii="Arial" w:hAnsi="Arial" w:cs="Arial"/>
          <w:sz w:val="22"/>
          <w:szCs w:val="22"/>
          <w:lang w:val="en-GB"/>
        </w:rPr>
        <w:t xml:space="preserve">therefore </w:t>
      </w:r>
      <w:r w:rsidR="00154D5B" w:rsidRPr="00571CBF">
        <w:rPr>
          <w:rFonts w:ascii="Arial" w:hAnsi="Arial" w:cs="Arial"/>
          <w:sz w:val="22"/>
          <w:szCs w:val="22"/>
          <w:lang w:val="en-GB"/>
        </w:rPr>
        <w:t xml:space="preserve">requested </w:t>
      </w:r>
      <w:r w:rsidRPr="00571CBF">
        <w:rPr>
          <w:rFonts w:ascii="Arial" w:hAnsi="Arial" w:cs="Arial"/>
          <w:bCs/>
          <w:sz w:val="22"/>
          <w:szCs w:val="22"/>
          <w:lang w:val="en-GB"/>
        </w:rPr>
        <w:t xml:space="preserve">the Secretariat, ‘within the range of its capacity, to process between </w:t>
      </w:r>
      <w:r w:rsidR="00582170" w:rsidRPr="00571CBF">
        <w:rPr>
          <w:rFonts w:ascii="Arial" w:hAnsi="Arial" w:cs="Arial"/>
          <w:bCs/>
          <w:sz w:val="22"/>
          <w:szCs w:val="22"/>
          <w:lang w:val="en-GB"/>
        </w:rPr>
        <w:t xml:space="preserve">thirty-one </w:t>
      </w:r>
      <w:r w:rsidRPr="00571CBF">
        <w:rPr>
          <w:rFonts w:ascii="Arial" w:hAnsi="Arial" w:cs="Arial"/>
          <w:bCs/>
          <w:sz w:val="22"/>
          <w:szCs w:val="22"/>
          <w:lang w:val="en-GB"/>
        </w:rPr>
        <w:t xml:space="preserve">and </w:t>
      </w:r>
      <w:r w:rsidR="00582170" w:rsidRPr="00571CBF">
        <w:rPr>
          <w:rFonts w:ascii="Arial" w:hAnsi="Arial" w:cs="Arial"/>
          <w:bCs/>
          <w:sz w:val="22"/>
          <w:szCs w:val="22"/>
          <w:lang w:val="en-GB"/>
        </w:rPr>
        <w:t xml:space="preserve">fifty-four </w:t>
      </w:r>
      <w:r w:rsidRPr="00571CBF">
        <w:rPr>
          <w:rFonts w:ascii="Arial" w:hAnsi="Arial" w:cs="Arial"/>
          <w:bCs/>
          <w:sz w:val="22"/>
          <w:szCs w:val="22"/>
          <w:lang w:val="en-GB"/>
        </w:rPr>
        <w:t xml:space="preserve">nominations to the Representative List and transmit these to the Subsidiary Body, in order to allow its members to examine with priority multi-national nominations and those submitted by States Parties that do not have elements inscribed or have few elements inscribed on said List’ (Decision 5.COM 7). </w:t>
      </w:r>
    </w:p>
    <w:p w:rsidR="00D9023C" w:rsidRPr="00571CBF" w:rsidRDefault="00805392" w:rsidP="00D9023C">
      <w:pPr>
        <w:pStyle w:val="NoSpacing"/>
        <w:numPr>
          <w:ilvl w:val="0"/>
          <w:numId w:val="5"/>
        </w:numPr>
        <w:tabs>
          <w:tab w:val="left" w:pos="567"/>
        </w:tabs>
        <w:spacing w:before="240" w:after="120"/>
        <w:ind w:left="567" w:hanging="567"/>
        <w:jc w:val="both"/>
        <w:rPr>
          <w:rFonts w:ascii="Arial" w:hAnsi="Arial" w:cs="Arial"/>
          <w:sz w:val="22"/>
          <w:szCs w:val="22"/>
          <w:lang w:val="en-GB"/>
        </w:rPr>
      </w:pPr>
      <w:r w:rsidRPr="00571CBF">
        <w:rPr>
          <w:rFonts w:ascii="Arial" w:hAnsi="Arial" w:cs="Arial"/>
          <w:bCs/>
          <w:sz w:val="22"/>
          <w:szCs w:val="22"/>
          <w:lang w:val="en-GB"/>
        </w:rPr>
        <w:t xml:space="preserve">In </w:t>
      </w:r>
      <w:r w:rsidR="00D9023C" w:rsidRPr="00571CBF">
        <w:rPr>
          <w:rFonts w:ascii="Arial" w:hAnsi="Arial" w:cs="Arial"/>
          <w:bCs/>
          <w:sz w:val="22"/>
          <w:szCs w:val="22"/>
          <w:lang w:val="en-GB"/>
        </w:rPr>
        <w:t>May 2011,</w:t>
      </w:r>
      <w:r w:rsidRPr="00571CBF">
        <w:rPr>
          <w:rFonts w:ascii="Arial" w:hAnsi="Arial" w:cs="Arial"/>
          <w:bCs/>
          <w:sz w:val="22"/>
          <w:szCs w:val="22"/>
          <w:lang w:val="en-GB"/>
        </w:rPr>
        <w:t xml:space="preserve"> the Secretariat informed</w:t>
      </w:r>
      <w:r w:rsidR="00D9023C" w:rsidRPr="00571CBF">
        <w:rPr>
          <w:rFonts w:ascii="Arial" w:hAnsi="Arial" w:cs="Arial"/>
          <w:bCs/>
          <w:sz w:val="22"/>
          <w:szCs w:val="22"/>
          <w:lang w:val="en-GB"/>
        </w:rPr>
        <w:t xml:space="preserve"> the Subsidiary Body</w:t>
      </w:r>
      <w:r w:rsidRPr="00571CBF">
        <w:rPr>
          <w:rFonts w:ascii="Arial" w:hAnsi="Arial" w:cs="Arial"/>
          <w:bCs/>
          <w:sz w:val="22"/>
          <w:szCs w:val="22"/>
          <w:lang w:val="en-GB"/>
        </w:rPr>
        <w:t xml:space="preserve"> that it</w:t>
      </w:r>
      <w:r w:rsidR="00D9023C" w:rsidRPr="00571CBF">
        <w:rPr>
          <w:rFonts w:ascii="Arial" w:hAnsi="Arial" w:cs="Arial"/>
          <w:sz w:val="22"/>
          <w:szCs w:val="22"/>
          <w:lang w:val="en-GB"/>
        </w:rPr>
        <w:t xml:space="preserve"> faced difficulties to process all the nominations for inscription in 2011 within the agreed timetables, including the </w:t>
      </w:r>
      <w:r w:rsidR="00582170" w:rsidRPr="00571CBF">
        <w:rPr>
          <w:rFonts w:ascii="Arial" w:hAnsi="Arial" w:cs="Arial"/>
          <w:sz w:val="22"/>
          <w:szCs w:val="22"/>
          <w:lang w:val="en-GB"/>
        </w:rPr>
        <w:t xml:space="preserve">fifty-two </w:t>
      </w:r>
      <w:r w:rsidR="00D9023C" w:rsidRPr="00571CBF">
        <w:rPr>
          <w:rFonts w:ascii="Arial" w:hAnsi="Arial" w:cs="Arial"/>
          <w:sz w:val="22"/>
          <w:szCs w:val="22"/>
          <w:lang w:val="en-GB"/>
        </w:rPr>
        <w:t xml:space="preserve">files to process for the Consultative Body. Since the Consultative Body meeting came </w:t>
      </w:r>
      <w:r w:rsidRPr="00571CBF">
        <w:rPr>
          <w:rFonts w:ascii="Arial" w:hAnsi="Arial" w:cs="Arial"/>
          <w:sz w:val="22"/>
          <w:szCs w:val="22"/>
          <w:lang w:val="en-GB"/>
        </w:rPr>
        <w:t xml:space="preserve">in July, </w:t>
      </w:r>
      <w:r w:rsidR="00D9023C" w:rsidRPr="00571CBF">
        <w:rPr>
          <w:rFonts w:ascii="Arial" w:hAnsi="Arial" w:cs="Arial"/>
          <w:sz w:val="22"/>
          <w:szCs w:val="22"/>
          <w:lang w:val="en-GB"/>
        </w:rPr>
        <w:t xml:space="preserve">well before </w:t>
      </w:r>
      <w:r w:rsidRPr="00571CBF">
        <w:rPr>
          <w:rFonts w:ascii="Arial" w:hAnsi="Arial" w:cs="Arial"/>
          <w:sz w:val="22"/>
          <w:szCs w:val="22"/>
          <w:lang w:val="en-GB"/>
        </w:rPr>
        <w:t xml:space="preserve">the Subsidiary Body’s </w:t>
      </w:r>
      <w:r w:rsidR="00D9023C" w:rsidRPr="00571CBF">
        <w:rPr>
          <w:rFonts w:ascii="Arial" w:hAnsi="Arial" w:cs="Arial"/>
          <w:sz w:val="22"/>
          <w:szCs w:val="22"/>
          <w:lang w:val="en-GB"/>
        </w:rPr>
        <w:t xml:space="preserve">meeting in September, and since the Committee emphasized that the Urgent Safeguarding List in particular should receive the greatest attention, the Secretariat treated those files first and </w:t>
      </w:r>
      <w:r w:rsidR="00D9023C" w:rsidRPr="00571CBF">
        <w:rPr>
          <w:rFonts w:ascii="Arial" w:hAnsi="Arial" w:cs="Arial"/>
          <w:bCs/>
          <w:sz w:val="22"/>
          <w:szCs w:val="22"/>
          <w:lang w:val="en-GB"/>
        </w:rPr>
        <w:t xml:space="preserve">was not able to provide equal attention to all of the </w:t>
      </w:r>
      <w:r w:rsidR="007D5131" w:rsidRPr="00571CBF">
        <w:rPr>
          <w:rFonts w:ascii="Arial" w:hAnsi="Arial" w:cs="Arial"/>
          <w:bCs/>
          <w:sz w:val="22"/>
          <w:szCs w:val="22"/>
          <w:lang w:val="en-GB"/>
        </w:rPr>
        <w:t xml:space="preserve">fifty-four </w:t>
      </w:r>
      <w:r w:rsidR="00D9023C" w:rsidRPr="00571CBF">
        <w:rPr>
          <w:rFonts w:ascii="Arial" w:hAnsi="Arial" w:cs="Arial"/>
          <w:bCs/>
          <w:sz w:val="22"/>
          <w:szCs w:val="22"/>
          <w:lang w:val="en-GB"/>
        </w:rPr>
        <w:t>files it processed for the Representative List. The</w:t>
      </w:r>
      <w:r w:rsidRPr="00571CBF">
        <w:rPr>
          <w:rFonts w:ascii="Arial" w:hAnsi="Arial" w:cs="Arial"/>
          <w:bCs/>
          <w:sz w:val="22"/>
          <w:szCs w:val="22"/>
          <w:lang w:val="en-GB"/>
        </w:rPr>
        <w:t xml:space="preserve"> Secretariat informed the Subsidiary</w:t>
      </w:r>
      <w:r w:rsidR="00D9023C" w:rsidRPr="00571CBF">
        <w:rPr>
          <w:rFonts w:ascii="Arial" w:hAnsi="Arial" w:cs="Arial"/>
          <w:bCs/>
          <w:sz w:val="22"/>
          <w:szCs w:val="22"/>
          <w:lang w:val="en-GB"/>
        </w:rPr>
        <w:t xml:space="preserve"> Body</w:t>
      </w:r>
      <w:r w:rsidRPr="00571CBF">
        <w:rPr>
          <w:rFonts w:ascii="Arial" w:hAnsi="Arial" w:cs="Arial"/>
          <w:bCs/>
          <w:sz w:val="22"/>
          <w:szCs w:val="22"/>
          <w:lang w:val="en-GB"/>
        </w:rPr>
        <w:t xml:space="preserve"> that it gave</w:t>
      </w:r>
      <w:r w:rsidR="00D9023C" w:rsidRPr="00571CBF">
        <w:rPr>
          <w:rFonts w:ascii="Arial" w:hAnsi="Arial" w:cs="Arial"/>
          <w:sz w:val="22"/>
          <w:szCs w:val="22"/>
          <w:lang w:val="en-GB"/>
        </w:rPr>
        <w:t xml:space="preserve"> particularly careful attention to those </w:t>
      </w:r>
      <w:r w:rsidR="007D5131" w:rsidRPr="00571CBF">
        <w:rPr>
          <w:rFonts w:ascii="Arial" w:hAnsi="Arial" w:cs="Arial"/>
          <w:sz w:val="22"/>
          <w:szCs w:val="22"/>
          <w:lang w:val="en-GB"/>
        </w:rPr>
        <w:t xml:space="preserve">files </w:t>
      </w:r>
      <w:r w:rsidR="00BA114C" w:rsidRPr="00571CBF">
        <w:rPr>
          <w:rFonts w:ascii="Arial" w:hAnsi="Arial" w:cs="Arial"/>
          <w:sz w:val="22"/>
          <w:szCs w:val="22"/>
          <w:lang w:val="en-GB"/>
        </w:rPr>
        <w:t>given priority by the Committee</w:t>
      </w:r>
      <w:r w:rsidRPr="00571CBF">
        <w:rPr>
          <w:rFonts w:ascii="Arial" w:hAnsi="Arial" w:cs="Arial"/>
          <w:sz w:val="22"/>
          <w:szCs w:val="22"/>
          <w:lang w:val="en-GB"/>
        </w:rPr>
        <w:t xml:space="preserve">, </w:t>
      </w:r>
      <w:r w:rsidR="007D5131" w:rsidRPr="00571CBF">
        <w:rPr>
          <w:rFonts w:ascii="Arial" w:hAnsi="Arial" w:cs="Arial"/>
          <w:sz w:val="22"/>
          <w:szCs w:val="22"/>
          <w:lang w:val="en-GB"/>
        </w:rPr>
        <w:t xml:space="preserve">multi-national nominations or those </w:t>
      </w:r>
      <w:r w:rsidRPr="00571CBF">
        <w:rPr>
          <w:rFonts w:ascii="Arial" w:hAnsi="Arial" w:cs="Arial"/>
          <w:sz w:val="22"/>
          <w:szCs w:val="22"/>
          <w:lang w:val="en-GB"/>
        </w:rPr>
        <w:t>from unrepresented or under-represented States</w:t>
      </w:r>
      <w:r w:rsidR="00BA114C" w:rsidRPr="00571CBF">
        <w:rPr>
          <w:rFonts w:ascii="Arial" w:hAnsi="Arial" w:cs="Arial"/>
          <w:sz w:val="22"/>
          <w:szCs w:val="22"/>
          <w:lang w:val="en-GB"/>
        </w:rPr>
        <w:t xml:space="preserve">. </w:t>
      </w:r>
      <w:r w:rsidRPr="00571CBF">
        <w:rPr>
          <w:rFonts w:ascii="Arial" w:hAnsi="Arial" w:cs="Arial"/>
          <w:bCs/>
          <w:sz w:val="22"/>
          <w:szCs w:val="22"/>
          <w:lang w:val="en-GB"/>
        </w:rPr>
        <w:t xml:space="preserve">For those States Parties that had already successfully submitted nominations to the Representative List in previous cycles and that had several elements inscribed on the List, </w:t>
      </w:r>
      <w:r w:rsidR="00D9023C" w:rsidRPr="00571CBF">
        <w:rPr>
          <w:rFonts w:ascii="Arial" w:hAnsi="Arial" w:cs="Arial"/>
          <w:sz w:val="22"/>
          <w:szCs w:val="22"/>
          <w:lang w:val="en-GB"/>
        </w:rPr>
        <w:t xml:space="preserve">the Secretariat </w:t>
      </w:r>
      <w:r w:rsidR="00D9023C" w:rsidRPr="00571CBF">
        <w:rPr>
          <w:rFonts w:ascii="Arial" w:hAnsi="Arial" w:cs="Arial"/>
          <w:bCs/>
          <w:sz w:val="22"/>
          <w:szCs w:val="22"/>
          <w:lang w:val="en-GB"/>
        </w:rPr>
        <w:t>limit</w:t>
      </w:r>
      <w:r w:rsidR="00BA114C" w:rsidRPr="00571CBF">
        <w:rPr>
          <w:rFonts w:ascii="Arial" w:hAnsi="Arial" w:cs="Arial"/>
          <w:bCs/>
          <w:sz w:val="22"/>
          <w:szCs w:val="22"/>
          <w:lang w:val="en-GB"/>
        </w:rPr>
        <w:t>ed</w:t>
      </w:r>
      <w:r w:rsidR="00D9023C" w:rsidRPr="00571CBF">
        <w:rPr>
          <w:rFonts w:ascii="Arial" w:hAnsi="Arial" w:cs="Arial"/>
          <w:bCs/>
          <w:sz w:val="22"/>
          <w:szCs w:val="22"/>
          <w:lang w:val="en-GB"/>
        </w:rPr>
        <w:t xml:space="preserve"> its assessment to determining whether the nomination included all of the required technical elements such as signature, evidence of consent, photos and video accompanied by the proper cession of rights.</w:t>
      </w:r>
      <w:r w:rsidR="007D5131" w:rsidRPr="00571CBF">
        <w:rPr>
          <w:rFonts w:ascii="Arial" w:hAnsi="Arial" w:cs="Arial"/>
          <w:bCs/>
          <w:sz w:val="22"/>
          <w:szCs w:val="22"/>
          <w:lang w:val="en-GB"/>
        </w:rPr>
        <w:t xml:space="preserve"> Only one nomination was considered complete at the time of its submission.</w:t>
      </w:r>
    </w:p>
    <w:p w:rsidR="00805392" w:rsidRPr="00571CBF" w:rsidRDefault="00805392" w:rsidP="00D9023C">
      <w:pPr>
        <w:pStyle w:val="NoSpacing"/>
        <w:numPr>
          <w:ilvl w:val="0"/>
          <w:numId w:val="5"/>
        </w:numPr>
        <w:tabs>
          <w:tab w:val="left" w:pos="567"/>
        </w:tabs>
        <w:spacing w:before="240" w:after="120"/>
        <w:ind w:left="567" w:hanging="567"/>
        <w:jc w:val="both"/>
        <w:rPr>
          <w:rFonts w:ascii="Arial" w:hAnsi="Arial" w:cs="Arial"/>
          <w:sz w:val="22"/>
          <w:szCs w:val="22"/>
          <w:lang w:val="en-GB"/>
        </w:rPr>
      </w:pPr>
      <w:r w:rsidRPr="00571CBF">
        <w:rPr>
          <w:rFonts w:ascii="Arial" w:hAnsi="Arial" w:cs="Arial"/>
          <w:bCs/>
          <w:sz w:val="22"/>
          <w:szCs w:val="22"/>
          <w:lang w:val="en-GB"/>
        </w:rPr>
        <w:t xml:space="preserve">For those States that met the criteria for priority treatment set out in Decision 5.COM 7 and thus had no previous experience, or only limited previous experience, in submitting </w:t>
      </w:r>
      <w:r w:rsidRPr="00571CBF">
        <w:rPr>
          <w:rFonts w:ascii="Arial" w:hAnsi="Arial" w:cs="Arial"/>
          <w:bCs/>
          <w:sz w:val="22"/>
          <w:szCs w:val="22"/>
          <w:lang w:val="en-GB"/>
        </w:rPr>
        <w:lastRenderedPageBreak/>
        <w:t xml:space="preserve">nominations, the Secretariat was able to provide more thorough attention, as had been requested by the </w:t>
      </w:r>
      <w:r w:rsidR="000E42BB" w:rsidRPr="00571CBF">
        <w:rPr>
          <w:rFonts w:ascii="Arial" w:hAnsi="Arial" w:cs="Arial"/>
          <w:bCs/>
          <w:sz w:val="22"/>
          <w:szCs w:val="22"/>
          <w:lang w:val="en-GB"/>
        </w:rPr>
        <w:t xml:space="preserve">previous </w:t>
      </w:r>
      <w:r w:rsidRPr="00571CBF">
        <w:rPr>
          <w:rFonts w:ascii="Arial" w:hAnsi="Arial" w:cs="Arial"/>
          <w:bCs/>
          <w:sz w:val="22"/>
          <w:szCs w:val="22"/>
          <w:lang w:val="en-GB"/>
        </w:rPr>
        <w:t>Subsidiary Body. In addition to assessing the technical compliance of the nominations, the Secretariat sought to inform submitting States when the information provided in the nomination was unclear, out of place or not sufficiently detailed to allow the Subsidiary Body, and later the Committee, to determine readily whether the criteria for inscription had been satisfied. The Secretariat managed to extend this active assistance to eight priority States that had submitted eleven nominations. In addition seven files that were held over from the 2010 cycle had also benefitted from this more rigorous attention prior to the Committee’s meeting in Nairobi.</w:t>
      </w:r>
      <w:r w:rsidR="000E42BB" w:rsidRPr="00571CBF">
        <w:rPr>
          <w:rFonts w:ascii="Arial" w:hAnsi="Arial" w:cs="Arial"/>
          <w:bCs/>
          <w:sz w:val="22"/>
          <w:szCs w:val="22"/>
          <w:lang w:val="en-GB"/>
        </w:rPr>
        <w:t xml:space="preserve"> </w:t>
      </w:r>
    </w:p>
    <w:p w:rsidR="002058EA" w:rsidRPr="00571CBF" w:rsidRDefault="00D9023C" w:rsidP="00D9023C">
      <w:pPr>
        <w:pStyle w:val="NoSpacing"/>
        <w:numPr>
          <w:ilvl w:val="0"/>
          <w:numId w:val="5"/>
        </w:numPr>
        <w:tabs>
          <w:tab w:val="left" w:pos="567"/>
        </w:tabs>
        <w:spacing w:before="240" w:after="120"/>
        <w:ind w:left="567" w:hanging="567"/>
        <w:jc w:val="both"/>
        <w:rPr>
          <w:rFonts w:ascii="Arial" w:hAnsi="Arial" w:cs="Arial"/>
          <w:sz w:val="22"/>
          <w:szCs w:val="22"/>
          <w:lang w:val="en-GB"/>
        </w:rPr>
      </w:pPr>
      <w:r w:rsidRPr="00571CBF">
        <w:rPr>
          <w:rFonts w:ascii="Arial" w:hAnsi="Arial" w:cs="Arial"/>
          <w:bCs/>
          <w:sz w:val="22"/>
          <w:szCs w:val="22"/>
          <w:lang w:val="en-GB"/>
        </w:rPr>
        <w:t xml:space="preserve">In several cases, because the Secretariat’s letters requesting additional information were delayed and there was little time for revision, States were not able to complete their nominations prior to the deadline for the Subsidiary Body’s examination to begin. In the end, the Subsidiary Body examined </w:t>
      </w:r>
      <w:r w:rsidR="000E42BB" w:rsidRPr="00571CBF">
        <w:rPr>
          <w:rFonts w:ascii="Arial" w:hAnsi="Arial" w:cs="Arial"/>
          <w:bCs/>
          <w:sz w:val="22"/>
          <w:szCs w:val="22"/>
          <w:lang w:val="en-GB"/>
        </w:rPr>
        <w:t>forty-nine </w:t>
      </w:r>
      <w:r w:rsidRPr="00571CBF">
        <w:rPr>
          <w:rFonts w:ascii="Arial" w:hAnsi="Arial" w:cs="Arial"/>
          <w:bCs/>
          <w:sz w:val="22"/>
          <w:szCs w:val="22"/>
          <w:lang w:val="en-GB"/>
        </w:rPr>
        <w:t xml:space="preserve">files from </w:t>
      </w:r>
      <w:r w:rsidR="000E42BB" w:rsidRPr="00571CBF">
        <w:rPr>
          <w:rFonts w:ascii="Arial" w:hAnsi="Arial" w:cs="Arial"/>
          <w:bCs/>
          <w:sz w:val="22"/>
          <w:szCs w:val="22"/>
          <w:lang w:val="en-GB"/>
        </w:rPr>
        <w:t>twenty-two </w:t>
      </w:r>
      <w:r w:rsidRPr="00571CBF">
        <w:rPr>
          <w:rFonts w:ascii="Arial" w:hAnsi="Arial" w:cs="Arial"/>
          <w:bCs/>
          <w:sz w:val="22"/>
          <w:szCs w:val="22"/>
          <w:lang w:val="en-GB"/>
        </w:rPr>
        <w:t xml:space="preserve">States Parties, one of which was multinational. </w:t>
      </w:r>
    </w:p>
    <w:p w:rsidR="00761664" w:rsidRPr="00571CBF" w:rsidRDefault="002058EA" w:rsidP="00406AF4">
      <w:pPr>
        <w:pStyle w:val="NoSpacing"/>
        <w:numPr>
          <w:ilvl w:val="0"/>
          <w:numId w:val="5"/>
        </w:numPr>
        <w:tabs>
          <w:tab w:val="left" w:pos="567"/>
        </w:tabs>
        <w:spacing w:after="120"/>
        <w:ind w:left="567" w:hanging="567"/>
        <w:jc w:val="both"/>
        <w:rPr>
          <w:rFonts w:ascii="Arial" w:hAnsi="Arial" w:cs="Arial"/>
          <w:sz w:val="22"/>
          <w:szCs w:val="22"/>
          <w:lang w:val="en-GB"/>
        </w:rPr>
      </w:pPr>
      <w:r w:rsidRPr="00571CBF">
        <w:rPr>
          <w:rFonts w:ascii="Arial" w:hAnsi="Arial" w:cs="Arial"/>
          <w:sz w:val="22"/>
          <w:szCs w:val="22"/>
          <w:lang w:val="en-GB"/>
        </w:rPr>
        <w:t xml:space="preserve">As it had done for </w:t>
      </w:r>
      <w:r w:rsidR="00C6759A" w:rsidRPr="00571CBF">
        <w:rPr>
          <w:rFonts w:ascii="Arial" w:hAnsi="Arial" w:cs="Arial"/>
          <w:sz w:val="22"/>
          <w:szCs w:val="22"/>
          <w:lang w:val="en-GB"/>
        </w:rPr>
        <w:t>previous</w:t>
      </w:r>
      <w:r w:rsidRPr="00571CBF">
        <w:rPr>
          <w:rFonts w:ascii="Arial" w:hAnsi="Arial" w:cs="Arial"/>
          <w:sz w:val="22"/>
          <w:szCs w:val="22"/>
          <w:lang w:val="en-GB"/>
        </w:rPr>
        <w:t xml:space="preserve"> cycles, the Secretariat established a password-protected, dedicated website through which the members of the Subsidiary Body could consult the nominations and supporting documentation</w:t>
      </w:r>
      <w:r w:rsidR="00BA114C" w:rsidRPr="00571CBF">
        <w:rPr>
          <w:rFonts w:ascii="Arial" w:hAnsi="Arial" w:cs="Arial"/>
          <w:sz w:val="22"/>
          <w:szCs w:val="22"/>
          <w:lang w:val="en-GB"/>
        </w:rPr>
        <w:t xml:space="preserve"> and </w:t>
      </w:r>
      <w:r w:rsidR="001634B6" w:rsidRPr="00571CBF">
        <w:rPr>
          <w:rFonts w:ascii="Arial" w:hAnsi="Arial" w:cs="Arial"/>
          <w:sz w:val="22"/>
          <w:szCs w:val="22"/>
          <w:lang w:val="en-GB"/>
        </w:rPr>
        <w:t xml:space="preserve">directly </w:t>
      </w:r>
      <w:r w:rsidR="00BA114C" w:rsidRPr="00571CBF">
        <w:rPr>
          <w:rFonts w:ascii="Arial" w:hAnsi="Arial" w:cs="Arial"/>
          <w:sz w:val="22"/>
          <w:szCs w:val="22"/>
          <w:lang w:val="en-GB"/>
        </w:rPr>
        <w:t>enter their examination reports</w:t>
      </w:r>
      <w:r w:rsidRPr="00571CBF">
        <w:rPr>
          <w:rFonts w:ascii="Arial" w:hAnsi="Arial" w:cs="Arial"/>
          <w:sz w:val="22"/>
          <w:szCs w:val="22"/>
          <w:lang w:val="en-GB"/>
        </w:rPr>
        <w:t>. The optional videos accompanying the nominations were made available, in addition to the required photographs. Also available to the Subsidiary Body were the original nomination files and the Secretariat’s requests for additional information. In several cases where the nominations were resubmissions of files that had been examined in 2009 or 2010, the recommendations drafted by the Subsidiary Body for the original nominations w</w:t>
      </w:r>
      <w:r w:rsidR="00761664" w:rsidRPr="00571CBF">
        <w:rPr>
          <w:rFonts w:ascii="Arial" w:hAnsi="Arial" w:cs="Arial"/>
          <w:sz w:val="22"/>
          <w:szCs w:val="22"/>
          <w:lang w:val="en-GB"/>
        </w:rPr>
        <w:t>ere also made available online.</w:t>
      </w:r>
    </w:p>
    <w:p w:rsidR="002058EA" w:rsidRPr="00571CBF" w:rsidRDefault="002058EA" w:rsidP="00282D15">
      <w:pPr>
        <w:pStyle w:val="NoSpacing"/>
        <w:numPr>
          <w:ilvl w:val="0"/>
          <w:numId w:val="5"/>
        </w:numPr>
        <w:tabs>
          <w:tab w:val="left" w:pos="567"/>
        </w:tabs>
        <w:spacing w:after="120"/>
        <w:ind w:left="567" w:hanging="567"/>
        <w:jc w:val="both"/>
        <w:rPr>
          <w:rFonts w:ascii="Arial" w:hAnsi="Arial" w:cs="Arial"/>
          <w:sz w:val="22"/>
          <w:szCs w:val="22"/>
          <w:lang w:val="en-GB"/>
        </w:rPr>
      </w:pPr>
      <w:r w:rsidRPr="00571CBF">
        <w:rPr>
          <w:rFonts w:ascii="Arial" w:hAnsi="Arial" w:cs="Arial"/>
          <w:sz w:val="22"/>
          <w:szCs w:val="22"/>
          <w:lang w:val="en-GB"/>
        </w:rPr>
        <w:t xml:space="preserve">All of the files were posted online in their original language before </w:t>
      </w:r>
      <w:r w:rsidR="00AD6561" w:rsidRPr="00571CBF">
        <w:rPr>
          <w:rFonts w:ascii="Arial" w:hAnsi="Arial" w:cs="Arial"/>
          <w:sz w:val="22"/>
          <w:szCs w:val="22"/>
          <w:lang w:val="en-GB"/>
        </w:rPr>
        <w:t>the end of June</w:t>
      </w:r>
      <w:r w:rsidRPr="00571CBF">
        <w:rPr>
          <w:rFonts w:ascii="Arial" w:hAnsi="Arial" w:cs="Arial"/>
          <w:sz w:val="22"/>
          <w:szCs w:val="22"/>
          <w:lang w:val="en-GB"/>
        </w:rPr>
        <w:t xml:space="preserve"> and in English by </w:t>
      </w:r>
      <w:r w:rsidR="00AD6561" w:rsidRPr="00571CBF">
        <w:rPr>
          <w:rFonts w:ascii="Arial" w:hAnsi="Arial" w:cs="Arial"/>
          <w:sz w:val="22"/>
          <w:szCs w:val="22"/>
          <w:lang w:val="en-GB"/>
        </w:rPr>
        <w:t>26 July 2011</w:t>
      </w:r>
      <w:r w:rsidR="00761664" w:rsidRPr="00571CBF">
        <w:rPr>
          <w:rFonts w:ascii="Arial" w:hAnsi="Arial" w:cs="Arial"/>
          <w:sz w:val="22"/>
          <w:szCs w:val="22"/>
          <w:lang w:val="en-GB"/>
        </w:rPr>
        <w:t xml:space="preserve">, thus leaving the Body members a very </w:t>
      </w:r>
      <w:r w:rsidR="00282D15" w:rsidRPr="00571CBF">
        <w:rPr>
          <w:rFonts w:ascii="Arial" w:hAnsi="Arial" w:cs="Arial"/>
          <w:sz w:val="22"/>
          <w:szCs w:val="22"/>
          <w:lang w:val="en-GB"/>
        </w:rPr>
        <w:t>tight schedule of</w:t>
      </w:r>
      <w:r w:rsidR="00BA114C" w:rsidRPr="00571CBF">
        <w:rPr>
          <w:rFonts w:ascii="Arial" w:hAnsi="Arial" w:cs="Arial"/>
          <w:sz w:val="22"/>
          <w:szCs w:val="22"/>
          <w:lang w:val="en-GB"/>
        </w:rPr>
        <w:t xml:space="preserve"> two months to examine the </w:t>
      </w:r>
      <w:r w:rsidR="000E42BB" w:rsidRPr="00571CBF">
        <w:rPr>
          <w:rFonts w:ascii="Arial" w:hAnsi="Arial" w:cs="Arial"/>
          <w:sz w:val="22"/>
          <w:szCs w:val="22"/>
          <w:lang w:val="en-GB"/>
        </w:rPr>
        <w:t>forty-nine file</w:t>
      </w:r>
      <w:r w:rsidR="001634B6" w:rsidRPr="00571CBF">
        <w:rPr>
          <w:rFonts w:ascii="Arial" w:hAnsi="Arial" w:cs="Arial"/>
          <w:sz w:val="22"/>
          <w:szCs w:val="22"/>
          <w:lang w:val="en-GB"/>
        </w:rPr>
        <w:t>s</w:t>
      </w:r>
      <w:r w:rsidRPr="00571CBF">
        <w:rPr>
          <w:rFonts w:ascii="Arial" w:hAnsi="Arial" w:cs="Arial"/>
          <w:sz w:val="22"/>
          <w:szCs w:val="22"/>
          <w:lang w:val="en-GB"/>
        </w:rPr>
        <w:t xml:space="preserve">. Each of the six members of the Subsidiary Body examined each nomination and prepared a report on it that assessed whether the nomination satisfied all of the five criteria for inscription and included the member’s comments regarding each criterion. </w:t>
      </w:r>
      <w:r w:rsidR="00761664" w:rsidRPr="00571CBF">
        <w:rPr>
          <w:rFonts w:ascii="Arial" w:hAnsi="Arial" w:cs="Arial"/>
          <w:sz w:val="22"/>
          <w:szCs w:val="22"/>
          <w:lang w:val="en-GB"/>
        </w:rPr>
        <w:t>As in previous cycles, Subsidiary Body members who were nationals of a nominating State Party did not examine the corresponding nominations and le</w:t>
      </w:r>
      <w:r w:rsidR="00BA114C" w:rsidRPr="00571CBF">
        <w:rPr>
          <w:rFonts w:ascii="Arial" w:hAnsi="Arial" w:cs="Arial"/>
          <w:sz w:val="22"/>
          <w:szCs w:val="22"/>
          <w:lang w:val="en-GB"/>
        </w:rPr>
        <w:t>ft the meeting room during the</w:t>
      </w:r>
      <w:r w:rsidR="00761664" w:rsidRPr="00571CBF">
        <w:rPr>
          <w:rFonts w:ascii="Arial" w:hAnsi="Arial" w:cs="Arial"/>
          <w:sz w:val="22"/>
          <w:szCs w:val="22"/>
          <w:lang w:val="en-GB"/>
        </w:rPr>
        <w:t xml:space="preserve"> examination. </w:t>
      </w:r>
      <w:r w:rsidRPr="00571CBF">
        <w:rPr>
          <w:rFonts w:ascii="Arial" w:hAnsi="Arial" w:cs="Arial"/>
          <w:sz w:val="22"/>
          <w:szCs w:val="22"/>
          <w:lang w:val="en-GB"/>
        </w:rPr>
        <w:t>The Secretariat drew up summaries of each nomination and draft recommendations</w:t>
      </w:r>
      <w:r w:rsidR="003A2965" w:rsidRPr="00571CBF">
        <w:rPr>
          <w:rFonts w:ascii="Arial" w:hAnsi="Arial" w:cs="Arial"/>
          <w:sz w:val="22"/>
          <w:szCs w:val="22"/>
          <w:lang w:val="en-GB"/>
        </w:rPr>
        <w:t xml:space="preserve"> based upon the written examination reports</w:t>
      </w:r>
      <w:r w:rsidRPr="00571CBF">
        <w:rPr>
          <w:rFonts w:ascii="Arial" w:hAnsi="Arial" w:cs="Arial"/>
          <w:sz w:val="22"/>
          <w:szCs w:val="22"/>
          <w:lang w:val="en-GB"/>
        </w:rPr>
        <w:t xml:space="preserve">, in </w:t>
      </w:r>
      <w:r w:rsidR="00F16D61" w:rsidRPr="00571CBF">
        <w:rPr>
          <w:rFonts w:ascii="Arial" w:hAnsi="Arial" w:cs="Arial"/>
          <w:sz w:val="22"/>
          <w:szCs w:val="22"/>
          <w:lang w:val="en-GB"/>
        </w:rPr>
        <w:t>most</w:t>
      </w:r>
      <w:r w:rsidRPr="00571CBF">
        <w:rPr>
          <w:rFonts w:ascii="Arial" w:hAnsi="Arial" w:cs="Arial"/>
          <w:sz w:val="22"/>
          <w:szCs w:val="22"/>
          <w:lang w:val="en-GB"/>
        </w:rPr>
        <w:t xml:space="preserve"> cases offering alternate proposals to reflect the divergent opinions of Body members. Of the </w:t>
      </w:r>
      <w:r w:rsidR="000E42BB" w:rsidRPr="00571CBF">
        <w:rPr>
          <w:rFonts w:ascii="Arial" w:hAnsi="Arial" w:cs="Arial"/>
          <w:sz w:val="22"/>
          <w:szCs w:val="22"/>
          <w:lang w:val="en-GB"/>
        </w:rPr>
        <w:t>forty-nine </w:t>
      </w:r>
      <w:r w:rsidRPr="00571CBF">
        <w:rPr>
          <w:rFonts w:ascii="Arial" w:hAnsi="Arial" w:cs="Arial"/>
          <w:sz w:val="22"/>
          <w:szCs w:val="22"/>
          <w:lang w:val="en-GB"/>
        </w:rPr>
        <w:t xml:space="preserve">nominations, the initial examination reports showed divergent opinions for </w:t>
      </w:r>
      <w:r w:rsidR="000E42BB" w:rsidRPr="00571CBF">
        <w:rPr>
          <w:rFonts w:ascii="Arial" w:hAnsi="Arial" w:cs="Arial"/>
          <w:sz w:val="22"/>
          <w:szCs w:val="22"/>
          <w:lang w:val="en-GB"/>
        </w:rPr>
        <w:t>forty-five</w:t>
      </w:r>
      <w:r w:rsidRPr="00571CBF">
        <w:rPr>
          <w:rFonts w:ascii="Arial" w:hAnsi="Arial" w:cs="Arial"/>
          <w:sz w:val="22"/>
          <w:szCs w:val="22"/>
          <w:lang w:val="en-GB"/>
        </w:rPr>
        <w:t xml:space="preserve">, or 92% of the total. </w:t>
      </w:r>
    </w:p>
    <w:p w:rsidR="00FF45BB" w:rsidRPr="00571CBF" w:rsidRDefault="002058EA" w:rsidP="001634B6">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 xml:space="preserve">When it met on 5 to 9 September 2011, the Subsidiary Body </w:t>
      </w:r>
      <w:r w:rsidR="00A3038A" w:rsidRPr="00571CBF">
        <w:rPr>
          <w:rFonts w:ascii="Arial" w:hAnsi="Arial" w:cs="Arial"/>
          <w:sz w:val="22"/>
          <w:szCs w:val="22"/>
          <w:lang w:val="en-GB"/>
        </w:rPr>
        <w:t xml:space="preserve">collectively </w:t>
      </w:r>
      <w:r w:rsidRPr="00571CBF">
        <w:rPr>
          <w:rFonts w:ascii="Arial" w:hAnsi="Arial" w:cs="Arial"/>
          <w:sz w:val="22"/>
          <w:szCs w:val="22"/>
          <w:lang w:val="en-GB"/>
        </w:rPr>
        <w:t xml:space="preserve">examined each nomination, decided whether </w:t>
      </w:r>
      <w:r w:rsidR="001634B6" w:rsidRPr="00571CBF">
        <w:rPr>
          <w:rFonts w:ascii="Arial" w:hAnsi="Arial" w:cs="Arial"/>
          <w:sz w:val="22"/>
          <w:szCs w:val="22"/>
          <w:lang w:val="en-GB"/>
        </w:rPr>
        <w:t xml:space="preserve">or not </w:t>
      </w:r>
      <w:r w:rsidRPr="00571CBF">
        <w:rPr>
          <w:rFonts w:ascii="Arial" w:hAnsi="Arial" w:cs="Arial"/>
          <w:sz w:val="22"/>
          <w:szCs w:val="22"/>
          <w:lang w:val="en-GB"/>
        </w:rPr>
        <w:t>to recommend inscription</w:t>
      </w:r>
      <w:r w:rsidR="00F16D61" w:rsidRPr="00571CBF">
        <w:rPr>
          <w:rFonts w:ascii="Arial" w:hAnsi="Arial" w:cs="Arial"/>
          <w:sz w:val="22"/>
          <w:szCs w:val="22"/>
          <w:lang w:val="en-GB"/>
        </w:rPr>
        <w:t xml:space="preserve">, or </w:t>
      </w:r>
      <w:r w:rsidR="00C6759A" w:rsidRPr="00571CBF">
        <w:rPr>
          <w:rFonts w:ascii="Arial" w:hAnsi="Arial" w:cs="Arial"/>
          <w:sz w:val="22"/>
          <w:szCs w:val="22"/>
          <w:lang w:val="en-GB"/>
        </w:rPr>
        <w:t>to refer</w:t>
      </w:r>
      <w:r w:rsidR="00761664" w:rsidRPr="00571CBF">
        <w:rPr>
          <w:rFonts w:ascii="Arial" w:hAnsi="Arial" w:cs="Arial"/>
          <w:sz w:val="22"/>
          <w:szCs w:val="22"/>
          <w:lang w:val="en-GB"/>
        </w:rPr>
        <w:t xml:space="preserve"> </w:t>
      </w:r>
      <w:r w:rsidR="00F16D61" w:rsidRPr="00571CBF">
        <w:rPr>
          <w:rFonts w:ascii="Arial" w:hAnsi="Arial" w:cs="Arial"/>
          <w:sz w:val="22"/>
          <w:szCs w:val="22"/>
          <w:lang w:val="en-GB"/>
        </w:rPr>
        <w:t>the nomination to the submitting State</w:t>
      </w:r>
      <w:r w:rsidRPr="00571CBF">
        <w:rPr>
          <w:rFonts w:ascii="Arial" w:hAnsi="Arial" w:cs="Arial"/>
          <w:sz w:val="22"/>
          <w:szCs w:val="22"/>
          <w:lang w:val="en-GB"/>
        </w:rPr>
        <w:t xml:space="preserve">, and revised the draft recommendations accordingly. </w:t>
      </w:r>
      <w:r w:rsidR="001634B6" w:rsidRPr="00571CBF">
        <w:rPr>
          <w:rFonts w:ascii="Arial" w:hAnsi="Arial" w:cs="Arial"/>
          <w:sz w:val="22"/>
          <w:szCs w:val="22"/>
          <w:lang w:val="en-GB"/>
        </w:rPr>
        <w:t>The Subsidiary Body welcomed the new opportunity to refer a nomination, recalling</w:t>
      </w:r>
      <w:r w:rsidR="00FF45BB" w:rsidRPr="00571CBF">
        <w:rPr>
          <w:rFonts w:ascii="Arial" w:hAnsi="Arial" w:cs="Arial"/>
          <w:sz w:val="22"/>
          <w:szCs w:val="22"/>
          <w:lang w:val="en-GB"/>
        </w:rPr>
        <w:t xml:space="preserve"> that in most cases, the Subsidiary Body and Committee cannot conclude that a criterion is </w:t>
      </w:r>
      <w:r w:rsidR="00FF45BB" w:rsidRPr="00571CBF">
        <w:rPr>
          <w:rFonts w:ascii="Arial" w:hAnsi="Arial" w:cs="Arial"/>
          <w:i/>
          <w:sz w:val="22"/>
          <w:szCs w:val="22"/>
          <w:lang w:val="en-GB"/>
        </w:rPr>
        <w:t>not satisfied,</w:t>
      </w:r>
      <w:r w:rsidR="00FF45BB" w:rsidRPr="00571CBF">
        <w:rPr>
          <w:rFonts w:ascii="Arial" w:hAnsi="Arial" w:cs="Arial"/>
          <w:sz w:val="22"/>
          <w:szCs w:val="22"/>
          <w:lang w:val="en-GB"/>
        </w:rPr>
        <w:t xml:space="preserve"> but can only conclude, based upon the information in the nomination file, that the submitting State has</w:t>
      </w:r>
      <w:r w:rsidR="00FF45BB" w:rsidRPr="00571CBF">
        <w:rPr>
          <w:rFonts w:ascii="Arial" w:hAnsi="Arial" w:cs="Arial"/>
          <w:i/>
          <w:sz w:val="22"/>
          <w:szCs w:val="22"/>
          <w:lang w:val="en-GB"/>
        </w:rPr>
        <w:t xml:space="preserve"> not demonstrated</w:t>
      </w:r>
      <w:r w:rsidR="00FF45BB" w:rsidRPr="00571CBF">
        <w:rPr>
          <w:rFonts w:ascii="Arial" w:hAnsi="Arial" w:cs="Arial"/>
          <w:sz w:val="22"/>
          <w:szCs w:val="22"/>
          <w:lang w:val="en-GB"/>
        </w:rPr>
        <w:t xml:space="preserve"> adequately that the criterion is satisfied and that further information is therefore required. </w:t>
      </w:r>
      <w:r w:rsidR="001634B6" w:rsidRPr="00571CBF">
        <w:rPr>
          <w:rFonts w:ascii="Arial" w:hAnsi="Arial" w:cs="Arial"/>
          <w:sz w:val="22"/>
          <w:szCs w:val="22"/>
          <w:lang w:val="en-GB"/>
        </w:rPr>
        <w:t xml:space="preserve">The Body </w:t>
      </w:r>
      <w:r w:rsidR="00FF45BB" w:rsidRPr="00571CBF">
        <w:rPr>
          <w:rFonts w:ascii="Arial" w:hAnsi="Arial" w:cs="Arial"/>
          <w:sz w:val="22"/>
          <w:szCs w:val="22"/>
          <w:lang w:val="en-GB"/>
        </w:rPr>
        <w:t xml:space="preserve">wishes to emphasize – to the Committee, to the submitting States Parties, and particularly to the communities concerned – that referral affords the submitting State additional time to perfect the nomination and therefore to better serve the interests of the Convention and the communities. </w:t>
      </w:r>
    </w:p>
    <w:p w:rsidR="00FF45BB" w:rsidRPr="00571CBF" w:rsidRDefault="00C6759A"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 xml:space="preserve">The Subsidiary Body members made every effort to adopt </w:t>
      </w:r>
      <w:r w:rsidR="001A738D" w:rsidRPr="00571CBF">
        <w:rPr>
          <w:rFonts w:ascii="Arial" w:hAnsi="Arial" w:cs="Arial"/>
          <w:sz w:val="22"/>
          <w:szCs w:val="22"/>
          <w:lang w:val="en-GB"/>
        </w:rPr>
        <w:t xml:space="preserve">recommendations and draft decisions by unanimous consensus. </w:t>
      </w:r>
      <w:r w:rsidRPr="00571CBF">
        <w:rPr>
          <w:rFonts w:ascii="Arial" w:hAnsi="Arial" w:cs="Arial"/>
          <w:sz w:val="22"/>
          <w:szCs w:val="22"/>
          <w:lang w:val="en-GB"/>
        </w:rPr>
        <w:t xml:space="preserve">However, in four cases, </w:t>
      </w:r>
      <w:r w:rsidR="0072725A" w:rsidRPr="00571CBF">
        <w:rPr>
          <w:rFonts w:ascii="Arial" w:hAnsi="Arial" w:cs="Arial"/>
          <w:sz w:val="22"/>
          <w:szCs w:val="22"/>
          <w:lang w:val="en-GB"/>
        </w:rPr>
        <w:t>the Subsidiary Body was not able to achieve full consensus on all criteria</w:t>
      </w:r>
      <w:r w:rsidR="001A738D" w:rsidRPr="00571CBF">
        <w:rPr>
          <w:rFonts w:ascii="Arial" w:hAnsi="Arial" w:cs="Arial"/>
          <w:sz w:val="22"/>
          <w:szCs w:val="22"/>
          <w:lang w:val="en-GB"/>
        </w:rPr>
        <w:t xml:space="preserve"> and decided to present options to the Committee for its consideration. </w:t>
      </w:r>
      <w:r w:rsidRPr="00571CBF">
        <w:rPr>
          <w:rFonts w:ascii="Arial" w:hAnsi="Arial" w:cs="Arial"/>
          <w:sz w:val="22"/>
          <w:szCs w:val="22"/>
          <w:lang w:val="en-GB"/>
        </w:rPr>
        <w:t>I</w:t>
      </w:r>
      <w:r w:rsidR="00AF2B1F" w:rsidRPr="00571CBF">
        <w:rPr>
          <w:rFonts w:ascii="Arial" w:hAnsi="Arial" w:cs="Arial"/>
          <w:sz w:val="22"/>
          <w:szCs w:val="22"/>
          <w:lang w:val="en-GB"/>
        </w:rPr>
        <w:t xml:space="preserve">n </w:t>
      </w:r>
      <w:r w:rsidR="00677F4D" w:rsidRPr="00571CBF">
        <w:rPr>
          <w:rFonts w:ascii="Arial" w:hAnsi="Arial" w:cs="Arial"/>
          <w:sz w:val="22"/>
          <w:szCs w:val="22"/>
          <w:lang w:val="en-GB"/>
        </w:rPr>
        <w:t xml:space="preserve">three </w:t>
      </w:r>
      <w:r w:rsidR="00E1118E" w:rsidRPr="00571CBF">
        <w:rPr>
          <w:rFonts w:ascii="Arial" w:hAnsi="Arial" w:cs="Arial"/>
          <w:sz w:val="22"/>
          <w:szCs w:val="22"/>
          <w:lang w:val="en-GB"/>
        </w:rPr>
        <w:t xml:space="preserve">of these four </w:t>
      </w:r>
      <w:r w:rsidR="00677F4D" w:rsidRPr="00571CBF">
        <w:rPr>
          <w:rFonts w:ascii="Arial" w:hAnsi="Arial" w:cs="Arial"/>
          <w:sz w:val="22"/>
          <w:szCs w:val="22"/>
          <w:lang w:val="en-GB"/>
        </w:rPr>
        <w:t xml:space="preserve">cases, although one or more criteria </w:t>
      </w:r>
      <w:r w:rsidR="00BA114C" w:rsidRPr="00571CBF">
        <w:rPr>
          <w:rFonts w:ascii="Arial" w:hAnsi="Arial" w:cs="Arial"/>
          <w:sz w:val="22"/>
          <w:szCs w:val="22"/>
          <w:lang w:val="en-GB"/>
        </w:rPr>
        <w:t>remained</w:t>
      </w:r>
      <w:r w:rsidR="00677F4D" w:rsidRPr="00571CBF">
        <w:rPr>
          <w:rFonts w:ascii="Arial" w:hAnsi="Arial" w:cs="Arial"/>
          <w:sz w:val="22"/>
          <w:szCs w:val="22"/>
          <w:lang w:val="en-GB"/>
        </w:rPr>
        <w:t xml:space="preserve"> undecided, </w:t>
      </w:r>
      <w:r w:rsidR="001634B6" w:rsidRPr="00571CBF">
        <w:rPr>
          <w:rFonts w:ascii="Arial" w:hAnsi="Arial" w:cs="Arial"/>
          <w:sz w:val="22"/>
          <w:szCs w:val="22"/>
          <w:lang w:val="en-GB"/>
        </w:rPr>
        <w:t xml:space="preserve">the Body was </w:t>
      </w:r>
      <w:r w:rsidRPr="00571CBF">
        <w:rPr>
          <w:rFonts w:ascii="Arial" w:hAnsi="Arial" w:cs="Arial"/>
          <w:sz w:val="22"/>
          <w:szCs w:val="22"/>
          <w:lang w:val="en-GB"/>
        </w:rPr>
        <w:t xml:space="preserve">nevertheless </w:t>
      </w:r>
      <w:r w:rsidR="00677F4D" w:rsidRPr="00571CBF">
        <w:rPr>
          <w:rFonts w:ascii="Arial" w:hAnsi="Arial" w:cs="Arial"/>
          <w:sz w:val="22"/>
          <w:szCs w:val="22"/>
          <w:lang w:val="en-GB"/>
        </w:rPr>
        <w:t>able to reach an overall recommendation</w:t>
      </w:r>
      <w:r w:rsidR="00E1118E" w:rsidRPr="00571CBF">
        <w:rPr>
          <w:rFonts w:ascii="Arial" w:hAnsi="Arial" w:cs="Arial"/>
          <w:sz w:val="22"/>
          <w:szCs w:val="22"/>
          <w:lang w:val="en-GB"/>
        </w:rPr>
        <w:t xml:space="preserve"> because there was consensus on other criteria</w:t>
      </w:r>
      <w:r w:rsidR="00677F4D" w:rsidRPr="00571CBF">
        <w:rPr>
          <w:rFonts w:ascii="Arial" w:hAnsi="Arial" w:cs="Arial"/>
          <w:sz w:val="22"/>
          <w:szCs w:val="22"/>
          <w:lang w:val="en-GB"/>
        </w:rPr>
        <w:t xml:space="preserve">; in </w:t>
      </w:r>
      <w:r w:rsidR="00E1118E" w:rsidRPr="00571CBF">
        <w:rPr>
          <w:rFonts w:ascii="Arial" w:hAnsi="Arial" w:cs="Arial"/>
          <w:sz w:val="22"/>
          <w:szCs w:val="22"/>
          <w:lang w:val="en-GB"/>
        </w:rPr>
        <w:t>the fourth</w:t>
      </w:r>
      <w:r w:rsidR="00AF2B1F" w:rsidRPr="00571CBF">
        <w:rPr>
          <w:rFonts w:ascii="Arial" w:hAnsi="Arial" w:cs="Arial"/>
          <w:sz w:val="22"/>
          <w:szCs w:val="22"/>
          <w:lang w:val="en-GB"/>
        </w:rPr>
        <w:t xml:space="preserve"> case (see Draft Decision </w:t>
      </w:r>
      <w:r w:rsidR="0038200A" w:rsidRPr="00571CBF">
        <w:rPr>
          <w:rFonts w:ascii="Arial" w:hAnsi="Arial" w:cs="Arial"/>
          <w:sz w:val="22"/>
          <w:szCs w:val="22"/>
          <w:lang w:val="en-GB"/>
        </w:rPr>
        <w:t xml:space="preserve">6.COM </w:t>
      </w:r>
      <w:r w:rsidR="00AF2B1F" w:rsidRPr="00571CBF">
        <w:rPr>
          <w:rFonts w:ascii="Arial" w:hAnsi="Arial" w:cs="Arial"/>
          <w:sz w:val="22"/>
          <w:szCs w:val="22"/>
          <w:lang w:val="en-GB"/>
        </w:rPr>
        <w:t>13.</w:t>
      </w:r>
      <w:r w:rsidR="00677F4D" w:rsidRPr="00571CBF">
        <w:rPr>
          <w:rFonts w:ascii="Arial" w:hAnsi="Arial" w:cs="Arial"/>
          <w:sz w:val="22"/>
          <w:szCs w:val="22"/>
          <w:lang w:val="en-GB"/>
        </w:rPr>
        <w:t>14), there are two options for the overall recommendation as well as for several criteria.</w:t>
      </w:r>
    </w:p>
    <w:p w:rsidR="00344F05" w:rsidRPr="00571CBF" w:rsidRDefault="00D9023C"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lastRenderedPageBreak/>
        <w:t xml:space="preserve">When examining the </w:t>
      </w:r>
      <w:r w:rsidR="001634B6" w:rsidRPr="00571CBF">
        <w:rPr>
          <w:rFonts w:ascii="Arial" w:hAnsi="Arial" w:cs="Arial"/>
          <w:sz w:val="22"/>
          <w:szCs w:val="22"/>
          <w:lang w:val="en-GB"/>
        </w:rPr>
        <w:t>forty-nine </w:t>
      </w:r>
      <w:r w:rsidRPr="00571CBF">
        <w:rPr>
          <w:rFonts w:ascii="Arial" w:hAnsi="Arial" w:cs="Arial"/>
          <w:sz w:val="22"/>
          <w:szCs w:val="22"/>
          <w:lang w:val="en-GB"/>
        </w:rPr>
        <w:t>nominations, t</w:t>
      </w:r>
      <w:r w:rsidR="00344F05" w:rsidRPr="00571CBF">
        <w:rPr>
          <w:rFonts w:ascii="Arial" w:hAnsi="Arial" w:cs="Arial"/>
          <w:sz w:val="22"/>
          <w:szCs w:val="22"/>
          <w:lang w:val="en-GB"/>
        </w:rPr>
        <w:t>he Subsidiary Body was impressed, as it had been in 2009 and 2010, with the diversity of intangible cultural heritage that was nominated, including one multinational nomination. It was again pleased to see the participation of communities in the elaboration of nominations, and their evident enthusiasm to see their heritage inscribed on the Representative List</w:t>
      </w:r>
      <w:r w:rsidR="009E31FD" w:rsidRPr="00571CBF">
        <w:rPr>
          <w:rFonts w:ascii="Arial" w:hAnsi="Arial" w:cs="Arial"/>
          <w:sz w:val="22"/>
          <w:szCs w:val="22"/>
          <w:lang w:val="en-GB"/>
        </w:rPr>
        <w:t xml:space="preserve"> and</w:t>
      </w:r>
      <w:r w:rsidR="00344F05" w:rsidRPr="00571CBF">
        <w:rPr>
          <w:rFonts w:ascii="Arial" w:hAnsi="Arial" w:cs="Arial"/>
          <w:sz w:val="22"/>
          <w:szCs w:val="22"/>
          <w:lang w:val="en-GB"/>
        </w:rPr>
        <w:t xml:space="preserve"> wishes to commend those communities and all States Parties concerned for their keen interest in the Representative List.</w:t>
      </w:r>
    </w:p>
    <w:p w:rsidR="00344F05" w:rsidRPr="00571CBF" w:rsidRDefault="00344F05"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The Subsidiary Body takes note that the large number of nominations that it examined provides evidence of the global interest in the safeguarding of the intangible cultural heritage. It nevertheless signals its concern, as it had in 2009 and 2010, that this quantity poses a substantial challenge to the quality with which the Committee, the Subsidiary Body and the Secretariat can carry out their respective responsibilities.</w:t>
      </w:r>
      <w:r w:rsidR="001B7029" w:rsidRPr="00571CBF">
        <w:rPr>
          <w:rFonts w:ascii="Arial" w:hAnsi="Arial" w:cs="Arial"/>
          <w:sz w:val="22"/>
          <w:szCs w:val="22"/>
          <w:lang w:val="en-GB"/>
        </w:rPr>
        <w:t xml:space="preserve"> The time allotted for examining </w:t>
      </w:r>
      <w:r w:rsidR="001634B6" w:rsidRPr="00571CBF">
        <w:rPr>
          <w:rFonts w:ascii="Arial" w:hAnsi="Arial" w:cs="Arial"/>
          <w:sz w:val="22"/>
          <w:szCs w:val="22"/>
          <w:lang w:val="en-GB"/>
        </w:rPr>
        <w:t xml:space="preserve">forty-nine </w:t>
      </w:r>
      <w:r w:rsidR="001B7029" w:rsidRPr="00571CBF">
        <w:rPr>
          <w:rFonts w:ascii="Arial" w:hAnsi="Arial" w:cs="Arial"/>
          <w:sz w:val="22"/>
          <w:szCs w:val="22"/>
          <w:lang w:val="en-GB"/>
        </w:rPr>
        <w:t xml:space="preserve">files during its </w:t>
      </w:r>
      <w:r w:rsidR="00796770" w:rsidRPr="00571CBF">
        <w:rPr>
          <w:rFonts w:ascii="Arial" w:hAnsi="Arial" w:cs="Arial"/>
          <w:sz w:val="22"/>
          <w:szCs w:val="22"/>
          <w:lang w:val="en-GB"/>
        </w:rPr>
        <w:t xml:space="preserve">five-day </w:t>
      </w:r>
      <w:r w:rsidR="001B7029" w:rsidRPr="00571CBF">
        <w:rPr>
          <w:rFonts w:ascii="Arial" w:hAnsi="Arial" w:cs="Arial"/>
          <w:sz w:val="22"/>
          <w:szCs w:val="22"/>
          <w:lang w:val="en-GB"/>
        </w:rPr>
        <w:t xml:space="preserve">September meeting proved not to </w:t>
      </w:r>
      <w:r w:rsidR="00767504" w:rsidRPr="00571CBF">
        <w:rPr>
          <w:rFonts w:ascii="Arial" w:hAnsi="Arial" w:cs="Arial"/>
          <w:sz w:val="22"/>
          <w:szCs w:val="22"/>
          <w:lang w:val="en-GB"/>
        </w:rPr>
        <w:t xml:space="preserve">be </w:t>
      </w:r>
      <w:r w:rsidR="001B7029" w:rsidRPr="00571CBF">
        <w:rPr>
          <w:rFonts w:ascii="Arial" w:hAnsi="Arial" w:cs="Arial"/>
          <w:sz w:val="22"/>
          <w:szCs w:val="22"/>
          <w:lang w:val="en-GB"/>
        </w:rPr>
        <w:t xml:space="preserve">sufficient, except by extending working hours into the night. </w:t>
      </w:r>
    </w:p>
    <w:p w:rsidR="00D9023C" w:rsidRPr="00571CBF" w:rsidRDefault="00D9023C"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 xml:space="preserve">The Subsidiary Body reiterates the regret it expressed in 2009 and 2010 that the nominations it examined in the 2011 cycle were not more geographically </w:t>
      </w:r>
      <w:r w:rsidR="003A2965" w:rsidRPr="00571CBF">
        <w:rPr>
          <w:rFonts w:ascii="Arial" w:hAnsi="Arial" w:cs="Arial"/>
          <w:sz w:val="22"/>
          <w:szCs w:val="22"/>
          <w:lang w:val="en-GB"/>
        </w:rPr>
        <w:t xml:space="preserve">diverse </w:t>
      </w:r>
      <w:r w:rsidRPr="00571CBF">
        <w:rPr>
          <w:rFonts w:ascii="Arial" w:hAnsi="Arial" w:cs="Arial"/>
          <w:sz w:val="22"/>
          <w:szCs w:val="22"/>
          <w:lang w:val="en-GB"/>
        </w:rPr>
        <w:t xml:space="preserve">and thus did not </w:t>
      </w:r>
      <w:r w:rsidR="003A2965" w:rsidRPr="00571CBF">
        <w:rPr>
          <w:rFonts w:ascii="Arial" w:hAnsi="Arial" w:cs="Arial"/>
          <w:sz w:val="22"/>
          <w:szCs w:val="22"/>
          <w:lang w:val="en-GB"/>
        </w:rPr>
        <w:t xml:space="preserve">achieve </w:t>
      </w:r>
      <w:r w:rsidRPr="00571CBF">
        <w:rPr>
          <w:rFonts w:ascii="Arial" w:hAnsi="Arial" w:cs="Arial"/>
          <w:sz w:val="22"/>
          <w:szCs w:val="22"/>
          <w:lang w:val="en-GB"/>
        </w:rPr>
        <w:t xml:space="preserve">the representativeness that gives its name to the List. </w:t>
      </w:r>
      <w:r w:rsidR="00980099" w:rsidRPr="00571CBF">
        <w:rPr>
          <w:rFonts w:ascii="Arial" w:hAnsi="Arial" w:cs="Arial"/>
          <w:sz w:val="22"/>
          <w:szCs w:val="22"/>
          <w:lang w:val="en-GB"/>
        </w:rPr>
        <w:t xml:space="preserve">Of the </w:t>
      </w:r>
      <w:r w:rsidR="001634B6" w:rsidRPr="00571CBF">
        <w:rPr>
          <w:rFonts w:ascii="Arial" w:hAnsi="Arial" w:cs="Arial"/>
          <w:sz w:val="22"/>
          <w:szCs w:val="22"/>
          <w:lang w:val="en-GB"/>
        </w:rPr>
        <w:t>forty-nine </w:t>
      </w:r>
      <w:r w:rsidR="00980099" w:rsidRPr="00571CBF">
        <w:rPr>
          <w:rFonts w:ascii="Arial" w:hAnsi="Arial" w:cs="Arial"/>
          <w:sz w:val="22"/>
          <w:szCs w:val="22"/>
          <w:lang w:val="en-GB"/>
        </w:rPr>
        <w:t xml:space="preserve">nominations that the Subsidiary Body had to examine, </w:t>
      </w:r>
      <w:r w:rsidR="003A2965" w:rsidRPr="00571CBF">
        <w:rPr>
          <w:rFonts w:ascii="Arial" w:hAnsi="Arial" w:cs="Arial"/>
          <w:sz w:val="22"/>
          <w:szCs w:val="22"/>
          <w:lang w:val="en-GB"/>
        </w:rPr>
        <w:t>three-</w:t>
      </w:r>
      <w:r w:rsidR="00980099" w:rsidRPr="00571CBF">
        <w:rPr>
          <w:rFonts w:ascii="Arial" w:hAnsi="Arial" w:cs="Arial"/>
          <w:sz w:val="22"/>
          <w:szCs w:val="22"/>
          <w:lang w:val="en-GB"/>
        </w:rPr>
        <w:t xml:space="preserve">fifths came from only five countries, all within a single electoral group, group IV. From electoral group </w:t>
      </w:r>
      <w:proofErr w:type="gramStart"/>
      <w:r w:rsidR="00980099" w:rsidRPr="00571CBF">
        <w:rPr>
          <w:rFonts w:ascii="Arial" w:hAnsi="Arial" w:cs="Arial"/>
          <w:sz w:val="22"/>
          <w:szCs w:val="22"/>
          <w:lang w:val="en-GB"/>
        </w:rPr>
        <w:t>V(</w:t>
      </w:r>
      <w:proofErr w:type="gramEnd"/>
      <w:r w:rsidR="00980099" w:rsidRPr="00571CBF">
        <w:rPr>
          <w:rFonts w:ascii="Arial" w:hAnsi="Arial" w:cs="Arial"/>
          <w:sz w:val="22"/>
          <w:szCs w:val="22"/>
          <w:lang w:val="en-GB"/>
        </w:rPr>
        <w:t>a), a single nomination was examined</w:t>
      </w:r>
      <w:r w:rsidR="001634B6" w:rsidRPr="00571CBF">
        <w:rPr>
          <w:rFonts w:ascii="Arial" w:hAnsi="Arial" w:cs="Arial"/>
          <w:sz w:val="22"/>
          <w:szCs w:val="22"/>
          <w:lang w:val="en-GB"/>
        </w:rPr>
        <w:t>,</w:t>
      </w:r>
      <w:r w:rsidR="00980099" w:rsidRPr="00571CBF">
        <w:rPr>
          <w:rFonts w:ascii="Arial" w:hAnsi="Arial" w:cs="Arial"/>
          <w:sz w:val="22"/>
          <w:szCs w:val="22"/>
          <w:lang w:val="en-GB"/>
        </w:rPr>
        <w:t xml:space="preserve"> and from electoral group V(b), </w:t>
      </w:r>
      <w:r w:rsidR="003A2965" w:rsidRPr="00571CBF">
        <w:rPr>
          <w:rFonts w:ascii="Arial" w:hAnsi="Arial" w:cs="Arial"/>
          <w:sz w:val="22"/>
          <w:szCs w:val="22"/>
          <w:lang w:val="en-GB"/>
        </w:rPr>
        <w:t xml:space="preserve">only </w:t>
      </w:r>
      <w:r w:rsidR="00980099" w:rsidRPr="00571CBF">
        <w:rPr>
          <w:rFonts w:ascii="Arial" w:hAnsi="Arial" w:cs="Arial"/>
          <w:sz w:val="22"/>
          <w:szCs w:val="22"/>
          <w:lang w:val="en-GB"/>
        </w:rPr>
        <w:t xml:space="preserve">a single State Party was represented. </w:t>
      </w:r>
    </w:p>
    <w:p w:rsidR="00344F05" w:rsidRPr="00571CBF" w:rsidRDefault="00344F05"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 xml:space="preserve">The Subsidiary Body commends the Secretariat for the measures it has taken to </w:t>
      </w:r>
      <w:r w:rsidRPr="00571CBF">
        <w:rPr>
          <w:rFonts w:ascii="Arial" w:hAnsi="Arial" w:cs="Arial"/>
          <w:b/>
          <w:sz w:val="22"/>
          <w:szCs w:val="22"/>
          <w:lang w:val="en-GB"/>
        </w:rPr>
        <w:t>strengthen the capacities of States Parties</w:t>
      </w:r>
      <w:r w:rsidRPr="00571CBF">
        <w:rPr>
          <w:rFonts w:ascii="Arial" w:hAnsi="Arial" w:cs="Arial"/>
          <w:sz w:val="22"/>
          <w:szCs w:val="22"/>
          <w:lang w:val="en-GB"/>
        </w:rPr>
        <w:t>, especially developing countries, in their national implementation of the Convention and in their participation in its international mechanisms including the Representative List. Indeed, three members of the Subsidiary Body</w:t>
      </w:r>
      <w:r w:rsidR="001634B6" w:rsidRPr="00571CBF">
        <w:rPr>
          <w:rFonts w:ascii="Arial" w:hAnsi="Arial" w:cs="Arial"/>
          <w:sz w:val="22"/>
          <w:szCs w:val="22"/>
          <w:lang w:val="en-GB"/>
        </w:rPr>
        <w:t xml:space="preserve"> </w:t>
      </w:r>
      <w:r w:rsidRPr="00571CBF">
        <w:rPr>
          <w:rFonts w:ascii="Arial" w:hAnsi="Arial" w:cs="Arial"/>
          <w:sz w:val="22"/>
          <w:szCs w:val="22"/>
          <w:lang w:val="en-GB"/>
        </w:rPr>
        <w:t>participated in the training of trainers workshops organized by the Secretariat in the first half of 2011 and attested to the importance of this effort and the tremendous potential it offers in the medium and long term to improve the implementation of the C</w:t>
      </w:r>
      <w:r w:rsidR="003C7DD1" w:rsidRPr="00571CBF">
        <w:rPr>
          <w:rFonts w:ascii="Arial" w:hAnsi="Arial" w:cs="Arial"/>
          <w:sz w:val="22"/>
          <w:szCs w:val="22"/>
          <w:lang w:val="en-GB"/>
        </w:rPr>
        <w:t xml:space="preserve">onvention at the national level, </w:t>
      </w:r>
      <w:r w:rsidRPr="00571CBF">
        <w:rPr>
          <w:rFonts w:ascii="Arial" w:hAnsi="Arial" w:cs="Arial"/>
          <w:sz w:val="22"/>
          <w:szCs w:val="22"/>
          <w:lang w:val="en-GB"/>
        </w:rPr>
        <w:t>to strengthen the knowledge and skills of those involved with</w:t>
      </w:r>
      <w:r w:rsidR="003C7DD1" w:rsidRPr="00571CBF">
        <w:rPr>
          <w:rFonts w:ascii="Arial" w:hAnsi="Arial" w:cs="Arial"/>
          <w:sz w:val="22"/>
          <w:szCs w:val="22"/>
          <w:lang w:val="en-GB"/>
        </w:rPr>
        <w:t xml:space="preserve"> nominations in each State and ultimately, to make the Representative List truly representative of the intangible cultural heritage of humanity. </w:t>
      </w:r>
    </w:p>
    <w:p w:rsidR="001634B6" w:rsidRPr="00571CBF" w:rsidRDefault="00344F05"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 xml:space="preserve">The Subsidiary Body observed an </w:t>
      </w:r>
      <w:r w:rsidRPr="00571CBF">
        <w:rPr>
          <w:rFonts w:ascii="Arial" w:hAnsi="Arial" w:cs="Arial"/>
          <w:b/>
          <w:sz w:val="22"/>
          <w:szCs w:val="22"/>
          <w:lang w:val="en-GB"/>
        </w:rPr>
        <w:t xml:space="preserve">improvement in the quality of </w:t>
      </w:r>
      <w:r w:rsidR="001634B6" w:rsidRPr="00571CBF">
        <w:rPr>
          <w:rFonts w:ascii="Arial" w:hAnsi="Arial" w:cs="Arial"/>
          <w:b/>
          <w:sz w:val="22"/>
          <w:szCs w:val="22"/>
          <w:lang w:val="en-GB"/>
        </w:rPr>
        <w:t xml:space="preserve">many </w:t>
      </w:r>
      <w:r w:rsidRPr="00571CBF">
        <w:rPr>
          <w:rFonts w:ascii="Arial" w:hAnsi="Arial" w:cs="Arial"/>
          <w:b/>
          <w:sz w:val="22"/>
          <w:szCs w:val="22"/>
          <w:lang w:val="en-GB"/>
        </w:rPr>
        <w:t>nominations that were submitted for examination, particularly those that had benefitted from the detailed requests for additional information</w:t>
      </w:r>
      <w:r w:rsidRPr="00571CBF">
        <w:rPr>
          <w:rFonts w:ascii="Arial" w:hAnsi="Arial" w:cs="Arial"/>
          <w:sz w:val="22"/>
          <w:szCs w:val="22"/>
          <w:lang w:val="en-GB"/>
        </w:rPr>
        <w:t xml:space="preserve"> sent to States Parties by the Secretariat</w:t>
      </w:r>
      <w:r w:rsidR="00C83285" w:rsidRPr="00571CBF">
        <w:rPr>
          <w:rFonts w:ascii="Arial" w:hAnsi="Arial" w:cs="Arial"/>
          <w:sz w:val="22"/>
          <w:szCs w:val="22"/>
          <w:lang w:val="en-GB"/>
        </w:rPr>
        <w:t>.</w:t>
      </w:r>
      <w:r w:rsidR="001634B6" w:rsidRPr="00571CBF">
        <w:rPr>
          <w:rFonts w:ascii="Arial" w:hAnsi="Arial" w:cs="Arial"/>
          <w:sz w:val="22"/>
          <w:szCs w:val="22"/>
          <w:lang w:val="en-GB"/>
        </w:rPr>
        <w:t xml:space="preserve"> </w:t>
      </w:r>
      <w:r w:rsidRPr="00571CBF">
        <w:rPr>
          <w:rFonts w:ascii="Arial" w:hAnsi="Arial" w:cs="Arial"/>
          <w:sz w:val="22"/>
          <w:szCs w:val="22"/>
          <w:lang w:val="en-GB"/>
        </w:rPr>
        <w:t>Conversely, the Subsidiary Body regretted that it c</w:t>
      </w:r>
      <w:r w:rsidR="001B7029" w:rsidRPr="00571CBF">
        <w:rPr>
          <w:rFonts w:ascii="Arial" w:hAnsi="Arial" w:cs="Arial"/>
          <w:sz w:val="22"/>
          <w:szCs w:val="22"/>
          <w:lang w:val="en-GB"/>
        </w:rPr>
        <w:t xml:space="preserve">ould not favourably recommend a </w:t>
      </w:r>
      <w:r w:rsidR="00141ADA" w:rsidRPr="00571CBF">
        <w:rPr>
          <w:rFonts w:ascii="Arial" w:hAnsi="Arial" w:cs="Arial"/>
          <w:sz w:val="22"/>
          <w:szCs w:val="22"/>
          <w:lang w:val="en-GB"/>
        </w:rPr>
        <w:t xml:space="preserve">large </w:t>
      </w:r>
      <w:r w:rsidR="00796770" w:rsidRPr="00571CBF">
        <w:rPr>
          <w:rFonts w:ascii="Arial" w:hAnsi="Arial" w:cs="Arial"/>
          <w:sz w:val="22"/>
          <w:szCs w:val="22"/>
          <w:lang w:val="en-GB"/>
        </w:rPr>
        <w:t xml:space="preserve">number </w:t>
      </w:r>
      <w:r w:rsidR="001B7029" w:rsidRPr="00571CBF">
        <w:rPr>
          <w:rFonts w:ascii="Arial" w:hAnsi="Arial" w:cs="Arial"/>
          <w:sz w:val="22"/>
          <w:szCs w:val="22"/>
          <w:lang w:val="en-GB"/>
        </w:rPr>
        <w:t>of</w:t>
      </w:r>
      <w:r w:rsidRPr="00571CBF">
        <w:rPr>
          <w:rFonts w:ascii="Arial" w:hAnsi="Arial" w:cs="Arial"/>
          <w:sz w:val="22"/>
          <w:szCs w:val="22"/>
          <w:lang w:val="en-GB"/>
        </w:rPr>
        <w:t xml:space="preserve"> nominations because the </w:t>
      </w:r>
      <w:r w:rsidRPr="00571CBF">
        <w:rPr>
          <w:rFonts w:ascii="Arial" w:hAnsi="Arial" w:cs="Arial"/>
          <w:b/>
          <w:sz w:val="22"/>
          <w:szCs w:val="22"/>
          <w:lang w:val="en-GB"/>
        </w:rPr>
        <w:t>quality of information in the submitted file did not convincingly demonstrate that the criteria were satisfied.</w:t>
      </w:r>
      <w:r w:rsidRPr="00571CBF">
        <w:rPr>
          <w:rFonts w:ascii="Arial" w:hAnsi="Arial" w:cs="Arial"/>
          <w:sz w:val="22"/>
          <w:szCs w:val="22"/>
          <w:lang w:val="en-GB"/>
        </w:rPr>
        <w:t xml:space="preserve"> For nominations</w:t>
      </w:r>
      <w:r w:rsidR="00C83285" w:rsidRPr="00571CBF">
        <w:rPr>
          <w:rFonts w:ascii="Arial" w:hAnsi="Arial" w:cs="Arial"/>
          <w:sz w:val="22"/>
          <w:szCs w:val="22"/>
          <w:lang w:val="en-GB"/>
        </w:rPr>
        <w:t xml:space="preserve"> </w:t>
      </w:r>
      <w:r w:rsidR="001634B6" w:rsidRPr="00571CBF">
        <w:rPr>
          <w:rFonts w:ascii="Arial" w:hAnsi="Arial" w:cs="Arial"/>
          <w:sz w:val="22"/>
          <w:szCs w:val="22"/>
          <w:lang w:val="en-GB"/>
        </w:rPr>
        <w:t xml:space="preserve">that </w:t>
      </w:r>
      <w:r w:rsidR="00C83285" w:rsidRPr="00571CBF">
        <w:rPr>
          <w:rFonts w:ascii="Arial" w:hAnsi="Arial" w:cs="Arial"/>
          <w:sz w:val="22"/>
          <w:szCs w:val="22"/>
          <w:lang w:val="en-GB"/>
        </w:rPr>
        <w:t xml:space="preserve">did not benefit from detailed requests for additional information from the Secretariat, </w:t>
      </w:r>
      <w:r w:rsidRPr="00571CBF">
        <w:rPr>
          <w:rFonts w:ascii="Arial" w:hAnsi="Arial" w:cs="Arial"/>
          <w:sz w:val="22"/>
          <w:szCs w:val="22"/>
          <w:lang w:val="en-GB"/>
        </w:rPr>
        <w:t>the Subsidiary Body sometimes had to engage in lengthy speculation about what a State intended, or whether an explanation was convincing, when a simple inquiry at an earlier stage from the Secretariat could have helped the State to formulate a clearer response. The Subsidiary Body takes note that such situations arose even in the cases of States with substantial prior experience in submitting nominations.</w:t>
      </w:r>
      <w:r w:rsidR="001B7029" w:rsidRPr="00571CBF">
        <w:rPr>
          <w:rFonts w:ascii="Arial" w:hAnsi="Arial" w:cs="Arial"/>
          <w:sz w:val="22"/>
          <w:szCs w:val="22"/>
          <w:lang w:val="en-GB"/>
        </w:rPr>
        <w:t xml:space="preserve"> </w:t>
      </w:r>
    </w:p>
    <w:p w:rsidR="00C83285" w:rsidRPr="00571CBF" w:rsidRDefault="001B7029"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While fully</w:t>
      </w:r>
      <w:r w:rsidR="00604941" w:rsidRPr="00571CBF">
        <w:rPr>
          <w:rFonts w:ascii="Arial" w:hAnsi="Arial" w:cs="Arial"/>
          <w:sz w:val="22"/>
          <w:szCs w:val="22"/>
          <w:lang w:val="en-GB"/>
        </w:rPr>
        <w:t xml:space="preserve"> appreciating</w:t>
      </w:r>
      <w:r w:rsidRPr="00571CBF">
        <w:rPr>
          <w:rFonts w:ascii="Arial" w:hAnsi="Arial" w:cs="Arial"/>
          <w:sz w:val="22"/>
          <w:szCs w:val="22"/>
          <w:lang w:val="en-GB"/>
        </w:rPr>
        <w:t xml:space="preserve"> the difficulty of the Secretariat to respond to the large number of nominations</w:t>
      </w:r>
      <w:r w:rsidR="00604941" w:rsidRPr="00571CBF">
        <w:rPr>
          <w:rFonts w:ascii="Arial" w:hAnsi="Arial" w:cs="Arial"/>
          <w:sz w:val="22"/>
          <w:szCs w:val="22"/>
          <w:lang w:val="en-GB"/>
        </w:rPr>
        <w:t xml:space="preserve"> it is processing at any given time</w:t>
      </w:r>
      <w:r w:rsidRPr="00571CBF">
        <w:rPr>
          <w:rFonts w:ascii="Arial" w:hAnsi="Arial" w:cs="Arial"/>
          <w:sz w:val="22"/>
          <w:szCs w:val="22"/>
          <w:lang w:val="en-GB"/>
        </w:rPr>
        <w:t xml:space="preserve">, the Subsidiary Body regrets that </w:t>
      </w:r>
      <w:r w:rsidR="00E106E6" w:rsidRPr="00571CBF">
        <w:rPr>
          <w:rFonts w:ascii="Arial" w:hAnsi="Arial" w:cs="Arial"/>
          <w:sz w:val="22"/>
          <w:szCs w:val="22"/>
          <w:lang w:val="en-GB"/>
        </w:rPr>
        <w:t xml:space="preserve">some </w:t>
      </w:r>
      <w:r w:rsidRPr="00571CBF">
        <w:rPr>
          <w:rFonts w:ascii="Arial" w:hAnsi="Arial" w:cs="Arial"/>
          <w:sz w:val="22"/>
          <w:szCs w:val="22"/>
          <w:lang w:val="en-GB"/>
        </w:rPr>
        <w:t>un-revised files were presented to it with problems that could likely have been remedied</w:t>
      </w:r>
      <w:r w:rsidR="00604941" w:rsidRPr="00571CBF">
        <w:rPr>
          <w:rFonts w:ascii="Arial" w:hAnsi="Arial" w:cs="Arial"/>
          <w:sz w:val="22"/>
          <w:szCs w:val="22"/>
          <w:lang w:val="en-GB"/>
        </w:rPr>
        <w:t xml:space="preserve"> had the States benefitted from the Secretariat’s fuller attention</w:t>
      </w:r>
      <w:r w:rsidRPr="00571CBF">
        <w:rPr>
          <w:rFonts w:ascii="Arial" w:hAnsi="Arial" w:cs="Arial"/>
          <w:sz w:val="22"/>
          <w:szCs w:val="22"/>
          <w:lang w:val="en-GB"/>
        </w:rPr>
        <w:t>.</w:t>
      </w:r>
      <w:r w:rsidR="00C83285" w:rsidRPr="00571CBF">
        <w:rPr>
          <w:rFonts w:ascii="Arial" w:hAnsi="Arial" w:cs="Arial"/>
          <w:sz w:val="22"/>
          <w:szCs w:val="22"/>
          <w:lang w:val="en-GB"/>
        </w:rPr>
        <w:t xml:space="preserve"> For nominations </w:t>
      </w:r>
      <w:r w:rsidR="001634B6" w:rsidRPr="00571CBF">
        <w:rPr>
          <w:rFonts w:ascii="Arial" w:hAnsi="Arial" w:cs="Arial"/>
          <w:sz w:val="22"/>
          <w:szCs w:val="22"/>
          <w:lang w:val="en-GB"/>
        </w:rPr>
        <w:t xml:space="preserve">that </w:t>
      </w:r>
      <w:r w:rsidR="00C83285" w:rsidRPr="00571CBF">
        <w:rPr>
          <w:rFonts w:ascii="Arial" w:hAnsi="Arial" w:cs="Arial"/>
          <w:sz w:val="22"/>
          <w:szCs w:val="22"/>
          <w:lang w:val="en-GB"/>
        </w:rPr>
        <w:t>benefitted from</w:t>
      </w:r>
      <w:r w:rsidRPr="00571CBF">
        <w:rPr>
          <w:rFonts w:ascii="Arial" w:hAnsi="Arial" w:cs="Arial"/>
          <w:sz w:val="22"/>
          <w:szCs w:val="22"/>
          <w:lang w:val="en-GB"/>
        </w:rPr>
        <w:t xml:space="preserve"> detailed requests</w:t>
      </w:r>
      <w:r w:rsidR="00344F05" w:rsidRPr="00571CBF">
        <w:rPr>
          <w:rFonts w:ascii="Arial" w:hAnsi="Arial" w:cs="Arial"/>
          <w:sz w:val="22"/>
          <w:szCs w:val="22"/>
          <w:lang w:val="en-GB"/>
        </w:rPr>
        <w:t xml:space="preserve">, </w:t>
      </w:r>
      <w:r w:rsidR="00B158EA" w:rsidRPr="00571CBF">
        <w:rPr>
          <w:rFonts w:ascii="Arial" w:hAnsi="Arial" w:cs="Arial"/>
          <w:sz w:val="22"/>
          <w:szCs w:val="22"/>
          <w:lang w:val="en-GB"/>
        </w:rPr>
        <w:t>the Body</w:t>
      </w:r>
      <w:r w:rsidR="00344F05" w:rsidRPr="00571CBF">
        <w:rPr>
          <w:rFonts w:ascii="Arial" w:hAnsi="Arial" w:cs="Arial"/>
          <w:sz w:val="22"/>
          <w:szCs w:val="22"/>
          <w:lang w:val="en-GB"/>
        </w:rPr>
        <w:t xml:space="preserve"> regret</w:t>
      </w:r>
      <w:r w:rsidR="00B158EA" w:rsidRPr="00571CBF">
        <w:rPr>
          <w:rFonts w:ascii="Arial" w:hAnsi="Arial" w:cs="Arial"/>
          <w:sz w:val="22"/>
          <w:szCs w:val="22"/>
          <w:lang w:val="en-GB"/>
        </w:rPr>
        <w:t>s that in many instances</w:t>
      </w:r>
      <w:r w:rsidR="00344F05" w:rsidRPr="00571CBF">
        <w:rPr>
          <w:rFonts w:ascii="Arial" w:hAnsi="Arial" w:cs="Arial"/>
          <w:sz w:val="22"/>
          <w:szCs w:val="22"/>
          <w:lang w:val="en-GB"/>
        </w:rPr>
        <w:t xml:space="preserve"> the submitting States </w:t>
      </w:r>
      <w:r w:rsidR="00C83285" w:rsidRPr="00571CBF">
        <w:rPr>
          <w:rFonts w:ascii="Arial" w:hAnsi="Arial" w:cs="Arial"/>
          <w:sz w:val="22"/>
          <w:szCs w:val="22"/>
          <w:lang w:val="en-GB"/>
        </w:rPr>
        <w:t>did not</w:t>
      </w:r>
      <w:r w:rsidR="00344F05" w:rsidRPr="00571CBF">
        <w:rPr>
          <w:rFonts w:ascii="Arial" w:hAnsi="Arial" w:cs="Arial"/>
          <w:sz w:val="22"/>
          <w:szCs w:val="22"/>
          <w:lang w:val="en-GB"/>
        </w:rPr>
        <w:t xml:space="preserve"> </w:t>
      </w:r>
      <w:r w:rsidR="00C83285" w:rsidRPr="00571CBF">
        <w:rPr>
          <w:rFonts w:ascii="Arial" w:hAnsi="Arial" w:cs="Arial"/>
          <w:sz w:val="22"/>
          <w:szCs w:val="22"/>
          <w:lang w:val="en-GB"/>
        </w:rPr>
        <w:t xml:space="preserve">attend carefully to the issues identified by the Secretariat in its requests for information. </w:t>
      </w:r>
      <w:r w:rsidR="00BB419B" w:rsidRPr="00571CBF">
        <w:rPr>
          <w:rFonts w:ascii="Arial" w:hAnsi="Arial" w:cs="Arial"/>
          <w:sz w:val="22"/>
          <w:szCs w:val="22"/>
          <w:lang w:val="en-GB"/>
        </w:rPr>
        <w:t>I</w:t>
      </w:r>
      <w:r w:rsidR="00344F05" w:rsidRPr="00571CBF">
        <w:rPr>
          <w:rFonts w:ascii="Arial" w:hAnsi="Arial" w:cs="Arial"/>
          <w:sz w:val="22"/>
          <w:szCs w:val="22"/>
          <w:lang w:val="en-GB"/>
        </w:rPr>
        <w:t>t could therefore only reach the conclusion that referral was necessary. The Subsidiary Body takes this opportunity</w:t>
      </w:r>
      <w:r w:rsidR="00344F05" w:rsidRPr="00571CBF">
        <w:rPr>
          <w:rFonts w:ascii="Arial" w:hAnsi="Arial" w:cs="Arial"/>
          <w:b/>
          <w:sz w:val="22"/>
          <w:szCs w:val="22"/>
          <w:lang w:val="en-GB"/>
        </w:rPr>
        <w:t xml:space="preserve"> to recognize the substantial added value of this treatment by the Secretariat and to emphasize the necessity that it </w:t>
      </w:r>
      <w:proofErr w:type="gramStart"/>
      <w:r w:rsidR="001634B6" w:rsidRPr="00571CBF">
        <w:rPr>
          <w:rFonts w:ascii="Arial" w:hAnsi="Arial" w:cs="Arial"/>
          <w:b/>
          <w:sz w:val="22"/>
          <w:szCs w:val="22"/>
          <w:lang w:val="en-GB"/>
        </w:rPr>
        <w:t>have</w:t>
      </w:r>
      <w:proofErr w:type="gramEnd"/>
      <w:r w:rsidR="001634B6" w:rsidRPr="00571CBF">
        <w:rPr>
          <w:rFonts w:ascii="Arial" w:hAnsi="Arial" w:cs="Arial"/>
          <w:b/>
          <w:sz w:val="22"/>
          <w:szCs w:val="22"/>
          <w:lang w:val="en-GB"/>
        </w:rPr>
        <w:t xml:space="preserve"> </w:t>
      </w:r>
      <w:r w:rsidR="00344F05" w:rsidRPr="00571CBF">
        <w:rPr>
          <w:rFonts w:ascii="Arial" w:hAnsi="Arial" w:cs="Arial"/>
          <w:b/>
          <w:sz w:val="22"/>
          <w:szCs w:val="22"/>
          <w:lang w:val="en-GB"/>
        </w:rPr>
        <w:t>the capacity to provide this important service to all submitting States in the future</w:t>
      </w:r>
      <w:r w:rsidR="00344F05" w:rsidRPr="00571CBF">
        <w:rPr>
          <w:rFonts w:ascii="Arial" w:hAnsi="Arial" w:cs="Arial"/>
          <w:sz w:val="22"/>
          <w:szCs w:val="22"/>
          <w:lang w:val="en-GB"/>
        </w:rPr>
        <w:t xml:space="preserve">. </w:t>
      </w:r>
    </w:p>
    <w:p w:rsidR="00C028AF" w:rsidRPr="00571CBF" w:rsidRDefault="00344F05"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 xml:space="preserve">The Subsidiary Body was again concerned about the poor </w:t>
      </w:r>
      <w:r w:rsidRPr="00571CBF">
        <w:rPr>
          <w:rFonts w:ascii="Arial" w:hAnsi="Arial" w:cs="Arial"/>
          <w:b/>
          <w:sz w:val="22"/>
          <w:szCs w:val="22"/>
          <w:lang w:val="en-GB"/>
        </w:rPr>
        <w:t>linguistic quality</w:t>
      </w:r>
      <w:r w:rsidRPr="00571CBF">
        <w:rPr>
          <w:rFonts w:ascii="Arial" w:hAnsi="Arial" w:cs="Arial"/>
          <w:sz w:val="22"/>
          <w:szCs w:val="22"/>
          <w:lang w:val="en-GB"/>
        </w:rPr>
        <w:t xml:space="preserve"> of </w:t>
      </w:r>
      <w:r w:rsidR="00E106E6" w:rsidRPr="00571CBF">
        <w:rPr>
          <w:rFonts w:ascii="Arial" w:hAnsi="Arial" w:cs="Arial"/>
          <w:sz w:val="22"/>
          <w:szCs w:val="22"/>
          <w:lang w:val="en-GB"/>
        </w:rPr>
        <w:t>a number of</w:t>
      </w:r>
      <w:r w:rsidRPr="00571CBF">
        <w:rPr>
          <w:rFonts w:ascii="Arial" w:hAnsi="Arial" w:cs="Arial"/>
          <w:sz w:val="22"/>
          <w:szCs w:val="22"/>
          <w:lang w:val="en-GB"/>
        </w:rPr>
        <w:t xml:space="preserve"> nomination files. In some cases the poor wording presented a substantial obstacle to comprehension and consequently affected the Body’s substantive examination by requiring it </w:t>
      </w:r>
      <w:r w:rsidRPr="00571CBF">
        <w:rPr>
          <w:rFonts w:ascii="Arial" w:hAnsi="Arial" w:cs="Arial"/>
          <w:sz w:val="22"/>
          <w:szCs w:val="22"/>
          <w:lang w:val="en-GB"/>
        </w:rPr>
        <w:lastRenderedPageBreak/>
        <w:t xml:space="preserve">to speculate on what the State intended to say. The Subsidiary Body also pointed out the use of </w:t>
      </w:r>
      <w:r w:rsidRPr="00571CBF">
        <w:rPr>
          <w:rFonts w:ascii="Arial" w:hAnsi="Arial" w:cs="Arial"/>
          <w:b/>
          <w:sz w:val="22"/>
          <w:szCs w:val="22"/>
          <w:lang w:val="en-GB"/>
        </w:rPr>
        <w:t>inappropriate vocabulary,</w:t>
      </w:r>
      <w:r w:rsidRPr="00571CBF">
        <w:rPr>
          <w:rFonts w:ascii="Arial" w:hAnsi="Arial" w:cs="Arial"/>
          <w:sz w:val="22"/>
          <w:szCs w:val="22"/>
          <w:lang w:val="en-GB"/>
        </w:rPr>
        <w:t xml:space="preserve"> such as references to a tentative list, </w:t>
      </w:r>
      <w:r w:rsidR="00AE2374" w:rsidRPr="00571CBF">
        <w:rPr>
          <w:rFonts w:ascii="Arial" w:hAnsi="Arial" w:cs="Arial"/>
          <w:sz w:val="22"/>
          <w:szCs w:val="22"/>
          <w:lang w:val="en-GB"/>
        </w:rPr>
        <w:t xml:space="preserve">the World Heritage List, </w:t>
      </w:r>
      <w:r w:rsidRPr="00571CBF">
        <w:rPr>
          <w:rFonts w:ascii="Arial" w:hAnsi="Arial" w:cs="Arial"/>
          <w:sz w:val="22"/>
          <w:szCs w:val="22"/>
          <w:lang w:val="en-GB"/>
        </w:rPr>
        <w:t xml:space="preserve">the world heritage of humanity, masterpieces, and so on, that </w:t>
      </w:r>
      <w:r w:rsidR="00E106E6" w:rsidRPr="00571CBF">
        <w:rPr>
          <w:rFonts w:ascii="Arial" w:hAnsi="Arial" w:cs="Arial"/>
          <w:sz w:val="22"/>
          <w:szCs w:val="22"/>
          <w:lang w:val="en-GB"/>
        </w:rPr>
        <w:t xml:space="preserve">could be seen as </w:t>
      </w:r>
      <w:r w:rsidRPr="00571CBF">
        <w:rPr>
          <w:rFonts w:ascii="Arial" w:hAnsi="Arial" w:cs="Arial"/>
          <w:sz w:val="22"/>
          <w:szCs w:val="22"/>
          <w:lang w:val="en-GB"/>
        </w:rPr>
        <w:t>a lack of understanding on the part of submitting States of the</w:t>
      </w:r>
      <w:r w:rsidR="00B158EA" w:rsidRPr="00571CBF">
        <w:rPr>
          <w:rFonts w:ascii="Arial" w:hAnsi="Arial" w:cs="Arial"/>
          <w:sz w:val="22"/>
          <w:szCs w:val="22"/>
          <w:lang w:val="en-GB"/>
        </w:rPr>
        <w:t xml:space="preserve"> specific character of the 2003 </w:t>
      </w:r>
      <w:r w:rsidRPr="00571CBF">
        <w:rPr>
          <w:rFonts w:ascii="Arial" w:hAnsi="Arial" w:cs="Arial"/>
          <w:sz w:val="22"/>
          <w:szCs w:val="22"/>
          <w:lang w:val="en-GB"/>
        </w:rPr>
        <w:t>Convention. There were also recurrent invocations of the uniqueness or rarity of specific elements, their outstanding or precious character, their highly artistic nature</w:t>
      </w:r>
      <w:r w:rsidR="00604941" w:rsidRPr="00571CBF">
        <w:rPr>
          <w:rFonts w:ascii="Arial" w:hAnsi="Arial" w:cs="Arial"/>
          <w:sz w:val="22"/>
          <w:szCs w:val="22"/>
          <w:lang w:val="en-GB"/>
        </w:rPr>
        <w:t xml:space="preserve">, references to essences and </w:t>
      </w:r>
      <w:r w:rsidR="00AE2374" w:rsidRPr="00571CBF">
        <w:rPr>
          <w:rFonts w:ascii="Arial" w:hAnsi="Arial" w:cs="Arial"/>
          <w:sz w:val="22"/>
          <w:szCs w:val="22"/>
          <w:lang w:val="en-GB"/>
        </w:rPr>
        <w:t xml:space="preserve">authenticity, </w:t>
      </w:r>
      <w:r w:rsidRPr="00571CBF">
        <w:rPr>
          <w:rFonts w:ascii="Arial" w:hAnsi="Arial" w:cs="Arial"/>
          <w:sz w:val="22"/>
          <w:szCs w:val="22"/>
          <w:lang w:val="en-GB"/>
        </w:rPr>
        <w:t xml:space="preserve">and so on. And among the safeguarding measures, the Body observed several efforts aimed at establishing some pure or canonical form of an element or restoring its ‘original’ characteristics. </w:t>
      </w:r>
    </w:p>
    <w:p w:rsidR="00C028AF" w:rsidRPr="00571CBF" w:rsidRDefault="00344F05"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 xml:space="preserve">Although it did not conclude that any nomination should be rejected as a result of </w:t>
      </w:r>
      <w:r w:rsidR="00C028AF" w:rsidRPr="00571CBF">
        <w:rPr>
          <w:rFonts w:ascii="Arial" w:hAnsi="Arial" w:cs="Arial"/>
          <w:sz w:val="22"/>
          <w:szCs w:val="22"/>
          <w:lang w:val="en-GB"/>
        </w:rPr>
        <w:t xml:space="preserve">these </w:t>
      </w:r>
      <w:r w:rsidR="00B158EA" w:rsidRPr="00571CBF">
        <w:rPr>
          <w:rFonts w:ascii="Arial" w:hAnsi="Arial" w:cs="Arial"/>
          <w:sz w:val="22"/>
          <w:szCs w:val="22"/>
          <w:lang w:val="en-GB"/>
        </w:rPr>
        <w:t>inconsistencies</w:t>
      </w:r>
      <w:r w:rsidRPr="00571CBF">
        <w:rPr>
          <w:rFonts w:ascii="Arial" w:hAnsi="Arial" w:cs="Arial"/>
          <w:sz w:val="22"/>
          <w:szCs w:val="22"/>
          <w:lang w:val="en-GB"/>
        </w:rPr>
        <w:t xml:space="preserve">, </w:t>
      </w:r>
      <w:r w:rsidR="000F49AC" w:rsidRPr="00571CBF">
        <w:rPr>
          <w:rFonts w:ascii="Arial" w:hAnsi="Arial" w:cs="Arial"/>
          <w:sz w:val="22"/>
          <w:szCs w:val="22"/>
          <w:lang w:val="en-GB"/>
        </w:rPr>
        <w:t xml:space="preserve">the Body </w:t>
      </w:r>
      <w:r w:rsidRPr="00571CBF">
        <w:rPr>
          <w:rFonts w:ascii="Arial" w:hAnsi="Arial" w:cs="Arial"/>
          <w:sz w:val="22"/>
          <w:szCs w:val="22"/>
          <w:lang w:val="en-GB"/>
        </w:rPr>
        <w:t xml:space="preserve">urges States to </w:t>
      </w:r>
      <w:r w:rsidR="00C028AF" w:rsidRPr="00571CBF">
        <w:rPr>
          <w:rFonts w:ascii="Arial" w:hAnsi="Arial" w:cs="Arial"/>
          <w:sz w:val="22"/>
          <w:szCs w:val="22"/>
          <w:lang w:val="en-GB"/>
        </w:rPr>
        <w:t xml:space="preserve">improve the linguistic quality and </w:t>
      </w:r>
      <w:r w:rsidRPr="00571CBF">
        <w:rPr>
          <w:rFonts w:ascii="Arial" w:hAnsi="Arial" w:cs="Arial"/>
          <w:sz w:val="22"/>
          <w:szCs w:val="22"/>
          <w:lang w:val="en-GB"/>
        </w:rPr>
        <w:t xml:space="preserve">take heed of the importance of respecting both the spirit and the letter of the Convention, which does not aim to promote competition among elements or to fix intangible cultural heritage in some frozen, idealized form. </w:t>
      </w:r>
      <w:r w:rsidR="00C028AF" w:rsidRPr="00571CBF">
        <w:rPr>
          <w:rFonts w:ascii="Arial" w:hAnsi="Arial" w:cs="Arial"/>
          <w:sz w:val="22"/>
          <w:szCs w:val="22"/>
          <w:lang w:val="en-GB"/>
        </w:rPr>
        <w:t xml:space="preserve">The Body emphasizes that such efforts should be made not only to facilitate the work of the Subsidiary Body and Committee, </w:t>
      </w:r>
      <w:r w:rsidR="00C028AF" w:rsidRPr="00571CBF">
        <w:rPr>
          <w:rFonts w:ascii="Arial" w:hAnsi="Arial" w:cs="Arial"/>
          <w:b/>
          <w:sz w:val="22"/>
          <w:szCs w:val="22"/>
          <w:lang w:val="en-GB"/>
        </w:rPr>
        <w:t>but also for later public visibility and to serve as models for future submitting States Parties in their efforts to elaborate nominations</w:t>
      </w:r>
      <w:r w:rsidR="00C028AF" w:rsidRPr="00571CBF">
        <w:rPr>
          <w:rFonts w:ascii="Arial" w:hAnsi="Arial" w:cs="Arial"/>
          <w:sz w:val="22"/>
          <w:szCs w:val="22"/>
          <w:lang w:val="en-GB"/>
        </w:rPr>
        <w:t xml:space="preserve">. </w:t>
      </w:r>
    </w:p>
    <w:p w:rsidR="00064C3D" w:rsidRPr="00571CBF" w:rsidRDefault="00B158EA" w:rsidP="00064C3D">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bCs/>
          <w:sz w:val="22"/>
          <w:szCs w:val="22"/>
          <w:lang w:val="en-GB"/>
        </w:rPr>
        <w:t xml:space="preserve">The Subsidiary Body </w:t>
      </w:r>
      <w:r w:rsidR="000F49AC" w:rsidRPr="00571CBF">
        <w:rPr>
          <w:rFonts w:ascii="Arial" w:hAnsi="Arial" w:cs="Arial"/>
          <w:bCs/>
          <w:sz w:val="22"/>
          <w:szCs w:val="22"/>
          <w:lang w:val="en-GB"/>
        </w:rPr>
        <w:t xml:space="preserve">notes </w:t>
      </w:r>
      <w:r w:rsidRPr="00571CBF">
        <w:rPr>
          <w:rFonts w:ascii="Arial" w:hAnsi="Arial" w:cs="Arial"/>
          <w:bCs/>
          <w:sz w:val="22"/>
          <w:szCs w:val="22"/>
          <w:lang w:val="en-GB"/>
        </w:rPr>
        <w:t xml:space="preserve">with concern that </w:t>
      </w:r>
      <w:r w:rsidRPr="00571CBF">
        <w:rPr>
          <w:rFonts w:ascii="Arial" w:hAnsi="Arial" w:cs="Arial"/>
          <w:b/>
          <w:sz w:val="22"/>
          <w:szCs w:val="22"/>
          <w:lang w:val="en-GB"/>
        </w:rPr>
        <w:t>some States did not carefully follow the explanatory notes to fill in the form ICH-02</w:t>
      </w:r>
      <w:r w:rsidRPr="00571CBF">
        <w:rPr>
          <w:rFonts w:ascii="Arial" w:hAnsi="Arial" w:cs="Arial"/>
          <w:sz w:val="22"/>
          <w:szCs w:val="22"/>
          <w:lang w:val="en-GB"/>
        </w:rPr>
        <w:t xml:space="preserve">. In some cases, </w:t>
      </w:r>
      <w:r w:rsidR="00AE2374" w:rsidRPr="00571CBF">
        <w:rPr>
          <w:rFonts w:ascii="Arial" w:hAnsi="Arial" w:cs="Arial"/>
          <w:sz w:val="22"/>
          <w:szCs w:val="22"/>
          <w:lang w:val="en-GB"/>
        </w:rPr>
        <w:t xml:space="preserve">information </w:t>
      </w:r>
      <w:r w:rsidR="007F7180" w:rsidRPr="00571CBF">
        <w:rPr>
          <w:rFonts w:ascii="Arial" w:hAnsi="Arial" w:cs="Arial"/>
          <w:sz w:val="22"/>
          <w:szCs w:val="22"/>
          <w:lang w:val="en-GB"/>
        </w:rPr>
        <w:t>was included within a nomination but not in its proper place. As it had done in the past, the Subsidiary Body looked to the nomination in its entirety to determine whether or not each criterion had been satisfied, but it often had to find bits of information here or there that finally allowed it to conclude that the State had adequately demonstrated the matter in question. The Body calls upon submitting States to make every effort to</w:t>
      </w:r>
      <w:r w:rsidR="007F7180" w:rsidRPr="00571CBF">
        <w:rPr>
          <w:rFonts w:ascii="Arial" w:hAnsi="Arial" w:cs="Arial"/>
          <w:b/>
          <w:sz w:val="22"/>
          <w:szCs w:val="22"/>
          <w:lang w:val="en-GB"/>
        </w:rPr>
        <w:t xml:space="preserve"> ensure that the requested information is provided in the appropriate place within the nomination.</w:t>
      </w:r>
      <w:r w:rsidR="007F7180" w:rsidRPr="00571CBF">
        <w:rPr>
          <w:rFonts w:ascii="Arial" w:hAnsi="Arial" w:cs="Arial"/>
          <w:sz w:val="22"/>
          <w:szCs w:val="22"/>
          <w:lang w:val="en-GB"/>
        </w:rPr>
        <w:t xml:space="preserve"> </w:t>
      </w:r>
      <w:r w:rsidR="004C52B9" w:rsidRPr="00571CBF">
        <w:rPr>
          <w:rFonts w:ascii="Arial" w:hAnsi="Arial" w:cs="Arial"/>
          <w:sz w:val="22"/>
          <w:szCs w:val="22"/>
          <w:lang w:val="en-GB"/>
        </w:rPr>
        <w:t xml:space="preserve">In </w:t>
      </w:r>
      <w:r w:rsidR="00064C3D" w:rsidRPr="00571CBF">
        <w:rPr>
          <w:rFonts w:ascii="Arial" w:hAnsi="Arial" w:cs="Arial"/>
          <w:sz w:val="22"/>
          <w:szCs w:val="22"/>
          <w:lang w:val="en-GB"/>
        </w:rPr>
        <w:t>other</w:t>
      </w:r>
      <w:r w:rsidR="004C52B9" w:rsidRPr="00571CBF">
        <w:rPr>
          <w:rFonts w:ascii="Arial" w:hAnsi="Arial" w:cs="Arial"/>
          <w:sz w:val="22"/>
          <w:szCs w:val="22"/>
          <w:lang w:val="en-GB"/>
        </w:rPr>
        <w:t xml:space="preserve"> cases, conflicting or even contradictory information in different points within the nomination </w:t>
      </w:r>
      <w:r w:rsidR="00064C3D" w:rsidRPr="00571CBF">
        <w:rPr>
          <w:rFonts w:ascii="Arial" w:hAnsi="Arial" w:cs="Arial"/>
          <w:sz w:val="22"/>
          <w:szCs w:val="22"/>
          <w:lang w:val="en-GB"/>
        </w:rPr>
        <w:t>made</w:t>
      </w:r>
      <w:r w:rsidR="004C52B9" w:rsidRPr="00571CBF">
        <w:rPr>
          <w:rFonts w:ascii="Arial" w:hAnsi="Arial" w:cs="Arial"/>
          <w:sz w:val="22"/>
          <w:szCs w:val="22"/>
          <w:lang w:val="en-GB"/>
        </w:rPr>
        <w:t xml:space="preserve"> it difficult for the Subsidiary Body to be certain, for instance, that the community referred to in the description was the same as that involved in the safeguarding measures or that had provided its consent to the nomination. </w:t>
      </w:r>
      <w:r w:rsidR="00064C3D" w:rsidRPr="00571CBF">
        <w:rPr>
          <w:rFonts w:ascii="Arial" w:hAnsi="Arial" w:cs="Arial"/>
          <w:sz w:val="22"/>
          <w:szCs w:val="22"/>
          <w:lang w:val="en-GB"/>
        </w:rPr>
        <w:t xml:space="preserve">Moreover, the Body expressed some surprise that, too often, States had used </w:t>
      </w:r>
      <w:r w:rsidR="000F49AC" w:rsidRPr="00571CBF">
        <w:rPr>
          <w:rFonts w:ascii="Arial" w:hAnsi="Arial" w:cs="Arial"/>
          <w:sz w:val="22"/>
          <w:szCs w:val="22"/>
          <w:lang w:val="en-GB"/>
        </w:rPr>
        <w:t xml:space="preserve">only a small fraction of </w:t>
      </w:r>
      <w:r w:rsidR="00064C3D" w:rsidRPr="00571CBF">
        <w:rPr>
          <w:rFonts w:ascii="Arial" w:hAnsi="Arial" w:cs="Arial"/>
          <w:sz w:val="22"/>
          <w:szCs w:val="22"/>
          <w:lang w:val="en-GB"/>
        </w:rPr>
        <w:t xml:space="preserve">the </w:t>
      </w:r>
      <w:r w:rsidR="004C52B9" w:rsidRPr="00571CBF">
        <w:rPr>
          <w:rFonts w:ascii="Arial" w:hAnsi="Arial" w:cs="Arial"/>
          <w:sz w:val="22"/>
          <w:szCs w:val="22"/>
          <w:lang w:val="en-GB"/>
        </w:rPr>
        <w:t>words allotted for a given section of the nomination</w:t>
      </w:r>
      <w:r w:rsidR="00064C3D" w:rsidRPr="00571CBF">
        <w:rPr>
          <w:rFonts w:ascii="Arial" w:hAnsi="Arial" w:cs="Arial"/>
          <w:sz w:val="22"/>
          <w:szCs w:val="22"/>
          <w:lang w:val="en-GB"/>
        </w:rPr>
        <w:t xml:space="preserve"> and</w:t>
      </w:r>
      <w:r w:rsidR="004C52B9" w:rsidRPr="00571CBF">
        <w:rPr>
          <w:rFonts w:ascii="Arial" w:hAnsi="Arial" w:cs="Arial"/>
          <w:sz w:val="22"/>
          <w:szCs w:val="22"/>
          <w:lang w:val="en-GB"/>
        </w:rPr>
        <w:t xml:space="preserve"> </w:t>
      </w:r>
      <w:r w:rsidR="00064C3D" w:rsidRPr="00571CBF">
        <w:rPr>
          <w:rFonts w:ascii="Arial" w:hAnsi="Arial" w:cs="Arial"/>
          <w:sz w:val="22"/>
          <w:szCs w:val="22"/>
          <w:lang w:val="en-GB"/>
        </w:rPr>
        <w:t xml:space="preserve">showed a tendency to </w:t>
      </w:r>
      <w:r w:rsidR="004C52B9" w:rsidRPr="00571CBF">
        <w:rPr>
          <w:rFonts w:ascii="Arial" w:hAnsi="Arial" w:cs="Arial"/>
          <w:sz w:val="22"/>
          <w:szCs w:val="22"/>
          <w:lang w:val="en-GB"/>
        </w:rPr>
        <w:t>provid</w:t>
      </w:r>
      <w:r w:rsidR="00064C3D" w:rsidRPr="00571CBF">
        <w:rPr>
          <w:rFonts w:ascii="Arial" w:hAnsi="Arial" w:cs="Arial"/>
          <w:sz w:val="22"/>
          <w:szCs w:val="22"/>
          <w:lang w:val="en-GB"/>
        </w:rPr>
        <w:t>e</w:t>
      </w:r>
      <w:r w:rsidR="004C52B9" w:rsidRPr="00571CBF">
        <w:rPr>
          <w:rFonts w:ascii="Arial" w:hAnsi="Arial" w:cs="Arial"/>
          <w:sz w:val="22"/>
          <w:szCs w:val="22"/>
          <w:lang w:val="en-GB"/>
        </w:rPr>
        <w:t xml:space="preserve"> perfunctory responses rather than </w:t>
      </w:r>
      <w:r w:rsidR="000F49AC" w:rsidRPr="00571CBF">
        <w:rPr>
          <w:rFonts w:ascii="Arial" w:hAnsi="Arial" w:cs="Arial"/>
          <w:sz w:val="22"/>
          <w:szCs w:val="22"/>
          <w:lang w:val="en-GB"/>
        </w:rPr>
        <w:t xml:space="preserve">addressing </w:t>
      </w:r>
      <w:r w:rsidR="004C52B9" w:rsidRPr="00571CBF">
        <w:rPr>
          <w:rFonts w:ascii="Arial" w:hAnsi="Arial" w:cs="Arial"/>
          <w:sz w:val="22"/>
          <w:szCs w:val="22"/>
          <w:lang w:val="en-GB"/>
        </w:rPr>
        <w:t xml:space="preserve">the questions posed in the form and </w:t>
      </w:r>
      <w:r w:rsidR="00064C3D" w:rsidRPr="00571CBF">
        <w:rPr>
          <w:rFonts w:ascii="Arial" w:hAnsi="Arial" w:cs="Arial"/>
          <w:sz w:val="22"/>
          <w:szCs w:val="22"/>
          <w:lang w:val="en-GB"/>
        </w:rPr>
        <w:t>includ</w:t>
      </w:r>
      <w:r w:rsidR="000F49AC" w:rsidRPr="00571CBF">
        <w:rPr>
          <w:rFonts w:ascii="Arial" w:hAnsi="Arial" w:cs="Arial"/>
          <w:sz w:val="22"/>
          <w:szCs w:val="22"/>
          <w:lang w:val="en-GB"/>
        </w:rPr>
        <w:t>ing</w:t>
      </w:r>
      <w:r w:rsidR="004C52B9" w:rsidRPr="00571CBF">
        <w:rPr>
          <w:rFonts w:ascii="Arial" w:hAnsi="Arial" w:cs="Arial"/>
          <w:sz w:val="22"/>
          <w:szCs w:val="22"/>
          <w:lang w:val="en-GB"/>
        </w:rPr>
        <w:t xml:space="preserve"> the required information. </w:t>
      </w:r>
    </w:p>
    <w:p w:rsidR="0061710F" w:rsidRPr="00571CBF" w:rsidRDefault="002278BE" w:rsidP="0061710F">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T</w:t>
      </w:r>
      <w:r w:rsidR="00AC14FB" w:rsidRPr="00571CBF">
        <w:rPr>
          <w:rFonts w:ascii="Arial" w:hAnsi="Arial" w:cs="Arial"/>
          <w:sz w:val="22"/>
          <w:szCs w:val="22"/>
          <w:lang w:val="en-GB"/>
        </w:rPr>
        <w:t xml:space="preserve">he Subsidiary Body regrets </w:t>
      </w:r>
      <w:r w:rsidR="00741523" w:rsidRPr="00571CBF">
        <w:rPr>
          <w:rFonts w:ascii="Arial" w:hAnsi="Arial" w:cs="Arial"/>
          <w:sz w:val="22"/>
          <w:szCs w:val="22"/>
          <w:lang w:val="en-GB"/>
        </w:rPr>
        <w:t>having received</w:t>
      </w:r>
      <w:r w:rsidR="00AC14FB" w:rsidRPr="00571CBF">
        <w:rPr>
          <w:rFonts w:ascii="Arial" w:hAnsi="Arial" w:cs="Arial"/>
          <w:sz w:val="22"/>
          <w:szCs w:val="22"/>
          <w:lang w:val="en-GB"/>
        </w:rPr>
        <w:t xml:space="preserve"> </w:t>
      </w:r>
      <w:r w:rsidR="00BB419B" w:rsidRPr="00571CBF">
        <w:rPr>
          <w:rFonts w:ascii="Arial" w:hAnsi="Arial" w:cs="Arial"/>
          <w:sz w:val="22"/>
          <w:szCs w:val="22"/>
          <w:lang w:val="en-GB"/>
        </w:rPr>
        <w:t xml:space="preserve">different nomination files presented by the same State </w:t>
      </w:r>
      <w:r w:rsidR="00741523" w:rsidRPr="00571CBF">
        <w:rPr>
          <w:rFonts w:ascii="Arial" w:hAnsi="Arial" w:cs="Arial"/>
          <w:sz w:val="22"/>
          <w:szCs w:val="22"/>
          <w:lang w:val="en-GB"/>
        </w:rPr>
        <w:t xml:space="preserve">that </w:t>
      </w:r>
      <w:r w:rsidR="00BB419B" w:rsidRPr="00571CBF">
        <w:rPr>
          <w:rFonts w:ascii="Arial" w:hAnsi="Arial" w:cs="Arial"/>
          <w:sz w:val="22"/>
          <w:szCs w:val="22"/>
          <w:lang w:val="en-GB"/>
        </w:rPr>
        <w:t xml:space="preserve">contained some parts </w:t>
      </w:r>
      <w:r w:rsidR="00741523" w:rsidRPr="00571CBF">
        <w:rPr>
          <w:rFonts w:ascii="Arial" w:hAnsi="Arial" w:cs="Arial"/>
          <w:sz w:val="22"/>
          <w:szCs w:val="22"/>
          <w:lang w:val="en-GB"/>
        </w:rPr>
        <w:t xml:space="preserve">that </w:t>
      </w:r>
      <w:r w:rsidR="00BB419B" w:rsidRPr="00571CBF">
        <w:rPr>
          <w:rFonts w:ascii="Arial" w:hAnsi="Arial" w:cs="Arial"/>
          <w:sz w:val="22"/>
          <w:szCs w:val="22"/>
          <w:lang w:val="en-GB"/>
        </w:rPr>
        <w:t xml:space="preserve">were </w:t>
      </w:r>
      <w:r w:rsidR="00AC6766" w:rsidRPr="00571CBF">
        <w:rPr>
          <w:rFonts w:ascii="Arial" w:hAnsi="Arial" w:cs="Arial"/>
          <w:sz w:val="22"/>
          <w:szCs w:val="22"/>
          <w:lang w:val="en-GB"/>
        </w:rPr>
        <w:t xml:space="preserve">identical. </w:t>
      </w:r>
      <w:r w:rsidRPr="00571CBF">
        <w:rPr>
          <w:rFonts w:ascii="Arial" w:hAnsi="Arial" w:cs="Arial"/>
          <w:sz w:val="22"/>
          <w:szCs w:val="22"/>
          <w:lang w:val="en-GB"/>
        </w:rPr>
        <w:t xml:space="preserve">It underlined, as it had in 2010, that </w:t>
      </w:r>
      <w:r w:rsidRPr="00571CBF">
        <w:rPr>
          <w:rFonts w:ascii="Arial" w:hAnsi="Arial" w:cs="Arial"/>
          <w:bCs/>
          <w:sz w:val="22"/>
          <w:szCs w:val="22"/>
          <w:lang w:val="en-GB"/>
        </w:rPr>
        <w:t>repetition of texts among different files should be avoided</w:t>
      </w:r>
      <w:r w:rsidR="00741523" w:rsidRPr="00571CBF">
        <w:rPr>
          <w:rFonts w:ascii="Arial" w:hAnsi="Arial" w:cs="Arial"/>
          <w:bCs/>
          <w:sz w:val="22"/>
          <w:szCs w:val="22"/>
          <w:lang w:val="en-GB"/>
        </w:rPr>
        <w:t>.</w:t>
      </w:r>
      <w:r w:rsidR="00741523" w:rsidRPr="00571CBF">
        <w:rPr>
          <w:rFonts w:ascii="Arial" w:hAnsi="Arial" w:cs="Arial"/>
          <w:sz w:val="22"/>
          <w:szCs w:val="22"/>
          <w:lang w:val="en-GB"/>
        </w:rPr>
        <w:t xml:space="preserve"> To be sure, if a State has a single inventory system much of the description in section 5 of the nomination might be similar from one file to another, but elsewhere in the nomination it is fitting that each file have its own character and be expressed in terms unique to it and not in terms that are copied from another file, even if it emanates from the same State or responsible body.</w:t>
      </w:r>
      <w:r w:rsidRPr="00571CBF">
        <w:rPr>
          <w:rFonts w:ascii="Arial" w:hAnsi="Arial" w:cs="Arial"/>
          <w:sz w:val="22"/>
          <w:szCs w:val="22"/>
          <w:lang w:val="en-GB"/>
        </w:rPr>
        <w:t xml:space="preserve"> </w:t>
      </w:r>
    </w:p>
    <w:p w:rsidR="00AC6766" w:rsidRPr="00571CBF" w:rsidRDefault="00482AB7" w:rsidP="0061710F">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The Body</w:t>
      </w:r>
      <w:r w:rsidR="00CB6F5B" w:rsidRPr="00571CBF">
        <w:rPr>
          <w:rFonts w:ascii="Arial" w:hAnsi="Arial" w:cs="Arial"/>
          <w:sz w:val="22"/>
          <w:szCs w:val="22"/>
          <w:lang w:val="en-GB"/>
        </w:rPr>
        <w:t xml:space="preserve"> takes note that many of the exemplary nominations it received were submitted by States that had little prior experience with inscriptions, but that had clearly devoted the full attention of the relevant offices to preparing one excellent file. Conversely, some States appeared to over-extend themselves by submitting multiple nominations but neglecting to give sufficient attention to their quality.</w:t>
      </w:r>
      <w:r w:rsidR="000F49AC" w:rsidRPr="00571CBF">
        <w:rPr>
          <w:rFonts w:ascii="Arial" w:hAnsi="Arial" w:cs="Arial"/>
          <w:sz w:val="22"/>
          <w:szCs w:val="22"/>
          <w:lang w:val="en-GB"/>
        </w:rPr>
        <w:t xml:space="preserve"> The Subsidiary Body would much prefer that a </w:t>
      </w:r>
      <w:r w:rsidR="000F49AC" w:rsidRPr="00571CBF">
        <w:rPr>
          <w:rFonts w:ascii="Arial" w:hAnsi="Arial" w:cs="Arial"/>
          <w:b/>
          <w:bCs/>
          <w:sz w:val="22"/>
          <w:szCs w:val="22"/>
          <w:lang w:val="en-GB"/>
        </w:rPr>
        <w:t>State Party focus its efforts on preparing one strong and convincing nomination rather than diffusing its effort among multiple nominations that may be weak.</w:t>
      </w:r>
      <w:r w:rsidR="00CB6F5B" w:rsidRPr="00571CBF">
        <w:rPr>
          <w:rFonts w:ascii="Arial" w:hAnsi="Arial" w:cs="Arial"/>
          <w:sz w:val="22"/>
          <w:szCs w:val="22"/>
          <w:lang w:val="en-GB"/>
        </w:rPr>
        <w:t xml:space="preserve"> The Body was uncomfortable with having to refer a file knowing that behind each unsuccessful nomination is one or more disappointed communities, and</w:t>
      </w:r>
      <w:r w:rsidR="00E106E6" w:rsidRPr="00571CBF">
        <w:rPr>
          <w:rFonts w:ascii="Arial" w:hAnsi="Arial" w:cs="Arial"/>
          <w:sz w:val="22"/>
          <w:szCs w:val="22"/>
          <w:lang w:val="en-GB"/>
        </w:rPr>
        <w:t xml:space="preserve"> States should</w:t>
      </w:r>
      <w:r w:rsidR="005654A7" w:rsidRPr="00571CBF">
        <w:rPr>
          <w:rFonts w:ascii="Arial" w:hAnsi="Arial" w:cs="Arial"/>
          <w:sz w:val="22"/>
          <w:szCs w:val="22"/>
          <w:lang w:val="en-GB"/>
        </w:rPr>
        <w:t xml:space="preserve"> therefore</w:t>
      </w:r>
      <w:r w:rsidR="00E106E6" w:rsidRPr="00571CBF">
        <w:rPr>
          <w:rFonts w:ascii="Arial" w:hAnsi="Arial" w:cs="Arial"/>
          <w:sz w:val="22"/>
          <w:szCs w:val="22"/>
          <w:lang w:val="en-GB"/>
        </w:rPr>
        <w:t xml:space="preserve"> be encouraged to take the necessary care in preparing nominations</w:t>
      </w:r>
      <w:r w:rsidR="00CB6F5B" w:rsidRPr="00571CBF">
        <w:rPr>
          <w:rFonts w:ascii="Arial" w:hAnsi="Arial" w:cs="Arial"/>
          <w:sz w:val="22"/>
          <w:szCs w:val="22"/>
          <w:lang w:val="en-GB"/>
        </w:rPr>
        <w:t xml:space="preserve">. </w:t>
      </w:r>
    </w:p>
    <w:p w:rsidR="00D42E40" w:rsidRPr="00571CBF" w:rsidRDefault="00D42E40"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 xml:space="preserve">Of the </w:t>
      </w:r>
      <w:r w:rsidR="00741523" w:rsidRPr="00571CBF">
        <w:rPr>
          <w:rFonts w:ascii="Arial" w:hAnsi="Arial" w:cs="Arial"/>
          <w:sz w:val="22"/>
          <w:szCs w:val="22"/>
          <w:lang w:val="en-GB"/>
        </w:rPr>
        <w:t>thirty-two </w:t>
      </w:r>
      <w:r w:rsidRPr="00571CBF">
        <w:rPr>
          <w:rFonts w:ascii="Arial" w:hAnsi="Arial" w:cs="Arial"/>
          <w:sz w:val="22"/>
          <w:szCs w:val="22"/>
          <w:lang w:val="en-GB"/>
        </w:rPr>
        <w:t xml:space="preserve">nominations that did not receive a favourable recommendation, </w:t>
      </w:r>
      <w:r w:rsidR="00741523" w:rsidRPr="00571CBF">
        <w:rPr>
          <w:rFonts w:ascii="Arial" w:hAnsi="Arial" w:cs="Arial"/>
          <w:sz w:val="22"/>
          <w:szCs w:val="22"/>
          <w:lang w:val="en-GB"/>
        </w:rPr>
        <w:t xml:space="preserve">ten </w:t>
      </w:r>
      <w:r w:rsidRPr="00571CBF">
        <w:rPr>
          <w:rFonts w:ascii="Arial" w:hAnsi="Arial" w:cs="Arial"/>
          <w:sz w:val="22"/>
          <w:szCs w:val="22"/>
          <w:lang w:val="en-GB"/>
        </w:rPr>
        <w:t>could not be accepted because of failing to satisfy a single criterion, most often criterion R.5.</w:t>
      </w:r>
      <w:r w:rsidR="002278BE" w:rsidRPr="00571CBF">
        <w:rPr>
          <w:rFonts w:ascii="Arial" w:hAnsi="Arial" w:cs="Arial"/>
          <w:sz w:val="22"/>
          <w:szCs w:val="22"/>
          <w:lang w:val="en-GB"/>
        </w:rPr>
        <w:t xml:space="preserve"> </w:t>
      </w:r>
      <w:r w:rsidR="00741523" w:rsidRPr="00571CBF">
        <w:rPr>
          <w:rFonts w:ascii="Arial" w:hAnsi="Arial" w:cs="Arial"/>
          <w:sz w:val="22"/>
          <w:szCs w:val="22"/>
          <w:lang w:val="en-GB"/>
        </w:rPr>
        <w:t xml:space="preserve">Paragraph 33 of document </w:t>
      </w:r>
      <w:r w:rsidR="00741523" w:rsidRPr="00571CBF">
        <w:rPr>
          <w:rFonts w:ascii="Arial" w:hAnsi="Arial" w:cs="Arial"/>
          <w:sz w:val="20"/>
          <w:szCs w:val="20"/>
          <w:lang w:val="en-GB"/>
        </w:rPr>
        <w:t>ITH/11/6.COM/CONF.206/13</w:t>
      </w:r>
      <w:r w:rsidR="00741523" w:rsidRPr="00571CBF">
        <w:rPr>
          <w:rFonts w:ascii="Arial" w:hAnsi="Arial" w:cs="Arial"/>
          <w:sz w:val="22"/>
          <w:szCs w:val="22"/>
          <w:lang w:val="en-GB"/>
        </w:rPr>
        <w:t xml:space="preserve"> provides a table summarizing these results. </w:t>
      </w:r>
      <w:r w:rsidRPr="00571CBF">
        <w:rPr>
          <w:rFonts w:ascii="Arial" w:hAnsi="Arial" w:cs="Arial"/>
          <w:sz w:val="22"/>
          <w:szCs w:val="22"/>
          <w:lang w:val="en-GB"/>
        </w:rPr>
        <w:t xml:space="preserve">In </w:t>
      </w:r>
      <w:r w:rsidR="00741523" w:rsidRPr="00571CBF">
        <w:rPr>
          <w:rFonts w:ascii="Arial" w:hAnsi="Arial" w:cs="Arial"/>
          <w:sz w:val="22"/>
          <w:szCs w:val="22"/>
          <w:lang w:val="en-GB"/>
        </w:rPr>
        <w:t xml:space="preserve">most </w:t>
      </w:r>
      <w:r w:rsidRPr="00571CBF">
        <w:rPr>
          <w:rFonts w:ascii="Arial" w:hAnsi="Arial" w:cs="Arial"/>
          <w:sz w:val="22"/>
          <w:szCs w:val="22"/>
          <w:lang w:val="en-GB"/>
        </w:rPr>
        <w:t xml:space="preserve">cases, however, the files that fell short did </w:t>
      </w:r>
      <w:proofErr w:type="gramStart"/>
      <w:r w:rsidRPr="00571CBF">
        <w:rPr>
          <w:rFonts w:ascii="Arial" w:hAnsi="Arial" w:cs="Arial"/>
          <w:sz w:val="22"/>
          <w:szCs w:val="22"/>
          <w:lang w:val="en-GB"/>
        </w:rPr>
        <w:t>so on</w:t>
      </w:r>
      <w:proofErr w:type="gramEnd"/>
      <w:r w:rsidRPr="00571CBF">
        <w:rPr>
          <w:rFonts w:ascii="Arial" w:hAnsi="Arial" w:cs="Arial"/>
          <w:sz w:val="22"/>
          <w:szCs w:val="22"/>
          <w:lang w:val="en-GB"/>
        </w:rPr>
        <w:t xml:space="preserve"> two or more criteria rather than only one.</w:t>
      </w:r>
    </w:p>
    <w:p w:rsidR="00F77146" w:rsidRPr="00571CBF" w:rsidRDefault="009079B9"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lastRenderedPageBreak/>
        <w:t>The Subsidiary Body reiterates its 2009 appeal for a clear and complete description</w:t>
      </w:r>
      <w:r w:rsidR="001665A5" w:rsidRPr="00571CBF">
        <w:rPr>
          <w:rFonts w:ascii="Arial" w:hAnsi="Arial" w:cs="Arial"/>
          <w:sz w:val="22"/>
          <w:szCs w:val="22"/>
          <w:lang w:val="en-GB"/>
        </w:rPr>
        <w:t xml:space="preserve"> for criterion R.1</w:t>
      </w:r>
      <w:r w:rsidR="0040591A" w:rsidRPr="00571CBF">
        <w:rPr>
          <w:rFonts w:ascii="Arial" w:hAnsi="Arial" w:cs="Arial"/>
          <w:sz w:val="22"/>
          <w:szCs w:val="22"/>
          <w:lang w:val="en-GB"/>
        </w:rPr>
        <w:t xml:space="preserve">. Submitting States are encouraged to keep </w:t>
      </w:r>
      <w:r w:rsidRPr="00571CBF">
        <w:rPr>
          <w:rFonts w:ascii="Arial" w:hAnsi="Arial" w:cs="Arial"/>
          <w:sz w:val="22"/>
          <w:szCs w:val="22"/>
          <w:lang w:val="en-GB"/>
        </w:rPr>
        <w:t xml:space="preserve">in mind that this text must explain the element to readers who have no prior knowledge or direct experience of it. </w:t>
      </w:r>
      <w:r w:rsidRPr="00571CBF">
        <w:rPr>
          <w:rFonts w:ascii="Arial" w:hAnsi="Arial" w:cs="Arial"/>
          <w:b/>
          <w:bCs/>
          <w:sz w:val="22"/>
          <w:szCs w:val="22"/>
          <w:lang w:val="en-GB"/>
        </w:rPr>
        <w:t>A clear, vivid, and simple explanation of all the significant features of the element as it exists at present</w:t>
      </w:r>
      <w:r w:rsidRPr="00571CBF">
        <w:rPr>
          <w:rFonts w:ascii="Arial" w:hAnsi="Arial" w:cs="Arial"/>
          <w:b/>
          <w:sz w:val="22"/>
          <w:szCs w:val="22"/>
          <w:lang w:val="en-GB"/>
        </w:rPr>
        <w:t xml:space="preserve"> is essential to demonstrate that the nominated element meets the Convention’s definition of intangible heritage</w:t>
      </w:r>
      <w:r w:rsidR="00F77146" w:rsidRPr="00571CBF">
        <w:rPr>
          <w:rFonts w:ascii="Arial" w:hAnsi="Arial" w:cs="Arial"/>
          <w:b/>
          <w:sz w:val="22"/>
          <w:szCs w:val="22"/>
          <w:lang w:val="en-GB"/>
        </w:rPr>
        <w:t xml:space="preserve">. </w:t>
      </w:r>
      <w:r w:rsidR="00F77146" w:rsidRPr="00571CBF">
        <w:rPr>
          <w:rFonts w:ascii="Arial" w:hAnsi="Arial" w:cs="Arial"/>
          <w:sz w:val="22"/>
          <w:szCs w:val="22"/>
          <w:lang w:val="en-GB"/>
        </w:rPr>
        <w:t>In particular,</w:t>
      </w:r>
      <w:r w:rsidR="00F77146" w:rsidRPr="00571CBF">
        <w:rPr>
          <w:rFonts w:ascii="Arial" w:hAnsi="Arial" w:cs="Arial"/>
          <w:b/>
          <w:sz w:val="22"/>
          <w:szCs w:val="22"/>
          <w:lang w:val="en-GB"/>
        </w:rPr>
        <w:t xml:space="preserve"> </w:t>
      </w:r>
      <w:r w:rsidR="00F77146" w:rsidRPr="00571CBF">
        <w:rPr>
          <w:rFonts w:ascii="Arial" w:hAnsi="Arial" w:cs="Arial"/>
          <w:sz w:val="22"/>
          <w:szCs w:val="22"/>
          <w:lang w:val="en-GB"/>
        </w:rPr>
        <w:t>w</w:t>
      </w:r>
      <w:r w:rsidR="002278BE" w:rsidRPr="00571CBF">
        <w:rPr>
          <w:rFonts w:ascii="Arial" w:hAnsi="Arial" w:cs="Arial"/>
          <w:sz w:val="22"/>
          <w:szCs w:val="22"/>
          <w:lang w:val="en-GB"/>
        </w:rPr>
        <w:t>ith regard to criterion R.1, the Subsidiary Body found that the information provided in some files was too general, too historical or too technical, often lacking a clear description of</w:t>
      </w:r>
      <w:r w:rsidR="002278BE" w:rsidRPr="00571CBF">
        <w:rPr>
          <w:rFonts w:ascii="Arial" w:hAnsi="Arial" w:cs="Arial"/>
          <w:b/>
          <w:sz w:val="22"/>
          <w:szCs w:val="22"/>
          <w:lang w:val="en-GB"/>
        </w:rPr>
        <w:t xml:space="preserve"> the significance of an element to its community and of its current social and cultural functions</w:t>
      </w:r>
      <w:r w:rsidR="002278BE" w:rsidRPr="00571CBF">
        <w:rPr>
          <w:rFonts w:ascii="Arial" w:hAnsi="Arial" w:cs="Arial"/>
          <w:sz w:val="22"/>
          <w:szCs w:val="22"/>
          <w:lang w:val="en-GB"/>
        </w:rPr>
        <w:t>.</w:t>
      </w:r>
      <w:r w:rsidR="00F77146" w:rsidRPr="00571CBF">
        <w:rPr>
          <w:rFonts w:ascii="Arial" w:hAnsi="Arial" w:cs="Arial"/>
          <w:sz w:val="22"/>
          <w:szCs w:val="22"/>
          <w:lang w:val="en-GB"/>
        </w:rPr>
        <w:t xml:space="preserve"> </w:t>
      </w:r>
    </w:p>
    <w:p w:rsidR="00E2620D" w:rsidRPr="00571CBF" w:rsidRDefault="00F77146"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 xml:space="preserve">The Subsidiary Body wishes to recall that </w:t>
      </w:r>
      <w:r w:rsidRPr="00571CBF">
        <w:rPr>
          <w:rFonts w:ascii="Arial" w:hAnsi="Arial" w:cs="Arial"/>
          <w:b/>
          <w:sz w:val="22"/>
          <w:szCs w:val="22"/>
          <w:lang w:val="en-GB"/>
        </w:rPr>
        <w:t>the main purpose of inscription on the Representative List is to promote visibility of the intangible cultural heritage and awareness of its significance</w:t>
      </w:r>
      <w:r w:rsidRPr="00571CBF">
        <w:rPr>
          <w:rFonts w:ascii="Arial" w:hAnsi="Arial" w:cs="Arial"/>
          <w:sz w:val="22"/>
          <w:szCs w:val="22"/>
          <w:lang w:val="en-GB"/>
        </w:rPr>
        <w:t xml:space="preserve"> and that </w:t>
      </w:r>
      <w:r w:rsidR="0040591A" w:rsidRPr="00571CBF">
        <w:rPr>
          <w:rFonts w:ascii="Arial" w:hAnsi="Arial" w:cs="Arial"/>
          <w:sz w:val="22"/>
          <w:szCs w:val="22"/>
          <w:lang w:val="en-GB"/>
        </w:rPr>
        <w:t>technical terminology</w:t>
      </w:r>
      <w:r w:rsidRPr="00571CBF">
        <w:rPr>
          <w:rFonts w:ascii="Arial" w:hAnsi="Arial" w:cs="Arial"/>
          <w:sz w:val="22"/>
          <w:szCs w:val="22"/>
          <w:lang w:val="en-GB"/>
        </w:rPr>
        <w:t xml:space="preserve"> in the description of the element as well as </w:t>
      </w:r>
      <w:r w:rsidR="000F49AC" w:rsidRPr="00571CBF">
        <w:rPr>
          <w:rFonts w:ascii="Arial" w:hAnsi="Arial" w:cs="Arial"/>
          <w:sz w:val="22"/>
          <w:szCs w:val="22"/>
          <w:lang w:val="en-GB"/>
        </w:rPr>
        <w:t xml:space="preserve">obscure </w:t>
      </w:r>
      <w:r w:rsidRPr="00571CBF">
        <w:rPr>
          <w:rFonts w:ascii="Arial" w:hAnsi="Arial" w:cs="Arial"/>
          <w:sz w:val="22"/>
          <w:szCs w:val="22"/>
          <w:lang w:val="en-GB"/>
        </w:rPr>
        <w:t>or self-referential titles cannot well serve this goal</w:t>
      </w:r>
      <w:r w:rsidR="00E2620D" w:rsidRPr="00571CBF">
        <w:rPr>
          <w:rFonts w:ascii="Arial" w:hAnsi="Arial" w:cs="Arial"/>
          <w:sz w:val="22"/>
          <w:szCs w:val="22"/>
          <w:lang w:val="en-GB"/>
        </w:rPr>
        <w:t xml:space="preserve">. The Subsidiary Body </w:t>
      </w:r>
      <w:r w:rsidR="00A7046C" w:rsidRPr="00571CBF">
        <w:rPr>
          <w:rFonts w:ascii="Arial" w:hAnsi="Arial" w:cs="Arial"/>
          <w:sz w:val="22"/>
          <w:szCs w:val="22"/>
          <w:lang w:val="en-GB"/>
        </w:rPr>
        <w:t xml:space="preserve">also </w:t>
      </w:r>
      <w:r w:rsidR="00741523" w:rsidRPr="00571CBF">
        <w:rPr>
          <w:rFonts w:ascii="Arial" w:hAnsi="Arial" w:cs="Arial"/>
          <w:sz w:val="22"/>
          <w:szCs w:val="22"/>
          <w:lang w:val="en-GB"/>
        </w:rPr>
        <w:t>calls upon</w:t>
      </w:r>
      <w:r w:rsidR="00E2620D" w:rsidRPr="00571CBF">
        <w:rPr>
          <w:rFonts w:ascii="Arial" w:hAnsi="Arial" w:cs="Arial"/>
          <w:sz w:val="22"/>
          <w:szCs w:val="22"/>
          <w:lang w:val="en-GB"/>
        </w:rPr>
        <w:t xml:space="preserve"> States </w:t>
      </w:r>
      <w:r w:rsidR="00741523" w:rsidRPr="00571CBF">
        <w:rPr>
          <w:rFonts w:ascii="Arial" w:hAnsi="Arial" w:cs="Arial"/>
          <w:sz w:val="22"/>
          <w:szCs w:val="22"/>
          <w:lang w:val="en-GB"/>
        </w:rPr>
        <w:t xml:space="preserve">to </w:t>
      </w:r>
      <w:r w:rsidR="00E2620D" w:rsidRPr="00571CBF">
        <w:rPr>
          <w:rFonts w:ascii="Arial" w:hAnsi="Arial" w:cs="Arial"/>
          <w:sz w:val="22"/>
          <w:szCs w:val="22"/>
          <w:lang w:val="en-GB"/>
        </w:rPr>
        <w:t xml:space="preserve">bear this specific purpose </w:t>
      </w:r>
      <w:r w:rsidR="00A7046C" w:rsidRPr="00571CBF">
        <w:rPr>
          <w:rFonts w:ascii="Arial" w:hAnsi="Arial" w:cs="Arial"/>
          <w:sz w:val="22"/>
          <w:szCs w:val="22"/>
          <w:lang w:val="en-GB"/>
        </w:rPr>
        <w:t xml:space="preserve">in mind </w:t>
      </w:r>
      <w:r w:rsidR="00E2620D" w:rsidRPr="00571CBF">
        <w:rPr>
          <w:rFonts w:ascii="Arial" w:hAnsi="Arial" w:cs="Arial"/>
          <w:sz w:val="22"/>
          <w:szCs w:val="22"/>
          <w:lang w:val="en-GB"/>
        </w:rPr>
        <w:t xml:space="preserve">when preparing nominations since a number emphasized </w:t>
      </w:r>
      <w:r w:rsidR="0061710F" w:rsidRPr="00571CBF">
        <w:rPr>
          <w:rFonts w:ascii="Arial" w:hAnsi="Arial" w:cs="Arial"/>
          <w:sz w:val="22"/>
          <w:szCs w:val="22"/>
          <w:lang w:val="en-GB"/>
        </w:rPr>
        <w:t>the</w:t>
      </w:r>
      <w:r w:rsidR="00E2620D" w:rsidRPr="00571CBF">
        <w:rPr>
          <w:rFonts w:ascii="Arial" w:hAnsi="Arial" w:cs="Arial"/>
          <w:sz w:val="22"/>
          <w:szCs w:val="22"/>
          <w:lang w:val="en-GB"/>
        </w:rPr>
        <w:t xml:space="preserve"> fragility or endangerment of the element</w:t>
      </w:r>
      <w:r w:rsidR="00741523" w:rsidRPr="00571CBF">
        <w:rPr>
          <w:rFonts w:ascii="Arial" w:hAnsi="Arial" w:cs="Arial"/>
          <w:sz w:val="22"/>
          <w:szCs w:val="22"/>
          <w:lang w:val="en-GB"/>
        </w:rPr>
        <w:t>,</w:t>
      </w:r>
      <w:r w:rsidR="00E2620D" w:rsidRPr="00571CBF">
        <w:rPr>
          <w:rFonts w:ascii="Arial" w:hAnsi="Arial" w:cs="Arial"/>
          <w:sz w:val="22"/>
          <w:szCs w:val="22"/>
          <w:lang w:val="en-GB"/>
        </w:rPr>
        <w:t xml:space="preserve"> which could </w:t>
      </w:r>
      <w:r w:rsidR="00D7498C" w:rsidRPr="00571CBF">
        <w:rPr>
          <w:rFonts w:ascii="Arial" w:hAnsi="Arial" w:cs="Arial"/>
          <w:sz w:val="22"/>
          <w:szCs w:val="22"/>
          <w:lang w:val="en-GB"/>
        </w:rPr>
        <w:t xml:space="preserve">lead </w:t>
      </w:r>
      <w:r w:rsidR="00E2620D" w:rsidRPr="00571CBF">
        <w:rPr>
          <w:rFonts w:ascii="Arial" w:hAnsi="Arial" w:cs="Arial"/>
          <w:sz w:val="22"/>
          <w:szCs w:val="22"/>
          <w:lang w:val="en-GB"/>
        </w:rPr>
        <w:t xml:space="preserve">the Body </w:t>
      </w:r>
      <w:r w:rsidR="00D7498C" w:rsidRPr="00571CBF">
        <w:rPr>
          <w:rFonts w:ascii="Arial" w:hAnsi="Arial" w:cs="Arial"/>
          <w:sz w:val="22"/>
          <w:szCs w:val="22"/>
          <w:lang w:val="en-GB"/>
        </w:rPr>
        <w:t xml:space="preserve">to </w:t>
      </w:r>
      <w:r w:rsidR="00E2620D" w:rsidRPr="00571CBF">
        <w:rPr>
          <w:rFonts w:ascii="Arial" w:hAnsi="Arial" w:cs="Arial"/>
          <w:sz w:val="22"/>
          <w:szCs w:val="22"/>
          <w:lang w:val="en-GB"/>
        </w:rPr>
        <w:t xml:space="preserve">believe that a nomination to the Urgent Safeguarding List would have been more appropriate. </w:t>
      </w:r>
      <w:r w:rsidR="00D7498C" w:rsidRPr="00571CBF">
        <w:rPr>
          <w:rFonts w:ascii="Arial" w:hAnsi="Arial" w:cs="Arial"/>
          <w:sz w:val="22"/>
          <w:szCs w:val="22"/>
          <w:lang w:val="en-GB"/>
        </w:rPr>
        <w:t xml:space="preserve">Some members argued that if a State asserts that an element is endangered and in need of urgent safeguarding, it may encounter difficulties simultaneously to </w:t>
      </w:r>
      <w:r w:rsidR="00D7498C" w:rsidRPr="00571CBF">
        <w:rPr>
          <w:rFonts w:ascii="Arial" w:hAnsi="Arial" w:cs="Arial"/>
          <w:b/>
          <w:sz w:val="22"/>
          <w:szCs w:val="22"/>
          <w:lang w:val="en-GB"/>
        </w:rPr>
        <w:t xml:space="preserve">demonstrate under criterion R.2 that it is robust enough to serve the purposes of the Representative List – to promote visibility and awareness – and that it can withstand the dramatic increase in global attention that results from inscription. </w:t>
      </w:r>
      <w:r w:rsidR="00D7498C" w:rsidRPr="00571CBF">
        <w:rPr>
          <w:rFonts w:ascii="Arial" w:hAnsi="Arial" w:cs="Arial"/>
          <w:sz w:val="22"/>
          <w:szCs w:val="22"/>
          <w:lang w:val="en-GB"/>
        </w:rPr>
        <w:t>Other members observed, however, that an endangered element may also serve as a very important focus of visibility, and if the proper safeguarding measures were in place the inscription of such an element on the Representative List might fully respond to the objectives of the List.</w:t>
      </w:r>
    </w:p>
    <w:p w:rsidR="00E33406" w:rsidRPr="00571CBF" w:rsidRDefault="00E33406"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 xml:space="preserve">The Subsidiary Body observed, as it had previously, that there was a </w:t>
      </w:r>
      <w:r w:rsidRPr="00571CBF">
        <w:rPr>
          <w:rFonts w:ascii="Arial" w:hAnsi="Arial" w:cs="Arial"/>
          <w:b/>
          <w:sz w:val="22"/>
          <w:szCs w:val="22"/>
          <w:lang w:val="en-GB"/>
        </w:rPr>
        <w:t xml:space="preserve">close link between criterion R.1 and criterion R.2. </w:t>
      </w:r>
      <w:r w:rsidRPr="00571CBF">
        <w:rPr>
          <w:rFonts w:ascii="Arial" w:hAnsi="Arial" w:cs="Arial"/>
          <w:sz w:val="22"/>
          <w:szCs w:val="22"/>
          <w:lang w:val="en-GB"/>
        </w:rPr>
        <w:t>The Body considered that unless an element was clearly identified as intangible cultural heritage, it would be difficult for it to contribute properly to the visibility of intangible cultural heritage in general or to promote intercultural dialogue. While each criterion was subject to its own examination the Subsidiary Body found that some nominations did not satisfy criterion R.2 largely because they failed to meet criterion R.1, often due to the lack of clear identification of the element and its community.</w:t>
      </w:r>
    </w:p>
    <w:p w:rsidR="00FC5D2B" w:rsidRPr="00571CBF" w:rsidRDefault="00E739C3"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 xml:space="preserve">There </w:t>
      </w:r>
      <w:r w:rsidR="00E573A8" w:rsidRPr="00571CBF">
        <w:rPr>
          <w:rFonts w:ascii="Arial" w:hAnsi="Arial" w:cs="Arial"/>
          <w:sz w:val="22"/>
          <w:szCs w:val="22"/>
          <w:lang w:val="en-GB"/>
        </w:rPr>
        <w:t>were two</w:t>
      </w:r>
      <w:r w:rsidRPr="00571CBF">
        <w:rPr>
          <w:rFonts w:ascii="Arial" w:hAnsi="Arial" w:cs="Arial"/>
          <w:sz w:val="22"/>
          <w:szCs w:val="22"/>
          <w:lang w:val="en-GB"/>
        </w:rPr>
        <w:t xml:space="preserve"> case</w:t>
      </w:r>
      <w:r w:rsidR="00E573A8" w:rsidRPr="00571CBF">
        <w:rPr>
          <w:rFonts w:ascii="Arial" w:hAnsi="Arial" w:cs="Arial"/>
          <w:sz w:val="22"/>
          <w:szCs w:val="22"/>
          <w:lang w:val="en-GB"/>
        </w:rPr>
        <w:t>s</w:t>
      </w:r>
      <w:r w:rsidRPr="00571CBF">
        <w:rPr>
          <w:rFonts w:ascii="Arial" w:hAnsi="Arial" w:cs="Arial"/>
          <w:sz w:val="22"/>
          <w:szCs w:val="22"/>
          <w:lang w:val="en-GB"/>
        </w:rPr>
        <w:t xml:space="preserve"> in which the Subsidiary Body found that an element could not be inscribed solely because criterion R.3 was not satisfied. </w:t>
      </w:r>
      <w:r w:rsidR="009B3A05" w:rsidRPr="00571CBF">
        <w:rPr>
          <w:rFonts w:ascii="Arial" w:hAnsi="Arial" w:cs="Arial"/>
          <w:sz w:val="22"/>
          <w:szCs w:val="22"/>
          <w:lang w:val="en-GB"/>
        </w:rPr>
        <w:t>It nevertheless noted a tendency in several files to describe current and especially proposed safeguarding measures in an overly general and indefinite language</w:t>
      </w:r>
      <w:r w:rsidR="00FC5D2B" w:rsidRPr="00571CBF">
        <w:rPr>
          <w:rFonts w:ascii="Arial" w:hAnsi="Arial" w:cs="Arial"/>
          <w:sz w:val="22"/>
          <w:szCs w:val="22"/>
          <w:lang w:val="en-GB"/>
        </w:rPr>
        <w:t xml:space="preserve"> and</w:t>
      </w:r>
      <w:r w:rsidR="00D7498C" w:rsidRPr="00571CBF">
        <w:rPr>
          <w:rFonts w:ascii="Arial" w:hAnsi="Arial" w:cs="Arial"/>
          <w:sz w:val="22"/>
          <w:szCs w:val="22"/>
          <w:lang w:val="en-GB"/>
        </w:rPr>
        <w:t xml:space="preserve"> therefore</w:t>
      </w:r>
      <w:r w:rsidR="009341D0" w:rsidRPr="00571CBF">
        <w:rPr>
          <w:rFonts w:ascii="Arial" w:hAnsi="Arial" w:cs="Arial"/>
          <w:b/>
          <w:sz w:val="22"/>
          <w:szCs w:val="22"/>
          <w:lang w:val="en-GB"/>
        </w:rPr>
        <w:t xml:space="preserve"> encourages submitting States to provide clear and definite statements of what safeguarding measures will be taken or are planned</w:t>
      </w:r>
      <w:r w:rsidR="009341D0" w:rsidRPr="00571CBF">
        <w:rPr>
          <w:rFonts w:ascii="Arial" w:hAnsi="Arial" w:cs="Arial"/>
          <w:sz w:val="22"/>
          <w:szCs w:val="22"/>
          <w:lang w:val="en-GB"/>
        </w:rPr>
        <w:t xml:space="preserve">. </w:t>
      </w:r>
      <w:r w:rsidR="001315D5" w:rsidRPr="00571CBF">
        <w:rPr>
          <w:rFonts w:ascii="Arial" w:hAnsi="Arial" w:cs="Arial"/>
          <w:sz w:val="22"/>
          <w:szCs w:val="22"/>
          <w:lang w:val="en-GB"/>
        </w:rPr>
        <w:t>T</w:t>
      </w:r>
      <w:r w:rsidR="009341D0" w:rsidRPr="00571CBF">
        <w:rPr>
          <w:rFonts w:ascii="Arial" w:hAnsi="Arial" w:cs="Arial"/>
          <w:sz w:val="22"/>
          <w:szCs w:val="22"/>
          <w:lang w:val="en-GB"/>
        </w:rPr>
        <w:t xml:space="preserve">he Subsidiary Body </w:t>
      </w:r>
      <w:r w:rsidR="001315D5" w:rsidRPr="00571CBF">
        <w:rPr>
          <w:rFonts w:ascii="Arial" w:hAnsi="Arial" w:cs="Arial"/>
          <w:sz w:val="22"/>
          <w:szCs w:val="22"/>
          <w:lang w:val="en-GB"/>
        </w:rPr>
        <w:t xml:space="preserve">also </w:t>
      </w:r>
      <w:r w:rsidR="009341D0" w:rsidRPr="00571CBF">
        <w:rPr>
          <w:rFonts w:ascii="Arial" w:hAnsi="Arial" w:cs="Arial"/>
          <w:sz w:val="22"/>
          <w:szCs w:val="22"/>
          <w:lang w:val="en-GB"/>
        </w:rPr>
        <w:t xml:space="preserve">emphasizes the importance </w:t>
      </w:r>
      <w:r w:rsidR="00A87AB6" w:rsidRPr="00571CBF">
        <w:rPr>
          <w:rFonts w:ascii="Arial" w:hAnsi="Arial" w:cs="Arial"/>
          <w:sz w:val="22"/>
          <w:szCs w:val="22"/>
          <w:lang w:val="en-GB"/>
        </w:rPr>
        <w:t>for</w:t>
      </w:r>
      <w:r w:rsidR="009341D0" w:rsidRPr="00571CBF">
        <w:rPr>
          <w:rFonts w:ascii="Arial" w:hAnsi="Arial" w:cs="Arial"/>
          <w:sz w:val="22"/>
          <w:szCs w:val="22"/>
          <w:lang w:val="en-GB"/>
        </w:rPr>
        <w:t xml:space="preserve"> the </w:t>
      </w:r>
      <w:r w:rsidR="009341D0" w:rsidRPr="00571CBF">
        <w:rPr>
          <w:rFonts w:ascii="Arial" w:hAnsi="Arial" w:cs="Arial"/>
          <w:b/>
          <w:sz w:val="22"/>
          <w:szCs w:val="22"/>
          <w:lang w:val="en-GB"/>
        </w:rPr>
        <w:t xml:space="preserve">safeguarding measures </w:t>
      </w:r>
      <w:r w:rsidR="00FC5D2B" w:rsidRPr="00571CBF">
        <w:rPr>
          <w:rFonts w:ascii="Arial" w:hAnsi="Arial" w:cs="Arial"/>
          <w:b/>
          <w:sz w:val="22"/>
          <w:szCs w:val="22"/>
          <w:lang w:val="en-GB"/>
        </w:rPr>
        <w:t xml:space="preserve">to be customized to the unique characteristics of each element and each community and </w:t>
      </w:r>
      <w:r w:rsidR="00A87AB6" w:rsidRPr="00571CBF">
        <w:rPr>
          <w:rFonts w:ascii="Arial" w:hAnsi="Arial" w:cs="Arial"/>
          <w:b/>
          <w:sz w:val="22"/>
          <w:szCs w:val="22"/>
          <w:lang w:val="en-GB"/>
        </w:rPr>
        <w:t xml:space="preserve">to </w:t>
      </w:r>
      <w:r w:rsidR="009341D0" w:rsidRPr="00571CBF">
        <w:rPr>
          <w:rFonts w:ascii="Arial" w:hAnsi="Arial" w:cs="Arial"/>
          <w:b/>
          <w:sz w:val="22"/>
          <w:szCs w:val="22"/>
          <w:lang w:val="en-GB"/>
        </w:rPr>
        <w:t>adequately address the possible negative consequences of inscription</w:t>
      </w:r>
      <w:r w:rsidR="009341D0" w:rsidRPr="00571CBF">
        <w:rPr>
          <w:rFonts w:ascii="Arial" w:hAnsi="Arial" w:cs="Arial"/>
          <w:sz w:val="22"/>
          <w:szCs w:val="22"/>
          <w:lang w:val="en-GB"/>
        </w:rPr>
        <w:t xml:space="preserve">. </w:t>
      </w:r>
    </w:p>
    <w:p w:rsidR="00FC5D2B" w:rsidRPr="00571CBF" w:rsidRDefault="00214974"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Based on the fundamental principle</w:t>
      </w:r>
      <w:r w:rsidRPr="00571CBF">
        <w:rPr>
          <w:rFonts w:ascii="Arial" w:hAnsi="Arial" w:cs="Arial"/>
          <w:b/>
          <w:sz w:val="22"/>
          <w:szCs w:val="22"/>
          <w:lang w:val="en-GB"/>
        </w:rPr>
        <w:t xml:space="preserve"> that communities are central to each of the five criteria</w:t>
      </w:r>
      <w:r w:rsidRPr="00571CBF">
        <w:rPr>
          <w:rFonts w:ascii="Arial" w:hAnsi="Arial" w:cs="Arial"/>
          <w:sz w:val="22"/>
          <w:szCs w:val="22"/>
          <w:lang w:val="en-GB"/>
        </w:rPr>
        <w:t>, t</w:t>
      </w:r>
      <w:r w:rsidR="001F759D" w:rsidRPr="00571CBF">
        <w:rPr>
          <w:rFonts w:ascii="Arial" w:hAnsi="Arial" w:cs="Arial"/>
          <w:sz w:val="22"/>
          <w:szCs w:val="22"/>
          <w:lang w:val="en-GB"/>
        </w:rPr>
        <w:t>he Subsidiary Body attached great importance, as had its predecessors, to</w:t>
      </w:r>
      <w:r w:rsidR="001F759D" w:rsidRPr="00571CBF">
        <w:rPr>
          <w:rFonts w:ascii="Arial" w:hAnsi="Arial" w:cs="Arial"/>
          <w:b/>
          <w:sz w:val="22"/>
          <w:szCs w:val="22"/>
          <w:lang w:val="en-GB"/>
        </w:rPr>
        <w:t xml:space="preserve"> </w:t>
      </w:r>
      <w:r w:rsidR="001F759D" w:rsidRPr="00571CBF">
        <w:rPr>
          <w:rFonts w:ascii="Arial" w:hAnsi="Arial" w:cs="Arial"/>
          <w:sz w:val="22"/>
          <w:szCs w:val="22"/>
          <w:lang w:val="en-GB"/>
        </w:rPr>
        <w:t>the</w:t>
      </w:r>
      <w:r w:rsidR="001F759D" w:rsidRPr="00571CBF">
        <w:rPr>
          <w:rFonts w:ascii="Arial" w:hAnsi="Arial" w:cs="Arial"/>
          <w:b/>
          <w:sz w:val="22"/>
          <w:szCs w:val="22"/>
          <w:lang w:val="en-GB"/>
        </w:rPr>
        <w:t xml:space="preserve"> participation of the communities in the elaboration of the nomination and their free, prior and informed consent to it, as required by criterion R.4.</w:t>
      </w:r>
      <w:r w:rsidR="001F759D" w:rsidRPr="00571CBF">
        <w:rPr>
          <w:rFonts w:ascii="Arial" w:hAnsi="Arial" w:cs="Arial"/>
          <w:sz w:val="22"/>
          <w:szCs w:val="22"/>
          <w:lang w:val="en-GB"/>
        </w:rPr>
        <w:t xml:space="preserve"> </w:t>
      </w:r>
      <w:r w:rsidR="00FC5D2B" w:rsidRPr="00571CBF">
        <w:rPr>
          <w:rFonts w:ascii="Arial" w:hAnsi="Arial" w:cs="Arial"/>
          <w:sz w:val="22"/>
          <w:szCs w:val="22"/>
          <w:lang w:val="en-GB"/>
        </w:rPr>
        <w:t xml:space="preserve">However </w:t>
      </w:r>
      <w:r w:rsidR="00624EE3" w:rsidRPr="00571CBF">
        <w:rPr>
          <w:rFonts w:ascii="Arial" w:hAnsi="Arial" w:cs="Arial"/>
          <w:sz w:val="22"/>
          <w:szCs w:val="22"/>
          <w:lang w:val="en-GB"/>
        </w:rPr>
        <w:t>the Body often found it difficult to ide</w:t>
      </w:r>
      <w:r w:rsidR="00FC5D2B" w:rsidRPr="00571CBF">
        <w:rPr>
          <w:rFonts w:ascii="Arial" w:hAnsi="Arial" w:cs="Arial"/>
          <w:sz w:val="22"/>
          <w:szCs w:val="22"/>
          <w:lang w:val="en-GB"/>
        </w:rPr>
        <w:t xml:space="preserve">ntify who the signatories </w:t>
      </w:r>
      <w:r w:rsidR="00E02239" w:rsidRPr="00571CBF">
        <w:rPr>
          <w:rFonts w:ascii="Arial" w:hAnsi="Arial" w:cs="Arial"/>
          <w:sz w:val="22"/>
          <w:szCs w:val="22"/>
          <w:lang w:val="en-GB"/>
        </w:rPr>
        <w:t xml:space="preserve">of consent documents </w:t>
      </w:r>
      <w:r w:rsidR="00FC5D2B" w:rsidRPr="00571CBF">
        <w:rPr>
          <w:rFonts w:ascii="Arial" w:hAnsi="Arial" w:cs="Arial"/>
          <w:sz w:val="22"/>
          <w:szCs w:val="22"/>
          <w:lang w:val="en-GB"/>
        </w:rPr>
        <w:t>were and therefore would like to repeat</w:t>
      </w:r>
      <w:r w:rsidR="00612262" w:rsidRPr="00571CBF">
        <w:rPr>
          <w:rFonts w:ascii="Arial" w:hAnsi="Arial" w:cs="Arial"/>
          <w:sz w:val="22"/>
          <w:szCs w:val="22"/>
          <w:lang w:val="en-GB"/>
        </w:rPr>
        <w:t xml:space="preserve"> its request of the 2010 cycle that submitting States make every effort to include translations of consent documents into English or French along with the original documents in the relevant local language. </w:t>
      </w:r>
      <w:r w:rsidR="00E02239" w:rsidRPr="00571CBF">
        <w:rPr>
          <w:rFonts w:ascii="Arial" w:hAnsi="Arial" w:cs="Arial"/>
          <w:sz w:val="22"/>
          <w:szCs w:val="22"/>
          <w:lang w:val="en-GB"/>
        </w:rPr>
        <w:t>It</w:t>
      </w:r>
      <w:r w:rsidR="00D7498C" w:rsidRPr="00571CBF">
        <w:rPr>
          <w:rFonts w:ascii="Arial" w:hAnsi="Arial" w:cs="Arial"/>
          <w:sz w:val="22"/>
          <w:szCs w:val="22"/>
          <w:lang w:val="en-GB"/>
        </w:rPr>
        <w:t xml:space="preserve"> also asks that States take care to ensure that the name as well as the role or affiliation of those providing their consent be clearly indicated.</w:t>
      </w:r>
    </w:p>
    <w:p w:rsidR="00D10877" w:rsidRPr="00571CBF" w:rsidRDefault="00D40BB2"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 xml:space="preserve">Criterion R.5 was the subject of extensive debate within the Subsidiary Body. In the first </w:t>
      </w:r>
      <w:r w:rsidR="006E5E3D" w:rsidRPr="00571CBF">
        <w:rPr>
          <w:rFonts w:ascii="Arial" w:hAnsi="Arial" w:cs="Arial"/>
          <w:sz w:val="22"/>
          <w:szCs w:val="22"/>
          <w:lang w:val="en-GB"/>
        </w:rPr>
        <w:t xml:space="preserve">2009 </w:t>
      </w:r>
      <w:r w:rsidRPr="00571CBF">
        <w:rPr>
          <w:rFonts w:ascii="Arial" w:hAnsi="Arial" w:cs="Arial"/>
          <w:sz w:val="22"/>
          <w:szCs w:val="22"/>
          <w:lang w:val="en-GB"/>
        </w:rPr>
        <w:t xml:space="preserve">cycle of inscriptions for the Representative List, four nominations were not recommended for inscription solely because the State had not demonstrated that the nominated element was </w:t>
      </w:r>
      <w:r w:rsidR="002A7FD3" w:rsidRPr="00571CBF">
        <w:rPr>
          <w:rFonts w:ascii="Arial" w:hAnsi="Arial" w:cs="Arial"/>
          <w:b/>
          <w:sz w:val="22"/>
          <w:szCs w:val="22"/>
          <w:lang w:val="en-GB"/>
        </w:rPr>
        <w:t>‘</w:t>
      </w:r>
      <w:r w:rsidRPr="00571CBF">
        <w:rPr>
          <w:rFonts w:ascii="Arial" w:hAnsi="Arial" w:cs="Arial"/>
          <w:b/>
          <w:sz w:val="22"/>
          <w:szCs w:val="22"/>
          <w:lang w:val="en-GB"/>
        </w:rPr>
        <w:t>included in an inventory of the intangible cultural heritage present in the territory(</w:t>
      </w:r>
      <w:proofErr w:type="spellStart"/>
      <w:r w:rsidRPr="00571CBF">
        <w:rPr>
          <w:rFonts w:ascii="Arial" w:hAnsi="Arial" w:cs="Arial"/>
          <w:b/>
          <w:sz w:val="22"/>
          <w:szCs w:val="22"/>
          <w:lang w:val="en-GB"/>
        </w:rPr>
        <w:t>ies</w:t>
      </w:r>
      <w:proofErr w:type="spellEnd"/>
      <w:r w:rsidRPr="00571CBF">
        <w:rPr>
          <w:rFonts w:ascii="Arial" w:hAnsi="Arial" w:cs="Arial"/>
          <w:b/>
          <w:sz w:val="22"/>
          <w:szCs w:val="22"/>
          <w:lang w:val="en-GB"/>
        </w:rPr>
        <w:t>) of the submitting State(s) Party(</w:t>
      </w:r>
      <w:proofErr w:type="spellStart"/>
      <w:r w:rsidRPr="00571CBF">
        <w:rPr>
          <w:rFonts w:ascii="Arial" w:hAnsi="Arial" w:cs="Arial"/>
          <w:b/>
          <w:sz w:val="22"/>
          <w:szCs w:val="22"/>
          <w:lang w:val="en-GB"/>
        </w:rPr>
        <w:t>ies</w:t>
      </w:r>
      <w:proofErr w:type="spellEnd"/>
      <w:r w:rsidRPr="00571CBF">
        <w:rPr>
          <w:rFonts w:ascii="Arial" w:hAnsi="Arial" w:cs="Arial"/>
          <w:b/>
          <w:sz w:val="22"/>
          <w:szCs w:val="22"/>
          <w:lang w:val="en-GB"/>
        </w:rPr>
        <w:t xml:space="preserve">), as defined in Articles 11 and 12 of the </w:t>
      </w:r>
      <w:r w:rsidRPr="00571CBF">
        <w:rPr>
          <w:rFonts w:ascii="Arial" w:hAnsi="Arial" w:cs="Arial"/>
          <w:b/>
          <w:sz w:val="22"/>
          <w:szCs w:val="22"/>
          <w:lang w:val="en-GB"/>
        </w:rPr>
        <w:lastRenderedPageBreak/>
        <w:t>Convention’</w:t>
      </w:r>
      <w:r w:rsidR="002A7FD3" w:rsidRPr="00571CBF">
        <w:rPr>
          <w:rFonts w:ascii="Arial" w:hAnsi="Arial" w:cs="Arial"/>
          <w:b/>
          <w:sz w:val="22"/>
          <w:szCs w:val="22"/>
          <w:lang w:val="en-GB"/>
        </w:rPr>
        <w:t>.</w:t>
      </w:r>
      <w:r w:rsidR="00631355" w:rsidRPr="00571CBF">
        <w:rPr>
          <w:rFonts w:ascii="Arial" w:hAnsi="Arial" w:cs="Arial"/>
          <w:sz w:val="22"/>
          <w:szCs w:val="22"/>
          <w:lang w:val="en-GB"/>
        </w:rPr>
        <w:t xml:space="preserve"> </w:t>
      </w:r>
      <w:r w:rsidR="00D7498C" w:rsidRPr="00571CBF">
        <w:rPr>
          <w:rFonts w:ascii="Arial" w:hAnsi="Arial" w:cs="Arial"/>
          <w:sz w:val="22"/>
          <w:szCs w:val="22"/>
          <w:lang w:val="en-GB"/>
        </w:rPr>
        <w:t>In that first</w:t>
      </w:r>
      <w:r w:rsidR="00E538E6" w:rsidRPr="00571CBF">
        <w:rPr>
          <w:rFonts w:ascii="Arial" w:hAnsi="Arial" w:cs="Arial"/>
          <w:sz w:val="22"/>
          <w:szCs w:val="22"/>
          <w:lang w:val="en-GB"/>
        </w:rPr>
        <w:t> cycle,</w:t>
      </w:r>
      <w:r w:rsidR="002A7FD3" w:rsidRPr="00571CBF">
        <w:rPr>
          <w:rFonts w:ascii="Arial" w:hAnsi="Arial" w:cs="Arial"/>
          <w:sz w:val="22"/>
          <w:szCs w:val="22"/>
          <w:lang w:val="en-GB"/>
        </w:rPr>
        <w:t xml:space="preserve"> the Subsidiary Body ‘considered it useful that the nomination file should better show that the inventory had been undertaken in accordance with Articles 11 and 12 of the Convention, and suggested that the Secretariat ask for precise information on this subject in the nomination form’ (see Document ITH/09/4.COM/CONF.209/INF.6). </w:t>
      </w:r>
      <w:r w:rsidR="006E5E3D" w:rsidRPr="00571CBF">
        <w:rPr>
          <w:rFonts w:ascii="Arial" w:hAnsi="Arial" w:cs="Arial"/>
          <w:sz w:val="22"/>
          <w:szCs w:val="22"/>
          <w:lang w:val="en-GB"/>
        </w:rPr>
        <w:t xml:space="preserve">During the 2010 cycle, the Secretariat </w:t>
      </w:r>
      <w:r w:rsidR="00631355" w:rsidRPr="00571CBF">
        <w:rPr>
          <w:rFonts w:ascii="Arial" w:hAnsi="Arial" w:cs="Arial"/>
          <w:sz w:val="22"/>
          <w:szCs w:val="22"/>
          <w:lang w:val="en-GB"/>
        </w:rPr>
        <w:t xml:space="preserve">accordingly </w:t>
      </w:r>
      <w:r w:rsidR="001152A8" w:rsidRPr="00571CBF">
        <w:rPr>
          <w:rFonts w:ascii="Arial" w:hAnsi="Arial" w:cs="Arial"/>
          <w:sz w:val="22"/>
          <w:szCs w:val="22"/>
          <w:lang w:val="en-GB"/>
        </w:rPr>
        <w:t xml:space="preserve">revised the nomination form and systematically requested greater precision from the submitting States to demonstrate how the inventory had been elaborated. </w:t>
      </w:r>
      <w:r w:rsidR="00E538E6" w:rsidRPr="00571CBF">
        <w:rPr>
          <w:rFonts w:ascii="Arial" w:hAnsi="Arial" w:cs="Arial"/>
          <w:sz w:val="22"/>
          <w:szCs w:val="22"/>
          <w:lang w:val="en-GB"/>
        </w:rPr>
        <w:t>E</w:t>
      </w:r>
      <w:r w:rsidR="008C4E67" w:rsidRPr="00571CBF">
        <w:rPr>
          <w:rFonts w:ascii="Arial" w:hAnsi="Arial" w:cs="Arial"/>
          <w:sz w:val="22"/>
          <w:szCs w:val="22"/>
          <w:lang w:val="en-GB"/>
        </w:rPr>
        <w:t>ven if the Subsidiary Body was pleased with the more detailed information it had received concerning criterion R.5 in the nominations it examined</w:t>
      </w:r>
      <w:r w:rsidR="00E538E6" w:rsidRPr="00571CBF">
        <w:rPr>
          <w:rFonts w:ascii="Arial" w:hAnsi="Arial" w:cs="Arial"/>
          <w:sz w:val="22"/>
          <w:szCs w:val="22"/>
          <w:lang w:val="en-GB"/>
        </w:rPr>
        <w:t xml:space="preserve"> in 2010</w:t>
      </w:r>
      <w:r w:rsidR="008C4E67" w:rsidRPr="00571CBF">
        <w:rPr>
          <w:rFonts w:ascii="Arial" w:hAnsi="Arial" w:cs="Arial"/>
          <w:sz w:val="22"/>
          <w:szCs w:val="22"/>
          <w:lang w:val="en-GB"/>
        </w:rPr>
        <w:t xml:space="preserve">, </w:t>
      </w:r>
      <w:r w:rsidR="001152A8" w:rsidRPr="00571CBF">
        <w:rPr>
          <w:rFonts w:ascii="Arial" w:hAnsi="Arial" w:cs="Arial"/>
          <w:sz w:val="22"/>
          <w:szCs w:val="22"/>
          <w:lang w:val="en-GB"/>
        </w:rPr>
        <w:t xml:space="preserve">it </w:t>
      </w:r>
      <w:r w:rsidR="00D10877" w:rsidRPr="00571CBF">
        <w:rPr>
          <w:rFonts w:ascii="Arial" w:hAnsi="Arial" w:cs="Arial"/>
          <w:sz w:val="22"/>
          <w:szCs w:val="22"/>
          <w:lang w:val="en-GB"/>
        </w:rPr>
        <w:t xml:space="preserve">again </w:t>
      </w:r>
      <w:r w:rsidR="00631355" w:rsidRPr="00571CBF">
        <w:rPr>
          <w:rFonts w:ascii="Arial" w:hAnsi="Arial" w:cs="Arial"/>
          <w:sz w:val="22"/>
          <w:szCs w:val="22"/>
          <w:lang w:val="en-GB"/>
        </w:rPr>
        <w:t>recommended</w:t>
      </w:r>
      <w:r w:rsidR="001152A8" w:rsidRPr="00571CBF">
        <w:rPr>
          <w:rFonts w:ascii="Arial" w:hAnsi="Arial" w:cs="Arial"/>
          <w:sz w:val="22"/>
          <w:szCs w:val="22"/>
          <w:lang w:val="en-GB"/>
        </w:rPr>
        <w:t xml:space="preserve"> </w:t>
      </w:r>
      <w:r w:rsidR="00631355" w:rsidRPr="00571CBF">
        <w:rPr>
          <w:rFonts w:ascii="Arial" w:hAnsi="Arial" w:cs="Arial"/>
          <w:sz w:val="22"/>
          <w:szCs w:val="22"/>
          <w:lang w:val="en-GB"/>
        </w:rPr>
        <w:t>‘</w:t>
      </w:r>
      <w:r w:rsidR="001152A8" w:rsidRPr="00571CBF">
        <w:rPr>
          <w:rFonts w:ascii="Arial" w:hAnsi="Arial" w:cs="Arial"/>
          <w:sz w:val="22"/>
          <w:szCs w:val="22"/>
          <w:lang w:val="en-GB"/>
        </w:rPr>
        <w:t>that submitting States Parties should demonstrate that their inventories are regularly updated so as to show the viability of the elements proposed for inscription and the involvement of communities, groups and individuals’ (</w:t>
      </w:r>
      <w:r w:rsidR="0093093E" w:rsidRPr="00571CBF">
        <w:rPr>
          <w:rFonts w:ascii="Arial" w:hAnsi="Arial" w:cs="Arial"/>
          <w:sz w:val="22"/>
          <w:szCs w:val="22"/>
          <w:lang w:val="en-GB"/>
        </w:rPr>
        <w:t xml:space="preserve">Document </w:t>
      </w:r>
      <w:r w:rsidR="001152A8" w:rsidRPr="00571CBF">
        <w:rPr>
          <w:rFonts w:ascii="Arial" w:hAnsi="Arial" w:cs="Arial"/>
          <w:sz w:val="22"/>
          <w:szCs w:val="22"/>
          <w:lang w:val="en-GB"/>
        </w:rPr>
        <w:t>ITH/10/5.COM/CONF.202/INF.6</w:t>
      </w:r>
      <w:r w:rsidR="0093093E" w:rsidRPr="00571CBF">
        <w:rPr>
          <w:rFonts w:ascii="Arial" w:hAnsi="Arial" w:cs="Arial"/>
          <w:sz w:val="22"/>
          <w:szCs w:val="22"/>
          <w:lang w:val="en-GB"/>
        </w:rPr>
        <w:t>).</w:t>
      </w:r>
    </w:p>
    <w:p w:rsidR="00935C62" w:rsidRPr="00571CBF" w:rsidRDefault="00FC5D2B" w:rsidP="006A7627">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T</w:t>
      </w:r>
      <w:r w:rsidR="00D10877" w:rsidRPr="00571CBF">
        <w:rPr>
          <w:rFonts w:ascii="Arial" w:hAnsi="Arial" w:cs="Arial"/>
          <w:sz w:val="22"/>
          <w:szCs w:val="22"/>
          <w:lang w:val="en-GB"/>
        </w:rPr>
        <w:t>he Subsidiary Body maintained its view that its role was not to assess the quality or adequacy of the inventories</w:t>
      </w:r>
      <w:r w:rsidR="0037740C" w:rsidRPr="00571CBF">
        <w:rPr>
          <w:rFonts w:ascii="Arial" w:hAnsi="Arial" w:cs="Arial"/>
          <w:sz w:val="22"/>
          <w:szCs w:val="22"/>
          <w:lang w:val="en-GB"/>
        </w:rPr>
        <w:t xml:space="preserve"> themselves</w:t>
      </w:r>
      <w:r w:rsidR="00D10877" w:rsidRPr="00571CBF">
        <w:rPr>
          <w:rFonts w:ascii="Arial" w:hAnsi="Arial" w:cs="Arial"/>
          <w:sz w:val="22"/>
          <w:szCs w:val="22"/>
          <w:lang w:val="en-GB"/>
        </w:rPr>
        <w:t>, but rather to verify that the State</w:t>
      </w:r>
      <w:r w:rsidR="001A2F77" w:rsidRPr="00571CBF">
        <w:rPr>
          <w:rFonts w:ascii="Arial" w:hAnsi="Arial" w:cs="Arial"/>
          <w:sz w:val="22"/>
          <w:szCs w:val="22"/>
          <w:lang w:val="en-GB"/>
        </w:rPr>
        <w:t>s</w:t>
      </w:r>
      <w:r w:rsidR="00D10877" w:rsidRPr="00571CBF">
        <w:rPr>
          <w:rFonts w:ascii="Arial" w:hAnsi="Arial" w:cs="Arial"/>
          <w:sz w:val="22"/>
          <w:szCs w:val="22"/>
          <w:lang w:val="en-GB"/>
        </w:rPr>
        <w:t xml:space="preserve"> had provided sufficient information </w:t>
      </w:r>
      <w:r w:rsidR="001A2F77" w:rsidRPr="00571CBF">
        <w:rPr>
          <w:rFonts w:ascii="Arial" w:hAnsi="Arial" w:cs="Arial"/>
          <w:sz w:val="22"/>
          <w:szCs w:val="22"/>
          <w:lang w:val="en-GB"/>
        </w:rPr>
        <w:t>with</w:t>
      </w:r>
      <w:r w:rsidR="0037740C" w:rsidRPr="00571CBF">
        <w:rPr>
          <w:rFonts w:ascii="Arial" w:hAnsi="Arial" w:cs="Arial"/>
          <w:sz w:val="22"/>
          <w:szCs w:val="22"/>
          <w:lang w:val="en-GB"/>
        </w:rPr>
        <w:t>in the nomination</w:t>
      </w:r>
      <w:r w:rsidR="001A2F77" w:rsidRPr="00571CBF">
        <w:rPr>
          <w:rFonts w:ascii="Arial" w:hAnsi="Arial" w:cs="Arial"/>
          <w:sz w:val="22"/>
          <w:szCs w:val="22"/>
          <w:lang w:val="en-GB"/>
        </w:rPr>
        <w:t>s</w:t>
      </w:r>
      <w:r w:rsidR="0037740C" w:rsidRPr="00571CBF">
        <w:rPr>
          <w:rFonts w:ascii="Arial" w:hAnsi="Arial" w:cs="Arial"/>
          <w:sz w:val="22"/>
          <w:szCs w:val="22"/>
          <w:lang w:val="en-GB"/>
        </w:rPr>
        <w:t xml:space="preserve"> describ</w:t>
      </w:r>
      <w:r w:rsidR="00D10877" w:rsidRPr="00571CBF">
        <w:rPr>
          <w:rFonts w:ascii="Arial" w:hAnsi="Arial" w:cs="Arial"/>
          <w:sz w:val="22"/>
          <w:szCs w:val="22"/>
          <w:lang w:val="en-GB"/>
        </w:rPr>
        <w:t xml:space="preserve">ing the circumstances under which </w:t>
      </w:r>
      <w:r w:rsidR="001A2F77" w:rsidRPr="00571CBF">
        <w:rPr>
          <w:rFonts w:ascii="Arial" w:hAnsi="Arial" w:cs="Arial"/>
          <w:sz w:val="22"/>
          <w:szCs w:val="22"/>
          <w:lang w:val="en-GB"/>
        </w:rPr>
        <w:t>the inventories</w:t>
      </w:r>
      <w:r w:rsidR="00D10877" w:rsidRPr="00571CBF">
        <w:rPr>
          <w:rFonts w:ascii="Arial" w:hAnsi="Arial" w:cs="Arial"/>
          <w:sz w:val="22"/>
          <w:szCs w:val="22"/>
          <w:lang w:val="en-GB"/>
        </w:rPr>
        <w:t xml:space="preserve"> were elaborated</w:t>
      </w:r>
      <w:r w:rsidR="0037740C" w:rsidRPr="00571CBF">
        <w:rPr>
          <w:rFonts w:ascii="Arial" w:hAnsi="Arial" w:cs="Arial"/>
          <w:sz w:val="22"/>
          <w:szCs w:val="22"/>
          <w:lang w:val="en-GB"/>
        </w:rPr>
        <w:t xml:space="preserve"> and demonstrating that they had been drawn up in conformity with Articles 11 and 12 of the Convention</w:t>
      </w:r>
      <w:r w:rsidR="00D10877" w:rsidRPr="00571CBF">
        <w:rPr>
          <w:rFonts w:ascii="Arial" w:hAnsi="Arial" w:cs="Arial"/>
          <w:sz w:val="22"/>
          <w:szCs w:val="22"/>
          <w:lang w:val="en-GB"/>
        </w:rPr>
        <w:t>.</w:t>
      </w:r>
      <w:r w:rsidR="00270935" w:rsidRPr="00571CBF">
        <w:rPr>
          <w:rFonts w:ascii="Arial" w:hAnsi="Arial" w:cs="Arial"/>
          <w:sz w:val="22"/>
          <w:szCs w:val="22"/>
          <w:lang w:val="en-GB"/>
        </w:rPr>
        <w:t xml:space="preserve"> It considered it </w:t>
      </w:r>
      <w:r w:rsidR="00270935" w:rsidRPr="00571CBF">
        <w:rPr>
          <w:rFonts w:ascii="Arial" w:hAnsi="Arial" w:cs="Arial"/>
          <w:b/>
          <w:sz w:val="22"/>
          <w:szCs w:val="22"/>
          <w:lang w:val="en-GB"/>
        </w:rPr>
        <w:t>crucial that the submitting State document, within the nomination, how it had gone about inventorying,</w:t>
      </w:r>
      <w:r w:rsidR="00270935" w:rsidRPr="00571CBF">
        <w:rPr>
          <w:rFonts w:ascii="Arial" w:hAnsi="Arial" w:cs="Arial"/>
          <w:sz w:val="22"/>
          <w:szCs w:val="22"/>
          <w:lang w:val="en-GB"/>
        </w:rPr>
        <w:t xml:space="preserve"> so that a record of the experiences of different States would be built up with each cycle. At the time those same States submitted periodic reports or subsequent nominations the Committee would be able to trace their progress in implementing their obligations under Articles 11 and 12 of the Convention.</w:t>
      </w:r>
      <w:r w:rsidR="006F4156" w:rsidRPr="00571CBF">
        <w:rPr>
          <w:rFonts w:ascii="Arial" w:hAnsi="Arial" w:cs="Arial"/>
          <w:sz w:val="22"/>
          <w:szCs w:val="22"/>
          <w:lang w:val="en-GB"/>
        </w:rPr>
        <w:t xml:space="preserve"> </w:t>
      </w:r>
      <w:r w:rsidR="00935C62" w:rsidRPr="00571CBF">
        <w:rPr>
          <w:rFonts w:ascii="Arial" w:hAnsi="Arial" w:cs="Arial"/>
          <w:sz w:val="22"/>
          <w:szCs w:val="22"/>
          <w:lang w:val="en-GB"/>
        </w:rPr>
        <w:t>Although no nominations were eliminated in 2010 because of the inventories, this was unfortunately not the case in 2011, where t</w:t>
      </w:r>
      <w:r w:rsidR="00153391" w:rsidRPr="00571CBF">
        <w:rPr>
          <w:rFonts w:ascii="Arial" w:hAnsi="Arial" w:cs="Arial"/>
          <w:sz w:val="22"/>
          <w:szCs w:val="22"/>
          <w:lang w:val="en-GB"/>
        </w:rPr>
        <w:t>he Subsidiary Body</w:t>
      </w:r>
      <w:r w:rsidR="00B21B72" w:rsidRPr="00571CBF">
        <w:rPr>
          <w:rFonts w:ascii="Arial" w:hAnsi="Arial" w:cs="Arial"/>
          <w:sz w:val="22"/>
          <w:szCs w:val="22"/>
          <w:lang w:val="en-GB"/>
        </w:rPr>
        <w:t xml:space="preserve"> concluded in seventeen cases that</w:t>
      </w:r>
      <w:r w:rsidR="00153391" w:rsidRPr="00571CBF">
        <w:rPr>
          <w:rFonts w:ascii="Arial" w:hAnsi="Arial" w:cs="Arial"/>
          <w:sz w:val="22"/>
          <w:szCs w:val="22"/>
          <w:lang w:val="en-GB"/>
        </w:rPr>
        <w:t xml:space="preserve"> nominations </w:t>
      </w:r>
      <w:r w:rsidR="00B21B72" w:rsidRPr="00571CBF">
        <w:rPr>
          <w:rFonts w:ascii="Arial" w:hAnsi="Arial" w:cs="Arial"/>
          <w:sz w:val="22"/>
          <w:szCs w:val="22"/>
          <w:lang w:val="en-GB"/>
        </w:rPr>
        <w:t xml:space="preserve">should </w:t>
      </w:r>
      <w:r w:rsidR="00153391" w:rsidRPr="00571CBF">
        <w:rPr>
          <w:rFonts w:ascii="Arial" w:hAnsi="Arial" w:cs="Arial"/>
          <w:sz w:val="22"/>
          <w:szCs w:val="22"/>
          <w:lang w:val="en-GB"/>
        </w:rPr>
        <w:t>be referred to the submitting States Parties for additional information.</w:t>
      </w:r>
      <w:r w:rsidR="006A7627" w:rsidRPr="00571CBF">
        <w:rPr>
          <w:rFonts w:ascii="Arial" w:hAnsi="Arial" w:cs="Arial"/>
          <w:sz w:val="22"/>
          <w:szCs w:val="22"/>
          <w:lang w:val="en-GB"/>
        </w:rPr>
        <w:t xml:space="preserve"> </w:t>
      </w:r>
    </w:p>
    <w:p w:rsidR="003358AB" w:rsidRPr="00571CBF" w:rsidRDefault="00CA61C7"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 xml:space="preserve">The Subsidiary Body can only </w:t>
      </w:r>
      <w:r w:rsidR="00A37C9B" w:rsidRPr="00571CBF">
        <w:rPr>
          <w:rFonts w:ascii="Arial" w:hAnsi="Arial" w:cs="Arial"/>
          <w:sz w:val="22"/>
          <w:szCs w:val="22"/>
          <w:lang w:val="en-GB"/>
        </w:rPr>
        <w:t xml:space="preserve">reaffirm, as it had in </w:t>
      </w:r>
      <w:r w:rsidRPr="00571CBF">
        <w:rPr>
          <w:rFonts w:ascii="Arial" w:hAnsi="Arial" w:cs="Arial"/>
          <w:sz w:val="22"/>
          <w:szCs w:val="22"/>
          <w:lang w:val="en-GB"/>
        </w:rPr>
        <w:t xml:space="preserve">2009 and 2010, </w:t>
      </w:r>
      <w:r w:rsidR="00A37C9B" w:rsidRPr="00571CBF">
        <w:rPr>
          <w:rFonts w:ascii="Arial" w:hAnsi="Arial" w:cs="Arial"/>
          <w:sz w:val="22"/>
          <w:szCs w:val="22"/>
          <w:lang w:val="en-GB"/>
        </w:rPr>
        <w:t>‘</w:t>
      </w:r>
      <w:r w:rsidRPr="00571CBF">
        <w:rPr>
          <w:rFonts w:ascii="Arial" w:hAnsi="Arial" w:cs="Arial"/>
          <w:sz w:val="22"/>
          <w:szCs w:val="22"/>
          <w:lang w:val="en-GB"/>
        </w:rPr>
        <w:t>to States Parties and especially to the communities, groups and individuals concerned with an element – that</w:t>
      </w:r>
      <w:r w:rsidRPr="00571CBF">
        <w:rPr>
          <w:rFonts w:ascii="Arial" w:hAnsi="Arial" w:cs="Arial"/>
          <w:b/>
          <w:sz w:val="22"/>
          <w:szCs w:val="22"/>
          <w:lang w:val="en-GB"/>
        </w:rPr>
        <w:t xml:space="preserve"> its recommendation not to inscribe an element at this time in no way constitutes a judgement on the merits of the element itself, but refers only to the […]</w:t>
      </w:r>
      <w:r w:rsidR="00270935" w:rsidRPr="00571CBF">
        <w:rPr>
          <w:rFonts w:ascii="Arial" w:hAnsi="Arial" w:cs="Arial"/>
          <w:b/>
          <w:sz w:val="22"/>
          <w:szCs w:val="22"/>
          <w:lang w:val="en-GB"/>
        </w:rPr>
        <w:t xml:space="preserve"> </w:t>
      </w:r>
      <w:r w:rsidRPr="00571CBF">
        <w:rPr>
          <w:rFonts w:ascii="Arial" w:hAnsi="Arial" w:cs="Arial"/>
          <w:b/>
          <w:sz w:val="22"/>
          <w:szCs w:val="22"/>
          <w:lang w:val="en-GB"/>
        </w:rPr>
        <w:t>information presented in the nomination file</w:t>
      </w:r>
      <w:r w:rsidRPr="00571CBF">
        <w:rPr>
          <w:rFonts w:ascii="Arial" w:hAnsi="Arial" w:cs="Arial"/>
          <w:sz w:val="22"/>
          <w:szCs w:val="22"/>
          <w:lang w:val="en-GB"/>
        </w:rPr>
        <w:t>’ (Document ITH/09/4.COM/CONF.209/13 Rev.2; cf. Document ITH/10/5.COM/CONF.202/6).</w:t>
      </w:r>
      <w:r w:rsidR="008560FF" w:rsidRPr="00571CBF">
        <w:rPr>
          <w:rFonts w:ascii="Arial" w:hAnsi="Arial" w:cs="Arial"/>
          <w:sz w:val="22"/>
          <w:szCs w:val="22"/>
          <w:lang w:val="en-GB"/>
        </w:rPr>
        <w:t xml:space="preserve"> This is equally true of the recommendation to refer the nomination to the submitting State, which is due in every instance to the inadequacy of the information in the nomination and not to any characteristic of the element.</w:t>
      </w:r>
    </w:p>
    <w:p w:rsidR="00D37B7C" w:rsidRPr="00571CBF" w:rsidRDefault="007507B7"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color w:val="000000"/>
          <w:sz w:val="22"/>
          <w:szCs w:val="22"/>
          <w:lang w:val="en-GB"/>
        </w:rPr>
        <w:t xml:space="preserve">This is the first cycle in which the Subsidiary Body had the option to recommend such </w:t>
      </w:r>
      <w:r w:rsidRPr="00571CBF">
        <w:rPr>
          <w:rFonts w:ascii="Arial" w:hAnsi="Arial" w:cs="Arial"/>
          <w:bCs/>
          <w:color w:val="000000"/>
          <w:sz w:val="22"/>
          <w:szCs w:val="22"/>
          <w:lang w:val="en-GB"/>
        </w:rPr>
        <w:t>referral</w:t>
      </w:r>
      <w:r w:rsidRPr="00571CBF">
        <w:rPr>
          <w:rFonts w:ascii="Arial" w:hAnsi="Arial" w:cs="Arial"/>
          <w:b/>
          <w:color w:val="000000"/>
          <w:sz w:val="22"/>
          <w:szCs w:val="22"/>
          <w:lang w:val="en-GB"/>
        </w:rPr>
        <w:t xml:space="preserve"> </w:t>
      </w:r>
      <w:r w:rsidRPr="00571CBF">
        <w:rPr>
          <w:rFonts w:ascii="Arial" w:hAnsi="Arial" w:cs="Arial"/>
          <w:color w:val="000000"/>
          <w:sz w:val="22"/>
          <w:szCs w:val="22"/>
          <w:lang w:val="en-GB"/>
        </w:rPr>
        <w:t>when it concluded that the information provided was not sufficient for it to determine whether or not a criterion was satisfied.</w:t>
      </w:r>
      <w:r w:rsidRPr="00571CBF">
        <w:rPr>
          <w:rFonts w:ascii="Arial" w:hAnsi="Arial" w:cs="Arial"/>
          <w:sz w:val="22"/>
          <w:szCs w:val="22"/>
          <w:lang w:val="en-GB"/>
        </w:rPr>
        <w:t xml:space="preserve"> </w:t>
      </w:r>
      <w:r w:rsidR="007F6E72" w:rsidRPr="00571CBF">
        <w:rPr>
          <w:rFonts w:ascii="Arial" w:hAnsi="Arial" w:cs="Arial"/>
          <w:sz w:val="22"/>
          <w:szCs w:val="22"/>
          <w:lang w:val="en-GB"/>
        </w:rPr>
        <w:t xml:space="preserve">The Subsidiary Body recommends to the Committee that </w:t>
      </w:r>
      <w:r w:rsidR="00AD11F1" w:rsidRPr="00571CBF">
        <w:rPr>
          <w:rFonts w:ascii="Arial" w:hAnsi="Arial" w:cs="Arial"/>
          <w:sz w:val="22"/>
          <w:szCs w:val="22"/>
          <w:lang w:val="en-GB"/>
        </w:rPr>
        <w:t xml:space="preserve">in the case of </w:t>
      </w:r>
      <w:r w:rsidR="007F6E72" w:rsidRPr="00571CBF">
        <w:rPr>
          <w:rFonts w:ascii="Arial" w:hAnsi="Arial" w:cs="Arial"/>
          <w:sz w:val="22"/>
          <w:szCs w:val="22"/>
          <w:lang w:val="en-GB"/>
        </w:rPr>
        <w:t>n</w:t>
      </w:r>
      <w:r w:rsidR="00AD11F1" w:rsidRPr="00571CBF">
        <w:rPr>
          <w:rFonts w:ascii="Arial" w:hAnsi="Arial" w:cs="Arial"/>
          <w:sz w:val="22"/>
          <w:szCs w:val="22"/>
          <w:lang w:val="en-GB"/>
        </w:rPr>
        <w:t xml:space="preserve">ominations that are referred to the submitting State and resubmitted for a subsequent cycle, </w:t>
      </w:r>
      <w:r w:rsidR="00AD11F1" w:rsidRPr="00571CBF">
        <w:rPr>
          <w:rFonts w:ascii="Arial" w:hAnsi="Arial" w:cs="Arial"/>
          <w:b/>
          <w:sz w:val="22"/>
          <w:szCs w:val="22"/>
          <w:lang w:val="en-GB"/>
        </w:rPr>
        <w:t>the</w:t>
      </w:r>
      <w:r w:rsidR="0092072D" w:rsidRPr="00571CBF">
        <w:rPr>
          <w:rFonts w:ascii="Arial" w:hAnsi="Arial" w:cs="Arial"/>
          <w:b/>
          <w:sz w:val="22"/>
          <w:szCs w:val="22"/>
          <w:lang w:val="en-GB"/>
        </w:rPr>
        <w:t xml:space="preserve"> subsequent</w:t>
      </w:r>
      <w:r w:rsidR="00AD11F1" w:rsidRPr="00571CBF">
        <w:rPr>
          <w:rFonts w:ascii="Arial" w:hAnsi="Arial" w:cs="Arial"/>
          <w:b/>
          <w:sz w:val="22"/>
          <w:szCs w:val="22"/>
          <w:lang w:val="en-GB"/>
        </w:rPr>
        <w:t xml:space="preserve"> examination would normally focus on the criteria for which information was insufficient at this time.</w:t>
      </w:r>
      <w:r w:rsidR="00AD11F1" w:rsidRPr="00571CBF">
        <w:rPr>
          <w:rFonts w:ascii="Arial" w:hAnsi="Arial" w:cs="Arial"/>
          <w:sz w:val="22"/>
          <w:szCs w:val="22"/>
          <w:lang w:val="en-GB"/>
        </w:rPr>
        <w:t xml:space="preserve"> The draft decisions presented to the Committee therefore ask the State specifically to address the criteria for which information was insufficient.</w:t>
      </w:r>
    </w:p>
    <w:p w:rsidR="0005626F" w:rsidRPr="00571CBF" w:rsidRDefault="0005626F"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 xml:space="preserve">The submitting State may, of course, take the opportunity to </w:t>
      </w:r>
      <w:r w:rsidR="00F35AC5" w:rsidRPr="00571CBF">
        <w:rPr>
          <w:rFonts w:ascii="Arial" w:hAnsi="Arial" w:cs="Arial"/>
          <w:sz w:val="22"/>
          <w:szCs w:val="22"/>
          <w:lang w:val="en-GB"/>
        </w:rPr>
        <w:t xml:space="preserve">update or </w:t>
      </w:r>
      <w:r w:rsidRPr="00571CBF">
        <w:rPr>
          <w:rFonts w:ascii="Arial" w:hAnsi="Arial" w:cs="Arial"/>
          <w:sz w:val="22"/>
          <w:szCs w:val="22"/>
          <w:lang w:val="en-GB"/>
        </w:rPr>
        <w:t xml:space="preserve">revise other sections of the nomination file than those that were deemed incomplete in 2011. The resubmission would then be subject to examination de novo. The Subsidiary Body also notes that in those cases </w:t>
      </w:r>
      <w:r w:rsidR="00454342" w:rsidRPr="00571CBF">
        <w:rPr>
          <w:rFonts w:ascii="Arial" w:hAnsi="Arial" w:cs="Arial"/>
          <w:sz w:val="22"/>
          <w:szCs w:val="22"/>
          <w:lang w:val="en-GB"/>
        </w:rPr>
        <w:t>where</w:t>
      </w:r>
      <w:r w:rsidRPr="00571CBF">
        <w:rPr>
          <w:rFonts w:ascii="Arial" w:hAnsi="Arial" w:cs="Arial"/>
          <w:sz w:val="22"/>
          <w:szCs w:val="22"/>
          <w:lang w:val="en-GB"/>
        </w:rPr>
        <w:t xml:space="preserve"> referral is based on insufficiency of information concerning criterion R.1, in particular, a revision might well entail re-examination of criteria other than R.1. If the revised nomination defines an element of </w:t>
      </w:r>
      <w:r w:rsidR="00454342" w:rsidRPr="00571CBF">
        <w:rPr>
          <w:rFonts w:ascii="Arial" w:hAnsi="Arial" w:cs="Arial"/>
          <w:sz w:val="22"/>
          <w:szCs w:val="22"/>
          <w:lang w:val="en-GB"/>
        </w:rPr>
        <w:t xml:space="preserve">substantially smaller or larger scope than the present nomination, for instance, the safeguarding measures may no longer be appropriate, or a smaller or larger community might be concerned. </w:t>
      </w:r>
      <w:r w:rsidR="002F30EA" w:rsidRPr="00571CBF">
        <w:rPr>
          <w:rFonts w:ascii="Arial" w:hAnsi="Arial" w:cs="Arial"/>
          <w:b/>
          <w:sz w:val="22"/>
          <w:szCs w:val="22"/>
          <w:lang w:val="en-GB"/>
        </w:rPr>
        <w:t>The Subsidiary Body</w:t>
      </w:r>
      <w:r w:rsidR="00454342" w:rsidRPr="00571CBF">
        <w:rPr>
          <w:rFonts w:ascii="Arial" w:hAnsi="Arial" w:cs="Arial"/>
          <w:b/>
          <w:sz w:val="22"/>
          <w:szCs w:val="22"/>
          <w:lang w:val="en-GB"/>
        </w:rPr>
        <w:t xml:space="preserve"> cannot propose a strict rule by which future examiners could always be guided, but it is mindful of the importance of maintaining consistency from year to year and offering a certain degree of predictability</w:t>
      </w:r>
      <w:r w:rsidR="002F30EA" w:rsidRPr="00571CBF">
        <w:rPr>
          <w:rFonts w:ascii="Arial" w:hAnsi="Arial" w:cs="Arial"/>
          <w:b/>
          <w:sz w:val="22"/>
          <w:szCs w:val="22"/>
          <w:lang w:val="en-GB"/>
        </w:rPr>
        <w:t xml:space="preserve"> to submitting States and the communities concerned.</w:t>
      </w:r>
    </w:p>
    <w:p w:rsidR="00D37B7C" w:rsidRPr="00571CBF" w:rsidRDefault="002F30EA"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 xml:space="preserve">The Subsidiary Body </w:t>
      </w:r>
      <w:r w:rsidR="00106343" w:rsidRPr="00571CBF">
        <w:rPr>
          <w:rFonts w:ascii="Arial" w:hAnsi="Arial" w:cs="Arial"/>
          <w:sz w:val="22"/>
          <w:szCs w:val="22"/>
          <w:lang w:val="en-GB"/>
        </w:rPr>
        <w:t xml:space="preserve">wishes to emphasize that its goal is to continue to improve the application of the criteria and the implementation of the Convention, avoiding reversals or detours to the extent possible. In that vein, it </w:t>
      </w:r>
      <w:r w:rsidR="001D616B" w:rsidRPr="00571CBF">
        <w:rPr>
          <w:rFonts w:ascii="Arial" w:hAnsi="Arial" w:cs="Arial"/>
          <w:sz w:val="22"/>
          <w:szCs w:val="22"/>
          <w:lang w:val="en-GB"/>
        </w:rPr>
        <w:t>sought to</w:t>
      </w:r>
      <w:r w:rsidR="00106343" w:rsidRPr="00571CBF">
        <w:rPr>
          <w:rFonts w:ascii="Arial" w:hAnsi="Arial" w:cs="Arial"/>
          <w:sz w:val="22"/>
          <w:szCs w:val="22"/>
          <w:lang w:val="en-GB"/>
        </w:rPr>
        <w:t xml:space="preserve"> </w:t>
      </w:r>
      <w:r w:rsidRPr="00571CBF">
        <w:rPr>
          <w:rFonts w:ascii="Arial" w:hAnsi="Arial" w:cs="Arial"/>
          <w:b/>
          <w:sz w:val="22"/>
          <w:szCs w:val="22"/>
          <w:lang w:val="en-GB"/>
        </w:rPr>
        <w:t xml:space="preserve">maintain consistency with its own </w:t>
      </w:r>
      <w:r w:rsidRPr="00571CBF">
        <w:rPr>
          <w:rFonts w:ascii="Arial" w:hAnsi="Arial" w:cs="Arial"/>
          <w:b/>
          <w:sz w:val="22"/>
          <w:szCs w:val="22"/>
          <w:lang w:val="en-GB"/>
        </w:rPr>
        <w:lastRenderedPageBreak/>
        <w:t>decisions of the first two cycles, particularly in the case of nominations that were being presented a second time</w:t>
      </w:r>
      <w:r w:rsidRPr="00571CBF">
        <w:rPr>
          <w:rFonts w:ascii="Arial" w:hAnsi="Arial" w:cs="Arial"/>
          <w:sz w:val="22"/>
          <w:szCs w:val="22"/>
          <w:lang w:val="en-GB"/>
        </w:rPr>
        <w:t xml:space="preserve"> after having received an unfavourable recommendation in 2009. </w:t>
      </w:r>
      <w:r w:rsidR="00634A57" w:rsidRPr="00571CBF">
        <w:rPr>
          <w:rFonts w:ascii="Arial" w:hAnsi="Arial" w:cs="Arial"/>
          <w:sz w:val="22"/>
          <w:szCs w:val="22"/>
          <w:lang w:val="en-GB"/>
        </w:rPr>
        <w:t>The Subsidiary Body examined eight files that had been</w:t>
      </w:r>
      <w:r w:rsidR="00D37B7C" w:rsidRPr="00571CBF">
        <w:rPr>
          <w:rFonts w:ascii="Arial" w:hAnsi="Arial" w:cs="Arial"/>
          <w:sz w:val="22"/>
          <w:szCs w:val="22"/>
          <w:lang w:val="en-GB"/>
        </w:rPr>
        <w:t xml:space="preserve"> resubmitted </w:t>
      </w:r>
      <w:r w:rsidR="00634A57" w:rsidRPr="00571CBF">
        <w:rPr>
          <w:rFonts w:ascii="Arial" w:hAnsi="Arial" w:cs="Arial"/>
          <w:sz w:val="22"/>
          <w:szCs w:val="22"/>
          <w:lang w:val="en-GB"/>
        </w:rPr>
        <w:t>after rev</w:t>
      </w:r>
      <w:r w:rsidR="00573554" w:rsidRPr="00571CBF">
        <w:rPr>
          <w:rFonts w:ascii="Arial" w:hAnsi="Arial" w:cs="Arial"/>
          <w:sz w:val="22"/>
          <w:szCs w:val="22"/>
          <w:lang w:val="en-GB"/>
        </w:rPr>
        <w:t>ision</w:t>
      </w:r>
      <w:r w:rsidR="00F80B41" w:rsidRPr="00571CBF">
        <w:rPr>
          <w:rFonts w:ascii="Arial" w:hAnsi="Arial" w:cs="Arial"/>
          <w:sz w:val="22"/>
          <w:szCs w:val="22"/>
          <w:lang w:val="en-GB"/>
        </w:rPr>
        <w:t xml:space="preserve"> from a previous cycle</w:t>
      </w:r>
      <w:r w:rsidR="00573554" w:rsidRPr="00571CBF">
        <w:rPr>
          <w:rFonts w:ascii="Arial" w:hAnsi="Arial" w:cs="Arial"/>
          <w:sz w:val="22"/>
          <w:szCs w:val="22"/>
          <w:lang w:val="en-GB"/>
        </w:rPr>
        <w:t xml:space="preserve">. In most cases, the submitting State had submitted what was essentially a new </w:t>
      </w:r>
      <w:r w:rsidR="00D37B7C" w:rsidRPr="00571CBF">
        <w:rPr>
          <w:rFonts w:ascii="Arial" w:hAnsi="Arial" w:cs="Arial"/>
          <w:sz w:val="22"/>
          <w:szCs w:val="22"/>
          <w:lang w:val="en-GB"/>
        </w:rPr>
        <w:t>file</w:t>
      </w:r>
      <w:r w:rsidR="00573554" w:rsidRPr="00571CBF">
        <w:rPr>
          <w:rFonts w:ascii="Arial" w:hAnsi="Arial" w:cs="Arial"/>
          <w:sz w:val="22"/>
          <w:szCs w:val="22"/>
          <w:lang w:val="en-GB"/>
        </w:rPr>
        <w:t xml:space="preserve"> concerning the previous element, and the Subsidiary Body was consequently comfortable examining </w:t>
      </w:r>
      <w:r w:rsidR="00D37B7C" w:rsidRPr="00571CBF">
        <w:rPr>
          <w:rFonts w:ascii="Arial" w:hAnsi="Arial" w:cs="Arial"/>
          <w:sz w:val="22"/>
          <w:szCs w:val="22"/>
          <w:lang w:val="en-GB"/>
        </w:rPr>
        <w:t>each section of the new file according to the five criteria</w:t>
      </w:r>
      <w:r w:rsidR="00573554" w:rsidRPr="00571CBF">
        <w:rPr>
          <w:rFonts w:ascii="Arial" w:hAnsi="Arial" w:cs="Arial"/>
          <w:sz w:val="22"/>
          <w:szCs w:val="22"/>
          <w:lang w:val="en-GB"/>
        </w:rPr>
        <w:t xml:space="preserve"> and, in a few instances, coming to a conclusion different than its predecessor had in 2009</w:t>
      </w:r>
      <w:r w:rsidR="00D37B7C" w:rsidRPr="00571CBF">
        <w:rPr>
          <w:rFonts w:ascii="Arial" w:hAnsi="Arial" w:cs="Arial"/>
          <w:sz w:val="22"/>
          <w:szCs w:val="22"/>
          <w:lang w:val="en-GB"/>
        </w:rPr>
        <w:t>.</w:t>
      </w:r>
    </w:p>
    <w:p w:rsidR="00511E75" w:rsidRPr="00571CBF" w:rsidRDefault="00D37B7C" w:rsidP="00511E75">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 xml:space="preserve">The Subsidiary Body also </w:t>
      </w:r>
      <w:r w:rsidR="00BE4AEA" w:rsidRPr="00571CBF">
        <w:rPr>
          <w:rFonts w:ascii="Arial" w:hAnsi="Arial" w:cs="Arial"/>
          <w:sz w:val="22"/>
          <w:szCs w:val="22"/>
          <w:lang w:val="en-GB"/>
        </w:rPr>
        <w:t>deliberated at great length over the question</w:t>
      </w:r>
      <w:r w:rsidR="00511E75" w:rsidRPr="00571CBF">
        <w:rPr>
          <w:rFonts w:ascii="Arial" w:hAnsi="Arial" w:cs="Arial"/>
          <w:sz w:val="22"/>
          <w:szCs w:val="22"/>
          <w:lang w:val="en-GB"/>
        </w:rPr>
        <w:t>s</w:t>
      </w:r>
      <w:r w:rsidR="00BE4AEA" w:rsidRPr="00571CBF">
        <w:rPr>
          <w:rFonts w:ascii="Arial" w:hAnsi="Arial" w:cs="Arial"/>
          <w:sz w:val="22"/>
          <w:szCs w:val="22"/>
          <w:lang w:val="en-GB"/>
        </w:rPr>
        <w:t xml:space="preserve"> of </w:t>
      </w:r>
      <w:r w:rsidRPr="00571CBF">
        <w:rPr>
          <w:rFonts w:ascii="Arial" w:hAnsi="Arial" w:cs="Arial"/>
          <w:sz w:val="22"/>
          <w:szCs w:val="22"/>
          <w:lang w:val="en-GB"/>
        </w:rPr>
        <w:t xml:space="preserve">how to deal with </w:t>
      </w:r>
      <w:r w:rsidRPr="00571CBF">
        <w:rPr>
          <w:rFonts w:ascii="Arial" w:hAnsi="Arial" w:cs="Arial"/>
          <w:b/>
          <w:sz w:val="22"/>
          <w:szCs w:val="22"/>
          <w:lang w:val="en-GB"/>
        </w:rPr>
        <w:t xml:space="preserve">similar elements proposed </w:t>
      </w:r>
      <w:r w:rsidR="00511E75" w:rsidRPr="00571CBF">
        <w:rPr>
          <w:rFonts w:ascii="Arial" w:hAnsi="Arial" w:cs="Arial"/>
          <w:b/>
          <w:sz w:val="22"/>
          <w:szCs w:val="22"/>
          <w:lang w:val="en-GB"/>
        </w:rPr>
        <w:t>either by</w:t>
      </w:r>
      <w:r w:rsidRPr="00571CBF">
        <w:rPr>
          <w:rFonts w:ascii="Arial" w:hAnsi="Arial" w:cs="Arial"/>
          <w:b/>
          <w:sz w:val="22"/>
          <w:szCs w:val="22"/>
          <w:lang w:val="en-GB"/>
        </w:rPr>
        <w:t xml:space="preserve"> </w:t>
      </w:r>
      <w:r w:rsidR="00511E75" w:rsidRPr="00571CBF">
        <w:rPr>
          <w:rFonts w:ascii="Arial" w:hAnsi="Arial" w:cs="Arial"/>
          <w:b/>
          <w:sz w:val="22"/>
          <w:szCs w:val="22"/>
          <w:lang w:val="en-GB"/>
        </w:rPr>
        <w:t xml:space="preserve">different States Parties or by </w:t>
      </w:r>
      <w:r w:rsidRPr="00571CBF">
        <w:rPr>
          <w:rFonts w:ascii="Arial" w:hAnsi="Arial" w:cs="Arial"/>
          <w:b/>
          <w:sz w:val="22"/>
          <w:szCs w:val="22"/>
          <w:lang w:val="en-GB"/>
        </w:rPr>
        <w:t xml:space="preserve">a </w:t>
      </w:r>
      <w:r w:rsidR="00BE4AEA" w:rsidRPr="00571CBF">
        <w:rPr>
          <w:rFonts w:ascii="Arial" w:hAnsi="Arial" w:cs="Arial"/>
          <w:b/>
          <w:sz w:val="22"/>
          <w:szCs w:val="22"/>
          <w:lang w:val="en-GB"/>
        </w:rPr>
        <w:t xml:space="preserve">single </w:t>
      </w:r>
      <w:r w:rsidRPr="00571CBF">
        <w:rPr>
          <w:rFonts w:ascii="Arial" w:hAnsi="Arial" w:cs="Arial"/>
          <w:b/>
          <w:sz w:val="22"/>
          <w:szCs w:val="22"/>
          <w:lang w:val="en-GB"/>
        </w:rPr>
        <w:t>State</w:t>
      </w:r>
      <w:r w:rsidR="00BE4AEA" w:rsidRPr="00571CBF">
        <w:rPr>
          <w:rFonts w:ascii="Arial" w:hAnsi="Arial" w:cs="Arial"/>
          <w:b/>
          <w:sz w:val="22"/>
          <w:szCs w:val="22"/>
          <w:lang w:val="en-GB"/>
        </w:rPr>
        <w:t xml:space="preserve"> Party.</w:t>
      </w:r>
      <w:r w:rsidR="00BE4AEA" w:rsidRPr="00571CBF">
        <w:rPr>
          <w:rFonts w:ascii="Arial" w:hAnsi="Arial" w:cs="Arial"/>
          <w:sz w:val="22"/>
          <w:szCs w:val="22"/>
          <w:lang w:val="en-GB"/>
        </w:rPr>
        <w:t xml:space="preserve"> </w:t>
      </w:r>
      <w:r w:rsidR="00511E75" w:rsidRPr="00571CBF">
        <w:rPr>
          <w:rFonts w:ascii="Arial" w:hAnsi="Arial" w:cs="Arial"/>
          <w:sz w:val="22"/>
          <w:szCs w:val="22"/>
          <w:lang w:val="en-GB"/>
        </w:rPr>
        <w:t>In the former case, i</w:t>
      </w:r>
      <w:r w:rsidR="00BE4AEA" w:rsidRPr="00571CBF">
        <w:rPr>
          <w:rFonts w:ascii="Arial" w:hAnsi="Arial" w:cs="Arial"/>
          <w:sz w:val="22"/>
          <w:szCs w:val="22"/>
          <w:lang w:val="en-GB"/>
        </w:rPr>
        <w:t xml:space="preserve">t </w:t>
      </w:r>
      <w:r w:rsidR="00FC1BEC" w:rsidRPr="00571CBF">
        <w:rPr>
          <w:rFonts w:ascii="Arial" w:hAnsi="Arial" w:cs="Arial"/>
          <w:sz w:val="22"/>
          <w:szCs w:val="22"/>
          <w:lang w:val="en-GB"/>
        </w:rPr>
        <w:t>affirm</w:t>
      </w:r>
      <w:r w:rsidR="00BE4AEA" w:rsidRPr="00571CBF">
        <w:rPr>
          <w:rFonts w:ascii="Arial" w:hAnsi="Arial" w:cs="Arial"/>
          <w:sz w:val="22"/>
          <w:szCs w:val="22"/>
          <w:lang w:val="en-GB"/>
        </w:rPr>
        <w:t xml:space="preserve">s that there is no question that a State in whose territory an element is found may submit a nomination even if a similar element has already been inscribed </w:t>
      </w:r>
      <w:r w:rsidR="00FC1BEC" w:rsidRPr="00571CBF">
        <w:rPr>
          <w:rFonts w:ascii="Arial" w:hAnsi="Arial" w:cs="Arial"/>
          <w:sz w:val="22"/>
          <w:szCs w:val="22"/>
          <w:lang w:val="en-GB"/>
        </w:rPr>
        <w:t>upon</w:t>
      </w:r>
      <w:r w:rsidR="00BE4AEA" w:rsidRPr="00571CBF">
        <w:rPr>
          <w:rFonts w:ascii="Arial" w:hAnsi="Arial" w:cs="Arial"/>
          <w:sz w:val="22"/>
          <w:szCs w:val="22"/>
          <w:lang w:val="en-GB"/>
        </w:rPr>
        <w:t xml:space="preserve"> the proposal of another State. </w:t>
      </w:r>
      <w:r w:rsidR="00511E75" w:rsidRPr="00571CBF">
        <w:rPr>
          <w:rFonts w:ascii="Arial" w:hAnsi="Arial" w:cs="Arial"/>
          <w:sz w:val="22"/>
          <w:szCs w:val="22"/>
          <w:lang w:val="en-GB"/>
        </w:rPr>
        <w:t xml:space="preserve">However, it wishes to recall that the </w:t>
      </w:r>
      <w:r w:rsidR="00BE4AEA" w:rsidRPr="00571CBF">
        <w:rPr>
          <w:rFonts w:ascii="Arial" w:hAnsi="Arial" w:cs="Arial"/>
          <w:sz w:val="22"/>
          <w:szCs w:val="22"/>
          <w:lang w:val="en-GB"/>
        </w:rPr>
        <w:t>Committee</w:t>
      </w:r>
      <w:r w:rsidR="00511E75" w:rsidRPr="00571CBF">
        <w:rPr>
          <w:rFonts w:ascii="Arial" w:hAnsi="Arial" w:cs="Arial"/>
          <w:sz w:val="22"/>
          <w:szCs w:val="22"/>
          <w:lang w:val="en-GB"/>
        </w:rPr>
        <w:t xml:space="preserve"> </w:t>
      </w:r>
      <w:r w:rsidR="00BE4AEA" w:rsidRPr="00571CBF">
        <w:rPr>
          <w:rFonts w:ascii="Arial" w:hAnsi="Arial" w:cs="Arial"/>
          <w:sz w:val="22"/>
          <w:szCs w:val="22"/>
          <w:lang w:val="en-GB"/>
        </w:rPr>
        <w:t xml:space="preserve">has emphasized the importance of encouraging multinational nominations, and the Operational Directives provide, in paragraph 14, the opportunity for States to propose inscription on an extended basis of an element already inscribed. </w:t>
      </w:r>
    </w:p>
    <w:p w:rsidR="00FC1BEC" w:rsidRPr="00571CBF" w:rsidRDefault="001D616B" w:rsidP="00106343">
      <w:pPr>
        <w:pStyle w:val="NormalWeb"/>
        <w:numPr>
          <w:ilvl w:val="0"/>
          <w:numId w:val="5"/>
        </w:numPr>
        <w:spacing w:before="0" w:beforeAutospacing="0" w:after="120" w:afterAutospacing="0"/>
        <w:ind w:left="567" w:hanging="567"/>
        <w:jc w:val="both"/>
        <w:rPr>
          <w:rFonts w:ascii="Arial" w:hAnsi="Arial" w:cs="Arial"/>
          <w:b/>
          <w:sz w:val="22"/>
          <w:szCs w:val="22"/>
          <w:lang w:val="en-GB"/>
        </w:rPr>
      </w:pPr>
      <w:r w:rsidRPr="00571CBF">
        <w:rPr>
          <w:rFonts w:ascii="Arial" w:hAnsi="Arial" w:cs="Arial"/>
          <w:color w:val="000000"/>
          <w:sz w:val="22"/>
          <w:szCs w:val="22"/>
          <w:lang w:val="en-GB"/>
        </w:rPr>
        <w:t>At its fifth session, the Committee expressed concern at the possibility that a single State might wish to propose in succession a number of very similar elements present on its territory, and that this might not serve the wider interests of the Convention or the communities concerned.</w:t>
      </w:r>
      <w:r w:rsidRPr="00571CBF">
        <w:rPr>
          <w:rFonts w:ascii="Arial" w:hAnsi="Arial" w:cs="Arial"/>
          <w:sz w:val="22"/>
          <w:szCs w:val="22"/>
          <w:lang w:val="en-GB"/>
        </w:rPr>
        <w:t xml:space="preserve"> The Subsidiary Body shared this unease. </w:t>
      </w:r>
      <w:r w:rsidR="00B46DFB" w:rsidRPr="00571CBF">
        <w:rPr>
          <w:rFonts w:ascii="Arial" w:hAnsi="Arial" w:cs="Arial"/>
          <w:sz w:val="22"/>
          <w:szCs w:val="22"/>
          <w:lang w:val="en-GB"/>
        </w:rPr>
        <w:t xml:space="preserve">This concern was focussed especially on criterion R.2, where </w:t>
      </w:r>
      <w:r w:rsidR="00B46DFB" w:rsidRPr="00571CBF">
        <w:rPr>
          <w:rFonts w:ascii="Arial" w:hAnsi="Arial" w:cs="Arial"/>
          <w:b/>
          <w:sz w:val="22"/>
          <w:szCs w:val="22"/>
          <w:lang w:val="en-GB"/>
        </w:rPr>
        <w:t xml:space="preserve">the Body wondered whether the contribution to visibility and awareness of a second inscription was </w:t>
      </w:r>
      <w:r w:rsidR="00C41ACD" w:rsidRPr="00571CBF">
        <w:rPr>
          <w:rFonts w:ascii="Arial" w:hAnsi="Arial" w:cs="Arial"/>
          <w:b/>
          <w:sz w:val="22"/>
          <w:szCs w:val="22"/>
          <w:lang w:val="en-GB"/>
        </w:rPr>
        <w:t>merely incremental</w:t>
      </w:r>
      <w:r w:rsidR="00D57165" w:rsidRPr="00571CBF">
        <w:rPr>
          <w:rFonts w:ascii="Arial" w:hAnsi="Arial" w:cs="Arial"/>
          <w:b/>
          <w:sz w:val="22"/>
          <w:szCs w:val="22"/>
          <w:lang w:val="en-GB"/>
        </w:rPr>
        <w:t xml:space="preserve">, </w:t>
      </w:r>
      <w:r w:rsidR="003718D6" w:rsidRPr="00571CBF">
        <w:rPr>
          <w:rFonts w:ascii="Arial" w:hAnsi="Arial" w:cs="Arial"/>
          <w:sz w:val="22"/>
          <w:szCs w:val="22"/>
          <w:lang w:val="en-GB"/>
        </w:rPr>
        <w:t xml:space="preserve">with some members </w:t>
      </w:r>
      <w:r w:rsidR="00511E75" w:rsidRPr="00571CBF">
        <w:rPr>
          <w:rFonts w:ascii="Arial" w:hAnsi="Arial" w:cs="Arial"/>
          <w:sz w:val="22"/>
          <w:szCs w:val="22"/>
          <w:lang w:val="en-GB"/>
        </w:rPr>
        <w:t>arguing that it was the responsibility of the submitting State to offer selected representative elements that better reflect the wider diversity of expressions found within</w:t>
      </w:r>
      <w:r w:rsidR="006A7627" w:rsidRPr="00571CBF">
        <w:rPr>
          <w:rFonts w:ascii="Arial" w:hAnsi="Arial" w:cs="Arial"/>
          <w:sz w:val="22"/>
          <w:szCs w:val="22"/>
          <w:lang w:val="en-GB"/>
        </w:rPr>
        <w:t xml:space="preserve"> its territory</w:t>
      </w:r>
      <w:r w:rsidR="002C7943" w:rsidRPr="00571CBF">
        <w:rPr>
          <w:rFonts w:ascii="Arial" w:hAnsi="Arial" w:cs="Arial"/>
          <w:sz w:val="22"/>
          <w:szCs w:val="22"/>
          <w:lang w:val="en-GB"/>
        </w:rPr>
        <w:t>. Or, the Body asked,</w:t>
      </w:r>
      <w:r w:rsidR="00C41ACD" w:rsidRPr="00571CBF">
        <w:rPr>
          <w:rFonts w:ascii="Arial" w:hAnsi="Arial" w:cs="Arial"/>
          <w:b/>
          <w:sz w:val="22"/>
          <w:szCs w:val="22"/>
          <w:lang w:val="en-GB"/>
        </w:rPr>
        <w:t xml:space="preserve"> was</w:t>
      </w:r>
      <w:r w:rsidR="002C7943" w:rsidRPr="00571CBF">
        <w:rPr>
          <w:rFonts w:ascii="Arial" w:hAnsi="Arial" w:cs="Arial"/>
          <w:b/>
          <w:sz w:val="22"/>
          <w:szCs w:val="22"/>
          <w:lang w:val="en-GB"/>
        </w:rPr>
        <w:t xml:space="preserve"> the contribution of a second or third similar element</w:t>
      </w:r>
      <w:r w:rsidR="00C41ACD" w:rsidRPr="00571CBF">
        <w:rPr>
          <w:rFonts w:ascii="Arial" w:hAnsi="Arial" w:cs="Arial"/>
          <w:b/>
          <w:sz w:val="22"/>
          <w:szCs w:val="22"/>
          <w:lang w:val="en-GB"/>
        </w:rPr>
        <w:t xml:space="preserve"> </w:t>
      </w:r>
      <w:r w:rsidR="00B46DFB" w:rsidRPr="00571CBF">
        <w:rPr>
          <w:rFonts w:ascii="Arial" w:hAnsi="Arial" w:cs="Arial"/>
          <w:b/>
          <w:sz w:val="22"/>
          <w:szCs w:val="22"/>
          <w:lang w:val="en-GB"/>
        </w:rPr>
        <w:t>substantial enough to respond to the purposes of the Representative List</w:t>
      </w:r>
      <w:r w:rsidR="006F0F93" w:rsidRPr="00571CBF">
        <w:rPr>
          <w:rFonts w:ascii="Arial" w:hAnsi="Arial" w:cs="Arial"/>
          <w:sz w:val="22"/>
          <w:szCs w:val="22"/>
          <w:lang w:val="en-GB"/>
        </w:rPr>
        <w:t>?</w:t>
      </w:r>
      <w:r w:rsidR="00511E75" w:rsidRPr="00571CBF">
        <w:rPr>
          <w:rFonts w:ascii="Arial" w:hAnsi="Arial" w:cs="Arial"/>
          <w:b/>
          <w:sz w:val="22"/>
          <w:szCs w:val="22"/>
          <w:lang w:val="en-GB"/>
        </w:rPr>
        <w:t xml:space="preserve"> </w:t>
      </w:r>
      <w:r w:rsidR="006F0F93" w:rsidRPr="00571CBF">
        <w:rPr>
          <w:rFonts w:ascii="Arial" w:hAnsi="Arial" w:cs="Arial"/>
          <w:sz w:val="22"/>
          <w:szCs w:val="22"/>
          <w:lang w:val="en-GB"/>
        </w:rPr>
        <w:t>O</w:t>
      </w:r>
      <w:r w:rsidR="003718D6" w:rsidRPr="00571CBF">
        <w:rPr>
          <w:rFonts w:ascii="Arial" w:hAnsi="Arial" w:cs="Arial"/>
          <w:sz w:val="22"/>
          <w:szCs w:val="22"/>
          <w:lang w:val="en-GB"/>
        </w:rPr>
        <w:t xml:space="preserve">ther members </w:t>
      </w:r>
      <w:r w:rsidR="006F0F93" w:rsidRPr="00571CBF">
        <w:rPr>
          <w:rFonts w:ascii="Arial" w:hAnsi="Arial" w:cs="Arial"/>
          <w:sz w:val="22"/>
          <w:szCs w:val="22"/>
          <w:lang w:val="en-GB"/>
        </w:rPr>
        <w:t xml:space="preserve">argued </w:t>
      </w:r>
      <w:r w:rsidR="00511E75" w:rsidRPr="00571CBF">
        <w:rPr>
          <w:rFonts w:ascii="Arial" w:hAnsi="Arial" w:cs="Arial"/>
          <w:sz w:val="22"/>
          <w:szCs w:val="22"/>
          <w:lang w:val="en-GB"/>
        </w:rPr>
        <w:t>that</w:t>
      </w:r>
      <w:r w:rsidR="00B46DFB" w:rsidRPr="00571CBF">
        <w:rPr>
          <w:rFonts w:ascii="Arial" w:hAnsi="Arial" w:cs="Arial"/>
          <w:sz w:val="22"/>
          <w:szCs w:val="22"/>
          <w:lang w:val="en-GB"/>
        </w:rPr>
        <w:t xml:space="preserve"> inscription of similar yet distinct elements could promote awareness of the internal diversity of what may appear to outsiders to be uniform, but to the </w:t>
      </w:r>
      <w:proofErr w:type="gramStart"/>
      <w:r w:rsidR="00B46DFB" w:rsidRPr="00571CBF">
        <w:rPr>
          <w:rFonts w:ascii="Arial" w:hAnsi="Arial" w:cs="Arial"/>
          <w:sz w:val="22"/>
          <w:szCs w:val="22"/>
          <w:lang w:val="en-GB"/>
        </w:rPr>
        <w:t>communities</w:t>
      </w:r>
      <w:proofErr w:type="gramEnd"/>
      <w:r w:rsidR="00B46DFB" w:rsidRPr="00571CBF">
        <w:rPr>
          <w:rFonts w:ascii="Arial" w:hAnsi="Arial" w:cs="Arial"/>
          <w:sz w:val="22"/>
          <w:szCs w:val="22"/>
          <w:lang w:val="en-GB"/>
        </w:rPr>
        <w:t xml:space="preserve"> concerned </w:t>
      </w:r>
      <w:r w:rsidR="006F0F93" w:rsidRPr="00571CBF">
        <w:rPr>
          <w:rFonts w:ascii="Arial" w:hAnsi="Arial" w:cs="Arial"/>
          <w:sz w:val="22"/>
          <w:szCs w:val="22"/>
          <w:lang w:val="en-GB"/>
        </w:rPr>
        <w:t xml:space="preserve">takes in </w:t>
      </w:r>
      <w:r w:rsidR="00511E75" w:rsidRPr="00571CBF">
        <w:rPr>
          <w:rFonts w:ascii="Arial" w:hAnsi="Arial" w:cs="Arial"/>
          <w:sz w:val="22"/>
          <w:szCs w:val="22"/>
          <w:lang w:val="en-GB"/>
        </w:rPr>
        <w:t>important differences</w:t>
      </w:r>
      <w:r w:rsidR="006F0F93" w:rsidRPr="00571CBF">
        <w:rPr>
          <w:rFonts w:ascii="Arial" w:hAnsi="Arial" w:cs="Arial"/>
          <w:sz w:val="22"/>
          <w:szCs w:val="22"/>
          <w:lang w:val="en-GB"/>
        </w:rPr>
        <w:t>.</w:t>
      </w:r>
      <w:r w:rsidR="002C7943" w:rsidRPr="00571CBF">
        <w:rPr>
          <w:rFonts w:ascii="Arial" w:hAnsi="Arial" w:cs="Arial"/>
          <w:sz w:val="22"/>
          <w:szCs w:val="22"/>
          <w:lang w:val="en-GB"/>
        </w:rPr>
        <w:t xml:space="preserve"> </w:t>
      </w:r>
      <w:r w:rsidR="00511E75" w:rsidRPr="00571CBF">
        <w:rPr>
          <w:rFonts w:ascii="Arial" w:hAnsi="Arial" w:cs="Arial"/>
          <w:sz w:val="22"/>
          <w:szCs w:val="22"/>
          <w:lang w:val="en-GB"/>
        </w:rPr>
        <w:t xml:space="preserve">In this </w:t>
      </w:r>
      <w:r w:rsidR="002C7943" w:rsidRPr="00571CBF">
        <w:rPr>
          <w:rFonts w:ascii="Arial" w:hAnsi="Arial" w:cs="Arial"/>
          <w:sz w:val="22"/>
          <w:szCs w:val="22"/>
          <w:lang w:val="en-GB"/>
        </w:rPr>
        <w:t>connection</w:t>
      </w:r>
      <w:r w:rsidR="00511E75" w:rsidRPr="00571CBF">
        <w:rPr>
          <w:rFonts w:ascii="Arial" w:hAnsi="Arial" w:cs="Arial"/>
          <w:sz w:val="22"/>
          <w:szCs w:val="22"/>
          <w:lang w:val="en-GB"/>
        </w:rPr>
        <w:t xml:space="preserve">, </w:t>
      </w:r>
      <w:r w:rsidR="006A7627" w:rsidRPr="00571CBF">
        <w:rPr>
          <w:rFonts w:ascii="Arial" w:hAnsi="Arial" w:cs="Arial"/>
          <w:sz w:val="22"/>
          <w:szCs w:val="22"/>
          <w:lang w:val="en-GB"/>
        </w:rPr>
        <w:t>t</w:t>
      </w:r>
      <w:r w:rsidR="0091604E" w:rsidRPr="00571CBF">
        <w:rPr>
          <w:rFonts w:ascii="Arial" w:hAnsi="Arial" w:cs="Arial"/>
          <w:sz w:val="22"/>
          <w:szCs w:val="22"/>
          <w:lang w:val="en-GB"/>
        </w:rPr>
        <w:t xml:space="preserve">he Subsidiary Body suggests to the Committee that it give thought to the possibility of encouraging inscription on an extended basis of an element already inscribed by the same State Party, just as the Operational Directives already seek to facilitate this in the case of heritage shared across national borders. </w:t>
      </w:r>
    </w:p>
    <w:p w:rsidR="00D80999" w:rsidRPr="00571CBF" w:rsidRDefault="0091604E" w:rsidP="00200FBD">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b/>
          <w:sz w:val="22"/>
          <w:szCs w:val="22"/>
          <w:lang w:val="en-GB"/>
        </w:rPr>
        <w:t>The obverse of this problem comes with overly general nominations.</w:t>
      </w:r>
      <w:r w:rsidRPr="00571CBF">
        <w:rPr>
          <w:rFonts w:ascii="Arial" w:hAnsi="Arial" w:cs="Arial"/>
          <w:bCs/>
          <w:sz w:val="22"/>
          <w:szCs w:val="22"/>
          <w:lang w:val="en-GB"/>
        </w:rPr>
        <w:t xml:space="preserve"> </w:t>
      </w:r>
      <w:r w:rsidR="00C5766C" w:rsidRPr="00571CBF">
        <w:rPr>
          <w:rFonts w:ascii="Arial" w:hAnsi="Arial" w:cs="Arial"/>
          <w:bCs/>
          <w:sz w:val="22"/>
          <w:szCs w:val="22"/>
          <w:lang w:val="en-GB"/>
        </w:rPr>
        <w:t xml:space="preserve">The Subsidiary Body recalls that at the time the General Assembly first adopted the Operational Directives, concerns were already raised about inscription of what were called ‘generic’ elements. The consensus of States Parties at the time was that everyone shared a common understanding that elements should be the specific expressions of well-identified communities, and that it was not necessary to exclude so-called generic elements because they would not be nominated. </w:t>
      </w:r>
      <w:r w:rsidR="00D55434" w:rsidRPr="00571CBF">
        <w:rPr>
          <w:rFonts w:ascii="Arial" w:hAnsi="Arial" w:cs="Arial"/>
          <w:bCs/>
          <w:sz w:val="22"/>
          <w:szCs w:val="22"/>
          <w:lang w:val="en-GB"/>
        </w:rPr>
        <w:t xml:space="preserve">The Subsidiary Body encourages submitting States to find a middle ground between overly general, all-inclusive and indefinitely bounded elements, on the one hand, and micro-elements </w:t>
      </w:r>
      <w:r w:rsidR="005F7E5B" w:rsidRPr="00571CBF">
        <w:rPr>
          <w:rFonts w:ascii="Arial" w:hAnsi="Arial" w:cs="Arial"/>
          <w:bCs/>
          <w:sz w:val="22"/>
          <w:szCs w:val="22"/>
          <w:lang w:val="en-GB"/>
        </w:rPr>
        <w:t>whose</w:t>
      </w:r>
      <w:r w:rsidR="005F7E5B" w:rsidRPr="00571CBF">
        <w:rPr>
          <w:rFonts w:ascii="Arial" w:hAnsi="Arial" w:cs="Arial"/>
          <w:sz w:val="22"/>
          <w:szCs w:val="22"/>
          <w:lang w:val="en-GB"/>
        </w:rPr>
        <w:t xml:space="preserve"> specificities may not be apparent or easily demonstrated to outsiders. It also encourages the Committee to consider how best to strike this happy medium, and to develop if necessary mechanisms to facilitate wise decisions by submitting States.</w:t>
      </w:r>
      <w:r w:rsidR="00200FBD" w:rsidRPr="00571CBF">
        <w:rPr>
          <w:rFonts w:ascii="Arial" w:hAnsi="Arial" w:cs="Arial"/>
          <w:sz w:val="22"/>
          <w:szCs w:val="22"/>
          <w:lang w:val="en-GB"/>
        </w:rPr>
        <w:t xml:space="preserve"> </w:t>
      </w:r>
      <w:r w:rsidR="005F7E5B" w:rsidRPr="00571CBF">
        <w:rPr>
          <w:rFonts w:ascii="Arial" w:hAnsi="Arial" w:cs="Arial"/>
          <w:sz w:val="22"/>
          <w:szCs w:val="22"/>
          <w:lang w:val="en-GB"/>
        </w:rPr>
        <w:t>The Subsidiary Body suggests that this</w:t>
      </w:r>
      <w:r w:rsidR="00200FBD" w:rsidRPr="00571CBF">
        <w:rPr>
          <w:rFonts w:ascii="Arial" w:hAnsi="Arial" w:cs="Arial"/>
          <w:sz w:val="22"/>
          <w:szCs w:val="22"/>
          <w:lang w:val="en-GB"/>
        </w:rPr>
        <w:t xml:space="preserve"> problem arises even before the elaboration of the file, </w:t>
      </w:r>
      <w:r w:rsidR="005F7E5B" w:rsidRPr="00571CBF">
        <w:rPr>
          <w:rFonts w:ascii="Arial" w:hAnsi="Arial" w:cs="Arial"/>
          <w:sz w:val="22"/>
          <w:szCs w:val="22"/>
          <w:lang w:val="en-GB"/>
        </w:rPr>
        <w:t xml:space="preserve">when </w:t>
      </w:r>
      <w:r w:rsidR="00A945F7" w:rsidRPr="00571CBF">
        <w:rPr>
          <w:rFonts w:ascii="Arial" w:hAnsi="Arial" w:cs="Arial"/>
          <w:sz w:val="22"/>
          <w:szCs w:val="22"/>
          <w:lang w:val="en-GB"/>
        </w:rPr>
        <w:t xml:space="preserve">a possible nomination begins to take shape for the community concerned and for the State Party. While having no easy answer to measure </w:t>
      </w:r>
      <w:r w:rsidR="00A945F7" w:rsidRPr="00571CBF">
        <w:rPr>
          <w:rFonts w:ascii="Arial" w:hAnsi="Arial" w:cs="Arial"/>
          <w:b/>
          <w:sz w:val="22"/>
          <w:szCs w:val="22"/>
          <w:lang w:val="en-GB"/>
        </w:rPr>
        <w:t>what the right scale or scope of an element should be</w:t>
      </w:r>
      <w:proofErr w:type="gramStart"/>
      <w:r w:rsidR="00A945F7" w:rsidRPr="00571CBF">
        <w:rPr>
          <w:rFonts w:ascii="Arial" w:hAnsi="Arial" w:cs="Arial"/>
          <w:sz w:val="22"/>
          <w:szCs w:val="22"/>
          <w:lang w:val="en-GB"/>
        </w:rPr>
        <w:t>,</w:t>
      </w:r>
      <w:proofErr w:type="gramEnd"/>
      <w:r w:rsidR="00A945F7" w:rsidRPr="00571CBF">
        <w:rPr>
          <w:rFonts w:ascii="Arial" w:hAnsi="Arial" w:cs="Arial"/>
          <w:sz w:val="22"/>
          <w:szCs w:val="22"/>
          <w:lang w:val="en-GB"/>
        </w:rPr>
        <w:t xml:space="preserve"> it calls on the Committee and States Parties to give serious consideration to this question</w:t>
      </w:r>
      <w:r w:rsidR="0027269F" w:rsidRPr="00571CBF">
        <w:rPr>
          <w:rFonts w:ascii="Arial" w:hAnsi="Arial" w:cs="Arial"/>
          <w:sz w:val="22"/>
          <w:szCs w:val="22"/>
          <w:lang w:val="en-GB"/>
        </w:rPr>
        <w:t>.</w:t>
      </w:r>
    </w:p>
    <w:p w:rsidR="007845DA" w:rsidRPr="00571CBF" w:rsidRDefault="00B725F0"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bCs/>
          <w:sz w:val="22"/>
          <w:szCs w:val="22"/>
          <w:lang w:val="en-GB"/>
        </w:rPr>
        <w:t xml:space="preserve">In this cycle, the Subsidiary Body examined only a single multinational nomination. Recognizing that the Committee and General Assembly have repeatedly emphasized the importance of encouraging </w:t>
      </w:r>
      <w:r w:rsidR="002B0F42" w:rsidRPr="00571CBF">
        <w:rPr>
          <w:rFonts w:ascii="Arial" w:hAnsi="Arial" w:cs="Arial"/>
          <w:bCs/>
          <w:sz w:val="22"/>
          <w:szCs w:val="22"/>
          <w:lang w:val="en-GB"/>
        </w:rPr>
        <w:t>them</w:t>
      </w:r>
      <w:r w:rsidRPr="00571CBF">
        <w:rPr>
          <w:rFonts w:ascii="Arial" w:hAnsi="Arial" w:cs="Arial"/>
          <w:bCs/>
          <w:sz w:val="22"/>
          <w:szCs w:val="22"/>
          <w:lang w:val="en-GB"/>
        </w:rPr>
        <w:t xml:space="preserve">, </w:t>
      </w:r>
      <w:r w:rsidRPr="00571CBF">
        <w:rPr>
          <w:rFonts w:ascii="Arial" w:hAnsi="Arial" w:cs="Arial"/>
          <w:b/>
          <w:sz w:val="22"/>
          <w:szCs w:val="22"/>
          <w:lang w:val="en-GB"/>
        </w:rPr>
        <w:t>the Body acknow</w:t>
      </w:r>
      <w:r w:rsidR="002B0F42" w:rsidRPr="00571CBF">
        <w:rPr>
          <w:rFonts w:ascii="Arial" w:hAnsi="Arial" w:cs="Arial"/>
          <w:b/>
          <w:sz w:val="22"/>
          <w:szCs w:val="22"/>
          <w:lang w:val="en-GB"/>
        </w:rPr>
        <w:t>ledges the added complexity that multinational nominations</w:t>
      </w:r>
      <w:r w:rsidRPr="00571CBF">
        <w:rPr>
          <w:rFonts w:ascii="Arial" w:hAnsi="Arial" w:cs="Arial"/>
          <w:b/>
          <w:sz w:val="22"/>
          <w:szCs w:val="22"/>
          <w:lang w:val="en-GB"/>
        </w:rPr>
        <w:t xml:space="preserve"> have for the submitting States, the Secretariat, the Body itself and the Committee</w:t>
      </w:r>
      <w:r w:rsidRPr="00571CBF">
        <w:rPr>
          <w:rFonts w:ascii="Arial" w:hAnsi="Arial" w:cs="Arial"/>
          <w:sz w:val="22"/>
          <w:szCs w:val="22"/>
          <w:lang w:val="en-GB"/>
        </w:rPr>
        <w:t>.</w:t>
      </w:r>
      <w:r w:rsidRPr="00571CBF">
        <w:rPr>
          <w:rFonts w:ascii="Arial" w:hAnsi="Arial" w:cs="Arial"/>
          <w:bCs/>
          <w:sz w:val="22"/>
          <w:szCs w:val="22"/>
          <w:lang w:val="en-GB"/>
        </w:rPr>
        <w:t xml:space="preserve"> As Committee members will note</w:t>
      </w:r>
      <w:r w:rsidR="0027269F" w:rsidRPr="00571CBF">
        <w:rPr>
          <w:rFonts w:ascii="Arial" w:hAnsi="Arial" w:cs="Arial"/>
          <w:bCs/>
          <w:sz w:val="22"/>
          <w:szCs w:val="22"/>
          <w:lang w:val="en-GB"/>
        </w:rPr>
        <w:t xml:space="preserve"> </w:t>
      </w:r>
      <w:r w:rsidR="006A7627" w:rsidRPr="00571CBF">
        <w:rPr>
          <w:rFonts w:ascii="Arial" w:hAnsi="Arial" w:cs="Arial"/>
          <w:bCs/>
          <w:sz w:val="22"/>
          <w:szCs w:val="22"/>
          <w:lang w:val="en-GB"/>
        </w:rPr>
        <w:t>in</w:t>
      </w:r>
      <w:r w:rsidR="00214974" w:rsidRPr="00571CBF">
        <w:rPr>
          <w:rFonts w:ascii="Arial" w:hAnsi="Arial" w:cs="Arial"/>
          <w:bCs/>
          <w:sz w:val="22"/>
          <w:szCs w:val="22"/>
          <w:lang w:val="en-GB"/>
        </w:rPr>
        <w:t xml:space="preserve"> Draft Decision 6.COM 13.29</w:t>
      </w:r>
      <w:r w:rsidRPr="00571CBF">
        <w:rPr>
          <w:rFonts w:ascii="Arial" w:hAnsi="Arial" w:cs="Arial"/>
          <w:bCs/>
          <w:sz w:val="22"/>
          <w:szCs w:val="22"/>
          <w:lang w:val="en-GB"/>
        </w:rPr>
        <w:t xml:space="preserve">, at the time of examination the Subsidiary Body did not have all of the information it would have required to reach a favourable recommendation with regard to </w:t>
      </w:r>
      <w:r w:rsidR="00F35AC5" w:rsidRPr="00571CBF">
        <w:rPr>
          <w:rFonts w:ascii="Arial" w:hAnsi="Arial" w:cs="Arial"/>
          <w:bCs/>
          <w:sz w:val="22"/>
          <w:szCs w:val="22"/>
          <w:lang w:val="en-GB"/>
        </w:rPr>
        <w:t>one of the</w:t>
      </w:r>
      <w:r w:rsidRPr="00571CBF">
        <w:rPr>
          <w:rFonts w:ascii="Arial" w:hAnsi="Arial" w:cs="Arial"/>
          <w:bCs/>
          <w:sz w:val="22"/>
          <w:szCs w:val="22"/>
          <w:lang w:val="en-GB"/>
        </w:rPr>
        <w:t xml:space="preserve"> three </w:t>
      </w:r>
      <w:r w:rsidRPr="00571CBF">
        <w:rPr>
          <w:rFonts w:ascii="Arial" w:hAnsi="Arial" w:cs="Arial"/>
          <w:bCs/>
          <w:sz w:val="22"/>
          <w:szCs w:val="22"/>
          <w:lang w:val="en-GB"/>
        </w:rPr>
        <w:lastRenderedPageBreak/>
        <w:t>countries involved in this</w:t>
      </w:r>
      <w:r w:rsidR="002B0F42" w:rsidRPr="00571CBF">
        <w:rPr>
          <w:rFonts w:ascii="Arial" w:hAnsi="Arial" w:cs="Arial"/>
          <w:bCs/>
          <w:sz w:val="22"/>
          <w:szCs w:val="22"/>
          <w:lang w:val="en-GB"/>
        </w:rPr>
        <w:t xml:space="preserve"> collaborative</w:t>
      </w:r>
      <w:r w:rsidRPr="00571CBF">
        <w:rPr>
          <w:rFonts w:ascii="Arial" w:hAnsi="Arial" w:cs="Arial"/>
          <w:bCs/>
          <w:sz w:val="22"/>
          <w:szCs w:val="22"/>
          <w:lang w:val="en-GB"/>
        </w:rPr>
        <w:t xml:space="preserve"> effort. </w:t>
      </w:r>
      <w:r w:rsidR="00C41ACD" w:rsidRPr="00571CBF">
        <w:rPr>
          <w:rFonts w:ascii="Arial" w:hAnsi="Arial" w:cs="Arial"/>
          <w:bCs/>
          <w:sz w:val="22"/>
          <w:szCs w:val="22"/>
          <w:lang w:val="en-GB"/>
        </w:rPr>
        <w:t>The Body was</w:t>
      </w:r>
      <w:r w:rsidR="002B0F42" w:rsidRPr="00571CBF">
        <w:rPr>
          <w:rFonts w:ascii="Arial" w:hAnsi="Arial" w:cs="Arial"/>
          <w:bCs/>
          <w:sz w:val="22"/>
          <w:szCs w:val="22"/>
          <w:lang w:val="en-GB"/>
        </w:rPr>
        <w:t xml:space="preserve"> unanimous in </w:t>
      </w:r>
      <w:r w:rsidR="00C41ACD" w:rsidRPr="00571CBF">
        <w:rPr>
          <w:rFonts w:ascii="Arial" w:hAnsi="Arial" w:cs="Arial"/>
          <w:bCs/>
          <w:sz w:val="22"/>
          <w:szCs w:val="22"/>
          <w:lang w:val="en-GB"/>
        </w:rPr>
        <w:t xml:space="preserve">its </w:t>
      </w:r>
      <w:r w:rsidR="002B0F42" w:rsidRPr="00571CBF">
        <w:rPr>
          <w:rFonts w:ascii="Arial" w:hAnsi="Arial" w:cs="Arial"/>
          <w:bCs/>
          <w:sz w:val="22"/>
          <w:szCs w:val="22"/>
          <w:lang w:val="en-GB"/>
        </w:rPr>
        <w:t>determination that the States that submitted complete information and the communities concerned need not be disappointed because a fellow passenger had been delayed</w:t>
      </w:r>
      <w:r w:rsidR="005D5C01" w:rsidRPr="00571CBF">
        <w:rPr>
          <w:rFonts w:ascii="Arial" w:hAnsi="Arial" w:cs="Arial"/>
          <w:bCs/>
          <w:sz w:val="22"/>
          <w:szCs w:val="22"/>
          <w:lang w:val="en-GB"/>
        </w:rPr>
        <w:t xml:space="preserve"> en route</w:t>
      </w:r>
      <w:r w:rsidR="002B0F42" w:rsidRPr="00571CBF">
        <w:rPr>
          <w:rFonts w:ascii="Arial" w:hAnsi="Arial" w:cs="Arial"/>
          <w:bCs/>
          <w:sz w:val="22"/>
          <w:szCs w:val="22"/>
          <w:lang w:val="en-GB"/>
        </w:rPr>
        <w:t xml:space="preserve">. </w:t>
      </w:r>
      <w:r w:rsidR="00C41ACD" w:rsidRPr="00571CBF">
        <w:rPr>
          <w:rFonts w:ascii="Arial" w:hAnsi="Arial" w:cs="Arial"/>
          <w:bCs/>
          <w:sz w:val="22"/>
          <w:szCs w:val="22"/>
          <w:lang w:val="en-GB"/>
        </w:rPr>
        <w:t xml:space="preserve">The Subsidiary Body </w:t>
      </w:r>
      <w:r w:rsidR="002B0F42" w:rsidRPr="00571CBF">
        <w:rPr>
          <w:rFonts w:ascii="Arial" w:hAnsi="Arial" w:cs="Arial"/>
          <w:bCs/>
          <w:sz w:val="22"/>
          <w:szCs w:val="22"/>
          <w:lang w:val="en-GB"/>
        </w:rPr>
        <w:t>hope</w:t>
      </w:r>
      <w:r w:rsidR="00C41ACD" w:rsidRPr="00571CBF">
        <w:rPr>
          <w:rFonts w:ascii="Arial" w:hAnsi="Arial" w:cs="Arial"/>
          <w:bCs/>
          <w:sz w:val="22"/>
          <w:szCs w:val="22"/>
          <w:lang w:val="en-GB"/>
        </w:rPr>
        <w:t>s</w:t>
      </w:r>
      <w:r w:rsidR="002B0F42" w:rsidRPr="00571CBF">
        <w:rPr>
          <w:rFonts w:ascii="Arial" w:hAnsi="Arial" w:cs="Arial"/>
          <w:bCs/>
          <w:sz w:val="22"/>
          <w:szCs w:val="22"/>
          <w:lang w:val="en-GB"/>
        </w:rPr>
        <w:t xml:space="preserve"> that the Committee will find </w:t>
      </w:r>
      <w:r w:rsidR="00C41ACD" w:rsidRPr="00571CBF">
        <w:rPr>
          <w:rFonts w:ascii="Arial" w:hAnsi="Arial" w:cs="Arial"/>
          <w:bCs/>
          <w:sz w:val="22"/>
          <w:szCs w:val="22"/>
          <w:lang w:val="en-GB"/>
        </w:rPr>
        <w:t xml:space="preserve">the </w:t>
      </w:r>
      <w:r w:rsidR="002B0F42" w:rsidRPr="00571CBF">
        <w:rPr>
          <w:rFonts w:ascii="Arial" w:hAnsi="Arial" w:cs="Arial"/>
          <w:bCs/>
          <w:sz w:val="22"/>
          <w:szCs w:val="22"/>
          <w:lang w:val="en-GB"/>
        </w:rPr>
        <w:t>proposed decision</w:t>
      </w:r>
      <w:r w:rsidR="00F35AC5" w:rsidRPr="00571CBF">
        <w:rPr>
          <w:rFonts w:ascii="Arial" w:hAnsi="Arial" w:cs="Arial"/>
          <w:bCs/>
          <w:sz w:val="22"/>
          <w:szCs w:val="22"/>
          <w:lang w:val="en-GB"/>
        </w:rPr>
        <w:t xml:space="preserve"> to separate the case of two States from the case of the third</w:t>
      </w:r>
      <w:r w:rsidR="002B0F42" w:rsidRPr="00571CBF">
        <w:rPr>
          <w:rFonts w:ascii="Arial" w:hAnsi="Arial" w:cs="Arial"/>
          <w:bCs/>
          <w:sz w:val="22"/>
          <w:szCs w:val="22"/>
          <w:lang w:val="en-GB"/>
        </w:rPr>
        <w:t xml:space="preserve"> to be an equitable one, and that at the earliest opportunity it will be possible to extend the inscription to the State whose information remained incomplete.</w:t>
      </w:r>
      <w:r w:rsidR="007845DA" w:rsidRPr="00571CBF">
        <w:rPr>
          <w:rFonts w:ascii="Arial" w:hAnsi="Arial" w:cs="Arial"/>
          <w:bCs/>
          <w:sz w:val="22"/>
          <w:szCs w:val="22"/>
          <w:lang w:val="en-GB"/>
        </w:rPr>
        <w:t xml:space="preserve"> </w:t>
      </w:r>
    </w:p>
    <w:p w:rsidR="00C124D4" w:rsidRPr="00571CBF" w:rsidRDefault="00D37B7C"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The Subsidiary Body once again addressed the</w:t>
      </w:r>
      <w:r w:rsidRPr="00571CBF">
        <w:rPr>
          <w:rFonts w:ascii="Arial" w:eastAsia="SimSun" w:hAnsi="Arial" w:cs="Arial"/>
          <w:sz w:val="22"/>
          <w:szCs w:val="22"/>
          <w:lang w:val="en-GB" w:eastAsia="zh-CN"/>
        </w:rPr>
        <w:t xml:space="preserve"> </w:t>
      </w:r>
      <w:r w:rsidRPr="00571CBF">
        <w:rPr>
          <w:rFonts w:ascii="Arial" w:hAnsi="Arial" w:cs="Arial"/>
          <w:sz w:val="22"/>
          <w:szCs w:val="22"/>
          <w:lang w:val="en-GB"/>
        </w:rPr>
        <w:t>issue of</w:t>
      </w:r>
      <w:r w:rsidRPr="00571CBF">
        <w:rPr>
          <w:rFonts w:ascii="Arial" w:eastAsia="SimSun" w:hAnsi="Arial" w:cs="Arial"/>
          <w:sz w:val="22"/>
          <w:szCs w:val="22"/>
          <w:lang w:val="en-GB" w:eastAsia="zh-CN"/>
        </w:rPr>
        <w:t xml:space="preserve"> c</w:t>
      </w:r>
      <w:r w:rsidRPr="00571CBF">
        <w:rPr>
          <w:rFonts w:ascii="Arial" w:hAnsi="Arial" w:cs="Arial"/>
          <w:sz w:val="22"/>
          <w:szCs w:val="22"/>
          <w:lang w:val="en-GB"/>
        </w:rPr>
        <w:t>ommercialization of element</w:t>
      </w:r>
      <w:r w:rsidR="00A945F7" w:rsidRPr="00571CBF">
        <w:rPr>
          <w:rFonts w:ascii="Arial" w:hAnsi="Arial" w:cs="Arial"/>
          <w:sz w:val="22"/>
          <w:szCs w:val="22"/>
          <w:lang w:val="en-GB"/>
        </w:rPr>
        <w:t>s</w:t>
      </w:r>
      <w:r w:rsidRPr="00571CBF">
        <w:rPr>
          <w:rFonts w:ascii="Arial" w:hAnsi="Arial" w:cs="Arial"/>
          <w:sz w:val="22"/>
          <w:szCs w:val="22"/>
          <w:lang w:val="en-GB"/>
        </w:rPr>
        <w:t>, reit</w:t>
      </w:r>
      <w:r w:rsidR="00A945F7" w:rsidRPr="00571CBF">
        <w:rPr>
          <w:rFonts w:ascii="Arial" w:hAnsi="Arial" w:cs="Arial"/>
          <w:sz w:val="22"/>
          <w:szCs w:val="22"/>
          <w:lang w:val="en-GB"/>
        </w:rPr>
        <w:t>erating its previous view that ‘</w:t>
      </w:r>
      <w:r w:rsidRPr="00571CBF">
        <w:rPr>
          <w:rFonts w:ascii="Arial" w:hAnsi="Arial" w:cs="Arial"/>
          <w:sz w:val="22"/>
          <w:szCs w:val="22"/>
          <w:lang w:val="en-GB"/>
        </w:rPr>
        <w:t xml:space="preserve">commercialization was not </w:t>
      </w:r>
      <w:r w:rsidRPr="00571CBF">
        <w:rPr>
          <w:rFonts w:ascii="Arial" w:hAnsi="Arial" w:cs="Arial"/>
          <w:i/>
          <w:sz w:val="22"/>
          <w:szCs w:val="22"/>
          <w:lang w:val="en-GB"/>
        </w:rPr>
        <w:t xml:space="preserve">a priori </w:t>
      </w:r>
      <w:r w:rsidRPr="00571CBF">
        <w:rPr>
          <w:rFonts w:ascii="Arial" w:hAnsi="Arial" w:cs="Arial"/>
          <w:sz w:val="22"/>
          <w:szCs w:val="22"/>
          <w:lang w:val="en-GB"/>
        </w:rPr>
        <w:t>a disqualifying factor, highlighting the vital role of intangible cultural heritage as a</w:t>
      </w:r>
      <w:r w:rsidR="00A945F7" w:rsidRPr="00571CBF">
        <w:rPr>
          <w:rFonts w:ascii="Arial" w:hAnsi="Arial" w:cs="Arial"/>
          <w:sz w:val="22"/>
          <w:szCs w:val="22"/>
          <w:lang w:val="en-GB"/>
        </w:rPr>
        <w:t xml:space="preserve"> factor of economic development’</w:t>
      </w:r>
      <w:r w:rsidRPr="00571CBF">
        <w:rPr>
          <w:rFonts w:ascii="Arial" w:hAnsi="Arial" w:cs="Arial"/>
          <w:sz w:val="22"/>
          <w:szCs w:val="22"/>
          <w:lang w:val="en-GB"/>
        </w:rPr>
        <w:t xml:space="preserve"> (</w:t>
      </w:r>
      <w:r w:rsidR="00A945F7" w:rsidRPr="00571CBF">
        <w:rPr>
          <w:rFonts w:ascii="Arial" w:hAnsi="Arial" w:cs="Arial"/>
          <w:sz w:val="22"/>
          <w:szCs w:val="22"/>
          <w:lang w:val="en-GB"/>
        </w:rPr>
        <w:t xml:space="preserve">Document </w:t>
      </w:r>
      <w:r w:rsidRPr="00571CBF">
        <w:rPr>
          <w:rFonts w:ascii="Arial" w:hAnsi="Arial" w:cs="Arial"/>
          <w:sz w:val="22"/>
          <w:szCs w:val="22"/>
          <w:lang w:val="en-GB"/>
        </w:rPr>
        <w:t>ITH/09/4.COM/CONF.209/INF.6)</w:t>
      </w:r>
      <w:r w:rsidR="007845DA" w:rsidRPr="00571CBF">
        <w:rPr>
          <w:rFonts w:ascii="Arial" w:hAnsi="Arial" w:cs="Arial"/>
          <w:sz w:val="22"/>
          <w:szCs w:val="22"/>
          <w:lang w:val="en-GB"/>
        </w:rPr>
        <w:t>. T</w:t>
      </w:r>
      <w:r w:rsidR="00A945F7" w:rsidRPr="00571CBF">
        <w:rPr>
          <w:rFonts w:ascii="Arial" w:hAnsi="Arial" w:cs="Arial"/>
          <w:sz w:val="22"/>
          <w:szCs w:val="22"/>
          <w:lang w:val="en-GB"/>
        </w:rPr>
        <w:t xml:space="preserve">he practice and </w:t>
      </w:r>
      <w:r w:rsidRPr="00571CBF">
        <w:rPr>
          <w:rFonts w:ascii="Arial" w:hAnsi="Arial" w:cs="Arial"/>
          <w:sz w:val="22"/>
          <w:szCs w:val="22"/>
          <w:lang w:val="en-GB"/>
        </w:rPr>
        <w:t>transmission of some elements</w:t>
      </w:r>
      <w:r w:rsidR="0027269F" w:rsidRPr="00571CBF">
        <w:rPr>
          <w:rFonts w:ascii="Arial" w:hAnsi="Arial" w:cs="Arial"/>
          <w:sz w:val="22"/>
          <w:szCs w:val="22"/>
          <w:lang w:val="en-GB"/>
        </w:rPr>
        <w:t>, particularly those</w:t>
      </w:r>
      <w:r w:rsidRPr="00571CBF">
        <w:rPr>
          <w:rFonts w:ascii="Arial" w:hAnsi="Arial" w:cs="Arial"/>
          <w:sz w:val="22"/>
          <w:szCs w:val="22"/>
          <w:lang w:val="en-GB"/>
        </w:rPr>
        <w:t xml:space="preserve"> including craftsmanship</w:t>
      </w:r>
      <w:r w:rsidR="0027269F" w:rsidRPr="00571CBF">
        <w:rPr>
          <w:rFonts w:ascii="Arial" w:hAnsi="Arial" w:cs="Arial"/>
          <w:sz w:val="22"/>
          <w:szCs w:val="22"/>
          <w:lang w:val="en-GB"/>
        </w:rPr>
        <w:t>,</w:t>
      </w:r>
      <w:r w:rsidRPr="00571CBF">
        <w:rPr>
          <w:rFonts w:ascii="Arial" w:hAnsi="Arial" w:cs="Arial"/>
          <w:sz w:val="22"/>
          <w:szCs w:val="22"/>
          <w:lang w:val="en-GB"/>
        </w:rPr>
        <w:t xml:space="preserve"> are </w:t>
      </w:r>
      <w:r w:rsidR="00A945F7" w:rsidRPr="00571CBF">
        <w:rPr>
          <w:rFonts w:ascii="Arial" w:hAnsi="Arial" w:cs="Arial"/>
          <w:sz w:val="22"/>
          <w:szCs w:val="22"/>
          <w:lang w:val="en-GB"/>
        </w:rPr>
        <w:t xml:space="preserve">closely linked to income </w:t>
      </w:r>
      <w:r w:rsidRPr="00571CBF">
        <w:rPr>
          <w:rFonts w:ascii="Arial" w:hAnsi="Arial" w:cs="Arial"/>
          <w:sz w:val="22"/>
          <w:szCs w:val="22"/>
          <w:lang w:val="en-GB"/>
        </w:rPr>
        <w:t xml:space="preserve">generation. </w:t>
      </w:r>
      <w:r w:rsidR="00A945F7" w:rsidRPr="00571CBF">
        <w:rPr>
          <w:rFonts w:ascii="Arial" w:hAnsi="Arial" w:cs="Arial"/>
          <w:sz w:val="22"/>
          <w:szCs w:val="22"/>
          <w:lang w:val="en-GB"/>
        </w:rPr>
        <w:t xml:space="preserve">The Subsidiary Body </w:t>
      </w:r>
      <w:r w:rsidRPr="00571CBF">
        <w:rPr>
          <w:rFonts w:ascii="Arial" w:hAnsi="Arial" w:cs="Arial"/>
          <w:sz w:val="22"/>
          <w:szCs w:val="22"/>
          <w:lang w:val="en-GB"/>
        </w:rPr>
        <w:t xml:space="preserve">emphasized the importance of community involvement in the process of elaboration of safeguarding measures in order to </w:t>
      </w:r>
      <w:r w:rsidRPr="00571CBF">
        <w:rPr>
          <w:rFonts w:ascii="Arial" w:hAnsi="Arial" w:cs="Arial"/>
          <w:b/>
          <w:bCs/>
          <w:sz w:val="22"/>
          <w:szCs w:val="22"/>
          <w:lang w:val="en-GB"/>
        </w:rPr>
        <w:t>ensure that the communities concerned</w:t>
      </w:r>
      <w:r w:rsidR="00A945F7" w:rsidRPr="00571CBF">
        <w:rPr>
          <w:rFonts w:ascii="Arial" w:hAnsi="Arial" w:cs="Arial"/>
          <w:b/>
          <w:bCs/>
          <w:sz w:val="22"/>
          <w:szCs w:val="22"/>
          <w:lang w:val="en-GB"/>
        </w:rPr>
        <w:t xml:space="preserve"> are the beneficiaries of inscription and the increased attention it will bring, rather than</w:t>
      </w:r>
      <w:r w:rsidRPr="00571CBF">
        <w:rPr>
          <w:rFonts w:ascii="Arial" w:hAnsi="Arial" w:cs="Arial"/>
          <w:b/>
          <w:bCs/>
          <w:sz w:val="22"/>
          <w:szCs w:val="22"/>
          <w:lang w:val="en-GB"/>
        </w:rPr>
        <w:t xml:space="preserve"> States or private enterprises</w:t>
      </w:r>
      <w:r w:rsidRPr="00571CBF">
        <w:rPr>
          <w:rFonts w:ascii="Arial" w:hAnsi="Arial" w:cs="Arial"/>
          <w:b/>
          <w:sz w:val="22"/>
          <w:szCs w:val="22"/>
          <w:lang w:val="en-GB"/>
        </w:rPr>
        <w:t>.</w:t>
      </w:r>
      <w:r w:rsidRPr="00571CBF">
        <w:rPr>
          <w:rFonts w:ascii="Arial" w:hAnsi="Arial" w:cs="Arial"/>
          <w:sz w:val="22"/>
          <w:szCs w:val="22"/>
          <w:lang w:val="en-GB"/>
        </w:rPr>
        <w:t xml:space="preserve"> </w:t>
      </w:r>
      <w:r w:rsidR="0015050B" w:rsidRPr="00571CBF">
        <w:rPr>
          <w:rFonts w:ascii="Arial" w:hAnsi="Arial" w:cs="Arial"/>
          <w:sz w:val="22"/>
          <w:szCs w:val="22"/>
          <w:lang w:val="en-GB"/>
        </w:rPr>
        <w:t>The Subsidiary Body</w:t>
      </w:r>
      <w:r w:rsidRPr="00571CBF">
        <w:rPr>
          <w:rFonts w:ascii="Arial" w:hAnsi="Arial" w:cs="Arial"/>
          <w:sz w:val="22"/>
          <w:szCs w:val="22"/>
          <w:lang w:val="en-GB"/>
        </w:rPr>
        <w:t xml:space="preserve"> also considered that safeguarding measures should address excessive commercialization </w:t>
      </w:r>
      <w:r w:rsidR="005D5C01" w:rsidRPr="00571CBF">
        <w:rPr>
          <w:rFonts w:ascii="Arial" w:hAnsi="Arial" w:cs="Arial"/>
          <w:sz w:val="22"/>
          <w:szCs w:val="22"/>
          <w:lang w:val="en-GB"/>
        </w:rPr>
        <w:t xml:space="preserve">that </w:t>
      </w:r>
      <w:r w:rsidRPr="00571CBF">
        <w:rPr>
          <w:rFonts w:ascii="Arial" w:hAnsi="Arial" w:cs="Arial"/>
          <w:sz w:val="22"/>
          <w:szCs w:val="22"/>
          <w:lang w:val="en-GB"/>
        </w:rPr>
        <w:t>may be detriment</w:t>
      </w:r>
      <w:r w:rsidR="0015050B" w:rsidRPr="00571CBF">
        <w:rPr>
          <w:rFonts w:ascii="Arial" w:hAnsi="Arial" w:cs="Arial"/>
          <w:sz w:val="22"/>
          <w:szCs w:val="22"/>
          <w:lang w:val="en-GB"/>
        </w:rPr>
        <w:t>al to the</w:t>
      </w:r>
      <w:r w:rsidRPr="00571CBF">
        <w:rPr>
          <w:rFonts w:ascii="Arial" w:hAnsi="Arial" w:cs="Arial"/>
          <w:sz w:val="22"/>
          <w:szCs w:val="22"/>
          <w:lang w:val="en-GB"/>
        </w:rPr>
        <w:t xml:space="preserve"> social and cultural functions and the viability of </w:t>
      </w:r>
      <w:r w:rsidR="0015050B" w:rsidRPr="00571CBF">
        <w:rPr>
          <w:rFonts w:ascii="Arial" w:hAnsi="Arial" w:cs="Arial"/>
          <w:sz w:val="22"/>
          <w:szCs w:val="22"/>
          <w:lang w:val="en-GB"/>
        </w:rPr>
        <w:t>intangible cultural heritage</w:t>
      </w:r>
      <w:r w:rsidRPr="00571CBF">
        <w:rPr>
          <w:rFonts w:ascii="Arial" w:hAnsi="Arial" w:cs="Arial"/>
          <w:sz w:val="22"/>
          <w:szCs w:val="22"/>
          <w:lang w:val="en-GB"/>
        </w:rPr>
        <w:t>.</w:t>
      </w:r>
      <w:r w:rsidR="0015050B" w:rsidRPr="00571CBF">
        <w:rPr>
          <w:rFonts w:ascii="Arial" w:hAnsi="Arial" w:cs="Arial"/>
          <w:sz w:val="22"/>
          <w:szCs w:val="22"/>
          <w:lang w:val="en-GB"/>
        </w:rPr>
        <w:t xml:space="preserve"> </w:t>
      </w:r>
    </w:p>
    <w:p w:rsidR="002B0F42" w:rsidRPr="00571CBF" w:rsidRDefault="003A30A4" w:rsidP="00106343">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 xml:space="preserve">A topic that was sometimes linked in </w:t>
      </w:r>
      <w:r w:rsidR="005D5C01" w:rsidRPr="00571CBF">
        <w:rPr>
          <w:rFonts w:ascii="Arial" w:hAnsi="Arial" w:cs="Arial"/>
          <w:sz w:val="22"/>
          <w:szCs w:val="22"/>
          <w:lang w:val="en-GB"/>
        </w:rPr>
        <w:t xml:space="preserve">the Subsidiary Body’s </w:t>
      </w:r>
      <w:r w:rsidRPr="00571CBF">
        <w:rPr>
          <w:rFonts w:ascii="Arial" w:hAnsi="Arial" w:cs="Arial"/>
          <w:sz w:val="22"/>
          <w:szCs w:val="22"/>
          <w:lang w:val="en-GB"/>
        </w:rPr>
        <w:t xml:space="preserve">discussions to commercialization was that of institutionalization and professionalization. Several nominations presented situations in which </w:t>
      </w:r>
      <w:r w:rsidRPr="00571CBF">
        <w:rPr>
          <w:rFonts w:ascii="Arial" w:hAnsi="Arial" w:cs="Arial"/>
          <w:b/>
          <w:bCs/>
          <w:sz w:val="22"/>
          <w:szCs w:val="22"/>
          <w:lang w:val="en-GB"/>
        </w:rPr>
        <w:t>the practice and transmission of the element were situated within highly organized institutions or undertaken by professionals.</w:t>
      </w:r>
      <w:r w:rsidRPr="00571CBF">
        <w:rPr>
          <w:rFonts w:ascii="Arial" w:hAnsi="Arial" w:cs="Arial"/>
          <w:sz w:val="22"/>
          <w:szCs w:val="22"/>
          <w:lang w:val="en-GB"/>
        </w:rPr>
        <w:t xml:space="preserve"> </w:t>
      </w:r>
      <w:r w:rsidR="005F11B1" w:rsidRPr="00571CBF">
        <w:rPr>
          <w:rFonts w:ascii="Arial" w:hAnsi="Arial" w:cs="Arial"/>
          <w:sz w:val="22"/>
          <w:szCs w:val="22"/>
          <w:lang w:val="en-GB"/>
        </w:rPr>
        <w:t xml:space="preserve">Members’ </w:t>
      </w:r>
      <w:r w:rsidRPr="00571CBF">
        <w:rPr>
          <w:rFonts w:ascii="Arial" w:hAnsi="Arial" w:cs="Arial"/>
          <w:sz w:val="22"/>
          <w:szCs w:val="22"/>
          <w:lang w:val="en-GB"/>
        </w:rPr>
        <w:t xml:space="preserve">concern was to be certain that professionalization or institutionalization did not undermine the nature of a given element as intangible cultural heritage or cause it to lose its social context and cultural meaning. Excessive professionalization, sometimes with international competitions and huge funding, made it difficult to identify the community concerned or feel confident that they were the agents and beneficiaries of the inscription process. </w:t>
      </w:r>
    </w:p>
    <w:p w:rsidR="00214974" w:rsidRPr="00571CBF" w:rsidRDefault="00406AE3" w:rsidP="00214974">
      <w:pPr>
        <w:pStyle w:val="NormalWeb"/>
        <w:numPr>
          <w:ilvl w:val="0"/>
          <w:numId w:val="5"/>
        </w:numPr>
        <w:spacing w:before="0" w:beforeAutospacing="0" w:after="120" w:afterAutospacing="0"/>
        <w:ind w:left="567" w:hanging="567"/>
        <w:jc w:val="both"/>
        <w:rPr>
          <w:rFonts w:ascii="Arial" w:hAnsi="Arial" w:cs="Arial"/>
          <w:sz w:val="22"/>
          <w:szCs w:val="22"/>
          <w:lang w:val="en-GB"/>
        </w:rPr>
      </w:pPr>
      <w:r w:rsidRPr="00571CBF">
        <w:rPr>
          <w:rFonts w:ascii="Arial" w:hAnsi="Arial" w:cs="Arial"/>
          <w:sz w:val="22"/>
          <w:szCs w:val="22"/>
          <w:lang w:val="en-GB"/>
        </w:rPr>
        <w:t xml:space="preserve">Throughout its examinations, the Subsidiary Body returned time and again to the </w:t>
      </w:r>
      <w:r w:rsidR="00656FF5" w:rsidRPr="00571CBF">
        <w:rPr>
          <w:rFonts w:ascii="Arial" w:hAnsi="Arial" w:cs="Arial"/>
          <w:sz w:val="22"/>
          <w:szCs w:val="22"/>
          <w:lang w:val="en-GB"/>
        </w:rPr>
        <w:t>fundamental</w:t>
      </w:r>
      <w:r w:rsidRPr="00571CBF">
        <w:rPr>
          <w:rFonts w:ascii="Arial" w:hAnsi="Arial" w:cs="Arial"/>
          <w:sz w:val="22"/>
          <w:szCs w:val="22"/>
          <w:lang w:val="en-GB"/>
        </w:rPr>
        <w:t xml:space="preserve"> question of communities. </w:t>
      </w:r>
      <w:r w:rsidR="00656FF5" w:rsidRPr="00571CBF">
        <w:rPr>
          <w:rFonts w:ascii="Arial" w:hAnsi="Arial" w:cs="Arial"/>
          <w:sz w:val="22"/>
          <w:szCs w:val="22"/>
          <w:lang w:val="en-GB"/>
        </w:rPr>
        <w:t xml:space="preserve">While pointing out that ‘community’ is not defined in the text of the Convention and the notion of the community may differ from region to region or within different political and cultural contexts, </w:t>
      </w:r>
      <w:r w:rsidR="00656FF5" w:rsidRPr="00571CBF">
        <w:rPr>
          <w:rFonts w:ascii="Arial" w:hAnsi="Arial" w:cs="Arial"/>
          <w:b/>
          <w:sz w:val="22"/>
          <w:szCs w:val="22"/>
          <w:lang w:val="en-GB"/>
        </w:rPr>
        <w:t>the Subsidiary Body nevertheless stresses the importance of a clear i</w:t>
      </w:r>
      <w:r w:rsidR="00214974" w:rsidRPr="00571CBF">
        <w:rPr>
          <w:rFonts w:ascii="Arial" w:hAnsi="Arial" w:cs="Arial"/>
          <w:b/>
          <w:sz w:val="22"/>
          <w:szCs w:val="22"/>
          <w:lang w:val="en-GB"/>
        </w:rPr>
        <w:t>dentification of the community and those who represent it</w:t>
      </w:r>
      <w:r w:rsidR="00214974" w:rsidRPr="00571CBF">
        <w:rPr>
          <w:rFonts w:ascii="Arial" w:hAnsi="Arial" w:cs="Arial"/>
          <w:sz w:val="22"/>
          <w:szCs w:val="22"/>
          <w:lang w:val="en-GB"/>
        </w:rPr>
        <w:t>. Aware that no single standard can suffice and that there are as many forms of representatives as there are of communities, the Subsidiary Body always sought to ground its decisions and conclusions in a culturally sensitive and flexible approach to this problem.</w:t>
      </w:r>
      <w:r w:rsidR="006F0F93" w:rsidRPr="00571CBF">
        <w:rPr>
          <w:rFonts w:ascii="Arial" w:hAnsi="Arial" w:cs="Arial"/>
          <w:sz w:val="22"/>
          <w:szCs w:val="22"/>
          <w:lang w:val="en-GB"/>
        </w:rPr>
        <w:t xml:space="preserve"> It also </w:t>
      </w:r>
      <w:bookmarkStart w:id="0" w:name="_GoBack"/>
      <w:r w:rsidR="006F0F93" w:rsidRPr="00571CBF">
        <w:rPr>
          <w:rFonts w:ascii="Arial" w:hAnsi="Arial" w:cs="Arial"/>
          <w:sz w:val="22"/>
          <w:szCs w:val="22"/>
          <w:lang w:val="en-GB"/>
        </w:rPr>
        <w:t>emphasizes that the community concerned should be the same from beginning to end of the nomination. It was frustrating to the Body members to find that the reference community on one page was not the same as the reference community on the previous page or the one that followed.</w:t>
      </w:r>
    </w:p>
    <w:bookmarkEnd w:id="0"/>
    <w:p w:rsidR="0020795D" w:rsidRPr="00571CBF" w:rsidRDefault="004E7168" w:rsidP="00647567">
      <w:pPr>
        <w:pStyle w:val="NormalWeb"/>
        <w:numPr>
          <w:ilvl w:val="0"/>
          <w:numId w:val="5"/>
        </w:numPr>
        <w:spacing w:before="0" w:beforeAutospacing="0" w:after="240" w:afterAutospacing="0"/>
        <w:ind w:hanging="502"/>
        <w:jc w:val="both"/>
        <w:rPr>
          <w:rFonts w:ascii="Arial" w:hAnsi="Arial" w:cs="Arial"/>
          <w:bCs/>
          <w:lang w:val="en-GB"/>
        </w:rPr>
      </w:pPr>
      <w:r w:rsidRPr="00571CBF">
        <w:rPr>
          <w:rFonts w:ascii="Arial" w:hAnsi="Arial" w:cs="Arial"/>
          <w:sz w:val="22"/>
          <w:szCs w:val="22"/>
          <w:lang w:val="en-GB"/>
        </w:rPr>
        <w:t xml:space="preserve">In closing, the Subsidiary Body wishes to call attention to </w:t>
      </w:r>
      <w:r w:rsidR="00FD6C0D" w:rsidRPr="00571CBF">
        <w:rPr>
          <w:rFonts w:ascii="Arial" w:hAnsi="Arial" w:cs="Arial"/>
          <w:sz w:val="22"/>
          <w:szCs w:val="22"/>
          <w:lang w:val="en-GB"/>
        </w:rPr>
        <w:t>several</w:t>
      </w:r>
      <w:r w:rsidRPr="00571CBF">
        <w:rPr>
          <w:rFonts w:ascii="Arial" w:hAnsi="Arial" w:cs="Arial"/>
          <w:sz w:val="22"/>
          <w:szCs w:val="22"/>
          <w:lang w:val="en-GB"/>
        </w:rPr>
        <w:t xml:space="preserve"> nominations that it considers worthy of recognition as files that were carefully </w:t>
      </w:r>
      <w:r w:rsidR="009C3248" w:rsidRPr="00571CBF">
        <w:rPr>
          <w:rFonts w:ascii="Arial" w:hAnsi="Arial" w:cs="Arial"/>
          <w:sz w:val="22"/>
          <w:szCs w:val="22"/>
          <w:lang w:val="en-GB"/>
        </w:rPr>
        <w:t xml:space="preserve">conceived, </w:t>
      </w:r>
      <w:r w:rsidR="00F20D03" w:rsidRPr="00571CBF">
        <w:rPr>
          <w:rFonts w:ascii="Arial" w:hAnsi="Arial" w:cs="Arial"/>
          <w:sz w:val="22"/>
          <w:szCs w:val="22"/>
          <w:lang w:val="en-GB"/>
        </w:rPr>
        <w:t xml:space="preserve">well </w:t>
      </w:r>
      <w:r w:rsidRPr="00571CBF">
        <w:rPr>
          <w:rFonts w:ascii="Arial" w:hAnsi="Arial" w:cs="Arial"/>
          <w:sz w:val="22"/>
          <w:szCs w:val="22"/>
          <w:lang w:val="en-GB"/>
        </w:rPr>
        <w:t xml:space="preserve">prepared, </w:t>
      </w:r>
      <w:r w:rsidR="00F20D03" w:rsidRPr="00571CBF">
        <w:rPr>
          <w:rFonts w:ascii="Arial" w:hAnsi="Arial" w:cs="Arial"/>
          <w:sz w:val="22"/>
          <w:szCs w:val="22"/>
          <w:lang w:val="en-GB"/>
        </w:rPr>
        <w:t>effectively</w:t>
      </w:r>
      <w:r w:rsidRPr="00571CBF">
        <w:rPr>
          <w:rFonts w:ascii="Arial" w:hAnsi="Arial" w:cs="Arial"/>
          <w:sz w:val="22"/>
          <w:szCs w:val="22"/>
          <w:lang w:val="en-GB"/>
        </w:rPr>
        <w:t xml:space="preserve"> presented and convincingly argued. Other States Parties may wish to consult these nominations as examples when </w:t>
      </w:r>
      <w:r w:rsidR="009C3248" w:rsidRPr="00571CBF">
        <w:rPr>
          <w:rFonts w:ascii="Arial" w:hAnsi="Arial" w:cs="Arial"/>
          <w:sz w:val="22"/>
          <w:szCs w:val="22"/>
          <w:lang w:val="en-GB"/>
        </w:rPr>
        <w:t>elaborating</w:t>
      </w:r>
      <w:r w:rsidRPr="00571CBF">
        <w:rPr>
          <w:rFonts w:ascii="Arial" w:hAnsi="Arial" w:cs="Arial"/>
          <w:sz w:val="22"/>
          <w:szCs w:val="22"/>
          <w:lang w:val="en-GB"/>
        </w:rPr>
        <w:t xml:space="preserve"> their own future files. The</w:t>
      </w:r>
      <w:r w:rsidR="00FD6C0D" w:rsidRPr="00571CBF">
        <w:rPr>
          <w:rFonts w:ascii="Arial" w:hAnsi="Arial" w:cs="Arial"/>
          <w:sz w:val="22"/>
          <w:szCs w:val="22"/>
          <w:lang w:val="en-GB"/>
        </w:rPr>
        <w:t>se</w:t>
      </w:r>
      <w:r w:rsidRPr="00571CBF">
        <w:rPr>
          <w:rFonts w:ascii="Arial" w:hAnsi="Arial" w:cs="Arial"/>
          <w:sz w:val="22"/>
          <w:szCs w:val="22"/>
          <w:lang w:val="en-GB"/>
        </w:rPr>
        <w:t xml:space="preserve"> nominations are </w:t>
      </w:r>
      <w:r w:rsidR="00FD6C0D" w:rsidRPr="00571CBF">
        <w:rPr>
          <w:rFonts w:ascii="Arial" w:hAnsi="Arial" w:cs="Arial"/>
          <w:sz w:val="22"/>
          <w:szCs w:val="22"/>
          <w:lang w:val="en-GB"/>
        </w:rPr>
        <w:t>shown in the table</w:t>
      </w:r>
      <w:r w:rsidR="00647567" w:rsidRPr="00571CBF">
        <w:rPr>
          <w:rFonts w:ascii="Arial" w:hAnsi="Arial" w:cs="Arial"/>
          <w:sz w:val="22"/>
          <w:szCs w:val="22"/>
          <w:lang w:val="en-GB"/>
        </w:rPr>
        <w:t xml:space="preserve"> in paragraph 70 of the Subsidiary Body’s report. </w:t>
      </w:r>
    </w:p>
    <w:sectPr w:rsidR="0020795D" w:rsidRPr="00571CBF" w:rsidSect="00285FC4">
      <w:headerReference w:type="even" r:id="rId9"/>
      <w:headerReference w:type="default" r:id="rId10"/>
      <w:footerReference w:type="even" r:id="rId11"/>
      <w:footerReference w:type="default" r:id="rId12"/>
      <w:headerReference w:type="first" r:id="rId13"/>
      <w:pgSz w:w="11906" w:h="16838" w:code="9"/>
      <w:pgMar w:top="1135"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5CA" w:rsidRDefault="004315CA">
      <w:r>
        <w:separator/>
      </w:r>
    </w:p>
  </w:endnote>
  <w:endnote w:type="continuationSeparator" w:id="0">
    <w:p w:rsidR="004315CA" w:rsidRDefault="0043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CA" w:rsidRPr="004935C6" w:rsidRDefault="004315CA" w:rsidP="004935C6">
    <w:pPr>
      <w:pStyle w:val="Footer"/>
      <w:jc w:val="center"/>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CA" w:rsidRPr="004935C6" w:rsidRDefault="004315CA" w:rsidP="004935C6">
    <w:pPr>
      <w:pStyle w:val="Footer"/>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5CA" w:rsidRDefault="004315CA">
      <w:r>
        <w:separator/>
      </w:r>
    </w:p>
  </w:footnote>
  <w:footnote w:type="continuationSeparator" w:id="0">
    <w:p w:rsidR="004315CA" w:rsidRDefault="00431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CA" w:rsidRPr="0031548C" w:rsidRDefault="004315CA">
    <w:pPr>
      <w:pStyle w:val="Header"/>
      <w:rPr>
        <w:rFonts w:ascii="Arial" w:hAnsi="Arial" w:cs="Arial"/>
        <w:sz w:val="20"/>
        <w:szCs w:val="20"/>
        <w:lang w:val="en-US"/>
      </w:rPr>
    </w:pPr>
    <w:r w:rsidRPr="0031548C">
      <w:rPr>
        <w:rFonts w:ascii="Arial" w:hAnsi="Arial" w:cs="Arial"/>
        <w:sz w:val="20"/>
        <w:szCs w:val="20"/>
        <w:lang w:val="en-US"/>
      </w:rPr>
      <w:t xml:space="preserve">ITH/11/6.COM/CONF.206/INF.13 – page </w:t>
    </w:r>
    <w:r w:rsidRPr="0031548C">
      <w:rPr>
        <w:rFonts w:ascii="Arial" w:hAnsi="Arial" w:cs="Arial"/>
        <w:sz w:val="20"/>
        <w:szCs w:val="20"/>
        <w:lang w:val="en-US"/>
      </w:rPr>
      <w:fldChar w:fldCharType="begin"/>
    </w:r>
    <w:r w:rsidRPr="0031548C">
      <w:rPr>
        <w:rFonts w:ascii="Arial" w:hAnsi="Arial" w:cs="Arial"/>
        <w:sz w:val="20"/>
        <w:szCs w:val="20"/>
      </w:rPr>
      <w:instrText xml:space="preserve"> PAGE </w:instrText>
    </w:r>
    <w:r w:rsidRPr="0031548C">
      <w:rPr>
        <w:rFonts w:ascii="Arial" w:hAnsi="Arial" w:cs="Arial"/>
        <w:sz w:val="20"/>
        <w:szCs w:val="20"/>
        <w:lang w:val="en-US"/>
      </w:rPr>
      <w:fldChar w:fldCharType="separate"/>
    </w:r>
    <w:r w:rsidR="006C7384">
      <w:rPr>
        <w:rFonts w:ascii="Arial" w:hAnsi="Arial" w:cs="Arial"/>
        <w:noProof/>
        <w:sz w:val="20"/>
        <w:szCs w:val="20"/>
      </w:rPr>
      <w:t>2</w:t>
    </w:r>
    <w:r w:rsidRPr="0031548C">
      <w:rPr>
        <w:rFonts w:ascii="Arial" w:hAnsi="Arial" w:cs="Arial"/>
        <w:sz w:val="20"/>
        <w:szCs w:val="20"/>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CA" w:rsidRDefault="004315CA" w:rsidP="00285FC4">
    <w:pPr>
      <w:pStyle w:val="Header"/>
      <w:jc w:val="right"/>
    </w:pPr>
    <w:r w:rsidRPr="0031548C">
      <w:rPr>
        <w:rFonts w:ascii="Arial" w:hAnsi="Arial" w:cs="Arial"/>
        <w:sz w:val="20"/>
        <w:szCs w:val="20"/>
        <w:lang w:val="en-US"/>
      </w:rPr>
      <w:t>ITH/11/6.COM/CONF.206/INF.13</w:t>
    </w:r>
    <w:r w:rsidRPr="00EF563B">
      <w:rPr>
        <w:rFonts w:ascii="Arial" w:hAnsi="Arial" w:cs="Arial"/>
        <w:sz w:val="20"/>
        <w:szCs w:val="20"/>
        <w:lang w:val="en-US"/>
      </w:rPr>
      <w:t xml:space="preserve"> –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6C7384">
      <w:rPr>
        <w:rStyle w:val="PageNumber"/>
        <w:rFonts w:ascii="Arial" w:hAnsi="Arial" w:cs="Arial"/>
        <w:noProof/>
        <w:sz w:val="20"/>
        <w:szCs w:val="20"/>
        <w:lang w:val="en-US"/>
      </w:rPr>
      <w:t>3</w:t>
    </w:r>
    <w:r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CA" w:rsidRPr="00285FC4" w:rsidRDefault="004315CA" w:rsidP="00285FC4">
    <w:pPr>
      <w:pStyle w:val="Header"/>
    </w:pPr>
    <w:r>
      <w:rPr>
        <w:noProof/>
        <w:lang w:val="fr-FR"/>
      </w:rPr>
      <w:drawing>
        <wp:anchor distT="0" distB="0" distL="114300" distR="114300" simplePos="0" relativeHeight="251657728" behindDoc="0" locked="0" layoutInCell="1" allowOverlap="1">
          <wp:simplePos x="0" y="0"/>
          <wp:positionH relativeFrom="column">
            <wp:posOffset>-351790</wp:posOffset>
          </wp:positionH>
          <wp:positionV relativeFrom="paragraph">
            <wp:posOffset>3810</wp:posOffset>
          </wp:positionV>
          <wp:extent cx="2228215" cy="1367790"/>
          <wp:effectExtent l="19050" t="0" r="635" b="0"/>
          <wp:wrapNone/>
          <wp:docPr id="2" name="Picture 2"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sco_logo_en"/>
                  <pic:cNvPicPr>
                    <a:picLocks noChangeAspect="1" noChangeArrowheads="1"/>
                  </pic:cNvPicPr>
                </pic:nvPicPr>
                <pic:blipFill>
                  <a:blip r:embed="rId1"/>
                  <a:srcRect/>
                  <a:stretch>
                    <a:fillRect/>
                  </a:stretch>
                </pic:blipFill>
                <pic:spPr bwMode="auto">
                  <a:xfrm>
                    <a:off x="0" y="0"/>
                    <a:ext cx="2228215" cy="1367790"/>
                  </a:xfrm>
                  <a:prstGeom prst="rect">
                    <a:avLst/>
                  </a:prstGeom>
                  <a:noFill/>
                  <a:ln w="9525">
                    <a:noFill/>
                    <a:miter lim="800000"/>
                    <a:headEnd/>
                    <a:tailEnd/>
                  </a:ln>
                </pic:spPr>
              </pic:pic>
            </a:graphicData>
          </a:graphic>
        </wp:anchor>
      </w:drawing>
    </w:r>
  </w:p>
  <w:p w:rsidR="004315CA" w:rsidRPr="00CE3FF1" w:rsidRDefault="004315CA" w:rsidP="00285FC4">
    <w:pPr>
      <w:pStyle w:val="Header"/>
      <w:spacing w:after="520"/>
      <w:jc w:val="right"/>
      <w:rPr>
        <w:rFonts w:ascii="Arial" w:hAnsi="Arial" w:cs="Arial"/>
        <w:b/>
        <w:sz w:val="44"/>
        <w:szCs w:val="44"/>
        <w:lang w:val="en-US"/>
      </w:rPr>
    </w:pPr>
    <w:r>
      <w:rPr>
        <w:rFonts w:ascii="Arial" w:hAnsi="Arial" w:cs="Arial"/>
        <w:b/>
        <w:sz w:val="44"/>
        <w:szCs w:val="44"/>
        <w:lang w:val="en-US"/>
      </w:rPr>
      <w:t>6</w:t>
    </w:r>
    <w:r w:rsidRPr="00CE3FF1">
      <w:rPr>
        <w:rFonts w:ascii="Arial" w:hAnsi="Arial" w:cs="Arial"/>
        <w:b/>
        <w:sz w:val="44"/>
        <w:szCs w:val="44"/>
        <w:lang w:val="en-US"/>
      </w:rPr>
      <w:t xml:space="preserve"> </w:t>
    </w:r>
    <w:r>
      <w:rPr>
        <w:rFonts w:ascii="Arial" w:hAnsi="Arial" w:cs="Arial"/>
        <w:b/>
        <w:sz w:val="44"/>
        <w:szCs w:val="44"/>
        <w:lang w:val="en-US"/>
      </w:rPr>
      <w:t>COM</w:t>
    </w:r>
  </w:p>
  <w:p w:rsidR="004315CA" w:rsidRPr="0031548C" w:rsidRDefault="004315CA" w:rsidP="00285FC4">
    <w:pPr>
      <w:jc w:val="right"/>
      <w:rPr>
        <w:rFonts w:ascii="Arial" w:hAnsi="Arial" w:cs="Arial"/>
        <w:b/>
        <w:sz w:val="22"/>
        <w:szCs w:val="22"/>
        <w:lang w:val="en-US"/>
      </w:rPr>
    </w:pPr>
    <w:r w:rsidRPr="0031548C">
      <w:rPr>
        <w:rFonts w:ascii="Arial" w:hAnsi="Arial" w:cs="Arial"/>
        <w:b/>
        <w:sz w:val="22"/>
        <w:szCs w:val="22"/>
        <w:lang w:val="en-US"/>
      </w:rPr>
      <w:t>ITH/11/6.COM/CONF.206/INF.13</w:t>
    </w:r>
  </w:p>
  <w:p w:rsidR="004315CA" w:rsidRDefault="004315CA" w:rsidP="00285FC4">
    <w:pPr>
      <w:jc w:val="right"/>
      <w:rPr>
        <w:rFonts w:ascii="Arial" w:hAnsi="Arial" w:cs="Arial"/>
        <w:b/>
        <w:sz w:val="22"/>
        <w:szCs w:val="22"/>
        <w:lang w:val="en-US"/>
      </w:rPr>
    </w:pPr>
    <w:r w:rsidRPr="00164D56">
      <w:rPr>
        <w:rFonts w:ascii="Arial" w:hAnsi="Arial" w:cs="Arial"/>
        <w:b/>
        <w:sz w:val="22"/>
        <w:szCs w:val="22"/>
        <w:lang w:val="en-US"/>
      </w:rPr>
      <w:t xml:space="preserve">Paris, </w:t>
    </w:r>
    <w:r>
      <w:rPr>
        <w:rFonts w:ascii="Arial" w:hAnsi="Arial" w:cs="Arial"/>
        <w:b/>
        <w:sz w:val="22"/>
        <w:szCs w:val="22"/>
        <w:lang w:val="en-US"/>
      </w:rPr>
      <w:fldChar w:fldCharType="begin"/>
    </w:r>
    <w:r>
      <w:rPr>
        <w:rFonts w:ascii="Arial" w:hAnsi="Arial" w:cs="Arial"/>
        <w:b/>
        <w:sz w:val="22"/>
        <w:szCs w:val="22"/>
        <w:lang w:val="en-US"/>
      </w:rPr>
      <w:instrText xml:space="preserve"> DATE  \@ "d MMMM yyyy"  \* MERGEFORMAT </w:instrText>
    </w:r>
    <w:r>
      <w:rPr>
        <w:rFonts w:ascii="Arial" w:hAnsi="Arial" w:cs="Arial"/>
        <w:b/>
        <w:sz w:val="22"/>
        <w:szCs w:val="22"/>
        <w:lang w:val="en-US"/>
      </w:rPr>
      <w:fldChar w:fldCharType="separate"/>
    </w:r>
    <w:r w:rsidR="006C7384">
      <w:rPr>
        <w:rFonts w:ascii="Arial" w:hAnsi="Arial" w:cs="Arial"/>
        <w:b/>
        <w:noProof/>
        <w:sz w:val="22"/>
        <w:szCs w:val="22"/>
        <w:lang w:val="en-US"/>
      </w:rPr>
      <w:t>27 February 2012</w:t>
    </w:r>
    <w:r>
      <w:rPr>
        <w:rFonts w:ascii="Arial" w:hAnsi="Arial" w:cs="Arial"/>
        <w:b/>
        <w:sz w:val="22"/>
        <w:szCs w:val="22"/>
        <w:lang w:val="en-US"/>
      </w:rPr>
      <w:fldChar w:fldCharType="end"/>
    </w:r>
  </w:p>
  <w:p w:rsidR="004315CA" w:rsidRDefault="004315CA" w:rsidP="00285FC4">
    <w:pPr>
      <w:jc w:val="right"/>
    </w:pPr>
    <w:r>
      <w:rPr>
        <w:rFonts w:ascii="Arial" w:hAnsi="Arial" w:cs="Arial"/>
        <w:b/>
        <w:sz w:val="22"/>
        <w:szCs w:val="22"/>
        <w:lang w:val="en-US"/>
      </w:rPr>
      <w:t>Original: 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D5F"/>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2F23B9"/>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560366"/>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372599"/>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E733FC"/>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0B1C9C"/>
    <w:multiLevelType w:val="hybridMultilevel"/>
    <w:tmpl w:val="F60E309C"/>
    <w:lvl w:ilvl="0" w:tplc="4A762748">
      <w:start w:val="1"/>
      <w:numFmt w:val="bullet"/>
      <w:pStyle w:val="TIRETbul1cm"/>
      <w:lvlText w:val=""/>
      <w:lvlJc w:val="left"/>
      <w:pPr>
        <w:tabs>
          <w:tab w:val="num" w:pos="360"/>
        </w:tabs>
        <w:ind w:left="284" w:hanging="284"/>
      </w:pPr>
      <w:rPr>
        <w:rFonts w:ascii="Symbol" w:hAnsi="Symbol" w:hint="default"/>
      </w:rPr>
    </w:lvl>
    <w:lvl w:ilvl="1" w:tplc="7C72A1A2">
      <w:start w:val="1"/>
      <w:numFmt w:val="decimal"/>
      <w:lvlText w:val="%2."/>
      <w:lvlJc w:val="left"/>
      <w:pPr>
        <w:tabs>
          <w:tab w:val="num" w:pos="1157"/>
        </w:tabs>
        <w:ind w:left="1157" w:hanging="360"/>
      </w:pPr>
      <w:rPr>
        <w:rFonts w:hint="default"/>
      </w:rPr>
    </w:lvl>
    <w:lvl w:ilvl="2" w:tplc="5BEE33EE" w:tentative="1">
      <w:start w:val="1"/>
      <w:numFmt w:val="bullet"/>
      <w:lvlText w:val=""/>
      <w:lvlJc w:val="left"/>
      <w:pPr>
        <w:tabs>
          <w:tab w:val="num" w:pos="1877"/>
        </w:tabs>
        <w:ind w:left="1877" w:hanging="360"/>
      </w:pPr>
      <w:rPr>
        <w:rFonts w:ascii="Wingdings" w:hAnsi="Wingdings" w:hint="default"/>
      </w:rPr>
    </w:lvl>
    <w:lvl w:ilvl="3" w:tplc="B3B4A6E0" w:tentative="1">
      <w:start w:val="1"/>
      <w:numFmt w:val="bullet"/>
      <w:lvlText w:val=""/>
      <w:lvlJc w:val="left"/>
      <w:pPr>
        <w:tabs>
          <w:tab w:val="num" w:pos="2597"/>
        </w:tabs>
        <w:ind w:left="2597" w:hanging="360"/>
      </w:pPr>
      <w:rPr>
        <w:rFonts w:ascii="Symbol" w:hAnsi="Symbol" w:hint="default"/>
      </w:rPr>
    </w:lvl>
    <w:lvl w:ilvl="4" w:tplc="5B3C975A" w:tentative="1">
      <w:start w:val="1"/>
      <w:numFmt w:val="bullet"/>
      <w:lvlText w:val="o"/>
      <w:lvlJc w:val="left"/>
      <w:pPr>
        <w:tabs>
          <w:tab w:val="num" w:pos="3317"/>
        </w:tabs>
        <w:ind w:left="3317" w:hanging="360"/>
      </w:pPr>
      <w:rPr>
        <w:rFonts w:ascii="Courier New" w:hAnsi="Courier New" w:hint="default"/>
      </w:rPr>
    </w:lvl>
    <w:lvl w:ilvl="5" w:tplc="FB2C67F2" w:tentative="1">
      <w:start w:val="1"/>
      <w:numFmt w:val="bullet"/>
      <w:lvlText w:val=""/>
      <w:lvlJc w:val="left"/>
      <w:pPr>
        <w:tabs>
          <w:tab w:val="num" w:pos="4037"/>
        </w:tabs>
        <w:ind w:left="4037" w:hanging="360"/>
      </w:pPr>
      <w:rPr>
        <w:rFonts w:ascii="Wingdings" w:hAnsi="Wingdings" w:hint="default"/>
      </w:rPr>
    </w:lvl>
    <w:lvl w:ilvl="6" w:tplc="3D344DB0" w:tentative="1">
      <w:start w:val="1"/>
      <w:numFmt w:val="bullet"/>
      <w:lvlText w:val=""/>
      <w:lvlJc w:val="left"/>
      <w:pPr>
        <w:tabs>
          <w:tab w:val="num" w:pos="4757"/>
        </w:tabs>
        <w:ind w:left="4757" w:hanging="360"/>
      </w:pPr>
      <w:rPr>
        <w:rFonts w:ascii="Symbol" w:hAnsi="Symbol" w:hint="default"/>
      </w:rPr>
    </w:lvl>
    <w:lvl w:ilvl="7" w:tplc="F0D24ED2" w:tentative="1">
      <w:start w:val="1"/>
      <w:numFmt w:val="bullet"/>
      <w:lvlText w:val="o"/>
      <w:lvlJc w:val="left"/>
      <w:pPr>
        <w:tabs>
          <w:tab w:val="num" w:pos="5477"/>
        </w:tabs>
        <w:ind w:left="5477" w:hanging="360"/>
      </w:pPr>
      <w:rPr>
        <w:rFonts w:ascii="Courier New" w:hAnsi="Courier New" w:hint="default"/>
      </w:rPr>
    </w:lvl>
    <w:lvl w:ilvl="8" w:tplc="3FF277D4" w:tentative="1">
      <w:start w:val="1"/>
      <w:numFmt w:val="bullet"/>
      <w:lvlText w:val=""/>
      <w:lvlJc w:val="left"/>
      <w:pPr>
        <w:tabs>
          <w:tab w:val="num" w:pos="6197"/>
        </w:tabs>
        <w:ind w:left="6197" w:hanging="360"/>
      </w:pPr>
      <w:rPr>
        <w:rFonts w:ascii="Wingdings" w:hAnsi="Wingdings" w:hint="default"/>
      </w:rPr>
    </w:lvl>
  </w:abstractNum>
  <w:abstractNum w:abstractNumId="6">
    <w:nsid w:val="11F05C8D"/>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1B4A48"/>
    <w:multiLevelType w:val="hybridMultilevel"/>
    <w:tmpl w:val="A3CEA94A"/>
    <w:lvl w:ilvl="0" w:tplc="C200FF54">
      <w:start w:val="1"/>
      <w:numFmt w:val="decimal"/>
      <w:lvlText w:val="%1."/>
      <w:lvlJc w:val="left"/>
      <w:pPr>
        <w:ind w:left="720" w:hanging="360"/>
      </w:pPr>
      <w:rPr>
        <w:rFonts w:hint="default"/>
        <w:b w:val="0"/>
      </w:rPr>
    </w:lvl>
    <w:lvl w:ilvl="1" w:tplc="641E4A2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105051"/>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507830"/>
    <w:multiLevelType w:val="hybridMultilevel"/>
    <w:tmpl w:val="13B43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89A71D4"/>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90B697D"/>
    <w:multiLevelType w:val="hybridMultilevel"/>
    <w:tmpl w:val="A3CEA94A"/>
    <w:lvl w:ilvl="0" w:tplc="C200FF54">
      <w:start w:val="1"/>
      <w:numFmt w:val="decimal"/>
      <w:lvlText w:val="%1."/>
      <w:lvlJc w:val="left"/>
      <w:pPr>
        <w:ind w:left="360" w:hanging="360"/>
      </w:pPr>
      <w:rPr>
        <w:rFonts w:hint="default"/>
        <w:b w:val="0"/>
      </w:rPr>
    </w:lvl>
    <w:lvl w:ilvl="1" w:tplc="641E4A24">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812FFB"/>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DDD4FF2"/>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1061FEC"/>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25D1078"/>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286235C"/>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33A2C68"/>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8795D2C"/>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8DF1C0E"/>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C7D0568"/>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DA24FD6"/>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40D02E9"/>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479438E"/>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7061987"/>
    <w:multiLevelType w:val="hybridMultilevel"/>
    <w:tmpl w:val="9A0A1264"/>
    <w:lvl w:ilvl="0" w:tplc="63146316">
      <w:start w:val="11"/>
      <w:numFmt w:val="bullet"/>
      <w:lvlText w:val="-"/>
      <w:lvlJc w:val="left"/>
      <w:pPr>
        <w:ind w:left="720" w:hanging="360"/>
      </w:pPr>
      <w:rPr>
        <w:rFonts w:ascii="Arial" w:eastAsia="SimSu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78D66F4"/>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97A4DB1"/>
    <w:multiLevelType w:val="hybridMultilevel"/>
    <w:tmpl w:val="A6BAD3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AEA6665"/>
    <w:multiLevelType w:val="hybridMultilevel"/>
    <w:tmpl w:val="BF1AE6AA"/>
    <w:lvl w:ilvl="0" w:tplc="B204CC00">
      <w:start w:val="1"/>
      <w:numFmt w:val="decimal"/>
      <w:pStyle w:val="Paradec"/>
      <w:lvlText w:val="%1."/>
      <w:lvlJc w:val="left"/>
      <w:pPr>
        <w:ind w:left="2204" w:hanging="360"/>
      </w:pPr>
      <w:rPr>
        <w:b w:val="0"/>
      </w:rPr>
    </w:lvl>
    <w:lvl w:ilvl="1" w:tplc="04410019" w:tentative="1">
      <w:start w:val="1"/>
      <w:numFmt w:val="lowerLetter"/>
      <w:lvlText w:val="%2."/>
      <w:lvlJc w:val="left"/>
      <w:pPr>
        <w:ind w:left="2924" w:hanging="360"/>
      </w:pPr>
    </w:lvl>
    <w:lvl w:ilvl="2" w:tplc="0441001B" w:tentative="1">
      <w:start w:val="1"/>
      <w:numFmt w:val="lowerRoman"/>
      <w:lvlText w:val="%3."/>
      <w:lvlJc w:val="right"/>
      <w:pPr>
        <w:ind w:left="3644" w:hanging="180"/>
      </w:pPr>
    </w:lvl>
    <w:lvl w:ilvl="3" w:tplc="0441000F" w:tentative="1">
      <w:start w:val="1"/>
      <w:numFmt w:val="decimal"/>
      <w:lvlText w:val="%4."/>
      <w:lvlJc w:val="left"/>
      <w:pPr>
        <w:ind w:left="4364" w:hanging="360"/>
      </w:pPr>
    </w:lvl>
    <w:lvl w:ilvl="4" w:tplc="04410019" w:tentative="1">
      <w:start w:val="1"/>
      <w:numFmt w:val="lowerLetter"/>
      <w:lvlText w:val="%5."/>
      <w:lvlJc w:val="left"/>
      <w:pPr>
        <w:ind w:left="5084" w:hanging="360"/>
      </w:pPr>
    </w:lvl>
    <w:lvl w:ilvl="5" w:tplc="0441001B" w:tentative="1">
      <w:start w:val="1"/>
      <w:numFmt w:val="lowerRoman"/>
      <w:lvlText w:val="%6."/>
      <w:lvlJc w:val="right"/>
      <w:pPr>
        <w:ind w:left="5804" w:hanging="180"/>
      </w:pPr>
    </w:lvl>
    <w:lvl w:ilvl="6" w:tplc="0441000F" w:tentative="1">
      <w:start w:val="1"/>
      <w:numFmt w:val="decimal"/>
      <w:lvlText w:val="%7."/>
      <w:lvlJc w:val="left"/>
      <w:pPr>
        <w:ind w:left="6524" w:hanging="360"/>
      </w:pPr>
    </w:lvl>
    <w:lvl w:ilvl="7" w:tplc="04410019" w:tentative="1">
      <w:start w:val="1"/>
      <w:numFmt w:val="lowerLetter"/>
      <w:lvlText w:val="%8."/>
      <w:lvlJc w:val="left"/>
      <w:pPr>
        <w:ind w:left="7244" w:hanging="360"/>
      </w:pPr>
    </w:lvl>
    <w:lvl w:ilvl="8" w:tplc="0441001B" w:tentative="1">
      <w:start w:val="1"/>
      <w:numFmt w:val="lowerRoman"/>
      <w:lvlText w:val="%9."/>
      <w:lvlJc w:val="right"/>
      <w:pPr>
        <w:ind w:left="7964" w:hanging="180"/>
      </w:pPr>
    </w:lvl>
  </w:abstractNum>
  <w:abstractNum w:abstractNumId="28">
    <w:nsid w:val="3B6601D6"/>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BE45270"/>
    <w:multiLevelType w:val="hybridMultilevel"/>
    <w:tmpl w:val="3850D9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C541E01"/>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DD83B4C"/>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FB66711"/>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23653B3"/>
    <w:multiLevelType w:val="hybridMultilevel"/>
    <w:tmpl w:val="EA72D50E"/>
    <w:lvl w:ilvl="0" w:tplc="A7421A8C">
      <w:start w:val="1"/>
      <w:numFmt w:val="decimal"/>
      <w:lvlText w:val="%1."/>
      <w:lvlJc w:val="left"/>
      <w:pPr>
        <w:ind w:left="502" w:hanging="360"/>
      </w:pPr>
      <w:rPr>
        <w:rFonts w:ascii="Arial" w:hAnsi="Arial" w:cs="Arial" w:hint="default"/>
        <w:b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409565F"/>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8B17BC9"/>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99C2BD0"/>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E32298E"/>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32E43AC"/>
    <w:multiLevelType w:val="hybridMultilevel"/>
    <w:tmpl w:val="B964E9B2"/>
    <w:lvl w:ilvl="0" w:tplc="78FAB2BE">
      <w:start w:val="1"/>
      <w:numFmt w:val="decimal"/>
      <w:pStyle w:val="Parasubdec"/>
      <w:lvlText w:val="%1."/>
      <w:lvlJc w:val="left"/>
      <w:pPr>
        <w:ind w:left="922"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536A56DA"/>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5B07D32"/>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65377B0"/>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98F1BD9"/>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9DA4908"/>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0AB48BC"/>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2CD2E81"/>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49D322A"/>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58A24DC"/>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78807E7"/>
    <w:multiLevelType w:val="hybridMultilevel"/>
    <w:tmpl w:val="2ECA8AAC"/>
    <w:lvl w:ilvl="0" w:tplc="2EDE4ACA">
      <w:start w:val="1"/>
      <w:numFmt w:val="decimal"/>
      <w:lvlText w:val="%1."/>
      <w:lvlJc w:val="left"/>
      <w:pPr>
        <w:ind w:left="1137" w:hanging="570"/>
      </w:pPr>
      <w:rPr>
        <w:rFonts w:hint="default"/>
      </w:rPr>
    </w:lvl>
    <w:lvl w:ilvl="1" w:tplc="04410019">
      <w:start w:val="1"/>
      <w:numFmt w:val="lowerLetter"/>
      <w:lvlText w:val="%2."/>
      <w:lvlJc w:val="left"/>
      <w:pPr>
        <w:ind w:left="1647" w:hanging="360"/>
      </w:pPr>
    </w:lvl>
    <w:lvl w:ilvl="2" w:tplc="0441001B" w:tentative="1">
      <w:start w:val="1"/>
      <w:numFmt w:val="lowerRoman"/>
      <w:lvlText w:val="%3."/>
      <w:lvlJc w:val="right"/>
      <w:pPr>
        <w:ind w:left="2367" w:hanging="180"/>
      </w:pPr>
    </w:lvl>
    <w:lvl w:ilvl="3" w:tplc="0441000F" w:tentative="1">
      <w:start w:val="1"/>
      <w:numFmt w:val="decimal"/>
      <w:lvlText w:val="%4."/>
      <w:lvlJc w:val="left"/>
      <w:pPr>
        <w:ind w:left="3087" w:hanging="360"/>
      </w:pPr>
    </w:lvl>
    <w:lvl w:ilvl="4" w:tplc="04410019" w:tentative="1">
      <w:start w:val="1"/>
      <w:numFmt w:val="lowerLetter"/>
      <w:lvlText w:val="%5."/>
      <w:lvlJc w:val="left"/>
      <w:pPr>
        <w:ind w:left="3807" w:hanging="360"/>
      </w:pPr>
    </w:lvl>
    <w:lvl w:ilvl="5" w:tplc="0441001B" w:tentative="1">
      <w:start w:val="1"/>
      <w:numFmt w:val="lowerRoman"/>
      <w:lvlText w:val="%6."/>
      <w:lvlJc w:val="right"/>
      <w:pPr>
        <w:ind w:left="4527" w:hanging="180"/>
      </w:pPr>
    </w:lvl>
    <w:lvl w:ilvl="6" w:tplc="0441000F" w:tentative="1">
      <w:start w:val="1"/>
      <w:numFmt w:val="decimal"/>
      <w:lvlText w:val="%7."/>
      <w:lvlJc w:val="left"/>
      <w:pPr>
        <w:ind w:left="5247" w:hanging="360"/>
      </w:pPr>
    </w:lvl>
    <w:lvl w:ilvl="7" w:tplc="04410019" w:tentative="1">
      <w:start w:val="1"/>
      <w:numFmt w:val="lowerLetter"/>
      <w:lvlText w:val="%8."/>
      <w:lvlJc w:val="left"/>
      <w:pPr>
        <w:ind w:left="5967" w:hanging="360"/>
      </w:pPr>
    </w:lvl>
    <w:lvl w:ilvl="8" w:tplc="0441001B" w:tentative="1">
      <w:start w:val="1"/>
      <w:numFmt w:val="lowerRoman"/>
      <w:lvlText w:val="%9."/>
      <w:lvlJc w:val="right"/>
      <w:pPr>
        <w:ind w:left="6687" w:hanging="180"/>
      </w:pPr>
    </w:lvl>
  </w:abstractNum>
  <w:abstractNum w:abstractNumId="49">
    <w:nsid w:val="69024AD2"/>
    <w:multiLevelType w:val="hybridMultilevel"/>
    <w:tmpl w:val="4D228404"/>
    <w:lvl w:ilvl="0" w:tplc="040C0019">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nsid w:val="6A807ED3"/>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BD76F5C"/>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CC219EA"/>
    <w:multiLevelType w:val="hybridMultilevel"/>
    <w:tmpl w:val="9CEC88F4"/>
    <w:lvl w:ilvl="0" w:tplc="D8245D64">
      <w:start w:val="1"/>
      <w:numFmt w:val="decimal"/>
      <w:lvlText w:val="%1."/>
      <w:lvlJc w:val="left"/>
      <w:pPr>
        <w:ind w:left="502" w:hanging="360"/>
      </w:pPr>
      <w:rPr>
        <w:rFonts w:ascii="Arial" w:hAnsi="Arial" w:cs="Arial"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D39753E"/>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2AC01FF"/>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51166C0"/>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5FC0645"/>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740210C"/>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A4443A0"/>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7D1448A4"/>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DFC06B8"/>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1"/>
  </w:num>
  <w:num w:numId="3">
    <w:abstractNumId w:val="7"/>
  </w:num>
  <w:num w:numId="4">
    <w:abstractNumId w:val="26"/>
  </w:num>
  <w:num w:numId="5">
    <w:abstractNumId w:val="33"/>
  </w:num>
  <w:num w:numId="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27"/>
  </w:num>
  <w:num w:numId="9">
    <w:abstractNumId w:val="19"/>
  </w:num>
  <w:num w:numId="10">
    <w:abstractNumId w:val="29"/>
  </w:num>
  <w:num w:numId="11">
    <w:abstractNumId w:val="39"/>
  </w:num>
  <w:num w:numId="12">
    <w:abstractNumId w:val="14"/>
  </w:num>
  <w:num w:numId="13">
    <w:abstractNumId w:val="46"/>
  </w:num>
  <w:num w:numId="14">
    <w:abstractNumId w:val="22"/>
  </w:num>
  <w:num w:numId="15">
    <w:abstractNumId w:val="44"/>
  </w:num>
  <w:num w:numId="16">
    <w:abstractNumId w:val="8"/>
  </w:num>
  <w:num w:numId="17">
    <w:abstractNumId w:val="2"/>
  </w:num>
  <w:num w:numId="18">
    <w:abstractNumId w:val="12"/>
  </w:num>
  <w:num w:numId="19">
    <w:abstractNumId w:val="59"/>
  </w:num>
  <w:num w:numId="20">
    <w:abstractNumId w:val="55"/>
  </w:num>
  <w:num w:numId="21">
    <w:abstractNumId w:val="15"/>
  </w:num>
  <w:num w:numId="22">
    <w:abstractNumId w:val="58"/>
  </w:num>
  <w:num w:numId="23">
    <w:abstractNumId w:val="6"/>
  </w:num>
  <w:num w:numId="24">
    <w:abstractNumId w:val="47"/>
  </w:num>
  <w:num w:numId="25">
    <w:abstractNumId w:val="25"/>
  </w:num>
  <w:num w:numId="26">
    <w:abstractNumId w:val="53"/>
  </w:num>
  <w:num w:numId="27">
    <w:abstractNumId w:val="17"/>
  </w:num>
  <w:num w:numId="28">
    <w:abstractNumId w:val="35"/>
  </w:num>
  <w:num w:numId="29">
    <w:abstractNumId w:val="36"/>
  </w:num>
  <w:num w:numId="30">
    <w:abstractNumId w:val="0"/>
  </w:num>
  <w:num w:numId="31">
    <w:abstractNumId w:val="1"/>
  </w:num>
  <w:num w:numId="32">
    <w:abstractNumId w:val="21"/>
  </w:num>
  <w:num w:numId="33">
    <w:abstractNumId w:val="60"/>
  </w:num>
  <w:num w:numId="34">
    <w:abstractNumId w:val="45"/>
  </w:num>
  <w:num w:numId="35">
    <w:abstractNumId w:val="23"/>
  </w:num>
  <w:num w:numId="36">
    <w:abstractNumId w:val="50"/>
  </w:num>
  <w:num w:numId="37">
    <w:abstractNumId w:val="30"/>
  </w:num>
  <w:num w:numId="38">
    <w:abstractNumId w:val="40"/>
  </w:num>
  <w:num w:numId="39">
    <w:abstractNumId w:val="32"/>
  </w:num>
  <w:num w:numId="40">
    <w:abstractNumId w:val="28"/>
  </w:num>
  <w:num w:numId="41">
    <w:abstractNumId w:val="16"/>
  </w:num>
  <w:num w:numId="42">
    <w:abstractNumId w:val="43"/>
  </w:num>
  <w:num w:numId="43">
    <w:abstractNumId w:val="54"/>
  </w:num>
  <w:num w:numId="44">
    <w:abstractNumId w:val="34"/>
  </w:num>
  <w:num w:numId="45">
    <w:abstractNumId w:val="37"/>
  </w:num>
  <w:num w:numId="46">
    <w:abstractNumId w:val="41"/>
  </w:num>
  <w:num w:numId="47">
    <w:abstractNumId w:val="51"/>
  </w:num>
  <w:num w:numId="48">
    <w:abstractNumId w:val="57"/>
  </w:num>
  <w:num w:numId="49">
    <w:abstractNumId w:val="3"/>
  </w:num>
  <w:num w:numId="50">
    <w:abstractNumId w:val="13"/>
  </w:num>
  <w:num w:numId="51">
    <w:abstractNumId w:val="31"/>
  </w:num>
  <w:num w:numId="52">
    <w:abstractNumId w:val="4"/>
  </w:num>
  <w:num w:numId="53">
    <w:abstractNumId w:val="56"/>
  </w:num>
  <w:num w:numId="54">
    <w:abstractNumId w:val="20"/>
  </w:num>
  <w:num w:numId="55">
    <w:abstractNumId w:val="10"/>
  </w:num>
  <w:num w:numId="56">
    <w:abstractNumId w:val="18"/>
  </w:num>
  <w:num w:numId="57">
    <w:abstractNumId w:val="42"/>
  </w:num>
  <w:num w:numId="58">
    <w:abstractNumId w:val="48"/>
  </w:num>
  <w:num w:numId="59">
    <w:abstractNumId w:val="24"/>
  </w:num>
  <w:num w:numId="60">
    <w:abstractNumId w:val="52"/>
  </w:num>
  <w:num w:numId="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oNotTrackFormatting/>
  <w:defaultTabStop w:val="567"/>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2E53DD"/>
    <w:rsid w:val="000024EE"/>
    <w:rsid w:val="00004ED6"/>
    <w:rsid w:val="00006F58"/>
    <w:rsid w:val="00011693"/>
    <w:rsid w:val="0001726E"/>
    <w:rsid w:val="0001769A"/>
    <w:rsid w:val="0002754B"/>
    <w:rsid w:val="00036E8E"/>
    <w:rsid w:val="00045641"/>
    <w:rsid w:val="00050885"/>
    <w:rsid w:val="00052ED5"/>
    <w:rsid w:val="000538C4"/>
    <w:rsid w:val="00055DB7"/>
    <w:rsid w:val="0005626F"/>
    <w:rsid w:val="0005684B"/>
    <w:rsid w:val="0006197A"/>
    <w:rsid w:val="00064C3D"/>
    <w:rsid w:val="00065D6C"/>
    <w:rsid w:val="00073FF5"/>
    <w:rsid w:val="00074D03"/>
    <w:rsid w:val="000773E6"/>
    <w:rsid w:val="00086F66"/>
    <w:rsid w:val="00092728"/>
    <w:rsid w:val="000A12D9"/>
    <w:rsid w:val="000A3B39"/>
    <w:rsid w:val="000A5AF9"/>
    <w:rsid w:val="000A7FC3"/>
    <w:rsid w:val="000B0680"/>
    <w:rsid w:val="000B2360"/>
    <w:rsid w:val="000B45F6"/>
    <w:rsid w:val="000B5B78"/>
    <w:rsid w:val="000C31A8"/>
    <w:rsid w:val="000C5961"/>
    <w:rsid w:val="000C6E3F"/>
    <w:rsid w:val="000D32DA"/>
    <w:rsid w:val="000D3D45"/>
    <w:rsid w:val="000E089E"/>
    <w:rsid w:val="000E2E99"/>
    <w:rsid w:val="000E42BB"/>
    <w:rsid w:val="000F3E87"/>
    <w:rsid w:val="000F49AC"/>
    <w:rsid w:val="000F541A"/>
    <w:rsid w:val="00106343"/>
    <w:rsid w:val="001152A8"/>
    <w:rsid w:val="00115556"/>
    <w:rsid w:val="00115D4F"/>
    <w:rsid w:val="00121091"/>
    <w:rsid w:val="00121968"/>
    <w:rsid w:val="00123E91"/>
    <w:rsid w:val="00124604"/>
    <w:rsid w:val="001315D5"/>
    <w:rsid w:val="00140644"/>
    <w:rsid w:val="00141ADA"/>
    <w:rsid w:val="00145513"/>
    <w:rsid w:val="0015050B"/>
    <w:rsid w:val="00153391"/>
    <w:rsid w:val="00154D5B"/>
    <w:rsid w:val="001633C7"/>
    <w:rsid w:val="001634B6"/>
    <w:rsid w:val="001661DA"/>
    <w:rsid w:val="001665A5"/>
    <w:rsid w:val="001768A8"/>
    <w:rsid w:val="00177C50"/>
    <w:rsid w:val="00184DB4"/>
    <w:rsid w:val="00184E8D"/>
    <w:rsid w:val="001A02CD"/>
    <w:rsid w:val="001A0EA1"/>
    <w:rsid w:val="001A2F77"/>
    <w:rsid w:val="001A738D"/>
    <w:rsid w:val="001B12F2"/>
    <w:rsid w:val="001B7029"/>
    <w:rsid w:val="001B7916"/>
    <w:rsid w:val="001C534F"/>
    <w:rsid w:val="001D04F1"/>
    <w:rsid w:val="001D35A7"/>
    <w:rsid w:val="001D3B90"/>
    <w:rsid w:val="001D616B"/>
    <w:rsid w:val="001E01B5"/>
    <w:rsid w:val="001F06F9"/>
    <w:rsid w:val="001F2711"/>
    <w:rsid w:val="001F2FDC"/>
    <w:rsid w:val="001F6FE3"/>
    <w:rsid w:val="001F759D"/>
    <w:rsid w:val="00200FBD"/>
    <w:rsid w:val="002058EA"/>
    <w:rsid w:val="0020795D"/>
    <w:rsid w:val="00214974"/>
    <w:rsid w:val="002278BE"/>
    <w:rsid w:val="002353A9"/>
    <w:rsid w:val="00240409"/>
    <w:rsid w:val="00242575"/>
    <w:rsid w:val="00242F8B"/>
    <w:rsid w:val="002478D8"/>
    <w:rsid w:val="00270935"/>
    <w:rsid w:val="0027269F"/>
    <w:rsid w:val="002816E6"/>
    <w:rsid w:val="00282D15"/>
    <w:rsid w:val="00285FC4"/>
    <w:rsid w:val="0029051E"/>
    <w:rsid w:val="002969C4"/>
    <w:rsid w:val="002970F7"/>
    <w:rsid w:val="0029710B"/>
    <w:rsid w:val="002A2D26"/>
    <w:rsid w:val="002A337B"/>
    <w:rsid w:val="002A599D"/>
    <w:rsid w:val="002A6548"/>
    <w:rsid w:val="002A7FD3"/>
    <w:rsid w:val="002B0A7B"/>
    <w:rsid w:val="002B0F42"/>
    <w:rsid w:val="002B45DC"/>
    <w:rsid w:val="002B5892"/>
    <w:rsid w:val="002C7943"/>
    <w:rsid w:val="002D4C0D"/>
    <w:rsid w:val="002E0FFE"/>
    <w:rsid w:val="002E1386"/>
    <w:rsid w:val="002E53DD"/>
    <w:rsid w:val="002F1CBB"/>
    <w:rsid w:val="002F30EA"/>
    <w:rsid w:val="00311923"/>
    <w:rsid w:val="00311F7F"/>
    <w:rsid w:val="00312CBB"/>
    <w:rsid w:val="00314529"/>
    <w:rsid w:val="0031548C"/>
    <w:rsid w:val="003346AE"/>
    <w:rsid w:val="003358AB"/>
    <w:rsid w:val="0034083A"/>
    <w:rsid w:val="0034477C"/>
    <w:rsid w:val="00344F05"/>
    <w:rsid w:val="003510CE"/>
    <w:rsid w:val="00352F45"/>
    <w:rsid w:val="00354605"/>
    <w:rsid w:val="003552DF"/>
    <w:rsid w:val="003567B1"/>
    <w:rsid w:val="00363F79"/>
    <w:rsid w:val="003644D2"/>
    <w:rsid w:val="003718D6"/>
    <w:rsid w:val="0037740C"/>
    <w:rsid w:val="00377481"/>
    <w:rsid w:val="003807D3"/>
    <w:rsid w:val="0038200A"/>
    <w:rsid w:val="003841AC"/>
    <w:rsid w:val="003855D0"/>
    <w:rsid w:val="00386A09"/>
    <w:rsid w:val="00395437"/>
    <w:rsid w:val="003A28F7"/>
    <w:rsid w:val="003A2965"/>
    <w:rsid w:val="003A30A4"/>
    <w:rsid w:val="003B5042"/>
    <w:rsid w:val="003B55E4"/>
    <w:rsid w:val="003B62E3"/>
    <w:rsid w:val="003C323E"/>
    <w:rsid w:val="003C7DD1"/>
    <w:rsid w:val="003D7F7A"/>
    <w:rsid w:val="003E0963"/>
    <w:rsid w:val="003F549B"/>
    <w:rsid w:val="00401719"/>
    <w:rsid w:val="0040591A"/>
    <w:rsid w:val="00406AE3"/>
    <w:rsid w:val="00406AF4"/>
    <w:rsid w:val="004104DC"/>
    <w:rsid w:val="00413027"/>
    <w:rsid w:val="004155EE"/>
    <w:rsid w:val="004315CA"/>
    <w:rsid w:val="004517E0"/>
    <w:rsid w:val="00452ACE"/>
    <w:rsid w:val="00454342"/>
    <w:rsid w:val="00454E53"/>
    <w:rsid w:val="0046011D"/>
    <w:rsid w:val="0046138E"/>
    <w:rsid w:val="004614EE"/>
    <w:rsid w:val="0046210D"/>
    <w:rsid w:val="0046570F"/>
    <w:rsid w:val="00466E52"/>
    <w:rsid w:val="00467F8E"/>
    <w:rsid w:val="00471296"/>
    <w:rsid w:val="0047145C"/>
    <w:rsid w:val="004737F7"/>
    <w:rsid w:val="00482AB7"/>
    <w:rsid w:val="0048301E"/>
    <w:rsid w:val="0048310A"/>
    <w:rsid w:val="00483A3F"/>
    <w:rsid w:val="00487B3C"/>
    <w:rsid w:val="004901F7"/>
    <w:rsid w:val="00491E86"/>
    <w:rsid w:val="004935C6"/>
    <w:rsid w:val="00495CEA"/>
    <w:rsid w:val="004A1891"/>
    <w:rsid w:val="004A4F96"/>
    <w:rsid w:val="004B284F"/>
    <w:rsid w:val="004C41A8"/>
    <w:rsid w:val="004C52B9"/>
    <w:rsid w:val="004C735E"/>
    <w:rsid w:val="004D00ED"/>
    <w:rsid w:val="004D70A1"/>
    <w:rsid w:val="004D7AE0"/>
    <w:rsid w:val="004E042D"/>
    <w:rsid w:val="004E408C"/>
    <w:rsid w:val="004E5C5C"/>
    <w:rsid w:val="004E5FFB"/>
    <w:rsid w:val="004E6550"/>
    <w:rsid w:val="004E7168"/>
    <w:rsid w:val="004F2AA2"/>
    <w:rsid w:val="004F4FF1"/>
    <w:rsid w:val="00507561"/>
    <w:rsid w:val="00510A98"/>
    <w:rsid w:val="00511E75"/>
    <w:rsid w:val="00513DD9"/>
    <w:rsid w:val="00513FB0"/>
    <w:rsid w:val="00515A87"/>
    <w:rsid w:val="005249FD"/>
    <w:rsid w:val="00531E32"/>
    <w:rsid w:val="005326E5"/>
    <w:rsid w:val="005332A3"/>
    <w:rsid w:val="0053406A"/>
    <w:rsid w:val="00534E2C"/>
    <w:rsid w:val="00541AB5"/>
    <w:rsid w:val="005571D0"/>
    <w:rsid w:val="0056243C"/>
    <w:rsid w:val="00565416"/>
    <w:rsid w:val="005654A7"/>
    <w:rsid w:val="00571CBF"/>
    <w:rsid w:val="00573554"/>
    <w:rsid w:val="005739E5"/>
    <w:rsid w:val="00574D21"/>
    <w:rsid w:val="005818D3"/>
    <w:rsid w:val="00582170"/>
    <w:rsid w:val="00583C46"/>
    <w:rsid w:val="00586ED9"/>
    <w:rsid w:val="00587518"/>
    <w:rsid w:val="005901C9"/>
    <w:rsid w:val="00590B62"/>
    <w:rsid w:val="005910CA"/>
    <w:rsid w:val="005933B9"/>
    <w:rsid w:val="00595DC4"/>
    <w:rsid w:val="005A4E1A"/>
    <w:rsid w:val="005A7B1B"/>
    <w:rsid w:val="005B2DDD"/>
    <w:rsid w:val="005B5282"/>
    <w:rsid w:val="005D5C01"/>
    <w:rsid w:val="005E3F62"/>
    <w:rsid w:val="005F11B1"/>
    <w:rsid w:val="005F7E5B"/>
    <w:rsid w:val="006001F9"/>
    <w:rsid w:val="00601FDD"/>
    <w:rsid w:val="006028CF"/>
    <w:rsid w:val="00604941"/>
    <w:rsid w:val="006115C8"/>
    <w:rsid w:val="00612262"/>
    <w:rsid w:val="0061710F"/>
    <w:rsid w:val="00622413"/>
    <w:rsid w:val="00624EE3"/>
    <w:rsid w:val="00625227"/>
    <w:rsid w:val="00631355"/>
    <w:rsid w:val="00634A57"/>
    <w:rsid w:val="00640A18"/>
    <w:rsid w:val="006472E4"/>
    <w:rsid w:val="00647567"/>
    <w:rsid w:val="00656FF5"/>
    <w:rsid w:val="00662397"/>
    <w:rsid w:val="0066474A"/>
    <w:rsid w:val="00674C7D"/>
    <w:rsid w:val="00674EB8"/>
    <w:rsid w:val="00677F4D"/>
    <w:rsid w:val="00680039"/>
    <w:rsid w:val="00680266"/>
    <w:rsid w:val="00680488"/>
    <w:rsid w:val="00682B2D"/>
    <w:rsid w:val="00687CA1"/>
    <w:rsid w:val="006A7627"/>
    <w:rsid w:val="006B10EF"/>
    <w:rsid w:val="006B4D86"/>
    <w:rsid w:val="006C2F74"/>
    <w:rsid w:val="006C55E0"/>
    <w:rsid w:val="006C6CDA"/>
    <w:rsid w:val="006C7384"/>
    <w:rsid w:val="006C74A9"/>
    <w:rsid w:val="006D0AD0"/>
    <w:rsid w:val="006D454C"/>
    <w:rsid w:val="006D7DA4"/>
    <w:rsid w:val="006E1774"/>
    <w:rsid w:val="006E5E3D"/>
    <w:rsid w:val="006E66CA"/>
    <w:rsid w:val="006E7220"/>
    <w:rsid w:val="006E785D"/>
    <w:rsid w:val="006F0F93"/>
    <w:rsid w:val="006F4156"/>
    <w:rsid w:val="006F4BB1"/>
    <w:rsid w:val="00715DCA"/>
    <w:rsid w:val="007165DF"/>
    <w:rsid w:val="0072466E"/>
    <w:rsid w:val="0072725A"/>
    <w:rsid w:val="0073475D"/>
    <w:rsid w:val="00741523"/>
    <w:rsid w:val="007507B7"/>
    <w:rsid w:val="00751749"/>
    <w:rsid w:val="007521E0"/>
    <w:rsid w:val="00752B37"/>
    <w:rsid w:val="00754A64"/>
    <w:rsid w:val="00761664"/>
    <w:rsid w:val="00761A3E"/>
    <w:rsid w:val="0076313C"/>
    <w:rsid w:val="00763553"/>
    <w:rsid w:val="00767504"/>
    <w:rsid w:val="00781422"/>
    <w:rsid w:val="007845DA"/>
    <w:rsid w:val="00792025"/>
    <w:rsid w:val="00796770"/>
    <w:rsid w:val="00796F24"/>
    <w:rsid w:val="007A4653"/>
    <w:rsid w:val="007A51B8"/>
    <w:rsid w:val="007D1DBA"/>
    <w:rsid w:val="007D2A66"/>
    <w:rsid w:val="007D5131"/>
    <w:rsid w:val="007E0472"/>
    <w:rsid w:val="007E2207"/>
    <w:rsid w:val="007E3FF2"/>
    <w:rsid w:val="007E7104"/>
    <w:rsid w:val="007F29BC"/>
    <w:rsid w:val="007F6E72"/>
    <w:rsid w:val="007F7180"/>
    <w:rsid w:val="007F77D8"/>
    <w:rsid w:val="00805392"/>
    <w:rsid w:val="00817B26"/>
    <w:rsid w:val="008212E4"/>
    <w:rsid w:val="00823FDC"/>
    <w:rsid w:val="00832916"/>
    <w:rsid w:val="00833097"/>
    <w:rsid w:val="008330B1"/>
    <w:rsid w:val="00842F64"/>
    <w:rsid w:val="00847886"/>
    <w:rsid w:val="00851D8B"/>
    <w:rsid w:val="00853A52"/>
    <w:rsid w:val="008560FF"/>
    <w:rsid w:val="00862833"/>
    <w:rsid w:val="00881B47"/>
    <w:rsid w:val="00885A4A"/>
    <w:rsid w:val="00892661"/>
    <w:rsid w:val="0089448B"/>
    <w:rsid w:val="0089568F"/>
    <w:rsid w:val="00895C75"/>
    <w:rsid w:val="008A5419"/>
    <w:rsid w:val="008C00B1"/>
    <w:rsid w:val="008C1800"/>
    <w:rsid w:val="008C4E67"/>
    <w:rsid w:val="008D10A0"/>
    <w:rsid w:val="008D5992"/>
    <w:rsid w:val="008D766C"/>
    <w:rsid w:val="008F5664"/>
    <w:rsid w:val="00904F0F"/>
    <w:rsid w:val="009079B9"/>
    <w:rsid w:val="0091285F"/>
    <w:rsid w:val="0091604E"/>
    <w:rsid w:val="009164AA"/>
    <w:rsid w:val="00916C88"/>
    <w:rsid w:val="0092072D"/>
    <w:rsid w:val="0093093E"/>
    <w:rsid w:val="009341D0"/>
    <w:rsid w:val="00935C62"/>
    <w:rsid w:val="0093608A"/>
    <w:rsid w:val="00936D24"/>
    <w:rsid w:val="00937F4B"/>
    <w:rsid w:val="009405B1"/>
    <w:rsid w:val="00940F5D"/>
    <w:rsid w:val="00945C59"/>
    <w:rsid w:val="009660C7"/>
    <w:rsid w:val="0096638B"/>
    <w:rsid w:val="00966B83"/>
    <w:rsid w:val="009743D3"/>
    <w:rsid w:val="00977BA0"/>
    <w:rsid w:val="00980099"/>
    <w:rsid w:val="00982220"/>
    <w:rsid w:val="00994F29"/>
    <w:rsid w:val="009B3A05"/>
    <w:rsid w:val="009B3EF5"/>
    <w:rsid w:val="009B4C01"/>
    <w:rsid w:val="009C2EE4"/>
    <w:rsid w:val="009C3248"/>
    <w:rsid w:val="009C37B4"/>
    <w:rsid w:val="009C667C"/>
    <w:rsid w:val="009D6F19"/>
    <w:rsid w:val="009E0090"/>
    <w:rsid w:val="009E31FD"/>
    <w:rsid w:val="009F2C76"/>
    <w:rsid w:val="009F3A94"/>
    <w:rsid w:val="00A03DAC"/>
    <w:rsid w:val="00A05FAB"/>
    <w:rsid w:val="00A075B0"/>
    <w:rsid w:val="00A1538E"/>
    <w:rsid w:val="00A15BBE"/>
    <w:rsid w:val="00A235F1"/>
    <w:rsid w:val="00A27D7E"/>
    <w:rsid w:val="00A3038A"/>
    <w:rsid w:val="00A30FF0"/>
    <w:rsid w:val="00A37C9B"/>
    <w:rsid w:val="00A600FD"/>
    <w:rsid w:val="00A61860"/>
    <w:rsid w:val="00A64EAA"/>
    <w:rsid w:val="00A7046C"/>
    <w:rsid w:val="00A76123"/>
    <w:rsid w:val="00A7716E"/>
    <w:rsid w:val="00A8341C"/>
    <w:rsid w:val="00A8448F"/>
    <w:rsid w:val="00A87AB6"/>
    <w:rsid w:val="00A90F4E"/>
    <w:rsid w:val="00A926CD"/>
    <w:rsid w:val="00A945F7"/>
    <w:rsid w:val="00AA1E9B"/>
    <w:rsid w:val="00AA7730"/>
    <w:rsid w:val="00AB150E"/>
    <w:rsid w:val="00AB33FB"/>
    <w:rsid w:val="00AB5F41"/>
    <w:rsid w:val="00AC0279"/>
    <w:rsid w:val="00AC14FB"/>
    <w:rsid w:val="00AC311A"/>
    <w:rsid w:val="00AC34C4"/>
    <w:rsid w:val="00AC6766"/>
    <w:rsid w:val="00AD11F1"/>
    <w:rsid w:val="00AD1E0D"/>
    <w:rsid w:val="00AD6347"/>
    <w:rsid w:val="00AD6561"/>
    <w:rsid w:val="00AE2374"/>
    <w:rsid w:val="00AE5B03"/>
    <w:rsid w:val="00AE753A"/>
    <w:rsid w:val="00AF0A35"/>
    <w:rsid w:val="00AF2B1F"/>
    <w:rsid w:val="00AF34DF"/>
    <w:rsid w:val="00B06E32"/>
    <w:rsid w:val="00B158EA"/>
    <w:rsid w:val="00B21B72"/>
    <w:rsid w:val="00B233AD"/>
    <w:rsid w:val="00B33E4E"/>
    <w:rsid w:val="00B36525"/>
    <w:rsid w:val="00B41BFF"/>
    <w:rsid w:val="00B45DAE"/>
    <w:rsid w:val="00B467AD"/>
    <w:rsid w:val="00B46DFB"/>
    <w:rsid w:val="00B525C9"/>
    <w:rsid w:val="00B536CF"/>
    <w:rsid w:val="00B539F1"/>
    <w:rsid w:val="00B577D7"/>
    <w:rsid w:val="00B62D2D"/>
    <w:rsid w:val="00B725F0"/>
    <w:rsid w:val="00B84298"/>
    <w:rsid w:val="00B90052"/>
    <w:rsid w:val="00B9485E"/>
    <w:rsid w:val="00BA114C"/>
    <w:rsid w:val="00BA5445"/>
    <w:rsid w:val="00BB3537"/>
    <w:rsid w:val="00BB419B"/>
    <w:rsid w:val="00BC1700"/>
    <w:rsid w:val="00BC6AAB"/>
    <w:rsid w:val="00BC6DE3"/>
    <w:rsid w:val="00BD0F20"/>
    <w:rsid w:val="00BD25E8"/>
    <w:rsid w:val="00BD67B3"/>
    <w:rsid w:val="00BE4AEA"/>
    <w:rsid w:val="00BE71DE"/>
    <w:rsid w:val="00BF50F0"/>
    <w:rsid w:val="00C028AF"/>
    <w:rsid w:val="00C02EE6"/>
    <w:rsid w:val="00C05925"/>
    <w:rsid w:val="00C124D4"/>
    <w:rsid w:val="00C13A79"/>
    <w:rsid w:val="00C167E3"/>
    <w:rsid w:val="00C30120"/>
    <w:rsid w:val="00C305A2"/>
    <w:rsid w:val="00C32D4D"/>
    <w:rsid w:val="00C37147"/>
    <w:rsid w:val="00C4021D"/>
    <w:rsid w:val="00C41ACD"/>
    <w:rsid w:val="00C4473E"/>
    <w:rsid w:val="00C509DD"/>
    <w:rsid w:val="00C5766C"/>
    <w:rsid w:val="00C62FD7"/>
    <w:rsid w:val="00C6346D"/>
    <w:rsid w:val="00C6759A"/>
    <w:rsid w:val="00C720BD"/>
    <w:rsid w:val="00C83285"/>
    <w:rsid w:val="00C856EA"/>
    <w:rsid w:val="00C9416C"/>
    <w:rsid w:val="00C96584"/>
    <w:rsid w:val="00CA61C7"/>
    <w:rsid w:val="00CB0A9F"/>
    <w:rsid w:val="00CB6F5B"/>
    <w:rsid w:val="00CB74E2"/>
    <w:rsid w:val="00CC3129"/>
    <w:rsid w:val="00CD15E9"/>
    <w:rsid w:val="00CF3F5A"/>
    <w:rsid w:val="00D03B8C"/>
    <w:rsid w:val="00D10877"/>
    <w:rsid w:val="00D17A14"/>
    <w:rsid w:val="00D22832"/>
    <w:rsid w:val="00D247C6"/>
    <w:rsid w:val="00D2634A"/>
    <w:rsid w:val="00D264D2"/>
    <w:rsid w:val="00D3359A"/>
    <w:rsid w:val="00D37B7C"/>
    <w:rsid w:val="00D40BB2"/>
    <w:rsid w:val="00D42E40"/>
    <w:rsid w:val="00D506B7"/>
    <w:rsid w:val="00D51420"/>
    <w:rsid w:val="00D55434"/>
    <w:rsid w:val="00D57165"/>
    <w:rsid w:val="00D705EB"/>
    <w:rsid w:val="00D74442"/>
    <w:rsid w:val="00D7498C"/>
    <w:rsid w:val="00D74FBE"/>
    <w:rsid w:val="00D80999"/>
    <w:rsid w:val="00D83E2C"/>
    <w:rsid w:val="00D9023C"/>
    <w:rsid w:val="00D97FE7"/>
    <w:rsid w:val="00DA139E"/>
    <w:rsid w:val="00DA150C"/>
    <w:rsid w:val="00DA3345"/>
    <w:rsid w:val="00DA443E"/>
    <w:rsid w:val="00DB0A90"/>
    <w:rsid w:val="00DC2111"/>
    <w:rsid w:val="00DC2AA6"/>
    <w:rsid w:val="00DD34F8"/>
    <w:rsid w:val="00DD7684"/>
    <w:rsid w:val="00DF112A"/>
    <w:rsid w:val="00DF2FA9"/>
    <w:rsid w:val="00E02239"/>
    <w:rsid w:val="00E02C5E"/>
    <w:rsid w:val="00E106E6"/>
    <w:rsid w:val="00E10793"/>
    <w:rsid w:val="00E1118E"/>
    <w:rsid w:val="00E1339B"/>
    <w:rsid w:val="00E150E3"/>
    <w:rsid w:val="00E1609A"/>
    <w:rsid w:val="00E1727D"/>
    <w:rsid w:val="00E17658"/>
    <w:rsid w:val="00E22E5D"/>
    <w:rsid w:val="00E2620D"/>
    <w:rsid w:val="00E27C05"/>
    <w:rsid w:val="00E320F8"/>
    <w:rsid w:val="00E33406"/>
    <w:rsid w:val="00E3739B"/>
    <w:rsid w:val="00E45D31"/>
    <w:rsid w:val="00E51042"/>
    <w:rsid w:val="00E51B01"/>
    <w:rsid w:val="00E538E6"/>
    <w:rsid w:val="00E53B46"/>
    <w:rsid w:val="00E545DD"/>
    <w:rsid w:val="00E5681C"/>
    <w:rsid w:val="00E573A8"/>
    <w:rsid w:val="00E61E47"/>
    <w:rsid w:val="00E63295"/>
    <w:rsid w:val="00E739C3"/>
    <w:rsid w:val="00E77B71"/>
    <w:rsid w:val="00E82F70"/>
    <w:rsid w:val="00E837D8"/>
    <w:rsid w:val="00E952A5"/>
    <w:rsid w:val="00E9587C"/>
    <w:rsid w:val="00EA31C6"/>
    <w:rsid w:val="00EA3CD9"/>
    <w:rsid w:val="00EA4D5F"/>
    <w:rsid w:val="00EA5D59"/>
    <w:rsid w:val="00EB74A9"/>
    <w:rsid w:val="00ED2216"/>
    <w:rsid w:val="00ED2F2B"/>
    <w:rsid w:val="00ED7320"/>
    <w:rsid w:val="00ED7A2B"/>
    <w:rsid w:val="00EE1306"/>
    <w:rsid w:val="00EE1574"/>
    <w:rsid w:val="00EE7812"/>
    <w:rsid w:val="00EF288B"/>
    <w:rsid w:val="00EF3284"/>
    <w:rsid w:val="00EF3B04"/>
    <w:rsid w:val="00EF4501"/>
    <w:rsid w:val="00F042F8"/>
    <w:rsid w:val="00F11F9E"/>
    <w:rsid w:val="00F1352F"/>
    <w:rsid w:val="00F169D4"/>
    <w:rsid w:val="00F16D61"/>
    <w:rsid w:val="00F20D03"/>
    <w:rsid w:val="00F2321C"/>
    <w:rsid w:val="00F35AC5"/>
    <w:rsid w:val="00F40F5D"/>
    <w:rsid w:val="00F412F6"/>
    <w:rsid w:val="00F41549"/>
    <w:rsid w:val="00F44F8B"/>
    <w:rsid w:val="00F50915"/>
    <w:rsid w:val="00F51632"/>
    <w:rsid w:val="00F5296B"/>
    <w:rsid w:val="00F54A54"/>
    <w:rsid w:val="00F57DC7"/>
    <w:rsid w:val="00F63BEF"/>
    <w:rsid w:val="00F65802"/>
    <w:rsid w:val="00F708AE"/>
    <w:rsid w:val="00F77146"/>
    <w:rsid w:val="00F80B41"/>
    <w:rsid w:val="00F87797"/>
    <w:rsid w:val="00F92B6D"/>
    <w:rsid w:val="00FA18BF"/>
    <w:rsid w:val="00FA27CC"/>
    <w:rsid w:val="00FB38E7"/>
    <w:rsid w:val="00FC1BEC"/>
    <w:rsid w:val="00FC5D2B"/>
    <w:rsid w:val="00FD6649"/>
    <w:rsid w:val="00FD6C0D"/>
    <w:rsid w:val="00FD6CAB"/>
    <w:rsid w:val="00FD71BA"/>
    <w:rsid w:val="00FE5E8A"/>
    <w:rsid w:val="00FF45BB"/>
  </w:rsids>
  <m:mathPr>
    <m:mathFont m:val="Cambria Math"/>
    <m:brkBin m:val="before"/>
    <m:brkBinSub m:val="--"/>
    <m:smallFrac m:val="0"/>
    <m:dispDef/>
    <m:lMargin m:val="0"/>
    <m:rMargin m:val="0"/>
    <m:defJc m:val="centerGroup"/>
    <m:wrapIndent m:val="1440"/>
    <m:intLim m:val="subSup"/>
    <m:naryLim m:val="undOvr"/>
  </m:mathPr>
  <w:themeFontLang w:val="fr-F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F9E"/>
    <w:rPr>
      <w:rFonts w:ascii="Times New Roman" w:eastAsia="Times New Roman" w:hAnsi="Times New Roman"/>
      <w:sz w:val="24"/>
      <w:szCs w:val="24"/>
      <w:lang w:val="en-GB" w:eastAsia="fr-FR"/>
    </w:rPr>
  </w:style>
  <w:style w:type="paragraph" w:styleId="Heading2">
    <w:name w:val="heading 2"/>
    <w:basedOn w:val="Normal"/>
    <w:next w:val="Normal"/>
    <w:link w:val="Heading2Char"/>
    <w:uiPriority w:val="9"/>
    <w:qFormat/>
    <w:rsid w:val="00F11F9E"/>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F11F9E"/>
    <w:pPr>
      <w:keepNext/>
      <w:keepLines/>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11F9E"/>
    <w:rPr>
      <w:rFonts w:ascii="Cambria" w:eastAsia="Times New Roman" w:hAnsi="Cambria" w:cs="Times New Roman"/>
      <w:b/>
      <w:bCs/>
      <w:i/>
      <w:iCs/>
      <w:sz w:val="28"/>
      <w:szCs w:val="28"/>
      <w:lang w:val="en-GB"/>
    </w:rPr>
  </w:style>
  <w:style w:type="character" w:customStyle="1" w:styleId="Heading4Char">
    <w:name w:val="Heading 4 Char"/>
    <w:basedOn w:val="DefaultParagraphFont"/>
    <w:link w:val="Heading4"/>
    <w:rsid w:val="00F11F9E"/>
    <w:rPr>
      <w:rFonts w:ascii="Arial" w:eastAsia="Times New Roman" w:hAnsi="Arial" w:cs="Times New Roman"/>
      <w:b/>
      <w:bCs/>
      <w:snapToGrid/>
      <w:szCs w:val="24"/>
      <w:lang w:val="en-GB" w:eastAsia="en-US"/>
    </w:rPr>
  </w:style>
  <w:style w:type="paragraph" w:styleId="Header">
    <w:name w:val="header"/>
    <w:basedOn w:val="Normal"/>
    <w:link w:val="HeaderChar"/>
    <w:unhideWhenUsed/>
    <w:rsid w:val="00F11F9E"/>
    <w:pPr>
      <w:tabs>
        <w:tab w:val="center" w:pos="4536"/>
        <w:tab w:val="right" w:pos="9072"/>
      </w:tabs>
    </w:pPr>
  </w:style>
  <w:style w:type="character" w:customStyle="1" w:styleId="HeaderChar">
    <w:name w:val="Header Char"/>
    <w:basedOn w:val="DefaultParagraphFont"/>
    <w:link w:val="Header"/>
    <w:rsid w:val="00F11F9E"/>
    <w:rPr>
      <w:lang w:val="en-GB"/>
    </w:rPr>
  </w:style>
  <w:style w:type="paragraph" w:styleId="Footer">
    <w:name w:val="footer"/>
    <w:basedOn w:val="Normal"/>
    <w:link w:val="FooterChar"/>
    <w:uiPriority w:val="99"/>
    <w:unhideWhenUsed/>
    <w:rsid w:val="00F11F9E"/>
    <w:pPr>
      <w:tabs>
        <w:tab w:val="center" w:pos="4536"/>
        <w:tab w:val="right" w:pos="9072"/>
      </w:tabs>
    </w:pPr>
  </w:style>
  <w:style w:type="character" w:customStyle="1" w:styleId="FooterChar">
    <w:name w:val="Footer Char"/>
    <w:basedOn w:val="DefaultParagraphFont"/>
    <w:link w:val="Footer"/>
    <w:uiPriority w:val="99"/>
    <w:rsid w:val="00F11F9E"/>
    <w:rPr>
      <w:lang w:val="en-GB"/>
    </w:rPr>
  </w:style>
  <w:style w:type="paragraph" w:styleId="BalloonText">
    <w:name w:val="Balloon Text"/>
    <w:basedOn w:val="Normal"/>
    <w:link w:val="BalloonTextChar"/>
    <w:uiPriority w:val="99"/>
    <w:semiHidden/>
    <w:unhideWhenUsed/>
    <w:rsid w:val="00F11F9E"/>
    <w:rPr>
      <w:rFonts w:ascii="Tahoma" w:hAnsi="Tahoma" w:cs="Tahoma"/>
      <w:sz w:val="16"/>
      <w:szCs w:val="16"/>
    </w:rPr>
  </w:style>
  <w:style w:type="character" w:customStyle="1" w:styleId="BalloonTextChar">
    <w:name w:val="Balloon Text Char"/>
    <w:basedOn w:val="DefaultParagraphFont"/>
    <w:link w:val="BalloonText"/>
    <w:uiPriority w:val="99"/>
    <w:semiHidden/>
    <w:rsid w:val="00F11F9E"/>
    <w:rPr>
      <w:rFonts w:ascii="Tahoma" w:hAnsi="Tahoma" w:cs="Tahoma"/>
      <w:sz w:val="16"/>
      <w:szCs w:val="16"/>
      <w:lang w:val="en-GB"/>
    </w:rPr>
  </w:style>
  <w:style w:type="paragraph" w:styleId="NoSpacing">
    <w:name w:val="No Spacing"/>
    <w:link w:val="NoSpacingChar"/>
    <w:uiPriority w:val="1"/>
    <w:qFormat/>
    <w:rsid w:val="00F11F9E"/>
    <w:rPr>
      <w:rFonts w:ascii="Times New Roman" w:eastAsia="Times New Roman" w:hAnsi="Times New Roman"/>
      <w:sz w:val="24"/>
      <w:szCs w:val="24"/>
      <w:lang w:eastAsia="fr-FR"/>
    </w:rPr>
  </w:style>
  <w:style w:type="character" w:customStyle="1" w:styleId="NoSpacingChar">
    <w:name w:val="No Spacing Char"/>
    <w:link w:val="NoSpacing"/>
    <w:uiPriority w:val="1"/>
    <w:locked/>
    <w:rsid w:val="002058EA"/>
    <w:rPr>
      <w:rFonts w:ascii="Times New Roman" w:eastAsia="Times New Roman" w:hAnsi="Times New Roman"/>
      <w:sz w:val="24"/>
      <w:szCs w:val="24"/>
      <w:lang w:eastAsia="fr-FR" w:bidi="ar-SA"/>
    </w:rPr>
  </w:style>
  <w:style w:type="table" w:styleId="TableGrid">
    <w:name w:val="Table Grid"/>
    <w:basedOn w:val="TableNormal"/>
    <w:uiPriority w:val="59"/>
    <w:rsid w:val="00F11F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semiHidden/>
    <w:rsid w:val="00F11F9E"/>
  </w:style>
  <w:style w:type="paragraph" w:styleId="ListParagraph">
    <w:name w:val="List Paragraph"/>
    <w:basedOn w:val="Normal"/>
    <w:uiPriority w:val="34"/>
    <w:qFormat/>
    <w:rsid w:val="00F11F9E"/>
    <w:pPr>
      <w:ind w:left="720"/>
      <w:contextualSpacing/>
    </w:pPr>
  </w:style>
  <w:style w:type="paragraph" w:customStyle="1" w:styleId="b">
    <w:name w:val="(b)"/>
    <w:basedOn w:val="Normal"/>
    <w:rsid w:val="00F11F9E"/>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F11F9E"/>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F11F9E"/>
    <w:pPr>
      <w:ind w:firstLine="0"/>
    </w:pPr>
  </w:style>
  <w:style w:type="paragraph" w:customStyle="1" w:styleId="TIRETbul1cm">
    <w:name w:val="TIRET bul 1cm"/>
    <w:basedOn w:val="Normal"/>
    <w:rsid w:val="00F11F9E"/>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F11F9E"/>
  </w:style>
  <w:style w:type="character" w:customStyle="1" w:styleId="apple-converted-space">
    <w:name w:val="apple-converted-space"/>
    <w:basedOn w:val="DefaultParagraphFont"/>
    <w:rsid w:val="00F11F9E"/>
  </w:style>
  <w:style w:type="paragraph" w:styleId="FootnoteText">
    <w:name w:val="footnote text"/>
    <w:basedOn w:val="Normal"/>
    <w:link w:val="FootnoteTextChar"/>
    <w:uiPriority w:val="99"/>
    <w:unhideWhenUsed/>
    <w:rsid w:val="00B45DAE"/>
    <w:pPr>
      <w:spacing w:after="200" w:line="276" w:lineRule="auto"/>
    </w:pPr>
    <w:rPr>
      <w:rFonts w:ascii="Calibri" w:eastAsia="SimSun" w:hAnsi="Calibri"/>
      <w:sz w:val="20"/>
      <w:szCs w:val="20"/>
      <w:lang w:val="fr-FR" w:eastAsia="zh-CN"/>
    </w:rPr>
  </w:style>
  <w:style w:type="character" w:customStyle="1" w:styleId="FootnoteTextChar">
    <w:name w:val="Footnote Text Char"/>
    <w:basedOn w:val="DefaultParagraphFont"/>
    <w:link w:val="FootnoteText"/>
    <w:uiPriority w:val="99"/>
    <w:rsid w:val="00B45DAE"/>
    <w:rPr>
      <w:lang w:eastAsia="zh-CN"/>
    </w:rPr>
  </w:style>
  <w:style w:type="character" w:styleId="FootnoteReference">
    <w:name w:val="footnote reference"/>
    <w:basedOn w:val="DefaultParagraphFont"/>
    <w:unhideWhenUsed/>
    <w:rsid w:val="00B45DAE"/>
    <w:rPr>
      <w:vertAlign w:val="superscript"/>
    </w:rPr>
  </w:style>
  <w:style w:type="paragraph" w:customStyle="1" w:styleId="nospacing1">
    <w:name w:val="nospacing1"/>
    <w:basedOn w:val="Normal"/>
    <w:rsid w:val="00B45DAE"/>
    <w:rPr>
      <w:rFonts w:ascii="Calibri" w:eastAsia="Calibri" w:hAnsi="Calibri"/>
      <w:sz w:val="22"/>
      <w:szCs w:val="22"/>
      <w:lang w:eastAsia="en-GB"/>
    </w:rPr>
  </w:style>
  <w:style w:type="paragraph" w:styleId="NormalWeb">
    <w:name w:val="Normal (Web)"/>
    <w:basedOn w:val="Normal"/>
    <w:uiPriority w:val="99"/>
    <w:unhideWhenUsed/>
    <w:rsid w:val="00B45DAE"/>
    <w:pPr>
      <w:spacing w:before="100" w:beforeAutospacing="1" w:after="100" w:afterAutospacing="1"/>
    </w:pPr>
    <w:rPr>
      <w:lang w:val="fr-FR"/>
    </w:rPr>
  </w:style>
  <w:style w:type="character" w:customStyle="1" w:styleId="goog-gtc-translatable">
    <w:name w:val="goog-gtc-translatable"/>
    <w:basedOn w:val="DefaultParagraphFont"/>
    <w:rsid w:val="00045641"/>
  </w:style>
  <w:style w:type="paragraph" w:customStyle="1" w:styleId="NoSpacing10">
    <w:name w:val="No Spacing1"/>
    <w:uiPriority w:val="99"/>
    <w:qFormat/>
    <w:rsid w:val="00EE1574"/>
    <w:rPr>
      <w:sz w:val="22"/>
      <w:szCs w:val="22"/>
    </w:rPr>
  </w:style>
  <w:style w:type="character" w:customStyle="1" w:styleId="longtext1">
    <w:name w:val="long_text1"/>
    <w:basedOn w:val="DefaultParagraphFont"/>
    <w:rsid w:val="00EE1574"/>
    <w:rPr>
      <w:sz w:val="22"/>
      <w:szCs w:val="22"/>
    </w:rPr>
  </w:style>
  <w:style w:type="paragraph" w:styleId="Revision">
    <w:name w:val="Revision"/>
    <w:hidden/>
    <w:uiPriority w:val="99"/>
    <w:semiHidden/>
    <w:rsid w:val="00184E8D"/>
    <w:rPr>
      <w:rFonts w:ascii="Times New Roman" w:eastAsia="Times New Roman" w:hAnsi="Times New Roman"/>
      <w:sz w:val="24"/>
      <w:szCs w:val="24"/>
      <w:lang w:val="en-GB" w:eastAsia="fr-FR"/>
    </w:rPr>
  </w:style>
  <w:style w:type="paragraph" w:customStyle="1" w:styleId="Sansinterligne1">
    <w:name w:val="Sans interligne1"/>
    <w:uiPriority w:val="1"/>
    <w:qFormat/>
    <w:rsid w:val="002058EA"/>
    <w:rPr>
      <w:rFonts w:ascii="Times New Roman" w:eastAsia="Times New Roman" w:hAnsi="Times New Roman"/>
      <w:sz w:val="24"/>
      <w:szCs w:val="24"/>
      <w:lang w:eastAsia="fr-FR"/>
    </w:rPr>
  </w:style>
  <w:style w:type="paragraph" w:customStyle="1" w:styleId="Sansinterligne10">
    <w:name w:val="Sans interligne1"/>
    <w:uiPriority w:val="1"/>
    <w:qFormat/>
    <w:rsid w:val="002058EA"/>
    <w:rPr>
      <w:rFonts w:ascii="Times New Roman" w:eastAsia="Times New Roman" w:hAnsi="Times New Roman"/>
      <w:sz w:val="24"/>
      <w:szCs w:val="24"/>
      <w:lang w:eastAsia="fr-FR"/>
    </w:rPr>
  </w:style>
  <w:style w:type="paragraph" w:customStyle="1" w:styleId="DocMain">
    <w:name w:val="Doc_Main"/>
    <w:basedOn w:val="NoSpacing"/>
    <w:uiPriority w:val="99"/>
    <w:qFormat/>
    <w:rsid w:val="002058EA"/>
    <w:pPr>
      <w:spacing w:before="240" w:after="240"/>
      <w:ind w:left="720" w:hanging="360"/>
      <w:jc w:val="both"/>
    </w:pPr>
    <w:rPr>
      <w:rFonts w:ascii="Arial" w:eastAsia="SimSun" w:hAnsi="Arial" w:cs="Arial"/>
      <w:sz w:val="22"/>
      <w:szCs w:val="22"/>
      <w:lang w:eastAsia="zh-CN"/>
    </w:rPr>
  </w:style>
  <w:style w:type="paragraph" w:customStyle="1" w:styleId="Paradec">
    <w:name w:val="Para dec"/>
    <w:basedOn w:val="Normal"/>
    <w:qFormat/>
    <w:rsid w:val="00AB5F41"/>
    <w:pPr>
      <w:numPr>
        <w:numId w:val="8"/>
      </w:numPr>
      <w:spacing w:before="240" w:after="120"/>
      <w:ind w:left="562" w:hanging="562"/>
      <w:jc w:val="both"/>
    </w:pPr>
    <w:rPr>
      <w:rFonts w:ascii="Arial" w:eastAsia="SimSun" w:hAnsi="Arial" w:cs="Arial"/>
      <w:bCs/>
      <w:sz w:val="22"/>
      <w:szCs w:val="22"/>
    </w:rPr>
  </w:style>
  <w:style w:type="paragraph" w:customStyle="1" w:styleId="Parasubdec">
    <w:name w:val="Para subdec"/>
    <w:basedOn w:val="Normal"/>
    <w:qFormat/>
    <w:rsid w:val="00AB5F41"/>
    <w:pPr>
      <w:numPr>
        <w:numId w:val="7"/>
      </w:numPr>
      <w:spacing w:before="240"/>
      <w:jc w:val="both"/>
    </w:pPr>
    <w:rPr>
      <w:rFonts w:ascii="Arial" w:eastAsia="Calibri" w:hAnsi="Arial" w:cs="Arial"/>
      <w:bCs/>
      <w:sz w:val="22"/>
      <w:szCs w:val="22"/>
      <w:lang w:val="fr-FR"/>
    </w:rPr>
  </w:style>
  <w:style w:type="paragraph" w:customStyle="1" w:styleId="Default">
    <w:name w:val="Default"/>
    <w:rsid w:val="00011693"/>
    <w:pPr>
      <w:autoSpaceDE w:val="0"/>
      <w:autoSpaceDN w:val="0"/>
      <w:adjustRightInd w:val="0"/>
    </w:pPr>
    <w:rPr>
      <w:rFonts w:ascii="Arial" w:hAnsi="Arial" w:cs="Arial"/>
      <w:color w:val="000000"/>
      <w:sz w:val="24"/>
      <w:szCs w:val="24"/>
      <w:lang w:val="en-US"/>
    </w:rPr>
  </w:style>
  <w:style w:type="paragraph" w:styleId="CommentText">
    <w:name w:val="annotation text"/>
    <w:basedOn w:val="Normal"/>
    <w:link w:val="CommentTextChar"/>
    <w:uiPriority w:val="99"/>
    <w:semiHidden/>
    <w:unhideWhenUsed/>
    <w:rsid w:val="00011693"/>
    <w:rPr>
      <w:rFonts w:ascii="Arial" w:hAnsi="Arial"/>
      <w:sz w:val="20"/>
      <w:szCs w:val="20"/>
    </w:rPr>
  </w:style>
  <w:style w:type="character" w:customStyle="1" w:styleId="CommentTextChar">
    <w:name w:val="Comment Text Char"/>
    <w:basedOn w:val="DefaultParagraphFont"/>
    <w:link w:val="CommentText"/>
    <w:uiPriority w:val="99"/>
    <w:semiHidden/>
    <w:rsid w:val="00011693"/>
    <w:rPr>
      <w:rFonts w:ascii="Arial" w:eastAsia="Times New Roman" w:hAnsi="Arial"/>
      <w:lang w:eastAsia="fr-FR"/>
    </w:rPr>
  </w:style>
  <w:style w:type="paragraph" w:styleId="CommentSubject">
    <w:name w:val="annotation subject"/>
    <w:basedOn w:val="CommentText"/>
    <w:next w:val="CommentText"/>
    <w:link w:val="CommentSubjectChar"/>
    <w:uiPriority w:val="99"/>
    <w:semiHidden/>
    <w:unhideWhenUsed/>
    <w:rsid w:val="00011693"/>
    <w:rPr>
      <w:b/>
      <w:bCs/>
    </w:rPr>
  </w:style>
  <w:style w:type="character" w:customStyle="1" w:styleId="CommentSubjectChar">
    <w:name w:val="Comment Subject Char"/>
    <w:basedOn w:val="CommentTextChar"/>
    <w:link w:val="CommentSubject"/>
    <w:uiPriority w:val="99"/>
    <w:semiHidden/>
    <w:rsid w:val="00011693"/>
    <w:rPr>
      <w:rFonts w:ascii="Arial" w:eastAsia="Times New Roman" w:hAnsi="Arial"/>
      <w:b/>
      <w:bCs/>
      <w:lang w:eastAsia="fr-FR"/>
    </w:rPr>
  </w:style>
  <w:style w:type="character" w:styleId="CommentReference">
    <w:name w:val="annotation reference"/>
    <w:basedOn w:val="DefaultParagraphFont"/>
    <w:uiPriority w:val="99"/>
    <w:semiHidden/>
    <w:unhideWhenUsed/>
    <w:rsid w:val="004F4FF1"/>
    <w:rPr>
      <w:sz w:val="16"/>
      <w:szCs w:val="16"/>
    </w:rPr>
  </w:style>
  <w:style w:type="character" w:styleId="Hyperlink">
    <w:name w:val="Hyperlink"/>
    <w:basedOn w:val="DefaultParagraphFont"/>
    <w:uiPriority w:val="99"/>
    <w:unhideWhenUsed/>
    <w:rsid w:val="00853A52"/>
    <w:rPr>
      <w:color w:val="0000FF"/>
      <w:u w:val="single"/>
    </w:rPr>
  </w:style>
  <w:style w:type="character" w:styleId="FollowedHyperlink">
    <w:name w:val="FollowedHyperlink"/>
    <w:basedOn w:val="DefaultParagraphFont"/>
    <w:uiPriority w:val="99"/>
    <w:semiHidden/>
    <w:unhideWhenUsed/>
    <w:rsid w:val="00467F8E"/>
    <w:rPr>
      <w:color w:val="800080"/>
      <w:u w:val="single"/>
    </w:rPr>
  </w:style>
  <w:style w:type="character" w:customStyle="1" w:styleId="atenuated">
    <w:name w:val="atenuated"/>
    <w:basedOn w:val="DefaultParagraphFont"/>
    <w:rsid w:val="0031548C"/>
  </w:style>
  <w:style w:type="character" w:customStyle="1" w:styleId="hps">
    <w:name w:val="hps"/>
    <w:basedOn w:val="DefaultParagraphFont"/>
    <w:rsid w:val="000B45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F9E"/>
    <w:rPr>
      <w:rFonts w:ascii="Times New Roman" w:eastAsia="Times New Roman" w:hAnsi="Times New Roman"/>
      <w:sz w:val="24"/>
      <w:szCs w:val="24"/>
      <w:lang w:val="en-GB" w:eastAsia="fr-FR"/>
    </w:rPr>
  </w:style>
  <w:style w:type="paragraph" w:styleId="Heading2">
    <w:name w:val="heading 2"/>
    <w:basedOn w:val="Normal"/>
    <w:next w:val="Normal"/>
    <w:link w:val="Heading2Char"/>
    <w:uiPriority w:val="9"/>
    <w:qFormat/>
    <w:rsid w:val="00F11F9E"/>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F11F9E"/>
    <w:pPr>
      <w:keepNext/>
      <w:keepLines/>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11F9E"/>
    <w:rPr>
      <w:rFonts w:ascii="Cambria" w:eastAsia="Times New Roman" w:hAnsi="Cambria" w:cs="Times New Roman"/>
      <w:b/>
      <w:bCs/>
      <w:i/>
      <w:iCs/>
      <w:sz w:val="28"/>
      <w:szCs w:val="28"/>
      <w:lang w:val="en-GB"/>
    </w:rPr>
  </w:style>
  <w:style w:type="character" w:customStyle="1" w:styleId="Heading4Char">
    <w:name w:val="Heading 4 Char"/>
    <w:basedOn w:val="DefaultParagraphFont"/>
    <w:link w:val="Heading4"/>
    <w:rsid w:val="00F11F9E"/>
    <w:rPr>
      <w:rFonts w:ascii="Arial" w:eastAsia="Times New Roman" w:hAnsi="Arial" w:cs="Times New Roman"/>
      <w:b/>
      <w:bCs/>
      <w:snapToGrid/>
      <w:szCs w:val="24"/>
      <w:lang w:val="en-GB" w:eastAsia="en-US"/>
    </w:rPr>
  </w:style>
  <w:style w:type="paragraph" w:styleId="Header">
    <w:name w:val="header"/>
    <w:basedOn w:val="Normal"/>
    <w:link w:val="HeaderChar"/>
    <w:unhideWhenUsed/>
    <w:rsid w:val="00F11F9E"/>
    <w:pPr>
      <w:tabs>
        <w:tab w:val="center" w:pos="4536"/>
        <w:tab w:val="right" w:pos="9072"/>
      </w:tabs>
    </w:pPr>
  </w:style>
  <w:style w:type="character" w:customStyle="1" w:styleId="HeaderChar">
    <w:name w:val="Header Char"/>
    <w:basedOn w:val="DefaultParagraphFont"/>
    <w:link w:val="Header"/>
    <w:rsid w:val="00F11F9E"/>
    <w:rPr>
      <w:lang w:val="en-GB"/>
    </w:rPr>
  </w:style>
  <w:style w:type="paragraph" w:styleId="Footer">
    <w:name w:val="footer"/>
    <w:basedOn w:val="Normal"/>
    <w:link w:val="FooterChar"/>
    <w:uiPriority w:val="99"/>
    <w:unhideWhenUsed/>
    <w:rsid w:val="00F11F9E"/>
    <w:pPr>
      <w:tabs>
        <w:tab w:val="center" w:pos="4536"/>
        <w:tab w:val="right" w:pos="9072"/>
      </w:tabs>
    </w:pPr>
  </w:style>
  <w:style w:type="character" w:customStyle="1" w:styleId="FooterChar">
    <w:name w:val="Footer Char"/>
    <w:basedOn w:val="DefaultParagraphFont"/>
    <w:link w:val="Footer"/>
    <w:uiPriority w:val="99"/>
    <w:rsid w:val="00F11F9E"/>
    <w:rPr>
      <w:lang w:val="en-GB"/>
    </w:rPr>
  </w:style>
  <w:style w:type="paragraph" w:styleId="BalloonText">
    <w:name w:val="Balloon Text"/>
    <w:basedOn w:val="Normal"/>
    <w:link w:val="BalloonTextChar"/>
    <w:uiPriority w:val="99"/>
    <w:semiHidden/>
    <w:unhideWhenUsed/>
    <w:rsid w:val="00F11F9E"/>
    <w:rPr>
      <w:rFonts w:ascii="Tahoma" w:hAnsi="Tahoma" w:cs="Tahoma"/>
      <w:sz w:val="16"/>
      <w:szCs w:val="16"/>
    </w:rPr>
  </w:style>
  <w:style w:type="character" w:customStyle="1" w:styleId="BalloonTextChar">
    <w:name w:val="Balloon Text Char"/>
    <w:basedOn w:val="DefaultParagraphFont"/>
    <w:link w:val="BalloonText"/>
    <w:uiPriority w:val="99"/>
    <w:semiHidden/>
    <w:rsid w:val="00F11F9E"/>
    <w:rPr>
      <w:rFonts w:ascii="Tahoma" w:hAnsi="Tahoma" w:cs="Tahoma"/>
      <w:sz w:val="16"/>
      <w:szCs w:val="16"/>
      <w:lang w:val="en-GB"/>
    </w:rPr>
  </w:style>
  <w:style w:type="paragraph" w:styleId="NoSpacing">
    <w:name w:val="No Spacing"/>
    <w:link w:val="NoSpacingChar"/>
    <w:uiPriority w:val="1"/>
    <w:qFormat/>
    <w:rsid w:val="00F11F9E"/>
    <w:rPr>
      <w:rFonts w:ascii="Times New Roman" w:eastAsia="Times New Roman" w:hAnsi="Times New Roman"/>
      <w:sz w:val="24"/>
      <w:szCs w:val="24"/>
      <w:lang w:eastAsia="fr-FR"/>
    </w:rPr>
  </w:style>
  <w:style w:type="character" w:customStyle="1" w:styleId="NoSpacingChar">
    <w:name w:val="No Spacing Char"/>
    <w:link w:val="NoSpacing"/>
    <w:uiPriority w:val="1"/>
    <w:locked/>
    <w:rsid w:val="002058EA"/>
    <w:rPr>
      <w:rFonts w:ascii="Times New Roman" w:eastAsia="Times New Roman" w:hAnsi="Times New Roman"/>
      <w:sz w:val="24"/>
      <w:szCs w:val="24"/>
      <w:lang w:eastAsia="fr-FR" w:bidi="ar-SA"/>
    </w:rPr>
  </w:style>
  <w:style w:type="table" w:styleId="TableGrid">
    <w:name w:val="Table Grid"/>
    <w:basedOn w:val="TableNormal"/>
    <w:uiPriority w:val="59"/>
    <w:rsid w:val="00F11F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semiHidden/>
    <w:rsid w:val="00F11F9E"/>
  </w:style>
  <w:style w:type="paragraph" w:styleId="ListParagraph">
    <w:name w:val="List Paragraph"/>
    <w:basedOn w:val="Normal"/>
    <w:uiPriority w:val="34"/>
    <w:qFormat/>
    <w:rsid w:val="00F11F9E"/>
    <w:pPr>
      <w:ind w:left="720"/>
      <w:contextualSpacing/>
    </w:pPr>
  </w:style>
  <w:style w:type="paragraph" w:customStyle="1" w:styleId="b">
    <w:name w:val="(b)"/>
    <w:basedOn w:val="Normal"/>
    <w:rsid w:val="00F11F9E"/>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F11F9E"/>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F11F9E"/>
    <w:pPr>
      <w:ind w:firstLine="0"/>
    </w:pPr>
  </w:style>
  <w:style w:type="paragraph" w:customStyle="1" w:styleId="TIRETbul1cm">
    <w:name w:val="TIRET bul 1cm"/>
    <w:basedOn w:val="Normal"/>
    <w:rsid w:val="00F11F9E"/>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F11F9E"/>
  </w:style>
  <w:style w:type="character" w:customStyle="1" w:styleId="apple-converted-space">
    <w:name w:val="apple-converted-space"/>
    <w:basedOn w:val="DefaultParagraphFont"/>
    <w:rsid w:val="00F11F9E"/>
  </w:style>
  <w:style w:type="paragraph" w:styleId="FootnoteText">
    <w:name w:val="footnote text"/>
    <w:basedOn w:val="Normal"/>
    <w:link w:val="FootnoteTextChar"/>
    <w:uiPriority w:val="99"/>
    <w:unhideWhenUsed/>
    <w:rsid w:val="00B45DAE"/>
    <w:pPr>
      <w:spacing w:after="200" w:line="276" w:lineRule="auto"/>
    </w:pPr>
    <w:rPr>
      <w:rFonts w:ascii="Calibri" w:eastAsia="SimSun" w:hAnsi="Calibri"/>
      <w:sz w:val="20"/>
      <w:szCs w:val="20"/>
      <w:lang w:val="fr-FR" w:eastAsia="zh-CN"/>
    </w:rPr>
  </w:style>
  <w:style w:type="character" w:customStyle="1" w:styleId="FootnoteTextChar">
    <w:name w:val="Footnote Text Char"/>
    <w:basedOn w:val="DefaultParagraphFont"/>
    <w:link w:val="FootnoteText"/>
    <w:uiPriority w:val="99"/>
    <w:rsid w:val="00B45DAE"/>
    <w:rPr>
      <w:lang w:eastAsia="zh-CN"/>
    </w:rPr>
  </w:style>
  <w:style w:type="character" w:styleId="FootnoteReference">
    <w:name w:val="footnote reference"/>
    <w:basedOn w:val="DefaultParagraphFont"/>
    <w:unhideWhenUsed/>
    <w:rsid w:val="00B45DAE"/>
    <w:rPr>
      <w:vertAlign w:val="superscript"/>
    </w:rPr>
  </w:style>
  <w:style w:type="paragraph" w:customStyle="1" w:styleId="nospacing1">
    <w:name w:val="nospacing1"/>
    <w:basedOn w:val="Normal"/>
    <w:rsid w:val="00B45DAE"/>
    <w:rPr>
      <w:rFonts w:ascii="Calibri" w:eastAsia="Calibri" w:hAnsi="Calibri"/>
      <w:sz w:val="22"/>
      <w:szCs w:val="22"/>
      <w:lang w:eastAsia="en-GB"/>
    </w:rPr>
  </w:style>
  <w:style w:type="paragraph" w:styleId="NormalWeb">
    <w:name w:val="Normal (Web)"/>
    <w:basedOn w:val="Normal"/>
    <w:uiPriority w:val="99"/>
    <w:unhideWhenUsed/>
    <w:rsid w:val="00B45DAE"/>
    <w:pPr>
      <w:spacing w:before="100" w:beforeAutospacing="1" w:after="100" w:afterAutospacing="1"/>
    </w:pPr>
    <w:rPr>
      <w:lang w:val="fr-FR"/>
    </w:rPr>
  </w:style>
  <w:style w:type="character" w:customStyle="1" w:styleId="goog-gtc-translatable">
    <w:name w:val="goog-gtc-translatable"/>
    <w:basedOn w:val="DefaultParagraphFont"/>
    <w:rsid w:val="00045641"/>
  </w:style>
  <w:style w:type="paragraph" w:customStyle="1" w:styleId="NoSpacing10">
    <w:name w:val="No Spacing1"/>
    <w:uiPriority w:val="99"/>
    <w:qFormat/>
    <w:rsid w:val="00EE1574"/>
    <w:rPr>
      <w:sz w:val="22"/>
      <w:szCs w:val="22"/>
    </w:rPr>
  </w:style>
  <w:style w:type="character" w:customStyle="1" w:styleId="longtext1">
    <w:name w:val="long_text1"/>
    <w:basedOn w:val="DefaultParagraphFont"/>
    <w:rsid w:val="00EE1574"/>
    <w:rPr>
      <w:sz w:val="22"/>
      <w:szCs w:val="22"/>
    </w:rPr>
  </w:style>
  <w:style w:type="paragraph" w:styleId="Revision">
    <w:name w:val="Revision"/>
    <w:hidden/>
    <w:uiPriority w:val="99"/>
    <w:semiHidden/>
    <w:rsid w:val="00184E8D"/>
    <w:rPr>
      <w:rFonts w:ascii="Times New Roman" w:eastAsia="Times New Roman" w:hAnsi="Times New Roman"/>
      <w:sz w:val="24"/>
      <w:szCs w:val="24"/>
      <w:lang w:val="en-GB" w:eastAsia="fr-FR"/>
    </w:rPr>
  </w:style>
  <w:style w:type="paragraph" w:customStyle="1" w:styleId="Sansinterligne1">
    <w:name w:val="Sans interligne1"/>
    <w:uiPriority w:val="1"/>
    <w:qFormat/>
    <w:rsid w:val="002058EA"/>
    <w:rPr>
      <w:rFonts w:ascii="Times New Roman" w:eastAsia="Times New Roman" w:hAnsi="Times New Roman"/>
      <w:sz w:val="24"/>
      <w:szCs w:val="24"/>
      <w:lang w:eastAsia="fr-FR"/>
    </w:rPr>
  </w:style>
  <w:style w:type="paragraph" w:customStyle="1" w:styleId="Sansinterligne10">
    <w:name w:val="Sans interligne1"/>
    <w:uiPriority w:val="1"/>
    <w:qFormat/>
    <w:rsid w:val="002058EA"/>
    <w:rPr>
      <w:rFonts w:ascii="Times New Roman" w:eastAsia="Times New Roman" w:hAnsi="Times New Roman"/>
      <w:sz w:val="24"/>
      <w:szCs w:val="24"/>
      <w:lang w:eastAsia="fr-FR"/>
    </w:rPr>
  </w:style>
  <w:style w:type="paragraph" w:customStyle="1" w:styleId="DocMain">
    <w:name w:val="Doc_Main"/>
    <w:basedOn w:val="NoSpacing"/>
    <w:uiPriority w:val="99"/>
    <w:qFormat/>
    <w:rsid w:val="002058EA"/>
    <w:pPr>
      <w:spacing w:before="240" w:after="240"/>
      <w:ind w:left="720" w:hanging="360"/>
      <w:jc w:val="both"/>
    </w:pPr>
    <w:rPr>
      <w:rFonts w:ascii="Arial" w:eastAsia="SimSun" w:hAnsi="Arial" w:cs="Arial"/>
      <w:sz w:val="22"/>
      <w:szCs w:val="22"/>
      <w:lang w:eastAsia="zh-CN"/>
    </w:rPr>
  </w:style>
  <w:style w:type="paragraph" w:customStyle="1" w:styleId="Paradec">
    <w:name w:val="Para dec"/>
    <w:basedOn w:val="Normal"/>
    <w:qFormat/>
    <w:rsid w:val="00AB5F41"/>
    <w:pPr>
      <w:numPr>
        <w:numId w:val="8"/>
      </w:numPr>
      <w:spacing w:before="240" w:after="120"/>
      <w:ind w:left="562" w:hanging="562"/>
      <w:jc w:val="both"/>
    </w:pPr>
    <w:rPr>
      <w:rFonts w:ascii="Arial" w:eastAsia="SimSun" w:hAnsi="Arial" w:cs="Arial"/>
      <w:bCs/>
      <w:sz w:val="22"/>
      <w:szCs w:val="22"/>
    </w:rPr>
  </w:style>
  <w:style w:type="paragraph" w:customStyle="1" w:styleId="Parasubdec">
    <w:name w:val="Para subdec"/>
    <w:basedOn w:val="Normal"/>
    <w:qFormat/>
    <w:rsid w:val="00AB5F41"/>
    <w:pPr>
      <w:numPr>
        <w:numId w:val="7"/>
      </w:numPr>
      <w:spacing w:before="240"/>
      <w:jc w:val="both"/>
    </w:pPr>
    <w:rPr>
      <w:rFonts w:ascii="Arial" w:eastAsia="Calibri" w:hAnsi="Arial" w:cs="Arial"/>
      <w:bCs/>
      <w:sz w:val="22"/>
      <w:szCs w:val="22"/>
      <w:lang w:val="fr-FR"/>
    </w:rPr>
  </w:style>
  <w:style w:type="paragraph" w:customStyle="1" w:styleId="Default">
    <w:name w:val="Default"/>
    <w:rsid w:val="00011693"/>
    <w:pPr>
      <w:autoSpaceDE w:val="0"/>
      <w:autoSpaceDN w:val="0"/>
      <w:adjustRightInd w:val="0"/>
    </w:pPr>
    <w:rPr>
      <w:rFonts w:ascii="Arial" w:hAnsi="Arial" w:cs="Arial"/>
      <w:color w:val="000000"/>
      <w:sz w:val="24"/>
      <w:szCs w:val="24"/>
      <w:lang w:val="en-US"/>
    </w:rPr>
  </w:style>
  <w:style w:type="paragraph" w:styleId="CommentText">
    <w:name w:val="annotation text"/>
    <w:basedOn w:val="Normal"/>
    <w:link w:val="CommentTextChar"/>
    <w:uiPriority w:val="99"/>
    <w:semiHidden/>
    <w:unhideWhenUsed/>
    <w:rsid w:val="00011693"/>
    <w:rPr>
      <w:rFonts w:ascii="Arial" w:hAnsi="Arial"/>
      <w:sz w:val="20"/>
      <w:szCs w:val="20"/>
    </w:rPr>
  </w:style>
  <w:style w:type="character" w:customStyle="1" w:styleId="CommentTextChar">
    <w:name w:val="Comment Text Char"/>
    <w:basedOn w:val="DefaultParagraphFont"/>
    <w:link w:val="CommentText"/>
    <w:uiPriority w:val="99"/>
    <w:semiHidden/>
    <w:rsid w:val="00011693"/>
    <w:rPr>
      <w:rFonts w:ascii="Arial" w:eastAsia="Times New Roman" w:hAnsi="Arial"/>
      <w:lang w:eastAsia="fr-FR"/>
    </w:rPr>
  </w:style>
  <w:style w:type="paragraph" w:styleId="CommentSubject">
    <w:name w:val="annotation subject"/>
    <w:basedOn w:val="CommentText"/>
    <w:next w:val="CommentText"/>
    <w:link w:val="CommentSubjectChar"/>
    <w:uiPriority w:val="99"/>
    <w:semiHidden/>
    <w:unhideWhenUsed/>
    <w:rsid w:val="00011693"/>
    <w:rPr>
      <w:b/>
      <w:bCs/>
    </w:rPr>
  </w:style>
  <w:style w:type="character" w:customStyle="1" w:styleId="CommentSubjectChar">
    <w:name w:val="Comment Subject Char"/>
    <w:basedOn w:val="CommentTextChar"/>
    <w:link w:val="CommentSubject"/>
    <w:uiPriority w:val="99"/>
    <w:semiHidden/>
    <w:rsid w:val="00011693"/>
    <w:rPr>
      <w:rFonts w:ascii="Arial" w:eastAsia="Times New Roman" w:hAnsi="Arial"/>
      <w:b/>
      <w:bCs/>
      <w:lang w:eastAsia="fr-FR"/>
    </w:rPr>
  </w:style>
  <w:style w:type="character" w:styleId="CommentReference">
    <w:name w:val="annotation reference"/>
    <w:basedOn w:val="DefaultParagraphFont"/>
    <w:uiPriority w:val="99"/>
    <w:semiHidden/>
    <w:unhideWhenUsed/>
    <w:rsid w:val="004F4FF1"/>
    <w:rPr>
      <w:sz w:val="16"/>
      <w:szCs w:val="16"/>
    </w:rPr>
  </w:style>
  <w:style w:type="character" w:styleId="Hyperlink">
    <w:name w:val="Hyperlink"/>
    <w:basedOn w:val="DefaultParagraphFont"/>
    <w:uiPriority w:val="99"/>
    <w:unhideWhenUsed/>
    <w:rsid w:val="00853A52"/>
    <w:rPr>
      <w:color w:val="0000FF"/>
      <w:u w:val="single"/>
    </w:rPr>
  </w:style>
  <w:style w:type="character" w:styleId="FollowedHyperlink">
    <w:name w:val="FollowedHyperlink"/>
    <w:basedOn w:val="DefaultParagraphFont"/>
    <w:uiPriority w:val="99"/>
    <w:semiHidden/>
    <w:unhideWhenUsed/>
    <w:rsid w:val="00467F8E"/>
    <w:rPr>
      <w:color w:val="800080"/>
      <w:u w:val="single"/>
    </w:rPr>
  </w:style>
  <w:style w:type="character" w:customStyle="1" w:styleId="atenuated">
    <w:name w:val="atenuated"/>
    <w:basedOn w:val="DefaultParagraphFont"/>
    <w:rsid w:val="0031548C"/>
  </w:style>
  <w:style w:type="character" w:customStyle="1" w:styleId="hps">
    <w:name w:val="hps"/>
    <w:basedOn w:val="DefaultParagraphFont"/>
    <w:rsid w:val="000B4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4934">
      <w:bodyDiv w:val="1"/>
      <w:marLeft w:val="0"/>
      <w:marRight w:val="0"/>
      <w:marTop w:val="0"/>
      <w:marBottom w:val="0"/>
      <w:divBdr>
        <w:top w:val="none" w:sz="0" w:space="0" w:color="auto"/>
        <w:left w:val="none" w:sz="0" w:space="0" w:color="auto"/>
        <w:bottom w:val="none" w:sz="0" w:space="0" w:color="auto"/>
        <w:right w:val="none" w:sz="0" w:space="0" w:color="auto"/>
      </w:divBdr>
    </w:div>
    <w:div w:id="279647574">
      <w:bodyDiv w:val="1"/>
      <w:marLeft w:val="0"/>
      <w:marRight w:val="0"/>
      <w:marTop w:val="0"/>
      <w:marBottom w:val="0"/>
      <w:divBdr>
        <w:top w:val="none" w:sz="0" w:space="0" w:color="auto"/>
        <w:left w:val="none" w:sz="0" w:space="0" w:color="auto"/>
        <w:bottom w:val="none" w:sz="0" w:space="0" w:color="auto"/>
        <w:right w:val="none" w:sz="0" w:space="0" w:color="auto"/>
      </w:divBdr>
    </w:div>
    <w:div w:id="529613071">
      <w:bodyDiv w:val="1"/>
      <w:marLeft w:val="0"/>
      <w:marRight w:val="0"/>
      <w:marTop w:val="0"/>
      <w:marBottom w:val="0"/>
      <w:divBdr>
        <w:top w:val="none" w:sz="0" w:space="0" w:color="auto"/>
        <w:left w:val="none" w:sz="0" w:space="0" w:color="auto"/>
        <w:bottom w:val="none" w:sz="0" w:space="0" w:color="auto"/>
        <w:right w:val="none" w:sz="0" w:space="0" w:color="auto"/>
      </w:divBdr>
      <w:divsChild>
        <w:div w:id="1797481193">
          <w:marLeft w:val="0"/>
          <w:marRight w:val="0"/>
          <w:marTop w:val="0"/>
          <w:marBottom w:val="0"/>
          <w:divBdr>
            <w:top w:val="none" w:sz="0" w:space="0" w:color="auto"/>
            <w:left w:val="none" w:sz="0" w:space="0" w:color="auto"/>
            <w:bottom w:val="none" w:sz="0" w:space="0" w:color="auto"/>
            <w:right w:val="none" w:sz="0" w:space="0" w:color="auto"/>
          </w:divBdr>
          <w:divsChild>
            <w:div w:id="1804613485">
              <w:marLeft w:val="0"/>
              <w:marRight w:val="0"/>
              <w:marTop w:val="0"/>
              <w:marBottom w:val="0"/>
              <w:divBdr>
                <w:top w:val="none" w:sz="0" w:space="0" w:color="auto"/>
                <w:left w:val="none" w:sz="0" w:space="0" w:color="auto"/>
                <w:bottom w:val="none" w:sz="0" w:space="0" w:color="auto"/>
                <w:right w:val="none" w:sz="0" w:space="0" w:color="auto"/>
              </w:divBdr>
              <w:divsChild>
                <w:div w:id="2068145655">
                  <w:marLeft w:val="0"/>
                  <w:marRight w:val="0"/>
                  <w:marTop w:val="0"/>
                  <w:marBottom w:val="0"/>
                  <w:divBdr>
                    <w:top w:val="none" w:sz="0" w:space="0" w:color="auto"/>
                    <w:left w:val="none" w:sz="0" w:space="0" w:color="auto"/>
                    <w:bottom w:val="none" w:sz="0" w:space="0" w:color="auto"/>
                    <w:right w:val="none" w:sz="0" w:space="0" w:color="auto"/>
                  </w:divBdr>
                  <w:divsChild>
                    <w:div w:id="14046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168097">
          <w:marLeft w:val="0"/>
          <w:marRight w:val="0"/>
          <w:marTop w:val="0"/>
          <w:marBottom w:val="0"/>
          <w:divBdr>
            <w:top w:val="none" w:sz="0" w:space="0" w:color="auto"/>
            <w:left w:val="none" w:sz="0" w:space="0" w:color="auto"/>
            <w:bottom w:val="none" w:sz="0" w:space="0" w:color="auto"/>
            <w:right w:val="none" w:sz="0" w:space="0" w:color="auto"/>
          </w:divBdr>
          <w:divsChild>
            <w:div w:id="78603082">
              <w:marLeft w:val="0"/>
              <w:marRight w:val="0"/>
              <w:marTop w:val="0"/>
              <w:marBottom w:val="0"/>
              <w:divBdr>
                <w:top w:val="none" w:sz="0" w:space="0" w:color="auto"/>
                <w:left w:val="none" w:sz="0" w:space="0" w:color="auto"/>
                <w:bottom w:val="none" w:sz="0" w:space="0" w:color="auto"/>
                <w:right w:val="none" w:sz="0" w:space="0" w:color="auto"/>
              </w:divBdr>
              <w:divsChild>
                <w:div w:id="1717242711">
                  <w:marLeft w:val="0"/>
                  <w:marRight w:val="0"/>
                  <w:marTop w:val="0"/>
                  <w:marBottom w:val="0"/>
                  <w:divBdr>
                    <w:top w:val="none" w:sz="0" w:space="0" w:color="auto"/>
                    <w:left w:val="none" w:sz="0" w:space="0" w:color="auto"/>
                    <w:bottom w:val="none" w:sz="0" w:space="0" w:color="auto"/>
                    <w:right w:val="none" w:sz="0" w:space="0" w:color="auto"/>
                  </w:divBdr>
                  <w:divsChild>
                    <w:div w:id="275328776">
                      <w:marLeft w:val="0"/>
                      <w:marRight w:val="0"/>
                      <w:marTop w:val="0"/>
                      <w:marBottom w:val="0"/>
                      <w:divBdr>
                        <w:top w:val="none" w:sz="0" w:space="0" w:color="auto"/>
                        <w:left w:val="none" w:sz="0" w:space="0" w:color="auto"/>
                        <w:bottom w:val="none" w:sz="0" w:space="0" w:color="auto"/>
                        <w:right w:val="none" w:sz="0" w:space="0" w:color="auto"/>
                      </w:divBdr>
                      <w:divsChild>
                        <w:div w:id="1232421606">
                          <w:marLeft w:val="0"/>
                          <w:marRight w:val="0"/>
                          <w:marTop w:val="0"/>
                          <w:marBottom w:val="0"/>
                          <w:divBdr>
                            <w:top w:val="none" w:sz="0" w:space="0" w:color="auto"/>
                            <w:left w:val="none" w:sz="0" w:space="0" w:color="auto"/>
                            <w:bottom w:val="none" w:sz="0" w:space="0" w:color="auto"/>
                            <w:right w:val="none" w:sz="0" w:space="0" w:color="auto"/>
                          </w:divBdr>
                          <w:divsChild>
                            <w:div w:id="41729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886407">
      <w:bodyDiv w:val="1"/>
      <w:marLeft w:val="0"/>
      <w:marRight w:val="0"/>
      <w:marTop w:val="0"/>
      <w:marBottom w:val="0"/>
      <w:divBdr>
        <w:top w:val="none" w:sz="0" w:space="0" w:color="auto"/>
        <w:left w:val="none" w:sz="0" w:space="0" w:color="auto"/>
        <w:bottom w:val="none" w:sz="0" w:space="0" w:color="auto"/>
        <w:right w:val="none" w:sz="0" w:space="0" w:color="auto"/>
      </w:divBdr>
      <w:divsChild>
        <w:div w:id="1349335855">
          <w:marLeft w:val="0"/>
          <w:marRight w:val="0"/>
          <w:marTop w:val="0"/>
          <w:marBottom w:val="0"/>
          <w:divBdr>
            <w:top w:val="none" w:sz="0" w:space="0" w:color="auto"/>
            <w:left w:val="none" w:sz="0" w:space="0" w:color="auto"/>
            <w:bottom w:val="none" w:sz="0" w:space="0" w:color="auto"/>
            <w:right w:val="none" w:sz="0" w:space="0" w:color="auto"/>
          </w:divBdr>
          <w:divsChild>
            <w:div w:id="272639421">
              <w:marLeft w:val="0"/>
              <w:marRight w:val="0"/>
              <w:marTop w:val="0"/>
              <w:marBottom w:val="0"/>
              <w:divBdr>
                <w:top w:val="none" w:sz="0" w:space="0" w:color="auto"/>
                <w:left w:val="none" w:sz="0" w:space="0" w:color="auto"/>
                <w:bottom w:val="none" w:sz="0" w:space="0" w:color="auto"/>
                <w:right w:val="none" w:sz="0" w:space="0" w:color="auto"/>
              </w:divBdr>
              <w:divsChild>
                <w:div w:id="375664564">
                  <w:marLeft w:val="0"/>
                  <w:marRight w:val="0"/>
                  <w:marTop w:val="0"/>
                  <w:marBottom w:val="0"/>
                  <w:divBdr>
                    <w:top w:val="none" w:sz="0" w:space="0" w:color="auto"/>
                    <w:left w:val="none" w:sz="0" w:space="0" w:color="auto"/>
                    <w:bottom w:val="none" w:sz="0" w:space="0" w:color="auto"/>
                    <w:right w:val="none" w:sz="0" w:space="0" w:color="auto"/>
                  </w:divBdr>
                  <w:divsChild>
                    <w:div w:id="12042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4982">
          <w:marLeft w:val="0"/>
          <w:marRight w:val="0"/>
          <w:marTop w:val="0"/>
          <w:marBottom w:val="0"/>
          <w:divBdr>
            <w:top w:val="none" w:sz="0" w:space="0" w:color="auto"/>
            <w:left w:val="none" w:sz="0" w:space="0" w:color="auto"/>
            <w:bottom w:val="none" w:sz="0" w:space="0" w:color="auto"/>
            <w:right w:val="none" w:sz="0" w:space="0" w:color="auto"/>
          </w:divBdr>
          <w:divsChild>
            <w:div w:id="1413353002">
              <w:marLeft w:val="0"/>
              <w:marRight w:val="0"/>
              <w:marTop w:val="0"/>
              <w:marBottom w:val="0"/>
              <w:divBdr>
                <w:top w:val="none" w:sz="0" w:space="0" w:color="auto"/>
                <w:left w:val="none" w:sz="0" w:space="0" w:color="auto"/>
                <w:bottom w:val="none" w:sz="0" w:space="0" w:color="auto"/>
                <w:right w:val="none" w:sz="0" w:space="0" w:color="auto"/>
              </w:divBdr>
              <w:divsChild>
                <w:div w:id="841548625">
                  <w:marLeft w:val="0"/>
                  <w:marRight w:val="0"/>
                  <w:marTop w:val="0"/>
                  <w:marBottom w:val="0"/>
                  <w:divBdr>
                    <w:top w:val="none" w:sz="0" w:space="0" w:color="auto"/>
                    <w:left w:val="none" w:sz="0" w:space="0" w:color="auto"/>
                    <w:bottom w:val="none" w:sz="0" w:space="0" w:color="auto"/>
                    <w:right w:val="none" w:sz="0" w:space="0" w:color="auto"/>
                  </w:divBdr>
                  <w:divsChild>
                    <w:div w:id="1917202166">
                      <w:marLeft w:val="0"/>
                      <w:marRight w:val="0"/>
                      <w:marTop w:val="0"/>
                      <w:marBottom w:val="0"/>
                      <w:divBdr>
                        <w:top w:val="none" w:sz="0" w:space="0" w:color="auto"/>
                        <w:left w:val="none" w:sz="0" w:space="0" w:color="auto"/>
                        <w:bottom w:val="none" w:sz="0" w:space="0" w:color="auto"/>
                        <w:right w:val="none" w:sz="0" w:space="0" w:color="auto"/>
                      </w:divBdr>
                      <w:divsChild>
                        <w:div w:id="27994268">
                          <w:marLeft w:val="0"/>
                          <w:marRight w:val="0"/>
                          <w:marTop w:val="0"/>
                          <w:marBottom w:val="0"/>
                          <w:divBdr>
                            <w:top w:val="none" w:sz="0" w:space="0" w:color="auto"/>
                            <w:left w:val="none" w:sz="0" w:space="0" w:color="auto"/>
                            <w:bottom w:val="none" w:sz="0" w:space="0" w:color="auto"/>
                            <w:right w:val="none" w:sz="0" w:space="0" w:color="auto"/>
                          </w:divBdr>
                          <w:divsChild>
                            <w:div w:id="3989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308297">
      <w:bodyDiv w:val="1"/>
      <w:marLeft w:val="0"/>
      <w:marRight w:val="0"/>
      <w:marTop w:val="0"/>
      <w:marBottom w:val="0"/>
      <w:divBdr>
        <w:top w:val="none" w:sz="0" w:space="0" w:color="auto"/>
        <w:left w:val="none" w:sz="0" w:space="0" w:color="auto"/>
        <w:bottom w:val="none" w:sz="0" w:space="0" w:color="auto"/>
        <w:right w:val="none" w:sz="0" w:space="0" w:color="auto"/>
      </w:divBdr>
    </w:div>
    <w:div w:id="1327704616">
      <w:bodyDiv w:val="1"/>
      <w:marLeft w:val="0"/>
      <w:marRight w:val="0"/>
      <w:marTop w:val="0"/>
      <w:marBottom w:val="0"/>
      <w:divBdr>
        <w:top w:val="none" w:sz="0" w:space="0" w:color="auto"/>
        <w:left w:val="none" w:sz="0" w:space="0" w:color="auto"/>
        <w:bottom w:val="none" w:sz="0" w:space="0" w:color="auto"/>
        <w:right w:val="none" w:sz="0" w:space="0" w:color="auto"/>
      </w:divBdr>
      <w:divsChild>
        <w:div w:id="1347556953">
          <w:marLeft w:val="0"/>
          <w:marRight w:val="0"/>
          <w:marTop w:val="0"/>
          <w:marBottom w:val="0"/>
          <w:divBdr>
            <w:top w:val="none" w:sz="0" w:space="0" w:color="auto"/>
            <w:left w:val="none" w:sz="0" w:space="0" w:color="auto"/>
            <w:bottom w:val="none" w:sz="0" w:space="0" w:color="auto"/>
            <w:right w:val="none" w:sz="0" w:space="0" w:color="auto"/>
          </w:divBdr>
          <w:divsChild>
            <w:div w:id="19865544">
              <w:marLeft w:val="0"/>
              <w:marRight w:val="0"/>
              <w:marTop w:val="0"/>
              <w:marBottom w:val="0"/>
              <w:divBdr>
                <w:top w:val="none" w:sz="0" w:space="0" w:color="auto"/>
                <w:left w:val="none" w:sz="0" w:space="0" w:color="auto"/>
                <w:bottom w:val="none" w:sz="0" w:space="0" w:color="auto"/>
                <w:right w:val="none" w:sz="0" w:space="0" w:color="auto"/>
              </w:divBdr>
              <w:divsChild>
                <w:div w:id="1086726840">
                  <w:marLeft w:val="0"/>
                  <w:marRight w:val="0"/>
                  <w:marTop w:val="0"/>
                  <w:marBottom w:val="0"/>
                  <w:divBdr>
                    <w:top w:val="none" w:sz="0" w:space="0" w:color="auto"/>
                    <w:left w:val="none" w:sz="0" w:space="0" w:color="auto"/>
                    <w:bottom w:val="none" w:sz="0" w:space="0" w:color="auto"/>
                    <w:right w:val="none" w:sz="0" w:space="0" w:color="auto"/>
                  </w:divBdr>
                  <w:divsChild>
                    <w:div w:id="5688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8071">
          <w:marLeft w:val="0"/>
          <w:marRight w:val="0"/>
          <w:marTop w:val="0"/>
          <w:marBottom w:val="0"/>
          <w:divBdr>
            <w:top w:val="none" w:sz="0" w:space="0" w:color="auto"/>
            <w:left w:val="none" w:sz="0" w:space="0" w:color="auto"/>
            <w:bottom w:val="none" w:sz="0" w:space="0" w:color="auto"/>
            <w:right w:val="none" w:sz="0" w:space="0" w:color="auto"/>
          </w:divBdr>
          <w:divsChild>
            <w:div w:id="903640794">
              <w:marLeft w:val="0"/>
              <w:marRight w:val="0"/>
              <w:marTop w:val="0"/>
              <w:marBottom w:val="0"/>
              <w:divBdr>
                <w:top w:val="none" w:sz="0" w:space="0" w:color="auto"/>
                <w:left w:val="none" w:sz="0" w:space="0" w:color="auto"/>
                <w:bottom w:val="none" w:sz="0" w:space="0" w:color="auto"/>
                <w:right w:val="none" w:sz="0" w:space="0" w:color="auto"/>
              </w:divBdr>
              <w:divsChild>
                <w:div w:id="829368381">
                  <w:marLeft w:val="0"/>
                  <w:marRight w:val="0"/>
                  <w:marTop w:val="0"/>
                  <w:marBottom w:val="0"/>
                  <w:divBdr>
                    <w:top w:val="none" w:sz="0" w:space="0" w:color="auto"/>
                    <w:left w:val="none" w:sz="0" w:space="0" w:color="auto"/>
                    <w:bottom w:val="none" w:sz="0" w:space="0" w:color="auto"/>
                    <w:right w:val="none" w:sz="0" w:space="0" w:color="auto"/>
                  </w:divBdr>
                  <w:divsChild>
                    <w:div w:id="1619138022">
                      <w:marLeft w:val="0"/>
                      <w:marRight w:val="0"/>
                      <w:marTop w:val="0"/>
                      <w:marBottom w:val="0"/>
                      <w:divBdr>
                        <w:top w:val="none" w:sz="0" w:space="0" w:color="auto"/>
                        <w:left w:val="none" w:sz="0" w:space="0" w:color="auto"/>
                        <w:bottom w:val="none" w:sz="0" w:space="0" w:color="auto"/>
                        <w:right w:val="none" w:sz="0" w:space="0" w:color="auto"/>
                      </w:divBdr>
                      <w:divsChild>
                        <w:div w:id="34045440">
                          <w:marLeft w:val="0"/>
                          <w:marRight w:val="0"/>
                          <w:marTop w:val="0"/>
                          <w:marBottom w:val="0"/>
                          <w:divBdr>
                            <w:top w:val="none" w:sz="0" w:space="0" w:color="auto"/>
                            <w:left w:val="none" w:sz="0" w:space="0" w:color="auto"/>
                            <w:bottom w:val="none" w:sz="0" w:space="0" w:color="auto"/>
                            <w:right w:val="none" w:sz="0" w:space="0" w:color="auto"/>
                          </w:divBdr>
                          <w:divsChild>
                            <w:div w:id="19668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536592">
      <w:bodyDiv w:val="1"/>
      <w:marLeft w:val="0"/>
      <w:marRight w:val="0"/>
      <w:marTop w:val="0"/>
      <w:marBottom w:val="0"/>
      <w:divBdr>
        <w:top w:val="none" w:sz="0" w:space="0" w:color="auto"/>
        <w:left w:val="none" w:sz="0" w:space="0" w:color="auto"/>
        <w:bottom w:val="none" w:sz="0" w:space="0" w:color="auto"/>
        <w:right w:val="none" w:sz="0" w:space="0" w:color="auto"/>
      </w:divBdr>
    </w:div>
    <w:div w:id="1826780885">
      <w:bodyDiv w:val="1"/>
      <w:marLeft w:val="0"/>
      <w:marRight w:val="0"/>
      <w:marTop w:val="0"/>
      <w:marBottom w:val="0"/>
      <w:divBdr>
        <w:top w:val="none" w:sz="0" w:space="0" w:color="auto"/>
        <w:left w:val="none" w:sz="0" w:space="0" w:color="auto"/>
        <w:bottom w:val="none" w:sz="0" w:space="0" w:color="auto"/>
        <w:right w:val="none" w:sz="0" w:space="0" w:color="auto"/>
      </w:divBdr>
      <w:divsChild>
        <w:div w:id="826744892">
          <w:marLeft w:val="0"/>
          <w:marRight w:val="0"/>
          <w:marTop w:val="0"/>
          <w:marBottom w:val="0"/>
          <w:divBdr>
            <w:top w:val="none" w:sz="0" w:space="0" w:color="auto"/>
            <w:left w:val="none" w:sz="0" w:space="0" w:color="auto"/>
            <w:bottom w:val="none" w:sz="0" w:space="0" w:color="auto"/>
            <w:right w:val="none" w:sz="0" w:space="0" w:color="auto"/>
          </w:divBdr>
          <w:divsChild>
            <w:div w:id="1225414013">
              <w:marLeft w:val="0"/>
              <w:marRight w:val="0"/>
              <w:marTop w:val="0"/>
              <w:marBottom w:val="0"/>
              <w:divBdr>
                <w:top w:val="none" w:sz="0" w:space="0" w:color="auto"/>
                <w:left w:val="none" w:sz="0" w:space="0" w:color="auto"/>
                <w:bottom w:val="none" w:sz="0" w:space="0" w:color="auto"/>
                <w:right w:val="none" w:sz="0" w:space="0" w:color="auto"/>
              </w:divBdr>
              <w:divsChild>
                <w:div w:id="1467507754">
                  <w:marLeft w:val="0"/>
                  <w:marRight w:val="0"/>
                  <w:marTop w:val="0"/>
                  <w:marBottom w:val="0"/>
                  <w:divBdr>
                    <w:top w:val="none" w:sz="0" w:space="0" w:color="auto"/>
                    <w:left w:val="none" w:sz="0" w:space="0" w:color="auto"/>
                    <w:bottom w:val="none" w:sz="0" w:space="0" w:color="auto"/>
                    <w:right w:val="none" w:sz="0" w:space="0" w:color="auto"/>
                  </w:divBdr>
                  <w:divsChild>
                    <w:div w:id="7568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41752">
          <w:marLeft w:val="0"/>
          <w:marRight w:val="0"/>
          <w:marTop w:val="0"/>
          <w:marBottom w:val="0"/>
          <w:divBdr>
            <w:top w:val="none" w:sz="0" w:space="0" w:color="auto"/>
            <w:left w:val="none" w:sz="0" w:space="0" w:color="auto"/>
            <w:bottom w:val="none" w:sz="0" w:space="0" w:color="auto"/>
            <w:right w:val="none" w:sz="0" w:space="0" w:color="auto"/>
          </w:divBdr>
          <w:divsChild>
            <w:div w:id="639656098">
              <w:marLeft w:val="0"/>
              <w:marRight w:val="0"/>
              <w:marTop w:val="0"/>
              <w:marBottom w:val="0"/>
              <w:divBdr>
                <w:top w:val="none" w:sz="0" w:space="0" w:color="auto"/>
                <w:left w:val="none" w:sz="0" w:space="0" w:color="auto"/>
                <w:bottom w:val="none" w:sz="0" w:space="0" w:color="auto"/>
                <w:right w:val="none" w:sz="0" w:space="0" w:color="auto"/>
              </w:divBdr>
              <w:divsChild>
                <w:div w:id="1797480215">
                  <w:marLeft w:val="0"/>
                  <w:marRight w:val="0"/>
                  <w:marTop w:val="0"/>
                  <w:marBottom w:val="0"/>
                  <w:divBdr>
                    <w:top w:val="none" w:sz="0" w:space="0" w:color="auto"/>
                    <w:left w:val="none" w:sz="0" w:space="0" w:color="auto"/>
                    <w:bottom w:val="none" w:sz="0" w:space="0" w:color="auto"/>
                    <w:right w:val="none" w:sz="0" w:space="0" w:color="auto"/>
                  </w:divBdr>
                  <w:divsChild>
                    <w:div w:id="104735973">
                      <w:marLeft w:val="0"/>
                      <w:marRight w:val="0"/>
                      <w:marTop w:val="0"/>
                      <w:marBottom w:val="0"/>
                      <w:divBdr>
                        <w:top w:val="none" w:sz="0" w:space="0" w:color="auto"/>
                        <w:left w:val="none" w:sz="0" w:space="0" w:color="auto"/>
                        <w:bottom w:val="none" w:sz="0" w:space="0" w:color="auto"/>
                        <w:right w:val="none" w:sz="0" w:space="0" w:color="auto"/>
                      </w:divBdr>
                      <w:divsChild>
                        <w:div w:id="1725641545">
                          <w:marLeft w:val="0"/>
                          <w:marRight w:val="0"/>
                          <w:marTop w:val="0"/>
                          <w:marBottom w:val="0"/>
                          <w:divBdr>
                            <w:top w:val="none" w:sz="0" w:space="0" w:color="auto"/>
                            <w:left w:val="none" w:sz="0" w:space="0" w:color="auto"/>
                            <w:bottom w:val="none" w:sz="0" w:space="0" w:color="auto"/>
                            <w:right w:val="none" w:sz="0" w:space="0" w:color="auto"/>
                          </w:divBdr>
                          <w:divsChild>
                            <w:div w:id="99942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B628A-C23D-4916-AE82-E6FB38D56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5601</Words>
  <Characters>30811</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36340</CharactersWithSpaces>
  <SharedDoc>false</SharedDoc>
  <HLinks>
    <vt:vector size="1260" baseType="variant">
      <vt:variant>
        <vt:i4>3801093</vt:i4>
      </vt:variant>
      <vt:variant>
        <vt:i4>624</vt:i4>
      </vt:variant>
      <vt:variant>
        <vt:i4>0</vt:i4>
      </vt:variant>
      <vt:variant>
        <vt:i4>5</vt:i4>
      </vt:variant>
      <vt:variant>
        <vt:lpwstr/>
      </vt:variant>
      <vt:variant>
        <vt:lpwstr>Rec_refer</vt:lpwstr>
      </vt:variant>
      <vt:variant>
        <vt:i4>3866651</vt:i4>
      </vt:variant>
      <vt:variant>
        <vt:i4>618</vt:i4>
      </vt:variant>
      <vt:variant>
        <vt:i4>0</vt:i4>
      </vt:variant>
      <vt:variant>
        <vt:i4>5</vt:i4>
      </vt:variant>
      <vt:variant>
        <vt:lpwstr/>
      </vt:variant>
      <vt:variant>
        <vt:lpwstr>Rec_inscribe</vt:lpwstr>
      </vt:variant>
      <vt:variant>
        <vt:i4>3080204</vt:i4>
      </vt:variant>
      <vt:variant>
        <vt:i4>612</vt:i4>
      </vt:variant>
      <vt:variant>
        <vt:i4>0</vt:i4>
      </vt:variant>
      <vt:variant>
        <vt:i4>5</vt:i4>
      </vt:variant>
      <vt:variant>
        <vt:lpwstr/>
      </vt:variant>
      <vt:variant>
        <vt:lpwstr>Rec_unfavourable</vt:lpwstr>
      </vt:variant>
      <vt:variant>
        <vt:i4>3866651</vt:i4>
      </vt:variant>
      <vt:variant>
        <vt:i4>606</vt:i4>
      </vt:variant>
      <vt:variant>
        <vt:i4>0</vt:i4>
      </vt:variant>
      <vt:variant>
        <vt:i4>5</vt:i4>
      </vt:variant>
      <vt:variant>
        <vt:lpwstr/>
      </vt:variant>
      <vt:variant>
        <vt:lpwstr>Rec_inscribe</vt:lpwstr>
      </vt:variant>
      <vt:variant>
        <vt:i4>3801093</vt:i4>
      </vt:variant>
      <vt:variant>
        <vt:i4>600</vt:i4>
      </vt:variant>
      <vt:variant>
        <vt:i4>0</vt:i4>
      </vt:variant>
      <vt:variant>
        <vt:i4>5</vt:i4>
      </vt:variant>
      <vt:variant>
        <vt:lpwstr/>
      </vt:variant>
      <vt:variant>
        <vt:lpwstr>Rec_refer</vt:lpwstr>
      </vt:variant>
      <vt:variant>
        <vt:i4>3866651</vt:i4>
      </vt:variant>
      <vt:variant>
        <vt:i4>594</vt:i4>
      </vt:variant>
      <vt:variant>
        <vt:i4>0</vt:i4>
      </vt:variant>
      <vt:variant>
        <vt:i4>5</vt:i4>
      </vt:variant>
      <vt:variant>
        <vt:lpwstr/>
      </vt:variant>
      <vt:variant>
        <vt:lpwstr>Rec_inscribe</vt:lpwstr>
      </vt:variant>
      <vt:variant>
        <vt:i4>3801093</vt:i4>
      </vt:variant>
      <vt:variant>
        <vt:i4>588</vt:i4>
      </vt:variant>
      <vt:variant>
        <vt:i4>0</vt:i4>
      </vt:variant>
      <vt:variant>
        <vt:i4>5</vt:i4>
      </vt:variant>
      <vt:variant>
        <vt:lpwstr/>
      </vt:variant>
      <vt:variant>
        <vt:lpwstr>Rec_refer</vt:lpwstr>
      </vt:variant>
      <vt:variant>
        <vt:i4>3801093</vt:i4>
      </vt:variant>
      <vt:variant>
        <vt:i4>582</vt:i4>
      </vt:variant>
      <vt:variant>
        <vt:i4>0</vt:i4>
      </vt:variant>
      <vt:variant>
        <vt:i4>5</vt:i4>
      </vt:variant>
      <vt:variant>
        <vt:lpwstr/>
      </vt:variant>
      <vt:variant>
        <vt:lpwstr>Rec_refer</vt:lpwstr>
      </vt:variant>
      <vt:variant>
        <vt:i4>3866651</vt:i4>
      </vt:variant>
      <vt:variant>
        <vt:i4>576</vt:i4>
      </vt:variant>
      <vt:variant>
        <vt:i4>0</vt:i4>
      </vt:variant>
      <vt:variant>
        <vt:i4>5</vt:i4>
      </vt:variant>
      <vt:variant>
        <vt:lpwstr/>
      </vt:variant>
      <vt:variant>
        <vt:lpwstr>Rec_inscribe</vt:lpwstr>
      </vt:variant>
      <vt:variant>
        <vt:i4>3801093</vt:i4>
      </vt:variant>
      <vt:variant>
        <vt:i4>570</vt:i4>
      </vt:variant>
      <vt:variant>
        <vt:i4>0</vt:i4>
      </vt:variant>
      <vt:variant>
        <vt:i4>5</vt:i4>
      </vt:variant>
      <vt:variant>
        <vt:lpwstr/>
      </vt:variant>
      <vt:variant>
        <vt:lpwstr>Rec_refer</vt:lpwstr>
      </vt:variant>
      <vt:variant>
        <vt:i4>3866651</vt:i4>
      </vt:variant>
      <vt:variant>
        <vt:i4>564</vt:i4>
      </vt:variant>
      <vt:variant>
        <vt:i4>0</vt:i4>
      </vt:variant>
      <vt:variant>
        <vt:i4>5</vt:i4>
      </vt:variant>
      <vt:variant>
        <vt:lpwstr/>
      </vt:variant>
      <vt:variant>
        <vt:lpwstr>Rec_inscribe</vt:lpwstr>
      </vt:variant>
      <vt:variant>
        <vt:i4>3866651</vt:i4>
      </vt:variant>
      <vt:variant>
        <vt:i4>558</vt:i4>
      </vt:variant>
      <vt:variant>
        <vt:i4>0</vt:i4>
      </vt:variant>
      <vt:variant>
        <vt:i4>5</vt:i4>
      </vt:variant>
      <vt:variant>
        <vt:lpwstr/>
      </vt:variant>
      <vt:variant>
        <vt:lpwstr>Rec_inscribe</vt:lpwstr>
      </vt:variant>
      <vt:variant>
        <vt:i4>3080204</vt:i4>
      </vt:variant>
      <vt:variant>
        <vt:i4>552</vt:i4>
      </vt:variant>
      <vt:variant>
        <vt:i4>0</vt:i4>
      </vt:variant>
      <vt:variant>
        <vt:i4>5</vt:i4>
      </vt:variant>
      <vt:variant>
        <vt:lpwstr/>
      </vt:variant>
      <vt:variant>
        <vt:lpwstr>Rec_unfavourable</vt:lpwstr>
      </vt:variant>
      <vt:variant>
        <vt:i4>3801093</vt:i4>
      </vt:variant>
      <vt:variant>
        <vt:i4>546</vt:i4>
      </vt:variant>
      <vt:variant>
        <vt:i4>0</vt:i4>
      </vt:variant>
      <vt:variant>
        <vt:i4>5</vt:i4>
      </vt:variant>
      <vt:variant>
        <vt:lpwstr/>
      </vt:variant>
      <vt:variant>
        <vt:lpwstr>Rec_refer</vt:lpwstr>
      </vt:variant>
      <vt:variant>
        <vt:i4>3801093</vt:i4>
      </vt:variant>
      <vt:variant>
        <vt:i4>540</vt:i4>
      </vt:variant>
      <vt:variant>
        <vt:i4>0</vt:i4>
      </vt:variant>
      <vt:variant>
        <vt:i4>5</vt:i4>
      </vt:variant>
      <vt:variant>
        <vt:lpwstr/>
      </vt:variant>
      <vt:variant>
        <vt:lpwstr>Rec_refer</vt:lpwstr>
      </vt:variant>
      <vt:variant>
        <vt:i4>3801093</vt:i4>
      </vt:variant>
      <vt:variant>
        <vt:i4>534</vt:i4>
      </vt:variant>
      <vt:variant>
        <vt:i4>0</vt:i4>
      </vt:variant>
      <vt:variant>
        <vt:i4>5</vt:i4>
      </vt:variant>
      <vt:variant>
        <vt:lpwstr/>
      </vt:variant>
      <vt:variant>
        <vt:lpwstr>Rec_refer</vt:lpwstr>
      </vt:variant>
      <vt:variant>
        <vt:i4>3080204</vt:i4>
      </vt:variant>
      <vt:variant>
        <vt:i4>528</vt:i4>
      </vt:variant>
      <vt:variant>
        <vt:i4>0</vt:i4>
      </vt:variant>
      <vt:variant>
        <vt:i4>5</vt:i4>
      </vt:variant>
      <vt:variant>
        <vt:lpwstr/>
      </vt:variant>
      <vt:variant>
        <vt:lpwstr>Rec_unfavourable</vt:lpwstr>
      </vt:variant>
      <vt:variant>
        <vt:i4>3801093</vt:i4>
      </vt:variant>
      <vt:variant>
        <vt:i4>522</vt:i4>
      </vt:variant>
      <vt:variant>
        <vt:i4>0</vt:i4>
      </vt:variant>
      <vt:variant>
        <vt:i4>5</vt:i4>
      </vt:variant>
      <vt:variant>
        <vt:lpwstr/>
      </vt:variant>
      <vt:variant>
        <vt:lpwstr>Rec_refer</vt:lpwstr>
      </vt:variant>
      <vt:variant>
        <vt:i4>3080204</vt:i4>
      </vt:variant>
      <vt:variant>
        <vt:i4>516</vt:i4>
      </vt:variant>
      <vt:variant>
        <vt:i4>0</vt:i4>
      </vt:variant>
      <vt:variant>
        <vt:i4>5</vt:i4>
      </vt:variant>
      <vt:variant>
        <vt:lpwstr/>
      </vt:variant>
      <vt:variant>
        <vt:lpwstr>Rec_unfavourable</vt:lpwstr>
      </vt:variant>
      <vt:variant>
        <vt:i4>3866651</vt:i4>
      </vt:variant>
      <vt:variant>
        <vt:i4>510</vt:i4>
      </vt:variant>
      <vt:variant>
        <vt:i4>0</vt:i4>
      </vt:variant>
      <vt:variant>
        <vt:i4>5</vt:i4>
      </vt:variant>
      <vt:variant>
        <vt:lpwstr/>
      </vt:variant>
      <vt:variant>
        <vt:lpwstr>Rec_inscribe</vt:lpwstr>
      </vt:variant>
      <vt:variant>
        <vt:i4>3866651</vt:i4>
      </vt:variant>
      <vt:variant>
        <vt:i4>504</vt:i4>
      </vt:variant>
      <vt:variant>
        <vt:i4>0</vt:i4>
      </vt:variant>
      <vt:variant>
        <vt:i4>5</vt:i4>
      </vt:variant>
      <vt:variant>
        <vt:lpwstr/>
      </vt:variant>
      <vt:variant>
        <vt:lpwstr>Rec_inscribe</vt:lpwstr>
      </vt:variant>
      <vt:variant>
        <vt:i4>3801093</vt:i4>
      </vt:variant>
      <vt:variant>
        <vt:i4>498</vt:i4>
      </vt:variant>
      <vt:variant>
        <vt:i4>0</vt:i4>
      </vt:variant>
      <vt:variant>
        <vt:i4>5</vt:i4>
      </vt:variant>
      <vt:variant>
        <vt:lpwstr/>
      </vt:variant>
      <vt:variant>
        <vt:lpwstr>Rec_refer</vt:lpwstr>
      </vt:variant>
      <vt:variant>
        <vt:i4>3866651</vt:i4>
      </vt:variant>
      <vt:variant>
        <vt:i4>492</vt:i4>
      </vt:variant>
      <vt:variant>
        <vt:i4>0</vt:i4>
      </vt:variant>
      <vt:variant>
        <vt:i4>5</vt:i4>
      </vt:variant>
      <vt:variant>
        <vt:lpwstr/>
      </vt:variant>
      <vt:variant>
        <vt:lpwstr>Rec_inscribe</vt:lpwstr>
      </vt:variant>
      <vt:variant>
        <vt:i4>3801093</vt:i4>
      </vt:variant>
      <vt:variant>
        <vt:i4>486</vt:i4>
      </vt:variant>
      <vt:variant>
        <vt:i4>0</vt:i4>
      </vt:variant>
      <vt:variant>
        <vt:i4>5</vt:i4>
      </vt:variant>
      <vt:variant>
        <vt:lpwstr/>
      </vt:variant>
      <vt:variant>
        <vt:lpwstr>Rec_refer</vt:lpwstr>
      </vt:variant>
      <vt:variant>
        <vt:i4>3866651</vt:i4>
      </vt:variant>
      <vt:variant>
        <vt:i4>480</vt:i4>
      </vt:variant>
      <vt:variant>
        <vt:i4>0</vt:i4>
      </vt:variant>
      <vt:variant>
        <vt:i4>5</vt:i4>
      </vt:variant>
      <vt:variant>
        <vt:lpwstr/>
      </vt:variant>
      <vt:variant>
        <vt:lpwstr>Rec_inscribe</vt:lpwstr>
      </vt:variant>
      <vt:variant>
        <vt:i4>3801093</vt:i4>
      </vt:variant>
      <vt:variant>
        <vt:i4>474</vt:i4>
      </vt:variant>
      <vt:variant>
        <vt:i4>0</vt:i4>
      </vt:variant>
      <vt:variant>
        <vt:i4>5</vt:i4>
      </vt:variant>
      <vt:variant>
        <vt:lpwstr/>
      </vt:variant>
      <vt:variant>
        <vt:lpwstr>Rec_refer</vt:lpwstr>
      </vt:variant>
      <vt:variant>
        <vt:i4>3801093</vt:i4>
      </vt:variant>
      <vt:variant>
        <vt:i4>468</vt:i4>
      </vt:variant>
      <vt:variant>
        <vt:i4>0</vt:i4>
      </vt:variant>
      <vt:variant>
        <vt:i4>5</vt:i4>
      </vt:variant>
      <vt:variant>
        <vt:lpwstr/>
      </vt:variant>
      <vt:variant>
        <vt:lpwstr>Rec_refer</vt:lpwstr>
      </vt:variant>
      <vt:variant>
        <vt:i4>3801093</vt:i4>
      </vt:variant>
      <vt:variant>
        <vt:i4>462</vt:i4>
      </vt:variant>
      <vt:variant>
        <vt:i4>0</vt:i4>
      </vt:variant>
      <vt:variant>
        <vt:i4>5</vt:i4>
      </vt:variant>
      <vt:variant>
        <vt:lpwstr/>
      </vt:variant>
      <vt:variant>
        <vt:lpwstr>Rec_refer</vt:lpwstr>
      </vt:variant>
      <vt:variant>
        <vt:i4>3801093</vt:i4>
      </vt:variant>
      <vt:variant>
        <vt:i4>456</vt:i4>
      </vt:variant>
      <vt:variant>
        <vt:i4>0</vt:i4>
      </vt:variant>
      <vt:variant>
        <vt:i4>5</vt:i4>
      </vt:variant>
      <vt:variant>
        <vt:lpwstr/>
      </vt:variant>
      <vt:variant>
        <vt:lpwstr>Rec_refer</vt:lpwstr>
      </vt:variant>
      <vt:variant>
        <vt:i4>3801093</vt:i4>
      </vt:variant>
      <vt:variant>
        <vt:i4>450</vt:i4>
      </vt:variant>
      <vt:variant>
        <vt:i4>0</vt:i4>
      </vt:variant>
      <vt:variant>
        <vt:i4>5</vt:i4>
      </vt:variant>
      <vt:variant>
        <vt:lpwstr/>
      </vt:variant>
      <vt:variant>
        <vt:lpwstr>Rec_refer</vt:lpwstr>
      </vt:variant>
      <vt:variant>
        <vt:i4>3801093</vt:i4>
      </vt:variant>
      <vt:variant>
        <vt:i4>444</vt:i4>
      </vt:variant>
      <vt:variant>
        <vt:i4>0</vt:i4>
      </vt:variant>
      <vt:variant>
        <vt:i4>5</vt:i4>
      </vt:variant>
      <vt:variant>
        <vt:lpwstr/>
      </vt:variant>
      <vt:variant>
        <vt:lpwstr>Rec_refer</vt:lpwstr>
      </vt:variant>
      <vt:variant>
        <vt:i4>3801093</vt:i4>
      </vt:variant>
      <vt:variant>
        <vt:i4>438</vt:i4>
      </vt:variant>
      <vt:variant>
        <vt:i4>0</vt:i4>
      </vt:variant>
      <vt:variant>
        <vt:i4>5</vt:i4>
      </vt:variant>
      <vt:variant>
        <vt:lpwstr/>
      </vt:variant>
      <vt:variant>
        <vt:lpwstr>Rec_refer</vt:lpwstr>
      </vt:variant>
      <vt:variant>
        <vt:i4>3801093</vt:i4>
      </vt:variant>
      <vt:variant>
        <vt:i4>432</vt:i4>
      </vt:variant>
      <vt:variant>
        <vt:i4>0</vt:i4>
      </vt:variant>
      <vt:variant>
        <vt:i4>5</vt:i4>
      </vt:variant>
      <vt:variant>
        <vt:lpwstr/>
      </vt:variant>
      <vt:variant>
        <vt:lpwstr>Rec_refer</vt:lpwstr>
      </vt:variant>
      <vt:variant>
        <vt:i4>3801093</vt:i4>
      </vt:variant>
      <vt:variant>
        <vt:i4>426</vt:i4>
      </vt:variant>
      <vt:variant>
        <vt:i4>0</vt:i4>
      </vt:variant>
      <vt:variant>
        <vt:i4>5</vt:i4>
      </vt:variant>
      <vt:variant>
        <vt:lpwstr/>
      </vt:variant>
      <vt:variant>
        <vt:lpwstr>Rec_refer</vt:lpwstr>
      </vt:variant>
      <vt:variant>
        <vt:i4>3080204</vt:i4>
      </vt:variant>
      <vt:variant>
        <vt:i4>420</vt:i4>
      </vt:variant>
      <vt:variant>
        <vt:i4>0</vt:i4>
      </vt:variant>
      <vt:variant>
        <vt:i4>5</vt:i4>
      </vt:variant>
      <vt:variant>
        <vt:lpwstr/>
      </vt:variant>
      <vt:variant>
        <vt:lpwstr>Rec_unfavourable</vt:lpwstr>
      </vt:variant>
      <vt:variant>
        <vt:i4>3997735</vt:i4>
      </vt:variant>
      <vt:variant>
        <vt:i4>414</vt:i4>
      </vt:variant>
      <vt:variant>
        <vt:i4>0</vt:i4>
      </vt:variant>
      <vt:variant>
        <vt:i4>5</vt:i4>
      </vt:variant>
      <vt:variant>
        <vt:lpwstr/>
      </vt:variant>
      <vt:variant>
        <vt:lpwstr>Rec_no_consensus</vt:lpwstr>
      </vt:variant>
      <vt:variant>
        <vt:i4>3866651</vt:i4>
      </vt:variant>
      <vt:variant>
        <vt:i4>408</vt:i4>
      </vt:variant>
      <vt:variant>
        <vt:i4>0</vt:i4>
      </vt:variant>
      <vt:variant>
        <vt:i4>5</vt:i4>
      </vt:variant>
      <vt:variant>
        <vt:lpwstr/>
      </vt:variant>
      <vt:variant>
        <vt:lpwstr>Rec_inscribe</vt:lpwstr>
      </vt:variant>
      <vt:variant>
        <vt:i4>3866651</vt:i4>
      </vt:variant>
      <vt:variant>
        <vt:i4>402</vt:i4>
      </vt:variant>
      <vt:variant>
        <vt:i4>0</vt:i4>
      </vt:variant>
      <vt:variant>
        <vt:i4>5</vt:i4>
      </vt:variant>
      <vt:variant>
        <vt:lpwstr/>
      </vt:variant>
      <vt:variant>
        <vt:lpwstr>Rec_inscribe</vt:lpwstr>
      </vt:variant>
      <vt:variant>
        <vt:i4>3866651</vt:i4>
      </vt:variant>
      <vt:variant>
        <vt:i4>396</vt:i4>
      </vt:variant>
      <vt:variant>
        <vt:i4>0</vt:i4>
      </vt:variant>
      <vt:variant>
        <vt:i4>5</vt:i4>
      </vt:variant>
      <vt:variant>
        <vt:lpwstr/>
      </vt:variant>
      <vt:variant>
        <vt:lpwstr>Rec_inscribe</vt:lpwstr>
      </vt:variant>
      <vt:variant>
        <vt:i4>3866651</vt:i4>
      </vt:variant>
      <vt:variant>
        <vt:i4>390</vt:i4>
      </vt:variant>
      <vt:variant>
        <vt:i4>0</vt:i4>
      </vt:variant>
      <vt:variant>
        <vt:i4>5</vt:i4>
      </vt:variant>
      <vt:variant>
        <vt:lpwstr/>
      </vt:variant>
      <vt:variant>
        <vt:lpwstr>Rec_inscribe</vt:lpwstr>
      </vt:variant>
      <vt:variant>
        <vt:i4>3866651</vt:i4>
      </vt:variant>
      <vt:variant>
        <vt:i4>384</vt:i4>
      </vt:variant>
      <vt:variant>
        <vt:i4>0</vt:i4>
      </vt:variant>
      <vt:variant>
        <vt:i4>5</vt:i4>
      </vt:variant>
      <vt:variant>
        <vt:lpwstr/>
      </vt:variant>
      <vt:variant>
        <vt:lpwstr>Rec_inscribe</vt:lpwstr>
      </vt:variant>
      <vt:variant>
        <vt:i4>3801093</vt:i4>
      </vt:variant>
      <vt:variant>
        <vt:i4>378</vt:i4>
      </vt:variant>
      <vt:variant>
        <vt:i4>0</vt:i4>
      </vt:variant>
      <vt:variant>
        <vt:i4>5</vt:i4>
      </vt:variant>
      <vt:variant>
        <vt:lpwstr/>
      </vt:variant>
      <vt:variant>
        <vt:lpwstr>Rec_refer</vt:lpwstr>
      </vt:variant>
      <vt:variant>
        <vt:i4>3801093</vt:i4>
      </vt:variant>
      <vt:variant>
        <vt:i4>372</vt:i4>
      </vt:variant>
      <vt:variant>
        <vt:i4>0</vt:i4>
      </vt:variant>
      <vt:variant>
        <vt:i4>5</vt:i4>
      </vt:variant>
      <vt:variant>
        <vt:lpwstr/>
      </vt:variant>
      <vt:variant>
        <vt:lpwstr>Rec_refer</vt:lpwstr>
      </vt:variant>
      <vt:variant>
        <vt:i4>3801093</vt:i4>
      </vt:variant>
      <vt:variant>
        <vt:i4>366</vt:i4>
      </vt:variant>
      <vt:variant>
        <vt:i4>0</vt:i4>
      </vt:variant>
      <vt:variant>
        <vt:i4>5</vt:i4>
      </vt:variant>
      <vt:variant>
        <vt:lpwstr/>
      </vt:variant>
      <vt:variant>
        <vt:lpwstr>Rec_refer</vt:lpwstr>
      </vt:variant>
      <vt:variant>
        <vt:i4>3801093</vt:i4>
      </vt:variant>
      <vt:variant>
        <vt:i4>360</vt:i4>
      </vt:variant>
      <vt:variant>
        <vt:i4>0</vt:i4>
      </vt:variant>
      <vt:variant>
        <vt:i4>5</vt:i4>
      </vt:variant>
      <vt:variant>
        <vt:lpwstr/>
      </vt:variant>
      <vt:variant>
        <vt:lpwstr>Rec_refer</vt:lpwstr>
      </vt:variant>
      <vt:variant>
        <vt:i4>3801093</vt:i4>
      </vt:variant>
      <vt:variant>
        <vt:i4>354</vt:i4>
      </vt:variant>
      <vt:variant>
        <vt:i4>0</vt:i4>
      </vt:variant>
      <vt:variant>
        <vt:i4>5</vt:i4>
      </vt:variant>
      <vt:variant>
        <vt:lpwstr/>
      </vt:variant>
      <vt:variant>
        <vt:lpwstr>Rec_refer</vt:lpwstr>
      </vt:variant>
      <vt:variant>
        <vt:i4>3866651</vt:i4>
      </vt:variant>
      <vt:variant>
        <vt:i4>348</vt:i4>
      </vt:variant>
      <vt:variant>
        <vt:i4>0</vt:i4>
      </vt:variant>
      <vt:variant>
        <vt:i4>5</vt:i4>
      </vt:variant>
      <vt:variant>
        <vt:lpwstr/>
      </vt:variant>
      <vt:variant>
        <vt:lpwstr>Rec_inscribe</vt:lpwstr>
      </vt:variant>
      <vt:variant>
        <vt:i4>3866651</vt:i4>
      </vt:variant>
      <vt:variant>
        <vt:i4>342</vt:i4>
      </vt:variant>
      <vt:variant>
        <vt:i4>0</vt:i4>
      </vt:variant>
      <vt:variant>
        <vt:i4>5</vt:i4>
      </vt:variant>
      <vt:variant>
        <vt:lpwstr/>
      </vt:variant>
      <vt:variant>
        <vt:lpwstr>Rec_inscribe</vt:lpwstr>
      </vt:variant>
      <vt:variant>
        <vt:i4>3801093</vt:i4>
      </vt:variant>
      <vt:variant>
        <vt:i4>336</vt:i4>
      </vt:variant>
      <vt:variant>
        <vt:i4>0</vt:i4>
      </vt:variant>
      <vt:variant>
        <vt:i4>5</vt:i4>
      </vt:variant>
      <vt:variant>
        <vt:lpwstr/>
      </vt:variant>
      <vt:variant>
        <vt:lpwstr>Rec_refer</vt:lpwstr>
      </vt:variant>
      <vt:variant>
        <vt:i4>4128813</vt:i4>
      </vt:variant>
      <vt:variant>
        <vt:i4>333</vt:i4>
      </vt:variant>
      <vt:variant>
        <vt:i4>0</vt:i4>
      </vt:variant>
      <vt:variant>
        <vt:i4>5</vt:i4>
      </vt:variant>
      <vt:variant>
        <vt:lpwstr>http://www.unesco.org/culture/ich/index.php?lg=en&amp;pg=00411</vt:lpwstr>
      </vt:variant>
      <vt:variant>
        <vt:lpwstr>13.39</vt:lpwstr>
      </vt:variant>
      <vt:variant>
        <vt:i4>65561</vt:i4>
      </vt:variant>
      <vt:variant>
        <vt:i4>330</vt:i4>
      </vt:variant>
      <vt:variant>
        <vt:i4>0</vt:i4>
      </vt:variant>
      <vt:variant>
        <vt:i4>5</vt:i4>
      </vt:variant>
      <vt:variant>
        <vt:lpwstr/>
      </vt:variant>
      <vt:variant>
        <vt:lpwstr>Decision1339</vt:lpwstr>
      </vt:variant>
      <vt:variant>
        <vt:i4>4128813</vt:i4>
      </vt:variant>
      <vt:variant>
        <vt:i4>327</vt:i4>
      </vt:variant>
      <vt:variant>
        <vt:i4>0</vt:i4>
      </vt:variant>
      <vt:variant>
        <vt:i4>5</vt:i4>
      </vt:variant>
      <vt:variant>
        <vt:lpwstr>http://www.unesco.org/culture/ich/index.php?lg=en&amp;pg=00411</vt:lpwstr>
      </vt:variant>
      <vt:variant>
        <vt:lpwstr>13.38</vt:lpwstr>
      </vt:variant>
      <vt:variant>
        <vt:i4>25</vt:i4>
      </vt:variant>
      <vt:variant>
        <vt:i4>324</vt:i4>
      </vt:variant>
      <vt:variant>
        <vt:i4>0</vt:i4>
      </vt:variant>
      <vt:variant>
        <vt:i4>5</vt:i4>
      </vt:variant>
      <vt:variant>
        <vt:lpwstr/>
      </vt:variant>
      <vt:variant>
        <vt:lpwstr>Decision1338</vt:lpwstr>
      </vt:variant>
      <vt:variant>
        <vt:i4>4128813</vt:i4>
      </vt:variant>
      <vt:variant>
        <vt:i4>321</vt:i4>
      </vt:variant>
      <vt:variant>
        <vt:i4>0</vt:i4>
      </vt:variant>
      <vt:variant>
        <vt:i4>5</vt:i4>
      </vt:variant>
      <vt:variant>
        <vt:lpwstr>http://www.unesco.org/culture/ich/index.php?lg=en&amp;pg=00411</vt:lpwstr>
      </vt:variant>
      <vt:variant>
        <vt:lpwstr>13.30</vt:lpwstr>
      </vt:variant>
      <vt:variant>
        <vt:i4>524313</vt:i4>
      </vt:variant>
      <vt:variant>
        <vt:i4>318</vt:i4>
      </vt:variant>
      <vt:variant>
        <vt:i4>0</vt:i4>
      </vt:variant>
      <vt:variant>
        <vt:i4>5</vt:i4>
      </vt:variant>
      <vt:variant>
        <vt:lpwstr/>
      </vt:variant>
      <vt:variant>
        <vt:lpwstr>Decision1330</vt:lpwstr>
      </vt:variant>
      <vt:variant>
        <vt:i4>3997741</vt:i4>
      </vt:variant>
      <vt:variant>
        <vt:i4>315</vt:i4>
      </vt:variant>
      <vt:variant>
        <vt:i4>0</vt:i4>
      </vt:variant>
      <vt:variant>
        <vt:i4>5</vt:i4>
      </vt:variant>
      <vt:variant>
        <vt:lpwstr>http://www.unesco.org/culture/ich/index.php?lg=en&amp;pg=00411</vt:lpwstr>
      </vt:variant>
      <vt:variant>
        <vt:lpwstr>13.13</vt:lpwstr>
      </vt:variant>
      <vt:variant>
        <vt:i4>720923</vt:i4>
      </vt:variant>
      <vt:variant>
        <vt:i4>312</vt:i4>
      </vt:variant>
      <vt:variant>
        <vt:i4>0</vt:i4>
      </vt:variant>
      <vt:variant>
        <vt:i4>5</vt:i4>
      </vt:variant>
      <vt:variant>
        <vt:lpwstr/>
      </vt:variant>
      <vt:variant>
        <vt:lpwstr>Decision1313</vt:lpwstr>
      </vt:variant>
      <vt:variant>
        <vt:i4>3997741</vt:i4>
      </vt:variant>
      <vt:variant>
        <vt:i4>309</vt:i4>
      </vt:variant>
      <vt:variant>
        <vt:i4>0</vt:i4>
      </vt:variant>
      <vt:variant>
        <vt:i4>5</vt:i4>
      </vt:variant>
      <vt:variant>
        <vt:lpwstr>http://www.unesco.org/culture/ich/index.php?lg=en&amp;pg=00411</vt:lpwstr>
      </vt:variant>
      <vt:variant>
        <vt:lpwstr>13.12</vt:lpwstr>
      </vt:variant>
      <vt:variant>
        <vt:i4>655387</vt:i4>
      </vt:variant>
      <vt:variant>
        <vt:i4>306</vt:i4>
      </vt:variant>
      <vt:variant>
        <vt:i4>0</vt:i4>
      </vt:variant>
      <vt:variant>
        <vt:i4>5</vt:i4>
      </vt:variant>
      <vt:variant>
        <vt:lpwstr/>
      </vt:variant>
      <vt:variant>
        <vt:lpwstr>Decision1312</vt:lpwstr>
      </vt:variant>
      <vt:variant>
        <vt:i4>3997741</vt:i4>
      </vt:variant>
      <vt:variant>
        <vt:i4>303</vt:i4>
      </vt:variant>
      <vt:variant>
        <vt:i4>0</vt:i4>
      </vt:variant>
      <vt:variant>
        <vt:i4>5</vt:i4>
      </vt:variant>
      <vt:variant>
        <vt:lpwstr>http://www.unesco.org/culture/ich/index.php?lg=en&amp;pg=00411</vt:lpwstr>
      </vt:variant>
      <vt:variant>
        <vt:lpwstr>13.11</vt:lpwstr>
      </vt:variant>
      <vt:variant>
        <vt:i4>589851</vt:i4>
      </vt:variant>
      <vt:variant>
        <vt:i4>300</vt:i4>
      </vt:variant>
      <vt:variant>
        <vt:i4>0</vt:i4>
      </vt:variant>
      <vt:variant>
        <vt:i4>5</vt:i4>
      </vt:variant>
      <vt:variant>
        <vt:lpwstr/>
      </vt:variant>
      <vt:variant>
        <vt:lpwstr>Decision1311</vt:lpwstr>
      </vt:variant>
      <vt:variant>
        <vt:i4>3473453</vt:i4>
      </vt:variant>
      <vt:variant>
        <vt:i4>297</vt:i4>
      </vt:variant>
      <vt:variant>
        <vt:i4>0</vt:i4>
      </vt:variant>
      <vt:variant>
        <vt:i4>5</vt:i4>
      </vt:variant>
      <vt:variant>
        <vt:lpwstr>http://www.unesco.org/culture/ich/index.php?lg=en&amp;pg=00411</vt:lpwstr>
      </vt:variant>
      <vt:variant>
        <vt:lpwstr>13.9</vt:lpwstr>
      </vt:variant>
      <vt:variant>
        <vt:i4>3670058</vt:i4>
      </vt:variant>
      <vt:variant>
        <vt:i4>294</vt:i4>
      </vt:variant>
      <vt:variant>
        <vt:i4>0</vt:i4>
      </vt:variant>
      <vt:variant>
        <vt:i4>5</vt:i4>
      </vt:variant>
      <vt:variant>
        <vt:lpwstr/>
      </vt:variant>
      <vt:variant>
        <vt:lpwstr>Decision139</vt:lpwstr>
      </vt:variant>
      <vt:variant>
        <vt:i4>3997741</vt:i4>
      </vt:variant>
      <vt:variant>
        <vt:i4>291</vt:i4>
      </vt:variant>
      <vt:variant>
        <vt:i4>0</vt:i4>
      </vt:variant>
      <vt:variant>
        <vt:i4>5</vt:i4>
      </vt:variant>
      <vt:variant>
        <vt:lpwstr>http://www.unesco.org/culture/ich/index.php?lg=en&amp;pg=00411</vt:lpwstr>
      </vt:variant>
      <vt:variant>
        <vt:lpwstr>13.14</vt:lpwstr>
      </vt:variant>
      <vt:variant>
        <vt:i4>786459</vt:i4>
      </vt:variant>
      <vt:variant>
        <vt:i4>288</vt:i4>
      </vt:variant>
      <vt:variant>
        <vt:i4>0</vt:i4>
      </vt:variant>
      <vt:variant>
        <vt:i4>5</vt:i4>
      </vt:variant>
      <vt:variant>
        <vt:lpwstr/>
      </vt:variant>
      <vt:variant>
        <vt:lpwstr>Decision1314</vt:lpwstr>
      </vt:variant>
      <vt:variant>
        <vt:i4>3670061</vt:i4>
      </vt:variant>
      <vt:variant>
        <vt:i4>285</vt:i4>
      </vt:variant>
      <vt:variant>
        <vt:i4>0</vt:i4>
      </vt:variant>
      <vt:variant>
        <vt:i4>5</vt:i4>
      </vt:variant>
      <vt:variant>
        <vt:lpwstr>http://www.unesco.org/culture/ich/index.php?lg=en&amp;pg=00411</vt:lpwstr>
      </vt:variant>
      <vt:variant>
        <vt:lpwstr>13.47</vt:lpwstr>
      </vt:variant>
      <vt:variant>
        <vt:i4>983070</vt:i4>
      </vt:variant>
      <vt:variant>
        <vt:i4>282</vt:i4>
      </vt:variant>
      <vt:variant>
        <vt:i4>0</vt:i4>
      </vt:variant>
      <vt:variant>
        <vt:i4>5</vt:i4>
      </vt:variant>
      <vt:variant>
        <vt:lpwstr/>
      </vt:variant>
      <vt:variant>
        <vt:lpwstr>Decision1347</vt:lpwstr>
      </vt:variant>
      <vt:variant>
        <vt:i4>4128813</vt:i4>
      </vt:variant>
      <vt:variant>
        <vt:i4>279</vt:i4>
      </vt:variant>
      <vt:variant>
        <vt:i4>0</vt:i4>
      </vt:variant>
      <vt:variant>
        <vt:i4>5</vt:i4>
      </vt:variant>
      <vt:variant>
        <vt:lpwstr>http://www.unesco.org/culture/ich/index.php?lg=en&amp;pg=00411</vt:lpwstr>
      </vt:variant>
      <vt:variant>
        <vt:lpwstr>13.37</vt:lpwstr>
      </vt:variant>
      <vt:variant>
        <vt:i4>983065</vt:i4>
      </vt:variant>
      <vt:variant>
        <vt:i4>276</vt:i4>
      </vt:variant>
      <vt:variant>
        <vt:i4>0</vt:i4>
      </vt:variant>
      <vt:variant>
        <vt:i4>5</vt:i4>
      </vt:variant>
      <vt:variant>
        <vt:lpwstr/>
      </vt:variant>
      <vt:variant>
        <vt:lpwstr>Decision1337</vt:lpwstr>
      </vt:variant>
      <vt:variant>
        <vt:i4>4128813</vt:i4>
      </vt:variant>
      <vt:variant>
        <vt:i4>273</vt:i4>
      </vt:variant>
      <vt:variant>
        <vt:i4>0</vt:i4>
      </vt:variant>
      <vt:variant>
        <vt:i4>5</vt:i4>
      </vt:variant>
      <vt:variant>
        <vt:lpwstr>http://www.unesco.org/culture/ich/index.php?lg=en&amp;pg=00411</vt:lpwstr>
      </vt:variant>
      <vt:variant>
        <vt:lpwstr>13.33</vt:lpwstr>
      </vt:variant>
      <vt:variant>
        <vt:i4>720921</vt:i4>
      </vt:variant>
      <vt:variant>
        <vt:i4>270</vt:i4>
      </vt:variant>
      <vt:variant>
        <vt:i4>0</vt:i4>
      </vt:variant>
      <vt:variant>
        <vt:i4>5</vt:i4>
      </vt:variant>
      <vt:variant>
        <vt:lpwstr/>
      </vt:variant>
      <vt:variant>
        <vt:lpwstr>Decision1333</vt:lpwstr>
      </vt:variant>
      <vt:variant>
        <vt:i4>4128813</vt:i4>
      </vt:variant>
      <vt:variant>
        <vt:i4>267</vt:i4>
      </vt:variant>
      <vt:variant>
        <vt:i4>0</vt:i4>
      </vt:variant>
      <vt:variant>
        <vt:i4>5</vt:i4>
      </vt:variant>
      <vt:variant>
        <vt:lpwstr>http://www.unesco.org/culture/ich/index.php?lg=en&amp;pg=00411</vt:lpwstr>
      </vt:variant>
      <vt:variant>
        <vt:lpwstr>13.31</vt:lpwstr>
      </vt:variant>
      <vt:variant>
        <vt:i4>589849</vt:i4>
      </vt:variant>
      <vt:variant>
        <vt:i4>264</vt:i4>
      </vt:variant>
      <vt:variant>
        <vt:i4>0</vt:i4>
      </vt:variant>
      <vt:variant>
        <vt:i4>5</vt:i4>
      </vt:variant>
      <vt:variant>
        <vt:lpwstr/>
      </vt:variant>
      <vt:variant>
        <vt:lpwstr>Decision1331</vt:lpwstr>
      </vt:variant>
      <vt:variant>
        <vt:i4>3997741</vt:i4>
      </vt:variant>
      <vt:variant>
        <vt:i4>261</vt:i4>
      </vt:variant>
      <vt:variant>
        <vt:i4>0</vt:i4>
      </vt:variant>
      <vt:variant>
        <vt:i4>5</vt:i4>
      </vt:variant>
      <vt:variant>
        <vt:lpwstr>http://www.unesco.org/culture/ich/index.php?lg=en&amp;pg=00411</vt:lpwstr>
      </vt:variant>
      <vt:variant>
        <vt:lpwstr>13.15</vt:lpwstr>
      </vt:variant>
      <vt:variant>
        <vt:i4>851995</vt:i4>
      </vt:variant>
      <vt:variant>
        <vt:i4>258</vt:i4>
      </vt:variant>
      <vt:variant>
        <vt:i4>0</vt:i4>
      </vt:variant>
      <vt:variant>
        <vt:i4>5</vt:i4>
      </vt:variant>
      <vt:variant>
        <vt:lpwstr/>
      </vt:variant>
      <vt:variant>
        <vt:lpwstr>Decision1315</vt:lpwstr>
      </vt:variant>
      <vt:variant>
        <vt:i4>3670061</vt:i4>
      </vt:variant>
      <vt:variant>
        <vt:i4>255</vt:i4>
      </vt:variant>
      <vt:variant>
        <vt:i4>0</vt:i4>
      </vt:variant>
      <vt:variant>
        <vt:i4>5</vt:i4>
      </vt:variant>
      <vt:variant>
        <vt:lpwstr>http://www.unesco.org/culture/ich/index.php?lg=en&amp;pg=00411</vt:lpwstr>
      </vt:variant>
      <vt:variant>
        <vt:lpwstr>13.49</vt:lpwstr>
      </vt:variant>
      <vt:variant>
        <vt:i4>65566</vt:i4>
      </vt:variant>
      <vt:variant>
        <vt:i4>252</vt:i4>
      </vt:variant>
      <vt:variant>
        <vt:i4>0</vt:i4>
      </vt:variant>
      <vt:variant>
        <vt:i4>5</vt:i4>
      </vt:variant>
      <vt:variant>
        <vt:lpwstr/>
      </vt:variant>
      <vt:variant>
        <vt:lpwstr>Decision1349</vt:lpwstr>
      </vt:variant>
      <vt:variant>
        <vt:i4>3670061</vt:i4>
      </vt:variant>
      <vt:variant>
        <vt:i4>249</vt:i4>
      </vt:variant>
      <vt:variant>
        <vt:i4>0</vt:i4>
      </vt:variant>
      <vt:variant>
        <vt:i4>5</vt:i4>
      </vt:variant>
      <vt:variant>
        <vt:lpwstr>http://www.unesco.org/culture/ich/index.php?lg=en&amp;pg=00411</vt:lpwstr>
      </vt:variant>
      <vt:variant>
        <vt:lpwstr>13.45</vt:lpwstr>
      </vt:variant>
      <vt:variant>
        <vt:i4>851998</vt:i4>
      </vt:variant>
      <vt:variant>
        <vt:i4>246</vt:i4>
      </vt:variant>
      <vt:variant>
        <vt:i4>0</vt:i4>
      </vt:variant>
      <vt:variant>
        <vt:i4>5</vt:i4>
      </vt:variant>
      <vt:variant>
        <vt:lpwstr/>
      </vt:variant>
      <vt:variant>
        <vt:lpwstr>Decision1345</vt:lpwstr>
      </vt:variant>
      <vt:variant>
        <vt:i4>3670061</vt:i4>
      </vt:variant>
      <vt:variant>
        <vt:i4>243</vt:i4>
      </vt:variant>
      <vt:variant>
        <vt:i4>0</vt:i4>
      </vt:variant>
      <vt:variant>
        <vt:i4>5</vt:i4>
      </vt:variant>
      <vt:variant>
        <vt:lpwstr>http://www.unesco.org/culture/ich/index.php?lg=en&amp;pg=00411</vt:lpwstr>
      </vt:variant>
      <vt:variant>
        <vt:lpwstr>13.43</vt:lpwstr>
      </vt:variant>
      <vt:variant>
        <vt:i4>720926</vt:i4>
      </vt:variant>
      <vt:variant>
        <vt:i4>240</vt:i4>
      </vt:variant>
      <vt:variant>
        <vt:i4>0</vt:i4>
      </vt:variant>
      <vt:variant>
        <vt:i4>5</vt:i4>
      </vt:variant>
      <vt:variant>
        <vt:lpwstr/>
      </vt:variant>
      <vt:variant>
        <vt:lpwstr>Decision1343</vt:lpwstr>
      </vt:variant>
      <vt:variant>
        <vt:i4>3670061</vt:i4>
      </vt:variant>
      <vt:variant>
        <vt:i4>237</vt:i4>
      </vt:variant>
      <vt:variant>
        <vt:i4>0</vt:i4>
      </vt:variant>
      <vt:variant>
        <vt:i4>5</vt:i4>
      </vt:variant>
      <vt:variant>
        <vt:lpwstr>http://www.unesco.org/culture/ich/index.php?lg=en&amp;pg=00411</vt:lpwstr>
      </vt:variant>
      <vt:variant>
        <vt:lpwstr>13.42</vt:lpwstr>
      </vt:variant>
      <vt:variant>
        <vt:i4>655390</vt:i4>
      </vt:variant>
      <vt:variant>
        <vt:i4>234</vt:i4>
      </vt:variant>
      <vt:variant>
        <vt:i4>0</vt:i4>
      </vt:variant>
      <vt:variant>
        <vt:i4>5</vt:i4>
      </vt:variant>
      <vt:variant>
        <vt:lpwstr/>
      </vt:variant>
      <vt:variant>
        <vt:lpwstr>Decision1342</vt:lpwstr>
      </vt:variant>
      <vt:variant>
        <vt:i4>3670061</vt:i4>
      </vt:variant>
      <vt:variant>
        <vt:i4>231</vt:i4>
      </vt:variant>
      <vt:variant>
        <vt:i4>0</vt:i4>
      </vt:variant>
      <vt:variant>
        <vt:i4>5</vt:i4>
      </vt:variant>
      <vt:variant>
        <vt:lpwstr>http://www.unesco.org/culture/ich/index.php?lg=en&amp;pg=00411</vt:lpwstr>
      </vt:variant>
      <vt:variant>
        <vt:lpwstr>13.40</vt:lpwstr>
      </vt:variant>
      <vt:variant>
        <vt:i4>524318</vt:i4>
      </vt:variant>
      <vt:variant>
        <vt:i4>228</vt:i4>
      </vt:variant>
      <vt:variant>
        <vt:i4>0</vt:i4>
      </vt:variant>
      <vt:variant>
        <vt:i4>5</vt:i4>
      </vt:variant>
      <vt:variant>
        <vt:lpwstr/>
      </vt:variant>
      <vt:variant>
        <vt:lpwstr>Decision1340</vt:lpwstr>
      </vt:variant>
      <vt:variant>
        <vt:i4>4128813</vt:i4>
      </vt:variant>
      <vt:variant>
        <vt:i4>225</vt:i4>
      </vt:variant>
      <vt:variant>
        <vt:i4>0</vt:i4>
      </vt:variant>
      <vt:variant>
        <vt:i4>5</vt:i4>
      </vt:variant>
      <vt:variant>
        <vt:lpwstr>http://www.unesco.org/culture/ich/index.php?lg=en&amp;pg=00411</vt:lpwstr>
      </vt:variant>
      <vt:variant>
        <vt:lpwstr>13.36</vt:lpwstr>
      </vt:variant>
      <vt:variant>
        <vt:i4>917529</vt:i4>
      </vt:variant>
      <vt:variant>
        <vt:i4>222</vt:i4>
      </vt:variant>
      <vt:variant>
        <vt:i4>0</vt:i4>
      </vt:variant>
      <vt:variant>
        <vt:i4>5</vt:i4>
      </vt:variant>
      <vt:variant>
        <vt:lpwstr/>
      </vt:variant>
      <vt:variant>
        <vt:lpwstr>Decision1336</vt:lpwstr>
      </vt:variant>
      <vt:variant>
        <vt:i4>4128813</vt:i4>
      </vt:variant>
      <vt:variant>
        <vt:i4>219</vt:i4>
      </vt:variant>
      <vt:variant>
        <vt:i4>0</vt:i4>
      </vt:variant>
      <vt:variant>
        <vt:i4>5</vt:i4>
      </vt:variant>
      <vt:variant>
        <vt:lpwstr>http://www.unesco.org/culture/ich/index.php?lg=en&amp;pg=00411</vt:lpwstr>
      </vt:variant>
      <vt:variant>
        <vt:lpwstr>13.35</vt:lpwstr>
      </vt:variant>
      <vt:variant>
        <vt:i4>851993</vt:i4>
      </vt:variant>
      <vt:variant>
        <vt:i4>216</vt:i4>
      </vt:variant>
      <vt:variant>
        <vt:i4>0</vt:i4>
      </vt:variant>
      <vt:variant>
        <vt:i4>5</vt:i4>
      </vt:variant>
      <vt:variant>
        <vt:lpwstr/>
      </vt:variant>
      <vt:variant>
        <vt:lpwstr>Decision1335</vt:lpwstr>
      </vt:variant>
      <vt:variant>
        <vt:i4>4128813</vt:i4>
      </vt:variant>
      <vt:variant>
        <vt:i4>213</vt:i4>
      </vt:variant>
      <vt:variant>
        <vt:i4>0</vt:i4>
      </vt:variant>
      <vt:variant>
        <vt:i4>5</vt:i4>
      </vt:variant>
      <vt:variant>
        <vt:lpwstr>http://www.unesco.org/culture/ich/index.php?lg=en&amp;pg=00411</vt:lpwstr>
      </vt:variant>
      <vt:variant>
        <vt:lpwstr>13.34</vt:lpwstr>
      </vt:variant>
      <vt:variant>
        <vt:i4>786457</vt:i4>
      </vt:variant>
      <vt:variant>
        <vt:i4>210</vt:i4>
      </vt:variant>
      <vt:variant>
        <vt:i4>0</vt:i4>
      </vt:variant>
      <vt:variant>
        <vt:i4>5</vt:i4>
      </vt:variant>
      <vt:variant>
        <vt:lpwstr/>
      </vt:variant>
      <vt:variant>
        <vt:lpwstr>Decision1334</vt:lpwstr>
      </vt:variant>
      <vt:variant>
        <vt:i4>4128813</vt:i4>
      </vt:variant>
      <vt:variant>
        <vt:i4>207</vt:i4>
      </vt:variant>
      <vt:variant>
        <vt:i4>0</vt:i4>
      </vt:variant>
      <vt:variant>
        <vt:i4>5</vt:i4>
      </vt:variant>
      <vt:variant>
        <vt:lpwstr>http://www.unesco.org/culture/ich/index.php?lg=en&amp;pg=00411</vt:lpwstr>
      </vt:variant>
      <vt:variant>
        <vt:lpwstr>13.32</vt:lpwstr>
      </vt:variant>
      <vt:variant>
        <vt:i4>655385</vt:i4>
      </vt:variant>
      <vt:variant>
        <vt:i4>204</vt:i4>
      </vt:variant>
      <vt:variant>
        <vt:i4>0</vt:i4>
      </vt:variant>
      <vt:variant>
        <vt:i4>5</vt:i4>
      </vt:variant>
      <vt:variant>
        <vt:lpwstr/>
      </vt:variant>
      <vt:variant>
        <vt:lpwstr>Decision1332</vt:lpwstr>
      </vt:variant>
      <vt:variant>
        <vt:i4>4063277</vt:i4>
      </vt:variant>
      <vt:variant>
        <vt:i4>201</vt:i4>
      </vt:variant>
      <vt:variant>
        <vt:i4>0</vt:i4>
      </vt:variant>
      <vt:variant>
        <vt:i4>5</vt:i4>
      </vt:variant>
      <vt:variant>
        <vt:lpwstr>http://www.unesco.org/culture/ich/index.php?lg=en&amp;pg=00411</vt:lpwstr>
      </vt:variant>
      <vt:variant>
        <vt:lpwstr>13.28</vt:lpwstr>
      </vt:variant>
      <vt:variant>
        <vt:i4>24</vt:i4>
      </vt:variant>
      <vt:variant>
        <vt:i4>198</vt:i4>
      </vt:variant>
      <vt:variant>
        <vt:i4>0</vt:i4>
      </vt:variant>
      <vt:variant>
        <vt:i4>5</vt:i4>
      </vt:variant>
      <vt:variant>
        <vt:lpwstr/>
      </vt:variant>
      <vt:variant>
        <vt:lpwstr>Decision1328</vt:lpwstr>
      </vt:variant>
      <vt:variant>
        <vt:i4>4063277</vt:i4>
      </vt:variant>
      <vt:variant>
        <vt:i4>195</vt:i4>
      </vt:variant>
      <vt:variant>
        <vt:i4>0</vt:i4>
      </vt:variant>
      <vt:variant>
        <vt:i4>5</vt:i4>
      </vt:variant>
      <vt:variant>
        <vt:lpwstr>http://www.unesco.org/culture/ich/index.php?lg=en&amp;pg=00411</vt:lpwstr>
      </vt:variant>
      <vt:variant>
        <vt:lpwstr>13.26</vt:lpwstr>
      </vt:variant>
      <vt:variant>
        <vt:i4>917528</vt:i4>
      </vt:variant>
      <vt:variant>
        <vt:i4>192</vt:i4>
      </vt:variant>
      <vt:variant>
        <vt:i4>0</vt:i4>
      </vt:variant>
      <vt:variant>
        <vt:i4>5</vt:i4>
      </vt:variant>
      <vt:variant>
        <vt:lpwstr/>
      </vt:variant>
      <vt:variant>
        <vt:lpwstr>Decision1326</vt:lpwstr>
      </vt:variant>
      <vt:variant>
        <vt:i4>4063277</vt:i4>
      </vt:variant>
      <vt:variant>
        <vt:i4>189</vt:i4>
      </vt:variant>
      <vt:variant>
        <vt:i4>0</vt:i4>
      </vt:variant>
      <vt:variant>
        <vt:i4>5</vt:i4>
      </vt:variant>
      <vt:variant>
        <vt:lpwstr>http://www.unesco.org/culture/ich/index.php?lg=en&amp;pg=00411</vt:lpwstr>
      </vt:variant>
      <vt:variant>
        <vt:lpwstr>13.24</vt:lpwstr>
      </vt:variant>
      <vt:variant>
        <vt:i4>786456</vt:i4>
      </vt:variant>
      <vt:variant>
        <vt:i4>186</vt:i4>
      </vt:variant>
      <vt:variant>
        <vt:i4>0</vt:i4>
      </vt:variant>
      <vt:variant>
        <vt:i4>5</vt:i4>
      </vt:variant>
      <vt:variant>
        <vt:lpwstr/>
      </vt:variant>
      <vt:variant>
        <vt:lpwstr>Decision1324</vt:lpwstr>
      </vt:variant>
      <vt:variant>
        <vt:i4>4063277</vt:i4>
      </vt:variant>
      <vt:variant>
        <vt:i4>183</vt:i4>
      </vt:variant>
      <vt:variant>
        <vt:i4>0</vt:i4>
      </vt:variant>
      <vt:variant>
        <vt:i4>5</vt:i4>
      </vt:variant>
      <vt:variant>
        <vt:lpwstr>http://www.unesco.org/culture/ich/index.php?lg=en&amp;pg=00411</vt:lpwstr>
      </vt:variant>
      <vt:variant>
        <vt:lpwstr>13.23</vt:lpwstr>
      </vt:variant>
      <vt:variant>
        <vt:i4>720920</vt:i4>
      </vt:variant>
      <vt:variant>
        <vt:i4>180</vt:i4>
      </vt:variant>
      <vt:variant>
        <vt:i4>0</vt:i4>
      </vt:variant>
      <vt:variant>
        <vt:i4>5</vt:i4>
      </vt:variant>
      <vt:variant>
        <vt:lpwstr/>
      </vt:variant>
      <vt:variant>
        <vt:lpwstr>Decision1323</vt:lpwstr>
      </vt:variant>
      <vt:variant>
        <vt:i4>4063277</vt:i4>
      </vt:variant>
      <vt:variant>
        <vt:i4>177</vt:i4>
      </vt:variant>
      <vt:variant>
        <vt:i4>0</vt:i4>
      </vt:variant>
      <vt:variant>
        <vt:i4>5</vt:i4>
      </vt:variant>
      <vt:variant>
        <vt:lpwstr>http://www.unesco.org/culture/ich/index.php?lg=en&amp;pg=00411</vt:lpwstr>
      </vt:variant>
      <vt:variant>
        <vt:lpwstr>13.22</vt:lpwstr>
      </vt:variant>
      <vt:variant>
        <vt:i4>655384</vt:i4>
      </vt:variant>
      <vt:variant>
        <vt:i4>174</vt:i4>
      </vt:variant>
      <vt:variant>
        <vt:i4>0</vt:i4>
      </vt:variant>
      <vt:variant>
        <vt:i4>5</vt:i4>
      </vt:variant>
      <vt:variant>
        <vt:lpwstr/>
      </vt:variant>
      <vt:variant>
        <vt:lpwstr>Decision1322</vt:lpwstr>
      </vt:variant>
      <vt:variant>
        <vt:i4>4063277</vt:i4>
      </vt:variant>
      <vt:variant>
        <vt:i4>171</vt:i4>
      </vt:variant>
      <vt:variant>
        <vt:i4>0</vt:i4>
      </vt:variant>
      <vt:variant>
        <vt:i4>5</vt:i4>
      </vt:variant>
      <vt:variant>
        <vt:lpwstr>http://www.unesco.org/culture/ich/index.php?lg=en&amp;pg=00411</vt:lpwstr>
      </vt:variant>
      <vt:variant>
        <vt:lpwstr>13.21</vt:lpwstr>
      </vt:variant>
      <vt:variant>
        <vt:i4>589848</vt:i4>
      </vt:variant>
      <vt:variant>
        <vt:i4>168</vt:i4>
      </vt:variant>
      <vt:variant>
        <vt:i4>0</vt:i4>
      </vt:variant>
      <vt:variant>
        <vt:i4>5</vt:i4>
      </vt:variant>
      <vt:variant>
        <vt:lpwstr/>
      </vt:variant>
      <vt:variant>
        <vt:lpwstr>Decision1321</vt:lpwstr>
      </vt:variant>
      <vt:variant>
        <vt:i4>4063277</vt:i4>
      </vt:variant>
      <vt:variant>
        <vt:i4>165</vt:i4>
      </vt:variant>
      <vt:variant>
        <vt:i4>0</vt:i4>
      </vt:variant>
      <vt:variant>
        <vt:i4>5</vt:i4>
      </vt:variant>
      <vt:variant>
        <vt:lpwstr>http://www.unesco.org/culture/ich/index.php?lg=en&amp;pg=00411</vt:lpwstr>
      </vt:variant>
      <vt:variant>
        <vt:lpwstr>13.20</vt:lpwstr>
      </vt:variant>
      <vt:variant>
        <vt:i4>524312</vt:i4>
      </vt:variant>
      <vt:variant>
        <vt:i4>162</vt:i4>
      </vt:variant>
      <vt:variant>
        <vt:i4>0</vt:i4>
      </vt:variant>
      <vt:variant>
        <vt:i4>5</vt:i4>
      </vt:variant>
      <vt:variant>
        <vt:lpwstr/>
      </vt:variant>
      <vt:variant>
        <vt:lpwstr>Decision1320</vt:lpwstr>
      </vt:variant>
      <vt:variant>
        <vt:i4>3997741</vt:i4>
      </vt:variant>
      <vt:variant>
        <vt:i4>159</vt:i4>
      </vt:variant>
      <vt:variant>
        <vt:i4>0</vt:i4>
      </vt:variant>
      <vt:variant>
        <vt:i4>5</vt:i4>
      </vt:variant>
      <vt:variant>
        <vt:lpwstr>http://www.unesco.org/culture/ich/index.php?lg=en&amp;pg=00411</vt:lpwstr>
      </vt:variant>
      <vt:variant>
        <vt:lpwstr>13.19</vt:lpwstr>
      </vt:variant>
      <vt:variant>
        <vt:i4>65563</vt:i4>
      </vt:variant>
      <vt:variant>
        <vt:i4>156</vt:i4>
      </vt:variant>
      <vt:variant>
        <vt:i4>0</vt:i4>
      </vt:variant>
      <vt:variant>
        <vt:i4>5</vt:i4>
      </vt:variant>
      <vt:variant>
        <vt:lpwstr/>
      </vt:variant>
      <vt:variant>
        <vt:lpwstr>Decision1319</vt:lpwstr>
      </vt:variant>
      <vt:variant>
        <vt:i4>3997741</vt:i4>
      </vt:variant>
      <vt:variant>
        <vt:i4>153</vt:i4>
      </vt:variant>
      <vt:variant>
        <vt:i4>0</vt:i4>
      </vt:variant>
      <vt:variant>
        <vt:i4>5</vt:i4>
      </vt:variant>
      <vt:variant>
        <vt:lpwstr>http://www.unesco.org/culture/ich/index.php?lg=en&amp;pg=00411</vt:lpwstr>
      </vt:variant>
      <vt:variant>
        <vt:lpwstr>13.18</vt:lpwstr>
      </vt:variant>
      <vt:variant>
        <vt:i4>27</vt:i4>
      </vt:variant>
      <vt:variant>
        <vt:i4>150</vt:i4>
      </vt:variant>
      <vt:variant>
        <vt:i4>0</vt:i4>
      </vt:variant>
      <vt:variant>
        <vt:i4>5</vt:i4>
      </vt:variant>
      <vt:variant>
        <vt:lpwstr/>
      </vt:variant>
      <vt:variant>
        <vt:lpwstr>Decision1318</vt:lpwstr>
      </vt:variant>
      <vt:variant>
        <vt:i4>3997741</vt:i4>
      </vt:variant>
      <vt:variant>
        <vt:i4>147</vt:i4>
      </vt:variant>
      <vt:variant>
        <vt:i4>0</vt:i4>
      </vt:variant>
      <vt:variant>
        <vt:i4>5</vt:i4>
      </vt:variant>
      <vt:variant>
        <vt:lpwstr>http://www.unesco.org/culture/ich/index.php?lg=en&amp;pg=00411</vt:lpwstr>
      </vt:variant>
      <vt:variant>
        <vt:lpwstr>13.17</vt:lpwstr>
      </vt:variant>
      <vt:variant>
        <vt:i4>983067</vt:i4>
      </vt:variant>
      <vt:variant>
        <vt:i4>144</vt:i4>
      </vt:variant>
      <vt:variant>
        <vt:i4>0</vt:i4>
      </vt:variant>
      <vt:variant>
        <vt:i4>5</vt:i4>
      </vt:variant>
      <vt:variant>
        <vt:lpwstr/>
      </vt:variant>
      <vt:variant>
        <vt:lpwstr>Decision1317</vt:lpwstr>
      </vt:variant>
      <vt:variant>
        <vt:i4>3997741</vt:i4>
      </vt:variant>
      <vt:variant>
        <vt:i4>141</vt:i4>
      </vt:variant>
      <vt:variant>
        <vt:i4>0</vt:i4>
      </vt:variant>
      <vt:variant>
        <vt:i4>5</vt:i4>
      </vt:variant>
      <vt:variant>
        <vt:lpwstr>http://www.unesco.org/culture/ich/index.php?lg=en&amp;pg=00411</vt:lpwstr>
      </vt:variant>
      <vt:variant>
        <vt:lpwstr>13.16</vt:lpwstr>
      </vt:variant>
      <vt:variant>
        <vt:i4>917531</vt:i4>
      </vt:variant>
      <vt:variant>
        <vt:i4>138</vt:i4>
      </vt:variant>
      <vt:variant>
        <vt:i4>0</vt:i4>
      </vt:variant>
      <vt:variant>
        <vt:i4>5</vt:i4>
      </vt:variant>
      <vt:variant>
        <vt:lpwstr/>
      </vt:variant>
      <vt:variant>
        <vt:lpwstr>Decision1316</vt:lpwstr>
      </vt:variant>
      <vt:variant>
        <vt:i4>3407917</vt:i4>
      </vt:variant>
      <vt:variant>
        <vt:i4>135</vt:i4>
      </vt:variant>
      <vt:variant>
        <vt:i4>0</vt:i4>
      </vt:variant>
      <vt:variant>
        <vt:i4>5</vt:i4>
      </vt:variant>
      <vt:variant>
        <vt:lpwstr>http://www.unesco.org/culture/ich/index.php?lg=en&amp;pg=00411</vt:lpwstr>
      </vt:variant>
      <vt:variant>
        <vt:lpwstr>13.8</vt:lpwstr>
      </vt:variant>
      <vt:variant>
        <vt:i4>3670058</vt:i4>
      </vt:variant>
      <vt:variant>
        <vt:i4>132</vt:i4>
      </vt:variant>
      <vt:variant>
        <vt:i4>0</vt:i4>
      </vt:variant>
      <vt:variant>
        <vt:i4>5</vt:i4>
      </vt:variant>
      <vt:variant>
        <vt:lpwstr/>
      </vt:variant>
      <vt:variant>
        <vt:lpwstr>Decision138</vt:lpwstr>
      </vt:variant>
      <vt:variant>
        <vt:i4>3866669</vt:i4>
      </vt:variant>
      <vt:variant>
        <vt:i4>129</vt:i4>
      </vt:variant>
      <vt:variant>
        <vt:i4>0</vt:i4>
      </vt:variant>
      <vt:variant>
        <vt:i4>5</vt:i4>
      </vt:variant>
      <vt:variant>
        <vt:lpwstr>http://www.unesco.org/culture/ich/index.php?lg=en&amp;pg=00411</vt:lpwstr>
      </vt:variant>
      <vt:variant>
        <vt:lpwstr>13.7</vt:lpwstr>
      </vt:variant>
      <vt:variant>
        <vt:i4>3670058</vt:i4>
      </vt:variant>
      <vt:variant>
        <vt:i4>126</vt:i4>
      </vt:variant>
      <vt:variant>
        <vt:i4>0</vt:i4>
      </vt:variant>
      <vt:variant>
        <vt:i4>5</vt:i4>
      </vt:variant>
      <vt:variant>
        <vt:lpwstr/>
      </vt:variant>
      <vt:variant>
        <vt:lpwstr>Decision137</vt:lpwstr>
      </vt:variant>
      <vt:variant>
        <vt:i4>3801133</vt:i4>
      </vt:variant>
      <vt:variant>
        <vt:i4>123</vt:i4>
      </vt:variant>
      <vt:variant>
        <vt:i4>0</vt:i4>
      </vt:variant>
      <vt:variant>
        <vt:i4>5</vt:i4>
      </vt:variant>
      <vt:variant>
        <vt:lpwstr>http://www.unesco.org/culture/ich/index.php?lg=en&amp;pg=00411</vt:lpwstr>
      </vt:variant>
      <vt:variant>
        <vt:lpwstr>13.6</vt:lpwstr>
      </vt:variant>
      <vt:variant>
        <vt:i4>3670058</vt:i4>
      </vt:variant>
      <vt:variant>
        <vt:i4>120</vt:i4>
      </vt:variant>
      <vt:variant>
        <vt:i4>0</vt:i4>
      </vt:variant>
      <vt:variant>
        <vt:i4>5</vt:i4>
      </vt:variant>
      <vt:variant>
        <vt:lpwstr/>
      </vt:variant>
      <vt:variant>
        <vt:lpwstr>Decision136</vt:lpwstr>
      </vt:variant>
      <vt:variant>
        <vt:i4>3735597</vt:i4>
      </vt:variant>
      <vt:variant>
        <vt:i4>117</vt:i4>
      </vt:variant>
      <vt:variant>
        <vt:i4>0</vt:i4>
      </vt:variant>
      <vt:variant>
        <vt:i4>5</vt:i4>
      </vt:variant>
      <vt:variant>
        <vt:lpwstr>http://www.unesco.org/culture/ich/index.php?lg=en&amp;pg=00411</vt:lpwstr>
      </vt:variant>
      <vt:variant>
        <vt:lpwstr>13.5</vt:lpwstr>
      </vt:variant>
      <vt:variant>
        <vt:i4>3670058</vt:i4>
      </vt:variant>
      <vt:variant>
        <vt:i4>114</vt:i4>
      </vt:variant>
      <vt:variant>
        <vt:i4>0</vt:i4>
      </vt:variant>
      <vt:variant>
        <vt:i4>5</vt:i4>
      </vt:variant>
      <vt:variant>
        <vt:lpwstr/>
      </vt:variant>
      <vt:variant>
        <vt:lpwstr>Decision135</vt:lpwstr>
      </vt:variant>
      <vt:variant>
        <vt:i4>3670061</vt:i4>
      </vt:variant>
      <vt:variant>
        <vt:i4>111</vt:i4>
      </vt:variant>
      <vt:variant>
        <vt:i4>0</vt:i4>
      </vt:variant>
      <vt:variant>
        <vt:i4>5</vt:i4>
      </vt:variant>
      <vt:variant>
        <vt:lpwstr>http://www.unesco.org/culture/ich/index.php?lg=en&amp;pg=00411</vt:lpwstr>
      </vt:variant>
      <vt:variant>
        <vt:lpwstr>13.4</vt:lpwstr>
      </vt:variant>
      <vt:variant>
        <vt:i4>3670058</vt:i4>
      </vt:variant>
      <vt:variant>
        <vt:i4>108</vt:i4>
      </vt:variant>
      <vt:variant>
        <vt:i4>0</vt:i4>
      </vt:variant>
      <vt:variant>
        <vt:i4>5</vt:i4>
      </vt:variant>
      <vt:variant>
        <vt:lpwstr/>
      </vt:variant>
      <vt:variant>
        <vt:lpwstr>Decision134</vt:lpwstr>
      </vt:variant>
      <vt:variant>
        <vt:i4>3997741</vt:i4>
      </vt:variant>
      <vt:variant>
        <vt:i4>105</vt:i4>
      </vt:variant>
      <vt:variant>
        <vt:i4>0</vt:i4>
      </vt:variant>
      <vt:variant>
        <vt:i4>5</vt:i4>
      </vt:variant>
      <vt:variant>
        <vt:lpwstr>http://www.unesco.org/culture/ich/index.php?lg=en&amp;pg=00411</vt:lpwstr>
      </vt:variant>
      <vt:variant>
        <vt:lpwstr>13.1</vt:lpwstr>
      </vt:variant>
      <vt:variant>
        <vt:i4>3670058</vt:i4>
      </vt:variant>
      <vt:variant>
        <vt:i4>102</vt:i4>
      </vt:variant>
      <vt:variant>
        <vt:i4>0</vt:i4>
      </vt:variant>
      <vt:variant>
        <vt:i4>5</vt:i4>
      </vt:variant>
      <vt:variant>
        <vt:lpwstr/>
      </vt:variant>
      <vt:variant>
        <vt:lpwstr>Decision131</vt:lpwstr>
      </vt:variant>
      <vt:variant>
        <vt:i4>3670061</vt:i4>
      </vt:variant>
      <vt:variant>
        <vt:i4>99</vt:i4>
      </vt:variant>
      <vt:variant>
        <vt:i4>0</vt:i4>
      </vt:variant>
      <vt:variant>
        <vt:i4>5</vt:i4>
      </vt:variant>
      <vt:variant>
        <vt:lpwstr>http://www.unesco.org/culture/ich/index.php?lg=en&amp;pg=00411</vt:lpwstr>
      </vt:variant>
      <vt:variant>
        <vt:lpwstr>13.49</vt:lpwstr>
      </vt:variant>
      <vt:variant>
        <vt:i4>30</vt:i4>
      </vt:variant>
      <vt:variant>
        <vt:i4>96</vt:i4>
      </vt:variant>
      <vt:variant>
        <vt:i4>0</vt:i4>
      </vt:variant>
      <vt:variant>
        <vt:i4>5</vt:i4>
      </vt:variant>
      <vt:variant>
        <vt:lpwstr/>
      </vt:variant>
      <vt:variant>
        <vt:lpwstr>Decision1348</vt:lpwstr>
      </vt:variant>
      <vt:variant>
        <vt:i4>3670061</vt:i4>
      </vt:variant>
      <vt:variant>
        <vt:i4>93</vt:i4>
      </vt:variant>
      <vt:variant>
        <vt:i4>0</vt:i4>
      </vt:variant>
      <vt:variant>
        <vt:i4>5</vt:i4>
      </vt:variant>
      <vt:variant>
        <vt:lpwstr>http://www.unesco.org/culture/ich/index.php?lg=en&amp;pg=00411</vt:lpwstr>
      </vt:variant>
      <vt:variant>
        <vt:lpwstr>13.46</vt:lpwstr>
      </vt:variant>
      <vt:variant>
        <vt:i4>917534</vt:i4>
      </vt:variant>
      <vt:variant>
        <vt:i4>90</vt:i4>
      </vt:variant>
      <vt:variant>
        <vt:i4>0</vt:i4>
      </vt:variant>
      <vt:variant>
        <vt:i4>5</vt:i4>
      </vt:variant>
      <vt:variant>
        <vt:lpwstr/>
      </vt:variant>
      <vt:variant>
        <vt:lpwstr>Decision1346</vt:lpwstr>
      </vt:variant>
      <vt:variant>
        <vt:i4>3670061</vt:i4>
      </vt:variant>
      <vt:variant>
        <vt:i4>87</vt:i4>
      </vt:variant>
      <vt:variant>
        <vt:i4>0</vt:i4>
      </vt:variant>
      <vt:variant>
        <vt:i4>5</vt:i4>
      </vt:variant>
      <vt:variant>
        <vt:lpwstr>http://www.unesco.org/culture/ich/index.php?lg=en&amp;pg=00411</vt:lpwstr>
      </vt:variant>
      <vt:variant>
        <vt:lpwstr>13.44</vt:lpwstr>
      </vt:variant>
      <vt:variant>
        <vt:i4>786462</vt:i4>
      </vt:variant>
      <vt:variant>
        <vt:i4>84</vt:i4>
      </vt:variant>
      <vt:variant>
        <vt:i4>0</vt:i4>
      </vt:variant>
      <vt:variant>
        <vt:i4>5</vt:i4>
      </vt:variant>
      <vt:variant>
        <vt:lpwstr/>
      </vt:variant>
      <vt:variant>
        <vt:lpwstr>Decision1344</vt:lpwstr>
      </vt:variant>
      <vt:variant>
        <vt:i4>3670061</vt:i4>
      </vt:variant>
      <vt:variant>
        <vt:i4>81</vt:i4>
      </vt:variant>
      <vt:variant>
        <vt:i4>0</vt:i4>
      </vt:variant>
      <vt:variant>
        <vt:i4>5</vt:i4>
      </vt:variant>
      <vt:variant>
        <vt:lpwstr>http://www.unesco.org/culture/ich/index.php?lg=en&amp;pg=00411</vt:lpwstr>
      </vt:variant>
      <vt:variant>
        <vt:lpwstr>13.41</vt:lpwstr>
      </vt:variant>
      <vt:variant>
        <vt:i4>589854</vt:i4>
      </vt:variant>
      <vt:variant>
        <vt:i4>78</vt:i4>
      </vt:variant>
      <vt:variant>
        <vt:i4>0</vt:i4>
      </vt:variant>
      <vt:variant>
        <vt:i4>5</vt:i4>
      </vt:variant>
      <vt:variant>
        <vt:lpwstr/>
      </vt:variant>
      <vt:variant>
        <vt:lpwstr>Decision1341</vt:lpwstr>
      </vt:variant>
      <vt:variant>
        <vt:i4>4128813</vt:i4>
      </vt:variant>
      <vt:variant>
        <vt:i4>75</vt:i4>
      </vt:variant>
      <vt:variant>
        <vt:i4>0</vt:i4>
      </vt:variant>
      <vt:variant>
        <vt:i4>5</vt:i4>
      </vt:variant>
      <vt:variant>
        <vt:lpwstr>http://www.unesco.org/culture/ich/index.php?lg=en&amp;pg=00411</vt:lpwstr>
      </vt:variant>
      <vt:variant>
        <vt:lpwstr>13.39</vt:lpwstr>
      </vt:variant>
      <vt:variant>
        <vt:i4>65561</vt:i4>
      </vt:variant>
      <vt:variant>
        <vt:i4>72</vt:i4>
      </vt:variant>
      <vt:variant>
        <vt:i4>0</vt:i4>
      </vt:variant>
      <vt:variant>
        <vt:i4>5</vt:i4>
      </vt:variant>
      <vt:variant>
        <vt:lpwstr/>
      </vt:variant>
      <vt:variant>
        <vt:lpwstr>Decision1339</vt:lpwstr>
      </vt:variant>
      <vt:variant>
        <vt:i4>4128813</vt:i4>
      </vt:variant>
      <vt:variant>
        <vt:i4>69</vt:i4>
      </vt:variant>
      <vt:variant>
        <vt:i4>0</vt:i4>
      </vt:variant>
      <vt:variant>
        <vt:i4>5</vt:i4>
      </vt:variant>
      <vt:variant>
        <vt:lpwstr>http://www.unesco.org/culture/ich/index.php?lg=en&amp;pg=00411</vt:lpwstr>
      </vt:variant>
      <vt:variant>
        <vt:lpwstr>13.38</vt:lpwstr>
      </vt:variant>
      <vt:variant>
        <vt:i4>25</vt:i4>
      </vt:variant>
      <vt:variant>
        <vt:i4>66</vt:i4>
      </vt:variant>
      <vt:variant>
        <vt:i4>0</vt:i4>
      </vt:variant>
      <vt:variant>
        <vt:i4>5</vt:i4>
      </vt:variant>
      <vt:variant>
        <vt:lpwstr/>
      </vt:variant>
      <vt:variant>
        <vt:lpwstr>Decision1338</vt:lpwstr>
      </vt:variant>
      <vt:variant>
        <vt:i4>4128813</vt:i4>
      </vt:variant>
      <vt:variant>
        <vt:i4>63</vt:i4>
      </vt:variant>
      <vt:variant>
        <vt:i4>0</vt:i4>
      </vt:variant>
      <vt:variant>
        <vt:i4>5</vt:i4>
      </vt:variant>
      <vt:variant>
        <vt:lpwstr>http://www.unesco.org/culture/ich/index.php?lg=en&amp;pg=00411</vt:lpwstr>
      </vt:variant>
      <vt:variant>
        <vt:lpwstr>13.30</vt:lpwstr>
      </vt:variant>
      <vt:variant>
        <vt:i4>524313</vt:i4>
      </vt:variant>
      <vt:variant>
        <vt:i4>60</vt:i4>
      </vt:variant>
      <vt:variant>
        <vt:i4>0</vt:i4>
      </vt:variant>
      <vt:variant>
        <vt:i4>5</vt:i4>
      </vt:variant>
      <vt:variant>
        <vt:lpwstr/>
      </vt:variant>
      <vt:variant>
        <vt:lpwstr>Decision1330</vt:lpwstr>
      </vt:variant>
      <vt:variant>
        <vt:i4>4063277</vt:i4>
      </vt:variant>
      <vt:variant>
        <vt:i4>57</vt:i4>
      </vt:variant>
      <vt:variant>
        <vt:i4>0</vt:i4>
      </vt:variant>
      <vt:variant>
        <vt:i4>5</vt:i4>
      </vt:variant>
      <vt:variant>
        <vt:lpwstr>http://www.unesco.org/culture/ich/index.php?lg=en&amp;pg=00411</vt:lpwstr>
      </vt:variant>
      <vt:variant>
        <vt:lpwstr>13.29</vt:lpwstr>
      </vt:variant>
      <vt:variant>
        <vt:i4>65560</vt:i4>
      </vt:variant>
      <vt:variant>
        <vt:i4>54</vt:i4>
      </vt:variant>
      <vt:variant>
        <vt:i4>0</vt:i4>
      </vt:variant>
      <vt:variant>
        <vt:i4>5</vt:i4>
      </vt:variant>
      <vt:variant>
        <vt:lpwstr/>
      </vt:variant>
      <vt:variant>
        <vt:lpwstr>Decision1329</vt:lpwstr>
      </vt:variant>
      <vt:variant>
        <vt:i4>4063277</vt:i4>
      </vt:variant>
      <vt:variant>
        <vt:i4>51</vt:i4>
      </vt:variant>
      <vt:variant>
        <vt:i4>0</vt:i4>
      </vt:variant>
      <vt:variant>
        <vt:i4>5</vt:i4>
      </vt:variant>
      <vt:variant>
        <vt:lpwstr>http://www.unesco.org/culture/ich/index.php?lg=en&amp;pg=00411</vt:lpwstr>
      </vt:variant>
      <vt:variant>
        <vt:lpwstr>13.27</vt:lpwstr>
      </vt:variant>
      <vt:variant>
        <vt:i4>983064</vt:i4>
      </vt:variant>
      <vt:variant>
        <vt:i4>48</vt:i4>
      </vt:variant>
      <vt:variant>
        <vt:i4>0</vt:i4>
      </vt:variant>
      <vt:variant>
        <vt:i4>5</vt:i4>
      </vt:variant>
      <vt:variant>
        <vt:lpwstr/>
      </vt:variant>
      <vt:variant>
        <vt:lpwstr>Decision1327</vt:lpwstr>
      </vt:variant>
      <vt:variant>
        <vt:i4>4063277</vt:i4>
      </vt:variant>
      <vt:variant>
        <vt:i4>45</vt:i4>
      </vt:variant>
      <vt:variant>
        <vt:i4>0</vt:i4>
      </vt:variant>
      <vt:variant>
        <vt:i4>5</vt:i4>
      </vt:variant>
      <vt:variant>
        <vt:lpwstr>http://www.unesco.org/culture/ich/index.php?lg=en&amp;pg=00411</vt:lpwstr>
      </vt:variant>
      <vt:variant>
        <vt:lpwstr>13.25</vt:lpwstr>
      </vt:variant>
      <vt:variant>
        <vt:i4>851992</vt:i4>
      </vt:variant>
      <vt:variant>
        <vt:i4>42</vt:i4>
      </vt:variant>
      <vt:variant>
        <vt:i4>0</vt:i4>
      </vt:variant>
      <vt:variant>
        <vt:i4>5</vt:i4>
      </vt:variant>
      <vt:variant>
        <vt:lpwstr/>
      </vt:variant>
      <vt:variant>
        <vt:lpwstr>Decision1325</vt:lpwstr>
      </vt:variant>
      <vt:variant>
        <vt:i4>3997741</vt:i4>
      </vt:variant>
      <vt:variant>
        <vt:i4>39</vt:i4>
      </vt:variant>
      <vt:variant>
        <vt:i4>0</vt:i4>
      </vt:variant>
      <vt:variant>
        <vt:i4>5</vt:i4>
      </vt:variant>
      <vt:variant>
        <vt:lpwstr>http://www.unesco.org/culture/ich/index.php?lg=en&amp;pg=00411</vt:lpwstr>
      </vt:variant>
      <vt:variant>
        <vt:lpwstr>13.13</vt:lpwstr>
      </vt:variant>
      <vt:variant>
        <vt:i4>720923</vt:i4>
      </vt:variant>
      <vt:variant>
        <vt:i4>36</vt:i4>
      </vt:variant>
      <vt:variant>
        <vt:i4>0</vt:i4>
      </vt:variant>
      <vt:variant>
        <vt:i4>5</vt:i4>
      </vt:variant>
      <vt:variant>
        <vt:lpwstr/>
      </vt:variant>
      <vt:variant>
        <vt:lpwstr>Decision1313</vt:lpwstr>
      </vt:variant>
      <vt:variant>
        <vt:i4>3997741</vt:i4>
      </vt:variant>
      <vt:variant>
        <vt:i4>33</vt:i4>
      </vt:variant>
      <vt:variant>
        <vt:i4>0</vt:i4>
      </vt:variant>
      <vt:variant>
        <vt:i4>5</vt:i4>
      </vt:variant>
      <vt:variant>
        <vt:lpwstr>http://www.unesco.org/culture/ich/index.php?lg=en&amp;pg=00411</vt:lpwstr>
      </vt:variant>
      <vt:variant>
        <vt:lpwstr>13.12</vt:lpwstr>
      </vt:variant>
      <vt:variant>
        <vt:i4>655387</vt:i4>
      </vt:variant>
      <vt:variant>
        <vt:i4>30</vt:i4>
      </vt:variant>
      <vt:variant>
        <vt:i4>0</vt:i4>
      </vt:variant>
      <vt:variant>
        <vt:i4>5</vt:i4>
      </vt:variant>
      <vt:variant>
        <vt:lpwstr/>
      </vt:variant>
      <vt:variant>
        <vt:lpwstr>Decision1312</vt:lpwstr>
      </vt:variant>
      <vt:variant>
        <vt:i4>3997741</vt:i4>
      </vt:variant>
      <vt:variant>
        <vt:i4>27</vt:i4>
      </vt:variant>
      <vt:variant>
        <vt:i4>0</vt:i4>
      </vt:variant>
      <vt:variant>
        <vt:i4>5</vt:i4>
      </vt:variant>
      <vt:variant>
        <vt:lpwstr>http://www.unesco.org/culture/ich/index.php?lg=en&amp;pg=00411</vt:lpwstr>
      </vt:variant>
      <vt:variant>
        <vt:lpwstr>13.11</vt:lpwstr>
      </vt:variant>
      <vt:variant>
        <vt:i4>589851</vt:i4>
      </vt:variant>
      <vt:variant>
        <vt:i4>24</vt:i4>
      </vt:variant>
      <vt:variant>
        <vt:i4>0</vt:i4>
      </vt:variant>
      <vt:variant>
        <vt:i4>5</vt:i4>
      </vt:variant>
      <vt:variant>
        <vt:lpwstr/>
      </vt:variant>
      <vt:variant>
        <vt:lpwstr>Decision1311</vt:lpwstr>
      </vt:variant>
      <vt:variant>
        <vt:i4>3997741</vt:i4>
      </vt:variant>
      <vt:variant>
        <vt:i4>21</vt:i4>
      </vt:variant>
      <vt:variant>
        <vt:i4>0</vt:i4>
      </vt:variant>
      <vt:variant>
        <vt:i4>5</vt:i4>
      </vt:variant>
      <vt:variant>
        <vt:lpwstr>http://www.unesco.org/culture/ich/index.php?lg=en&amp;pg=00411</vt:lpwstr>
      </vt:variant>
      <vt:variant>
        <vt:lpwstr>13.10</vt:lpwstr>
      </vt:variant>
      <vt:variant>
        <vt:i4>524315</vt:i4>
      </vt:variant>
      <vt:variant>
        <vt:i4>18</vt:i4>
      </vt:variant>
      <vt:variant>
        <vt:i4>0</vt:i4>
      </vt:variant>
      <vt:variant>
        <vt:i4>5</vt:i4>
      </vt:variant>
      <vt:variant>
        <vt:lpwstr/>
      </vt:variant>
      <vt:variant>
        <vt:lpwstr>Decision1310</vt:lpwstr>
      </vt:variant>
      <vt:variant>
        <vt:i4>3473453</vt:i4>
      </vt:variant>
      <vt:variant>
        <vt:i4>15</vt:i4>
      </vt:variant>
      <vt:variant>
        <vt:i4>0</vt:i4>
      </vt:variant>
      <vt:variant>
        <vt:i4>5</vt:i4>
      </vt:variant>
      <vt:variant>
        <vt:lpwstr>http://www.unesco.org/culture/ich/index.php?lg=en&amp;pg=00411</vt:lpwstr>
      </vt:variant>
      <vt:variant>
        <vt:lpwstr>13.9</vt:lpwstr>
      </vt:variant>
      <vt:variant>
        <vt:i4>3670058</vt:i4>
      </vt:variant>
      <vt:variant>
        <vt:i4>12</vt:i4>
      </vt:variant>
      <vt:variant>
        <vt:i4>0</vt:i4>
      </vt:variant>
      <vt:variant>
        <vt:i4>5</vt:i4>
      </vt:variant>
      <vt:variant>
        <vt:lpwstr/>
      </vt:variant>
      <vt:variant>
        <vt:lpwstr>Decision139</vt:lpwstr>
      </vt:variant>
      <vt:variant>
        <vt:i4>4128813</vt:i4>
      </vt:variant>
      <vt:variant>
        <vt:i4>9</vt:i4>
      </vt:variant>
      <vt:variant>
        <vt:i4>0</vt:i4>
      </vt:variant>
      <vt:variant>
        <vt:i4>5</vt:i4>
      </vt:variant>
      <vt:variant>
        <vt:lpwstr>http://www.unesco.org/culture/ich/index.php?lg=en&amp;pg=00411</vt:lpwstr>
      </vt:variant>
      <vt:variant>
        <vt:lpwstr>13.3</vt:lpwstr>
      </vt:variant>
      <vt:variant>
        <vt:i4>3670058</vt:i4>
      </vt:variant>
      <vt:variant>
        <vt:i4>6</vt:i4>
      </vt:variant>
      <vt:variant>
        <vt:i4>0</vt:i4>
      </vt:variant>
      <vt:variant>
        <vt:i4>5</vt:i4>
      </vt:variant>
      <vt:variant>
        <vt:lpwstr/>
      </vt:variant>
      <vt:variant>
        <vt:lpwstr>Decision133</vt:lpwstr>
      </vt:variant>
      <vt:variant>
        <vt:i4>4063277</vt:i4>
      </vt:variant>
      <vt:variant>
        <vt:i4>3</vt:i4>
      </vt:variant>
      <vt:variant>
        <vt:i4>0</vt:i4>
      </vt:variant>
      <vt:variant>
        <vt:i4>5</vt:i4>
      </vt:variant>
      <vt:variant>
        <vt:lpwstr>http://www.unesco.org/culture/ich/index.php?lg=en&amp;pg=00411</vt:lpwstr>
      </vt:variant>
      <vt:variant>
        <vt:lpwstr>13.2</vt:lpwstr>
      </vt:variant>
      <vt:variant>
        <vt:i4>3670058</vt:i4>
      </vt:variant>
      <vt:variant>
        <vt:i4>0</vt:i4>
      </vt:variant>
      <vt:variant>
        <vt:i4>0</vt:i4>
      </vt:variant>
      <vt:variant>
        <vt:i4>5</vt:i4>
      </vt:variant>
      <vt:variant>
        <vt:lpwstr/>
      </vt:variant>
      <vt:variant>
        <vt:lpwstr>Decision132</vt:lpwstr>
      </vt:variant>
      <vt:variant>
        <vt:i4>5636167</vt:i4>
      </vt:variant>
      <vt:variant>
        <vt:i4>79588</vt:i4>
      </vt:variant>
      <vt:variant>
        <vt:i4>1025</vt:i4>
      </vt:variant>
      <vt:variant>
        <vt:i4>4</vt:i4>
      </vt:variant>
      <vt:variant>
        <vt:lpwstr>http://www.unesco.org/culture/ich/index.php?lg=en&amp;pg=00407</vt:lpwstr>
      </vt:variant>
      <vt:variant>
        <vt:lpwstr>top</vt:lpwstr>
      </vt:variant>
      <vt:variant>
        <vt:i4>5636167</vt:i4>
      </vt:variant>
      <vt:variant>
        <vt:i4>83593</vt:i4>
      </vt:variant>
      <vt:variant>
        <vt:i4>1026</vt:i4>
      </vt:variant>
      <vt:variant>
        <vt:i4>4</vt:i4>
      </vt:variant>
      <vt:variant>
        <vt:lpwstr>http://www.unesco.org/culture/ich/index.php?lg=en&amp;pg=00407</vt:lpwstr>
      </vt:variant>
      <vt:variant>
        <vt:lpwstr>top</vt:lpwstr>
      </vt:variant>
      <vt:variant>
        <vt:i4>5636167</vt:i4>
      </vt:variant>
      <vt:variant>
        <vt:i4>86640</vt:i4>
      </vt:variant>
      <vt:variant>
        <vt:i4>1027</vt:i4>
      </vt:variant>
      <vt:variant>
        <vt:i4>4</vt:i4>
      </vt:variant>
      <vt:variant>
        <vt:lpwstr>http://www.unesco.org/culture/ich/index.php?lg=en&amp;pg=00407</vt:lpwstr>
      </vt:variant>
      <vt:variant>
        <vt:lpwstr>top</vt:lpwstr>
      </vt:variant>
      <vt:variant>
        <vt:i4>5636167</vt:i4>
      </vt:variant>
      <vt:variant>
        <vt:i4>89554</vt:i4>
      </vt:variant>
      <vt:variant>
        <vt:i4>1028</vt:i4>
      </vt:variant>
      <vt:variant>
        <vt:i4>4</vt:i4>
      </vt:variant>
      <vt:variant>
        <vt:lpwstr>http://www.unesco.org/culture/ich/index.php?lg=en&amp;pg=00407</vt:lpwstr>
      </vt:variant>
      <vt:variant>
        <vt:lpwstr>top</vt:lpwstr>
      </vt:variant>
      <vt:variant>
        <vt:i4>5636167</vt:i4>
      </vt:variant>
      <vt:variant>
        <vt:i4>92995</vt:i4>
      </vt:variant>
      <vt:variant>
        <vt:i4>1029</vt:i4>
      </vt:variant>
      <vt:variant>
        <vt:i4>4</vt:i4>
      </vt:variant>
      <vt:variant>
        <vt:lpwstr>http://www.unesco.org/culture/ich/index.php?lg=en&amp;pg=00407</vt:lpwstr>
      </vt:variant>
      <vt:variant>
        <vt:lpwstr>top</vt:lpwstr>
      </vt:variant>
      <vt:variant>
        <vt:i4>5636167</vt:i4>
      </vt:variant>
      <vt:variant>
        <vt:i4>96524</vt:i4>
      </vt:variant>
      <vt:variant>
        <vt:i4>1030</vt:i4>
      </vt:variant>
      <vt:variant>
        <vt:i4>4</vt:i4>
      </vt:variant>
      <vt:variant>
        <vt:lpwstr>http://www.unesco.org/culture/ich/index.php?lg=en&amp;pg=00407</vt:lpwstr>
      </vt:variant>
      <vt:variant>
        <vt:lpwstr>top</vt:lpwstr>
      </vt:variant>
      <vt:variant>
        <vt:i4>5636167</vt:i4>
      </vt:variant>
      <vt:variant>
        <vt:i4>100075</vt:i4>
      </vt:variant>
      <vt:variant>
        <vt:i4>1031</vt:i4>
      </vt:variant>
      <vt:variant>
        <vt:i4>4</vt:i4>
      </vt:variant>
      <vt:variant>
        <vt:lpwstr>http://www.unesco.org/culture/ich/index.php?lg=en&amp;pg=00407</vt:lpwstr>
      </vt:variant>
      <vt:variant>
        <vt:lpwstr>top</vt:lpwstr>
      </vt:variant>
      <vt:variant>
        <vt:i4>5636167</vt:i4>
      </vt:variant>
      <vt:variant>
        <vt:i4>103447</vt:i4>
      </vt:variant>
      <vt:variant>
        <vt:i4>1032</vt:i4>
      </vt:variant>
      <vt:variant>
        <vt:i4>4</vt:i4>
      </vt:variant>
      <vt:variant>
        <vt:lpwstr>http://www.unesco.org/culture/ich/index.php?lg=en&amp;pg=00407</vt:lpwstr>
      </vt:variant>
      <vt:variant>
        <vt:lpwstr>top</vt:lpwstr>
      </vt:variant>
      <vt:variant>
        <vt:i4>5636167</vt:i4>
      </vt:variant>
      <vt:variant>
        <vt:i4>107099</vt:i4>
      </vt:variant>
      <vt:variant>
        <vt:i4>1033</vt:i4>
      </vt:variant>
      <vt:variant>
        <vt:i4>4</vt:i4>
      </vt:variant>
      <vt:variant>
        <vt:lpwstr>http://www.unesco.org/culture/ich/index.php?lg=en&amp;pg=00407</vt:lpwstr>
      </vt:variant>
      <vt:variant>
        <vt:lpwstr>top</vt:lpwstr>
      </vt:variant>
      <vt:variant>
        <vt:i4>5636167</vt:i4>
      </vt:variant>
      <vt:variant>
        <vt:i4>110299</vt:i4>
      </vt:variant>
      <vt:variant>
        <vt:i4>1034</vt:i4>
      </vt:variant>
      <vt:variant>
        <vt:i4>4</vt:i4>
      </vt:variant>
      <vt:variant>
        <vt:lpwstr>http://www.unesco.org/culture/ich/index.php?lg=en&amp;pg=00407</vt:lpwstr>
      </vt:variant>
      <vt:variant>
        <vt:lpwstr>top</vt:lpwstr>
      </vt:variant>
      <vt:variant>
        <vt:i4>5636167</vt:i4>
      </vt:variant>
      <vt:variant>
        <vt:i4>116266</vt:i4>
      </vt:variant>
      <vt:variant>
        <vt:i4>1035</vt:i4>
      </vt:variant>
      <vt:variant>
        <vt:i4>4</vt:i4>
      </vt:variant>
      <vt:variant>
        <vt:lpwstr>http://www.unesco.org/culture/ich/index.php?lg=en&amp;pg=00407</vt:lpwstr>
      </vt:variant>
      <vt:variant>
        <vt:lpwstr>top</vt:lpwstr>
      </vt:variant>
      <vt:variant>
        <vt:i4>5636167</vt:i4>
      </vt:variant>
      <vt:variant>
        <vt:i4>119401</vt:i4>
      </vt:variant>
      <vt:variant>
        <vt:i4>1036</vt:i4>
      </vt:variant>
      <vt:variant>
        <vt:i4>4</vt:i4>
      </vt:variant>
      <vt:variant>
        <vt:lpwstr>http://www.unesco.org/culture/ich/index.php?lg=en&amp;pg=00407</vt:lpwstr>
      </vt:variant>
      <vt:variant>
        <vt:lpwstr>top</vt:lpwstr>
      </vt:variant>
      <vt:variant>
        <vt:i4>5636167</vt:i4>
      </vt:variant>
      <vt:variant>
        <vt:i4>122413</vt:i4>
      </vt:variant>
      <vt:variant>
        <vt:i4>1037</vt:i4>
      </vt:variant>
      <vt:variant>
        <vt:i4>4</vt:i4>
      </vt:variant>
      <vt:variant>
        <vt:lpwstr>http://www.unesco.org/culture/ich/index.php?lg=en&amp;pg=00407</vt:lpwstr>
      </vt:variant>
      <vt:variant>
        <vt:lpwstr>top</vt:lpwstr>
      </vt:variant>
      <vt:variant>
        <vt:i4>5636167</vt:i4>
      </vt:variant>
      <vt:variant>
        <vt:i4>125883</vt:i4>
      </vt:variant>
      <vt:variant>
        <vt:i4>1038</vt:i4>
      </vt:variant>
      <vt:variant>
        <vt:i4>4</vt:i4>
      </vt:variant>
      <vt:variant>
        <vt:lpwstr>http://www.unesco.org/culture/ich/index.php?lg=en&amp;pg=00407</vt:lpwstr>
      </vt:variant>
      <vt:variant>
        <vt:lpwstr>top</vt:lpwstr>
      </vt:variant>
      <vt:variant>
        <vt:i4>5636167</vt:i4>
      </vt:variant>
      <vt:variant>
        <vt:i4>129847</vt:i4>
      </vt:variant>
      <vt:variant>
        <vt:i4>1039</vt:i4>
      </vt:variant>
      <vt:variant>
        <vt:i4>4</vt:i4>
      </vt:variant>
      <vt:variant>
        <vt:lpwstr>http://www.unesco.org/culture/ich/index.php?lg=en&amp;pg=00407</vt:lpwstr>
      </vt:variant>
      <vt:variant>
        <vt:lpwstr>top</vt:lpwstr>
      </vt:variant>
      <vt:variant>
        <vt:i4>5636167</vt:i4>
      </vt:variant>
      <vt:variant>
        <vt:i4>133112</vt:i4>
      </vt:variant>
      <vt:variant>
        <vt:i4>1040</vt:i4>
      </vt:variant>
      <vt:variant>
        <vt:i4>4</vt:i4>
      </vt:variant>
      <vt:variant>
        <vt:lpwstr>http://www.unesco.org/culture/ich/index.php?lg=en&amp;pg=00407</vt:lpwstr>
      </vt:variant>
      <vt:variant>
        <vt:lpwstr>top</vt:lpwstr>
      </vt:variant>
      <vt:variant>
        <vt:i4>5636167</vt:i4>
      </vt:variant>
      <vt:variant>
        <vt:i4>136943</vt:i4>
      </vt:variant>
      <vt:variant>
        <vt:i4>1041</vt:i4>
      </vt:variant>
      <vt:variant>
        <vt:i4>4</vt:i4>
      </vt:variant>
      <vt:variant>
        <vt:lpwstr>http://www.unesco.org/culture/ich/index.php?lg=en&amp;pg=00407</vt:lpwstr>
      </vt:variant>
      <vt:variant>
        <vt:lpwstr>top</vt:lpwstr>
      </vt:variant>
      <vt:variant>
        <vt:i4>5636167</vt:i4>
      </vt:variant>
      <vt:variant>
        <vt:i4>140829</vt:i4>
      </vt:variant>
      <vt:variant>
        <vt:i4>1042</vt:i4>
      </vt:variant>
      <vt:variant>
        <vt:i4>4</vt:i4>
      </vt:variant>
      <vt:variant>
        <vt:lpwstr>http://www.unesco.org/culture/ich/index.php?lg=en&amp;pg=00407</vt:lpwstr>
      </vt:variant>
      <vt:variant>
        <vt:lpwstr>top</vt:lpwstr>
      </vt:variant>
      <vt:variant>
        <vt:i4>5636167</vt:i4>
      </vt:variant>
      <vt:variant>
        <vt:i4>144354</vt:i4>
      </vt:variant>
      <vt:variant>
        <vt:i4>1043</vt:i4>
      </vt:variant>
      <vt:variant>
        <vt:i4>4</vt:i4>
      </vt:variant>
      <vt:variant>
        <vt:lpwstr>http://www.unesco.org/culture/ich/index.php?lg=en&amp;pg=00407</vt:lpwstr>
      </vt:variant>
      <vt:variant>
        <vt:lpwstr>top</vt:lpwstr>
      </vt:variant>
      <vt:variant>
        <vt:i4>5636167</vt:i4>
      </vt:variant>
      <vt:variant>
        <vt:i4>147858</vt:i4>
      </vt:variant>
      <vt:variant>
        <vt:i4>1044</vt:i4>
      </vt:variant>
      <vt:variant>
        <vt:i4>4</vt:i4>
      </vt:variant>
      <vt:variant>
        <vt:lpwstr>http://www.unesco.org/culture/ich/index.php?lg=en&amp;pg=00407</vt:lpwstr>
      </vt:variant>
      <vt:variant>
        <vt:lpwstr>top</vt:lpwstr>
      </vt:variant>
      <vt:variant>
        <vt:i4>5636167</vt:i4>
      </vt:variant>
      <vt:variant>
        <vt:i4>151438</vt:i4>
      </vt:variant>
      <vt:variant>
        <vt:i4>1045</vt:i4>
      </vt:variant>
      <vt:variant>
        <vt:i4>4</vt:i4>
      </vt:variant>
      <vt:variant>
        <vt:lpwstr>http://www.unesco.org/culture/ich/index.php?lg=en&amp;pg=00407</vt:lpwstr>
      </vt:variant>
      <vt:variant>
        <vt:lpwstr>top</vt:lpwstr>
      </vt:variant>
      <vt:variant>
        <vt:i4>5636167</vt:i4>
      </vt:variant>
      <vt:variant>
        <vt:i4>155432</vt:i4>
      </vt:variant>
      <vt:variant>
        <vt:i4>1046</vt:i4>
      </vt:variant>
      <vt:variant>
        <vt:i4>4</vt:i4>
      </vt:variant>
      <vt:variant>
        <vt:lpwstr>http://www.unesco.org/culture/ich/index.php?lg=en&amp;pg=00407</vt:lpwstr>
      </vt:variant>
      <vt:variant>
        <vt:lpwstr>top</vt:lpwstr>
      </vt:variant>
      <vt:variant>
        <vt:i4>5636167</vt:i4>
      </vt:variant>
      <vt:variant>
        <vt:i4>159983</vt:i4>
      </vt:variant>
      <vt:variant>
        <vt:i4>1047</vt:i4>
      </vt:variant>
      <vt:variant>
        <vt:i4>4</vt:i4>
      </vt:variant>
      <vt:variant>
        <vt:lpwstr>http://www.unesco.org/culture/ich/index.php?lg=en&amp;pg=00407</vt:lpwstr>
      </vt:variant>
      <vt:variant>
        <vt:lpwstr>top</vt:lpwstr>
      </vt:variant>
      <vt:variant>
        <vt:i4>5636167</vt:i4>
      </vt:variant>
      <vt:variant>
        <vt:i4>163875</vt:i4>
      </vt:variant>
      <vt:variant>
        <vt:i4>1048</vt:i4>
      </vt:variant>
      <vt:variant>
        <vt:i4>4</vt:i4>
      </vt:variant>
      <vt:variant>
        <vt:lpwstr>http://www.unesco.org/culture/ich/index.php?lg=en&amp;pg=00407</vt:lpwstr>
      </vt:variant>
      <vt:variant>
        <vt:lpwstr>top</vt:lpwstr>
      </vt:variant>
      <vt:variant>
        <vt:i4>5636167</vt:i4>
      </vt:variant>
      <vt:variant>
        <vt:i4>167640</vt:i4>
      </vt:variant>
      <vt:variant>
        <vt:i4>1049</vt:i4>
      </vt:variant>
      <vt:variant>
        <vt:i4>4</vt:i4>
      </vt:variant>
      <vt:variant>
        <vt:lpwstr>http://www.unesco.org/culture/ich/index.php?lg=en&amp;pg=00407</vt:lpwstr>
      </vt:variant>
      <vt:variant>
        <vt:lpwstr>top</vt:lpwstr>
      </vt:variant>
      <vt:variant>
        <vt:i4>5636167</vt:i4>
      </vt:variant>
      <vt:variant>
        <vt:i4>170885</vt:i4>
      </vt:variant>
      <vt:variant>
        <vt:i4>1050</vt:i4>
      </vt:variant>
      <vt:variant>
        <vt:i4>4</vt:i4>
      </vt:variant>
      <vt:variant>
        <vt:lpwstr>http://www.unesco.org/culture/ich/index.php?lg=en&amp;pg=00407</vt:lpwstr>
      </vt:variant>
      <vt:variant>
        <vt:lpwstr>top</vt:lpwstr>
      </vt:variant>
      <vt:variant>
        <vt:i4>5636167</vt:i4>
      </vt:variant>
      <vt:variant>
        <vt:i4>174782</vt:i4>
      </vt:variant>
      <vt:variant>
        <vt:i4>1051</vt:i4>
      </vt:variant>
      <vt:variant>
        <vt:i4>4</vt:i4>
      </vt:variant>
      <vt:variant>
        <vt:lpwstr>http://www.unesco.org/culture/ich/index.php?lg=en&amp;pg=00407</vt:lpwstr>
      </vt:variant>
      <vt:variant>
        <vt:lpwstr>top</vt:lpwstr>
      </vt:variant>
      <vt:variant>
        <vt:i4>5636167</vt:i4>
      </vt:variant>
      <vt:variant>
        <vt:i4>177874</vt:i4>
      </vt:variant>
      <vt:variant>
        <vt:i4>1052</vt:i4>
      </vt:variant>
      <vt:variant>
        <vt:i4>4</vt:i4>
      </vt:variant>
      <vt:variant>
        <vt:lpwstr>http://www.unesco.org/culture/ich/index.php?lg=en&amp;pg=00407</vt:lpwstr>
      </vt:variant>
      <vt:variant>
        <vt:lpwstr>top</vt:lpwstr>
      </vt:variant>
      <vt:variant>
        <vt:i4>5636167</vt:i4>
      </vt:variant>
      <vt:variant>
        <vt:i4>181583</vt:i4>
      </vt:variant>
      <vt:variant>
        <vt:i4>1053</vt:i4>
      </vt:variant>
      <vt:variant>
        <vt:i4>4</vt:i4>
      </vt:variant>
      <vt:variant>
        <vt:lpwstr>http://www.unesco.org/culture/ich/index.php?lg=en&amp;pg=00407</vt:lpwstr>
      </vt:variant>
      <vt:variant>
        <vt:lpwstr>top</vt:lpwstr>
      </vt:variant>
      <vt:variant>
        <vt:i4>5636167</vt:i4>
      </vt:variant>
      <vt:variant>
        <vt:i4>185770</vt:i4>
      </vt:variant>
      <vt:variant>
        <vt:i4>1054</vt:i4>
      </vt:variant>
      <vt:variant>
        <vt:i4>4</vt:i4>
      </vt:variant>
      <vt:variant>
        <vt:lpwstr>http://www.unesco.org/culture/ich/index.php?lg=en&amp;pg=00407</vt:lpwstr>
      </vt:variant>
      <vt:variant>
        <vt:lpwstr>top</vt:lpwstr>
      </vt:variant>
      <vt:variant>
        <vt:i4>5636167</vt:i4>
      </vt:variant>
      <vt:variant>
        <vt:i4>188907</vt:i4>
      </vt:variant>
      <vt:variant>
        <vt:i4>1055</vt:i4>
      </vt:variant>
      <vt:variant>
        <vt:i4>4</vt:i4>
      </vt:variant>
      <vt:variant>
        <vt:lpwstr>http://www.unesco.org/culture/ich/index.php?lg=en&amp;pg=00407</vt:lpwstr>
      </vt:variant>
      <vt:variant>
        <vt:lpwstr>top</vt:lpwstr>
      </vt:variant>
      <vt:variant>
        <vt:i4>5636167</vt:i4>
      </vt:variant>
      <vt:variant>
        <vt:i4>192195</vt:i4>
      </vt:variant>
      <vt:variant>
        <vt:i4>1056</vt:i4>
      </vt:variant>
      <vt:variant>
        <vt:i4>4</vt:i4>
      </vt:variant>
      <vt:variant>
        <vt:lpwstr>http://www.unesco.org/culture/ich/index.php?lg=en&amp;pg=00407</vt:lpwstr>
      </vt:variant>
      <vt:variant>
        <vt:lpwstr>top</vt:lpwstr>
      </vt:variant>
      <vt:variant>
        <vt:i4>5636167</vt:i4>
      </vt:variant>
      <vt:variant>
        <vt:i4>195751</vt:i4>
      </vt:variant>
      <vt:variant>
        <vt:i4>1057</vt:i4>
      </vt:variant>
      <vt:variant>
        <vt:i4>4</vt:i4>
      </vt:variant>
      <vt:variant>
        <vt:lpwstr>http://www.unesco.org/culture/ich/index.php?lg=en&amp;pg=00407</vt:lpwstr>
      </vt:variant>
      <vt:variant>
        <vt:lpwstr>top</vt:lpwstr>
      </vt:variant>
      <vt:variant>
        <vt:i4>5636167</vt:i4>
      </vt:variant>
      <vt:variant>
        <vt:i4>199552</vt:i4>
      </vt:variant>
      <vt:variant>
        <vt:i4>1058</vt:i4>
      </vt:variant>
      <vt:variant>
        <vt:i4>4</vt:i4>
      </vt:variant>
      <vt:variant>
        <vt:lpwstr>http://www.unesco.org/culture/ich/index.php?lg=en&amp;pg=00407</vt:lpwstr>
      </vt:variant>
      <vt:variant>
        <vt:lpwstr>top</vt:lpwstr>
      </vt:variant>
      <vt:variant>
        <vt:i4>5636167</vt:i4>
      </vt:variant>
      <vt:variant>
        <vt:i4>203322</vt:i4>
      </vt:variant>
      <vt:variant>
        <vt:i4>1059</vt:i4>
      </vt:variant>
      <vt:variant>
        <vt:i4>4</vt:i4>
      </vt:variant>
      <vt:variant>
        <vt:lpwstr>http://www.unesco.org/culture/ich/index.php?lg=en&amp;pg=00407</vt:lpwstr>
      </vt:variant>
      <vt:variant>
        <vt:lpwstr>top</vt:lpwstr>
      </vt:variant>
      <vt:variant>
        <vt:i4>5636167</vt:i4>
      </vt:variant>
      <vt:variant>
        <vt:i4>206756</vt:i4>
      </vt:variant>
      <vt:variant>
        <vt:i4>1060</vt:i4>
      </vt:variant>
      <vt:variant>
        <vt:i4>4</vt:i4>
      </vt:variant>
      <vt:variant>
        <vt:lpwstr>http://www.unesco.org/culture/ich/index.php?lg=en&amp;pg=00407</vt:lpwstr>
      </vt:variant>
      <vt:variant>
        <vt:lpwstr>top</vt:lpwstr>
      </vt:variant>
      <vt:variant>
        <vt:i4>5636167</vt:i4>
      </vt:variant>
      <vt:variant>
        <vt:i4>210339</vt:i4>
      </vt:variant>
      <vt:variant>
        <vt:i4>1061</vt:i4>
      </vt:variant>
      <vt:variant>
        <vt:i4>4</vt:i4>
      </vt:variant>
      <vt:variant>
        <vt:lpwstr>http://www.unesco.org/culture/ich/index.php?lg=en&amp;pg=00407</vt:lpwstr>
      </vt:variant>
      <vt:variant>
        <vt:lpwstr>top</vt:lpwstr>
      </vt:variant>
      <vt:variant>
        <vt:i4>5636167</vt:i4>
      </vt:variant>
      <vt:variant>
        <vt:i4>213693</vt:i4>
      </vt:variant>
      <vt:variant>
        <vt:i4>1062</vt:i4>
      </vt:variant>
      <vt:variant>
        <vt:i4>4</vt:i4>
      </vt:variant>
      <vt:variant>
        <vt:lpwstr>http://www.unesco.org/culture/ich/index.php?lg=en&amp;pg=00407</vt:lpwstr>
      </vt:variant>
      <vt:variant>
        <vt:lpwstr>top</vt:lpwstr>
      </vt:variant>
      <vt:variant>
        <vt:i4>5636167</vt:i4>
      </vt:variant>
      <vt:variant>
        <vt:i4>216851</vt:i4>
      </vt:variant>
      <vt:variant>
        <vt:i4>1063</vt:i4>
      </vt:variant>
      <vt:variant>
        <vt:i4>4</vt:i4>
      </vt:variant>
      <vt:variant>
        <vt:lpwstr>http://www.unesco.org/culture/ich/index.php?lg=en&amp;pg=00407</vt:lpwstr>
      </vt:variant>
      <vt:variant>
        <vt:lpwstr>top</vt:lpwstr>
      </vt:variant>
      <vt:variant>
        <vt:i4>5636167</vt:i4>
      </vt:variant>
      <vt:variant>
        <vt:i4>220180</vt:i4>
      </vt:variant>
      <vt:variant>
        <vt:i4>1064</vt:i4>
      </vt:variant>
      <vt:variant>
        <vt:i4>4</vt:i4>
      </vt:variant>
      <vt:variant>
        <vt:lpwstr>http://www.unesco.org/culture/ich/index.php?lg=en&amp;pg=00407</vt:lpwstr>
      </vt:variant>
      <vt:variant>
        <vt:lpwstr>top</vt:lpwstr>
      </vt:variant>
      <vt:variant>
        <vt:i4>5636167</vt:i4>
      </vt:variant>
      <vt:variant>
        <vt:i4>223790</vt:i4>
      </vt:variant>
      <vt:variant>
        <vt:i4>1065</vt:i4>
      </vt:variant>
      <vt:variant>
        <vt:i4>4</vt:i4>
      </vt:variant>
      <vt:variant>
        <vt:lpwstr>http://www.unesco.org/culture/ich/index.php?lg=en&amp;pg=00407</vt:lpwstr>
      </vt:variant>
      <vt:variant>
        <vt:lpwstr>top</vt:lpwstr>
      </vt:variant>
      <vt:variant>
        <vt:i4>5636167</vt:i4>
      </vt:variant>
      <vt:variant>
        <vt:i4>226794</vt:i4>
      </vt:variant>
      <vt:variant>
        <vt:i4>1066</vt:i4>
      </vt:variant>
      <vt:variant>
        <vt:i4>4</vt:i4>
      </vt:variant>
      <vt:variant>
        <vt:lpwstr>http://www.unesco.org/culture/ich/index.php?lg=en&amp;pg=00407</vt:lpwstr>
      </vt:variant>
      <vt:variant>
        <vt:lpwstr>top</vt:lpwstr>
      </vt:variant>
      <vt:variant>
        <vt:i4>5636167</vt:i4>
      </vt:variant>
      <vt:variant>
        <vt:i4>230356</vt:i4>
      </vt:variant>
      <vt:variant>
        <vt:i4>1067</vt:i4>
      </vt:variant>
      <vt:variant>
        <vt:i4>4</vt:i4>
      </vt:variant>
      <vt:variant>
        <vt:lpwstr>http://www.unesco.org/culture/ich/index.php?lg=en&amp;pg=00407</vt:lpwstr>
      </vt:variant>
      <vt:variant>
        <vt:lpwstr>top</vt:lpwstr>
      </vt:variant>
      <vt:variant>
        <vt:i4>5636167</vt:i4>
      </vt:variant>
      <vt:variant>
        <vt:i4>234013</vt:i4>
      </vt:variant>
      <vt:variant>
        <vt:i4>1068</vt:i4>
      </vt:variant>
      <vt:variant>
        <vt:i4>4</vt:i4>
      </vt:variant>
      <vt:variant>
        <vt:lpwstr>http://www.unesco.org/culture/ich/index.php?lg=en&amp;pg=00407</vt:lpwstr>
      </vt:variant>
      <vt:variant>
        <vt:lpwstr>top</vt:lpwstr>
      </vt:variant>
      <vt:variant>
        <vt:i4>5636167</vt:i4>
      </vt:variant>
      <vt:variant>
        <vt:i4>236776</vt:i4>
      </vt:variant>
      <vt:variant>
        <vt:i4>1069</vt:i4>
      </vt:variant>
      <vt:variant>
        <vt:i4>4</vt:i4>
      </vt:variant>
      <vt:variant>
        <vt:lpwstr>http://www.unesco.org/culture/ich/index.php?lg=en&amp;pg=00407</vt:lpwstr>
      </vt:variant>
      <vt:variant>
        <vt:lpwstr>top</vt:lpwstr>
      </vt:variant>
      <vt:variant>
        <vt:i4>5636167</vt:i4>
      </vt:variant>
      <vt:variant>
        <vt:i4>240231</vt:i4>
      </vt:variant>
      <vt:variant>
        <vt:i4>1070</vt:i4>
      </vt:variant>
      <vt:variant>
        <vt:i4>4</vt:i4>
      </vt:variant>
      <vt:variant>
        <vt:lpwstr>http://www.unesco.org/culture/ich/index.php?lg=en&amp;pg=00407</vt:lpwstr>
      </vt:variant>
      <vt:variant>
        <vt:lpwstr>top</vt:lpwstr>
      </vt:variant>
      <vt:variant>
        <vt:i4>5636167</vt:i4>
      </vt:variant>
      <vt:variant>
        <vt:i4>243350</vt:i4>
      </vt:variant>
      <vt:variant>
        <vt:i4>1071</vt:i4>
      </vt:variant>
      <vt:variant>
        <vt:i4>4</vt:i4>
      </vt:variant>
      <vt:variant>
        <vt:lpwstr>http://www.unesco.org/culture/ich/index.php?lg=en&amp;pg=00407</vt:lpwstr>
      </vt:variant>
      <vt:variant>
        <vt:lpwstr>top</vt:lpwstr>
      </vt:variant>
      <vt:variant>
        <vt:i4>5636167</vt:i4>
      </vt:variant>
      <vt:variant>
        <vt:i4>246664</vt:i4>
      </vt:variant>
      <vt:variant>
        <vt:i4>1072</vt:i4>
      </vt:variant>
      <vt:variant>
        <vt:i4>4</vt:i4>
      </vt:variant>
      <vt:variant>
        <vt:lpwstr>http://www.unesco.org/culture/ich/index.php?lg=en&amp;pg=00407</vt:lpwstr>
      </vt:variant>
      <vt:variant>
        <vt:lpwstr>top</vt:lpwstr>
      </vt:variant>
      <vt:variant>
        <vt:i4>5636167</vt:i4>
      </vt:variant>
      <vt:variant>
        <vt:i4>472296</vt:i4>
      </vt:variant>
      <vt:variant>
        <vt:i4>1073</vt:i4>
      </vt:variant>
      <vt:variant>
        <vt:i4>4</vt:i4>
      </vt:variant>
      <vt:variant>
        <vt:lpwstr>http://www.unesco.org/culture/ich/index.php?lg=en&amp;pg=00407</vt:lpwstr>
      </vt:variant>
      <vt:variant>
        <vt:lpwstr>top</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2011-11-14T18:42:00Z</dcterms:created>
  <dcterms:modified xsi:type="dcterms:W3CDTF">2012-02-27T10:04:00Z</dcterms:modified>
</cp:coreProperties>
</file>