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95" w:rsidRPr="00DA2220" w:rsidRDefault="003B5B95" w:rsidP="00374AB0">
      <w:pPr>
        <w:widowControl w:val="0"/>
        <w:autoSpaceDE w:val="0"/>
        <w:autoSpaceDN w:val="0"/>
        <w:adjustRightInd w:val="0"/>
        <w:spacing w:after="120" w:line="240" w:lineRule="auto"/>
        <w:rPr>
          <w:rFonts w:asciiTheme="minorEastAsia" w:eastAsia="SimSun" w:hAnsiTheme="minorEastAsia" w:cs="Arial"/>
          <w:lang w:eastAsia="zh-CN"/>
        </w:rPr>
      </w:pPr>
    </w:p>
    <w:p w:rsidR="003B5B95" w:rsidRPr="009D5549" w:rsidRDefault="003B5B95" w:rsidP="008015E2">
      <w:pPr>
        <w:widowControl w:val="0"/>
        <w:autoSpaceDE w:val="0"/>
        <w:autoSpaceDN w:val="0"/>
        <w:adjustRightInd w:val="0"/>
        <w:spacing w:after="480" w:line="240" w:lineRule="auto"/>
        <w:rPr>
          <w:rFonts w:ascii="SimSun" w:hAnsi="SimSun" w:cs="SimSun"/>
          <w:b/>
          <w:sz w:val="28"/>
          <w:lang w:eastAsia="zh-CN"/>
        </w:rPr>
      </w:pPr>
      <w:r w:rsidRPr="008201B7">
        <w:rPr>
          <w:rFonts w:ascii="SimSun" w:hAnsi="SimSun" w:cs="SimSun" w:hint="eastAsia"/>
          <w:b/>
          <w:sz w:val="32"/>
          <w:lang w:eastAsia="zh-CN"/>
        </w:rPr>
        <w:t>实施</w:t>
      </w:r>
      <w:r w:rsidR="00253344">
        <w:rPr>
          <w:noProof/>
          <w:sz w:val="24"/>
        </w:rPr>
        <w:pict>
          <v:group id="Group 170" o:spid="_x0000_s1028" style="position:absolute;margin-left:0;margin-top:0;width:.6pt;height:680.3pt;z-index:-251657216;mso-position-horizontal-relative:page;mso-position-vertical-relative:page" coordsize="12,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" o:allowincell="f">
            <v:rect id="Rectangle 171" o:spid="_x0000_s1029" style="position:absolute;left:-315;top:-291;width:320;height:13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rsidR="000F0CA9" w:rsidRDefault="00253344">
                    <w:pPr>
                      <w:spacing w:after="0" w:line="13440" w:lineRule="atLeast"/>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i1026" type="#_x0000_t75" style="width:16.85pt;height:665.75pt;visibility:visible">
                          <v:imagedata r:id="rId9" o:title=""/>
                        </v:shape>
                      </w:pict>
                    </w:r>
                  </w:p>
                  <w:p w:rsidR="000F0CA9" w:rsidRDefault="000F0CA9">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w:r>
      <w:r w:rsidRPr="008201B7">
        <w:rPr>
          <w:rFonts w:ascii="SimSun" w:hAnsi="SimSun" w:cs="SimSun" w:hint="eastAsia"/>
          <w:b/>
          <w:sz w:val="32"/>
          <w:lang w:eastAsia="zh-CN"/>
        </w:rPr>
        <w:t>《保护非物质文化遗产公约》的业务指南</w:t>
      </w:r>
    </w:p>
    <w:p w:rsidR="003B5B95" w:rsidRPr="008201B7" w:rsidRDefault="003B5B95" w:rsidP="008015E2">
      <w:pPr>
        <w:tabs>
          <w:tab w:val="left" w:pos="9072"/>
        </w:tabs>
        <w:kinsoku w:val="0"/>
        <w:ind w:right="1"/>
        <w:textAlignment w:val="center"/>
        <w:rPr>
          <w:rFonts w:ascii="SimSun" w:hAnsi="SimSun"/>
          <w:lang w:eastAsia="zh-CN"/>
        </w:rPr>
      </w:pPr>
      <w:r w:rsidRPr="008201B7">
        <w:rPr>
          <w:rFonts w:ascii="SimSun" w:hAnsi="SimSun" w:hint="eastAsia"/>
          <w:lang w:eastAsia="zh-CN"/>
        </w:rPr>
        <w:t>《公约》缔约国大会第二届会议（</w:t>
      </w:r>
      <w:r>
        <w:rPr>
          <w:rFonts w:ascii="SimSun" w:hAnsi="SimSun" w:hint="eastAsia"/>
          <w:lang w:val="en-GB" w:eastAsia="zh-CN"/>
        </w:rPr>
        <w:t>教科文组织总部，</w:t>
      </w:r>
      <w:r w:rsidRPr="008201B7">
        <w:rPr>
          <w:rFonts w:ascii="SimSun" w:hAnsi="SimSun" w:hint="eastAsia"/>
          <w:lang w:eastAsia="zh-CN"/>
        </w:rPr>
        <w:t>巴黎</w:t>
      </w:r>
      <w:r>
        <w:rPr>
          <w:rFonts w:ascii="SimSun" w:hAnsi="SimSun" w:hint="eastAsia"/>
          <w:lang w:val="en-GB" w:eastAsia="zh-CN"/>
        </w:rPr>
        <w:t>，</w:t>
      </w:r>
      <w:r w:rsidRPr="008201B7">
        <w:rPr>
          <w:rFonts w:ascii="SimSun" w:hAnsi="SimSun"/>
          <w:lang w:eastAsia="zh-CN"/>
        </w:rPr>
        <w:t>2008</w:t>
      </w:r>
      <w:r w:rsidRPr="008201B7">
        <w:rPr>
          <w:rFonts w:ascii="SimSun" w:hAnsi="SimSun" w:hint="eastAsia"/>
          <w:lang w:eastAsia="zh-CN"/>
        </w:rPr>
        <w:t>年</w:t>
      </w:r>
      <w:r w:rsidRPr="008201B7">
        <w:rPr>
          <w:rFonts w:ascii="SimSun" w:hAnsi="SimSun"/>
          <w:lang w:eastAsia="zh-CN"/>
        </w:rPr>
        <w:t>6</w:t>
      </w:r>
      <w:r w:rsidRPr="008201B7">
        <w:rPr>
          <w:rFonts w:ascii="SimSun" w:hAnsi="SimSun" w:hint="eastAsia"/>
          <w:lang w:eastAsia="zh-CN"/>
        </w:rPr>
        <w:t>月</w:t>
      </w:r>
      <w:r w:rsidRPr="008201B7">
        <w:rPr>
          <w:rFonts w:ascii="SimSun" w:hAnsi="SimSun"/>
          <w:lang w:eastAsia="zh-CN"/>
        </w:rPr>
        <w:t>16</w:t>
      </w:r>
      <w:r w:rsidRPr="008201B7">
        <w:rPr>
          <w:rFonts w:ascii="SimSun" w:hAnsi="SimSun" w:hint="eastAsia"/>
          <w:lang w:eastAsia="zh-CN"/>
        </w:rPr>
        <w:t>-</w:t>
      </w:r>
      <w:r w:rsidRPr="008201B7">
        <w:rPr>
          <w:rFonts w:ascii="SimSun" w:hAnsi="SimSun"/>
          <w:lang w:eastAsia="zh-CN"/>
        </w:rPr>
        <w:t>19</w:t>
      </w:r>
      <w:r w:rsidRPr="008201B7">
        <w:rPr>
          <w:rFonts w:ascii="SimSun" w:hAnsi="SimSun" w:hint="eastAsia"/>
          <w:lang w:eastAsia="zh-CN"/>
        </w:rPr>
        <w:t>日）通过，第三届会议（</w:t>
      </w:r>
      <w:r>
        <w:rPr>
          <w:rFonts w:ascii="SimSun" w:hAnsi="SimSun" w:hint="eastAsia"/>
          <w:lang w:eastAsia="zh-CN"/>
        </w:rPr>
        <w:t>教科文组织总部，</w:t>
      </w:r>
      <w:r w:rsidRPr="008201B7">
        <w:rPr>
          <w:rFonts w:ascii="SimSun" w:hAnsi="SimSun" w:hint="eastAsia"/>
          <w:lang w:eastAsia="zh-CN"/>
        </w:rPr>
        <w:t>巴黎</w:t>
      </w:r>
      <w:r>
        <w:rPr>
          <w:rFonts w:ascii="SimSun" w:hAnsi="SimSun" w:hint="eastAsia"/>
          <w:lang w:eastAsia="zh-CN"/>
        </w:rPr>
        <w:t>，</w:t>
      </w:r>
      <w:r w:rsidRPr="008201B7">
        <w:rPr>
          <w:rFonts w:ascii="SimSun" w:hAnsi="SimSun"/>
          <w:lang w:eastAsia="zh-CN"/>
        </w:rPr>
        <w:t>2010</w:t>
      </w:r>
      <w:r w:rsidRPr="008201B7">
        <w:rPr>
          <w:rFonts w:ascii="SimSun" w:hAnsi="SimSun" w:hint="eastAsia"/>
          <w:lang w:eastAsia="zh-CN"/>
        </w:rPr>
        <w:t>年</w:t>
      </w:r>
      <w:r w:rsidRPr="008201B7">
        <w:rPr>
          <w:rFonts w:ascii="SimSun" w:hAnsi="SimSun"/>
          <w:lang w:eastAsia="zh-CN"/>
        </w:rPr>
        <w:t>6</w:t>
      </w:r>
      <w:r w:rsidRPr="008201B7">
        <w:rPr>
          <w:rFonts w:ascii="SimSun" w:hAnsi="SimSun" w:hint="eastAsia"/>
          <w:lang w:eastAsia="zh-CN"/>
        </w:rPr>
        <w:t>月</w:t>
      </w:r>
      <w:r w:rsidRPr="008201B7">
        <w:rPr>
          <w:rFonts w:ascii="SimSun" w:hAnsi="SimSun"/>
          <w:lang w:eastAsia="zh-CN"/>
        </w:rPr>
        <w:t>22</w:t>
      </w:r>
      <w:r w:rsidRPr="008201B7">
        <w:rPr>
          <w:rFonts w:ascii="SimSun" w:hAnsi="SimSun" w:hint="eastAsia"/>
          <w:lang w:eastAsia="zh-CN"/>
        </w:rPr>
        <w:t>-</w:t>
      </w:r>
      <w:r w:rsidRPr="008201B7">
        <w:rPr>
          <w:rFonts w:ascii="SimSun" w:hAnsi="SimSun"/>
          <w:lang w:eastAsia="zh-CN"/>
        </w:rPr>
        <w:t>24</w:t>
      </w:r>
      <w:r w:rsidRPr="008201B7">
        <w:rPr>
          <w:rFonts w:ascii="SimSun" w:hAnsi="SimSun" w:hint="eastAsia"/>
          <w:lang w:eastAsia="zh-CN"/>
        </w:rPr>
        <w:t>日）</w:t>
      </w:r>
      <w:r>
        <w:rPr>
          <w:rFonts w:ascii="SimSun" w:hAnsi="SimSun" w:hint="eastAsia"/>
          <w:lang w:eastAsia="zh-CN"/>
        </w:rPr>
        <w:t>、</w:t>
      </w:r>
      <w:r w:rsidRPr="008201B7">
        <w:rPr>
          <w:rFonts w:ascii="SimSun" w:hAnsi="SimSun" w:hint="eastAsia"/>
          <w:lang w:eastAsia="zh-CN"/>
        </w:rPr>
        <w:t>第四届会议（</w:t>
      </w:r>
      <w:r>
        <w:rPr>
          <w:rFonts w:ascii="SimSun" w:hAnsi="SimSun" w:hint="eastAsia"/>
          <w:lang w:eastAsia="zh-CN"/>
        </w:rPr>
        <w:t>教科文组织总部，</w:t>
      </w:r>
      <w:r w:rsidRPr="008201B7">
        <w:rPr>
          <w:rFonts w:ascii="SimSun" w:hAnsi="SimSun" w:hint="eastAsia"/>
          <w:lang w:eastAsia="zh-CN"/>
        </w:rPr>
        <w:t>巴</w:t>
      </w:r>
      <w:r w:rsidRPr="00A5715B">
        <w:rPr>
          <w:rFonts w:ascii="SimSun" w:hAnsi="SimSun" w:hint="eastAsia"/>
          <w:lang w:eastAsia="zh-CN"/>
        </w:rPr>
        <w:t>黎</w:t>
      </w:r>
      <w:r>
        <w:rPr>
          <w:rFonts w:ascii="SimSun" w:hAnsi="SimSun" w:hint="eastAsia"/>
          <w:lang w:eastAsia="zh-CN"/>
        </w:rPr>
        <w:t>，</w:t>
      </w:r>
      <w:r w:rsidRPr="008201B7">
        <w:rPr>
          <w:rFonts w:ascii="SimSun" w:hAnsi="SimSun"/>
          <w:lang w:eastAsia="zh-CN"/>
        </w:rPr>
        <w:t>2012</w:t>
      </w:r>
      <w:r w:rsidRPr="00A5715B">
        <w:rPr>
          <w:rFonts w:ascii="SimSun" w:hAnsi="SimSun" w:hint="eastAsia"/>
          <w:lang w:eastAsia="zh-CN"/>
        </w:rPr>
        <w:t>年</w:t>
      </w:r>
      <w:r w:rsidRPr="008201B7">
        <w:rPr>
          <w:rFonts w:ascii="SimSun" w:hAnsi="SimSun"/>
          <w:lang w:eastAsia="zh-CN"/>
        </w:rPr>
        <w:t>6</w:t>
      </w:r>
      <w:r w:rsidRPr="00A5715B">
        <w:rPr>
          <w:rFonts w:ascii="SimSun" w:hAnsi="SimSun" w:hint="eastAsia"/>
          <w:lang w:eastAsia="zh-CN"/>
        </w:rPr>
        <w:t>月</w:t>
      </w:r>
      <w:r w:rsidRPr="008201B7">
        <w:rPr>
          <w:rFonts w:ascii="SimSun" w:hAnsi="SimSun"/>
          <w:lang w:eastAsia="zh-CN"/>
        </w:rPr>
        <w:t>4</w:t>
      </w:r>
      <w:r w:rsidRPr="00A5715B">
        <w:rPr>
          <w:rFonts w:ascii="SimSun" w:hAnsi="SimSun" w:hint="eastAsia"/>
          <w:lang w:eastAsia="zh-CN"/>
        </w:rPr>
        <w:t>-</w:t>
      </w:r>
      <w:r w:rsidRPr="008201B7">
        <w:rPr>
          <w:rFonts w:ascii="SimSun" w:hAnsi="SimSun"/>
          <w:lang w:eastAsia="zh-CN"/>
        </w:rPr>
        <w:t>8</w:t>
      </w:r>
      <w:r w:rsidRPr="00A5715B">
        <w:rPr>
          <w:rFonts w:ascii="SimSun" w:hAnsi="SimSun" w:hint="eastAsia"/>
          <w:lang w:eastAsia="zh-CN"/>
        </w:rPr>
        <w:t>日</w:t>
      </w:r>
      <w:r w:rsidRPr="008201B7">
        <w:rPr>
          <w:rFonts w:ascii="SimSun" w:hAnsi="SimSun" w:hint="eastAsia"/>
          <w:lang w:eastAsia="zh-CN"/>
        </w:rPr>
        <w:t>）</w:t>
      </w:r>
      <w:r w:rsidR="000F0CA9">
        <w:rPr>
          <w:rFonts w:ascii="SimSun" w:hAnsi="SimSun" w:hint="eastAsia"/>
          <w:lang w:val="en-GB" w:eastAsia="zh-CN"/>
        </w:rPr>
        <w:t>、</w:t>
      </w:r>
      <w:r w:rsidRPr="008201B7">
        <w:rPr>
          <w:rFonts w:ascii="SimSun" w:hAnsi="SimSun" w:hint="eastAsia"/>
          <w:lang w:eastAsia="zh-CN"/>
        </w:rPr>
        <w:t>第五届会议（</w:t>
      </w:r>
      <w:r>
        <w:rPr>
          <w:rFonts w:ascii="SimSun" w:hAnsi="SimSun" w:hint="eastAsia"/>
          <w:lang w:eastAsia="zh-CN"/>
        </w:rPr>
        <w:t>教科文组织总部，</w:t>
      </w:r>
      <w:r w:rsidRPr="008201B7">
        <w:rPr>
          <w:rFonts w:ascii="SimSun" w:hAnsi="SimSun" w:hint="eastAsia"/>
          <w:lang w:eastAsia="zh-CN"/>
        </w:rPr>
        <w:t>巴黎</w:t>
      </w:r>
      <w:r>
        <w:rPr>
          <w:rFonts w:ascii="SimSun" w:hAnsi="SimSun" w:hint="eastAsia"/>
          <w:lang w:eastAsia="zh-CN"/>
        </w:rPr>
        <w:t>，</w:t>
      </w:r>
      <w:r w:rsidRPr="008201B7">
        <w:rPr>
          <w:rFonts w:ascii="SimSun" w:hAnsi="SimSun" w:hint="eastAsia"/>
          <w:lang w:eastAsia="zh-CN"/>
        </w:rPr>
        <w:t>2014年6月2-4日）</w:t>
      </w:r>
      <w:r w:rsidR="000F0CA9">
        <w:rPr>
          <w:rFonts w:ascii="SimSun" w:hAnsi="SimSun" w:hint="eastAsia"/>
          <w:lang w:eastAsia="zh-CN"/>
        </w:rPr>
        <w:t>和第六届会议</w:t>
      </w:r>
      <w:r w:rsidR="000F0CA9" w:rsidRPr="008201B7">
        <w:rPr>
          <w:rFonts w:ascii="SimSun" w:hAnsi="SimSun" w:hint="eastAsia"/>
          <w:lang w:eastAsia="zh-CN"/>
        </w:rPr>
        <w:t>（</w:t>
      </w:r>
      <w:r w:rsidR="000F0CA9">
        <w:rPr>
          <w:rFonts w:ascii="SimSun" w:hAnsi="SimSun" w:hint="eastAsia"/>
          <w:lang w:eastAsia="zh-CN"/>
        </w:rPr>
        <w:t>教科文组织总部，</w:t>
      </w:r>
      <w:r w:rsidR="000F0CA9" w:rsidRPr="008201B7">
        <w:rPr>
          <w:rFonts w:ascii="SimSun" w:hAnsi="SimSun" w:hint="eastAsia"/>
          <w:lang w:eastAsia="zh-CN"/>
        </w:rPr>
        <w:t>巴黎</w:t>
      </w:r>
      <w:r w:rsidR="000F0CA9">
        <w:rPr>
          <w:rFonts w:ascii="SimSun" w:hAnsi="SimSun" w:hint="eastAsia"/>
          <w:lang w:eastAsia="zh-CN"/>
        </w:rPr>
        <w:t>，2016</w:t>
      </w:r>
      <w:r w:rsidR="000F0CA9" w:rsidRPr="008201B7">
        <w:rPr>
          <w:rFonts w:ascii="SimSun" w:hAnsi="SimSun" w:hint="eastAsia"/>
          <w:lang w:eastAsia="zh-CN"/>
        </w:rPr>
        <w:t>年</w:t>
      </w:r>
      <w:r w:rsidR="000F0CA9">
        <w:rPr>
          <w:rFonts w:ascii="SimSun" w:hAnsi="SimSun" w:hint="eastAsia"/>
          <w:lang w:eastAsia="zh-CN"/>
        </w:rPr>
        <w:t>5月30日至6月1</w:t>
      </w:r>
      <w:r w:rsidR="000F0CA9" w:rsidRPr="008201B7">
        <w:rPr>
          <w:rFonts w:ascii="SimSun" w:hAnsi="SimSun" w:hint="eastAsia"/>
          <w:lang w:eastAsia="zh-CN"/>
        </w:rPr>
        <w:t>日）</w:t>
      </w:r>
      <w:r w:rsidRPr="008201B7">
        <w:rPr>
          <w:rFonts w:ascii="SimSun" w:hAnsi="SimSun" w:hint="eastAsia"/>
          <w:lang w:eastAsia="zh-CN"/>
        </w:rPr>
        <w:t>修正</w:t>
      </w:r>
    </w:p>
    <w:p w:rsidR="003B5B95" w:rsidRPr="008201B7" w:rsidRDefault="003B5B95" w:rsidP="00017A31">
      <w:pPr>
        <w:pStyle w:val="Title11"/>
      </w:pPr>
      <w:r w:rsidRPr="00A5715B">
        <w:tab/>
      </w:r>
      <w:r w:rsidRPr="00A5715B">
        <w:tab/>
      </w:r>
      <w:r w:rsidRPr="008201B7">
        <w:rPr>
          <w:rFonts w:cs="SimSun" w:hint="eastAsia"/>
        </w:rPr>
        <w:t>段落号</w:t>
      </w:r>
    </w:p>
    <w:p w:rsidR="003B5B95" w:rsidRPr="00017A31" w:rsidRDefault="003B5B95" w:rsidP="00017A31">
      <w:pPr>
        <w:pStyle w:val="Title11"/>
        <w:tabs>
          <w:tab w:val="left" w:pos="1134"/>
        </w:tabs>
        <w:ind w:left="567"/>
      </w:pPr>
      <w:r w:rsidRPr="00017A31">
        <w:rPr>
          <w:rFonts w:hint="eastAsia"/>
          <w:b/>
        </w:rPr>
        <w:t>第一章</w:t>
      </w:r>
      <w:r w:rsidRPr="00017A31">
        <w:rPr>
          <w:b/>
        </w:rPr>
        <w:tab/>
      </w:r>
      <w:r w:rsidRPr="00017A31">
        <w:rPr>
          <w:rFonts w:hint="eastAsia"/>
          <w:b/>
        </w:rPr>
        <w:t>国际层面非物质文化遗产的保护、合作与国际援助</w:t>
      </w:r>
      <w:r w:rsidRPr="00017A31">
        <w:rPr>
          <w:b/>
        </w:rPr>
        <w:tab/>
        <w:t>1-65</w:t>
      </w:r>
    </w:p>
    <w:p w:rsidR="003B5B95" w:rsidRPr="00A5715B" w:rsidRDefault="003B5B95" w:rsidP="008015E2">
      <w:pPr>
        <w:pStyle w:val="Title11"/>
      </w:pPr>
      <w:r w:rsidRPr="008201B7">
        <w:t>I.1</w:t>
      </w:r>
      <w:r w:rsidRPr="00A5715B">
        <w:tab/>
      </w:r>
      <w:r w:rsidRPr="008201B7">
        <w:rPr>
          <w:rFonts w:hint="eastAsia"/>
        </w:rPr>
        <w:t>急需保护的非物质文化遗产名录列入</w:t>
      </w:r>
      <w:r w:rsidRPr="00A5715B">
        <w:rPr>
          <w:rFonts w:hint="eastAsia"/>
        </w:rPr>
        <w:t>标准</w:t>
      </w:r>
      <w:r w:rsidRPr="008201B7">
        <w:tab/>
        <w:t>1</w:t>
      </w:r>
    </w:p>
    <w:p w:rsidR="003B5B95" w:rsidRPr="00A5715B" w:rsidRDefault="003B5B95" w:rsidP="008015E2">
      <w:pPr>
        <w:pStyle w:val="Title11"/>
      </w:pPr>
      <w:r w:rsidRPr="008201B7">
        <w:t>I.2</w:t>
      </w:r>
      <w:r w:rsidRPr="00A5715B">
        <w:tab/>
      </w:r>
      <w:r w:rsidRPr="008201B7">
        <w:rPr>
          <w:rFonts w:hint="eastAsia"/>
        </w:rPr>
        <w:t>人类非物质文化遗产代表作名录列入</w:t>
      </w:r>
      <w:r w:rsidRPr="00A5715B">
        <w:rPr>
          <w:rFonts w:hint="eastAsia"/>
        </w:rPr>
        <w:t>标准</w:t>
      </w:r>
      <w:r>
        <w:tab/>
      </w:r>
      <w:r w:rsidRPr="008201B7">
        <w:t>2</w:t>
      </w:r>
    </w:p>
    <w:p w:rsidR="003B5B95" w:rsidRPr="008201B7" w:rsidRDefault="003B5B95" w:rsidP="008015E2">
      <w:pPr>
        <w:pStyle w:val="Title11"/>
        <w:rPr>
          <w:lang w:val="en-US"/>
        </w:rPr>
      </w:pPr>
      <w:r w:rsidRPr="008201B7">
        <w:t>I.3</w:t>
      </w:r>
      <w:r w:rsidRPr="00A5715B">
        <w:tab/>
      </w:r>
      <w:r w:rsidRPr="008201B7">
        <w:rPr>
          <w:rFonts w:hint="eastAsia"/>
        </w:rPr>
        <w:t>最能体现《公约》原则和目标的计划、项目和</w:t>
      </w:r>
    </w:p>
    <w:p w:rsidR="003B5B95" w:rsidRPr="00A5715B" w:rsidRDefault="003B5B95" w:rsidP="008015E2">
      <w:pPr>
        <w:widowControl w:val="0"/>
        <w:tabs>
          <w:tab w:val="left" w:pos="1134"/>
          <w:tab w:val="right" w:pos="9072"/>
        </w:tabs>
        <w:autoSpaceDE w:val="0"/>
        <w:autoSpaceDN w:val="0"/>
        <w:adjustRightInd w:val="0"/>
        <w:spacing w:after="120" w:line="240" w:lineRule="auto"/>
        <w:ind w:firstLine="709"/>
        <w:jc w:val="distribute"/>
        <w:rPr>
          <w:rFonts w:ascii="SimSun" w:hAnsi="SimSun"/>
          <w:lang w:eastAsia="zh-CN"/>
        </w:rPr>
      </w:pPr>
      <w:r w:rsidRPr="008201B7">
        <w:rPr>
          <w:rFonts w:ascii="SimSun" w:hAnsi="SimSun" w:cs="SimSun"/>
          <w:lang w:eastAsia="zh-CN"/>
        </w:rPr>
        <w:tab/>
      </w:r>
      <w:r w:rsidRPr="008201B7">
        <w:rPr>
          <w:rFonts w:ascii="SimSun" w:hAnsi="SimSun" w:cs="SimSun" w:hint="eastAsia"/>
          <w:lang w:eastAsia="zh-CN"/>
        </w:rPr>
        <w:t>活动的遴选标准</w:t>
      </w:r>
      <w:r w:rsidRPr="00F51A50">
        <w:rPr>
          <w:rFonts w:ascii="SimSun" w:hAnsi="SimSun"/>
          <w:lang w:eastAsia="zh-CN"/>
        </w:rPr>
        <w:tab/>
      </w:r>
      <w:r w:rsidRPr="008201B7">
        <w:rPr>
          <w:rFonts w:ascii="SimSun" w:hAnsi="SimSun" w:cs="Arial"/>
          <w:lang w:eastAsia="zh-CN"/>
        </w:rPr>
        <w:t>3-7</w:t>
      </w:r>
    </w:p>
    <w:p w:rsidR="003B5B95" w:rsidRPr="00A5715B" w:rsidRDefault="003B5B95" w:rsidP="008015E2">
      <w:pPr>
        <w:pStyle w:val="Title11"/>
      </w:pPr>
      <w:r w:rsidRPr="008201B7">
        <w:t>I.4</w:t>
      </w:r>
      <w:r w:rsidRPr="00A5715B">
        <w:tab/>
      </w:r>
      <w:r w:rsidRPr="008201B7">
        <w:rPr>
          <w:rFonts w:hint="eastAsia"/>
        </w:rPr>
        <w:t>国际援助的申请资格和</w:t>
      </w:r>
      <w:r w:rsidRPr="008201B7">
        <w:rPr>
          <w:rFonts w:hint="eastAsia"/>
          <w:lang w:val="en-US"/>
        </w:rPr>
        <w:t>评</w:t>
      </w:r>
      <w:r w:rsidRPr="008201B7">
        <w:rPr>
          <w:rFonts w:hint="eastAsia"/>
        </w:rPr>
        <w:t>选</w:t>
      </w:r>
      <w:r w:rsidRPr="00A5715B">
        <w:rPr>
          <w:rFonts w:hint="eastAsia"/>
        </w:rPr>
        <w:t>标准</w:t>
      </w:r>
      <w:r>
        <w:tab/>
      </w:r>
      <w:r w:rsidRPr="008201B7">
        <w:t>8-12</w:t>
      </w:r>
    </w:p>
    <w:p w:rsidR="003B5B95" w:rsidRPr="00A5715B" w:rsidRDefault="003B5B95" w:rsidP="008015E2">
      <w:pPr>
        <w:pStyle w:val="Title11"/>
      </w:pPr>
      <w:r w:rsidRPr="008201B7">
        <w:t>I</w:t>
      </w:r>
      <w:r w:rsidRPr="008201B7">
        <w:rPr>
          <w:rFonts w:cs="SimSun"/>
        </w:rPr>
        <w:t>.</w:t>
      </w:r>
      <w:r w:rsidRPr="008201B7">
        <w:t>5</w:t>
      </w:r>
      <w:r w:rsidRPr="00A5715B">
        <w:tab/>
      </w:r>
      <w:r w:rsidRPr="008201B7">
        <w:rPr>
          <w:rFonts w:cs="SimSun" w:hint="eastAsia"/>
        </w:rPr>
        <w:t>多国联合申报</w:t>
      </w:r>
      <w:r w:rsidRPr="008201B7">
        <w:rPr>
          <w:rFonts w:cs="SimSun" w:hint="eastAsia"/>
          <w:lang w:val="en-US"/>
        </w:rPr>
        <w:t>材料</w:t>
      </w:r>
      <w:r>
        <w:tab/>
      </w:r>
      <w:r w:rsidRPr="008201B7">
        <w:t>13-1</w:t>
      </w:r>
      <w:r>
        <w:rPr>
          <w:rFonts w:hint="eastAsia"/>
        </w:rPr>
        <w:t>5</w:t>
      </w:r>
    </w:p>
    <w:p w:rsidR="003B5B95" w:rsidRPr="00A5715B" w:rsidRDefault="003B5B95" w:rsidP="008015E2">
      <w:pPr>
        <w:pStyle w:val="Title11"/>
      </w:pPr>
      <w:r w:rsidRPr="008201B7">
        <w:t>I</w:t>
      </w:r>
      <w:r w:rsidRPr="008201B7">
        <w:rPr>
          <w:rFonts w:cs="SimSun"/>
        </w:rPr>
        <w:t>.</w:t>
      </w:r>
      <w:r w:rsidRPr="008201B7">
        <w:t>6</w:t>
      </w:r>
      <w:r w:rsidRPr="00A5715B">
        <w:tab/>
      </w:r>
      <w:r>
        <w:rPr>
          <w:rFonts w:hint="eastAsia"/>
        </w:rPr>
        <w:t>对已列入名录遗产项目的扩展或缩减</w:t>
      </w:r>
      <w:r w:rsidRPr="008201B7">
        <w:tab/>
        <w:t>1</w:t>
      </w:r>
      <w:r>
        <w:rPr>
          <w:rFonts w:hint="eastAsia"/>
        </w:rPr>
        <w:t>6</w:t>
      </w:r>
      <w:r w:rsidRPr="008201B7">
        <w:t>-</w:t>
      </w:r>
      <w:r>
        <w:rPr>
          <w:rFonts w:hint="eastAsia"/>
        </w:rPr>
        <w:t>19</w:t>
      </w:r>
    </w:p>
    <w:p w:rsidR="003B5B95" w:rsidRDefault="003B5B95" w:rsidP="008015E2">
      <w:pPr>
        <w:pStyle w:val="Title11"/>
      </w:pPr>
      <w:r w:rsidRPr="008201B7">
        <w:t>I</w:t>
      </w:r>
      <w:r w:rsidRPr="008201B7">
        <w:rPr>
          <w:rFonts w:cs="SimSun"/>
        </w:rPr>
        <w:t>.</w:t>
      </w:r>
      <w:r w:rsidRPr="008201B7">
        <w:t>7</w:t>
      </w:r>
      <w:r w:rsidRPr="00A5715B">
        <w:tab/>
      </w:r>
      <w:bookmarkStart w:id="0" w:name="OLE_LINK1"/>
      <w:bookmarkStart w:id="1" w:name="OLE_LINK2"/>
      <w:r>
        <w:rPr>
          <w:rFonts w:hint="eastAsia"/>
        </w:rPr>
        <w:t>申报材料的提交</w:t>
      </w:r>
      <w:r>
        <w:tab/>
      </w:r>
      <w:r>
        <w:rPr>
          <w:rFonts w:hint="eastAsia"/>
        </w:rPr>
        <w:t>20-25</w:t>
      </w:r>
    </w:p>
    <w:p w:rsidR="003B5B95" w:rsidRPr="00A5715B" w:rsidRDefault="003B5B95" w:rsidP="008015E2">
      <w:pPr>
        <w:pStyle w:val="Title11"/>
      </w:pPr>
      <w:r>
        <w:rPr>
          <w:rFonts w:hint="eastAsia"/>
        </w:rPr>
        <w:t>I.8</w:t>
      </w:r>
      <w:r>
        <w:tab/>
      </w:r>
      <w:r>
        <w:rPr>
          <w:rFonts w:hint="eastAsia"/>
        </w:rPr>
        <w:t>申报材料的审查</w:t>
      </w:r>
      <w:bookmarkEnd w:id="0"/>
      <w:bookmarkEnd w:id="1"/>
      <w:r>
        <w:tab/>
      </w:r>
      <w:r w:rsidRPr="008201B7">
        <w:t>2</w:t>
      </w:r>
      <w:r>
        <w:rPr>
          <w:rFonts w:hint="eastAsia"/>
        </w:rPr>
        <w:t>6</w:t>
      </w:r>
      <w:r w:rsidRPr="008201B7">
        <w:t>-31</w:t>
      </w:r>
    </w:p>
    <w:p w:rsidR="003B5B95" w:rsidRPr="008201B7" w:rsidRDefault="003B5B95" w:rsidP="008015E2">
      <w:pPr>
        <w:pStyle w:val="Title11"/>
        <w:rPr>
          <w:lang w:val="en-US"/>
        </w:rPr>
      </w:pPr>
      <w:r w:rsidRPr="008201B7">
        <w:t>I.</w:t>
      </w:r>
      <w:r>
        <w:rPr>
          <w:rFonts w:hint="eastAsia"/>
        </w:rPr>
        <w:t>9</w:t>
      </w:r>
      <w:r w:rsidRPr="00A5715B">
        <w:tab/>
      </w:r>
      <w:r w:rsidRPr="008201B7">
        <w:rPr>
          <w:rFonts w:hint="eastAsia"/>
        </w:rPr>
        <w:t>特别紧急情况下受理的急需保护的非物质文化遗产名录</w:t>
      </w:r>
    </w:p>
    <w:p w:rsidR="003B5B95" w:rsidRPr="00A5715B" w:rsidRDefault="003B5B95" w:rsidP="008015E2">
      <w:pPr>
        <w:pStyle w:val="Title11"/>
      </w:pPr>
      <w:r w:rsidRPr="008201B7">
        <w:tab/>
      </w:r>
      <w:r w:rsidRPr="008201B7">
        <w:rPr>
          <w:rFonts w:hint="eastAsia"/>
        </w:rPr>
        <w:t>的申报</w:t>
      </w:r>
      <w:r w:rsidRPr="00A5715B">
        <w:tab/>
      </w:r>
      <w:r w:rsidRPr="008201B7">
        <w:t>32</w:t>
      </w:r>
    </w:p>
    <w:p w:rsidR="003B5B95" w:rsidRPr="00A5715B" w:rsidRDefault="003B5B95" w:rsidP="008015E2">
      <w:pPr>
        <w:pStyle w:val="Title11"/>
      </w:pPr>
      <w:r w:rsidRPr="008201B7">
        <w:t>I</w:t>
      </w:r>
      <w:r w:rsidRPr="008201B7">
        <w:rPr>
          <w:rFonts w:cs="SimSun"/>
        </w:rPr>
        <w:t>.</w:t>
      </w:r>
      <w:r>
        <w:rPr>
          <w:rFonts w:hint="eastAsia"/>
        </w:rPr>
        <w:t>10</w:t>
      </w:r>
      <w:r w:rsidRPr="00A5715B">
        <w:tab/>
      </w:r>
      <w:r w:rsidRPr="008201B7">
        <w:rPr>
          <w:rFonts w:cs="SimSun" w:hint="eastAsia"/>
        </w:rPr>
        <w:t>委员会对</w:t>
      </w:r>
      <w:r>
        <w:rPr>
          <w:rFonts w:cs="SimSun" w:hint="eastAsia"/>
        </w:rPr>
        <w:t>申报</w:t>
      </w:r>
      <w:r w:rsidRPr="008201B7">
        <w:rPr>
          <w:rFonts w:cs="SimSun" w:hint="eastAsia"/>
        </w:rPr>
        <w:t>材料的评审</w:t>
      </w:r>
      <w:r w:rsidRPr="008201B7">
        <w:tab/>
        <w:t>33-37</w:t>
      </w:r>
    </w:p>
    <w:p w:rsidR="003B5B95" w:rsidRPr="00A5715B" w:rsidRDefault="003B5B95" w:rsidP="008015E2">
      <w:pPr>
        <w:pStyle w:val="Title11"/>
      </w:pPr>
      <w:r w:rsidRPr="008201B7">
        <w:t>I.1</w:t>
      </w:r>
      <w:r>
        <w:rPr>
          <w:rFonts w:hint="eastAsia"/>
        </w:rPr>
        <w:t>1</w:t>
      </w:r>
      <w:r w:rsidRPr="00A5715B">
        <w:tab/>
      </w:r>
      <w:r w:rsidRPr="008201B7">
        <w:rPr>
          <w:rFonts w:hint="eastAsia"/>
        </w:rPr>
        <w:t>遗产从一个名录转入另一名录</w:t>
      </w:r>
      <w:r>
        <w:rPr>
          <w:rFonts w:hint="eastAsia"/>
        </w:rPr>
        <w:t>或从一个名录中除名</w:t>
      </w:r>
      <w:r w:rsidRPr="008201B7">
        <w:tab/>
        <w:t>3</w:t>
      </w:r>
      <w:r>
        <w:rPr>
          <w:rFonts w:hint="eastAsia"/>
        </w:rPr>
        <w:t>8</w:t>
      </w:r>
      <w:r w:rsidRPr="008201B7">
        <w:t>-40</w:t>
      </w:r>
    </w:p>
    <w:p w:rsidR="003B5B95" w:rsidRPr="008201B7" w:rsidRDefault="003B5B95" w:rsidP="008015E2">
      <w:pPr>
        <w:pStyle w:val="Title11"/>
      </w:pPr>
      <w:r w:rsidRPr="008201B7">
        <w:t>I.12</w:t>
      </w:r>
      <w:r w:rsidRPr="00A5715B">
        <w:tab/>
      </w:r>
      <w:r w:rsidRPr="008201B7">
        <w:rPr>
          <w:rFonts w:hint="eastAsia"/>
        </w:rPr>
        <w:t>已列入遗产</w:t>
      </w:r>
      <w:r>
        <w:rPr>
          <w:rFonts w:hint="eastAsia"/>
        </w:rPr>
        <w:t>项目</w:t>
      </w:r>
      <w:r w:rsidRPr="008201B7">
        <w:rPr>
          <w:rFonts w:hint="eastAsia"/>
        </w:rPr>
        <w:t>名称的修改</w:t>
      </w:r>
      <w:r w:rsidRPr="008201B7">
        <w:tab/>
        <w:t>41</w:t>
      </w:r>
    </w:p>
    <w:p w:rsidR="003B5B95" w:rsidRPr="00A5715B" w:rsidRDefault="003B5B95" w:rsidP="008015E2">
      <w:pPr>
        <w:pStyle w:val="Title11"/>
      </w:pPr>
      <w:r w:rsidRPr="008201B7">
        <w:t>I.13</w:t>
      </w:r>
      <w:r w:rsidRPr="00A5715B">
        <w:tab/>
      </w:r>
      <w:r w:rsidRPr="008201B7">
        <w:rPr>
          <w:rFonts w:hint="eastAsia"/>
        </w:rPr>
        <w:t>遴选最能体现《公约》原则和目标的计划、项目和活动</w:t>
      </w:r>
      <w:r w:rsidRPr="00A5715B">
        <w:tab/>
      </w:r>
      <w:r w:rsidRPr="008201B7">
        <w:t>42-46</w:t>
      </w:r>
    </w:p>
    <w:p w:rsidR="003B5B95" w:rsidRPr="00A5715B" w:rsidRDefault="003B5B95" w:rsidP="008015E2">
      <w:pPr>
        <w:pStyle w:val="Title11"/>
      </w:pPr>
      <w:r w:rsidRPr="008201B7">
        <w:t>I.14</w:t>
      </w:r>
      <w:r w:rsidRPr="00A5715B">
        <w:tab/>
      </w:r>
      <w:r w:rsidRPr="008201B7">
        <w:rPr>
          <w:rFonts w:hint="eastAsia"/>
        </w:rPr>
        <w:t>国际援助</w:t>
      </w:r>
      <w:r w:rsidRPr="008201B7">
        <w:tab/>
        <w:t>47-53</w:t>
      </w:r>
    </w:p>
    <w:p w:rsidR="003B5B95" w:rsidRPr="00A5715B" w:rsidRDefault="003B5B95" w:rsidP="008015E2">
      <w:pPr>
        <w:pStyle w:val="Title11"/>
      </w:pPr>
      <w:r w:rsidRPr="008201B7">
        <w:t>I.15</w:t>
      </w:r>
      <w:r w:rsidRPr="00A5715B">
        <w:tab/>
      </w:r>
      <w:r w:rsidRPr="008201B7">
        <w:rPr>
          <w:rFonts w:hint="eastAsia"/>
        </w:rPr>
        <w:t>时间表</w:t>
      </w:r>
      <w:r>
        <w:rPr>
          <w:rFonts w:hint="eastAsia"/>
        </w:rPr>
        <w:t>——</w:t>
      </w:r>
      <w:r w:rsidRPr="008201B7">
        <w:rPr>
          <w:rFonts w:hint="eastAsia"/>
        </w:rPr>
        <w:t>程序概览</w:t>
      </w:r>
      <w:r w:rsidRPr="008201B7">
        <w:tab/>
        <w:t>54-56</w:t>
      </w:r>
    </w:p>
    <w:p w:rsidR="003B5B95" w:rsidRPr="008201B7" w:rsidRDefault="003B5B95" w:rsidP="008015E2">
      <w:pPr>
        <w:pStyle w:val="Title11"/>
        <w:rPr>
          <w:lang w:val="en-US"/>
        </w:rPr>
      </w:pPr>
      <w:r w:rsidRPr="008201B7">
        <w:t>I.16</w:t>
      </w:r>
      <w:r w:rsidRPr="00A5715B">
        <w:tab/>
      </w:r>
      <w:r w:rsidRPr="008201B7">
        <w:rPr>
          <w:rFonts w:hint="eastAsia"/>
        </w:rPr>
        <w:t>将宣布为</w:t>
      </w:r>
      <w:r>
        <w:rPr>
          <w:rFonts w:hint="eastAsia"/>
        </w:rPr>
        <w:t>“</w:t>
      </w:r>
      <w:r w:rsidRPr="008201B7">
        <w:rPr>
          <w:rFonts w:hint="eastAsia"/>
        </w:rPr>
        <w:t>人类口头和非物质遗产代表作</w:t>
      </w:r>
      <w:r>
        <w:rPr>
          <w:rFonts w:hint="eastAsia"/>
        </w:rPr>
        <w:t>”</w:t>
      </w:r>
    </w:p>
    <w:p w:rsidR="003B5B95" w:rsidRPr="00A5715B" w:rsidRDefault="003B5B95" w:rsidP="008015E2">
      <w:pPr>
        <w:pStyle w:val="Title11"/>
      </w:pPr>
      <w:r w:rsidRPr="008201B7">
        <w:tab/>
      </w:r>
      <w:r w:rsidRPr="008201B7">
        <w:rPr>
          <w:rFonts w:hint="eastAsia"/>
        </w:rPr>
        <w:t>遗产项目纳入人类非物质文化遗产代表作名录</w:t>
      </w:r>
      <w:r w:rsidRPr="00A5715B">
        <w:tab/>
      </w:r>
      <w:r w:rsidRPr="008201B7">
        <w:t>57-65</w:t>
      </w:r>
    </w:p>
    <w:p w:rsidR="003B5B95" w:rsidRPr="00017A31" w:rsidRDefault="003B5B95" w:rsidP="00017A31">
      <w:pPr>
        <w:pStyle w:val="Title11"/>
        <w:tabs>
          <w:tab w:val="left" w:pos="1134"/>
        </w:tabs>
        <w:ind w:left="567"/>
      </w:pPr>
      <w:r w:rsidRPr="00017A31">
        <w:rPr>
          <w:rFonts w:hint="eastAsia"/>
          <w:b/>
        </w:rPr>
        <w:t>第二章</w:t>
      </w:r>
      <w:r w:rsidRPr="00017A31">
        <w:rPr>
          <w:b/>
        </w:rPr>
        <w:tab/>
      </w:r>
      <w:r w:rsidRPr="00017A31">
        <w:rPr>
          <w:rFonts w:hint="eastAsia"/>
          <w:b/>
        </w:rPr>
        <w:t>非物质文化遗产基金</w:t>
      </w:r>
      <w:r w:rsidRPr="00017A31">
        <w:rPr>
          <w:b/>
        </w:rPr>
        <w:tab/>
        <w:t>66-78</w:t>
      </w:r>
    </w:p>
    <w:p w:rsidR="003B5B95" w:rsidRPr="00A5715B" w:rsidRDefault="003B5B95" w:rsidP="008015E2">
      <w:pPr>
        <w:pStyle w:val="Title11"/>
      </w:pPr>
      <w:r w:rsidRPr="008201B7">
        <w:t>II.1</w:t>
      </w:r>
      <w:r w:rsidRPr="00A5715B">
        <w:tab/>
      </w:r>
      <w:r w:rsidRPr="008201B7">
        <w:rPr>
          <w:rFonts w:hint="eastAsia"/>
        </w:rPr>
        <w:t>基金资源的使用方针</w:t>
      </w:r>
      <w:r w:rsidRPr="008201B7">
        <w:tab/>
        <w:t>66-67</w:t>
      </w:r>
    </w:p>
    <w:p w:rsidR="003B5B95" w:rsidRPr="00A5715B" w:rsidRDefault="003B5B95" w:rsidP="008015E2">
      <w:pPr>
        <w:pStyle w:val="Title11"/>
      </w:pPr>
      <w:r w:rsidRPr="008201B7">
        <w:t>II.2</w:t>
      </w:r>
      <w:r w:rsidRPr="00A5715B">
        <w:tab/>
      </w:r>
      <w:r w:rsidRPr="008201B7">
        <w:rPr>
          <w:rFonts w:hint="eastAsia"/>
        </w:rPr>
        <w:t>非物质文化遗产基金的增资办法</w:t>
      </w:r>
      <w:r w:rsidRPr="008201B7">
        <w:tab/>
        <w:t>68-78</w:t>
      </w:r>
    </w:p>
    <w:p w:rsidR="003B5B95" w:rsidRPr="00A5715B" w:rsidRDefault="003B5B95" w:rsidP="008015E2">
      <w:pPr>
        <w:pStyle w:val="title111"/>
      </w:pPr>
      <w:r w:rsidRPr="008201B7">
        <w:rPr>
          <w:rStyle w:val="title111Char"/>
        </w:rPr>
        <w:t>II.2.1</w:t>
      </w:r>
      <w:r w:rsidRPr="008201B7">
        <w:rPr>
          <w:rStyle w:val="title111Char"/>
        </w:rPr>
        <w:tab/>
      </w:r>
      <w:r w:rsidRPr="008201B7">
        <w:rPr>
          <w:rStyle w:val="title111Char"/>
          <w:rFonts w:hint="eastAsia"/>
        </w:rPr>
        <w:t>捐助方</w:t>
      </w:r>
      <w:r w:rsidRPr="00A5715B">
        <w:tab/>
      </w:r>
      <w:r w:rsidRPr="008201B7">
        <w:t>68</w:t>
      </w:r>
      <w:r w:rsidRPr="008201B7">
        <w:rPr>
          <w:rFonts w:cs="SimSun"/>
        </w:rPr>
        <w:t>-</w:t>
      </w:r>
      <w:r w:rsidRPr="008201B7">
        <w:t>71</w:t>
      </w:r>
    </w:p>
    <w:p w:rsidR="003B5B95" w:rsidRPr="008201B7" w:rsidRDefault="003B5B95" w:rsidP="008015E2">
      <w:pPr>
        <w:pStyle w:val="title111"/>
      </w:pPr>
      <w:r w:rsidRPr="008201B7">
        <w:t>II</w:t>
      </w:r>
      <w:r w:rsidRPr="008201B7">
        <w:rPr>
          <w:rFonts w:cs="SimSun"/>
        </w:rPr>
        <w:t>.</w:t>
      </w:r>
      <w:r w:rsidRPr="008201B7">
        <w:t>2</w:t>
      </w:r>
      <w:r w:rsidRPr="008201B7">
        <w:rPr>
          <w:rFonts w:cs="SimSun"/>
        </w:rPr>
        <w:t>.</w:t>
      </w:r>
      <w:r w:rsidRPr="008201B7">
        <w:t>2</w:t>
      </w:r>
      <w:r w:rsidRPr="00A5715B">
        <w:tab/>
      </w:r>
      <w:r w:rsidRPr="008201B7">
        <w:rPr>
          <w:rFonts w:cs="SimSun" w:hint="eastAsia"/>
        </w:rPr>
        <w:t>捐助</w:t>
      </w:r>
      <w:r w:rsidRPr="00A5715B">
        <w:rPr>
          <w:rFonts w:cs="SimSun" w:hint="eastAsia"/>
        </w:rPr>
        <w:t>条件</w:t>
      </w:r>
      <w:r w:rsidRPr="008201B7">
        <w:tab/>
        <w:t>72</w:t>
      </w:r>
      <w:r w:rsidRPr="008201B7">
        <w:rPr>
          <w:rFonts w:cs="SimSun"/>
        </w:rPr>
        <w:t>-</w:t>
      </w:r>
      <w:r w:rsidRPr="008201B7">
        <w:t>75</w:t>
      </w:r>
    </w:p>
    <w:p w:rsidR="003B5B95" w:rsidRPr="00A5715B" w:rsidRDefault="003B5B95" w:rsidP="008015E2">
      <w:pPr>
        <w:pStyle w:val="title111"/>
      </w:pPr>
      <w:r w:rsidRPr="008201B7">
        <w:t>II</w:t>
      </w:r>
      <w:r w:rsidRPr="008201B7">
        <w:rPr>
          <w:rFonts w:cs="SimSun"/>
        </w:rPr>
        <w:t>.</w:t>
      </w:r>
      <w:r w:rsidRPr="008201B7">
        <w:t>2</w:t>
      </w:r>
      <w:r w:rsidRPr="008201B7">
        <w:rPr>
          <w:rFonts w:cs="SimSun"/>
        </w:rPr>
        <w:t>.</w:t>
      </w:r>
      <w:r w:rsidRPr="008201B7">
        <w:t>3</w:t>
      </w:r>
      <w:r w:rsidRPr="008201B7">
        <w:tab/>
      </w:r>
      <w:r w:rsidRPr="00A5715B">
        <w:rPr>
          <w:rFonts w:cs="SimSun" w:hint="eastAsia"/>
        </w:rPr>
        <w:t>捐助方所受惠益</w:t>
      </w:r>
      <w:r w:rsidRPr="008201B7">
        <w:rPr>
          <w:rFonts w:cs="SimSun" w:hint="eastAsia"/>
        </w:rPr>
        <w:tab/>
      </w:r>
      <w:r w:rsidRPr="008201B7">
        <w:t>76-78</w:t>
      </w:r>
    </w:p>
    <w:p w:rsidR="003B5B95" w:rsidRPr="00017A31" w:rsidRDefault="003B5B95" w:rsidP="00017A31">
      <w:pPr>
        <w:pStyle w:val="Title11"/>
        <w:tabs>
          <w:tab w:val="left" w:pos="1134"/>
        </w:tabs>
        <w:ind w:left="567"/>
      </w:pPr>
      <w:r w:rsidRPr="00017A31">
        <w:rPr>
          <w:rFonts w:hint="eastAsia"/>
          <w:b/>
        </w:rPr>
        <w:lastRenderedPageBreak/>
        <w:t>第三章</w:t>
      </w:r>
      <w:r w:rsidRPr="00017A31">
        <w:rPr>
          <w:b/>
        </w:rPr>
        <w:tab/>
      </w:r>
      <w:r w:rsidRPr="00017A31">
        <w:rPr>
          <w:rFonts w:hint="eastAsia"/>
          <w:b/>
        </w:rPr>
        <w:t>参与《公约》的实施</w:t>
      </w:r>
      <w:r w:rsidRPr="00017A31">
        <w:rPr>
          <w:b/>
        </w:rPr>
        <w:tab/>
        <w:t>79-99</w:t>
      </w:r>
    </w:p>
    <w:p w:rsidR="003B5B95" w:rsidRPr="008201B7" w:rsidRDefault="003B5B95" w:rsidP="008015E2">
      <w:pPr>
        <w:pStyle w:val="Title11"/>
        <w:tabs>
          <w:tab w:val="left" w:pos="1418"/>
        </w:tabs>
      </w:pPr>
      <w:r w:rsidRPr="008201B7">
        <w:t>III.1</w:t>
      </w:r>
      <w:r>
        <w:tab/>
      </w:r>
      <w:r w:rsidRPr="00A5715B">
        <w:tab/>
      </w:r>
      <w:r w:rsidRPr="008201B7">
        <w:rPr>
          <w:rFonts w:hint="eastAsia"/>
        </w:rPr>
        <w:t>相关社区、群体和有关个人，以及专家、专业中心和</w:t>
      </w:r>
    </w:p>
    <w:p w:rsidR="003B5B95" w:rsidRPr="00A5715B" w:rsidRDefault="003B5B95" w:rsidP="008015E2">
      <w:pPr>
        <w:pStyle w:val="Title11"/>
      </w:pPr>
      <w:r w:rsidRPr="008201B7">
        <w:tab/>
      </w:r>
      <w:r w:rsidRPr="008201B7">
        <w:rPr>
          <w:rFonts w:hint="eastAsia"/>
        </w:rPr>
        <w:t>研究机构的参与</w:t>
      </w:r>
      <w:r w:rsidRPr="00A5715B">
        <w:tab/>
      </w:r>
      <w:r w:rsidRPr="008201B7">
        <w:t>79-89</w:t>
      </w:r>
    </w:p>
    <w:p w:rsidR="003B5B95" w:rsidRPr="00A5715B" w:rsidRDefault="003B5B95" w:rsidP="008015E2">
      <w:pPr>
        <w:pStyle w:val="Title11"/>
        <w:tabs>
          <w:tab w:val="left" w:pos="1418"/>
        </w:tabs>
      </w:pPr>
      <w:r w:rsidRPr="008201B7">
        <w:t>III.2</w:t>
      </w:r>
      <w:r>
        <w:tab/>
      </w:r>
      <w:r w:rsidRPr="00A5715B">
        <w:tab/>
      </w:r>
      <w:r w:rsidRPr="008201B7">
        <w:rPr>
          <w:rFonts w:hint="eastAsia"/>
        </w:rPr>
        <w:t>非政府组织与《公约》</w:t>
      </w:r>
      <w:r w:rsidRPr="008201B7">
        <w:tab/>
        <w:t>90-99</w:t>
      </w:r>
    </w:p>
    <w:p w:rsidR="003B5B95" w:rsidRPr="00A5715B" w:rsidRDefault="003B5B95" w:rsidP="008015E2">
      <w:pPr>
        <w:pStyle w:val="title111"/>
      </w:pPr>
      <w:r w:rsidRPr="008201B7">
        <w:t>III.2.1</w:t>
      </w:r>
      <w:r w:rsidRPr="008201B7">
        <w:tab/>
      </w:r>
      <w:r w:rsidRPr="00A5715B">
        <w:rPr>
          <w:rFonts w:hint="eastAsia"/>
        </w:rPr>
        <w:t>非政府组织在国家</w:t>
      </w:r>
      <w:r w:rsidRPr="008201B7">
        <w:rPr>
          <w:rFonts w:hint="eastAsia"/>
        </w:rPr>
        <w:t>层面的参与</w:t>
      </w:r>
      <w:r w:rsidRPr="008201B7">
        <w:tab/>
        <w:t>90</w:t>
      </w:r>
    </w:p>
    <w:p w:rsidR="003B5B95" w:rsidRPr="00A5715B" w:rsidRDefault="003B5B95" w:rsidP="008015E2">
      <w:pPr>
        <w:pStyle w:val="title111"/>
      </w:pPr>
      <w:r w:rsidRPr="008201B7">
        <w:t>III.2.2</w:t>
      </w:r>
      <w:r w:rsidRPr="008201B7">
        <w:tab/>
      </w:r>
      <w:r w:rsidRPr="00A5715B">
        <w:rPr>
          <w:rFonts w:hint="eastAsia"/>
        </w:rPr>
        <w:t>经认证的非政府组织的参与</w:t>
      </w:r>
      <w:r w:rsidRPr="008201B7">
        <w:tab/>
        <w:t>91-99</w:t>
      </w:r>
    </w:p>
    <w:p w:rsidR="003B5B95" w:rsidRPr="00017A31" w:rsidRDefault="003B5B95" w:rsidP="00017A31">
      <w:pPr>
        <w:pStyle w:val="Title11"/>
        <w:tabs>
          <w:tab w:val="left" w:pos="1134"/>
        </w:tabs>
        <w:ind w:left="567"/>
      </w:pPr>
      <w:r w:rsidRPr="00017A31">
        <w:rPr>
          <w:rFonts w:hint="eastAsia"/>
          <w:b/>
        </w:rPr>
        <w:t>第四章</w:t>
      </w:r>
      <w:r w:rsidRPr="00017A31">
        <w:rPr>
          <w:b/>
        </w:rPr>
        <w:tab/>
      </w:r>
      <w:r w:rsidRPr="00017A31">
        <w:rPr>
          <w:rFonts w:hint="eastAsia"/>
          <w:b/>
        </w:rPr>
        <w:t>提高对非物质文化遗产的认识与</w:t>
      </w:r>
    </w:p>
    <w:p w:rsidR="003B5B95" w:rsidRPr="00017A31" w:rsidRDefault="003B5B95" w:rsidP="00017A31">
      <w:pPr>
        <w:pStyle w:val="Title11"/>
        <w:tabs>
          <w:tab w:val="left" w:pos="1134"/>
        </w:tabs>
      </w:pPr>
      <w:r w:rsidRPr="00017A31">
        <w:rPr>
          <w:b/>
        </w:rPr>
        <w:tab/>
      </w:r>
      <w:r w:rsidRPr="00017A31">
        <w:rPr>
          <w:rFonts w:hint="eastAsia"/>
          <w:b/>
        </w:rPr>
        <w:t>《保护非物质文化遗产公约》徽标的使用</w:t>
      </w:r>
      <w:r w:rsidRPr="00017A31">
        <w:rPr>
          <w:b/>
        </w:rPr>
        <w:tab/>
        <w:t>100-150</w:t>
      </w:r>
    </w:p>
    <w:p w:rsidR="003B5B95" w:rsidRPr="00A5715B" w:rsidRDefault="003B5B95" w:rsidP="008015E2">
      <w:pPr>
        <w:pStyle w:val="Title11"/>
      </w:pPr>
      <w:r w:rsidRPr="008201B7">
        <w:t>IV.1</w:t>
      </w:r>
      <w:r w:rsidRPr="00A5715B">
        <w:tab/>
      </w:r>
      <w:r w:rsidRPr="008201B7">
        <w:rPr>
          <w:rFonts w:hint="eastAsia"/>
        </w:rPr>
        <w:t>提高对非物质文化遗产的认识</w:t>
      </w:r>
      <w:r w:rsidRPr="008201B7">
        <w:tab/>
        <w:t>100-123</w:t>
      </w:r>
    </w:p>
    <w:p w:rsidR="003B5B95" w:rsidRPr="00A5715B" w:rsidRDefault="003B5B95" w:rsidP="008015E2">
      <w:pPr>
        <w:pStyle w:val="title111"/>
      </w:pPr>
      <w:r w:rsidRPr="008201B7">
        <w:t>IV</w:t>
      </w:r>
      <w:r w:rsidRPr="008201B7">
        <w:rPr>
          <w:rFonts w:cs="SimSun"/>
        </w:rPr>
        <w:t>.</w:t>
      </w:r>
      <w:r w:rsidRPr="008201B7">
        <w:t>1</w:t>
      </w:r>
      <w:r w:rsidRPr="008201B7">
        <w:rPr>
          <w:rFonts w:cs="SimSun"/>
        </w:rPr>
        <w:t>.</w:t>
      </w:r>
      <w:r w:rsidRPr="008201B7">
        <w:t>1</w:t>
      </w:r>
      <w:r w:rsidRPr="00A5715B">
        <w:tab/>
      </w:r>
      <w:r w:rsidRPr="008201B7">
        <w:rPr>
          <w:rFonts w:cs="SimSun" w:hint="eastAsia"/>
        </w:rPr>
        <w:t>总则</w:t>
      </w:r>
      <w:r w:rsidRPr="008201B7">
        <w:tab/>
        <w:t>100</w:t>
      </w:r>
      <w:r w:rsidRPr="008201B7">
        <w:rPr>
          <w:rFonts w:cs="SimSun"/>
        </w:rPr>
        <w:t>-</w:t>
      </w:r>
      <w:r w:rsidRPr="008201B7">
        <w:t>102</w:t>
      </w:r>
    </w:p>
    <w:p w:rsidR="003B5B95" w:rsidRPr="00A5715B" w:rsidRDefault="003B5B95" w:rsidP="008015E2">
      <w:pPr>
        <w:pStyle w:val="title111"/>
      </w:pPr>
      <w:r w:rsidRPr="008201B7">
        <w:t>IV</w:t>
      </w:r>
      <w:r w:rsidRPr="008201B7">
        <w:rPr>
          <w:rFonts w:cs="SimSun"/>
        </w:rPr>
        <w:t>.</w:t>
      </w:r>
      <w:r w:rsidRPr="008201B7">
        <w:t>1</w:t>
      </w:r>
      <w:r w:rsidRPr="008201B7">
        <w:rPr>
          <w:rFonts w:cs="SimSun"/>
        </w:rPr>
        <w:t>.</w:t>
      </w:r>
      <w:r w:rsidRPr="008201B7">
        <w:t>2</w:t>
      </w:r>
      <w:r w:rsidRPr="00A5715B">
        <w:tab/>
      </w:r>
      <w:r w:rsidRPr="008201B7">
        <w:rPr>
          <w:rFonts w:cs="SimSun" w:hint="eastAsia"/>
        </w:rPr>
        <w:t>地方和国家层面</w:t>
      </w:r>
      <w:r w:rsidRPr="008201B7">
        <w:tab/>
        <w:t>103</w:t>
      </w:r>
      <w:r w:rsidRPr="008201B7">
        <w:rPr>
          <w:rFonts w:cs="SimSun"/>
        </w:rPr>
        <w:t>-</w:t>
      </w:r>
      <w:r w:rsidRPr="008201B7">
        <w:t>117</w:t>
      </w:r>
    </w:p>
    <w:p w:rsidR="003B5B95" w:rsidRPr="00A5715B" w:rsidRDefault="003B5B95" w:rsidP="008015E2">
      <w:pPr>
        <w:pStyle w:val="title111"/>
      </w:pPr>
      <w:r w:rsidRPr="008201B7">
        <w:t>IV</w:t>
      </w:r>
      <w:r w:rsidRPr="008201B7">
        <w:rPr>
          <w:rFonts w:cs="SimSun"/>
        </w:rPr>
        <w:t>.</w:t>
      </w:r>
      <w:r w:rsidRPr="008201B7">
        <w:t>1</w:t>
      </w:r>
      <w:r w:rsidRPr="008201B7">
        <w:rPr>
          <w:rFonts w:cs="SimSun"/>
        </w:rPr>
        <w:t>.</w:t>
      </w:r>
      <w:r w:rsidRPr="008201B7">
        <w:t>3</w:t>
      </w:r>
      <w:r w:rsidRPr="00A5715B">
        <w:tab/>
      </w:r>
      <w:r w:rsidRPr="008201B7">
        <w:rPr>
          <w:rFonts w:cs="SimSun" w:hint="eastAsia"/>
        </w:rPr>
        <w:t>国际层面</w:t>
      </w:r>
      <w:r w:rsidRPr="008201B7">
        <w:tab/>
        <w:t>118</w:t>
      </w:r>
      <w:r w:rsidRPr="008201B7">
        <w:rPr>
          <w:rFonts w:cs="SimSun"/>
        </w:rPr>
        <w:t>-</w:t>
      </w:r>
      <w:r w:rsidRPr="008201B7">
        <w:t>123</w:t>
      </w:r>
    </w:p>
    <w:p w:rsidR="003B5B95" w:rsidRPr="00A5715B" w:rsidRDefault="003B5B95" w:rsidP="008015E2">
      <w:pPr>
        <w:pStyle w:val="Title11"/>
      </w:pPr>
      <w:r w:rsidRPr="008201B7">
        <w:t>IV.2</w:t>
      </w:r>
      <w:r w:rsidRPr="00A5715B">
        <w:tab/>
      </w:r>
      <w:r w:rsidRPr="008201B7">
        <w:rPr>
          <w:rFonts w:hint="eastAsia"/>
        </w:rPr>
        <w:t>《保护非物质文化遗产公约》徽标的使用</w:t>
      </w:r>
      <w:r w:rsidRPr="008201B7">
        <w:tab/>
        <w:t>124-150</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1</w:t>
      </w:r>
      <w:r w:rsidRPr="00A5715B">
        <w:tab/>
      </w:r>
      <w:r w:rsidRPr="008201B7">
        <w:rPr>
          <w:rFonts w:cs="SimSun" w:hint="eastAsia"/>
        </w:rPr>
        <w:t>定义</w:t>
      </w:r>
      <w:r w:rsidRPr="008201B7">
        <w:tab/>
        <w:t>124</w:t>
      </w:r>
      <w:r w:rsidRPr="008201B7">
        <w:rPr>
          <w:rFonts w:cs="SimSun"/>
        </w:rPr>
        <w:t>-</w:t>
      </w:r>
      <w:r w:rsidRPr="008201B7">
        <w:t>125</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2</w:t>
      </w:r>
      <w:r w:rsidRPr="00A5715B">
        <w:tab/>
      </w:r>
      <w:r w:rsidRPr="008201B7">
        <w:rPr>
          <w:rFonts w:cs="SimSun" w:hint="eastAsia"/>
        </w:rPr>
        <w:t>教科文组织徽标</w:t>
      </w:r>
      <w:r w:rsidRPr="00A5715B">
        <w:rPr>
          <w:rFonts w:cs="SimSun" w:hint="eastAsia"/>
        </w:rPr>
        <w:t>和《公约》</w:t>
      </w:r>
      <w:r w:rsidRPr="008201B7">
        <w:rPr>
          <w:rFonts w:cs="SimSun" w:hint="eastAsia"/>
        </w:rPr>
        <w:t>徽标各自的使用规则</w:t>
      </w:r>
      <w:r w:rsidRPr="00A5715B">
        <w:tab/>
      </w:r>
      <w:r w:rsidRPr="008201B7">
        <w:t>126</w:t>
      </w:r>
      <w:r w:rsidRPr="008201B7">
        <w:rPr>
          <w:rFonts w:cs="SimSun"/>
        </w:rPr>
        <w:t>-</w:t>
      </w:r>
      <w:r w:rsidRPr="008201B7">
        <w:t>128</w:t>
      </w:r>
    </w:p>
    <w:p w:rsidR="003B5B95" w:rsidRPr="008201B7" w:rsidRDefault="003B5B95" w:rsidP="008015E2">
      <w:pPr>
        <w:pStyle w:val="title111"/>
      </w:pPr>
      <w:r w:rsidRPr="008201B7">
        <w:t>IV</w:t>
      </w:r>
      <w:r w:rsidRPr="008201B7">
        <w:rPr>
          <w:rFonts w:cs="SimSun"/>
        </w:rPr>
        <w:t>.</w:t>
      </w:r>
      <w:r w:rsidRPr="008201B7">
        <w:t>2</w:t>
      </w:r>
      <w:r w:rsidRPr="008201B7">
        <w:rPr>
          <w:rFonts w:cs="SimSun"/>
        </w:rPr>
        <w:t>.</w:t>
      </w:r>
      <w:r w:rsidRPr="008201B7">
        <w:t>3</w:t>
      </w:r>
      <w:r w:rsidRPr="00A5715B">
        <w:tab/>
      </w:r>
      <w:r w:rsidRPr="008201B7">
        <w:rPr>
          <w:rFonts w:cs="SimSun" w:hint="eastAsia"/>
        </w:rPr>
        <w:t>使用权</w:t>
      </w:r>
      <w:r w:rsidRPr="008201B7">
        <w:tab/>
        <w:t>129</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4</w:t>
      </w:r>
      <w:r w:rsidRPr="00A5715B">
        <w:tab/>
      </w:r>
      <w:r w:rsidRPr="008201B7">
        <w:rPr>
          <w:rFonts w:cs="SimSun" w:hint="eastAsia"/>
        </w:rPr>
        <w:t>授权</w:t>
      </w:r>
      <w:r w:rsidRPr="008201B7">
        <w:tab/>
        <w:t>130</w:t>
      </w:r>
      <w:r w:rsidRPr="008201B7">
        <w:rPr>
          <w:rFonts w:cs="SimSun"/>
        </w:rPr>
        <w:t>-</w:t>
      </w:r>
      <w:r w:rsidRPr="008201B7">
        <w:t>136</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5</w:t>
      </w:r>
      <w:r w:rsidRPr="00A5715B">
        <w:tab/>
      </w:r>
      <w:r w:rsidRPr="008201B7">
        <w:rPr>
          <w:rFonts w:cs="SimSun" w:hint="eastAsia"/>
        </w:rPr>
        <w:t>为赞助目的使用徽标的标准和条件</w:t>
      </w:r>
      <w:r w:rsidRPr="008201B7">
        <w:tab/>
        <w:t>137</w:t>
      </w:r>
      <w:r w:rsidRPr="008201B7">
        <w:rPr>
          <w:rFonts w:cs="SimSun"/>
        </w:rPr>
        <w:t>-</w:t>
      </w:r>
      <w:r w:rsidRPr="008201B7">
        <w:t>139</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6</w:t>
      </w:r>
      <w:r w:rsidRPr="00A5715B">
        <w:tab/>
      </w:r>
      <w:r w:rsidRPr="008201B7">
        <w:rPr>
          <w:rFonts w:cs="SimSun" w:hint="eastAsia"/>
        </w:rPr>
        <w:t>商业使用与合同约定</w:t>
      </w:r>
      <w:r w:rsidRPr="00A5715B">
        <w:tab/>
      </w:r>
      <w:r w:rsidRPr="008201B7">
        <w:t>140</w:t>
      </w:r>
      <w:r w:rsidRPr="008201B7">
        <w:rPr>
          <w:rFonts w:cs="SimSun"/>
        </w:rPr>
        <w:t>-</w:t>
      </w:r>
      <w:r w:rsidRPr="008201B7">
        <w:t>143</w:t>
      </w:r>
    </w:p>
    <w:p w:rsidR="003B5B95" w:rsidRPr="008201B7" w:rsidRDefault="003B5B95" w:rsidP="008015E2">
      <w:pPr>
        <w:pStyle w:val="title111"/>
      </w:pPr>
      <w:r w:rsidRPr="008201B7">
        <w:t>IV</w:t>
      </w:r>
      <w:r w:rsidRPr="008201B7">
        <w:rPr>
          <w:rFonts w:cs="SimSun"/>
        </w:rPr>
        <w:t>.</w:t>
      </w:r>
      <w:r w:rsidRPr="008201B7">
        <w:t>2</w:t>
      </w:r>
      <w:r w:rsidRPr="008201B7">
        <w:rPr>
          <w:rFonts w:cs="SimSun"/>
        </w:rPr>
        <w:t>.</w:t>
      </w:r>
      <w:r w:rsidRPr="008201B7">
        <w:t>7</w:t>
      </w:r>
      <w:r w:rsidRPr="00A5715B">
        <w:tab/>
      </w:r>
      <w:r w:rsidRPr="008201B7">
        <w:rPr>
          <w:rFonts w:cs="SimSun" w:hint="eastAsia"/>
        </w:rPr>
        <w:t>图形标准</w:t>
      </w:r>
      <w:r w:rsidRPr="008201B7">
        <w:tab/>
        <w:t>144</w:t>
      </w:r>
    </w:p>
    <w:p w:rsidR="003B5B95" w:rsidRPr="00A5715B" w:rsidRDefault="003B5B95" w:rsidP="008015E2">
      <w:pPr>
        <w:pStyle w:val="title111"/>
      </w:pPr>
      <w:r w:rsidRPr="008201B7">
        <w:t>IV</w:t>
      </w:r>
      <w:r w:rsidRPr="008201B7">
        <w:rPr>
          <w:rFonts w:cs="SimSun"/>
        </w:rPr>
        <w:t>.</w:t>
      </w:r>
      <w:r w:rsidRPr="008201B7">
        <w:t>2</w:t>
      </w:r>
      <w:r w:rsidRPr="008201B7">
        <w:rPr>
          <w:rFonts w:cs="SimSun"/>
        </w:rPr>
        <w:t>.</w:t>
      </w:r>
      <w:r w:rsidRPr="008201B7">
        <w:t>8</w:t>
      </w:r>
      <w:r w:rsidRPr="00A5715B">
        <w:tab/>
      </w:r>
      <w:r w:rsidRPr="008201B7">
        <w:rPr>
          <w:rFonts w:cs="SimSun" w:hint="eastAsia"/>
        </w:rPr>
        <w:t>保护</w:t>
      </w:r>
      <w:r w:rsidRPr="008201B7">
        <w:tab/>
        <w:t>145</w:t>
      </w:r>
      <w:r w:rsidRPr="008201B7">
        <w:rPr>
          <w:rFonts w:cs="SimSun"/>
        </w:rPr>
        <w:t>-</w:t>
      </w:r>
      <w:r w:rsidRPr="008201B7">
        <w:t>150</w:t>
      </w:r>
    </w:p>
    <w:p w:rsidR="003B5B95" w:rsidRPr="00017A31" w:rsidRDefault="003B5B95" w:rsidP="00017A31">
      <w:pPr>
        <w:pStyle w:val="Title11"/>
        <w:keepNext/>
        <w:tabs>
          <w:tab w:val="left" w:pos="1134"/>
        </w:tabs>
        <w:ind w:left="567"/>
      </w:pPr>
      <w:r w:rsidRPr="00017A31">
        <w:rPr>
          <w:rFonts w:hint="eastAsia"/>
          <w:b/>
        </w:rPr>
        <w:t>第五章</w:t>
      </w:r>
      <w:r w:rsidRPr="00017A31">
        <w:rPr>
          <w:b/>
        </w:rPr>
        <w:tab/>
      </w:r>
      <w:r w:rsidRPr="00017A31">
        <w:rPr>
          <w:rFonts w:hint="eastAsia"/>
          <w:b/>
        </w:rPr>
        <w:t>向委员会报告</w:t>
      </w:r>
      <w:r w:rsidRPr="00017A31">
        <w:rPr>
          <w:b/>
        </w:rPr>
        <w:tab/>
        <w:t>151-169</w:t>
      </w:r>
    </w:p>
    <w:p w:rsidR="003B5B95" w:rsidRPr="00A5715B" w:rsidRDefault="003B5B95" w:rsidP="008015E2">
      <w:pPr>
        <w:pStyle w:val="Title11"/>
      </w:pPr>
      <w:r w:rsidRPr="008201B7">
        <w:t>V.1</w:t>
      </w:r>
      <w:r w:rsidRPr="00A5715B">
        <w:tab/>
      </w:r>
      <w:r w:rsidRPr="008201B7">
        <w:rPr>
          <w:rFonts w:hint="eastAsia"/>
        </w:rPr>
        <w:t>缔约国关于《公约》实施</w:t>
      </w:r>
      <w:r w:rsidRPr="00A5715B">
        <w:rPr>
          <w:rFonts w:hint="eastAsia"/>
        </w:rPr>
        <w:t>情况的报告</w:t>
      </w:r>
      <w:r w:rsidRPr="008201B7">
        <w:tab/>
        <w:t>151-159</w:t>
      </w:r>
    </w:p>
    <w:p w:rsidR="003B5B95" w:rsidRPr="008201B7" w:rsidRDefault="003B5B95" w:rsidP="008015E2">
      <w:pPr>
        <w:pStyle w:val="Title11"/>
      </w:pPr>
      <w:r w:rsidRPr="008201B7">
        <w:t>V.2</w:t>
      </w:r>
      <w:r w:rsidRPr="00A5715B">
        <w:tab/>
      </w:r>
      <w:r w:rsidRPr="008201B7">
        <w:rPr>
          <w:rFonts w:hint="eastAsia"/>
        </w:rPr>
        <w:t>缔约国关于列入急需保护的非物质文化遗产名录</w:t>
      </w:r>
    </w:p>
    <w:p w:rsidR="003B5B95" w:rsidRPr="00A5715B" w:rsidRDefault="003B5B95" w:rsidP="008015E2">
      <w:pPr>
        <w:pStyle w:val="Title11"/>
      </w:pPr>
      <w:r w:rsidRPr="008201B7">
        <w:tab/>
      </w:r>
      <w:r w:rsidRPr="008201B7">
        <w:rPr>
          <w:rFonts w:hint="eastAsia"/>
        </w:rPr>
        <w:t>遗产项目的报告</w:t>
      </w:r>
      <w:r w:rsidRPr="00A5715B">
        <w:tab/>
      </w:r>
      <w:r w:rsidRPr="008201B7">
        <w:t>160-164</w:t>
      </w:r>
    </w:p>
    <w:p w:rsidR="003B5B95" w:rsidRPr="00A5715B" w:rsidRDefault="003B5B95" w:rsidP="008015E2">
      <w:pPr>
        <w:pStyle w:val="Title11"/>
      </w:pPr>
      <w:r w:rsidRPr="008201B7">
        <w:t>V.3</w:t>
      </w:r>
      <w:r w:rsidRPr="00A5715B">
        <w:tab/>
      </w:r>
      <w:r w:rsidRPr="008201B7">
        <w:rPr>
          <w:rFonts w:hint="eastAsia"/>
        </w:rPr>
        <w:t>报告的接收和受理</w:t>
      </w:r>
      <w:r w:rsidRPr="008201B7">
        <w:tab/>
        <w:t>165-167</w:t>
      </w:r>
    </w:p>
    <w:p w:rsidR="003B5B95" w:rsidRPr="008201B7" w:rsidRDefault="003B5B95" w:rsidP="008015E2">
      <w:pPr>
        <w:pStyle w:val="Title11"/>
      </w:pPr>
      <w:r w:rsidRPr="008201B7">
        <w:t>V.4</w:t>
      </w:r>
      <w:r w:rsidRPr="00A5715B">
        <w:tab/>
      </w:r>
      <w:r w:rsidRPr="008201B7">
        <w:rPr>
          <w:rFonts w:hint="eastAsia"/>
        </w:rPr>
        <w:t>《公约》非缔约国关于列入</w:t>
      </w:r>
      <w:r w:rsidRPr="00A5715B">
        <w:rPr>
          <w:rFonts w:hint="eastAsia"/>
        </w:rPr>
        <w:t>人类非物质文化遗产</w:t>
      </w:r>
    </w:p>
    <w:p w:rsidR="003B5B95" w:rsidRDefault="003B5B95" w:rsidP="008015E2">
      <w:pPr>
        <w:pStyle w:val="Title11"/>
      </w:pPr>
      <w:r w:rsidRPr="008201B7">
        <w:tab/>
      </w:r>
      <w:r w:rsidRPr="008201B7">
        <w:rPr>
          <w:rFonts w:hint="eastAsia"/>
        </w:rPr>
        <w:t>代表作名录遗产项目的报告</w:t>
      </w:r>
      <w:r w:rsidRPr="00A5715B">
        <w:tab/>
      </w:r>
      <w:r w:rsidRPr="008201B7">
        <w:t>168-169</w:t>
      </w:r>
    </w:p>
    <w:p w:rsidR="000F0CA9" w:rsidRDefault="000F0CA9" w:rsidP="00017A31">
      <w:pPr>
        <w:pStyle w:val="Title11"/>
        <w:keepNext/>
        <w:tabs>
          <w:tab w:val="left" w:pos="1134"/>
        </w:tabs>
        <w:ind w:left="567"/>
        <w:rPr>
          <w:b/>
        </w:rPr>
      </w:pPr>
      <w:r w:rsidRPr="00017A31">
        <w:rPr>
          <w:b/>
        </w:rPr>
        <w:t>第VI章</w:t>
      </w:r>
      <w:r w:rsidRPr="00017A31">
        <w:rPr>
          <w:b/>
        </w:rPr>
        <w:tab/>
      </w:r>
      <w:r w:rsidRPr="00017A31">
        <w:rPr>
          <w:rFonts w:hint="eastAsia"/>
          <w:b/>
        </w:rPr>
        <w:t>在</w:t>
      </w:r>
      <w:r w:rsidRPr="00017A31">
        <w:rPr>
          <w:b/>
        </w:rPr>
        <w:t>国家层面</w:t>
      </w:r>
      <w:r w:rsidRPr="00017A31">
        <w:rPr>
          <w:rFonts w:hint="eastAsia"/>
          <w:b/>
        </w:rPr>
        <w:t>上</w:t>
      </w:r>
      <w:r w:rsidRPr="00017A31">
        <w:rPr>
          <w:b/>
        </w:rPr>
        <w:t>保护非物质文化遗产和可持续发展</w:t>
      </w:r>
      <w:r w:rsidRPr="00017A31">
        <w:rPr>
          <w:b/>
        </w:rPr>
        <w:tab/>
      </w:r>
      <w:r w:rsidR="00104AAC">
        <w:rPr>
          <w:rFonts w:hint="eastAsia"/>
          <w:b/>
        </w:rPr>
        <w:t>170-197</w:t>
      </w:r>
    </w:p>
    <w:p w:rsidR="000F0CA9" w:rsidRPr="00017A31" w:rsidRDefault="000F0CA9" w:rsidP="00017A31">
      <w:pPr>
        <w:pStyle w:val="Title11"/>
      </w:pPr>
      <w:r w:rsidRPr="00017A31">
        <w:t>VI.1</w:t>
      </w:r>
      <w:r w:rsidRPr="00017A31">
        <w:tab/>
        <w:t>包容性社会发展</w:t>
      </w:r>
      <w:r>
        <w:rPr>
          <w:rFonts w:hint="eastAsia"/>
        </w:rPr>
        <w:tab/>
      </w:r>
      <w:r w:rsidR="00104AAC">
        <w:rPr>
          <w:rFonts w:hint="eastAsia"/>
        </w:rPr>
        <w:t>177-182</w:t>
      </w:r>
    </w:p>
    <w:p w:rsidR="000F0CA9" w:rsidRPr="00017A31" w:rsidRDefault="000F0CA9" w:rsidP="00017A31">
      <w:pPr>
        <w:pStyle w:val="title111"/>
      </w:pPr>
      <w:r w:rsidRPr="00017A31">
        <w:t>VI.1.1</w:t>
      </w:r>
      <w:r w:rsidRPr="00017A31">
        <w:tab/>
        <w:t>食品安全</w:t>
      </w:r>
      <w:r w:rsidR="00104AAC">
        <w:rPr>
          <w:rFonts w:hint="eastAsia"/>
        </w:rPr>
        <w:tab/>
        <w:t>178</w:t>
      </w:r>
    </w:p>
    <w:p w:rsidR="000F0CA9" w:rsidRPr="00017A31" w:rsidRDefault="000F0CA9" w:rsidP="00017A31">
      <w:pPr>
        <w:pStyle w:val="title111"/>
      </w:pPr>
      <w:r w:rsidRPr="00017A31">
        <w:t>VI.1.2</w:t>
      </w:r>
      <w:r w:rsidRPr="00017A31">
        <w:tab/>
        <w:t>医疗保健</w:t>
      </w:r>
      <w:r w:rsidR="00104AAC">
        <w:rPr>
          <w:rFonts w:hint="eastAsia"/>
        </w:rPr>
        <w:tab/>
        <w:t>179</w:t>
      </w:r>
    </w:p>
    <w:p w:rsidR="000F0CA9" w:rsidRPr="00017A31" w:rsidRDefault="000F0CA9" w:rsidP="00017A31">
      <w:pPr>
        <w:pStyle w:val="title111"/>
      </w:pPr>
      <w:r w:rsidRPr="00017A31">
        <w:t>VI.1.3</w:t>
      </w:r>
      <w:r w:rsidRPr="00017A31">
        <w:tab/>
        <w:t>素质教育</w:t>
      </w:r>
      <w:r w:rsidR="00104AAC">
        <w:rPr>
          <w:rFonts w:hint="eastAsia"/>
        </w:rPr>
        <w:tab/>
        <w:t>180</w:t>
      </w:r>
    </w:p>
    <w:p w:rsidR="000F0CA9" w:rsidRPr="00017A31" w:rsidDel="006329BB" w:rsidRDefault="000F0CA9" w:rsidP="00017A31">
      <w:pPr>
        <w:pStyle w:val="title111"/>
      </w:pPr>
      <w:r w:rsidRPr="00017A31">
        <w:t>VI.1.4</w:t>
      </w:r>
      <w:r w:rsidRPr="00017A31">
        <w:tab/>
        <w:t>性别平等</w:t>
      </w:r>
      <w:r w:rsidR="00104AAC">
        <w:rPr>
          <w:rFonts w:hint="eastAsia"/>
        </w:rPr>
        <w:tab/>
        <w:t>181</w:t>
      </w:r>
    </w:p>
    <w:p w:rsidR="00104AAC" w:rsidRPr="00017A31" w:rsidRDefault="000F0CA9" w:rsidP="00017A31">
      <w:pPr>
        <w:pStyle w:val="title111"/>
      </w:pPr>
      <w:r w:rsidRPr="00017A31">
        <w:lastRenderedPageBreak/>
        <w:t>VI.1.5</w:t>
      </w:r>
      <w:r w:rsidRPr="00017A31">
        <w:tab/>
        <w:t>获取安全清洁水资源和水资源的可持续利用</w:t>
      </w:r>
      <w:r w:rsidR="00104AAC">
        <w:rPr>
          <w:rFonts w:hint="eastAsia"/>
        </w:rPr>
        <w:tab/>
        <w:t>182</w:t>
      </w:r>
    </w:p>
    <w:p w:rsidR="000F0CA9" w:rsidRPr="00017A31" w:rsidRDefault="000F0CA9" w:rsidP="00017A31">
      <w:pPr>
        <w:pStyle w:val="Title11"/>
      </w:pPr>
      <w:r w:rsidRPr="00017A31">
        <w:t>VI.2</w:t>
      </w:r>
      <w:r w:rsidRPr="00017A31">
        <w:tab/>
        <w:t>包容性经济发展</w:t>
      </w:r>
      <w:r w:rsidR="00104AAC">
        <w:rPr>
          <w:rFonts w:hint="eastAsia"/>
        </w:rPr>
        <w:tab/>
        <w:t>183-187</w:t>
      </w:r>
    </w:p>
    <w:p w:rsidR="000F0CA9" w:rsidRPr="00017A31" w:rsidRDefault="000F0CA9" w:rsidP="00017A31">
      <w:pPr>
        <w:pStyle w:val="title111"/>
      </w:pPr>
      <w:r w:rsidRPr="00017A31">
        <w:t>VI.2.1</w:t>
      </w:r>
      <w:r w:rsidRPr="00017A31">
        <w:tab/>
        <w:t>创收和可持续生活</w:t>
      </w:r>
      <w:r w:rsidR="00104AAC">
        <w:rPr>
          <w:rFonts w:hint="eastAsia"/>
        </w:rPr>
        <w:tab/>
        <w:t>185</w:t>
      </w:r>
    </w:p>
    <w:p w:rsidR="000F0CA9" w:rsidRPr="00017A31" w:rsidRDefault="000F0CA9" w:rsidP="00017A31">
      <w:pPr>
        <w:pStyle w:val="title111"/>
      </w:pPr>
      <w:r w:rsidRPr="00017A31">
        <w:t>VI.2.2</w:t>
      </w:r>
      <w:r w:rsidRPr="00017A31">
        <w:tab/>
        <w:t>生产性就业和体面工作</w:t>
      </w:r>
      <w:r w:rsidR="00104AAC">
        <w:rPr>
          <w:rFonts w:hint="eastAsia"/>
        </w:rPr>
        <w:tab/>
        <w:t>186</w:t>
      </w:r>
    </w:p>
    <w:p w:rsidR="000F0CA9" w:rsidRPr="00017A31" w:rsidRDefault="000F0CA9" w:rsidP="00017A31">
      <w:pPr>
        <w:pStyle w:val="title111"/>
      </w:pPr>
      <w:r w:rsidRPr="00017A31">
        <w:t>VI.2.3</w:t>
      </w:r>
      <w:r w:rsidRPr="00017A31">
        <w:tab/>
        <w:t>旅游业对非物质文化遗产的影响，及非物质文化遗产对旅游业的影响</w:t>
      </w:r>
      <w:r w:rsidR="00104AAC">
        <w:rPr>
          <w:rFonts w:hint="eastAsia"/>
        </w:rPr>
        <w:tab/>
        <w:t>187</w:t>
      </w:r>
    </w:p>
    <w:p w:rsidR="000F0CA9" w:rsidRPr="00017A31" w:rsidRDefault="000F0CA9" w:rsidP="00017A31">
      <w:pPr>
        <w:pStyle w:val="Title11"/>
      </w:pPr>
      <w:r w:rsidRPr="00017A31">
        <w:t>VI.3</w:t>
      </w:r>
      <w:r w:rsidRPr="00017A31">
        <w:tab/>
        <w:t>环境的可持续发展</w:t>
      </w:r>
      <w:r w:rsidR="00104AAC">
        <w:rPr>
          <w:rFonts w:hint="eastAsia"/>
        </w:rPr>
        <w:tab/>
        <w:t>188-191</w:t>
      </w:r>
    </w:p>
    <w:p w:rsidR="000F0CA9" w:rsidRPr="00017A31" w:rsidRDefault="000F0CA9" w:rsidP="00017A31">
      <w:pPr>
        <w:pStyle w:val="title111"/>
      </w:pPr>
      <w:r w:rsidRPr="00017A31">
        <w:t>VI.3.1</w:t>
      </w:r>
      <w:r w:rsidRPr="00017A31">
        <w:tab/>
        <w:t>关于自然和宇宙的知识和实践</w:t>
      </w:r>
      <w:r w:rsidR="00104AAC">
        <w:rPr>
          <w:rFonts w:hint="eastAsia"/>
        </w:rPr>
        <w:tab/>
        <w:t>189</w:t>
      </w:r>
    </w:p>
    <w:p w:rsidR="000F0CA9" w:rsidRPr="00017A31" w:rsidRDefault="000F0CA9" w:rsidP="00017A31">
      <w:pPr>
        <w:pStyle w:val="title111"/>
      </w:pPr>
      <w:r w:rsidRPr="00017A31">
        <w:t>VI.3.2</w:t>
      </w:r>
      <w:r w:rsidRPr="00017A31">
        <w:tab/>
        <w:t>环境对非物质文化遗产保护的影响</w:t>
      </w:r>
      <w:r w:rsidR="00104AAC">
        <w:rPr>
          <w:rFonts w:hint="eastAsia"/>
        </w:rPr>
        <w:tab/>
        <w:t>190</w:t>
      </w:r>
    </w:p>
    <w:p w:rsidR="000F0CA9" w:rsidRPr="00017A31" w:rsidRDefault="000F0CA9" w:rsidP="00017A31">
      <w:pPr>
        <w:pStyle w:val="title111"/>
      </w:pPr>
      <w:r w:rsidRPr="00017A31">
        <w:t>VI.3.3</w:t>
      </w:r>
      <w:r w:rsidRPr="00017A31">
        <w:tab/>
        <w:t>基于社区的抵御自然灾害和气候变化能力</w:t>
      </w:r>
      <w:r w:rsidR="00104AAC">
        <w:rPr>
          <w:rFonts w:hint="eastAsia"/>
        </w:rPr>
        <w:tab/>
        <w:t>191</w:t>
      </w:r>
    </w:p>
    <w:p w:rsidR="000F0CA9" w:rsidRPr="00017A31" w:rsidRDefault="000F0CA9" w:rsidP="00017A31">
      <w:pPr>
        <w:pStyle w:val="Title11"/>
      </w:pPr>
      <w:r w:rsidRPr="00017A31">
        <w:t>VI.4</w:t>
      </w:r>
      <w:r w:rsidRPr="00017A31">
        <w:tab/>
      </w:r>
      <w:r w:rsidRPr="00017A31">
        <w:rPr>
          <w:rFonts w:hint="eastAsia"/>
        </w:rPr>
        <w:t>非物质文化遗产与</w:t>
      </w:r>
      <w:r w:rsidRPr="00017A31">
        <w:t>和平</w:t>
      </w:r>
      <w:r w:rsidR="00104AAC">
        <w:rPr>
          <w:rFonts w:hint="eastAsia"/>
        </w:rPr>
        <w:tab/>
        <w:t>192-197</w:t>
      </w:r>
    </w:p>
    <w:p w:rsidR="000F0CA9" w:rsidRPr="00017A31" w:rsidRDefault="000F0CA9" w:rsidP="00017A31">
      <w:pPr>
        <w:pStyle w:val="title111"/>
      </w:pPr>
      <w:r w:rsidRPr="00017A31">
        <w:t>VI.4.1</w:t>
      </w:r>
      <w:r w:rsidRPr="00017A31">
        <w:tab/>
        <w:t>社会凝聚力和公平</w:t>
      </w:r>
      <w:r w:rsidR="00104AAC">
        <w:rPr>
          <w:rFonts w:hint="eastAsia"/>
        </w:rPr>
        <w:tab/>
        <w:t>194</w:t>
      </w:r>
    </w:p>
    <w:p w:rsidR="000F0CA9" w:rsidRPr="00017A31" w:rsidRDefault="000F0CA9" w:rsidP="00017A31">
      <w:pPr>
        <w:pStyle w:val="title111"/>
      </w:pPr>
      <w:r w:rsidRPr="00017A31">
        <w:t>VI.4.2</w:t>
      </w:r>
      <w:r w:rsidRPr="00017A31">
        <w:tab/>
        <w:t>预防和解决纠纷</w:t>
      </w:r>
      <w:r w:rsidR="00104AAC">
        <w:rPr>
          <w:rFonts w:hint="eastAsia"/>
        </w:rPr>
        <w:tab/>
        <w:t>195</w:t>
      </w:r>
    </w:p>
    <w:p w:rsidR="000F0CA9" w:rsidRPr="00017A31" w:rsidRDefault="000F0CA9" w:rsidP="00017A31">
      <w:pPr>
        <w:pStyle w:val="title111"/>
      </w:pPr>
      <w:r w:rsidRPr="00017A31">
        <w:t>VI.4.3</w:t>
      </w:r>
      <w:r w:rsidRPr="00017A31">
        <w:tab/>
        <w:t>恢复和平与安全</w:t>
      </w:r>
      <w:r w:rsidR="00104AAC">
        <w:rPr>
          <w:rFonts w:hint="eastAsia"/>
        </w:rPr>
        <w:tab/>
        <w:t>196</w:t>
      </w:r>
    </w:p>
    <w:p w:rsidR="000F0CA9" w:rsidRPr="00104AAC" w:rsidRDefault="000F0CA9" w:rsidP="00017A31">
      <w:pPr>
        <w:pStyle w:val="title111"/>
      </w:pPr>
      <w:r w:rsidRPr="00017A31">
        <w:t>VI.4.4</w:t>
      </w:r>
      <w:r w:rsidRPr="00017A31">
        <w:tab/>
        <w:t>实现持久和平</w:t>
      </w:r>
      <w:r w:rsidR="00104AAC">
        <w:rPr>
          <w:rFonts w:hint="eastAsia"/>
        </w:rPr>
        <w:tab/>
        <w:t>197</w:t>
      </w:r>
    </w:p>
    <w:p w:rsidR="003B5B95" w:rsidRPr="008201B7" w:rsidRDefault="003B5B95" w:rsidP="008015E2">
      <w:pPr>
        <w:widowControl w:val="0"/>
        <w:tabs>
          <w:tab w:val="left" w:pos="1134"/>
          <w:tab w:val="left" w:pos="3402"/>
        </w:tabs>
        <w:autoSpaceDE w:val="0"/>
        <w:autoSpaceDN w:val="0"/>
        <w:adjustRightInd w:val="0"/>
        <w:spacing w:before="720" w:after="480" w:line="240" w:lineRule="auto"/>
        <w:ind w:left="567"/>
        <w:rPr>
          <w:rFonts w:ascii="SimSun" w:hAnsi="SimSun" w:cs="SimSun"/>
          <w:lang w:eastAsia="zh-CN"/>
        </w:rPr>
      </w:pPr>
      <w:r w:rsidRPr="008201B7">
        <w:rPr>
          <w:rFonts w:ascii="SimSun" w:hAnsi="SimSun"/>
          <w:lang w:eastAsia="zh-CN"/>
        </w:rPr>
        <w:br w:type="page"/>
      </w:r>
      <w:r w:rsidRPr="008201B7">
        <w:rPr>
          <w:rFonts w:ascii="SimSun" w:hAnsi="SimSun" w:cs="SimSun" w:hint="eastAsia"/>
          <w:lang w:eastAsia="zh-CN"/>
        </w:rPr>
        <w:t>简</w:t>
      </w:r>
      <w:r w:rsidRPr="00F51A50">
        <w:rPr>
          <w:rFonts w:ascii="SimSun" w:hAnsi="SimSun" w:cs="SimSun"/>
          <w:lang w:val="en-US" w:eastAsia="zh-CN"/>
        </w:rPr>
        <w:tab/>
      </w:r>
      <w:r w:rsidRPr="008201B7">
        <w:rPr>
          <w:rFonts w:ascii="SimSun" w:hAnsi="SimSun" w:cs="SimSun" w:hint="eastAsia"/>
          <w:lang w:eastAsia="zh-CN"/>
        </w:rPr>
        <w:t>称</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A5715B">
        <w:rPr>
          <w:rFonts w:ascii="SimSun" w:hAnsi="SimSun" w:cs="SimSun" w:hint="eastAsia"/>
          <w:lang w:eastAsia="zh-CN"/>
        </w:rPr>
        <w:t>委员会</w:t>
      </w:r>
      <w:r w:rsidRPr="008201B7">
        <w:rPr>
          <w:rFonts w:ascii="SimSun" w:hAnsi="SimSun" w:cs="SimSun"/>
          <w:lang w:eastAsia="zh-CN"/>
        </w:rPr>
        <w:tab/>
      </w:r>
      <w:r w:rsidRPr="008201B7">
        <w:rPr>
          <w:rFonts w:ascii="SimSun" w:hAnsi="SimSun" w:cs="SimSun" w:hint="eastAsia"/>
          <w:lang w:eastAsia="zh-CN"/>
        </w:rPr>
        <w:t>保护非物质文化遗产政府间委员会</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lang w:eastAsia="zh-CN"/>
        </w:rPr>
        <w:t>《</w:t>
      </w:r>
      <w:r w:rsidRPr="008201B7">
        <w:rPr>
          <w:rFonts w:ascii="SimSun" w:hAnsi="SimSun" w:cs="SimSun" w:hint="eastAsia"/>
          <w:lang w:eastAsia="zh-CN"/>
        </w:rPr>
        <w:t>公约》</w:t>
      </w:r>
      <w:r w:rsidRPr="008201B7">
        <w:rPr>
          <w:rFonts w:ascii="SimSun" w:hAnsi="SimSun" w:cs="SimSun"/>
          <w:lang w:eastAsia="zh-CN"/>
        </w:rPr>
        <w:tab/>
        <w:t>《</w:t>
      </w:r>
      <w:r w:rsidRPr="008201B7">
        <w:rPr>
          <w:rFonts w:ascii="SimSun" w:hAnsi="SimSun" w:cs="SimSun" w:hint="eastAsia"/>
          <w:lang w:eastAsia="zh-CN"/>
        </w:rPr>
        <w:t>保护非物质文化遗产公约》</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总干事</w:t>
      </w:r>
      <w:r w:rsidRPr="008201B7">
        <w:rPr>
          <w:rFonts w:ascii="SimSun" w:hAnsi="SimSun" w:cs="SimSun"/>
          <w:lang w:eastAsia="zh-CN"/>
        </w:rPr>
        <w:tab/>
      </w:r>
      <w:r w:rsidRPr="008201B7">
        <w:rPr>
          <w:rFonts w:ascii="SimSun" w:hAnsi="SimSun" w:cs="SimSun" w:hint="eastAsia"/>
          <w:lang w:eastAsia="zh-CN"/>
        </w:rPr>
        <w:t>联合国教育、科学及文化组织总干事</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基金</w:t>
      </w:r>
      <w:r w:rsidRPr="008201B7">
        <w:rPr>
          <w:rFonts w:ascii="SimSun" w:hAnsi="SimSun" w:cs="SimSun"/>
          <w:lang w:eastAsia="zh-CN"/>
        </w:rPr>
        <w:tab/>
      </w:r>
      <w:r w:rsidRPr="008201B7">
        <w:rPr>
          <w:rFonts w:ascii="SimSun" w:hAnsi="SimSun" w:cs="SimSun" w:hint="eastAsia"/>
          <w:lang w:eastAsia="zh-CN"/>
        </w:rPr>
        <w:t>非物质文化遗产基金</w:t>
      </w:r>
    </w:p>
    <w:p w:rsidR="003B5B95"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大会</w:t>
      </w:r>
      <w:r w:rsidRPr="008201B7">
        <w:rPr>
          <w:rFonts w:ascii="SimSun" w:hAnsi="SimSun" w:cs="SimSun"/>
          <w:lang w:eastAsia="zh-CN"/>
        </w:rPr>
        <w:tab/>
        <w:t>《</w:t>
      </w:r>
      <w:r w:rsidRPr="008201B7">
        <w:rPr>
          <w:rFonts w:ascii="SimSun" w:hAnsi="SimSun" w:cs="SimSun" w:hint="eastAsia"/>
          <w:lang w:eastAsia="zh-CN"/>
        </w:rPr>
        <w:t>公约》缔约国大会</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Pr>
          <w:rFonts w:ascii="SimSun" w:hAnsi="SimSun" w:cs="SimSun" w:hint="eastAsia"/>
          <w:lang w:eastAsia="zh-CN"/>
        </w:rPr>
        <w:t>非遗</w:t>
      </w:r>
      <w:r>
        <w:rPr>
          <w:rFonts w:ascii="SimSun" w:hAnsi="SimSun" w:cs="SimSun"/>
          <w:lang w:eastAsia="zh-CN"/>
        </w:rPr>
        <w:tab/>
      </w:r>
      <w:r>
        <w:rPr>
          <w:rFonts w:ascii="SimSun" w:hAnsi="SimSun" w:cs="SimSun" w:hint="eastAsia"/>
          <w:lang w:eastAsia="zh-CN"/>
        </w:rPr>
        <w:t>非物质文化遗产</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代表作</w:t>
      </w:r>
      <w:r w:rsidRPr="008201B7">
        <w:rPr>
          <w:rFonts w:ascii="SimSun" w:hAnsi="SimSun" w:cs="SimSun"/>
          <w:lang w:eastAsia="zh-CN"/>
        </w:rPr>
        <w:tab/>
      </w:r>
      <w:r w:rsidRPr="008201B7">
        <w:rPr>
          <w:rFonts w:ascii="SimSun" w:hAnsi="SimSun" w:cs="SimSun" w:hint="eastAsia"/>
          <w:lang w:eastAsia="zh-CN"/>
        </w:rPr>
        <w:t>人类口头和非物质遗产代表作</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代表作名录</w:t>
      </w:r>
      <w:r w:rsidRPr="008201B7">
        <w:rPr>
          <w:rFonts w:ascii="SimSun" w:hAnsi="SimSun" w:cs="SimSun"/>
          <w:lang w:eastAsia="zh-CN"/>
        </w:rPr>
        <w:tab/>
      </w:r>
      <w:r w:rsidRPr="008201B7">
        <w:rPr>
          <w:rFonts w:ascii="SimSun" w:hAnsi="SimSun" w:cs="SimSun" w:hint="eastAsia"/>
          <w:lang w:eastAsia="zh-CN"/>
        </w:rPr>
        <w:t>人类非物质文化遗产代表作名录</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缔约国</w:t>
      </w:r>
      <w:r w:rsidRPr="008201B7">
        <w:rPr>
          <w:rFonts w:ascii="SimSun" w:hAnsi="SimSun" w:cs="SimSun"/>
          <w:lang w:eastAsia="zh-CN"/>
        </w:rPr>
        <w:tab/>
      </w:r>
      <w:r w:rsidRPr="008201B7">
        <w:rPr>
          <w:rFonts w:ascii="SimSun" w:hAnsi="SimSun" w:cs="SimSun" w:hint="eastAsia"/>
          <w:lang w:eastAsia="zh-CN"/>
        </w:rPr>
        <w:t>《保护非物质文化遗产公约》缔约国</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教科文组织</w:t>
      </w:r>
      <w:r w:rsidRPr="008201B7">
        <w:rPr>
          <w:rFonts w:ascii="SimSun" w:hAnsi="SimSun" w:cs="SimSun"/>
          <w:lang w:eastAsia="zh-CN"/>
        </w:rPr>
        <w:tab/>
      </w:r>
      <w:r w:rsidRPr="008201B7">
        <w:rPr>
          <w:rFonts w:ascii="SimSun" w:hAnsi="SimSun" w:cs="SimSun" w:hint="eastAsia"/>
          <w:lang w:eastAsia="zh-CN"/>
        </w:rPr>
        <w:t>联合国教育、科学及文化组织</w:t>
      </w:r>
    </w:p>
    <w:p w:rsidR="003B5B95" w:rsidRPr="008201B7" w:rsidRDefault="003B5B95" w:rsidP="008015E2">
      <w:pPr>
        <w:widowControl w:val="0"/>
        <w:tabs>
          <w:tab w:val="left" w:pos="3402"/>
          <w:tab w:val="left" w:pos="4120"/>
        </w:tabs>
        <w:autoSpaceDE w:val="0"/>
        <w:autoSpaceDN w:val="0"/>
        <w:adjustRightInd w:val="0"/>
        <w:spacing w:after="240" w:line="240" w:lineRule="auto"/>
        <w:ind w:left="567"/>
        <w:rPr>
          <w:rFonts w:ascii="SimSun" w:hAnsi="SimSun" w:cs="SimSun"/>
          <w:lang w:eastAsia="zh-CN"/>
        </w:rPr>
      </w:pPr>
      <w:r w:rsidRPr="008201B7">
        <w:rPr>
          <w:rFonts w:ascii="SimSun" w:hAnsi="SimSun" w:cs="SimSun" w:hint="eastAsia"/>
          <w:lang w:eastAsia="zh-CN"/>
        </w:rPr>
        <w:t>急需保护名录</w:t>
      </w:r>
      <w:r w:rsidRPr="008201B7">
        <w:rPr>
          <w:rFonts w:ascii="SimSun" w:hAnsi="SimSun" w:cs="SimSun"/>
          <w:lang w:eastAsia="zh-CN"/>
        </w:rPr>
        <w:tab/>
      </w:r>
      <w:r w:rsidRPr="008201B7">
        <w:rPr>
          <w:rFonts w:ascii="SimSun" w:hAnsi="SimSun" w:cs="SimSun" w:hint="eastAsia"/>
          <w:lang w:eastAsia="zh-CN"/>
        </w:rPr>
        <w:t>急需保护的非物质文化遗产名录</w:t>
      </w:r>
    </w:p>
    <w:p w:rsidR="003B5B95" w:rsidRPr="008201B7" w:rsidRDefault="003B5B95" w:rsidP="008015E2">
      <w:pPr>
        <w:pStyle w:val="title10"/>
      </w:pPr>
      <w:r w:rsidRPr="008201B7">
        <w:br w:type="page"/>
      </w:r>
      <w:r w:rsidRPr="008201B7">
        <w:rPr>
          <w:rFonts w:hint="eastAsia"/>
        </w:rPr>
        <w:t>第</w:t>
      </w:r>
      <w:r>
        <w:rPr>
          <w:rFonts w:hint="eastAsia"/>
        </w:rPr>
        <w:t>一</w:t>
      </w:r>
      <w:r w:rsidRPr="008201B7">
        <w:rPr>
          <w:rFonts w:hint="eastAsia"/>
        </w:rPr>
        <w:t>章</w:t>
      </w:r>
      <w:r w:rsidRPr="008201B7">
        <w:tab/>
      </w:r>
      <w:r w:rsidRPr="008201B7">
        <w:rPr>
          <w:rFonts w:hint="eastAsia"/>
        </w:rPr>
        <w:t>国际层面非物质文化遗产的保护、合作与国际援助</w:t>
      </w:r>
    </w:p>
    <w:p w:rsidR="003B5B95" w:rsidRPr="008201B7" w:rsidRDefault="003B5B95" w:rsidP="008015E2">
      <w:pPr>
        <w:pStyle w:val="title110"/>
      </w:pPr>
      <w:r w:rsidRPr="008201B7">
        <w:t>I.1</w:t>
      </w:r>
      <w:r w:rsidRPr="00A5715B">
        <w:tab/>
      </w:r>
      <w:r w:rsidRPr="00A5715B">
        <w:rPr>
          <w:rFonts w:hint="eastAsia"/>
        </w:rPr>
        <w:t>急需保护的非物质文化遗产名录</w:t>
      </w:r>
      <w:r w:rsidRPr="008201B7">
        <w:rPr>
          <w:rFonts w:hint="eastAsia"/>
        </w:rPr>
        <w:t>列入标准</w:t>
      </w:r>
    </w:p>
    <w:p w:rsidR="003B5B95" w:rsidRPr="008201B7" w:rsidRDefault="003B5B95" w:rsidP="008015E2">
      <w:pPr>
        <w:pStyle w:val="para1"/>
        <w:rPr>
          <w:rFonts w:cs="SimSun"/>
        </w:rPr>
      </w:pPr>
      <w:r w:rsidRPr="008201B7">
        <w:t>1</w:t>
      </w:r>
      <w:r w:rsidRPr="008201B7">
        <w:rPr>
          <w:rFonts w:cs="SimSun"/>
        </w:rPr>
        <w:t>.</w:t>
      </w:r>
      <w:r w:rsidRPr="008201B7">
        <w:rPr>
          <w:rFonts w:cs="SimSun"/>
        </w:rPr>
        <w:tab/>
      </w:r>
      <w:r w:rsidRPr="008201B7">
        <w:rPr>
          <w:rStyle w:val="Title11Char"/>
          <w:rFonts w:hint="eastAsia"/>
        </w:rPr>
        <w:t>要求申报缔约国在申报材料中证明拟议列入急需保护的非物质文化遗产名录的遗产项目符合以下所有各项标准：</w:t>
      </w:r>
    </w:p>
    <w:p w:rsidR="003B5B95" w:rsidRPr="008201B7" w:rsidRDefault="003B5B95" w:rsidP="008015E2">
      <w:pPr>
        <w:pStyle w:val="para11"/>
      </w:pPr>
      <w:r w:rsidRPr="008201B7">
        <w:rPr>
          <w:rFonts w:hint="eastAsia"/>
        </w:rPr>
        <w:t>U.1</w:t>
      </w:r>
      <w:r w:rsidRPr="008201B7">
        <w:tab/>
      </w:r>
      <w:r w:rsidRPr="008201B7">
        <w:rPr>
          <w:rFonts w:hint="eastAsia"/>
        </w:rPr>
        <w:t>该遗产项目属于《公约》第二条定义的非物质文化遗产。</w:t>
      </w:r>
    </w:p>
    <w:p w:rsidR="003B5B95" w:rsidRPr="008201B7" w:rsidRDefault="003B5B95" w:rsidP="008015E2">
      <w:pPr>
        <w:widowControl w:val="0"/>
        <w:tabs>
          <w:tab w:val="left" w:pos="1701"/>
        </w:tabs>
        <w:autoSpaceDE w:val="0"/>
        <w:autoSpaceDN w:val="0"/>
        <w:adjustRightInd w:val="0"/>
        <w:spacing w:after="120" w:line="240" w:lineRule="auto"/>
        <w:ind w:left="2268" w:hanging="1134"/>
        <w:rPr>
          <w:rFonts w:ascii="SimSun" w:hAnsi="SimSun" w:cs="SimSun"/>
          <w:lang w:eastAsia="zh-CN"/>
        </w:rPr>
      </w:pPr>
      <w:r w:rsidRPr="008201B7">
        <w:rPr>
          <w:rFonts w:ascii="SimSun" w:hAnsi="SimSun" w:cs="SimSun" w:hint="eastAsia"/>
          <w:lang w:eastAsia="zh-CN"/>
        </w:rPr>
        <w:t>U.2</w:t>
      </w:r>
      <w:r w:rsidRPr="008201B7">
        <w:rPr>
          <w:rFonts w:ascii="SimSun" w:hAnsi="SimSun" w:cs="SimSun"/>
          <w:lang w:eastAsia="zh-CN"/>
        </w:rPr>
        <w:tab/>
      </w:r>
      <w:r w:rsidRPr="008201B7">
        <w:rPr>
          <w:rFonts w:ascii="SimSun" w:hAnsi="SimSun" w:cs="SimSun" w:hint="eastAsia"/>
          <w:lang w:eastAsia="zh-CN"/>
        </w:rPr>
        <w:t>(a)</w:t>
      </w:r>
      <w:r w:rsidRPr="008201B7">
        <w:rPr>
          <w:rFonts w:ascii="SimSun" w:hAnsi="SimSun" w:cs="SimSun"/>
          <w:lang w:eastAsia="zh-CN"/>
        </w:rPr>
        <w:tab/>
      </w:r>
      <w:r w:rsidRPr="008201B7">
        <w:rPr>
          <w:rFonts w:ascii="SimSun" w:hAnsi="SimSun" w:cs="SimSun" w:hint="eastAsia"/>
          <w:lang w:eastAsia="zh-CN"/>
        </w:rPr>
        <w:t>尽管相关社区、群体，或有关个人和缔约国做出了努力，但该遗产项目的</w:t>
      </w:r>
      <w:r>
        <w:rPr>
          <w:rFonts w:ascii="SimSun" w:hAnsi="SimSun" w:cs="SimSun" w:hint="eastAsia"/>
          <w:lang w:eastAsia="zh-CN"/>
        </w:rPr>
        <w:t>存续力</w:t>
      </w:r>
      <w:r w:rsidRPr="008201B7">
        <w:rPr>
          <w:rFonts w:ascii="SimSun" w:hAnsi="SimSun" w:cs="SimSun" w:hint="eastAsia"/>
          <w:lang w:eastAsia="zh-CN"/>
        </w:rPr>
        <w:t>仍然受到威胁，因此急需保护；或者</w:t>
      </w:r>
    </w:p>
    <w:p w:rsidR="003B5B95" w:rsidRPr="008201B7" w:rsidRDefault="003B5B95" w:rsidP="008015E2">
      <w:pPr>
        <w:widowControl w:val="0"/>
        <w:tabs>
          <w:tab w:val="left" w:pos="1701"/>
        </w:tabs>
        <w:autoSpaceDE w:val="0"/>
        <w:autoSpaceDN w:val="0"/>
        <w:adjustRightInd w:val="0"/>
        <w:spacing w:after="120" w:line="240" w:lineRule="auto"/>
        <w:ind w:left="2268" w:hanging="1134"/>
        <w:rPr>
          <w:rFonts w:ascii="SimSun" w:hAnsi="SimSun" w:cs="SimSun"/>
          <w:lang w:eastAsia="zh-CN"/>
        </w:rPr>
      </w:pPr>
      <w:r w:rsidRPr="008201B7">
        <w:rPr>
          <w:rFonts w:ascii="SimSun" w:hAnsi="SimSun" w:cs="SimSun"/>
          <w:lang w:eastAsia="zh-CN"/>
        </w:rPr>
        <w:tab/>
      </w:r>
      <w:r w:rsidRPr="008201B7">
        <w:rPr>
          <w:rFonts w:ascii="SimSun" w:hAnsi="SimSun" w:cs="SimSun" w:hint="eastAsia"/>
          <w:lang w:eastAsia="zh-CN"/>
        </w:rPr>
        <w:t>(b)</w:t>
      </w:r>
      <w:r w:rsidRPr="008201B7">
        <w:rPr>
          <w:rFonts w:ascii="SimSun" w:hAnsi="SimSun" w:cs="SimSun"/>
          <w:lang w:eastAsia="zh-CN"/>
        </w:rPr>
        <w:tab/>
      </w:r>
      <w:r w:rsidRPr="008201B7">
        <w:rPr>
          <w:rFonts w:ascii="SimSun" w:hAnsi="SimSun" w:cs="SimSun" w:hint="eastAsia"/>
          <w:lang w:eastAsia="zh-CN"/>
        </w:rPr>
        <w:t>该遗产项目面临严重威胁，若不立即保护，将难以为继，因此特别急需保护。</w:t>
      </w:r>
    </w:p>
    <w:p w:rsidR="003B5B95" w:rsidRPr="008201B7" w:rsidRDefault="003B5B95" w:rsidP="008015E2">
      <w:pPr>
        <w:pStyle w:val="para11"/>
        <w:jc w:val="both"/>
      </w:pPr>
      <w:r w:rsidRPr="008201B7">
        <w:rPr>
          <w:rFonts w:hint="eastAsia"/>
        </w:rPr>
        <w:t>U.3</w:t>
      </w:r>
      <w:r w:rsidRPr="008201B7">
        <w:tab/>
      </w:r>
      <w:r w:rsidRPr="008201B7">
        <w:rPr>
          <w:rFonts w:hint="eastAsia"/>
        </w:rPr>
        <w:t>制订保护</w:t>
      </w:r>
      <w:r>
        <w:rPr>
          <w:rFonts w:hint="eastAsia"/>
        </w:rPr>
        <w:t>计划</w:t>
      </w:r>
      <w:r w:rsidRPr="008201B7">
        <w:rPr>
          <w:rFonts w:hint="eastAsia"/>
        </w:rPr>
        <w:t>，使相关社区、群体或有关个人能够继续实践和传承该遗产项目。</w:t>
      </w:r>
    </w:p>
    <w:p w:rsidR="003B5B95" w:rsidRPr="008201B7" w:rsidRDefault="003B5B95" w:rsidP="008015E2">
      <w:pPr>
        <w:pStyle w:val="para11"/>
      </w:pPr>
      <w:r w:rsidRPr="008201B7">
        <w:rPr>
          <w:rFonts w:hint="eastAsia"/>
        </w:rPr>
        <w:t>U.4</w:t>
      </w:r>
      <w:r w:rsidRPr="008201B7">
        <w:tab/>
      </w:r>
      <w:r w:rsidRPr="008201B7">
        <w:rPr>
          <w:rFonts w:hint="eastAsia"/>
        </w:rPr>
        <w:t>该遗产项目的申报得到相关社区、群体或有关个人尽可能广泛的参与，尊重其意愿，并经其事先知情同意。</w:t>
      </w:r>
    </w:p>
    <w:p w:rsidR="003B5B95" w:rsidRPr="008201B7" w:rsidRDefault="003B5B95" w:rsidP="008015E2">
      <w:pPr>
        <w:pStyle w:val="para11"/>
      </w:pPr>
      <w:r w:rsidRPr="008201B7">
        <w:rPr>
          <w:rFonts w:hint="eastAsia"/>
        </w:rPr>
        <w:t>U.5</w:t>
      </w:r>
      <w:r w:rsidRPr="008201B7">
        <w:tab/>
      </w:r>
      <w:r>
        <w:rPr>
          <w:rFonts w:hint="eastAsia"/>
        </w:rPr>
        <w:t>根据</w:t>
      </w:r>
      <w:r w:rsidRPr="008201B7">
        <w:rPr>
          <w:rFonts w:hint="eastAsia"/>
        </w:rPr>
        <w:t>《公约》第十一条和第十二条</w:t>
      </w:r>
      <w:r>
        <w:rPr>
          <w:rFonts w:hint="eastAsia"/>
        </w:rPr>
        <w:t>，</w:t>
      </w:r>
      <w:r w:rsidRPr="008201B7">
        <w:rPr>
          <w:rFonts w:hint="eastAsia"/>
        </w:rPr>
        <w:t>该遗产项目已列入申报缔约国境内非物质文化遗产的某一清单。</w:t>
      </w:r>
    </w:p>
    <w:p w:rsidR="003B5B95" w:rsidRPr="008201B7" w:rsidRDefault="003B5B95" w:rsidP="008015E2">
      <w:pPr>
        <w:pStyle w:val="para11"/>
      </w:pPr>
      <w:r w:rsidRPr="008201B7">
        <w:rPr>
          <w:rFonts w:hint="eastAsia"/>
        </w:rPr>
        <w:t>U.6</w:t>
      </w:r>
      <w:r w:rsidRPr="008201B7">
        <w:tab/>
      </w:r>
      <w:r w:rsidRPr="008201B7">
        <w:rPr>
          <w:rFonts w:hint="eastAsia"/>
        </w:rPr>
        <w:t>根据《公约》第十七条第</w:t>
      </w:r>
      <w:r>
        <w:rPr>
          <w:rFonts w:hint="eastAsia"/>
        </w:rPr>
        <w:t>三</w:t>
      </w:r>
      <w:r w:rsidRPr="008201B7">
        <w:rPr>
          <w:rFonts w:hint="eastAsia"/>
        </w:rPr>
        <w:t>款</w:t>
      </w:r>
      <w:r>
        <w:rPr>
          <w:rFonts w:hint="eastAsia"/>
        </w:rPr>
        <w:t>，</w:t>
      </w:r>
      <w:r w:rsidRPr="008201B7">
        <w:rPr>
          <w:rFonts w:hint="eastAsia"/>
        </w:rPr>
        <w:t>在极为紧急的情况下，经与有关缔约国充分协商，将该遗产项目列入</w:t>
      </w:r>
      <w:r>
        <w:rPr>
          <w:rFonts w:hint="eastAsia"/>
        </w:rPr>
        <w:t>本</w:t>
      </w:r>
      <w:r w:rsidRPr="008201B7">
        <w:rPr>
          <w:rFonts w:hint="eastAsia"/>
        </w:rPr>
        <w:t>名录。</w:t>
      </w:r>
    </w:p>
    <w:p w:rsidR="003B5B95" w:rsidRPr="00A5715B" w:rsidRDefault="003B5B95" w:rsidP="008015E2">
      <w:pPr>
        <w:pStyle w:val="title110"/>
      </w:pPr>
      <w:r w:rsidRPr="008201B7">
        <w:t>I.2</w:t>
      </w:r>
      <w:r w:rsidRPr="00A5715B">
        <w:tab/>
      </w:r>
      <w:r w:rsidRPr="00A5715B">
        <w:rPr>
          <w:rFonts w:hint="eastAsia"/>
        </w:rPr>
        <w:t>人类非物质文化遗产代表作名录</w:t>
      </w:r>
      <w:r w:rsidRPr="008201B7">
        <w:rPr>
          <w:rFonts w:hint="eastAsia"/>
        </w:rPr>
        <w:t>列入</w:t>
      </w:r>
      <w:r w:rsidRPr="00A5715B">
        <w:rPr>
          <w:rFonts w:hint="eastAsia"/>
        </w:rPr>
        <w:t>标准</w:t>
      </w:r>
    </w:p>
    <w:p w:rsidR="003B5B95" w:rsidRPr="008201B7" w:rsidRDefault="003B5B95" w:rsidP="008015E2">
      <w:pPr>
        <w:pStyle w:val="para1"/>
      </w:pPr>
      <w:r w:rsidRPr="008201B7">
        <w:t>2.</w:t>
      </w:r>
      <w:r w:rsidRPr="008201B7">
        <w:tab/>
      </w:r>
      <w:r w:rsidRPr="008201B7">
        <w:rPr>
          <w:rFonts w:hint="eastAsia"/>
        </w:rPr>
        <w:t>要求申报缔约国在申报材料中证明拟议列入人类非物质文化遗产代表作名录的遗产项目符合以下所有各项标准：</w:t>
      </w:r>
    </w:p>
    <w:p w:rsidR="003B5B95" w:rsidRPr="008201B7" w:rsidRDefault="003B5B95" w:rsidP="008015E2">
      <w:pPr>
        <w:pStyle w:val="para11"/>
      </w:pPr>
      <w:r w:rsidRPr="008201B7">
        <w:rPr>
          <w:rFonts w:hint="eastAsia"/>
        </w:rPr>
        <w:t>R.1</w:t>
      </w:r>
      <w:r w:rsidRPr="008201B7">
        <w:tab/>
      </w:r>
      <w:r w:rsidRPr="008201B7">
        <w:rPr>
          <w:rFonts w:hint="eastAsia"/>
        </w:rPr>
        <w:t>该遗产项目属于《公约》第二条定义的非物质文化遗产。</w:t>
      </w:r>
    </w:p>
    <w:p w:rsidR="003B5B95" w:rsidRPr="008201B7" w:rsidRDefault="003B5B95" w:rsidP="008015E2">
      <w:pPr>
        <w:pStyle w:val="para11"/>
        <w:rPr>
          <w:lang w:val="en-US"/>
        </w:rPr>
      </w:pPr>
      <w:r w:rsidRPr="008201B7">
        <w:rPr>
          <w:rFonts w:hint="eastAsia"/>
        </w:rPr>
        <w:t>R.2</w:t>
      </w:r>
      <w:r w:rsidRPr="008201B7">
        <w:tab/>
      </w:r>
      <w:r w:rsidRPr="008201B7">
        <w:rPr>
          <w:rFonts w:hint="eastAsia"/>
        </w:rPr>
        <w:t>将该遗产项目列入名录，有助于确保非物质文化遗产的可见度，提高对其重要意义的认识，促进对话，从而体现世界文化多样性，并有助于见证人类的创造力。</w:t>
      </w:r>
    </w:p>
    <w:p w:rsidR="003B5B95" w:rsidRPr="008201B7" w:rsidRDefault="003B5B95" w:rsidP="008015E2">
      <w:pPr>
        <w:pStyle w:val="para11"/>
      </w:pPr>
      <w:r w:rsidRPr="008201B7">
        <w:rPr>
          <w:rFonts w:hint="eastAsia"/>
        </w:rPr>
        <w:t>R.3</w:t>
      </w:r>
      <w:r w:rsidRPr="008201B7">
        <w:tab/>
      </w:r>
      <w:r w:rsidRPr="008201B7">
        <w:rPr>
          <w:rFonts w:hint="eastAsia"/>
        </w:rPr>
        <w:t>制订的保护措施对该遗产项目可起到保护和</w:t>
      </w:r>
      <w:r>
        <w:rPr>
          <w:rFonts w:hint="eastAsia"/>
        </w:rPr>
        <w:t>推广</w:t>
      </w:r>
      <w:r w:rsidRPr="008201B7">
        <w:rPr>
          <w:rFonts w:hint="eastAsia"/>
        </w:rPr>
        <w:t>作用。</w:t>
      </w:r>
    </w:p>
    <w:p w:rsidR="003B5B95" w:rsidRPr="008201B7" w:rsidRDefault="003B5B95" w:rsidP="008015E2">
      <w:pPr>
        <w:pStyle w:val="para11"/>
      </w:pPr>
      <w:r w:rsidRPr="008201B7">
        <w:rPr>
          <w:rFonts w:hint="eastAsia"/>
        </w:rPr>
        <w:t>R.4</w:t>
      </w:r>
      <w:r w:rsidRPr="008201B7">
        <w:tab/>
      </w:r>
      <w:r w:rsidRPr="008201B7">
        <w:rPr>
          <w:rFonts w:hint="eastAsia"/>
        </w:rPr>
        <w:t>该遗产项目</w:t>
      </w:r>
      <w:r>
        <w:rPr>
          <w:rFonts w:hint="eastAsia"/>
        </w:rPr>
        <w:t>的</w:t>
      </w:r>
      <w:r w:rsidRPr="008201B7">
        <w:rPr>
          <w:rFonts w:hint="eastAsia"/>
        </w:rPr>
        <w:t>申报</w:t>
      </w:r>
      <w:r>
        <w:rPr>
          <w:rFonts w:hint="eastAsia"/>
        </w:rPr>
        <w:t>得到</w:t>
      </w:r>
      <w:r w:rsidRPr="008201B7">
        <w:rPr>
          <w:rFonts w:hint="eastAsia"/>
        </w:rPr>
        <w:t>相关社区、群体或有关个人尽可能广泛的参与，</w:t>
      </w:r>
      <w:r>
        <w:rPr>
          <w:rFonts w:hint="eastAsia"/>
        </w:rPr>
        <w:t>尊重其意愿，</w:t>
      </w:r>
      <w:r w:rsidRPr="008201B7">
        <w:rPr>
          <w:rFonts w:hint="eastAsia"/>
        </w:rPr>
        <w:t>且经其事先知情并同意。</w:t>
      </w:r>
    </w:p>
    <w:p w:rsidR="003B5B95" w:rsidRPr="008201B7" w:rsidRDefault="003B5B95" w:rsidP="008015E2">
      <w:pPr>
        <w:pStyle w:val="para11"/>
      </w:pPr>
      <w:r w:rsidRPr="008201B7">
        <w:rPr>
          <w:rFonts w:hint="eastAsia"/>
        </w:rPr>
        <w:t>R.5</w:t>
      </w:r>
      <w:r w:rsidRPr="008201B7">
        <w:tab/>
      </w:r>
      <w:r>
        <w:rPr>
          <w:rFonts w:hint="eastAsia"/>
        </w:rPr>
        <w:t>根据</w:t>
      </w:r>
      <w:r w:rsidRPr="008201B7">
        <w:rPr>
          <w:rFonts w:hint="eastAsia"/>
        </w:rPr>
        <w:t>《公约》第十一条和第十二条</w:t>
      </w:r>
      <w:r>
        <w:rPr>
          <w:rFonts w:hint="eastAsia"/>
        </w:rPr>
        <w:t>，</w:t>
      </w:r>
      <w:r w:rsidRPr="008201B7">
        <w:rPr>
          <w:rFonts w:hint="eastAsia"/>
        </w:rPr>
        <w:t>该遗产项目已列入申报缔约国境内非物质文化遗产的某一清单。</w:t>
      </w:r>
    </w:p>
    <w:p w:rsidR="003B5B95" w:rsidRPr="008201B7" w:rsidRDefault="003B5B95" w:rsidP="008015E2">
      <w:pPr>
        <w:pStyle w:val="title110"/>
      </w:pPr>
      <w:r w:rsidRPr="008201B7">
        <w:t>I.3</w:t>
      </w:r>
      <w:r w:rsidRPr="00A5715B">
        <w:tab/>
      </w:r>
      <w:r w:rsidRPr="00A5715B">
        <w:rPr>
          <w:rFonts w:hint="eastAsia"/>
        </w:rPr>
        <w:t>最能体现《公约》原则和目标的计划、项目和活动的遴选标准</w:t>
      </w:r>
    </w:p>
    <w:p w:rsidR="003B5B95" w:rsidRPr="008201B7" w:rsidRDefault="003B5B95" w:rsidP="008015E2">
      <w:pPr>
        <w:pStyle w:val="para1"/>
      </w:pPr>
      <w:r w:rsidRPr="008201B7">
        <w:t>3.</w:t>
      </w:r>
      <w:r w:rsidRPr="008201B7">
        <w:tab/>
      </w:r>
      <w:r w:rsidRPr="008201B7">
        <w:rPr>
          <w:rFonts w:hint="eastAsia"/>
        </w:rPr>
        <w:t>鼓励缔约国向委员会推荐最能体现《公约》原则和目标的国家、分地区或地区非物质文化遗产保护计划、项目和活动，以供遴选和推广。</w:t>
      </w:r>
    </w:p>
    <w:p w:rsidR="003B5B95" w:rsidRPr="008201B7" w:rsidRDefault="003B5B95" w:rsidP="008015E2">
      <w:pPr>
        <w:pStyle w:val="para1"/>
      </w:pPr>
      <w:r w:rsidRPr="008201B7">
        <w:t>4.</w:t>
      </w:r>
      <w:r w:rsidRPr="008201B7">
        <w:tab/>
      </w:r>
      <w:r w:rsidRPr="008201B7">
        <w:rPr>
          <w:rFonts w:hint="eastAsia"/>
        </w:rPr>
        <w:t>委员会在每一届会议上均可明确征集具有《公约》第十九条所述的国际合作特色和</w:t>
      </w:r>
      <w:r w:rsidRPr="008201B7">
        <w:t>/</w:t>
      </w:r>
      <w:r w:rsidRPr="008201B7">
        <w:rPr>
          <w:rFonts w:hint="eastAsia"/>
        </w:rPr>
        <w:t>或注重特定优先保护方面的推荐</w:t>
      </w:r>
      <w:r>
        <w:rPr>
          <w:rFonts w:hint="eastAsia"/>
        </w:rPr>
        <w:t>项目</w:t>
      </w:r>
      <w:r w:rsidRPr="008201B7">
        <w:rPr>
          <w:rFonts w:hint="eastAsia"/>
        </w:rPr>
        <w:t>。</w:t>
      </w:r>
    </w:p>
    <w:p w:rsidR="003B5B95" w:rsidRPr="008201B7" w:rsidRDefault="003B5B95" w:rsidP="008015E2">
      <w:pPr>
        <w:pStyle w:val="para1"/>
      </w:pPr>
      <w:r w:rsidRPr="008201B7">
        <w:t>5.</w:t>
      </w:r>
      <w:r w:rsidRPr="008201B7">
        <w:tab/>
        <w:t>此类计划、项目和活动向</w:t>
      </w:r>
      <w:r w:rsidRPr="008201B7">
        <w:rPr>
          <w:rFonts w:hint="eastAsia"/>
        </w:rPr>
        <w:t>委员会提交以供遴选和推广时，既可以是业已完成的，也可以是正在进行当中的。</w:t>
      </w:r>
    </w:p>
    <w:p w:rsidR="003B5B95" w:rsidRPr="008201B7" w:rsidRDefault="003B5B95" w:rsidP="008015E2">
      <w:pPr>
        <w:pStyle w:val="para1"/>
      </w:pPr>
      <w:r w:rsidRPr="008201B7">
        <w:t>6.</w:t>
      </w:r>
      <w:r w:rsidRPr="008201B7">
        <w:tab/>
      </w:r>
      <w:r w:rsidRPr="008201B7">
        <w:rPr>
          <w:rFonts w:hint="eastAsia"/>
        </w:rPr>
        <w:t>委员会在遴选和推广保护计划、项目和活动时，应特别关注发展中国家的需要和公平的地域分配原则，同时加强南南合作和北南南合作。</w:t>
      </w:r>
    </w:p>
    <w:p w:rsidR="003B5B95" w:rsidRPr="008201B7" w:rsidRDefault="003B5B95" w:rsidP="008015E2">
      <w:pPr>
        <w:pStyle w:val="para1"/>
      </w:pPr>
      <w:r w:rsidRPr="008201B7">
        <w:t>7.</w:t>
      </w:r>
      <w:r w:rsidRPr="008201B7">
        <w:tab/>
      </w:r>
      <w:r w:rsidRPr="008201B7">
        <w:rPr>
          <w:rFonts w:hint="eastAsia"/>
        </w:rPr>
        <w:t>委员会应从向其提交的推荐中遴选出最符合以下所有各项标准的计划、项目或活动：</w:t>
      </w:r>
    </w:p>
    <w:p w:rsidR="003B5B95" w:rsidRPr="008201B7" w:rsidRDefault="003B5B95" w:rsidP="008015E2">
      <w:pPr>
        <w:pStyle w:val="para11"/>
      </w:pPr>
      <w:r w:rsidRPr="008201B7">
        <w:rPr>
          <w:rFonts w:hint="eastAsia"/>
        </w:rPr>
        <w:t>P.1</w:t>
      </w:r>
      <w:r w:rsidRPr="008201B7">
        <w:rPr>
          <w:rFonts w:hint="eastAsia"/>
        </w:rPr>
        <w:tab/>
        <w:t>该计划、项目或活动涉及《公约》第二条第</w:t>
      </w:r>
      <w:r>
        <w:rPr>
          <w:rFonts w:hint="eastAsia"/>
        </w:rPr>
        <w:t>三</w:t>
      </w:r>
      <w:r w:rsidRPr="008201B7">
        <w:rPr>
          <w:rFonts w:hint="eastAsia"/>
        </w:rPr>
        <w:t>款定义的保护措施。</w:t>
      </w:r>
    </w:p>
    <w:p w:rsidR="003B5B95" w:rsidRPr="008201B7" w:rsidRDefault="003B5B95" w:rsidP="008015E2">
      <w:pPr>
        <w:pStyle w:val="para11"/>
      </w:pPr>
      <w:r w:rsidRPr="008201B7">
        <w:rPr>
          <w:rFonts w:hint="eastAsia"/>
        </w:rPr>
        <w:t>P.2</w:t>
      </w:r>
      <w:r w:rsidRPr="008201B7">
        <w:rPr>
          <w:rFonts w:hint="eastAsia"/>
        </w:rPr>
        <w:tab/>
        <w:t>该计划、项目或活动促进了地区、分地区和/或国际层面非物质文化遗产保护工作的协调。</w:t>
      </w:r>
    </w:p>
    <w:p w:rsidR="003B5B95" w:rsidRPr="008201B7" w:rsidRDefault="003B5B95" w:rsidP="008015E2">
      <w:pPr>
        <w:pStyle w:val="para11"/>
      </w:pPr>
      <w:r w:rsidRPr="008201B7">
        <w:rPr>
          <w:rFonts w:hint="eastAsia"/>
        </w:rPr>
        <w:t>P.3</w:t>
      </w:r>
      <w:r w:rsidRPr="008201B7">
        <w:rPr>
          <w:rFonts w:hint="eastAsia"/>
        </w:rPr>
        <w:tab/>
        <w:t>该计划、项目或活动体现了《公约》的原则和目标。</w:t>
      </w:r>
    </w:p>
    <w:p w:rsidR="003B5B95" w:rsidRPr="008201B7" w:rsidRDefault="003B5B95" w:rsidP="008015E2">
      <w:pPr>
        <w:pStyle w:val="para11"/>
      </w:pPr>
      <w:r w:rsidRPr="008201B7">
        <w:rPr>
          <w:rFonts w:hint="eastAsia"/>
        </w:rPr>
        <w:t>P.4</w:t>
      </w:r>
      <w:r w:rsidRPr="008201B7">
        <w:rPr>
          <w:rFonts w:hint="eastAsia"/>
        </w:rPr>
        <w:tab/>
        <w:t>该计划、项目或活动</w:t>
      </w:r>
      <w:r>
        <w:rPr>
          <w:rFonts w:hint="eastAsia"/>
        </w:rPr>
        <w:t>已</w:t>
      </w:r>
      <w:r w:rsidRPr="008201B7">
        <w:rPr>
          <w:rFonts w:hint="eastAsia"/>
        </w:rPr>
        <w:t>证明有助于促进对相关非物质文化遗产存续力的成效。</w:t>
      </w:r>
    </w:p>
    <w:p w:rsidR="003B5B95" w:rsidRPr="008201B7" w:rsidRDefault="003B5B95" w:rsidP="008015E2">
      <w:pPr>
        <w:pStyle w:val="para11"/>
      </w:pPr>
      <w:r w:rsidRPr="008201B7">
        <w:rPr>
          <w:rFonts w:hint="eastAsia"/>
        </w:rPr>
        <w:t>P.5</w:t>
      </w:r>
      <w:r w:rsidRPr="008201B7">
        <w:rPr>
          <w:rFonts w:hint="eastAsia"/>
        </w:rPr>
        <w:tab/>
      </w:r>
      <w:r>
        <w:rPr>
          <w:rFonts w:hint="eastAsia"/>
        </w:rPr>
        <w:t>该</w:t>
      </w:r>
      <w:r w:rsidRPr="008201B7">
        <w:rPr>
          <w:rFonts w:hint="eastAsia"/>
        </w:rPr>
        <w:t>计划、项目或活动得到相关社区、群体或有关个人的参与，尊重其意愿，并经其事先知情同意，正在或业已实施。</w:t>
      </w:r>
    </w:p>
    <w:p w:rsidR="003B5B95" w:rsidRPr="008201B7" w:rsidRDefault="003B5B95" w:rsidP="008015E2">
      <w:pPr>
        <w:pStyle w:val="para11"/>
      </w:pPr>
      <w:r w:rsidRPr="008201B7">
        <w:rPr>
          <w:rFonts w:hint="eastAsia"/>
        </w:rPr>
        <w:t>P.6</w:t>
      </w:r>
      <w:r w:rsidRPr="008201B7">
        <w:rPr>
          <w:rFonts w:hint="eastAsia"/>
        </w:rPr>
        <w:tab/>
        <w:t>该计划、项目或活动视情况可成为分地区、地区或国际保护活动的范例。</w:t>
      </w:r>
    </w:p>
    <w:p w:rsidR="003B5B95" w:rsidRPr="008201B7" w:rsidRDefault="003B5B95" w:rsidP="008015E2">
      <w:pPr>
        <w:pStyle w:val="para11"/>
      </w:pPr>
      <w:r w:rsidRPr="008201B7">
        <w:rPr>
          <w:rFonts w:hint="eastAsia"/>
        </w:rPr>
        <w:t>P.7</w:t>
      </w:r>
      <w:r w:rsidRPr="008201B7">
        <w:rPr>
          <w:rFonts w:hint="eastAsia"/>
        </w:rPr>
        <w:tab/>
        <w:t>如果</w:t>
      </w:r>
      <w:r>
        <w:rPr>
          <w:rFonts w:hint="eastAsia"/>
        </w:rPr>
        <w:t>该</w:t>
      </w:r>
      <w:r w:rsidRPr="008201B7">
        <w:rPr>
          <w:rFonts w:hint="eastAsia"/>
        </w:rPr>
        <w:t>计划、项目或活动入选，申报缔约国、实施机构和相关社区、群体或有关个人愿意配合传播优秀实践。</w:t>
      </w:r>
    </w:p>
    <w:p w:rsidR="003B5B95" w:rsidRPr="008201B7" w:rsidRDefault="003B5B95" w:rsidP="008015E2">
      <w:pPr>
        <w:pStyle w:val="para11"/>
      </w:pPr>
      <w:r w:rsidRPr="008201B7">
        <w:rPr>
          <w:rFonts w:hint="eastAsia"/>
        </w:rPr>
        <w:t>P.8</w:t>
      </w:r>
      <w:r w:rsidRPr="008201B7">
        <w:rPr>
          <w:rFonts w:hint="eastAsia"/>
        </w:rPr>
        <w:tab/>
        <w:t>该计划、项目或活动的经验与其效果评估密切相关。</w:t>
      </w:r>
    </w:p>
    <w:p w:rsidR="003B5B95" w:rsidRPr="008201B7" w:rsidRDefault="003B5B95" w:rsidP="008015E2">
      <w:pPr>
        <w:pStyle w:val="para11"/>
      </w:pPr>
      <w:r w:rsidRPr="008201B7">
        <w:rPr>
          <w:rFonts w:hint="eastAsia"/>
        </w:rPr>
        <w:t>P.9</w:t>
      </w:r>
      <w:r w:rsidRPr="008201B7">
        <w:rPr>
          <w:rFonts w:hint="eastAsia"/>
        </w:rPr>
        <w:tab/>
        <w:t>该计划、项目或活动主要</w:t>
      </w:r>
      <w:r>
        <w:rPr>
          <w:rFonts w:hint="eastAsia"/>
        </w:rPr>
        <w:t>适</w:t>
      </w:r>
      <w:r w:rsidRPr="008201B7">
        <w:rPr>
          <w:rFonts w:hint="eastAsia"/>
        </w:rPr>
        <w:t>用于发展中国家的特定需要。</w:t>
      </w:r>
    </w:p>
    <w:p w:rsidR="003B5B95" w:rsidRPr="00A5715B" w:rsidRDefault="003B5B95" w:rsidP="008015E2">
      <w:pPr>
        <w:pStyle w:val="title110"/>
      </w:pPr>
      <w:r w:rsidRPr="008201B7">
        <w:t>I.4</w:t>
      </w:r>
      <w:r w:rsidRPr="00A5715B">
        <w:tab/>
      </w:r>
      <w:r w:rsidRPr="00A5715B">
        <w:rPr>
          <w:rFonts w:hint="eastAsia"/>
        </w:rPr>
        <w:t>国际援助的</w:t>
      </w:r>
      <w:r w:rsidRPr="008201B7">
        <w:rPr>
          <w:rFonts w:hint="eastAsia"/>
        </w:rPr>
        <w:t>申请资格和评选</w:t>
      </w:r>
      <w:r w:rsidRPr="00A5715B">
        <w:rPr>
          <w:rFonts w:hint="eastAsia"/>
        </w:rPr>
        <w:t>标准</w:t>
      </w:r>
    </w:p>
    <w:p w:rsidR="003B5B95" w:rsidRPr="008201B7" w:rsidRDefault="003B5B95" w:rsidP="008015E2">
      <w:pPr>
        <w:pStyle w:val="para1"/>
      </w:pPr>
      <w:r w:rsidRPr="008201B7">
        <w:t>8.</w:t>
      </w:r>
      <w:r w:rsidRPr="008201B7">
        <w:tab/>
      </w:r>
      <w:r w:rsidRPr="008201B7">
        <w:rPr>
          <w:rFonts w:hint="eastAsia"/>
        </w:rPr>
        <w:t>所有缔约国均有资格申请国际援助。向缔约国提供用以保护非物质文化遗产的国际援助，是对国家层面保护工作的补充。</w:t>
      </w:r>
    </w:p>
    <w:p w:rsidR="003B5B95" w:rsidRPr="008201B7" w:rsidRDefault="003B5B95" w:rsidP="008015E2">
      <w:pPr>
        <w:pStyle w:val="para1"/>
      </w:pPr>
      <w:r w:rsidRPr="008201B7">
        <w:t>9.</w:t>
      </w:r>
      <w:r w:rsidRPr="008201B7">
        <w:tab/>
      </w:r>
      <w:r w:rsidRPr="008201B7">
        <w:rPr>
          <w:rFonts w:hint="eastAsia"/>
        </w:rPr>
        <w:t>委员会根据可用资金情况，可接收、评审、批准《公约》第二十条和第二十一条分别述及的任一目的和任一形式的国际援助申请。优先考虑以下国际援助申请：</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保护列入急需保护的非物质文化遗产名录的遗产项目；</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根据《公约》第</w:t>
      </w:r>
      <w:r w:rsidRPr="008201B7">
        <w:rPr>
          <w:rFonts w:cs="Arial" w:hint="eastAsia"/>
        </w:rPr>
        <w:t>十一</w:t>
      </w:r>
      <w:r w:rsidRPr="008201B7">
        <w:rPr>
          <w:rFonts w:hint="eastAsia"/>
        </w:rPr>
        <w:t>条和第</w:t>
      </w:r>
      <w:r w:rsidRPr="008201B7">
        <w:rPr>
          <w:rFonts w:cs="Arial" w:hint="eastAsia"/>
        </w:rPr>
        <w:t>十二</w:t>
      </w:r>
      <w:r w:rsidRPr="008201B7">
        <w:rPr>
          <w:rFonts w:hint="eastAsia"/>
        </w:rPr>
        <w:t>条编制清单；</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支持在国家、分地区和地区层面开展的旨在保护非物质文化遗产的计划、项目和活动；</w:t>
      </w:r>
    </w:p>
    <w:p w:rsidR="003B5B95" w:rsidRPr="00A5715B" w:rsidRDefault="003B5B95" w:rsidP="008015E2">
      <w:pPr>
        <w:pStyle w:val="para11"/>
      </w:pPr>
      <w:r w:rsidRPr="008201B7">
        <w:t>(</w:t>
      </w:r>
      <w:r w:rsidRPr="008201B7">
        <w:rPr>
          <w:rFonts w:cs="Arial"/>
        </w:rPr>
        <w:t>d</w:t>
      </w:r>
      <w:r w:rsidRPr="008201B7">
        <w:t>)</w:t>
      </w:r>
      <w:r w:rsidRPr="008201B7">
        <w:tab/>
      </w:r>
      <w:r w:rsidRPr="008201B7">
        <w:rPr>
          <w:rFonts w:hint="eastAsia"/>
        </w:rPr>
        <w:t>筹备性援助。</w:t>
      </w:r>
    </w:p>
    <w:p w:rsidR="003B5B95" w:rsidRPr="008201B7" w:rsidRDefault="003B5B95" w:rsidP="008015E2">
      <w:pPr>
        <w:pStyle w:val="para1"/>
      </w:pPr>
      <w:r w:rsidRPr="008201B7">
        <w:t>10.</w:t>
      </w:r>
      <w:r w:rsidRPr="008201B7">
        <w:tab/>
      </w:r>
      <w:r w:rsidRPr="008201B7">
        <w:rPr>
          <w:rFonts w:hint="eastAsia"/>
        </w:rPr>
        <w:t>委员会评审国际援助申请时，应考虑公平的地域分配原则，兼顾发展中国家的特殊需要。委员会还可考虑：</w:t>
      </w:r>
    </w:p>
    <w:p w:rsidR="003B5B95" w:rsidRPr="008201B7" w:rsidRDefault="003B5B95" w:rsidP="008015E2">
      <w:pPr>
        <w:pStyle w:val="para11"/>
      </w:pPr>
      <w:r w:rsidRPr="008201B7">
        <w:t>(</w:t>
      </w:r>
      <w:r w:rsidRPr="008201B7">
        <w:rPr>
          <w:rFonts w:cs="Arial"/>
        </w:rPr>
        <w:t>a</w:t>
      </w:r>
      <w:r w:rsidRPr="008201B7">
        <w:t>)</w:t>
      </w:r>
      <w:r w:rsidRPr="008201B7">
        <w:tab/>
        <w:t>该</w:t>
      </w:r>
      <w:r w:rsidRPr="008201B7">
        <w:rPr>
          <w:rFonts w:hint="eastAsia"/>
        </w:rPr>
        <w:t>申请是否涉及到双边、地区或国际层面的合作；和</w:t>
      </w:r>
      <w:r w:rsidRPr="008201B7">
        <w:t>/</w:t>
      </w:r>
      <w:r w:rsidRPr="008201B7">
        <w:rPr>
          <w:rFonts w:hint="eastAsia"/>
        </w:rPr>
        <w:t>或，</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援助是否会产生</w:t>
      </w:r>
      <w:r>
        <w:rPr>
          <w:rFonts w:hint="eastAsia"/>
        </w:rPr>
        <w:t>递增</w:t>
      </w:r>
      <w:r w:rsidRPr="008201B7">
        <w:rPr>
          <w:rFonts w:hint="eastAsia"/>
        </w:rPr>
        <w:t>效应，是否会</w:t>
      </w:r>
      <w:r>
        <w:rPr>
          <w:rFonts w:hint="eastAsia"/>
        </w:rPr>
        <w:t>带动</w:t>
      </w:r>
      <w:r w:rsidRPr="008201B7">
        <w:rPr>
          <w:rFonts w:hint="eastAsia"/>
        </w:rPr>
        <w:t>其他来源</w:t>
      </w:r>
      <w:r>
        <w:rPr>
          <w:rFonts w:hint="eastAsia"/>
        </w:rPr>
        <w:t>的</w:t>
      </w:r>
      <w:r w:rsidRPr="008201B7">
        <w:rPr>
          <w:rFonts w:hint="eastAsia"/>
        </w:rPr>
        <w:t>资金和技术投入。</w:t>
      </w:r>
    </w:p>
    <w:p w:rsidR="003B5B95" w:rsidRPr="008201B7" w:rsidRDefault="003B5B95" w:rsidP="008015E2">
      <w:pPr>
        <w:pStyle w:val="para1"/>
      </w:pPr>
      <w:r w:rsidRPr="008201B7">
        <w:t>11.</w:t>
      </w:r>
      <w:r w:rsidRPr="008201B7">
        <w:tab/>
      </w:r>
      <w:r>
        <w:rPr>
          <w:rFonts w:hint="eastAsia"/>
        </w:rPr>
        <w:t>根据</w:t>
      </w:r>
      <w:r w:rsidRPr="008201B7">
        <w:rPr>
          <w:rFonts w:hint="eastAsia"/>
        </w:rPr>
        <w:t>《公约》第二十二条（紧急援助），在紧急情况下可给予《公约》第二十条和第二十一条所述的国际援助。</w:t>
      </w:r>
    </w:p>
    <w:p w:rsidR="003B5B95" w:rsidRPr="008201B7" w:rsidRDefault="003B5B95" w:rsidP="008015E2">
      <w:pPr>
        <w:pStyle w:val="para1"/>
      </w:pPr>
      <w:r w:rsidRPr="008201B7">
        <w:t>12.</w:t>
      </w:r>
      <w:r w:rsidRPr="008201B7">
        <w:tab/>
      </w:r>
      <w:r w:rsidRPr="008201B7">
        <w:rPr>
          <w:rFonts w:hint="eastAsia"/>
        </w:rPr>
        <w:t>委员会将根据以下标准决定是否给予援助：</w:t>
      </w:r>
    </w:p>
    <w:p w:rsidR="003B5B95" w:rsidRPr="008201B7" w:rsidRDefault="003B5B95" w:rsidP="008015E2">
      <w:pPr>
        <w:pStyle w:val="para11"/>
      </w:pPr>
      <w:r w:rsidRPr="008201B7">
        <w:rPr>
          <w:rFonts w:hint="eastAsia"/>
        </w:rPr>
        <w:t>A.1</w:t>
      </w:r>
      <w:r w:rsidRPr="008201B7">
        <w:tab/>
      </w:r>
      <w:r w:rsidRPr="008201B7">
        <w:rPr>
          <w:rFonts w:hint="eastAsia"/>
        </w:rPr>
        <w:t>相关社区、群体和/或相关个人参与</w:t>
      </w:r>
      <w:r>
        <w:rPr>
          <w:rFonts w:hint="eastAsia"/>
        </w:rPr>
        <w:t>了</w:t>
      </w:r>
      <w:r w:rsidRPr="008201B7">
        <w:rPr>
          <w:rFonts w:hint="eastAsia"/>
        </w:rPr>
        <w:t>申请</w:t>
      </w:r>
      <w:r>
        <w:rPr>
          <w:rFonts w:hint="eastAsia"/>
        </w:rPr>
        <w:t>的准备</w:t>
      </w:r>
      <w:r w:rsidRPr="008201B7">
        <w:rPr>
          <w:rFonts w:hint="eastAsia"/>
        </w:rPr>
        <w:t>，并</w:t>
      </w:r>
      <w:r>
        <w:rPr>
          <w:rFonts w:hint="eastAsia"/>
        </w:rPr>
        <w:t>将</w:t>
      </w:r>
      <w:r w:rsidRPr="008201B7">
        <w:rPr>
          <w:rFonts w:hint="eastAsia"/>
        </w:rPr>
        <w:t>尽可能广泛地参与实施拟议活动及其评估和后续工作。</w:t>
      </w:r>
    </w:p>
    <w:p w:rsidR="003B5B95" w:rsidRPr="008201B7" w:rsidRDefault="003B5B95" w:rsidP="008015E2">
      <w:pPr>
        <w:pStyle w:val="para11"/>
      </w:pPr>
      <w:r w:rsidRPr="008201B7">
        <w:rPr>
          <w:rFonts w:hint="eastAsia"/>
        </w:rPr>
        <w:t>A.2</w:t>
      </w:r>
      <w:r w:rsidRPr="008201B7">
        <w:tab/>
      </w:r>
      <w:r w:rsidRPr="008201B7">
        <w:rPr>
          <w:rFonts w:hint="eastAsia"/>
        </w:rPr>
        <w:t>申请援助数额适当。</w:t>
      </w:r>
    </w:p>
    <w:p w:rsidR="003B5B95" w:rsidRPr="008201B7" w:rsidRDefault="003B5B95" w:rsidP="008015E2">
      <w:pPr>
        <w:pStyle w:val="para11"/>
      </w:pPr>
      <w:r w:rsidRPr="008201B7">
        <w:rPr>
          <w:rFonts w:hint="eastAsia"/>
        </w:rPr>
        <w:t>A.3</w:t>
      </w:r>
      <w:r w:rsidRPr="008201B7">
        <w:tab/>
      </w:r>
      <w:r w:rsidRPr="008201B7">
        <w:rPr>
          <w:rFonts w:hint="eastAsia"/>
        </w:rPr>
        <w:t>拟议活动策划详密、切实可行。</w:t>
      </w:r>
    </w:p>
    <w:p w:rsidR="003B5B95" w:rsidRPr="008201B7" w:rsidRDefault="003B5B95" w:rsidP="008015E2">
      <w:pPr>
        <w:pStyle w:val="para11"/>
      </w:pPr>
      <w:r w:rsidRPr="008201B7">
        <w:rPr>
          <w:rFonts w:hint="eastAsia"/>
        </w:rPr>
        <w:t>A.4</w:t>
      </w:r>
      <w:r w:rsidRPr="008201B7">
        <w:tab/>
      </w:r>
      <w:r w:rsidRPr="008201B7">
        <w:rPr>
          <w:rFonts w:hint="eastAsia"/>
        </w:rPr>
        <w:t>项目可产生持久效果。</w:t>
      </w:r>
    </w:p>
    <w:p w:rsidR="003B5B95" w:rsidRPr="008201B7" w:rsidRDefault="003B5B95" w:rsidP="008015E2">
      <w:pPr>
        <w:pStyle w:val="para11"/>
      </w:pPr>
      <w:r w:rsidRPr="008201B7">
        <w:rPr>
          <w:rFonts w:hint="eastAsia"/>
        </w:rPr>
        <w:t>A.5</w:t>
      </w:r>
      <w:r w:rsidRPr="008201B7">
        <w:tab/>
      </w:r>
      <w:r w:rsidRPr="008201B7">
        <w:rPr>
          <w:rFonts w:hint="eastAsia"/>
        </w:rPr>
        <w:t>受益缔约国在力所能及的范围内分担国际援助</w:t>
      </w:r>
      <w:r>
        <w:rPr>
          <w:rFonts w:hint="eastAsia"/>
        </w:rPr>
        <w:t>所支持</w:t>
      </w:r>
      <w:r w:rsidRPr="008201B7">
        <w:rPr>
          <w:rFonts w:hint="eastAsia"/>
        </w:rPr>
        <w:t>活动</w:t>
      </w:r>
      <w:r>
        <w:rPr>
          <w:rFonts w:hint="eastAsia"/>
        </w:rPr>
        <w:t>的</w:t>
      </w:r>
      <w:r w:rsidRPr="008201B7">
        <w:rPr>
          <w:rFonts w:hint="eastAsia"/>
        </w:rPr>
        <w:t>费用。</w:t>
      </w:r>
    </w:p>
    <w:p w:rsidR="003B5B95" w:rsidRPr="008201B7" w:rsidRDefault="003B5B95" w:rsidP="008015E2">
      <w:pPr>
        <w:pStyle w:val="para11"/>
      </w:pPr>
      <w:r w:rsidRPr="008201B7">
        <w:rPr>
          <w:rFonts w:hint="eastAsia"/>
        </w:rPr>
        <w:t>A.6</w:t>
      </w:r>
      <w:r w:rsidRPr="008201B7">
        <w:tab/>
      </w:r>
      <w:r w:rsidRPr="008201B7">
        <w:rPr>
          <w:rFonts w:hint="eastAsia"/>
        </w:rPr>
        <w:t>该援助旨在建设或加强保护非物质文化遗产领域的能力。</w:t>
      </w:r>
    </w:p>
    <w:p w:rsidR="003B5B95" w:rsidRPr="008201B7" w:rsidRDefault="003B5B95" w:rsidP="008015E2">
      <w:pPr>
        <w:pStyle w:val="para11"/>
      </w:pPr>
      <w:r w:rsidRPr="008201B7">
        <w:rPr>
          <w:rFonts w:hint="eastAsia"/>
        </w:rPr>
        <w:t>A.7</w:t>
      </w:r>
      <w:r w:rsidRPr="008201B7">
        <w:tab/>
      </w:r>
      <w:r w:rsidRPr="008201B7">
        <w:rPr>
          <w:rFonts w:hint="eastAsia"/>
        </w:rPr>
        <w:t>受益缔约国业已实施此前受资助的活动（如有），并符合与之相关的各项规定及适用的全部条件。</w:t>
      </w:r>
    </w:p>
    <w:p w:rsidR="003B5B95" w:rsidRPr="008201B7" w:rsidRDefault="003B5B95" w:rsidP="008015E2">
      <w:pPr>
        <w:pStyle w:val="title110"/>
      </w:pPr>
      <w:r w:rsidRPr="008201B7">
        <w:t>I.5</w:t>
      </w:r>
      <w:r w:rsidRPr="00A5715B">
        <w:tab/>
      </w:r>
      <w:r w:rsidRPr="008201B7">
        <w:rPr>
          <w:rFonts w:hint="eastAsia"/>
        </w:rPr>
        <w:t>多国联合申报材料</w:t>
      </w:r>
    </w:p>
    <w:p w:rsidR="003B5B95" w:rsidRPr="008201B7" w:rsidRDefault="003B5B95" w:rsidP="008015E2">
      <w:pPr>
        <w:pStyle w:val="para1"/>
      </w:pPr>
      <w:r w:rsidRPr="008201B7">
        <w:t>13.</w:t>
      </w:r>
      <w:r w:rsidRPr="008201B7">
        <w:tab/>
      </w:r>
      <w:r w:rsidRPr="008201B7">
        <w:rPr>
          <w:rFonts w:hint="eastAsia"/>
        </w:rPr>
        <w:t>如果遗产项目存在于一个以上缔约国领土之上，鼓励相关缔约国联合提交急需保护的非物质文化遗产名录和人类非物质文化遗产代表作名录的多国申报材料。</w:t>
      </w:r>
    </w:p>
    <w:p w:rsidR="003B5B95" w:rsidRPr="008201B7" w:rsidRDefault="003B5B95" w:rsidP="008015E2">
      <w:pPr>
        <w:pStyle w:val="para1"/>
      </w:pPr>
      <w:r w:rsidRPr="008201B7">
        <w:t>1</w:t>
      </w:r>
      <w:r>
        <w:rPr>
          <w:rFonts w:hint="eastAsia"/>
        </w:rPr>
        <w:t>4</w:t>
      </w:r>
      <w:r w:rsidRPr="008201B7">
        <w:t>.</w:t>
      </w:r>
      <w:r w:rsidRPr="008201B7">
        <w:tab/>
      </w:r>
      <w:r w:rsidRPr="008201B7">
        <w:rPr>
          <w:rFonts w:hint="eastAsia"/>
        </w:rPr>
        <w:t>委员会鼓励提交分地区或地区计划、项目和活动</w:t>
      </w:r>
      <w:r>
        <w:rPr>
          <w:rFonts w:hint="eastAsia"/>
        </w:rPr>
        <w:t>，</w:t>
      </w:r>
      <w:r w:rsidRPr="008201B7">
        <w:rPr>
          <w:rFonts w:hint="eastAsia"/>
        </w:rPr>
        <w:t>以及地理上非毗邻地区缔约国共同开展的计划、项目和活动。缔约国可单独或联合提交这些推荐。</w:t>
      </w:r>
    </w:p>
    <w:p w:rsidR="003B5B95" w:rsidRPr="00A5715B" w:rsidRDefault="003B5B95" w:rsidP="008015E2">
      <w:pPr>
        <w:pStyle w:val="para1"/>
      </w:pPr>
      <w:r w:rsidRPr="008201B7">
        <w:t>1</w:t>
      </w:r>
      <w:r>
        <w:rPr>
          <w:rFonts w:hint="eastAsia"/>
        </w:rPr>
        <w:t>5</w:t>
      </w:r>
      <w:r w:rsidRPr="008201B7">
        <w:t>.</w:t>
      </w:r>
      <w:r w:rsidRPr="008201B7">
        <w:tab/>
      </w:r>
      <w:r w:rsidRPr="008201B7">
        <w:rPr>
          <w:rFonts w:hint="eastAsia"/>
        </w:rPr>
        <w:t>国际援助申请可由两个或多个缔约国向委员会联合提交。</w:t>
      </w:r>
    </w:p>
    <w:p w:rsidR="003B5B95" w:rsidRPr="008201B7" w:rsidRDefault="003B5B95" w:rsidP="008015E2">
      <w:pPr>
        <w:pStyle w:val="title110"/>
        <w:rPr>
          <w:lang w:val="en-GB"/>
        </w:rPr>
      </w:pPr>
      <w:r w:rsidRPr="008201B7">
        <w:t>I.6</w:t>
      </w:r>
      <w:r w:rsidRPr="00A5715B">
        <w:tab/>
      </w:r>
      <w:r>
        <w:rPr>
          <w:rFonts w:hint="eastAsia"/>
        </w:rPr>
        <w:t>对已列入名录遗产项目的扩展或缩减</w:t>
      </w:r>
    </w:p>
    <w:p w:rsidR="003B5B95" w:rsidRDefault="003B5B95" w:rsidP="008015E2">
      <w:pPr>
        <w:pStyle w:val="para1"/>
        <w:rPr>
          <w:lang w:val="en-GB"/>
        </w:rPr>
      </w:pPr>
      <w:r w:rsidRPr="008201B7">
        <w:rPr>
          <w:lang w:val="en-GB"/>
        </w:rPr>
        <w:t>16.</w:t>
      </w:r>
      <w:r w:rsidRPr="008201B7">
        <w:rPr>
          <w:lang w:val="en-GB"/>
        </w:rPr>
        <w:tab/>
      </w:r>
      <w:r w:rsidRPr="008201B7">
        <w:rPr>
          <w:rFonts w:hint="eastAsia"/>
          <w:lang w:val="en-GB"/>
        </w:rPr>
        <w:t>对已列入急需保护的非物质文化遗产名录或人类非物质文化遗产代表作名录的遗产项目，应其所在缔约国的请求，经相关社区、群体和有关个人同意，可将该遗产项目扩展至国内和/或国外的其他社区、群体和有关个人。</w:t>
      </w:r>
    </w:p>
    <w:p w:rsidR="003B5B95" w:rsidRPr="008201B7" w:rsidRDefault="003B5B95" w:rsidP="008015E2">
      <w:pPr>
        <w:pStyle w:val="para1"/>
        <w:rPr>
          <w:lang w:val="en-GB"/>
        </w:rPr>
      </w:pPr>
      <w:r w:rsidRPr="008201B7">
        <w:rPr>
          <w:lang w:val="en-GB"/>
        </w:rPr>
        <w:t>17.</w:t>
      </w:r>
      <w:r w:rsidRPr="008201B7">
        <w:rPr>
          <w:lang w:val="en-GB"/>
        </w:rPr>
        <w:tab/>
      </w:r>
      <w:r w:rsidRPr="008201B7">
        <w:rPr>
          <w:rFonts w:hint="eastAsia"/>
          <w:lang w:val="en-GB"/>
        </w:rPr>
        <w:t>对已列入急需保护的非物质文化遗产名录或人类非物质文化遗产代表作名录的遗产项目，应其所在缔约国的请求，经相关社区、群体和有关个人同意，可在国家和/或国际层面对该遗产项目予以缩减。</w:t>
      </w:r>
    </w:p>
    <w:p w:rsidR="003B5B95" w:rsidRPr="008201B7" w:rsidRDefault="003B5B95" w:rsidP="008015E2">
      <w:pPr>
        <w:pStyle w:val="para1"/>
        <w:rPr>
          <w:lang w:val="en-GB"/>
        </w:rPr>
      </w:pPr>
      <w:r w:rsidRPr="008201B7">
        <w:rPr>
          <w:lang w:val="en-GB"/>
        </w:rPr>
        <w:t>18.</w:t>
      </w:r>
      <w:r w:rsidRPr="008201B7">
        <w:rPr>
          <w:lang w:val="en-GB"/>
        </w:rPr>
        <w:tab/>
      </w:r>
      <w:r w:rsidRPr="008201B7">
        <w:rPr>
          <w:rFonts w:hint="eastAsia"/>
          <w:lang w:val="en-GB"/>
        </w:rPr>
        <w:t>相关缔约国提交新的申报材料，证明</w:t>
      </w:r>
      <w:r>
        <w:rPr>
          <w:rFonts w:hint="eastAsia"/>
          <w:lang w:val="en-GB"/>
        </w:rPr>
        <w:t>该申报项目，</w:t>
      </w:r>
      <w:r w:rsidRPr="008201B7">
        <w:rPr>
          <w:rFonts w:hint="eastAsia"/>
          <w:lang w:val="en-GB"/>
        </w:rPr>
        <w:t>经扩展或缩减后</w:t>
      </w:r>
      <w:r>
        <w:rPr>
          <w:rFonts w:hint="eastAsia"/>
          <w:lang w:val="en-GB"/>
        </w:rPr>
        <w:t>，</w:t>
      </w:r>
      <w:r w:rsidRPr="008201B7">
        <w:rPr>
          <w:rFonts w:hint="eastAsia"/>
          <w:lang w:val="en-GB"/>
        </w:rPr>
        <w:t>符合</w:t>
      </w:r>
      <w:r>
        <w:rPr>
          <w:rFonts w:hint="eastAsia"/>
          <w:lang w:val="en-GB"/>
        </w:rPr>
        <w:t>所要求的</w:t>
      </w:r>
      <w:r w:rsidRPr="008201B7">
        <w:rPr>
          <w:rFonts w:hint="eastAsia"/>
          <w:lang w:val="en-GB"/>
        </w:rPr>
        <w:t>全部列入标准。此类申报应按照既定的申报程序和截止期限提交。</w:t>
      </w:r>
    </w:p>
    <w:p w:rsidR="003B5B95" w:rsidRPr="00A5715B" w:rsidRDefault="003B5B95" w:rsidP="008015E2">
      <w:pPr>
        <w:pStyle w:val="para1"/>
      </w:pPr>
      <w:r w:rsidRPr="008201B7">
        <w:rPr>
          <w:lang w:val="en-GB"/>
        </w:rPr>
        <w:t>19.</w:t>
      </w:r>
      <w:r w:rsidRPr="008201B7">
        <w:rPr>
          <w:lang w:val="en-GB"/>
        </w:rPr>
        <w:tab/>
      </w:r>
      <w:r w:rsidRPr="008201B7">
        <w:rPr>
          <w:rFonts w:hint="eastAsia"/>
          <w:lang w:val="en-GB"/>
        </w:rPr>
        <w:t>如果委员会根据新的申报材料决定列入该遗产项目，则该新列入遗产项目应取代原有遗产项目。如果委员会根据新的申报材料决定不列入该遗产项目，则原先列入的遗产项目</w:t>
      </w:r>
      <w:r>
        <w:rPr>
          <w:rFonts w:hint="eastAsia"/>
          <w:lang w:val="en-GB"/>
        </w:rPr>
        <w:t>应</w:t>
      </w:r>
      <w:r w:rsidRPr="008201B7">
        <w:rPr>
          <w:rFonts w:hint="eastAsia"/>
          <w:lang w:val="en-GB"/>
        </w:rPr>
        <w:t>保持不变。</w:t>
      </w:r>
    </w:p>
    <w:p w:rsidR="003B5B95" w:rsidRPr="008201B7" w:rsidRDefault="003B5B95" w:rsidP="008015E2">
      <w:pPr>
        <w:pStyle w:val="title110"/>
      </w:pPr>
      <w:r w:rsidRPr="008201B7">
        <w:t>I.7</w:t>
      </w:r>
      <w:r w:rsidRPr="008201B7">
        <w:tab/>
      </w:r>
      <w:r>
        <w:rPr>
          <w:rFonts w:hint="eastAsia"/>
        </w:rPr>
        <w:t>申报</w:t>
      </w:r>
      <w:r w:rsidRPr="008201B7">
        <w:t>材料的</w:t>
      </w:r>
      <w:r w:rsidRPr="00A5715B">
        <w:rPr>
          <w:rFonts w:hint="eastAsia"/>
        </w:rPr>
        <w:t>提交</w:t>
      </w:r>
    </w:p>
    <w:p w:rsidR="003B5B95" w:rsidRPr="008201B7" w:rsidRDefault="003B5B95" w:rsidP="008015E2">
      <w:pPr>
        <w:pStyle w:val="para1"/>
      </w:pPr>
      <w:r w:rsidRPr="008201B7">
        <w:t>20.</w:t>
      </w:r>
      <w:r w:rsidRPr="008201B7">
        <w:tab/>
        <w:t>ICH-01</w:t>
      </w:r>
      <w:r w:rsidRPr="008201B7">
        <w:rPr>
          <w:rFonts w:hint="eastAsia"/>
        </w:rPr>
        <w:t>表用于申报急需保护的非物质文化遗产名录，</w:t>
      </w:r>
      <w:r w:rsidRPr="008201B7">
        <w:t>ICH-02</w:t>
      </w:r>
      <w:r w:rsidRPr="008201B7">
        <w:rPr>
          <w:rFonts w:hint="eastAsia"/>
        </w:rPr>
        <w:t>表用于申报人类非物质文化遗产代表作名录，</w:t>
      </w:r>
      <w:r w:rsidRPr="008201B7">
        <w:t>ICH-03</w:t>
      </w:r>
      <w:r w:rsidRPr="008201B7">
        <w:rPr>
          <w:rFonts w:hint="eastAsia"/>
        </w:rPr>
        <w:t>表用于申报最能体现《公约》原则和目标的计划、项目和活动</w:t>
      </w:r>
      <w:r w:rsidRPr="008201B7">
        <w:rPr>
          <w:rFonts w:hint="eastAsia"/>
          <w:lang w:val="en-US"/>
        </w:rPr>
        <w:t>。</w:t>
      </w:r>
    </w:p>
    <w:p w:rsidR="003B5B95" w:rsidRPr="008201B7" w:rsidRDefault="003B5B95" w:rsidP="008015E2">
      <w:pPr>
        <w:pStyle w:val="para1"/>
      </w:pPr>
      <w:r w:rsidRPr="008201B7">
        <w:t>21.</w:t>
      </w:r>
      <w:r w:rsidRPr="008201B7">
        <w:tab/>
      </w:r>
      <w:r w:rsidRPr="008201B7">
        <w:rPr>
          <w:rFonts w:hint="eastAsia"/>
        </w:rPr>
        <w:t>缔约国可申请筹备性援助，用于编制急需保护的非物质文化遗产名录申报材料和最能体现《公约》原则和目标的计划、项目和活动的推荐材料。</w:t>
      </w:r>
    </w:p>
    <w:p w:rsidR="003B5B95" w:rsidRPr="008201B7" w:rsidRDefault="003B5B95" w:rsidP="008015E2">
      <w:pPr>
        <w:pStyle w:val="para1"/>
      </w:pPr>
      <w:r w:rsidRPr="008201B7">
        <w:t>22.</w:t>
      </w:r>
      <w:r w:rsidRPr="008201B7">
        <w:tab/>
      </w:r>
      <w:r w:rsidRPr="008201B7">
        <w:rPr>
          <w:rFonts w:hint="eastAsia"/>
        </w:rPr>
        <w:t>就筹备性援助而言，</w:t>
      </w:r>
      <w:r w:rsidRPr="008201B7">
        <w:t>ICH</w:t>
      </w:r>
      <w:r w:rsidRPr="008201B7">
        <w:rPr>
          <w:rFonts w:hint="eastAsia"/>
        </w:rPr>
        <w:t>-</w:t>
      </w:r>
      <w:r w:rsidRPr="008201B7">
        <w:t>05</w:t>
      </w:r>
      <w:r w:rsidRPr="008201B7">
        <w:rPr>
          <w:rFonts w:hint="eastAsia"/>
        </w:rPr>
        <w:t>表用于为编制列入急需保护的非物质文化遗产名录申报材料</w:t>
      </w:r>
      <w:r>
        <w:rPr>
          <w:rFonts w:hint="eastAsia"/>
        </w:rPr>
        <w:t>而</w:t>
      </w:r>
      <w:r w:rsidRPr="008201B7">
        <w:rPr>
          <w:rFonts w:hint="eastAsia"/>
        </w:rPr>
        <w:t>申请筹备性援助</w:t>
      </w:r>
      <w:r w:rsidRPr="008201B7">
        <w:rPr>
          <w:rFonts w:hint="eastAsia"/>
          <w:lang w:val="en-GB"/>
        </w:rPr>
        <w:t>，</w:t>
      </w:r>
      <w:r w:rsidRPr="008201B7">
        <w:rPr>
          <w:lang w:val="en-GB"/>
        </w:rPr>
        <w:t>ICH</w:t>
      </w:r>
      <w:r w:rsidRPr="008201B7">
        <w:rPr>
          <w:rFonts w:hint="eastAsia"/>
          <w:lang w:val="en-GB"/>
        </w:rPr>
        <w:t>-</w:t>
      </w:r>
      <w:r w:rsidRPr="008201B7">
        <w:rPr>
          <w:lang w:val="en-GB"/>
        </w:rPr>
        <w:t>06</w:t>
      </w:r>
      <w:r w:rsidRPr="008201B7">
        <w:rPr>
          <w:rFonts w:hint="eastAsia"/>
        </w:rPr>
        <w:t>表用于为编制供委员会遴选和推广的计划、项目和活动推荐</w:t>
      </w:r>
      <w:r>
        <w:rPr>
          <w:rFonts w:hint="eastAsia"/>
        </w:rPr>
        <w:t>材料而</w:t>
      </w:r>
      <w:r w:rsidRPr="008201B7">
        <w:rPr>
          <w:rFonts w:hint="eastAsia"/>
        </w:rPr>
        <w:t>申请筹备性援助。关于国际援助的其他任何申请，无论申请额大小，均应填交</w:t>
      </w:r>
      <w:r w:rsidRPr="00A5715B">
        <w:rPr>
          <w:bCs/>
          <w:lang w:val="en-GB"/>
        </w:rPr>
        <w:t>ICH-04</w:t>
      </w:r>
      <w:r w:rsidRPr="008201B7">
        <w:rPr>
          <w:rFonts w:hint="eastAsia"/>
          <w:bCs/>
          <w:lang w:val="en-GB"/>
        </w:rPr>
        <w:t>表</w:t>
      </w:r>
      <w:r w:rsidRPr="008201B7">
        <w:rPr>
          <w:rFonts w:hint="eastAsia"/>
        </w:rPr>
        <w:t>。</w:t>
      </w:r>
    </w:p>
    <w:p w:rsidR="003B5B95" w:rsidRPr="008201B7" w:rsidRDefault="003B5B95" w:rsidP="008015E2">
      <w:pPr>
        <w:pStyle w:val="para1"/>
      </w:pPr>
      <w:r w:rsidRPr="008201B7">
        <w:t>23.</w:t>
      </w:r>
      <w:r w:rsidRPr="008201B7">
        <w:tab/>
      </w:r>
      <w:r w:rsidRPr="008201B7">
        <w:rPr>
          <w:rFonts w:hint="eastAsia"/>
        </w:rPr>
        <w:t>所有表格均可从</w:t>
      </w:r>
      <w:r w:rsidR="00C926BE">
        <w:fldChar w:fldCharType="begin"/>
      </w:r>
      <w:r w:rsidR="00C926BE">
        <w:instrText xml:space="preserve"> HYPERLINK "http://www.unesco.org/culture/ich" </w:instrText>
      </w:r>
      <w:r w:rsidR="00C926BE">
        <w:fldChar w:fldCharType="separate"/>
      </w:r>
      <w:r w:rsidRPr="00374AB0">
        <w:rPr>
          <w:b/>
        </w:rPr>
        <w:t>www.unesco.org/culture/ic</w:t>
      </w:r>
      <w:r w:rsidRPr="00374AB0">
        <w:rPr>
          <w:rFonts w:hint="eastAsia"/>
          <w:b/>
        </w:rPr>
        <w:t>h</w:t>
      </w:r>
      <w:r w:rsidR="00C926BE">
        <w:rPr>
          <w:b/>
        </w:rPr>
        <w:fldChar w:fldCharType="end"/>
      </w:r>
      <w:r w:rsidRPr="008201B7">
        <w:rPr>
          <w:rFonts w:hint="eastAsia"/>
        </w:rPr>
        <w:t>下载，或向秘书处索取。申报材料应仅包括表格所要求的信息。</w:t>
      </w:r>
    </w:p>
    <w:p w:rsidR="003B5B95" w:rsidRPr="008201B7" w:rsidRDefault="003B5B95" w:rsidP="008015E2">
      <w:pPr>
        <w:pStyle w:val="para1"/>
        <w:rPr>
          <w:lang w:val="en-US"/>
        </w:rPr>
      </w:pPr>
      <w:r w:rsidRPr="008201B7">
        <w:t>24.</w:t>
      </w:r>
      <w:r w:rsidRPr="008201B7">
        <w:tab/>
      </w:r>
      <w:r w:rsidRPr="008201B7">
        <w:rPr>
          <w:rFonts w:hint="eastAsia"/>
        </w:rPr>
        <w:t>申报缔约国应使相关社区、群体</w:t>
      </w:r>
      <w:r>
        <w:rPr>
          <w:rFonts w:hint="eastAsia"/>
        </w:rPr>
        <w:t>和</w:t>
      </w:r>
      <w:r w:rsidRPr="008201B7">
        <w:rPr>
          <w:rFonts w:hint="eastAsia"/>
        </w:rPr>
        <w:t>有关个人参与申报材料的准备工作。</w:t>
      </w:r>
    </w:p>
    <w:p w:rsidR="003B5B95" w:rsidRPr="008201B7" w:rsidRDefault="003B5B95" w:rsidP="008015E2">
      <w:pPr>
        <w:pStyle w:val="para1"/>
        <w:rPr>
          <w:lang w:val="en-US"/>
        </w:rPr>
      </w:pPr>
      <w:r w:rsidRPr="008201B7">
        <w:rPr>
          <w:lang w:val="en-US"/>
        </w:rPr>
        <w:t>25.</w:t>
      </w:r>
      <w:r w:rsidRPr="008201B7">
        <w:rPr>
          <w:lang w:val="en-US"/>
        </w:rPr>
        <w:tab/>
      </w:r>
      <w:r w:rsidRPr="008201B7">
        <w:rPr>
          <w:rFonts w:hint="eastAsia"/>
        </w:rPr>
        <w:t>缔约国可在委员会评审之前随时撤回已经提交的申报材料，其按照《公约》享有国际援助惠益的权利不受影响。</w:t>
      </w:r>
    </w:p>
    <w:p w:rsidR="003B5B95" w:rsidRPr="008201B7" w:rsidRDefault="003B5B95" w:rsidP="008015E2">
      <w:pPr>
        <w:pStyle w:val="title110"/>
        <w:rPr>
          <w:rFonts w:cs="SimSun"/>
        </w:rPr>
      </w:pPr>
      <w:r w:rsidRPr="008201B7">
        <w:t>I.8</w:t>
      </w:r>
      <w:r w:rsidRPr="00A5715B">
        <w:tab/>
      </w:r>
      <w:r>
        <w:rPr>
          <w:rFonts w:hint="eastAsia"/>
        </w:rPr>
        <w:t>申报</w:t>
      </w:r>
      <w:r w:rsidRPr="008201B7">
        <w:t>材料的</w:t>
      </w:r>
      <w:r w:rsidRPr="00A5715B">
        <w:rPr>
          <w:rFonts w:cs="SimSun" w:hint="eastAsia"/>
        </w:rPr>
        <w:t>审查</w:t>
      </w:r>
    </w:p>
    <w:p w:rsidR="003B5B95" w:rsidRPr="008201B7" w:rsidRDefault="003B5B95" w:rsidP="008015E2">
      <w:pPr>
        <w:pStyle w:val="para1"/>
      </w:pPr>
      <w:r w:rsidRPr="008201B7">
        <w:t>26.</w:t>
      </w:r>
      <w:r w:rsidRPr="008201B7">
        <w:tab/>
      </w:r>
      <w:r w:rsidRPr="008201B7">
        <w:rPr>
          <w:rFonts w:hint="eastAsia"/>
        </w:rPr>
        <w:t>审查包括评估申报、推荐和国际援助申请是否符合所要求的标准。</w:t>
      </w:r>
    </w:p>
    <w:p w:rsidR="003B5B95" w:rsidRPr="008201B7" w:rsidRDefault="003B5B95" w:rsidP="008015E2">
      <w:pPr>
        <w:pStyle w:val="para1"/>
      </w:pPr>
      <w:r w:rsidRPr="008201B7">
        <w:t>27.</w:t>
      </w:r>
      <w:r w:rsidRPr="008201B7">
        <w:tab/>
      </w:r>
      <w:r w:rsidR="00761304" w:rsidRPr="00351675">
        <w:rPr>
          <w:rFonts w:hint="eastAsia"/>
          <w:lang w:val="zh-CN"/>
        </w:rPr>
        <w:t>作为试行措施，委员会根据《公约》第八条第三款设立名为“审查机构”的咨询机构，负责完成对列入急需保护的非物质文化遗产名录和人类非物质文化遗产代表作名录的申报、最能体现《公约》原则和目标的计划、项目和活动的推荐，以及</w:t>
      </w:r>
      <w:r w:rsidR="00761304" w:rsidRPr="002F3A4A">
        <w:rPr>
          <w:lang w:val="zh-CN"/>
        </w:rPr>
        <w:t>10</w:t>
      </w:r>
      <w:r w:rsidR="00761304" w:rsidRPr="002F3A4A">
        <w:rPr>
          <w:rFonts w:hint="eastAsia"/>
          <w:lang w:val="zh-CN"/>
        </w:rPr>
        <w:t>万</w:t>
      </w:r>
      <w:r w:rsidR="00761304" w:rsidRPr="00351675">
        <w:rPr>
          <w:rFonts w:hint="eastAsia"/>
          <w:lang w:val="zh-CN"/>
        </w:rPr>
        <w:t>美元以上的国际援助申请的审查工作。审查机构将向委员会提出建议，以便其做出决定。委员会应在考虑公平地域代表性和非物质文化遗产各个领域的情况下指定十二名成员组成审查机构，即：代表非委员会委员缔约国的六名非物质文化遗产各领域的合格专家和六个经认证的非政府组织。</w:t>
      </w:r>
    </w:p>
    <w:p w:rsidR="003B5B95" w:rsidRPr="008201B7" w:rsidRDefault="003B5B95" w:rsidP="008015E2">
      <w:pPr>
        <w:pStyle w:val="para1"/>
        <w:rPr>
          <w:lang w:val="en-US"/>
        </w:rPr>
      </w:pPr>
      <w:r w:rsidRPr="008201B7">
        <w:t>28.</w:t>
      </w:r>
      <w:r w:rsidRPr="008201B7">
        <w:tab/>
      </w:r>
      <w:r w:rsidRPr="008201B7">
        <w:rPr>
          <w:rFonts w:hint="eastAsia"/>
          <w:lang w:val="en-GB"/>
        </w:rPr>
        <w:t>审查</w:t>
      </w:r>
      <w:r w:rsidRPr="008201B7">
        <w:rPr>
          <w:rFonts w:hint="eastAsia"/>
        </w:rPr>
        <w:t>机构成员任期不得超过</w:t>
      </w:r>
      <w:r w:rsidRPr="008201B7">
        <w:rPr>
          <w:rFonts w:hint="eastAsia"/>
          <w:lang w:val="en-GB"/>
        </w:rPr>
        <w:t>四</w:t>
      </w:r>
      <w:r w:rsidRPr="008201B7">
        <w:rPr>
          <w:rFonts w:hint="eastAsia"/>
        </w:rPr>
        <w:t>年。委员会每年应更换四分之一的</w:t>
      </w:r>
      <w:r w:rsidRPr="008201B7">
        <w:rPr>
          <w:rFonts w:hint="eastAsia"/>
          <w:lang w:val="en-GB"/>
        </w:rPr>
        <w:t>审查</w:t>
      </w:r>
      <w:r w:rsidRPr="008201B7">
        <w:rPr>
          <w:rFonts w:hint="eastAsia"/>
        </w:rPr>
        <w:t>机构成员。秘书处应至迟于委员会届会开幕三个月之前，将待补空缺职位通知各选举组的缔约国。相关选举组主席应</w:t>
      </w:r>
      <w:proofErr w:type="gramStart"/>
      <w:r w:rsidRPr="008201B7">
        <w:rPr>
          <w:rFonts w:hint="eastAsia"/>
        </w:rPr>
        <w:t>至迟于届会</w:t>
      </w:r>
      <w:proofErr w:type="gramEnd"/>
      <w:r w:rsidRPr="008201B7">
        <w:rPr>
          <w:rFonts w:hint="eastAsia"/>
        </w:rPr>
        <w:t>开幕六周之前</w:t>
      </w:r>
      <w:r w:rsidRPr="008201B7">
        <w:rPr>
          <w:lang w:val="en-US"/>
        </w:rPr>
        <w:t>，</w:t>
      </w:r>
      <w:r w:rsidRPr="008201B7">
        <w:rPr>
          <w:rFonts w:hint="eastAsia"/>
          <w:lang w:val="en-US"/>
        </w:rPr>
        <w:t>将至多三名候选</w:t>
      </w:r>
      <w:r>
        <w:rPr>
          <w:rFonts w:hint="eastAsia"/>
          <w:lang w:val="en-US"/>
        </w:rPr>
        <w:t>成员</w:t>
      </w:r>
      <w:r w:rsidRPr="008201B7">
        <w:rPr>
          <w:rFonts w:hint="eastAsia"/>
          <w:lang w:val="en-US"/>
        </w:rPr>
        <w:t>的材料送达秘书处。一经委员会任命，审查机构成员应为所有缔约国和《公约》的利益秉公行事。</w:t>
      </w:r>
    </w:p>
    <w:p w:rsidR="003B5B95" w:rsidRPr="008201B7" w:rsidRDefault="003B5B95" w:rsidP="008015E2">
      <w:pPr>
        <w:pStyle w:val="para1"/>
      </w:pPr>
      <w:r w:rsidRPr="008201B7">
        <w:rPr>
          <w:lang w:val="en-US"/>
        </w:rPr>
        <w:t>29.</w:t>
      </w:r>
      <w:r w:rsidRPr="008201B7">
        <w:rPr>
          <w:lang w:val="en-US"/>
        </w:rPr>
        <w:tab/>
      </w:r>
      <w:r w:rsidRPr="008201B7">
        <w:t>关于急需保护的非物质文化遗产名录，每</w:t>
      </w:r>
      <w:r>
        <w:rPr>
          <w:rFonts w:hint="eastAsia"/>
        </w:rPr>
        <w:t>项</w:t>
      </w:r>
      <w:r w:rsidRPr="008201B7">
        <w:rPr>
          <w:rFonts w:hint="eastAsia"/>
        </w:rPr>
        <w:t>审查</w:t>
      </w:r>
      <w:r w:rsidRPr="008201B7">
        <w:t>应评估遗产项目的</w:t>
      </w:r>
      <w:r>
        <w:rPr>
          <w:rFonts w:hint="eastAsia"/>
        </w:rPr>
        <w:t>存续</w:t>
      </w:r>
      <w:r w:rsidRPr="008201B7">
        <w:t>力以及保护计划的可行性和充分度。同时，还应评估该遗产项目消失的风险，特别是由于缺乏保护和保障措施</w:t>
      </w:r>
      <w:r>
        <w:rPr>
          <w:rFonts w:hint="eastAsia"/>
        </w:rPr>
        <w:t>，</w:t>
      </w:r>
      <w:r w:rsidRPr="008201B7">
        <w:t>或因全球化进程</w:t>
      </w:r>
      <w:r>
        <w:rPr>
          <w:rFonts w:hint="eastAsia"/>
        </w:rPr>
        <w:t>、</w:t>
      </w:r>
      <w:r w:rsidRPr="008201B7">
        <w:t>社会</w:t>
      </w:r>
      <w:r>
        <w:rPr>
          <w:rFonts w:hint="eastAsia"/>
        </w:rPr>
        <w:t>转型</w:t>
      </w:r>
      <w:r w:rsidRPr="008201B7">
        <w:t>或环境变迁</w:t>
      </w:r>
      <w:r>
        <w:rPr>
          <w:rFonts w:hint="eastAsia"/>
        </w:rPr>
        <w:t>而</w:t>
      </w:r>
      <w:r w:rsidRPr="008201B7">
        <w:t>导致</w:t>
      </w:r>
      <w:r>
        <w:rPr>
          <w:rFonts w:hint="eastAsia"/>
        </w:rPr>
        <w:t>该</w:t>
      </w:r>
      <w:r w:rsidRPr="008201B7">
        <w:t>遗产项目消失的风险。</w:t>
      </w:r>
    </w:p>
    <w:p w:rsidR="003B5B95" w:rsidRPr="00A5715B" w:rsidRDefault="003B5B95" w:rsidP="008015E2">
      <w:pPr>
        <w:pStyle w:val="para1"/>
        <w:rPr>
          <w:lang w:val="en-GB"/>
        </w:rPr>
      </w:pPr>
      <w:r w:rsidRPr="008201B7">
        <w:t>30.</w:t>
      </w:r>
      <w:r w:rsidRPr="008201B7">
        <w:tab/>
      </w:r>
      <w:r w:rsidR="00411908" w:rsidRPr="00BE508E">
        <w:rPr>
          <w:rFonts w:cs="SimSun" w:hint="eastAsia"/>
          <w:lang w:val="en-US"/>
        </w:rPr>
        <w:t>审查</w:t>
      </w:r>
      <w:r w:rsidR="00411908" w:rsidRPr="00BE508E">
        <w:rPr>
          <w:rFonts w:cs="SimSun" w:hint="eastAsia"/>
        </w:rPr>
        <w:t>机构应向委员会提交审查报告，包括以下建议内容</w:t>
      </w:r>
      <w:r w:rsidR="00411908" w:rsidRPr="00BE508E">
        <w:rPr>
          <w:lang w:val="zh-CN"/>
        </w:rPr>
        <w:t>：</w:t>
      </w:r>
    </w:p>
    <w:p w:rsidR="00411908" w:rsidRPr="00FD5807" w:rsidRDefault="00411908" w:rsidP="00411908">
      <w:pPr>
        <w:numPr>
          <w:ilvl w:val="0"/>
          <w:numId w:val="3"/>
        </w:numPr>
        <w:spacing w:before="120" w:after="120" w:line="240" w:lineRule="auto"/>
        <w:jc w:val="both"/>
        <w:rPr>
          <w:rFonts w:ascii="SimSun" w:eastAsia="SimSun" w:hAnsi="SimSun" w:cs="Arial"/>
          <w:bCs/>
          <w:lang w:val="zh-CN" w:eastAsia="zh-CN"/>
        </w:rPr>
      </w:pPr>
      <w:r w:rsidRPr="00FD5807">
        <w:rPr>
          <w:rFonts w:ascii="SimSun" w:eastAsia="SimSun" w:hAnsi="SimSun" w:cs="Arial" w:hint="eastAsia"/>
          <w:lang w:val="zh-CN" w:eastAsia="zh-CN"/>
        </w:rPr>
        <w:t>将所</w:t>
      </w:r>
      <w:r w:rsidRPr="00FD5807">
        <w:rPr>
          <w:rFonts w:ascii="SimSun" w:eastAsia="SimSun" w:hAnsi="SimSun" w:cs="Arial"/>
          <w:lang w:val="zh-CN" w:eastAsia="zh-CN"/>
        </w:rPr>
        <w:t>申报遗产</w:t>
      </w:r>
      <w:r w:rsidRPr="00FD5807">
        <w:rPr>
          <w:rFonts w:ascii="SimSun" w:eastAsia="SimSun" w:hAnsi="SimSun" w:cs="Arial" w:hint="eastAsia"/>
          <w:lang w:val="zh-CN" w:eastAsia="zh-CN"/>
        </w:rPr>
        <w:t>项目</w:t>
      </w:r>
      <w:r w:rsidRPr="00FD5807">
        <w:rPr>
          <w:rFonts w:ascii="SimSun" w:eastAsia="SimSun" w:hAnsi="SimSun" w:cs="Arial"/>
          <w:lang w:val="zh-CN" w:eastAsia="zh-CN"/>
        </w:rPr>
        <w:t>列入</w:t>
      </w:r>
      <w:r w:rsidRPr="00FD5807">
        <w:rPr>
          <w:rFonts w:ascii="SimSun" w:eastAsia="SimSun" w:hAnsi="SimSun" w:cs="Arial" w:hint="eastAsia"/>
          <w:lang w:val="zh-CN" w:eastAsia="zh-CN"/>
        </w:rPr>
        <w:t>或不列入</w:t>
      </w:r>
      <w:r w:rsidRPr="00FD5807">
        <w:rPr>
          <w:rFonts w:ascii="SimSun" w:eastAsia="SimSun" w:hAnsi="SimSun" w:cs="Arial"/>
          <w:lang w:val="zh-CN" w:eastAsia="zh-CN"/>
        </w:rPr>
        <w:t>需保护的非物质文化遗产名录或人类非物质文化遗产代表作名录，</w:t>
      </w:r>
      <w:proofErr w:type="gramStart"/>
      <w:r w:rsidRPr="00FD5807">
        <w:rPr>
          <w:rFonts w:ascii="SimSun" w:eastAsia="SimSun" w:hAnsi="SimSun" w:cs="Arial" w:hint="eastAsia"/>
          <w:lang w:val="zh-CN" w:eastAsia="zh-CN"/>
        </w:rPr>
        <w:t>抑</w:t>
      </w:r>
      <w:r w:rsidRPr="00FD5807">
        <w:rPr>
          <w:rFonts w:ascii="SimSun" w:eastAsia="SimSun" w:hAnsi="SimSun" w:cs="Arial"/>
          <w:lang w:val="zh-CN" w:eastAsia="zh-CN"/>
        </w:rPr>
        <w:t>或将</w:t>
      </w:r>
      <w:proofErr w:type="gramEnd"/>
      <w:r w:rsidRPr="00FD5807">
        <w:rPr>
          <w:rFonts w:ascii="SimSun" w:eastAsia="SimSun" w:hAnsi="SimSun" w:cs="Arial" w:hint="eastAsia"/>
          <w:lang w:val="zh-CN" w:eastAsia="zh-CN"/>
        </w:rPr>
        <w:t>其</w:t>
      </w:r>
      <w:r w:rsidRPr="00FD5807">
        <w:rPr>
          <w:rFonts w:ascii="SimSun" w:eastAsia="SimSun" w:hAnsi="SimSun" w:cs="Arial"/>
          <w:lang w:val="zh-CN" w:eastAsia="zh-CN"/>
        </w:rPr>
        <w:t>退</w:t>
      </w:r>
      <w:r w:rsidRPr="00FD5807">
        <w:rPr>
          <w:rFonts w:ascii="SimSun" w:eastAsia="SimSun" w:hAnsi="SimSun" w:cs="Arial" w:hint="eastAsia"/>
          <w:lang w:val="zh-CN" w:eastAsia="zh-CN"/>
        </w:rPr>
        <w:t>回申报</w:t>
      </w:r>
      <w:r w:rsidRPr="00FD5807">
        <w:rPr>
          <w:rFonts w:ascii="SimSun" w:eastAsia="SimSun" w:hAnsi="SimSun" w:cs="Arial"/>
          <w:lang w:val="zh-CN" w:eastAsia="zh-CN"/>
        </w:rPr>
        <w:t>国</w:t>
      </w:r>
      <w:r w:rsidRPr="00FD5807">
        <w:rPr>
          <w:rFonts w:ascii="SimSun" w:eastAsia="SimSun" w:hAnsi="SimSun" w:cs="Arial" w:hint="eastAsia"/>
          <w:lang w:val="zh-CN" w:eastAsia="zh-CN"/>
        </w:rPr>
        <w:t>，请其补充</w:t>
      </w:r>
      <w:r w:rsidRPr="00FD5807">
        <w:rPr>
          <w:rFonts w:ascii="SimSun" w:eastAsia="SimSun" w:hAnsi="SimSun" w:cs="Arial"/>
          <w:lang w:val="zh-CN" w:eastAsia="zh-CN"/>
        </w:rPr>
        <w:t>信息；</w:t>
      </w:r>
    </w:p>
    <w:p w:rsidR="00411908" w:rsidRPr="00FD5807" w:rsidRDefault="00411908" w:rsidP="00411908">
      <w:pPr>
        <w:numPr>
          <w:ilvl w:val="0"/>
          <w:numId w:val="3"/>
        </w:numPr>
        <w:spacing w:before="120" w:after="120" w:line="240" w:lineRule="auto"/>
        <w:jc w:val="both"/>
        <w:rPr>
          <w:rFonts w:ascii="SimSun" w:eastAsia="SimSun" w:hAnsi="SimSun" w:cs="Arial"/>
          <w:bCs/>
          <w:lang w:val="zh-CN" w:eastAsia="zh-CN"/>
        </w:rPr>
      </w:pPr>
      <w:r w:rsidRPr="00BE508E">
        <w:rPr>
          <w:rFonts w:ascii="SimSun" w:eastAsia="SimSun" w:hAnsi="SimSun" w:cs="SimSun"/>
          <w:lang w:eastAsia="zh-CN"/>
        </w:rPr>
        <w:t>遴选或</w:t>
      </w:r>
      <w:proofErr w:type="gramStart"/>
      <w:r w:rsidRPr="00BE508E">
        <w:rPr>
          <w:rFonts w:ascii="SimSun" w:eastAsia="SimSun" w:hAnsi="SimSun" w:cs="SimSun"/>
          <w:lang w:eastAsia="zh-CN"/>
        </w:rPr>
        <w:t>不</w:t>
      </w:r>
      <w:proofErr w:type="gramEnd"/>
      <w:r w:rsidRPr="00BE508E">
        <w:rPr>
          <w:rFonts w:ascii="SimSun" w:eastAsia="SimSun" w:hAnsi="SimSun" w:cs="SimSun"/>
          <w:lang w:eastAsia="zh-CN"/>
        </w:rPr>
        <w:t>遴选推荐的计划、项目或活动</w:t>
      </w:r>
      <w:r w:rsidRPr="00BE508E">
        <w:rPr>
          <w:rFonts w:ascii="SimSun" w:eastAsia="SimSun" w:hAnsi="SimSun" w:cs="Arial"/>
          <w:lang w:val="zh-CN" w:eastAsia="zh-CN"/>
        </w:rPr>
        <w:t>，或</w:t>
      </w:r>
      <w:r w:rsidRPr="00FD5807">
        <w:rPr>
          <w:rFonts w:ascii="SimSun" w:eastAsia="SimSun" w:hAnsi="SimSun" w:cs="Arial" w:hint="eastAsia"/>
          <w:lang w:val="zh-CN" w:eastAsia="zh-CN"/>
        </w:rPr>
        <w:t>将其</w:t>
      </w:r>
      <w:r w:rsidRPr="00FD5807">
        <w:rPr>
          <w:rFonts w:ascii="SimSun" w:eastAsia="SimSun" w:hAnsi="SimSun" w:cs="Arial"/>
          <w:lang w:val="zh-CN" w:eastAsia="zh-CN"/>
        </w:rPr>
        <w:t>退</w:t>
      </w:r>
      <w:r w:rsidRPr="00FD5807">
        <w:rPr>
          <w:rFonts w:ascii="SimSun" w:eastAsia="SimSun" w:hAnsi="SimSun" w:cs="Arial" w:hint="eastAsia"/>
          <w:lang w:val="zh-CN" w:eastAsia="zh-CN"/>
        </w:rPr>
        <w:t>回申报</w:t>
      </w:r>
      <w:r w:rsidRPr="00FD5807">
        <w:rPr>
          <w:rFonts w:ascii="SimSun" w:eastAsia="SimSun" w:hAnsi="SimSun" w:cs="Arial"/>
          <w:lang w:val="zh-CN" w:eastAsia="zh-CN"/>
        </w:rPr>
        <w:t>国</w:t>
      </w:r>
      <w:r w:rsidRPr="00FD5807">
        <w:rPr>
          <w:rFonts w:ascii="SimSun" w:eastAsia="SimSun" w:hAnsi="SimSun" w:cs="Arial" w:hint="eastAsia"/>
          <w:lang w:val="zh-CN" w:eastAsia="zh-CN"/>
        </w:rPr>
        <w:t>，请其补充</w:t>
      </w:r>
      <w:r w:rsidRPr="00FD5807">
        <w:rPr>
          <w:rFonts w:ascii="SimSun" w:eastAsia="SimSun" w:hAnsi="SimSun" w:cs="Arial"/>
          <w:lang w:val="zh-CN" w:eastAsia="zh-CN"/>
        </w:rPr>
        <w:t>信息；或</w:t>
      </w:r>
    </w:p>
    <w:p w:rsidR="003B5B95" w:rsidRPr="008201B7" w:rsidRDefault="00411908" w:rsidP="00374AB0">
      <w:pPr>
        <w:numPr>
          <w:ilvl w:val="0"/>
          <w:numId w:val="3"/>
        </w:numPr>
        <w:spacing w:after="120" w:line="240" w:lineRule="auto"/>
        <w:ind w:left="1701" w:hanging="567"/>
        <w:rPr>
          <w:rFonts w:ascii="SimSun" w:hAnsi="SimSun" w:cs="SimSun"/>
          <w:lang w:val="en-US" w:eastAsia="zh-CN"/>
        </w:rPr>
      </w:pPr>
      <w:r w:rsidRPr="00BE508E">
        <w:rPr>
          <w:rFonts w:ascii="SimSun" w:eastAsia="SimSun" w:hAnsi="SimSun" w:cs="SimSun" w:hint="eastAsia"/>
          <w:lang w:eastAsia="zh-CN"/>
        </w:rPr>
        <w:t>批准或不批准国际援助申请</w:t>
      </w:r>
      <w:r w:rsidRPr="00BE508E">
        <w:rPr>
          <w:rFonts w:ascii="SimSun" w:eastAsia="SimSun" w:hAnsi="SimSun" w:cs="Arial"/>
          <w:lang w:val="zh-CN" w:eastAsia="zh-CN"/>
        </w:rPr>
        <w:t>，</w:t>
      </w:r>
      <w:r w:rsidRPr="00FD5807">
        <w:rPr>
          <w:rFonts w:ascii="SimSun" w:eastAsia="SimSun" w:hAnsi="SimSun" w:cs="Arial"/>
          <w:bCs/>
          <w:lang w:val="zh-CN" w:eastAsia="zh-CN"/>
        </w:rPr>
        <w:t>或将</w:t>
      </w:r>
      <w:r w:rsidRPr="00FD5807">
        <w:rPr>
          <w:rFonts w:ascii="SimSun" w:eastAsia="SimSun" w:hAnsi="SimSun" w:cs="Arial" w:hint="eastAsia"/>
          <w:bCs/>
          <w:lang w:val="zh-CN" w:eastAsia="zh-CN"/>
        </w:rPr>
        <w:t>其</w:t>
      </w:r>
      <w:r w:rsidRPr="00FD5807">
        <w:rPr>
          <w:rFonts w:ascii="SimSun" w:eastAsia="SimSun" w:hAnsi="SimSun" w:cs="Arial"/>
          <w:bCs/>
          <w:lang w:val="zh-CN" w:eastAsia="zh-CN"/>
        </w:rPr>
        <w:t>退</w:t>
      </w:r>
      <w:r w:rsidRPr="00FD5807">
        <w:rPr>
          <w:rFonts w:ascii="SimSun" w:eastAsia="SimSun" w:hAnsi="SimSun" w:cs="Arial" w:hint="eastAsia"/>
          <w:bCs/>
          <w:lang w:val="zh-CN" w:eastAsia="zh-CN"/>
        </w:rPr>
        <w:t>回申报</w:t>
      </w:r>
      <w:r w:rsidRPr="00FD5807">
        <w:rPr>
          <w:rFonts w:ascii="SimSun" w:eastAsia="SimSun" w:hAnsi="SimSun" w:cs="Arial"/>
          <w:bCs/>
          <w:lang w:val="zh-CN" w:eastAsia="zh-CN"/>
        </w:rPr>
        <w:t>国</w:t>
      </w:r>
      <w:r w:rsidRPr="00FD5807">
        <w:rPr>
          <w:rFonts w:ascii="SimSun" w:eastAsia="SimSun" w:hAnsi="SimSun" w:cs="Arial" w:hint="eastAsia"/>
          <w:bCs/>
          <w:lang w:val="zh-CN" w:eastAsia="zh-CN"/>
        </w:rPr>
        <w:t>，请其补充</w:t>
      </w:r>
      <w:r w:rsidRPr="00FD5807">
        <w:rPr>
          <w:rFonts w:ascii="SimSun" w:eastAsia="SimSun" w:hAnsi="SimSun" w:cs="Arial"/>
          <w:bCs/>
          <w:lang w:val="zh-CN" w:eastAsia="zh-CN"/>
        </w:rPr>
        <w:t>信息。</w:t>
      </w:r>
    </w:p>
    <w:p w:rsidR="003B5B95" w:rsidRPr="008201B7" w:rsidRDefault="003B5B95" w:rsidP="008015E2">
      <w:pPr>
        <w:pStyle w:val="para1"/>
      </w:pPr>
      <w:r w:rsidRPr="008201B7">
        <w:t>31.</w:t>
      </w:r>
      <w:r w:rsidRPr="008201B7">
        <w:tab/>
      </w:r>
      <w:r w:rsidRPr="008201B7">
        <w:rPr>
          <w:rFonts w:hint="eastAsia"/>
        </w:rPr>
        <w:t>秘书处将向委员会转交一份综述，包括所有申报项目，计划、项目和活动推荐，国际援助申请，以及摘要和审查报告。申报材料和审查报告也将提供给缔约国供其查阅。</w:t>
      </w:r>
    </w:p>
    <w:p w:rsidR="003B5B95" w:rsidRPr="008201B7" w:rsidRDefault="003B5B95" w:rsidP="008015E2">
      <w:pPr>
        <w:pStyle w:val="title110"/>
      </w:pPr>
      <w:r w:rsidRPr="008201B7">
        <w:t>I.9</w:t>
      </w:r>
      <w:r w:rsidRPr="00A5715B">
        <w:tab/>
      </w:r>
      <w:r w:rsidRPr="008201B7">
        <w:rPr>
          <w:rFonts w:hint="eastAsia"/>
        </w:rPr>
        <w:t>特别紧急情况下受理</w:t>
      </w:r>
      <w:r w:rsidRPr="00A5715B">
        <w:rPr>
          <w:rFonts w:hint="eastAsia"/>
        </w:rPr>
        <w:t>的急需保护的非物质文化遗产名录的申报</w:t>
      </w:r>
    </w:p>
    <w:p w:rsidR="003B5B95" w:rsidRPr="008201B7" w:rsidRDefault="003B5B95" w:rsidP="008015E2">
      <w:pPr>
        <w:pStyle w:val="para1"/>
      </w:pPr>
      <w:r w:rsidRPr="008201B7">
        <w:t>32.</w:t>
      </w:r>
      <w:r w:rsidRPr="008201B7">
        <w:tab/>
      </w:r>
      <w:r w:rsidRPr="008201B7">
        <w:rPr>
          <w:rFonts w:hint="eastAsia"/>
        </w:rPr>
        <w:t>在特别紧急情况下，按照</w:t>
      </w:r>
      <w:r w:rsidRPr="008201B7">
        <w:t>U.6</w:t>
      </w:r>
      <w:r w:rsidRPr="008201B7">
        <w:rPr>
          <w:rFonts w:hint="eastAsia"/>
        </w:rPr>
        <w:t>标准，委员会主席团可以请相关缔约国加快提交急需保护的非物质文化遗产名录的申报材料。申报材料提交后，委员会当与相关缔约国协商，根据委员会主席团制订的逐案受理程序，尽快评审申报</w:t>
      </w:r>
      <w:r>
        <w:rPr>
          <w:rFonts w:hint="eastAsia"/>
        </w:rPr>
        <w:t>项目</w:t>
      </w:r>
      <w:r w:rsidRPr="008201B7">
        <w:rPr>
          <w:rFonts w:hint="eastAsia"/>
        </w:rPr>
        <w:t>。遗产项目所在缔约国、任何其他缔约国、相关社区或咨询组织均可提请委员会主席团关注特别紧急的情况。相关缔约国应得到及时通知。</w:t>
      </w:r>
    </w:p>
    <w:p w:rsidR="003B5B95" w:rsidRPr="008201B7" w:rsidRDefault="003B5B95" w:rsidP="008015E2">
      <w:pPr>
        <w:pStyle w:val="title110"/>
      </w:pPr>
      <w:r w:rsidRPr="008201B7">
        <w:t>I.10</w:t>
      </w:r>
      <w:r w:rsidRPr="00A5715B">
        <w:tab/>
      </w:r>
      <w:r w:rsidRPr="008201B7">
        <w:rPr>
          <w:rFonts w:hint="eastAsia"/>
        </w:rPr>
        <w:t>委员会对</w:t>
      </w:r>
      <w:r>
        <w:rPr>
          <w:rFonts w:hint="eastAsia"/>
        </w:rPr>
        <w:t>申报</w:t>
      </w:r>
      <w:r w:rsidRPr="008201B7">
        <w:rPr>
          <w:rFonts w:hint="eastAsia"/>
        </w:rPr>
        <w:t>材料的评审</w:t>
      </w:r>
    </w:p>
    <w:p w:rsidR="003B5B95" w:rsidRPr="008201B7" w:rsidRDefault="003B5B95" w:rsidP="00017A31">
      <w:pPr>
        <w:pStyle w:val="para1"/>
        <w:tabs>
          <w:tab w:val="clear" w:pos="1418"/>
          <w:tab w:val="left" w:pos="1134"/>
        </w:tabs>
      </w:pPr>
      <w:r w:rsidRPr="008201B7">
        <w:t>33.</w:t>
      </w:r>
      <w:r w:rsidRPr="008201B7">
        <w:tab/>
      </w:r>
      <w:r w:rsidR="00761304" w:rsidRPr="00017A31">
        <w:rPr>
          <w:rFonts w:hint="eastAsia"/>
          <w:lang w:val="zh-CN"/>
        </w:rPr>
        <w:t>委员会按照可用的资源和评审能力，提前两年确定下两个周期内可处理的申报材料数量</w:t>
      </w:r>
      <w:r w:rsidR="00761304" w:rsidRPr="00FD5807">
        <w:rPr>
          <w:rFonts w:hint="eastAsia"/>
          <w:spacing w:val="-10"/>
          <w:lang w:val="zh-CN"/>
        </w:rPr>
        <w:t>。</w:t>
      </w:r>
      <w:r w:rsidR="00761304" w:rsidRPr="00351675">
        <w:rPr>
          <w:rFonts w:hint="eastAsia"/>
          <w:lang w:val="zh-CN"/>
        </w:rPr>
        <w:t>此上限应用范围应包括列入急需保护的非物质文化遗产名录和人类非物质文化遗产代表作名录的申报材料，最能体现《公约》原则和目标的计划、项目和活动的推荐和</w:t>
      </w:r>
      <w:r w:rsidR="00761304" w:rsidRPr="002F3A4A">
        <w:rPr>
          <w:lang w:val="zh-CN"/>
        </w:rPr>
        <w:t>10</w:t>
      </w:r>
      <w:r w:rsidR="00761304" w:rsidRPr="002F3A4A">
        <w:rPr>
          <w:rFonts w:hint="eastAsia"/>
          <w:lang w:val="zh-CN"/>
        </w:rPr>
        <w:t>万</w:t>
      </w:r>
      <w:r w:rsidR="00761304" w:rsidRPr="00351675">
        <w:rPr>
          <w:rFonts w:hint="eastAsia"/>
          <w:lang w:val="zh-CN"/>
        </w:rPr>
        <w:t>美元以上的国际援助申请。</w:t>
      </w:r>
    </w:p>
    <w:p w:rsidR="003B5B95" w:rsidRPr="008201B7" w:rsidRDefault="003B5B95" w:rsidP="008015E2">
      <w:pPr>
        <w:pStyle w:val="para1"/>
      </w:pPr>
      <w:r w:rsidRPr="008201B7">
        <w:t>34</w:t>
      </w:r>
      <w:r w:rsidRPr="008201B7">
        <w:tab/>
      </w:r>
      <w:r w:rsidR="00761304" w:rsidRPr="00351675">
        <w:rPr>
          <w:rFonts w:hint="eastAsia"/>
        </w:rPr>
        <w:t>在该上限总数范围内，委员会应尽最大可能评审每个申报国的至少一份申报材料，优先考虑：</w:t>
      </w:r>
    </w:p>
    <w:p w:rsidR="00761304" w:rsidRPr="00761304" w:rsidRDefault="00761304" w:rsidP="00761304">
      <w:pPr>
        <w:widowControl w:val="0"/>
        <w:autoSpaceDE w:val="0"/>
        <w:autoSpaceDN w:val="0"/>
        <w:adjustRightInd w:val="0"/>
        <w:spacing w:after="120"/>
        <w:ind w:left="1701" w:hanging="567"/>
        <w:jc w:val="both"/>
        <w:rPr>
          <w:rFonts w:ascii="SimSun" w:eastAsia="SimSun" w:hAnsi="SimSun" w:cs="SimSun"/>
          <w:lang w:eastAsia="zh-CN"/>
        </w:rPr>
      </w:pPr>
      <w:r w:rsidRPr="00761304">
        <w:rPr>
          <w:rFonts w:ascii="SimSun" w:eastAsia="SimSun" w:hAnsi="SimSun" w:cs="Arial"/>
          <w:lang w:eastAsia="zh-CN"/>
        </w:rPr>
        <w:t>i.</w:t>
      </w:r>
      <w:r w:rsidRPr="00761304">
        <w:rPr>
          <w:rFonts w:ascii="SimSun" w:eastAsia="SimSun" w:hAnsi="SimSun" w:cs="SimSun"/>
          <w:lang w:eastAsia="zh-CN"/>
        </w:rPr>
        <w:tab/>
      </w:r>
      <w:r w:rsidRPr="00761304">
        <w:rPr>
          <w:rFonts w:ascii="SimSun" w:eastAsia="SimSun" w:hAnsi="SimSun" w:cs="SimSun" w:hint="eastAsia"/>
          <w:lang w:eastAsia="zh-CN"/>
        </w:rPr>
        <w:t>尚无遗产项目列入名录、尚无优秀实践入选或尚无</w:t>
      </w:r>
      <w:r w:rsidRPr="00761304">
        <w:rPr>
          <w:rFonts w:ascii="SimSun" w:eastAsia="SimSun" w:hAnsi="SimSun" w:cs="Arial"/>
          <w:lang w:eastAsia="zh-CN"/>
        </w:rPr>
        <w:t>10</w:t>
      </w:r>
      <w:r w:rsidRPr="00761304">
        <w:rPr>
          <w:rFonts w:ascii="SimSun" w:eastAsia="SimSun" w:hAnsi="SimSun" w:cs="SimSun" w:hint="eastAsia"/>
          <w:lang w:eastAsia="zh-CN"/>
        </w:rPr>
        <w:t>万美元以上国际援助申请获得批准国家的申报材料，和申报急需保护的非物质文化遗产名录的项目；</w:t>
      </w:r>
    </w:p>
    <w:p w:rsidR="00761304" w:rsidRPr="00761304" w:rsidRDefault="00761304" w:rsidP="00761304">
      <w:pPr>
        <w:widowControl w:val="0"/>
        <w:autoSpaceDE w:val="0"/>
        <w:autoSpaceDN w:val="0"/>
        <w:adjustRightInd w:val="0"/>
        <w:spacing w:after="120" w:line="240" w:lineRule="auto"/>
        <w:ind w:left="1701" w:hanging="567"/>
        <w:rPr>
          <w:rFonts w:ascii="SimSun" w:eastAsia="SimSun" w:hAnsi="SimSun" w:cs="SimSun"/>
          <w:lang w:eastAsia="zh-CN"/>
        </w:rPr>
      </w:pPr>
      <w:r w:rsidRPr="00761304">
        <w:rPr>
          <w:rFonts w:ascii="SimSun" w:eastAsia="SimSun" w:hAnsi="SimSun" w:cs="Arial"/>
          <w:lang w:eastAsia="zh-CN"/>
        </w:rPr>
        <w:t>ii.</w:t>
      </w:r>
      <w:r w:rsidRPr="00761304">
        <w:rPr>
          <w:rFonts w:ascii="SimSun" w:eastAsia="SimSun" w:hAnsi="SimSun" w:cs="SimSun"/>
          <w:lang w:eastAsia="zh-CN"/>
        </w:rPr>
        <w:tab/>
      </w:r>
      <w:r w:rsidRPr="00761304">
        <w:rPr>
          <w:rFonts w:ascii="SimSun" w:eastAsia="SimSun" w:hAnsi="SimSun" w:cs="SimSun" w:hint="eastAsia"/>
          <w:lang w:eastAsia="zh-CN"/>
        </w:rPr>
        <w:t>多国联合申报材料；以及</w:t>
      </w:r>
    </w:p>
    <w:p w:rsidR="003B5B95" w:rsidRPr="008201B7" w:rsidRDefault="00761304" w:rsidP="00017A31">
      <w:pPr>
        <w:ind w:left="1701" w:hanging="567"/>
        <w:rPr>
          <w:lang w:eastAsia="zh-CN"/>
        </w:rPr>
      </w:pPr>
      <w:r w:rsidRPr="00761304">
        <w:rPr>
          <w:rFonts w:ascii="SimSun" w:eastAsia="SimSun" w:hAnsi="SimSun" w:cs="Arial"/>
          <w:lang w:eastAsia="zh-CN"/>
        </w:rPr>
        <w:t>iii.</w:t>
      </w:r>
      <w:r w:rsidRPr="00761304">
        <w:rPr>
          <w:rFonts w:ascii="SimSun" w:eastAsia="SimSun" w:hAnsi="SimSun" w:cs="SimSun"/>
          <w:lang w:eastAsia="zh-CN"/>
        </w:rPr>
        <w:tab/>
      </w:r>
      <w:r w:rsidRPr="00761304">
        <w:rPr>
          <w:rFonts w:ascii="SimSun" w:eastAsia="SimSun" w:hAnsi="SimSun" w:cs="SimSun" w:hint="eastAsia"/>
          <w:lang w:eastAsia="zh-CN"/>
        </w:rPr>
        <w:t>与同一周期其他申报国相比，拥有已列入名录遗产项目、入选的优秀实践或获得批准的</w:t>
      </w:r>
      <w:r w:rsidRPr="00761304">
        <w:rPr>
          <w:rFonts w:ascii="SimSun" w:eastAsia="SimSun" w:hAnsi="SimSun" w:cs="Arial"/>
          <w:lang w:eastAsia="zh-CN"/>
        </w:rPr>
        <w:t>10</w:t>
      </w:r>
      <w:r w:rsidRPr="00761304">
        <w:rPr>
          <w:rFonts w:ascii="SimSun" w:eastAsia="SimSun" w:hAnsi="SimSun" w:cs="SimSun" w:hint="eastAsia"/>
          <w:lang w:eastAsia="zh-CN"/>
        </w:rPr>
        <w:t>万美元以上国际援助数量最少国家的申报材料。</w:t>
      </w:r>
    </w:p>
    <w:p w:rsidR="00761304" w:rsidRPr="00761304" w:rsidRDefault="00761304" w:rsidP="00761304">
      <w:pPr>
        <w:widowControl w:val="0"/>
        <w:autoSpaceDE w:val="0"/>
        <w:autoSpaceDN w:val="0"/>
        <w:adjustRightInd w:val="0"/>
        <w:spacing w:after="120" w:line="240" w:lineRule="auto"/>
        <w:ind w:left="1134"/>
        <w:jc w:val="both"/>
        <w:rPr>
          <w:rFonts w:ascii="SimSun" w:eastAsia="SimSun" w:hAnsi="SimSun" w:cs="Arial"/>
          <w:lang w:val="zh-CN" w:eastAsia="zh-CN"/>
        </w:rPr>
      </w:pPr>
      <w:r w:rsidRPr="00761304">
        <w:rPr>
          <w:rFonts w:ascii="SimSun" w:eastAsia="SimSun" w:hAnsi="SimSun" w:cs="SimSun"/>
          <w:lang w:eastAsia="zh-CN"/>
        </w:rPr>
        <w:t>申报国在同一周期提交多份申报材料时，应表明希望其申报材料接受评审的优先顺序，同时也提请申报国优先考虑急需保护的非物质文化遗产名录。</w:t>
      </w:r>
    </w:p>
    <w:p w:rsidR="00761304" w:rsidRDefault="003B5B95" w:rsidP="008015E2">
      <w:pPr>
        <w:pStyle w:val="para1"/>
      </w:pPr>
      <w:r w:rsidRPr="008201B7">
        <w:t>35</w:t>
      </w:r>
      <w:r w:rsidRPr="008201B7">
        <w:tab/>
      </w:r>
      <w:r w:rsidRPr="008201B7">
        <w:rPr>
          <w:rFonts w:hint="eastAsia"/>
        </w:rPr>
        <w:t>委员会在评审之后决定：</w:t>
      </w:r>
    </w:p>
    <w:p w:rsidR="00761304" w:rsidRPr="00761304" w:rsidRDefault="00761304" w:rsidP="00761304">
      <w:pPr>
        <w:numPr>
          <w:ilvl w:val="0"/>
          <w:numId w:val="4"/>
        </w:numPr>
        <w:spacing w:after="0" w:line="240" w:lineRule="auto"/>
        <w:ind w:left="1701" w:hanging="567"/>
        <w:jc w:val="both"/>
        <w:rPr>
          <w:rFonts w:ascii="SimSun" w:eastAsia="SimSun" w:hAnsi="SimSun" w:cs="Arial"/>
          <w:lang w:val="zh-CN" w:eastAsia="zh-CN"/>
        </w:rPr>
      </w:pPr>
      <w:r w:rsidRPr="00761304">
        <w:rPr>
          <w:rFonts w:ascii="SimSun" w:eastAsia="SimSun" w:hAnsi="SimSun" w:cs="Arial"/>
          <w:lang w:val="zh-CN" w:eastAsia="zh-CN"/>
        </w:rPr>
        <w:t>是否将</w:t>
      </w:r>
      <w:r w:rsidRPr="00761304">
        <w:rPr>
          <w:rFonts w:ascii="SimSun" w:eastAsia="SimSun" w:hAnsi="SimSun" w:cs="Arial" w:hint="eastAsia"/>
          <w:lang w:val="zh-CN" w:eastAsia="zh-CN"/>
        </w:rPr>
        <w:t>某一</w:t>
      </w:r>
      <w:r w:rsidRPr="00761304">
        <w:rPr>
          <w:rFonts w:ascii="SimSun" w:eastAsia="SimSun" w:hAnsi="SimSun" w:cs="SimSun"/>
          <w:lang w:eastAsia="zh-CN"/>
        </w:rPr>
        <w:t>遗产</w:t>
      </w:r>
      <w:r w:rsidRPr="00761304">
        <w:rPr>
          <w:rFonts w:ascii="SimSun" w:eastAsia="SimSun" w:hAnsi="SimSun" w:cs="Arial" w:hint="eastAsia"/>
          <w:lang w:val="zh-CN" w:eastAsia="zh-CN"/>
        </w:rPr>
        <w:t>项目</w:t>
      </w:r>
      <w:r w:rsidRPr="00761304">
        <w:rPr>
          <w:rFonts w:ascii="SimSun" w:eastAsia="SimSun" w:hAnsi="SimSun" w:cs="Arial"/>
          <w:lang w:val="zh-CN" w:eastAsia="zh-CN"/>
        </w:rPr>
        <w:t>列入急需保护的非物质文化遗产名录</w:t>
      </w:r>
      <w:r w:rsidRPr="00761304">
        <w:rPr>
          <w:rFonts w:ascii="SimSun" w:eastAsia="SimSun" w:hAnsi="SimSun" w:cs="Arial"/>
          <w:bCs/>
          <w:lang w:val="zh-CN" w:eastAsia="zh-CN"/>
        </w:rPr>
        <w:t>或</w:t>
      </w:r>
      <w:r w:rsidRPr="00761304">
        <w:rPr>
          <w:rFonts w:ascii="SimSun" w:eastAsia="SimSun" w:hAnsi="SimSun" w:cs="Arial"/>
          <w:lang w:val="zh-CN" w:eastAsia="zh-CN"/>
        </w:rPr>
        <w:t>人类非物质文化遗产代表作名录，抑或是将申报</w:t>
      </w:r>
      <w:r w:rsidRPr="00761304">
        <w:rPr>
          <w:rFonts w:ascii="SimSun" w:eastAsia="SimSun" w:hAnsi="SimSun" w:cs="Arial" w:hint="eastAsia"/>
          <w:lang w:val="zh-CN" w:eastAsia="zh-CN"/>
        </w:rPr>
        <w:t>材料</w:t>
      </w:r>
      <w:r w:rsidRPr="00761304">
        <w:rPr>
          <w:rFonts w:ascii="SimSun" w:eastAsia="SimSun" w:hAnsi="SimSun" w:cs="Arial"/>
          <w:lang w:val="zh-CN" w:eastAsia="zh-CN"/>
        </w:rPr>
        <w:t>退</w:t>
      </w:r>
      <w:r w:rsidRPr="00761304">
        <w:rPr>
          <w:rFonts w:ascii="SimSun" w:eastAsia="SimSun" w:hAnsi="SimSun" w:cs="Arial" w:hint="eastAsia"/>
          <w:lang w:val="zh-CN" w:eastAsia="zh-CN"/>
        </w:rPr>
        <w:t>回申报</w:t>
      </w:r>
      <w:r w:rsidRPr="00761304">
        <w:rPr>
          <w:rFonts w:ascii="SimSun" w:eastAsia="SimSun" w:hAnsi="SimSun" w:cs="Arial"/>
          <w:lang w:val="zh-CN" w:eastAsia="zh-CN"/>
        </w:rPr>
        <w:t>国</w:t>
      </w:r>
      <w:r w:rsidRPr="00761304">
        <w:rPr>
          <w:rFonts w:ascii="SimSun" w:eastAsia="SimSun" w:hAnsi="SimSun" w:cs="Arial" w:hint="eastAsia"/>
          <w:lang w:val="zh-CN" w:eastAsia="zh-CN"/>
        </w:rPr>
        <w:t>，请其补充</w:t>
      </w:r>
      <w:r w:rsidRPr="00761304">
        <w:rPr>
          <w:rFonts w:ascii="SimSun" w:eastAsia="SimSun" w:hAnsi="SimSun" w:cs="Arial"/>
          <w:lang w:val="zh-CN" w:eastAsia="zh-CN"/>
        </w:rPr>
        <w:t>信息；</w:t>
      </w:r>
    </w:p>
    <w:p w:rsidR="00761304" w:rsidRPr="00761304" w:rsidRDefault="00761304" w:rsidP="00761304">
      <w:pPr>
        <w:numPr>
          <w:ilvl w:val="0"/>
          <w:numId w:val="4"/>
        </w:numPr>
        <w:spacing w:after="0" w:line="240" w:lineRule="auto"/>
        <w:ind w:left="1701" w:hanging="567"/>
        <w:jc w:val="both"/>
        <w:rPr>
          <w:rFonts w:ascii="SimSun" w:eastAsia="SimSun" w:hAnsi="SimSun" w:cs="Arial"/>
          <w:lang w:val="zh-CN" w:eastAsia="zh-CN"/>
        </w:rPr>
      </w:pPr>
      <w:r w:rsidRPr="00761304">
        <w:rPr>
          <w:rFonts w:ascii="SimSun" w:eastAsia="SimSun" w:hAnsi="SimSun" w:cs="SimSun" w:hint="eastAsia"/>
          <w:lang w:eastAsia="zh-CN"/>
        </w:rPr>
        <w:t>是否遴选某一计划、项目或活动作为优秀保护实践</w:t>
      </w:r>
      <w:r w:rsidRPr="00761304">
        <w:rPr>
          <w:rFonts w:ascii="SimSun" w:eastAsia="SimSun" w:hAnsi="SimSun" w:cs="Arial"/>
          <w:lang w:val="zh-CN" w:eastAsia="zh-CN"/>
        </w:rPr>
        <w:t>，或</w:t>
      </w:r>
      <w:r w:rsidRPr="00761304">
        <w:rPr>
          <w:rFonts w:ascii="SimSun" w:eastAsia="SimSun" w:hAnsi="SimSun" w:cs="Arial" w:hint="eastAsia"/>
          <w:lang w:val="zh-CN" w:eastAsia="zh-CN"/>
        </w:rPr>
        <w:t>将其</w:t>
      </w:r>
      <w:r w:rsidRPr="00761304">
        <w:rPr>
          <w:rFonts w:ascii="SimSun" w:eastAsia="SimSun" w:hAnsi="SimSun" w:cs="Arial"/>
          <w:lang w:val="zh-CN" w:eastAsia="zh-CN"/>
        </w:rPr>
        <w:t>退</w:t>
      </w:r>
      <w:r w:rsidRPr="00761304">
        <w:rPr>
          <w:rFonts w:ascii="SimSun" w:eastAsia="SimSun" w:hAnsi="SimSun" w:cs="Arial" w:hint="eastAsia"/>
          <w:lang w:val="zh-CN" w:eastAsia="zh-CN"/>
        </w:rPr>
        <w:t>回申报</w:t>
      </w:r>
      <w:r w:rsidRPr="00761304">
        <w:rPr>
          <w:rFonts w:ascii="SimSun" w:eastAsia="SimSun" w:hAnsi="SimSun" w:cs="Arial"/>
          <w:lang w:val="zh-CN" w:eastAsia="zh-CN"/>
        </w:rPr>
        <w:t>国</w:t>
      </w:r>
      <w:r w:rsidRPr="00761304">
        <w:rPr>
          <w:rFonts w:ascii="SimSun" w:eastAsia="SimSun" w:hAnsi="SimSun" w:cs="Arial" w:hint="eastAsia"/>
          <w:lang w:val="zh-CN" w:eastAsia="zh-CN"/>
        </w:rPr>
        <w:t>，请其补充</w:t>
      </w:r>
      <w:r w:rsidRPr="00761304">
        <w:rPr>
          <w:rFonts w:ascii="SimSun" w:eastAsia="SimSun" w:hAnsi="SimSun" w:cs="Arial"/>
          <w:lang w:val="zh-CN" w:eastAsia="zh-CN"/>
        </w:rPr>
        <w:t>信息；</w:t>
      </w:r>
    </w:p>
    <w:p w:rsidR="003B5B95" w:rsidRPr="00017A31" w:rsidRDefault="00761304" w:rsidP="00017A31">
      <w:pPr>
        <w:numPr>
          <w:ilvl w:val="0"/>
          <w:numId w:val="4"/>
        </w:numPr>
        <w:tabs>
          <w:tab w:val="left" w:pos="248"/>
        </w:tabs>
        <w:spacing w:after="0" w:line="240" w:lineRule="auto"/>
        <w:ind w:left="1701" w:hanging="567"/>
        <w:rPr>
          <w:lang w:val="zh-CN" w:eastAsia="zh-CN"/>
        </w:rPr>
      </w:pPr>
      <w:r w:rsidRPr="00761304">
        <w:rPr>
          <w:rFonts w:ascii="SimSun" w:eastAsia="SimSun" w:hAnsi="SimSun" w:cs="SimSun" w:hint="eastAsia"/>
          <w:lang w:eastAsia="zh-CN"/>
        </w:rPr>
        <w:t>是否批准</w:t>
      </w:r>
      <w:r w:rsidRPr="00761304">
        <w:rPr>
          <w:rFonts w:ascii="SimSun" w:eastAsia="SimSun" w:hAnsi="SimSun" w:cs="Times New Roman"/>
          <w:lang w:eastAsia="zh-CN"/>
        </w:rPr>
        <w:t>10</w:t>
      </w:r>
      <w:r w:rsidRPr="00761304">
        <w:rPr>
          <w:rFonts w:ascii="SimSun" w:eastAsia="SimSun" w:hAnsi="SimSun" w:cs="SimSun" w:hint="eastAsia"/>
          <w:lang w:eastAsia="zh-CN"/>
        </w:rPr>
        <w:t>万美元以上国际援助的申请</w:t>
      </w:r>
      <w:r w:rsidRPr="00761304">
        <w:rPr>
          <w:rFonts w:ascii="SimSun" w:eastAsia="SimSun" w:hAnsi="SimSun" w:cs="Arial"/>
          <w:lang w:val="zh-CN" w:eastAsia="zh-CN"/>
        </w:rPr>
        <w:t>，或</w:t>
      </w:r>
      <w:r w:rsidRPr="00761304">
        <w:rPr>
          <w:rFonts w:ascii="SimSun" w:eastAsia="SimSun" w:hAnsi="SimSun" w:cs="Arial" w:hint="eastAsia"/>
          <w:lang w:val="zh-CN" w:eastAsia="zh-CN"/>
        </w:rPr>
        <w:t>将其退回申报</w:t>
      </w:r>
      <w:r w:rsidRPr="00761304">
        <w:rPr>
          <w:rFonts w:ascii="SimSun" w:eastAsia="SimSun" w:hAnsi="SimSun" w:cs="Arial"/>
          <w:lang w:val="zh-CN" w:eastAsia="zh-CN"/>
        </w:rPr>
        <w:t>国</w:t>
      </w:r>
      <w:r w:rsidRPr="00761304">
        <w:rPr>
          <w:rFonts w:ascii="SimSun" w:eastAsia="SimSun" w:hAnsi="SimSun" w:cs="Arial" w:hint="eastAsia"/>
          <w:lang w:val="zh-CN" w:eastAsia="zh-CN"/>
        </w:rPr>
        <w:t>，请其补充</w:t>
      </w:r>
      <w:r w:rsidRPr="00761304">
        <w:rPr>
          <w:rFonts w:ascii="SimSun" w:eastAsia="SimSun" w:hAnsi="SimSun" w:cs="Arial"/>
          <w:lang w:val="zh-CN" w:eastAsia="zh-CN"/>
        </w:rPr>
        <w:t>信息。</w:t>
      </w:r>
    </w:p>
    <w:p w:rsidR="003B5B95" w:rsidRPr="008201B7" w:rsidRDefault="003B5B95" w:rsidP="00017A31">
      <w:pPr>
        <w:pStyle w:val="para1"/>
        <w:tabs>
          <w:tab w:val="clear" w:pos="1418"/>
          <w:tab w:val="left" w:pos="1134"/>
        </w:tabs>
      </w:pPr>
      <w:r w:rsidRPr="008201B7">
        <w:t>36.</w:t>
      </w:r>
      <w:r w:rsidRPr="008201B7">
        <w:tab/>
      </w:r>
      <w:r w:rsidR="00761304" w:rsidRPr="00017A31">
        <w:rPr>
          <w:spacing w:val="-24"/>
        </w:rPr>
        <w:t xml:space="preserve">  </w:t>
      </w:r>
      <w:r w:rsidR="00411908" w:rsidRPr="00BE508E">
        <w:rPr>
          <w:lang w:val="zh-CN"/>
        </w:rPr>
        <w:t>委员会决定不列入、</w:t>
      </w:r>
      <w:r w:rsidR="00411908" w:rsidRPr="00FD5807">
        <w:rPr>
          <w:rFonts w:hint="eastAsia"/>
          <w:lang w:val="zh-CN"/>
        </w:rPr>
        <w:t>遴选</w:t>
      </w:r>
      <w:r w:rsidR="00411908" w:rsidRPr="00FD5807">
        <w:rPr>
          <w:lang w:val="zh-CN"/>
        </w:rPr>
        <w:t>或批准，或退</w:t>
      </w:r>
      <w:r w:rsidR="00411908" w:rsidRPr="00BE508E">
        <w:rPr>
          <w:rFonts w:hint="eastAsia"/>
          <w:lang w:val="zh-CN"/>
        </w:rPr>
        <w:t>回申报</w:t>
      </w:r>
      <w:r w:rsidR="00411908" w:rsidRPr="00BE508E">
        <w:rPr>
          <w:lang w:val="zh-CN"/>
        </w:rPr>
        <w:t>国</w:t>
      </w:r>
      <w:r w:rsidR="00411908" w:rsidRPr="00BE508E">
        <w:rPr>
          <w:rFonts w:hint="eastAsia"/>
          <w:lang w:val="zh-CN"/>
        </w:rPr>
        <w:t>补充</w:t>
      </w:r>
      <w:r w:rsidR="00411908" w:rsidRPr="00BE508E">
        <w:rPr>
          <w:lang w:val="zh-CN"/>
        </w:rPr>
        <w:t>信息的</w:t>
      </w:r>
      <w:r w:rsidR="00411908" w:rsidRPr="00BE508E">
        <w:rPr>
          <w:rFonts w:hint="eastAsia"/>
          <w:lang w:val="zh-CN"/>
        </w:rPr>
        <w:t>申报</w:t>
      </w:r>
      <w:r w:rsidR="00411908" w:rsidRPr="00BE508E">
        <w:rPr>
          <w:lang w:val="zh-CN"/>
        </w:rPr>
        <w:t>、</w:t>
      </w:r>
      <w:r w:rsidR="00411908" w:rsidRPr="00BE508E">
        <w:rPr>
          <w:rFonts w:hint="eastAsia"/>
          <w:lang w:val="zh-CN"/>
        </w:rPr>
        <w:t>推荐</w:t>
      </w:r>
      <w:r w:rsidR="00411908" w:rsidRPr="00FD5807">
        <w:rPr>
          <w:lang w:val="zh-CN"/>
        </w:rPr>
        <w:t>或申请，</w:t>
      </w:r>
      <w:r w:rsidR="00411908" w:rsidRPr="00BE508E">
        <w:rPr>
          <w:rFonts w:hint="eastAsia"/>
          <w:lang w:val="zh-CN"/>
        </w:rPr>
        <w:t>经</w:t>
      </w:r>
      <w:r w:rsidR="00411908" w:rsidRPr="00BE508E">
        <w:rPr>
          <w:lang w:val="zh-CN"/>
        </w:rPr>
        <w:t>更新和补充后可在</w:t>
      </w:r>
      <w:r w:rsidR="00411908" w:rsidRPr="00BE508E">
        <w:rPr>
          <w:rFonts w:hint="eastAsia"/>
          <w:lang w:val="zh-CN"/>
        </w:rPr>
        <w:t>以后的申报</w:t>
      </w:r>
      <w:r w:rsidR="00411908" w:rsidRPr="00BE508E">
        <w:rPr>
          <w:lang w:val="zh-CN"/>
        </w:rPr>
        <w:t>周期</w:t>
      </w:r>
      <w:r w:rsidR="00411908" w:rsidRPr="00BE508E">
        <w:rPr>
          <w:rFonts w:hint="eastAsia"/>
          <w:lang w:val="zh-CN"/>
        </w:rPr>
        <w:t>内</w:t>
      </w:r>
      <w:r w:rsidR="00411908" w:rsidRPr="00BE508E">
        <w:rPr>
          <w:lang w:val="zh-CN"/>
        </w:rPr>
        <w:t>重新提交委员会</w:t>
      </w:r>
      <w:r w:rsidR="00411908" w:rsidRPr="00BE508E">
        <w:rPr>
          <w:rFonts w:hint="eastAsia"/>
          <w:lang w:val="zh-CN"/>
        </w:rPr>
        <w:t>评</w:t>
      </w:r>
      <w:r w:rsidR="00411908" w:rsidRPr="00BE508E">
        <w:rPr>
          <w:lang w:val="zh-CN"/>
        </w:rPr>
        <w:t>审。</w:t>
      </w:r>
    </w:p>
    <w:p w:rsidR="003B5B95" w:rsidRPr="00A5715B" w:rsidRDefault="003B5B95" w:rsidP="008015E2">
      <w:pPr>
        <w:pStyle w:val="para1"/>
      </w:pPr>
      <w:r w:rsidRPr="008201B7">
        <w:t>37.</w:t>
      </w:r>
      <w:r w:rsidRPr="008201B7">
        <w:tab/>
      </w:r>
      <w:r w:rsidR="00411908" w:rsidRPr="00FD5807">
        <w:rPr>
          <w:lang w:val="zh-CN"/>
        </w:rPr>
        <w:t>委员会决定将</w:t>
      </w:r>
      <w:r w:rsidR="00411908" w:rsidRPr="00FD5807">
        <w:rPr>
          <w:rFonts w:hint="eastAsia"/>
          <w:lang w:val="zh-CN"/>
        </w:rPr>
        <w:t>申报</w:t>
      </w:r>
      <w:r w:rsidR="00411908" w:rsidRPr="00FD5807">
        <w:rPr>
          <w:lang w:val="zh-CN"/>
        </w:rPr>
        <w:t>、</w:t>
      </w:r>
      <w:r w:rsidR="00411908" w:rsidRPr="00FD5807">
        <w:rPr>
          <w:rFonts w:hint="eastAsia"/>
          <w:lang w:val="zh-CN"/>
        </w:rPr>
        <w:t>推荐</w:t>
      </w:r>
      <w:r w:rsidR="00411908" w:rsidRPr="00FD5807">
        <w:rPr>
          <w:lang w:val="zh-CN"/>
        </w:rPr>
        <w:t>或申请</w:t>
      </w:r>
      <w:r w:rsidR="00411908" w:rsidRPr="00FD5807">
        <w:rPr>
          <w:rFonts w:hint="eastAsia"/>
          <w:lang w:val="zh-CN"/>
        </w:rPr>
        <w:t>退回申报</w:t>
      </w:r>
      <w:r w:rsidR="00411908" w:rsidRPr="00FD5807">
        <w:rPr>
          <w:lang w:val="zh-CN"/>
        </w:rPr>
        <w:t>国</w:t>
      </w:r>
      <w:r w:rsidR="00411908" w:rsidRPr="00FD5807">
        <w:rPr>
          <w:rFonts w:hint="eastAsia"/>
          <w:lang w:val="zh-CN"/>
        </w:rPr>
        <w:t>以补充</w:t>
      </w:r>
      <w:r w:rsidR="00411908" w:rsidRPr="00FD5807">
        <w:rPr>
          <w:lang w:val="zh-CN"/>
        </w:rPr>
        <w:t>信息，并不暗示或保证今后该遗产</w:t>
      </w:r>
      <w:r w:rsidR="00411908" w:rsidRPr="00FD5807">
        <w:rPr>
          <w:rFonts w:hint="eastAsia"/>
          <w:lang w:val="zh-CN"/>
        </w:rPr>
        <w:t>项目</w:t>
      </w:r>
      <w:r w:rsidR="00411908" w:rsidRPr="00FD5807">
        <w:rPr>
          <w:lang w:val="zh-CN"/>
        </w:rPr>
        <w:t>将会</w:t>
      </w:r>
      <w:r w:rsidR="00411908" w:rsidRPr="00FD5807">
        <w:rPr>
          <w:rFonts w:hint="eastAsia"/>
          <w:lang w:val="zh-CN"/>
        </w:rPr>
        <w:t>列入，推荐项目</w:t>
      </w:r>
      <w:r w:rsidR="00411908" w:rsidRPr="00FD5807">
        <w:rPr>
          <w:lang w:val="zh-CN"/>
        </w:rPr>
        <w:t>将</w:t>
      </w:r>
      <w:r w:rsidR="00411908" w:rsidRPr="00FD5807">
        <w:rPr>
          <w:rFonts w:hint="eastAsia"/>
          <w:lang w:val="zh-CN"/>
        </w:rPr>
        <w:t>被遴选</w:t>
      </w:r>
      <w:r w:rsidR="00411908" w:rsidRPr="00FD5807">
        <w:rPr>
          <w:lang w:val="zh-CN"/>
        </w:rPr>
        <w:t>，或申请将获批</w:t>
      </w:r>
      <w:r w:rsidR="00411908" w:rsidRPr="00FD5807">
        <w:rPr>
          <w:rFonts w:hint="eastAsia"/>
          <w:lang w:val="zh-CN"/>
        </w:rPr>
        <w:t>准</w:t>
      </w:r>
      <w:r w:rsidR="00411908" w:rsidRPr="00FD5807">
        <w:rPr>
          <w:lang w:val="zh-CN"/>
        </w:rPr>
        <w:t>。任何后续的重新提交，必须充分表明其满足列入、</w:t>
      </w:r>
      <w:r w:rsidR="00411908" w:rsidRPr="00FD5807">
        <w:rPr>
          <w:rFonts w:hint="eastAsia"/>
          <w:lang w:val="zh-CN"/>
        </w:rPr>
        <w:t>遴选</w:t>
      </w:r>
      <w:r w:rsidR="00411908" w:rsidRPr="00FD5807">
        <w:rPr>
          <w:lang w:val="zh-CN"/>
        </w:rPr>
        <w:t>或</w:t>
      </w:r>
      <w:r w:rsidR="00411908" w:rsidRPr="00FD5807">
        <w:rPr>
          <w:rFonts w:hint="eastAsia"/>
          <w:lang w:val="zh-CN"/>
        </w:rPr>
        <w:t>批准的</w:t>
      </w:r>
      <w:r w:rsidR="00411908" w:rsidRPr="00FD5807">
        <w:rPr>
          <w:lang w:val="zh-CN"/>
        </w:rPr>
        <w:t>标准。</w:t>
      </w:r>
    </w:p>
    <w:p w:rsidR="003B5B95" w:rsidRPr="00A5715B" w:rsidRDefault="003B5B95" w:rsidP="008015E2">
      <w:pPr>
        <w:pStyle w:val="title110"/>
      </w:pPr>
      <w:r w:rsidRPr="008201B7">
        <w:t>I.1</w:t>
      </w:r>
      <w:r w:rsidRPr="008201B7">
        <w:rPr>
          <w:rFonts w:hint="eastAsia"/>
        </w:rPr>
        <w:t>1</w:t>
      </w:r>
      <w:r w:rsidRPr="00A5715B">
        <w:tab/>
      </w:r>
      <w:r w:rsidRPr="008201B7">
        <w:rPr>
          <w:rFonts w:hint="eastAsia"/>
        </w:rPr>
        <w:t>遗产从一个名录转入另一名录或从一个名录中除名</w:t>
      </w:r>
    </w:p>
    <w:p w:rsidR="003B5B95" w:rsidRPr="00A5715B" w:rsidRDefault="003B5B95" w:rsidP="008015E2">
      <w:pPr>
        <w:pStyle w:val="para1"/>
      </w:pPr>
      <w:r w:rsidRPr="008201B7">
        <w:t>38.</w:t>
      </w:r>
      <w:r w:rsidRPr="008201B7">
        <w:tab/>
      </w:r>
      <w:r w:rsidRPr="008201B7">
        <w:rPr>
          <w:rFonts w:hint="eastAsia"/>
        </w:rPr>
        <w:t>一个遗产项目不可同时列入急需保护的非物质文化遗产名录和人类非物质文化遗产代表作名录。缔约国可申请将一个遗产项目从一个名录转入另一名录。此类申请必须证明该遗产项目符合申请转入名录的所有标准，同时，申请须按既定程序和申报期限提交。</w:t>
      </w:r>
    </w:p>
    <w:p w:rsidR="003B5B95" w:rsidRPr="008201B7" w:rsidRDefault="003B5B95" w:rsidP="008015E2">
      <w:pPr>
        <w:pStyle w:val="para1"/>
      </w:pPr>
      <w:r w:rsidRPr="008201B7">
        <w:t>39.</w:t>
      </w:r>
      <w:r w:rsidRPr="008201B7">
        <w:tab/>
      </w:r>
      <w:r w:rsidRPr="008201B7">
        <w:rPr>
          <w:rFonts w:hint="eastAsia"/>
        </w:rPr>
        <w:t>如委员会对保护计划执行情况进行评估之后，确认某一遗产项目不再符合急需保护的非物质文化遗产名录的一项或多项列入标准，则应将该遗产项目从名录中除</w:t>
      </w:r>
      <w:r>
        <w:rPr>
          <w:rFonts w:hint="eastAsia"/>
        </w:rPr>
        <w:t>名</w:t>
      </w:r>
      <w:r w:rsidRPr="008201B7">
        <w:rPr>
          <w:rFonts w:hint="eastAsia"/>
        </w:rPr>
        <w:t>。</w:t>
      </w:r>
    </w:p>
    <w:p w:rsidR="003B5B95" w:rsidRPr="00A5715B" w:rsidRDefault="003B5B95" w:rsidP="008015E2">
      <w:pPr>
        <w:pStyle w:val="para1"/>
      </w:pPr>
      <w:r w:rsidRPr="008201B7">
        <w:t>40.</w:t>
      </w:r>
      <w:r w:rsidRPr="008201B7">
        <w:tab/>
      </w:r>
      <w:r w:rsidRPr="008201B7">
        <w:rPr>
          <w:rFonts w:hint="eastAsia"/>
        </w:rPr>
        <w:t>如委员会认为某一遗产项目不再符合人类非物质文化遗产代表作名录的一项或多项列入标准，则应将该遗产项目从名录中除</w:t>
      </w:r>
      <w:r>
        <w:rPr>
          <w:rFonts w:hint="eastAsia"/>
        </w:rPr>
        <w:t>名</w:t>
      </w:r>
      <w:r w:rsidRPr="008201B7">
        <w:rPr>
          <w:rFonts w:hint="eastAsia"/>
        </w:rPr>
        <w:t>。</w:t>
      </w:r>
    </w:p>
    <w:p w:rsidR="003B5B95" w:rsidRPr="00A5715B" w:rsidRDefault="003B5B95" w:rsidP="008015E2">
      <w:pPr>
        <w:pStyle w:val="para1"/>
      </w:pPr>
      <w:r w:rsidRPr="008201B7">
        <w:t>I.12</w:t>
      </w:r>
      <w:r w:rsidRPr="00A5715B">
        <w:tab/>
        <w:t>已</w:t>
      </w:r>
      <w:r w:rsidRPr="00A5715B">
        <w:rPr>
          <w:rFonts w:hint="eastAsia"/>
        </w:rPr>
        <w:t>列入遗产项目名称的修改</w:t>
      </w:r>
    </w:p>
    <w:p w:rsidR="003B5B95" w:rsidRPr="008201B7" w:rsidRDefault="003B5B95" w:rsidP="008015E2">
      <w:pPr>
        <w:pStyle w:val="para1"/>
      </w:pPr>
      <w:r w:rsidRPr="008201B7">
        <w:t>41.</w:t>
      </w:r>
      <w:r w:rsidRPr="008201B7">
        <w:tab/>
      </w:r>
      <w:r w:rsidRPr="008201B7">
        <w:rPr>
          <w:rFonts w:hint="eastAsia"/>
        </w:rPr>
        <w:t>一个或多个缔约国可申请修改已列入名录的遗产项目名称。此类申请最迟应在委员会届会三个月以前提交。</w:t>
      </w:r>
    </w:p>
    <w:p w:rsidR="003B5B95" w:rsidRPr="00A5715B" w:rsidRDefault="003B5B95" w:rsidP="008015E2">
      <w:pPr>
        <w:pStyle w:val="title110"/>
      </w:pPr>
      <w:r w:rsidRPr="008201B7">
        <w:t>I.13</w:t>
      </w:r>
      <w:r w:rsidRPr="00A5715B">
        <w:tab/>
      </w:r>
      <w:r w:rsidRPr="00A5715B">
        <w:rPr>
          <w:rFonts w:hint="eastAsia"/>
        </w:rPr>
        <w:t>最能体现《公约》原则和目标的计划、项目和活动的遴选</w:t>
      </w:r>
    </w:p>
    <w:p w:rsidR="003B5B95" w:rsidRPr="008201B7" w:rsidRDefault="003B5B95" w:rsidP="008015E2">
      <w:pPr>
        <w:pStyle w:val="para1"/>
      </w:pPr>
      <w:r w:rsidRPr="008201B7">
        <w:t>42.</w:t>
      </w:r>
      <w:r w:rsidRPr="008201B7">
        <w:tab/>
        <w:t>缔约国凭借援助或独立实施</w:t>
      </w:r>
      <w:r>
        <w:rPr>
          <w:rFonts w:hint="eastAsia"/>
        </w:rPr>
        <w:t>遴</w:t>
      </w:r>
      <w:r w:rsidRPr="008201B7">
        <w:t>选的计划、项目和活动时，通过国际合作制订保护措施，并为实施这些措施创造有利条件，形成了一些良好做法和模式，委员会应鼓励对</w:t>
      </w:r>
      <w:r>
        <w:rPr>
          <w:rFonts w:hint="eastAsia"/>
        </w:rPr>
        <w:t>此</w:t>
      </w:r>
      <w:r w:rsidRPr="008201B7">
        <w:t>进行研究、</w:t>
      </w:r>
      <w:r>
        <w:rPr>
          <w:rFonts w:hint="eastAsia"/>
        </w:rPr>
        <w:t>建档</w:t>
      </w:r>
      <w:r w:rsidRPr="008201B7">
        <w:t>、出版和传播。</w:t>
      </w:r>
    </w:p>
    <w:p w:rsidR="003B5B95" w:rsidRPr="008201B7" w:rsidRDefault="003B5B95" w:rsidP="008015E2">
      <w:pPr>
        <w:pStyle w:val="para1"/>
      </w:pPr>
      <w:r w:rsidRPr="008201B7">
        <w:t>43.</w:t>
      </w:r>
      <w:r w:rsidRPr="008201B7">
        <w:tab/>
      </w:r>
      <w:r w:rsidRPr="008201B7">
        <w:rPr>
          <w:rFonts w:hint="eastAsia"/>
        </w:rPr>
        <w:t>委员会应鼓励缔约国为实施这些计划、项目和活动创造有利条件。</w:t>
      </w:r>
    </w:p>
    <w:p w:rsidR="003B5B95" w:rsidRPr="008201B7" w:rsidRDefault="003B5B95" w:rsidP="008015E2">
      <w:pPr>
        <w:pStyle w:val="para1"/>
      </w:pPr>
      <w:r w:rsidRPr="008201B7">
        <w:t>44.</w:t>
      </w:r>
      <w:r w:rsidRPr="008201B7">
        <w:tab/>
      </w:r>
      <w:r w:rsidRPr="008201B7">
        <w:rPr>
          <w:rFonts w:hint="eastAsia"/>
        </w:rPr>
        <w:t>委员会除为</w:t>
      </w:r>
      <w:r>
        <w:rPr>
          <w:rFonts w:hint="eastAsia"/>
        </w:rPr>
        <w:t>遴</w:t>
      </w:r>
      <w:r w:rsidRPr="008201B7">
        <w:rPr>
          <w:rFonts w:hint="eastAsia"/>
        </w:rPr>
        <w:t>选的计划、项目和活动登记造册以外，还应为所采取的措施及方法、</w:t>
      </w:r>
      <w:r>
        <w:rPr>
          <w:rFonts w:hint="eastAsia"/>
        </w:rPr>
        <w:t>获得</w:t>
      </w:r>
      <w:r w:rsidRPr="008201B7">
        <w:rPr>
          <w:rFonts w:hint="eastAsia"/>
        </w:rPr>
        <w:t>的经验等编制并提供相关</w:t>
      </w:r>
      <w:r>
        <w:rPr>
          <w:rFonts w:hint="eastAsia"/>
        </w:rPr>
        <w:t>信息</w:t>
      </w:r>
      <w:r w:rsidRPr="008201B7">
        <w:rPr>
          <w:rFonts w:hint="eastAsia"/>
        </w:rPr>
        <w:t>。</w:t>
      </w:r>
    </w:p>
    <w:p w:rsidR="003B5B95" w:rsidRPr="008201B7" w:rsidRDefault="003B5B95" w:rsidP="008015E2">
      <w:pPr>
        <w:pStyle w:val="para1"/>
      </w:pPr>
      <w:r w:rsidRPr="008201B7">
        <w:t>45.</w:t>
      </w:r>
      <w:r w:rsidRPr="008201B7">
        <w:tab/>
      </w:r>
      <w:r w:rsidRPr="008201B7">
        <w:rPr>
          <w:rFonts w:hint="eastAsia"/>
        </w:rPr>
        <w:t>委员会应鼓励对其</w:t>
      </w:r>
      <w:r>
        <w:rPr>
          <w:rFonts w:hint="eastAsia"/>
        </w:rPr>
        <w:t>遴</w:t>
      </w:r>
      <w:r w:rsidRPr="008201B7">
        <w:rPr>
          <w:rFonts w:hint="eastAsia"/>
        </w:rPr>
        <w:t>选的计划、项目和活动所涉及的保护措施的成效进行研究和评估，并应促进此类研究与评估方面的国际合作。</w:t>
      </w:r>
    </w:p>
    <w:p w:rsidR="003B5B95" w:rsidRPr="008201B7" w:rsidRDefault="003B5B95" w:rsidP="008015E2">
      <w:pPr>
        <w:pStyle w:val="para1"/>
      </w:pPr>
      <w:r w:rsidRPr="008201B7">
        <w:t>46.</w:t>
      </w:r>
      <w:r w:rsidRPr="008201B7">
        <w:tab/>
      </w:r>
      <w:r w:rsidRPr="008201B7">
        <w:rPr>
          <w:rFonts w:hint="eastAsia"/>
        </w:rPr>
        <w:t>委员会应根据从此类</w:t>
      </w:r>
      <w:r>
        <w:rPr>
          <w:rFonts w:hint="eastAsia"/>
        </w:rPr>
        <w:t>和其他</w:t>
      </w:r>
      <w:r w:rsidRPr="008201B7">
        <w:rPr>
          <w:rFonts w:hint="eastAsia"/>
        </w:rPr>
        <w:t>保护计划、项目和活动中所取得的经验教训，就优秀保护实践提供指导，并就保护非物质文化遗产的措施提出建议</w:t>
      </w:r>
      <w:r>
        <w:rPr>
          <w:rFonts w:hint="eastAsia"/>
        </w:rPr>
        <w:t>[</w:t>
      </w:r>
      <w:r w:rsidRPr="008201B7">
        <w:rPr>
          <w:rFonts w:hint="eastAsia"/>
        </w:rPr>
        <w:t>《公约》第七条</w:t>
      </w:r>
      <w:r w:rsidRPr="008201B7" w:rsidDel="00890F92">
        <w:rPr>
          <w:rFonts w:hint="eastAsia"/>
        </w:rPr>
        <w:t xml:space="preserve"> </w:t>
      </w:r>
      <w:r w:rsidRPr="008201B7">
        <w:rPr>
          <w:rFonts w:hint="eastAsia"/>
        </w:rPr>
        <w:t>(</w:t>
      </w:r>
      <w:r>
        <w:rPr>
          <w:rFonts w:hint="eastAsia"/>
        </w:rPr>
        <w:t>二</w:t>
      </w:r>
      <w:r w:rsidRPr="008201B7">
        <w:rPr>
          <w:rFonts w:hint="eastAsia"/>
        </w:rPr>
        <w:t>)</w:t>
      </w:r>
      <w:r>
        <w:rPr>
          <w:rFonts w:hint="eastAsia"/>
        </w:rPr>
        <w:t>]</w:t>
      </w:r>
      <w:r w:rsidRPr="008201B7">
        <w:rPr>
          <w:rFonts w:hint="eastAsia"/>
        </w:rPr>
        <w:t>。</w:t>
      </w:r>
    </w:p>
    <w:p w:rsidR="003B5B95" w:rsidRPr="00A5715B" w:rsidRDefault="003B5B95" w:rsidP="008015E2">
      <w:pPr>
        <w:pStyle w:val="title110"/>
        <w:rPr>
          <w:rFonts w:cs="SimSun"/>
        </w:rPr>
      </w:pPr>
      <w:r w:rsidRPr="008201B7">
        <w:t>I.14</w:t>
      </w:r>
      <w:r w:rsidRPr="00A5715B">
        <w:tab/>
      </w:r>
      <w:r w:rsidRPr="00A5715B">
        <w:rPr>
          <w:rFonts w:cs="SimSun" w:hint="eastAsia"/>
        </w:rPr>
        <w:t>国际援助</w:t>
      </w:r>
    </w:p>
    <w:p w:rsidR="003B5B95" w:rsidRPr="008201B7" w:rsidRDefault="003B5B95" w:rsidP="008015E2">
      <w:pPr>
        <w:pStyle w:val="para1"/>
      </w:pPr>
      <w:r w:rsidRPr="008201B7">
        <w:t>47.</w:t>
      </w:r>
      <w:r w:rsidRPr="008201B7">
        <w:tab/>
      </w:r>
      <w:r w:rsidR="00761304" w:rsidRPr="002F3A4A">
        <w:t>10</w:t>
      </w:r>
      <w:r w:rsidR="00761304" w:rsidRPr="002F3A4A">
        <w:rPr>
          <w:rFonts w:cs="SimSun" w:hint="eastAsia"/>
        </w:rPr>
        <w:t>万</w:t>
      </w:r>
      <w:r w:rsidR="00761304" w:rsidRPr="00351675">
        <w:rPr>
          <w:rFonts w:cs="SimSun" w:hint="eastAsia"/>
        </w:rPr>
        <w:t>美元以下的国际援助</w:t>
      </w:r>
      <w:r w:rsidR="00761304" w:rsidRPr="00FD5807">
        <w:rPr>
          <w:rFonts w:hint="eastAsia"/>
          <w:lang w:val="zh-CN"/>
        </w:rPr>
        <w:t>申请</w:t>
      </w:r>
      <w:r w:rsidR="00761304" w:rsidRPr="00351675">
        <w:rPr>
          <w:rFonts w:cs="SimSun" w:hint="eastAsia"/>
        </w:rPr>
        <w:t>（筹备性援助申请除外）和数额不限的紧急申请可以随时提交。</w:t>
      </w:r>
    </w:p>
    <w:p w:rsidR="003B5B95" w:rsidRPr="008201B7" w:rsidRDefault="003B5B95" w:rsidP="008015E2">
      <w:pPr>
        <w:pStyle w:val="para1"/>
      </w:pPr>
      <w:r w:rsidRPr="008201B7">
        <w:t>48.</w:t>
      </w:r>
      <w:r w:rsidRPr="008201B7">
        <w:tab/>
      </w:r>
      <w:r w:rsidRPr="008201B7">
        <w:rPr>
          <w:rFonts w:hint="eastAsia"/>
        </w:rPr>
        <w:t>秘书处应评估申请材料是否完整，可要求</w:t>
      </w:r>
      <w:r>
        <w:rPr>
          <w:rFonts w:hint="eastAsia"/>
        </w:rPr>
        <w:t>补充</w:t>
      </w:r>
      <w:r w:rsidRPr="008201B7">
        <w:rPr>
          <w:rFonts w:hint="eastAsia"/>
        </w:rPr>
        <w:t>缺失信息，</w:t>
      </w:r>
      <w:r>
        <w:rPr>
          <w:rFonts w:hint="eastAsia"/>
        </w:rPr>
        <w:t>应</w:t>
      </w:r>
      <w:r w:rsidRPr="008201B7">
        <w:rPr>
          <w:rFonts w:hint="eastAsia"/>
        </w:rPr>
        <w:t>通知申请缔约国评审申请材料的大致日期。</w:t>
      </w:r>
    </w:p>
    <w:p w:rsidR="003B5B95" w:rsidRPr="008201B7" w:rsidRDefault="003B5B95" w:rsidP="008015E2">
      <w:pPr>
        <w:pStyle w:val="para1"/>
      </w:pPr>
      <w:r w:rsidRPr="008201B7">
        <w:t>49.</w:t>
      </w:r>
      <w:r w:rsidRPr="008201B7">
        <w:tab/>
      </w:r>
      <w:r w:rsidR="00761304" w:rsidRPr="00351675">
        <w:rPr>
          <w:rFonts w:cs="SimSun" w:hint="eastAsia"/>
        </w:rPr>
        <w:t>包括筹备性援助在内的</w:t>
      </w:r>
      <w:r w:rsidR="00761304" w:rsidRPr="002F3A4A">
        <w:t>10</w:t>
      </w:r>
      <w:r w:rsidR="00761304" w:rsidRPr="00351675">
        <w:rPr>
          <w:rFonts w:cs="SimSun" w:hint="eastAsia"/>
        </w:rPr>
        <w:t>万美元以下的申请由委员会主席团评审和批准。</w:t>
      </w:r>
    </w:p>
    <w:p w:rsidR="003B5B95" w:rsidRPr="008201B7" w:rsidRDefault="003B5B95" w:rsidP="008015E2">
      <w:pPr>
        <w:pStyle w:val="para1"/>
        <w:rPr>
          <w:lang w:val="en-US"/>
        </w:rPr>
      </w:pPr>
      <w:r w:rsidRPr="008201B7">
        <w:t>50</w:t>
      </w:r>
      <w:r w:rsidRPr="008201B7">
        <w:tab/>
      </w:r>
      <w:r w:rsidR="00761304" w:rsidRPr="00351675">
        <w:rPr>
          <w:lang w:val="zh-CN"/>
        </w:rPr>
        <w:t>紧急申请</w:t>
      </w:r>
      <w:r w:rsidR="00761304" w:rsidRPr="002F3A4A">
        <w:rPr>
          <w:lang w:val="zh-CN"/>
        </w:rPr>
        <w:t>，无论其金额</w:t>
      </w:r>
      <w:r w:rsidR="00761304" w:rsidRPr="002F3A4A">
        <w:rPr>
          <w:rFonts w:hint="eastAsia"/>
          <w:lang w:val="zh-CN"/>
        </w:rPr>
        <w:t>大小</w:t>
      </w:r>
      <w:r w:rsidR="00761304" w:rsidRPr="002F3A4A">
        <w:rPr>
          <w:lang w:val="zh-CN"/>
        </w:rPr>
        <w:t>，</w:t>
      </w:r>
      <w:r w:rsidR="00761304" w:rsidRPr="00351675">
        <w:rPr>
          <w:lang w:val="zh-CN"/>
        </w:rPr>
        <w:t>由委员会主席团</w:t>
      </w:r>
      <w:r w:rsidR="00761304" w:rsidRPr="00351675">
        <w:rPr>
          <w:rFonts w:hint="eastAsia"/>
          <w:lang w:val="zh-CN"/>
        </w:rPr>
        <w:t>评</w:t>
      </w:r>
      <w:r w:rsidR="00761304" w:rsidRPr="00351675">
        <w:rPr>
          <w:lang w:val="zh-CN"/>
        </w:rPr>
        <w:t>审</w:t>
      </w:r>
      <w:r w:rsidR="00761304" w:rsidRPr="00351675">
        <w:rPr>
          <w:rFonts w:hint="eastAsia"/>
          <w:lang w:val="zh-CN"/>
        </w:rPr>
        <w:t>和</w:t>
      </w:r>
      <w:r w:rsidR="00761304" w:rsidRPr="00351675">
        <w:rPr>
          <w:lang w:val="zh-CN"/>
        </w:rPr>
        <w:t>批</w:t>
      </w:r>
      <w:r w:rsidR="00761304" w:rsidRPr="00351675">
        <w:rPr>
          <w:rFonts w:hint="eastAsia"/>
          <w:lang w:val="zh-CN"/>
        </w:rPr>
        <w:t>准</w:t>
      </w:r>
      <w:r w:rsidR="00761304" w:rsidRPr="00351675">
        <w:rPr>
          <w:lang w:val="zh-CN"/>
        </w:rPr>
        <w:t>。为确定某一国际援助申请是否属于符合主席团优先考虑的紧急申请，当</w:t>
      </w:r>
      <w:r w:rsidR="00761304" w:rsidRPr="00FD5807">
        <w:rPr>
          <w:rFonts w:cs="SimSun"/>
        </w:rPr>
        <w:t>发生</w:t>
      </w:r>
      <w:r w:rsidR="00761304" w:rsidRPr="00351675">
        <w:rPr>
          <w:lang w:val="zh-CN"/>
        </w:rPr>
        <w:t>灾难、自然灾害、武装冲突、严重疫情或者任何其他给非物质文化遗产以及作为该遗产持有者的社区、群体或适当个人产生严重后果的自然或人为事件，缔约国仅凭一己之力，无法克服上述任何境况时，应认为存在紧急情况。</w:t>
      </w:r>
    </w:p>
    <w:p w:rsidR="003B5B95" w:rsidRPr="008201B7" w:rsidRDefault="003B5B95" w:rsidP="008015E2">
      <w:pPr>
        <w:pStyle w:val="para1"/>
      </w:pPr>
      <w:r w:rsidRPr="008201B7">
        <w:t>51.</w:t>
      </w:r>
      <w:r w:rsidRPr="008201B7">
        <w:tab/>
      </w:r>
      <w:r w:rsidR="00761304" w:rsidRPr="002F3A4A">
        <w:t>10</w:t>
      </w:r>
      <w:r w:rsidR="00761304" w:rsidRPr="002F3A4A">
        <w:rPr>
          <w:rFonts w:cs="SimSun" w:hint="eastAsia"/>
        </w:rPr>
        <w:t>万</w:t>
      </w:r>
      <w:r w:rsidR="00761304" w:rsidRPr="00351675">
        <w:rPr>
          <w:rFonts w:cs="SimSun" w:hint="eastAsia"/>
        </w:rPr>
        <w:t>美元以上的申请由上文第</w:t>
      </w:r>
      <w:r w:rsidR="00761304" w:rsidRPr="00351675">
        <w:t>27</w:t>
      </w:r>
      <w:r w:rsidR="00761304" w:rsidRPr="00351675">
        <w:rPr>
          <w:rFonts w:cs="SimSun" w:hint="eastAsia"/>
        </w:rPr>
        <w:t>段所述审查机构进行审查，再由委员会评审和批准。</w:t>
      </w:r>
    </w:p>
    <w:p w:rsidR="003B5B95" w:rsidRPr="008201B7" w:rsidRDefault="003B5B95" w:rsidP="008015E2">
      <w:pPr>
        <w:pStyle w:val="para1"/>
      </w:pPr>
      <w:r w:rsidRPr="008201B7">
        <w:t>52.</w:t>
      </w:r>
      <w:r w:rsidRPr="008201B7">
        <w:tab/>
      </w:r>
      <w:r w:rsidRPr="008201B7">
        <w:rPr>
          <w:rFonts w:hint="eastAsia"/>
        </w:rPr>
        <w:t>给予援助的决定做出</w:t>
      </w:r>
      <w:r w:rsidRPr="008201B7">
        <w:t>之后，</w:t>
      </w:r>
      <w:r w:rsidRPr="008201B7">
        <w:rPr>
          <w:rFonts w:hint="eastAsia"/>
        </w:rPr>
        <w:t>秘书处应在两周内将</w:t>
      </w:r>
      <w:r>
        <w:rPr>
          <w:rFonts w:hint="eastAsia"/>
        </w:rPr>
        <w:t>该</w:t>
      </w:r>
      <w:r w:rsidRPr="008201B7">
        <w:t>决定</w:t>
      </w:r>
      <w:r w:rsidRPr="008201B7">
        <w:rPr>
          <w:rFonts w:hint="eastAsia"/>
        </w:rPr>
        <w:t>通知申请缔约国。秘书处应与申请缔约国就援助细节达成协议。</w:t>
      </w:r>
    </w:p>
    <w:p w:rsidR="003B5B95" w:rsidRPr="00A5715B" w:rsidRDefault="003B5B95" w:rsidP="008015E2">
      <w:pPr>
        <w:pStyle w:val="para1"/>
      </w:pPr>
      <w:r w:rsidRPr="008201B7">
        <w:t>53.</w:t>
      </w:r>
      <w:r w:rsidRPr="008201B7">
        <w:tab/>
      </w:r>
      <w:r w:rsidRPr="008201B7">
        <w:rPr>
          <w:rFonts w:hint="eastAsia"/>
        </w:rPr>
        <w:t>援助将接受相应的监督、汇报和评估。</w:t>
      </w:r>
    </w:p>
    <w:p w:rsidR="003B5B95" w:rsidRPr="00A5715B" w:rsidRDefault="003B5B95" w:rsidP="008015E2">
      <w:pPr>
        <w:pStyle w:val="para1"/>
      </w:pPr>
      <w:r w:rsidRPr="008201B7">
        <w:t>I.15</w:t>
      </w:r>
      <w:r w:rsidRPr="008201B7">
        <w:tab/>
      </w:r>
      <w:r w:rsidRPr="008201B7">
        <w:rPr>
          <w:rFonts w:hint="eastAsia"/>
        </w:rPr>
        <w:t>时间表</w:t>
      </w:r>
      <w:r w:rsidRPr="008201B7">
        <w:t>——</w:t>
      </w:r>
      <w:r w:rsidRPr="008201B7">
        <w:rPr>
          <w:rFonts w:hint="eastAsia"/>
        </w:rPr>
        <w:t>程序概览</w:t>
      </w:r>
    </w:p>
    <w:p w:rsidR="003B5B95" w:rsidRPr="008201B7" w:rsidRDefault="003B5B95" w:rsidP="008015E2">
      <w:pPr>
        <w:pStyle w:val="styletimetable"/>
      </w:pPr>
      <w:r w:rsidRPr="008201B7">
        <w:t>54.</w:t>
      </w:r>
      <w:r w:rsidRPr="008201B7">
        <w:tab/>
      </w:r>
      <w:r w:rsidRPr="008201B7">
        <w:rPr>
          <w:rFonts w:hint="eastAsia"/>
        </w:rPr>
        <w:t>第</w:t>
      </w:r>
      <w:r w:rsidRPr="008201B7">
        <w:t>1</w:t>
      </w:r>
      <w:r w:rsidRPr="008201B7">
        <w:rPr>
          <w:rFonts w:hint="eastAsia"/>
        </w:rPr>
        <w:t>阶段：</w:t>
      </w:r>
      <w:r>
        <w:rPr>
          <w:lang w:val="en-US"/>
        </w:rPr>
        <w:tab/>
      </w:r>
      <w:r>
        <w:rPr>
          <w:rFonts w:hint="eastAsia"/>
        </w:rPr>
        <w:t>准</w:t>
      </w:r>
      <w:r w:rsidRPr="008201B7">
        <w:rPr>
          <w:rFonts w:hint="eastAsia"/>
        </w:rPr>
        <w:t>备和提交</w:t>
      </w:r>
    </w:p>
    <w:tbl>
      <w:tblPr>
        <w:tblW w:w="0" w:type="auto"/>
        <w:tblInd w:w="959" w:type="dxa"/>
        <w:tblLook w:val="04A0" w:firstRow="1" w:lastRow="0" w:firstColumn="1" w:lastColumn="0" w:noHBand="0" w:noVBand="1"/>
      </w:tblPr>
      <w:tblGrid>
        <w:gridCol w:w="1200"/>
        <w:gridCol w:w="6400"/>
      </w:tblGrid>
      <w:tr w:rsidR="003B5B95" w:rsidRPr="008201B7" w:rsidTr="008015E2">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proofErr w:type="spellStart"/>
            <w:r w:rsidRPr="008201B7">
              <w:rPr>
                <w:rFonts w:ascii="SimSun" w:hAnsi="SimSun" w:cs="SimSun" w:hint="eastAsia"/>
              </w:rPr>
              <w:t>当年</w:t>
            </w:r>
            <w:proofErr w:type="spellEnd"/>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3</w:t>
            </w:r>
            <w:r w:rsidRPr="008201B7">
              <w:rPr>
                <w:rFonts w:ascii="SimSun" w:hAnsi="SimSun" w:cs="SimSun" w:hint="eastAsia"/>
              </w:rPr>
              <w:t>月</w:t>
            </w:r>
            <w:r w:rsidRPr="008201B7">
              <w:rPr>
                <w:rFonts w:ascii="SimSun" w:hAnsi="SimSun" w:cs="Arial"/>
              </w:rPr>
              <w:t>31</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eastAsia="zh-CN"/>
              </w:rPr>
            </w:pPr>
            <w:r w:rsidRPr="00520AE5">
              <w:rPr>
                <w:rFonts w:ascii="SimSun" w:eastAsia="SimSun" w:hAnsi="SimSun" w:cs="SimSun" w:hint="eastAsia"/>
                <w:lang w:val="en-US" w:eastAsia="zh-CN"/>
              </w:rPr>
              <w:t>编制急需保护的非物质文化遗产名录申报材料和最能体现《公约》</w:t>
            </w:r>
            <w:r w:rsidRPr="00520AE5">
              <w:rPr>
                <w:rFonts w:ascii="SimSun" w:eastAsia="SimSun" w:hAnsi="SimSun" w:cs="Arial" w:hint="eastAsia"/>
                <w:lang w:val="zh-CN" w:eastAsia="zh-CN"/>
              </w:rPr>
              <w:t>目标的计划</w:t>
            </w:r>
            <w:r w:rsidRPr="00520AE5">
              <w:rPr>
                <w:rFonts w:ascii="SimSun" w:eastAsia="SimSun" w:hAnsi="SimSun" w:cs="SimSun" w:hint="eastAsia"/>
                <w:lang w:val="en-US" w:eastAsia="zh-CN"/>
              </w:rPr>
              <w:t>、项目和活动（《公约》第十八条）推荐材料的筹备性援助申请的截止期限。</w:t>
            </w:r>
          </w:p>
        </w:tc>
      </w:tr>
      <w:tr w:rsidR="003B5B95" w:rsidRPr="008201B7" w:rsidTr="008015E2">
        <w:trPr>
          <w:cantSplit/>
        </w:trPr>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proofErr w:type="spellStart"/>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roofErr w:type="spellEnd"/>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3</w:t>
            </w:r>
            <w:r w:rsidRPr="008201B7">
              <w:rPr>
                <w:rFonts w:ascii="SimSun" w:hAnsi="SimSun" w:cs="SimSun" w:hint="eastAsia"/>
              </w:rPr>
              <w:t>月</w:t>
            </w:r>
            <w:r w:rsidRPr="008201B7">
              <w:rPr>
                <w:rFonts w:ascii="SimSun" w:hAnsi="SimSun" w:cs="Arial"/>
              </w:rPr>
              <w:t>31</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eastAsia="zh-CN"/>
              </w:rPr>
            </w:pPr>
            <w:r w:rsidRPr="00520AE5">
              <w:rPr>
                <w:rFonts w:ascii="SimSun" w:eastAsia="SimSun" w:hAnsi="SimSun" w:cs="Arial" w:hint="eastAsia"/>
                <w:lang w:val="en-GB" w:eastAsia="zh-CN"/>
              </w:rPr>
              <w:t>秘书处接收急需保护的非物质文化遗产名录和人类非物质文化遗产代表作名录申报材料，计划、项目和活动推荐材料和</w:t>
            </w:r>
            <w:r w:rsidRPr="00520AE5">
              <w:rPr>
                <w:rFonts w:ascii="SimSun" w:eastAsia="SimSun" w:hAnsi="SimSun" w:cs="Arial"/>
                <w:lang w:val="en-GB" w:eastAsia="zh-CN"/>
              </w:rPr>
              <w:t>10</w:t>
            </w:r>
            <w:r w:rsidRPr="00520AE5">
              <w:rPr>
                <w:rFonts w:ascii="SimSun" w:eastAsia="SimSun" w:hAnsi="SimSun" w:cs="Arial" w:hint="eastAsia"/>
                <w:lang w:val="en-GB" w:eastAsia="zh-CN"/>
              </w:rPr>
              <w:t>万美元以上国际援助申请的截止期限。此日期之后收到的材料将在下一周期评审。秘书处将收到的材料原文公布在《公约》网站上。</w:t>
            </w:r>
          </w:p>
        </w:tc>
      </w:tr>
      <w:tr w:rsidR="003B5B95" w:rsidRPr="008201B7" w:rsidTr="008015E2">
        <w:trPr>
          <w:cantSplit/>
        </w:trPr>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proofErr w:type="spellStart"/>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roofErr w:type="spellEnd"/>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6</w:t>
            </w:r>
            <w:r w:rsidRPr="008201B7">
              <w:rPr>
                <w:rFonts w:ascii="SimSun" w:hAnsi="SimSun" w:cs="SimSun" w:hint="eastAsia"/>
              </w:rPr>
              <w:t>月</w:t>
            </w:r>
            <w:r w:rsidRPr="008201B7">
              <w:rPr>
                <w:rFonts w:ascii="SimSun" w:hAnsi="SimSun" w:cs="Arial"/>
              </w:rPr>
              <w:t>30</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eastAsia="zh-CN"/>
              </w:rPr>
            </w:pPr>
            <w:r w:rsidRPr="00520AE5">
              <w:rPr>
                <w:rFonts w:ascii="SimSun" w:eastAsia="SimSun" w:hAnsi="SimSun" w:cs="SimSun" w:hint="eastAsia"/>
                <w:lang w:val="en-US" w:eastAsia="zh-CN"/>
              </w:rPr>
              <w:t>秘书处受理申报材料的截止期限，包括登记并确认收讫。如果申报材料不完整，将请缔约国补充完整。</w:t>
            </w:r>
          </w:p>
        </w:tc>
      </w:tr>
      <w:tr w:rsidR="003B5B95" w:rsidRPr="008201B7" w:rsidTr="008015E2">
        <w:tc>
          <w:tcPr>
            <w:tcW w:w="1276" w:type="dxa"/>
            <w:shd w:val="clear" w:color="auto" w:fill="auto"/>
          </w:tcPr>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proofErr w:type="spellStart"/>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roofErr w:type="spellEnd"/>
          </w:p>
          <w:p w:rsidR="003B5B95" w:rsidRPr="008201B7" w:rsidRDefault="003B5B95" w:rsidP="008015E2">
            <w:pPr>
              <w:widowControl w:val="0"/>
              <w:tabs>
                <w:tab w:val="right" w:pos="567"/>
              </w:tabs>
              <w:autoSpaceDE w:val="0"/>
              <w:autoSpaceDN w:val="0"/>
              <w:adjustRightInd w:val="0"/>
              <w:spacing w:after="120" w:line="240" w:lineRule="auto"/>
              <w:jc w:val="right"/>
              <w:rPr>
                <w:rFonts w:ascii="SimSun" w:hAnsi="SimSun" w:cs="SimSun"/>
                <w:lang w:val="en-US"/>
              </w:rPr>
            </w:pPr>
            <w:r w:rsidRPr="008201B7">
              <w:rPr>
                <w:rFonts w:ascii="SimSun" w:hAnsi="SimSun" w:cs="Arial"/>
              </w:rPr>
              <w:t>9</w:t>
            </w:r>
            <w:r w:rsidRPr="008201B7">
              <w:rPr>
                <w:rFonts w:ascii="SimSun" w:hAnsi="SimSun" w:cs="SimSun" w:hint="eastAsia"/>
              </w:rPr>
              <w:t>月</w:t>
            </w:r>
            <w:r w:rsidRPr="008201B7">
              <w:rPr>
                <w:rFonts w:ascii="SimSun" w:hAnsi="SimSun" w:cs="Arial"/>
              </w:rPr>
              <w:t>30</w:t>
            </w:r>
            <w:r w:rsidRPr="008201B7">
              <w:rPr>
                <w:rFonts w:ascii="SimSun" w:hAnsi="SimSun" w:cs="SimSun" w:hint="eastAsia"/>
              </w:rPr>
              <w:t>日</w:t>
            </w:r>
          </w:p>
        </w:tc>
        <w:tc>
          <w:tcPr>
            <w:tcW w:w="6945" w:type="dxa"/>
            <w:shd w:val="clear" w:color="auto" w:fill="auto"/>
          </w:tcPr>
          <w:p w:rsidR="003B5B95" w:rsidRPr="008201B7" w:rsidRDefault="00761304" w:rsidP="008015E2">
            <w:pPr>
              <w:widowControl w:val="0"/>
              <w:autoSpaceDE w:val="0"/>
              <w:autoSpaceDN w:val="0"/>
              <w:adjustRightInd w:val="0"/>
              <w:spacing w:after="120" w:line="240" w:lineRule="auto"/>
              <w:rPr>
                <w:rFonts w:ascii="SimSun" w:hAnsi="SimSun" w:cs="SimSun"/>
                <w:lang w:val="en-US"/>
              </w:rPr>
            </w:pPr>
            <w:r w:rsidRPr="00520AE5">
              <w:rPr>
                <w:rFonts w:ascii="SimSun" w:eastAsia="SimSun" w:hAnsi="SimSun" w:cs="Arial" w:hint="eastAsia"/>
                <w:lang w:val="en-GB" w:eastAsia="zh-CN"/>
              </w:rPr>
              <w:t>缔约国向秘书处提交缺失信息、将申报材料补充完整的截止期限。如果申报材料仍不完整，将退回缔约国，以在随后的周期补充完整。</w:t>
            </w:r>
            <w:r w:rsidRPr="00520AE5">
              <w:rPr>
                <w:rFonts w:ascii="SimSun" w:eastAsia="SimSun" w:hAnsi="SimSun" w:cs="SimSun" w:hint="eastAsia"/>
                <w:lang w:val="en-US" w:eastAsia="zh-CN"/>
              </w:rPr>
              <w:t>秘书处收到缔约国根据补充材料要求修订的申报材料后，将其在线公布并替换原先收到的材料。</w:t>
            </w:r>
            <w:proofErr w:type="spellStart"/>
            <w:r w:rsidRPr="00520AE5">
              <w:rPr>
                <w:rFonts w:ascii="SimSun" w:eastAsia="SimSun" w:hAnsi="SimSun" w:cs="SimSun" w:hint="eastAsia"/>
                <w:lang w:val="en-US"/>
              </w:rPr>
              <w:t>其英文或法文译文在备妥后</w:t>
            </w:r>
            <w:r w:rsidRPr="00520AE5">
              <w:rPr>
                <w:rFonts w:ascii="SimSun" w:eastAsia="SimSun" w:hAnsi="SimSun" w:cs="SimSun"/>
                <w:lang w:val="en-US"/>
              </w:rPr>
              <w:t>，</w:t>
            </w:r>
            <w:r w:rsidRPr="00520AE5">
              <w:rPr>
                <w:rFonts w:ascii="SimSun" w:eastAsia="SimSun" w:hAnsi="SimSun" w:cs="SimSun" w:hint="eastAsia"/>
                <w:lang w:val="en-US"/>
              </w:rPr>
              <w:t>也在线公布</w:t>
            </w:r>
            <w:proofErr w:type="spellEnd"/>
            <w:r w:rsidRPr="00520AE5">
              <w:rPr>
                <w:rFonts w:ascii="SimSun" w:eastAsia="SimSun" w:hAnsi="SimSun" w:cs="SimSun" w:hint="eastAsia"/>
                <w:lang w:val="en-US"/>
              </w:rPr>
              <w:t>。</w:t>
            </w:r>
          </w:p>
        </w:tc>
      </w:tr>
    </w:tbl>
    <w:p w:rsidR="003B5B95" w:rsidRPr="008201B7" w:rsidRDefault="003B5B95" w:rsidP="008015E2">
      <w:pPr>
        <w:pStyle w:val="styletimetable"/>
        <w:rPr>
          <w:lang w:val="en-US"/>
        </w:rPr>
      </w:pPr>
      <w:r w:rsidRPr="008201B7">
        <w:t>55.</w:t>
      </w:r>
      <w:r w:rsidRPr="008201B7">
        <w:tab/>
      </w:r>
      <w:r w:rsidRPr="008201B7">
        <w:rPr>
          <w:rFonts w:hint="eastAsia"/>
        </w:rPr>
        <w:t>第</w:t>
      </w:r>
      <w:r w:rsidRPr="008201B7">
        <w:t>2</w:t>
      </w:r>
      <w:r w:rsidRPr="008201B7">
        <w:rPr>
          <w:rFonts w:hint="eastAsia"/>
        </w:rPr>
        <w:t>阶段：</w:t>
      </w:r>
      <w:r>
        <w:rPr>
          <w:lang w:val="en-US"/>
        </w:rPr>
        <w:tab/>
      </w:r>
      <w:r w:rsidRPr="008201B7">
        <w:rPr>
          <w:rFonts w:hint="eastAsia"/>
        </w:rPr>
        <w:t>审查</w:t>
      </w:r>
    </w:p>
    <w:tbl>
      <w:tblPr>
        <w:tblW w:w="0" w:type="auto"/>
        <w:tblInd w:w="959" w:type="dxa"/>
        <w:tblLook w:val="04A0" w:firstRow="1" w:lastRow="0" w:firstColumn="1" w:lastColumn="0" w:noHBand="0" w:noVBand="1"/>
      </w:tblPr>
      <w:tblGrid>
        <w:gridCol w:w="1203"/>
        <w:gridCol w:w="6397"/>
      </w:tblGrid>
      <w:tr w:rsidR="003B5B95" w:rsidRPr="008201B7"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proofErr w:type="spellStart"/>
            <w:r w:rsidRPr="008201B7">
              <w:rPr>
                <w:rFonts w:ascii="SimSun" w:hAnsi="SimSun" w:cs="SimSun" w:hint="eastAsia"/>
              </w:rPr>
              <w:t>第</w:t>
            </w:r>
            <w:r w:rsidRPr="008201B7">
              <w:rPr>
                <w:rFonts w:ascii="SimSun" w:hAnsi="SimSun" w:cs="Arial"/>
              </w:rPr>
              <w:t>一</w:t>
            </w:r>
            <w:r w:rsidRPr="008201B7">
              <w:rPr>
                <w:rFonts w:ascii="SimSun" w:hAnsi="SimSun" w:cs="SimSun" w:hint="eastAsia"/>
              </w:rPr>
              <w:t>年</w:t>
            </w:r>
            <w:proofErr w:type="spellEnd"/>
          </w:p>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r w:rsidRPr="008201B7">
              <w:rPr>
                <w:rFonts w:ascii="SimSun" w:hAnsi="SimSun" w:cs="Arial"/>
              </w:rPr>
              <w:t>12</w:t>
            </w:r>
            <w:r w:rsidRPr="008201B7">
              <w:rPr>
                <w:rFonts w:ascii="SimSun" w:hAnsi="SimSun" w:cs="SimSun" w:hint="eastAsia"/>
              </w:rPr>
              <w:t>月至第</w:t>
            </w:r>
            <w:r w:rsidRPr="008201B7">
              <w:rPr>
                <w:rFonts w:ascii="SimSun" w:hAnsi="SimSun" w:cs="Arial"/>
              </w:rPr>
              <w:t>二</w:t>
            </w:r>
            <w:r w:rsidRPr="008201B7">
              <w:rPr>
                <w:rFonts w:ascii="SimSun" w:hAnsi="SimSun" w:cs="SimSun" w:hint="eastAsia"/>
              </w:rPr>
              <w:t>年</w:t>
            </w:r>
            <w:r w:rsidRPr="008201B7">
              <w:rPr>
                <w:rFonts w:ascii="SimSun" w:hAnsi="SimSun" w:cs="Arial"/>
              </w:rPr>
              <w:t>5</w:t>
            </w:r>
            <w:r w:rsidRPr="008201B7">
              <w:rPr>
                <w:rFonts w:ascii="SimSun" w:hAnsi="SimSun" w:cs="SimSun" w:hint="eastAsia"/>
              </w:rPr>
              <w:t>月</w:t>
            </w:r>
          </w:p>
        </w:tc>
        <w:tc>
          <w:tcPr>
            <w:tcW w:w="6945"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val="en-US" w:eastAsia="zh-CN"/>
              </w:rPr>
            </w:pPr>
            <w:r w:rsidRPr="008201B7">
              <w:rPr>
                <w:rFonts w:ascii="SimSun" w:hAnsi="SimSun" w:cs="SimSun" w:hint="eastAsia"/>
                <w:lang w:val="en-US" w:eastAsia="zh-CN"/>
              </w:rPr>
              <w:t>审查机构</w:t>
            </w:r>
            <w:r w:rsidRPr="008201B7">
              <w:rPr>
                <w:rFonts w:ascii="SimSun" w:hAnsi="SimSun" w:cs="SimSun" w:hint="eastAsia"/>
                <w:lang w:eastAsia="zh-CN"/>
              </w:rPr>
              <w:t>审查申报材料</w:t>
            </w:r>
            <w:r w:rsidRPr="008201B7">
              <w:rPr>
                <w:rFonts w:ascii="SimSun" w:hAnsi="SimSun" w:cs="SimSun" w:hint="eastAsia"/>
                <w:lang w:val="en-US" w:eastAsia="zh-CN"/>
              </w:rPr>
              <w:t>。</w:t>
            </w:r>
          </w:p>
        </w:tc>
      </w:tr>
      <w:tr w:rsidR="003B5B95" w:rsidRPr="008201B7"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proofErr w:type="spellStart"/>
            <w:r w:rsidRPr="008201B7">
              <w:rPr>
                <w:rFonts w:ascii="SimSun" w:hAnsi="SimSun" w:cs="SimSun" w:hint="eastAsia"/>
                <w:lang w:val="en-US"/>
              </w:rPr>
              <w:t>第二年</w:t>
            </w:r>
            <w:proofErr w:type="spellEnd"/>
          </w:p>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r w:rsidRPr="008201B7">
              <w:rPr>
                <w:rFonts w:ascii="SimSun" w:hAnsi="SimSun" w:cs="SimSun" w:hint="eastAsia"/>
                <w:lang w:val="en-US"/>
              </w:rPr>
              <w:t>4</w:t>
            </w:r>
            <w:proofErr w:type="spellStart"/>
            <w:r w:rsidRPr="008201B7">
              <w:rPr>
                <w:rFonts w:ascii="SimSun" w:hAnsi="SimSun" w:cs="SimSun" w:hint="eastAsia"/>
                <w:lang w:val="en-US"/>
              </w:rPr>
              <w:t>月至</w:t>
            </w:r>
            <w:proofErr w:type="spellEnd"/>
            <w:r w:rsidRPr="008201B7">
              <w:rPr>
                <w:rFonts w:ascii="SimSun" w:hAnsi="SimSun" w:cs="SimSun" w:hint="eastAsia"/>
                <w:lang w:val="en-US"/>
              </w:rPr>
              <w:t>6月</w:t>
            </w:r>
          </w:p>
        </w:tc>
        <w:tc>
          <w:tcPr>
            <w:tcW w:w="6945"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val="en-US" w:eastAsia="zh-CN"/>
              </w:rPr>
            </w:pPr>
            <w:r w:rsidRPr="008201B7">
              <w:rPr>
                <w:rFonts w:ascii="SimSun" w:hAnsi="SimSun" w:cs="SimSun" w:hint="eastAsia"/>
                <w:lang w:val="en-US" w:eastAsia="zh-CN"/>
              </w:rPr>
              <w:t>审查机构</w:t>
            </w:r>
            <w:r w:rsidRPr="008201B7">
              <w:rPr>
                <w:rFonts w:ascii="SimSun" w:hAnsi="SimSun" w:cs="SimSun" w:hint="eastAsia"/>
                <w:lang w:eastAsia="zh-CN"/>
              </w:rPr>
              <w:t>召开最后审查会议</w:t>
            </w:r>
            <w:r w:rsidRPr="008201B7">
              <w:rPr>
                <w:rFonts w:ascii="SimSun" w:hAnsi="SimSun" w:cs="SimSun" w:hint="eastAsia"/>
                <w:lang w:val="en-US" w:eastAsia="zh-CN"/>
              </w:rPr>
              <w:t>。</w:t>
            </w:r>
          </w:p>
        </w:tc>
      </w:tr>
      <w:tr w:rsidR="003B5B95" w:rsidRPr="008201B7"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lang w:val="en-US"/>
              </w:rPr>
            </w:pPr>
            <w:proofErr w:type="spellStart"/>
            <w:r w:rsidRPr="008201B7">
              <w:rPr>
                <w:rFonts w:ascii="SimSun" w:hAnsi="SimSun" w:cs="SimSun" w:hint="eastAsia"/>
              </w:rPr>
              <w:t>委员会届会四周前</w:t>
            </w:r>
            <w:proofErr w:type="spellEnd"/>
          </w:p>
        </w:tc>
        <w:tc>
          <w:tcPr>
            <w:tcW w:w="6945"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val="en-US" w:eastAsia="zh-CN"/>
              </w:rPr>
            </w:pPr>
            <w:r w:rsidRPr="008201B7">
              <w:rPr>
                <w:rFonts w:ascii="SimSun" w:hAnsi="SimSun" w:cs="SimSun" w:hint="eastAsia"/>
                <w:lang w:val="en-US" w:eastAsia="zh-CN"/>
              </w:rPr>
              <w:t>秘书处将审查报告转呈委员会委员并在线公布</w:t>
            </w:r>
            <w:r w:rsidRPr="008201B7">
              <w:rPr>
                <w:rFonts w:ascii="SimSun" w:hAnsi="SimSun" w:cs="SimSun"/>
                <w:lang w:val="en-US" w:eastAsia="zh-CN"/>
              </w:rPr>
              <w:t>，</w:t>
            </w:r>
            <w:r w:rsidRPr="008201B7">
              <w:rPr>
                <w:rFonts w:ascii="SimSun" w:hAnsi="SimSun" w:cs="SimSun" w:hint="eastAsia"/>
                <w:lang w:val="en-US" w:eastAsia="zh-CN"/>
              </w:rPr>
              <w:t>以供查询。</w:t>
            </w:r>
          </w:p>
        </w:tc>
      </w:tr>
    </w:tbl>
    <w:p w:rsidR="003B5B95" w:rsidRPr="00A5715B" w:rsidRDefault="003B5B95" w:rsidP="008015E2">
      <w:pPr>
        <w:pStyle w:val="styletimetable"/>
      </w:pPr>
      <w:r w:rsidRPr="008201B7">
        <w:t>56.</w:t>
      </w:r>
      <w:r w:rsidRPr="008201B7">
        <w:tab/>
      </w:r>
      <w:r w:rsidRPr="008201B7">
        <w:rPr>
          <w:rFonts w:hint="eastAsia"/>
        </w:rPr>
        <w:t>第</w:t>
      </w:r>
      <w:r w:rsidRPr="008201B7">
        <w:t>3</w:t>
      </w:r>
      <w:r w:rsidRPr="008201B7">
        <w:rPr>
          <w:rFonts w:hint="eastAsia"/>
        </w:rPr>
        <w:t>阶段:</w:t>
      </w:r>
      <w:r w:rsidRPr="008201B7">
        <w:tab/>
      </w:r>
      <w:r w:rsidRPr="008201B7">
        <w:rPr>
          <w:rFonts w:hint="eastAsia"/>
        </w:rPr>
        <w:t>评审</w:t>
      </w:r>
    </w:p>
    <w:tbl>
      <w:tblPr>
        <w:tblW w:w="0" w:type="auto"/>
        <w:tblInd w:w="959" w:type="dxa"/>
        <w:tblLook w:val="04A0" w:firstRow="1" w:lastRow="0" w:firstColumn="1" w:lastColumn="0" w:noHBand="0" w:noVBand="1"/>
      </w:tblPr>
      <w:tblGrid>
        <w:gridCol w:w="1203"/>
        <w:gridCol w:w="6397"/>
      </w:tblGrid>
      <w:tr w:rsidR="003B5B95" w:rsidRPr="008201B7" w:rsidTr="008015E2">
        <w:tc>
          <w:tcPr>
            <w:tcW w:w="1276" w:type="dxa"/>
            <w:shd w:val="clear" w:color="auto" w:fill="auto"/>
          </w:tcPr>
          <w:p w:rsidR="003B5B95" w:rsidRPr="008201B7" w:rsidRDefault="003B5B95" w:rsidP="008015E2">
            <w:pPr>
              <w:widowControl w:val="0"/>
              <w:autoSpaceDE w:val="0"/>
              <w:autoSpaceDN w:val="0"/>
              <w:adjustRightInd w:val="0"/>
              <w:spacing w:after="120" w:line="240" w:lineRule="auto"/>
              <w:jc w:val="right"/>
              <w:rPr>
                <w:rFonts w:ascii="SimSun" w:hAnsi="SimSun" w:cs="SimSun"/>
              </w:rPr>
            </w:pPr>
            <w:proofErr w:type="spellStart"/>
            <w:r w:rsidRPr="008201B7">
              <w:rPr>
                <w:rFonts w:ascii="SimSun" w:hAnsi="SimSun" w:cs="SimSun" w:hint="eastAsia"/>
              </w:rPr>
              <w:t>第</w:t>
            </w:r>
            <w:r w:rsidRPr="008201B7">
              <w:rPr>
                <w:rFonts w:ascii="SimSun" w:hAnsi="SimSun" w:cs="Arial"/>
              </w:rPr>
              <w:t>二</w:t>
            </w:r>
            <w:r w:rsidRPr="008201B7">
              <w:rPr>
                <w:rFonts w:ascii="SimSun" w:hAnsi="SimSun" w:cs="SimSun" w:hint="eastAsia"/>
              </w:rPr>
              <w:t>年</w:t>
            </w:r>
            <w:proofErr w:type="spellEnd"/>
          </w:p>
          <w:p w:rsidR="003B5B95" w:rsidRPr="008201B7" w:rsidRDefault="003B5B95" w:rsidP="008015E2">
            <w:pPr>
              <w:widowControl w:val="0"/>
              <w:autoSpaceDE w:val="0"/>
              <w:autoSpaceDN w:val="0"/>
              <w:adjustRightInd w:val="0"/>
              <w:spacing w:after="120" w:line="240" w:lineRule="auto"/>
              <w:jc w:val="right"/>
              <w:rPr>
                <w:rFonts w:ascii="SimSun" w:hAnsi="SimSun" w:cs="SimSun"/>
              </w:rPr>
            </w:pPr>
            <w:r w:rsidRPr="008201B7">
              <w:rPr>
                <w:rFonts w:ascii="SimSun" w:hAnsi="SimSun" w:cs="Arial"/>
              </w:rPr>
              <w:t>11</w:t>
            </w:r>
            <w:r w:rsidRPr="008201B7">
              <w:rPr>
                <w:rFonts w:ascii="SimSun" w:hAnsi="SimSun" w:cs="SimSun" w:hint="eastAsia"/>
              </w:rPr>
              <w:t>月</w:t>
            </w:r>
          </w:p>
        </w:tc>
        <w:tc>
          <w:tcPr>
            <w:tcW w:w="6944" w:type="dxa"/>
            <w:shd w:val="clear" w:color="auto" w:fill="auto"/>
          </w:tcPr>
          <w:p w:rsidR="003B5B95" w:rsidRPr="008201B7" w:rsidRDefault="003B5B95" w:rsidP="008015E2">
            <w:pPr>
              <w:widowControl w:val="0"/>
              <w:autoSpaceDE w:val="0"/>
              <w:autoSpaceDN w:val="0"/>
              <w:adjustRightInd w:val="0"/>
              <w:spacing w:after="120" w:line="240" w:lineRule="auto"/>
              <w:rPr>
                <w:rFonts w:ascii="SimSun" w:hAnsi="SimSun" w:cs="SimSun"/>
                <w:lang w:eastAsia="zh-CN"/>
              </w:rPr>
            </w:pPr>
            <w:r w:rsidRPr="008201B7">
              <w:rPr>
                <w:rFonts w:ascii="SimSun" w:hAnsi="SimSun" w:cs="SimSun" w:hint="eastAsia"/>
                <w:lang w:eastAsia="zh-CN"/>
              </w:rPr>
              <w:t>委员会评审申报、推荐和申请材料，并做出决定</w:t>
            </w:r>
          </w:p>
        </w:tc>
      </w:tr>
    </w:tbl>
    <w:p w:rsidR="003B5B95" w:rsidRPr="00A5715B" w:rsidRDefault="003B5B95" w:rsidP="008015E2">
      <w:pPr>
        <w:pStyle w:val="title110"/>
      </w:pPr>
      <w:r w:rsidRPr="008201B7">
        <w:t>I.16</w:t>
      </w:r>
      <w:r w:rsidRPr="00A5715B">
        <w:tab/>
      </w:r>
      <w:r w:rsidRPr="008201B7">
        <w:rPr>
          <w:rFonts w:hint="eastAsia"/>
        </w:rPr>
        <w:t>将</w:t>
      </w:r>
      <w:r>
        <w:rPr>
          <w:rFonts w:hint="eastAsia"/>
        </w:rPr>
        <w:t>“</w:t>
      </w:r>
      <w:r w:rsidRPr="008201B7">
        <w:rPr>
          <w:rFonts w:hint="eastAsia"/>
        </w:rPr>
        <w:t>人类口头和非物质遗产代表作</w:t>
      </w:r>
      <w:r>
        <w:rPr>
          <w:rFonts w:hint="eastAsia"/>
        </w:rPr>
        <w:t>”</w:t>
      </w:r>
      <w:r w:rsidRPr="008201B7">
        <w:rPr>
          <w:rFonts w:hint="eastAsia"/>
        </w:rPr>
        <w:t>项目纳入人类非物质文化遗产代表作名录</w:t>
      </w:r>
    </w:p>
    <w:p w:rsidR="003B5B95" w:rsidRPr="008201B7" w:rsidRDefault="003B5B95" w:rsidP="008015E2">
      <w:pPr>
        <w:pStyle w:val="para1"/>
      </w:pPr>
      <w:r w:rsidRPr="008201B7">
        <w:t>57.</w:t>
      </w:r>
      <w:r w:rsidRPr="008201B7">
        <w:tab/>
      </w:r>
      <w:r w:rsidRPr="008201B7">
        <w:rPr>
          <w:rFonts w:hint="eastAsia"/>
        </w:rPr>
        <w:t>根据《公约》第三十一条第</w:t>
      </w:r>
      <w:r>
        <w:rPr>
          <w:rFonts w:hint="eastAsia"/>
        </w:rPr>
        <w:t>一</w:t>
      </w:r>
      <w:r w:rsidRPr="008201B7">
        <w:rPr>
          <w:rFonts w:hint="eastAsia"/>
        </w:rPr>
        <w:t>款，在缔约国大会通过本业务指南后，委员会应自动将《公约》生效前宣布为</w:t>
      </w:r>
      <w:r>
        <w:rPr>
          <w:rFonts w:hint="eastAsia"/>
        </w:rPr>
        <w:t>“</w:t>
      </w:r>
      <w:r w:rsidRPr="008201B7">
        <w:rPr>
          <w:rFonts w:hint="eastAsia"/>
        </w:rPr>
        <w:t>人类口头和非物质遗产代表作</w:t>
      </w:r>
      <w:r>
        <w:rPr>
          <w:rFonts w:hint="eastAsia"/>
        </w:rPr>
        <w:t>”</w:t>
      </w:r>
      <w:r w:rsidRPr="008201B7">
        <w:rPr>
          <w:rFonts w:hint="eastAsia"/>
        </w:rPr>
        <w:t>的所有项目纳入《公约》第十六条所述的名录。</w:t>
      </w:r>
    </w:p>
    <w:p w:rsidR="003B5B95" w:rsidRPr="008201B7" w:rsidRDefault="003B5B95" w:rsidP="008015E2">
      <w:pPr>
        <w:pStyle w:val="para1"/>
      </w:pPr>
      <w:r w:rsidRPr="008201B7">
        <w:t>58.</w:t>
      </w:r>
      <w:r w:rsidRPr="008201B7">
        <w:tab/>
      </w:r>
      <w:r w:rsidRPr="008201B7">
        <w:rPr>
          <w:rFonts w:hint="eastAsia"/>
        </w:rPr>
        <w:t>这一规定适用于领土上存在一项或多项宣布为</w:t>
      </w:r>
      <w:r>
        <w:rPr>
          <w:rFonts w:hint="eastAsia"/>
        </w:rPr>
        <w:t>“</w:t>
      </w:r>
      <w:r w:rsidRPr="008201B7">
        <w:rPr>
          <w:rFonts w:hint="eastAsia"/>
        </w:rPr>
        <w:t>代表作</w:t>
      </w:r>
      <w:r>
        <w:rPr>
          <w:rFonts w:hint="eastAsia"/>
        </w:rPr>
        <w:t>”</w:t>
      </w:r>
      <w:r w:rsidRPr="008201B7">
        <w:rPr>
          <w:rFonts w:hint="eastAsia"/>
        </w:rPr>
        <w:t>项目的所有国家，无论其是否是《公约》缔约国。有宣布为</w:t>
      </w:r>
      <w:r>
        <w:rPr>
          <w:rFonts w:hint="eastAsia"/>
        </w:rPr>
        <w:t>“</w:t>
      </w:r>
      <w:r w:rsidRPr="008201B7">
        <w:rPr>
          <w:rFonts w:hint="eastAsia"/>
        </w:rPr>
        <w:t>代表作</w:t>
      </w:r>
      <w:r>
        <w:rPr>
          <w:rFonts w:hint="eastAsia"/>
        </w:rPr>
        <w:t>”项目</w:t>
      </w:r>
      <w:r w:rsidRPr="008201B7">
        <w:rPr>
          <w:rFonts w:hint="eastAsia"/>
        </w:rPr>
        <w:t>纳入名录的非缔约国享有《公约》规定的所有权利并承担所有义务，但这些权利和义务只适用于其领土上存在的遗产项目。这些国家须书面表示同意，并明了这些权利和义务不得单独援引或适用。</w:t>
      </w:r>
    </w:p>
    <w:p w:rsidR="003B5B95" w:rsidRPr="008201B7" w:rsidRDefault="003B5B95" w:rsidP="008015E2">
      <w:pPr>
        <w:pStyle w:val="para1"/>
      </w:pPr>
      <w:r w:rsidRPr="008201B7">
        <w:t>59.</w:t>
      </w:r>
      <w:r w:rsidRPr="008201B7">
        <w:tab/>
      </w:r>
      <w:r w:rsidRPr="008201B7">
        <w:rPr>
          <w:rFonts w:hint="eastAsia"/>
        </w:rPr>
        <w:t>总干事应向领土上</w:t>
      </w:r>
      <w:r>
        <w:rPr>
          <w:rFonts w:hint="eastAsia"/>
        </w:rPr>
        <w:t>存在</w:t>
      </w:r>
      <w:r w:rsidRPr="008201B7">
        <w:rPr>
          <w:rFonts w:hint="eastAsia"/>
        </w:rPr>
        <w:t>已宣布为</w:t>
      </w:r>
      <w:r>
        <w:rPr>
          <w:rFonts w:hint="eastAsia"/>
        </w:rPr>
        <w:t>“</w:t>
      </w:r>
      <w:r w:rsidRPr="008201B7">
        <w:rPr>
          <w:rFonts w:hint="eastAsia"/>
        </w:rPr>
        <w:t>代表作</w:t>
      </w:r>
      <w:r>
        <w:rPr>
          <w:rFonts w:hint="eastAsia"/>
        </w:rPr>
        <w:t>”</w:t>
      </w:r>
      <w:r w:rsidRPr="008201B7">
        <w:rPr>
          <w:rFonts w:hint="eastAsia"/>
        </w:rPr>
        <w:t>项目的所有非缔约国通知本业务指南通过事宜及其各项要求，即：根据《公约》第十六条第</w:t>
      </w:r>
      <w:r>
        <w:rPr>
          <w:rFonts w:hint="eastAsia"/>
        </w:rPr>
        <w:t>二</w:t>
      </w:r>
      <w:r w:rsidRPr="008201B7">
        <w:rPr>
          <w:rFonts w:hint="eastAsia"/>
        </w:rPr>
        <w:t>款，这些项目应与将来列入名录的遗产项目享有同等地位，同时按照本业务指南所规定的方式，在接受监督、从一个名录转入另一名录以及撤回等方面，受同一法律制度的约束。</w:t>
      </w:r>
    </w:p>
    <w:p w:rsidR="003B5B95" w:rsidRPr="008201B7" w:rsidRDefault="003B5B95" w:rsidP="008015E2">
      <w:pPr>
        <w:pStyle w:val="para1"/>
      </w:pPr>
      <w:r w:rsidRPr="008201B7">
        <w:t>60.</w:t>
      </w:r>
      <w:r w:rsidRPr="008201B7">
        <w:tab/>
      </w:r>
      <w:r w:rsidRPr="008201B7">
        <w:rPr>
          <w:rFonts w:hint="eastAsia"/>
        </w:rPr>
        <w:t>在上述通知中，总干事还将按照委员会的授权，同时请非缔约国在一年内以书面形式明确表示同意按上文第</w:t>
      </w:r>
      <w:r w:rsidRPr="008201B7">
        <w:t>58</w:t>
      </w:r>
      <w:r w:rsidRPr="008201B7">
        <w:rPr>
          <w:rFonts w:hint="eastAsia"/>
        </w:rPr>
        <w:t>段和第</w:t>
      </w:r>
      <w:r w:rsidRPr="008201B7">
        <w:t>59</w:t>
      </w:r>
      <w:r w:rsidRPr="008201B7">
        <w:rPr>
          <w:rFonts w:hint="eastAsia"/>
        </w:rPr>
        <w:t>段所述方式，接受《公约》规定的权利</w:t>
      </w:r>
      <w:r>
        <w:rPr>
          <w:rFonts w:hint="eastAsia"/>
        </w:rPr>
        <w:t>并</w:t>
      </w:r>
      <w:r w:rsidRPr="008201B7">
        <w:rPr>
          <w:rFonts w:hint="eastAsia"/>
        </w:rPr>
        <w:t>承担义务。</w:t>
      </w:r>
    </w:p>
    <w:p w:rsidR="003B5B95" w:rsidRPr="008201B7" w:rsidRDefault="003B5B95" w:rsidP="008015E2">
      <w:pPr>
        <w:pStyle w:val="para1"/>
      </w:pPr>
      <w:r w:rsidRPr="008201B7">
        <w:t>61.</w:t>
      </w:r>
      <w:r w:rsidRPr="008201B7">
        <w:tab/>
      </w:r>
      <w:r w:rsidRPr="008201B7">
        <w:rPr>
          <w:rFonts w:hint="eastAsia"/>
        </w:rPr>
        <w:t>相关非缔约国表示接受的书面通知应呈交担任《公约》保管人之职的总干事，而此通知也表明将已宣布为</w:t>
      </w:r>
      <w:r>
        <w:rPr>
          <w:rFonts w:hint="eastAsia"/>
        </w:rPr>
        <w:t>“</w:t>
      </w:r>
      <w:r w:rsidRPr="008201B7">
        <w:rPr>
          <w:rFonts w:hint="eastAsia"/>
        </w:rPr>
        <w:t>代表作</w:t>
      </w:r>
      <w:r>
        <w:rPr>
          <w:rFonts w:hint="eastAsia"/>
        </w:rPr>
        <w:t>”</w:t>
      </w:r>
      <w:r w:rsidRPr="008201B7">
        <w:rPr>
          <w:rFonts w:hint="eastAsia"/>
        </w:rPr>
        <w:t>的有关</w:t>
      </w:r>
      <w:r w:rsidRPr="008201B7">
        <w:t>项目置于</w:t>
      </w:r>
      <w:r w:rsidRPr="008201B7">
        <w:rPr>
          <w:rFonts w:hint="eastAsia"/>
        </w:rPr>
        <w:t>《公约》整套法律制度的管辖之下。</w:t>
      </w:r>
    </w:p>
    <w:p w:rsidR="003B5B95" w:rsidRPr="008201B7" w:rsidRDefault="003B5B95" w:rsidP="008015E2">
      <w:pPr>
        <w:pStyle w:val="para1"/>
      </w:pPr>
      <w:r w:rsidRPr="008201B7">
        <w:t>62.</w:t>
      </w:r>
      <w:r w:rsidRPr="008201B7">
        <w:tab/>
      </w:r>
      <w:r w:rsidRPr="008201B7">
        <w:rPr>
          <w:rFonts w:hint="eastAsia"/>
        </w:rPr>
        <w:t>如果《公约》非缔约国拒绝在一年内</w:t>
      </w:r>
      <w:r>
        <w:rPr>
          <w:rFonts w:hint="eastAsia"/>
        </w:rPr>
        <w:t>提供</w:t>
      </w:r>
      <w:r w:rsidRPr="008201B7">
        <w:rPr>
          <w:rFonts w:hint="eastAsia"/>
        </w:rPr>
        <w:t>书面同意因其领土上存在已纳入人类非物质文化遗产代表作名录的遗产项目而接受《公约》规定的权利</w:t>
      </w:r>
      <w:r>
        <w:rPr>
          <w:rFonts w:hint="eastAsia"/>
        </w:rPr>
        <w:t>并</w:t>
      </w:r>
      <w:r w:rsidRPr="008201B7">
        <w:rPr>
          <w:rFonts w:hint="eastAsia"/>
        </w:rPr>
        <w:t>承担义务，委员会应有权将这些遗产项目从名录中撤出。</w:t>
      </w:r>
    </w:p>
    <w:p w:rsidR="003B5B95" w:rsidRPr="008201B7" w:rsidRDefault="003B5B95" w:rsidP="008015E2">
      <w:pPr>
        <w:pStyle w:val="para1"/>
        <w:tabs>
          <w:tab w:val="clear" w:pos="1418"/>
          <w:tab w:val="left" w:pos="1205"/>
        </w:tabs>
      </w:pPr>
      <w:r w:rsidRPr="008201B7">
        <w:t>63.</w:t>
      </w:r>
      <w:r w:rsidRPr="008201B7">
        <w:tab/>
      </w:r>
      <w:r w:rsidRPr="008201B7">
        <w:tab/>
      </w:r>
      <w:r w:rsidRPr="008201B7">
        <w:rPr>
          <w:rFonts w:hint="eastAsia"/>
        </w:rPr>
        <w:t>如果《公约》非缔约国在一年之内未对通知做出回应或对其意向保持沉默，或者未能明确表示同意，则委员会将视其沉默或无回应为拒绝，并据此采用上文第</w:t>
      </w:r>
      <w:r w:rsidRPr="008201B7">
        <w:t>62</w:t>
      </w:r>
      <w:r w:rsidRPr="008201B7">
        <w:rPr>
          <w:rFonts w:hint="eastAsia"/>
        </w:rPr>
        <w:t>段的规定。但是，因不可控制因素导致该国无法通报其接受抑或拒绝的情况除外。</w:t>
      </w:r>
    </w:p>
    <w:p w:rsidR="003B5B95" w:rsidRPr="008201B7" w:rsidRDefault="003B5B95" w:rsidP="008015E2">
      <w:pPr>
        <w:pStyle w:val="para1"/>
      </w:pPr>
      <w:r w:rsidRPr="008201B7">
        <w:t>64.</w:t>
      </w:r>
      <w:r w:rsidRPr="008201B7">
        <w:tab/>
      </w:r>
      <w:r w:rsidRPr="008201B7">
        <w:rPr>
          <w:rFonts w:hint="eastAsia"/>
        </w:rPr>
        <w:t>如果已宣布为</w:t>
      </w:r>
      <w:r>
        <w:rPr>
          <w:rFonts w:hint="eastAsia"/>
        </w:rPr>
        <w:t>“</w:t>
      </w:r>
      <w:r w:rsidRPr="008201B7">
        <w:rPr>
          <w:rFonts w:hint="eastAsia"/>
        </w:rPr>
        <w:t>代表作</w:t>
      </w:r>
      <w:r>
        <w:rPr>
          <w:rFonts w:hint="eastAsia"/>
        </w:rPr>
        <w:t>”</w:t>
      </w:r>
      <w:r w:rsidRPr="008201B7">
        <w:rPr>
          <w:rFonts w:hint="eastAsia"/>
        </w:rPr>
        <w:t>并纳入名录的某一遗产项目同时存在于《公约》一缔约国和一非缔约国领土上，则应将其视为受益于《公约》所确立的整套法律制度，而总干事应按照委员会的授权提请非缔约国同意《公约》所规定的义务。在非缔约国会员国没有明确表示同意的情况下，委员会有权</w:t>
      </w:r>
      <w:r>
        <w:rPr>
          <w:rFonts w:hint="eastAsia"/>
        </w:rPr>
        <w:t>建议</w:t>
      </w:r>
      <w:r w:rsidRPr="008201B7">
        <w:rPr>
          <w:rFonts w:hint="eastAsia"/>
        </w:rPr>
        <w:t>其不得采取可能损害已宣布为</w:t>
      </w:r>
      <w:r>
        <w:rPr>
          <w:rFonts w:hint="eastAsia"/>
        </w:rPr>
        <w:t>“</w:t>
      </w:r>
      <w:r w:rsidRPr="008201B7">
        <w:rPr>
          <w:rFonts w:hint="eastAsia"/>
        </w:rPr>
        <w:t>代表作</w:t>
      </w:r>
      <w:r>
        <w:rPr>
          <w:rFonts w:hint="eastAsia"/>
        </w:rPr>
        <w:t>”</w:t>
      </w:r>
      <w:r w:rsidRPr="008201B7">
        <w:rPr>
          <w:rFonts w:hint="eastAsia"/>
        </w:rPr>
        <w:t>的相关项目的任何行动。</w:t>
      </w:r>
    </w:p>
    <w:p w:rsidR="003B5B95" w:rsidRPr="008201B7" w:rsidRDefault="003B5B95" w:rsidP="008015E2">
      <w:pPr>
        <w:pStyle w:val="para1"/>
      </w:pPr>
      <w:r w:rsidRPr="008201B7">
        <w:t>65.</w:t>
      </w:r>
      <w:r w:rsidRPr="008201B7">
        <w:tab/>
      </w:r>
      <w:r w:rsidRPr="008201B7">
        <w:rPr>
          <w:rFonts w:hint="eastAsia"/>
        </w:rPr>
        <w:t>委员会应按照本业务指南所规定的方式和手续向大会报告在这一方面采取的措施。</w:t>
      </w:r>
    </w:p>
    <w:p w:rsidR="003B5B95" w:rsidRPr="008201B7" w:rsidRDefault="003B5B95" w:rsidP="008015E2">
      <w:pPr>
        <w:pStyle w:val="title10"/>
      </w:pPr>
      <w:r w:rsidRPr="008201B7">
        <w:rPr>
          <w:rFonts w:hint="eastAsia"/>
        </w:rPr>
        <w:t>第</w:t>
      </w:r>
      <w:r>
        <w:rPr>
          <w:rFonts w:hint="eastAsia"/>
        </w:rPr>
        <w:t>二</w:t>
      </w:r>
      <w:r w:rsidRPr="008201B7">
        <w:rPr>
          <w:rFonts w:hint="eastAsia"/>
        </w:rPr>
        <w:t>章</w:t>
      </w:r>
      <w:r w:rsidRPr="008201B7">
        <w:tab/>
      </w:r>
      <w:r w:rsidRPr="008201B7">
        <w:rPr>
          <w:rFonts w:hint="eastAsia"/>
        </w:rPr>
        <w:t>非物质文化遗产基金</w:t>
      </w:r>
    </w:p>
    <w:p w:rsidR="003B5B95" w:rsidRPr="008201B7" w:rsidRDefault="003B5B95" w:rsidP="008015E2">
      <w:pPr>
        <w:pStyle w:val="title110"/>
      </w:pPr>
      <w:r w:rsidRPr="008201B7">
        <w:t>II.1</w:t>
      </w:r>
      <w:r w:rsidRPr="00A5715B">
        <w:tab/>
      </w:r>
      <w:r w:rsidRPr="00A5715B">
        <w:rPr>
          <w:rFonts w:hint="eastAsia"/>
        </w:rPr>
        <w:t>基金资源的</w:t>
      </w:r>
      <w:r w:rsidRPr="008201B7">
        <w:rPr>
          <w:rFonts w:hint="eastAsia"/>
        </w:rPr>
        <w:t>使用方针</w:t>
      </w:r>
    </w:p>
    <w:p w:rsidR="003B5B95" w:rsidRPr="008201B7" w:rsidRDefault="003B5B95" w:rsidP="008015E2">
      <w:pPr>
        <w:pStyle w:val="para1"/>
      </w:pPr>
      <w:r w:rsidRPr="008201B7">
        <w:t>66.</w:t>
      </w:r>
      <w:r w:rsidRPr="008201B7">
        <w:tab/>
      </w:r>
      <w:r w:rsidRPr="008201B7">
        <w:rPr>
          <w:rFonts w:hint="eastAsia"/>
        </w:rPr>
        <w:t>遵照</w:t>
      </w:r>
      <w:r>
        <w:rPr>
          <w:rFonts w:hint="eastAsia"/>
        </w:rPr>
        <w:t>《</w:t>
      </w:r>
      <w:r w:rsidRPr="008201B7">
        <w:rPr>
          <w:rFonts w:hint="eastAsia"/>
        </w:rPr>
        <w:t>财务条例</w:t>
      </w:r>
      <w:r>
        <w:rPr>
          <w:rFonts w:hint="eastAsia"/>
        </w:rPr>
        <w:t>》</w:t>
      </w:r>
      <w:r w:rsidRPr="008201B7">
        <w:rPr>
          <w:rFonts w:hint="eastAsia"/>
        </w:rPr>
        <w:t>第</w:t>
      </w:r>
      <w:r w:rsidRPr="008201B7">
        <w:t>1.1</w:t>
      </w:r>
      <w:r w:rsidRPr="008201B7">
        <w:rPr>
          <w:rFonts w:hint="eastAsia"/>
        </w:rPr>
        <w:t>条，基金作为一个特别账户进行管理，其资源主要用于提供《公约》第五章所述及的国际援助。</w:t>
      </w:r>
    </w:p>
    <w:p w:rsidR="003B5B95" w:rsidRPr="008201B7" w:rsidRDefault="003B5B95" w:rsidP="008015E2">
      <w:pPr>
        <w:pStyle w:val="para1"/>
      </w:pPr>
      <w:r w:rsidRPr="008201B7">
        <w:t>67.</w:t>
      </w:r>
      <w:r w:rsidRPr="008201B7">
        <w:tab/>
      </w:r>
      <w:r w:rsidRPr="008201B7">
        <w:rPr>
          <w:rFonts w:hint="eastAsia"/>
        </w:rPr>
        <w:t>基金资源还可用于：</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补充</w:t>
      </w:r>
      <w:r>
        <w:rPr>
          <w:rFonts w:hint="eastAsia"/>
        </w:rPr>
        <w:t>《</w:t>
      </w:r>
      <w:r w:rsidRPr="008201B7">
        <w:rPr>
          <w:rFonts w:hint="eastAsia"/>
        </w:rPr>
        <w:t>财务条例</w:t>
      </w:r>
      <w:r>
        <w:rPr>
          <w:rFonts w:hint="eastAsia"/>
        </w:rPr>
        <w:t>》</w:t>
      </w:r>
      <w:r w:rsidRPr="008201B7">
        <w:rPr>
          <w:rFonts w:hint="eastAsia"/>
        </w:rPr>
        <w:t>第</w:t>
      </w:r>
      <w:r w:rsidRPr="008201B7">
        <w:rPr>
          <w:rFonts w:cs="Arial"/>
        </w:rPr>
        <w:t>6</w:t>
      </w:r>
      <w:r w:rsidRPr="008201B7">
        <w:rPr>
          <w:rFonts w:hint="eastAsia"/>
        </w:rPr>
        <w:t>条所述的准备金；</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支持《公约》第</w:t>
      </w:r>
      <w:r w:rsidRPr="008201B7">
        <w:rPr>
          <w:rFonts w:cs="Arial" w:hint="eastAsia"/>
        </w:rPr>
        <w:t>七</w:t>
      </w:r>
      <w:r w:rsidRPr="008201B7">
        <w:rPr>
          <w:rFonts w:hint="eastAsia"/>
        </w:rPr>
        <w:t>条所述的委员会其他职能，包括与《公约》第</w:t>
      </w:r>
      <w:r w:rsidRPr="008201B7">
        <w:rPr>
          <w:rFonts w:cs="Arial" w:hint="eastAsia"/>
        </w:rPr>
        <w:t>十八</w:t>
      </w:r>
      <w:r w:rsidRPr="008201B7">
        <w:rPr>
          <w:rFonts w:hint="eastAsia"/>
        </w:rPr>
        <w:t>条所述推荐相关的职能；</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支付</w:t>
      </w:r>
      <w:r>
        <w:rPr>
          <w:rFonts w:hint="eastAsia"/>
        </w:rPr>
        <w:t>作为</w:t>
      </w:r>
      <w:r w:rsidRPr="008201B7">
        <w:rPr>
          <w:rFonts w:hint="eastAsia"/>
        </w:rPr>
        <w:t>委员会</w:t>
      </w:r>
      <w:r>
        <w:rPr>
          <w:rFonts w:hint="eastAsia"/>
        </w:rPr>
        <w:t>成员的</w:t>
      </w:r>
      <w:r w:rsidRPr="008201B7">
        <w:rPr>
          <w:rFonts w:hint="eastAsia"/>
        </w:rPr>
        <w:t>发展中国</w:t>
      </w:r>
      <w:r>
        <w:rPr>
          <w:rFonts w:hint="eastAsia"/>
        </w:rPr>
        <w:t>家</w:t>
      </w:r>
      <w:r w:rsidRPr="008201B7">
        <w:rPr>
          <w:rFonts w:hint="eastAsia"/>
        </w:rPr>
        <w:t>代表参加委员会届会的费用，但仅适用于非物质文化遗产领域专家；如果预算允许，按照逐案处理的方式，支付作为《公约》缔约国而非委员会成员国的发展中国家代表参加会议的费用，但仅适用于非物质文化遗产领域的专家；</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支付非政府组织和非营利性组织、公共或私营机构以及个人应委员会请求提供咨询服务的费用；</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支付公共或私营机构及个人，特别是社区和群体成员应委员会邀请参加其会议、就具体问题提供咨询的费用。</w:t>
      </w:r>
    </w:p>
    <w:p w:rsidR="003B5B95" w:rsidRPr="008201B7" w:rsidRDefault="003B5B95" w:rsidP="008015E2">
      <w:pPr>
        <w:pStyle w:val="title110"/>
      </w:pPr>
      <w:r w:rsidRPr="008201B7">
        <w:t>II.2</w:t>
      </w:r>
      <w:r w:rsidRPr="00A5715B">
        <w:tab/>
      </w:r>
      <w:r w:rsidRPr="008201B7">
        <w:rPr>
          <w:rFonts w:hint="eastAsia"/>
        </w:rPr>
        <w:t>非物质文化遗产基金的增资办法</w:t>
      </w:r>
    </w:p>
    <w:p w:rsidR="003B5B95" w:rsidRPr="008201B7" w:rsidRDefault="003B5B95" w:rsidP="008015E2">
      <w:pPr>
        <w:pStyle w:val="title1110"/>
        <w:rPr>
          <w:rFonts w:cs="SimSun"/>
        </w:rPr>
      </w:pPr>
      <w:r w:rsidRPr="008201B7">
        <w:t>II.2.1</w:t>
      </w:r>
      <w:r w:rsidRPr="008201B7">
        <w:tab/>
      </w:r>
      <w:r w:rsidRPr="00A5715B">
        <w:rPr>
          <w:rFonts w:cs="SimSun" w:hint="eastAsia"/>
        </w:rPr>
        <w:t>捐助</w:t>
      </w:r>
      <w:r w:rsidRPr="008201B7">
        <w:rPr>
          <w:rFonts w:cs="SimSun" w:hint="eastAsia"/>
        </w:rPr>
        <w:t>方</w:t>
      </w:r>
    </w:p>
    <w:p w:rsidR="003B5B95" w:rsidRPr="008201B7" w:rsidRDefault="003B5B95" w:rsidP="008015E2">
      <w:pPr>
        <w:pStyle w:val="para1"/>
      </w:pPr>
      <w:r w:rsidRPr="008201B7">
        <w:t>68.</w:t>
      </w:r>
      <w:r w:rsidRPr="008201B7">
        <w:tab/>
      </w:r>
      <w:r w:rsidRPr="008201B7">
        <w:rPr>
          <w:rFonts w:hint="eastAsia"/>
        </w:rPr>
        <w:t>委员会欢迎向非物质文化遗产基金（即“基金”）捐款，用以增强委员会履行职能的能力。</w:t>
      </w:r>
    </w:p>
    <w:p w:rsidR="003B5B95" w:rsidRPr="008201B7" w:rsidRDefault="003B5B95" w:rsidP="008015E2">
      <w:pPr>
        <w:pStyle w:val="para1"/>
      </w:pPr>
      <w:r w:rsidRPr="008201B7">
        <w:t>69.</w:t>
      </w:r>
      <w:r w:rsidRPr="008201B7">
        <w:tab/>
      </w:r>
      <w:r w:rsidRPr="008201B7">
        <w:rPr>
          <w:rFonts w:hint="eastAsia"/>
        </w:rPr>
        <w:t>委员会欢迎联合国及其专门机构和计划规划署（特别是联合国开发计划署）以及其他国际组织为基金捐款。委员会也鼓励《公约》缔约国和其他国家向基金提供自愿捐款。委员会还欢迎公营和私营机构及个人向基金捐款。</w:t>
      </w:r>
    </w:p>
    <w:p w:rsidR="003B5B95" w:rsidRPr="008201B7" w:rsidRDefault="003B5B95" w:rsidP="008015E2">
      <w:pPr>
        <w:pStyle w:val="para1"/>
      </w:pPr>
      <w:r w:rsidRPr="008201B7">
        <w:t>70.</w:t>
      </w:r>
      <w:r w:rsidRPr="008201B7">
        <w:tab/>
      </w:r>
      <w:r w:rsidRPr="008201B7">
        <w:rPr>
          <w:rFonts w:hint="eastAsia"/>
        </w:rPr>
        <w:t>委员会鼓励建立国家、公共和私人基金会或协会，以推进《公约》各项目标的实现，并欢迎这些基金会或协会向非物质文化遗产基金捐款。</w:t>
      </w:r>
    </w:p>
    <w:p w:rsidR="003B5B95" w:rsidRPr="008201B7" w:rsidRDefault="003B5B95" w:rsidP="008015E2">
      <w:pPr>
        <w:pStyle w:val="para1"/>
      </w:pPr>
      <w:r w:rsidRPr="008201B7">
        <w:t>71.</w:t>
      </w:r>
      <w:r w:rsidRPr="008201B7">
        <w:tab/>
      </w:r>
      <w:r w:rsidRPr="008201B7">
        <w:rPr>
          <w:rFonts w:hint="eastAsia"/>
        </w:rPr>
        <w:t>委员会呼吁各缔约国向教科文组织赞助、为基金举行的国际筹款运动提供支持</w:t>
      </w:r>
      <w:r w:rsidRPr="00A5715B">
        <w:rPr>
          <w:rFonts w:hint="eastAsia"/>
        </w:rPr>
        <w:t>。</w:t>
      </w:r>
    </w:p>
    <w:p w:rsidR="003B5B95" w:rsidRPr="008201B7" w:rsidRDefault="003B5B95" w:rsidP="008015E2">
      <w:pPr>
        <w:pStyle w:val="title1110"/>
        <w:rPr>
          <w:rFonts w:cs="SimSun"/>
        </w:rPr>
      </w:pPr>
      <w:r w:rsidRPr="008201B7">
        <w:t>II.2.2</w:t>
      </w:r>
      <w:r w:rsidRPr="008201B7">
        <w:tab/>
      </w:r>
      <w:r w:rsidRPr="008201B7">
        <w:rPr>
          <w:rFonts w:hint="eastAsia"/>
        </w:rPr>
        <w:t>捐助</w:t>
      </w:r>
      <w:r w:rsidRPr="00A5715B">
        <w:rPr>
          <w:rFonts w:cs="SimSun" w:hint="eastAsia"/>
        </w:rPr>
        <w:t>条件</w:t>
      </w:r>
    </w:p>
    <w:p w:rsidR="003B5B95" w:rsidRPr="008201B7" w:rsidRDefault="003B5B95" w:rsidP="008015E2">
      <w:pPr>
        <w:pStyle w:val="para1"/>
      </w:pPr>
      <w:r w:rsidRPr="008201B7">
        <w:t>72.</w:t>
      </w:r>
      <w:r w:rsidRPr="008201B7">
        <w:tab/>
        <w:t>向</w:t>
      </w:r>
      <w:r w:rsidRPr="008201B7">
        <w:rPr>
          <w:rFonts w:hint="eastAsia"/>
        </w:rPr>
        <w:t>基金提供捐款不得附带任何</w:t>
      </w:r>
      <w:r>
        <w:rPr>
          <w:rFonts w:hint="eastAsia"/>
        </w:rPr>
        <w:t>有悖</w:t>
      </w:r>
      <w:r w:rsidRPr="008201B7">
        <w:rPr>
          <w:rFonts w:hint="eastAsia"/>
        </w:rPr>
        <w:t>《公约》各项目标的政治、经济或其他条件。</w:t>
      </w:r>
    </w:p>
    <w:p w:rsidR="003B5B95" w:rsidRPr="008201B7" w:rsidRDefault="003B5B95" w:rsidP="008015E2">
      <w:pPr>
        <w:pStyle w:val="para1"/>
      </w:pPr>
      <w:r w:rsidRPr="008201B7">
        <w:t>73.</w:t>
      </w:r>
      <w:r w:rsidRPr="008201B7">
        <w:tab/>
      </w:r>
      <w:r w:rsidRPr="008201B7">
        <w:rPr>
          <w:rFonts w:hint="eastAsia"/>
        </w:rPr>
        <w:t>任何实体，若其活动</w:t>
      </w:r>
      <w:r>
        <w:rPr>
          <w:rFonts w:hint="eastAsia"/>
        </w:rPr>
        <w:t>有悖</w:t>
      </w:r>
      <w:r w:rsidRPr="008201B7">
        <w:rPr>
          <w:rFonts w:hint="eastAsia"/>
        </w:rPr>
        <w:t>《公约》的宗旨和原则、</w:t>
      </w:r>
      <w:r>
        <w:rPr>
          <w:rFonts w:hint="eastAsia"/>
        </w:rPr>
        <w:t>有悖</w:t>
      </w:r>
      <w:r w:rsidRPr="008201B7">
        <w:rPr>
          <w:rFonts w:hint="eastAsia"/>
        </w:rPr>
        <w:t>现有的国际人权文书、</w:t>
      </w:r>
      <w:r>
        <w:rPr>
          <w:rFonts w:hint="eastAsia"/>
        </w:rPr>
        <w:t>有悖</w:t>
      </w:r>
      <w:r w:rsidRPr="008201B7">
        <w:rPr>
          <w:rFonts w:hint="eastAsia"/>
        </w:rPr>
        <w:t>可持续发展要求</w:t>
      </w:r>
      <w:r>
        <w:rPr>
          <w:rFonts w:hint="eastAsia"/>
        </w:rPr>
        <w:t>或</w:t>
      </w:r>
      <w:r w:rsidRPr="008201B7">
        <w:rPr>
          <w:rFonts w:hint="eastAsia"/>
        </w:rPr>
        <w:t>社区、群体和个人之间相互尊重的要求，其捐款不得接受。秘书处可决定是否将具体捐款案例提交委员会审议。</w:t>
      </w:r>
    </w:p>
    <w:p w:rsidR="003B5B95" w:rsidRPr="008201B7" w:rsidRDefault="003B5B95" w:rsidP="008015E2">
      <w:pPr>
        <w:pStyle w:val="para1"/>
      </w:pPr>
      <w:r w:rsidRPr="008201B7">
        <w:t>74.</w:t>
      </w:r>
      <w:r w:rsidRPr="008201B7">
        <w:tab/>
      </w:r>
      <w:r w:rsidRPr="008201B7">
        <w:rPr>
          <w:rFonts w:hint="eastAsia"/>
        </w:rPr>
        <w:t>非物质文化遗产基金的自愿捐款按照基金的财务条例、大会制定的基金使用方针以及委员会定期制定的</w:t>
      </w:r>
      <w:r>
        <w:rPr>
          <w:rFonts w:hint="eastAsia"/>
        </w:rPr>
        <w:t>基金</w:t>
      </w:r>
      <w:r w:rsidRPr="008201B7">
        <w:rPr>
          <w:rFonts w:hint="eastAsia"/>
        </w:rPr>
        <w:t>资源使用计划进行管理。以下规定尤其适用于基金的自愿捐款：</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捐助方不得对委员会如何使用其捐款施加直接影响；</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不向捐助方提供单独说明或财务报告；</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秘书处与捐助方仅通过信函往来达成有关协议。</w:t>
      </w:r>
    </w:p>
    <w:p w:rsidR="003B5B95" w:rsidRPr="00A5715B" w:rsidRDefault="003B5B95" w:rsidP="008015E2">
      <w:pPr>
        <w:pStyle w:val="para1"/>
        <w:rPr>
          <w:rFonts w:cs="SimSun"/>
        </w:rPr>
      </w:pPr>
      <w:r w:rsidRPr="008201B7">
        <w:t>75</w:t>
      </w:r>
      <w:r w:rsidRPr="008201B7">
        <w:rPr>
          <w:rFonts w:cs="SimSun"/>
        </w:rPr>
        <w:t>.</w:t>
      </w:r>
      <w:r w:rsidRPr="008201B7">
        <w:rPr>
          <w:rFonts w:cs="SimSun"/>
        </w:rPr>
        <w:tab/>
      </w:r>
      <w:r w:rsidRPr="008201B7">
        <w:rPr>
          <w:rFonts w:cs="SimSun" w:hint="eastAsia"/>
        </w:rPr>
        <w:t>有关提供自愿捐款应遵循程序的信息可从</w:t>
      </w:r>
      <w:r>
        <w:rPr>
          <w:rFonts w:cs="SimSun"/>
          <w:lang w:val="en-US"/>
        </w:rPr>
        <w:t xml:space="preserve"> </w:t>
      </w:r>
      <w:r w:rsidR="00C926BE">
        <w:fldChar w:fldCharType="begin"/>
      </w:r>
      <w:r w:rsidR="00C926BE">
        <w:instrText xml:space="preserve"> HYPERLINK "http://www.unesco.org/culture/ich" </w:instrText>
      </w:r>
      <w:r w:rsidR="00C926BE">
        <w:fldChar w:fldCharType="separate"/>
      </w:r>
      <w:r w:rsidRPr="001A3004">
        <w:rPr>
          <w:rStyle w:val="Hyperlink"/>
          <w:b/>
          <w:color w:val="auto"/>
          <w:u w:val="none"/>
        </w:rPr>
        <w:t>www.unesco.org/culture/ich</w:t>
      </w:r>
      <w:r w:rsidR="00C926BE">
        <w:rPr>
          <w:rStyle w:val="Hyperlink"/>
          <w:b/>
          <w:color w:val="auto"/>
          <w:u w:val="none"/>
        </w:rPr>
        <w:fldChar w:fldCharType="end"/>
      </w:r>
      <w:r w:rsidRPr="008201B7">
        <w:rPr>
          <w:rFonts w:cs="SimSun" w:hint="eastAsia"/>
        </w:rPr>
        <w:t>获取，</w:t>
      </w:r>
      <w:r w:rsidR="00C926BE">
        <w:fldChar w:fldCharType="begin"/>
      </w:r>
      <w:r w:rsidR="00C926BE">
        <w:instrText xml:space="preserve"> HYPERLINK "mailto:或向ich@unesco.org" </w:instrText>
      </w:r>
      <w:r w:rsidR="00C926BE">
        <w:fldChar w:fldCharType="separate"/>
      </w:r>
      <w:r w:rsidRPr="001A3004">
        <w:rPr>
          <w:rStyle w:val="Hyperlink"/>
          <w:rFonts w:hint="eastAsia"/>
          <w:color w:val="auto"/>
          <w:u w:val="none"/>
        </w:rPr>
        <w:t>或向</w:t>
      </w:r>
      <w:r w:rsidRPr="001A3004">
        <w:rPr>
          <w:rStyle w:val="Hyperlink"/>
          <w:color w:val="auto"/>
          <w:u w:val="none"/>
        </w:rPr>
        <w:t xml:space="preserve"> </w:t>
      </w:r>
      <w:r w:rsidRPr="001A3004">
        <w:rPr>
          <w:rStyle w:val="Hyperlink"/>
          <w:b/>
          <w:color w:val="auto"/>
          <w:u w:val="none"/>
        </w:rPr>
        <w:t>ich@unesco.org</w:t>
      </w:r>
      <w:r w:rsidR="00C926BE">
        <w:rPr>
          <w:rStyle w:val="Hyperlink"/>
          <w:b/>
          <w:color w:val="auto"/>
          <w:u w:val="none"/>
        </w:rPr>
        <w:fldChar w:fldCharType="end"/>
      </w:r>
      <w:r>
        <w:rPr>
          <w:rStyle w:val="Hyperlink"/>
          <w:color w:val="auto"/>
          <w:u w:val="none"/>
        </w:rPr>
        <w:t xml:space="preserve"> </w:t>
      </w:r>
      <w:r w:rsidRPr="008201B7">
        <w:rPr>
          <w:rFonts w:cs="SimSun" w:hint="eastAsia"/>
        </w:rPr>
        <w:t>致函索取。</w:t>
      </w:r>
    </w:p>
    <w:p w:rsidR="003B5B95" w:rsidRPr="008201B7" w:rsidRDefault="003B5B95" w:rsidP="008015E2">
      <w:pPr>
        <w:pStyle w:val="title1110"/>
      </w:pPr>
      <w:r w:rsidRPr="008201B7">
        <w:t>II.2.3</w:t>
      </w:r>
      <w:r w:rsidRPr="008201B7">
        <w:tab/>
      </w:r>
      <w:r w:rsidRPr="00A5715B">
        <w:rPr>
          <w:rFonts w:hint="eastAsia"/>
        </w:rPr>
        <w:t>捐助</w:t>
      </w:r>
      <w:r w:rsidRPr="008201B7">
        <w:rPr>
          <w:rFonts w:hint="eastAsia"/>
        </w:rPr>
        <w:t>方所受惠益</w:t>
      </w:r>
    </w:p>
    <w:p w:rsidR="003B5B95" w:rsidRPr="008201B7" w:rsidRDefault="003B5B95" w:rsidP="008015E2">
      <w:pPr>
        <w:pStyle w:val="para1"/>
      </w:pPr>
      <w:r w:rsidRPr="008201B7">
        <w:t>76.</w:t>
      </w:r>
      <w:r w:rsidRPr="008201B7">
        <w:tab/>
      </w:r>
      <w:r w:rsidRPr="008201B7">
        <w:rPr>
          <w:rFonts w:hint="eastAsia"/>
        </w:rPr>
        <w:t>秘书处应每年向委员会通报向基金提供自愿捐款的情况。如捐助方愿意，委员会应使这些捐款公开透明。自愿捐款情况也将在《公约》网站上公布。</w:t>
      </w:r>
    </w:p>
    <w:p w:rsidR="003B5B95" w:rsidRPr="008201B7" w:rsidRDefault="003B5B95" w:rsidP="008015E2">
      <w:pPr>
        <w:pStyle w:val="para1"/>
      </w:pPr>
      <w:r w:rsidRPr="008201B7">
        <w:t>77.</w:t>
      </w:r>
      <w:r w:rsidRPr="008201B7">
        <w:tab/>
      </w:r>
      <w:r w:rsidRPr="008201B7">
        <w:rPr>
          <w:rFonts w:hint="eastAsia"/>
        </w:rPr>
        <w:t>应按以下规定对捐款方予以确认：</w:t>
      </w:r>
      <w:bookmarkStart w:id="2" w:name="_GoBack"/>
      <w:bookmarkEnd w:id="2"/>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缔约国补充</w:t>
      </w:r>
      <w:r>
        <w:rPr>
          <w:rFonts w:hint="eastAsia"/>
        </w:rPr>
        <w:t>性</w:t>
      </w:r>
      <w:r w:rsidRPr="008201B7">
        <w:rPr>
          <w:rFonts w:hint="eastAsia"/>
        </w:rPr>
        <w:t>自愿捐款：秘书处主要通过《公约》网站，按字母排序，公布向基金提供补充</w:t>
      </w:r>
      <w:r>
        <w:rPr>
          <w:rFonts w:hint="eastAsia"/>
        </w:rPr>
        <w:t>性</w:t>
      </w:r>
      <w:r w:rsidRPr="008201B7">
        <w:rPr>
          <w:rFonts w:hint="eastAsia"/>
        </w:rPr>
        <w:t>自愿捐款的缔约国最新名单。</w:t>
      </w:r>
      <w:proofErr w:type="gramStart"/>
      <w:r w:rsidRPr="008201B7">
        <w:rPr>
          <w:rFonts w:hint="eastAsia"/>
        </w:rPr>
        <w:t>藉大会届</w:t>
      </w:r>
      <w:proofErr w:type="gramEnd"/>
      <w:r w:rsidRPr="008201B7">
        <w:rPr>
          <w:rFonts w:hint="eastAsia"/>
        </w:rPr>
        <w:t>会召开之际，每两年发布一份印刷版名册。</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其他国家、联合国及其专门机构和计划规划署、其他国际组织和公共机构的捐款：秘书处主要通过《公约》网站，按字母排序，公布向基金提供捐款的非缔约国家、联合国及其专门机构和计划规划署、其他国际组织和公共机构的最新名单。</w:t>
      </w:r>
      <w:proofErr w:type="gramStart"/>
      <w:r w:rsidRPr="008201B7">
        <w:rPr>
          <w:rFonts w:hint="eastAsia"/>
        </w:rPr>
        <w:t>藉大会届</w:t>
      </w:r>
      <w:proofErr w:type="gramEnd"/>
      <w:r w:rsidRPr="008201B7">
        <w:rPr>
          <w:rFonts w:hint="eastAsia"/>
        </w:rPr>
        <w:t>会召开之际，每两年发布一份印刷版名册。</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私营机构和个人捐款：秘书处主要通过《公约》网站，按照捐款额从大到小顺序排列，公布向基金提供捐款的私营机构和个人最新名单。</w:t>
      </w:r>
      <w:proofErr w:type="gramStart"/>
      <w:r w:rsidRPr="008201B7">
        <w:rPr>
          <w:rFonts w:hint="eastAsia"/>
        </w:rPr>
        <w:t>藉大会届</w:t>
      </w:r>
      <w:proofErr w:type="gramEnd"/>
      <w:r w:rsidRPr="008201B7">
        <w:rPr>
          <w:rFonts w:hint="eastAsia"/>
        </w:rPr>
        <w:t>会召开之际，每两年发布一份印刷版名册。在捐款交存之后</w:t>
      </w:r>
      <w:r w:rsidRPr="008201B7">
        <w:rPr>
          <w:rFonts w:cs="Arial"/>
        </w:rPr>
        <w:t>24</w:t>
      </w:r>
      <w:r w:rsidRPr="008201B7">
        <w:rPr>
          <w:rFonts w:hint="eastAsia"/>
        </w:rPr>
        <w:t>个月内，私人捐款方可通过宣传册和其他出版物等各种媒体形式宣传其与委员会的合作。相关资料须事先经秘书处审查批准，且不得</w:t>
      </w:r>
      <w:r>
        <w:rPr>
          <w:rFonts w:hint="eastAsia"/>
        </w:rPr>
        <w:t>直接</w:t>
      </w:r>
      <w:r w:rsidRPr="008201B7">
        <w:rPr>
          <w:rFonts w:hint="eastAsia"/>
        </w:rPr>
        <w:t>对捐款方的产品或服务进行广告宣传。</w:t>
      </w:r>
    </w:p>
    <w:p w:rsidR="003B5B95" w:rsidRPr="008201B7" w:rsidRDefault="003B5B95" w:rsidP="008015E2">
      <w:pPr>
        <w:pStyle w:val="para1"/>
      </w:pPr>
      <w:r w:rsidRPr="008201B7">
        <w:t>78.</w:t>
      </w:r>
      <w:r w:rsidRPr="008201B7">
        <w:tab/>
      </w:r>
      <w:r w:rsidRPr="008201B7">
        <w:rPr>
          <w:rFonts w:hint="eastAsia"/>
        </w:rPr>
        <w:t>鼓励缔约国考虑</w:t>
      </w:r>
      <w:r>
        <w:rPr>
          <w:rFonts w:hint="eastAsia"/>
        </w:rPr>
        <w:t>确</w:t>
      </w:r>
      <w:r w:rsidRPr="008201B7">
        <w:rPr>
          <w:rFonts w:hint="eastAsia"/>
        </w:rPr>
        <w:t>认对基金的私人捐款有资格从财政机制受益的可能性，如国家法律规定的税务优惠或其他形式的公共政策手段，以激励</w:t>
      </w:r>
      <w:r>
        <w:rPr>
          <w:rFonts w:hint="eastAsia"/>
        </w:rPr>
        <w:t>此类</w:t>
      </w:r>
      <w:r w:rsidRPr="008201B7">
        <w:rPr>
          <w:rFonts w:hint="eastAsia"/>
        </w:rPr>
        <w:t>自愿捐款。</w:t>
      </w:r>
    </w:p>
    <w:p w:rsidR="003B5B95" w:rsidRPr="008201B7" w:rsidRDefault="003B5B95" w:rsidP="008015E2">
      <w:pPr>
        <w:pStyle w:val="title10"/>
      </w:pPr>
      <w:r w:rsidRPr="008201B7">
        <w:rPr>
          <w:rFonts w:hint="eastAsia"/>
        </w:rPr>
        <w:t>第</w:t>
      </w:r>
      <w:r>
        <w:rPr>
          <w:rFonts w:cs="Arial" w:hint="eastAsia"/>
        </w:rPr>
        <w:t>三</w:t>
      </w:r>
      <w:r w:rsidRPr="008201B7">
        <w:rPr>
          <w:rFonts w:hint="eastAsia"/>
        </w:rPr>
        <w:t>章</w:t>
      </w:r>
      <w:r w:rsidRPr="008201B7">
        <w:tab/>
      </w:r>
      <w:r w:rsidRPr="008201B7">
        <w:rPr>
          <w:rFonts w:hint="eastAsia"/>
        </w:rPr>
        <w:t>参与《公约》的实施</w:t>
      </w:r>
    </w:p>
    <w:p w:rsidR="003B5B95" w:rsidRPr="008201B7" w:rsidRDefault="003B5B95" w:rsidP="008015E2">
      <w:pPr>
        <w:pStyle w:val="title110"/>
      </w:pPr>
      <w:r w:rsidRPr="008201B7">
        <w:t>III.1</w:t>
      </w:r>
      <w:r w:rsidRPr="008201B7">
        <w:tab/>
      </w:r>
      <w:r>
        <w:tab/>
      </w:r>
      <w:r w:rsidRPr="008201B7">
        <w:rPr>
          <w:rFonts w:hint="eastAsia"/>
        </w:rPr>
        <w:t>相关社区、群体和有关个人，以及专家、专业中心和研究机构的参与</w:t>
      </w:r>
    </w:p>
    <w:p w:rsidR="003B5B95" w:rsidRPr="008201B7" w:rsidRDefault="003B5B95" w:rsidP="008015E2">
      <w:pPr>
        <w:pStyle w:val="para1"/>
      </w:pPr>
      <w:r w:rsidRPr="008201B7">
        <w:t>79.</w:t>
      </w:r>
      <w:r w:rsidRPr="008201B7">
        <w:tab/>
      </w:r>
      <w:r w:rsidRPr="008201B7">
        <w:rPr>
          <w:rFonts w:hint="eastAsia"/>
        </w:rPr>
        <w:t>忆及《公约》第十一条</w:t>
      </w:r>
      <w:r w:rsidRPr="008201B7" w:rsidDel="0008067E">
        <w:rPr>
          <w:rFonts w:hint="eastAsia"/>
        </w:rPr>
        <w:t xml:space="preserve"> </w:t>
      </w:r>
      <w:r w:rsidRPr="008201B7">
        <w:t>(</w:t>
      </w:r>
      <w:r>
        <w:rPr>
          <w:rFonts w:hint="eastAsia"/>
        </w:rPr>
        <w:t>二</w:t>
      </w:r>
      <w:proofErr w:type="gramStart"/>
      <w:r w:rsidRPr="008201B7">
        <w:t>)</w:t>
      </w:r>
      <w:r w:rsidRPr="008201B7">
        <w:rPr>
          <w:rFonts w:hint="eastAsia"/>
        </w:rPr>
        <w:t>，</w:t>
      </w:r>
      <w:proofErr w:type="gramEnd"/>
      <w:r w:rsidRPr="008201B7">
        <w:rPr>
          <w:rFonts w:hint="eastAsia"/>
        </w:rPr>
        <w:t>并本着《公约》第十五条的精神，委员会鼓励缔约国在创造、维系和传承非物质文化遗产的社区、群体和有关个人，以及专家、专业中心和研究机构之间建立功能互补型合作。</w:t>
      </w:r>
    </w:p>
    <w:p w:rsidR="003B5B95" w:rsidRPr="008201B7" w:rsidRDefault="003B5B95" w:rsidP="008015E2">
      <w:pPr>
        <w:pStyle w:val="para1"/>
      </w:pPr>
      <w:r w:rsidRPr="008201B7">
        <w:t>80.</w:t>
      </w:r>
      <w:r w:rsidRPr="008201B7">
        <w:tab/>
      </w:r>
      <w:r w:rsidRPr="008201B7">
        <w:rPr>
          <w:rFonts w:hint="eastAsia"/>
        </w:rPr>
        <w:t>鼓励缔约国建立咨询机构或协调机制，以促进社区、群体和有关个人以及专家、专业中心和研究机构的参与，特别是在以下几个方面：</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确认和界定其领土上存在的各种非物质文化遗产项目；</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拟定清单；</w:t>
      </w:r>
    </w:p>
    <w:p w:rsidR="003B5B95" w:rsidRPr="008201B7" w:rsidRDefault="003B5B95" w:rsidP="008015E2">
      <w:pPr>
        <w:pStyle w:val="para11"/>
      </w:pPr>
      <w:r w:rsidRPr="008201B7">
        <w:t>(</w:t>
      </w:r>
      <w:r w:rsidRPr="008201B7">
        <w:rPr>
          <w:rFonts w:cs="Arial"/>
        </w:rPr>
        <w:t>c</w:t>
      </w:r>
      <w:r w:rsidRPr="008201B7">
        <w:t>)</w:t>
      </w:r>
      <w:r w:rsidRPr="008201B7">
        <w:tab/>
        <w:t>制定和实施</w:t>
      </w:r>
      <w:r w:rsidRPr="008201B7">
        <w:rPr>
          <w:rFonts w:hint="eastAsia"/>
        </w:rPr>
        <w:t>各种计划、项目和活动；</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根据本业务指南第</w:t>
      </w:r>
      <w:r>
        <w:rPr>
          <w:rFonts w:cs="Arial" w:hint="eastAsia"/>
        </w:rPr>
        <w:t>一</w:t>
      </w:r>
      <w:r w:rsidRPr="008201B7">
        <w:rPr>
          <w:rFonts w:hint="eastAsia"/>
        </w:rPr>
        <w:t>章相关段落，</w:t>
      </w:r>
      <w:r>
        <w:rPr>
          <w:rFonts w:hint="eastAsia"/>
        </w:rPr>
        <w:t>准</w:t>
      </w:r>
      <w:r w:rsidRPr="008201B7">
        <w:rPr>
          <w:rFonts w:hint="eastAsia"/>
        </w:rPr>
        <w:t>备列入名录的申报材料；</w:t>
      </w:r>
    </w:p>
    <w:p w:rsidR="003B5B95" w:rsidRPr="008201B7" w:rsidRDefault="003B5B95" w:rsidP="008015E2">
      <w:pPr>
        <w:pStyle w:val="para11"/>
      </w:pPr>
      <w:r w:rsidRPr="008201B7">
        <w:t>(</w:t>
      </w:r>
      <w:r w:rsidRPr="008201B7">
        <w:rPr>
          <w:rFonts w:cs="Arial"/>
        </w:rPr>
        <w:t>e</w:t>
      </w:r>
      <w:r w:rsidRPr="008201B7">
        <w:t>)</w:t>
      </w:r>
      <w:r w:rsidRPr="008201B7">
        <w:tab/>
        <w:t>依照</w:t>
      </w:r>
      <w:r w:rsidRPr="008201B7">
        <w:rPr>
          <w:rFonts w:hint="eastAsia"/>
        </w:rPr>
        <w:t>本业务指南第</w:t>
      </w:r>
      <w:r w:rsidRPr="008201B7">
        <w:rPr>
          <w:rFonts w:cs="Arial"/>
        </w:rPr>
        <w:t>38</w:t>
      </w:r>
      <w:r w:rsidRPr="008201B7">
        <w:rPr>
          <w:rFonts w:hint="eastAsia"/>
        </w:rPr>
        <w:t>段至第</w:t>
      </w:r>
      <w:r w:rsidRPr="008201B7">
        <w:rPr>
          <w:rFonts w:cs="Arial"/>
        </w:rPr>
        <w:t>40</w:t>
      </w:r>
      <w:r w:rsidRPr="008201B7">
        <w:rPr>
          <w:rFonts w:hint="eastAsia"/>
        </w:rPr>
        <w:t>段所述，将某一非物质文化遗产项目从名录上除</w:t>
      </w:r>
      <w:r>
        <w:rPr>
          <w:rFonts w:hint="eastAsia"/>
        </w:rPr>
        <w:t>名</w:t>
      </w:r>
      <w:r w:rsidRPr="008201B7">
        <w:rPr>
          <w:rFonts w:hint="eastAsia"/>
        </w:rPr>
        <w:t>或转入另一名录。</w:t>
      </w:r>
    </w:p>
    <w:p w:rsidR="003B5B95" w:rsidRPr="008201B7" w:rsidRDefault="003B5B95" w:rsidP="008015E2">
      <w:pPr>
        <w:pStyle w:val="para1"/>
      </w:pPr>
      <w:r w:rsidRPr="008201B7">
        <w:t>81.</w:t>
      </w:r>
      <w:r w:rsidRPr="008201B7">
        <w:tab/>
      </w:r>
      <w:r w:rsidRPr="008201B7">
        <w:rPr>
          <w:rFonts w:hint="eastAsia"/>
        </w:rPr>
        <w:t>缔约国应采取必要措施，提高社区、群体和有关个人对其自身的非物质文化遗产以及《公约》重要性和价值的认识，以使该遗产</w:t>
      </w:r>
      <w:r>
        <w:rPr>
          <w:rFonts w:hint="eastAsia"/>
        </w:rPr>
        <w:t>的持有者</w:t>
      </w:r>
      <w:r w:rsidRPr="008201B7">
        <w:rPr>
          <w:rFonts w:hint="eastAsia"/>
        </w:rPr>
        <w:t>从该准则性文件中充分受益。</w:t>
      </w:r>
    </w:p>
    <w:p w:rsidR="003B5B95" w:rsidRPr="008201B7" w:rsidRDefault="003B5B95" w:rsidP="008015E2">
      <w:pPr>
        <w:pStyle w:val="para1"/>
      </w:pPr>
      <w:r w:rsidRPr="008201B7">
        <w:t>82.</w:t>
      </w:r>
      <w:r w:rsidRPr="008201B7">
        <w:tab/>
      </w:r>
      <w:r w:rsidRPr="008201B7">
        <w:rPr>
          <w:rFonts w:hint="eastAsia"/>
        </w:rPr>
        <w:t>遵照《公约》第十一条至第十五条的规定，缔约国应采取适当措施，确保社区、群体和有关个人的能力建设。</w:t>
      </w:r>
    </w:p>
    <w:p w:rsidR="003B5B95" w:rsidRPr="008201B7" w:rsidRDefault="003B5B95" w:rsidP="008015E2">
      <w:pPr>
        <w:pStyle w:val="para1"/>
      </w:pPr>
      <w:r w:rsidRPr="008201B7">
        <w:t>83.</w:t>
      </w:r>
      <w:r w:rsidRPr="008201B7">
        <w:tab/>
      </w:r>
      <w:r w:rsidRPr="008201B7">
        <w:rPr>
          <w:rFonts w:hint="eastAsia"/>
        </w:rPr>
        <w:t>鼓励各缔约国从本国国情出发，对活跃于《公约》所涉诸领域、有能力开展《公约》第十三条</w:t>
      </w:r>
      <w:r w:rsidRPr="008201B7" w:rsidDel="00520DF3">
        <w:rPr>
          <w:rFonts w:hint="eastAsia"/>
        </w:rPr>
        <w:t xml:space="preserve"> </w:t>
      </w:r>
      <w:r w:rsidRPr="008201B7">
        <w:rPr>
          <w:rFonts w:hint="eastAsia"/>
        </w:rPr>
        <w:t>(</w:t>
      </w:r>
      <w:r>
        <w:rPr>
          <w:rFonts w:hint="eastAsia"/>
        </w:rPr>
        <w:t>三</w:t>
      </w:r>
      <w:proofErr w:type="gramStart"/>
      <w:r w:rsidRPr="008201B7">
        <w:rPr>
          <w:rFonts w:hint="eastAsia"/>
        </w:rPr>
        <w:t>)所述研究的专家</w:t>
      </w:r>
      <w:proofErr w:type="gramEnd"/>
      <w:r w:rsidRPr="008201B7">
        <w:rPr>
          <w:rFonts w:hint="eastAsia"/>
        </w:rPr>
        <w:t>、专业中心、研究机构和区域中心编制名册并定期更新。</w:t>
      </w:r>
    </w:p>
    <w:p w:rsidR="003B5B95" w:rsidRPr="008201B7" w:rsidRDefault="003B5B95" w:rsidP="008015E2">
      <w:pPr>
        <w:pStyle w:val="para1"/>
      </w:pPr>
      <w:r w:rsidRPr="008201B7">
        <w:t>84.</w:t>
      </w:r>
      <w:r w:rsidRPr="008201B7">
        <w:tab/>
      </w:r>
      <w:r w:rsidRPr="008201B7">
        <w:rPr>
          <w:rFonts w:hint="eastAsia"/>
        </w:rPr>
        <w:t>对于本业务指南第</w:t>
      </w:r>
      <w:r w:rsidRPr="008201B7">
        <w:t>89</w:t>
      </w:r>
      <w:r w:rsidRPr="008201B7">
        <w:rPr>
          <w:rFonts w:hint="eastAsia"/>
        </w:rPr>
        <w:t>段述及的公营和私营机构，委员会可使活跃于《公约》所涉诸领域的专家、专业中心、研究机构和区域中心参与，以便就具体问题</w:t>
      </w:r>
      <w:r>
        <w:rPr>
          <w:rFonts w:hint="eastAsia"/>
        </w:rPr>
        <w:t>向其</w:t>
      </w:r>
      <w:r w:rsidRPr="008201B7">
        <w:rPr>
          <w:rFonts w:hint="eastAsia"/>
        </w:rPr>
        <w:t>咨询。</w:t>
      </w:r>
    </w:p>
    <w:p w:rsidR="003B5B95" w:rsidRPr="008201B7" w:rsidRDefault="003B5B95" w:rsidP="008015E2">
      <w:pPr>
        <w:pStyle w:val="para1"/>
      </w:pPr>
      <w:r w:rsidRPr="008201B7">
        <w:t>85.</w:t>
      </w:r>
      <w:r w:rsidRPr="008201B7">
        <w:tab/>
      </w:r>
      <w:r w:rsidRPr="008201B7">
        <w:rPr>
          <w:rFonts w:hint="eastAsia"/>
        </w:rPr>
        <w:t>缔约国应努力为相关社区、群体和有关个人利用各国的研究成果创造条件，并</w:t>
      </w:r>
      <w:r>
        <w:rPr>
          <w:rFonts w:hint="eastAsia"/>
        </w:rPr>
        <w:t>遵照</w:t>
      </w:r>
      <w:r w:rsidRPr="008201B7">
        <w:rPr>
          <w:rFonts w:hint="eastAsia"/>
        </w:rPr>
        <w:t>《公约》第十三条</w:t>
      </w:r>
      <w:r w:rsidRPr="008201B7" w:rsidDel="00520DF3">
        <w:rPr>
          <w:rFonts w:hint="eastAsia"/>
        </w:rPr>
        <w:t xml:space="preserve"> </w:t>
      </w:r>
      <w:r w:rsidRPr="008201B7">
        <w:rPr>
          <w:rFonts w:hint="eastAsia"/>
        </w:rPr>
        <w:t>(</w:t>
      </w:r>
      <w:r>
        <w:rPr>
          <w:rFonts w:hint="eastAsia"/>
        </w:rPr>
        <w:t>四</w:t>
      </w:r>
      <w:proofErr w:type="gramStart"/>
      <w:r w:rsidRPr="008201B7">
        <w:rPr>
          <w:rFonts w:hint="eastAsia"/>
        </w:rPr>
        <w:t>)</w:t>
      </w:r>
      <w:r>
        <w:rPr>
          <w:rFonts w:hint="eastAsia"/>
        </w:rPr>
        <w:t>，</w:t>
      </w:r>
      <w:proofErr w:type="gramEnd"/>
      <w:r w:rsidRPr="008201B7">
        <w:rPr>
          <w:rFonts w:hint="eastAsia"/>
        </w:rPr>
        <w:t>促</w:t>
      </w:r>
      <w:r>
        <w:rPr>
          <w:rFonts w:hint="eastAsia"/>
        </w:rPr>
        <w:t>进</w:t>
      </w:r>
      <w:r w:rsidRPr="008201B7">
        <w:rPr>
          <w:rFonts w:hint="eastAsia"/>
        </w:rPr>
        <w:t>对享用非物质文化遗产特殊方面的习俗做法予以尊重。</w:t>
      </w:r>
    </w:p>
    <w:p w:rsidR="003B5B95" w:rsidRPr="008201B7" w:rsidRDefault="003B5B95" w:rsidP="008015E2">
      <w:pPr>
        <w:pStyle w:val="para1"/>
      </w:pPr>
      <w:r w:rsidRPr="008201B7">
        <w:t>86.</w:t>
      </w:r>
      <w:r w:rsidRPr="008201B7">
        <w:tab/>
      </w:r>
      <w:r w:rsidRPr="008201B7">
        <w:rPr>
          <w:rFonts w:hint="eastAsia"/>
        </w:rPr>
        <w:t>鼓励缔约国在分地区和地区各级共同建立社区、专家、专业中心和研究机构网络，借以开发特别针对共有的非物质文化遗产项目的联合研究</w:t>
      </w:r>
      <w:r>
        <w:rPr>
          <w:rFonts w:hint="eastAsia"/>
        </w:rPr>
        <w:t>及</w:t>
      </w:r>
      <w:r w:rsidRPr="008201B7">
        <w:rPr>
          <w:rFonts w:hint="eastAsia"/>
        </w:rPr>
        <w:t>跨学科研究。</w:t>
      </w:r>
    </w:p>
    <w:p w:rsidR="003B5B95" w:rsidRPr="008201B7" w:rsidRDefault="003B5B95" w:rsidP="008015E2">
      <w:pPr>
        <w:pStyle w:val="para1"/>
      </w:pPr>
      <w:r w:rsidRPr="008201B7">
        <w:t>87.</w:t>
      </w:r>
      <w:r w:rsidRPr="008201B7">
        <w:tab/>
      </w:r>
      <w:r w:rsidRPr="008201B7">
        <w:rPr>
          <w:rFonts w:hint="eastAsia"/>
        </w:rPr>
        <w:t>鼓励拥有另一缔约国领土上非物质文化遗产项目</w:t>
      </w:r>
      <w:r>
        <w:rPr>
          <w:rFonts w:hint="eastAsia"/>
        </w:rPr>
        <w:t>立档</w:t>
      </w:r>
      <w:r w:rsidRPr="008201B7">
        <w:rPr>
          <w:rFonts w:hint="eastAsia"/>
        </w:rPr>
        <w:t>资料的缔约国与该国分享这些资料，</w:t>
      </w:r>
      <w:r>
        <w:rPr>
          <w:rFonts w:hint="eastAsia"/>
        </w:rPr>
        <w:t>获得资料的缔约国应</w:t>
      </w:r>
      <w:r w:rsidRPr="008201B7">
        <w:rPr>
          <w:rFonts w:hint="eastAsia"/>
        </w:rPr>
        <w:t>使这些资料能够为相关社区、群体和有关个人以及专家、专业中心和研究机构所用。</w:t>
      </w:r>
    </w:p>
    <w:p w:rsidR="003B5B95" w:rsidRPr="008201B7" w:rsidRDefault="003B5B95" w:rsidP="008015E2">
      <w:pPr>
        <w:pStyle w:val="para1"/>
      </w:pPr>
      <w:r w:rsidRPr="008201B7">
        <w:t>88.</w:t>
      </w:r>
      <w:r w:rsidRPr="008201B7">
        <w:tab/>
      </w:r>
      <w:r w:rsidRPr="008201B7">
        <w:rPr>
          <w:rFonts w:hint="eastAsia"/>
        </w:rPr>
        <w:t>鼓励缔约国参加区域合作活动，包括在教科文组织</w:t>
      </w:r>
      <w:r>
        <w:rPr>
          <w:rFonts w:hint="eastAsia"/>
        </w:rPr>
        <w:t>支持</w:t>
      </w:r>
      <w:r w:rsidRPr="008201B7">
        <w:rPr>
          <w:rFonts w:hint="eastAsia"/>
        </w:rPr>
        <w:t>下建立或即将建立的非物质文化遗产第2类中心的活动。合作应以</w:t>
      </w:r>
      <w:r>
        <w:rPr>
          <w:rFonts w:hint="eastAsia"/>
        </w:rPr>
        <w:t>最</w:t>
      </w:r>
      <w:r w:rsidRPr="008201B7">
        <w:rPr>
          <w:rFonts w:hint="eastAsia"/>
        </w:rPr>
        <w:t>有效的方式进行，本着《公约》第十九条的精神，有社区、群体和有关个人以及专家、专业中心和研究机构参与。</w:t>
      </w:r>
    </w:p>
    <w:p w:rsidR="003B5B95" w:rsidRPr="008201B7" w:rsidRDefault="003B5B95" w:rsidP="008015E2">
      <w:pPr>
        <w:pStyle w:val="para1"/>
      </w:pPr>
      <w:r w:rsidRPr="008201B7">
        <w:t>89.</w:t>
      </w:r>
      <w:r w:rsidRPr="008201B7">
        <w:tab/>
        <w:t>遵照</w:t>
      </w:r>
      <w:r w:rsidRPr="008201B7">
        <w:rPr>
          <w:rFonts w:hint="eastAsia"/>
        </w:rPr>
        <w:t>《公约》第八条第</w:t>
      </w:r>
      <w:r>
        <w:rPr>
          <w:rFonts w:hint="eastAsia"/>
        </w:rPr>
        <w:t>四</w:t>
      </w:r>
      <w:r w:rsidRPr="008201B7">
        <w:rPr>
          <w:rFonts w:hint="eastAsia"/>
        </w:rPr>
        <w:t>款，委员会在可用资源范围内可邀请公营或私营机构（包括专业中心和研究机构）以及在非物质文化遗产领域确有专长的个人（包括社区、群体和其他专家）参加其会议，以保持互动对话，并就具体问题向其咨询。</w:t>
      </w:r>
    </w:p>
    <w:p w:rsidR="003B5B95" w:rsidRPr="008201B7" w:rsidRDefault="003B5B95" w:rsidP="008015E2">
      <w:pPr>
        <w:pStyle w:val="title110"/>
      </w:pPr>
      <w:r w:rsidRPr="008201B7">
        <w:t>III.2</w:t>
      </w:r>
      <w:r>
        <w:tab/>
      </w:r>
      <w:r w:rsidRPr="008201B7">
        <w:tab/>
      </w:r>
      <w:r w:rsidRPr="008201B7">
        <w:rPr>
          <w:rFonts w:hint="eastAsia"/>
        </w:rPr>
        <w:t>非政府组织与《公约》</w:t>
      </w:r>
    </w:p>
    <w:p w:rsidR="003B5B95" w:rsidRPr="008201B7" w:rsidRDefault="003B5B95" w:rsidP="008015E2">
      <w:pPr>
        <w:pStyle w:val="title1110"/>
      </w:pPr>
      <w:r w:rsidRPr="008201B7">
        <w:t>III.2.1</w:t>
      </w:r>
      <w:r w:rsidRPr="008201B7">
        <w:tab/>
      </w:r>
      <w:r w:rsidRPr="008201B7">
        <w:rPr>
          <w:rFonts w:hint="eastAsia"/>
        </w:rPr>
        <w:t>非政府组织在国家层面的参与</w:t>
      </w:r>
    </w:p>
    <w:p w:rsidR="003B5B95" w:rsidRPr="008201B7" w:rsidRDefault="003B5B95" w:rsidP="008015E2">
      <w:pPr>
        <w:pStyle w:val="para1"/>
      </w:pPr>
      <w:r w:rsidRPr="008201B7">
        <w:t>90.</w:t>
      </w:r>
      <w:r w:rsidRPr="008201B7">
        <w:tab/>
      </w:r>
      <w:r w:rsidRPr="008201B7">
        <w:rPr>
          <w:rFonts w:hint="eastAsia"/>
        </w:rPr>
        <w:t>遵照《公约》第十一条（</w:t>
      </w:r>
      <w:r>
        <w:rPr>
          <w:rFonts w:hint="eastAsia"/>
        </w:rPr>
        <w:t>二</w:t>
      </w:r>
      <w:r w:rsidRPr="008201B7">
        <w:rPr>
          <w:rFonts w:hint="eastAsia"/>
        </w:rPr>
        <w:t>），缔约国应吸纳相关的非政府组织参与《公约》的实施，特别是在确认和界定非物质文化遗产以及采取其他适当的保护措施方面，并同参与实施《公约》的其他行为各方进行合作与协调。</w:t>
      </w:r>
    </w:p>
    <w:p w:rsidR="003B5B95" w:rsidRPr="008201B7" w:rsidRDefault="003B5B95" w:rsidP="008015E2">
      <w:pPr>
        <w:pStyle w:val="title1110"/>
      </w:pPr>
      <w:r w:rsidRPr="008201B7">
        <w:t>III.2.2</w:t>
      </w:r>
      <w:r w:rsidRPr="008201B7">
        <w:tab/>
      </w:r>
      <w:r w:rsidRPr="008201B7">
        <w:rPr>
          <w:rFonts w:hint="eastAsia"/>
        </w:rPr>
        <w:t>经认证的非政府组织的参与</w:t>
      </w:r>
    </w:p>
    <w:p w:rsidR="003B5B95" w:rsidRPr="008201B7" w:rsidRDefault="003B5B95" w:rsidP="008015E2">
      <w:pPr>
        <w:pStyle w:val="subsection"/>
      </w:pPr>
      <w:r w:rsidRPr="00B87878">
        <w:tab/>
      </w:r>
      <w:r w:rsidRPr="008201B7">
        <w:rPr>
          <w:rFonts w:hint="eastAsia"/>
        </w:rPr>
        <w:t>非政府组织的认证标准</w:t>
      </w:r>
    </w:p>
    <w:p w:rsidR="003B5B95" w:rsidRPr="008201B7" w:rsidRDefault="003B5B95" w:rsidP="008015E2">
      <w:pPr>
        <w:pStyle w:val="para1"/>
      </w:pPr>
      <w:r w:rsidRPr="008201B7">
        <w:t>91.</w:t>
      </w:r>
      <w:r w:rsidRPr="008201B7">
        <w:tab/>
      </w:r>
      <w:r w:rsidRPr="008201B7">
        <w:rPr>
          <w:rFonts w:hint="eastAsia"/>
        </w:rPr>
        <w:t>非政府组织应：</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在保护（定义见《公约》第</w:t>
      </w:r>
      <w:r w:rsidRPr="008201B7">
        <w:rPr>
          <w:rFonts w:cs="Arial" w:hint="eastAsia"/>
        </w:rPr>
        <w:t>二</w:t>
      </w:r>
      <w:r w:rsidRPr="008201B7">
        <w:rPr>
          <w:rFonts w:hint="eastAsia"/>
        </w:rPr>
        <w:t>条</w:t>
      </w:r>
      <w:r>
        <w:rPr>
          <w:rFonts w:hint="eastAsia"/>
        </w:rPr>
        <w:t>（三）</w:t>
      </w:r>
      <w:r w:rsidRPr="008201B7">
        <w:rPr>
          <w:rFonts w:hint="eastAsia"/>
        </w:rPr>
        <w:t>）一个或多个特定具体领域的非物质文化遗产方面，具有业已证明的能力、专业知识和经验；</w:t>
      </w:r>
    </w:p>
    <w:p w:rsidR="003B5B95" w:rsidRPr="008201B7" w:rsidRDefault="003B5B95" w:rsidP="008015E2">
      <w:pPr>
        <w:pStyle w:val="para11"/>
      </w:pPr>
      <w:r w:rsidRPr="008201B7">
        <w:t>(</w:t>
      </w:r>
      <w:r w:rsidRPr="008201B7">
        <w:rPr>
          <w:rFonts w:cs="Arial"/>
        </w:rPr>
        <w:t>b</w:t>
      </w:r>
      <w:r w:rsidRPr="008201B7">
        <w:t>)</w:t>
      </w:r>
      <w:r w:rsidRPr="008201B7">
        <w:tab/>
        <w:t>具有</w:t>
      </w:r>
      <w:r w:rsidRPr="008201B7">
        <w:rPr>
          <w:rFonts w:hint="eastAsia"/>
        </w:rPr>
        <w:t>地方性、全国性、区域性或（视情况而定）国际性；</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具有符合《公约》精神的目标，而有符合这些目标的章程或规章制度更佳；</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本着相互尊重的精神，与创造、</w:t>
      </w:r>
      <w:r>
        <w:rPr>
          <w:rFonts w:hint="eastAsia"/>
        </w:rPr>
        <w:t>实践</w:t>
      </w:r>
      <w:r w:rsidRPr="008201B7">
        <w:rPr>
          <w:rFonts w:hint="eastAsia"/>
        </w:rPr>
        <w:t>和传承非物质文化遗产的社区、群体及有关个人进行合作；</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具有业务能力，包括：</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SimSun"/>
          <w:lang w:eastAsia="zh-CN"/>
        </w:rPr>
        <w:t>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活跃的正规成员制，形成一</w:t>
      </w:r>
      <w:r>
        <w:rPr>
          <w:rFonts w:ascii="SimSun" w:hAnsi="SimSun" w:cs="SimSun" w:hint="eastAsia"/>
          <w:lang w:eastAsia="zh-CN"/>
        </w:rPr>
        <w:t>个</w:t>
      </w:r>
      <w:r w:rsidRPr="008201B7">
        <w:rPr>
          <w:rFonts w:ascii="SimSun" w:hAnsi="SimSun" w:cs="SimSun" w:hint="eastAsia"/>
          <w:lang w:eastAsia="zh-CN"/>
        </w:rPr>
        <w:t>因追求既定目标的共同愿望而联合起来的群体；</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SimSun"/>
          <w:lang w:eastAsia="zh-CN"/>
        </w:rPr>
        <w:t>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确定的注册地和符合国内法律且得到认可的法人资格；</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SimSun"/>
          <w:lang w:eastAsia="zh-CN"/>
        </w:rPr>
        <w:t>iii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在纳入认证考虑时已经存在并开展适当活动至少四年。</w:t>
      </w:r>
    </w:p>
    <w:p w:rsidR="003B5B95" w:rsidRPr="008201B7" w:rsidRDefault="003B5B95" w:rsidP="008015E2">
      <w:pPr>
        <w:pStyle w:val="subsection"/>
      </w:pPr>
      <w:r>
        <w:rPr>
          <w:lang w:val="en-US"/>
        </w:rPr>
        <w:tab/>
      </w:r>
      <w:r w:rsidRPr="008201B7">
        <w:rPr>
          <w:rFonts w:hint="eastAsia"/>
        </w:rPr>
        <w:t>认证方式与认证审核</w:t>
      </w:r>
    </w:p>
    <w:p w:rsidR="003B5B95" w:rsidRPr="008201B7" w:rsidRDefault="003B5B95" w:rsidP="008015E2">
      <w:pPr>
        <w:pStyle w:val="para1"/>
      </w:pPr>
      <w:r w:rsidRPr="008201B7">
        <w:t>92.</w:t>
      </w:r>
      <w:r w:rsidRPr="008201B7">
        <w:tab/>
      </w:r>
      <w:r w:rsidRPr="008201B7">
        <w:rPr>
          <w:rFonts w:hint="eastAsia"/>
        </w:rPr>
        <w:t>委员会要求秘书处接收非政府组织的申请，并就对非政府组织的认证</w:t>
      </w:r>
      <w:r>
        <w:rPr>
          <w:rFonts w:hint="eastAsia"/>
        </w:rPr>
        <w:t>、</w:t>
      </w:r>
      <w:r w:rsidRPr="008201B7">
        <w:rPr>
          <w:rFonts w:hint="eastAsia"/>
        </w:rPr>
        <w:t>与其保持或终止关系提交建议。</w:t>
      </w:r>
    </w:p>
    <w:p w:rsidR="003B5B95" w:rsidRPr="008201B7" w:rsidRDefault="003B5B95" w:rsidP="008015E2">
      <w:pPr>
        <w:pStyle w:val="para1"/>
      </w:pPr>
      <w:r w:rsidRPr="008201B7">
        <w:t>93.</w:t>
      </w:r>
      <w:r w:rsidRPr="008201B7">
        <w:tab/>
      </w:r>
      <w:r w:rsidRPr="008201B7">
        <w:rPr>
          <w:rFonts w:hint="eastAsia"/>
        </w:rPr>
        <w:t>根据《公约》第九条</w:t>
      </w:r>
      <w:r>
        <w:rPr>
          <w:rFonts w:hint="eastAsia"/>
        </w:rPr>
        <w:t>，</w:t>
      </w:r>
      <w:r w:rsidRPr="008201B7">
        <w:rPr>
          <w:rFonts w:hint="eastAsia"/>
        </w:rPr>
        <w:t>委员会向大会提交建议，供其</w:t>
      </w:r>
      <w:r>
        <w:rPr>
          <w:rFonts w:hint="eastAsia"/>
        </w:rPr>
        <w:t>做出</w:t>
      </w:r>
      <w:r w:rsidRPr="008201B7">
        <w:rPr>
          <w:rFonts w:hint="eastAsia"/>
        </w:rPr>
        <w:t>决定。在接收和评审此类申请时，委员会应根据秘书处提供的信息适当考虑公平的地域代表性原则。经认证的非政府组织应遵守适用的国内、国际法律和道德标准。</w:t>
      </w:r>
    </w:p>
    <w:p w:rsidR="003B5B95" w:rsidRPr="008201B7" w:rsidRDefault="003B5B95" w:rsidP="008015E2">
      <w:pPr>
        <w:pStyle w:val="para1"/>
      </w:pPr>
      <w:r w:rsidRPr="008201B7">
        <w:t>94.</w:t>
      </w:r>
      <w:r w:rsidRPr="008201B7">
        <w:tab/>
      </w:r>
      <w:r w:rsidRPr="008201B7">
        <w:rPr>
          <w:rFonts w:hint="eastAsia"/>
        </w:rPr>
        <w:t>委员会于认证后每四年审核一次咨询</w:t>
      </w:r>
      <w:r>
        <w:rPr>
          <w:rFonts w:hint="eastAsia"/>
        </w:rPr>
        <w:t>性组织</w:t>
      </w:r>
      <w:r w:rsidRPr="008201B7">
        <w:rPr>
          <w:rFonts w:hint="eastAsia"/>
        </w:rPr>
        <w:t>的贡献和承诺及其与委员会的关系，并将相关非政府组织的意见考虑在内。</w:t>
      </w:r>
    </w:p>
    <w:p w:rsidR="003B5B95" w:rsidRPr="008201B7" w:rsidRDefault="003B5B95" w:rsidP="008015E2">
      <w:pPr>
        <w:pStyle w:val="para1"/>
      </w:pPr>
      <w:r w:rsidRPr="008201B7">
        <w:t>95.</w:t>
      </w:r>
      <w:r w:rsidRPr="008201B7">
        <w:tab/>
      </w:r>
      <w:r w:rsidRPr="008201B7">
        <w:rPr>
          <w:rFonts w:hint="eastAsia"/>
        </w:rPr>
        <w:t>如委员会认为必要，审核时可决定终止与相关组织的关系。如情势</w:t>
      </w:r>
      <w:r>
        <w:rPr>
          <w:rFonts w:hint="eastAsia"/>
        </w:rPr>
        <w:t>所</w:t>
      </w:r>
      <w:r w:rsidRPr="008201B7">
        <w:rPr>
          <w:rFonts w:hint="eastAsia"/>
        </w:rPr>
        <w:t>需，可暂时中断与相关组织的关系，直至做出终止关系的决定。</w:t>
      </w:r>
    </w:p>
    <w:p w:rsidR="003B5B95" w:rsidRPr="008201B7" w:rsidRDefault="003B5B95" w:rsidP="008015E2">
      <w:pPr>
        <w:pStyle w:val="subsection"/>
      </w:pPr>
      <w:r>
        <w:rPr>
          <w:lang w:val="en-US"/>
        </w:rPr>
        <w:tab/>
      </w:r>
      <w:r w:rsidRPr="008201B7">
        <w:rPr>
          <w:rFonts w:hint="eastAsia"/>
        </w:rPr>
        <w:t>咨询功能</w:t>
      </w:r>
    </w:p>
    <w:p w:rsidR="003B5B95" w:rsidRPr="008201B7" w:rsidRDefault="003B5B95" w:rsidP="008015E2">
      <w:pPr>
        <w:pStyle w:val="para1"/>
      </w:pPr>
      <w:r w:rsidRPr="008201B7">
        <w:t>96.</w:t>
      </w:r>
      <w:r w:rsidRPr="008201B7">
        <w:tab/>
      </w:r>
      <w:r w:rsidRPr="008201B7">
        <w:rPr>
          <w:rFonts w:hint="eastAsia"/>
        </w:rPr>
        <w:t>根据《公约》第九条第</w:t>
      </w:r>
      <w:r>
        <w:rPr>
          <w:rFonts w:hint="eastAsia"/>
        </w:rPr>
        <w:t>一</w:t>
      </w:r>
      <w:r w:rsidRPr="008201B7">
        <w:rPr>
          <w:rFonts w:hint="eastAsia"/>
        </w:rPr>
        <w:t>款，经认证的非政府组织应具有向委员会提供咨询的功能，可应委员会邀请特别向其提供审查报告，供其评审以下方面时参考</w:t>
      </w:r>
      <w:r w:rsidRPr="008201B7">
        <w:t>:</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急需保护的非物质文化遗产名录的申报材料；</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《公约》第</w:t>
      </w:r>
      <w:r w:rsidRPr="008201B7">
        <w:rPr>
          <w:rFonts w:cs="Arial" w:hint="eastAsia"/>
        </w:rPr>
        <w:t>十八</w:t>
      </w:r>
      <w:r w:rsidRPr="008201B7">
        <w:rPr>
          <w:rFonts w:hint="eastAsia"/>
        </w:rPr>
        <w:t>条所述的计划、项目和活动；</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国际援助申请；</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列入急需保护的非物质文化遗产名录遗产项目保护计划的实施效果。</w:t>
      </w:r>
    </w:p>
    <w:p w:rsidR="003B5B95" w:rsidRPr="008201B7" w:rsidRDefault="003B5B95" w:rsidP="008015E2">
      <w:pPr>
        <w:pStyle w:val="subsection"/>
      </w:pPr>
      <w:r>
        <w:rPr>
          <w:lang w:val="en-US"/>
        </w:rPr>
        <w:tab/>
      </w:r>
      <w:r w:rsidRPr="008201B7">
        <w:rPr>
          <w:rFonts w:hint="eastAsia"/>
        </w:rPr>
        <w:t>认证程序</w:t>
      </w:r>
    </w:p>
    <w:p w:rsidR="003B5B95" w:rsidRPr="008201B7" w:rsidRDefault="003B5B95" w:rsidP="008015E2">
      <w:pPr>
        <w:pStyle w:val="para1"/>
      </w:pPr>
      <w:r w:rsidRPr="008201B7">
        <w:t>97.</w:t>
      </w:r>
      <w:r w:rsidRPr="008201B7">
        <w:tab/>
      </w:r>
      <w:r w:rsidRPr="008201B7">
        <w:rPr>
          <w:rFonts w:hint="eastAsia"/>
        </w:rPr>
        <w:t>申请认证以向委员会提供咨询的非政府组织，应向秘书处提交以下材料：</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组织说明，包括其正式全称；</w:t>
      </w:r>
    </w:p>
    <w:p w:rsidR="003B5B95" w:rsidRPr="008201B7" w:rsidRDefault="003B5B95" w:rsidP="008015E2">
      <w:pPr>
        <w:pStyle w:val="para11"/>
      </w:pPr>
      <w:r w:rsidRPr="008201B7">
        <w:t>(</w:t>
      </w:r>
      <w:r w:rsidRPr="008201B7">
        <w:rPr>
          <w:rFonts w:cs="Arial"/>
        </w:rPr>
        <w:t>b</w:t>
      </w:r>
      <w:r w:rsidRPr="008201B7">
        <w:t>)</w:t>
      </w:r>
      <w:r w:rsidRPr="008201B7">
        <w:rPr>
          <w:rFonts w:hint="eastAsia"/>
        </w:rPr>
        <w:tab/>
        <w:t>主要目标；</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详细地址；</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成立日期或大致的存续时间；</w:t>
      </w:r>
    </w:p>
    <w:p w:rsidR="003B5B95" w:rsidRPr="008201B7" w:rsidRDefault="003B5B95" w:rsidP="008015E2">
      <w:pPr>
        <w:pStyle w:val="para11"/>
      </w:pPr>
      <w:r w:rsidRPr="008201B7">
        <w:t>(</w:t>
      </w:r>
      <w:r w:rsidRPr="008201B7">
        <w:rPr>
          <w:rFonts w:cs="Arial"/>
        </w:rPr>
        <w:t>e</w:t>
      </w:r>
      <w:r w:rsidRPr="008201B7">
        <w:t>)</w:t>
      </w:r>
      <w:r w:rsidRPr="008201B7">
        <w:rPr>
          <w:rFonts w:hint="eastAsia"/>
        </w:rPr>
        <w:tab/>
      </w:r>
      <w:r w:rsidRPr="008201B7">
        <w:t>活动</w:t>
      </w:r>
      <w:r w:rsidRPr="008201B7">
        <w:rPr>
          <w:rFonts w:hint="eastAsia"/>
        </w:rPr>
        <w:t>所在国名称；</w:t>
      </w:r>
    </w:p>
    <w:p w:rsidR="003B5B95" w:rsidRPr="008201B7" w:rsidRDefault="003B5B95" w:rsidP="008015E2">
      <w:pPr>
        <w:pStyle w:val="para11"/>
      </w:pPr>
      <w:r w:rsidRPr="008201B7">
        <w:t>(</w:t>
      </w:r>
      <w:r w:rsidRPr="008201B7">
        <w:rPr>
          <w:rFonts w:cs="Arial"/>
        </w:rPr>
        <w:t>f</w:t>
      </w:r>
      <w:r w:rsidRPr="008201B7">
        <w:t>)</w:t>
      </w:r>
      <w:r w:rsidRPr="008201B7">
        <w:tab/>
      </w:r>
      <w:r w:rsidRPr="008201B7">
        <w:rPr>
          <w:rFonts w:hint="eastAsia"/>
        </w:rPr>
        <w:t>证明其所具备业务能力的文件，包括证明：</w:t>
      </w:r>
    </w:p>
    <w:p w:rsidR="003B5B95" w:rsidRPr="008201B7" w:rsidRDefault="003B5B95" w:rsidP="008015E2">
      <w:pPr>
        <w:widowControl w:val="0"/>
        <w:tabs>
          <w:tab w:val="left" w:pos="1276"/>
        </w:tabs>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活跃的正规成员制，形成一</w:t>
      </w:r>
      <w:r>
        <w:rPr>
          <w:rFonts w:ascii="SimSun" w:hAnsi="SimSun" w:cs="SimSun" w:hint="eastAsia"/>
          <w:lang w:eastAsia="zh-CN"/>
        </w:rPr>
        <w:t>个</w:t>
      </w:r>
      <w:r w:rsidRPr="008201B7">
        <w:rPr>
          <w:rFonts w:ascii="SimSun" w:hAnsi="SimSun" w:cs="SimSun" w:hint="eastAsia"/>
          <w:lang w:eastAsia="zh-CN"/>
        </w:rPr>
        <w:t>因追求既定目标的共同愿望而联合起来的群体；</w:t>
      </w:r>
    </w:p>
    <w:p w:rsidR="003B5B95" w:rsidRPr="008201B7" w:rsidRDefault="003B5B95" w:rsidP="008015E2">
      <w:pPr>
        <w:widowControl w:val="0"/>
        <w:tabs>
          <w:tab w:val="left" w:pos="1276"/>
        </w:tabs>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确定的注册地和符合国内法律且得到认可的法人资格；</w:t>
      </w:r>
    </w:p>
    <w:p w:rsidR="003B5B95" w:rsidRPr="008201B7" w:rsidRDefault="003B5B95" w:rsidP="008015E2">
      <w:pPr>
        <w:widowControl w:val="0"/>
        <w:tabs>
          <w:tab w:val="left" w:pos="1276"/>
        </w:tabs>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在纳入认证</w:t>
      </w:r>
      <w:r>
        <w:rPr>
          <w:rFonts w:ascii="SimSun" w:hAnsi="SimSun" w:cs="SimSun" w:hint="eastAsia"/>
          <w:lang w:eastAsia="zh-CN"/>
        </w:rPr>
        <w:t>考虑</w:t>
      </w:r>
      <w:r w:rsidRPr="008201B7">
        <w:rPr>
          <w:rFonts w:ascii="SimSun" w:hAnsi="SimSun" w:cs="SimSun" w:hint="eastAsia"/>
          <w:lang w:eastAsia="zh-CN"/>
        </w:rPr>
        <w:t>时已经存在并开展适当活动至少四年。</w:t>
      </w:r>
    </w:p>
    <w:p w:rsidR="003B5B95" w:rsidRPr="008201B7" w:rsidRDefault="003B5B95" w:rsidP="008015E2">
      <w:pPr>
        <w:pStyle w:val="para11"/>
      </w:pPr>
      <w:r w:rsidRPr="008201B7">
        <w:t>(</w:t>
      </w:r>
      <w:r w:rsidRPr="008201B7">
        <w:rPr>
          <w:rFonts w:cs="Arial"/>
        </w:rPr>
        <w:t>g</w:t>
      </w:r>
      <w:r w:rsidRPr="008201B7">
        <w:t>)</w:t>
      </w:r>
      <w:r w:rsidRPr="008201B7">
        <w:tab/>
      </w:r>
      <w:r w:rsidRPr="008201B7">
        <w:rPr>
          <w:rFonts w:hint="eastAsia"/>
        </w:rPr>
        <w:t>其在保护非物质文化遗产领域的活动；</w:t>
      </w:r>
    </w:p>
    <w:p w:rsidR="003B5B95" w:rsidRPr="008201B7" w:rsidRDefault="003B5B95" w:rsidP="008015E2">
      <w:pPr>
        <w:pStyle w:val="para11"/>
        <w:rPr>
          <w:rFonts w:cs="Arial"/>
        </w:rPr>
      </w:pPr>
      <w:r w:rsidRPr="008201B7">
        <w:t>(</w:t>
      </w:r>
      <w:r w:rsidRPr="008201B7">
        <w:rPr>
          <w:rFonts w:cs="Arial"/>
        </w:rPr>
        <w:t>h</w:t>
      </w:r>
      <w:r w:rsidRPr="008201B7">
        <w:t>)</w:t>
      </w:r>
      <w:r w:rsidRPr="008201B7">
        <w:tab/>
      </w:r>
      <w:r w:rsidRPr="008201B7">
        <w:rPr>
          <w:rFonts w:hint="eastAsia"/>
        </w:rPr>
        <w:t>其与社区、群体和非物质文化遗产领域从业人员合作的经历说明。</w:t>
      </w:r>
    </w:p>
    <w:p w:rsidR="003B5B95" w:rsidRPr="008201B7" w:rsidRDefault="003B5B95" w:rsidP="008015E2">
      <w:pPr>
        <w:pStyle w:val="para1"/>
      </w:pPr>
      <w:r w:rsidRPr="008201B7">
        <w:t>98</w:t>
      </w:r>
      <w:r w:rsidRPr="008201B7">
        <w:rPr>
          <w:rFonts w:cs="SimSun"/>
        </w:rPr>
        <w:t>.</w:t>
      </w:r>
      <w:r w:rsidRPr="008201B7">
        <w:rPr>
          <w:rFonts w:cs="SimSun"/>
        </w:rPr>
        <w:tab/>
      </w:r>
      <w:r w:rsidR="00411908" w:rsidRPr="00411908">
        <w:rPr>
          <w:rFonts w:hint="eastAsia"/>
          <w:lang w:val="en-GB"/>
        </w:rPr>
        <w:t>认证申请应使用</w:t>
      </w:r>
      <w:r w:rsidR="00411908" w:rsidRPr="00017A31">
        <w:t>ICH-09</w:t>
      </w:r>
      <w:r w:rsidR="00411908" w:rsidRPr="00411908">
        <w:rPr>
          <w:rFonts w:hint="eastAsia"/>
          <w:lang w:val="en-GB"/>
        </w:rPr>
        <w:t>表</w:t>
      </w:r>
      <w:r w:rsidR="00411908" w:rsidRPr="00017A31">
        <w:rPr>
          <w:rFonts w:hint="eastAsia"/>
        </w:rPr>
        <w:t>（</w:t>
      </w:r>
      <w:r w:rsidR="00411908" w:rsidRPr="00411908">
        <w:rPr>
          <w:rFonts w:hint="eastAsia"/>
          <w:lang w:val="en-GB"/>
        </w:rPr>
        <w:t>可登陆</w:t>
      </w:r>
      <w:hyperlink r:id="rId10" w:history="1">
        <w:r w:rsidR="00411908" w:rsidRPr="00411908">
          <w:rPr>
            <w:rFonts w:ascii="Arial" w:hAnsi="Arial"/>
            <w:color w:val="0000FF"/>
            <w:sz w:val="24"/>
            <w:szCs w:val="24"/>
            <w:u w:val="single"/>
          </w:rPr>
          <w:t>www.unesco.org/culture/ich</w:t>
        </w:r>
      </w:hyperlink>
      <w:r w:rsidR="00411908" w:rsidRPr="00411908">
        <w:rPr>
          <w:rFonts w:hint="eastAsia"/>
          <w:lang w:val="en-GB"/>
        </w:rPr>
        <w:t>获取</w:t>
      </w:r>
      <w:r w:rsidR="00411908" w:rsidRPr="00017A31">
        <w:rPr>
          <w:rFonts w:hint="eastAsia"/>
        </w:rPr>
        <w:t>，</w:t>
      </w:r>
      <w:r w:rsidR="00411908" w:rsidRPr="00411908">
        <w:rPr>
          <w:rFonts w:hint="eastAsia"/>
          <w:lang w:val="en-GB"/>
        </w:rPr>
        <w:t>或向秘书处索取</w:t>
      </w:r>
      <w:r w:rsidR="00411908" w:rsidRPr="00017A31">
        <w:rPr>
          <w:rFonts w:hint="eastAsia"/>
        </w:rPr>
        <w:t>），</w:t>
      </w:r>
      <w:r w:rsidR="00411908" w:rsidRPr="00411908">
        <w:rPr>
          <w:rFonts w:hint="eastAsia"/>
          <w:color w:val="000000"/>
          <w:lang w:val="en-GB"/>
        </w:rPr>
        <w:t>应包含、且只应包含要求提供的信息</w:t>
      </w:r>
      <w:r w:rsidR="00411908" w:rsidRPr="00411908">
        <w:rPr>
          <w:color w:val="000000"/>
          <w:lang w:val="zh-CN"/>
        </w:rPr>
        <w:t>。</w:t>
      </w:r>
      <w:r w:rsidR="00411908" w:rsidRPr="00411908">
        <w:rPr>
          <w:rFonts w:hint="eastAsia"/>
          <w:color w:val="000000"/>
          <w:lang w:val="zh-CN"/>
        </w:rPr>
        <w:t>申请</w:t>
      </w:r>
      <w:r w:rsidR="00411908" w:rsidRPr="00411908">
        <w:rPr>
          <w:color w:val="000000"/>
          <w:lang w:val="zh-CN"/>
        </w:rPr>
        <w:t>应</w:t>
      </w:r>
      <w:r w:rsidR="00411908" w:rsidRPr="00411908">
        <w:rPr>
          <w:rFonts w:hint="eastAsia"/>
          <w:color w:val="000000"/>
          <w:lang w:val="zh-CN"/>
        </w:rPr>
        <w:t>在申请应在</w:t>
      </w:r>
      <w:r w:rsidR="00411908" w:rsidRPr="00411908">
        <w:rPr>
          <w:color w:val="000000"/>
          <w:lang w:val="zh-CN"/>
        </w:rPr>
        <w:t>奇数年</w:t>
      </w:r>
      <w:r w:rsidR="00411908" w:rsidRPr="00411908">
        <w:rPr>
          <w:rFonts w:hint="eastAsia"/>
          <w:color w:val="000000"/>
          <w:lang w:val="zh-CN"/>
        </w:rPr>
        <w:t>的</w:t>
      </w:r>
      <w:r w:rsidR="00411908" w:rsidRPr="00411908">
        <w:rPr>
          <w:color w:val="000000"/>
          <w:lang w:val="zh-CN"/>
        </w:rPr>
        <w:t>4月30日前</w:t>
      </w:r>
      <w:r w:rsidR="00411908" w:rsidRPr="00411908">
        <w:rPr>
          <w:rFonts w:hint="eastAsia"/>
          <w:color w:val="000000"/>
          <w:lang w:val="zh-CN"/>
        </w:rPr>
        <w:t>送达</w:t>
      </w:r>
      <w:r w:rsidR="00411908" w:rsidRPr="00411908">
        <w:rPr>
          <w:color w:val="000000"/>
          <w:lang w:val="zh-CN"/>
        </w:rPr>
        <w:t>秘书处，由委员会在同年</w:t>
      </w:r>
      <w:r w:rsidR="00411908" w:rsidRPr="00411908">
        <w:rPr>
          <w:rFonts w:hint="eastAsia"/>
          <w:color w:val="000000"/>
          <w:lang w:val="zh-CN"/>
        </w:rPr>
        <w:t>常</w:t>
      </w:r>
      <w:r w:rsidR="00411908" w:rsidRPr="00411908">
        <w:rPr>
          <w:color w:val="000000"/>
          <w:lang w:val="zh-CN"/>
        </w:rPr>
        <w:t>会上进行</w:t>
      </w:r>
      <w:r w:rsidR="00411908" w:rsidRPr="00411908">
        <w:rPr>
          <w:rFonts w:hint="eastAsia"/>
          <w:color w:val="000000"/>
          <w:lang w:val="zh-CN"/>
        </w:rPr>
        <w:t>评</w:t>
      </w:r>
      <w:r w:rsidR="00411908" w:rsidRPr="00411908">
        <w:rPr>
          <w:color w:val="000000"/>
          <w:lang w:val="zh-CN"/>
        </w:rPr>
        <w:t>审。</w:t>
      </w:r>
    </w:p>
    <w:p w:rsidR="003B5B95" w:rsidRPr="008201B7" w:rsidRDefault="003B5B95" w:rsidP="008015E2">
      <w:pPr>
        <w:pStyle w:val="para1"/>
      </w:pPr>
      <w:r w:rsidRPr="008201B7">
        <w:t>99.</w:t>
      </w:r>
      <w:r w:rsidRPr="008201B7">
        <w:tab/>
      </w:r>
      <w:r w:rsidRPr="008201B7">
        <w:rPr>
          <w:rFonts w:hint="eastAsia"/>
        </w:rPr>
        <w:t>秘书处应登记认证申请</w:t>
      </w:r>
      <w:r>
        <w:rPr>
          <w:rFonts w:hint="eastAsia"/>
        </w:rPr>
        <w:t>，</w:t>
      </w:r>
      <w:r w:rsidRPr="008201B7">
        <w:rPr>
          <w:rFonts w:hint="eastAsia"/>
        </w:rPr>
        <w:t>并不断更新经委员会认证的非政府组织名单。</w:t>
      </w:r>
    </w:p>
    <w:p w:rsidR="003B5B95" w:rsidRPr="008201B7" w:rsidRDefault="003B5B95" w:rsidP="008015E2">
      <w:pPr>
        <w:pStyle w:val="title10"/>
      </w:pPr>
      <w:r w:rsidRPr="008201B7">
        <w:rPr>
          <w:rFonts w:hint="eastAsia"/>
        </w:rPr>
        <w:t>第</w:t>
      </w:r>
      <w:r>
        <w:rPr>
          <w:rFonts w:cs="Arial" w:hint="eastAsia"/>
        </w:rPr>
        <w:t>四</w:t>
      </w:r>
      <w:r w:rsidRPr="008201B7">
        <w:rPr>
          <w:rFonts w:hint="eastAsia"/>
        </w:rPr>
        <w:t>章</w:t>
      </w:r>
      <w:r w:rsidRPr="008201B7">
        <w:tab/>
      </w:r>
      <w:r w:rsidRPr="008201B7">
        <w:rPr>
          <w:rFonts w:hint="eastAsia"/>
        </w:rPr>
        <w:t>提高对非物质文化遗产的认识与《保护非物质文化遗产公约》徽标的使用</w:t>
      </w:r>
    </w:p>
    <w:p w:rsidR="003B5B95" w:rsidRPr="008201B7" w:rsidRDefault="003B5B95" w:rsidP="008015E2">
      <w:pPr>
        <w:pStyle w:val="title110"/>
      </w:pPr>
      <w:r w:rsidRPr="008201B7">
        <w:t>IV.1</w:t>
      </w:r>
      <w:r w:rsidRPr="008201B7">
        <w:tab/>
      </w:r>
      <w:r w:rsidRPr="008201B7">
        <w:rPr>
          <w:rFonts w:hint="eastAsia"/>
        </w:rPr>
        <w:t>提高对非物质文化遗产的认识</w:t>
      </w:r>
    </w:p>
    <w:p w:rsidR="003B5B95" w:rsidRPr="008201B7" w:rsidRDefault="003B5B95" w:rsidP="008015E2">
      <w:pPr>
        <w:pStyle w:val="title1110"/>
        <w:rPr>
          <w:rFonts w:cs="SimSun"/>
        </w:rPr>
      </w:pPr>
      <w:r w:rsidRPr="008201B7">
        <w:t>IV.1.1</w:t>
      </w:r>
      <w:r w:rsidRPr="008201B7">
        <w:tab/>
      </w:r>
      <w:r w:rsidRPr="008201B7">
        <w:rPr>
          <w:rFonts w:cs="SimSun" w:hint="eastAsia"/>
        </w:rPr>
        <w:t>总则</w:t>
      </w:r>
    </w:p>
    <w:p w:rsidR="003B5B95" w:rsidRPr="008201B7" w:rsidRDefault="003B5B95" w:rsidP="008015E2">
      <w:pPr>
        <w:pStyle w:val="para1"/>
      </w:pPr>
      <w:r w:rsidRPr="008201B7">
        <w:t>100.</w:t>
      </w:r>
      <w:r w:rsidRPr="008201B7">
        <w:tab/>
      </w:r>
      <w:r w:rsidRPr="008201B7">
        <w:rPr>
          <w:rFonts w:hint="eastAsia"/>
        </w:rPr>
        <w:t>为了切实有效地实施《公约》，缔约国应努力采取各种适当方式，确保相关社区、群体和有关个人的非物质文化遗产得到尊重，在地方、国家和国际各层面提高对非物质文化遗产重要性的认识，并确保相互欣赏。</w:t>
      </w:r>
    </w:p>
    <w:p w:rsidR="003B5B95" w:rsidRPr="008201B7" w:rsidRDefault="003B5B95" w:rsidP="008015E2">
      <w:pPr>
        <w:pStyle w:val="para1"/>
      </w:pPr>
      <w:r w:rsidRPr="008201B7">
        <w:t>101.</w:t>
      </w:r>
      <w:r w:rsidRPr="008201B7">
        <w:tab/>
      </w:r>
      <w:r w:rsidRPr="008201B7">
        <w:rPr>
          <w:rFonts w:hint="eastAsia"/>
        </w:rPr>
        <w:t>鼓励所有各方在提高对非物质文化遗产特定项目重要性的认识时，遵循以下原则：</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相关非物质文化遗产符合《公约》第</w:t>
      </w:r>
      <w:r w:rsidRPr="008201B7">
        <w:rPr>
          <w:rFonts w:cs="Arial" w:hint="eastAsia"/>
        </w:rPr>
        <w:t>二</w:t>
      </w:r>
      <w:r w:rsidRPr="008201B7">
        <w:rPr>
          <w:rFonts w:hint="eastAsia"/>
        </w:rPr>
        <w:t>条</w:t>
      </w:r>
      <w:r>
        <w:rPr>
          <w:rFonts w:hint="eastAsia"/>
        </w:rPr>
        <w:t>（一）</w:t>
      </w:r>
      <w:r w:rsidRPr="008201B7">
        <w:rPr>
          <w:rFonts w:hint="eastAsia"/>
        </w:rPr>
        <w:t>的定义；</w:t>
      </w:r>
    </w:p>
    <w:p w:rsidR="003B5B95" w:rsidRPr="008201B7" w:rsidRDefault="003B5B95" w:rsidP="008015E2">
      <w:pPr>
        <w:pStyle w:val="para11"/>
      </w:pPr>
      <w:r w:rsidRPr="008201B7">
        <w:t>(b)</w:t>
      </w:r>
      <w:r w:rsidRPr="008201B7">
        <w:tab/>
        <w:t>相关</w:t>
      </w:r>
      <w:r w:rsidRPr="008201B7">
        <w:rPr>
          <w:rFonts w:hint="eastAsia"/>
        </w:rPr>
        <w:t>社区、群体以及有关个人表示其自由意愿得到尊重并事先知情，同意提高对其非物质文化遗产的认识，并</w:t>
      </w:r>
      <w:r>
        <w:rPr>
          <w:rFonts w:hint="eastAsia"/>
        </w:rPr>
        <w:t>确</w:t>
      </w:r>
      <w:r w:rsidRPr="008201B7">
        <w:rPr>
          <w:rFonts w:hint="eastAsia"/>
        </w:rPr>
        <w:t>保最广泛地参与提高认识的行动；</w:t>
      </w:r>
    </w:p>
    <w:p w:rsidR="003B5B95" w:rsidRPr="008201B7" w:rsidRDefault="003B5B95" w:rsidP="008015E2">
      <w:pPr>
        <w:pStyle w:val="para11"/>
      </w:pPr>
      <w:r w:rsidRPr="008201B7">
        <w:t>(c)</w:t>
      </w:r>
      <w:r w:rsidRPr="008201B7">
        <w:tab/>
        <w:t>提高认识的行动</w:t>
      </w:r>
      <w:r w:rsidRPr="008201B7">
        <w:rPr>
          <w:rFonts w:hint="eastAsia"/>
        </w:rPr>
        <w:t>充分尊重享用这种遗产特定方面的</w:t>
      </w:r>
      <w:r>
        <w:rPr>
          <w:rFonts w:hint="eastAsia"/>
        </w:rPr>
        <w:t>习俗做法</w:t>
      </w:r>
      <w:r w:rsidRPr="008201B7">
        <w:rPr>
          <w:rFonts w:hint="eastAsia"/>
        </w:rPr>
        <w:t>，尤其是被视为隐秘和神圣的</w:t>
      </w:r>
      <w:r>
        <w:rPr>
          <w:rFonts w:hint="eastAsia"/>
        </w:rPr>
        <w:t>方面</w:t>
      </w:r>
      <w:r w:rsidRPr="008201B7">
        <w:rPr>
          <w:rFonts w:hint="eastAsia"/>
        </w:rPr>
        <w:t>；</w:t>
      </w:r>
    </w:p>
    <w:p w:rsidR="003B5B95" w:rsidRPr="008201B7" w:rsidRDefault="003B5B95" w:rsidP="008015E2">
      <w:pPr>
        <w:pStyle w:val="para11"/>
      </w:pPr>
      <w:r w:rsidRPr="008201B7">
        <w:t>(d)</w:t>
      </w:r>
      <w:r w:rsidRPr="008201B7">
        <w:tab/>
        <w:t>相关</w:t>
      </w:r>
      <w:r w:rsidRPr="008201B7">
        <w:rPr>
          <w:rFonts w:hint="eastAsia"/>
        </w:rPr>
        <w:t>社区、群体</w:t>
      </w:r>
      <w:r>
        <w:rPr>
          <w:rFonts w:hint="eastAsia"/>
        </w:rPr>
        <w:t>和</w:t>
      </w:r>
      <w:r w:rsidRPr="008201B7">
        <w:rPr>
          <w:rFonts w:hint="eastAsia"/>
        </w:rPr>
        <w:t>有关个人应从提高其非物质文化遗产</w:t>
      </w:r>
      <w:r>
        <w:rPr>
          <w:rFonts w:hint="eastAsia"/>
        </w:rPr>
        <w:t>认识</w:t>
      </w:r>
      <w:r w:rsidRPr="008201B7">
        <w:rPr>
          <w:rFonts w:hint="eastAsia"/>
        </w:rPr>
        <w:t>的行动中受益。</w:t>
      </w:r>
    </w:p>
    <w:p w:rsidR="003B5B95" w:rsidRPr="008201B7" w:rsidRDefault="003B5B95" w:rsidP="008015E2">
      <w:pPr>
        <w:pStyle w:val="para1"/>
      </w:pPr>
      <w:r w:rsidRPr="008201B7">
        <w:t>102.</w:t>
      </w:r>
      <w:r w:rsidRPr="008201B7">
        <w:tab/>
      </w:r>
      <w:r w:rsidRPr="008201B7">
        <w:rPr>
          <w:rFonts w:hint="eastAsia"/>
        </w:rPr>
        <w:t>鼓励所有各方谨慎从事，确保提高认识的行动：</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不使非物质文化遗产的相关表现或表达形式脱离其背景或背离其本质；</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不给相关社区、群体或有关个人贴上与当代生活脱节的标签，也不以任何方式损害其形象；</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不为任何形式的政治、社会、种族、宗教、语言或性别歧视进行开脱；</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不助长对相关社区、群体或有关个人知识和技能的盗用或滥用；</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不导致可能危及相关非物质文化遗产的过度商业化或不可持续的旅游开发。</w:t>
      </w:r>
    </w:p>
    <w:p w:rsidR="003B5B95" w:rsidRPr="008201B7" w:rsidRDefault="003B5B95" w:rsidP="008015E2">
      <w:pPr>
        <w:pStyle w:val="para11"/>
      </w:pPr>
      <w:r w:rsidRPr="008201B7">
        <w:rPr>
          <w:rFonts w:cs="Arial"/>
        </w:rPr>
        <w:t>IV.1.2</w:t>
      </w:r>
      <w:r w:rsidRPr="008201B7">
        <w:rPr>
          <w:rFonts w:cs="Arial"/>
        </w:rPr>
        <w:tab/>
      </w:r>
      <w:r w:rsidRPr="008201B7">
        <w:rPr>
          <w:rFonts w:hint="eastAsia"/>
        </w:rPr>
        <w:t>地方和国家层面</w:t>
      </w:r>
    </w:p>
    <w:p w:rsidR="003B5B95" w:rsidRPr="008201B7" w:rsidRDefault="003B5B95" w:rsidP="008015E2">
      <w:pPr>
        <w:pStyle w:val="para1"/>
      </w:pPr>
      <w:r w:rsidRPr="008201B7">
        <w:t>103.</w:t>
      </w:r>
      <w:r w:rsidRPr="008201B7">
        <w:tab/>
      </w:r>
      <w:r w:rsidRPr="008201B7">
        <w:rPr>
          <w:rFonts w:hint="eastAsia"/>
        </w:rPr>
        <w:t>鼓励缔约国制定并通过基于《公约》和本业务指南各项规定的道德准则，确保以适当方式提高对其各自领土上存在的非物质文化遗产的认识。</w:t>
      </w:r>
    </w:p>
    <w:p w:rsidR="003B5B95" w:rsidRPr="008201B7" w:rsidRDefault="003B5B95" w:rsidP="008015E2">
      <w:pPr>
        <w:pStyle w:val="para1"/>
      </w:pPr>
      <w:r w:rsidRPr="008201B7">
        <w:t>104.</w:t>
      </w:r>
      <w:r w:rsidRPr="008201B7">
        <w:tab/>
      </w:r>
      <w:r w:rsidRPr="008201B7">
        <w:rPr>
          <w:rFonts w:hint="eastAsia"/>
        </w:rPr>
        <w:t>缔约国应特别通过运用知识产权、隐私权和其他适当的法律保护形式，在提高对其非物质文化遗产的认识和从事商业活动时，努力确保创造、</w:t>
      </w:r>
      <w:r>
        <w:rPr>
          <w:rFonts w:hint="eastAsia"/>
        </w:rPr>
        <w:t>持有</w:t>
      </w:r>
      <w:r w:rsidRPr="008201B7">
        <w:rPr>
          <w:rFonts w:hint="eastAsia"/>
        </w:rPr>
        <w:t>和传承该遗产的相关社区、群体和有关个人的权利得到应有的保护。</w:t>
      </w:r>
    </w:p>
    <w:p w:rsidR="003B5B95" w:rsidRPr="008201B7" w:rsidRDefault="003B5B95" w:rsidP="008015E2">
      <w:pPr>
        <w:pStyle w:val="para1"/>
      </w:pPr>
      <w:r w:rsidRPr="008201B7">
        <w:t>105.</w:t>
      </w:r>
      <w:r w:rsidRPr="008201B7">
        <w:tab/>
      </w:r>
      <w:r w:rsidRPr="008201B7">
        <w:rPr>
          <w:rFonts w:hint="eastAsia"/>
        </w:rPr>
        <w:t>缔约国应努力通过一切适当途径，使公众了解非物质文化遗产的重要性及其面临的危险，</w:t>
      </w:r>
      <w:r>
        <w:rPr>
          <w:rFonts w:hint="eastAsia"/>
        </w:rPr>
        <w:t>以及</w:t>
      </w:r>
      <w:r w:rsidRPr="008201B7">
        <w:rPr>
          <w:rFonts w:hint="eastAsia"/>
        </w:rPr>
        <w:t>按照《公约》开展的各种活动。为此，鼓励缔约国：</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支持媒体推广活动，并运用各种传媒形式传播非物质文化遗产；</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支持举办有关非物质文化遗产的专题讨论会、讲习班、公共论坛和研讨会，举办展览、节庆、非物质</w:t>
      </w:r>
      <w:r>
        <w:rPr>
          <w:rFonts w:hint="eastAsia"/>
        </w:rPr>
        <w:t>文化</w:t>
      </w:r>
      <w:r w:rsidRPr="008201B7">
        <w:rPr>
          <w:rFonts w:hint="eastAsia"/>
        </w:rPr>
        <w:t>遗产日和知识竞赛等；</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支持个案研究和田野调查，</w:t>
      </w:r>
      <w:r>
        <w:rPr>
          <w:rFonts w:hint="eastAsia"/>
        </w:rPr>
        <w:t>并</w:t>
      </w:r>
      <w:r w:rsidRPr="008201B7">
        <w:rPr>
          <w:rFonts w:hint="eastAsia"/>
        </w:rPr>
        <w:t>传播相关信息；</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推动制定政策，提高对非物质文化遗产</w:t>
      </w:r>
      <w:r>
        <w:rPr>
          <w:rFonts w:hint="eastAsia"/>
        </w:rPr>
        <w:t>持有者</w:t>
      </w:r>
      <w:r w:rsidRPr="008201B7">
        <w:rPr>
          <w:rFonts w:hint="eastAsia"/>
        </w:rPr>
        <w:t>和从业者的公众认知；</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推动和支持建立</w:t>
      </w:r>
      <w:r>
        <w:rPr>
          <w:rFonts w:hint="eastAsia"/>
        </w:rPr>
        <w:t>社区</w:t>
      </w:r>
      <w:r w:rsidRPr="008201B7">
        <w:rPr>
          <w:rFonts w:hint="eastAsia"/>
        </w:rPr>
        <w:t>协会，促进协会之间的信息交流；</w:t>
      </w:r>
    </w:p>
    <w:p w:rsidR="003B5B95" w:rsidRPr="008201B7" w:rsidRDefault="003B5B95" w:rsidP="008015E2">
      <w:pPr>
        <w:pStyle w:val="para11"/>
      </w:pPr>
      <w:r w:rsidRPr="008201B7">
        <w:t>(</w:t>
      </w:r>
      <w:r w:rsidRPr="008201B7">
        <w:rPr>
          <w:rFonts w:cs="Arial"/>
        </w:rPr>
        <w:t>f</w:t>
      </w:r>
      <w:r w:rsidRPr="008201B7">
        <w:t>)</w:t>
      </w:r>
      <w:r w:rsidRPr="008201B7">
        <w:tab/>
      </w:r>
      <w:r w:rsidRPr="008201B7">
        <w:rPr>
          <w:rFonts w:hint="eastAsia"/>
        </w:rPr>
        <w:t>制定政策认可</w:t>
      </w:r>
      <w:r>
        <w:rPr>
          <w:rFonts w:hint="eastAsia"/>
        </w:rPr>
        <w:t>存于</w:t>
      </w:r>
      <w:r w:rsidRPr="008201B7">
        <w:rPr>
          <w:rFonts w:hint="eastAsia"/>
        </w:rPr>
        <w:t>其领土上的非物质文化遗产表现形式对本国文化多样性和</w:t>
      </w:r>
      <w:r>
        <w:rPr>
          <w:rFonts w:hint="eastAsia"/>
        </w:rPr>
        <w:t>福祉</w:t>
      </w:r>
      <w:r w:rsidRPr="008201B7">
        <w:rPr>
          <w:rFonts w:hint="eastAsia"/>
        </w:rPr>
        <w:t>的贡献；</w:t>
      </w:r>
    </w:p>
    <w:p w:rsidR="003B5B95" w:rsidRPr="008201B7" w:rsidRDefault="003B5B95" w:rsidP="008015E2">
      <w:pPr>
        <w:pStyle w:val="para11"/>
      </w:pPr>
      <w:r w:rsidRPr="008201B7">
        <w:t>(</w:t>
      </w:r>
      <w:r w:rsidRPr="008201B7">
        <w:rPr>
          <w:rFonts w:cs="Arial"/>
        </w:rPr>
        <w:t>g</w:t>
      </w:r>
      <w:r w:rsidRPr="008201B7">
        <w:t>)</w:t>
      </w:r>
      <w:r w:rsidRPr="008201B7">
        <w:tab/>
      </w:r>
      <w:r w:rsidRPr="008201B7">
        <w:rPr>
          <w:rFonts w:hint="eastAsia"/>
        </w:rPr>
        <w:t>支持制定并实施旨在提高对非物质文化遗产认识的地方政策。</w:t>
      </w:r>
    </w:p>
    <w:p w:rsidR="003B5B95" w:rsidRPr="008201B7" w:rsidRDefault="003B5B95" w:rsidP="008015E2">
      <w:pPr>
        <w:pStyle w:val="para1"/>
      </w:pPr>
      <w:r w:rsidRPr="008201B7">
        <w:t>106.</w:t>
      </w:r>
      <w:r w:rsidRPr="008201B7">
        <w:tab/>
      </w:r>
      <w:r w:rsidRPr="008201B7">
        <w:rPr>
          <w:rFonts w:hint="eastAsia"/>
        </w:rPr>
        <w:t>缔约国应特别努力采取措施，支持推广和传播委员会根据《公约》第十八条选定的最能体现《公约》原则和目标的计划、项目和活动。</w:t>
      </w:r>
    </w:p>
    <w:p w:rsidR="003B5B95" w:rsidRPr="008201B7" w:rsidRDefault="003B5B95" w:rsidP="008015E2">
      <w:pPr>
        <w:pStyle w:val="subsection"/>
      </w:pPr>
      <w:r>
        <w:rPr>
          <w:lang w:val="en-US"/>
        </w:rPr>
        <w:tab/>
      </w:r>
      <w:r w:rsidRPr="008201B7">
        <w:rPr>
          <w:rFonts w:hint="eastAsia"/>
        </w:rPr>
        <w:t>正规和非正规教育措施</w:t>
      </w:r>
    </w:p>
    <w:p w:rsidR="003B5B95" w:rsidRPr="008201B7" w:rsidRDefault="003B5B95" w:rsidP="008015E2">
      <w:pPr>
        <w:pStyle w:val="para1"/>
      </w:pPr>
      <w:r w:rsidRPr="008201B7">
        <w:t>107.</w:t>
      </w:r>
      <w:r w:rsidRPr="008201B7">
        <w:tab/>
      </w:r>
      <w:r w:rsidRPr="008201B7">
        <w:rPr>
          <w:rFonts w:hint="eastAsia"/>
        </w:rPr>
        <w:t>缔约国应努力</w:t>
      </w:r>
      <w:r>
        <w:rPr>
          <w:rFonts w:hint="eastAsia"/>
        </w:rPr>
        <w:t>采取</w:t>
      </w:r>
      <w:r w:rsidRPr="008201B7">
        <w:rPr>
          <w:rFonts w:hint="eastAsia"/>
        </w:rPr>
        <w:t>一切适当的手段，运用教育和信息计划，以及能力建设活动和非正规知识传播手段，确保非物质文化遗产得到</w:t>
      </w:r>
      <w:r>
        <w:rPr>
          <w:rFonts w:hint="eastAsia"/>
        </w:rPr>
        <w:t>确认</w:t>
      </w:r>
      <w:r w:rsidRPr="008201B7">
        <w:rPr>
          <w:rFonts w:hint="eastAsia"/>
        </w:rPr>
        <w:t>、</w:t>
      </w:r>
      <w:proofErr w:type="gramStart"/>
      <w:r w:rsidRPr="008201B7">
        <w:rPr>
          <w:rFonts w:hint="eastAsia"/>
        </w:rPr>
        <w:t>尊重和弘扬</w:t>
      </w:r>
      <w:r>
        <w:rPr>
          <w:rFonts w:hint="eastAsia"/>
        </w:rPr>
        <w:t>[</w:t>
      </w:r>
      <w:proofErr w:type="gramEnd"/>
      <w:r w:rsidRPr="008201B7">
        <w:rPr>
          <w:rFonts w:hint="eastAsia"/>
        </w:rPr>
        <w:t>《公约》第十四条(</w:t>
      </w:r>
      <w:r>
        <w:rPr>
          <w:rFonts w:hint="eastAsia"/>
        </w:rPr>
        <w:t>一</w:t>
      </w:r>
      <w:r w:rsidRPr="008201B7">
        <w:rPr>
          <w:rFonts w:hint="eastAsia"/>
        </w:rPr>
        <w:t>)</w:t>
      </w:r>
      <w:r>
        <w:rPr>
          <w:rFonts w:hint="eastAsia"/>
        </w:rPr>
        <w:t>]</w:t>
      </w:r>
      <w:r w:rsidRPr="008201B7">
        <w:rPr>
          <w:rFonts w:hint="eastAsia"/>
        </w:rPr>
        <w:t>。特别鼓励缔约国实行具有以下目的的措施和政策：</w:t>
      </w:r>
    </w:p>
    <w:p w:rsidR="003B5B95" w:rsidRPr="008201B7" w:rsidRDefault="003B5B95" w:rsidP="008015E2">
      <w:pPr>
        <w:pStyle w:val="para11"/>
      </w:pPr>
      <w:r w:rsidRPr="008201B7">
        <w:t>(</w:t>
      </w:r>
      <w:r w:rsidRPr="008201B7">
        <w:rPr>
          <w:rFonts w:cs="Arial"/>
        </w:rPr>
        <w:t>a</w:t>
      </w:r>
      <w:r w:rsidRPr="008201B7">
        <w:t>)</w:t>
      </w:r>
      <w:r w:rsidRPr="008201B7">
        <w:tab/>
        <w:t>发挥</w:t>
      </w:r>
      <w:r w:rsidRPr="008201B7">
        <w:rPr>
          <w:rFonts w:hint="eastAsia"/>
        </w:rPr>
        <w:t>非物质文化遗产作为融合与文化间对话工具的作用，促进包括本地语言在内的多语言教育；</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在根据本地具体情况编写的学校课程中</w:t>
      </w:r>
      <w:r>
        <w:rPr>
          <w:rFonts w:hint="eastAsia"/>
        </w:rPr>
        <w:t>开展</w:t>
      </w:r>
      <w:r w:rsidRPr="008201B7">
        <w:rPr>
          <w:rFonts w:hint="eastAsia"/>
        </w:rPr>
        <w:t>非物质文化遗产</w:t>
      </w:r>
      <w:r>
        <w:rPr>
          <w:rFonts w:hint="eastAsia"/>
        </w:rPr>
        <w:t>教学</w:t>
      </w:r>
      <w:r w:rsidRPr="008201B7">
        <w:rPr>
          <w:rFonts w:hint="eastAsia"/>
        </w:rPr>
        <w:t>，编制书籍、光盘、</w:t>
      </w:r>
      <w:r>
        <w:rPr>
          <w:rFonts w:hint="eastAsia"/>
        </w:rPr>
        <w:t>影</w:t>
      </w:r>
      <w:r w:rsidRPr="008201B7">
        <w:rPr>
          <w:rFonts w:hint="eastAsia"/>
        </w:rPr>
        <w:t>像、纪录片、手册或宣传册等适宜的教学和培训材料；</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提高教师的非物质文化遗产</w:t>
      </w:r>
      <w:r>
        <w:rPr>
          <w:rFonts w:hint="eastAsia"/>
        </w:rPr>
        <w:t>教学</w:t>
      </w:r>
      <w:r w:rsidRPr="008201B7">
        <w:rPr>
          <w:rFonts w:hint="eastAsia"/>
        </w:rPr>
        <w:t>能力，并为此编制指南和手册；</w:t>
      </w:r>
    </w:p>
    <w:p w:rsidR="003B5B95" w:rsidRPr="008201B7" w:rsidRDefault="003B5B95" w:rsidP="008015E2">
      <w:pPr>
        <w:pStyle w:val="para11"/>
      </w:pPr>
      <w:r w:rsidRPr="008201B7">
        <w:t>(</w:t>
      </w:r>
      <w:r w:rsidRPr="008201B7">
        <w:rPr>
          <w:rFonts w:cs="Arial"/>
        </w:rPr>
        <w:t>d</w:t>
      </w:r>
      <w:r w:rsidRPr="008201B7">
        <w:t>)</w:t>
      </w:r>
      <w:r w:rsidRPr="008201B7">
        <w:tab/>
        <w:t>请</w:t>
      </w:r>
      <w:r w:rsidRPr="008201B7">
        <w:rPr>
          <w:rFonts w:hint="eastAsia"/>
        </w:rPr>
        <w:t>家长和家长协会为学校</w:t>
      </w:r>
      <w:r>
        <w:rPr>
          <w:rFonts w:hint="eastAsia"/>
        </w:rPr>
        <w:t>的</w:t>
      </w:r>
      <w:r w:rsidRPr="008201B7">
        <w:rPr>
          <w:rFonts w:hint="eastAsia"/>
        </w:rPr>
        <w:t>非物质文化遗产</w:t>
      </w:r>
      <w:r>
        <w:rPr>
          <w:rFonts w:hint="eastAsia"/>
        </w:rPr>
        <w:t>教学</w:t>
      </w:r>
      <w:r w:rsidRPr="008201B7">
        <w:rPr>
          <w:rFonts w:hint="eastAsia"/>
        </w:rPr>
        <w:t>专题和教学单元出谋划策；</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让从业者和</w:t>
      </w:r>
      <w:r>
        <w:rPr>
          <w:rFonts w:hint="eastAsia"/>
        </w:rPr>
        <w:t>持有者</w:t>
      </w:r>
      <w:r w:rsidRPr="008201B7">
        <w:rPr>
          <w:rFonts w:hint="eastAsia"/>
        </w:rPr>
        <w:t>参与制订教育计划，并请他们到学校和教育机构讲解其遗产；</w:t>
      </w:r>
    </w:p>
    <w:p w:rsidR="003B5B95" w:rsidRPr="008201B7" w:rsidRDefault="003B5B95" w:rsidP="008015E2">
      <w:pPr>
        <w:pStyle w:val="para11"/>
      </w:pPr>
      <w:r w:rsidRPr="008201B7">
        <w:t>(</w:t>
      </w:r>
      <w:r w:rsidRPr="008201B7">
        <w:rPr>
          <w:rFonts w:cs="Arial"/>
        </w:rPr>
        <w:t>f</w:t>
      </w:r>
      <w:r w:rsidRPr="008201B7">
        <w:t>)</w:t>
      </w:r>
      <w:r w:rsidRPr="008201B7">
        <w:tab/>
      </w:r>
      <w:r w:rsidRPr="008201B7">
        <w:rPr>
          <w:rFonts w:hint="eastAsia"/>
        </w:rPr>
        <w:t>让青年人参与自己所在社区的非物质文化遗产信息收集和</w:t>
      </w:r>
      <w:r>
        <w:rPr>
          <w:rFonts w:hint="eastAsia"/>
        </w:rPr>
        <w:t>传播</w:t>
      </w:r>
      <w:r w:rsidRPr="008201B7">
        <w:rPr>
          <w:rFonts w:hint="eastAsia"/>
        </w:rPr>
        <w:t>工作；</w:t>
      </w:r>
    </w:p>
    <w:p w:rsidR="003B5B95" w:rsidRPr="008201B7" w:rsidRDefault="003B5B95" w:rsidP="008015E2">
      <w:pPr>
        <w:pStyle w:val="para11"/>
      </w:pPr>
      <w:r w:rsidRPr="008201B7">
        <w:t>(</w:t>
      </w:r>
      <w:r w:rsidRPr="008201B7">
        <w:rPr>
          <w:rFonts w:cs="Arial"/>
        </w:rPr>
        <w:t>g</w:t>
      </w:r>
      <w:r w:rsidRPr="008201B7">
        <w:t>)</w:t>
      </w:r>
      <w:r w:rsidRPr="008201B7">
        <w:tab/>
      </w:r>
      <w:r w:rsidRPr="008201B7">
        <w:rPr>
          <w:rFonts w:hint="eastAsia"/>
        </w:rPr>
        <w:t>承认以非正规形式传</w:t>
      </w:r>
      <w:r>
        <w:rPr>
          <w:rFonts w:hint="eastAsia"/>
        </w:rPr>
        <w:t>承</w:t>
      </w:r>
      <w:r w:rsidRPr="008201B7">
        <w:rPr>
          <w:rFonts w:hint="eastAsia"/>
        </w:rPr>
        <w:t>非物质文化遗产所蕴含知识和技能的价值；</w:t>
      </w:r>
    </w:p>
    <w:p w:rsidR="003B5B95" w:rsidRPr="008201B7" w:rsidRDefault="003B5B95" w:rsidP="008015E2">
      <w:pPr>
        <w:pStyle w:val="para11"/>
      </w:pPr>
      <w:r w:rsidRPr="008201B7">
        <w:t>(</w:t>
      </w:r>
      <w:r w:rsidRPr="008201B7">
        <w:rPr>
          <w:rFonts w:cs="Arial"/>
        </w:rPr>
        <w:t>h</w:t>
      </w:r>
      <w:r w:rsidRPr="008201B7">
        <w:t>)</w:t>
      </w:r>
      <w:r w:rsidRPr="008201B7">
        <w:tab/>
      </w:r>
      <w:r w:rsidRPr="008201B7">
        <w:rPr>
          <w:rFonts w:hint="eastAsia"/>
        </w:rPr>
        <w:t>利用参与式教育方法以及游戏、家庭辅导和</w:t>
      </w:r>
      <w:r>
        <w:rPr>
          <w:rFonts w:hint="eastAsia"/>
        </w:rPr>
        <w:t>学徒制</w:t>
      </w:r>
      <w:r w:rsidRPr="008201B7">
        <w:rPr>
          <w:rFonts w:hint="eastAsia"/>
        </w:rPr>
        <w:t>等实用方法，让人们对非物质文化遗产进行充分体验；</w:t>
      </w:r>
    </w:p>
    <w:p w:rsidR="003B5B95" w:rsidRPr="008201B7" w:rsidRDefault="003B5B95" w:rsidP="008015E2">
      <w:pPr>
        <w:pStyle w:val="para11"/>
      </w:pPr>
      <w:r w:rsidRPr="008201B7">
        <w:t>(</w:t>
      </w:r>
      <w:r w:rsidRPr="008201B7">
        <w:rPr>
          <w:rFonts w:cs="Arial"/>
        </w:rPr>
        <w:t>i</w:t>
      </w:r>
      <w:r w:rsidRPr="008201B7">
        <w:t>)</w:t>
      </w:r>
      <w:r w:rsidRPr="008201B7">
        <w:tab/>
      </w:r>
      <w:r>
        <w:rPr>
          <w:rFonts w:hint="eastAsia"/>
        </w:rPr>
        <w:t>开展</w:t>
      </w:r>
      <w:r w:rsidRPr="008201B7">
        <w:rPr>
          <w:rFonts w:hint="eastAsia"/>
        </w:rPr>
        <w:t>夏令营、开放日、参观、摄影</w:t>
      </w:r>
      <w:r>
        <w:rPr>
          <w:rFonts w:hint="eastAsia"/>
        </w:rPr>
        <w:t>和</w:t>
      </w:r>
      <w:r w:rsidRPr="008201B7">
        <w:rPr>
          <w:rFonts w:hint="eastAsia"/>
        </w:rPr>
        <w:t>摄像竞赛、文化遗产旅游，或由学校组织的到展现非物质文化遗产所需的自然场所和纪念地点旅行等活动；</w:t>
      </w:r>
    </w:p>
    <w:p w:rsidR="003B5B95" w:rsidRPr="008201B7" w:rsidRDefault="003B5B95" w:rsidP="008015E2">
      <w:pPr>
        <w:pStyle w:val="para11"/>
      </w:pPr>
      <w:r w:rsidRPr="008201B7">
        <w:t>(</w:t>
      </w:r>
      <w:r w:rsidRPr="008201B7">
        <w:rPr>
          <w:rFonts w:cs="Arial"/>
        </w:rPr>
        <w:t>j</w:t>
      </w:r>
      <w:r w:rsidRPr="008201B7">
        <w:t>)</w:t>
      </w:r>
      <w:r w:rsidRPr="008201B7">
        <w:tab/>
      </w:r>
      <w:r w:rsidRPr="008201B7">
        <w:rPr>
          <w:rFonts w:hint="eastAsia"/>
        </w:rPr>
        <w:t>在适当情况下充分利用信息和传播技术；</w:t>
      </w:r>
    </w:p>
    <w:p w:rsidR="003B5B95" w:rsidRPr="008201B7" w:rsidRDefault="003B5B95" w:rsidP="008015E2">
      <w:pPr>
        <w:pStyle w:val="para11"/>
      </w:pPr>
      <w:r w:rsidRPr="008201B7">
        <w:t>(</w:t>
      </w:r>
      <w:r w:rsidRPr="008201B7">
        <w:rPr>
          <w:rFonts w:cs="Arial"/>
        </w:rPr>
        <w:t>k</w:t>
      </w:r>
      <w:r w:rsidRPr="008201B7">
        <w:t>)</w:t>
      </w:r>
      <w:r w:rsidRPr="008201B7">
        <w:tab/>
      </w:r>
      <w:r w:rsidRPr="008201B7">
        <w:rPr>
          <w:rFonts w:hint="eastAsia"/>
        </w:rPr>
        <w:t>在高等院校</w:t>
      </w:r>
      <w:r>
        <w:rPr>
          <w:rFonts w:hint="eastAsia"/>
        </w:rPr>
        <w:t>进行</w:t>
      </w:r>
      <w:r w:rsidRPr="008201B7">
        <w:rPr>
          <w:rFonts w:hint="eastAsia"/>
        </w:rPr>
        <w:t>非物质文化遗产</w:t>
      </w:r>
      <w:r>
        <w:rPr>
          <w:rFonts w:hint="eastAsia"/>
        </w:rPr>
        <w:t>教学</w:t>
      </w:r>
      <w:r w:rsidRPr="008201B7">
        <w:rPr>
          <w:rFonts w:hint="eastAsia"/>
        </w:rPr>
        <w:t>，促进</w:t>
      </w:r>
      <w:r>
        <w:rPr>
          <w:rFonts w:hint="eastAsia"/>
        </w:rPr>
        <w:t>开展</w:t>
      </w:r>
      <w:r w:rsidRPr="008201B7">
        <w:rPr>
          <w:rFonts w:hint="eastAsia"/>
        </w:rPr>
        <w:t>跨学科的科学、技术和艺术研究活动，并制订研究方法；</w:t>
      </w:r>
    </w:p>
    <w:p w:rsidR="003B5B95" w:rsidRPr="008201B7" w:rsidRDefault="003B5B95" w:rsidP="008015E2">
      <w:pPr>
        <w:pStyle w:val="para11"/>
      </w:pPr>
      <w:r w:rsidRPr="008201B7">
        <w:t>(</w:t>
      </w:r>
      <w:r w:rsidRPr="008201B7">
        <w:rPr>
          <w:rFonts w:cs="Arial"/>
        </w:rPr>
        <w:t>l</w:t>
      </w:r>
      <w:r w:rsidRPr="008201B7">
        <w:t>)</w:t>
      </w:r>
      <w:r w:rsidRPr="008201B7">
        <w:tab/>
      </w:r>
      <w:r w:rsidRPr="008201B7">
        <w:rPr>
          <w:rFonts w:hint="eastAsia"/>
        </w:rPr>
        <w:t>通过向青年人宣传非物质文化遗产对个人和职业发展的重要性，为</w:t>
      </w:r>
      <w:r w:rsidRPr="008201B7">
        <w:t>他们</w:t>
      </w:r>
      <w:r w:rsidRPr="008201B7">
        <w:rPr>
          <w:rFonts w:hint="eastAsia"/>
        </w:rPr>
        <w:t>提供职业指导；</w:t>
      </w:r>
    </w:p>
    <w:p w:rsidR="003B5B95" w:rsidRPr="008201B7" w:rsidRDefault="003B5B95" w:rsidP="008015E2">
      <w:pPr>
        <w:pStyle w:val="para11"/>
      </w:pPr>
      <w:r w:rsidRPr="008201B7">
        <w:t>(</w:t>
      </w:r>
      <w:r w:rsidRPr="008201B7">
        <w:rPr>
          <w:rFonts w:cs="Arial"/>
        </w:rPr>
        <w:t>m</w:t>
      </w:r>
      <w:r w:rsidRPr="008201B7">
        <w:t>)</w:t>
      </w:r>
      <w:r w:rsidRPr="008201B7">
        <w:tab/>
      </w:r>
      <w:r w:rsidRPr="008201B7">
        <w:rPr>
          <w:rFonts w:hint="eastAsia"/>
        </w:rPr>
        <w:t>对社区、群体或个人进行非物质文化遗产小型企业管理方面的培训。</w:t>
      </w:r>
    </w:p>
    <w:p w:rsidR="003B5B95" w:rsidRPr="008201B7" w:rsidRDefault="003B5B95" w:rsidP="008015E2">
      <w:pPr>
        <w:pStyle w:val="subsection"/>
      </w:pPr>
      <w:r>
        <w:rPr>
          <w:lang w:val="en-US"/>
        </w:rPr>
        <w:tab/>
      </w:r>
      <w:r w:rsidRPr="008201B7">
        <w:rPr>
          <w:rFonts w:hint="eastAsia"/>
        </w:rPr>
        <w:t>社区中心和协会、博物馆、档案馆及其他类似实体</w:t>
      </w:r>
    </w:p>
    <w:p w:rsidR="003B5B95" w:rsidRPr="008201B7" w:rsidRDefault="003B5B95" w:rsidP="008015E2">
      <w:pPr>
        <w:pStyle w:val="para1"/>
      </w:pPr>
      <w:r w:rsidRPr="008201B7">
        <w:t>108.</w:t>
      </w:r>
      <w:r w:rsidRPr="008201B7">
        <w:tab/>
      </w:r>
      <w:r w:rsidRPr="008201B7">
        <w:rPr>
          <w:rFonts w:hint="eastAsia"/>
        </w:rPr>
        <w:t>在支持非物质文化遗产传</w:t>
      </w:r>
      <w:r>
        <w:rPr>
          <w:rFonts w:hint="eastAsia"/>
        </w:rPr>
        <w:t>承</w:t>
      </w:r>
      <w:r w:rsidRPr="008201B7">
        <w:rPr>
          <w:rFonts w:hint="eastAsia"/>
        </w:rPr>
        <w:t>和帮助广大公众了解这些遗产对社区的重要性方面，社区自己创建和管理的社区中心和协会可以发挥至关重要的作用。为了提高对于非物质文化遗产及其重要性的认识，鼓励社区中心和协会：</w:t>
      </w:r>
    </w:p>
    <w:p w:rsidR="003B5B95" w:rsidRPr="008201B7" w:rsidRDefault="003B5B95" w:rsidP="008015E2">
      <w:pPr>
        <w:pStyle w:val="para11"/>
      </w:pPr>
      <w:r w:rsidRPr="008201B7">
        <w:t>(</w:t>
      </w:r>
      <w:r w:rsidRPr="008201B7">
        <w:rPr>
          <w:rFonts w:cs="Arial"/>
        </w:rPr>
        <w:t>a</w:t>
      </w:r>
      <w:r w:rsidRPr="008201B7">
        <w:t>)</w:t>
      </w:r>
      <w:r w:rsidRPr="008201B7">
        <w:tab/>
      </w:r>
      <w:r>
        <w:rPr>
          <w:rFonts w:hint="eastAsia"/>
        </w:rPr>
        <w:t>被社区</w:t>
      </w:r>
      <w:r w:rsidRPr="008201B7">
        <w:rPr>
          <w:rFonts w:hint="eastAsia"/>
        </w:rPr>
        <w:t>用作通过非正规手段保护其非物质文化遗产的文化场所；</w:t>
      </w:r>
    </w:p>
    <w:p w:rsidR="003B5B95" w:rsidRPr="008201B7" w:rsidRDefault="003B5B95" w:rsidP="008015E2">
      <w:pPr>
        <w:pStyle w:val="para11"/>
      </w:pPr>
      <w:r w:rsidRPr="008201B7">
        <w:t>(</w:t>
      </w:r>
      <w:r w:rsidRPr="008201B7">
        <w:rPr>
          <w:rFonts w:cs="Arial"/>
        </w:rPr>
        <w:t>b</w:t>
      </w:r>
      <w:r w:rsidRPr="008201B7">
        <w:t>)</w:t>
      </w:r>
      <w:r w:rsidRPr="008201B7">
        <w:tab/>
      </w:r>
      <w:r>
        <w:rPr>
          <w:rFonts w:hint="eastAsia"/>
        </w:rPr>
        <w:t>被</w:t>
      </w:r>
      <w:r w:rsidRPr="008201B7">
        <w:rPr>
          <w:rFonts w:hint="eastAsia"/>
        </w:rPr>
        <w:t>用作传</w:t>
      </w:r>
      <w:r>
        <w:rPr>
          <w:rFonts w:hint="eastAsia"/>
        </w:rPr>
        <w:t>承</w:t>
      </w:r>
      <w:r w:rsidRPr="008201B7">
        <w:rPr>
          <w:rFonts w:hint="eastAsia"/>
        </w:rPr>
        <w:t>传统知识和技能的场所，从而促进代际对话；</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作为</w:t>
      </w:r>
      <w:r>
        <w:rPr>
          <w:rFonts w:hint="eastAsia"/>
        </w:rPr>
        <w:t>某一</w:t>
      </w:r>
      <w:r w:rsidRPr="008201B7">
        <w:rPr>
          <w:rFonts w:hint="eastAsia"/>
        </w:rPr>
        <w:t>社区非物质文化遗产信息中心。</w:t>
      </w:r>
    </w:p>
    <w:p w:rsidR="003B5B95" w:rsidRPr="008201B7" w:rsidRDefault="003B5B95" w:rsidP="008015E2">
      <w:pPr>
        <w:pStyle w:val="para1"/>
      </w:pPr>
      <w:r w:rsidRPr="008201B7">
        <w:t>109.</w:t>
      </w:r>
      <w:r w:rsidRPr="008201B7">
        <w:tab/>
      </w:r>
      <w:r w:rsidRPr="008201B7">
        <w:rPr>
          <w:rFonts w:hint="eastAsia"/>
        </w:rPr>
        <w:t>研究机构、专业中心、博物馆、档案馆、图书馆、文献中心和类似实体，在收集、记录、</w:t>
      </w:r>
      <w:r>
        <w:rPr>
          <w:rFonts w:hint="eastAsia"/>
        </w:rPr>
        <w:t>建</w:t>
      </w:r>
      <w:r w:rsidRPr="008201B7">
        <w:rPr>
          <w:rFonts w:hint="eastAsia"/>
        </w:rPr>
        <w:t>档和保存非物质文化遗产资料数据，以及在提供信息和提高对其重要性认识等方面，发挥着重要作用。为了增强其提高对非物质文化遗产认识的职能，鼓励这些实体：</w:t>
      </w:r>
    </w:p>
    <w:p w:rsidR="003B5B95" w:rsidRPr="008201B7" w:rsidRDefault="003B5B95" w:rsidP="008015E2">
      <w:pPr>
        <w:pStyle w:val="para11"/>
      </w:pPr>
      <w:r w:rsidRPr="008201B7">
        <w:t>(</w:t>
      </w:r>
      <w:r w:rsidRPr="008201B7">
        <w:rPr>
          <w:rFonts w:cs="Arial"/>
        </w:rPr>
        <w:t>a</w:t>
      </w:r>
      <w:r w:rsidRPr="008201B7">
        <w:t>)</w:t>
      </w:r>
      <w:r w:rsidRPr="008201B7">
        <w:tab/>
      </w:r>
      <w:r>
        <w:rPr>
          <w:rFonts w:hint="eastAsia"/>
        </w:rPr>
        <w:t>让</w:t>
      </w:r>
      <w:r w:rsidRPr="008201B7">
        <w:rPr>
          <w:rFonts w:hint="eastAsia"/>
        </w:rPr>
        <w:t>非物质文化遗产从业者和</w:t>
      </w:r>
      <w:r>
        <w:rPr>
          <w:rFonts w:hint="eastAsia"/>
        </w:rPr>
        <w:t>持有者</w:t>
      </w:r>
      <w:r w:rsidRPr="008201B7">
        <w:rPr>
          <w:rFonts w:hint="eastAsia"/>
        </w:rPr>
        <w:t>参与组织</w:t>
      </w:r>
      <w:r>
        <w:rPr>
          <w:rFonts w:hint="eastAsia"/>
        </w:rPr>
        <w:t>关于</w:t>
      </w:r>
      <w:r w:rsidRPr="008201B7">
        <w:rPr>
          <w:rFonts w:hint="eastAsia"/>
        </w:rPr>
        <w:t>其遗产的展览、讲座、研讨会、辩论会和培训的工作；</w:t>
      </w:r>
    </w:p>
    <w:p w:rsidR="003B5B95" w:rsidRPr="008201B7" w:rsidRDefault="003B5B95" w:rsidP="008015E2">
      <w:pPr>
        <w:pStyle w:val="para11"/>
      </w:pPr>
      <w:r w:rsidRPr="008201B7">
        <w:t>(</w:t>
      </w:r>
      <w:r w:rsidRPr="008201B7">
        <w:rPr>
          <w:rFonts w:cs="Arial"/>
        </w:rPr>
        <w:t>b</w:t>
      </w:r>
      <w:r w:rsidRPr="008201B7">
        <w:t>)</w:t>
      </w:r>
      <w:r w:rsidRPr="008201B7">
        <w:tab/>
        <w:t>引入</w:t>
      </w:r>
      <w:r w:rsidRPr="008201B7">
        <w:rPr>
          <w:rFonts w:hint="eastAsia"/>
        </w:rPr>
        <w:t>并发展参与式办法，展示非物质文化遗产是不断演进的鲜活遗产；</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注重非物质文化遗产保护所需知识和技能的持续创新和传</w:t>
      </w:r>
      <w:r>
        <w:rPr>
          <w:rFonts w:hint="eastAsia"/>
        </w:rPr>
        <w:t>承</w:t>
      </w:r>
      <w:r w:rsidRPr="008201B7">
        <w:rPr>
          <w:rFonts w:hint="eastAsia"/>
        </w:rPr>
        <w:t>，而非仅注重与之相关联的实物；</w:t>
      </w:r>
    </w:p>
    <w:p w:rsidR="003B5B95" w:rsidRPr="008201B7" w:rsidRDefault="003B5B95" w:rsidP="008015E2">
      <w:pPr>
        <w:pStyle w:val="para11"/>
      </w:pPr>
      <w:r w:rsidRPr="008201B7">
        <w:t>(</w:t>
      </w:r>
      <w:r w:rsidRPr="008201B7">
        <w:rPr>
          <w:rFonts w:cs="Arial"/>
        </w:rPr>
        <w:t>d</w:t>
      </w:r>
      <w:r w:rsidRPr="008201B7">
        <w:t>)</w:t>
      </w:r>
      <w:r w:rsidRPr="008201B7">
        <w:tab/>
        <w:t>在适当情况下</w:t>
      </w:r>
      <w:r w:rsidRPr="008201B7">
        <w:rPr>
          <w:rFonts w:hint="eastAsia"/>
        </w:rPr>
        <w:t>利用信息和传播技术，传播非物质文化遗产的意义和价值；</w:t>
      </w:r>
    </w:p>
    <w:p w:rsidR="003B5B95" w:rsidRPr="008201B7" w:rsidRDefault="003B5B95" w:rsidP="008015E2">
      <w:pPr>
        <w:pStyle w:val="para11"/>
      </w:pPr>
      <w:r w:rsidRPr="008201B7">
        <w:t>(</w:t>
      </w:r>
      <w:r w:rsidRPr="008201B7">
        <w:rPr>
          <w:rFonts w:cs="Arial"/>
        </w:rPr>
        <w:t>e</w:t>
      </w:r>
      <w:r w:rsidRPr="008201B7">
        <w:t>)</w:t>
      </w:r>
      <w:r w:rsidRPr="008201B7">
        <w:tab/>
        <w:t>使</w:t>
      </w:r>
      <w:r w:rsidRPr="008201B7">
        <w:rPr>
          <w:rFonts w:hint="eastAsia"/>
        </w:rPr>
        <w:t>从业者和</w:t>
      </w:r>
      <w:r>
        <w:rPr>
          <w:rFonts w:hint="eastAsia"/>
        </w:rPr>
        <w:t>持有者</w:t>
      </w:r>
      <w:r w:rsidRPr="008201B7">
        <w:rPr>
          <w:rFonts w:hint="eastAsia"/>
        </w:rPr>
        <w:t>参与管理，将促进地方发展的参与性体系落实到位。</w:t>
      </w:r>
    </w:p>
    <w:p w:rsidR="003B5B95" w:rsidRPr="008201B7" w:rsidRDefault="003B5B95" w:rsidP="008015E2">
      <w:pPr>
        <w:pStyle w:val="subsection"/>
      </w:pPr>
      <w:r>
        <w:rPr>
          <w:lang w:val="en-US"/>
        </w:rPr>
        <w:tab/>
      </w:r>
      <w:r w:rsidRPr="008201B7">
        <w:rPr>
          <w:rFonts w:hint="eastAsia"/>
        </w:rPr>
        <w:t>传播和媒体</w:t>
      </w:r>
    </w:p>
    <w:p w:rsidR="003B5B95" w:rsidRPr="008201B7" w:rsidRDefault="003B5B95" w:rsidP="008015E2">
      <w:pPr>
        <w:pStyle w:val="para1"/>
      </w:pPr>
      <w:r w:rsidRPr="008201B7">
        <w:t>110.</w:t>
      </w:r>
      <w:r w:rsidRPr="008201B7">
        <w:tab/>
      </w:r>
      <w:r w:rsidRPr="008201B7">
        <w:rPr>
          <w:rFonts w:hint="eastAsia"/>
        </w:rPr>
        <w:t>媒体可以有效提高人们对非物质文化遗产重要性的认识。</w:t>
      </w:r>
    </w:p>
    <w:p w:rsidR="003B5B95" w:rsidRPr="008201B7" w:rsidRDefault="003B5B95" w:rsidP="008015E2">
      <w:pPr>
        <w:pStyle w:val="para1"/>
      </w:pPr>
      <w:r w:rsidRPr="008201B7">
        <w:t>111.</w:t>
      </w:r>
      <w:r w:rsidRPr="008201B7">
        <w:tab/>
      </w:r>
      <w:r w:rsidRPr="008201B7">
        <w:rPr>
          <w:rFonts w:hint="eastAsia"/>
        </w:rPr>
        <w:t>鼓励媒体</w:t>
      </w:r>
      <w:r>
        <w:rPr>
          <w:rFonts w:hint="eastAsia"/>
        </w:rPr>
        <w:t>促进</w:t>
      </w:r>
      <w:r w:rsidRPr="008201B7">
        <w:rPr>
          <w:rFonts w:hint="eastAsia"/>
        </w:rPr>
        <w:t>提高对非物质文化遗产作为</w:t>
      </w:r>
      <w:r>
        <w:rPr>
          <w:rFonts w:hint="eastAsia"/>
        </w:rPr>
        <w:t>培育</w:t>
      </w:r>
      <w:r w:rsidRPr="008201B7">
        <w:rPr>
          <w:rFonts w:hint="eastAsia"/>
        </w:rPr>
        <w:t>社会</w:t>
      </w:r>
      <w:r>
        <w:rPr>
          <w:rFonts w:hint="eastAsia"/>
        </w:rPr>
        <w:t>凝聚力</w:t>
      </w:r>
      <w:r w:rsidRPr="008201B7">
        <w:rPr>
          <w:rFonts w:hint="eastAsia"/>
        </w:rPr>
        <w:t>、可持续发展和预防冲突手段重要性的认识，而非只注重其美学或娱乐方面。</w:t>
      </w:r>
    </w:p>
    <w:p w:rsidR="003B5B95" w:rsidRPr="008201B7" w:rsidRDefault="003B5B95" w:rsidP="008015E2">
      <w:pPr>
        <w:pStyle w:val="para1"/>
      </w:pPr>
      <w:r w:rsidRPr="008201B7">
        <w:t>112.</w:t>
      </w:r>
      <w:r w:rsidRPr="008201B7">
        <w:tab/>
      </w:r>
      <w:r w:rsidRPr="008201B7">
        <w:rPr>
          <w:rFonts w:hint="eastAsia"/>
        </w:rPr>
        <w:t>鼓励媒体在提高大众对非物质文化遗产表现和表达</w:t>
      </w:r>
      <w:r>
        <w:rPr>
          <w:rFonts w:hint="eastAsia"/>
        </w:rPr>
        <w:t>形</w:t>
      </w:r>
      <w:r w:rsidRPr="008201B7">
        <w:rPr>
          <w:rFonts w:hint="eastAsia"/>
        </w:rPr>
        <w:t>式多样性的认识方面做出贡献</w:t>
      </w:r>
      <w:r>
        <w:rPr>
          <w:rFonts w:hint="eastAsia"/>
        </w:rPr>
        <w:t>，特别是</w:t>
      </w:r>
      <w:r w:rsidRPr="008201B7">
        <w:rPr>
          <w:rFonts w:hint="eastAsia"/>
        </w:rPr>
        <w:t>通过制作针对不同目标群体的专门节目和产品。</w:t>
      </w:r>
    </w:p>
    <w:p w:rsidR="003B5B95" w:rsidRPr="008201B7" w:rsidRDefault="003B5B95" w:rsidP="008015E2">
      <w:pPr>
        <w:pStyle w:val="para1"/>
      </w:pPr>
      <w:r w:rsidRPr="008201B7">
        <w:t>113.</w:t>
      </w:r>
      <w:r w:rsidRPr="008201B7">
        <w:tab/>
      </w:r>
      <w:r w:rsidRPr="008201B7">
        <w:rPr>
          <w:rFonts w:hint="eastAsia"/>
        </w:rPr>
        <w:t>鼓励音像媒体制作优质广播电视节目和纪录片，提高非物质文化遗产的可见度，彰显其在当代社会的作用。地方广播网络和社区电台在弘扬地方语言和文化知识、推广</w:t>
      </w:r>
      <w:r>
        <w:rPr>
          <w:rFonts w:hint="eastAsia"/>
        </w:rPr>
        <w:t>优秀</w:t>
      </w:r>
      <w:r w:rsidRPr="008201B7">
        <w:rPr>
          <w:rFonts w:hint="eastAsia"/>
        </w:rPr>
        <w:t>保护</w:t>
      </w:r>
      <w:r>
        <w:rPr>
          <w:rFonts w:hint="eastAsia"/>
        </w:rPr>
        <w:t>实践</w:t>
      </w:r>
      <w:r w:rsidRPr="008201B7">
        <w:rPr>
          <w:rFonts w:hint="eastAsia"/>
        </w:rPr>
        <w:t>方面可发挥重要作用。</w:t>
      </w:r>
    </w:p>
    <w:p w:rsidR="003B5B95" w:rsidRPr="008201B7" w:rsidRDefault="003B5B95" w:rsidP="008015E2">
      <w:pPr>
        <w:pStyle w:val="para1"/>
      </w:pPr>
      <w:r w:rsidRPr="008201B7">
        <w:t>114.</w:t>
      </w:r>
      <w:r w:rsidRPr="008201B7">
        <w:tab/>
      </w:r>
      <w:r w:rsidRPr="008201B7">
        <w:rPr>
          <w:rFonts w:hint="eastAsia"/>
        </w:rPr>
        <w:t>鼓励媒体利用其现有网络支持社区的遗产保护工作，或在地方和国家</w:t>
      </w:r>
      <w:r w:rsidRPr="008201B7">
        <w:t>层面</w:t>
      </w:r>
      <w:r w:rsidRPr="008201B7">
        <w:rPr>
          <w:rFonts w:hint="eastAsia"/>
        </w:rPr>
        <w:t>举办论坛，促进社区内部的信息共享。</w:t>
      </w:r>
    </w:p>
    <w:p w:rsidR="003B5B95" w:rsidRPr="008201B7" w:rsidRDefault="003B5B95" w:rsidP="008015E2">
      <w:pPr>
        <w:pStyle w:val="para1"/>
      </w:pPr>
      <w:r w:rsidRPr="008201B7">
        <w:t>115.</w:t>
      </w:r>
      <w:r w:rsidRPr="008201B7">
        <w:tab/>
      </w:r>
      <w:r w:rsidRPr="008201B7">
        <w:rPr>
          <w:rFonts w:hint="eastAsia"/>
        </w:rPr>
        <w:t>鼓励信息技术机构推动信息的互动交流，强化非物质文化遗产的非正规传</w:t>
      </w:r>
      <w:r>
        <w:rPr>
          <w:rFonts w:hint="eastAsia"/>
        </w:rPr>
        <w:t>承途径，特别是</w:t>
      </w:r>
      <w:r w:rsidRPr="008201B7">
        <w:rPr>
          <w:rFonts w:hint="eastAsia"/>
        </w:rPr>
        <w:t>通过制作针对青年人的互动节目和游戏，。</w:t>
      </w:r>
    </w:p>
    <w:p w:rsidR="003B5B95" w:rsidRPr="008201B7" w:rsidRDefault="003B5B95" w:rsidP="008015E2">
      <w:pPr>
        <w:pStyle w:val="subsection"/>
      </w:pPr>
      <w:r>
        <w:rPr>
          <w:lang w:val="en-US"/>
        </w:rPr>
        <w:tab/>
      </w:r>
      <w:r w:rsidRPr="008201B7">
        <w:rPr>
          <w:rFonts w:hint="eastAsia"/>
        </w:rPr>
        <w:t>与非物质遗产有关的商业活动</w:t>
      </w:r>
    </w:p>
    <w:p w:rsidR="003B5B95" w:rsidRPr="008201B7" w:rsidRDefault="003B5B95" w:rsidP="008015E2">
      <w:pPr>
        <w:pStyle w:val="para1"/>
      </w:pPr>
      <w:r w:rsidRPr="008201B7">
        <w:t>116.</w:t>
      </w:r>
      <w:r w:rsidRPr="008201B7">
        <w:tab/>
      </w:r>
      <w:r w:rsidRPr="008201B7">
        <w:rPr>
          <w:rFonts w:hint="eastAsia"/>
        </w:rPr>
        <w:t>某些形式的非物质文化遗产可能产生的商业活动和与非物质文化遗产相关的文化产品和服务贸易，可提高人们对此类遗产重要性的认识，并为其从业者带来收益。这些商业和贸易活动有助于传承和实践该遗产的社区提高生活水平，推动地方经济发展，增强社会凝聚力。然而，这些活动和贸易不应危及非物质文化遗产的存续力，且应当采取各种适当措施，确保相关社区成为主要的受益方。这些活动可能影响非物质文化遗产的性质和存续力，尤其会影响仪式、社会实践或有关大自然和宇宙的知识等领域所</w:t>
      </w:r>
      <w:r>
        <w:rPr>
          <w:rFonts w:hint="eastAsia"/>
        </w:rPr>
        <w:t>表</w:t>
      </w:r>
      <w:r w:rsidRPr="008201B7">
        <w:rPr>
          <w:rFonts w:hint="eastAsia"/>
        </w:rPr>
        <w:t>现的非物质文化遗产，因此应当予以特别关注。</w:t>
      </w:r>
    </w:p>
    <w:p w:rsidR="003B5B95" w:rsidRPr="008201B7" w:rsidRDefault="003B5B95" w:rsidP="008015E2">
      <w:pPr>
        <w:pStyle w:val="para1"/>
      </w:pPr>
      <w:r w:rsidRPr="008201B7">
        <w:t>117.</w:t>
      </w:r>
      <w:r w:rsidRPr="008201B7">
        <w:tab/>
      </w:r>
      <w:r w:rsidRPr="008201B7">
        <w:rPr>
          <w:rFonts w:hint="eastAsia"/>
        </w:rPr>
        <w:t>应当特别注意避免商业性滥用，以可持续方式管理旅游业，寻求商业方、公共管理和文化从业者利益之间的适当平衡，确保商业使用不</w:t>
      </w:r>
      <w:r>
        <w:rPr>
          <w:rFonts w:hint="eastAsia"/>
        </w:rPr>
        <w:t>会</w:t>
      </w:r>
      <w:r w:rsidRPr="008201B7">
        <w:rPr>
          <w:rFonts w:hint="eastAsia"/>
        </w:rPr>
        <w:t>歪曲非物质文化遗产之于相关社区的意义和</w:t>
      </w:r>
      <w:r>
        <w:rPr>
          <w:rFonts w:hint="eastAsia"/>
        </w:rPr>
        <w:t>目的</w:t>
      </w:r>
      <w:r w:rsidRPr="008201B7">
        <w:rPr>
          <w:rFonts w:hint="eastAsia"/>
        </w:rPr>
        <w:t>。</w:t>
      </w:r>
    </w:p>
    <w:p w:rsidR="003B5B95" w:rsidRPr="008201B7" w:rsidRDefault="003B5B95" w:rsidP="008015E2">
      <w:pPr>
        <w:pStyle w:val="title1110"/>
        <w:rPr>
          <w:rFonts w:cs="SimSun"/>
        </w:rPr>
      </w:pPr>
      <w:r w:rsidRPr="008201B7">
        <w:t>IV.1.3</w:t>
      </w:r>
      <w:r w:rsidRPr="008201B7">
        <w:tab/>
      </w:r>
      <w:r w:rsidRPr="008201B7">
        <w:rPr>
          <w:rFonts w:cs="SimSun" w:hint="eastAsia"/>
        </w:rPr>
        <w:t>国际层面</w:t>
      </w:r>
    </w:p>
    <w:p w:rsidR="003B5B95" w:rsidRPr="008201B7" w:rsidRDefault="003B5B95" w:rsidP="008015E2">
      <w:pPr>
        <w:pStyle w:val="para1"/>
      </w:pPr>
      <w:r w:rsidRPr="008201B7">
        <w:t>118.</w:t>
      </w:r>
      <w:r w:rsidRPr="008201B7">
        <w:tab/>
      </w:r>
      <w:r w:rsidRPr="008201B7">
        <w:rPr>
          <w:rFonts w:hint="eastAsia"/>
        </w:rPr>
        <w:t>委员会每年均更新和公布急需保护的非物质文化遗产名录、人类非物质文化遗产代表名录以及最能体现《公约》原则和目标的计划、项目和活动名册。为了确保在地方、国家和国际各个层面更加有效地提高非物质文化遗产的可见度，提高人们对其重要意义的认识，委员会鼓励并支持通过正规和非正规途径，特别是通过以下途径，最</w:t>
      </w:r>
      <w:r>
        <w:rPr>
          <w:rFonts w:hint="eastAsia"/>
        </w:rPr>
        <w:t>广泛</w:t>
      </w:r>
      <w:r w:rsidRPr="008201B7">
        <w:rPr>
          <w:rFonts w:hint="eastAsia"/>
        </w:rPr>
        <w:t>地宣传上述各名录和名册：</w:t>
      </w:r>
    </w:p>
    <w:p w:rsidR="003B5B95" w:rsidRPr="008201B7" w:rsidRDefault="003B5B95" w:rsidP="008015E2">
      <w:pPr>
        <w:pStyle w:val="para11"/>
      </w:pPr>
      <w:r w:rsidRPr="008201B7">
        <w:t>(a)</w:t>
      </w:r>
      <w:r w:rsidRPr="008201B7">
        <w:tab/>
      </w:r>
      <w:r w:rsidRPr="008201B7">
        <w:rPr>
          <w:rFonts w:hint="eastAsia"/>
        </w:rPr>
        <w:t>学校，包括属于教科文组织“联系学校项目网络”的学校；</w:t>
      </w:r>
    </w:p>
    <w:p w:rsidR="003B5B95" w:rsidRPr="008201B7" w:rsidRDefault="003B5B95" w:rsidP="008015E2">
      <w:pPr>
        <w:pStyle w:val="para11"/>
      </w:pPr>
      <w:r w:rsidRPr="008201B7">
        <w:t>(b)</w:t>
      </w:r>
      <w:r w:rsidRPr="008201B7">
        <w:tab/>
      </w:r>
      <w:r w:rsidRPr="008201B7">
        <w:rPr>
          <w:rFonts w:hint="eastAsia"/>
        </w:rPr>
        <w:t>社区中心、博物馆、档案馆、图书馆和类似机构；</w:t>
      </w:r>
    </w:p>
    <w:p w:rsidR="003B5B95" w:rsidRPr="008201B7" w:rsidRDefault="003B5B95" w:rsidP="008015E2">
      <w:pPr>
        <w:pStyle w:val="para11"/>
      </w:pPr>
      <w:r w:rsidRPr="008201B7">
        <w:t>(c)</w:t>
      </w:r>
      <w:r w:rsidRPr="008201B7">
        <w:tab/>
      </w:r>
      <w:r w:rsidRPr="008201B7">
        <w:rPr>
          <w:rFonts w:hint="eastAsia"/>
        </w:rPr>
        <w:t>大学、专业中心和研究机构；</w:t>
      </w:r>
    </w:p>
    <w:p w:rsidR="003B5B95" w:rsidRPr="008201B7" w:rsidRDefault="003B5B95" w:rsidP="008015E2">
      <w:pPr>
        <w:pStyle w:val="para11"/>
      </w:pPr>
      <w:r w:rsidRPr="008201B7">
        <w:t>(d)</w:t>
      </w:r>
      <w:r w:rsidRPr="008201B7">
        <w:tab/>
      </w:r>
      <w:r w:rsidRPr="008201B7">
        <w:rPr>
          <w:rFonts w:hint="eastAsia"/>
        </w:rPr>
        <w:t>各种形式的媒体，包括教科文组织网站。</w:t>
      </w:r>
    </w:p>
    <w:p w:rsidR="003B5B95" w:rsidRPr="008201B7" w:rsidRDefault="003B5B95" w:rsidP="008015E2">
      <w:pPr>
        <w:pStyle w:val="para1"/>
      </w:pPr>
      <w:r w:rsidRPr="008201B7">
        <w:t>119.</w:t>
      </w:r>
      <w:r w:rsidRPr="008201B7">
        <w:tab/>
      </w:r>
      <w:r w:rsidRPr="008201B7">
        <w:rPr>
          <w:rFonts w:hint="eastAsia"/>
        </w:rPr>
        <w:t>委员会鼓励制作关于非物质文化遗产（包括已列入名录的项目）的音像和数字资料，以及各种出版物和地图、邮票、海报或</w:t>
      </w:r>
      <w:r>
        <w:rPr>
          <w:rFonts w:hint="eastAsia"/>
        </w:rPr>
        <w:t>贴纸</w:t>
      </w:r>
      <w:r w:rsidRPr="008201B7">
        <w:rPr>
          <w:rFonts w:hint="eastAsia"/>
        </w:rPr>
        <w:t>等其他宣传材料。</w:t>
      </w:r>
    </w:p>
    <w:p w:rsidR="003B5B95" w:rsidRPr="008201B7" w:rsidRDefault="003B5B95" w:rsidP="008015E2">
      <w:pPr>
        <w:pStyle w:val="para1"/>
      </w:pPr>
      <w:r w:rsidRPr="008201B7">
        <w:t>120.</w:t>
      </w:r>
      <w:r w:rsidRPr="008201B7">
        <w:tab/>
        <w:t>在宣传</w:t>
      </w:r>
      <w:r w:rsidRPr="008201B7">
        <w:rPr>
          <w:rFonts w:hint="eastAsia"/>
        </w:rPr>
        <w:t>和传播列入各名录的遗产项目信息时，应注意在其自身语境下呈现遗产项目，并重视遗产项目对于相关社区的价值和意义，而非仅关注其审美情趣和娱乐价值。</w:t>
      </w:r>
    </w:p>
    <w:p w:rsidR="003B5B95" w:rsidRPr="008201B7" w:rsidRDefault="003B5B95" w:rsidP="008015E2">
      <w:pPr>
        <w:pStyle w:val="para1"/>
      </w:pPr>
      <w:r w:rsidRPr="008201B7">
        <w:t>121.</w:t>
      </w:r>
      <w:r w:rsidRPr="008201B7">
        <w:tab/>
      </w:r>
      <w:r w:rsidRPr="008201B7">
        <w:rPr>
          <w:rFonts w:hint="eastAsia"/>
        </w:rPr>
        <w:t>委员会</w:t>
      </w:r>
      <w:r>
        <w:rPr>
          <w:rFonts w:hint="eastAsia"/>
        </w:rPr>
        <w:t>应配合</w:t>
      </w:r>
      <w:r w:rsidRPr="008201B7">
        <w:rPr>
          <w:rFonts w:hint="eastAsia"/>
        </w:rPr>
        <w:t>其认为最能体现《公约》原则和目标的计划、项目和活动</w:t>
      </w:r>
      <w:r>
        <w:rPr>
          <w:rFonts w:hint="eastAsia"/>
        </w:rPr>
        <w:t>实施</w:t>
      </w:r>
      <w:r w:rsidRPr="008201B7">
        <w:rPr>
          <w:rFonts w:hint="eastAsia"/>
        </w:rPr>
        <w:t>，运用各种可能的手段，包括本业务指南第</w:t>
      </w:r>
      <w:r w:rsidRPr="008201B7">
        <w:t>118</w:t>
      </w:r>
      <w:r w:rsidRPr="008201B7">
        <w:rPr>
          <w:rFonts w:hint="eastAsia"/>
        </w:rPr>
        <w:t>段所述的途径，传播优秀实践。</w:t>
      </w:r>
    </w:p>
    <w:p w:rsidR="003B5B95" w:rsidRPr="008201B7" w:rsidRDefault="003B5B95" w:rsidP="008015E2">
      <w:pPr>
        <w:pStyle w:val="para1"/>
      </w:pPr>
      <w:r w:rsidRPr="008201B7">
        <w:t>122.</w:t>
      </w:r>
      <w:r w:rsidRPr="008201B7">
        <w:tab/>
      </w:r>
      <w:r w:rsidRPr="008201B7">
        <w:rPr>
          <w:rFonts w:hint="eastAsia"/>
        </w:rPr>
        <w:t>为了最大限度地扩大非物质文化遗产的可见度并提高人们对非物质文化遗产的认识，可根据本业务指南第</w:t>
      </w:r>
      <w:r w:rsidRPr="008201B7">
        <w:t>126-150</w:t>
      </w:r>
      <w:r w:rsidRPr="008201B7">
        <w:rPr>
          <w:rFonts w:hint="eastAsia"/>
        </w:rPr>
        <w:t>段为此制定的原则和条例使用《公约》徽标。</w:t>
      </w:r>
    </w:p>
    <w:p w:rsidR="003B5B95" w:rsidRPr="008201B7" w:rsidRDefault="003B5B95" w:rsidP="008015E2">
      <w:pPr>
        <w:pStyle w:val="para1"/>
      </w:pPr>
      <w:r w:rsidRPr="008201B7">
        <w:t>123.</w:t>
      </w:r>
      <w:r w:rsidRPr="008201B7">
        <w:tab/>
      </w:r>
      <w:r w:rsidRPr="008201B7">
        <w:rPr>
          <w:rFonts w:hint="eastAsia"/>
        </w:rPr>
        <w:t>为了协助委员会</w:t>
      </w:r>
      <w:r>
        <w:rPr>
          <w:rFonts w:hint="eastAsia"/>
        </w:rPr>
        <w:t>开展</w:t>
      </w:r>
      <w:r w:rsidRPr="008201B7">
        <w:rPr>
          <w:rFonts w:hint="eastAsia"/>
        </w:rPr>
        <w:t>提高对非物质文化遗产认识的工作，教科文组织秘书处应：</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发挥信息交流中心的作用，收集、交流和传播非物质文化遗产的信息</w:t>
      </w:r>
      <w:r>
        <w:rPr>
          <w:rFonts w:hint="eastAsia"/>
        </w:rPr>
        <w:t>，特别是</w:t>
      </w:r>
      <w:r w:rsidRPr="008201B7">
        <w:rPr>
          <w:rFonts w:hint="eastAsia"/>
        </w:rPr>
        <w:t>通过维护和更新数据库、信息管理系统和网站；</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促进社区和群体、</w:t>
      </w:r>
      <w:r>
        <w:rPr>
          <w:rFonts w:hint="eastAsia"/>
        </w:rPr>
        <w:t>公民</w:t>
      </w:r>
      <w:r w:rsidRPr="008201B7">
        <w:rPr>
          <w:rFonts w:hint="eastAsia"/>
        </w:rPr>
        <w:t>社会、非政府组织、专业中心、研究机构和其他</w:t>
      </w:r>
      <w:r>
        <w:rPr>
          <w:rFonts w:hint="eastAsia"/>
        </w:rPr>
        <w:t>在</w:t>
      </w:r>
      <w:r w:rsidRPr="008201B7">
        <w:rPr>
          <w:rFonts w:hint="eastAsia"/>
        </w:rPr>
        <w:t>非物质文化遗产领域具有专门知识或兴趣的机构之间的进行信息交流；</w:t>
      </w:r>
    </w:p>
    <w:p w:rsidR="003B5B95" w:rsidRPr="008201B7" w:rsidRDefault="003B5B95" w:rsidP="008015E2">
      <w:pPr>
        <w:pStyle w:val="para11"/>
      </w:pPr>
      <w:r w:rsidRPr="008201B7">
        <w:t>(</w:t>
      </w:r>
      <w:r w:rsidRPr="008201B7">
        <w:rPr>
          <w:rFonts w:cs="Arial"/>
        </w:rPr>
        <w:t>c</w:t>
      </w:r>
      <w:r w:rsidRPr="008201B7">
        <w:t>)</w:t>
      </w:r>
      <w:r w:rsidRPr="008201B7">
        <w:tab/>
      </w:r>
      <w:r w:rsidRPr="008201B7">
        <w:rPr>
          <w:rFonts w:hint="eastAsia"/>
        </w:rPr>
        <w:t>编制针对不同公众群体的培训和宣传材料，支持遗产保护和提高认识工作；这种材料应易于本地复制和翻译；</w:t>
      </w:r>
    </w:p>
    <w:p w:rsidR="003B5B95" w:rsidRPr="008201B7" w:rsidRDefault="003B5B95" w:rsidP="008015E2">
      <w:pPr>
        <w:pStyle w:val="para11"/>
      </w:pPr>
      <w:r w:rsidRPr="008201B7">
        <w:t>(</w:t>
      </w:r>
      <w:r w:rsidRPr="008201B7">
        <w:rPr>
          <w:rFonts w:cs="Arial"/>
        </w:rPr>
        <w:t>d</w:t>
      </w:r>
      <w:r w:rsidRPr="008201B7">
        <w:t>)</w:t>
      </w:r>
      <w:r w:rsidRPr="008201B7">
        <w:tab/>
      </w:r>
      <w:r w:rsidRPr="008201B7">
        <w:rPr>
          <w:rFonts w:hint="eastAsia"/>
        </w:rPr>
        <w:t>组织并参</w:t>
      </w:r>
      <w:r>
        <w:rPr>
          <w:rFonts w:hint="eastAsia"/>
        </w:rPr>
        <w:t>与</w:t>
      </w:r>
      <w:r w:rsidRPr="008201B7">
        <w:rPr>
          <w:rFonts w:hint="eastAsia"/>
        </w:rPr>
        <w:t>讲习班、研讨会和国际会议，以提供有关《公约》的信息；</w:t>
      </w:r>
    </w:p>
    <w:p w:rsidR="003B5B95" w:rsidRPr="008201B7" w:rsidRDefault="003B5B95" w:rsidP="008015E2">
      <w:pPr>
        <w:pStyle w:val="para11"/>
      </w:pPr>
      <w:r w:rsidRPr="008201B7">
        <w:t>(</w:t>
      </w:r>
      <w:r w:rsidRPr="008201B7">
        <w:rPr>
          <w:rFonts w:cs="Arial"/>
        </w:rPr>
        <w:t>e</w:t>
      </w:r>
      <w:r w:rsidRPr="008201B7">
        <w:t>)</w:t>
      </w:r>
      <w:r w:rsidRPr="008201B7">
        <w:tab/>
      </w:r>
      <w:r w:rsidRPr="008201B7">
        <w:rPr>
          <w:rFonts w:hint="eastAsia"/>
        </w:rPr>
        <w:t>与教科文组织其他准则性文书和计划</w:t>
      </w:r>
      <w:r>
        <w:rPr>
          <w:rFonts w:hint="eastAsia"/>
        </w:rPr>
        <w:t>的</w:t>
      </w:r>
      <w:r w:rsidRPr="008201B7">
        <w:rPr>
          <w:rFonts w:hint="eastAsia"/>
        </w:rPr>
        <w:t>秘书处、联合国其他机构和计划规划署以及其他政府间组织通力协作，提高对非物质文化遗产重要性的认识；</w:t>
      </w:r>
    </w:p>
    <w:p w:rsidR="003B5B95" w:rsidRPr="008201B7" w:rsidRDefault="003B5B95" w:rsidP="008015E2">
      <w:pPr>
        <w:pStyle w:val="para11"/>
      </w:pPr>
      <w:r w:rsidRPr="008201B7">
        <w:t>(</w:t>
      </w:r>
      <w:r w:rsidRPr="008201B7">
        <w:rPr>
          <w:rFonts w:cs="Arial"/>
        </w:rPr>
        <w:t>f</w:t>
      </w:r>
      <w:r w:rsidRPr="008201B7">
        <w:t>)</w:t>
      </w:r>
      <w:r w:rsidRPr="008201B7">
        <w:tab/>
      </w:r>
      <w:r w:rsidRPr="008201B7">
        <w:rPr>
          <w:rFonts w:hint="eastAsia"/>
        </w:rPr>
        <w:t>在</w:t>
      </w:r>
      <w:r>
        <w:rPr>
          <w:rFonts w:hint="eastAsia"/>
        </w:rPr>
        <w:t>诸如</w:t>
      </w:r>
      <w:r w:rsidRPr="008201B7">
        <w:rPr>
          <w:rFonts w:hint="eastAsia"/>
        </w:rPr>
        <w:t>“国际母语日”或“世界文化多样性促进对话和发展日”等国际庆祝活动中，宣传非物质文化遗产的重要意义，发起旨在提高对非物质文化遗产认识和增加对非物质文化遗产基金自愿捐款的国际运动；</w:t>
      </w:r>
    </w:p>
    <w:p w:rsidR="003B5B95" w:rsidRPr="008201B7" w:rsidRDefault="003B5B95" w:rsidP="008015E2">
      <w:pPr>
        <w:pStyle w:val="para11"/>
      </w:pPr>
      <w:r w:rsidRPr="008201B7">
        <w:t>(</w:t>
      </w:r>
      <w:r w:rsidRPr="008201B7">
        <w:rPr>
          <w:rFonts w:cs="Arial"/>
        </w:rPr>
        <w:t>g</w:t>
      </w:r>
      <w:r w:rsidRPr="008201B7">
        <w:t>)</w:t>
      </w:r>
      <w:r w:rsidRPr="008201B7">
        <w:tab/>
      </w:r>
      <w:r w:rsidRPr="008201B7">
        <w:rPr>
          <w:rFonts w:hint="eastAsia"/>
        </w:rPr>
        <w:t>将非物质文化遗产培训纳入教科文组织的奖学金制度和培训生方案当中。</w:t>
      </w:r>
    </w:p>
    <w:p w:rsidR="003B5B95" w:rsidRPr="008201B7" w:rsidRDefault="003B5B95" w:rsidP="008015E2">
      <w:pPr>
        <w:pStyle w:val="title110"/>
      </w:pPr>
      <w:r w:rsidRPr="008201B7">
        <w:t>IV.2</w:t>
      </w:r>
      <w:r w:rsidRPr="008201B7">
        <w:tab/>
      </w:r>
      <w:r w:rsidRPr="008201B7">
        <w:rPr>
          <w:rFonts w:hint="eastAsia"/>
        </w:rPr>
        <w:t>《保护非物质文化遗产公约》徽标的使用</w:t>
      </w:r>
    </w:p>
    <w:p w:rsidR="003B5B95" w:rsidRPr="008201B7" w:rsidRDefault="003B5B95" w:rsidP="008015E2">
      <w:pPr>
        <w:pStyle w:val="title1110"/>
        <w:rPr>
          <w:rFonts w:cs="SimSun"/>
        </w:rPr>
      </w:pPr>
      <w:r w:rsidRPr="008201B7">
        <w:t>IV.2.1</w:t>
      </w:r>
      <w:r w:rsidRPr="008201B7">
        <w:tab/>
      </w:r>
      <w:r w:rsidRPr="008201B7">
        <w:rPr>
          <w:rFonts w:cs="SimSun" w:hint="eastAsia"/>
        </w:rPr>
        <w:t>定义</w:t>
      </w:r>
    </w:p>
    <w:p w:rsidR="003B5B95" w:rsidRPr="008201B7" w:rsidRDefault="003B5B95" w:rsidP="008015E2">
      <w:pPr>
        <w:pStyle w:val="para1"/>
      </w:pPr>
      <w:r w:rsidRPr="008201B7">
        <w:t>124.</w:t>
      </w:r>
      <w:r w:rsidRPr="008201B7">
        <w:tab/>
      </w:r>
      <w:r w:rsidRPr="008201B7">
        <w:rPr>
          <w:rFonts w:hint="eastAsia"/>
        </w:rPr>
        <w:t>《公约》的徽标或标识</w:t>
      </w:r>
      <w:r>
        <w:rPr>
          <w:rFonts w:hint="eastAsia"/>
        </w:rPr>
        <w:t>，</w:t>
      </w:r>
      <w:r w:rsidRPr="008201B7">
        <w:rPr>
          <w:rFonts w:hint="eastAsia"/>
        </w:rPr>
        <w:t>作</w:t>
      </w:r>
      <w:r>
        <w:rPr>
          <w:rFonts w:hint="eastAsia"/>
        </w:rPr>
        <w:t>为</w:t>
      </w:r>
      <w:r w:rsidRPr="008201B7">
        <w:rPr>
          <w:rFonts w:hint="eastAsia"/>
        </w:rPr>
        <w:t>其正式标记，如下所示：</w:t>
      </w:r>
    </w:p>
    <w:p w:rsidR="003B5B95" w:rsidRPr="008201B7" w:rsidRDefault="00911C44" w:rsidP="008015E2">
      <w:pPr>
        <w:widowControl w:val="0"/>
        <w:autoSpaceDE w:val="0"/>
        <w:autoSpaceDN w:val="0"/>
        <w:adjustRightInd w:val="0"/>
        <w:spacing w:after="120" w:line="240" w:lineRule="auto"/>
        <w:ind w:left="1134" w:hanging="567"/>
        <w:jc w:val="center"/>
        <w:rPr>
          <w:rFonts w:ascii="SimSun" w:hAnsi="SimSun"/>
        </w:rPr>
      </w:pPr>
      <w:r>
        <w:rPr>
          <w:rFonts w:ascii="SimSun" w:hAnsi="SimSun" w:cs="SimSun"/>
          <w:noProof/>
        </w:rPr>
        <w:pict>
          <v:shape id="Picture 71" o:spid="_x0000_i1027" type="#_x0000_t75" style="width:68.25pt;height:67.3pt;visibility:visible">
            <v:imagedata r:id="rId11" o:title=""/>
          </v:shape>
        </w:pict>
      </w:r>
    </w:p>
    <w:p w:rsidR="003B5B95" w:rsidRPr="008201B7" w:rsidRDefault="003B5B95" w:rsidP="008015E2">
      <w:pPr>
        <w:pStyle w:val="para1"/>
      </w:pPr>
      <w:r w:rsidRPr="008201B7">
        <w:t>125.</w:t>
      </w:r>
      <w:r w:rsidRPr="008201B7">
        <w:tab/>
      </w:r>
      <w:r w:rsidRPr="008201B7">
        <w:rPr>
          <w:rFonts w:hint="eastAsia"/>
        </w:rPr>
        <w:t>《公约》徽标应与教科文组织的徽标同时使用，不得单独使用，两者各有一套不同的规则实行管理，</w:t>
      </w:r>
      <w:r>
        <w:rPr>
          <w:rFonts w:hint="eastAsia"/>
        </w:rPr>
        <w:t>任何</w:t>
      </w:r>
      <w:r w:rsidRPr="008201B7">
        <w:rPr>
          <w:rFonts w:hint="eastAsia"/>
        </w:rPr>
        <w:t>使用须遵循各自的规则</w:t>
      </w:r>
      <w:r>
        <w:rPr>
          <w:rFonts w:hint="eastAsia"/>
        </w:rPr>
        <w:t>获得</w:t>
      </w:r>
      <w:r w:rsidRPr="008201B7">
        <w:rPr>
          <w:rFonts w:hint="eastAsia"/>
        </w:rPr>
        <w:t>授权。</w:t>
      </w:r>
    </w:p>
    <w:p w:rsidR="003B5B95" w:rsidRPr="008201B7" w:rsidRDefault="003B5B95" w:rsidP="008015E2">
      <w:pPr>
        <w:pStyle w:val="title110"/>
      </w:pPr>
      <w:r w:rsidRPr="008201B7">
        <w:t>IV.2.2</w:t>
      </w:r>
      <w:r w:rsidRPr="008201B7">
        <w:tab/>
      </w:r>
      <w:r w:rsidRPr="008201B7">
        <w:rPr>
          <w:rFonts w:hint="eastAsia"/>
        </w:rPr>
        <w:t>教科文组织徽标和《公约》徽标各自的使用规则</w:t>
      </w:r>
    </w:p>
    <w:p w:rsidR="003B5B95" w:rsidRPr="008201B7" w:rsidRDefault="003B5B95" w:rsidP="008015E2">
      <w:pPr>
        <w:pStyle w:val="para1"/>
      </w:pPr>
      <w:r w:rsidRPr="008201B7">
        <w:t>126.</w:t>
      </w:r>
      <w:r w:rsidRPr="008201B7">
        <w:tab/>
      </w:r>
      <w:r w:rsidRPr="008201B7">
        <w:rPr>
          <w:rFonts w:hint="eastAsia"/>
        </w:rPr>
        <w:t>本指南的各项规定仅适用于《公约》徽标的使用。</w:t>
      </w:r>
    </w:p>
    <w:p w:rsidR="003B5B95" w:rsidRPr="008201B7" w:rsidRDefault="003B5B95" w:rsidP="008015E2">
      <w:pPr>
        <w:pStyle w:val="para1"/>
      </w:pPr>
      <w:r w:rsidRPr="008201B7">
        <w:t>127.</w:t>
      </w:r>
      <w:r w:rsidRPr="008201B7">
        <w:tab/>
      </w:r>
      <w:r w:rsidRPr="008201B7">
        <w:rPr>
          <w:rFonts w:hint="eastAsia"/>
        </w:rPr>
        <w:t>教科文组织的徽标在与《公约》徽标同时使用时，须遵守教科文组织大会通过的《关于使用联合国教科文组织名称、简称、标识和因特网域名的指南》</w:t>
      </w:r>
      <w:r w:rsidRPr="008201B7">
        <w:rPr>
          <w:rStyle w:val="FootnoteReference"/>
          <w:rFonts w:cs="SimSun"/>
        </w:rPr>
        <w:footnoteReference w:id="1"/>
      </w:r>
      <w:r w:rsidRPr="008201B7">
        <w:rPr>
          <w:rFonts w:hint="eastAsia"/>
        </w:rPr>
        <w:t>。</w:t>
      </w:r>
    </w:p>
    <w:p w:rsidR="003B5B95" w:rsidRPr="008201B7" w:rsidRDefault="003B5B95" w:rsidP="008015E2">
      <w:pPr>
        <w:pStyle w:val="para1"/>
      </w:pPr>
      <w:r w:rsidRPr="008201B7">
        <w:t>128.</w:t>
      </w:r>
      <w:r w:rsidRPr="008201B7">
        <w:tab/>
      </w:r>
      <w:r w:rsidRPr="008201B7">
        <w:rPr>
          <w:rFonts w:hint="eastAsia"/>
        </w:rPr>
        <w:t>因此，《公约》徽标与教科文组织徽标关联使用时，必须按照本指南（对《公约》徽标而言）和《关于使用联合国教科文组织名称、简称、标识和因特网域名的指南》（对教科文组织徽标而言）各自规定的程序，分别得到授权。</w:t>
      </w:r>
    </w:p>
    <w:p w:rsidR="003B5B95" w:rsidRPr="008201B7" w:rsidRDefault="003B5B95" w:rsidP="008015E2">
      <w:pPr>
        <w:pStyle w:val="title1110"/>
        <w:rPr>
          <w:rFonts w:cs="SimSun"/>
        </w:rPr>
      </w:pPr>
      <w:r w:rsidRPr="008201B7">
        <w:t>IV.2.3</w:t>
      </w:r>
      <w:r w:rsidRPr="008201B7">
        <w:tab/>
      </w:r>
      <w:r w:rsidRPr="008201B7">
        <w:rPr>
          <w:rFonts w:cs="SimSun" w:hint="eastAsia"/>
        </w:rPr>
        <w:t>使用权</w:t>
      </w:r>
    </w:p>
    <w:p w:rsidR="003B5B95" w:rsidRPr="008201B7" w:rsidRDefault="003B5B95" w:rsidP="008015E2">
      <w:pPr>
        <w:pStyle w:val="para1"/>
      </w:pPr>
      <w:r w:rsidRPr="008201B7">
        <w:t>129.</w:t>
      </w:r>
      <w:r w:rsidRPr="008201B7">
        <w:tab/>
        <w:t>唯</w:t>
      </w:r>
      <w:r w:rsidRPr="008201B7">
        <w:rPr>
          <w:rFonts w:hint="eastAsia"/>
        </w:rPr>
        <w:t>有《公约》的法定机构，即大会、委员会和秘书处，有权不经事先授权使用《公约》徽标，但仍须遵守本指南的各项规定。</w:t>
      </w:r>
    </w:p>
    <w:p w:rsidR="003B5B95" w:rsidRPr="008201B7" w:rsidRDefault="003B5B95" w:rsidP="008015E2">
      <w:pPr>
        <w:pStyle w:val="title1110"/>
        <w:rPr>
          <w:rFonts w:cs="SimSun"/>
        </w:rPr>
      </w:pPr>
      <w:r w:rsidRPr="008201B7">
        <w:t>IV.2.4</w:t>
      </w:r>
      <w:r w:rsidRPr="008201B7">
        <w:tab/>
      </w:r>
      <w:r w:rsidRPr="008201B7">
        <w:rPr>
          <w:rFonts w:cs="SimSun" w:hint="eastAsia"/>
        </w:rPr>
        <w:t>授权</w:t>
      </w:r>
    </w:p>
    <w:p w:rsidR="003B5B95" w:rsidRPr="008201B7" w:rsidRDefault="003B5B95" w:rsidP="008015E2">
      <w:pPr>
        <w:pStyle w:val="para1"/>
      </w:pPr>
      <w:r w:rsidRPr="008201B7">
        <w:t>130.</w:t>
      </w:r>
      <w:r w:rsidRPr="008201B7">
        <w:tab/>
      </w:r>
      <w:r w:rsidRPr="008201B7">
        <w:rPr>
          <w:rFonts w:hint="eastAsia"/>
        </w:rPr>
        <w:t>《公约》徽标的使用授权是《公约》法定机构，即大会和委员会的特权。在本指南规定的具体情况下，法定机构委托总干事授权允许其他机构使用《公约》徽标。授权使用《公约》徽标的权力不可赋予其他机构。</w:t>
      </w:r>
    </w:p>
    <w:p w:rsidR="003B5B95" w:rsidRPr="008201B7" w:rsidRDefault="003B5B95" w:rsidP="008015E2">
      <w:pPr>
        <w:pStyle w:val="para1"/>
      </w:pPr>
      <w:r w:rsidRPr="008201B7">
        <w:t>131.</w:t>
      </w:r>
      <w:r w:rsidRPr="008201B7">
        <w:tab/>
      </w:r>
      <w:r w:rsidRPr="008201B7">
        <w:rPr>
          <w:rFonts w:hint="eastAsia"/>
        </w:rPr>
        <w:t>大会和委员会以决议和决定的形式，主要授权在官方合作伙伴开展的活动、全球性或区域性颁奖活动、缔约国的特别活动中使用《公约》徽标。大会和委员会经相关缔约国请求，可授权</w:t>
      </w:r>
      <w:r>
        <w:rPr>
          <w:rFonts w:hint="eastAsia"/>
        </w:rPr>
        <w:t>其</w:t>
      </w:r>
      <w:r w:rsidRPr="008201B7">
        <w:rPr>
          <w:rFonts w:hint="eastAsia"/>
        </w:rPr>
        <w:t>教科文组织全国委员会或其他正式指定的机构使用该徽标，并处理在国家层面使用该徽标的有关问题。</w:t>
      </w:r>
    </w:p>
    <w:p w:rsidR="003B5B95" w:rsidRPr="008201B7" w:rsidRDefault="003B5B95" w:rsidP="008015E2">
      <w:pPr>
        <w:pStyle w:val="para1"/>
      </w:pPr>
      <w:r w:rsidRPr="008201B7">
        <w:t>132.</w:t>
      </w:r>
      <w:r w:rsidRPr="008201B7">
        <w:tab/>
      </w:r>
      <w:r w:rsidRPr="008201B7">
        <w:rPr>
          <w:rFonts w:hint="eastAsia"/>
        </w:rPr>
        <w:t>《公约》法定机构应确保其决议和决定根据本指南对授权条件做出规定。</w:t>
      </w:r>
    </w:p>
    <w:p w:rsidR="003B5B95" w:rsidRPr="008201B7" w:rsidRDefault="003B5B95" w:rsidP="008015E2">
      <w:pPr>
        <w:pStyle w:val="para1"/>
      </w:pPr>
      <w:r w:rsidRPr="008201B7">
        <w:t>133.</w:t>
      </w:r>
      <w:r w:rsidRPr="008201B7">
        <w:tab/>
      </w:r>
      <w:r w:rsidRPr="008201B7">
        <w:rPr>
          <w:rFonts w:hint="eastAsia"/>
        </w:rPr>
        <w:t>总干事有权在赞助、合同约定、伙伴关系以及具体的推广活动中授权使用《公约》的徽标。</w:t>
      </w:r>
    </w:p>
    <w:p w:rsidR="003B5B95" w:rsidRPr="008201B7" w:rsidRDefault="003B5B95" w:rsidP="008015E2">
      <w:pPr>
        <w:pStyle w:val="para1"/>
      </w:pPr>
      <w:r w:rsidRPr="008201B7">
        <w:t>134.</w:t>
      </w:r>
      <w:r w:rsidRPr="008201B7">
        <w:tab/>
      </w:r>
      <w:r w:rsidRPr="008201B7">
        <w:rPr>
          <w:rFonts w:hint="eastAsia"/>
        </w:rPr>
        <w:t>授权使用《公约》徽标的任何决定均应</w:t>
      </w:r>
      <w:r>
        <w:rPr>
          <w:rFonts w:hint="eastAsia"/>
        </w:rPr>
        <w:t>基于</w:t>
      </w:r>
      <w:r w:rsidRPr="008201B7">
        <w:rPr>
          <w:rFonts w:hint="eastAsia"/>
        </w:rPr>
        <w:t>以下标准：</w:t>
      </w:r>
      <w:r w:rsidRPr="008201B7">
        <w:t>(i</w:t>
      </w:r>
      <w:proofErr w:type="gramStart"/>
      <w:r w:rsidRPr="008201B7">
        <w:t>)</w:t>
      </w:r>
      <w:r>
        <w:rPr>
          <w:rFonts w:hint="eastAsia"/>
        </w:rPr>
        <w:t>提</w:t>
      </w:r>
      <w:r w:rsidRPr="008201B7">
        <w:rPr>
          <w:rFonts w:hint="eastAsia"/>
        </w:rPr>
        <w:t>议的活动与</w:t>
      </w:r>
      <w:proofErr w:type="gramEnd"/>
      <w:r w:rsidRPr="008201B7">
        <w:rPr>
          <w:rFonts w:hint="eastAsia"/>
        </w:rPr>
        <w:t>《公约》宗旨和目标具有相关性；</w:t>
      </w:r>
      <w:r w:rsidRPr="008201B7">
        <w:t>(ii)</w:t>
      </w:r>
      <w:r w:rsidRPr="008201B7">
        <w:rPr>
          <w:rFonts w:hint="eastAsia"/>
        </w:rPr>
        <w:t>符合《公约》的各项原则。</w:t>
      </w:r>
    </w:p>
    <w:p w:rsidR="003B5B95" w:rsidRPr="008201B7" w:rsidRDefault="003B5B95" w:rsidP="008015E2">
      <w:pPr>
        <w:pStyle w:val="para1"/>
      </w:pPr>
      <w:r w:rsidRPr="008201B7">
        <w:t>135.</w:t>
      </w:r>
      <w:r w:rsidRPr="008201B7">
        <w:tab/>
      </w:r>
      <w:r w:rsidRPr="008201B7">
        <w:rPr>
          <w:rFonts w:hint="eastAsia"/>
        </w:rPr>
        <w:t>法定机构可要求总干事将具体的授权</w:t>
      </w:r>
      <w:r>
        <w:rPr>
          <w:rFonts w:hint="eastAsia"/>
        </w:rPr>
        <w:t>案例</w:t>
      </w:r>
      <w:r w:rsidRPr="008201B7">
        <w:rPr>
          <w:rFonts w:hint="eastAsia"/>
        </w:rPr>
        <w:t>提交审议，并且</w:t>
      </w:r>
      <w:r w:rsidRPr="008201B7">
        <w:t>/</w:t>
      </w:r>
      <w:r w:rsidRPr="008201B7">
        <w:rPr>
          <w:rFonts w:hint="eastAsia"/>
        </w:rPr>
        <w:t>或者就具体使用和</w:t>
      </w:r>
      <w:r w:rsidRPr="008201B7">
        <w:t>/</w:t>
      </w:r>
      <w:r w:rsidRPr="008201B7">
        <w:rPr>
          <w:rFonts w:hint="eastAsia"/>
        </w:rPr>
        <w:t>或授权问题，特别是</w:t>
      </w:r>
      <w:r>
        <w:rPr>
          <w:rFonts w:hint="eastAsia"/>
        </w:rPr>
        <w:t>关于</w:t>
      </w:r>
      <w:r w:rsidRPr="008201B7">
        <w:rPr>
          <w:rFonts w:hint="eastAsia"/>
        </w:rPr>
        <w:t>赞助、伙伴关系和商业用途方面的授权问题，向其提交定期或不定期报告。</w:t>
      </w:r>
    </w:p>
    <w:p w:rsidR="003B5B95" w:rsidRPr="008201B7" w:rsidRDefault="003B5B95" w:rsidP="008015E2">
      <w:pPr>
        <w:pStyle w:val="para1"/>
      </w:pPr>
      <w:r w:rsidRPr="008201B7">
        <w:t>136.</w:t>
      </w:r>
      <w:r w:rsidRPr="008201B7">
        <w:tab/>
      </w:r>
      <w:r w:rsidRPr="008201B7">
        <w:rPr>
          <w:rFonts w:hint="eastAsia"/>
        </w:rPr>
        <w:t>总干事可决定是否将具体的授权案例提交《公约》法定机构进行处理。</w:t>
      </w:r>
    </w:p>
    <w:p w:rsidR="003B5B95" w:rsidRPr="008201B7" w:rsidRDefault="003B5B95" w:rsidP="008015E2">
      <w:pPr>
        <w:pStyle w:val="title1110"/>
      </w:pPr>
      <w:r w:rsidRPr="008201B7">
        <w:t>IV.2.5</w:t>
      </w:r>
      <w:r w:rsidRPr="008201B7">
        <w:tab/>
        <w:t>为</w:t>
      </w:r>
      <w:r w:rsidRPr="008201B7">
        <w:rPr>
          <w:rFonts w:hint="eastAsia"/>
        </w:rPr>
        <w:t>赞助目的使用徽标的标准和条件</w:t>
      </w:r>
    </w:p>
    <w:p w:rsidR="003B5B95" w:rsidRPr="008201B7" w:rsidRDefault="003B5B95" w:rsidP="008015E2">
      <w:pPr>
        <w:pStyle w:val="para1"/>
      </w:pPr>
      <w:r w:rsidRPr="008201B7">
        <w:t>137.</w:t>
      </w:r>
      <w:r w:rsidRPr="008201B7">
        <w:tab/>
        <w:t>为</w:t>
      </w:r>
      <w:r w:rsidRPr="008201B7">
        <w:rPr>
          <w:rFonts w:hint="eastAsia"/>
        </w:rPr>
        <w:t>赞助目的开展以下各类活动时可授权使用该徽标：演出、电影作品和其他音像制品、出版物、各类会议、颁奖活动以及其他全国性和国际性活动，以及体现非物质文化遗产的作品。</w:t>
      </w:r>
    </w:p>
    <w:p w:rsidR="003B5B95" w:rsidRPr="008201B7" w:rsidRDefault="003B5B95" w:rsidP="008015E2">
      <w:pPr>
        <w:pStyle w:val="para1"/>
      </w:pPr>
      <w:r w:rsidRPr="008201B7">
        <w:t>138.</w:t>
      </w:r>
      <w:r w:rsidRPr="008201B7">
        <w:tab/>
        <w:t>为</w:t>
      </w:r>
      <w:r w:rsidRPr="008201B7">
        <w:rPr>
          <w:rFonts w:hint="eastAsia"/>
        </w:rPr>
        <w:t>赞助目的而使用《公约》徽标的申请程序应由秘书处根据以下标准和条件确定：</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标准：</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影响：对保护非物质文化遗产有切实影响并可大幅提高《公约》可见度的特殊活动，可以授权使用《公约》徽标。</w:t>
      </w:r>
    </w:p>
    <w:p w:rsidR="003B5B95" w:rsidRPr="008201B7" w:rsidRDefault="003B5B95" w:rsidP="008015E2">
      <w:pPr>
        <w:widowControl w:val="0"/>
        <w:autoSpaceDE w:val="0"/>
        <w:autoSpaceDN w:val="0"/>
        <w:adjustRightInd w:val="0"/>
        <w:spacing w:after="120" w:line="240" w:lineRule="auto"/>
        <w:ind w:left="2268" w:hanging="567"/>
        <w:jc w:val="both"/>
        <w:rPr>
          <w:rFonts w:ascii="SimSun" w:hAnsi="SimSun" w:cs="SimSun"/>
          <w:lang w:eastAsia="zh-CN"/>
        </w:rPr>
      </w:pPr>
      <w:r w:rsidRPr="008201B7">
        <w:rPr>
          <w:rFonts w:ascii="SimSun" w:hAnsi="SimSun" w:cs="Arial"/>
          <w:lang w:eastAsia="zh-CN"/>
        </w:rPr>
        <w:t>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可靠性：对有关负责人（专业经验和声誉、证明信和推荐书、法律和资金担保书）和有关活动（政治、法律、资金和技术可行性），应当取得充分的资质保证。</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条件：</w:t>
      </w:r>
    </w:p>
    <w:p w:rsidR="003B5B95" w:rsidRPr="008201B7" w:rsidRDefault="003B5B95" w:rsidP="008015E2">
      <w:pPr>
        <w:widowControl w:val="0"/>
        <w:autoSpaceDE w:val="0"/>
        <w:autoSpaceDN w:val="0"/>
        <w:adjustRightInd w:val="0"/>
        <w:spacing w:after="120" w:line="240" w:lineRule="auto"/>
        <w:ind w:left="2268" w:hanging="567"/>
        <w:jc w:val="both"/>
        <w:rPr>
          <w:rFonts w:ascii="SimSun" w:hAnsi="SimSun" w:cs="SimSun"/>
          <w:lang w:eastAsia="zh-CN"/>
        </w:rPr>
      </w:pPr>
      <w:r w:rsidRPr="008201B7">
        <w:rPr>
          <w:rFonts w:ascii="SimSun" w:hAnsi="SimSun" w:cs="Arial"/>
          <w:lang w:eastAsia="zh-CN"/>
        </w:rPr>
        <w:t>i</w:t>
      </w:r>
      <w:r w:rsidRPr="00F51A50">
        <w:rPr>
          <w:rFonts w:ascii="SimSun" w:hAnsi="SimSun" w:cs="SimSun"/>
          <w:lang w:eastAsia="zh-CN"/>
        </w:rPr>
        <w:t>.</w:t>
      </w:r>
      <w:r w:rsidRPr="008201B7">
        <w:rPr>
          <w:rFonts w:ascii="SimSun" w:hAnsi="SimSun" w:cs="SimSun"/>
          <w:lang w:eastAsia="zh-CN"/>
        </w:rPr>
        <w:tab/>
        <w:t>为</w:t>
      </w:r>
      <w:r w:rsidRPr="008201B7">
        <w:rPr>
          <w:rFonts w:ascii="SimSun" w:hAnsi="SimSun" w:cs="SimSun" w:hint="eastAsia"/>
          <w:lang w:eastAsia="zh-CN"/>
        </w:rPr>
        <w:t>赞助</w:t>
      </w:r>
      <w:r>
        <w:rPr>
          <w:rFonts w:ascii="SimSun" w:hAnsi="SimSun" w:cs="SimSun" w:hint="eastAsia"/>
          <w:lang w:eastAsia="zh-CN"/>
        </w:rPr>
        <w:t>目的</w:t>
      </w:r>
      <w:r w:rsidRPr="008201B7">
        <w:rPr>
          <w:rFonts w:ascii="SimSun" w:hAnsi="SimSun" w:cs="SimSun" w:hint="eastAsia"/>
          <w:lang w:eastAsia="zh-CN"/>
        </w:rPr>
        <w:t>而使用《公约》徽标，应在活动计划开始前至少三个月向秘书处提出申请；</w:t>
      </w:r>
      <w:r>
        <w:rPr>
          <w:rFonts w:ascii="SimSun" w:hAnsi="SimSun" w:cs="SimSun" w:hint="eastAsia"/>
          <w:lang w:eastAsia="zh-CN"/>
        </w:rPr>
        <w:t>为</w:t>
      </w:r>
      <w:r w:rsidRPr="008201B7">
        <w:rPr>
          <w:rFonts w:ascii="SimSun" w:hAnsi="SimSun" w:cs="SimSun" w:hint="eastAsia"/>
          <w:lang w:eastAsia="zh-CN"/>
        </w:rPr>
        <w:t>赞助</w:t>
      </w:r>
      <w:r>
        <w:rPr>
          <w:rFonts w:ascii="SimSun" w:hAnsi="SimSun" w:cs="SimSun" w:hint="eastAsia"/>
          <w:lang w:eastAsia="zh-CN"/>
        </w:rPr>
        <w:t>目的</w:t>
      </w:r>
      <w:r w:rsidRPr="008201B7">
        <w:rPr>
          <w:rFonts w:ascii="SimSun" w:hAnsi="SimSun" w:cs="SimSun" w:hint="eastAsia"/>
          <w:lang w:eastAsia="zh-CN"/>
        </w:rPr>
        <w:t>使用《公约》徽标只能由总干事书面授权。</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ii</w:t>
      </w:r>
      <w:r w:rsidRPr="00F51A50">
        <w:rPr>
          <w:rFonts w:ascii="SimSun" w:hAnsi="SimSun" w:cs="SimSun"/>
          <w:lang w:eastAsia="zh-CN"/>
        </w:rPr>
        <w:t>.</w:t>
      </w:r>
      <w:r w:rsidRPr="008201B7">
        <w:rPr>
          <w:rFonts w:ascii="SimSun" w:hAnsi="SimSun" w:cs="SimSun"/>
          <w:lang w:eastAsia="zh-CN"/>
        </w:rPr>
        <w:tab/>
        <w:t>在</w:t>
      </w:r>
      <w:r w:rsidRPr="008201B7">
        <w:rPr>
          <w:rFonts w:ascii="SimSun" w:hAnsi="SimSun" w:cs="SimSun" w:hint="eastAsia"/>
          <w:lang w:eastAsia="zh-CN"/>
        </w:rPr>
        <w:t>国家层面的活动中，为赞助目的使用《公约》徽标，必须与活动举办地缔约国进行必要的磋商后方能决定授权。</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iii</w:t>
      </w:r>
      <w:r w:rsidRPr="00F51A50">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通过徽标的使用，《公约》的可见度须得以适当提升。</w:t>
      </w:r>
    </w:p>
    <w:p w:rsidR="003B5B95" w:rsidRPr="008201B7" w:rsidRDefault="003B5B95" w:rsidP="008015E2">
      <w:pPr>
        <w:widowControl w:val="0"/>
        <w:autoSpaceDE w:val="0"/>
        <w:autoSpaceDN w:val="0"/>
        <w:adjustRightInd w:val="0"/>
        <w:spacing w:after="120" w:line="240" w:lineRule="auto"/>
        <w:ind w:left="2268" w:hanging="567"/>
        <w:rPr>
          <w:rFonts w:ascii="SimSun" w:hAnsi="SimSun" w:cs="SimSun"/>
          <w:lang w:eastAsia="zh-CN"/>
        </w:rPr>
      </w:pPr>
      <w:r w:rsidRPr="008201B7">
        <w:rPr>
          <w:rFonts w:ascii="SimSun" w:hAnsi="SimSun" w:cs="Arial"/>
          <w:lang w:eastAsia="zh-CN"/>
        </w:rPr>
        <w:t>iv</w:t>
      </w:r>
      <w:r w:rsidRPr="00F51A50">
        <w:rPr>
          <w:rFonts w:ascii="SimSun" w:hAnsi="SimSun" w:cs="SimSun"/>
          <w:lang w:eastAsia="zh-CN"/>
        </w:rPr>
        <w:t>.</w:t>
      </w:r>
      <w:r w:rsidRPr="008201B7">
        <w:rPr>
          <w:rFonts w:ascii="SimSun" w:hAnsi="SimSun" w:cs="SimSun"/>
          <w:lang w:eastAsia="zh-CN"/>
        </w:rPr>
        <w:tab/>
        <w:t>可授权单独或</w:t>
      </w:r>
      <w:r w:rsidRPr="008201B7">
        <w:rPr>
          <w:rFonts w:ascii="SimSun" w:hAnsi="SimSun" w:cs="SimSun" w:hint="eastAsia"/>
          <w:lang w:eastAsia="zh-CN"/>
        </w:rPr>
        <w:t>定期开展的活动为了赞助目的使用《公约》徽标。对于定期开展的活动，授权必须规定期限，且必须定期续延。</w:t>
      </w:r>
    </w:p>
    <w:p w:rsidR="003B5B95" w:rsidRPr="008201B7" w:rsidRDefault="003B5B95" w:rsidP="008015E2">
      <w:pPr>
        <w:pStyle w:val="para1"/>
      </w:pPr>
      <w:r w:rsidRPr="008201B7">
        <w:t>139.</w:t>
      </w:r>
      <w:r w:rsidRPr="008201B7">
        <w:tab/>
      </w:r>
      <w:r w:rsidRPr="008201B7">
        <w:rPr>
          <w:rFonts w:hint="eastAsia"/>
        </w:rPr>
        <w:t>鼓励相关社区、群体或有关个人，在就其</w:t>
      </w:r>
      <w:r>
        <w:rPr>
          <w:rFonts w:hint="eastAsia"/>
        </w:rPr>
        <w:t>已</w:t>
      </w:r>
      <w:r w:rsidRPr="008201B7">
        <w:rPr>
          <w:rFonts w:hint="eastAsia"/>
        </w:rPr>
        <w:t>列入急需保护的非物质文化遗产名录或人类非物质文化遗产代表名录</w:t>
      </w:r>
      <w:r>
        <w:rPr>
          <w:rFonts w:hint="eastAsia"/>
        </w:rPr>
        <w:t>的</w:t>
      </w:r>
      <w:r w:rsidRPr="008201B7">
        <w:rPr>
          <w:rFonts w:hint="eastAsia"/>
        </w:rPr>
        <w:t>文化遗产开展保护和推广活动中和特定场合下，按照本业务指南规定的条件，使用《公约》徽标。</w:t>
      </w:r>
    </w:p>
    <w:p w:rsidR="003B5B95" w:rsidRPr="008201B7" w:rsidRDefault="003B5B95" w:rsidP="008015E2">
      <w:pPr>
        <w:pStyle w:val="title1110"/>
      </w:pPr>
      <w:r w:rsidRPr="008201B7">
        <w:t>IV.2.6</w:t>
      </w:r>
      <w:r w:rsidRPr="008201B7">
        <w:tab/>
      </w:r>
      <w:r w:rsidRPr="008201B7">
        <w:rPr>
          <w:rFonts w:hint="eastAsia"/>
        </w:rPr>
        <w:t>商业使用与合同约定</w:t>
      </w:r>
    </w:p>
    <w:p w:rsidR="003B5B95" w:rsidRPr="008201B7" w:rsidRDefault="003B5B95" w:rsidP="008015E2">
      <w:pPr>
        <w:pStyle w:val="para1"/>
      </w:pPr>
      <w:r w:rsidRPr="008201B7">
        <w:t>140.</w:t>
      </w:r>
      <w:r w:rsidRPr="008201B7">
        <w:tab/>
      </w:r>
      <w:r w:rsidRPr="008201B7">
        <w:rPr>
          <w:rFonts w:hint="eastAsia"/>
        </w:rPr>
        <w:t>秘书处与外部机构之间签署任何合同约定，凡涉及这些机构在商业上使用《公约》徽标的（例如：在与私营部门或</w:t>
      </w:r>
      <w:r>
        <w:rPr>
          <w:rFonts w:hint="eastAsia"/>
        </w:rPr>
        <w:t>公民</w:t>
      </w:r>
      <w:r w:rsidRPr="008201B7">
        <w:rPr>
          <w:rFonts w:hint="eastAsia"/>
        </w:rPr>
        <w:t>社会的伙伴关系框架内、联合出版或联合制作的协议、或与支持《公约》的专业人士和个人的合同），均须包括一项标准条款，规定使用《公约》徽标须事先提出书面申请并得到书面批准。</w:t>
      </w:r>
    </w:p>
    <w:p w:rsidR="003B5B95" w:rsidRPr="008201B7" w:rsidRDefault="003B5B95" w:rsidP="008015E2">
      <w:pPr>
        <w:pStyle w:val="para1"/>
      </w:pPr>
      <w:r w:rsidRPr="008201B7">
        <w:t>141.</w:t>
      </w:r>
      <w:r w:rsidRPr="008201B7">
        <w:tab/>
      </w:r>
      <w:r w:rsidRPr="008201B7">
        <w:rPr>
          <w:rFonts w:hint="eastAsia"/>
        </w:rPr>
        <w:t>此类合同约定下的授权必须限于指定的活动范围。</w:t>
      </w:r>
    </w:p>
    <w:p w:rsidR="003B5B95" w:rsidRPr="008201B7" w:rsidRDefault="003B5B95" w:rsidP="008015E2">
      <w:pPr>
        <w:pStyle w:val="para1"/>
      </w:pPr>
      <w:r w:rsidRPr="008201B7">
        <w:t>142.</w:t>
      </w:r>
      <w:r w:rsidRPr="008201B7">
        <w:tab/>
      </w:r>
      <w:r w:rsidRPr="008201B7">
        <w:rPr>
          <w:rFonts w:hint="eastAsia"/>
        </w:rPr>
        <w:t>就本指南宗旨而言，凡主要以营利为目的而出售带有《公约》徽标的产品或服务，均被视为“商业使用”。凡</w:t>
      </w:r>
      <w:r>
        <w:rPr>
          <w:rFonts w:hint="eastAsia"/>
        </w:rPr>
        <w:t>对</w:t>
      </w:r>
      <w:r w:rsidRPr="008201B7">
        <w:rPr>
          <w:rFonts w:hint="eastAsia"/>
        </w:rPr>
        <w:t>《公约》徽标</w:t>
      </w:r>
      <w:r>
        <w:rPr>
          <w:rFonts w:hint="eastAsia"/>
        </w:rPr>
        <w:t>的</w:t>
      </w:r>
      <w:r w:rsidRPr="008201B7">
        <w:rPr>
          <w:rFonts w:hint="eastAsia"/>
        </w:rPr>
        <w:t>商业使用，必须根据具体的合同约定，得到总干事的明确授权。如果徽标的商业使用与列入某一名录的具体遗产项目直接相关，则总干事可与相关缔约国磋商后授权使用。</w:t>
      </w:r>
    </w:p>
    <w:p w:rsidR="003B5B95" w:rsidRPr="008201B7" w:rsidRDefault="003B5B95" w:rsidP="008015E2">
      <w:pPr>
        <w:pStyle w:val="para1"/>
      </w:pPr>
      <w:r w:rsidRPr="008201B7">
        <w:t>143.</w:t>
      </w:r>
      <w:r w:rsidRPr="008201B7">
        <w:tab/>
      </w:r>
      <w:r w:rsidRPr="008201B7">
        <w:rPr>
          <w:rFonts w:hint="eastAsia"/>
        </w:rPr>
        <w:t>在预计可能发生前段所述的营利时，总干事应确保非物质文化遗产基金从收益当中得到合理份额，并应订立项目合同，包含向基金提供收益的约定条款。对基金的这种捐款应依照非物质文化遗产基金</w:t>
      </w:r>
      <w:r>
        <w:rPr>
          <w:rFonts w:hint="eastAsia"/>
        </w:rPr>
        <w:t>《</w:t>
      </w:r>
      <w:r w:rsidRPr="008201B7">
        <w:rPr>
          <w:rFonts w:hint="eastAsia"/>
        </w:rPr>
        <w:t>财务条例</w:t>
      </w:r>
      <w:r>
        <w:rPr>
          <w:rFonts w:hint="eastAsia"/>
        </w:rPr>
        <w:t>》进行管理</w:t>
      </w:r>
      <w:r w:rsidRPr="008201B7">
        <w:rPr>
          <w:rFonts w:hint="eastAsia"/>
        </w:rPr>
        <w:t>。</w:t>
      </w:r>
    </w:p>
    <w:p w:rsidR="003B5B95" w:rsidRPr="008201B7" w:rsidRDefault="003B5B95" w:rsidP="008015E2">
      <w:pPr>
        <w:pStyle w:val="title1110"/>
        <w:rPr>
          <w:rFonts w:cs="SimSun"/>
        </w:rPr>
      </w:pPr>
      <w:r w:rsidRPr="008201B7">
        <w:t>IV.2.7</w:t>
      </w:r>
      <w:r w:rsidRPr="008201B7">
        <w:tab/>
      </w:r>
      <w:r w:rsidRPr="008201B7">
        <w:rPr>
          <w:rFonts w:cs="SimSun" w:hint="eastAsia"/>
        </w:rPr>
        <w:t>图形标准</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144</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《公约》徽标应依照秘书处设计制作并在《公约》网站公布的有关图形标准精确复制，不得更改。</w:t>
      </w:r>
    </w:p>
    <w:p w:rsidR="003B5B95" w:rsidRPr="008201B7" w:rsidRDefault="003B5B95" w:rsidP="008015E2">
      <w:pPr>
        <w:pStyle w:val="title111"/>
        <w:rPr>
          <w:rFonts w:cs="SimSun"/>
        </w:rPr>
      </w:pPr>
      <w:r w:rsidRPr="008201B7">
        <w:t>IV.2.8</w:t>
      </w:r>
      <w:r w:rsidRPr="008201B7">
        <w:tab/>
      </w:r>
      <w:r w:rsidRPr="008201B7">
        <w:rPr>
          <w:rFonts w:cs="SimSun" w:hint="eastAsia"/>
        </w:rPr>
        <w:t>保护</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145</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鉴于《公约》徽标已根据</w:t>
      </w:r>
      <w:r w:rsidRPr="008201B7">
        <w:rPr>
          <w:rFonts w:ascii="SimSun" w:hAnsi="SimSun" w:cs="Arial"/>
          <w:lang w:eastAsia="zh-CN"/>
        </w:rPr>
        <w:t>1883</w:t>
      </w:r>
      <w:r w:rsidRPr="008201B7">
        <w:rPr>
          <w:rFonts w:ascii="SimSun" w:hAnsi="SimSun" w:cs="SimSun" w:hint="eastAsia"/>
          <w:lang w:eastAsia="zh-CN"/>
        </w:rPr>
        <w:t>年通过、并于</w:t>
      </w:r>
      <w:r w:rsidRPr="008201B7">
        <w:rPr>
          <w:rFonts w:ascii="SimSun" w:hAnsi="SimSun" w:cs="Arial"/>
          <w:lang w:eastAsia="zh-CN"/>
        </w:rPr>
        <w:t>1967</w:t>
      </w:r>
      <w:r w:rsidRPr="008201B7">
        <w:rPr>
          <w:rFonts w:ascii="SimSun" w:hAnsi="SimSun" w:cs="SimSun" w:hint="eastAsia"/>
          <w:lang w:eastAsia="zh-CN"/>
        </w:rPr>
        <w:t>年在斯德哥尔摩修订的《保护工业产权巴黎公约》第</w:t>
      </w:r>
      <w:r w:rsidRPr="008201B7">
        <w:rPr>
          <w:rFonts w:ascii="SimSun" w:hAnsi="SimSun" w:cs="Arial" w:hint="eastAsia"/>
          <w:lang w:eastAsia="zh-CN"/>
        </w:rPr>
        <w:t>六</w:t>
      </w:r>
      <w:r w:rsidRPr="008201B7">
        <w:rPr>
          <w:rFonts w:ascii="SimSun" w:hAnsi="SimSun" w:cs="SimSun" w:hint="eastAsia"/>
          <w:lang w:eastAsia="zh-CN"/>
        </w:rPr>
        <w:t>条之三的规定正式通告巴黎联盟成员国并为其所接受，教科文组织可诉诸《巴黎公约》成员国的国内制度，防止冒用《公约》徽标暗示其与教科文组织、与《公约》之间有某种关联，并防止对《公约》徽标其他任何形式的滥用。</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146</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请缔约国向秘书处提供负责管理《公约》徽标使用的</w:t>
      </w:r>
      <w:r>
        <w:rPr>
          <w:rFonts w:ascii="SimSun" w:hAnsi="SimSun" w:cs="SimSun" w:hint="eastAsia"/>
          <w:lang w:eastAsia="zh-CN"/>
        </w:rPr>
        <w:t>主管</w:t>
      </w:r>
      <w:r w:rsidRPr="008201B7">
        <w:rPr>
          <w:rFonts w:ascii="SimSun" w:hAnsi="SimSun" w:cs="SimSun" w:hint="eastAsia"/>
          <w:lang w:eastAsia="zh-CN"/>
        </w:rPr>
        <w:t>机构名称和地址。</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147</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鼓励拟在国家层面使用徽标的申请方与指定的国家主管机构进行磋商。秘书处应向指定负责的各国主管机构通报授权事宜。</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148</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在具体情况下，《公约》法定机构可要求总干事对是否正确使用《公约》徽标进行监督，并在必要时对滥用徽标提起诉讼。</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149</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总干事负责对国际层面未经授权擅自使用《公约》徽标的行为提起诉讼。国家层面则由相关的国家主管机构负责。</w:t>
      </w:r>
    </w:p>
    <w:p w:rsidR="003B5B95" w:rsidRPr="008201B7" w:rsidRDefault="003B5B95" w:rsidP="008015E2">
      <w:pPr>
        <w:widowControl w:val="0"/>
        <w:autoSpaceDE w:val="0"/>
        <w:autoSpaceDN w:val="0"/>
        <w:adjustRightInd w:val="0"/>
        <w:spacing w:after="120" w:line="240" w:lineRule="auto"/>
        <w:ind w:left="1134" w:hanging="567"/>
        <w:rPr>
          <w:rFonts w:ascii="SimSun" w:hAnsi="SimSun" w:cs="SimSun"/>
          <w:lang w:eastAsia="zh-CN"/>
        </w:rPr>
      </w:pPr>
      <w:r w:rsidRPr="008201B7">
        <w:rPr>
          <w:rFonts w:ascii="SimSun" w:hAnsi="SimSun" w:cs="Arial"/>
          <w:lang w:eastAsia="zh-CN"/>
        </w:rPr>
        <w:t>150</w:t>
      </w:r>
      <w:r w:rsidRPr="008201B7">
        <w:rPr>
          <w:rFonts w:ascii="SimSun" w:hAnsi="SimSun" w:cs="SimSun"/>
          <w:lang w:eastAsia="zh-CN"/>
        </w:rPr>
        <w:t>.</w:t>
      </w:r>
      <w:r w:rsidRPr="008201B7">
        <w:rPr>
          <w:rFonts w:ascii="SimSun" w:hAnsi="SimSun" w:cs="SimSun"/>
          <w:lang w:eastAsia="zh-CN"/>
        </w:rPr>
        <w:tab/>
      </w:r>
      <w:r w:rsidRPr="008201B7">
        <w:rPr>
          <w:rFonts w:ascii="SimSun" w:hAnsi="SimSun" w:cs="SimSun" w:hint="eastAsia"/>
          <w:lang w:eastAsia="zh-CN"/>
        </w:rPr>
        <w:t>秘书处和缔约国应当密切合作，与有关国家主管机构进行联络，依照本业务指南，防止在国家层面发生未经授权擅自使用《公约》徽标的行为。</w:t>
      </w:r>
    </w:p>
    <w:p w:rsidR="003B5B95" w:rsidRPr="008201B7" w:rsidRDefault="003B5B95" w:rsidP="00017A31">
      <w:pPr>
        <w:pStyle w:val="title10"/>
        <w:ind w:left="1134" w:hanging="1134"/>
      </w:pPr>
      <w:r w:rsidRPr="008201B7">
        <w:rPr>
          <w:rFonts w:hint="eastAsia"/>
        </w:rPr>
        <w:t>第</w:t>
      </w:r>
      <w:r>
        <w:rPr>
          <w:rFonts w:cs="Arial" w:hint="eastAsia"/>
        </w:rPr>
        <w:t>五</w:t>
      </w:r>
      <w:r w:rsidRPr="008201B7">
        <w:rPr>
          <w:rFonts w:hint="eastAsia"/>
        </w:rPr>
        <w:t>章</w:t>
      </w:r>
      <w:r w:rsidRPr="008201B7">
        <w:tab/>
      </w:r>
      <w:r w:rsidRPr="008201B7">
        <w:rPr>
          <w:rFonts w:hint="eastAsia"/>
        </w:rPr>
        <w:t>向委员会报告</w:t>
      </w:r>
    </w:p>
    <w:p w:rsidR="003B5B95" w:rsidRPr="008201B7" w:rsidRDefault="003B5B95" w:rsidP="008015E2">
      <w:pPr>
        <w:pStyle w:val="title110"/>
      </w:pPr>
      <w:r w:rsidRPr="008201B7">
        <w:t>V.1</w:t>
      </w:r>
      <w:r w:rsidRPr="008201B7">
        <w:tab/>
      </w:r>
      <w:r w:rsidRPr="008201B7">
        <w:rPr>
          <w:rFonts w:hint="eastAsia"/>
        </w:rPr>
        <w:t>缔约国关于《公约》实施情况的报告</w:t>
      </w:r>
    </w:p>
    <w:p w:rsidR="003B5B95" w:rsidRPr="008201B7" w:rsidRDefault="003B5B95" w:rsidP="008015E2">
      <w:pPr>
        <w:pStyle w:val="para1"/>
      </w:pPr>
      <w:r w:rsidRPr="008201B7">
        <w:t>151.</w:t>
      </w:r>
      <w:r w:rsidRPr="008201B7">
        <w:tab/>
      </w:r>
      <w:r w:rsidR="008B51B2" w:rsidRPr="00E058B1">
        <w:rPr>
          <w:lang w:val="zh-CN"/>
        </w:rPr>
        <w:t>《公约》各缔约国定期</w:t>
      </w:r>
      <w:r w:rsidR="008B51B2" w:rsidRPr="00E058B1">
        <w:rPr>
          <w:rFonts w:hint="eastAsia"/>
          <w:lang w:val="zh-CN"/>
        </w:rPr>
        <w:t>就其为</w:t>
      </w:r>
      <w:r w:rsidR="008B51B2" w:rsidRPr="00E058B1">
        <w:rPr>
          <w:lang w:val="zh-CN"/>
        </w:rPr>
        <w:t>实施《公约》所采取的立法、监管及其他措施向委员会提交报告。鼓励缔约国</w:t>
      </w:r>
      <w:proofErr w:type="gramStart"/>
      <w:r w:rsidR="008B51B2" w:rsidRPr="00E058B1">
        <w:rPr>
          <w:lang w:val="zh-CN"/>
        </w:rPr>
        <w:t>用相关非</w:t>
      </w:r>
      <w:proofErr w:type="gramEnd"/>
      <w:r w:rsidR="008B51B2" w:rsidRPr="00E058B1">
        <w:rPr>
          <w:lang w:val="zh-CN"/>
        </w:rPr>
        <w:t>政府组织提供的信息对</w:t>
      </w:r>
      <w:r w:rsidR="008B51B2" w:rsidRPr="00E058B1">
        <w:rPr>
          <w:rFonts w:hint="eastAsia"/>
          <w:lang w:val="zh-CN"/>
        </w:rPr>
        <w:t>已收集的关于实施</w:t>
      </w:r>
      <w:r w:rsidR="008B51B2" w:rsidRPr="00E058B1">
        <w:rPr>
          <w:lang w:val="zh-CN"/>
        </w:rPr>
        <w:t>《公约》的</w:t>
      </w:r>
      <w:r w:rsidR="008B51B2" w:rsidRPr="00E058B1">
        <w:rPr>
          <w:rFonts w:hint="eastAsia"/>
          <w:lang w:val="zh-CN"/>
        </w:rPr>
        <w:t>数据</w:t>
      </w:r>
      <w:r w:rsidR="008B51B2" w:rsidRPr="00E058B1">
        <w:rPr>
          <w:lang w:val="zh-CN"/>
        </w:rPr>
        <w:t>进行补充。</w:t>
      </w:r>
    </w:p>
    <w:p w:rsidR="003B5B95" w:rsidRPr="008201B7" w:rsidRDefault="003B5B95" w:rsidP="008015E2">
      <w:pPr>
        <w:pStyle w:val="para1"/>
      </w:pPr>
      <w:r w:rsidRPr="008201B7">
        <w:t>152.</w:t>
      </w:r>
      <w:r w:rsidRPr="008201B7">
        <w:tab/>
      </w:r>
      <w:r w:rsidR="008B51B2" w:rsidRPr="008B51B2">
        <w:rPr>
          <w:rFonts w:cs="SimSun" w:hint="eastAsia"/>
        </w:rPr>
        <w:t>缔约国在交存其批准书、接受书或核准书当年之后第六年的</w:t>
      </w:r>
      <w:r w:rsidR="008B51B2" w:rsidRPr="008B51B2">
        <w:rPr>
          <w:rFonts w:cs="Times New Roman"/>
        </w:rPr>
        <w:t>12</w:t>
      </w:r>
      <w:r w:rsidR="008B51B2" w:rsidRPr="008B51B2">
        <w:rPr>
          <w:rFonts w:cs="SimSun" w:hint="eastAsia"/>
        </w:rPr>
        <w:t>月</w:t>
      </w:r>
      <w:r w:rsidR="008B51B2" w:rsidRPr="008B51B2">
        <w:rPr>
          <w:rFonts w:cs="Times New Roman"/>
        </w:rPr>
        <w:t>15</w:t>
      </w:r>
      <w:r w:rsidR="008B51B2" w:rsidRPr="008B51B2">
        <w:rPr>
          <w:rFonts w:cs="SimSun" w:hint="eastAsia"/>
        </w:rPr>
        <w:t>日之前，</w:t>
      </w:r>
      <w:r w:rsidR="008B51B2" w:rsidRPr="008B51B2">
        <w:rPr>
          <w:color w:val="000000"/>
          <w:lang w:val="zh-CN"/>
        </w:rPr>
        <w:t>向委员会提交定期报告</w:t>
      </w:r>
      <w:r w:rsidR="008B51B2" w:rsidRPr="008B51B2">
        <w:rPr>
          <w:rFonts w:hint="eastAsia"/>
          <w:color w:val="000000"/>
          <w:lang w:val="zh-CN"/>
        </w:rPr>
        <w:t>，</w:t>
      </w:r>
      <w:r w:rsidR="008B51B2" w:rsidRPr="008B51B2">
        <w:rPr>
          <w:color w:val="000000"/>
          <w:lang w:val="zh-CN"/>
        </w:rPr>
        <w:t>并于此后每</w:t>
      </w:r>
      <w:r w:rsidR="008B51B2" w:rsidRPr="008B51B2">
        <w:rPr>
          <w:rFonts w:hint="eastAsia"/>
          <w:color w:val="000000"/>
          <w:lang w:val="zh-CN"/>
        </w:rPr>
        <w:t>六</w:t>
      </w:r>
      <w:r w:rsidR="008B51B2" w:rsidRPr="008B51B2">
        <w:rPr>
          <w:color w:val="000000"/>
          <w:lang w:val="zh-CN"/>
        </w:rPr>
        <w:t>年</w:t>
      </w:r>
      <w:r w:rsidR="008B51B2" w:rsidRPr="008B51B2">
        <w:rPr>
          <w:rFonts w:hint="eastAsia"/>
          <w:lang w:val="zh-CN"/>
        </w:rPr>
        <w:t>提交</w:t>
      </w:r>
      <w:r w:rsidR="008B51B2" w:rsidRPr="008B51B2">
        <w:rPr>
          <w:rFonts w:hint="eastAsia"/>
          <w:color w:val="000000"/>
          <w:lang w:val="zh-CN"/>
        </w:rPr>
        <w:t>一次</w:t>
      </w:r>
      <w:r w:rsidR="008B51B2" w:rsidRPr="008B51B2">
        <w:rPr>
          <w:color w:val="000000"/>
          <w:lang w:val="zh-CN"/>
        </w:rPr>
        <w:t>。ICH-10</w:t>
      </w:r>
      <w:r w:rsidR="008B51B2" w:rsidRPr="008B51B2">
        <w:rPr>
          <w:rFonts w:hint="eastAsia"/>
          <w:color w:val="000000"/>
          <w:lang w:val="zh-CN"/>
        </w:rPr>
        <w:t>表格</w:t>
      </w:r>
      <w:r w:rsidR="008B51B2" w:rsidRPr="008B51B2">
        <w:rPr>
          <w:color w:val="000000"/>
          <w:lang w:val="zh-CN"/>
        </w:rPr>
        <w:t>用于</w:t>
      </w:r>
      <w:r w:rsidR="008B51B2" w:rsidRPr="008B51B2">
        <w:rPr>
          <w:rFonts w:hint="eastAsia"/>
          <w:color w:val="000000"/>
          <w:lang w:val="zh-CN"/>
        </w:rPr>
        <w:t>此类</w:t>
      </w:r>
      <w:r w:rsidR="008B51B2" w:rsidRPr="008B51B2">
        <w:rPr>
          <w:color w:val="000000"/>
          <w:lang w:val="zh-CN"/>
        </w:rPr>
        <w:t>报告，可</w:t>
      </w:r>
      <w:r w:rsidR="008B51B2" w:rsidRPr="008B51B2">
        <w:rPr>
          <w:rFonts w:hint="eastAsia"/>
          <w:color w:val="000000"/>
          <w:lang w:val="zh-CN"/>
        </w:rPr>
        <w:t>登录</w:t>
      </w:r>
      <w:hyperlink r:id="rId12" w:history="1">
        <w:r w:rsidR="008B51B2" w:rsidRPr="008B51B2">
          <w:rPr>
            <w:rFonts w:ascii="Arial" w:hAnsi="Arial"/>
            <w:color w:val="0000FF"/>
            <w:u w:val="single"/>
          </w:rPr>
          <w:t>www.unesco.org/culture/ich</w:t>
        </w:r>
      </w:hyperlink>
      <w:r w:rsidR="008B51B2" w:rsidRPr="008B51B2">
        <w:rPr>
          <w:color w:val="000000"/>
          <w:lang w:val="zh-CN"/>
        </w:rPr>
        <w:t>获取或</w:t>
      </w:r>
      <w:r w:rsidR="008B51B2" w:rsidRPr="008B51B2">
        <w:rPr>
          <w:rFonts w:hint="eastAsia"/>
          <w:color w:val="000000"/>
          <w:lang w:val="zh-CN"/>
        </w:rPr>
        <w:t>向</w:t>
      </w:r>
      <w:r w:rsidR="008B51B2" w:rsidRPr="008B51B2">
        <w:rPr>
          <w:color w:val="000000"/>
          <w:lang w:val="zh-CN"/>
        </w:rPr>
        <w:t>秘书处</w:t>
      </w:r>
      <w:r w:rsidR="008B51B2" w:rsidRPr="008B51B2">
        <w:rPr>
          <w:rFonts w:hint="eastAsia"/>
          <w:color w:val="000000"/>
          <w:lang w:val="zh-CN"/>
        </w:rPr>
        <w:t>索</w:t>
      </w:r>
      <w:r w:rsidR="008B51B2" w:rsidRPr="008B51B2">
        <w:rPr>
          <w:color w:val="000000"/>
          <w:lang w:val="zh-CN"/>
        </w:rPr>
        <w:t>取。报告应</w:t>
      </w:r>
      <w:r w:rsidR="008B51B2" w:rsidRPr="008B51B2">
        <w:rPr>
          <w:rFonts w:hint="eastAsia"/>
          <w:color w:val="000000"/>
          <w:lang w:val="zh-CN"/>
        </w:rPr>
        <w:t>只</w:t>
      </w:r>
      <w:r w:rsidR="008B51B2" w:rsidRPr="008B51B2">
        <w:rPr>
          <w:color w:val="000000"/>
          <w:lang w:val="zh-CN"/>
        </w:rPr>
        <w:t>包括表格中要求的信息。</w:t>
      </w:r>
    </w:p>
    <w:p w:rsidR="00411908" w:rsidRPr="00411908" w:rsidRDefault="003B5B95" w:rsidP="00017A31">
      <w:pPr>
        <w:pStyle w:val="para1"/>
        <w:rPr>
          <w:lang w:val="zh-CN"/>
        </w:rPr>
      </w:pPr>
      <w:r w:rsidRPr="008201B7">
        <w:t>153.</w:t>
      </w:r>
      <w:r w:rsidR="00411908">
        <w:rPr>
          <w:rFonts w:hint="eastAsia"/>
        </w:rPr>
        <w:tab/>
      </w:r>
      <w:r w:rsidR="00411908" w:rsidRPr="00411908">
        <w:rPr>
          <w:lang w:val="zh-CN"/>
        </w:rPr>
        <w:t>根据</w:t>
      </w:r>
      <w:r w:rsidR="00411908" w:rsidRPr="00017A31">
        <w:rPr>
          <w:color w:val="000000"/>
          <w:lang w:val="zh-CN"/>
        </w:rPr>
        <w:t>《公约》</w:t>
      </w:r>
      <w:r w:rsidR="00411908" w:rsidRPr="00411908">
        <w:rPr>
          <w:lang w:val="zh-CN"/>
        </w:rPr>
        <w:t>第</w:t>
      </w:r>
      <w:r w:rsidR="00411908" w:rsidRPr="00411908">
        <w:rPr>
          <w:rFonts w:hint="eastAsia"/>
          <w:lang w:val="zh-CN"/>
        </w:rPr>
        <w:t>十一</w:t>
      </w:r>
      <w:r w:rsidR="00411908" w:rsidRPr="00411908">
        <w:rPr>
          <w:lang w:val="zh-CN"/>
        </w:rPr>
        <w:t>条和第</w:t>
      </w:r>
      <w:r w:rsidR="00411908" w:rsidRPr="00411908">
        <w:rPr>
          <w:rFonts w:hint="eastAsia"/>
          <w:lang w:val="zh-CN"/>
        </w:rPr>
        <w:t>十二</w:t>
      </w:r>
      <w:r w:rsidR="00411908" w:rsidRPr="00411908">
        <w:rPr>
          <w:lang w:val="zh-CN"/>
        </w:rPr>
        <w:t>条，拟</w:t>
      </w:r>
      <w:r w:rsidR="00411908" w:rsidRPr="00411908">
        <w:rPr>
          <w:rFonts w:hint="eastAsia"/>
          <w:lang w:val="zh-CN"/>
        </w:rPr>
        <w:t>订</w:t>
      </w:r>
      <w:r w:rsidR="00411908" w:rsidRPr="00411908">
        <w:rPr>
          <w:lang w:val="zh-CN"/>
        </w:rPr>
        <w:t>其领</w:t>
      </w:r>
      <w:r w:rsidR="00411908" w:rsidRPr="00411908">
        <w:rPr>
          <w:rFonts w:hint="eastAsia"/>
          <w:lang w:val="zh-CN"/>
        </w:rPr>
        <w:t>土上存在的</w:t>
      </w:r>
      <w:r w:rsidR="00411908" w:rsidRPr="00411908">
        <w:rPr>
          <w:lang w:val="zh-CN"/>
        </w:rPr>
        <w:t>非物质文化遗产</w:t>
      </w:r>
      <w:r w:rsidR="00411908" w:rsidRPr="00411908">
        <w:rPr>
          <w:rFonts w:hint="eastAsia"/>
          <w:lang w:val="zh-CN"/>
        </w:rPr>
        <w:t>清单</w:t>
      </w:r>
      <w:r w:rsidR="00411908" w:rsidRPr="00411908">
        <w:rPr>
          <w:lang w:val="zh-CN"/>
        </w:rPr>
        <w:t>；</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《公约》第</w:t>
      </w:r>
      <w:r w:rsidRPr="00411908">
        <w:rPr>
          <w:rFonts w:ascii="SimSun" w:eastAsia="SimSun" w:hAnsi="SimSun" w:cs="Arial" w:hint="eastAsia"/>
          <w:lang w:val="zh-CN" w:eastAsia="zh-CN"/>
        </w:rPr>
        <w:t>十一</w:t>
      </w:r>
      <w:r w:rsidRPr="00411908">
        <w:rPr>
          <w:rFonts w:ascii="SimSun" w:eastAsia="SimSun" w:hAnsi="SimSun" w:cs="Arial"/>
          <w:lang w:val="zh-CN" w:eastAsia="zh-CN"/>
        </w:rPr>
        <w:t>条和第</w:t>
      </w:r>
      <w:r w:rsidRPr="00411908">
        <w:rPr>
          <w:rFonts w:ascii="SimSun" w:eastAsia="SimSun" w:hAnsi="SimSun" w:cs="Arial" w:hint="eastAsia"/>
          <w:lang w:val="zh-CN" w:eastAsia="zh-CN"/>
        </w:rPr>
        <w:t>十三</w:t>
      </w:r>
      <w:r w:rsidRPr="00411908">
        <w:rPr>
          <w:rFonts w:ascii="SimSun" w:eastAsia="SimSun" w:hAnsi="SimSun" w:cs="Arial"/>
          <w:lang w:val="zh-CN" w:eastAsia="zh-CN"/>
        </w:rPr>
        <w:t>条</w:t>
      </w:r>
      <w:r w:rsidRPr="00411908">
        <w:rPr>
          <w:rFonts w:ascii="SimSun" w:eastAsia="SimSun" w:hAnsi="SimSun" w:cs="Arial" w:hint="eastAsia"/>
          <w:lang w:val="zh-CN" w:eastAsia="zh-CN"/>
        </w:rPr>
        <w:t>所述</w:t>
      </w:r>
      <w:r w:rsidRPr="00411908">
        <w:rPr>
          <w:rFonts w:ascii="SimSun" w:eastAsia="SimSun" w:hAnsi="SimSun" w:cs="Arial"/>
          <w:lang w:val="zh-CN" w:eastAsia="zh-CN"/>
        </w:rPr>
        <w:t>的其他保护措施，包括：</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hint="eastAsia"/>
          <w:lang w:val="zh-CN" w:eastAsia="zh-CN"/>
        </w:rPr>
        <w:t>制定一项总体</w:t>
      </w:r>
      <w:r w:rsidRPr="00411908">
        <w:rPr>
          <w:rFonts w:ascii="SimSun" w:eastAsia="SimSun" w:hAnsi="SimSun" w:cs="Arial"/>
          <w:lang w:val="zh-CN" w:eastAsia="zh-CN"/>
        </w:rPr>
        <w:t>政策</w:t>
      </w:r>
      <w:r w:rsidRPr="00411908">
        <w:rPr>
          <w:rFonts w:ascii="SimSun" w:eastAsia="SimSun" w:hAnsi="SimSun" w:cs="Arial" w:hint="eastAsia"/>
          <w:lang w:val="zh-CN" w:eastAsia="zh-CN"/>
        </w:rPr>
        <w:t>，旨在提升</w:t>
      </w:r>
      <w:r w:rsidRPr="00411908">
        <w:rPr>
          <w:rFonts w:ascii="SimSun" w:eastAsia="SimSun" w:hAnsi="SimSun" w:cs="Arial"/>
          <w:lang w:val="zh-CN" w:eastAsia="zh-CN"/>
        </w:rPr>
        <w:t>非物质文化遗产在社会中的作用，并将其保护纳入规划</w:t>
      </w:r>
      <w:r w:rsidRPr="00411908">
        <w:rPr>
          <w:rFonts w:ascii="SimSun" w:eastAsia="SimSun" w:hAnsi="SimSun" w:cs="Arial" w:hint="eastAsia"/>
          <w:lang w:val="zh-CN" w:eastAsia="zh-CN"/>
        </w:rPr>
        <w:t>工作当中</w:t>
      </w:r>
      <w:r w:rsidRPr="00411908">
        <w:rPr>
          <w:rFonts w:ascii="SimSun" w:eastAsia="SimSun" w:hAnsi="SimSun" w:cs="Arial"/>
          <w:lang w:val="zh-CN" w:eastAsia="zh-CN"/>
        </w:rPr>
        <w:t>；</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SimSun" w:hint="eastAsia"/>
          <w:lang w:val="en-US" w:eastAsia="zh-CN"/>
        </w:rPr>
        <w:t>鼓励开展有效保护遗产的科学、技术和艺术研究</w:t>
      </w:r>
      <w:r w:rsidRPr="00411908">
        <w:rPr>
          <w:rFonts w:ascii="SimSun" w:eastAsia="SimSun" w:hAnsi="SimSun" w:cs="Arial"/>
          <w:lang w:val="zh-CN" w:eastAsia="zh-CN"/>
        </w:rPr>
        <w:t>；</w:t>
      </w:r>
    </w:p>
    <w:p w:rsidR="00411908" w:rsidRPr="00411908" w:rsidRDefault="00411908" w:rsidP="00017A31">
      <w:pPr>
        <w:numPr>
          <w:ilvl w:val="0"/>
          <w:numId w:val="6"/>
        </w:numPr>
        <w:spacing w:before="120" w:after="120" w:line="240" w:lineRule="auto"/>
        <w:ind w:left="1701" w:hanging="567"/>
        <w:jc w:val="both"/>
        <w:rPr>
          <w:rFonts w:ascii="SimSun" w:eastAsia="SimSun" w:hAnsi="SimSun" w:cs="Arial"/>
          <w:w w:val="90"/>
          <w:lang w:val="zh-CN" w:eastAsia="zh-CN"/>
        </w:rPr>
      </w:pPr>
      <w:r w:rsidRPr="00411908">
        <w:rPr>
          <w:rFonts w:ascii="SimSun" w:eastAsia="SimSun" w:hAnsi="SimSun" w:cs="SimSun" w:hint="eastAsia"/>
          <w:lang w:val="en-US" w:eastAsia="zh-CN"/>
        </w:rPr>
        <w:t>尽可能为获取非物质文化遗产相关信息提供便利，同时尊重</w:t>
      </w:r>
      <w:proofErr w:type="gramStart"/>
      <w:r w:rsidRPr="00411908">
        <w:rPr>
          <w:rFonts w:ascii="SimSun" w:eastAsia="SimSun" w:hAnsi="SimSun" w:cs="SimSun" w:hint="eastAsia"/>
          <w:lang w:val="en-US" w:eastAsia="zh-CN"/>
        </w:rPr>
        <w:t>接触非</w:t>
      </w:r>
      <w:proofErr w:type="gramEnd"/>
      <w:r w:rsidRPr="00411908">
        <w:rPr>
          <w:rFonts w:ascii="SimSun" w:eastAsia="SimSun" w:hAnsi="SimSun" w:cs="SimSun" w:hint="eastAsia"/>
          <w:lang w:val="en-US" w:eastAsia="zh-CN"/>
        </w:rPr>
        <w:t>物质文化遗产的特定方面的习俗做法</w:t>
      </w:r>
      <w:r w:rsidRPr="00411908">
        <w:rPr>
          <w:rFonts w:ascii="SimSun" w:eastAsia="SimSun" w:hAnsi="SimSun" w:cs="Arial"/>
          <w:lang w:val="zh-CN" w:eastAsia="zh-CN"/>
        </w:rPr>
        <w:t>。</w:t>
      </w:r>
    </w:p>
    <w:p w:rsidR="003B5B95" w:rsidRPr="008201B7" w:rsidRDefault="003B5B95" w:rsidP="00411908">
      <w:pPr>
        <w:pStyle w:val="para1"/>
      </w:pPr>
      <w:r w:rsidRPr="008201B7">
        <w:t>154.</w:t>
      </w:r>
      <w:r w:rsidRPr="008201B7">
        <w:tab/>
      </w:r>
      <w:r w:rsidR="00411908" w:rsidRPr="00E058B1">
        <w:rPr>
          <w:lang w:val="zh-CN"/>
        </w:rPr>
        <w:t>如《公约》第</w:t>
      </w:r>
      <w:r w:rsidR="00411908" w:rsidRPr="00E058B1">
        <w:rPr>
          <w:rFonts w:hint="eastAsia"/>
          <w:lang w:val="zh-CN"/>
        </w:rPr>
        <w:t>十三</w:t>
      </w:r>
      <w:r w:rsidR="00411908" w:rsidRPr="00E058B1">
        <w:rPr>
          <w:lang w:val="zh-CN"/>
        </w:rPr>
        <w:t>条所述，缔约国报告国家层面</w:t>
      </w:r>
      <w:r w:rsidR="00411908" w:rsidRPr="00E058B1">
        <w:rPr>
          <w:rFonts w:hint="eastAsia"/>
          <w:lang w:val="zh-CN"/>
        </w:rPr>
        <w:t>为加强</w:t>
      </w:r>
      <w:r w:rsidR="00411908" w:rsidRPr="00E058B1">
        <w:rPr>
          <w:lang w:val="zh-CN"/>
        </w:rPr>
        <w:t>保护非物质文化遗产</w:t>
      </w:r>
      <w:r w:rsidR="00411908" w:rsidRPr="00E058B1">
        <w:rPr>
          <w:rFonts w:hint="eastAsia"/>
          <w:lang w:val="zh-CN"/>
        </w:rPr>
        <w:t>的机构能力所</w:t>
      </w:r>
      <w:r w:rsidR="00411908" w:rsidRPr="00E058B1">
        <w:rPr>
          <w:lang w:val="zh-CN"/>
        </w:rPr>
        <w:t>采取的立法、监管</w:t>
      </w:r>
      <w:r w:rsidR="00411908" w:rsidRPr="00E058B1">
        <w:rPr>
          <w:rFonts w:hint="eastAsia"/>
          <w:lang w:val="zh-CN"/>
        </w:rPr>
        <w:t>及</w:t>
      </w:r>
      <w:r w:rsidR="00411908" w:rsidRPr="00E058B1">
        <w:rPr>
          <w:lang w:val="zh-CN"/>
        </w:rPr>
        <w:t>其他措施，包括：</w:t>
      </w:r>
    </w:p>
    <w:p w:rsidR="00411908" w:rsidRPr="00411908" w:rsidRDefault="00411908" w:rsidP="00017A31">
      <w:pPr>
        <w:numPr>
          <w:ilvl w:val="0"/>
          <w:numId w:val="7"/>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指定或建立一个或数个保护其非物质文化遗产的主管机构；</w:t>
      </w:r>
    </w:p>
    <w:p w:rsidR="00411908" w:rsidRPr="00411908" w:rsidRDefault="00411908" w:rsidP="00017A31">
      <w:pPr>
        <w:numPr>
          <w:ilvl w:val="0"/>
          <w:numId w:val="7"/>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加强非物质文化遗产管理</w:t>
      </w:r>
      <w:r w:rsidRPr="00411908">
        <w:rPr>
          <w:rFonts w:ascii="SimSun" w:eastAsia="SimSun" w:hAnsi="SimSun" w:cs="Arial" w:hint="eastAsia"/>
          <w:lang w:val="zh-CN" w:eastAsia="zh-CN"/>
        </w:rPr>
        <w:t>和</w:t>
      </w:r>
      <w:r w:rsidRPr="00411908">
        <w:rPr>
          <w:rFonts w:ascii="SimSun" w:eastAsia="SimSun" w:hAnsi="SimSun" w:cs="Arial"/>
          <w:lang w:val="zh-CN" w:eastAsia="zh-CN"/>
        </w:rPr>
        <w:t>传承</w:t>
      </w:r>
      <w:r w:rsidRPr="00411908">
        <w:rPr>
          <w:rFonts w:ascii="SimSun" w:eastAsia="SimSun" w:hAnsi="SimSun" w:cs="Arial" w:hint="eastAsia"/>
          <w:lang w:val="zh-CN" w:eastAsia="zh-CN"/>
        </w:rPr>
        <w:t>方面的</w:t>
      </w:r>
      <w:r w:rsidRPr="00411908">
        <w:rPr>
          <w:rFonts w:ascii="SimSun" w:eastAsia="SimSun" w:hAnsi="SimSun" w:cs="Arial"/>
          <w:lang w:val="zh-CN" w:eastAsia="zh-CN"/>
        </w:rPr>
        <w:t>培训机构；</w:t>
      </w:r>
    </w:p>
    <w:p w:rsidR="00411908" w:rsidRPr="00411908" w:rsidRDefault="00411908" w:rsidP="00017A31">
      <w:pPr>
        <w:numPr>
          <w:ilvl w:val="0"/>
          <w:numId w:val="7"/>
        </w:numPr>
        <w:tabs>
          <w:tab w:val="left" w:pos="675"/>
        </w:tabs>
        <w:autoSpaceDE w:val="0"/>
        <w:autoSpaceDN w:val="0"/>
        <w:adjustRightInd w:val="0"/>
        <w:spacing w:after="120" w:line="240" w:lineRule="auto"/>
        <w:ind w:left="1701" w:hanging="567"/>
        <w:rPr>
          <w:rFonts w:ascii="SimSun" w:eastAsia="SimSun" w:hAnsi="SimSun" w:cs="Arial"/>
          <w:lang w:val="zh-CN" w:eastAsia="zh-CN"/>
        </w:rPr>
      </w:pPr>
      <w:r w:rsidRPr="00411908">
        <w:rPr>
          <w:rFonts w:ascii="SimSun" w:eastAsia="SimSun" w:hAnsi="SimSun" w:cs="Arial"/>
          <w:lang w:val="zh-CN" w:eastAsia="zh-CN"/>
        </w:rPr>
        <w:t>建立非物质文化遗产文献机构</w:t>
      </w:r>
      <w:r w:rsidRPr="00411908">
        <w:rPr>
          <w:rFonts w:ascii="SimSun" w:eastAsia="SimSun" w:hAnsi="SimSun" w:cs="Arial" w:hint="eastAsia"/>
          <w:lang w:val="zh-CN" w:eastAsia="zh-CN"/>
        </w:rPr>
        <w:t>并为其利用尽可能</w:t>
      </w:r>
      <w:r w:rsidRPr="00411908">
        <w:rPr>
          <w:rFonts w:ascii="SimSun" w:eastAsia="SimSun" w:hAnsi="SimSun" w:cs="Arial"/>
          <w:lang w:val="zh-CN" w:eastAsia="zh-CN"/>
        </w:rPr>
        <w:t>创造</w:t>
      </w:r>
      <w:r w:rsidRPr="00411908">
        <w:rPr>
          <w:rFonts w:ascii="SimSun" w:eastAsia="SimSun" w:hAnsi="SimSun" w:cs="Arial" w:hint="eastAsia"/>
          <w:lang w:val="zh-CN" w:eastAsia="zh-CN"/>
        </w:rPr>
        <w:t>有利</w:t>
      </w:r>
      <w:r w:rsidRPr="00411908">
        <w:rPr>
          <w:rFonts w:ascii="SimSun" w:eastAsia="SimSun" w:hAnsi="SimSun" w:cs="Arial"/>
          <w:lang w:val="zh-CN" w:eastAsia="zh-CN"/>
        </w:rPr>
        <w:t>条件。</w:t>
      </w:r>
    </w:p>
    <w:p w:rsidR="003B5B95" w:rsidRPr="008201B7" w:rsidRDefault="003B5B95" w:rsidP="008015E2">
      <w:pPr>
        <w:pStyle w:val="para1"/>
      </w:pPr>
      <w:r w:rsidRPr="008201B7">
        <w:t>155.</w:t>
      </w:r>
      <w:r w:rsidRPr="008201B7">
        <w:tab/>
      </w:r>
      <w:r w:rsidR="00411908" w:rsidRPr="00E058B1">
        <w:rPr>
          <w:lang w:val="zh-CN"/>
        </w:rPr>
        <w:t>缔约国报告在国家层面为确保非物质文化遗产</w:t>
      </w:r>
      <w:r w:rsidR="00411908" w:rsidRPr="00E058B1">
        <w:rPr>
          <w:rFonts w:hint="eastAsia"/>
          <w:lang w:val="zh-CN"/>
        </w:rPr>
        <w:t>得到更广泛的认识</w:t>
      </w:r>
      <w:r w:rsidR="00411908" w:rsidRPr="00E058B1">
        <w:rPr>
          <w:lang w:val="zh-CN"/>
        </w:rPr>
        <w:t>、尊重和</w:t>
      </w:r>
      <w:r w:rsidR="00411908" w:rsidRPr="00E058B1">
        <w:rPr>
          <w:rFonts w:hint="eastAsia"/>
          <w:lang w:val="zh-CN"/>
        </w:rPr>
        <w:t>更有效</w:t>
      </w:r>
      <w:r w:rsidR="00411908" w:rsidRPr="00E058B1">
        <w:rPr>
          <w:lang w:val="zh-CN"/>
        </w:rPr>
        <w:t>弘扬</w:t>
      </w:r>
      <w:r w:rsidR="00411908" w:rsidRPr="00E058B1">
        <w:rPr>
          <w:rFonts w:hint="eastAsia"/>
          <w:lang w:val="zh-CN"/>
        </w:rPr>
        <w:t>而</w:t>
      </w:r>
      <w:r w:rsidR="00411908" w:rsidRPr="00E058B1">
        <w:rPr>
          <w:lang w:val="zh-CN"/>
        </w:rPr>
        <w:t>采取的立法、监管</w:t>
      </w:r>
      <w:r w:rsidR="00411908" w:rsidRPr="00E058B1">
        <w:rPr>
          <w:rFonts w:hint="eastAsia"/>
          <w:lang w:val="zh-CN"/>
        </w:rPr>
        <w:t>及</w:t>
      </w:r>
      <w:r w:rsidR="00411908" w:rsidRPr="00E058B1">
        <w:rPr>
          <w:lang w:val="zh-CN"/>
        </w:rPr>
        <w:t>其他措施，特别是《公约》第</w:t>
      </w:r>
      <w:r w:rsidR="00411908" w:rsidRPr="00E058B1">
        <w:rPr>
          <w:rFonts w:hint="eastAsia"/>
          <w:lang w:val="zh-CN"/>
        </w:rPr>
        <w:t>十四</w:t>
      </w:r>
      <w:r w:rsidR="00411908" w:rsidRPr="00E058B1">
        <w:rPr>
          <w:lang w:val="zh-CN"/>
        </w:rPr>
        <w:t>条</w:t>
      </w:r>
      <w:r w:rsidR="00411908" w:rsidRPr="00E058B1">
        <w:rPr>
          <w:rFonts w:hint="eastAsia"/>
          <w:lang w:val="zh-CN"/>
        </w:rPr>
        <w:t>所述的</w:t>
      </w:r>
      <w:r w:rsidR="00411908" w:rsidRPr="00E058B1">
        <w:rPr>
          <w:lang w:val="zh-CN"/>
        </w:rPr>
        <w:t>措施：</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教育、提高</w:t>
      </w:r>
      <w:r w:rsidRPr="00411908">
        <w:rPr>
          <w:rFonts w:ascii="SimSun" w:eastAsia="SimSun" w:hAnsi="SimSun" w:cs="Arial" w:hint="eastAsia"/>
          <w:lang w:val="zh-CN" w:eastAsia="zh-CN"/>
        </w:rPr>
        <w:t>认识</w:t>
      </w:r>
      <w:r w:rsidRPr="00411908">
        <w:rPr>
          <w:rFonts w:ascii="SimSun" w:eastAsia="SimSun" w:hAnsi="SimSun" w:cs="Arial"/>
          <w:lang w:val="zh-CN" w:eastAsia="zh-CN"/>
        </w:rPr>
        <w:t>和信息传播计划；</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hint="eastAsia"/>
          <w:lang w:val="zh-CN" w:eastAsia="zh-CN"/>
        </w:rPr>
        <w:t>在</w:t>
      </w:r>
      <w:r w:rsidRPr="00411908">
        <w:rPr>
          <w:rFonts w:ascii="SimSun" w:eastAsia="SimSun" w:hAnsi="SimSun" w:cs="Arial"/>
          <w:lang w:val="zh-CN" w:eastAsia="zh-CN"/>
        </w:rPr>
        <w:t>相关群体和</w:t>
      </w:r>
      <w:r w:rsidRPr="00411908">
        <w:rPr>
          <w:rFonts w:ascii="SimSun" w:eastAsia="SimSun" w:hAnsi="SimSun" w:cs="Arial" w:hint="eastAsia"/>
          <w:lang w:val="zh-CN" w:eastAsia="zh-CN"/>
        </w:rPr>
        <w:t>群</w:t>
      </w:r>
      <w:r w:rsidRPr="00411908">
        <w:rPr>
          <w:rFonts w:ascii="SimSun" w:eastAsia="SimSun" w:hAnsi="SimSun" w:cs="Arial"/>
          <w:lang w:val="zh-CN" w:eastAsia="zh-CN"/>
        </w:rPr>
        <w:t>体内</w:t>
      </w:r>
      <w:r w:rsidRPr="00411908">
        <w:rPr>
          <w:rFonts w:ascii="SimSun" w:eastAsia="SimSun" w:hAnsi="SimSun" w:cs="Arial" w:hint="eastAsia"/>
          <w:lang w:val="zh-CN" w:eastAsia="zh-CN"/>
        </w:rPr>
        <w:t>开展</w:t>
      </w:r>
      <w:r w:rsidRPr="00411908">
        <w:rPr>
          <w:rFonts w:ascii="SimSun" w:eastAsia="SimSun" w:hAnsi="SimSun" w:cs="Arial"/>
          <w:lang w:val="zh-CN" w:eastAsia="zh-CN"/>
        </w:rPr>
        <w:t>的教育和培训计划；</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保护非物质文化遗产的能力</w:t>
      </w:r>
      <w:r w:rsidRPr="00411908">
        <w:rPr>
          <w:rFonts w:ascii="SimSun" w:eastAsia="SimSun" w:hAnsi="SimSun" w:cs="Arial" w:hint="eastAsia"/>
          <w:lang w:val="zh-CN" w:eastAsia="zh-CN"/>
        </w:rPr>
        <w:t>建设</w:t>
      </w:r>
      <w:r w:rsidRPr="00411908">
        <w:rPr>
          <w:rFonts w:ascii="SimSun" w:eastAsia="SimSun" w:hAnsi="SimSun" w:cs="Arial"/>
          <w:lang w:val="zh-CN" w:eastAsia="zh-CN"/>
        </w:rPr>
        <w:t>活动；</w:t>
      </w:r>
    </w:p>
    <w:p w:rsidR="00411908" w:rsidRPr="00411908" w:rsidRDefault="00411908" w:rsidP="00017A31">
      <w:pPr>
        <w:numPr>
          <w:ilvl w:val="0"/>
          <w:numId w:val="8"/>
        </w:numPr>
        <w:autoSpaceDE w:val="0"/>
        <w:autoSpaceDN w:val="0"/>
        <w:adjustRightInd w:val="0"/>
        <w:spacing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非正规的知识传播手段；</w:t>
      </w:r>
    </w:p>
    <w:p w:rsidR="00411908" w:rsidRDefault="00411908" w:rsidP="00017A31">
      <w:pPr>
        <w:numPr>
          <w:ilvl w:val="0"/>
          <w:numId w:val="8"/>
        </w:numPr>
        <w:autoSpaceDE w:val="0"/>
        <w:autoSpaceDN w:val="0"/>
        <w:adjustRightInd w:val="0"/>
        <w:spacing w:after="120" w:line="240" w:lineRule="auto"/>
        <w:ind w:left="1701" w:hanging="567"/>
        <w:jc w:val="both"/>
        <w:rPr>
          <w:lang w:val="zh-CN" w:eastAsia="zh-CN"/>
        </w:rPr>
      </w:pPr>
      <w:r w:rsidRPr="00411908">
        <w:rPr>
          <w:rFonts w:ascii="SimSun" w:eastAsia="SimSun" w:hAnsi="SimSun" w:cs="Arial"/>
          <w:lang w:val="zh-CN" w:eastAsia="zh-CN"/>
        </w:rPr>
        <w:t>保护自然场所和纪念地点的教育</w:t>
      </w:r>
      <w:r w:rsidRPr="00411908">
        <w:rPr>
          <w:lang w:val="zh-CN" w:eastAsia="zh-CN"/>
        </w:rPr>
        <w:t>。</w:t>
      </w:r>
    </w:p>
    <w:p w:rsidR="003B5B95" w:rsidRPr="008201B7" w:rsidRDefault="003B5B95" w:rsidP="008015E2">
      <w:pPr>
        <w:pStyle w:val="para1"/>
      </w:pPr>
      <w:r w:rsidRPr="008201B7">
        <w:t>156.</w:t>
      </w:r>
      <w:r w:rsidRPr="008201B7">
        <w:tab/>
      </w:r>
      <w:r w:rsidRPr="008201B7">
        <w:rPr>
          <w:rFonts w:hint="eastAsia"/>
        </w:rPr>
        <w:t>缔约国报告其为实施《公约》在双边、分地区、地区和国际各层面采取的措施，包括国际合作措施，如《公约》第十九条所述的信息和经验交流以及其他共同行动。</w:t>
      </w:r>
    </w:p>
    <w:p w:rsidR="003B5B95" w:rsidRPr="008201B7" w:rsidRDefault="003B5B95" w:rsidP="008015E2">
      <w:pPr>
        <w:pStyle w:val="para1"/>
      </w:pPr>
      <w:r w:rsidRPr="008201B7">
        <w:t>157.</w:t>
      </w:r>
      <w:r w:rsidRPr="008201B7">
        <w:tab/>
      </w:r>
      <w:r w:rsidR="00411908" w:rsidRPr="00E058B1">
        <w:rPr>
          <w:rFonts w:cs="SimSun" w:hint="eastAsia"/>
        </w:rPr>
        <w:t>缔约国报告其领土上存在的列入人类非物质文化遗产代表名录的所有非物质文化遗产项目的现状。</w:t>
      </w:r>
      <w:r w:rsidR="00411908" w:rsidRPr="00E058B1">
        <w:rPr>
          <w:lang w:val="zh-CN"/>
        </w:rPr>
        <w:t>缔约国应特别注意性别</w:t>
      </w:r>
      <w:r w:rsidR="00411908" w:rsidRPr="00E058B1">
        <w:rPr>
          <w:rFonts w:hint="eastAsia"/>
          <w:lang w:val="zh-CN"/>
        </w:rPr>
        <w:t>作用，</w:t>
      </w:r>
      <w:r w:rsidR="00411908" w:rsidRPr="00E058B1">
        <w:rPr>
          <w:lang w:val="zh-CN"/>
        </w:rPr>
        <w:t>并应努力确保</w:t>
      </w:r>
      <w:r w:rsidR="00411908" w:rsidRPr="00E058B1">
        <w:rPr>
          <w:rFonts w:hint="eastAsia"/>
          <w:lang w:val="zh-CN"/>
        </w:rPr>
        <w:t>相关</w:t>
      </w:r>
      <w:r w:rsidR="00411908" w:rsidRPr="00E058B1">
        <w:rPr>
          <w:lang w:val="zh-CN"/>
        </w:rPr>
        <w:t>社区、群体和</w:t>
      </w:r>
      <w:r w:rsidR="00411908" w:rsidRPr="00E058B1">
        <w:rPr>
          <w:rFonts w:hint="eastAsia"/>
          <w:lang w:val="zh-CN"/>
        </w:rPr>
        <w:t>有</w:t>
      </w:r>
      <w:r w:rsidR="00411908" w:rsidRPr="00E058B1">
        <w:rPr>
          <w:lang w:val="zh-CN"/>
        </w:rPr>
        <w:t>关个人以及相关非政府组织尽可能广泛地参与</w:t>
      </w:r>
      <w:r w:rsidR="00411908" w:rsidRPr="00E058B1">
        <w:rPr>
          <w:rFonts w:hint="eastAsia"/>
          <w:lang w:val="zh-CN"/>
        </w:rPr>
        <w:t>此类</w:t>
      </w:r>
      <w:r w:rsidR="00411908" w:rsidRPr="00E058B1">
        <w:rPr>
          <w:lang w:val="zh-CN"/>
        </w:rPr>
        <w:t>报告的起草过程，报告</w:t>
      </w:r>
      <w:r w:rsidR="00411908" w:rsidRPr="00E058B1">
        <w:rPr>
          <w:rFonts w:hint="eastAsia"/>
          <w:lang w:val="zh-CN"/>
        </w:rPr>
        <w:t>则</w:t>
      </w:r>
      <w:r w:rsidR="00411908" w:rsidRPr="00E058B1">
        <w:rPr>
          <w:lang w:val="zh-CN"/>
        </w:rPr>
        <w:t>应针对</w:t>
      </w:r>
      <w:r w:rsidR="00411908" w:rsidRPr="00E058B1">
        <w:rPr>
          <w:rFonts w:hint="eastAsia"/>
          <w:lang w:val="zh-CN"/>
        </w:rPr>
        <w:t>各有关</w:t>
      </w:r>
      <w:r w:rsidR="00411908" w:rsidRPr="00E058B1">
        <w:rPr>
          <w:lang w:val="zh-CN"/>
        </w:rPr>
        <w:t>遗产</w:t>
      </w:r>
      <w:r w:rsidR="00411908" w:rsidRPr="00E058B1">
        <w:rPr>
          <w:rFonts w:hint="eastAsia"/>
          <w:lang w:val="zh-CN"/>
        </w:rPr>
        <w:t>项目作如下</w:t>
      </w:r>
      <w:r w:rsidR="00411908" w:rsidRPr="00E058B1">
        <w:rPr>
          <w:lang w:val="zh-CN"/>
        </w:rPr>
        <w:t>说明：</w:t>
      </w:r>
    </w:p>
    <w:p w:rsidR="00411908" w:rsidRPr="00411908" w:rsidRDefault="00411908" w:rsidP="00411908">
      <w:pPr>
        <w:numPr>
          <w:ilvl w:val="0"/>
          <w:numId w:val="9"/>
        </w:numPr>
        <w:spacing w:before="120" w:after="120" w:line="240" w:lineRule="auto"/>
        <w:ind w:left="1134" w:hanging="567"/>
        <w:jc w:val="both"/>
        <w:rPr>
          <w:rFonts w:ascii="SimSun" w:eastAsia="SimSun" w:hAnsi="SimSun" w:cs="Arial"/>
          <w:lang w:val="zh-CN" w:eastAsia="zh-CN"/>
        </w:rPr>
      </w:pPr>
      <w:r w:rsidRPr="00411908">
        <w:rPr>
          <w:rFonts w:ascii="SimSun" w:eastAsia="SimSun" w:hAnsi="SimSun" w:cs="Arial"/>
          <w:lang w:val="zh-CN" w:eastAsia="zh-CN"/>
        </w:rPr>
        <w:t>遗产</w:t>
      </w:r>
      <w:r w:rsidRPr="00411908">
        <w:rPr>
          <w:rFonts w:ascii="SimSun" w:eastAsia="SimSun" w:hAnsi="SimSun" w:cs="Arial" w:hint="eastAsia"/>
          <w:lang w:val="zh-CN" w:eastAsia="zh-CN"/>
        </w:rPr>
        <w:t>项目</w:t>
      </w:r>
      <w:r w:rsidRPr="00411908">
        <w:rPr>
          <w:rFonts w:ascii="SimSun" w:eastAsia="SimSun" w:hAnsi="SimSun" w:cs="Arial"/>
          <w:lang w:val="zh-CN" w:eastAsia="zh-CN"/>
        </w:rPr>
        <w:t>的社会和文化功能；</w:t>
      </w:r>
    </w:p>
    <w:p w:rsidR="00411908" w:rsidRPr="00411908" w:rsidRDefault="00411908" w:rsidP="00411908">
      <w:pPr>
        <w:numPr>
          <w:ilvl w:val="0"/>
          <w:numId w:val="9"/>
        </w:numPr>
        <w:spacing w:before="120" w:after="120" w:line="240" w:lineRule="auto"/>
        <w:ind w:left="1134" w:hanging="567"/>
        <w:jc w:val="both"/>
        <w:rPr>
          <w:rFonts w:ascii="SimSun" w:eastAsia="SimSun" w:hAnsi="SimSun" w:cs="Arial"/>
          <w:lang w:val="zh-CN" w:eastAsia="zh-CN"/>
        </w:rPr>
      </w:pPr>
      <w:r w:rsidRPr="00411908">
        <w:rPr>
          <w:rFonts w:ascii="SimSun" w:eastAsia="SimSun" w:hAnsi="SimSun" w:cs="Arial"/>
          <w:lang w:val="zh-CN" w:eastAsia="zh-CN"/>
        </w:rPr>
        <w:t>对其</w:t>
      </w:r>
      <w:proofErr w:type="gramStart"/>
      <w:r w:rsidRPr="00411908">
        <w:rPr>
          <w:rFonts w:ascii="SimSun" w:eastAsia="SimSun" w:hAnsi="SimSun" w:cs="Arial" w:hint="eastAsia"/>
          <w:lang w:val="zh-CN" w:eastAsia="zh-CN"/>
        </w:rPr>
        <w:t>存续力</w:t>
      </w:r>
      <w:proofErr w:type="gramEnd"/>
      <w:r w:rsidRPr="00411908">
        <w:rPr>
          <w:rFonts w:ascii="SimSun" w:eastAsia="SimSun" w:hAnsi="SimSun" w:cs="Arial" w:hint="eastAsia"/>
          <w:lang w:val="zh-CN" w:eastAsia="zh-CN"/>
        </w:rPr>
        <w:t>及</w:t>
      </w:r>
      <w:r w:rsidRPr="00411908">
        <w:rPr>
          <w:rFonts w:ascii="SimSun" w:eastAsia="SimSun" w:hAnsi="SimSun" w:cs="Arial"/>
          <w:lang w:val="zh-CN" w:eastAsia="zh-CN"/>
        </w:rPr>
        <w:t>当前</w:t>
      </w:r>
      <w:r w:rsidRPr="00411908">
        <w:rPr>
          <w:rFonts w:ascii="SimSun" w:eastAsia="SimSun" w:hAnsi="SimSun" w:cs="Arial" w:hint="eastAsia"/>
          <w:lang w:val="zh-CN" w:eastAsia="zh-CN"/>
        </w:rPr>
        <w:t>所</w:t>
      </w:r>
      <w:r w:rsidRPr="00411908">
        <w:rPr>
          <w:rFonts w:ascii="SimSun" w:eastAsia="SimSun" w:hAnsi="SimSun" w:cs="Arial"/>
          <w:lang w:val="zh-CN" w:eastAsia="zh-CN"/>
        </w:rPr>
        <w:t>面临风险（如有）的评估；</w:t>
      </w:r>
    </w:p>
    <w:p w:rsidR="00411908" w:rsidRDefault="00411908" w:rsidP="00017A31">
      <w:pPr>
        <w:numPr>
          <w:ilvl w:val="0"/>
          <w:numId w:val="9"/>
        </w:numPr>
        <w:spacing w:before="120" w:after="120" w:line="240" w:lineRule="auto"/>
        <w:ind w:left="1134" w:hanging="567"/>
        <w:jc w:val="both"/>
        <w:rPr>
          <w:rFonts w:cs="Arial"/>
          <w:lang w:val="zh-CN"/>
        </w:rPr>
      </w:pPr>
      <w:r w:rsidRPr="00411908">
        <w:rPr>
          <w:rFonts w:ascii="SimSun" w:eastAsia="SimSun" w:hAnsi="SimSun" w:cs="Arial" w:hint="eastAsia"/>
          <w:lang w:val="zh-CN" w:eastAsia="zh-CN"/>
        </w:rPr>
        <w:t>为实现</w:t>
      </w:r>
      <w:r w:rsidRPr="00411908">
        <w:rPr>
          <w:rFonts w:ascii="SimSun" w:eastAsia="SimSun" w:hAnsi="SimSun" w:cs="Arial"/>
          <w:lang w:val="zh-CN" w:eastAsia="zh-CN"/>
        </w:rPr>
        <w:t>名录目标</w:t>
      </w:r>
      <w:r w:rsidRPr="00411908">
        <w:rPr>
          <w:rFonts w:ascii="SimSun" w:eastAsia="SimSun" w:hAnsi="SimSun" w:cs="Arial" w:hint="eastAsia"/>
          <w:lang w:val="zh-CN" w:eastAsia="zh-CN"/>
        </w:rPr>
        <w:t>所做</w:t>
      </w:r>
      <w:r w:rsidRPr="00411908">
        <w:rPr>
          <w:rFonts w:ascii="SimSun" w:eastAsia="SimSun" w:hAnsi="SimSun" w:cs="Arial"/>
          <w:lang w:val="zh-CN" w:eastAsia="zh-CN"/>
        </w:rPr>
        <w:t>的贡献；</w:t>
      </w:r>
    </w:p>
    <w:p w:rsidR="00411908" w:rsidRDefault="00411908" w:rsidP="00017A31">
      <w:pPr>
        <w:numPr>
          <w:ilvl w:val="0"/>
          <w:numId w:val="9"/>
        </w:numPr>
        <w:spacing w:before="120" w:after="120" w:line="240" w:lineRule="auto"/>
        <w:ind w:left="1134" w:hanging="567"/>
        <w:jc w:val="both"/>
        <w:rPr>
          <w:rFonts w:cs="Arial"/>
          <w:lang w:val="zh-CN"/>
        </w:rPr>
      </w:pPr>
      <w:r w:rsidRPr="00017A31">
        <w:rPr>
          <w:rFonts w:ascii="SimSun" w:eastAsia="SimSun" w:hAnsi="SimSun" w:cs="Arial" w:hint="eastAsia"/>
          <w:lang w:val="zh-CN" w:eastAsia="zh-CN"/>
        </w:rPr>
        <w:t>为推广或加强该遗产项目，尤其是为实施作为列入名录后续所需措施所做的努力</w:t>
      </w:r>
      <w:r w:rsidRPr="00411908">
        <w:rPr>
          <w:rFonts w:ascii="SimSun" w:eastAsia="SimSun" w:hAnsi="SimSun" w:cs="Arial"/>
          <w:lang w:val="zh-CN" w:eastAsia="zh-CN"/>
        </w:rPr>
        <w:t>；</w:t>
      </w:r>
    </w:p>
    <w:p w:rsidR="003B5B95" w:rsidRPr="008201B7" w:rsidRDefault="00411908" w:rsidP="00017A31">
      <w:pPr>
        <w:tabs>
          <w:tab w:val="left" w:pos="1134"/>
        </w:tabs>
        <w:ind w:left="1134" w:hanging="567"/>
        <w:rPr>
          <w:rFonts w:cs="Arial"/>
          <w:lang w:eastAsia="zh-CN"/>
        </w:rPr>
      </w:pPr>
      <w:r>
        <w:rPr>
          <w:rFonts w:ascii="SimSun" w:eastAsia="SimSun" w:hAnsi="SimSun" w:cs="Arial"/>
          <w:lang w:val="en-US" w:eastAsia="zh-CN"/>
        </w:rPr>
        <w:t>(e)</w:t>
      </w:r>
      <w:r>
        <w:rPr>
          <w:rFonts w:ascii="SimSun" w:eastAsia="SimSun" w:hAnsi="SimSun" w:cs="Arial"/>
          <w:lang w:val="zh-CN" w:eastAsia="zh-CN"/>
        </w:rPr>
        <w:tab/>
      </w:r>
      <w:r w:rsidRPr="00411908">
        <w:rPr>
          <w:rFonts w:ascii="SimSun" w:eastAsia="SimSun" w:hAnsi="SimSun" w:cs="Arial"/>
          <w:lang w:val="zh-CN" w:eastAsia="zh-CN"/>
        </w:rPr>
        <w:t>社区、群体和个人及相关非政府组织</w:t>
      </w:r>
      <w:r w:rsidRPr="00017A31">
        <w:rPr>
          <w:rFonts w:ascii="SimSun" w:eastAsia="SimSun" w:hAnsi="SimSun" w:cs="Arial" w:hint="eastAsia"/>
          <w:lang w:val="zh-CN" w:eastAsia="zh-CN"/>
        </w:rPr>
        <w:t>对</w:t>
      </w:r>
      <w:r w:rsidRPr="00017A31">
        <w:rPr>
          <w:rFonts w:ascii="SimSun" w:eastAsia="SimSun" w:hAnsi="SimSun" w:cs="Arial"/>
          <w:lang w:val="zh-CN" w:eastAsia="zh-CN"/>
        </w:rPr>
        <w:t>遗产</w:t>
      </w:r>
      <w:r w:rsidRPr="00017A31">
        <w:rPr>
          <w:rFonts w:ascii="SimSun" w:eastAsia="SimSun" w:hAnsi="SimSun" w:cs="Arial" w:hint="eastAsia"/>
          <w:lang w:val="zh-CN" w:eastAsia="zh-CN"/>
        </w:rPr>
        <w:t>项目</w:t>
      </w:r>
      <w:r w:rsidRPr="00411908">
        <w:rPr>
          <w:rFonts w:ascii="SimSun" w:eastAsia="SimSun" w:hAnsi="SimSun" w:cs="Arial"/>
          <w:lang w:val="zh-CN" w:eastAsia="zh-CN"/>
        </w:rPr>
        <w:t>保护</w:t>
      </w:r>
      <w:r w:rsidRPr="00411908">
        <w:rPr>
          <w:rFonts w:ascii="SimSun" w:eastAsia="SimSun" w:hAnsi="SimSun" w:cs="Arial" w:hint="eastAsia"/>
          <w:lang w:val="zh-CN" w:eastAsia="zh-CN"/>
        </w:rPr>
        <w:t>工作的参与</w:t>
      </w:r>
      <w:r w:rsidRPr="00411908">
        <w:rPr>
          <w:rFonts w:ascii="SimSun" w:eastAsia="SimSun" w:hAnsi="SimSun" w:cs="Arial"/>
          <w:lang w:val="zh-CN" w:eastAsia="zh-CN"/>
        </w:rPr>
        <w:t>及其</w:t>
      </w:r>
      <w:r w:rsidRPr="00411908">
        <w:rPr>
          <w:rFonts w:ascii="SimSun" w:eastAsia="SimSun" w:hAnsi="SimSun" w:cs="Arial" w:hint="eastAsia"/>
          <w:lang w:val="zh-CN" w:eastAsia="zh-CN"/>
        </w:rPr>
        <w:t>对</w:t>
      </w:r>
      <w:r w:rsidRPr="00411908">
        <w:rPr>
          <w:rFonts w:ascii="SimSun" w:eastAsia="SimSun" w:hAnsi="SimSun" w:cs="Arial"/>
          <w:lang w:val="zh-CN" w:eastAsia="zh-CN"/>
        </w:rPr>
        <w:t>进一步保护</w:t>
      </w:r>
      <w:r w:rsidRPr="00411908">
        <w:rPr>
          <w:rFonts w:ascii="SimSun" w:eastAsia="SimSun" w:hAnsi="SimSun" w:cs="Arial" w:hint="eastAsia"/>
          <w:lang w:val="zh-CN" w:eastAsia="zh-CN"/>
        </w:rPr>
        <w:t>该遗产项目的承诺</w:t>
      </w:r>
      <w:r w:rsidRPr="00411908">
        <w:rPr>
          <w:rFonts w:ascii="SimSun" w:eastAsia="SimSun" w:hAnsi="SimSun" w:cs="Arial"/>
          <w:lang w:val="zh-CN" w:eastAsia="zh-CN"/>
        </w:rPr>
        <w:t>。</w:t>
      </w:r>
    </w:p>
    <w:p w:rsidR="003B5B95" w:rsidRPr="008201B7" w:rsidRDefault="003B5B95" w:rsidP="008015E2">
      <w:pPr>
        <w:pStyle w:val="para1"/>
      </w:pPr>
      <w:r w:rsidRPr="008201B7">
        <w:t>158.</w:t>
      </w:r>
      <w:r w:rsidRPr="008201B7">
        <w:tab/>
      </w:r>
      <w:r w:rsidRPr="008201B7">
        <w:rPr>
          <w:rFonts w:hint="eastAsia"/>
        </w:rPr>
        <w:t>缔约国报告列入人类非物质文化遗产代表名录遗产项目的机构背景，包括：</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参与管理和</w:t>
      </w:r>
      <w:r w:rsidRPr="008201B7">
        <w:t>/</w:t>
      </w:r>
      <w:r w:rsidRPr="008201B7">
        <w:rPr>
          <w:rFonts w:hint="eastAsia"/>
        </w:rPr>
        <w:t>或保护该遗产项目的主管机构；</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与遗产项目及其保护相关的社区组织或群体组织。</w:t>
      </w:r>
    </w:p>
    <w:p w:rsidR="003B5B95" w:rsidRPr="008201B7" w:rsidRDefault="003B5B95" w:rsidP="008015E2">
      <w:pPr>
        <w:pStyle w:val="para1"/>
      </w:pPr>
      <w:r w:rsidRPr="008201B7">
        <w:t>159.</w:t>
      </w:r>
      <w:r w:rsidRPr="008201B7">
        <w:tab/>
      </w:r>
      <w:r w:rsidRPr="008201B7">
        <w:rPr>
          <w:rFonts w:hint="eastAsia"/>
        </w:rPr>
        <w:t>在上文第</w:t>
      </w:r>
      <w:r w:rsidRPr="008201B7">
        <w:t>152</w:t>
      </w:r>
      <w:r w:rsidRPr="008201B7">
        <w:rPr>
          <w:rFonts w:hint="eastAsia"/>
        </w:rPr>
        <w:t>段规定的截止期限之间，各缔约国应视需要及时响应委员会促其提供补充信息的具体要求。</w:t>
      </w:r>
    </w:p>
    <w:p w:rsidR="003B5B95" w:rsidRPr="008201B7" w:rsidRDefault="003B5B95" w:rsidP="008015E2">
      <w:pPr>
        <w:pStyle w:val="title110"/>
      </w:pPr>
      <w:r w:rsidRPr="008201B7">
        <w:t>V.2</w:t>
      </w:r>
      <w:r w:rsidRPr="008201B7">
        <w:tab/>
      </w:r>
      <w:r w:rsidRPr="008201B7">
        <w:rPr>
          <w:rFonts w:hint="eastAsia"/>
        </w:rPr>
        <w:t>缔约国关于列入急需保护的非物质文化遗产名录遗产项目的报告</w:t>
      </w:r>
    </w:p>
    <w:p w:rsidR="003B5B95" w:rsidRPr="008201B7" w:rsidRDefault="003B5B95" w:rsidP="008015E2">
      <w:pPr>
        <w:pStyle w:val="para1"/>
      </w:pPr>
      <w:r w:rsidRPr="008201B7">
        <w:t>160.</w:t>
      </w:r>
      <w:r w:rsidRPr="008201B7">
        <w:tab/>
      </w:r>
      <w:r w:rsidR="00411908" w:rsidRPr="00E058B1">
        <w:rPr>
          <w:rFonts w:cs="SimSun" w:hint="eastAsia"/>
        </w:rPr>
        <w:t>各缔约国应按照委员会的要求，或在特别紧急情况下经与委员会协商后，向委员会提交关于本国领土上存在的已列入急需保护的非物质文化遗产名录遗产项目的现状报告。缔约国应努力使相关社区、群体和有关个人</w:t>
      </w:r>
      <w:r w:rsidR="00411908" w:rsidRPr="00E058B1">
        <w:rPr>
          <w:bCs/>
          <w:lang w:val="zh-CN"/>
        </w:rPr>
        <w:t>及相关非政府组织</w:t>
      </w:r>
      <w:r w:rsidR="00411908" w:rsidRPr="00E058B1">
        <w:rPr>
          <w:rFonts w:cs="SimSun" w:hint="eastAsia"/>
        </w:rPr>
        <w:t>尽可能广泛地参与此类报告的起草过程</w:t>
      </w:r>
      <w:r w:rsidR="00411908" w:rsidRPr="00E058B1">
        <w:rPr>
          <w:lang w:val="zh-CN"/>
        </w:rPr>
        <w:t>。</w:t>
      </w:r>
    </w:p>
    <w:p w:rsidR="003B5B95" w:rsidRPr="008201B7" w:rsidRDefault="003B5B95" w:rsidP="008015E2">
      <w:pPr>
        <w:pStyle w:val="para1"/>
      </w:pPr>
      <w:r w:rsidRPr="008201B7">
        <w:t>161.</w:t>
      </w:r>
      <w:r w:rsidRPr="008201B7">
        <w:tab/>
      </w:r>
      <w:r w:rsidR="00411908" w:rsidRPr="00411908">
        <w:rPr>
          <w:rFonts w:cs="SimSun" w:hint="eastAsia"/>
        </w:rPr>
        <w:t>此类报告一般应在遗产项目列入名录后第四年的</w:t>
      </w:r>
      <w:r w:rsidR="00411908" w:rsidRPr="00411908">
        <w:rPr>
          <w:rFonts w:cs="Times New Roman"/>
        </w:rPr>
        <w:t>12</w:t>
      </w:r>
      <w:r w:rsidR="00411908" w:rsidRPr="00411908">
        <w:rPr>
          <w:rFonts w:cs="SimSun" w:hint="eastAsia"/>
        </w:rPr>
        <w:t>月</w:t>
      </w:r>
      <w:r w:rsidR="00411908" w:rsidRPr="00411908">
        <w:rPr>
          <w:rFonts w:cs="Times New Roman"/>
        </w:rPr>
        <w:t>15</w:t>
      </w:r>
      <w:r w:rsidR="00411908" w:rsidRPr="00411908">
        <w:rPr>
          <w:rFonts w:cs="SimSun" w:hint="eastAsia"/>
        </w:rPr>
        <w:t>日之前并于此后每四年提交一次。</w:t>
      </w:r>
      <w:r w:rsidR="00411908" w:rsidRPr="00411908">
        <w:rPr>
          <w:bCs/>
          <w:color w:val="000000"/>
          <w:lang w:val="zh-CN"/>
        </w:rPr>
        <w:t>ICH-11</w:t>
      </w:r>
      <w:r w:rsidR="00411908" w:rsidRPr="00411908">
        <w:rPr>
          <w:rFonts w:hint="eastAsia"/>
          <w:bCs/>
          <w:color w:val="000000"/>
          <w:lang w:val="zh-CN"/>
        </w:rPr>
        <w:t>表</w:t>
      </w:r>
      <w:r w:rsidR="00411908" w:rsidRPr="00411908">
        <w:rPr>
          <w:bCs/>
          <w:color w:val="000000"/>
          <w:lang w:val="zh-CN"/>
        </w:rPr>
        <w:t>用于</w:t>
      </w:r>
      <w:r w:rsidR="00411908" w:rsidRPr="00411908">
        <w:rPr>
          <w:rFonts w:hint="eastAsia"/>
          <w:bCs/>
          <w:color w:val="000000"/>
          <w:lang w:val="zh-CN"/>
        </w:rPr>
        <w:t>此类</w:t>
      </w:r>
      <w:r w:rsidR="00411908" w:rsidRPr="00411908">
        <w:rPr>
          <w:bCs/>
          <w:color w:val="000000"/>
          <w:lang w:val="zh-CN"/>
        </w:rPr>
        <w:t>报告，可</w:t>
      </w:r>
      <w:r w:rsidR="00411908" w:rsidRPr="00411908">
        <w:rPr>
          <w:rFonts w:hint="eastAsia"/>
          <w:bCs/>
          <w:color w:val="000000"/>
          <w:lang w:val="zh-CN"/>
        </w:rPr>
        <w:t>登录</w:t>
      </w:r>
      <w:hyperlink r:id="rId13" w:history="1">
        <w:r w:rsidR="00411908" w:rsidRPr="00411908">
          <w:rPr>
            <w:rFonts w:ascii="Arial" w:hAnsi="Arial"/>
            <w:color w:val="0000FF"/>
            <w:u w:val="single"/>
          </w:rPr>
          <w:t>www.unesco.org/culture/ich</w:t>
        </w:r>
      </w:hyperlink>
      <w:r w:rsidR="00411908" w:rsidRPr="00411908">
        <w:rPr>
          <w:bCs/>
          <w:color w:val="000000"/>
          <w:lang w:val="zh-CN"/>
        </w:rPr>
        <w:t>获取或</w:t>
      </w:r>
      <w:r w:rsidR="00411908" w:rsidRPr="00411908">
        <w:rPr>
          <w:rFonts w:hint="eastAsia"/>
          <w:bCs/>
          <w:color w:val="000000"/>
          <w:lang w:val="zh-CN"/>
        </w:rPr>
        <w:t>向</w:t>
      </w:r>
      <w:r w:rsidR="00411908" w:rsidRPr="00411908">
        <w:rPr>
          <w:bCs/>
          <w:color w:val="000000"/>
          <w:lang w:val="zh-CN"/>
        </w:rPr>
        <w:t>秘书处</w:t>
      </w:r>
      <w:r w:rsidR="00411908" w:rsidRPr="00411908">
        <w:rPr>
          <w:rFonts w:hint="eastAsia"/>
          <w:bCs/>
          <w:color w:val="000000"/>
          <w:lang w:val="zh-CN"/>
        </w:rPr>
        <w:t>索</w:t>
      </w:r>
      <w:r w:rsidR="00411908" w:rsidRPr="00411908">
        <w:rPr>
          <w:bCs/>
          <w:color w:val="000000"/>
          <w:lang w:val="zh-CN"/>
        </w:rPr>
        <w:t>取。报告应</w:t>
      </w:r>
      <w:r w:rsidR="00411908" w:rsidRPr="00411908">
        <w:rPr>
          <w:rFonts w:hint="eastAsia"/>
          <w:bCs/>
          <w:color w:val="000000"/>
          <w:lang w:val="zh-CN"/>
        </w:rPr>
        <w:t>只</w:t>
      </w:r>
      <w:r w:rsidR="00411908" w:rsidRPr="00411908">
        <w:rPr>
          <w:bCs/>
          <w:color w:val="000000"/>
          <w:lang w:val="zh-CN"/>
        </w:rPr>
        <w:t>包括表格中要求的信息。</w:t>
      </w:r>
      <w:r w:rsidR="00411908" w:rsidRPr="00411908">
        <w:rPr>
          <w:lang w:val="zh-CN"/>
        </w:rPr>
        <w:t>在列入名录时，</w:t>
      </w:r>
      <w:r w:rsidR="00411908" w:rsidRPr="00411908">
        <w:rPr>
          <w:rFonts w:hint="eastAsia"/>
          <w:lang w:val="zh-CN"/>
        </w:rPr>
        <w:t>委</w:t>
      </w:r>
      <w:r w:rsidR="00411908" w:rsidRPr="00411908">
        <w:rPr>
          <w:rFonts w:cs="SimSun" w:hint="eastAsia"/>
        </w:rPr>
        <w:t>员会可在逐案处理的基础上制定一个优先于常规四年周期的报告工作具体时间表</w:t>
      </w:r>
      <w:r w:rsidR="00411908" w:rsidRPr="00411908">
        <w:rPr>
          <w:lang w:val="zh-CN"/>
        </w:rPr>
        <w:t>。</w:t>
      </w:r>
    </w:p>
    <w:p w:rsidR="003B5B95" w:rsidRPr="008201B7" w:rsidRDefault="003B5B95" w:rsidP="008015E2">
      <w:pPr>
        <w:pStyle w:val="para1"/>
      </w:pPr>
      <w:r w:rsidRPr="008201B7">
        <w:t>162.</w:t>
      </w:r>
      <w:r w:rsidRPr="008201B7">
        <w:tab/>
      </w:r>
      <w:r w:rsidR="00411908" w:rsidRPr="00E058B1">
        <w:rPr>
          <w:lang w:val="zh-CN"/>
        </w:rPr>
        <w:t>缔约国应特别注意性别</w:t>
      </w:r>
      <w:r w:rsidR="00411908" w:rsidRPr="00E058B1">
        <w:rPr>
          <w:rFonts w:hint="eastAsia"/>
          <w:lang w:val="zh-CN"/>
        </w:rPr>
        <w:t>作用</w:t>
      </w:r>
      <w:r w:rsidR="00411908" w:rsidRPr="00E058B1">
        <w:rPr>
          <w:lang w:val="zh-CN"/>
        </w:rPr>
        <w:t>，并应报告遗产</w:t>
      </w:r>
      <w:r w:rsidR="00411908" w:rsidRPr="00E058B1">
        <w:rPr>
          <w:rFonts w:hint="eastAsia"/>
          <w:lang w:val="zh-CN"/>
        </w:rPr>
        <w:t>项目的</w:t>
      </w:r>
      <w:r w:rsidR="00411908" w:rsidRPr="00E058B1">
        <w:rPr>
          <w:lang w:val="zh-CN"/>
        </w:rPr>
        <w:t>现状，包括：</w:t>
      </w:r>
    </w:p>
    <w:p w:rsidR="00411908" w:rsidRPr="00411908" w:rsidRDefault="00411908" w:rsidP="00017A31">
      <w:pPr>
        <w:numPr>
          <w:ilvl w:val="0"/>
          <w:numId w:val="10"/>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hint="eastAsia"/>
          <w:lang w:val="zh-CN" w:eastAsia="zh-CN"/>
        </w:rPr>
        <w:t>该遗产项目的</w:t>
      </w:r>
      <w:r w:rsidRPr="00411908">
        <w:rPr>
          <w:rFonts w:ascii="SimSun" w:eastAsia="SimSun" w:hAnsi="SimSun" w:cs="Arial"/>
          <w:lang w:val="zh-CN" w:eastAsia="zh-CN"/>
        </w:rPr>
        <w:t>社会和文化功能；</w:t>
      </w:r>
    </w:p>
    <w:p w:rsidR="00411908" w:rsidRPr="00411908" w:rsidRDefault="00411908" w:rsidP="00017A31">
      <w:pPr>
        <w:numPr>
          <w:ilvl w:val="0"/>
          <w:numId w:val="10"/>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Arial"/>
          <w:lang w:val="zh-CN" w:eastAsia="zh-CN"/>
        </w:rPr>
        <w:t>对其</w:t>
      </w:r>
      <w:proofErr w:type="gramStart"/>
      <w:r w:rsidRPr="00411908">
        <w:rPr>
          <w:rFonts w:ascii="SimSun" w:eastAsia="SimSun" w:hAnsi="SimSun" w:cs="Arial" w:hint="eastAsia"/>
          <w:lang w:val="zh-CN" w:eastAsia="zh-CN"/>
        </w:rPr>
        <w:t>存续力</w:t>
      </w:r>
      <w:proofErr w:type="gramEnd"/>
      <w:r w:rsidRPr="00411908">
        <w:rPr>
          <w:rFonts w:ascii="SimSun" w:eastAsia="SimSun" w:hAnsi="SimSun" w:cs="Arial" w:hint="eastAsia"/>
          <w:lang w:val="zh-CN" w:eastAsia="zh-CN"/>
        </w:rPr>
        <w:t>及</w:t>
      </w:r>
      <w:r w:rsidRPr="00411908">
        <w:rPr>
          <w:rFonts w:ascii="SimSun" w:eastAsia="SimSun" w:hAnsi="SimSun" w:cs="Arial"/>
          <w:lang w:val="zh-CN" w:eastAsia="zh-CN"/>
        </w:rPr>
        <w:t>当前</w:t>
      </w:r>
      <w:r w:rsidRPr="00411908">
        <w:rPr>
          <w:rFonts w:ascii="SimSun" w:eastAsia="SimSun" w:hAnsi="SimSun" w:cs="Arial" w:hint="eastAsia"/>
          <w:lang w:val="zh-CN" w:eastAsia="zh-CN"/>
        </w:rPr>
        <w:t>所</w:t>
      </w:r>
      <w:r w:rsidRPr="00411908">
        <w:rPr>
          <w:rFonts w:ascii="SimSun" w:eastAsia="SimSun" w:hAnsi="SimSun" w:cs="Arial"/>
          <w:lang w:val="zh-CN" w:eastAsia="zh-CN"/>
        </w:rPr>
        <w:t>面临风险的评估；</w:t>
      </w:r>
    </w:p>
    <w:p w:rsidR="00411908" w:rsidRPr="00411908" w:rsidRDefault="00411908" w:rsidP="00017A31">
      <w:pPr>
        <w:numPr>
          <w:ilvl w:val="0"/>
          <w:numId w:val="10"/>
        </w:numPr>
        <w:spacing w:before="120" w:after="120" w:line="240" w:lineRule="auto"/>
        <w:ind w:left="1701" w:hanging="567"/>
        <w:jc w:val="both"/>
        <w:rPr>
          <w:rFonts w:ascii="SimSun" w:eastAsia="SimSun" w:hAnsi="SimSun" w:cs="Arial"/>
          <w:lang w:val="zh-CN" w:eastAsia="zh-CN"/>
        </w:rPr>
      </w:pPr>
      <w:r w:rsidRPr="00411908">
        <w:rPr>
          <w:rFonts w:ascii="SimSun" w:eastAsia="SimSun" w:hAnsi="SimSun" w:cs="SimSun" w:hint="eastAsia"/>
          <w:lang w:eastAsia="zh-CN"/>
        </w:rPr>
        <w:t>遗产项目保护工作的效果，尤其是申报时提交的保护计划的实施情况</w:t>
      </w:r>
      <w:r w:rsidRPr="00411908">
        <w:rPr>
          <w:rFonts w:ascii="SimSun" w:eastAsia="SimSun" w:hAnsi="SimSun" w:cs="Arial"/>
          <w:lang w:val="zh-CN" w:eastAsia="zh-CN"/>
        </w:rPr>
        <w:t>；</w:t>
      </w:r>
    </w:p>
    <w:p w:rsidR="003B5B95" w:rsidRPr="008201B7" w:rsidRDefault="00411908" w:rsidP="00017A31">
      <w:pPr>
        <w:pStyle w:val="para11"/>
        <w:tabs>
          <w:tab w:val="clear" w:pos="1701"/>
          <w:tab w:val="left" w:pos="567"/>
        </w:tabs>
      </w:pPr>
      <w:r>
        <w:rPr>
          <w:rFonts w:cs="Arial" w:hint="eastAsia"/>
          <w:lang w:val="zh-CN"/>
        </w:rPr>
        <w:t>(d)</w:t>
      </w:r>
      <w:r>
        <w:rPr>
          <w:rFonts w:cs="Arial"/>
          <w:lang w:val="zh-CN"/>
        </w:rPr>
        <w:tab/>
      </w:r>
      <w:r w:rsidRPr="00411908">
        <w:rPr>
          <w:rFonts w:cs="Arial"/>
          <w:lang w:val="zh-CN"/>
        </w:rPr>
        <w:t>社区、群体和个人</w:t>
      </w:r>
      <w:r w:rsidRPr="00411908">
        <w:rPr>
          <w:rFonts w:cs="Arial"/>
          <w:bCs/>
          <w:lang w:val="zh-CN"/>
        </w:rPr>
        <w:t>及相关非政府组织</w:t>
      </w:r>
      <w:r w:rsidRPr="00411908">
        <w:rPr>
          <w:rFonts w:cs="Arial" w:hint="eastAsia"/>
          <w:bCs/>
          <w:lang w:val="zh-CN"/>
        </w:rPr>
        <w:t>对</w:t>
      </w:r>
      <w:r w:rsidRPr="00411908">
        <w:rPr>
          <w:rFonts w:cs="Arial"/>
          <w:lang w:val="zh-CN"/>
        </w:rPr>
        <w:t>遗产</w:t>
      </w:r>
      <w:r w:rsidRPr="00411908">
        <w:rPr>
          <w:rFonts w:cs="Arial" w:hint="eastAsia"/>
          <w:lang w:val="zh-CN"/>
        </w:rPr>
        <w:t>项目</w:t>
      </w:r>
      <w:r w:rsidRPr="00411908">
        <w:rPr>
          <w:rFonts w:cs="Arial"/>
          <w:lang w:val="zh-CN"/>
        </w:rPr>
        <w:t>保护</w:t>
      </w:r>
      <w:r w:rsidRPr="00411908">
        <w:rPr>
          <w:rFonts w:cs="Arial" w:hint="eastAsia"/>
          <w:lang w:val="zh-CN"/>
        </w:rPr>
        <w:t>工作的参与情况</w:t>
      </w:r>
      <w:r w:rsidRPr="00411908">
        <w:rPr>
          <w:rFonts w:cs="Arial"/>
          <w:lang w:val="zh-CN"/>
        </w:rPr>
        <w:t>及其</w:t>
      </w:r>
      <w:r w:rsidRPr="00411908">
        <w:rPr>
          <w:rFonts w:cs="Arial" w:hint="eastAsia"/>
          <w:lang w:val="zh-CN"/>
        </w:rPr>
        <w:t>对</w:t>
      </w:r>
      <w:r w:rsidRPr="00411908">
        <w:rPr>
          <w:rFonts w:cs="Arial"/>
          <w:lang w:val="zh-CN"/>
        </w:rPr>
        <w:t>进一步保护</w:t>
      </w:r>
      <w:r w:rsidRPr="00411908">
        <w:rPr>
          <w:rFonts w:cs="Arial" w:hint="eastAsia"/>
          <w:lang w:val="zh-CN"/>
        </w:rPr>
        <w:t>该遗产项目的承诺</w:t>
      </w:r>
      <w:r w:rsidRPr="00411908">
        <w:rPr>
          <w:rFonts w:cs="Arial"/>
          <w:lang w:val="zh-CN"/>
        </w:rPr>
        <w:t>。</w:t>
      </w:r>
    </w:p>
    <w:p w:rsidR="003B5B95" w:rsidRPr="008201B7" w:rsidRDefault="003B5B95" w:rsidP="008015E2">
      <w:pPr>
        <w:pStyle w:val="para1"/>
      </w:pPr>
      <w:r w:rsidRPr="008201B7">
        <w:t>163.</w:t>
      </w:r>
      <w:r w:rsidRPr="008201B7">
        <w:tab/>
      </w:r>
      <w:r w:rsidRPr="008201B7">
        <w:rPr>
          <w:rFonts w:hint="eastAsia"/>
        </w:rPr>
        <w:t>缔约国应报告保护列入名录的遗产项目的机构背景，包括：</w:t>
      </w:r>
    </w:p>
    <w:p w:rsidR="003B5B95" w:rsidRPr="008201B7" w:rsidRDefault="003B5B95" w:rsidP="008015E2">
      <w:pPr>
        <w:pStyle w:val="para11"/>
      </w:pPr>
      <w:r w:rsidRPr="008201B7">
        <w:t>(</w:t>
      </w:r>
      <w:r w:rsidRPr="008201B7">
        <w:rPr>
          <w:rFonts w:cs="Arial"/>
        </w:rPr>
        <w:t>a</w:t>
      </w:r>
      <w:r w:rsidRPr="008201B7">
        <w:t>)</w:t>
      </w:r>
      <w:r w:rsidRPr="008201B7">
        <w:tab/>
      </w:r>
      <w:r w:rsidRPr="008201B7">
        <w:rPr>
          <w:rFonts w:hint="eastAsia"/>
        </w:rPr>
        <w:t>参与保护该遗产项目的主管机构；</w:t>
      </w:r>
    </w:p>
    <w:p w:rsidR="003B5B95" w:rsidRPr="008201B7" w:rsidRDefault="003B5B95" w:rsidP="008015E2">
      <w:pPr>
        <w:pStyle w:val="para11"/>
      </w:pPr>
      <w:r w:rsidRPr="008201B7">
        <w:t>(</w:t>
      </w:r>
      <w:r w:rsidRPr="008201B7">
        <w:rPr>
          <w:rFonts w:cs="Arial"/>
        </w:rPr>
        <w:t>b</w:t>
      </w:r>
      <w:r w:rsidRPr="008201B7">
        <w:t>)</w:t>
      </w:r>
      <w:r w:rsidRPr="008201B7">
        <w:tab/>
      </w:r>
      <w:r w:rsidRPr="008201B7">
        <w:rPr>
          <w:rFonts w:hint="eastAsia"/>
        </w:rPr>
        <w:t>与遗产项目及其保护有关的社区组织或群体组织。</w:t>
      </w:r>
    </w:p>
    <w:p w:rsidR="003B5B95" w:rsidRPr="008201B7" w:rsidRDefault="003B5B95" w:rsidP="008015E2">
      <w:pPr>
        <w:pStyle w:val="para1"/>
      </w:pPr>
      <w:r w:rsidRPr="008201B7">
        <w:t>164.</w:t>
      </w:r>
      <w:r w:rsidRPr="008201B7">
        <w:tab/>
      </w:r>
      <w:r w:rsidRPr="008201B7">
        <w:rPr>
          <w:rFonts w:hint="eastAsia"/>
        </w:rPr>
        <w:t>在上文第</w:t>
      </w:r>
      <w:r w:rsidRPr="008201B7">
        <w:t>161</w:t>
      </w:r>
      <w:r w:rsidRPr="008201B7">
        <w:rPr>
          <w:rFonts w:hint="eastAsia"/>
        </w:rPr>
        <w:t>段规定的截止期限之间，各缔约国应视需要及时响应委员会促其提供补充信息的具体要求。</w:t>
      </w:r>
    </w:p>
    <w:p w:rsidR="003B5B95" w:rsidRPr="008201B7" w:rsidRDefault="003B5B95" w:rsidP="008015E2">
      <w:pPr>
        <w:pStyle w:val="title110"/>
        <w:rPr>
          <w:rFonts w:cs="SimSun"/>
        </w:rPr>
      </w:pPr>
      <w:r w:rsidRPr="008201B7">
        <w:t>V.3</w:t>
      </w:r>
      <w:r w:rsidRPr="008201B7">
        <w:tab/>
        <w:t>报告的</w:t>
      </w:r>
      <w:r w:rsidRPr="008201B7">
        <w:rPr>
          <w:rFonts w:cs="SimSun" w:hint="eastAsia"/>
        </w:rPr>
        <w:t>接收和受理</w:t>
      </w:r>
    </w:p>
    <w:p w:rsidR="003B5B95" w:rsidRPr="008201B7" w:rsidRDefault="003B5B95" w:rsidP="008015E2">
      <w:pPr>
        <w:pStyle w:val="para1"/>
      </w:pPr>
      <w:r w:rsidRPr="008201B7">
        <w:t>165.</w:t>
      </w:r>
      <w:r w:rsidRPr="008201B7">
        <w:tab/>
        <w:t>秘书处</w:t>
      </w:r>
      <w:r w:rsidRPr="008201B7">
        <w:rPr>
          <w:rFonts w:hint="eastAsia"/>
        </w:rPr>
        <w:t>收到缔约国的报告后，应予登记并确认收讫。如报告不完整，将建议缔约国补充完整。</w:t>
      </w:r>
    </w:p>
    <w:p w:rsidR="003B5B95" w:rsidRPr="008201B7" w:rsidRDefault="003B5B95" w:rsidP="008015E2">
      <w:pPr>
        <w:pStyle w:val="para1"/>
      </w:pPr>
      <w:r w:rsidRPr="008201B7">
        <w:t>166.</w:t>
      </w:r>
      <w:r w:rsidRPr="008201B7">
        <w:tab/>
      </w:r>
      <w:r w:rsidR="00411908" w:rsidRPr="00E058B1">
        <w:rPr>
          <w:lang w:val="zh-CN"/>
        </w:rPr>
        <w:t>秘书处应</w:t>
      </w:r>
      <w:r w:rsidR="00411908" w:rsidRPr="00E058B1">
        <w:rPr>
          <w:rFonts w:hint="eastAsia"/>
          <w:lang w:val="zh-CN"/>
        </w:rPr>
        <w:t>于</w:t>
      </w:r>
      <w:r w:rsidR="00411908" w:rsidRPr="00E058B1">
        <w:rPr>
          <w:lang w:val="zh-CN"/>
        </w:rPr>
        <w:t>每届常会召开</w:t>
      </w:r>
      <w:r w:rsidR="00411908" w:rsidRPr="00E058B1">
        <w:rPr>
          <w:bCs/>
          <w:lang w:val="zh-CN"/>
        </w:rPr>
        <w:t>4周</w:t>
      </w:r>
      <w:r w:rsidR="00411908" w:rsidRPr="00E058B1">
        <w:rPr>
          <w:lang w:val="zh-CN"/>
        </w:rPr>
        <w:t>前</w:t>
      </w:r>
      <w:r w:rsidR="00411908" w:rsidRPr="00E058B1">
        <w:rPr>
          <w:rFonts w:hint="eastAsia"/>
          <w:lang w:val="zh-CN"/>
        </w:rPr>
        <w:t>向其转交一份关于所有已收讫报告的</w:t>
      </w:r>
      <w:r w:rsidR="00411908" w:rsidRPr="00E058B1">
        <w:rPr>
          <w:bCs/>
          <w:lang w:val="zh-CN"/>
        </w:rPr>
        <w:t>概述</w:t>
      </w:r>
      <w:r w:rsidR="00411908" w:rsidRPr="00E058B1">
        <w:rPr>
          <w:lang w:val="zh-CN"/>
        </w:rPr>
        <w:t>。概述和报告</w:t>
      </w:r>
      <w:r w:rsidR="00411908" w:rsidRPr="00E058B1">
        <w:rPr>
          <w:bCs/>
          <w:lang w:val="zh-CN"/>
        </w:rPr>
        <w:t>在线</w:t>
      </w:r>
      <w:r w:rsidR="00411908" w:rsidRPr="00E058B1">
        <w:rPr>
          <w:rFonts w:hint="eastAsia"/>
          <w:bCs/>
          <w:lang w:val="zh-CN"/>
        </w:rPr>
        <w:t>公布，以供</w:t>
      </w:r>
      <w:r w:rsidR="00411908" w:rsidRPr="00E058B1">
        <w:rPr>
          <w:bCs/>
          <w:lang w:val="zh-CN"/>
        </w:rPr>
        <w:t>查询。</w:t>
      </w:r>
    </w:p>
    <w:p w:rsidR="003B5B95" w:rsidRPr="008201B7" w:rsidRDefault="003B5B95" w:rsidP="008015E2">
      <w:pPr>
        <w:pStyle w:val="para1"/>
      </w:pPr>
      <w:r w:rsidRPr="008201B7">
        <w:t>167.</w:t>
      </w:r>
      <w:r w:rsidRPr="008201B7">
        <w:tab/>
      </w:r>
      <w:r w:rsidRPr="008201B7">
        <w:rPr>
          <w:rFonts w:hint="eastAsia"/>
        </w:rPr>
        <w:t>报告经委员会会议审议之后，均向公众公开，除非委员会视特殊情况</w:t>
      </w:r>
      <w:r>
        <w:rPr>
          <w:rFonts w:hint="eastAsia"/>
        </w:rPr>
        <w:t>决定</w:t>
      </w:r>
      <w:r w:rsidRPr="008201B7">
        <w:rPr>
          <w:rFonts w:hint="eastAsia"/>
        </w:rPr>
        <w:t>不予公开。</w:t>
      </w:r>
    </w:p>
    <w:p w:rsidR="003B5B95" w:rsidRPr="008201B7" w:rsidRDefault="003B5B95" w:rsidP="008015E2">
      <w:pPr>
        <w:pStyle w:val="Title11"/>
      </w:pPr>
      <w:r w:rsidRPr="008201B7">
        <w:t>V.4</w:t>
      </w:r>
      <w:r w:rsidRPr="008201B7">
        <w:tab/>
      </w:r>
      <w:r w:rsidRPr="008201B7">
        <w:rPr>
          <w:rFonts w:hint="eastAsia"/>
        </w:rPr>
        <w:t>《公约》非缔约国关于列入人类非物质文化遗产代表作名录遗产项目的报告</w:t>
      </w:r>
    </w:p>
    <w:p w:rsidR="003B5B95" w:rsidRPr="008201B7" w:rsidRDefault="003B5B95" w:rsidP="008015E2">
      <w:pPr>
        <w:pStyle w:val="para1"/>
      </w:pPr>
      <w:r w:rsidRPr="008201B7">
        <w:t>168</w:t>
      </w:r>
      <w:r w:rsidRPr="008201B7">
        <w:tab/>
      </w:r>
      <w:r w:rsidRPr="008201B7">
        <w:rPr>
          <w:rFonts w:hint="eastAsia"/>
        </w:rPr>
        <w:t>对于领土上存在已宣布为</w:t>
      </w:r>
      <w:r>
        <w:rPr>
          <w:rFonts w:hint="eastAsia"/>
        </w:rPr>
        <w:t>“</w:t>
      </w:r>
      <w:r w:rsidRPr="008201B7">
        <w:rPr>
          <w:rFonts w:hint="eastAsia"/>
        </w:rPr>
        <w:t>代表作</w:t>
      </w:r>
      <w:r>
        <w:rPr>
          <w:rFonts w:hint="eastAsia"/>
        </w:rPr>
        <w:t>”</w:t>
      </w:r>
      <w:r w:rsidRPr="008201B7">
        <w:rPr>
          <w:rFonts w:hint="eastAsia"/>
        </w:rPr>
        <w:t>并纳入人类非物质文化遗产代表作名录的遗产项目、且已同意就此接受权利和义务的《公约》非缔约国，本指南上文第</w:t>
      </w:r>
      <w:r w:rsidRPr="008201B7">
        <w:t>157</w:t>
      </w:r>
      <w:r w:rsidRPr="008201B7">
        <w:rPr>
          <w:rFonts w:hint="eastAsia"/>
        </w:rPr>
        <w:t>段</w:t>
      </w:r>
      <w:r w:rsidRPr="008201B7">
        <w:t>—</w:t>
      </w:r>
      <w:r w:rsidRPr="008201B7">
        <w:rPr>
          <w:rFonts w:hint="eastAsia"/>
        </w:rPr>
        <w:t>第</w:t>
      </w:r>
      <w:r w:rsidRPr="008201B7">
        <w:t>159</w:t>
      </w:r>
      <w:r w:rsidRPr="008201B7">
        <w:rPr>
          <w:rFonts w:hint="eastAsia"/>
        </w:rPr>
        <w:t>段和第</w:t>
      </w:r>
      <w:r w:rsidRPr="008201B7">
        <w:t>165</w:t>
      </w:r>
      <w:r w:rsidRPr="008201B7">
        <w:rPr>
          <w:rFonts w:hint="eastAsia"/>
        </w:rPr>
        <w:t>段</w:t>
      </w:r>
      <w:r w:rsidRPr="008201B7">
        <w:t>—</w:t>
      </w:r>
      <w:r w:rsidRPr="008201B7">
        <w:rPr>
          <w:rFonts w:hint="eastAsia"/>
        </w:rPr>
        <w:t>第</w:t>
      </w:r>
      <w:r w:rsidRPr="008201B7">
        <w:t>167</w:t>
      </w:r>
      <w:r w:rsidRPr="008201B7">
        <w:rPr>
          <w:rFonts w:hint="eastAsia"/>
        </w:rPr>
        <w:t>段应完全适用。</w:t>
      </w:r>
    </w:p>
    <w:p w:rsidR="008015E2" w:rsidRDefault="003B5B95" w:rsidP="008015E2">
      <w:pPr>
        <w:pStyle w:val="para1"/>
      </w:pPr>
      <w:r w:rsidRPr="008201B7">
        <w:t>169.</w:t>
      </w:r>
      <w:r w:rsidRPr="008201B7">
        <w:tab/>
      </w:r>
      <w:r w:rsidR="00411908" w:rsidRPr="00411908">
        <w:rPr>
          <w:rFonts w:cs="SimSun" w:hint="eastAsia"/>
        </w:rPr>
        <w:t>《公约》非缔约国应在</w:t>
      </w:r>
      <w:r w:rsidR="00411908" w:rsidRPr="00411908">
        <w:rPr>
          <w:rFonts w:cs="Times New Roman"/>
        </w:rPr>
        <w:t>2014</w:t>
      </w:r>
      <w:r w:rsidR="00411908" w:rsidRPr="00411908">
        <w:rPr>
          <w:rFonts w:cs="SimSun" w:hint="eastAsia"/>
        </w:rPr>
        <w:t>年</w:t>
      </w:r>
      <w:r w:rsidR="00411908" w:rsidRPr="00411908">
        <w:rPr>
          <w:rFonts w:cs="Times New Roman"/>
        </w:rPr>
        <w:t>12</w:t>
      </w:r>
      <w:r w:rsidR="00411908" w:rsidRPr="00411908">
        <w:rPr>
          <w:rFonts w:cs="SimSun" w:hint="eastAsia"/>
        </w:rPr>
        <w:t>月</w:t>
      </w:r>
      <w:r w:rsidR="00411908" w:rsidRPr="00411908">
        <w:rPr>
          <w:rFonts w:cs="Times New Roman"/>
        </w:rPr>
        <w:t>15</w:t>
      </w:r>
      <w:r w:rsidR="00411908" w:rsidRPr="00411908">
        <w:rPr>
          <w:rFonts w:cs="SimSun" w:hint="eastAsia"/>
        </w:rPr>
        <w:t>日之前向委员会提交此类报告，并于此后每六年提交一次</w:t>
      </w:r>
      <w:r w:rsidR="00411908" w:rsidRPr="00411908">
        <w:rPr>
          <w:lang w:val="zh-CN"/>
        </w:rPr>
        <w:t>。</w:t>
      </w:r>
      <w:r w:rsidR="00411908" w:rsidRPr="00411908">
        <w:rPr>
          <w:color w:val="000000"/>
          <w:lang w:val="zh-CN"/>
        </w:rPr>
        <w:t>ICH-10</w:t>
      </w:r>
      <w:r w:rsidR="00411908" w:rsidRPr="00411908">
        <w:rPr>
          <w:rFonts w:hint="eastAsia"/>
          <w:color w:val="000000"/>
          <w:lang w:val="zh-CN"/>
        </w:rPr>
        <w:t>表</w:t>
      </w:r>
      <w:r w:rsidR="00411908" w:rsidRPr="00411908">
        <w:rPr>
          <w:color w:val="000000"/>
          <w:lang w:val="zh-CN"/>
        </w:rPr>
        <w:t>用于</w:t>
      </w:r>
      <w:r w:rsidR="00411908" w:rsidRPr="00411908">
        <w:rPr>
          <w:rFonts w:hint="eastAsia"/>
          <w:color w:val="000000"/>
          <w:lang w:val="zh-CN"/>
        </w:rPr>
        <w:t>次来</w:t>
      </w:r>
      <w:r w:rsidR="00411908" w:rsidRPr="00411908">
        <w:rPr>
          <w:color w:val="000000"/>
          <w:lang w:val="zh-CN"/>
        </w:rPr>
        <w:t>报告，可</w:t>
      </w:r>
      <w:r w:rsidR="00411908" w:rsidRPr="00411908">
        <w:rPr>
          <w:rFonts w:hint="eastAsia"/>
          <w:color w:val="000000"/>
          <w:lang w:val="zh-CN"/>
        </w:rPr>
        <w:t>登录</w:t>
      </w:r>
      <w:hyperlink r:id="rId14" w:history="1">
        <w:r w:rsidR="00411908" w:rsidRPr="00411908">
          <w:rPr>
            <w:rFonts w:ascii="Arial" w:hAnsi="Arial"/>
            <w:color w:val="0000FF"/>
            <w:u w:val="single"/>
          </w:rPr>
          <w:t>www.unesco.org/culture/ich</w:t>
        </w:r>
      </w:hyperlink>
      <w:r w:rsidR="00411908" w:rsidRPr="00411908">
        <w:rPr>
          <w:color w:val="000000"/>
          <w:lang w:val="zh-CN"/>
        </w:rPr>
        <w:t>获取或</w:t>
      </w:r>
      <w:r w:rsidR="00411908" w:rsidRPr="00411908">
        <w:rPr>
          <w:rFonts w:hint="eastAsia"/>
          <w:color w:val="000000"/>
          <w:lang w:val="zh-CN"/>
        </w:rPr>
        <w:t>向</w:t>
      </w:r>
      <w:r w:rsidR="00411908" w:rsidRPr="00411908">
        <w:rPr>
          <w:color w:val="000000"/>
          <w:lang w:val="zh-CN"/>
        </w:rPr>
        <w:t>秘书处</w:t>
      </w:r>
      <w:r w:rsidR="00411908" w:rsidRPr="00411908">
        <w:rPr>
          <w:rFonts w:hint="eastAsia"/>
          <w:color w:val="000000"/>
          <w:lang w:val="zh-CN"/>
        </w:rPr>
        <w:t>索</w:t>
      </w:r>
      <w:r w:rsidR="00411908" w:rsidRPr="00411908">
        <w:rPr>
          <w:color w:val="000000"/>
          <w:lang w:val="zh-CN"/>
        </w:rPr>
        <w:t>取。报告应</w:t>
      </w:r>
      <w:r w:rsidR="00411908" w:rsidRPr="00411908">
        <w:rPr>
          <w:rFonts w:hint="eastAsia"/>
          <w:color w:val="000000"/>
          <w:lang w:val="zh-CN"/>
        </w:rPr>
        <w:t>只</w:t>
      </w:r>
      <w:r w:rsidR="00411908" w:rsidRPr="00411908">
        <w:rPr>
          <w:color w:val="000000"/>
          <w:lang w:val="zh-CN"/>
        </w:rPr>
        <w:t>包括表格中要求的信息。</w:t>
      </w:r>
    </w:p>
    <w:p w:rsidR="00761304" w:rsidRPr="00FD5807" w:rsidRDefault="00761304" w:rsidP="00761304">
      <w:pPr>
        <w:keepNext/>
        <w:spacing w:before="360" w:after="240"/>
        <w:ind w:left="1134" w:hanging="1134"/>
        <w:rPr>
          <w:rFonts w:ascii="SimSun" w:eastAsia="SimSun" w:hAnsi="SimSun" w:cs="Arial"/>
          <w:b/>
          <w:color w:val="000000"/>
          <w:sz w:val="20"/>
          <w:lang w:val="zh-CN" w:eastAsia="zh-CN"/>
        </w:rPr>
      </w:pPr>
      <w:r w:rsidRPr="00FD5807">
        <w:rPr>
          <w:rFonts w:ascii="SimSun" w:eastAsia="SimSun" w:hAnsi="SimSun" w:cs="Arial"/>
          <w:b/>
          <w:color w:val="000000"/>
          <w:lang w:val="zh-CN" w:eastAsia="zh-CN"/>
        </w:rPr>
        <w:t>第VI章</w:t>
      </w:r>
      <w:r w:rsidRPr="00FD5807">
        <w:rPr>
          <w:rFonts w:ascii="SimSun" w:eastAsia="SimSun" w:hAnsi="SimSun" w:cs="Arial"/>
          <w:b/>
          <w:color w:val="000000"/>
          <w:lang w:val="zh-CN" w:eastAsia="zh-CN"/>
        </w:rPr>
        <w:tab/>
      </w:r>
      <w:r>
        <w:rPr>
          <w:rFonts w:ascii="SimSun" w:eastAsia="SimSun" w:hAnsi="SimSun" w:cs="Arial" w:hint="eastAsia"/>
          <w:b/>
          <w:color w:val="000000"/>
          <w:lang w:val="zh-CN" w:eastAsia="zh-CN"/>
        </w:rPr>
        <w:t>在</w:t>
      </w:r>
      <w:r w:rsidRPr="00FD5807">
        <w:rPr>
          <w:rFonts w:ascii="SimSun" w:eastAsia="SimSun" w:hAnsi="SimSun" w:cs="Arial"/>
          <w:b/>
          <w:color w:val="000000"/>
          <w:lang w:val="zh-CN" w:eastAsia="zh-CN"/>
        </w:rPr>
        <w:t>国家层面</w:t>
      </w:r>
      <w:r>
        <w:rPr>
          <w:rFonts w:ascii="SimSun" w:eastAsia="SimSun" w:hAnsi="SimSun" w:cs="Arial" w:hint="eastAsia"/>
          <w:b/>
          <w:color w:val="000000"/>
          <w:lang w:val="zh-CN" w:eastAsia="zh-CN"/>
        </w:rPr>
        <w:t>上</w:t>
      </w:r>
      <w:r w:rsidRPr="00FD5807">
        <w:rPr>
          <w:rFonts w:ascii="SimSun" w:eastAsia="SimSun" w:hAnsi="SimSun" w:cs="Arial"/>
          <w:b/>
          <w:color w:val="000000"/>
          <w:lang w:val="zh-CN" w:eastAsia="zh-CN"/>
        </w:rPr>
        <w:t>保护非物质文化遗产和可持续发展</w:t>
      </w:r>
    </w:p>
    <w:p w:rsidR="00761304" w:rsidRPr="00534EAE"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534EAE">
        <w:rPr>
          <w:rFonts w:ascii="SimSun" w:eastAsia="SimSun" w:hAnsi="SimSun" w:cs="Arial"/>
          <w:color w:val="000000"/>
          <w:lang w:val="zh-CN" w:eastAsia="zh-CN"/>
        </w:rPr>
        <w:t>为了有效地实施《公约》，</w:t>
      </w:r>
      <w:r w:rsidRPr="00534EAE">
        <w:rPr>
          <w:rFonts w:ascii="SimSun" w:eastAsia="SimSun" w:hAnsi="SimSun" w:cs="Arial"/>
          <w:lang w:val="zh-CN" w:eastAsia="zh-CN"/>
        </w:rPr>
        <w:t>缔约国应努力通过所有适当方式承认非物质文化遗产保护的重要性，加强非物质文化遗产作为可持续发展驱动力和保证</w:t>
      </w:r>
      <w:r w:rsidRPr="00534EAE">
        <w:rPr>
          <w:rFonts w:ascii="SimSun" w:eastAsia="SimSun" w:hAnsi="SimSun" w:cs="Arial" w:hint="eastAsia"/>
          <w:lang w:val="zh-CN" w:eastAsia="zh-CN"/>
        </w:rPr>
        <w:t>的</w:t>
      </w:r>
      <w:r w:rsidRPr="00534EAE">
        <w:rPr>
          <w:rFonts w:ascii="SimSun" w:eastAsia="SimSun" w:hAnsi="SimSun" w:cs="Arial"/>
          <w:lang w:val="zh-CN" w:eastAsia="zh-CN"/>
        </w:rPr>
        <w:t>作用，并将非物质文化遗产保护充分融入其各层</w:t>
      </w:r>
      <w:r w:rsidRPr="00534EAE">
        <w:rPr>
          <w:rFonts w:ascii="SimSun" w:eastAsia="SimSun" w:hAnsi="SimSun" w:cs="Arial" w:hint="eastAsia"/>
          <w:lang w:val="zh-CN" w:eastAsia="zh-CN"/>
        </w:rPr>
        <w:t>面</w:t>
      </w:r>
      <w:r w:rsidRPr="00534EAE">
        <w:rPr>
          <w:rFonts w:ascii="SimSun" w:eastAsia="SimSun" w:hAnsi="SimSun" w:cs="Arial"/>
          <w:lang w:val="zh-CN" w:eastAsia="zh-CN"/>
        </w:rPr>
        <w:t>发展计划、政策和方案。在意识到非物质文化遗产保护</w:t>
      </w:r>
      <w:r w:rsidRPr="00534EAE">
        <w:rPr>
          <w:rFonts w:ascii="SimSun" w:eastAsia="SimSun" w:hAnsi="SimSun" w:cs="Arial" w:hint="eastAsia"/>
          <w:lang w:eastAsia="zh-CN"/>
        </w:rPr>
        <w:t>与</w:t>
      </w:r>
      <w:r w:rsidRPr="00534EAE">
        <w:rPr>
          <w:rFonts w:ascii="SimSun" w:eastAsia="SimSun" w:hAnsi="SimSun" w:cs="Arial"/>
          <w:lang w:val="zh-CN" w:eastAsia="zh-CN"/>
        </w:rPr>
        <w:t>可持续发展之间相互依存</w:t>
      </w:r>
      <w:r w:rsidRPr="00534EAE">
        <w:rPr>
          <w:rFonts w:ascii="SimSun" w:eastAsia="SimSun" w:hAnsi="SimSun" w:cs="Arial" w:hint="eastAsia"/>
          <w:lang w:val="zh-CN" w:eastAsia="zh-CN"/>
        </w:rPr>
        <w:t>关系</w:t>
      </w:r>
      <w:r w:rsidRPr="00534EAE">
        <w:rPr>
          <w:rFonts w:ascii="SimSun" w:eastAsia="SimSun" w:hAnsi="SimSun" w:cs="Arial"/>
          <w:lang w:val="zh-CN" w:eastAsia="zh-CN"/>
        </w:rPr>
        <w:t>的同时，缔约国应在其保护措施中努力保持可持续发展三个方面（经济、社会和环境）</w:t>
      </w:r>
      <w:r w:rsidRPr="00534EAE">
        <w:rPr>
          <w:rFonts w:ascii="SimSun" w:eastAsia="SimSun" w:hAnsi="SimSun" w:cs="Arial" w:hint="eastAsia"/>
          <w:lang w:val="zh-CN" w:eastAsia="zh-CN"/>
        </w:rPr>
        <w:t>的平衡，及保持它们与和平与安全之间相互依存的关系，</w:t>
      </w:r>
      <w:r w:rsidRPr="00534EAE">
        <w:rPr>
          <w:rFonts w:ascii="SimSun" w:eastAsia="SimSun" w:hAnsi="SimSun" w:cs="Arial"/>
          <w:lang w:val="zh-CN" w:eastAsia="zh-CN"/>
        </w:rPr>
        <w:t>并为此通过参与的方式促进相关专家、文化经纪人及中介人之间的合作。缔约国应承认非物质文化遗产在城乡环境中的动态性质，并应将其保护工作完全集中于与现有国际人权文件，社区、群体和个人之间相互尊重的要求以及可持续发展的要求相容的非物质文化遗产。</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只要其</w:t>
      </w:r>
      <w:r w:rsidRPr="00017A31">
        <w:rPr>
          <w:rFonts w:ascii="SimSun" w:eastAsia="SimSun" w:hAnsi="SimSun" w:cs="Arial"/>
          <w:color w:val="000000"/>
          <w:lang w:val="zh-CN" w:eastAsia="zh-CN"/>
        </w:rPr>
        <w:t>发展</w:t>
      </w:r>
      <w:r w:rsidRPr="00351675">
        <w:rPr>
          <w:rFonts w:ascii="SimSun" w:eastAsia="SimSun" w:hAnsi="SimSun" w:cs="Arial"/>
          <w:lang w:val="zh-CN" w:eastAsia="zh-CN"/>
        </w:rPr>
        <w:t>计划、政策和方案涉及非物质文化遗产或可能影响其可行性，缔约国应努力：</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确保创造、维护和传承该等遗产的社区、 群体和有关个人尽可能广泛参与，并积极动员其参与该等计划、政策和方案</w:t>
      </w:r>
      <w:r>
        <w:rPr>
          <w:rFonts w:ascii="SimSun" w:eastAsia="SimSun" w:hAnsi="SimSun" w:cs="Arial" w:hint="eastAsia"/>
          <w:lang w:eastAsia="zh-CN"/>
        </w:rPr>
        <w:t>的制定和施行</w:t>
      </w:r>
      <w:r w:rsidRPr="00351675">
        <w:rPr>
          <w:rFonts w:ascii="SimSun" w:eastAsia="SimSun" w:hAnsi="SimSun" w:cs="Arial"/>
          <w:lang w:val="zh-CN" w:eastAsia="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确保该等相关社区、 群体和有关个人是主要受益者，无论是在该等计划、政策和方案的精神还是物质层面；</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确保该等计划、政策和方案尊重道德考虑因素，不对相关的非物质文化遗产的</w:t>
      </w:r>
      <w:r w:rsidRPr="00351675">
        <w:rPr>
          <w:rFonts w:ascii="SimSun" w:eastAsia="SimSun" w:hAnsi="SimSun" w:cs="Arial" w:hint="eastAsia"/>
          <w:lang w:val="zh-CN" w:eastAsia="zh-CN"/>
        </w:rPr>
        <w:t>存续力</w:t>
      </w:r>
      <w:r w:rsidRPr="00351675">
        <w:rPr>
          <w:rFonts w:ascii="SimSun" w:eastAsia="SimSun" w:hAnsi="SimSun" w:cs="Arial"/>
          <w:lang w:val="zh-CN" w:eastAsia="zh-CN"/>
        </w:rPr>
        <w:t>产生负面影响，不脱离遗产的背景或改变其本质；</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促进可持续发展专家和文化经纪人的合作，在文化艺术界内外都将非物质文化遗产的保护适当融入计划、政策和方案中。</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缔约国应努力全面认识所有发展计划和方案在非物质文化遗产方面的潜力和实际影响，尤其是在环境、社会、经济和文化影响评估进程的环境下。</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缔约国应努力承认、提升并增强非物质文化遗产作为战略资源的重要性，</w:t>
      </w:r>
      <w:r w:rsidRPr="00351675">
        <w:rPr>
          <w:rFonts w:ascii="SimSun" w:eastAsia="SimSun" w:hAnsi="SimSun" w:cs="Arial"/>
          <w:color w:val="000000"/>
          <w:lang w:val="zh-CN" w:eastAsia="zh-CN"/>
        </w:rPr>
        <w:t>使其实现可持续发展。</w:t>
      </w:r>
      <w:proofErr w:type="spellStart"/>
      <w:r w:rsidRPr="00351675">
        <w:rPr>
          <w:rFonts w:ascii="SimSun" w:eastAsia="SimSun" w:hAnsi="SimSun" w:cs="Arial"/>
          <w:color w:val="000000"/>
          <w:lang w:val="zh-CN"/>
        </w:rPr>
        <w:t>为此，鼓励各缔约国</w:t>
      </w:r>
      <w:proofErr w:type="spellEnd"/>
      <w:r w:rsidRPr="00351675">
        <w:rPr>
          <w:rFonts w:ascii="SimSun" w:eastAsia="SimSun" w:hAnsi="SimSun" w:cs="Arial"/>
          <w:color w:val="000000"/>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培养包括社区和团体自身进行的科学研究和调查方法，目的在于了解与保护社区、团体和个人的各种权利相关事宜的多样性，并与保护非物质文化遗产密切相关；</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财政措施，尤其是通过运用知识产权、隐私权及其他法律保护的适当形式，以此确保在提高创造、维护和传承非物质文化遗产的社区、团体和个人对遗产或参与商业活动的认识时，其权利得到应有的保护。</w:t>
      </w:r>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color w:val="000000"/>
          <w:lang w:val="zh-CN" w:eastAsia="zh-CN"/>
        </w:rPr>
      </w:pPr>
      <w:r w:rsidRPr="00351675">
        <w:rPr>
          <w:rFonts w:ascii="SimSun" w:eastAsia="SimSun" w:hAnsi="SimSun" w:cs="Arial"/>
          <w:lang w:val="zh-CN" w:eastAsia="zh-CN"/>
        </w:rPr>
        <w:t>缔约国</w:t>
      </w:r>
      <w:r w:rsidRPr="00017A31">
        <w:rPr>
          <w:rFonts w:ascii="SimSun" w:eastAsia="SimSun" w:hAnsi="SimSun" w:cs="Arial"/>
          <w:color w:val="000000"/>
          <w:lang w:val="zh-CN" w:eastAsia="zh-CN"/>
        </w:rPr>
        <w:t>应根据本</w:t>
      </w:r>
      <w:r w:rsidRPr="00017A31">
        <w:rPr>
          <w:rFonts w:ascii="SimSun" w:eastAsia="SimSun" w:hAnsi="SimSun" w:cs="Arial" w:hint="eastAsia"/>
          <w:color w:val="000000"/>
          <w:lang w:val="zh-CN" w:eastAsia="zh-CN"/>
        </w:rPr>
        <w:t>《</w:t>
      </w:r>
      <w:r w:rsidRPr="00017A31">
        <w:rPr>
          <w:rFonts w:ascii="SimSun" w:eastAsia="SimSun" w:hAnsi="SimSun" w:cs="Arial"/>
          <w:color w:val="000000"/>
          <w:lang w:val="zh-CN" w:eastAsia="zh-CN"/>
        </w:rPr>
        <w:t>公约</w:t>
      </w:r>
      <w:r w:rsidRPr="00017A31">
        <w:rPr>
          <w:rFonts w:ascii="SimSun" w:eastAsia="SimSun" w:hAnsi="SimSun" w:cs="Arial" w:hint="eastAsia"/>
          <w:color w:val="000000"/>
          <w:lang w:val="zh-CN" w:eastAsia="zh-CN"/>
        </w:rPr>
        <w:t>》</w:t>
      </w:r>
      <w:r w:rsidRPr="00017A31">
        <w:rPr>
          <w:rFonts w:ascii="SimSun" w:eastAsia="SimSun" w:hAnsi="SimSun" w:cs="Arial"/>
          <w:color w:val="000000"/>
          <w:lang w:val="zh-CN" w:eastAsia="zh-CN"/>
        </w:rPr>
        <w:t>第</w:t>
      </w:r>
      <w:r w:rsidRPr="00017A31">
        <w:rPr>
          <w:rFonts w:ascii="SimSun" w:eastAsia="SimSun" w:hAnsi="SimSun" w:cs="Arial" w:hint="eastAsia"/>
          <w:color w:val="000000"/>
          <w:lang w:val="zh-CN" w:eastAsia="zh-CN"/>
        </w:rPr>
        <w:t>十一</w:t>
      </w:r>
      <w:r w:rsidRPr="00017A31">
        <w:rPr>
          <w:rFonts w:ascii="SimSun" w:eastAsia="SimSun" w:hAnsi="SimSun" w:cs="Arial"/>
          <w:color w:val="000000"/>
          <w:lang w:val="zh-CN" w:eastAsia="zh-CN"/>
        </w:rPr>
        <w:t>条，努力确保其保护计划和方案充分包括社会各界及各阶层，包括</w:t>
      </w:r>
      <w:r w:rsidRPr="00017A31">
        <w:rPr>
          <w:rFonts w:ascii="SimSun" w:eastAsia="SimSun" w:hAnsi="SimSun" w:cs="Arial" w:hint="eastAsia"/>
          <w:color w:val="000000"/>
          <w:lang w:val="zh-CN" w:eastAsia="zh-CN"/>
        </w:rPr>
        <w:t>土著居民</w:t>
      </w:r>
      <w:r w:rsidRPr="00017A31">
        <w:rPr>
          <w:rFonts w:ascii="SimSun" w:eastAsia="SimSun" w:hAnsi="SimSun" w:cs="Arial"/>
          <w:color w:val="000000"/>
          <w:lang w:val="zh-CN" w:eastAsia="zh-CN"/>
        </w:rPr>
        <w:t>、（迁入和迁出的）移民、难民、不同年龄、性别的人、残疾人士及弱势群体。</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017A31">
        <w:rPr>
          <w:rFonts w:ascii="SimSun" w:eastAsia="SimSun" w:hAnsi="SimSun" w:cs="Arial"/>
          <w:color w:val="000000"/>
          <w:lang w:val="zh-CN" w:eastAsia="zh-CN"/>
        </w:rPr>
        <w:t>鼓励缔约国</w:t>
      </w:r>
      <w:r w:rsidRPr="00017A31">
        <w:rPr>
          <w:rFonts w:ascii="SimSun" w:eastAsia="SimSun" w:hAnsi="SimSun" w:cs="Arial" w:hint="eastAsia"/>
          <w:color w:val="000000"/>
          <w:lang w:val="zh-CN" w:eastAsia="zh-CN"/>
        </w:rPr>
        <w:t>促进</w:t>
      </w:r>
      <w:r w:rsidRPr="00017A31">
        <w:rPr>
          <w:rFonts w:ascii="SimSun" w:eastAsia="SimSun" w:hAnsi="SimSun" w:cs="Arial"/>
          <w:color w:val="000000"/>
          <w:lang w:val="zh-CN" w:eastAsia="zh-CN"/>
        </w:rPr>
        <w:t>科学研究和调查方法，包括社群和团体自身进行的和通过非政府组织进行的，目的在于了解非物质文化遗产对可持续发展的贡献，以及非物质文化作为处理发展问题的资源、明确</w:t>
      </w:r>
      <w:r w:rsidRPr="00351675">
        <w:rPr>
          <w:rFonts w:ascii="SimSun" w:eastAsia="SimSun" w:hAnsi="SimSun" w:cs="Arial"/>
          <w:lang w:val="zh-CN" w:eastAsia="zh-CN"/>
        </w:rPr>
        <w:t>显示出的价值及必要时包括的适当指标等的重要性。</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缔约国应努力确保</w:t>
      </w:r>
      <w:r w:rsidRPr="00017A31">
        <w:rPr>
          <w:rFonts w:ascii="SimSun" w:eastAsia="SimSun" w:hAnsi="SimSun" w:cs="Arial"/>
          <w:color w:val="000000"/>
          <w:lang w:val="zh-CN" w:eastAsia="zh-CN"/>
        </w:rPr>
        <w:t>《公约》</w:t>
      </w:r>
      <w:r w:rsidRPr="00351675">
        <w:rPr>
          <w:rFonts w:ascii="SimSun" w:eastAsia="SimSun" w:hAnsi="SimSun" w:cs="Arial"/>
          <w:lang w:val="zh-CN" w:eastAsia="zh-CN"/>
        </w:rPr>
        <w:t>第</w:t>
      </w:r>
      <w:r w:rsidRPr="00351675">
        <w:rPr>
          <w:rFonts w:ascii="SimSun" w:eastAsia="SimSun" w:hAnsi="SimSun" w:cs="Arial" w:hint="eastAsia"/>
          <w:lang w:val="zh-CN" w:eastAsia="zh-CN"/>
        </w:rPr>
        <w:t>十六</w:t>
      </w:r>
      <w:r w:rsidRPr="00351675">
        <w:rPr>
          <w:rFonts w:ascii="SimSun" w:eastAsia="SimSun" w:hAnsi="SimSun" w:cs="Arial"/>
          <w:lang w:val="zh-CN" w:eastAsia="zh-CN"/>
        </w:rPr>
        <w:t>和</w:t>
      </w:r>
      <w:r w:rsidRPr="00351675">
        <w:rPr>
          <w:rFonts w:ascii="SimSun" w:eastAsia="SimSun" w:hAnsi="SimSun" w:cs="Arial" w:hint="eastAsia"/>
          <w:lang w:val="zh-CN" w:eastAsia="zh-CN"/>
        </w:rPr>
        <w:t>十七</w:t>
      </w:r>
      <w:r w:rsidRPr="00351675">
        <w:rPr>
          <w:rFonts w:ascii="SimSun" w:eastAsia="SimSun" w:hAnsi="SimSun" w:cs="Arial"/>
          <w:lang w:val="zh-CN" w:eastAsia="zh-CN"/>
        </w:rPr>
        <w:t>条规定的非物质文化遗产名录和《公约》第</w:t>
      </w:r>
      <w:r w:rsidRPr="00351675">
        <w:rPr>
          <w:rFonts w:ascii="SimSun" w:eastAsia="SimSun" w:hAnsi="SimSun" w:cs="Arial" w:hint="eastAsia"/>
          <w:lang w:val="zh-CN" w:eastAsia="zh-CN"/>
        </w:rPr>
        <w:t>十八</w:t>
      </w:r>
      <w:r w:rsidRPr="00351675">
        <w:rPr>
          <w:rFonts w:ascii="SimSun" w:eastAsia="SimSun" w:hAnsi="SimSun" w:cs="Arial"/>
          <w:lang w:val="zh-CN" w:eastAsia="zh-CN"/>
        </w:rPr>
        <w:t>条规定的</w:t>
      </w:r>
      <w:r w:rsidRPr="00351675">
        <w:rPr>
          <w:rFonts w:ascii="SimSun" w:eastAsia="SimSun" w:hAnsi="SimSun" w:cs="Arial" w:hint="eastAsia"/>
          <w:lang w:val="zh-CN" w:eastAsia="zh-CN"/>
        </w:rPr>
        <w:t>优秀保护实践</w:t>
      </w:r>
      <w:r w:rsidRPr="00351675">
        <w:rPr>
          <w:rFonts w:ascii="SimSun" w:eastAsia="SimSun" w:hAnsi="SimSun" w:cs="Arial"/>
          <w:lang w:val="zh-CN" w:eastAsia="zh-CN"/>
        </w:rPr>
        <w:t>被用以推进《公约》保护和可持续发展的目标，并确保其不被滥用以损害非物质文化遗产以及社区、群体或</w:t>
      </w:r>
      <w:r w:rsidRPr="00351675">
        <w:rPr>
          <w:rFonts w:ascii="SimSun" w:eastAsia="SimSun" w:hAnsi="SimSun" w:cs="Arial" w:hint="eastAsia"/>
          <w:lang w:val="zh-CN" w:eastAsia="zh-CN"/>
        </w:rPr>
        <w:t>有关</w:t>
      </w:r>
      <w:r w:rsidRPr="00351675">
        <w:rPr>
          <w:rFonts w:ascii="SimSun" w:eastAsia="SimSun" w:hAnsi="SimSun" w:cs="Arial"/>
          <w:lang w:val="zh-CN" w:eastAsia="zh-CN"/>
        </w:rPr>
        <w:t>个人，特别是为了短期经济收益。</w:t>
      </w:r>
    </w:p>
    <w:p w:rsidR="00761304" w:rsidRPr="00FD5807" w:rsidRDefault="00761304" w:rsidP="00761304">
      <w:pPr>
        <w:keepNext/>
        <w:spacing w:before="360" w:after="120"/>
        <w:ind w:left="567" w:hanging="567"/>
        <w:jc w:val="both"/>
        <w:rPr>
          <w:rFonts w:ascii="SimSun" w:eastAsia="SimSun" w:hAnsi="SimSun" w:cs="Arial"/>
          <w:b/>
          <w:lang w:val="zh-CN"/>
        </w:rPr>
      </w:pPr>
      <w:r w:rsidRPr="00FD5807">
        <w:rPr>
          <w:rFonts w:ascii="SimSun" w:eastAsia="SimSun" w:hAnsi="SimSun" w:cs="Arial"/>
          <w:b/>
          <w:spacing w:val="-12"/>
          <w:lang w:val="zh-CN"/>
        </w:rPr>
        <w:t>VI.1</w:t>
      </w:r>
      <w:r w:rsidRPr="00FD5807">
        <w:rPr>
          <w:rFonts w:ascii="SimSun" w:eastAsia="SimSun" w:hAnsi="SimSun" w:cs="Arial"/>
          <w:b/>
          <w:lang w:val="zh-CN"/>
        </w:rPr>
        <w:tab/>
      </w:r>
      <w:proofErr w:type="spellStart"/>
      <w:r w:rsidRPr="00FD5807">
        <w:rPr>
          <w:rFonts w:ascii="SimSun" w:eastAsia="SimSun" w:hAnsi="SimSun" w:cs="Arial"/>
          <w:b/>
          <w:lang w:val="zh-CN"/>
        </w:rPr>
        <w:t>包容性社会发展</w:t>
      </w:r>
      <w:proofErr w:type="spellEnd"/>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color w:val="000000"/>
          <w:lang w:val="zh-CN" w:eastAsia="zh-CN"/>
        </w:rPr>
      </w:pPr>
      <w:r w:rsidRPr="00351675">
        <w:rPr>
          <w:rFonts w:ascii="SimSun" w:eastAsia="SimSun" w:hAnsi="SimSun" w:cs="Arial"/>
          <w:color w:val="000000"/>
          <w:lang w:val="zh-CN" w:eastAsia="zh-CN"/>
        </w:rPr>
        <w:t>鼓励缔约国认识</w:t>
      </w:r>
      <w:r>
        <w:rPr>
          <w:rFonts w:ascii="SimSun" w:eastAsia="SimSun" w:hAnsi="SimSun" w:cs="Arial" w:hint="eastAsia"/>
          <w:lang w:val="zh-CN" w:eastAsia="zh-CN"/>
        </w:rPr>
        <w:t>到</w:t>
      </w:r>
      <w:r w:rsidRPr="00351675">
        <w:rPr>
          <w:rFonts w:ascii="SimSun" w:eastAsia="SimSun" w:hAnsi="SimSun" w:cs="Arial"/>
          <w:color w:val="000000"/>
          <w:lang w:val="zh-CN" w:eastAsia="zh-CN"/>
        </w:rPr>
        <w:t>包容性社会发展</w:t>
      </w:r>
      <w:r>
        <w:rPr>
          <w:rFonts w:ascii="SimSun" w:eastAsia="SimSun" w:hAnsi="SimSun" w:cs="Arial" w:hint="eastAsia"/>
          <w:color w:val="000000"/>
          <w:lang w:val="zh-CN" w:eastAsia="zh-CN"/>
        </w:rPr>
        <w:t>涉及</w:t>
      </w:r>
      <w:r w:rsidRPr="00351675">
        <w:rPr>
          <w:rFonts w:ascii="SimSun" w:eastAsia="SimSun" w:hAnsi="SimSun" w:cs="Arial"/>
          <w:color w:val="000000"/>
          <w:lang w:val="zh-CN" w:eastAsia="zh-CN"/>
        </w:rPr>
        <w:t>可持续粮食安全、高质量医疗保健、全民优质教育、男女平等以及安全用水和卫生服务</w:t>
      </w:r>
      <w:r>
        <w:rPr>
          <w:rFonts w:ascii="SimSun" w:eastAsia="SimSun" w:hAnsi="SimSun" w:cs="Arial" w:hint="eastAsia"/>
          <w:color w:val="000000"/>
          <w:lang w:val="zh-CN" w:eastAsia="zh-CN"/>
        </w:rPr>
        <w:t>等问题</w:t>
      </w:r>
      <w:r w:rsidRPr="00351675">
        <w:rPr>
          <w:rFonts w:ascii="SimSun" w:eastAsia="SimSun" w:hAnsi="SimSun" w:cs="Arial"/>
          <w:color w:val="000000"/>
          <w:lang w:val="zh-CN" w:eastAsia="zh-CN"/>
        </w:rPr>
        <w:t>，实现这些目标</w:t>
      </w:r>
      <w:r>
        <w:rPr>
          <w:rFonts w:ascii="SimSun" w:eastAsia="SimSun" w:hAnsi="SimSun" w:cs="Arial" w:hint="eastAsia"/>
          <w:color w:val="000000"/>
          <w:lang w:val="zh-CN" w:eastAsia="zh-CN"/>
        </w:rPr>
        <w:t>应</w:t>
      </w:r>
      <w:r w:rsidRPr="00351675">
        <w:rPr>
          <w:rFonts w:ascii="SimSun" w:eastAsia="SimSun" w:hAnsi="SimSun" w:cs="Arial"/>
          <w:color w:val="000000"/>
          <w:lang w:val="zh-CN" w:eastAsia="zh-CN"/>
        </w:rPr>
        <w:t>以包容性治理和人民自主选择价值体系为基础。</w:t>
      </w:r>
    </w:p>
    <w:p w:rsidR="00761304" w:rsidRPr="00351675" w:rsidRDefault="00761304" w:rsidP="00761304">
      <w:pPr>
        <w:keepNext/>
        <w:spacing w:before="360" w:after="120"/>
        <w:ind w:left="425" w:firstLine="142"/>
        <w:jc w:val="both"/>
        <w:rPr>
          <w:rFonts w:ascii="SimSun" w:eastAsia="SimSun" w:hAnsi="SimSun" w:cs="Arial"/>
          <w:b/>
          <w:lang w:val="zh-CN"/>
        </w:rPr>
      </w:pPr>
      <w:r w:rsidRPr="00FD5807">
        <w:rPr>
          <w:rFonts w:ascii="SimSun" w:eastAsia="SimSun" w:hAnsi="SimSun" w:cs="Arial"/>
          <w:b/>
          <w:spacing w:val="-20"/>
          <w:lang w:val="zh-CN"/>
        </w:rPr>
        <w:t>VI.1.1</w:t>
      </w:r>
      <w:r w:rsidRPr="00FD5807">
        <w:rPr>
          <w:rFonts w:ascii="SimSun" w:eastAsia="SimSun" w:hAnsi="SimSun" w:cs="Arial"/>
          <w:b/>
          <w:spacing w:val="-20"/>
          <w:lang w:val="zh-CN"/>
        </w:rPr>
        <w:tab/>
      </w:r>
      <w:proofErr w:type="spellStart"/>
      <w:r w:rsidRPr="00351675">
        <w:rPr>
          <w:rFonts w:ascii="SimSun" w:eastAsia="SimSun" w:hAnsi="SimSun" w:cs="Arial"/>
          <w:b/>
          <w:lang w:val="zh-CN"/>
        </w:rPr>
        <w:t>食品安全</w:t>
      </w:r>
      <w:proofErr w:type="spellEnd"/>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spacing w:val="-4"/>
          <w:lang w:val="zh-CN" w:eastAsia="zh-CN"/>
        </w:rPr>
      </w:pPr>
      <w:r w:rsidRPr="00017A31">
        <w:rPr>
          <w:rFonts w:ascii="SimSun" w:eastAsia="SimSun" w:hAnsi="SimSun" w:cs="Arial"/>
          <w:spacing w:val="-4"/>
          <w:lang w:val="zh-CN" w:eastAsia="zh-CN"/>
        </w:rPr>
        <w:t>缔约国应努力确保承认、尊重和增强农业、捕鱼、狩猎、放牧、食物采集、准备及保存的知识和实践，包括其相关仪式和信仰。这些均有益于食品安全和充足营养，并在有些情况下被社区、群体和个人视为非物质文化遗产的一部分。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hint="eastAsia"/>
          <w:lang w:val="zh-CN" w:eastAsia="zh-CN"/>
        </w:rPr>
        <w:t>促进</w:t>
      </w:r>
      <w:r w:rsidRPr="00351675">
        <w:rPr>
          <w:rFonts w:ascii="SimSun" w:eastAsia="SimSun" w:hAnsi="SimSun" w:cs="Arial"/>
          <w:lang w:val="zh-CN" w:eastAsia="zh-CN"/>
        </w:rPr>
        <w:t>科学研究和调查方法，包括社区和团体自身所进行的，目的在于了解知识与实践的多样性、证明其效力、分析并促进其对保护农业生物多样性、提供食品安全及应对气候变化的贡献；</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管理和金融措施，包括道德准则或其他道德工具，以促进和/或监管农业、捕鱼、狩猎、放牧、食物采集、准备及保存的知识和实践的使用，这些知识和实践在有些情况下被社区、群体和个人视为非物质文化遗产及利益平均分配的一部分，同时以确保这些知识和实践的传承；</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管理和金融措施以识别并尊重社区和群体的习惯权利。该社区和团体的土地、海洋和森林生态系统对其农业、捕鱼、狩猎、放牧、食物采集的知识和实践是必须的。这些识和实践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个人视为非物质文化遗产的一部分</w:t>
      </w:r>
      <w:r w:rsidRPr="00351675">
        <w:rPr>
          <w:rFonts w:ascii="SimSun" w:eastAsia="SimSun" w:hAnsi="SimSun" w:cs="Arial"/>
          <w:color w:val="000000"/>
          <w:lang w:val="zh-CN" w:eastAsia="zh-CN"/>
        </w:rPr>
        <w:t>。</w:t>
      </w:r>
    </w:p>
    <w:p w:rsidR="00761304" w:rsidRPr="00351675"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VI.1.2</w:t>
      </w:r>
      <w:r w:rsidRPr="00351675">
        <w:rPr>
          <w:rFonts w:ascii="SimSun" w:eastAsia="SimSun" w:hAnsi="SimSun" w:cs="Arial"/>
          <w:b/>
          <w:color w:val="000000"/>
          <w:lang w:val="zh-CN"/>
        </w:rPr>
        <w:tab/>
      </w:r>
      <w:proofErr w:type="spellStart"/>
      <w:r w:rsidRPr="00351675">
        <w:rPr>
          <w:rFonts w:ascii="SimSun" w:eastAsia="SimSun" w:hAnsi="SimSun" w:cs="Arial"/>
          <w:b/>
          <w:color w:val="000000"/>
          <w:lang w:val="zh-CN"/>
        </w:rPr>
        <w:t>医疗保健</w:t>
      </w:r>
      <w:proofErr w:type="spellEnd"/>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spacing w:val="-4"/>
          <w:lang w:val="zh-CN"/>
        </w:rPr>
      </w:pPr>
      <w:r w:rsidRPr="00017A31">
        <w:rPr>
          <w:rFonts w:ascii="SimSun" w:eastAsia="SimSun" w:hAnsi="SimSun" w:cs="Arial"/>
          <w:spacing w:val="-4"/>
          <w:lang w:val="zh-CN" w:eastAsia="zh-CN"/>
        </w:rPr>
        <w:t>缔约国</w:t>
      </w:r>
      <w:r w:rsidRPr="00017A31">
        <w:rPr>
          <w:rFonts w:ascii="SimSun" w:eastAsia="SimSun" w:hAnsi="SimSun" w:cs="Arial" w:hint="eastAsia"/>
          <w:spacing w:val="-4"/>
          <w:lang w:val="zh-CN" w:eastAsia="zh-CN"/>
        </w:rPr>
        <w:t>将</w:t>
      </w:r>
      <w:r w:rsidRPr="00017A31">
        <w:rPr>
          <w:rFonts w:ascii="SimSun" w:eastAsia="SimSun" w:hAnsi="SimSun" w:cs="Arial"/>
          <w:spacing w:val="-4"/>
          <w:lang w:val="zh-CN" w:eastAsia="zh-CN"/>
        </w:rPr>
        <w:t>努力确保承认、尊重和加强社区、群体和</w:t>
      </w:r>
      <w:r w:rsidRPr="00017A31">
        <w:rPr>
          <w:rFonts w:ascii="SimSun" w:eastAsia="SimSun" w:hAnsi="SimSun" w:cs="Arial" w:hint="eastAsia"/>
          <w:spacing w:val="-4"/>
          <w:lang w:val="zh-CN" w:eastAsia="zh-CN"/>
        </w:rPr>
        <w:t>有关</w:t>
      </w:r>
      <w:r w:rsidRPr="00017A31">
        <w:rPr>
          <w:rFonts w:ascii="SimSun" w:eastAsia="SimSun" w:hAnsi="SimSun" w:cs="Arial"/>
          <w:spacing w:val="-4"/>
          <w:lang w:val="zh-CN" w:eastAsia="zh-CN"/>
        </w:rPr>
        <w:t>个人认为属于非物质文化遗产一部分且对福祉有益的健康实践，包括其相关知识、遗传资源、实践、表达、仪式和信仰，并利用其潜力为实现所有人的高质量医疗保健做出贡献。</w:t>
      </w:r>
      <w:proofErr w:type="spellStart"/>
      <w:r w:rsidRPr="00017A31">
        <w:rPr>
          <w:rFonts w:ascii="SimSun" w:eastAsia="SimSun" w:hAnsi="SimSun" w:cs="Arial"/>
          <w:spacing w:val="-4"/>
          <w:lang w:val="zh-CN"/>
        </w:rPr>
        <w:t>为此，鼓励各缔约国</w:t>
      </w:r>
      <w:proofErr w:type="spellEnd"/>
      <w:r w:rsidRPr="00017A31">
        <w:rPr>
          <w:rFonts w:ascii="SimSun" w:eastAsia="SimSun" w:hAnsi="SimSun" w:cs="Arial"/>
          <w:spacing w:val="-4"/>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促进科学研究和调查方法，包括社区和团体自行开展的，旨在了解和保护社区、团体和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个人将其视为非物质文化遗产一部分的医疗保健实践的多样性，展现其功能和效力，并确定其对满足医疗保健需求的贡献；</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采取适当的法律、技术、行政和金融措施，咨询知识持有人、医治者和从业者，促进对康复知识和原材料的获取，参与治疗实践，并传播社区、群体和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个人视为其非物质文化遗产一部分的知识和实践，同时尊重调整获取其特定方面的风俗习惯；</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加强各种医疗保健实践和体系多样性之间的协作和互补。</w:t>
      </w:r>
    </w:p>
    <w:p w:rsidR="00761304" w:rsidRPr="00351675"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VI.1.3</w:t>
      </w:r>
      <w:r w:rsidRPr="00FD5807">
        <w:rPr>
          <w:rFonts w:ascii="SimSun" w:eastAsia="SimSun" w:hAnsi="SimSun" w:cs="Arial"/>
          <w:b/>
          <w:spacing w:val="-20"/>
          <w:lang w:val="zh-CN"/>
        </w:rPr>
        <w:tab/>
      </w:r>
      <w:proofErr w:type="spellStart"/>
      <w:r w:rsidRPr="00351675">
        <w:rPr>
          <w:rFonts w:ascii="SimSun" w:eastAsia="SimSun" w:hAnsi="SimSun" w:cs="Arial"/>
          <w:b/>
          <w:color w:val="000000"/>
          <w:lang w:val="zh-CN"/>
        </w:rPr>
        <w:t>素质教育</w:t>
      </w:r>
      <w:proofErr w:type="spellEnd"/>
    </w:p>
    <w:p w:rsidR="00761304" w:rsidRPr="00017A3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017A31">
        <w:rPr>
          <w:rFonts w:ascii="SimSun" w:eastAsia="SimSun" w:hAnsi="SimSun" w:cs="Arial"/>
          <w:lang w:val="zh-CN" w:eastAsia="zh-CN"/>
        </w:rPr>
        <w:t>在其各自教育制度和政策范围内，缔约国</w:t>
      </w:r>
      <w:r w:rsidRPr="00017A31">
        <w:rPr>
          <w:rFonts w:ascii="SimSun" w:eastAsia="SimSun" w:hAnsi="SimSun" w:cs="Arial" w:hint="eastAsia"/>
          <w:lang w:val="zh-CN" w:eastAsia="zh-CN"/>
        </w:rPr>
        <w:t>将</w:t>
      </w:r>
      <w:r w:rsidRPr="00017A31">
        <w:rPr>
          <w:rFonts w:ascii="SimSun" w:eastAsia="SimSun" w:hAnsi="SimSun" w:cs="Arial"/>
          <w:lang w:val="zh-CN" w:eastAsia="zh-CN"/>
        </w:rPr>
        <w:t>尽力通过各种适当方式，确保承认、尊重和增强社会中的非物质文化遗产强调其在传递</w:t>
      </w:r>
      <w:r w:rsidRPr="00017A31">
        <w:rPr>
          <w:rFonts w:ascii="SimSun" w:eastAsia="SimSun" w:hAnsi="SimSun" w:cs="Arial" w:hint="eastAsia"/>
          <w:lang w:val="zh-CN" w:eastAsia="zh-CN"/>
        </w:rPr>
        <w:t>价值及</w:t>
      </w:r>
      <w:r w:rsidRPr="00017A31">
        <w:rPr>
          <w:rFonts w:ascii="SimSun" w:eastAsia="SimSun" w:hAnsi="SimSun" w:cs="Arial"/>
          <w:lang w:val="zh-CN" w:eastAsia="zh-CN"/>
        </w:rPr>
        <w:t>生活技能</w:t>
      </w:r>
      <w:r w:rsidRPr="00017A31">
        <w:rPr>
          <w:rFonts w:ascii="SimSun" w:eastAsia="SimSun" w:hAnsi="SimSun" w:cs="Arial" w:hint="eastAsia"/>
          <w:lang w:val="zh-CN" w:eastAsia="zh-CN"/>
        </w:rPr>
        <w:t>和贡献于可持续发展</w:t>
      </w:r>
      <w:r w:rsidRPr="00017A31">
        <w:rPr>
          <w:rFonts w:ascii="SimSun" w:eastAsia="SimSun" w:hAnsi="SimSun" w:cs="Arial"/>
          <w:lang w:val="zh-CN" w:eastAsia="zh-CN"/>
        </w:rPr>
        <w:t>方面</w:t>
      </w:r>
      <w:r w:rsidRPr="00017A31">
        <w:rPr>
          <w:rFonts w:ascii="SimSun" w:eastAsia="SimSun" w:hAnsi="SimSun" w:cs="Arial" w:hint="eastAsia"/>
          <w:lang w:val="zh-CN" w:eastAsia="zh-CN"/>
        </w:rPr>
        <w:t>所担当的特殊角色</w:t>
      </w:r>
      <w:r w:rsidRPr="00017A31">
        <w:rPr>
          <w:rFonts w:ascii="SimSun" w:eastAsia="SimSun" w:hAnsi="SimSun" w:cs="Arial"/>
          <w:lang w:val="zh-CN" w:eastAsia="zh-CN"/>
        </w:rPr>
        <w:t>，特别是通过在相关社区和群体内开展具体教育和培训项目，和通过非正规知识传播途径。为此，鼓励各缔约国：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351675" w:rsidRDefault="00761304" w:rsidP="00017A31">
      <w:pPr>
        <w:numPr>
          <w:ilvl w:val="2"/>
          <w:numId w:val="5"/>
        </w:numPr>
        <w:tabs>
          <w:tab w:val="left" w:pos="2268"/>
        </w:tabs>
        <w:autoSpaceDE w:val="0"/>
        <w:autoSpaceDN w:val="0"/>
        <w:adjustRightInd w:val="0"/>
        <w:spacing w:after="120" w:line="240" w:lineRule="auto"/>
        <w:ind w:left="2127" w:hanging="283"/>
        <w:jc w:val="both"/>
        <w:rPr>
          <w:rFonts w:ascii="SimSun" w:eastAsia="SimSun" w:hAnsi="SimSun" w:cs="Arial"/>
          <w:lang w:val="zh-CN" w:eastAsia="zh-CN"/>
        </w:rPr>
      </w:pPr>
      <w:r w:rsidRPr="00351675">
        <w:rPr>
          <w:rFonts w:ascii="SimSun" w:eastAsia="SimSun" w:hAnsi="SimSun" w:cs="Arial"/>
          <w:lang w:val="zh-CN" w:eastAsia="zh-CN"/>
        </w:rPr>
        <w:t>确保教育系统促进对个人、社区或群体自身的尊重，相互尊重，且不能以任何方式使人们疏远非物质文化遗产，使其社区或群体不参与当代生活或以任何方式损害其形象；</w:t>
      </w:r>
    </w:p>
    <w:p w:rsidR="00761304" w:rsidRPr="00351675" w:rsidRDefault="00761304" w:rsidP="00017A31">
      <w:pPr>
        <w:numPr>
          <w:ilvl w:val="2"/>
          <w:numId w:val="5"/>
        </w:numPr>
        <w:tabs>
          <w:tab w:val="left" w:pos="2268"/>
        </w:tabs>
        <w:autoSpaceDE w:val="0"/>
        <w:autoSpaceDN w:val="0"/>
        <w:adjustRightInd w:val="0"/>
        <w:spacing w:after="120" w:line="240" w:lineRule="auto"/>
        <w:ind w:left="2127" w:hanging="283"/>
        <w:jc w:val="both"/>
        <w:rPr>
          <w:rFonts w:ascii="SimSun" w:eastAsia="SimSun" w:hAnsi="SimSun" w:cs="Arial"/>
          <w:lang w:val="zh-CN" w:eastAsia="zh-CN"/>
        </w:rPr>
      </w:pPr>
      <w:r w:rsidRPr="001F49AE">
        <w:rPr>
          <w:rFonts w:ascii="SimSun" w:eastAsia="SimSun" w:hAnsi="SimSun" w:cs="Arial"/>
          <w:lang w:val="zh-CN" w:eastAsia="zh-CN"/>
        </w:rPr>
        <w:t>确保</w:t>
      </w:r>
      <w:r w:rsidRPr="00351675">
        <w:rPr>
          <w:rFonts w:ascii="SimSun" w:eastAsia="SimSun" w:hAnsi="SimSun" w:cs="Arial"/>
          <w:lang w:val="zh-CN" w:eastAsia="zh-CN"/>
        </w:rPr>
        <w:t>将非物质文化遗产尽量完全融入所有相关学科的教育项目内容，既发挥自身作用，也可从学科、跨学科和课外层面展现其他学科；</w:t>
      </w:r>
    </w:p>
    <w:p w:rsidR="00761304" w:rsidRPr="00351675" w:rsidRDefault="00761304" w:rsidP="00017A31">
      <w:pPr>
        <w:numPr>
          <w:ilvl w:val="2"/>
          <w:numId w:val="5"/>
        </w:numPr>
        <w:tabs>
          <w:tab w:val="left" w:pos="2268"/>
        </w:tabs>
        <w:autoSpaceDE w:val="0"/>
        <w:autoSpaceDN w:val="0"/>
        <w:adjustRightInd w:val="0"/>
        <w:spacing w:after="120" w:line="240" w:lineRule="auto"/>
        <w:ind w:left="2127" w:hanging="283"/>
        <w:jc w:val="both"/>
        <w:rPr>
          <w:rFonts w:ascii="SimSun" w:eastAsia="SimSun" w:hAnsi="SimSun" w:cs="Arial"/>
          <w:lang w:val="zh-CN" w:eastAsia="zh-CN"/>
        </w:rPr>
      </w:pPr>
      <w:r w:rsidRPr="00351675">
        <w:rPr>
          <w:rFonts w:ascii="SimSun" w:eastAsia="SimSun" w:hAnsi="SimSun" w:cs="Arial"/>
          <w:lang w:val="zh-CN" w:eastAsia="zh-CN"/>
        </w:rPr>
        <w:t>意识到被社区、群体和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个人视为其非物质文化遗产一部分的非物质文化遗产的传播方式和方法，以及创新保护方法的重要性，并寻求在正式和非正式教育体系中发挥其潜力；</w:t>
      </w:r>
    </w:p>
    <w:p w:rsidR="00761304" w:rsidRPr="0062769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627691">
        <w:rPr>
          <w:rFonts w:ascii="SimSun" w:eastAsia="SimSun" w:hAnsi="SimSun" w:cs="Arial"/>
          <w:lang w:val="zh-CN" w:eastAsia="zh-CN"/>
        </w:rPr>
        <w:t>加强各种教育实践和体系</w:t>
      </w:r>
      <w:r>
        <w:rPr>
          <w:rFonts w:ascii="SimSun" w:eastAsia="SimSun" w:hAnsi="SimSun" w:cs="Arial"/>
          <w:lang w:val="zh-CN" w:eastAsia="zh-CN"/>
        </w:rPr>
        <w:t>之间的协作和互补</w:t>
      </w:r>
      <w:r>
        <w:rPr>
          <w:rFonts w:ascii="SimSun" w:eastAsia="SimSun" w:hAnsi="SimSun" w:cs="Arial" w:hint="eastAsia"/>
          <w:lang w:val="zh-CN" w:eastAsia="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促进科学研究和调查方法，包括社区和团体自行开展的，旨在了解和保护社区、团体和某些情况下个人将其视为非物质文化遗产一部分的教育方式多样性，并对将其融入其他教育情境的有效性和适当性进行评估；</w:t>
      </w:r>
    </w:p>
    <w:p w:rsidR="00761304" w:rsidRPr="001F49AE"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1F49AE">
        <w:rPr>
          <w:rFonts w:ascii="SimSun" w:eastAsia="SimSun" w:hAnsi="SimSun" w:cs="Arial"/>
          <w:lang w:val="zh-CN" w:eastAsia="zh-CN"/>
        </w:rPr>
        <w:t>促进对生物多样性</w:t>
      </w:r>
      <w:r w:rsidRPr="001F49AE">
        <w:rPr>
          <w:rFonts w:ascii="SimSun" w:eastAsia="SimSun" w:hAnsi="SimSun" w:cs="Arial" w:hint="eastAsia"/>
          <w:lang w:val="zh-CN" w:eastAsia="zh-CN"/>
        </w:rPr>
        <w:t>保护与</w:t>
      </w:r>
      <w:r w:rsidRPr="0025108F">
        <w:rPr>
          <w:rFonts w:ascii="SimSun" w:eastAsia="SimSun" w:hAnsi="SimSun" w:cs="Arial" w:hint="eastAsia"/>
          <w:lang w:val="zh-CN" w:eastAsia="zh-CN"/>
        </w:rPr>
        <w:t>可持续使用和对</w:t>
      </w:r>
      <w:r w:rsidRPr="0025108F">
        <w:rPr>
          <w:rFonts w:ascii="SimSun" w:eastAsia="SimSun" w:hAnsi="SimSun" w:cs="Arial"/>
          <w:lang w:val="zh-CN" w:eastAsia="zh-CN"/>
        </w:rPr>
        <w:t>自然空间和纪念地</w:t>
      </w:r>
      <w:r w:rsidRPr="0025108F">
        <w:rPr>
          <w:rFonts w:ascii="SimSun" w:eastAsia="SimSun" w:hAnsi="SimSun" w:cs="Arial" w:hint="eastAsia"/>
          <w:lang w:val="zh-CN" w:eastAsia="zh-CN"/>
        </w:rPr>
        <w:t>保护</w:t>
      </w:r>
      <w:r w:rsidRPr="0025108F">
        <w:rPr>
          <w:rFonts w:ascii="SimSun" w:eastAsia="SimSun" w:hAnsi="SimSun" w:cs="Arial"/>
          <w:lang w:val="zh-CN" w:eastAsia="zh-CN"/>
        </w:rPr>
        <w:t>的教育，其存在对于非物质文化遗产</w:t>
      </w:r>
      <w:r w:rsidRPr="00FD5807">
        <w:rPr>
          <w:rFonts w:ascii="SimSun" w:eastAsia="SimSun" w:hAnsi="SimSun" w:cs="Arial" w:hint="eastAsia"/>
          <w:lang w:val="zh-CN" w:eastAsia="zh-CN"/>
        </w:rPr>
        <w:t>的表达</w:t>
      </w:r>
      <w:r w:rsidRPr="001F49AE">
        <w:rPr>
          <w:rFonts w:ascii="SimSun" w:eastAsia="SimSun" w:hAnsi="SimSun" w:cs="Arial"/>
          <w:lang w:val="zh-CN" w:eastAsia="zh-CN"/>
        </w:rPr>
        <w:t>是必要的。</w:t>
      </w:r>
    </w:p>
    <w:p w:rsidR="00761304" w:rsidRPr="00351675" w:rsidDel="006329BB"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VI.1.4</w:t>
      </w:r>
      <w:r w:rsidRPr="00351675">
        <w:rPr>
          <w:rFonts w:ascii="SimSun" w:eastAsia="SimSun" w:hAnsi="SimSun" w:cs="Arial"/>
          <w:b/>
          <w:color w:val="000000"/>
          <w:lang w:val="zh-CN"/>
        </w:rPr>
        <w:tab/>
      </w:r>
      <w:proofErr w:type="spellStart"/>
      <w:r w:rsidRPr="00351675">
        <w:rPr>
          <w:rFonts w:ascii="SimSun" w:eastAsia="SimSun" w:hAnsi="SimSun" w:cs="Arial"/>
          <w:b/>
          <w:color w:val="000000"/>
          <w:lang w:val="zh-CN"/>
        </w:rPr>
        <w:t>性别平等</w:t>
      </w:r>
      <w:proofErr w:type="spellEnd"/>
    </w:p>
    <w:p w:rsidR="00761304" w:rsidRPr="00351675" w:rsidDel="006329BB"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各缔约国应努力促进非物质文化遗产的贡献，并保障更大程度的性别平等，消除性别歧视，同时认识到社区和团体通过非物质文化遗产传递他们有关性别的价值观、规范和期望。群体和社区成员的性别认同便在这种特质环境中形成。为此，鼓励各缔约国：</w:t>
      </w:r>
    </w:p>
    <w:p w:rsidR="00761304" w:rsidRPr="00351675" w:rsidDel="006329BB"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利用非物质文化遗产的潜力及其保护来创造关于如何最好地实现性别平等的共同对话空间，考虑到所有利益相关者的不同观点；</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促进非物质文化遗产及其保护在构建其成员可能具有不同性别观念的各社区和团体之间相互尊重的重要作用；</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协助社区和群体，就非物质文化遗产的影响和促进性别平等的潜在贡献，对非物质文化遗产的展示进行审查，当在国际层面上决定对这些展示进行保障、实践、传播和促进时，将该审查结果考虑在内；</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促进科学研究和调查方法，包括社区和团体自身所进行的，旨在理解在非物质文化遗产特定表达中性别角色的多样性；</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确保在计划、管理和实施保护措施的所有层面和所有环境中的性别平等，以充分利用社会全体成员的多样化视角。</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VI.1.5</w:t>
      </w:r>
      <w:r w:rsidRPr="00FD5807">
        <w:rPr>
          <w:rFonts w:ascii="SimSun" w:eastAsia="SimSun" w:hAnsi="SimSun" w:cs="Arial"/>
          <w:b/>
          <w:spacing w:val="-20"/>
          <w:lang w:val="zh-CN"/>
        </w:rPr>
        <w:tab/>
      </w:r>
      <w:r w:rsidRPr="00351675">
        <w:rPr>
          <w:rFonts w:ascii="SimSun" w:eastAsia="SimSun" w:hAnsi="SimSun" w:cs="Arial"/>
          <w:b/>
          <w:color w:val="000000"/>
          <w:lang w:val="zh-CN" w:eastAsia="zh-CN"/>
        </w:rPr>
        <w:t>获取安全清洁水资源和水资源的可持续利用</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color w:val="000000"/>
          <w:lang w:val="zh-CN"/>
        </w:rPr>
      </w:pPr>
      <w:r w:rsidRPr="00351675">
        <w:rPr>
          <w:rFonts w:ascii="SimSun" w:eastAsia="SimSun" w:hAnsi="SimSun" w:cs="Arial"/>
          <w:color w:val="000000"/>
          <w:lang w:val="zh-CN" w:eastAsia="zh-CN"/>
        </w:rPr>
        <w:t>缔约国应</w:t>
      </w:r>
      <w:r w:rsidRPr="00351675">
        <w:rPr>
          <w:rFonts w:ascii="SimSun" w:eastAsia="SimSun" w:hAnsi="SimSun" w:cs="Arial"/>
          <w:lang w:val="zh-CN" w:eastAsia="zh-CN"/>
        </w:rPr>
        <w:t>努力</w:t>
      </w:r>
      <w:r w:rsidRPr="00351675">
        <w:rPr>
          <w:rFonts w:ascii="SimSun" w:eastAsia="SimSun" w:hAnsi="SimSun" w:cs="Arial"/>
          <w:color w:val="000000"/>
          <w:lang w:val="zh-CN" w:eastAsia="zh-CN"/>
        </w:rPr>
        <w:t>确保社区、团体</w:t>
      </w:r>
      <w:r w:rsidRPr="00351675">
        <w:rPr>
          <w:rFonts w:ascii="SimSun" w:eastAsia="SimSun" w:hAnsi="SimSun" w:cs="Arial" w:hint="eastAsia"/>
          <w:color w:val="000000"/>
          <w:lang w:val="zh-CN" w:eastAsia="zh-CN"/>
        </w:rPr>
        <w:t>和有关</w:t>
      </w:r>
      <w:r w:rsidRPr="00351675">
        <w:rPr>
          <w:rFonts w:ascii="SimSun" w:eastAsia="SimSun" w:hAnsi="SimSun" w:cs="Arial"/>
          <w:color w:val="000000"/>
          <w:lang w:val="zh-CN" w:eastAsia="zh-CN"/>
        </w:rPr>
        <w:t>个人视为其非物质文化遗产一部分的水资源管理系统的可行性，以及促进公平</w:t>
      </w:r>
      <w:r w:rsidRPr="00017A31">
        <w:rPr>
          <w:rFonts w:ascii="SimSun" w:eastAsia="SimSun" w:hAnsi="SimSun" w:cs="Arial"/>
          <w:lang w:val="zh-CN" w:eastAsia="zh-CN"/>
        </w:rPr>
        <w:t>获得</w:t>
      </w:r>
      <w:r w:rsidRPr="00351675">
        <w:rPr>
          <w:rFonts w:ascii="SimSun" w:eastAsia="SimSun" w:hAnsi="SimSun" w:cs="Arial"/>
          <w:color w:val="000000"/>
          <w:lang w:val="zh-CN" w:eastAsia="zh-CN"/>
        </w:rPr>
        <w:t>安全饮用水和可持续用水的水资源管理系统的可行性，尤其在农业和其他生存活动领域。</w:t>
      </w:r>
      <w:proofErr w:type="spellStart"/>
      <w:r w:rsidRPr="00351675">
        <w:rPr>
          <w:rFonts w:ascii="SimSun" w:eastAsia="SimSun" w:hAnsi="SimSun" w:cs="Arial"/>
          <w:color w:val="000000"/>
          <w:lang w:val="zh-CN"/>
        </w:rPr>
        <w:t>为此，鼓励各缔约国</w:t>
      </w:r>
      <w:proofErr w:type="spellEnd"/>
      <w:r w:rsidRPr="00351675">
        <w:rPr>
          <w:rFonts w:ascii="SimSun" w:eastAsia="SimSun" w:hAnsi="SimSun" w:cs="Arial"/>
          <w:color w:val="000000"/>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培养科学研究和调查方法，包括社区和团体自行开展的，旨在了解被社区、群体和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个人视为非物质文化遗产一部分的水利管理系统的多样性，并确定其对满足环境及水利需求的贡献，以及如何提高其应对气候变化的能力；</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采取适当的法律、技术、管理和金融措施</w:t>
      </w:r>
      <w:r w:rsidRPr="00351675">
        <w:rPr>
          <w:rFonts w:ascii="SimSun" w:eastAsia="SimSun" w:hAnsi="SimSun" w:cs="Arial"/>
          <w:color w:val="000000"/>
          <w:lang w:val="zh-CN" w:eastAsia="zh-CN"/>
        </w:rPr>
        <w:t>以确定、加强并促进该系统在地区、国家和国际层面应对用水需要和气候变化。</w:t>
      </w:r>
    </w:p>
    <w:p w:rsidR="00761304" w:rsidRPr="00FD5807" w:rsidRDefault="00761304" w:rsidP="00017A31">
      <w:pPr>
        <w:keepNext/>
        <w:tabs>
          <w:tab w:val="left" w:pos="1134"/>
        </w:tabs>
        <w:spacing w:before="360" w:after="120"/>
        <w:ind w:left="567" w:hanging="567"/>
        <w:jc w:val="both"/>
        <w:rPr>
          <w:rFonts w:ascii="SimSun" w:eastAsia="SimSun" w:hAnsi="SimSun" w:cs="Arial"/>
          <w:b/>
          <w:lang w:val="zh-CN"/>
        </w:rPr>
      </w:pPr>
      <w:r w:rsidRPr="00FD5807">
        <w:rPr>
          <w:rFonts w:ascii="SimSun" w:eastAsia="SimSun" w:hAnsi="SimSun" w:cs="Arial"/>
          <w:b/>
          <w:lang w:val="zh-CN"/>
        </w:rPr>
        <w:t>VI.2</w:t>
      </w:r>
      <w:r w:rsidRPr="00FD5807">
        <w:rPr>
          <w:rFonts w:ascii="SimSun" w:eastAsia="SimSun" w:hAnsi="SimSun" w:cs="Arial"/>
          <w:b/>
          <w:lang w:val="zh-CN"/>
        </w:rPr>
        <w:tab/>
      </w:r>
      <w:proofErr w:type="spellStart"/>
      <w:r w:rsidRPr="00FD5807">
        <w:rPr>
          <w:rFonts w:ascii="SimSun" w:eastAsia="SimSun" w:hAnsi="SimSun" w:cs="Arial"/>
          <w:b/>
          <w:lang w:val="zh-CN"/>
        </w:rPr>
        <w:t>包容性经济发展</w:t>
      </w:r>
      <w:proofErr w:type="spellEnd"/>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鼓励缔约国</w:t>
      </w:r>
      <w:r>
        <w:rPr>
          <w:rFonts w:ascii="SimSun" w:eastAsia="SimSun" w:hAnsi="SimSun" w:cs="Arial" w:hint="eastAsia"/>
          <w:lang w:val="zh-CN" w:eastAsia="zh-CN"/>
        </w:rPr>
        <w:t>认识到</w:t>
      </w:r>
      <w:r w:rsidRPr="00351675">
        <w:rPr>
          <w:rFonts w:ascii="SimSun" w:eastAsia="SimSun" w:hAnsi="SimSun" w:cs="Arial"/>
          <w:lang w:val="zh-CN" w:eastAsia="zh-CN"/>
        </w:rPr>
        <w:t>保护非物质文化遗产有益于包容性经济发展，并</w:t>
      </w:r>
      <w:r>
        <w:rPr>
          <w:rFonts w:ascii="SimSun" w:eastAsia="SimSun" w:hAnsi="SimSun" w:cs="Arial" w:hint="eastAsia"/>
          <w:lang w:val="zh-CN" w:eastAsia="zh-CN"/>
        </w:rPr>
        <w:t>该前提基础上</w:t>
      </w:r>
      <w:r w:rsidRPr="00351675">
        <w:rPr>
          <w:rFonts w:ascii="SimSun" w:eastAsia="SimSun" w:hAnsi="SimSun" w:cs="Arial"/>
          <w:lang w:val="zh-CN" w:eastAsia="zh-CN"/>
        </w:rPr>
        <w:t>承认可持续发展依赖于以生产和消费的可持续模式为基础的稳定、平等和包容性经济增长，同时需要消除贫困和不平等，需要生产性就业和体面工作，</w:t>
      </w:r>
      <w:r>
        <w:rPr>
          <w:rFonts w:ascii="SimSun" w:eastAsia="SimSun" w:hAnsi="SimSun" w:cs="Arial" w:hint="eastAsia"/>
          <w:lang w:val="zh-CN" w:eastAsia="zh-CN"/>
        </w:rPr>
        <w:t>以及保证每个人对价廉、可靠和可持续的现代化能源的获得和逐步改善消费和生产的资源使用效率</w:t>
      </w:r>
      <w:r w:rsidRPr="00351675">
        <w:rPr>
          <w:rFonts w:ascii="SimSun" w:eastAsia="SimSun" w:hAnsi="SimSun" w:cs="Arial"/>
          <w:lang w:val="zh-CN" w:eastAsia="zh-CN"/>
        </w:rPr>
        <w:t>。</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利用非物质文化遗产作为实现包容和公平经济发展的有力力量，涵盖具有货币和非货币价值的多样生产活动，并特别有助于加强当地经济。为此，鼓励缔约国尊重遗产性质和相关社区、群体和个人的具体情况，特别是其对集体或个人管理其遗产的选择，同时为其创造性表达提供必要条件并促进公平贸易和道德经济关系。</w:t>
      </w:r>
    </w:p>
    <w:p w:rsidR="00761304" w:rsidRPr="00351675" w:rsidRDefault="00761304" w:rsidP="00761304">
      <w:pPr>
        <w:keepNext/>
        <w:spacing w:before="360" w:after="120"/>
        <w:ind w:firstLine="567"/>
        <w:jc w:val="both"/>
        <w:rPr>
          <w:rFonts w:ascii="SimSun" w:eastAsia="SimSun" w:hAnsi="SimSun" w:cs="Arial"/>
          <w:b/>
          <w:color w:val="000000"/>
          <w:lang w:val="zh-CN"/>
        </w:rPr>
      </w:pPr>
      <w:r w:rsidRPr="00FD5807">
        <w:rPr>
          <w:rFonts w:ascii="SimSun" w:eastAsia="SimSun" w:hAnsi="SimSun" w:cs="Arial"/>
          <w:b/>
          <w:spacing w:val="-20"/>
          <w:lang w:val="zh-CN"/>
        </w:rPr>
        <w:t>VI.2.1</w:t>
      </w:r>
      <w:r w:rsidRPr="00FD5807">
        <w:rPr>
          <w:rFonts w:ascii="SimSun" w:eastAsia="SimSun" w:hAnsi="SimSun" w:cs="Arial"/>
          <w:b/>
          <w:spacing w:val="-20"/>
          <w:lang w:val="zh-CN"/>
        </w:rPr>
        <w:tab/>
      </w:r>
      <w:proofErr w:type="spellStart"/>
      <w:r w:rsidRPr="00351675">
        <w:rPr>
          <w:rFonts w:ascii="SimSun" w:eastAsia="SimSun" w:hAnsi="SimSun" w:cs="Arial"/>
          <w:b/>
          <w:color w:val="000000"/>
          <w:lang w:val="zh-CN"/>
        </w:rPr>
        <w:t>创收和可持续生活</w:t>
      </w:r>
      <w:proofErr w:type="spellEnd"/>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缔约国应努力认识、促进并增强非物质文化遗产对创收和社区、群体和个人可持续生活的贡献。</w:t>
      </w:r>
      <w:proofErr w:type="spellStart"/>
      <w:r w:rsidRPr="00351675">
        <w:rPr>
          <w:rFonts w:ascii="SimSun" w:eastAsia="SimSun" w:hAnsi="SimSun" w:cs="Arial"/>
          <w:lang w:val="zh-CN"/>
        </w:rPr>
        <w:t>为此</w:t>
      </w:r>
      <w:proofErr w:type="spellEnd"/>
      <w:r w:rsidRPr="00351675">
        <w:rPr>
          <w:rFonts w:ascii="SimSun" w:eastAsia="SimSun" w:hAnsi="SimSun" w:cs="Arial"/>
          <w:lang w:val="zh-CN"/>
        </w:rPr>
        <w:t>，</w:t>
      </w:r>
      <w:r w:rsidRPr="00351675">
        <w:rPr>
          <w:rFonts w:ascii="SimSun" w:eastAsia="SimSun" w:hAnsi="SimSun" w:cs="Arial"/>
          <w:lang w:val="zh-CN" w:eastAsia="zh-CN"/>
        </w:rPr>
        <w:t>鼓励各缔约国</w:t>
      </w:r>
      <w:r w:rsidRPr="00351675">
        <w:rPr>
          <w:rFonts w:ascii="SimSun" w:eastAsia="SimSun" w:hAnsi="SimSun" w:cs="Arial"/>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培养科学研究和调查方法，包括社区和团体自行开展的，旨在分析和评估非物质文化遗产为创收和相关社区、群体和个人可持续生活带来的机遇，特别是其对其他形式收入的补充作用；</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127C19"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127C19">
        <w:rPr>
          <w:rFonts w:ascii="SimSun" w:eastAsia="SimSun" w:hAnsi="SimSun" w:cs="Arial"/>
          <w:lang w:val="zh-CN" w:eastAsia="zh-CN"/>
        </w:rPr>
        <w:t>为社区、群体和个人创收和维持其生计提供更多机会</w:t>
      </w:r>
      <w:r>
        <w:rPr>
          <w:rFonts w:ascii="SimSun" w:eastAsia="SimSun" w:hAnsi="SimSun" w:cs="Arial" w:hint="eastAsia"/>
          <w:lang w:val="zh-CN" w:eastAsia="zh-CN"/>
        </w:rPr>
        <w:t>以保证非物质文化遗产的</w:t>
      </w:r>
      <w:r w:rsidRPr="00127C19">
        <w:rPr>
          <w:rFonts w:ascii="SimSun" w:eastAsia="SimSun" w:hAnsi="SimSun" w:cs="Arial"/>
          <w:lang w:val="zh-CN" w:eastAsia="zh-CN"/>
        </w:rPr>
        <w:t>可持续实践、传播和保护；</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确保相关社区、群体和个人是其非物质文化遗产所带来收入的主要受益人，且其收入不会被剥夺，特别是不可因以为他人创收为目的而被剥夺。</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VI.2.2</w:t>
      </w:r>
      <w:r w:rsidRPr="00FD5807">
        <w:rPr>
          <w:rFonts w:ascii="SimSun" w:eastAsia="SimSun" w:hAnsi="SimSun" w:cs="Arial"/>
          <w:b/>
          <w:spacing w:val="-20"/>
          <w:lang w:val="zh-CN"/>
        </w:rPr>
        <w:tab/>
      </w:r>
      <w:r w:rsidRPr="00351675">
        <w:rPr>
          <w:rFonts w:ascii="SimSun" w:eastAsia="SimSun" w:hAnsi="SimSun" w:cs="Arial"/>
          <w:b/>
          <w:color w:val="000000"/>
          <w:lang w:val="zh-CN" w:eastAsia="zh-CN"/>
        </w:rPr>
        <w:t>生产性就业和体面工作</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 xml:space="preserve">缔约国应努力认识、促进并增强非物质文化遗产对社区、群体和个人生产性体面就业的贡献。为此，鼓励各缔约国： </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hint="eastAsia"/>
          <w:lang w:val="zh-CN" w:eastAsia="zh-CN"/>
        </w:rPr>
        <w:t>促进</w:t>
      </w:r>
      <w:r w:rsidRPr="00351675">
        <w:rPr>
          <w:rFonts w:ascii="SimSun" w:eastAsia="SimSun" w:hAnsi="SimSun" w:cs="Arial"/>
          <w:lang w:val="zh-CN" w:eastAsia="zh-CN"/>
        </w:rPr>
        <w:t>科学研究和调查方法，包括社区和团体自行开展的，旨在分析和评估非物质文化遗产为相关社区、团体和个人带来生产性就业和体面工作的机会，重点关注其对家庭和家居情况的适应性及其与其他形式职业的关系；</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采取适当的法律、技术、行政和金融措施，包括税收优惠：</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促进社区、群体和个人在实践和传播非物质文化遗产过程中的生产性就业和体面工作，同时加强其社会保障和社会福利；</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确保相关社区、群体和个人是与其非物质文化遗产相关的工作机会的主要受益人，且其机会不会被剥夺，特别是不可以为他人创造机会之目的而被剥夺。</w:t>
      </w:r>
    </w:p>
    <w:p w:rsidR="00761304" w:rsidRPr="00351675" w:rsidRDefault="00761304" w:rsidP="00761304">
      <w:pPr>
        <w:keepNext/>
        <w:spacing w:before="360" w:after="120"/>
        <w:ind w:left="1418" w:hanging="851"/>
        <w:jc w:val="both"/>
        <w:rPr>
          <w:rFonts w:ascii="SimSun" w:eastAsia="SimSun" w:hAnsi="SimSun" w:cs="Arial"/>
          <w:b/>
          <w:color w:val="000000"/>
          <w:lang w:val="zh-CN" w:eastAsia="zh-CN"/>
        </w:rPr>
      </w:pPr>
      <w:r w:rsidRPr="00FD5807">
        <w:rPr>
          <w:rFonts w:ascii="SimSun" w:eastAsia="SimSun" w:hAnsi="SimSun" w:cs="Arial"/>
          <w:b/>
          <w:spacing w:val="-20"/>
          <w:lang w:val="zh-CN"/>
        </w:rPr>
        <w:t>VI.2.3</w:t>
      </w:r>
      <w:r w:rsidRPr="00FD5807">
        <w:rPr>
          <w:rFonts w:ascii="SimSun" w:eastAsia="SimSun" w:hAnsi="SimSun" w:cs="Arial"/>
          <w:b/>
          <w:spacing w:val="-20"/>
          <w:lang w:val="zh-CN"/>
        </w:rPr>
        <w:tab/>
      </w:r>
      <w:r w:rsidRPr="00351675">
        <w:rPr>
          <w:rFonts w:ascii="SimSun" w:eastAsia="SimSun" w:hAnsi="SimSun" w:cs="Arial"/>
          <w:b/>
          <w:color w:val="000000"/>
          <w:lang w:val="zh-CN" w:eastAsia="zh-CN"/>
        </w:rPr>
        <w:t>旅游业对非物质文化遗产的影响，及非物质文化遗产对旅游业的影响</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缔约国应努力确保国家、公共或私营机构承接的任何与旅游业相关的活动应全面展现对其领土内非物质文化遗产和对相关社区、群体和个人权利、愿望和希望的尊重。</w:t>
      </w:r>
      <w:proofErr w:type="spellStart"/>
      <w:r w:rsidRPr="00351675">
        <w:rPr>
          <w:rFonts w:ascii="SimSun" w:eastAsia="SimSun" w:hAnsi="SimSun" w:cs="Arial"/>
          <w:lang w:val="zh-CN"/>
        </w:rPr>
        <w:t>为此，鼓励各缔约国</w:t>
      </w:r>
      <w:proofErr w:type="spellEnd"/>
      <w:r w:rsidRPr="00351675">
        <w:rPr>
          <w:rFonts w:ascii="SimSun" w:eastAsia="SimSun" w:hAnsi="SimSun" w:cs="Arial"/>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概括或具体评估非物质文化遗产对可持续发展旅游业的潜在作用及旅游业对非物质文化遗产及相关社区、团体和个人可持续发展的影响，重点关注在活动发起前预测其潜在影响；</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351675" w:rsidRDefault="00761304" w:rsidP="00017A31">
      <w:pPr>
        <w:numPr>
          <w:ilvl w:val="2"/>
          <w:numId w:val="5"/>
        </w:numPr>
        <w:autoSpaceDE w:val="0"/>
        <w:autoSpaceDN w:val="0"/>
        <w:adjustRightInd w:val="0"/>
        <w:spacing w:after="120" w:line="240" w:lineRule="auto"/>
        <w:ind w:left="2127" w:hanging="284"/>
        <w:jc w:val="both"/>
        <w:rPr>
          <w:rFonts w:ascii="SimSun" w:eastAsia="SimSun" w:hAnsi="SimSun" w:cs="Arial"/>
          <w:lang w:val="zh-CN" w:eastAsia="zh-CN"/>
        </w:rPr>
      </w:pPr>
      <w:r w:rsidRPr="00351675">
        <w:rPr>
          <w:rFonts w:ascii="SimSun" w:eastAsia="SimSun" w:hAnsi="SimSun" w:cs="Arial"/>
          <w:lang w:val="zh-CN" w:eastAsia="zh-CN"/>
        </w:rPr>
        <w:t>确保相关社区、团体和个人是任何与非物质文化遗产相关旅游业的主要受益人，同时促进其在旅游业管理中的重要作用；</w:t>
      </w:r>
    </w:p>
    <w:p w:rsidR="00761304" w:rsidRPr="00351675" w:rsidRDefault="00761304" w:rsidP="00017A31">
      <w:pPr>
        <w:numPr>
          <w:ilvl w:val="2"/>
          <w:numId w:val="5"/>
        </w:numPr>
        <w:autoSpaceDE w:val="0"/>
        <w:autoSpaceDN w:val="0"/>
        <w:adjustRightInd w:val="0"/>
        <w:spacing w:after="120" w:line="240" w:lineRule="auto"/>
        <w:ind w:left="2127" w:hanging="284"/>
        <w:jc w:val="both"/>
        <w:rPr>
          <w:rFonts w:ascii="SimSun" w:eastAsia="SimSun" w:hAnsi="SimSun" w:cs="Arial"/>
          <w:lang w:val="zh-CN" w:eastAsia="zh-CN"/>
        </w:rPr>
      </w:pPr>
      <w:r w:rsidRPr="00351675">
        <w:rPr>
          <w:rFonts w:ascii="SimSun" w:eastAsia="SimSun" w:hAnsi="SimSun" w:cs="Arial"/>
          <w:lang w:val="zh-CN" w:eastAsia="zh-CN"/>
        </w:rPr>
        <w:t>确保文化遗产的活性、社会功能和文化含义不会因旅游业削减或受到威胁；</w:t>
      </w:r>
    </w:p>
    <w:p w:rsidR="00761304" w:rsidRPr="00351675" w:rsidRDefault="00761304" w:rsidP="00017A31">
      <w:pPr>
        <w:numPr>
          <w:ilvl w:val="2"/>
          <w:numId w:val="5"/>
        </w:numPr>
        <w:autoSpaceDE w:val="0"/>
        <w:autoSpaceDN w:val="0"/>
        <w:adjustRightInd w:val="0"/>
        <w:spacing w:after="120" w:line="240" w:lineRule="auto"/>
        <w:ind w:left="2127" w:hanging="284"/>
        <w:jc w:val="both"/>
        <w:rPr>
          <w:rFonts w:ascii="SimSun" w:eastAsia="SimSun" w:hAnsi="SimSun" w:cs="Arial"/>
          <w:lang w:val="zh-CN" w:eastAsia="zh-CN"/>
        </w:rPr>
      </w:pPr>
      <w:r w:rsidRPr="00351675">
        <w:rPr>
          <w:rFonts w:ascii="SimSun" w:eastAsia="SimSun" w:hAnsi="SimSun" w:cs="Arial"/>
          <w:lang w:val="zh-CN" w:eastAsia="zh-CN"/>
        </w:rPr>
        <w:t>指导干预旅游业相关人士和游客行为。</w:t>
      </w:r>
    </w:p>
    <w:p w:rsidR="00761304" w:rsidRPr="00FD5807" w:rsidRDefault="00761304" w:rsidP="00017A31">
      <w:pPr>
        <w:keepNext/>
        <w:tabs>
          <w:tab w:val="left" w:pos="1134"/>
        </w:tabs>
        <w:spacing w:before="360" w:after="120"/>
        <w:ind w:left="567" w:hanging="567"/>
        <w:jc w:val="both"/>
        <w:rPr>
          <w:rFonts w:ascii="SimSun" w:eastAsia="SimSun" w:hAnsi="SimSun" w:cs="Arial"/>
          <w:b/>
          <w:lang w:val="zh-CN"/>
        </w:rPr>
      </w:pPr>
      <w:r w:rsidRPr="00FD5807">
        <w:rPr>
          <w:rFonts w:ascii="SimSun" w:eastAsia="SimSun" w:hAnsi="SimSun" w:cs="Arial"/>
          <w:b/>
          <w:lang w:val="zh-CN"/>
        </w:rPr>
        <w:t>VI.3</w:t>
      </w:r>
      <w:r w:rsidRPr="00FD5807">
        <w:rPr>
          <w:rFonts w:ascii="SimSun" w:eastAsia="SimSun" w:hAnsi="SimSun" w:cs="Arial"/>
          <w:b/>
          <w:lang w:val="zh-CN"/>
        </w:rPr>
        <w:tab/>
      </w:r>
      <w:proofErr w:type="spellStart"/>
      <w:r w:rsidRPr="00FD5807">
        <w:rPr>
          <w:rFonts w:ascii="SimSun" w:eastAsia="SimSun" w:hAnsi="SimSun" w:cs="Arial"/>
          <w:b/>
          <w:lang w:val="zh-CN"/>
        </w:rPr>
        <w:t>环境的可持续发展</w:t>
      </w:r>
      <w:proofErr w:type="spellEnd"/>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鼓励缔约国认识</w:t>
      </w:r>
      <w:r>
        <w:rPr>
          <w:rFonts w:ascii="SimSun" w:eastAsia="SimSun" w:hAnsi="SimSun" w:cs="Arial" w:hint="eastAsia"/>
          <w:lang w:val="zh-CN" w:eastAsia="zh-CN"/>
        </w:rPr>
        <w:t>到保护</w:t>
      </w:r>
      <w:r w:rsidRPr="00351675">
        <w:rPr>
          <w:rFonts w:ascii="SimSun" w:eastAsia="SimSun" w:hAnsi="SimSun" w:cs="Arial"/>
          <w:lang w:val="zh-CN" w:eastAsia="zh-CN"/>
        </w:rPr>
        <w:t>非物质文化遗产对环境可持续性保护的贡献，</w:t>
      </w:r>
      <w:r>
        <w:rPr>
          <w:rFonts w:ascii="SimSun" w:eastAsia="SimSun" w:hAnsi="SimSun" w:cs="Arial" w:hint="eastAsia"/>
          <w:lang w:val="zh-CN" w:eastAsia="zh-CN"/>
        </w:rPr>
        <w:t>并</w:t>
      </w:r>
      <w:r w:rsidRPr="00351675">
        <w:rPr>
          <w:rFonts w:ascii="SimSun" w:eastAsia="SimSun" w:hAnsi="SimSun" w:cs="Arial"/>
          <w:lang w:val="zh-CN" w:eastAsia="zh-CN"/>
        </w:rPr>
        <w:t>认识到环境可持续性需要</w:t>
      </w:r>
      <w:r>
        <w:rPr>
          <w:rFonts w:ascii="SimSun" w:eastAsia="SimSun" w:hAnsi="SimSun" w:cs="Arial" w:hint="eastAsia"/>
          <w:lang w:val="zh-CN" w:eastAsia="zh-CN"/>
        </w:rPr>
        <w:t>确保</w:t>
      </w:r>
      <w:r w:rsidRPr="00351675">
        <w:rPr>
          <w:rFonts w:ascii="SimSun" w:eastAsia="SimSun" w:hAnsi="SimSun" w:cs="Arial"/>
          <w:lang w:val="zh-CN" w:eastAsia="zh-CN"/>
        </w:rPr>
        <w:t>可持续管理自然资源和保护生物多样性</w:t>
      </w:r>
      <w:r>
        <w:rPr>
          <w:rFonts w:ascii="SimSun" w:eastAsia="SimSun" w:hAnsi="SimSun" w:cs="Arial" w:hint="eastAsia"/>
          <w:lang w:val="zh-CN" w:eastAsia="zh-CN"/>
        </w:rPr>
        <w:t>，</w:t>
      </w:r>
      <w:r w:rsidRPr="00351675">
        <w:rPr>
          <w:rFonts w:ascii="SimSun" w:eastAsia="SimSun" w:hAnsi="SimSun" w:cs="Arial"/>
          <w:lang w:val="zh-CN" w:eastAsia="zh-CN"/>
        </w:rPr>
        <w:t>这些</w:t>
      </w:r>
      <w:r>
        <w:rPr>
          <w:rFonts w:ascii="SimSun" w:eastAsia="SimSun" w:hAnsi="SimSun" w:cs="Arial" w:hint="eastAsia"/>
          <w:lang w:val="zh-CN" w:eastAsia="zh-CN"/>
        </w:rPr>
        <w:t>可通过</w:t>
      </w:r>
      <w:r w:rsidRPr="00351675">
        <w:rPr>
          <w:rFonts w:ascii="SimSun" w:eastAsia="SimSun" w:hAnsi="SimSun" w:cs="Arial"/>
          <w:lang w:val="zh-CN" w:eastAsia="zh-CN"/>
        </w:rPr>
        <w:t>对气候变化、自然灾害、环境和资源限制的科学认识和知识共享，恢复和加强弱势群体面对气候变化和自然灾害能力</w:t>
      </w:r>
      <w:r>
        <w:rPr>
          <w:rFonts w:ascii="SimSun" w:eastAsia="SimSun" w:hAnsi="SimSun" w:cs="Arial" w:hint="eastAsia"/>
          <w:lang w:val="zh-CN" w:eastAsia="zh-CN"/>
        </w:rPr>
        <w:t>来实现</w:t>
      </w:r>
      <w:r w:rsidRPr="00351675">
        <w:rPr>
          <w:rFonts w:ascii="SimSun" w:eastAsia="SimSun" w:hAnsi="SimSun" w:cs="Arial"/>
          <w:lang w:val="zh-CN" w:eastAsia="zh-CN"/>
        </w:rPr>
        <w:t>。</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VI.3.1</w:t>
      </w:r>
      <w:r w:rsidRPr="00FD5807">
        <w:rPr>
          <w:rFonts w:ascii="SimSun" w:eastAsia="SimSun" w:hAnsi="SimSun" w:cs="Arial"/>
          <w:b/>
          <w:spacing w:val="-20"/>
          <w:lang w:val="zh-CN"/>
        </w:rPr>
        <w:tab/>
      </w:r>
      <w:r w:rsidRPr="00351675">
        <w:rPr>
          <w:rFonts w:ascii="SimSun" w:eastAsia="SimSun" w:hAnsi="SimSun" w:cs="Arial"/>
          <w:b/>
          <w:color w:val="000000"/>
          <w:lang w:val="zh-CN" w:eastAsia="zh-CN"/>
        </w:rPr>
        <w:t>关于自然和宇宙的知识和实践</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确保认识、尊重、分享和增强被社区，群体和（某些情况下）个人视为非物质文化遗产一部分的有关自然和宇宙的知识和实践，这些知识和实践有助于环境可持续性认识能力的发展，利用其保护生物多样性和可持续管理自然资源的潜在角色。</w:t>
      </w:r>
      <w:proofErr w:type="spellStart"/>
      <w:r w:rsidRPr="00351675">
        <w:rPr>
          <w:rFonts w:ascii="SimSun" w:eastAsia="SimSun" w:hAnsi="SimSun" w:cs="Arial"/>
          <w:lang w:val="zh-CN"/>
        </w:rPr>
        <w:t>为此，鼓励各缔约国</w:t>
      </w:r>
      <w:proofErr w:type="spellEnd"/>
      <w:r w:rsidRPr="00351675">
        <w:rPr>
          <w:rFonts w:ascii="SimSun" w:eastAsia="SimSun" w:hAnsi="SimSun" w:cs="Arial"/>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将社区、群体和个人视为自然和宇宙相关知识的载体，并将其视为保护环境不可或缺的主体；</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hint="eastAsia"/>
          <w:lang w:val="zh-CN" w:eastAsia="zh-CN"/>
        </w:rPr>
        <w:t>促进</w:t>
      </w:r>
      <w:r w:rsidRPr="00351675">
        <w:rPr>
          <w:rFonts w:ascii="SimSun" w:eastAsia="SimSun" w:hAnsi="SimSun" w:cs="Arial"/>
          <w:lang w:val="zh-CN" w:eastAsia="zh-CN"/>
        </w:rPr>
        <w:t>科学研究和调查方法，包括社区和团体自身所进行的，旨在了解保护生物多样性、自然资源管理和资源可持续利用系统。这些被社区、群体和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个人视为非物质文化遗产的一部分，在促进国际合作过程中，为识别和分享最佳实践展示了它们的有效性；</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促进有关宇宙和自然传统知识的获取和传播，同时尊重获取其特定方面的风俗习惯；</w:t>
      </w:r>
    </w:p>
    <w:p w:rsidR="00761304" w:rsidRPr="00351675"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节约和保护其存在对表现非物质文化遗产来说属必要的自然空间。</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VI.3.2</w:t>
      </w:r>
      <w:r w:rsidRPr="00FD5807">
        <w:rPr>
          <w:rFonts w:ascii="SimSun" w:eastAsia="SimSun" w:hAnsi="SimSun" w:cs="Arial"/>
          <w:b/>
          <w:spacing w:val="-20"/>
          <w:lang w:val="zh-CN"/>
        </w:rPr>
        <w:tab/>
      </w:r>
      <w:r w:rsidRPr="00351675">
        <w:rPr>
          <w:rFonts w:ascii="SimSun" w:eastAsia="SimSun" w:hAnsi="SimSun" w:cs="Arial"/>
          <w:b/>
          <w:color w:val="000000"/>
          <w:lang w:val="zh-CN" w:eastAsia="zh-CN"/>
        </w:rPr>
        <w:t xml:space="preserve">环境对非物质文化遗产保护的影响 </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351675">
        <w:rPr>
          <w:rFonts w:ascii="SimSun" w:eastAsia="SimSun" w:hAnsi="SimSun" w:cs="Arial"/>
          <w:lang w:val="zh-CN" w:eastAsia="zh-CN"/>
        </w:rPr>
        <w:t>缔约国应努力识别非物质文化遗产实践和保护活动中潜在和实际的环境影响，特别注意环境影响加剧可能造成的后果。为此，鼓励各缔约国：</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促进科学研究和调查方法，包括社区和团体自身所进行的，旨在了解该等影响；</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采取适当的法律、技术、行政和金融措施以鼓励环境友好实践，减轻任何有可能的有害影响。</w:t>
      </w:r>
    </w:p>
    <w:p w:rsidR="00761304" w:rsidRPr="00351675" w:rsidRDefault="00761304" w:rsidP="00761304">
      <w:pPr>
        <w:keepNext/>
        <w:spacing w:before="360" w:after="120"/>
        <w:ind w:firstLine="567"/>
        <w:jc w:val="both"/>
        <w:rPr>
          <w:rFonts w:ascii="SimSun" w:eastAsia="SimSun" w:hAnsi="SimSun" w:cs="Arial"/>
          <w:b/>
          <w:color w:val="000000"/>
          <w:lang w:val="zh-CN" w:eastAsia="zh-CN"/>
        </w:rPr>
      </w:pPr>
      <w:r w:rsidRPr="00FD5807">
        <w:rPr>
          <w:rFonts w:ascii="SimSun" w:eastAsia="SimSun" w:hAnsi="SimSun" w:cs="Arial"/>
          <w:b/>
          <w:spacing w:val="-20"/>
          <w:lang w:val="zh-CN"/>
        </w:rPr>
        <w:t>VI.3.3</w:t>
      </w:r>
      <w:r w:rsidRPr="00FD5807">
        <w:rPr>
          <w:rFonts w:ascii="SimSun" w:eastAsia="SimSun" w:hAnsi="SimSun" w:cs="Arial"/>
          <w:b/>
          <w:spacing w:val="-20"/>
          <w:lang w:val="zh-CN"/>
        </w:rPr>
        <w:tab/>
      </w:r>
      <w:r w:rsidRPr="00351675">
        <w:rPr>
          <w:rFonts w:ascii="SimSun" w:eastAsia="SimSun" w:hAnsi="SimSun" w:cs="Arial"/>
          <w:b/>
          <w:color w:val="000000"/>
          <w:lang w:val="zh-CN" w:eastAsia="zh-CN"/>
        </w:rPr>
        <w:t>基于社区的抵御自然灾害和气候变化能力</w:t>
      </w:r>
    </w:p>
    <w:p w:rsidR="00761304" w:rsidRPr="00351675"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rPr>
      </w:pPr>
      <w:r w:rsidRPr="00351675">
        <w:rPr>
          <w:rFonts w:ascii="SimSun" w:eastAsia="SimSun" w:hAnsi="SimSun" w:cs="Arial"/>
          <w:lang w:val="zh-CN" w:eastAsia="zh-CN"/>
        </w:rPr>
        <w:t>缔约国应努力确保承认、尊重、分享和增强地球科学相关知识和实践，尤其是气候，并利用他们的潜力促进风险的减少，自然灾害后的恢复，特别是加强社会凝聚力和减轻气候变化影响。</w:t>
      </w:r>
      <w:proofErr w:type="spellStart"/>
      <w:r w:rsidRPr="00351675">
        <w:rPr>
          <w:rFonts w:ascii="SimSun" w:eastAsia="SimSun" w:hAnsi="SimSun" w:cs="Arial"/>
          <w:lang w:val="zh-CN"/>
        </w:rPr>
        <w:t>为此，鼓励各缔约国</w:t>
      </w:r>
      <w:proofErr w:type="spellEnd"/>
      <w:r w:rsidRPr="00351675">
        <w:rPr>
          <w:rFonts w:ascii="SimSun" w:eastAsia="SimSun" w:hAnsi="SimSun" w:cs="Arial"/>
          <w:lang w:val="zh-CN"/>
        </w:rPr>
        <w:t>：</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将社区、群体和个人视为有关地球科学传统知识的载体，尤其是气候；</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促进科学研究和调查方法，包括社区和团体自行开展的，旨在了解和证明社区、群体和（某些情况下）个人视为其非物质文化遗产一部分的有关减少灾害风险、灾后恢复、气候适应和缓解气候变化的知识的有效性，同时强化社区、群体和个人面对现有知识可能无法解决的气候变化相关挑战的能力；</w:t>
      </w:r>
    </w:p>
    <w:p w:rsidR="00761304" w:rsidRPr="00351675"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351675">
        <w:rPr>
          <w:rFonts w:ascii="SimSun" w:eastAsia="SimSun" w:hAnsi="SimSun" w:cs="Arial"/>
          <w:lang w:val="zh-CN" w:eastAsia="zh-CN"/>
        </w:rPr>
        <w:t>采取适当的法律、技术、行政和金融措施以：</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351675">
        <w:rPr>
          <w:rFonts w:ascii="SimSun" w:eastAsia="SimSun" w:hAnsi="SimSun" w:cs="Arial"/>
          <w:lang w:val="zh-CN" w:eastAsia="zh-CN"/>
        </w:rPr>
        <w:t>促进被社区、群体和</w:t>
      </w:r>
      <w:r w:rsidRPr="00351675">
        <w:rPr>
          <w:rFonts w:ascii="SimSun" w:eastAsia="SimSun" w:hAnsi="SimSun" w:cs="Arial" w:hint="eastAsia"/>
          <w:lang w:val="zh-CN" w:eastAsia="zh-CN"/>
        </w:rPr>
        <w:t>有关</w:t>
      </w:r>
      <w:r w:rsidRPr="00351675">
        <w:rPr>
          <w:rFonts w:ascii="SimSun" w:eastAsia="SimSun" w:hAnsi="SimSun" w:cs="Arial"/>
          <w:lang w:val="zh-CN" w:eastAsia="zh-CN"/>
        </w:rPr>
        <w:t>个人视为其非物质文化遗产一部分的地球和气候相关</w:t>
      </w:r>
      <w:r w:rsidRPr="00E058B1">
        <w:rPr>
          <w:rFonts w:ascii="SimSun" w:eastAsia="SimSun" w:hAnsi="SimSun" w:cs="Arial"/>
          <w:lang w:val="zh-CN" w:eastAsia="zh-CN"/>
        </w:rPr>
        <w:t>知识的获取和传播，同时尊重调整获取其特定方面的风俗习惯；</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将具有此类知识的社区、群体和个人充分整合进减少灾害风险、灾后恢复与适应和缓解气候变化的体系和项目中。</w:t>
      </w:r>
    </w:p>
    <w:p w:rsidR="00761304" w:rsidRPr="00E058B1" w:rsidRDefault="00761304" w:rsidP="00761304">
      <w:pPr>
        <w:keepNext/>
        <w:spacing w:before="360" w:after="120"/>
        <w:ind w:left="567" w:hanging="567"/>
        <w:jc w:val="both"/>
        <w:rPr>
          <w:rFonts w:ascii="SimSun" w:eastAsia="SimSun" w:hAnsi="SimSun" w:cs="Arial"/>
          <w:b/>
          <w:lang w:val="zh-CN" w:eastAsia="zh-CN"/>
        </w:rPr>
      </w:pPr>
      <w:r w:rsidRPr="00E058B1">
        <w:rPr>
          <w:rFonts w:ascii="SimSun" w:eastAsia="SimSun" w:hAnsi="SimSun" w:cs="Arial"/>
          <w:b/>
          <w:lang w:val="zh-CN" w:eastAsia="zh-CN"/>
        </w:rPr>
        <w:t>VI.4</w:t>
      </w:r>
      <w:r w:rsidRPr="00E058B1">
        <w:rPr>
          <w:rFonts w:ascii="SimSun" w:eastAsia="SimSun" w:hAnsi="SimSun" w:cs="Arial"/>
          <w:b/>
          <w:lang w:val="zh-CN" w:eastAsia="zh-CN"/>
        </w:rPr>
        <w:tab/>
      </w:r>
      <w:r w:rsidRPr="00E058B1">
        <w:rPr>
          <w:rFonts w:ascii="SimSun" w:eastAsia="SimSun" w:hAnsi="SimSun" w:cs="Arial" w:hint="eastAsia"/>
          <w:b/>
          <w:lang w:eastAsia="zh-CN"/>
        </w:rPr>
        <w:t>非物质文化遗产与</w:t>
      </w:r>
      <w:r w:rsidRPr="00E058B1">
        <w:rPr>
          <w:rFonts w:ascii="SimSun" w:eastAsia="SimSun" w:hAnsi="SimSun" w:cs="Arial"/>
          <w:b/>
          <w:lang w:val="zh-CN" w:eastAsia="zh-CN"/>
        </w:rPr>
        <w:t>和平</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hint="eastAsia"/>
          <w:lang w:val="zh-CN" w:eastAsia="zh-CN"/>
        </w:rPr>
        <w:t>鼓励缔约国认识到非物质文化遗产保护的贡献，以推动创建和平、公正、包容和人权（包括发展权）得到尊重的社会。没有和平与安全，就不可能有可持续发展；没有可持续发展，就可能不会有和平与安全。</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应当努力认识、促进并加强非物质文化遗产的实践、表演和表现形式，其核心为创建和平和构建和平，将社区、群体和个人联系在一起，并确保其之间的交流、对话和理解。缔约国应进一步努力充分发挥保护活动对和平建设所做的贡献。</w:t>
      </w:r>
    </w:p>
    <w:p w:rsidR="00761304" w:rsidRPr="00E058B1" w:rsidRDefault="00761304" w:rsidP="00761304">
      <w:pPr>
        <w:keepNext/>
        <w:spacing w:before="360" w:after="120"/>
        <w:ind w:firstLine="567"/>
        <w:jc w:val="both"/>
        <w:rPr>
          <w:rFonts w:ascii="SimSun" w:eastAsia="SimSun" w:hAnsi="SimSun" w:cs="Arial"/>
          <w:b/>
          <w:color w:val="000000"/>
          <w:lang w:val="zh-CN"/>
        </w:rPr>
      </w:pPr>
      <w:r w:rsidRPr="00E058B1">
        <w:rPr>
          <w:rFonts w:ascii="SimSun" w:eastAsia="SimSun" w:hAnsi="SimSun" w:cs="Arial"/>
          <w:b/>
          <w:spacing w:val="-20"/>
          <w:lang w:val="zh-CN"/>
        </w:rPr>
        <w:t>VI.4.1</w:t>
      </w:r>
      <w:r w:rsidRPr="00E058B1">
        <w:rPr>
          <w:rFonts w:ascii="SimSun" w:eastAsia="SimSun" w:hAnsi="SimSun" w:cs="Arial"/>
          <w:b/>
          <w:spacing w:val="-20"/>
          <w:lang w:val="zh-CN"/>
        </w:rPr>
        <w:tab/>
      </w:r>
      <w:proofErr w:type="spellStart"/>
      <w:r w:rsidRPr="00E058B1">
        <w:rPr>
          <w:rFonts w:ascii="SimSun" w:eastAsia="SimSun" w:hAnsi="SimSun" w:cs="Arial"/>
          <w:b/>
          <w:color w:val="000000"/>
          <w:lang w:val="zh-CN"/>
        </w:rPr>
        <w:t>社会凝聚力和公平</w:t>
      </w:r>
      <w:proofErr w:type="spellEnd"/>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应当努力认识并促进保护非物质文化遗产对社会凝聚力所做的贡献，克服一切形式的歧视，并以一种包容的方式，加强社区和团体的社会组织。为此，鼓励缔约国对于有助于社区、群体和个人超越不同性别、肤色、种族、起源、阶层和地区的那些实践，表现形式和知识给予特别关注，以及对包括</w:t>
      </w:r>
      <w:r w:rsidRPr="00E058B1">
        <w:rPr>
          <w:rFonts w:ascii="SimSun" w:eastAsia="SimSun" w:hAnsi="SimSun" w:cs="Arial" w:hint="eastAsia"/>
          <w:lang w:val="zh-CN" w:eastAsia="zh-CN"/>
        </w:rPr>
        <w:t>土著居民</w:t>
      </w:r>
      <w:r w:rsidRPr="00E058B1">
        <w:rPr>
          <w:rFonts w:ascii="SimSun" w:eastAsia="SimSun" w:hAnsi="SimSun" w:cs="Arial"/>
          <w:lang w:val="zh-CN" w:eastAsia="zh-CN"/>
        </w:rPr>
        <w:t>、</w:t>
      </w:r>
      <w:r w:rsidRPr="00E058B1">
        <w:rPr>
          <w:rFonts w:ascii="SimSun" w:eastAsia="SimSun" w:hAnsi="SimSun" w:cs="Arial" w:hint="eastAsia"/>
          <w:lang w:val="zh-CN" w:eastAsia="zh-CN"/>
        </w:rPr>
        <w:t>（移入或移出的）</w:t>
      </w:r>
      <w:r w:rsidRPr="00E058B1">
        <w:rPr>
          <w:rFonts w:ascii="SimSun" w:eastAsia="SimSun" w:hAnsi="SimSun" w:cs="Arial"/>
          <w:lang w:val="zh-CN" w:eastAsia="zh-CN"/>
        </w:rPr>
        <w:t>移民和难民、不同年龄及性别的人、残疾人和边缘化群体成员的那些具有广泛包容性的行业和社会阶层给予特别关注。</w:t>
      </w:r>
    </w:p>
    <w:p w:rsidR="00761304" w:rsidRPr="00E058B1" w:rsidRDefault="00761304" w:rsidP="00761304">
      <w:pPr>
        <w:keepNext/>
        <w:spacing w:before="360" w:after="120"/>
        <w:ind w:firstLine="567"/>
        <w:jc w:val="both"/>
        <w:rPr>
          <w:rFonts w:ascii="SimSun" w:eastAsia="SimSun" w:hAnsi="SimSun" w:cs="Arial"/>
          <w:b/>
          <w:color w:val="000000"/>
          <w:lang w:val="zh-CN"/>
        </w:rPr>
      </w:pPr>
      <w:r w:rsidRPr="00E058B1">
        <w:rPr>
          <w:rFonts w:ascii="SimSun" w:eastAsia="SimSun" w:hAnsi="SimSun" w:cs="Arial"/>
          <w:b/>
          <w:spacing w:val="-20"/>
          <w:lang w:val="zh-CN"/>
        </w:rPr>
        <w:t>VI.4.2</w:t>
      </w:r>
      <w:r w:rsidRPr="00E058B1">
        <w:rPr>
          <w:rFonts w:ascii="SimSun" w:eastAsia="SimSun" w:hAnsi="SimSun" w:cs="Arial"/>
          <w:b/>
          <w:spacing w:val="-20"/>
          <w:lang w:val="zh-CN"/>
        </w:rPr>
        <w:tab/>
      </w:r>
      <w:proofErr w:type="spellStart"/>
      <w:r w:rsidRPr="00E058B1">
        <w:rPr>
          <w:rFonts w:ascii="SimSun" w:eastAsia="SimSun" w:hAnsi="SimSun" w:cs="Arial"/>
          <w:b/>
          <w:color w:val="000000"/>
          <w:lang w:val="zh-CN"/>
        </w:rPr>
        <w:t>预防和解决纠纷</w:t>
      </w:r>
      <w:proofErr w:type="spellEnd"/>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w:t>
      </w:r>
      <w:r w:rsidRPr="00E058B1">
        <w:rPr>
          <w:rFonts w:ascii="SimSun" w:eastAsia="SimSun" w:hAnsi="SimSun" w:cs="Arial" w:hint="eastAsia"/>
          <w:lang w:val="zh-CN" w:eastAsia="zh-CN"/>
        </w:rPr>
        <w:t>应致力于</w:t>
      </w:r>
      <w:r w:rsidRPr="00E058B1">
        <w:rPr>
          <w:rFonts w:ascii="SimSun" w:eastAsia="SimSun" w:hAnsi="SimSun" w:cs="Arial"/>
          <w:lang w:val="zh-CN" w:eastAsia="zh-CN"/>
        </w:rPr>
        <w:t>认识、促进并加强非物质文化遗产可能对预防纠纷及和平解决冲突的贡献。为此，鼓励各缔约国：</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lang w:val="zh-CN" w:eastAsia="zh-CN"/>
        </w:rPr>
        <w:t>促进包括由社区和群体在内进行的科学研究和调查方法，此类科学研究和调查方法旨在展现非物质文化遗产之表现形式、实践及表演，以此实现纠纷预防及和平解决冲突；</w:t>
      </w:r>
    </w:p>
    <w:p w:rsidR="00761304" w:rsidRPr="00E058B1" w:rsidRDefault="00761304" w:rsidP="00017A31">
      <w:pPr>
        <w:keepNext/>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hint="eastAsia"/>
          <w:lang w:val="zh-CN" w:eastAsia="zh-CN"/>
        </w:rPr>
        <w:t>推动</w:t>
      </w:r>
      <w:r w:rsidRPr="00E058B1">
        <w:rPr>
          <w:rFonts w:ascii="SimSun" w:eastAsia="SimSun" w:hAnsi="SimSun" w:cs="Arial"/>
          <w:lang w:val="zh-CN" w:eastAsia="zh-CN"/>
        </w:rPr>
        <w:t>法律、技术、行政和金融措施</w:t>
      </w:r>
      <w:r w:rsidRPr="00E058B1">
        <w:rPr>
          <w:rFonts w:ascii="SimSun" w:eastAsia="SimSun" w:hAnsi="SimSun" w:cs="Arial" w:hint="eastAsia"/>
          <w:lang w:val="zh-CN" w:eastAsia="zh-CN"/>
        </w:rPr>
        <w:t>的通过</w:t>
      </w:r>
      <w:r w:rsidRPr="00E058B1">
        <w:rPr>
          <w:rFonts w:ascii="SimSun" w:eastAsia="SimSun" w:hAnsi="SimSun" w:cs="Arial"/>
          <w:lang w:val="zh-CN" w:eastAsia="zh-CN"/>
        </w:rPr>
        <w:t>以：</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支持此类表现形式、实践及表演；</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 xml:space="preserve">将其纳入公共方案及政策； </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降低其在冲突期间及冲突后的脆弱性；</w:t>
      </w:r>
    </w:p>
    <w:p w:rsidR="00761304" w:rsidRPr="00E058B1" w:rsidRDefault="00761304" w:rsidP="00017A31">
      <w:pPr>
        <w:numPr>
          <w:ilvl w:val="2"/>
          <w:numId w:val="5"/>
        </w:numPr>
        <w:tabs>
          <w:tab w:val="left" w:pos="2410"/>
        </w:tabs>
        <w:autoSpaceDE w:val="0"/>
        <w:autoSpaceDN w:val="0"/>
        <w:adjustRightInd w:val="0"/>
        <w:spacing w:after="120" w:line="240" w:lineRule="auto"/>
        <w:ind w:left="2268" w:hanging="425"/>
        <w:jc w:val="both"/>
        <w:rPr>
          <w:rFonts w:ascii="SimSun" w:eastAsia="SimSun" w:hAnsi="SimSun" w:cs="Arial"/>
          <w:lang w:val="zh-CN" w:eastAsia="zh-CN"/>
        </w:rPr>
      </w:pPr>
      <w:r w:rsidRPr="00E058B1">
        <w:rPr>
          <w:rFonts w:ascii="SimSun" w:eastAsia="SimSun" w:hAnsi="SimSun" w:cs="Arial"/>
          <w:lang w:val="zh-CN" w:eastAsia="zh-CN"/>
        </w:rPr>
        <w:t>将其视为对其他针对纠纷预防及和平解决冲突的法律及行政机制的补充。</w:t>
      </w:r>
    </w:p>
    <w:p w:rsidR="00761304" w:rsidRPr="00E058B1" w:rsidRDefault="00761304" w:rsidP="00761304">
      <w:pPr>
        <w:keepNext/>
        <w:spacing w:before="360" w:after="120"/>
        <w:ind w:firstLine="567"/>
        <w:jc w:val="both"/>
        <w:rPr>
          <w:rFonts w:ascii="SimSun" w:eastAsia="SimSun" w:hAnsi="SimSun" w:cs="Arial"/>
          <w:b/>
          <w:color w:val="000000"/>
          <w:lang w:val="zh-CN"/>
        </w:rPr>
      </w:pPr>
      <w:r w:rsidRPr="00E058B1">
        <w:rPr>
          <w:rFonts w:ascii="SimSun" w:eastAsia="SimSun" w:hAnsi="SimSun" w:cs="Arial"/>
          <w:b/>
          <w:spacing w:val="-20"/>
          <w:lang w:val="zh-CN"/>
        </w:rPr>
        <w:t>VI.4.3</w:t>
      </w:r>
      <w:r w:rsidRPr="00E058B1">
        <w:rPr>
          <w:rFonts w:ascii="SimSun" w:eastAsia="SimSun" w:hAnsi="SimSun" w:cs="Arial"/>
          <w:b/>
          <w:spacing w:val="-20"/>
          <w:lang w:val="zh-CN"/>
        </w:rPr>
        <w:tab/>
      </w:r>
      <w:proofErr w:type="spellStart"/>
      <w:r w:rsidRPr="00E058B1">
        <w:rPr>
          <w:rFonts w:ascii="SimSun" w:eastAsia="SimSun" w:hAnsi="SimSun" w:cs="Arial"/>
          <w:b/>
          <w:color w:val="000000"/>
          <w:lang w:val="zh-CN"/>
        </w:rPr>
        <w:t>恢复和平与安全</w:t>
      </w:r>
      <w:proofErr w:type="spellEnd"/>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各缔约国应致力于充分利用非物质文化遗产的潜在作用，以促进各方实现和平与和解、重建安全与安保，及恢复社区、团体与个人。为此，鼓励各缔约国：</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lang w:val="zh-CN" w:eastAsia="zh-CN"/>
        </w:rPr>
        <w:t>促进包括由社区和团体在内进行的科学研究和调查方法，旨在理解非物质文化遗产为促进各方实现和平与和解、重建安全与安保，及恢复社区、团体与个人作出的贡献；</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hint="eastAsia"/>
          <w:lang w:val="zh-CN" w:eastAsia="zh-CN"/>
        </w:rPr>
        <w:t>促进</w:t>
      </w:r>
      <w:r w:rsidRPr="00E058B1">
        <w:rPr>
          <w:rFonts w:ascii="SimSun" w:eastAsia="SimSun" w:hAnsi="SimSun" w:cs="Arial"/>
          <w:lang w:val="zh-CN" w:eastAsia="zh-CN"/>
        </w:rPr>
        <w:t>适当的法律、技术、行政和金融措施，将此类非物质文化遗产纳入公共方案及政策，旨在促进各方实现和平与和解、重建安全与安保，及恢复社区、团体与个人。</w:t>
      </w:r>
    </w:p>
    <w:p w:rsidR="00761304" w:rsidRPr="00E058B1" w:rsidRDefault="00761304" w:rsidP="00761304">
      <w:pPr>
        <w:keepNext/>
        <w:spacing w:before="360" w:after="120"/>
        <w:ind w:firstLine="567"/>
        <w:jc w:val="both"/>
        <w:rPr>
          <w:rFonts w:ascii="SimSun" w:eastAsia="SimSun" w:hAnsi="SimSun" w:cs="Arial"/>
          <w:b/>
          <w:color w:val="000000"/>
          <w:lang w:val="zh-CN" w:eastAsia="zh-CN"/>
        </w:rPr>
      </w:pPr>
      <w:r w:rsidRPr="00E058B1">
        <w:rPr>
          <w:rFonts w:ascii="SimSun" w:eastAsia="SimSun" w:hAnsi="SimSun" w:cs="Arial"/>
          <w:b/>
          <w:color w:val="000000"/>
          <w:lang w:val="zh-CN" w:eastAsia="zh-CN"/>
        </w:rPr>
        <w:t>VI.4.4</w:t>
      </w:r>
      <w:r w:rsidRPr="00E058B1">
        <w:rPr>
          <w:rFonts w:ascii="SimSun" w:eastAsia="SimSun" w:hAnsi="SimSun" w:cs="Arial"/>
          <w:b/>
          <w:color w:val="000000"/>
          <w:lang w:val="zh-CN" w:eastAsia="zh-CN"/>
        </w:rPr>
        <w:tab/>
        <w:t>实现持久和平</w:t>
      </w:r>
    </w:p>
    <w:p w:rsidR="00761304" w:rsidRPr="00E058B1" w:rsidRDefault="00761304" w:rsidP="00017A31">
      <w:pPr>
        <w:numPr>
          <w:ilvl w:val="0"/>
          <w:numId w:val="5"/>
        </w:numPr>
        <w:autoSpaceDE w:val="0"/>
        <w:autoSpaceDN w:val="0"/>
        <w:adjustRightInd w:val="0"/>
        <w:spacing w:after="120" w:line="240" w:lineRule="auto"/>
        <w:ind w:left="1134" w:hanging="567"/>
        <w:jc w:val="both"/>
        <w:rPr>
          <w:rFonts w:ascii="SimSun" w:eastAsia="SimSun" w:hAnsi="SimSun" w:cs="Arial"/>
          <w:lang w:val="zh-CN" w:eastAsia="zh-CN"/>
        </w:rPr>
      </w:pPr>
      <w:r w:rsidRPr="00E058B1">
        <w:rPr>
          <w:rFonts w:ascii="SimSun" w:eastAsia="SimSun" w:hAnsi="SimSun" w:cs="Arial"/>
          <w:lang w:val="zh-CN" w:eastAsia="zh-CN"/>
        </w:rPr>
        <w:t>缔约国应致力于承认、促进和提高由保护社区、团体及个人的非物质文化遗产而对实现持久和平作出的贡献。为此，</w:t>
      </w:r>
      <w:r w:rsidRPr="00E058B1">
        <w:rPr>
          <w:rFonts w:ascii="SimSun" w:eastAsia="SimSun" w:hAnsi="SimSun" w:cs="Arial" w:hint="eastAsia"/>
          <w:lang w:val="zh-CN" w:eastAsia="zh-CN"/>
        </w:rPr>
        <w:t>鼓励</w:t>
      </w:r>
      <w:r w:rsidRPr="00E058B1">
        <w:rPr>
          <w:rFonts w:ascii="SimSun" w:eastAsia="SimSun" w:hAnsi="SimSun" w:cs="Arial"/>
          <w:lang w:val="zh-CN" w:eastAsia="zh-CN"/>
        </w:rPr>
        <w:t>缔约国：</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hint="eastAsia"/>
          <w:lang w:val="zh-CN" w:eastAsia="zh-CN"/>
        </w:rPr>
        <w:t>保证对土著居</w:t>
      </w:r>
      <w:r w:rsidRPr="00E058B1">
        <w:rPr>
          <w:rFonts w:ascii="SimSun" w:eastAsia="SimSun" w:hAnsi="SimSun" w:cs="Arial"/>
          <w:lang w:val="zh-CN" w:eastAsia="zh-CN"/>
        </w:rPr>
        <w:t>民、</w:t>
      </w:r>
      <w:r w:rsidRPr="00E058B1">
        <w:rPr>
          <w:rFonts w:ascii="SimSun" w:eastAsia="SimSun" w:hAnsi="SimSun" w:cs="Arial" w:hint="eastAsia"/>
          <w:lang w:val="zh-CN" w:eastAsia="zh-CN"/>
        </w:rPr>
        <w:t>（移入或移出的）</w:t>
      </w:r>
      <w:r w:rsidRPr="00E058B1">
        <w:rPr>
          <w:rFonts w:ascii="SimSun" w:eastAsia="SimSun" w:hAnsi="SimSun" w:cs="Arial"/>
          <w:lang w:val="zh-CN" w:eastAsia="zh-CN"/>
        </w:rPr>
        <w:t>移民、难民、不同年龄和性别的人、残疾人及弱势团体成员</w:t>
      </w:r>
      <w:r w:rsidRPr="00E058B1">
        <w:rPr>
          <w:rFonts w:ascii="SimSun" w:eastAsia="SimSun" w:hAnsi="SimSun" w:cs="Arial" w:hint="eastAsia"/>
          <w:lang w:val="zh-CN" w:eastAsia="zh-CN"/>
        </w:rPr>
        <w:t>等的非物质文化遗产和其保护努力的尊重</w:t>
      </w:r>
      <w:r w:rsidRPr="00E058B1">
        <w:rPr>
          <w:rFonts w:ascii="SimSun" w:eastAsia="SimSun" w:hAnsi="SimSun" w:cs="Arial"/>
          <w:lang w:val="zh-CN" w:eastAsia="zh-CN"/>
        </w:rPr>
        <w:t>；</w:t>
      </w:r>
    </w:p>
    <w:p w:rsidR="00761304" w:rsidRPr="00E058B1" w:rsidRDefault="00761304" w:rsidP="00017A31">
      <w:pPr>
        <w:numPr>
          <w:ilvl w:val="1"/>
          <w:numId w:val="5"/>
        </w:numPr>
        <w:autoSpaceDE w:val="0"/>
        <w:autoSpaceDN w:val="0"/>
        <w:adjustRightInd w:val="0"/>
        <w:spacing w:after="120" w:line="240" w:lineRule="auto"/>
        <w:ind w:left="1701" w:hanging="567"/>
        <w:jc w:val="both"/>
        <w:rPr>
          <w:rFonts w:ascii="SimSun" w:eastAsia="SimSun" w:hAnsi="SimSun" w:cs="Arial"/>
          <w:lang w:val="zh-CN" w:eastAsia="zh-CN"/>
        </w:rPr>
      </w:pPr>
      <w:r w:rsidRPr="00E058B1">
        <w:rPr>
          <w:rFonts w:ascii="SimSun" w:eastAsia="SimSun" w:hAnsi="SimSun" w:cs="Arial"/>
          <w:lang w:val="zh-CN" w:eastAsia="zh-CN"/>
        </w:rPr>
        <w:t>通过确保社区、团体和个人最大限度的广泛参与，充分利用非物质文化遗产保护对于民主治理和人权方面作出的贡献；</w:t>
      </w:r>
    </w:p>
    <w:p w:rsidR="00D06236" w:rsidRPr="004A3F92" w:rsidRDefault="00761304" w:rsidP="00911C44">
      <w:pPr>
        <w:numPr>
          <w:ilvl w:val="1"/>
          <w:numId w:val="5"/>
        </w:numPr>
        <w:autoSpaceDE w:val="0"/>
        <w:autoSpaceDN w:val="0"/>
        <w:adjustRightInd w:val="0"/>
        <w:spacing w:after="120" w:line="240" w:lineRule="auto"/>
        <w:ind w:left="1701" w:hanging="567"/>
        <w:jc w:val="both"/>
        <w:rPr>
          <w:rFonts w:ascii="Arial" w:eastAsia="SimSun" w:hAnsi="Arial" w:cs="Arial"/>
          <w:color w:val="000000"/>
          <w:lang w:eastAsia="zh-CN"/>
        </w:rPr>
      </w:pPr>
      <w:r w:rsidRPr="00E058B1">
        <w:rPr>
          <w:rFonts w:ascii="SimSun" w:eastAsia="SimSun" w:hAnsi="SimSun" w:cs="Arial"/>
          <w:lang w:val="zh-CN" w:eastAsia="zh-CN"/>
        </w:rPr>
        <w:t>发挥包括文化间对话和尊重文化多样性在内的保护措施在和平建设方面的潜在作用</w:t>
      </w:r>
      <w:r w:rsidRPr="00E058B1">
        <w:rPr>
          <w:rFonts w:ascii="SimSun" w:eastAsia="SimSun" w:hAnsi="SimSun" w:cs="Arial" w:hint="eastAsia"/>
          <w:lang w:val="zh-CN" w:eastAsia="zh-CN"/>
        </w:rPr>
        <w:t>。</w:t>
      </w:r>
    </w:p>
    <w:sectPr w:rsidR="00D06236" w:rsidRPr="004A3F92" w:rsidSect="00911C44">
      <w:headerReference w:type="even" r:id="rId15"/>
      <w:headerReference w:type="default" r:id="rId16"/>
      <w:type w:val="continuous"/>
      <w:pgSz w:w="11907" w:h="16839" w:code="9"/>
      <w:pgMar w:top="1417" w:right="1417" w:bottom="1417" w:left="1417" w:header="720" w:footer="720" w:gutter="0"/>
      <w:cols w:space="720" w:equalWidth="0">
        <w:col w:w="8343"/>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CA9" w:rsidRDefault="000F0CA9">
      <w:pPr>
        <w:spacing w:after="0" w:line="240" w:lineRule="auto"/>
      </w:pPr>
      <w:r>
        <w:separator/>
      </w:r>
    </w:p>
  </w:endnote>
  <w:endnote w:type="continuationSeparator" w:id="0">
    <w:p w:rsidR="000F0CA9" w:rsidRDefault="000F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CA9" w:rsidRDefault="000F0CA9">
      <w:pPr>
        <w:spacing w:after="0" w:line="240" w:lineRule="auto"/>
      </w:pPr>
      <w:r>
        <w:separator/>
      </w:r>
    </w:p>
  </w:footnote>
  <w:footnote w:type="continuationSeparator" w:id="0">
    <w:p w:rsidR="000F0CA9" w:rsidRDefault="000F0CA9">
      <w:pPr>
        <w:spacing w:after="0" w:line="240" w:lineRule="auto"/>
      </w:pPr>
      <w:r>
        <w:continuationSeparator/>
      </w:r>
    </w:p>
  </w:footnote>
  <w:footnote w:id="1">
    <w:p w:rsidR="000F0CA9" w:rsidRPr="008201B7" w:rsidRDefault="000F0CA9">
      <w:pPr>
        <w:pStyle w:val="FootnoteText"/>
        <w:rPr>
          <w:rFonts w:ascii="SimSun" w:hAnsi="SimSun"/>
          <w:lang w:val="en-US"/>
        </w:rPr>
      </w:pPr>
      <w:r w:rsidRPr="008201B7">
        <w:rPr>
          <w:rStyle w:val="FootnoteReference"/>
          <w:rFonts w:ascii="SimSun" w:hAnsi="SimSun"/>
        </w:rPr>
        <w:footnoteRef/>
      </w:r>
      <w:r w:rsidRPr="008201B7">
        <w:rPr>
          <w:rFonts w:ascii="SimSun" w:hAnsi="SimSun" w:cs="SimSun" w:hint="eastAsia"/>
          <w:sz w:val="14"/>
          <w:szCs w:val="22"/>
        </w:rPr>
        <w:t>《关于使用联合国教科文组织名称、简称、标识和因特网域名的指示》的最新版本</w:t>
      </w:r>
      <w:proofErr w:type="gramStart"/>
      <w:r w:rsidRPr="008201B7">
        <w:rPr>
          <w:rFonts w:ascii="SimSun" w:hAnsi="SimSun" w:cs="SimSun" w:hint="eastAsia"/>
          <w:sz w:val="14"/>
          <w:szCs w:val="22"/>
        </w:rPr>
        <w:t>见大会</w:t>
      </w:r>
      <w:proofErr w:type="gramEnd"/>
      <w:r w:rsidRPr="008201B7">
        <w:rPr>
          <w:rFonts w:ascii="SimSun" w:hAnsi="SimSun" w:cs="SimSun" w:hint="eastAsia"/>
          <w:sz w:val="14"/>
          <w:szCs w:val="22"/>
        </w:rPr>
        <w:t>第三十四届会议第</w:t>
      </w:r>
      <w:r w:rsidRPr="008201B7">
        <w:rPr>
          <w:rFonts w:ascii="SimSun" w:hAnsi="SimSun" w:cs="Arial"/>
          <w:w w:val="87"/>
          <w:sz w:val="14"/>
          <w:szCs w:val="22"/>
        </w:rPr>
        <w:t>86</w:t>
      </w:r>
      <w:r w:rsidRPr="008201B7">
        <w:rPr>
          <w:rFonts w:ascii="SimSun" w:hAnsi="SimSun" w:cs="SimSun" w:hint="eastAsia"/>
          <w:sz w:val="14"/>
          <w:szCs w:val="22"/>
        </w:rPr>
        <w:t>号决议（第</w:t>
      </w:r>
      <w:r w:rsidRPr="008201B7">
        <w:rPr>
          <w:rFonts w:ascii="SimSun" w:hAnsi="SimSun" w:cs="Arial"/>
          <w:w w:val="87"/>
          <w:sz w:val="14"/>
          <w:szCs w:val="22"/>
        </w:rPr>
        <w:t>34</w:t>
      </w:r>
      <w:r w:rsidRPr="008201B7">
        <w:rPr>
          <w:rFonts w:ascii="SimSun" w:hAnsi="SimSun" w:cs="Arial"/>
          <w:w w:val="78"/>
          <w:sz w:val="14"/>
          <w:szCs w:val="22"/>
        </w:rPr>
        <w:t>C</w:t>
      </w:r>
      <w:r w:rsidRPr="008201B7">
        <w:rPr>
          <w:rFonts w:ascii="SimSun" w:hAnsi="SimSun" w:cs="SimSun"/>
          <w:w w:val="55"/>
          <w:sz w:val="14"/>
          <w:szCs w:val="22"/>
        </w:rPr>
        <w:t>/</w:t>
      </w:r>
      <w:r w:rsidRPr="008201B7">
        <w:rPr>
          <w:rFonts w:ascii="SimSun" w:hAnsi="SimSun" w:cs="Arial"/>
          <w:w w:val="87"/>
          <w:sz w:val="14"/>
          <w:szCs w:val="22"/>
        </w:rPr>
        <w:t>86</w:t>
      </w:r>
      <w:r w:rsidRPr="008201B7">
        <w:rPr>
          <w:rFonts w:ascii="SimSun" w:hAnsi="SimSun" w:cs="SimSun" w:hint="eastAsia"/>
          <w:sz w:val="14"/>
          <w:szCs w:val="22"/>
        </w:rPr>
        <w:t>号决议）附件或登陆</w:t>
      </w:r>
      <w:r w:rsidRPr="00374AB0">
        <w:rPr>
          <w:rStyle w:val="Hyperlink"/>
          <w:rFonts w:ascii="SimSun" w:hAnsi="SimSun"/>
          <w:b/>
          <w:color w:val="auto"/>
          <w:sz w:val="16"/>
          <w:u w:val="none"/>
        </w:rPr>
        <w:t>http://unesdoc.unesco.org/images/0015/001560/156046</w:t>
      </w:r>
      <w:r w:rsidRPr="00374AB0">
        <w:rPr>
          <w:rStyle w:val="Hyperlink"/>
          <w:rFonts w:ascii="SimSun" w:hAnsi="SimSun" w:hint="eastAsia"/>
          <w:b/>
          <w:color w:val="auto"/>
          <w:sz w:val="16"/>
          <w:u w:val="none"/>
        </w:rPr>
        <w:t>c</w:t>
      </w:r>
      <w:r w:rsidRPr="00374AB0">
        <w:rPr>
          <w:rStyle w:val="Hyperlink"/>
          <w:rFonts w:ascii="SimSun" w:hAnsi="SimSun"/>
          <w:b/>
          <w:color w:val="auto"/>
          <w:sz w:val="16"/>
          <w:u w:val="none"/>
        </w:rPr>
        <w:t>.pdf</w:t>
      </w:r>
      <w:r w:rsidRPr="008201B7">
        <w:rPr>
          <w:rFonts w:ascii="SimSun" w:hAnsi="SimSun" w:cs="SimSun" w:hint="eastAsia"/>
          <w:sz w:val="14"/>
          <w:szCs w:val="22"/>
        </w:rPr>
        <w:t>查阅。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A9" w:rsidRDefault="000F0CA9">
    <w:pPr>
      <w:widowControl w:val="0"/>
      <w:autoSpaceDE w:val="0"/>
      <w:autoSpaceDN w:val="0"/>
      <w:adjustRightInd w:val="0"/>
      <w:spacing w:after="0" w:line="200" w:lineRule="exac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A9" w:rsidRDefault="000F0CA9">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903"/>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nsid w:val="11BB6FFB"/>
    <w:multiLevelType w:val="hybridMultilevel"/>
    <w:tmpl w:val="CD9ED586"/>
    <w:lvl w:ilvl="0" w:tplc="7A3CDE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934AAA"/>
    <w:multiLevelType w:val="hybridMultilevel"/>
    <w:tmpl w:val="6E46CF8A"/>
    <w:lvl w:ilvl="0" w:tplc="7E8C65EE">
      <w:start w:val="1"/>
      <w:numFmt w:val="lowerLetter"/>
      <w:lvlText w:val="(%1)"/>
      <w:lvlJc w:val="left"/>
      <w:pPr>
        <w:ind w:left="393" w:hanging="360"/>
      </w:pPr>
      <w:rPr>
        <w:rFonts w:asciiTheme="minorEastAsia" w:eastAsiaTheme="minorEastAsia" w:hAnsiTheme="minorEastAsia"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3">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73D01F6"/>
    <w:multiLevelType w:val="hybridMultilevel"/>
    <w:tmpl w:val="3CF4AC36"/>
    <w:lvl w:ilvl="0" w:tplc="36C82582">
      <w:start w:val="28"/>
      <w:numFmt w:val="bullet"/>
      <w:lvlText w:val="-"/>
      <w:lvlJc w:val="left"/>
      <w:pPr>
        <w:ind w:left="1495" w:hanging="360"/>
      </w:pPr>
      <w:rPr>
        <w:rFonts w:ascii="Arial" w:eastAsia="Times New Roman" w:hAnsi="Arial"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6">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945F3A"/>
    <w:multiLevelType w:val="hybridMultilevel"/>
    <w:tmpl w:val="AB30DD74"/>
    <w:lvl w:ilvl="0" w:tplc="521A1594">
      <w:start w:val="1"/>
      <w:numFmt w:val="lowerLetter"/>
      <w:lvlText w:val="(%1)"/>
      <w:lvlJc w:val="left"/>
      <w:pPr>
        <w:ind w:left="393" w:hanging="360"/>
      </w:pPr>
      <w:rPr>
        <w:rFonts w:asciiTheme="minorEastAsia" w:eastAsiaTheme="minorEastAsia" w:hAnsiTheme="minorEastAsia" w:cs="Arial" w:hint="default"/>
        <w:w w:val="100"/>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8">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391DCA"/>
    <w:multiLevelType w:val="hybridMultilevel"/>
    <w:tmpl w:val="43C67ACA"/>
    <w:lvl w:ilvl="0" w:tplc="401A6F9C">
      <w:start w:val="28"/>
      <w:numFmt w:val="bullet"/>
      <w:lvlText w:val="–"/>
      <w:lvlJc w:val="left"/>
      <w:pPr>
        <w:ind w:left="2940" w:hanging="360"/>
      </w:pPr>
      <w:rPr>
        <w:rFonts w:ascii="Arial" w:eastAsia="SimSun" w:hAnsi="Arial" w:cs="Arial" w:hint="default"/>
        <w:color w:val="363435"/>
        <w:w w:val="89"/>
      </w:rPr>
    </w:lvl>
    <w:lvl w:ilvl="1" w:tplc="040C0003" w:tentative="1">
      <w:start w:val="1"/>
      <w:numFmt w:val="bullet"/>
      <w:lvlText w:val="o"/>
      <w:lvlJc w:val="left"/>
      <w:pPr>
        <w:ind w:left="3660" w:hanging="360"/>
      </w:pPr>
      <w:rPr>
        <w:rFonts w:ascii="Courier New" w:hAnsi="Courier New" w:cs="Courier New" w:hint="default"/>
      </w:rPr>
    </w:lvl>
    <w:lvl w:ilvl="2" w:tplc="040C0005" w:tentative="1">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abstractNum w:abstractNumId="10">
    <w:nsid w:val="713959EA"/>
    <w:multiLevelType w:val="hybridMultilevel"/>
    <w:tmpl w:val="DBCE2A6A"/>
    <w:lvl w:ilvl="0" w:tplc="85523C76">
      <w:start w:val="170"/>
      <w:numFmt w:val="decimal"/>
      <w:lvlText w:val="%1."/>
      <w:lvlJc w:val="left"/>
      <w:pPr>
        <w:ind w:left="502" w:hanging="360"/>
      </w:pPr>
      <w:rPr>
        <w:rFonts w:hint="default"/>
      </w:rPr>
    </w:lvl>
    <w:lvl w:ilvl="1" w:tplc="9314EBCC">
      <w:start w:val="1"/>
      <w:numFmt w:val="lowerLetter"/>
      <w:lvlText w:val="(%2)"/>
      <w:lvlJc w:val="left"/>
      <w:pPr>
        <w:ind w:left="1080" w:hanging="360"/>
      </w:pPr>
      <w:rPr>
        <w:rFonts w:ascii="Arial" w:hAnsi="Arial" w:cs="Arial" w:hint="default"/>
      </w:rPr>
    </w:lvl>
    <w:lvl w:ilvl="2" w:tplc="C3AE81F2">
      <w:start w:val="1"/>
      <w:numFmt w:val="lowerRoman"/>
      <w:lvlText w:val="%3."/>
      <w:lvlJc w:val="right"/>
      <w:pPr>
        <w:ind w:left="1800" w:hanging="180"/>
      </w:pPr>
      <w:rPr>
        <w:spacing w:val="-10"/>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9"/>
  </w:num>
  <w:num w:numId="3">
    <w:abstractNumId w:val="5"/>
  </w:num>
  <w:num w:numId="4">
    <w:abstractNumId w:val="4"/>
  </w:num>
  <w:num w:numId="5">
    <w:abstractNumId w:val="10"/>
  </w:num>
  <w:num w:numId="6">
    <w:abstractNumId w:val="7"/>
  </w:num>
  <w:num w:numId="7">
    <w:abstractNumId w:val="0"/>
  </w:num>
  <w:num w:numId="8">
    <w:abstractNumId w:val="2"/>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trackRevisions/>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A1"/>
    <w:rsid w:val="000029A6"/>
    <w:rsid w:val="00002A05"/>
    <w:rsid w:val="00002F7E"/>
    <w:rsid w:val="00002FD8"/>
    <w:rsid w:val="00004906"/>
    <w:rsid w:val="00006F3F"/>
    <w:rsid w:val="0000730D"/>
    <w:rsid w:val="00011EE1"/>
    <w:rsid w:val="00012083"/>
    <w:rsid w:val="00013D93"/>
    <w:rsid w:val="00017A31"/>
    <w:rsid w:val="00023486"/>
    <w:rsid w:val="0002655A"/>
    <w:rsid w:val="0003335F"/>
    <w:rsid w:val="00034901"/>
    <w:rsid w:val="00037E17"/>
    <w:rsid w:val="0004095A"/>
    <w:rsid w:val="00042181"/>
    <w:rsid w:val="000421FF"/>
    <w:rsid w:val="00044648"/>
    <w:rsid w:val="00045133"/>
    <w:rsid w:val="00045D34"/>
    <w:rsid w:val="00045D4F"/>
    <w:rsid w:val="00047FBB"/>
    <w:rsid w:val="00051C3E"/>
    <w:rsid w:val="000521B3"/>
    <w:rsid w:val="00056930"/>
    <w:rsid w:val="00060B9F"/>
    <w:rsid w:val="00060E0A"/>
    <w:rsid w:val="00066548"/>
    <w:rsid w:val="0006697A"/>
    <w:rsid w:val="00067590"/>
    <w:rsid w:val="00070132"/>
    <w:rsid w:val="00071E11"/>
    <w:rsid w:val="00072A6F"/>
    <w:rsid w:val="00073507"/>
    <w:rsid w:val="000744DE"/>
    <w:rsid w:val="00074A7B"/>
    <w:rsid w:val="00075394"/>
    <w:rsid w:val="00076FA4"/>
    <w:rsid w:val="00080E76"/>
    <w:rsid w:val="000813A0"/>
    <w:rsid w:val="00081ECE"/>
    <w:rsid w:val="000830DB"/>
    <w:rsid w:val="00083CB8"/>
    <w:rsid w:val="00084C5E"/>
    <w:rsid w:val="000861D3"/>
    <w:rsid w:val="000958B2"/>
    <w:rsid w:val="00096828"/>
    <w:rsid w:val="00096D06"/>
    <w:rsid w:val="00097342"/>
    <w:rsid w:val="000976D0"/>
    <w:rsid w:val="00097ECA"/>
    <w:rsid w:val="000A2C0B"/>
    <w:rsid w:val="000A39D3"/>
    <w:rsid w:val="000A4387"/>
    <w:rsid w:val="000A5470"/>
    <w:rsid w:val="000A6355"/>
    <w:rsid w:val="000B0D71"/>
    <w:rsid w:val="000B0E43"/>
    <w:rsid w:val="000B1046"/>
    <w:rsid w:val="000B1824"/>
    <w:rsid w:val="000B25B8"/>
    <w:rsid w:val="000B27C9"/>
    <w:rsid w:val="000B3328"/>
    <w:rsid w:val="000B5CF4"/>
    <w:rsid w:val="000B7308"/>
    <w:rsid w:val="000B7936"/>
    <w:rsid w:val="000B7EFC"/>
    <w:rsid w:val="000C1382"/>
    <w:rsid w:val="000C5D4B"/>
    <w:rsid w:val="000D0062"/>
    <w:rsid w:val="000D0128"/>
    <w:rsid w:val="000D0FEB"/>
    <w:rsid w:val="000D358F"/>
    <w:rsid w:val="000E05D6"/>
    <w:rsid w:val="000E31ED"/>
    <w:rsid w:val="000E648E"/>
    <w:rsid w:val="000E7532"/>
    <w:rsid w:val="000E76A7"/>
    <w:rsid w:val="000F0CA9"/>
    <w:rsid w:val="000F126F"/>
    <w:rsid w:val="000F31EB"/>
    <w:rsid w:val="000F38E8"/>
    <w:rsid w:val="000F5316"/>
    <w:rsid w:val="00101C49"/>
    <w:rsid w:val="00103AA4"/>
    <w:rsid w:val="00103DC6"/>
    <w:rsid w:val="00104A1F"/>
    <w:rsid w:val="00104AAC"/>
    <w:rsid w:val="00106422"/>
    <w:rsid w:val="001072D6"/>
    <w:rsid w:val="00111F57"/>
    <w:rsid w:val="00112D98"/>
    <w:rsid w:val="00116F93"/>
    <w:rsid w:val="00122A60"/>
    <w:rsid w:val="00126066"/>
    <w:rsid w:val="00130514"/>
    <w:rsid w:val="00130F57"/>
    <w:rsid w:val="00135454"/>
    <w:rsid w:val="00137B6C"/>
    <w:rsid w:val="0014322A"/>
    <w:rsid w:val="0014605F"/>
    <w:rsid w:val="001468A8"/>
    <w:rsid w:val="001527F0"/>
    <w:rsid w:val="00153E40"/>
    <w:rsid w:val="00162EFF"/>
    <w:rsid w:val="0016341B"/>
    <w:rsid w:val="00163BC2"/>
    <w:rsid w:val="00170879"/>
    <w:rsid w:val="00173D60"/>
    <w:rsid w:val="001744D4"/>
    <w:rsid w:val="00176D1F"/>
    <w:rsid w:val="00177595"/>
    <w:rsid w:val="001814EC"/>
    <w:rsid w:val="00181AE3"/>
    <w:rsid w:val="00181C89"/>
    <w:rsid w:val="00182C92"/>
    <w:rsid w:val="001839A6"/>
    <w:rsid w:val="001852BB"/>
    <w:rsid w:val="00186A57"/>
    <w:rsid w:val="00191089"/>
    <w:rsid w:val="001A110E"/>
    <w:rsid w:val="001A1CDD"/>
    <w:rsid w:val="001A3DCA"/>
    <w:rsid w:val="001A3F2F"/>
    <w:rsid w:val="001A4E33"/>
    <w:rsid w:val="001B0AB9"/>
    <w:rsid w:val="001B1F02"/>
    <w:rsid w:val="001B78FD"/>
    <w:rsid w:val="001C1118"/>
    <w:rsid w:val="001C510E"/>
    <w:rsid w:val="001C76FF"/>
    <w:rsid w:val="001D2195"/>
    <w:rsid w:val="001D30EC"/>
    <w:rsid w:val="001D30F9"/>
    <w:rsid w:val="001D3220"/>
    <w:rsid w:val="001D5C39"/>
    <w:rsid w:val="001D6016"/>
    <w:rsid w:val="001D64BE"/>
    <w:rsid w:val="001E39C0"/>
    <w:rsid w:val="001E3DA9"/>
    <w:rsid w:val="001E4B4A"/>
    <w:rsid w:val="001E4EE6"/>
    <w:rsid w:val="001E601C"/>
    <w:rsid w:val="001E6D18"/>
    <w:rsid w:val="001F3428"/>
    <w:rsid w:val="001F68FD"/>
    <w:rsid w:val="001F6D05"/>
    <w:rsid w:val="001F79F1"/>
    <w:rsid w:val="001F7A0E"/>
    <w:rsid w:val="00205EA3"/>
    <w:rsid w:val="00205F7A"/>
    <w:rsid w:val="0020677A"/>
    <w:rsid w:val="002078E0"/>
    <w:rsid w:val="00207A2F"/>
    <w:rsid w:val="002104A6"/>
    <w:rsid w:val="00212D3E"/>
    <w:rsid w:val="002136CD"/>
    <w:rsid w:val="0021400A"/>
    <w:rsid w:val="002204E5"/>
    <w:rsid w:val="002208C2"/>
    <w:rsid w:val="00223C29"/>
    <w:rsid w:val="0022517B"/>
    <w:rsid w:val="00226D83"/>
    <w:rsid w:val="002344D0"/>
    <w:rsid w:val="0023726F"/>
    <w:rsid w:val="00237D5A"/>
    <w:rsid w:val="002404F7"/>
    <w:rsid w:val="00241287"/>
    <w:rsid w:val="0024193A"/>
    <w:rsid w:val="00244118"/>
    <w:rsid w:val="00247058"/>
    <w:rsid w:val="00247473"/>
    <w:rsid w:val="00253344"/>
    <w:rsid w:val="0026164E"/>
    <w:rsid w:val="00261CDB"/>
    <w:rsid w:val="002647B0"/>
    <w:rsid w:val="002652DC"/>
    <w:rsid w:val="0026683B"/>
    <w:rsid w:val="002735EF"/>
    <w:rsid w:val="0027567F"/>
    <w:rsid w:val="0027598E"/>
    <w:rsid w:val="00276C6F"/>
    <w:rsid w:val="00277165"/>
    <w:rsid w:val="00277655"/>
    <w:rsid w:val="00280126"/>
    <w:rsid w:val="002803ED"/>
    <w:rsid w:val="002842BD"/>
    <w:rsid w:val="00284820"/>
    <w:rsid w:val="00284C98"/>
    <w:rsid w:val="00290840"/>
    <w:rsid w:val="00293C8B"/>
    <w:rsid w:val="00294C7B"/>
    <w:rsid w:val="002A0212"/>
    <w:rsid w:val="002A2166"/>
    <w:rsid w:val="002A4E4A"/>
    <w:rsid w:val="002A6416"/>
    <w:rsid w:val="002A65A9"/>
    <w:rsid w:val="002A6964"/>
    <w:rsid w:val="002B2393"/>
    <w:rsid w:val="002B5FBA"/>
    <w:rsid w:val="002B78EE"/>
    <w:rsid w:val="002C2090"/>
    <w:rsid w:val="002C29F9"/>
    <w:rsid w:val="002C34E1"/>
    <w:rsid w:val="002C64B2"/>
    <w:rsid w:val="002D5CFF"/>
    <w:rsid w:val="002D5D67"/>
    <w:rsid w:val="002D5D86"/>
    <w:rsid w:val="002D7A64"/>
    <w:rsid w:val="002E1850"/>
    <w:rsid w:val="002E6249"/>
    <w:rsid w:val="002F35C4"/>
    <w:rsid w:val="002F63E5"/>
    <w:rsid w:val="00302E31"/>
    <w:rsid w:val="003038EF"/>
    <w:rsid w:val="00303C82"/>
    <w:rsid w:val="00304595"/>
    <w:rsid w:val="00305CE2"/>
    <w:rsid w:val="00312408"/>
    <w:rsid w:val="003125DD"/>
    <w:rsid w:val="003131AA"/>
    <w:rsid w:val="00314DB6"/>
    <w:rsid w:val="0032060D"/>
    <w:rsid w:val="003206BC"/>
    <w:rsid w:val="003217CC"/>
    <w:rsid w:val="00322A1A"/>
    <w:rsid w:val="00322F8D"/>
    <w:rsid w:val="003231CD"/>
    <w:rsid w:val="003232A6"/>
    <w:rsid w:val="003258A7"/>
    <w:rsid w:val="00325926"/>
    <w:rsid w:val="00330FAE"/>
    <w:rsid w:val="00336FC8"/>
    <w:rsid w:val="0033711B"/>
    <w:rsid w:val="003377BF"/>
    <w:rsid w:val="003406D9"/>
    <w:rsid w:val="00340C85"/>
    <w:rsid w:val="003410C2"/>
    <w:rsid w:val="00343C8F"/>
    <w:rsid w:val="003468C1"/>
    <w:rsid w:val="00346C52"/>
    <w:rsid w:val="00354EB4"/>
    <w:rsid w:val="0036156B"/>
    <w:rsid w:val="003615E9"/>
    <w:rsid w:val="00363456"/>
    <w:rsid w:val="00372B7D"/>
    <w:rsid w:val="003749F1"/>
    <w:rsid w:val="00374AB0"/>
    <w:rsid w:val="0037525B"/>
    <w:rsid w:val="00377537"/>
    <w:rsid w:val="00380EE0"/>
    <w:rsid w:val="00383606"/>
    <w:rsid w:val="00383958"/>
    <w:rsid w:val="00384696"/>
    <w:rsid w:val="00387AA6"/>
    <w:rsid w:val="00392BD2"/>
    <w:rsid w:val="00397CB6"/>
    <w:rsid w:val="00397FB3"/>
    <w:rsid w:val="003A2283"/>
    <w:rsid w:val="003A4D0E"/>
    <w:rsid w:val="003B1337"/>
    <w:rsid w:val="003B57C3"/>
    <w:rsid w:val="003B5B95"/>
    <w:rsid w:val="003C359E"/>
    <w:rsid w:val="003C3BA8"/>
    <w:rsid w:val="003C3DAC"/>
    <w:rsid w:val="003C479A"/>
    <w:rsid w:val="003C5734"/>
    <w:rsid w:val="003C7DD6"/>
    <w:rsid w:val="003D13A2"/>
    <w:rsid w:val="003D2579"/>
    <w:rsid w:val="003D4221"/>
    <w:rsid w:val="003E0188"/>
    <w:rsid w:val="003E2B77"/>
    <w:rsid w:val="003E76E5"/>
    <w:rsid w:val="003F1B64"/>
    <w:rsid w:val="003F1BD3"/>
    <w:rsid w:val="003F6C6A"/>
    <w:rsid w:val="003F7C1E"/>
    <w:rsid w:val="0040010A"/>
    <w:rsid w:val="0040021C"/>
    <w:rsid w:val="0040261F"/>
    <w:rsid w:val="00403067"/>
    <w:rsid w:val="00403B7E"/>
    <w:rsid w:val="00403C7D"/>
    <w:rsid w:val="00406A6B"/>
    <w:rsid w:val="00411908"/>
    <w:rsid w:val="0041458D"/>
    <w:rsid w:val="00414D09"/>
    <w:rsid w:val="00415C44"/>
    <w:rsid w:val="00421EC1"/>
    <w:rsid w:val="00421F07"/>
    <w:rsid w:val="00423F7F"/>
    <w:rsid w:val="00424D51"/>
    <w:rsid w:val="00427EB4"/>
    <w:rsid w:val="00434DCA"/>
    <w:rsid w:val="0043609A"/>
    <w:rsid w:val="004363A5"/>
    <w:rsid w:val="004367AF"/>
    <w:rsid w:val="00436ACA"/>
    <w:rsid w:val="00437214"/>
    <w:rsid w:val="004409F8"/>
    <w:rsid w:val="0044461D"/>
    <w:rsid w:val="00452102"/>
    <w:rsid w:val="004544B7"/>
    <w:rsid w:val="004612D5"/>
    <w:rsid w:val="00461C92"/>
    <w:rsid w:val="004646D0"/>
    <w:rsid w:val="004656C9"/>
    <w:rsid w:val="00466F42"/>
    <w:rsid w:val="00467216"/>
    <w:rsid w:val="00467225"/>
    <w:rsid w:val="004678FE"/>
    <w:rsid w:val="00467E50"/>
    <w:rsid w:val="0047022C"/>
    <w:rsid w:val="00473A0C"/>
    <w:rsid w:val="00474480"/>
    <w:rsid w:val="004750B8"/>
    <w:rsid w:val="00475F6A"/>
    <w:rsid w:val="00477F3B"/>
    <w:rsid w:val="004801DB"/>
    <w:rsid w:val="00481796"/>
    <w:rsid w:val="00481DD8"/>
    <w:rsid w:val="004824B4"/>
    <w:rsid w:val="0048356A"/>
    <w:rsid w:val="00483B29"/>
    <w:rsid w:val="004845C3"/>
    <w:rsid w:val="004859D9"/>
    <w:rsid w:val="004862DB"/>
    <w:rsid w:val="00486A75"/>
    <w:rsid w:val="00487286"/>
    <w:rsid w:val="00487A1E"/>
    <w:rsid w:val="00491D44"/>
    <w:rsid w:val="0049457A"/>
    <w:rsid w:val="004A0AF4"/>
    <w:rsid w:val="004A3F92"/>
    <w:rsid w:val="004A4F16"/>
    <w:rsid w:val="004A539F"/>
    <w:rsid w:val="004A5D02"/>
    <w:rsid w:val="004A61DA"/>
    <w:rsid w:val="004A7B43"/>
    <w:rsid w:val="004B00EF"/>
    <w:rsid w:val="004B1290"/>
    <w:rsid w:val="004B14F8"/>
    <w:rsid w:val="004B35B2"/>
    <w:rsid w:val="004B3675"/>
    <w:rsid w:val="004B4180"/>
    <w:rsid w:val="004B45AA"/>
    <w:rsid w:val="004B4AFF"/>
    <w:rsid w:val="004C003C"/>
    <w:rsid w:val="004C6117"/>
    <w:rsid w:val="004D24C7"/>
    <w:rsid w:val="004D4710"/>
    <w:rsid w:val="004D7590"/>
    <w:rsid w:val="004D7C16"/>
    <w:rsid w:val="004D7E8B"/>
    <w:rsid w:val="004E1CF6"/>
    <w:rsid w:val="004E33A0"/>
    <w:rsid w:val="004F06E8"/>
    <w:rsid w:val="004F078B"/>
    <w:rsid w:val="004F16DE"/>
    <w:rsid w:val="004F29E7"/>
    <w:rsid w:val="004F5D7E"/>
    <w:rsid w:val="004F75CD"/>
    <w:rsid w:val="004F7EEE"/>
    <w:rsid w:val="0050013A"/>
    <w:rsid w:val="005042C9"/>
    <w:rsid w:val="0050660A"/>
    <w:rsid w:val="0050682D"/>
    <w:rsid w:val="005109C4"/>
    <w:rsid w:val="0051215A"/>
    <w:rsid w:val="005123AF"/>
    <w:rsid w:val="005142B7"/>
    <w:rsid w:val="005153AE"/>
    <w:rsid w:val="00520702"/>
    <w:rsid w:val="00523B25"/>
    <w:rsid w:val="00524703"/>
    <w:rsid w:val="00525225"/>
    <w:rsid w:val="00526A14"/>
    <w:rsid w:val="00534698"/>
    <w:rsid w:val="00534CBF"/>
    <w:rsid w:val="00536A27"/>
    <w:rsid w:val="005440F1"/>
    <w:rsid w:val="00544AE8"/>
    <w:rsid w:val="005457CA"/>
    <w:rsid w:val="00545C4A"/>
    <w:rsid w:val="0054646A"/>
    <w:rsid w:val="005543CF"/>
    <w:rsid w:val="00554CB9"/>
    <w:rsid w:val="0055551B"/>
    <w:rsid w:val="00557955"/>
    <w:rsid w:val="00560197"/>
    <w:rsid w:val="0056055C"/>
    <w:rsid w:val="00560F4F"/>
    <w:rsid w:val="00562478"/>
    <w:rsid w:val="00562521"/>
    <w:rsid w:val="00563281"/>
    <w:rsid w:val="00564472"/>
    <w:rsid w:val="00565A7D"/>
    <w:rsid w:val="005737E8"/>
    <w:rsid w:val="005753FE"/>
    <w:rsid w:val="00575E27"/>
    <w:rsid w:val="0057755E"/>
    <w:rsid w:val="0058331D"/>
    <w:rsid w:val="005868DA"/>
    <w:rsid w:val="00587475"/>
    <w:rsid w:val="00590123"/>
    <w:rsid w:val="0059085A"/>
    <w:rsid w:val="00592179"/>
    <w:rsid w:val="00593A4D"/>
    <w:rsid w:val="005977D4"/>
    <w:rsid w:val="005A1644"/>
    <w:rsid w:val="005A24B9"/>
    <w:rsid w:val="005A3B08"/>
    <w:rsid w:val="005A56E0"/>
    <w:rsid w:val="005B0CF6"/>
    <w:rsid w:val="005B0D78"/>
    <w:rsid w:val="005B0F43"/>
    <w:rsid w:val="005B10EB"/>
    <w:rsid w:val="005B11FD"/>
    <w:rsid w:val="005B3013"/>
    <w:rsid w:val="005B3B83"/>
    <w:rsid w:val="005B501D"/>
    <w:rsid w:val="005C41D7"/>
    <w:rsid w:val="005C4E1A"/>
    <w:rsid w:val="005C7ED3"/>
    <w:rsid w:val="005D0082"/>
    <w:rsid w:val="005D2B20"/>
    <w:rsid w:val="005D5B86"/>
    <w:rsid w:val="005D5C78"/>
    <w:rsid w:val="005E0D84"/>
    <w:rsid w:val="005E2886"/>
    <w:rsid w:val="005E398B"/>
    <w:rsid w:val="005E3D3E"/>
    <w:rsid w:val="005E4192"/>
    <w:rsid w:val="005E4D4A"/>
    <w:rsid w:val="005E59CA"/>
    <w:rsid w:val="005F5D02"/>
    <w:rsid w:val="005F6530"/>
    <w:rsid w:val="00601903"/>
    <w:rsid w:val="0060190C"/>
    <w:rsid w:val="00604E5E"/>
    <w:rsid w:val="00606418"/>
    <w:rsid w:val="00606874"/>
    <w:rsid w:val="00607678"/>
    <w:rsid w:val="00612C37"/>
    <w:rsid w:val="006239F4"/>
    <w:rsid w:val="00623E00"/>
    <w:rsid w:val="006318A0"/>
    <w:rsid w:val="00632D5E"/>
    <w:rsid w:val="00635EAC"/>
    <w:rsid w:val="006374DA"/>
    <w:rsid w:val="00640B18"/>
    <w:rsid w:val="00643DFA"/>
    <w:rsid w:val="00645FF8"/>
    <w:rsid w:val="006510F2"/>
    <w:rsid w:val="006566E5"/>
    <w:rsid w:val="00662560"/>
    <w:rsid w:val="0066269D"/>
    <w:rsid w:val="0066446A"/>
    <w:rsid w:val="00665E81"/>
    <w:rsid w:val="006660FB"/>
    <w:rsid w:val="00666CFC"/>
    <w:rsid w:val="00673BA1"/>
    <w:rsid w:val="00680C00"/>
    <w:rsid w:val="006836C2"/>
    <w:rsid w:val="006857B5"/>
    <w:rsid w:val="0069136F"/>
    <w:rsid w:val="00692102"/>
    <w:rsid w:val="00693736"/>
    <w:rsid w:val="00696D6D"/>
    <w:rsid w:val="006A14AC"/>
    <w:rsid w:val="006A478D"/>
    <w:rsid w:val="006A6007"/>
    <w:rsid w:val="006A6813"/>
    <w:rsid w:val="006A69DC"/>
    <w:rsid w:val="006A72F8"/>
    <w:rsid w:val="006B199B"/>
    <w:rsid w:val="006B7B8B"/>
    <w:rsid w:val="006C18F1"/>
    <w:rsid w:val="006C5CDA"/>
    <w:rsid w:val="006C6025"/>
    <w:rsid w:val="006D5206"/>
    <w:rsid w:val="006E28BC"/>
    <w:rsid w:val="006E3EF6"/>
    <w:rsid w:val="006E5A98"/>
    <w:rsid w:val="006E5B47"/>
    <w:rsid w:val="006F3D3C"/>
    <w:rsid w:val="006F5692"/>
    <w:rsid w:val="006F6966"/>
    <w:rsid w:val="00703C4F"/>
    <w:rsid w:val="0070433D"/>
    <w:rsid w:val="00705D01"/>
    <w:rsid w:val="007122EC"/>
    <w:rsid w:val="00713997"/>
    <w:rsid w:val="00715838"/>
    <w:rsid w:val="00716445"/>
    <w:rsid w:val="00723026"/>
    <w:rsid w:val="007268F3"/>
    <w:rsid w:val="007270DD"/>
    <w:rsid w:val="00727595"/>
    <w:rsid w:val="00727BE0"/>
    <w:rsid w:val="00727FF1"/>
    <w:rsid w:val="007302C3"/>
    <w:rsid w:val="00730D0C"/>
    <w:rsid w:val="00734209"/>
    <w:rsid w:val="00734B74"/>
    <w:rsid w:val="0073662B"/>
    <w:rsid w:val="00737289"/>
    <w:rsid w:val="007406E4"/>
    <w:rsid w:val="007421F3"/>
    <w:rsid w:val="007461A1"/>
    <w:rsid w:val="007512BE"/>
    <w:rsid w:val="00751C54"/>
    <w:rsid w:val="00754372"/>
    <w:rsid w:val="00756965"/>
    <w:rsid w:val="00761304"/>
    <w:rsid w:val="00762691"/>
    <w:rsid w:val="00762A65"/>
    <w:rsid w:val="00762D06"/>
    <w:rsid w:val="0076413D"/>
    <w:rsid w:val="00764E4B"/>
    <w:rsid w:val="0076698C"/>
    <w:rsid w:val="00766F58"/>
    <w:rsid w:val="00771E3E"/>
    <w:rsid w:val="00782971"/>
    <w:rsid w:val="007840EF"/>
    <w:rsid w:val="00785838"/>
    <w:rsid w:val="007859AA"/>
    <w:rsid w:val="00791240"/>
    <w:rsid w:val="00792849"/>
    <w:rsid w:val="00794893"/>
    <w:rsid w:val="007A0609"/>
    <w:rsid w:val="007A26E5"/>
    <w:rsid w:val="007A4CEF"/>
    <w:rsid w:val="007A6DBC"/>
    <w:rsid w:val="007B05CF"/>
    <w:rsid w:val="007B4399"/>
    <w:rsid w:val="007B7341"/>
    <w:rsid w:val="007C2118"/>
    <w:rsid w:val="007C361F"/>
    <w:rsid w:val="007C4EBB"/>
    <w:rsid w:val="007D0EF4"/>
    <w:rsid w:val="007D1FF9"/>
    <w:rsid w:val="007D320A"/>
    <w:rsid w:val="007D444D"/>
    <w:rsid w:val="007D4C85"/>
    <w:rsid w:val="007D5370"/>
    <w:rsid w:val="007D7924"/>
    <w:rsid w:val="007E1709"/>
    <w:rsid w:val="007E1E1B"/>
    <w:rsid w:val="007E2D90"/>
    <w:rsid w:val="007E42C3"/>
    <w:rsid w:val="007E530F"/>
    <w:rsid w:val="007E5F17"/>
    <w:rsid w:val="007E63CB"/>
    <w:rsid w:val="007E676A"/>
    <w:rsid w:val="007F0642"/>
    <w:rsid w:val="007F39FE"/>
    <w:rsid w:val="007F5DFD"/>
    <w:rsid w:val="007F63DF"/>
    <w:rsid w:val="008010DA"/>
    <w:rsid w:val="008015E2"/>
    <w:rsid w:val="0080370C"/>
    <w:rsid w:val="00804CC1"/>
    <w:rsid w:val="00805773"/>
    <w:rsid w:val="00806800"/>
    <w:rsid w:val="00807000"/>
    <w:rsid w:val="00810049"/>
    <w:rsid w:val="00812A79"/>
    <w:rsid w:val="00813C7C"/>
    <w:rsid w:val="00813EF6"/>
    <w:rsid w:val="008174D5"/>
    <w:rsid w:val="00823344"/>
    <w:rsid w:val="0082385B"/>
    <w:rsid w:val="008247BA"/>
    <w:rsid w:val="008253A4"/>
    <w:rsid w:val="00826651"/>
    <w:rsid w:val="00826C85"/>
    <w:rsid w:val="00832954"/>
    <w:rsid w:val="00833D67"/>
    <w:rsid w:val="00836F46"/>
    <w:rsid w:val="00837C64"/>
    <w:rsid w:val="00837CC6"/>
    <w:rsid w:val="008429CF"/>
    <w:rsid w:val="00845BC7"/>
    <w:rsid w:val="00845E7F"/>
    <w:rsid w:val="00847AC8"/>
    <w:rsid w:val="00851A55"/>
    <w:rsid w:val="00852B5A"/>
    <w:rsid w:val="00852BC9"/>
    <w:rsid w:val="00854411"/>
    <w:rsid w:val="00855B77"/>
    <w:rsid w:val="00856F4D"/>
    <w:rsid w:val="00862064"/>
    <w:rsid w:val="00864CC9"/>
    <w:rsid w:val="0086757E"/>
    <w:rsid w:val="0087318E"/>
    <w:rsid w:val="00873A03"/>
    <w:rsid w:val="00876406"/>
    <w:rsid w:val="00881704"/>
    <w:rsid w:val="00883E5B"/>
    <w:rsid w:val="00885DFA"/>
    <w:rsid w:val="00887EB4"/>
    <w:rsid w:val="008904FD"/>
    <w:rsid w:val="00891349"/>
    <w:rsid w:val="008914F5"/>
    <w:rsid w:val="00891D8B"/>
    <w:rsid w:val="008927BD"/>
    <w:rsid w:val="008953A2"/>
    <w:rsid w:val="00897EC5"/>
    <w:rsid w:val="008A2D92"/>
    <w:rsid w:val="008A64C9"/>
    <w:rsid w:val="008A68CB"/>
    <w:rsid w:val="008A7B3B"/>
    <w:rsid w:val="008B51B2"/>
    <w:rsid w:val="008B73A9"/>
    <w:rsid w:val="008B7CC7"/>
    <w:rsid w:val="008C34DE"/>
    <w:rsid w:val="008C3938"/>
    <w:rsid w:val="008C7723"/>
    <w:rsid w:val="008C7895"/>
    <w:rsid w:val="008C7C94"/>
    <w:rsid w:val="008C7EC5"/>
    <w:rsid w:val="008D1E5A"/>
    <w:rsid w:val="008D3203"/>
    <w:rsid w:val="008D693B"/>
    <w:rsid w:val="008D695E"/>
    <w:rsid w:val="008E1280"/>
    <w:rsid w:val="008E3D73"/>
    <w:rsid w:val="008E41CF"/>
    <w:rsid w:val="008E592E"/>
    <w:rsid w:val="008E6001"/>
    <w:rsid w:val="008F0010"/>
    <w:rsid w:val="008F0127"/>
    <w:rsid w:val="008F047F"/>
    <w:rsid w:val="008F0CC6"/>
    <w:rsid w:val="008F150D"/>
    <w:rsid w:val="008F2FC1"/>
    <w:rsid w:val="008F41A7"/>
    <w:rsid w:val="008F4E29"/>
    <w:rsid w:val="008F773C"/>
    <w:rsid w:val="00902CFA"/>
    <w:rsid w:val="0090449D"/>
    <w:rsid w:val="009116AF"/>
    <w:rsid w:val="00911C44"/>
    <w:rsid w:val="0091235C"/>
    <w:rsid w:val="009169B5"/>
    <w:rsid w:val="00921C76"/>
    <w:rsid w:val="0092309E"/>
    <w:rsid w:val="00926447"/>
    <w:rsid w:val="00930B36"/>
    <w:rsid w:val="009329E1"/>
    <w:rsid w:val="00933BB4"/>
    <w:rsid w:val="00935EAC"/>
    <w:rsid w:val="00936958"/>
    <w:rsid w:val="00937E00"/>
    <w:rsid w:val="00940576"/>
    <w:rsid w:val="00940C1F"/>
    <w:rsid w:val="00941184"/>
    <w:rsid w:val="009426D0"/>
    <w:rsid w:val="00943998"/>
    <w:rsid w:val="009441CF"/>
    <w:rsid w:val="009443A2"/>
    <w:rsid w:val="009443F5"/>
    <w:rsid w:val="009465FB"/>
    <w:rsid w:val="00953E97"/>
    <w:rsid w:val="0095789F"/>
    <w:rsid w:val="00962415"/>
    <w:rsid w:val="00965D4E"/>
    <w:rsid w:val="00965E02"/>
    <w:rsid w:val="009662D0"/>
    <w:rsid w:val="00974A4A"/>
    <w:rsid w:val="00980776"/>
    <w:rsid w:val="00981999"/>
    <w:rsid w:val="00982B4E"/>
    <w:rsid w:val="009836E5"/>
    <w:rsid w:val="00991EEA"/>
    <w:rsid w:val="009926BA"/>
    <w:rsid w:val="00995FC7"/>
    <w:rsid w:val="00997A85"/>
    <w:rsid w:val="00997FE8"/>
    <w:rsid w:val="009A243A"/>
    <w:rsid w:val="009A2BF8"/>
    <w:rsid w:val="009A4C40"/>
    <w:rsid w:val="009A5C15"/>
    <w:rsid w:val="009B1D0B"/>
    <w:rsid w:val="009B29C4"/>
    <w:rsid w:val="009B2A4A"/>
    <w:rsid w:val="009B4543"/>
    <w:rsid w:val="009B469B"/>
    <w:rsid w:val="009B5445"/>
    <w:rsid w:val="009B5E45"/>
    <w:rsid w:val="009B7DDF"/>
    <w:rsid w:val="009C0BD4"/>
    <w:rsid w:val="009C1777"/>
    <w:rsid w:val="009C363F"/>
    <w:rsid w:val="009C3B0B"/>
    <w:rsid w:val="009C3E55"/>
    <w:rsid w:val="009C3FFD"/>
    <w:rsid w:val="009D3A37"/>
    <w:rsid w:val="009D7DB4"/>
    <w:rsid w:val="009E2376"/>
    <w:rsid w:val="009E4585"/>
    <w:rsid w:val="009E57FF"/>
    <w:rsid w:val="009E7ABF"/>
    <w:rsid w:val="009F1026"/>
    <w:rsid w:val="009F1C3F"/>
    <w:rsid w:val="009F3048"/>
    <w:rsid w:val="009F3608"/>
    <w:rsid w:val="009F40B2"/>
    <w:rsid w:val="009F70E3"/>
    <w:rsid w:val="00A0019D"/>
    <w:rsid w:val="00A007AF"/>
    <w:rsid w:val="00A00E41"/>
    <w:rsid w:val="00A02384"/>
    <w:rsid w:val="00A02847"/>
    <w:rsid w:val="00A07B32"/>
    <w:rsid w:val="00A110B6"/>
    <w:rsid w:val="00A12C53"/>
    <w:rsid w:val="00A21347"/>
    <w:rsid w:val="00A23521"/>
    <w:rsid w:val="00A300F6"/>
    <w:rsid w:val="00A3190A"/>
    <w:rsid w:val="00A327A6"/>
    <w:rsid w:val="00A364C9"/>
    <w:rsid w:val="00A36F1D"/>
    <w:rsid w:val="00A37158"/>
    <w:rsid w:val="00A411F2"/>
    <w:rsid w:val="00A465C4"/>
    <w:rsid w:val="00A51C3E"/>
    <w:rsid w:val="00A5290F"/>
    <w:rsid w:val="00A55EF4"/>
    <w:rsid w:val="00A63647"/>
    <w:rsid w:val="00A63BD5"/>
    <w:rsid w:val="00A75CAE"/>
    <w:rsid w:val="00A774B9"/>
    <w:rsid w:val="00A80AD4"/>
    <w:rsid w:val="00A825E0"/>
    <w:rsid w:val="00A82C61"/>
    <w:rsid w:val="00A83DA6"/>
    <w:rsid w:val="00A84FF8"/>
    <w:rsid w:val="00A8566A"/>
    <w:rsid w:val="00A9017E"/>
    <w:rsid w:val="00A93432"/>
    <w:rsid w:val="00A95714"/>
    <w:rsid w:val="00A9587B"/>
    <w:rsid w:val="00AA7ABB"/>
    <w:rsid w:val="00AB07BD"/>
    <w:rsid w:val="00AB28A9"/>
    <w:rsid w:val="00AB2A69"/>
    <w:rsid w:val="00AB4595"/>
    <w:rsid w:val="00AB4D5B"/>
    <w:rsid w:val="00AB79F8"/>
    <w:rsid w:val="00AC031C"/>
    <w:rsid w:val="00AC43FE"/>
    <w:rsid w:val="00AC785C"/>
    <w:rsid w:val="00AD0CD0"/>
    <w:rsid w:val="00AD41AA"/>
    <w:rsid w:val="00AD6C8C"/>
    <w:rsid w:val="00AD7425"/>
    <w:rsid w:val="00AD7E23"/>
    <w:rsid w:val="00AE02BC"/>
    <w:rsid w:val="00AE3E45"/>
    <w:rsid w:val="00AE682D"/>
    <w:rsid w:val="00AE760F"/>
    <w:rsid w:val="00AF0823"/>
    <w:rsid w:val="00AF1240"/>
    <w:rsid w:val="00AF21DC"/>
    <w:rsid w:val="00AF6DA9"/>
    <w:rsid w:val="00B02E87"/>
    <w:rsid w:val="00B036A3"/>
    <w:rsid w:val="00B04DC0"/>
    <w:rsid w:val="00B1295C"/>
    <w:rsid w:val="00B14164"/>
    <w:rsid w:val="00B163D9"/>
    <w:rsid w:val="00B16A9A"/>
    <w:rsid w:val="00B173B8"/>
    <w:rsid w:val="00B204CE"/>
    <w:rsid w:val="00B2137E"/>
    <w:rsid w:val="00B21534"/>
    <w:rsid w:val="00B260C5"/>
    <w:rsid w:val="00B26B99"/>
    <w:rsid w:val="00B30AD5"/>
    <w:rsid w:val="00B3124A"/>
    <w:rsid w:val="00B31FBE"/>
    <w:rsid w:val="00B37107"/>
    <w:rsid w:val="00B40030"/>
    <w:rsid w:val="00B409E1"/>
    <w:rsid w:val="00B4312A"/>
    <w:rsid w:val="00B4332F"/>
    <w:rsid w:val="00B43591"/>
    <w:rsid w:val="00B502D7"/>
    <w:rsid w:val="00B5217D"/>
    <w:rsid w:val="00B60744"/>
    <w:rsid w:val="00B634C9"/>
    <w:rsid w:val="00B63AA0"/>
    <w:rsid w:val="00B6405A"/>
    <w:rsid w:val="00B64D65"/>
    <w:rsid w:val="00B65D55"/>
    <w:rsid w:val="00B742CE"/>
    <w:rsid w:val="00B7663A"/>
    <w:rsid w:val="00B76CD6"/>
    <w:rsid w:val="00B80110"/>
    <w:rsid w:val="00B802C6"/>
    <w:rsid w:val="00B80DDC"/>
    <w:rsid w:val="00B82FC5"/>
    <w:rsid w:val="00B8314B"/>
    <w:rsid w:val="00B8438E"/>
    <w:rsid w:val="00B85956"/>
    <w:rsid w:val="00B86BF0"/>
    <w:rsid w:val="00B87581"/>
    <w:rsid w:val="00B93D0C"/>
    <w:rsid w:val="00B945C2"/>
    <w:rsid w:val="00B94808"/>
    <w:rsid w:val="00BA299E"/>
    <w:rsid w:val="00BA2D1F"/>
    <w:rsid w:val="00BA2D90"/>
    <w:rsid w:val="00BA4A0C"/>
    <w:rsid w:val="00BA5BB0"/>
    <w:rsid w:val="00BA786A"/>
    <w:rsid w:val="00BB0B5D"/>
    <w:rsid w:val="00BB0D1D"/>
    <w:rsid w:val="00BB64B9"/>
    <w:rsid w:val="00BB72AA"/>
    <w:rsid w:val="00BC0498"/>
    <w:rsid w:val="00BC064E"/>
    <w:rsid w:val="00BC4D6B"/>
    <w:rsid w:val="00BC7FA7"/>
    <w:rsid w:val="00BD038B"/>
    <w:rsid w:val="00BD086D"/>
    <w:rsid w:val="00BD1877"/>
    <w:rsid w:val="00BD3AC6"/>
    <w:rsid w:val="00BD4A55"/>
    <w:rsid w:val="00BD7E3C"/>
    <w:rsid w:val="00BE1D7C"/>
    <w:rsid w:val="00BE373A"/>
    <w:rsid w:val="00BE40D0"/>
    <w:rsid w:val="00BE6110"/>
    <w:rsid w:val="00BE78C9"/>
    <w:rsid w:val="00BE7F1F"/>
    <w:rsid w:val="00BF6520"/>
    <w:rsid w:val="00C01FF4"/>
    <w:rsid w:val="00C033E9"/>
    <w:rsid w:val="00C03E12"/>
    <w:rsid w:val="00C03F1C"/>
    <w:rsid w:val="00C04D88"/>
    <w:rsid w:val="00C068B1"/>
    <w:rsid w:val="00C07411"/>
    <w:rsid w:val="00C07EA7"/>
    <w:rsid w:val="00C11840"/>
    <w:rsid w:val="00C14943"/>
    <w:rsid w:val="00C202A6"/>
    <w:rsid w:val="00C241C0"/>
    <w:rsid w:val="00C24462"/>
    <w:rsid w:val="00C27389"/>
    <w:rsid w:val="00C31D21"/>
    <w:rsid w:val="00C32248"/>
    <w:rsid w:val="00C33EA8"/>
    <w:rsid w:val="00C36091"/>
    <w:rsid w:val="00C3767D"/>
    <w:rsid w:val="00C37ECA"/>
    <w:rsid w:val="00C46E05"/>
    <w:rsid w:val="00C46F84"/>
    <w:rsid w:val="00C52541"/>
    <w:rsid w:val="00C533AD"/>
    <w:rsid w:val="00C534C7"/>
    <w:rsid w:val="00C54CB1"/>
    <w:rsid w:val="00C612CA"/>
    <w:rsid w:val="00C62FC5"/>
    <w:rsid w:val="00C63E70"/>
    <w:rsid w:val="00C64755"/>
    <w:rsid w:val="00C65EAF"/>
    <w:rsid w:val="00C708CF"/>
    <w:rsid w:val="00C81D4A"/>
    <w:rsid w:val="00C83339"/>
    <w:rsid w:val="00C853DF"/>
    <w:rsid w:val="00C926BE"/>
    <w:rsid w:val="00C9280A"/>
    <w:rsid w:val="00C93AE7"/>
    <w:rsid w:val="00C94A4B"/>
    <w:rsid w:val="00C97B83"/>
    <w:rsid w:val="00C97F3C"/>
    <w:rsid w:val="00CA045D"/>
    <w:rsid w:val="00CA0922"/>
    <w:rsid w:val="00CA4A92"/>
    <w:rsid w:val="00CA6893"/>
    <w:rsid w:val="00CB1059"/>
    <w:rsid w:val="00CB3665"/>
    <w:rsid w:val="00CB51ED"/>
    <w:rsid w:val="00CB5403"/>
    <w:rsid w:val="00CB5537"/>
    <w:rsid w:val="00CC1152"/>
    <w:rsid w:val="00CD23B0"/>
    <w:rsid w:val="00CD3785"/>
    <w:rsid w:val="00CD4E2B"/>
    <w:rsid w:val="00CD5355"/>
    <w:rsid w:val="00CD57DD"/>
    <w:rsid w:val="00CD7658"/>
    <w:rsid w:val="00CE14D4"/>
    <w:rsid w:val="00CE5B43"/>
    <w:rsid w:val="00CE6348"/>
    <w:rsid w:val="00CE68DC"/>
    <w:rsid w:val="00CF0E6D"/>
    <w:rsid w:val="00CF2F58"/>
    <w:rsid w:val="00CF49CA"/>
    <w:rsid w:val="00CF5ED4"/>
    <w:rsid w:val="00CF6F6A"/>
    <w:rsid w:val="00CF751E"/>
    <w:rsid w:val="00CF7A93"/>
    <w:rsid w:val="00D00838"/>
    <w:rsid w:val="00D04ED2"/>
    <w:rsid w:val="00D06236"/>
    <w:rsid w:val="00D063A7"/>
    <w:rsid w:val="00D22A8C"/>
    <w:rsid w:val="00D23243"/>
    <w:rsid w:val="00D24871"/>
    <w:rsid w:val="00D2655D"/>
    <w:rsid w:val="00D267FE"/>
    <w:rsid w:val="00D27D83"/>
    <w:rsid w:val="00D3287D"/>
    <w:rsid w:val="00D35C6A"/>
    <w:rsid w:val="00D4393F"/>
    <w:rsid w:val="00D452DC"/>
    <w:rsid w:val="00D46246"/>
    <w:rsid w:val="00D467A4"/>
    <w:rsid w:val="00D52537"/>
    <w:rsid w:val="00D53CC8"/>
    <w:rsid w:val="00D54BC2"/>
    <w:rsid w:val="00D5561D"/>
    <w:rsid w:val="00D56A3D"/>
    <w:rsid w:val="00D57B26"/>
    <w:rsid w:val="00D6027A"/>
    <w:rsid w:val="00D62557"/>
    <w:rsid w:val="00D62CA7"/>
    <w:rsid w:val="00D63AFD"/>
    <w:rsid w:val="00D6620D"/>
    <w:rsid w:val="00D70C63"/>
    <w:rsid w:val="00D7169B"/>
    <w:rsid w:val="00D716DA"/>
    <w:rsid w:val="00D726BA"/>
    <w:rsid w:val="00D737CE"/>
    <w:rsid w:val="00D73E8C"/>
    <w:rsid w:val="00D80568"/>
    <w:rsid w:val="00D8415C"/>
    <w:rsid w:val="00D8437E"/>
    <w:rsid w:val="00D84BB9"/>
    <w:rsid w:val="00D900CA"/>
    <w:rsid w:val="00D94FDE"/>
    <w:rsid w:val="00D959F3"/>
    <w:rsid w:val="00D977B6"/>
    <w:rsid w:val="00D979F7"/>
    <w:rsid w:val="00DA4FA2"/>
    <w:rsid w:val="00DA549E"/>
    <w:rsid w:val="00DA6413"/>
    <w:rsid w:val="00DB1EAD"/>
    <w:rsid w:val="00DB3939"/>
    <w:rsid w:val="00DB43D1"/>
    <w:rsid w:val="00DB4590"/>
    <w:rsid w:val="00DB503F"/>
    <w:rsid w:val="00DC02DD"/>
    <w:rsid w:val="00DC104D"/>
    <w:rsid w:val="00DC2EC9"/>
    <w:rsid w:val="00DC4442"/>
    <w:rsid w:val="00DC46FB"/>
    <w:rsid w:val="00DC4B75"/>
    <w:rsid w:val="00DC6011"/>
    <w:rsid w:val="00DD292C"/>
    <w:rsid w:val="00DD2E12"/>
    <w:rsid w:val="00DD6221"/>
    <w:rsid w:val="00DD7299"/>
    <w:rsid w:val="00DE464F"/>
    <w:rsid w:val="00DE7718"/>
    <w:rsid w:val="00DE7B92"/>
    <w:rsid w:val="00DF31CF"/>
    <w:rsid w:val="00DF4AE8"/>
    <w:rsid w:val="00DF5145"/>
    <w:rsid w:val="00E00344"/>
    <w:rsid w:val="00E02085"/>
    <w:rsid w:val="00E05A9E"/>
    <w:rsid w:val="00E10AC1"/>
    <w:rsid w:val="00E1177D"/>
    <w:rsid w:val="00E12EF1"/>
    <w:rsid w:val="00E13056"/>
    <w:rsid w:val="00E15B79"/>
    <w:rsid w:val="00E1693A"/>
    <w:rsid w:val="00E16F53"/>
    <w:rsid w:val="00E22C6E"/>
    <w:rsid w:val="00E23735"/>
    <w:rsid w:val="00E23792"/>
    <w:rsid w:val="00E26158"/>
    <w:rsid w:val="00E31484"/>
    <w:rsid w:val="00E353B7"/>
    <w:rsid w:val="00E361A8"/>
    <w:rsid w:val="00E4119D"/>
    <w:rsid w:val="00E43776"/>
    <w:rsid w:val="00E45697"/>
    <w:rsid w:val="00E458F7"/>
    <w:rsid w:val="00E46B84"/>
    <w:rsid w:val="00E46E24"/>
    <w:rsid w:val="00E4757F"/>
    <w:rsid w:val="00E539A6"/>
    <w:rsid w:val="00E5681D"/>
    <w:rsid w:val="00E56F70"/>
    <w:rsid w:val="00E61764"/>
    <w:rsid w:val="00E61AA5"/>
    <w:rsid w:val="00E67BCE"/>
    <w:rsid w:val="00E718E9"/>
    <w:rsid w:val="00E72ED4"/>
    <w:rsid w:val="00E74664"/>
    <w:rsid w:val="00E762DD"/>
    <w:rsid w:val="00E76590"/>
    <w:rsid w:val="00E76CC7"/>
    <w:rsid w:val="00E77FE7"/>
    <w:rsid w:val="00E80840"/>
    <w:rsid w:val="00E826E0"/>
    <w:rsid w:val="00E86CC0"/>
    <w:rsid w:val="00E873BA"/>
    <w:rsid w:val="00E902E1"/>
    <w:rsid w:val="00E925E0"/>
    <w:rsid w:val="00E92B7F"/>
    <w:rsid w:val="00E94F63"/>
    <w:rsid w:val="00E950D1"/>
    <w:rsid w:val="00E951D3"/>
    <w:rsid w:val="00EA25D5"/>
    <w:rsid w:val="00EA6009"/>
    <w:rsid w:val="00EA68F6"/>
    <w:rsid w:val="00EA7630"/>
    <w:rsid w:val="00EB207E"/>
    <w:rsid w:val="00EB561A"/>
    <w:rsid w:val="00EB6953"/>
    <w:rsid w:val="00EC069A"/>
    <w:rsid w:val="00EC1211"/>
    <w:rsid w:val="00EC2C09"/>
    <w:rsid w:val="00EC7BA0"/>
    <w:rsid w:val="00ED046B"/>
    <w:rsid w:val="00ED1097"/>
    <w:rsid w:val="00ED4A6A"/>
    <w:rsid w:val="00ED6B8C"/>
    <w:rsid w:val="00EE5B48"/>
    <w:rsid w:val="00EF06FA"/>
    <w:rsid w:val="00EF0D77"/>
    <w:rsid w:val="00EF1BBE"/>
    <w:rsid w:val="00EF25CF"/>
    <w:rsid w:val="00EF4128"/>
    <w:rsid w:val="00EF785F"/>
    <w:rsid w:val="00F0262F"/>
    <w:rsid w:val="00F02D5F"/>
    <w:rsid w:val="00F043A6"/>
    <w:rsid w:val="00F0484A"/>
    <w:rsid w:val="00F11E26"/>
    <w:rsid w:val="00F16879"/>
    <w:rsid w:val="00F17893"/>
    <w:rsid w:val="00F20B05"/>
    <w:rsid w:val="00F268E5"/>
    <w:rsid w:val="00F27755"/>
    <w:rsid w:val="00F3231D"/>
    <w:rsid w:val="00F3609E"/>
    <w:rsid w:val="00F36B8B"/>
    <w:rsid w:val="00F37F94"/>
    <w:rsid w:val="00F400AF"/>
    <w:rsid w:val="00F426A5"/>
    <w:rsid w:val="00F43227"/>
    <w:rsid w:val="00F44026"/>
    <w:rsid w:val="00F451E8"/>
    <w:rsid w:val="00F46F91"/>
    <w:rsid w:val="00F51BA2"/>
    <w:rsid w:val="00F535D9"/>
    <w:rsid w:val="00F617AE"/>
    <w:rsid w:val="00F62B92"/>
    <w:rsid w:val="00F63C68"/>
    <w:rsid w:val="00F647A3"/>
    <w:rsid w:val="00F677B7"/>
    <w:rsid w:val="00F711A8"/>
    <w:rsid w:val="00F731D6"/>
    <w:rsid w:val="00F73CC1"/>
    <w:rsid w:val="00F7677D"/>
    <w:rsid w:val="00F767B1"/>
    <w:rsid w:val="00F76D7B"/>
    <w:rsid w:val="00F76F9F"/>
    <w:rsid w:val="00F811D4"/>
    <w:rsid w:val="00F819E5"/>
    <w:rsid w:val="00F8350B"/>
    <w:rsid w:val="00F84DF3"/>
    <w:rsid w:val="00F86664"/>
    <w:rsid w:val="00F8695A"/>
    <w:rsid w:val="00F86FEA"/>
    <w:rsid w:val="00F90DC8"/>
    <w:rsid w:val="00F90E84"/>
    <w:rsid w:val="00FA199C"/>
    <w:rsid w:val="00FA6FC7"/>
    <w:rsid w:val="00FA74D0"/>
    <w:rsid w:val="00FB125F"/>
    <w:rsid w:val="00FB2B96"/>
    <w:rsid w:val="00FB336A"/>
    <w:rsid w:val="00FC0C3A"/>
    <w:rsid w:val="00FC1850"/>
    <w:rsid w:val="00FC28A2"/>
    <w:rsid w:val="00FC59D9"/>
    <w:rsid w:val="00FC7C74"/>
    <w:rsid w:val="00FD144D"/>
    <w:rsid w:val="00FD2202"/>
    <w:rsid w:val="00FD24A1"/>
    <w:rsid w:val="00FD4EC4"/>
    <w:rsid w:val="00FE0181"/>
    <w:rsid w:val="00FE0995"/>
    <w:rsid w:val="00FE109F"/>
    <w:rsid w:val="00FE2B43"/>
    <w:rsid w:val="00FE4DD3"/>
    <w:rsid w:val="00FE5DA7"/>
    <w:rsid w:val="00FE6FA0"/>
    <w:rsid w:val="00FF0AE1"/>
    <w:rsid w:val="00FF2FD9"/>
    <w:rsid w:val="00FF31E6"/>
    <w:rsid w:val="00FF36BB"/>
    <w:rsid w:val="00FF3DC7"/>
    <w:rsid w:val="00FF538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F1"/>
    <w:rPr>
      <w:rFonts w:ascii="Tahoma" w:hAnsi="Tahoma" w:cs="Tahoma"/>
      <w:sz w:val="16"/>
      <w:szCs w:val="16"/>
    </w:rPr>
  </w:style>
  <w:style w:type="paragraph" w:styleId="Header">
    <w:name w:val="header"/>
    <w:basedOn w:val="Normal"/>
    <w:link w:val="HeaderChar"/>
    <w:uiPriority w:val="99"/>
    <w:unhideWhenUsed/>
    <w:rsid w:val="00135454"/>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35454"/>
    <w:rPr>
      <w:sz w:val="18"/>
      <w:szCs w:val="18"/>
    </w:rPr>
  </w:style>
  <w:style w:type="paragraph" w:styleId="Footer">
    <w:name w:val="footer"/>
    <w:basedOn w:val="Normal"/>
    <w:link w:val="FooterChar"/>
    <w:uiPriority w:val="99"/>
    <w:unhideWhenUsed/>
    <w:rsid w:val="00135454"/>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35454"/>
    <w:rPr>
      <w:sz w:val="18"/>
      <w:szCs w:val="18"/>
    </w:rPr>
  </w:style>
  <w:style w:type="character" w:styleId="Hyperlink">
    <w:name w:val="Hyperlink"/>
    <w:basedOn w:val="DefaultParagraphFont"/>
    <w:uiPriority w:val="99"/>
    <w:unhideWhenUsed/>
    <w:rsid w:val="007A6DBC"/>
    <w:rPr>
      <w:color w:val="0000FF" w:themeColor="hyperlink"/>
      <w:u w:val="single"/>
    </w:rPr>
  </w:style>
  <w:style w:type="table" w:styleId="TableGrid">
    <w:name w:val="Table Grid"/>
    <w:basedOn w:val="TableNormal"/>
    <w:uiPriority w:val="59"/>
    <w:rsid w:val="0083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B95"/>
    <w:pPr>
      <w:ind w:left="720"/>
      <w:contextualSpacing/>
    </w:pPr>
    <w:rPr>
      <w:lang w:eastAsia="zh-CN"/>
    </w:rPr>
  </w:style>
  <w:style w:type="paragraph" w:styleId="FootnoteText">
    <w:name w:val="footnote text"/>
    <w:basedOn w:val="Normal"/>
    <w:link w:val="FootnoteTextChar"/>
    <w:uiPriority w:val="99"/>
    <w:semiHidden/>
    <w:unhideWhenUsed/>
    <w:rsid w:val="003B5B95"/>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3B5B95"/>
    <w:rPr>
      <w:rFonts w:ascii="Calibri" w:eastAsia="SimSun" w:hAnsi="Calibri" w:cs="Times New Roman"/>
      <w:sz w:val="20"/>
      <w:szCs w:val="20"/>
      <w:lang w:eastAsia="zh-CN"/>
    </w:rPr>
  </w:style>
  <w:style w:type="character" w:styleId="FootnoteReference">
    <w:name w:val="footnote reference"/>
    <w:uiPriority w:val="99"/>
    <w:semiHidden/>
    <w:unhideWhenUsed/>
    <w:rsid w:val="003B5B95"/>
    <w:rPr>
      <w:vertAlign w:val="superscript"/>
    </w:rPr>
  </w:style>
  <w:style w:type="paragraph" w:customStyle="1" w:styleId="Title1">
    <w:name w:val="Title 1"/>
    <w:basedOn w:val="Normal"/>
    <w:link w:val="Title1Char"/>
    <w:qFormat/>
    <w:rsid w:val="003B5B95"/>
    <w:pPr>
      <w:widowControl w:val="0"/>
      <w:tabs>
        <w:tab w:val="left" w:pos="8505"/>
        <w:tab w:val="right" w:pos="9072"/>
      </w:tabs>
      <w:autoSpaceDE w:val="0"/>
      <w:autoSpaceDN w:val="0"/>
      <w:adjustRightInd w:val="0"/>
      <w:spacing w:after="120" w:line="240" w:lineRule="auto"/>
      <w:ind w:left="1134" w:hanging="1134"/>
      <w:mirrorIndents/>
      <w:jc w:val="both"/>
    </w:pPr>
    <w:rPr>
      <w:rFonts w:ascii="SimSun" w:eastAsia="SimSun" w:hAnsi="SimSun" w:cs="Arial"/>
      <w:b/>
      <w:lang w:val="en-GB" w:eastAsia="zh-CN"/>
    </w:rPr>
  </w:style>
  <w:style w:type="paragraph" w:customStyle="1" w:styleId="Title11">
    <w:name w:val="Title 1.1"/>
    <w:basedOn w:val="Normal"/>
    <w:link w:val="Title11Char"/>
    <w:qFormat/>
    <w:rsid w:val="003B5B95"/>
    <w:pPr>
      <w:widowControl w:val="0"/>
      <w:tabs>
        <w:tab w:val="right" w:pos="9072"/>
      </w:tabs>
      <w:autoSpaceDE w:val="0"/>
      <w:autoSpaceDN w:val="0"/>
      <w:adjustRightInd w:val="0"/>
      <w:spacing w:after="120" w:line="240" w:lineRule="auto"/>
      <w:ind w:left="1134" w:hanging="567"/>
      <w:jc w:val="both"/>
    </w:pPr>
    <w:rPr>
      <w:rFonts w:ascii="SimSun" w:eastAsia="SimSun" w:hAnsi="SimSun" w:cs="Arial"/>
      <w:lang w:eastAsia="zh-CN"/>
    </w:rPr>
  </w:style>
  <w:style w:type="character" w:customStyle="1" w:styleId="Title1Char">
    <w:name w:val="Title 1 Char"/>
    <w:link w:val="Title1"/>
    <w:rsid w:val="003B5B95"/>
    <w:rPr>
      <w:rFonts w:ascii="SimSun" w:eastAsia="SimSun" w:hAnsi="SimSun" w:cs="Arial"/>
      <w:b/>
      <w:lang w:val="en-GB" w:eastAsia="zh-CN"/>
    </w:rPr>
  </w:style>
  <w:style w:type="paragraph" w:customStyle="1" w:styleId="title111">
    <w:name w:val="title 1.1.1"/>
    <w:basedOn w:val="Title11"/>
    <w:link w:val="title111Char"/>
    <w:qFormat/>
    <w:rsid w:val="003B5B95"/>
    <w:pPr>
      <w:tabs>
        <w:tab w:val="left" w:pos="1418"/>
        <w:tab w:val="left" w:pos="1985"/>
      </w:tabs>
      <w:ind w:left="1985" w:hanging="851"/>
    </w:pPr>
  </w:style>
  <w:style w:type="character" w:customStyle="1" w:styleId="Title11Char">
    <w:name w:val="Title 1.1 Char"/>
    <w:link w:val="Title11"/>
    <w:rsid w:val="003B5B95"/>
    <w:rPr>
      <w:rFonts w:ascii="SimSun" w:eastAsia="SimSun" w:hAnsi="SimSun" w:cs="Arial"/>
      <w:lang w:eastAsia="zh-CN"/>
    </w:rPr>
  </w:style>
  <w:style w:type="paragraph" w:customStyle="1" w:styleId="title10">
    <w:name w:val="@title 1"/>
    <w:basedOn w:val="Normal"/>
    <w:qFormat/>
    <w:rsid w:val="003B5B95"/>
    <w:pPr>
      <w:spacing w:before="360" w:after="240" w:line="240" w:lineRule="auto"/>
      <w:ind w:left="567" w:hanging="567"/>
    </w:pPr>
    <w:rPr>
      <w:rFonts w:ascii="SimSun" w:eastAsia="SimSun" w:hAnsi="SimSun" w:cs="SimSun"/>
      <w:b/>
      <w:lang w:eastAsia="zh-CN"/>
    </w:rPr>
  </w:style>
  <w:style w:type="character" w:customStyle="1" w:styleId="title111Char">
    <w:name w:val="title 1.1.1 Char"/>
    <w:basedOn w:val="Title11Char"/>
    <w:link w:val="title111"/>
    <w:rsid w:val="003B5B95"/>
    <w:rPr>
      <w:rFonts w:ascii="SimSun" w:eastAsia="SimSun" w:hAnsi="SimSun" w:cs="Arial"/>
      <w:lang w:eastAsia="zh-CN"/>
    </w:rPr>
  </w:style>
  <w:style w:type="paragraph" w:customStyle="1" w:styleId="title110">
    <w:name w:val="@title 1.1"/>
    <w:basedOn w:val="para1"/>
    <w:qFormat/>
    <w:rsid w:val="003B5B95"/>
    <w:pPr>
      <w:spacing w:before="240"/>
    </w:pPr>
  </w:style>
  <w:style w:type="paragraph" w:customStyle="1" w:styleId="para1">
    <w:name w:val="@para 1"/>
    <w:basedOn w:val="Normal"/>
    <w:qFormat/>
    <w:rsid w:val="003B5B95"/>
    <w:pPr>
      <w:widowControl w:val="0"/>
      <w:tabs>
        <w:tab w:val="left" w:pos="1418"/>
      </w:tabs>
      <w:autoSpaceDE w:val="0"/>
      <w:autoSpaceDN w:val="0"/>
      <w:adjustRightInd w:val="0"/>
      <w:spacing w:after="120" w:line="240" w:lineRule="auto"/>
      <w:ind w:left="1134" w:hanging="567"/>
    </w:pPr>
    <w:rPr>
      <w:rFonts w:ascii="SimSun" w:eastAsia="SimSun" w:hAnsi="SimSun" w:cs="Arial"/>
      <w:lang w:eastAsia="zh-CN"/>
    </w:rPr>
  </w:style>
  <w:style w:type="paragraph" w:customStyle="1" w:styleId="para11">
    <w:name w:val="@para 1.1"/>
    <w:basedOn w:val="Normal"/>
    <w:qFormat/>
    <w:rsid w:val="003B5B95"/>
    <w:pPr>
      <w:widowControl w:val="0"/>
      <w:tabs>
        <w:tab w:val="left" w:pos="1701"/>
      </w:tabs>
      <w:autoSpaceDE w:val="0"/>
      <w:autoSpaceDN w:val="0"/>
      <w:adjustRightInd w:val="0"/>
      <w:spacing w:after="120" w:line="240" w:lineRule="auto"/>
      <w:ind w:left="1701" w:hanging="567"/>
    </w:pPr>
    <w:rPr>
      <w:rFonts w:ascii="SimSun" w:eastAsia="SimSun" w:hAnsi="SimSun" w:cs="SimSun"/>
      <w:lang w:eastAsia="zh-CN"/>
    </w:rPr>
  </w:style>
  <w:style w:type="paragraph" w:customStyle="1" w:styleId="styletimetable">
    <w:name w:val="@style timetable"/>
    <w:basedOn w:val="Normal"/>
    <w:qFormat/>
    <w:rsid w:val="003B5B95"/>
    <w:pPr>
      <w:widowControl w:val="0"/>
      <w:tabs>
        <w:tab w:val="left" w:pos="1418"/>
        <w:tab w:val="left" w:pos="2268"/>
      </w:tabs>
      <w:autoSpaceDE w:val="0"/>
      <w:autoSpaceDN w:val="0"/>
      <w:adjustRightInd w:val="0"/>
      <w:spacing w:after="120" w:line="240" w:lineRule="auto"/>
      <w:ind w:left="1134" w:hanging="567"/>
    </w:pPr>
    <w:rPr>
      <w:rFonts w:ascii="SimSun" w:eastAsia="SimSun" w:hAnsi="SimSun" w:cs="Arial"/>
      <w:lang w:eastAsia="zh-CN"/>
    </w:rPr>
  </w:style>
  <w:style w:type="paragraph" w:customStyle="1" w:styleId="title1110">
    <w:name w:val="@title 1.1.1"/>
    <w:basedOn w:val="Normal"/>
    <w:qFormat/>
    <w:rsid w:val="003B5B95"/>
    <w:pPr>
      <w:widowControl w:val="0"/>
      <w:tabs>
        <w:tab w:val="left" w:pos="567"/>
      </w:tabs>
      <w:autoSpaceDE w:val="0"/>
      <w:autoSpaceDN w:val="0"/>
      <w:adjustRightInd w:val="0"/>
      <w:spacing w:after="120" w:line="240" w:lineRule="auto"/>
      <w:ind w:left="1985" w:hanging="851"/>
    </w:pPr>
    <w:rPr>
      <w:rFonts w:ascii="SimSun" w:eastAsia="SimSun" w:hAnsi="SimSun" w:cs="Arial"/>
      <w:lang w:eastAsia="zh-CN"/>
    </w:rPr>
  </w:style>
  <w:style w:type="paragraph" w:customStyle="1" w:styleId="subsection1">
    <w:name w:val="@sub section 1"/>
    <w:basedOn w:val="Normal"/>
    <w:rsid w:val="003B5B95"/>
    <w:pPr>
      <w:keepNext/>
      <w:widowControl w:val="0"/>
      <w:autoSpaceDE w:val="0"/>
      <w:autoSpaceDN w:val="0"/>
      <w:adjustRightInd w:val="0"/>
      <w:spacing w:after="120" w:line="240" w:lineRule="auto"/>
      <w:ind w:left="567"/>
    </w:pPr>
    <w:rPr>
      <w:rFonts w:ascii="SimSun" w:eastAsia="SimSun" w:hAnsi="SimSun" w:cs="SimSun"/>
      <w:i/>
      <w:lang w:val="en-US" w:eastAsia="zh-CN"/>
    </w:rPr>
  </w:style>
  <w:style w:type="paragraph" w:customStyle="1" w:styleId="subsection">
    <w:name w:val="@sub section"/>
    <w:basedOn w:val="Normal"/>
    <w:qFormat/>
    <w:rsid w:val="003B5B95"/>
    <w:pPr>
      <w:spacing w:after="120"/>
    </w:pPr>
    <w:rPr>
      <w:rFonts w:ascii="Calibri" w:eastAsia="SimSun" w:hAnsi="Calibri" w:cs="Times New Roman"/>
      <w:i/>
      <w:lang w:eastAsia="zh-CN"/>
    </w:rPr>
  </w:style>
  <w:style w:type="character" w:styleId="CommentReference">
    <w:name w:val="annotation reference"/>
    <w:uiPriority w:val="99"/>
    <w:semiHidden/>
    <w:unhideWhenUsed/>
    <w:rsid w:val="003B5B95"/>
    <w:rPr>
      <w:sz w:val="16"/>
      <w:szCs w:val="16"/>
    </w:rPr>
  </w:style>
  <w:style w:type="paragraph" w:styleId="CommentText">
    <w:name w:val="annotation text"/>
    <w:basedOn w:val="Normal"/>
    <w:link w:val="CommentTextChar"/>
    <w:uiPriority w:val="99"/>
    <w:semiHidden/>
    <w:unhideWhenUsed/>
    <w:rsid w:val="003B5B95"/>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3B5B95"/>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B5B95"/>
    <w:rPr>
      <w:b/>
      <w:bCs/>
    </w:rPr>
  </w:style>
  <w:style w:type="character" w:customStyle="1" w:styleId="CommentSubjectChar">
    <w:name w:val="Comment Subject Char"/>
    <w:basedOn w:val="CommentTextChar"/>
    <w:link w:val="CommentSubject"/>
    <w:uiPriority w:val="99"/>
    <w:semiHidden/>
    <w:rsid w:val="003B5B95"/>
    <w:rPr>
      <w:rFonts w:ascii="Calibri" w:eastAsia="SimSun" w:hAnsi="Calibri" w:cs="Times New Roman"/>
      <w:b/>
      <w:bCs/>
      <w:sz w:val="20"/>
      <w:szCs w:val="20"/>
      <w:lang w:eastAsia="zh-CN"/>
    </w:rPr>
  </w:style>
  <w:style w:type="paragraph" w:customStyle="1" w:styleId="1">
    <w:name w:val="标题1"/>
    <w:basedOn w:val="Normal"/>
    <w:link w:val="1Char"/>
    <w:qFormat/>
    <w:rsid w:val="003B5B95"/>
    <w:pPr>
      <w:widowControl w:val="0"/>
      <w:tabs>
        <w:tab w:val="left" w:pos="1134"/>
      </w:tabs>
      <w:autoSpaceDE w:val="0"/>
      <w:autoSpaceDN w:val="0"/>
      <w:adjustRightInd w:val="0"/>
      <w:spacing w:before="360" w:after="240" w:line="240" w:lineRule="auto"/>
      <w:ind w:left="1134" w:hanging="1134"/>
    </w:pPr>
    <w:rPr>
      <w:rFonts w:ascii="SimSun" w:eastAsia="SimSun" w:hAnsi="SimSun"/>
      <w:noProof/>
      <w:snapToGrid w:val="0"/>
      <w:lang w:eastAsia="zh-CN"/>
    </w:rPr>
  </w:style>
  <w:style w:type="paragraph" w:customStyle="1" w:styleId="11">
    <w:name w:val="标题1.1"/>
    <w:basedOn w:val="1"/>
    <w:link w:val="11Char"/>
    <w:qFormat/>
    <w:rsid w:val="003B5B95"/>
  </w:style>
  <w:style w:type="character" w:customStyle="1" w:styleId="1Char">
    <w:name w:val="标题1 Char"/>
    <w:basedOn w:val="DefaultParagraphFont"/>
    <w:link w:val="1"/>
    <w:rsid w:val="003B5B95"/>
    <w:rPr>
      <w:rFonts w:ascii="SimSun" w:eastAsia="SimSun" w:hAnsi="SimSun"/>
      <w:noProof/>
      <w:snapToGrid w:val="0"/>
      <w:lang w:eastAsia="zh-CN"/>
    </w:rPr>
  </w:style>
  <w:style w:type="paragraph" w:customStyle="1" w:styleId="110">
    <w:name w:val="段落1.1"/>
    <w:basedOn w:val="Normal"/>
    <w:qFormat/>
    <w:rsid w:val="003B5B95"/>
    <w:pPr>
      <w:widowControl w:val="0"/>
      <w:tabs>
        <w:tab w:val="left" w:pos="851"/>
      </w:tabs>
      <w:autoSpaceDE w:val="0"/>
      <w:autoSpaceDN w:val="0"/>
      <w:adjustRightInd w:val="0"/>
      <w:spacing w:before="120" w:after="120" w:line="300" w:lineRule="exact"/>
      <w:ind w:left="851" w:hanging="567"/>
      <w:jc w:val="both"/>
    </w:pPr>
    <w:rPr>
      <w:rFonts w:ascii="Arial" w:eastAsia="SimSun" w:hAnsi="Arial" w:cs="Arial"/>
      <w:szCs w:val="20"/>
      <w:lang w:eastAsia="zh-CN"/>
    </w:rPr>
  </w:style>
  <w:style w:type="paragraph" w:customStyle="1" w:styleId="level1">
    <w:name w:val="level 1"/>
    <w:basedOn w:val="Normal"/>
    <w:link w:val="level1Char"/>
    <w:qFormat/>
    <w:rsid w:val="003B5B95"/>
    <w:pPr>
      <w:keepNext/>
      <w:widowControl w:val="0"/>
      <w:tabs>
        <w:tab w:val="right" w:pos="1134"/>
        <w:tab w:val="left" w:pos="1701"/>
      </w:tabs>
      <w:autoSpaceDE w:val="0"/>
      <w:autoSpaceDN w:val="0"/>
      <w:adjustRightInd w:val="0"/>
      <w:spacing w:before="240" w:after="240" w:line="240" w:lineRule="auto"/>
      <w:ind w:left="1134" w:hanging="1134"/>
    </w:pPr>
    <w:rPr>
      <w:rFonts w:ascii="Arial" w:eastAsia="SimSun" w:hAnsi="Arial" w:cs="SimSun"/>
      <w:lang w:eastAsia="zh-CN"/>
    </w:rPr>
  </w:style>
  <w:style w:type="paragraph" w:customStyle="1" w:styleId="Level2">
    <w:name w:val="Level 2"/>
    <w:basedOn w:val="Normal"/>
    <w:link w:val="Level2Char"/>
    <w:qFormat/>
    <w:rsid w:val="003B5B95"/>
    <w:pPr>
      <w:widowControl w:val="0"/>
      <w:tabs>
        <w:tab w:val="right" w:pos="1134"/>
        <w:tab w:val="left" w:pos="1701"/>
      </w:tabs>
      <w:autoSpaceDE w:val="0"/>
      <w:autoSpaceDN w:val="0"/>
      <w:adjustRightInd w:val="0"/>
      <w:spacing w:after="120" w:line="240" w:lineRule="auto"/>
      <w:ind w:left="1701" w:hanging="1701"/>
    </w:pPr>
    <w:rPr>
      <w:rFonts w:ascii="Arial" w:eastAsia="SimSun" w:hAnsi="Arial" w:cs="SimSun"/>
      <w:lang w:eastAsia="zh-CN"/>
    </w:rPr>
  </w:style>
  <w:style w:type="character" w:customStyle="1" w:styleId="level1Char">
    <w:name w:val="level 1 Char"/>
    <w:basedOn w:val="DefaultParagraphFont"/>
    <w:link w:val="level1"/>
    <w:rsid w:val="003B5B95"/>
    <w:rPr>
      <w:rFonts w:ascii="Arial" w:eastAsia="SimSun" w:hAnsi="Arial" w:cs="SimSun"/>
      <w:lang w:eastAsia="zh-CN"/>
    </w:rPr>
  </w:style>
  <w:style w:type="character" w:customStyle="1" w:styleId="Level2Char">
    <w:name w:val="Level 2 Char"/>
    <w:basedOn w:val="DefaultParagraphFont"/>
    <w:link w:val="Level2"/>
    <w:rsid w:val="003B5B95"/>
    <w:rPr>
      <w:rFonts w:ascii="Arial" w:eastAsia="SimSun" w:hAnsi="Arial" w:cs="SimSun"/>
      <w:lang w:eastAsia="zh-CN"/>
    </w:rPr>
  </w:style>
  <w:style w:type="character" w:customStyle="1" w:styleId="11Char">
    <w:name w:val="标题1.1 Char"/>
    <w:basedOn w:val="DefaultParagraphFont"/>
    <w:link w:val="11"/>
    <w:rsid w:val="003B5B95"/>
    <w:rPr>
      <w:rFonts w:ascii="SimSun" w:eastAsia="SimSun" w:hAnsi="SimSun"/>
      <w:noProof/>
      <w:snapToGrid w:val="0"/>
      <w:lang w:eastAsia="zh-CN"/>
    </w:rPr>
  </w:style>
  <w:style w:type="paragraph" w:customStyle="1" w:styleId="GATitleResolution">
    <w:name w:val="GA Title Resolution"/>
    <w:basedOn w:val="Normal"/>
    <w:qFormat/>
    <w:rsid w:val="00761304"/>
    <w:pPr>
      <w:keepNext/>
      <w:spacing w:before="240" w:after="120" w:line="240" w:lineRule="auto"/>
      <w:ind w:left="567"/>
      <w:jc w:val="both"/>
    </w:pPr>
    <w:rPr>
      <w:rFonts w:ascii="Arial" w:eastAsia="Times New Roman" w:hAnsi="Arial" w:cs="Arial"/>
      <w:b/>
      <w:lang w:val="en-GB"/>
    </w:rPr>
  </w:style>
  <w:style w:type="paragraph" w:customStyle="1" w:styleId="GAPreambulaResolution">
    <w:name w:val="GA Preambula Resolution"/>
    <w:basedOn w:val="Normal"/>
    <w:qFormat/>
    <w:rsid w:val="00411908"/>
    <w:pPr>
      <w:keepNext/>
      <w:spacing w:after="120" w:line="240" w:lineRule="auto"/>
      <w:ind w:left="567"/>
      <w:jc w:val="both"/>
    </w:pPr>
    <w:rPr>
      <w:rFonts w:ascii="Arial" w:eastAsia="Times New Roman"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F1"/>
    <w:rPr>
      <w:rFonts w:ascii="Tahoma" w:hAnsi="Tahoma" w:cs="Tahoma"/>
      <w:sz w:val="16"/>
      <w:szCs w:val="16"/>
    </w:rPr>
  </w:style>
  <w:style w:type="paragraph" w:styleId="Header">
    <w:name w:val="header"/>
    <w:basedOn w:val="Normal"/>
    <w:link w:val="HeaderChar"/>
    <w:uiPriority w:val="99"/>
    <w:unhideWhenUsed/>
    <w:rsid w:val="00135454"/>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35454"/>
    <w:rPr>
      <w:sz w:val="18"/>
      <w:szCs w:val="18"/>
    </w:rPr>
  </w:style>
  <w:style w:type="paragraph" w:styleId="Footer">
    <w:name w:val="footer"/>
    <w:basedOn w:val="Normal"/>
    <w:link w:val="FooterChar"/>
    <w:uiPriority w:val="99"/>
    <w:unhideWhenUsed/>
    <w:rsid w:val="00135454"/>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35454"/>
    <w:rPr>
      <w:sz w:val="18"/>
      <w:szCs w:val="18"/>
    </w:rPr>
  </w:style>
  <w:style w:type="character" w:styleId="Hyperlink">
    <w:name w:val="Hyperlink"/>
    <w:basedOn w:val="DefaultParagraphFont"/>
    <w:uiPriority w:val="99"/>
    <w:unhideWhenUsed/>
    <w:rsid w:val="007A6DBC"/>
    <w:rPr>
      <w:color w:val="0000FF" w:themeColor="hyperlink"/>
      <w:u w:val="single"/>
    </w:rPr>
  </w:style>
  <w:style w:type="table" w:styleId="TableGrid">
    <w:name w:val="Table Grid"/>
    <w:basedOn w:val="TableNormal"/>
    <w:uiPriority w:val="59"/>
    <w:rsid w:val="0083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B95"/>
    <w:pPr>
      <w:ind w:left="720"/>
      <w:contextualSpacing/>
    </w:pPr>
    <w:rPr>
      <w:lang w:eastAsia="zh-CN"/>
    </w:rPr>
  </w:style>
  <w:style w:type="paragraph" w:styleId="FootnoteText">
    <w:name w:val="footnote text"/>
    <w:basedOn w:val="Normal"/>
    <w:link w:val="FootnoteTextChar"/>
    <w:uiPriority w:val="99"/>
    <w:semiHidden/>
    <w:unhideWhenUsed/>
    <w:rsid w:val="003B5B95"/>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3B5B95"/>
    <w:rPr>
      <w:rFonts w:ascii="Calibri" w:eastAsia="SimSun" w:hAnsi="Calibri" w:cs="Times New Roman"/>
      <w:sz w:val="20"/>
      <w:szCs w:val="20"/>
      <w:lang w:eastAsia="zh-CN"/>
    </w:rPr>
  </w:style>
  <w:style w:type="character" w:styleId="FootnoteReference">
    <w:name w:val="footnote reference"/>
    <w:uiPriority w:val="99"/>
    <w:semiHidden/>
    <w:unhideWhenUsed/>
    <w:rsid w:val="003B5B95"/>
    <w:rPr>
      <w:vertAlign w:val="superscript"/>
    </w:rPr>
  </w:style>
  <w:style w:type="paragraph" w:customStyle="1" w:styleId="Title1">
    <w:name w:val="Title 1"/>
    <w:basedOn w:val="Normal"/>
    <w:link w:val="Title1Char"/>
    <w:qFormat/>
    <w:rsid w:val="003B5B95"/>
    <w:pPr>
      <w:widowControl w:val="0"/>
      <w:tabs>
        <w:tab w:val="left" w:pos="8505"/>
        <w:tab w:val="right" w:pos="9072"/>
      </w:tabs>
      <w:autoSpaceDE w:val="0"/>
      <w:autoSpaceDN w:val="0"/>
      <w:adjustRightInd w:val="0"/>
      <w:spacing w:after="120" w:line="240" w:lineRule="auto"/>
      <w:ind w:left="1134" w:hanging="1134"/>
      <w:mirrorIndents/>
      <w:jc w:val="both"/>
    </w:pPr>
    <w:rPr>
      <w:rFonts w:ascii="SimSun" w:eastAsia="SimSun" w:hAnsi="SimSun" w:cs="Arial"/>
      <w:b/>
      <w:lang w:val="en-GB" w:eastAsia="zh-CN"/>
    </w:rPr>
  </w:style>
  <w:style w:type="paragraph" w:customStyle="1" w:styleId="Title11">
    <w:name w:val="Title 1.1"/>
    <w:basedOn w:val="Normal"/>
    <w:link w:val="Title11Char"/>
    <w:qFormat/>
    <w:rsid w:val="003B5B95"/>
    <w:pPr>
      <w:widowControl w:val="0"/>
      <w:tabs>
        <w:tab w:val="right" w:pos="9072"/>
      </w:tabs>
      <w:autoSpaceDE w:val="0"/>
      <w:autoSpaceDN w:val="0"/>
      <w:adjustRightInd w:val="0"/>
      <w:spacing w:after="120" w:line="240" w:lineRule="auto"/>
      <w:ind w:left="1134" w:hanging="567"/>
      <w:jc w:val="both"/>
    </w:pPr>
    <w:rPr>
      <w:rFonts w:ascii="SimSun" w:eastAsia="SimSun" w:hAnsi="SimSun" w:cs="Arial"/>
      <w:lang w:eastAsia="zh-CN"/>
    </w:rPr>
  </w:style>
  <w:style w:type="character" w:customStyle="1" w:styleId="Title1Char">
    <w:name w:val="Title 1 Char"/>
    <w:link w:val="Title1"/>
    <w:rsid w:val="003B5B95"/>
    <w:rPr>
      <w:rFonts w:ascii="SimSun" w:eastAsia="SimSun" w:hAnsi="SimSun" w:cs="Arial"/>
      <w:b/>
      <w:lang w:val="en-GB" w:eastAsia="zh-CN"/>
    </w:rPr>
  </w:style>
  <w:style w:type="paragraph" w:customStyle="1" w:styleId="title111">
    <w:name w:val="title 1.1.1"/>
    <w:basedOn w:val="Title11"/>
    <w:link w:val="title111Char"/>
    <w:qFormat/>
    <w:rsid w:val="003B5B95"/>
    <w:pPr>
      <w:tabs>
        <w:tab w:val="left" w:pos="1418"/>
        <w:tab w:val="left" w:pos="1985"/>
      </w:tabs>
      <w:ind w:left="1985" w:hanging="851"/>
    </w:pPr>
  </w:style>
  <w:style w:type="character" w:customStyle="1" w:styleId="Title11Char">
    <w:name w:val="Title 1.1 Char"/>
    <w:link w:val="Title11"/>
    <w:rsid w:val="003B5B95"/>
    <w:rPr>
      <w:rFonts w:ascii="SimSun" w:eastAsia="SimSun" w:hAnsi="SimSun" w:cs="Arial"/>
      <w:lang w:eastAsia="zh-CN"/>
    </w:rPr>
  </w:style>
  <w:style w:type="paragraph" w:customStyle="1" w:styleId="title10">
    <w:name w:val="@title 1"/>
    <w:basedOn w:val="Normal"/>
    <w:qFormat/>
    <w:rsid w:val="003B5B95"/>
    <w:pPr>
      <w:spacing w:before="360" w:after="240" w:line="240" w:lineRule="auto"/>
      <w:ind w:left="567" w:hanging="567"/>
    </w:pPr>
    <w:rPr>
      <w:rFonts w:ascii="SimSun" w:eastAsia="SimSun" w:hAnsi="SimSun" w:cs="SimSun"/>
      <w:b/>
      <w:lang w:eastAsia="zh-CN"/>
    </w:rPr>
  </w:style>
  <w:style w:type="character" w:customStyle="1" w:styleId="title111Char">
    <w:name w:val="title 1.1.1 Char"/>
    <w:basedOn w:val="Title11Char"/>
    <w:link w:val="title111"/>
    <w:rsid w:val="003B5B95"/>
    <w:rPr>
      <w:rFonts w:ascii="SimSun" w:eastAsia="SimSun" w:hAnsi="SimSun" w:cs="Arial"/>
      <w:lang w:eastAsia="zh-CN"/>
    </w:rPr>
  </w:style>
  <w:style w:type="paragraph" w:customStyle="1" w:styleId="title110">
    <w:name w:val="@title 1.1"/>
    <w:basedOn w:val="para1"/>
    <w:qFormat/>
    <w:rsid w:val="003B5B95"/>
    <w:pPr>
      <w:spacing w:before="240"/>
    </w:pPr>
  </w:style>
  <w:style w:type="paragraph" w:customStyle="1" w:styleId="para1">
    <w:name w:val="@para 1"/>
    <w:basedOn w:val="Normal"/>
    <w:qFormat/>
    <w:rsid w:val="003B5B95"/>
    <w:pPr>
      <w:widowControl w:val="0"/>
      <w:tabs>
        <w:tab w:val="left" w:pos="1418"/>
      </w:tabs>
      <w:autoSpaceDE w:val="0"/>
      <w:autoSpaceDN w:val="0"/>
      <w:adjustRightInd w:val="0"/>
      <w:spacing w:after="120" w:line="240" w:lineRule="auto"/>
      <w:ind w:left="1134" w:hanging="567"/>
    </w:pPr>
    <w:rPr>
      <w:rFonts w:ascii="SimSun" w:eastAsia="SimSun" w:hAnsi="SimSun" w:cs="Arial"/>
      <w:lang w:eastAsia="zh-CN"/>
    </w:rPr>
  </w:style>
  <w:style w:type="paragraph" w:customStyle="1" w:styleId="para11">
    <w:name w:val="@para 1.1"/>
    <w:basedOn w:val="Normal"/>
    <w:qFormat/>
    <w:rsid w:val="003B5B95"/>
    <w:pPr>
      <w:widowControl w:val="0"/>
      <w:tabs>
        <w:tab w:val="left" w:pos="1701"/>
      </w:tabs>
      <w:autoSpaceDE w:val="0"/>
      <w:autoSpaceDN w:val="0"/>
      <w:adjustRightInd w:val="0"/>
      <w:spacing w:after="120" w:line="240" w:lineRule="auto"/>
      <w:ind w:left="1701" w:hanging="567"/>
    </w:pPr>
    <w:rPr>
      <w:rFonts w:ascii="SimSun" w:eastAsia="SimSun" w:hAnsi="SimSun" w:cs="SimSun"/>
      <w:lang w:eastAsia="zh-CN"/>
    </w:rPr>
  </w:style>
  <w:style w:type="paragraph" w:customStyle="1" w:styleId="styletimetable">
    <w:name w:val="@style timetable"/>
    <w:basedOn w:val="Normal"/>
    <w:qFormat/>
    <w:rsid w:val="003B5B95"/>
    <w:pPr>
      <w:widowControl w:val="0"/>
      <w:tabs>
        <w:tab w:val="left" w:pos="1418"/>
        <w:tab w:val="left" w:pos="2268"/>
      </w:tabs>
      <w:autoSpaceDE w:val="0"/>
      <w:autoSpaceDN w:val="0"/>
      <w:adjustRightInd w:val="0"/>
      <w:spacing w:after="120" w:line="240" w:lineRule="auto"/>
      <w:ind w:left="1134" w:hanging="567"/>
    </w:pPr>
    <w:rPr>
      <w:rFonts w:ascii="SimSun" w:eastAsia="SimSun" w:hAnsi="SimSun" w:cs="Arial"/>
      <w:lang w:eastAsia="zh-CN"/>
    </w:rPr>
  </w:style>
  <w:style w:type="paragraph" w:customStyle="1" w:styleId="title1110">
    <w:name w:val="@title 1.1.1"/>
    <w:basedOn w:val="Normal"/>
    <w:qFormat/>
    <w:rsid w:val="003B5B95"/>
    <w:pPr>
      <w:widowControl w:val="0"/>
      <w:tabs>
        <w:tab w:val="left" w:pos="567"/>
      </w:tabs>
      <w:autoSpaceDE w:val="0"/>
      <w:autoSpaceDN w:val="0"/>
      <w:adjustRightInd w:val="0"/>
      <w:spacing w:after="120" w:line="240" w:lineRule="auto"/>
      <w:ind w:left="1985" w:hanging="851"/>
    </w:pPr>
    <w:rPr>
      <w:rFonts w:ascii="SimSun" w:eastAsia="SimSun" w:hAnsi="SimSun" w:cs="Arial"/>
      <w:lang w:eastAsia="zh-CN"/>
    </w:rPr>
  </w:style>
  <w:style w:type="paragraph" w:customStyle="1" w:styleId="subsection1">
    <w:name w:val="@sub section 1"/>
    <w:basedOn w:val="Normal"/>
    <w:rsid w:val="003B5B95"/>
    <w:pPr>
      <w:keepNext/>
      <w:widowControl w:val="0"/>
      <w:autoSpaceDE w:val="0"/>
      <w:autoSpaceDN w:val="0"/>
      <w:adjustRightInd w:val="0"/>
      <w:spacing w:after="120" w:line="240" w:lineRule="auto"/>
      <w:ind w:left="567"/>
    </w:pPr>
    <w:rPr>
      <w:rFonts w:ascii="SimSun" w:eastAsia="SimSun" w:hAnsi="SimSun" w:cs="SimSun"/>
      <w:i/>
      <w:lang w:val="en-US" w:eastAsia="zh-CN"/>
    </w:rPr>
  </w:style>
  <w:style w:type="paragraph" w:customStyle="1" w:styleId="subsection">
    <w:name w:val="@sub section"/>
    <w:basedOn w:val="Normal"/>
    <w:qFormat/>
    <w:rsid w:val="003B5B95"/>
    <w:pPr>
      <w:spacing w:after="120"/>
    </w:pPr>
    <w:rPr>
      <w:rFonts w:ascii="Calibri" w:eastAsia="SimSun" w:hAnsi="Calibri" w:cs="Times New Roman"/>
      <w:i/>
      <w:lang w:eastAsia="zh-CN"/>
    </w:rPr>
  </w:style>
  <w:style w:type="character" w:styleId="CommentReference">
    <w:name w:val="annotation reference"/>
    <w:uiPriority w:val="99"/>
    <w:semiHidden/>
    <w:unhideWhenUsed/>
    <w:rsid w:val="003B5B95"/>
    <w:rPr>
      <w:sz w:val="16"/>
      <w:szCs w:val="16"/>
    </w:rPr>
  </w:style>
  <w:style w:type="paragraph" w:styleId="CommentText">
    <w:name w:val="annotation text"/>
    <w:basedOn w:val="Normal"/>
    <w:link w:val="CommentTextChar"/>
    <w:uiPriority w:val="99"/>
    <w:semiHidden/>
    <w:unhideWhenUsed/>
    <w:rsid w:val="003B5B95"/>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3B5B95"/>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B5B95"/>
    <w:rPr>
      <w:b/>
      <w:bCs/>
    </w:rPr>
  </w:style>
  <w:style w:type="character" w:customStyle="1" w:styleId="CommentSubjectChar">
    <w:name w:val="Comment Subject Char"/>
    <w:basedOn w:val="CommentTextChar"/>
    <w:link w:val="CommentSubject"/>
    <w:uiPriority w:val="99"/>
    <w:semiHidden/>
    <w:rsid w:val="003B5B95"/>
    <w:rPr>
      <w:rFonts w:ascii="Calibri" w:eastAsia="SimSun" w:hAnsi="Calibri" w:cs="Times New Roman"/>
      <w:b/>
      <w:bCs/>
      <w:sz w:val="20"/>
      <w:szCs w:val="20"/>
      <w:lang w:eastAsia="zh-CN"/>
    </w:rPr>
  </w:style>
  <w:style w:type="paragraph" w:customStyle="1" w:styleId="1">
    <w:name w:val="标题1"/>
    <w:basedOn w:val="Normal"/>
    <w:link w:val="1Char"/>
    <w:qFormat/>
    <w:rsid w:val="003B5B95"/>
    <w:pPr>
      <w:widowControl w:val="0"/>
      <w:tabs>
        <w:tab w:val="left" w:pos="1134"/>
      </w:tabs>
      <w:autoSpaceDE w:val="0"/>
      <w:autoSpaceDN w:val="0"/>
      <w:adjustRightInd w:val="0"/>
      <w:spacing w:before="360" w:after="240" w:line="240" w:lineRule="auto"/>
      <w:ind w:left="1134" w:hanging="1134"/>
    </w:pPr>
    <w:rPr>
      <w:rFonts w:ascii="SimSun" w:eastAsia="SimSun" w:hAnsi="SimSun"/>
      <w:noProof/>
      <w:snapToGrid w:val="0"/>
      <w:lang w:eastAsia="zh-CN"/>
    </w:rPr>
  </w:style>
  <w:style w:type="paragraph" w:customStyle="1" w:styleId="11">
    <w:name w:val="标题1.1"/>
    <w:basedOn w:val="1"/>
    <w:link w:val="11Char"/>
    <w:qFormat/>
    <w:rsid w:val="003B5B95"/>
  </w:style>
  <w:style w:type="character" w:customStyle="1" w:styleId="1Char">
    <w:name w:val="标题1 Char"/>
    <w:basedOn w:val="DefaultParagraphFont"/>
    <w:link w:val="1"/>
    <w:rsid w:val="003B5B95"/>
    <w:rPr>
      <w:rFonts w:ascii="SimSun" w:eastAsia="SimSun" w:hAnsi="SimSun"/>
      <w:noProof/>
      <w:snapToGrid w:val="0"/>
      <w:lang w:eastAsia="zh-CN"/>
    </w:rPr>
  </w:style>
  <w:style w:type="paragraph" w:customStyle="1" w:styleId="110">
    <w:name w:val="段落1.1"/>
    <w:basedOn w:val="Normal"/>
    <w:qFormat/>
    <w:rsid w:val="003B5B95"/>
    <w:pPr>
      <w:widowControl w:val="0"/>
      <w:tabs>
        <w:tab w:val="left" w:pos="851"/>
      </w:tabs>
      <w:autoSpaceDE w:val="0"/>
      <w:autoSpaceDN w:val="0"/>
      <w:adjustRightInd w:val="0"/>
      <w:spacing w:before="120" w:after="120" w:line="300" w:lineRule="exact"/>
      <w:ind w:left="851" w:hanging="567"/>
      <w:jc w:val="both"/>
    </w:pPr>
    <w:rPr>
      <w:rFonts w:ascii="Arial" w:eastAsia="SimSun" w:hAnsi="Arial" w:cs="Arial"/>
      <w:szCs w:val="20"/>
      <w:lang w:eastAsia="zh-CN"/>
    </w:rPr>
  </w:style>
  <w:style w:type="paragraph" w:customStyle="1" w:styleId="level1">
    <w:name w:val="level 1"/>
    <w:basedOn w:val="Normal"/>
    <w:link w:val="level1Char"/>
    <w:qFormat/>
    <w:rsid w:val="003B5B95"/>
    <w:pPr>
      <w:keepNext/>
      <w:widowControl w:val="0"/>
      <w:tabs>
        <w:tab w:val="right" w:pos="1134"/>
        <w:tab w:val="left" w:pos="1701"/>
      </w:tabs>
      <w:autoSpaceDE w:val="0"/>
      <w:autoSpaceDN w:val="0"/>
      <w:adjustRightInd w:val="0"/>
      <w:spacing w:before="240" w:after="240" w:line="240" w:lineRule="auto"/>
      <w:ind w:left="1134" w:hanging="1134"/>
    </w:pPr>
    <w:rPr>
      <w:rFonts w:ascii="Arial" w:eastAsia="SimSun" w:hAnsi="Arial" w:cs="SimSun"/>
      <w:lang w:eastAsia="zh-CN"/>
    </w:rPr>
  </w:style>
  <w:style w:type="paragraph" w:customStyle="1" w:styleId="Level2">
    <w:name w:val="Level 2"/>
    <w:basedOn w:val="Normal"/>
    <w:link w:val="Level2Char"/>
    <w:qFormat/>
    <w:rsid w:val="003B5B95"/>
    <w:pPr>
      <w:widowControl w:val="0"/>
      <w:tabs>
        <w:tab w:val="right" w:pos="1134"/>
        <w:tab w:val="left" w:pos="1701"/>
      </w:tabs>
      <w:autoSpaceDE w:val="0"/>
      <w:autoSpaceDN w:val="0"/>
      <w:adjustRightInd w:val="0"/>
      <w:spacing w:after="120" w:line="240" w:lineRule="auto"/>
      <w:ind w:left="1701" w:hanging="1701"/>
    </w:pPr>
    <w:rPr>
      <w:rFonts w:ascii="Arial" w:eastAsia="SimSun" w:hAnsi="Arial" w:cs="SimSun"/>
      <w:lang w:eastAsia="zh-CN"/>
    </w:rPr>
  </w:style>
  <w:style w:type="character" w:customStyle="1" w:styleId="level1Char">
    <w:name w:val="level 1 Char"/>
    <w:basedOn w:val="DefaultParagraphFont"/>
    <w:link w:val="level1"/>
    <w:rsid w:val="003B5B95"/>
    <w:rPr>
      <w:rFonts w:ascii="Arial" w:eastAsia="SimSun" w:hAnsi="Arial" w:cs="SimSun"/>
      <w:lang w:eastAsia="zh-CN"/>
    </w:rPr>
  </w:style>
  <w:style w:type="character" w:customStyle="1" w:styleId="Level2Char">
    <w:name w:val="Level 2 Char"/>
    <w:basedOn w:val="DefaultParagraphFont"/>
    <w:link w:val="Level2"/>
    <w:rsid w:val="003B5B95"/>
    <w:rPr>
      <w:rFonts w:ascii="Arial" w:eastAsia="SimSun" w:hAnsi="Arial" w:cs="SimSun"/>
      <w:lang w:eastAsia="zh-CN"/>
    </w:rPr>
  </w:style>
  <w:style w:type="character" w:customStyle="1" w:styleId="11Char">
    <w:name w:val="标题1.1 Char"/>
    <w:basedOn w:val="DefaultParagraphFont"/>
    <w:link w:val="11"/>
    <w:rsid w:val="003B5B95"/>
    <w:rPr>
      <w:rFonts w:ascii="SimSun" w:eastAsia="SimSun" w:hAnsi="SimSun"/>
      <w:noProof/>
      <w:snapToGrid w:val="0"/>
      <w:lang w:eastAsia="zh-CN"/>
    </w:rPr>
  </w:style>
  <w:style w:type="paragraph" w:customStyle="1" w:styleId="GATitleResolution">
    <w:name w:val="GA Title Resolution"/>
    <w:basedOn w:val="Normal"/>
    <w:qFormat/>
    <w:rsid w:val="00761304"/>
    <w:pPr>
      <w:keepNext/>
      <w:spacing w:before="240" w:after="120" w:line="240" w:lineRule="auto"/>
      <w:ind w:left="567"/>
      <w:jc w:val="both"/>
    </w:pPr>
    <w:rPr>
      <w:rFonts w:ascii="Arial" w:eastAsia="Times New Roman" w:hAnsi="Arial" w:cs="Arial"/>
      <w:b/>
      <w:lang w:val="en-GB"/>
    </w:rPr>
  </w:style>
  <w:style w:type="paragraph" w:customStyle="1" w:styleId="GAPreambulaResolution">
    <w:name w:val="GA Preambula Resolution"/>
    <w:basedOn w:val="Normal"/>
    <w:qFormat/>
    <w:rsid w:val="00411908"/>
    <w:pPr>
      <w:keepNext/>
      <w:spacing w:after="120" w:line="240" w:lineRule="auto"/>
      <w:ind w:left="567"/>
      <w:jc w:val="both"/>
    </w:pPr>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esco.org/culture/i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esco.org/culture/i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nesco.org/culture/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8618A-D6A1-4E3F-8AEE-96F9A562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E9BC231C.dotm</Template>
  <TotalTime>7</TotalTime>
  <Pages>31</Pages>
  <Words>4588</Words>
  <Characters>25235</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ICH Basic Texts Ch_Int 2012.indd</vt:lpstr>
      <vt:lpstr>ICH Basic Texts Ch_Int 2012.indd</vt:lpstr>
    </vt:vector>
  </TitlesOfParts>
  <Company>UNESCO</Company>
  <LinksUpToDate>false</LinksUpToDate>
  <CharactersWithSpaces>29764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Basic Texts Ch_Int 2012.indd</dc:title>
  <dc:creator>xh_fu@hq.int.unesco.org</dc:creator>
  <dc:description>Document créé par Solid Converter PDF Professional</dc:description>
  <cp:lastModifiedBy>k.leng</cp:lastModifiedBy>
  <cp:revision>9</cp:revision>
  <dcterms:created xsi:type="dcterms:W3CDTF">2016-07-18T13:53:00Z</dcterms:created>
  <dcterms:modified xsi:type="dcterms:W3CDTF">2016-11-25T13:41:00Z</dcterms:modified>
</cp:coreProperties>
</file>