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CF1B" w14:textId="77777777" w:rsidR="005D302E" w:rsidRPr="00197E20" w:rsidRDefault="005D302E" w:rsidP="005D302E">
      <w:pPr>
        <w:tabs>
          <w:tab w:val="left" w:pos="567"/>
        </w:tabs>
        <w:snapToGrid w:val="0"/>
        <w:spacing w:before="1440" w:after="120"/>
        <w:jc w:val="center"/>
        <w:rPr>
          <w:rFonts w:ascii="Arial" w:eastAsia="SimSun" w:hAnsi="Arial" w:cs="Arial"/>
          <w:b/>
          <w:snapToGrid w:val="0"/>
          <w:sz w:val="22"/>
          <w:szCs w:val="22"/>
          <w:lang w:val="en-GB" w:eastAsia="zh-CN"/>
        </w:rPr>
      </w:pPr>
      <w:bookmarkStart w:id="0" w:name="_Toc154220417"/>
      <w:bookmarkStart w:id="1" w:name="_Toc302374671"/>
      <w:bookmarkStart w:id="2" w:name="_Toc241644684"/>
      <w:r w:rsidRPr="00197E20">
        <w:rPr>
          <w:rFonts w:ascii="Arial" w:eastAsia="SimSun" w:hAnsi="Arial" w:cs="Arial"/>
          <w:b/>
          <w:snapToGrid w:val="0"/>
          <w:sz w:val="22"/>
          <w:szCs w:val="22"/>
          <w:lang w:val="en-GB" w:eastAsia="zh-CN"/>
        </w:rPr>
        <w:t>CONVENTION FOR THE SAFEGUARDING OF THE</w:t>
      </w:r>
      <w:r w:rsidRPr="00197E20">
        <w:rPr>
          <w:rFonts w:ascii="Arial" w:eastAsia="SimSun" w:hAnsi="Arial" w:cs="Arial"/>
          <w:b/>
          <w:snapToGrid w:val="0"/>
          <w:sz w:val="22"/>
          <w:szCs w:val="22"/>
          <w:lang w:val="en-GB" w:eastAsia="zh-CN"/>
        </w:rPr>
        <w:br/>
        <w:t>INTANGIBLE CULTURAL HERITAGE</w:t>
      </w:r>
    </w:p>
    <w:p w14:paraId="21EC119B" w14:textId="77777777" w:rsidR="005D302E" w:rsidRPr="00197E20" w:rsidRDefault="005D302E" w:rsidP="005D302E">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3" w:name="_Hlk70514086"/>
      <w:r w:rsidRPr="00197E20">
        <w:rPr>
          <w:rFonts w:ascii="Arial" w:eastAsia="Calibri" w:hAnsi="Arial" w:cs="Arial"/>
          <w:b/>
          <w:bCs/>
          <w:caps/>
          <w:snapToGrid w:val="0"/>
          <w:sz w:val="22"/>
          <w:szCs w:val="22"/>
          <w:lang w:val="en-US" w:eastAsia="zh-CN"/>
        </w:rPr>
        <w:t>Training of trainers on living heritage and sustainable urban development</w:t>
      </w:r>
    </w:p>
    <w:p w14:paraId="786C3621" w14:textId="77777777" w:rsidR="005D302E" w:rsidRPr="00197E20" w:rsidRDefault="005D302E" w:rsidP="005D302E">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197E20">
        <w:rPr>
          <w:rFonts w:ascii="Arial" w:eastAsia="Calibri" w:hAnsi="Arial" w:cs="Arial"/>
          <w:b/>
          <w:bCs/>
          <w:caps/>
          <w:snapToGrid w:val="0"/>
          <w:sz w:val="22"/>
          <w:szCs w:val="22"/>
          <w:lang w:val="en-US" w:eastAsia="zh-CN"/>
        </w:rPr>
        <w:t>Strengthening capacities for resilient communities through sustainable Tourism and Heri</w:t>
      </w:r>
      <w:r>
        <w:rPr>
          <w:rFonts w:ascii="Arial" w:eastAsia="Calibri" w:hAnsi="Arial" w:cs="Arial"/>
          <w:b/>
          <w:bCs/>
          <w:caps/>
          <w:snapToGrid w:val="0"/>
          <w:sz w:val="22"/>
          <w:szCs w:val="22"/>
          <w:lang w:val="en-US" w:eastAsia="zh-CN"/>
        </w:rPr>
        <w:t>tag</w:t>
      </w:r>
      <w:r w:rsidRPr="00197E20">
        <w:rPr>
          <w:rFonts w:ascii="Arial" w:eastAsia="Calibri" w:hAnsi="Arial" w:cs="Arial"/>
          <w:b/>
          <w:bCs/>
          <w:caps/>
          <w:snapToGrid w:val="0"/>
          <w:sz w:val="22"/>
          <w:szCs w:val="22"/>
          <w:lang w:val="en-US" w:eastAsia="zh-CN"/>
        </w:rPr>
        <w:t>e Safeguarding in Latin America and the Caribbean</w:t>
      </w:r>
    </w:p>
    <w:bookmarkEnd w:id="3"/>
    <w:p w14:paraId="6A65937C" w14:textId="77777777" w:rsidR="005D302E" w:rsidRDefault="005D302E" w:rsidP="005D302E">
      <w:pPr>
        <w:tabs>
          <w:tab w:val="left" w:pos="567"/>
        </w:tabs>
        <w:snapToGrid w:val="0"/>
        <w:spacing w:before="840" w:after="12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5, 7, 19, 27, 28 March and 1 April 2025</w:t>
      </w:r>
      <w:r w:rsidRPr="00197E20">
        <w:rPr>
          <w:rFonts w:ascii="Arial" w:eastAsia="Calibri" w:hAnsi="Arial" w:cs="Arial"/>
          <w:b/>
          <w:bCs/>
          <w:snapToGrid w:val="0"/>
          <w:sz w:val="22"/>
          <w:szCs w:val="22"/>
          <w:lang w:val="en-US" w:eastAsia="zh-CN"/>
        </w:rPr>
        <w:br/>
        <w:t>Online</w:t>
      </w:r>
    </w:p>
    <w:p w14:paraId="55D7F3DB" w14:textId="77777777" w:rsidR="005D302E" w:rsidRPr="00197E20" w:rsidRDefault="005D302E" w:rsidP="005D302E">
      <w:pPr>
        <w:tabs>
          <w:tab w:val="left" w:pos="567"/>
        </w:tabs>
        <w:snapToGrid w:val="0"/>
        <w:spacing w:before="840" w:after="120"/>
        <w:jc w:val="center"/>
        <w:rPr>
          <w:rFonts w:ascii="Arial" w:eastAsia="Calibri" w:hAnsi="Arial" w:cs="Arial"/>
          <w:b/>
          <w:bCs/>
          <w:snapToGrid w:val="0"/>
          <w:sz w:val="22"/>
          <w:szCs w:val="22"/>
          <w:lang w:val="en-US" w:eastAsia="zh-CN"/>
        </w:rPr>
      </w:pPr>
    </w:p>
    <w:p w14:paraId="58B30368" w14:textId="77777777" w:rsidR="005D302E" w:rsidRDefault="005D302E" w:rsidP="005D302E">
      <w:pPr>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 xml:space="preserve">Unit </w:t>
      </w:r>
      <w:r>
        <w:rPr>
          <w:rFonts w:ascii="Arial" w:eastAsia="Calibri" w:hAnsi="Arial" w:cs="Arial"/>
          <w:b/>
          <w:bCs/>
          <w:snapToGrid w:val="0"/>
          <w:sz w:val="22"/>
          <w:szCs w:val="22"/>
          <w:lang w:val="en-US" w:eastAsia="zh-CN"/>
        </w:rPr>
        <w:t>3</w:t>
      </w:r>
      <w:r w:rsidRPr="00197E20">
        <w:rPr>
          <w:rFonts w:ascii="Arial" w:eastAsia="Calibri" w:hAnsi="Arial" w:cs="Arial"/>
          <w:b/>
          <w:bCs/>
          <w:snapToGrid w:val="0"/>
          <w:sz w:val="22"/>
          <w:szCs w:val="22"/>
          <w:lang w:val="en-US" w:eastAsia="zh-CN"/>
        </w:rPr>
        <w:t xml:space="preserve"> – </w:t>
      </w:r>
      <w:r>
        <w:rPr>
          <w:rFonts w:ascii="Arial" w:eastAsia="Calibri" w:hAnsi="Arial" w:cs="Arial"/>
          <w:b/>
          <w:bCs/>
          <w:snapToGrid w:val="0"/>
          <w:sz w:val="22"/>
          <w:szCs w:val="22"/>
          <w:lang w:val="en-US" w:eastAsia="zh-CN"/>
        </w:rPr>
        <w:t xml:space="preserve">Practical approach to safeguarding living heritage in urban contexts </w:t>
      </w:r>
    </w:p>
    <w:p w14:paraId="446E1B30" w14:textId="77777777" w:rsidR="0010389E" w:rsidRDefault="0010389E" w:rsidP="005D302E">
      <w:pPr>
        <w:jc w:val="center"/>
        <w:rPr>
          <w:rFonts w:ascii="Arial" w:eastAsia="Calibri" w:hAnsi="Arial" w:cs="Arial"/>
          <w:b/>
          <w:bCs/>
          <w:snapToGrid w:val="0"/>
          <w:sz w:val="22"/>
          <w:szCs w:val="22"/>
          <w:lang w:val="en-US" w:eastAsia="zh-CN"/>
        </w:rPr>
      </w:pPr>
    </w:p>
    <w:p w14:paraId="171E280B" w14:textId="77777777" w:rsidR="0010389E" w:rsidRDefault="0010389E" w:rsidP="005D302E">
      <w:pPr>
        <w:jc w:val="center"/>
        <w:rPr>
          <w:rFonts w:ascii="Arial" w:eastAsia="Calibri" w:hAnsi="Arial" w:cs="Arial"/>
          <w:b/>
          <w:bCs/>
          <w:snapToGrid w:val="0"/>
          <w:sz w:val="22"/>
          <w:szCs w:val="22"/>
          <w:lang w:val="en-US" w:eastAsia="zh-CN"/>
        </w:rPr>
      </w:pPr>
    </w:p>
    <w:p w14:paraId="52171842" w14:textId="77777777" w:rsidR="0010389E" w:rsidRDefault="0010389E" w:rsidP="005D302E">
      <w:pPr>
        <w:jc w:val="center"/>
        <w:rPr>
          <w:rFonts w:ascii="Arial" w:eastAsia="Calibri" w:hAnsi="Arial" w:cs="Arial"/>
          <w:b/>
          <w:bCs/>
          <w:snapToGrid w:val="0"/>
          <w:sz w:val="22"/>
          <w:szCs w:val="22"/>
          <w:lang w:val="en-US" w:eastAsia="zh-CN"/>
        </w:rPr>
      </w:pPr>
    </w:p>
    <w:p w14:paraId="1AEEBB7F" w14:textId="77777777" w:rsidR="0010389E" w:rsidRDefault="0010389E" w:rsidP="005D302E">
      <w:pPr>
        <w:jc w:val="center"/>
        <w:rPr>
          <w:rFonts w:ascii="Arial" w:eastAsia="Calibri" w:hAnsi="Arial" w:cs="Arial"/>
          <w:b/>
          <w:bCs/>
          <w:snapToGrid w:val="0"/>
          <w:sz w:val="22"/>
          <w:szCs w:val="22"/>
          <w:lang w:val="en-US" w:eastAsia="zh-CN"/>
        </w:rPr>
      </w:pPr>
    </w:p>
    <w:p w14:paraId="5AC472BF" w14:textId="77777777" w:rsidR="0010389E" w:rsidRDefault="0010389E" w:rsidP="005D302E">
      <w:pPr>
        <w:jc w:val="center"/>
        <w:rPr>
          <w:rFonts w:ascii="Arial" w:eastAsia="Calibri" w:hAnsi="Arial" w:cs="Arial"/>
          <w:b/>
          <w:bCs/>
          <w:snapToGrid w:val="0"/>
          <w:sz w:val="22"/>
          <w:szCs w:val="22"/>
          <w:lang w:val="en-US" w:eastAsia="zh-CN"/>
        </w:rPr>
      </w:pPr>
    </w:p>
    <w:p w14:paraId="6696875E" w14:textId="60735DEC" w:rsidR="005D302E" w:rsidRPr="00197E20" w:rsidRDefault="005D302E" w:rsidP="005D302E">
      <w:pPr>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 xml:space="preserve">Handout 1 </w:t>
      </w:r>
    </w:p>
    <w:p w14:paraId="37D41224" w14:textId="77777777" w:rsidR="005D302E" w:rsidRPr="00197E20" w:rsidRDefault="005D302E" w:rsidP="005D302E">
      <w:pPr>
        <w:tabs>
          <w:tab w:val="left" w:pos="567"/>
        </w:tabs>
        <w:spacing w:before="120" w:after="120"/>
        <w:jc w:val="both"/>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br w:type="page"/>
      </w:r>
    </w:p>
    <w:p w14:paraId="7A721054" w14:textId="77777777" w:rsidR="005D302E" w:rsidRDefault="005D302E" w:rsidP="005D302E">
      <w:pPr>
        <w:widowControl w:val="0"/>
        <w:tabs>
          <w:tab w:val="left" w:pos="567"/>
        </w:tabs>
        <w:autoSpaceDE w:val="0"/>
        <w:autoSpaceDN w:val="0"/>
        <w:adjustRightInd w:val="0"/>
        <w:snapToGrid w:val="0"/>
        <w:spacing w:before="120" w:after="120"/>
        <w:jc w:val="both"/>
        <w:rPr>
          <w:lang w:val="en-GB"/>
        </w:rPr>
      </w:pPr>
    </w:p>
    <w:p w14:paraId="2DA252B9" w14:textId="0B19DE4E" w:rsidR="005D302E" w:rsidRPr="00E44852" w:rsidRDefault="005D302E" w:rsidP="005D302E">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r w:rsidRPr="003873C0">
        <w:rPr>
          <w:lang w:val="en-GB"/>
        </w:rPr>
        <w:t xml:space="preserve">© </w:t>
      </w:r>
      <w:r>
        <w:rPr>
          <w:rFonts w:ascii="Arial" w:eastAsia="SimSun" w:hAnsi="Arial" w:cs="Arial"/>
          <w:snapToGrid w:val="0"/>
          <w:sz w:val="22"/>
          <w:lang w:val="en-GB" w:eastAsia="zh-CN"/>
        </w:rPr>
        <w:t>UNE</w:t>
      </w:r>
      <w:r w:rsidRPr="00E44852">
        <w:rPr>
          <w:rFonts w:ascii="Arial" w:eastAsia="SimSun" w:hAnsi="Arial" w:cs="Arial"/>
          <w:snapToGrid w:val="0"/>
          <w:sz w:val="22"/>
          <w:lang w:val="en-GB" w:eastAsia="zh-CN"/>
        </w:rPr>
        <w:t>SCO 2025</w:t>
      </w:r>
    </w:p>
    <w:p w14:paraId="474C43CC" w14:textId="77777777" w:rsidR="005D302E" w:rsidRPr="00E44852" w:rsidRDefault="005D302E" w:rsidP="005D302E">
      <w:pPr>
        <w:widowControl w:val="0"/>
        <w:tabs>
          <w:tab w:val="left" w:pos="567"/>
        </w:tabs>
        <w:snapToGrid w:val="0"/>
        <w:spacing w:before="120" w:after="120"/>
        <w:jc w:val="both"/>
        <w:rPr>
          <w:rFonts w:ascii="Arial" w:eastAsia="SimSun" w:hAnsi="Arial" w:cs="Arial"/>
          <w:bCs/>
          <w:iCs/>
          <w:snapToGrid w:val="0"/>
          <w:sz w:val="22"/>
          <w:lang w:val="en-GB" w:eastAsia="zh-CN"/>
        </w:rPr>
      </w:pPr>
    </w:p>
    <w:p w14:paraId="53D1B29D" w14:textId="77777777" w:rsidR="005D302E" w:rsidRPr="00E44852" w:rsidRDefault="005D302E" w:rsidP="005D302E">
      <w:pPr>
        <w:widowControl w:val="0"/>
        <w:tabs>
          <w:tab w:val="left" w:pos="567"/>
        </w:tabs>
        <w:snapToGrid w:val="0"/>
        <w:spacing w:before="120" w:after="120"/>
        <w:jc w:val="both"/>
        <w:rPr>
          <w:rFonts w:ascii="Arial" w:eastAsia="SimSun" w:hAnsi="Arial" w:cs="Arial"/>
          <w:bCs/>
          <w:iCs/>
          <w:snapToGrid w:val="0"/>
          <w:sz w:val="22"/>
          <w:lang w:val="en-GB" w:eastAsia="pt-BR"/>
        </w:rPr>
      </w:pPr>
      <w:r w:rsidRPr="00E44852">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2EBE1225" w14:textId="77777777" w:rsidR="005D302E" w:rsidRPr="00E44852" w:rsidRDefault="005D302E" w:rsidP="005D302E">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4CCAD880" w14:textId="77777777" w:rsidR="005D302E" w:rsidRDefault="005D302E" w:rsidP="005D302E">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p w14:paraId="1CE09625" w14:textId="77777777" w:rsidR="005D302E" w:rsidRPr="0095004A" w:rsidRDefault="005D302E" w:rsidP="005D302E">
      <w:pPr>
        <w:pStyle w:val="Chapitre"/>
        <w:keepNext w:val="0"/>
        <w:keepLines w:val="0"/>
        <w:widowControl w:val="0"/>
        <w:pBdr>
          <w:bottom w:val="single" w:sz="4" w:space="6" w:color="3366FF"/>
        </w:pBdr>
        <w:spacing w:line="240" w:lineRule="auto"/>
      </w:pPr>
    </w:p>
    <w:p w14:paraId="7C492018" w14:textId="77777777" w:rsidR="005D302E" w:rsidRPr="005D302E" w:rsidRDefault="005D302E" w:rsidP="0073572E">
      <w:pPr>
        <w:pStyle w:val="Chapitre"/>
        <w:keepNext w:val="0"/>
        <w:keepLines w:val="0"/>
        <w:widowControl w:val="0"/>
        <w:pBdr>
          <w:bottom w:val="single" w:sz="4" w:space="6" w:color="3366FF"/>
        </w:pBdr>
        <w:spacing w:line="240" w:lineRule="auto"/>
      </w:pPr>
    </w:p>
    <w:p w14:paraId="55F48862" w14:textId="77777777" w:rsidR="005D302E" w:rsidRDefault="005D302E" w:rsidP="0073572E">
      <w:pPr>
        <w:pStyle w:val="Chapitre"/>
        <w:keepNext w:val="0"/>
        <w:keepLines w:val="0"/>
        <w:widowControl w:val="0"/>
        <w:pBdr>
          <w:bottom w:val="single" w:sz="4" w:space="6" w:color="3366FF"/>
        </w:pBdr>
        <w:spacing w:line="240" w:lineRule="auto"/>
        <w:rPr>
          <w:lang w:val="en-US"/>
        </w:rPr>
      </w:pPr>
    </w:p>
    <w:p w14:paraId="0A0BD482" w14:textId="77777777" w:rsidR="005D302E" w:rsidRDefault="005D302E" w:rsidP="0073572E">
      <w:pPr>
        <w:pStyle w:val="Chapitre"/>
        <w:keepNext w:val="0"/>
        <w:keepLines w:val="0"/>
        <w:widowControl w:val="0"/>
        <w:pBdr>
          <w:bottom w:val="single" w:sz="4" w:space="6" w:color="3366FF"/>
        </w:pBdr>
        <w:spacing w:line="240" w:lineRule="auto"/>
        <w:rPr>
          <w:lang w:val="en-US"/>
        </w:rPr>
      </w:pPr>
    </w:p>
    <w:p w14:paraId="07B6525A" w14:textId="77777777" w:rsidR="005D302E" w:rsidRDefault="005D302E" w:rsidP="0073572E">
      <w:pPr>
        <w:pStyle w:val="Chapitre"/>
        <w:keepNext w:val="0"/>
        <w:keepLines w:val="0"/>
        <w:widowControl w:val="0"/>
        <w:pBdr>
          <w:bottom w:val="single" w:sz="4" w:space="6" w:color="3366FF"/>
        </w:pBdr>
        <w:spacing w:line="240" w:lineRule="auto"/>
        <w:rPr>
          <w:lang w:val="en-US"/>
        </w:rPr>
      </w:pPr>
    </w:p>
    <w:p w14:paraId="2BDD845E" w14:textId="77777777" w:rsidR="005D302E" w:rsidRDefault="005D302E" w:rsidP="0073572E">
      <w:pPr>
        <w:pStyle w:val="Chapitre"/>
        <w:keepNext w:val="0"/>
        <w:keepLines w:val="0"/>
        <w:widowControl w:val="0"/>
        <w:pBdr>
          <w:bottom w:val="single" w:sz="4" w:space="6" w:color="3366FF"/>
        </w:pBdr>
        <w:spacing w:line="240" w:lineRule="auto"/>
        <w:rPr>
          <w:lang w:val="en-US"/>
        </w:rPr>
      </w:pPr>
    </w:p>
    <w:p w14:paraId="5D64EF04" w14:textId="77777777" w:rsidR="005D302E" w:rsidRDefault="005D302E" w:rsidP="0073572E">
      <w:pPr>
        <w:pStyle w:val="Chapitre"/>
        <w:keepNext w:val="0"/>
        <w:keepLines w:val="0"/>
        <w:widowControl w:val="0"/>
        <w:pBdr>
          <w:bottom w:val="single" w:sz="4" w:space="6" w:color="3366FF"/>
        </w:pBdr>
        <w:spacing w:line="240" w:lineRule="auto"/>
        <w:rPr>
          <w:lang w:val="en-US"/>
        </w:rPr>
      </w:pPr>
    </w:p>
    <w:p w14:paraId="6E558330" w14:textId="04325AFA" w:rsidR="0073572E" w:rsidRPr="00F073BC" w:rsidRDefault="0073572E" w:rsidP="0073572E">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57C56738" w14:textId="00F4900B" w:rsidR="007A66E1" w:rsidRPr="005D302E" w:rsidRDefault="004E1AA8" w:rsidP="004E1AA8">
      <w:pPr>
        <w:pStyle w:val="Titcoul"/>
        <w:keepNext w:val="0"/>
        <w:keepLines/>
        <w:tabs>
          <w:tab w:val="left" w:pos="567"/>
        </w:tabs>
        <w:spacing w:before="480" w:line="240" w:lineRule="auto"/>
        <w:jc w:val="both"/>
        <w:outlineLvl w:val="0"/>
      </w:pPr>
      <w:r>
        <w:rPr>
          <w:caps w:val="0"/>
          <w:noProof/>
          <w:kern w:val="28"/>
          <w:sz w:val="32"/>
          <w:szCs w:val="32"/>
          <w:lang w:eastAsia="zh-TW"/>
        </w:rPr>
        <w:t xml:space="preserve">HANDOUT 1 - </w:t>
      </w:r>
      <w:r w:rsidR="007A66E1" w:rsidRPr="005D302E">
        <w:rPr>
          <w:caps w:val="0"/>
          <w:noProof/>
          <w:kern w:val="28"/>
          <w:sz w:val="32"/>
          <w:szCs w:val="32"/>
          <w:lang w:val="en-GB" w:eastAsia="zh-TW"/>
        </w:rPr>
        <w:t xml:space="preserve">SUMMARY OF THE METHODOLOGICAL TOOLS FOR </w:t>
      </w:r>
      <w:r>
        <w:rPr>
          <w:caps w:val="0"/>
          <w:noProof/>
          <w:kern w:val="28"/>
          <w:sz w:val="32"/>
          <w:szCs w:val="32"/>
          <w:lang w:val="en-GB" w:eastAsia="zh-TW"/>
        </w:rPr>
        <w:t>INCORPORATING</w:t>
      </w:r>
      <w:r w:rsidR="007A66E1" w:rsidRPr="005D302E">
        <w:rPr>
          <w:caps w:val="0"/>
          <w:noProof/>
          <w:kern w:val="28"/>
          <w:sz w:val="32"/>
          <w:szCs w:val="32"/>
          <w:lang w:val="en-GB" w:eastAsia="zh-TW"/>
        </w:rPr>
        <w:t xml:space="preserve"> I</w:t>
      </w:r>
      <w:r w:rsidR="00D17D38">
        <w:rPr>
          <w:caps w:val="0"/>
          <w:noProof/>
          <w:kern w:val="28"/>
          <w:sz w:val="32"/>
          <w:szCs w:val="32"/>
          <w:lang w:val="en-GB" w:eastAsia="zh-TW"/>
        </w:rPr>
        <w:t>NTANGIBLE CULTURAL HERITAGE</w:t>
      </w:r>
      <w:r w:rsidR="007A66E1" w:rsidRPr="005D302E">
        <w:rPr>
          <w:caps w:val="0"/>
          <w:noProof/>
          <w:kern w:val="28"/>
          <w:sz w:val="32"/>
          <w:szCs w:val="32"/>
          <w:lang w:val="en-GB" w:eastAsia="zh-TW"/>
        </w:rPr>
        <w:t xml:space="preserve"> IN URBAN PLANNING</w:t>
      </w:r>
    </w:p>
    <w:p w14:paraId="72433DDE" w14:textId="645924F7" w:rsidR="00BD0676" w:rsidRPr="005D302E" w:rsidRDefault="00BD0676" w:rsidP="005D302E">
      <w:pPr>
        <w:pStyle w:val="Heading2"/>
        <w:numPr>
          <w:ilvl w:val="0"/>
          <w:numId w:val="10"/>
        </w:numPr>
        <w:spacing w:line="276" w:lineRule="auto"/>
        <w:rPr>
          <w:rFonts w:asciiTheme="minorBidi" w:hAnsiTheme="minorBidi" w:cstheme="minorBidi"/>
          <w:color w:val="3366FF"/>
          <w:sz w:val="20"/>
          <w:szCs w:val="20"/>
          <w:shd w:val="clear" w:color="auto" w:fill="FFFFFF"/>
          <w:lang w:val="en-GB"/>
        </w:rPr>
      </w:pPr>
      <w:bookmarkStart w:id="4" w:name="_Toc174029214"/>
      <w:r w:rsidRPr="005D302E">
        <w:rPr>
          <w:rFonts w:asciiTheme="minorBidi" w:hAnsiTheme="minorBidi" w:cstheme="minorBidi"/>
          <w:color w:val="3366FF"/>
          <w:sz w:val="20"/>
          <w:szCs w:val="20"/>
          <w:shd w:val="clear" w:color="auto" w:fill="FFFFFF"/>
          <w:lang w:val="en-GB"/>
        </w:rPr>
        <w:t>Description of the methodological tools</w:t>
      </w:r>
      <w:bookmarkEnd w:id="4"/>
    </w:p>
    <w:p w14:paraId="18A9573A" w14:textId="77777777" w:rsidR="00BD0676" w:rsidRPr="005D302E" w:rsidRDefault="00BD0676" w:rsidP="005D302E">
      <w:pPr>
        <w:spacing w:line="276" w:lineRule="auto"/>
        <w:jc w:val="both"/>
        <w:rPr>
          <w:rFonts w:asciiTheme="minorBidi" w:hAnsiTheme="minorBidi" w:cstheme="minorBidi"/>
          <w:sz w:val="20"/>
          <w:szCs w:val="20"/>
          <w:lang w:val="en-GB"/>
        </w:rPr>
      </w:pPr>
    </w:p>
    <w:p w14:paraId="3383FD00" w14:textId="0E505036"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The tools identified in this document are intended to illustrate ways in which urban planning can contribute to</w:t>
      </w:r>
      <w:r w:rsidR="00965B71" w:rsidRPr="005D302E">
        <w:rPr>
          <w:rFonts w:asciiTheme="minorBidi" w:hAnsiTheme="minorBidi" w:cstheme="minorBidi"/>
          <w:sz w:val="20"/>
          <w:szCs w:val="20"/>
          <w:lang w:val="en-GB"/>
        </w:rPr>
        <w:t xml:space="preserve"> </w:t>
      </w:r>
      <w:r w:rsidRPr="005D302E">
        <w:rPr>
          <w:rFonts w:asciiTheme="minorBidi" w:hAnsiTheme="minorBidi" w:cstheme="minorBidi"/>
          <w:sz w:val="20"/>
          <w:szCs w:val="20"/>
          <w:lang w:val="en-GB"/>
        </w:rPr>
        <w:t xml:space="preserve">safeguarding </w:t>
      </w:r>
      <w:r w:rsidR="00D17D38">
        <w:rPr>
          <w:rFonts w:asciiTheme="minorBidi" w:hAnsiTheme="minorBidi" w:cstheme="minorBidi"/>
          <w:sz w:val="20"/>
          <w:szCs w:val="20"/>
          <w:lang w:val="en-GB"/>
        </w:rPr>
        <w:t>living heritage</w:t>
      </w:r>
      <w:r w:rsidRPr="005D302E">
        <w:rPr>
          <w:rFonts w:asciiTheme="minorBidi" w:hAnsiTheme="minorBidi" w:cstheme="minorBidi"/>
          <w:sz w:val="20"/>
          <w:szCs w:val="20"/>
          <w:lang w:val="en-GB"/>
        </w:rPr>
        <w:t xml:space="preserve"> in urban contexts. Moreover, they are meant to help planners and decision</w:t>
      </w:r>
      <w:r w:rsidR="00DA18B3" w:rsidRPr="005D302E">
        <w:rPr>
          <w:rFonts w:asciiTheme="minorBidi" w:hAnsiTheme="minorBidi" w:cstheme="minorBidi"/>
          <w:sz w:val="20"/>
          <w:szCs w:val="20"/>
          <w:lang w:val="en-GB"/>
        </w:rPr>
        <w:t xml:space="preserve"> makers</w:t>
      </w:r>
      <w:r w:rsidRPr="005D302E">
        <w:rPr>
          <w:rFonts w:asciiTheme="minorBidi" w:hAnsiTheme="minorBidi" w:cstheme="minorBidi"/>
          <w:sz w:val="20"/>
          <w:szCs w:val="20"/>
          <w:lang w:val="en-GB"/>
        </w:rPr>
        <w:t xml:space="preserve"> identify viable ways to include </w:t>
      </w:r>
      <w:r w:rsidR="00D17D38">
        <w:rPr>
          <w:rFonts w:asciiTheme="minorBidi" w:hAnsiTheme="minorBidi" w:cstheme="minorBidi"/>
          <w:sz w:val="20"/>
          <w:szCs w:val="20"/>
          <w:lang w:val="en-GB"/>
        </w:rPr>
        <w:t xml:space="preserve">living heritage </w:t>
      </w:r>
      <w:r w:rsidRPr="005D302E">
        <w:rPr>
          <w:rFonts w:asciiTheme="minorBidi" w:hAnsiTheme="minorBidi" w:cstheme="minorBidi"/>
          <w:sz w:val="20"/>
          <w:szCs w:val="20"/>
          <w:lang w:val="en-GB"/>
        </w:rPr>
        <w:t>safeguarding measures in urban plans.</w:t>
      </w:r>
    </w:p>
    <w:p w14:paraId="28264CE1" w14:textId="77777777" w:rsidR="00BD0676" w:rsidRPr="005D302E" w:rsidRDefault="00BD0676" w:rsidP="005D302E">
      <w:pPr>
        <w:spacing w:line="276" w:lineRule="auto"/>
        <w:jc w:val="both"/>
        <w:rPr>
          <w:rFonts w:asciiTheme="minorBidi" w:hAnsiTheme="minorBidi" w:cstheme="minorBidi"/>
          <w:sz w:val="20"/>
          <w:szCs w:val="20"/>
          <w:lang w:val="en-GB"/>
        </w:rPr>
      </w:pPr>
    </w:p>
    <w:p w14:paraId="698DB3ED" w14:textId="21C9BEA1"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However, the tools do not constitute a unique methodology or a standardized approach which can be implemented identically in every urban context. On the contrary, they provide a framework than can help inform the incorporation of ICH in </w:t>
      </w:r>
      <w:r w:rsidR="00965B71" w:rsidRPr="005D302E">
        <w:rPr>
          <w:rFonts w:asciiTheme="minorBidi" w:hAnsiTheme="minorBidi" w:cstheme="minorBidi"/>
          <w:sz w:val="20"/>
          <w:szCs w:val="20"/>
          <w:lang w:val="en-GB"/>
        </w:rPr>
        <w:t xml:space="preserve">urban </w:t>
      </w:r>
      <w:r w:rsidRPr="005D302E">
        <w:rPr>
          <w:rFonts w:asciiTheme="minorBidi" w:hAnsiTheme="minorBidi" w:cstheme="minorBidi"/>
          <w:sz w:val="20"/>
          <w:szCs w:val="20"/>
          <w:lang w:val="en-GB"/>
        </w:rPr>
        <w:t xml:space="preserve">planning process and are indicative in nature. The relevancy and feasibility of the tools may vary across urban contexts and they may need to be adapted to local planning, regulatory and institutional frameworks. Accordingly, </w:t>
      </w:r>
      <w:r w:rsidR="00AC692D" w:rsidRPr="005D302E">
        <w:rPr>
          <w:rFonts w:asciiTheme="minorBidi" w:hAnsiTheme="minorBidi" w:cstheme="minorBidi"/>
          <w:sz w:val="20"/>
          <w:szCs w:val="20"/>
          <w:lang w:val="en-GB"/>
        </w:rPr>
        <w:t>implementation of</w:t>
      </w:r>
      <w:r w:rsidRPr="005D302E">
        <w:rPr>
          <w:rFonts w:asciiTheme="minorBidi" w:hAnsiTheme="minorBidi" w:cstheme="minorBidi"/>
          <w:sz w:val="20"/>
          <w:szCs w:val="20"/>
          <w:lang w:val="en-GB"/>
        </w:rPr>
        <w:t xml:space="preserve"> the tools may be subject to local institutional arrangements</w:t>
      </w:r>
      <w:r w:rsidR="00AC692D" w:rsidRPr="005D302E">
        <w:rPr>
          <w:rFonts w:asciiTheme="minorBidi" w:hAnsiTheme="minorBidi" w:cstheme="minorBidi"/>
          <w:sz w:val="20"/>
          <w:szCs w:val="20"/>
          <w:lang w:val="en-GB"/>
        </w:rPr>
        <w:t xml:space="preserve"> and</w:t>
      </w:r>
      <w:r w:rsidRPr="005D302E">
        <w:rPr>
          <w:rFonts w:asciiTheme="minorBidi" w:hAnsiTheme="minorBidi" w:cstheme="minorBidi"/>
          <w:sz w:val="20"/>
          <w:szCs w:val="20"/>
          <w:lang w:val="en-GB"/>
        </w:rPr>
        <w:t xml:space="preserve"> other contextual factors.</w:t>
      </w:r>
    </w:p>
    <w:p w14:paraId="5084A596" w14:textId="77777777" w:rsidR="00BD0676" w:rsidRPr="005D302E" w:rsidRDefault="00BD0676" w:rsidP="005D302E">
      <w:pPr>
        <w:spacing w:line="276" w:lineRule="auto"/>
        <w:jc w:val="both"/>
        <w:rPr>
          <w:rFonts w:asciiTheme="minorBidi" w:hAnsiTheme="minorBidi" w:cstheme="minorBidi"/>
          <w:sz w:val="20"/>
          <w:szCs w:val="20"/>
          <w:lang w:val="en-GB"/>
        </w:rPr>
      </w:pPr>
    </w:p>
    <w:p w14:paraId="37A7F271" w14:textId="1967D86E" w:rsidR="00BD0676" w:rsidRPr="005D302E" w:rsidRDefault="00BD0676" w:rsidP="005D302E">
      <w:pPr>
        <w:spacing w:line="276" w:lineRule="auto"/>
        <w:jc w:val="both"/>
        <w:rPr>
          <w:lang w:val="en-US"/>
        </w:rPr>
      </w:pPr>
      <w:r w:rsidRPr="005D302E">
        <w:rPr>
          <w:rFonts w:asciiTheme="minorBidi" w:hAnsiTheme="minorBidi" w:cstheme="minorBidi"/>
          <w:sz w:val="20"/>
          <w:szCs w:val="20"/>
          <w:lang w:val="en-GB"/>
        </w:rPr>
        <w:t>The tools can be implemented individually</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although it is recommended </w:t>
      </w:r>
      <w:r w:rsidR="00AC692D" w:rsidRPr="005D302E">
        <w:rPr>
          <w:rFonts w:asciiTheme="minorBidi" w:hAnsiTheme="minorBidi" w:cstheme="minorBidi"/>
          <w:sz w:val="20"/>
          <w:szCs w:val="20"/>
          <w:lang w:val="en-GB"/>
        </w:rPr>
        <w:t>that they are applied</w:t>
      </w:r>
      <w:r w:rsidRPr="005D302E">
        <w:rPr>
          <w:rFonts w:asciiTheme="minorBidi" w:hAnsiTheme="minorBidi" w:cstheme="minorBidi"/>
          <w:sz w:val="20"/>
          <w:szCs w:val="20"/>
          <w:lang w:val="en-GB"/>
        </w:rPr>
        <w:t xml:space="preserve"> </w:t>
      </w:r>
      <w:r w:rsidR="00965B71" w:rsidRPr="005D302E">
        <w:rPr>
          <w:rFonts w:asciiTheme="minorBidi" w:hAnsiTheme="minorBidi" w:cstheme="minorBidi"/>
          <w:sz w:val="20"/>
          <w:szCs w:val="20"/>
          <w:lang w:val="en-GB"/>
        </w:rPr>
        <w:t xml:space="preserve">in </w:t>
      </w:r>
      <w:r w:rsidRPr="005D302E">
        <w:rPr>
          <w:rFonts w:asciiTheme="minorBidi" w:hAnsiTheme="minorBidi" w:cstheme="minorBidi"/>
          <w:sz w:val="20"/>
          <w:szCs w:val="20"/>
          <w:lang w:val="en-GB"/>
        </w:rPr>
        <w:t xml:space="preserve">a sequential manner. </w:t>
      </w:r>
      <w:r w:rsidR="00AC692D" w:rsidRPr="005D302E">
        <w:rPr>
          <w:rFonts w:asciiTheme="minorBidi" w:hAnsiTheme="minorBidi" w:cstheme="minorBidi"/>
          <w:sz w:val="20"/>
          <w:szCs w:val="20"/>
          <w:lang w:val="en-GB"/>
        </w:rPr>
        <w:t>A</w:t>
      </w:r>
      <w:r w:rsidRPr="005D302E">
        <w:rPr>
          <w:rFonts w:asciiTheme="minorBidi" w:hAnsiTheme="minorBidi" w:cstheme="minorBidi"/>
          <w:sz w:val="20"/>
          <w:szCs w:val="20"/>
          <w:lang w:val="en-GB"/>
        </w:rPr>
        <w:t xml:space="preserve"> comprehensive approach is recommended</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w:t>
      </w:r>
      <w:r w:rsidR="00AC692D" w:rsidRPr="005D302E">
        <w:rPr>
          <w:rFonts w:asciiTheme="minorBidi" w:hAnsiTheme="minorBidi" w:cstheme="minorBidi"/>
          <w:sz w:val="20"/>
          <w:szCs w:val="20"/>
          <w:lang w:val="en-GB"/>
        </w:rPr>
        <w:t xml:space="preserve">given </w:t>
      </w:r>
      <w:r w:rsidRPr="005D302E">
        <w:rPr>
          <w:rFonts w:asciiTheme="minorBidi" w:hAnsiTheme="minorBidi" w:cstheme="minorBidi"/>
          <w:sz w:val="20"/>
          <w:szCs w:val="20"/>
          <w:lang w:val="en-GB"/>
        </w:rPr>
        <w:t>that the use of multiple tools can lead to greater benefits or impacts in terms of safeguarding ICH. The proposed tools which can contribute to the incorporation of ICH into urban planning are explained below.</w:t>
      </w:r>
    </w:p>
    <w:p w14:paraId="410CA973" w14:textId="3FE6C4BC"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Tool 1. Mechanisms for effective coordination and participation</w:t>
      </w:r>
    </w:p>
    <w:p w14:paraId="1DCD76CC" w14:textId="77777777" w:rsidR="00BD0676" w:rsidRPr="005D302E" w:rsidRDefault="00BD0676" w:rsidP="005D302E">
      <w:pPr>
        <w:spacing w:line="276" w:lineRule="auto"/>
        <w:jc w:val="both"/>
        <w:rPr>
          <w:rFonts w:asciiTheme="minorBidi" w:hAnsiTheme="minorBidi" w:cstheme="minorBidi"/>
          <w:sz w:val="20"/>
          <w:szCs w:val="20"/>
          <w:lang w:val="en-GB"/>
        </w:rPr>
      </w:pPr>
    </w:p>
    <w:p w14:paraId="6E5337AA" w14:textId="135C8013"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It is recommended that any urban planning measures intended to help safeguard ICH in urban contexts are conducted through effective multisectoral coordination and participatory processes. </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Multisectoral coordination</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refers to deliberate collaboration among relevant stakeholders from multiple sectors to advance the incorporation of ICH in urban planning. Multisectoral coordination can help leverage the knowledge, expertise and resources of a wide array of stakeholders from the cultural and </w:t>
      </w:r>
      <w:r w:rsidR="00965B71" w:rsidRPr="005D302E">
        <w:rPr>
          <w:rFonts w:asciiTheme="minorBidi" w:hAnsiTheme="minorBidi" w:cstheme="minorBidi"/>
          <w:sz w:val="20"/>
          <w:szCs w:val="20"/>
          <w:lang w:val="en-GB"/>
        </w:rPr>
        <w:t xml:space="preserve">urban </w:t>
      </w:r>
      <w:r w:rsidRPr="005D302E">
        <w:rPr>
          <w:rFonts w:asciiTheme="minorBidi" w:hAnsiTheme="minorBidi" w:cstheme="minorBidi"/>
          <w:sz w:val="20"/>
          <w:szCs w:val="20"/>
          <w:lang w:val="en-GB"/>
        </w:rPr>
        <w:t xml:space="preserve">planning sectors, among others, to address barriers and capitalize </w:t>
      </w:r>
      <w:r w:rsidR="00AC692D" w:rsidRPr="005D302E">
        <w:rPr>
          <w:rFonts w:asciiTheme="minorBidi" w:hAnsiTheme="minorBidi" w:cstheme="minorBidi"/>
          <w:sz w:val="20"/>
          <w:szCs w:val="20"/>
          <w:lang w:val="en-GB"/>
        </w:rPr>
        <w:t xml:space="preserve">on </w:t>
      </w:r>
      <w:r w:rsidRPr="005D302E">
        <w:rPr>
          <w:rFonts w:asciiTheme="minorBidi" w:hAnsiTheme="minorBidi" w:cstheme="minorBidi"/>
          <w:sz w:val="20"/>
          <w:szCs w:val="20"/>
          <w:lang w:val="en-GB"/>
        </w:rPr>
        <w:t xml:space="preserve">opportunities </w:t>
      </w:r>
      <w:r w:rsidR="00AC692D" w:rsidRPr="005D302E">
        <w:rPr>
          <w:rFonts w:asciiTheme="minorBidi" w:hAnsiTheme="minorBidi" w:cstheme="minorBidi"/>
          <w:sz w:val="20"/>
          <w:szCs w:val="20"/>
          <w:lang w:val="en-GB"/>
        </w:rPr>
        <w:t>to safeguard</w:t>
      </w:r>
      <w:r w:rsidRPr="005D302E">
        <w:rPr>
          <w:rFonts w:asciiTheme="minorBidi" w:hAnsiTheme="minorBidi" w:cstheme="minorBidi"/>
          <w:sz w:val="20"/>
          <w:szCs w:val="20"/>
          <w:lang w:val="en-GB"/>
        </w:rPr>
        <w:t xml:space="preserve"> ICH in urban contexts. This type of coordination may need to involve stakeholders from various levels of government, including national and subnational</w:t>
      </w:r>
      <w:r w:rsidR="00AC692D" w:rsidRPr="005D302E">
        <w:rPr>
          <w:rFonts w:asciiTheme="minorBidi" w:hAnsiTheme="minorBidi" w:cstheme="minorBidi"/>
          <w:sz w:val="20"/>
          <w:szCs w:val="20"/>
          <w:lang w:val="en-GB"/>
        </w:rPr>
        <w:t xml:space="preserve"> levels</w:t>
      </w:r>
      <w:r w:rsidRPr="005D302E">
        <w:rPr>
          <w:rFonts w:asciiTheme="minorBidi" w:hAnsiTheme="minorBidi" w:cstheme="minorBidi"/>
          <w:sz w:val="20"/>
          <w:szCs w:val="20"/>
          <w:lang w:val="en-GB"/>
        </w:rPr>
        <w:t>, depending on the institutional arrangements and planning systems of the city, region or country concerned.</w:t>
      </w:r>
    </w:p>
    <w:p w14:paraId="6D514E82" w14:textId="77777777" w:rsidR="00497236" w:rsidRPr="005D302E" w:rsidRDefault="00497236" w:rsidP="005D302E">
      <w:pPr>
        <w:spacing w:line="276" w:lineRule="auto"/>
        <w:jc w:val="both"/>
        <w:rPr>
          <w:rFonts w:asciiTheme="minorBidi" w:hAnsiTheme="minorBidi" w:cstheme="minorBidi"/>
          <w:sz w:val="20"/>
          <w:szCs w:val="20"/>
          <w:lang w:val="en-GB"/>
        </w:rPr>
      </w:pPr>
    </w:p>
    <w:p w14:paraId="098B6082" w14:textId="62FD0984" w:rsidR="00BD0676" w:rsidRPr="005D302E" w:rsidRDefault="00F1531E"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The responsibility for implementing</w:t>
      </w:r>
      <w:r w:rsidR="00BD0676" w:rsidRPr="005D302E">
        <w:rPr>
          <w:rFonts w:asciiTheme="minorBidi" w:hAnsiTheme="minorBidi" w:cstheme="minorBidi"/>
          <w:sz w:val="20"/>
          <w:szCs w:val="20"/>
          <w:lang w:val="en-GB"/>
        </w:rPr>
        <w:t xml:space="preserve"> safeguarding measures from a planning perspective may </w:t>
      </w:r>
      <w:r w:rsidRPr="005D302E">
        <w:rPr>
          <w:rFonts w:asciiTheme="minorBidi" w:hAnsiTheme="minorBidi" w:cstheme="minorBidi"/>
          <w:sz w:val="20"/>
          <w:szCs w:val="20"/>
          <w:lang w:val="en-GB"/>
        </w:rPr>
        <w:t>depend on</w:t>
      </w:r>
      <w:r w:rsidR="00BD0676" w:rsidRPr="005D302E">
        <w:rPr>
          <w:rFonts w:asciiTheme="minorBidi" w:hAnsiTheme="minorBidi" w:cstheme="minorBidi"/>
          <w:sz w:val="20"/>
          <w:szCs w:val="20"/>
          <w:lang w:val="en-GB"/>
        </w:rPr>
        <w:t xml:space="preserve"> local institutional arrangements</w:t>
      </w:r>
      <w:r w:rsidR="00AC692D" w:rsidRPr="005D302E">
        <w:rPr>
          <w:rFonts w:asciiTheme="minorBidi" w:hAnsiTheme="minorBidi" w:cstheme="minorBidi"/>
          <w:sz w:val="20"/>
          <w:szCs w:val="20"/>
          <w:lang w:val="en-GB"/>
        </w:rPr>
        <w:t xml:space="preserve"> and</w:t>
      </w:r>
      <w:r w:rsidR="00BD0676" w:rsidRPr="005D302E">
        <w:rPr>
          <w:rFonts w:asciiTheme="minorBidi" w:hAnsiTheme="minorBidi" w:cstheme="minorBidi"/>
          <w:sz w:val="20"/>
          <w:szCs w:val="20"/>
          <w:lang w:val="en-GB"/>
        </w:rPr>
        <w:t xml:space="preserve"> other contextual factors. However, </w:t>
      </w:r>
      <w:r w:rsidR="00AC692D" w:rsidRPr="005D302E">
        <w:rPr>
          <w:rFonts w:asciiTheme="minorBidi" w:hAnsiTheme="minorBidi" w:cstheme="minorBidi"/>
          <w:sz w:val="20"/>
          <w:szCs w:val="20"/>
          <w:lang w:val="en-GB"/>
        </w:rPr>
        <w:t xml:space="preserve">it is likely that </w:t>
      </w:r>
      <w:r w:rsidR="00BD0676" w:rsidRPr="005D302E">
        <w:rPr>
          <w:rFonts w:asciiTheme="minorBidi" w:hAnsiTheme="minorBidi" w:cstheme="minorBidi"/>
          <w:sz w:val="20"/>
          <w:szCs w:val="20"/>
          <w:lang w:val="en-GB"/>
        </w:rPr>
        <w:t xml:space="preserve">local government </w:t>
      </w:r>
      <w:r w:rsidRPr="005D302E">
        <w:rPr>
          <w:rFonts w:asciiTheme="minorBidi" w:hAnsiTheme="minorBidi" w:cstheme="minorBidi"/>
          <w:sz w:val="20"/>
          <w:szCs w:val="20"/>
          <w:lang w:val="en-GB"/>
        </w:rPr>
        <w:t xml:space="preserve">urban planning </w:t>
      </w:r>
      <w:r w:rsidR="00BD0676" w:rsidRPr="005D302E">
        <w:rPr>
          <w:rFonts w:asciiTheme="minorBidi" w:hAnsiTheme="minorBidi" w:cstheme="minorBidi"/>
          <w:sz w:val="20"/>
          <w:szCs w:val="20"/>
          <w:lang w:val="en-GB"/>
        </w:rPr>
        <w:t xml:space="preserve">officials will need to be involved. Accordingly, </w:t>
      </w:r>
      <w:r w:rsidR="00AC692D" w:rsidRPr="005D302E">
        <w:rPr>
          <w:rFonts w:asciiTheme="minorBidi" w:hAnsiTheme="minorBidi" w:cstheme="minorBidi"/>
          <w:sz w:val="20"/>
          <w:szCs w:val="20"/>
          <w:lang w:val="en-GB"/>
        </w:rPr>
        <w:t xml:space="preserve">it is recommended </w:t>
      </w:r>
      <w:r w:rsidRPr="005D302E">
        <w:rPr>
          <w:rFonts w:asciiTheme="minorBidi" w:hAnsiTheme="minorBidi" w:cstheme="minorBidi"/>
          <w:sz w:val="20"/>
          <w:szCs w:val="20"/>
          <w:lang w:val="en-GB"/>
        </w:rPr>
        <w:t>that</w:t>
      </w:r>
      <w:r w:rsidR="00BD0676" w:rsidRPr="005D302E">
        <w:rPr>
          <w:rFonts w:asciiTheme="minorBidi" w:hAnsiTheme="minorBidi" w:cstheme="minorBidi"/>
          <w:sz w:val="20"/>
          <w:szCs w:val="20"/>
          <w:lang w:val="en-GB"/>
        </w:rPr>
        <w:t xml:space="preserve"> multisectoral committees, steering committees, working groups or similar coordination entities </w:t>
      </w:r>
      <w:r w:rsidRPr="005D302E">
        <w:rPr>
          <w:rFonts w:asciiTheme="minorBidi" w:hAnsiTheme="minorBidi" w:cstheme="minorBidi"/>
          <w:sz w:val="20"/>
          <w:szCs w:val="20"/>
          <w:lang w:val="en-GB"/>
        </w:rPr>
        <w:t xml:space="preserve">are established </w:t>
      </w:r>
      <w:r w:rsidR="00BD0676" w:rsidRPr="005D302E">
        <w:rPr>
          <w:rFonts w:asciiTheme="minorBidi" w:hAnsiTheme="minorBidi" w:cstheme="minorBidi"/>
          <w:sz w:val="20"/>
          <w:szCs w:val="20"/>
          <w:lang w:val="en-GB"/>
        </w:rPr>
        <w:t xml:space="preserve">to jointly identify and implement urban planning measures to safeguard a particular ICH element. </w:t>
      </w:r>
      <w:r w:rsidR="00AC692D" w:rsidRPr="005D302E">
        <w:rPr>
          <w:rFonts w:asciiTheme="minorBidi" w:hAnsiTheme="minorBidi" w:cstheme="minorBidi"/>
          <w:sz w:val="20"/>
          <w:szCs w:val="20"/>
          <w:lang w:val="en-GB"/>
        </w:rPr>
        <w:t xml:space="preserve">These </w:t>
      </w:r>
      <w:r w:rsidR="00BD0676" w:rsidRPr="005D302E">
        <w:rPr>
          <w:rFonts w:asciiTheme="minorBidi" w:hAnsiTheme="minorBidi" w:cstheme="minorBidi"/>
          <w:sz w:val="20"/>
          <w:szCs w:val="20"/>
          <w:lang w:val="en-GB"/>
        </w:rPr>
        <w:t>type</w:t>
      </w:r>
      <w:r w:rsidR="00AC692D" w:rsidRPr="005D302E">
        <w:rPr>
          <w:rFonts w:asciiTheme="minorBidi" w:hAnsiTheme="minorBidi" w:cstheme="minorBidi"/>
          <w:sz w:val="20"/>
          <w:szCs w:val="20"/>
          <w:lang w:val="en-GB"/>
        </w:rPr>
        <w:t>s</w:t>
      </w:r>
      <w:r w:rsidR="00BD0676" w:rsidRPr="005D302E">
        <w:rPr>
          <w:rFonts w:asciiTheme="minorBidi" w:hAnsiTheme="minorBidi" w:cstheme="minorBidi"/>
          <w:sz w:val="20"/>
          <w:szCs w:val="20"/>
          <w:lang w:val="en-GB"/>
        </w:rPr>
        <w:t xml:space="preserve"> of entities can help revert institutional silos that can hinder the incorporation of ICH in</w:t>
      </w:r>
      <w:r w:rsidRPr="005D302E">
        <w:rPr>
          <w:rFonts w:asciiTheme="minorBidi" w:hAnsiTheme="minorBidi" w:cstheme="minorBidi"/>
          <w:sz w:val="20"/>
          <w:szCs w:val="20"/>
          <w:lang w:val="en-GB"/>
        </w:rPr>
        <w:t>to</w:t>
      </w:r>
      <w:r w:rsidR="00BD0676" w:rsidRPr="005D302E">
        <w:rPr>
          <w:rFonts w:asciiTheme="minorBidi" w:hAnsiTheme="minorBidi" w:cstheme="minorBidi"/>
          <w:sz w:val="20"/>
          <w:szCs w:val="20"/>
          <w:lang w:val="en-GB"/>
        </w:rPr>
        <w:t xml:space="preserve"> </w:t>
      </w:r>
      <w:r w:rsidR="00965B71" w:rsidRPr="005D302E">
        <w:rPr>
          <w:rFonts w:asciiTheme="minorBidi" w:hAnsiTheme="minorBidi" w:cstheme="minorBidi"/>
          <w:sz w:val="20"/>
          <w:szCs w:val="20"/>
          <w:lang w:val="en-GB"/>
        </w:rPr>
        <w:t xml:space="preserve">urban </w:t>
      </w:r>
      <w:r w:rsidR="00BD0676" w:rsidRPr="005D302E">
        <w:rPr>
          <w:rFonts w:asciiTheme="minorBidi" w:hAnsiTheme="minorBidi" w:cstheme="minorBidi"/>
          <w:sz w:val="20"/>
          <w:szCs w:val="20"/>
          <w:lang w:val="en-GB"/>
        </w:rPr>
        <w:t>planning by ensuring</w:t>
      </w:r>
      <w:r w:rsidR="00AC692D" w:rsidRPr="005D302E">
        <w:rPr>
          <w:rFonts w:asciiTheme="minorBidi" w:hAnsiTheme="minorBidi" w:cstheme="minorBidi"/>
          <w:sz w:val="20"/>
          <w:szCs w:val="20"/>
          <w:lang w:val="en-GB"/>
        </w:rPr>
        <w:t xml:space="preserve"> the</w:t>
      </w:r>
      <w:r w:rsidR="00BD0676" w:rsidRPr="005D302E">
        <w:rPr>
          <w:rFonts w:asciiTheme="minorBidi" w:hAnsiTheme="minorBidi" w:cstheme="minorBidi"/>
          <w:sz w:val="20"/>
          <w:szCs w:val="20"/>
          <w:lang w:val="en-GB"/>
        </w:rPr>
        <w:t xml:space="preserve"> timely involvement of stakeholders from the cultural, planning, environmental, financial and other sectors. They can also help promote transparency, </w:t>
      </w:r>
      <w:r w:rsidR="00BD0676" w:rsidRPr="005D302E">
        <w:rPr>
          <w:rFonts w:asciiTheme="minorBidi" w:hAnsiTheme="minorBidi" w:cstheme="minorBidi"/>
          <w:sz w:val="20"/>
          <w:szCs w:val="20"/>
          <w:lang w:val="en-GB"/>
        </w:rPr>
        <w:lastRenderedPageBreak/>
        <w:t xml:space="preserve">objectivity and inclusion in urban planning processes. Furthermore, these entities can facilitate the development of joint proposals </w:t>
      </w:r>
      <w:r w:rsidR="00AC692D" w:rsidRPr="005D302E">
        <w:rPr>
          <w:rFonts w:asciiTheme="minorBidi" w:hAnsiTheme="minorBidi" w:cstheme="minorBidi"/>
          <w:sz w:val="20"/>
          <w:szCs w:val="20"/>
          <w:lang w:val="en-GB"/>
        </w:rPr>
        <w:t>to safeguard</w:t>
      </w:r>
      <w:r w:rsidR="00BD0676" w:rsidRPr="005D302E">
        <w:rPr>
          <w:rFonts w:asciiTheme="minorBidi" w:hAnsiTheme="minorBidi" w:cstheme="minorBidi"/>
          <w:sz w:val="20"/>
          <w:szCs w:val="20"/>
          <w:lang w:val="en-GB"/>
        </w:rPr>
        <w:t xml:space="preserve"> ICH and </w:t>
      </w:r>
      <w:r w:rsidR="00AC692D" w:rsidRPr="005D302E">
        <w:rPr>
          <w:rFonts w:asciiTheme="minorBidi" w:hAnsiTheme="minorBidi" w:cstheme="minorBidi"/>
          <w:sz w:val="20"/>
          <w:szCs w:val="20"/>
          <w:lang w:val="en-GB"/>
        </w:rPr>
        <w:t xml:space="preserve">inform </w:t>
      </w:r>
      <w:r w:rsidR="00BD0676" w:rsidRPr="005D302E">
        <w:rPr>
          <w:rFonts w:asciiTheme="minorBidi" w:hAnsiTheme="minorBidi" w:cstheme="minorBidi"/>
          <w:sz w:val="20"/>
          <w:szCs w:val="20"/>
          <w:lang w:val="en-GB"/>
        </w:rPr>
        <w:t>decision-making.</w:t>
      </w:r>
    </w:p>
    <w:p w14:paraId="5142ACA0" w14:textId="77777777" w:rsidR="00497236" w:rsidRPr="005D302E" w:rsidRDefault="00497236" w:rsidP="005D302E">
      <w:pPr>
        <w:spacing w:line="276" w:lineRule="auto"/>
        <w:jc w:val="both"/>
        <w:rPr>
          <w:rFonts w:asciiTheme="minorBidi" w:hAnsiTheme="minorBidi" w:cstheme="minorBidi"/>
          <w:sz w:val="20"/>
          <w:szCs w:val="20"/>
          <w:lang w:val="en-GB"/>
        </w:rPr>
      </w:pPr>
    </w:p>
    <w:p w14:paraId="43021658" w14:textId="67F66064"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It is worth noting that proper representation of individuals, communities and associations related to an ICH element can help ensure that the implementation of planning measures </w:t>
      </w:r>
      <w:r w:rsidR="00AC692D" w:rsidRPr="005D302E">
        <w:rPr>
          <w:rFonts w:asciiTheme="minorBidi" w:hAnsiTheme="minorBidi" w:cstheme="minorBidi"/>
          <w:sz w:val="20"/>
          <w:szCs w:val="20"/>
          <w:lang w:val="en-GB"/>
        </w:rPr>
        <w:t>to incorporate</w:t>
      </w:r>
      <w:r w:rsidRPr="005D302E">
        <w:rPr>
          <w:rFonts w:asciiTheme="minorBidi" w:hAnsiTheme="minorBidi" w:cstheme="minorBidi"/>
          <w:sz w:val="20"/>
          <w:szCs w:val="20"/>
          <w:lang w:val="en-GB"/>
        </w:rPr>
        <w:t xml:space="preserve"> ICH take</w:t>
      </w:r>
      <w:r w:rsidR="00F1531E"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into account the voice</w:t>
      </w:r>
      <w:r w:rsidR="00AC692D"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of various stakeholders. To that end, participatory tools such as </w:t>
      </w:r>
      <w:hyperlink r:id="rId8" w:history="1">
        <w:r w:rsidRPr="005D302E">
          <w:rPr>
            <w:rFonts w:asciiTheme="minorBidi" w:hAnsiTheme="minorBidi" w:cstheme="minorBidi"/>
            <w:sz w:val="20"/>
            <w:szCs w:val="20"/>
            <w:lang w:val="en-GB"/>
          </w:rPr>
          <w:t>community-based inventories</w:t>
        </w:r>
      </w:hyperlink>
      <w:r w:rsidRPr="005D302E">
        <w:rPr>
          <w:rFonts w:asciiTheme="minorBidi" w:hAnsiTheme="minorBidi" w:cstheme="minorBidi"/>
          <w:sz w:val="20"/>
          <w:szCs w:val="20"/>
          <w:lang w:val="en-GB"/>
        </w:rPr>
        <w:t xml:space="preserve"> </w:t>
      </w:r>
      <w:r w:rsidR="008B632F" w:rsidRPr="005D302E">
        <w:rPr>
          <w:rFonts w:asciiTheme="minorBidi" w:hAnsiTheme="minorBidi" w:cstheme="minorBidi"/>
          <w:sz w:val="20"/>
          <w:szCs w:val="20"/>
          <w:lang w:val="en-GB"/>
        </w:rPr>
        <w:t xml:space="preserve">according to the spirit of the </w:t>
      </w:r>
      <w:r w:rsidRPr="005D302E">
        <w:rPr>
          <w:rFonts w:asciiTheme="minorBidi" w:hAnsiTheme="minorBidi" w:cstheme="minorBidi"/>
          <w:sz w:val="20"/>
          <w:szCs w:val="20"/>
          <w:lang w:val="en-GB"/>
        </w:rPr>
        <w:t>UNESCO</w:t>
      </w:r>
      <w:r w:rsidR="00AC692D" w:rsidRPr="005D302E">
        <w:rPr>
          <w:rFonts w:asciiTheme="minorBidi" w:hAnsiTheme="minorBidi" w:cstheme="minorBidi"/>
          <w:sz w:val="20"/>
          <w:szCs w:val="20"/>
          <w:lang w:val="en-GB"/>
        </w:rPr>
        <w:t xml:space="preserve"> </w:t>
      </w:r>
      <w:r w:rsidRPr="005D302E">
        <w:rPr>
          <w:rFonts w:asciiTheme="minorBidi" w:hAnsiTheme="minorBidi" w:cstheme="minorBidi"/>
          <w:sz w:val="20"/>
          <w:szCs w:val="20"/>
          <w:lang w:val="en-GB"/>
        </w:rPr>
        <w:t>2003 C</w:t>
      </w:r>
      <w:r w:rsidR="00AC692D" w:rsidRPr="005D302E">
        <w:rPr>
          <w:rFonts w:asciiTheme="minorBidi" w:hAnsiTheme="minorBidi" w:cstheme="minorBidi"/>
          <w:sz w:val="20"/>
          <w:szCs w:val="20"/>
          <w:lang w:val="en-GB"/>
        </w:rPr>
        <w:t>onvention</w:t>
      </w:r>
      <w:r w:rsidRPr="005D302E">
        <w:rPr>
          <w:rFonts w:asciiTheme="minorBidi" w:hAnsiTheme="minorBidi" w:cstheme="minorBidi"/>
          <w:sz w:val="20"/>
          <w:szCs w:val="20"/>
          <w:lang w:val="en-GB"/>
        </w:rPr>
        <w:t xml:space="preserve">, collaborative cultural mapping and ethnographical approaches, are key and </w:t>
      </w:r>
      <w:r w:rsidR="00AC692D" w:rsidRPr="005D302E">
        <w:rPr>
          <w:rFonts w:asciiTheme="minorBidi" w:hAnsiTheme="minorBidi" w:cstheme="minorBidi"/>
          <w:sz w:val="20"/>
          <w:szCs w:val="20"/>
          <w:lang w:val="en-GB"/>
        </w:rPr>
        <w:t xml:space="preserve">should </w:t>
      </w:r>
      <w:r w:rsidRPr="005D302E">
        <w:rPr>
          <w:rFonts w:asciiTheme="minorBidi" w:hAnsiTheme="minorBidi" w:cstheme="minorBidi"/>
          <w:sz w:val="20"/>
          <w:szCs w:val="20"/>
          <w:lang w:val="en-GB"/>
        </w:rPr>
        <w:t>be considered.</w:t>
      </w:r>
    </w:p>
    <w:p w14:paraId="422013DF" w14:textId="032D441A"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2: </w:t>
      </w:r>
      <w:r w:rsidR="004E1AA8">
        <w:rPr>
          <w:rFonts w:asciiTheme="minorBidi" w:hAnsiTheme="minorBidi" w:cstheme="minorBidi"/>
          <w:color w:val="3366FF"/>
          <w:sz w:val="20"/>
          <w:szCs w:val="20"/>
          <w:shd w:val="clear" w:color="auto" w:fill="FFFFFF"/>
          <w:lang w:val="en-GB"/>
        </w:rPr>
        <w:t>Identification of intangible cultural heritage elements</w:t>
      </w:r>
    </w:p>
    <w:p w14:paraId="63A72D0C" w14:textId="77777777" w:rsidR="00BD0676" w:rsidRPr="005D302E" w:rsidRDefault="00BD0676" w:rsidP="005D302E">
      <w:pPr>
        <w:spacing w:line="276" w:lineRule="auto"/>
        <w:jc w:val="both"/>
        <w:rPr>
          <w:rFonts w:asciiTheme="minorBidi" w:hAnsiTheme="minorBidi" w:cstheme="minorBidi"/>
          <w:sz w:val="20"/>
          <w:szCs w:val="20"/>
          <w:lang w:val="en-GB"/>
        </w:rPr>
      </w:pPr>
    </w:p>
    <w:p w14:paraId="0094816D" w14:textId="7562DA54" w:rsidR="00B241A2" w:rsidRPr="005D302E" w:rsidRDefault="00AC692D"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To </w:t>
      </w:r>
      <w:r w:rsidR="00DA18B3" w:rsidRPr="005D302E">
        <w:rPr>
          <w:rFonts w:asciiTheme="minorBidi" w:hAnsiTheme="minorBidi" w:cstheme="minorBidi"/>
          <w:sz w:val="20"/>
          <w:szCs w:val="20"/>
          <w:lang w:val="en-GB"/>
        </w:rPr>
        <w:t>incorporate</w:t>
      </w:r>
      <w:r w:rsidR="00BD0676" w:rsidRPr="005D302E">
        <w:rPr>
          <w:rFonts w:asciiTheme="minorBidi" w:hAnsiTheme="minorBidi" w:cstheme="minorBidi"/>
          <w:sz w:val="20"/>
          <w:szCs w:val="20"/>
          <w:lang w:val="en-GB"/>
        </w:rPr>
        <w:t xml:space="preserve"> ICH into urban planning processes, it is essential to identify where ICH practices take place and any urban elements related to the element concerned, and to do so with the involvement of the relevant communities. In many instances, </w:t>
      </w:r>
      <w:r w:rsidR="008B632F" w:rsidRPr="005D302E">
        <w:rPr>
          <w:rFonts w:asciiTheme="minorBidi" w:hAnsiTheme="minorBidi" w:cstheme="minorBidi"/>
          <w:sz w:val="20"/>
          <w:szCs w:val="20"/>
          <w:lang w:val="en-GB"/>
        </w:rPr>
        <w:t>the practice of ICH</w:t>
      </w:r>
      <w:r w:rsidR="00BD0676" w:rsidRPr="005D302E">
        <w:rPr>
          <w:rFonts w:asciiTheme="minorBidi" w:hAnsiTheme="minorBidi" w:cstheme="minorBidi"/>
          <w:sz w:val="20"/>
          <w:szCs w:val="20"/>
          <w:lang w:val="en-GB"/>
        </w:rPr>
        <w:t xml:space="preserve"> involve</w:t>
      </w:r>
      <w:r w:rsidR="008B632F" w:rsidRPr="005D302E">
        <w:rPr>
          <w:rFonts w:asciiTheme="minorBidi" w:hAnsiTheme="minorBidi" w:cstheme="minorBidi"/>
          <w:sz w:val="20"/>
          <w:szCs w:val="20"/>
          <w:lang w:val="en-GB"/>
        </w:rPr>
        <w:t>s</w:t>
      </w:r>
      <w:r w:rsidR="00BD0676" w:rsidRPr="005D302E">
        <w:rPr>
          <w:rFonts w:asciiTheme="minorBidi" w:hAnsiTheme="minorBidi" w:cstheme="minorBidi"/>
          <w:sz w:val="20"/>
          <w:szCs w:val="20"/>
          <w:lang w:val="en-GB"/>
        </w:rPr>
        <w:t xml:space="preserve"> interconnecting locations, as </w:t>
      </w:r>
      <w:r w:rsidR="008B632F" w:rsidRPr="005D302E">
        <w:rPr>
          <w:rFonts w:asciiTheme="minorBidi" w:hAnsiTheme="minorBidi" w:cstheme="minorBidi"/>
          <w:sz w:val="20"/>
          <w:szCs w:val="20"/>
          <w:lang w:val="en-GB"/>
        </w:rPr>
        <w:t xml:space="preserve">is the case </w:t>
      </w:r>
      <w:r w:rsidR="00BD0676" w:rsidRPr="005D302E">
        <w:rPr>
          <w:rFonts w:asciiTheme="minorBidi" w:hAnsiTheme="minorBidi" w:cstheme="minorBidi"/>
          <w:sz w:val="20"/>
          <w:szCs w:val="20"/>
          <w:lang w:val="en-GB"/>
        </w:rPr>
        <w:t xml:space="preserve">with many trade-related traditions where non-urban areas may be the source of raw materials or other objects important to the production of traditional goods and services assembled and sold in urban centres. In other cases, ICH practices may be long-established and anchored in specific locations in cities, such as spiritual practices associated with places of worship or gastronomic knowledge concentrated in a given district. Furthermore, migrant populations often carry within them living traditions that may be less embedded in </w:t>
      </w:r>
      <w:r w:rsidRPr="005D302E">
        <w:rPr>
          <w:rFonts w:asciiTheme="minorBidi" w:hAnsiTheme="minorBidi" w:cstheme="minorBidi"/>
          <w:sz w:val="20"/>
          <w:szCs w:val="20"/>
          <w:lang w:val="en-GB"/>
        </w:rPr>
        <w:t xml:space="preserve">a particular </w:t>
      </w:r>
      <w:r w:rsidR="00BD0676" w:rsidRPr="005D302E">
        <w:rPr>
          <w:rFonts w:asciiTheme="minorBidi" w:hAnsiTheme="minorBidi" w:cstheme="minorBidi"/>
          <w:sz w:val="20"/>
          <w:szCs w:val="20"/>
          <w:lang w:val="en-GB"/>
        </w:rPr>
        <w:t>place due to unstable living arrangements.</w:t>
      </w:r>
    </w:p>
    <w:p w14:paraId="1C496740" w14:textId="77777777" w:rsidR="00B241A2" w:rsidRPr="005D302E" w:rsidRDefault="00B241A2" w:rsidP="005D302E">
      <w:pPr>
        <w:spacing w:line="276" w:lineRule="auto"/>
        <w:jc w:val="both"/>
        <w:rPr>
          <w:rFonts w:asciiTheme="minorBidi" w:hAnsiTheme="minorBidi" w:cstheme="minorBidi"/>
          <w:sz w:val="20"/>
          <w:szCs w:val="20"/>
          <w:lang w:val="en-GB"/>
        </w:rPr>
      </w:pPr>
    </w:p>
    <w:p w14:paraId="5D828B49" w14:textId="5D096AFB"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Incorporating ICH in</w:t>
      </w:r>
      <w:r w:rsidR="00AC692D" w:rsidRPr="005D302E">
        <w:rPr>
          <w:rFonts w:asciiTheme="minorBidi" w:hAnsiTheme="minorBidi" w:cstheme="minorBidi"/>
          <w:sz w:val="20"/>
          <w:szCs w:val="20"/>
          <w:lang w:val="en-GB"/>
        </w:rPr>
        <w:t>to</w:t>
      </w:r>
      <w:r w:rsidRPr="005D302E">
        <w:rPr>
          <w:rFonts w:asciiTheme="minorBidi" w:hAnsiTheme="minorBidi" w:cstheme="minorBidi"/>
          <w:sz w:val="20"/>
          <w:szCs w:val="20"/>
          <w:lang w:val="en-GB"/>
        </w:rPr>
        <w:t xml:space="preserve"> urban planning processes requires </w:t>
      </w:r>
      <w:r w:rsidR="00AC692D" w:rsidRPr="005D302E">
        <w:rPr>
          <w:rFonts w:asciiTheme="minorBidi" w:hAnsiTheme="minorBidi" w:cstheme="minorBidi"/>
          <w:sz w:val="20"/>
          <w:szCs w:val="20"/>
          <w:lang w:val="en-GB"/>
        </w:rPr>
        <w:t>the identification and definition of</w:t>
      </w:r>
      <w:r w:rsidRPr="005D302E">
        <w:rPr>
          <w:rFonts w:asciiTheme="minorBidi" w:hAnsiTheme="minorBidi" w:cstheme="minorBidi"/>
          <w:sz w:val="20"/>
          <w:szCs w:val="20"/>
          <w:lang w:val="en-GB"/>
        </w:rPr>
        <w:t xml:space="preserve"> ICH element</w:t>
      </w:r>
      <w:r w:rsidR="00AC692D"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in an urban context, with the participation of communities, relevant non-governmental organizations, academic institutions</w:t>
      </w:r>
      <w:r w:rsidR="00AC692D" w:rsidRPr="005D302E">
        <w:rPr>
          <w:rFonts w:asciiTheme="minorBidi" w:hAnsiTheme="minorBidi" w:cstheme="minorBidi"/>
          <w:sz w:val="20"/>
          <w:szCs w:val="20"/>
          <w:lang w:val="en-GB"/>
        </w:rPr>
        <w:t xml:space="preserve"> and</w:t>
      </w:r>
      <w:r w:rsidRPr="005D302E">
        <w:rPr>
          <w:rFonts w:asciiTheme="minorBidi" w:hAnsiTheme="minorBidi" w:cstheme="minorBidi"/>
          <w:sz w:val="20"/>
          <w:szCs w:val="20"/>
          <w:lang w:val="en-GB"/>
        </w:rPr>
        <w:t xml:space="preserve"> other stakeholders. Community-based inventories are fundamental</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not only </w:t>
      </w:r>
      <w:r w:rsidR="00AC692D" w:rsidRPr="005D302E">
        <w:rPr>
          <w:rFonts w:asciiTheme="minorBidi" w:hAnsiTheme="minorBidi" w:cstheme="minorBidi"/>
          <w:sz w:val="20"/>
          <w:szCs w:val="20"/>
          <w:lang w:val="en-GB"/>
        </w:rPr>
        <w:t>to properly identify</w:t>
      </w:r>
      <w:r w:rsidRPr="005D302E">
        <w:rPr>
          <w:rFonts w:asciiTheme="minorBidi" w:hAnsiTheme="minorBidi" w:cstheme="minorBidi"/>
          <w:sz w:val="20"/>
          <w:szCs w:val="20"/>
          <w:lang w:val="en-GB"/>
        </w:rPr>
        <w:t xml:space="preserve"> ICH element</w:t>
      </w:r>
      <w:r w:rsidR="00AC692D"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but also to raise awareness o</w:t>
      </w:r>
      <w:r w:rsidR="00AC692D" w:rsidRPr="005D302E">
        <w:rPr>
          <w:rFonts w:asciiTheme="minorBidi" w:hAnsiTheme="minorBidi" w:cstheme="minorBidi"/>
          <w:sz w:val="20"/>
          <w:szCs w:val="20"/>
          <w:lang w:val="en-GB"/>
        </w:rPr>
        <w:t>f</w:t>
      </w:r>
      <w:r w:rsidRPr="005D302E">
        <w:rPr>
          <w:rFonts w:asciiTheme="minorBidi" w:hAnsiTheme="minorBidi" w:cstheme="minorBidi"/>
          <w:sz w:val="20"/>
          <w:szCs w:val="20"/>
          <w:lang w:val="en-GB"/>
        </w:rPr>
        <w:t xml:space="preserve"> the importance of safeguarding </w:t>
      </w:r>
      <w:r w:rsidR="00AC692D" w:rsidRPr="005D302E">
        <w:rPr>
          <w:rFonts w:asciiTheme="minorBidi" w:hAnsiTheme="minorBidi" w:cstheme="minorBidi"/>
          <w:sz w:val="20"/>
          <w:szCs w:val="20"/>
          <w:lang w:val="en-GB"/>
        </w:rPr>
        <w:t xml:space="preserve">ICH </w:t>
      </w:r>
      <w:r w:rsidRPr="005D302E">
        <w:rPr>
          <w:rFonts w:asciiTheme="minorBidi" w:hAnsiTheme="minorBidi" w:cstheme="minorBidi"/>
          <w:sz w:val="20"/>
          <w:szCs w:val="20"/>
          <w:lang w:val="en-GB"/>
        </w:rPr>
        <w:t>in an urban context and can be a key input for the development of urban plans.</w:t>
      </w:r>
    </w:p>
    <w:p w14:paraId="4A59139D" w14:textId="77777777" w:rsidR="00497236" w:rsidRPr="005D302E" w:rsidRDefault="00497236" w:rsidP="005D302E">
      <w:pPr>
        <w:spacing w:line="276" w:lineRule="auto"/>
        <w:jc w:val="both"/>
        <w:rPr>
          <w:rFonts w:asciiTheme="minorBidi" w:hAnsiTheme="minorBidi" w:cstheme="minorBidi"/>
          <w:sz w:val="20"/>
          <w:szCs w:val="20"/>
          <w:lang w:val="en-GB"/>
        </w:rPr>
      </w:pPr>
    </w:p>
    <w:p w14:paraId="74266A19" w14:textId="00A68539"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Similarly, cultural mapping, one of the methods recommended by the 2003 Convention when inventorying, is another particularly useful tool in this respect. Its capacity to involve communities in more visual representations of ICH can constitute valuable and efficiently accessible documentation for urban planners familiar with the principles of mapping. Another relevant method is social cartography, also known as </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collective social mapping</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(UNESCO, 2010). Whichever term is used, the process involves working with community members and integrating the ways they express and construct their social realities and relationships to place in multiple ways that can be efficiently captured through mapping. This type of community-based approach can help inform the identification and documentation of ICH element</w:t>
      </w:r>
      <w:r w:rsidR="00AC692D"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and can help foster community participation</w:t>
      </w:r>
      <w:r w:rsidR="00AC692D"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which is considered highly relevant for safeguarding ICH in urban contexts.</w:t>
      </w:r>
    </w:p>
    <w:p w14:paraId="2C8DFA34" w14:textId="77777777" w:rsidR="00497236" w:rsidRPr="005D302E" w:rsidRDefault="00497236" w:rsidP="005D302E">
      <w:pPr>
        <w:spacing w:line="276" w:lineRule="auto"/>
        <w:jc w:val="both"/>
        <w:rPr>
          <w:rFonts w:asciiTheme="minorBidi" w:hAnsiTheme="minorBidi" w:cstheme="minorBidi"/>
          <w:sz w:val="20"/>
          <w:szCs w:val="20"/>
          <w:lang w:val="en-GB"/>
        </w:rPr>
      </w:pPr>
    </w:p>
    <w:p w14:paraId="00C14795" w14:textId="3046CE2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Every ICH element intended to be included in </w:t>
      </w:r>
      <w:r w:rsidR="008B632F" w:rsidRPr="005D302E">
        <w:rPr>
          <w:rFonts w:asciiTheme="minorBidi" w:hAnsiTheme="minorBidi" w:cstheme="minorBidi"/>
          <w:sz w:val="20"/>
          <w:szCs w:val="20"/>
          <w:lang w:val="en-GB"/>
        </w:rPr>
        <w:t xml:space="preserve">an </w:t>
      </w:r>
      <w:r w:rsidRPr="005D302E">
        <w:rPr>
          <w:rFonts w:asciiTheme="minorBidi" w:hAnsiTheme="minorBidi" w:cstheme="minorBidi"/>
          <w:sz w:val="20"/>
          <w:szCs w:val="20"/>
          <w:lang w:val="en-GB"/>
        </w:rPr>
        <w:t xml:space="preserve">urban planning process needs to be </w:t>
      </w:r>
      <w:r w:rsidR="00AC692D" w:rsidRPr="005D302E">
        <w:rPr>
          <w:rFonts w:asciiTheme="minorBidi" w:hAnsiTheme="minorBidi" w:cstheme="minorBidi"/>
          <w:sz w:val="20"/>
          <w:szCs w:val="20"/>
          <w:lang w:val="en-GB"/>
        </w:rPr>
        <w:t xml:space="preserve">properly </w:t>
      </w:r>
      <w:r w:rsidRPr="005D302E">
        <w:rPr>
          <w:rFonts w:asciiTheme="minorBidi" w:hAnsiTheme="minorBidi" w:cstheme="minorBidi"/>
          <w:sz w:val="20"/>
          <w:szCs w:val="20"/>
          <w:lang w:val="en-GB"/>
        </w:rPr>
        <w:t xml:space="preserve">documented. The following steps and </w:t>
      </w:r>
      <w:r w:rsidR="009A6DA1" w:rsidRPr="005D302E">
        <w:rPr>
          <w:rFonts w:asciiTheme="minorBidi" w:hAnsiTheme="minorBidi" w:cstheme="minorBidi"/>
          <w:sz w:val="20"/>
          <w:szCs w:val="20"/>
          <w:lang w:val="en-GB"/>
        </w:rPr>
        <w:t xml:space="preserve">table </w:t>
      </w:r>
      <w:r w:rsidRPr="005D302E">
        <w:rPr>
          <w:rFonts w:asciiTheme="minorBidi" w:hAnsiTheme="minorBidi" w:cstheme="minorBidi"/>
          <w:sz w:val="20"/>
          <w:szCs w:val="20"/>
          <w:lang w:val="en-GB"/>
        </w:rPr>
        <w:t>are intended to help guide the documentation of ICH elements in urban contexts.</w:t>
      </w:r>
    </w:p>
    <w:p w14:paraId="558A2FEA" w14:textId="77777777" w:rsidR="00497236" w:rsidRPr="005D302E" w:rsidRDefault="00497236" w:rsidP="005D302E">
      <w:pPr>
        <w:pStyle w:val="Texte1"/>
        <w:spacing w:line="276" w:lineRule="auto"/>
        <w:ind w:left="0"/>
        <w:rPr>
          <w:rFonts w:asciiTheme="minorBidi" w:hAnsiTheme="minorBidi" w:cstheme="minorBidi"/>
        </w:rPr>
      </w:pPr>
    </w:p>
    <w:p w14:paraId="11E3D468" w14:textId="6FBDE435" w:rsidR="00BD0676" w:rsidRPr="005D302E" w:rsidRDefault="00BD0676" w:rsidP="005D302E">
      <w:pPr>
        <w:pStyle w:val="ListParagraph"/>
        <w:numPr>
          <w:ilvl w:val="0"/>
          <w:numId w:val="11"/>
        </w:numPr>
        <w:spacing w:line="276" w:lineRule="auto"/>
        <w:jc w:val="both"/>
        <w:rPr>
          <w:rFonts w:asciiTheme="minorBidi" w:hAnsiTheme="minorBidi"/>
          <w:b/>
          <w:bCs/>
          <w:sz w:val="20"/>
          <w:szCs w:val="20"/>
          <w:lang w:val="en-GB"/>
        </w:rPr>
      </w:pPr>
      <w:r w:rsidRPr="005D302E">
        <w:rPr>
          <w:rFonts w:asciiTheme="minorBidi" w:hAnsiTheme="minorBidi"/>
          <w:b/>
          <w:bCs/>
          <w:sz w:val="20"/>
          <w:szCs w:val="20"/>
          <w:lang w:val="en-GB"/>
        </w:rPr>
        <w:t xml:space="preserve">Step 1: </w:t>
      </w:r>
      <w:r w:rsidRPr="005D302E">
        <w:rPr>
          <w:rFonts w:asciiTheme="minorBidi" w:hAnsiTheme="minorBidi"/>
          <w:sz w:val="20"/>
          <w:szCs w:val="20"/>
          <w:lang w:val="en-GB"/>
        </w:rPr>
        <w:t>The name of the element</w:t>
      </w:r>
      <w:r w:rsidR="00F1531E" w:rsidRPr="005D302E">
        <w:rPr>
          <w:rFonts w:asciiTheme="minorBidi" w:hAnsiTheme="minorBidi"/>
          <w:sz w:val="20"/>
          <w:szCs w:val="20"/>
          <w:lang w:val="en-GB"/>
        </w:rPr>
        <w:t>,</w:t>
      </w:r>
      <w:r w:rsidRPr="005D302E">
        <w:rPr>
          <w:rFonts w:asciiTheme="minorBidi" w:hAnsiTheme="minorBidi"/>
          <w:sz w:val="20"/>
          <w:szCs w:val="20"/>
          <w:lang w:val="en-GB"/>
        </w:rPr>
        <w:t xml:space="preserve"> as used by the community </w:t>
      </w:r>
      <w:r w:rsidR="00AC692D" w:rsidRPr="005D302E">
        <w:rPr>
          <w:rFonts w:asciiTheme="minorBidi" w:hAnsiTheme="minorBidi"/>
          <w:sz w:val="20"/>
          <w:szCs w:val="20"/>
          <w:lang w:val="en-GB"/>
        </w:rPr>
        <w:t xml:space="preserve">or </w:t>
      </w:r>
      <w:r w:rsidRPr="005D302E">
        <w:rPr>
          <w:rFonts w:asciiTheme="minorBidi" w:hAnsiTheme="minorBidi"/>
          <w:sz w:val="20"/>
          <w:szCs w:val="20"/>
          <w:lang w:val="en-GB"/>
        </w:rPr>
        <w:t>group concerned</w:t>
      </w:r>
      <w:r w:rsidR="00F1531E" w:rsidRPr="005D302E">
        <w:rPr>
          <w:rFonts w:asciiTheme="minorBidi" w:hAnsiTheme="minorBidi"/>
          <w:sz w:val="20"/>
          <w:szCs w:val="20"/>
          <w:lang w:val="en-GB"/>
        </w:rPr>
        <w:t>,</w:t>
      </w:r>
      <w:r w:rsidRPr="005D302E">
        <w:rPr>
          <w:rFonts w:asciiTheme="minorBidi" w:hAnsiTheme="minorBidi"/>
          <w:sz w:val="20"/>
          <w:szCs w:val="20"/>
          <w:lang w:val="en-GB"/>
        </w:rPr>
        <w:t xml:space="preserve"> needs to be specified, as well as the physical location of the element, including </w:t>
      </w:r>
      <w:r w:rsidR="00AC692D" w:rsidRPr="005D302E">
        <w:rPr>
          <w:rFonts w:asciiTheme="minorBidi" w:hAnsiTheme="minorBidi"/>
          <w:sz w:val="20"/>
          <w:szCs w:val="20"/>
          <w:lang w:val="en-GB"/>
        </w:rPr>
        <w:t xml:space="preserve">the </w:t>
      </w:r>
      <w:r w:rsidRPr="005D302E">
        <w:rPr>
          <w:rFonts w:asciiTheme="minorBidi" w:hAnsiTheme="minorBidi"/>
          <w:sz w:val="20"/>
          <w:szCs w:val="20"/>
          <w:lang w:val="en-GB"/>
        </w:rPr>
        <w:t>country</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city and, if applicable, </w:t>
      </w:r>
      <w:r w:rsidR="00AC692D" w:rsidRPr="005D302E">
        <w:rPr>
          <w:rFonts w:asciiTheme="minorBidi" w:hAnsiTheme="minorBidi"/>
          <w:sz w:val="20"/>
          <w:szCs w:val="20"/>
          <w:lang w:val="en-GB"/>
        </w:rPr>
        <w:t xml:space="preserve">geographical </w:t>
      </w:r>
      <w:r w:rsidRPr="005D302E">
        <w:rPr>
          <w:rFonts w:asciiTheme="minorBidi" w:hAnsiTheme="minorBidi"/>
          <w:sz w:val="20"/>
          <w:szCs w:val="20"/>
          <w:lang w:val="en-GB"/>
        </w:rPr>
        <w:t xml:space="preserve">coordinates of where the element is situated (i.e. a </w:t>
      </w:r>
      <w:r w:rsidR="00AC692D" w:rsidRPr="005D302E">
        <w:rPr>
          <w:rFonts w:asciiTheme="minorBidi" w:hAnsiTheme="minorBidi"/>
          <w:sz w:val="20"/>
          <w:szCs w:val="20"/>
          <w:lang w:val="en-GB"/>
        </w:rPr>
        <w:t xml:space="preserve">specific </w:t>
      </w:r>
      <w:r w:rsidRPr="005D302E">
        <w:rPr>
          <w:rFonts w:asciiTheme="minorBidi" w:hAnsiTheme="minorBidi"/>
          <w:sz w:val="20"/>
          <w:szCs w:val="20"/>
          <w:lang w:val="en-GB"/>
        </w:rPr>
        <w:t>square, monument or building).</w:t>
      </w:r>
    </w:p>
    <w:p w14:paraId="34DCB1ED" w14:textId="77777777" w:rsidR="00AB1CBD" w:rsidRPr="005D302E" w:rsidRDefault="00AB1CBD" w:rsidP="005D302E">
      <w:pPr>
        <w:pStyle w:val="ListParagraph"/>
        <w:spacing w:line="276" w:lineRule="auto"/>
        <w:jc w:val="both"/>
        <w:rPr>
          <w:rFonts w:asciiTheme="minorBidi" w:hAnsiTheme="minorBidi"/>
          <w:b/>
          <w:bCs/>
          <w:sz w:val="20"/>
          <w:szCs w:val="20"/>
          <w:lang w:val="en-GB"/>
        </w:rPr>
      </w:pPr>
    </w:p>
    <w:p w14:paraId="6C5852E0" w14:textId="36061FF7"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lastRenderedPageBreak/>
        <w:t xml:space="preserve">Step 2: </w:t>
      </w:r>
      <w:r w:rsidRPr="005D302E">
        <w:rPr>
          <w:rFonts w:asciiTheme="minorBidi" w:hAnsiTheme="minorBidi"/>
          <w:sz w:val="20"/>
          <w:szCs w:val="20"/>
          <w:lang w:val="en-GB"/>
        </w:rPr>
        <w:t xml:space="preserve">The scale of the element needs to be described to help identify the planning scale at which the element can be incorporated. The </w:t>
      </w:r>
      <w:r w:rsidR="00AC692D" w:rsidRPr="005D302E">
        <w:rPr>
          <w:rFonts w:asciiTheme="minorBidi" w:hAnsiTheme="minorBidi"/>
          <w:sz w:val="20"/>
          <w:szCs w:val="20"/>
          <w:lang w:val="en-GB"/>
        </w:rPr>
        <w:t>‘</w:t>
      </w:r>
      <w:r w:rsidRPr="005D302E">
        <w:rPr>
          <w:rFonts w:asciiTheme="minorBidi" w:hAnsiTheme="minorBidi"/>
          <w:sz w:val="20"/>
          <w:szCs w:val="20"/>
          <w:lang w:val="en-GB"/>
        </w:rPr>
        <w:t>scale</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of the element refers to the spatial dimension at which the element occurs or is practi</w:t>
      </w:r>
      <w:r w:rsidR="00866E72" w:rsidRPr="005D302E">
        <w:rPr>
          <w:rFonts w:asciiTheme="minorBidi" w:hAnsiTheme="minorBidi"/>
          <w:sz w:val="20"/>
          <w:szCs w:val="20"/>
          <w:lang w:val="en-GB"/>
        </w:rPr>
        <w:t>sed</w:t>
      </w:r>
      <w:r w:rsidRPr="005D302E">
        <w:rPr>
          <w:rFonts w:asciiTheme="minorBidi" w:hAnsiTheme="minorBidi"/>
          <w:sz w:val="20"/>
          <w:szCs w:val="20"/>
          <w:lang w:val="en-GB"/>
        </w:rPr>
        <w:t>, for example, a monument, building, block, square, street, district</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neighbourhood or region. The scale is important </w:t>
      </w:r>
      <w:r w:rsidR="00AC692D" w:rsidRPr="005D302E">
        <w:rPr>
          <w:rFonts w:asciiTheme="minorBidi" w:hAnsiTheme="minorBidi"/>
          <w:sz w:val="20"/>
          <w:szCs w:val="20"/>
          <w:lang w:val="en-GB"/>
        </w:rPr>
        <w:t xml:space="preserve">when it comes </w:t>
      </w:r>
      <w:r w:rsidRPr="005D302E">
        <w:rPr>
          <w:rFonts w:asciiTheme="minorBidi" w:hAnsiTheme="minorBidi"/>
          <w:sz w:val="20"/>
          <w:szCs w:val="20"/>
          <w:lang w:val="en-GB"/>
        </w:rPr>
        <w:t>to assess</w:t>
      </w:r>
      <w:r w:rsidR="00AC692D" w:rsidRPr="005D302E">
        <w:rPr>
          <w:rFonts w:asciiTheme="minorBidi" w:hAnsiTheme="minorBidi"/>
          <w:sz w:val="20"/>
          <w:szCs w:val="20"/>
          <w:lang w:val="en-GB"/>
        </w:rPr>
        <w:t>ing</w:t>
      </w:r>
      <w:r w:rsidRPr="005D302E">
        <w:rPr>
          <w:rFonts w:asciiTheme="minorBidi" w:hAnsiTheme="minorBidi"/>
          <w:sz w:val="20"/>
          <w:szCs w:val="20"/>
          <w:lang w:val="en-GB"/>
        </w:rPr>
        <w:t xml:space="preserve"> which planning instruments could best support </w:t>
      </w:r>
      <w:r w:rsidR="00AC692D" w:rsidRPr="005D302E">
        <w:rPr>
          <w:rFonts w:asciiTheme="minorBidi" w:hAnsiTheme="minorBidi"/>
          <w:sz w:val="20"/>
          <w:szCs w:val="20"/>
          <w:lang w:val="en-GB"/>
        </w:rPr>
        <w:t xml:space="preserve">the </w:t>
      </w:r>
      <w:r w:rsidRPr="005D302E">
        <w:rPr>
          <w:rFonts w:asciiTheme="minorBidi" w:hAnsiTheme="minorBidi"/>
          <w:sz w:val="20"/>
          <w:szCs w:val="20"/>
          <w:lang w:val="en-GB"/>
        </w:rPr>
        <w:t xml:space="preserve">safeguarding efforts. For example, </w:t>
      </w:r>
      <w:r w:rsidR="00AC692D" w:rsidRPr="005D302E">
        <w:rPr>
          <w:rFonts w:asciiTheme="minorBidi" w:hAnsiTheme="minorBidi"/>
          <w:sz w:val="20"/>
          <w:szCs w:val="20"/>
          <w:lang w:val="en-GB"/>
        </w:rPr>
        <w:t xml:space="preserve">on </w:t>
      </w:r>
      <w:r w:rsidRPr="005D302E">
        <w:rPr>
          <w:rFonts w:asciiTheme="minorBidi" w:hAnsiTheme="minorBidi"/>
          <w:sz w:val="20"/>
          <w:szCs w:val="20"/>
          <w:lang w:val="en-GB"/>
        </w:rPr>
        <w:t>the monument, building, block or street scale</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a master plan including safeguarding provisions could contribute to</w:t>
      </w:r>
      <w:r w:rsidR="00AC692D" w:rsidRPr="005D302E">
        <w:rPr>
          <w:rFonts w:asciiTheme="minorBidi" w:hAnsiTheme="minorBidi"/>
          <w:sz w:val="20"/>
          <w:szCs w:val="20"/>
          <w:lang w:val="en-GB"/>
        </w:rPr>
        <w:t>wards</w:t>
      </w:r>
      <w:r w:rsidRPr="005D302E">
        <w:rPr>
          <w:rFonts w:asciiTheme="minorBidi" w:hAnsiTheme="minorBidi"/>
          <w:sz w:val="20"/>
          <w:szCs w:val="20"/>
          <w:lang w:val="en-GB"/>
        </w:rPr>
        <w:t xml:space="preserve"> that end, whereas </w:t>
      </w:r>
      <w:r w:rsidR="00AC692D" w:rsidRPr="005D302E">
        <w:rPr>
          <w:rFonts w:asciiTheme="minorBidi" w:hAnsiTheme="minorBidi"/>
          <w:sz w:val="20"/>
          <w:szCs w:val="20"/>
          <w:lang w:val="en-GB"/>
        </w:rPr>
        <w:t xml:space="preserve">on </w:t>
      </w:r>
      <w:r w:rsidRPr="005D302E">
        <w:rPr>
          <w:rFonts w:asciiTheme="minorBidi" w:hAnsiTheme="minorBidi"/>
          <w:sz w:val="20"/>
          <w:szCs w:val="20"/>
          <w:lang w:val="en-GB"/>
        </w:rPr>
        <w:t>the district</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neighbourhood and regional scales</w:t>
      </w:r>
      <w:r w:rsidR="00AC692D" w:rsidRPr="005D302E">
        <w:rPr>
          <w:rFonts w:asciiTheme="minorBidi" w:hAnsiTheme="minorBidi"/>
          <w:sz w:val="20"/>
          <w:szCs w:val="20"/>
          <w:lang w:val="en-GB"/>
        </w:rPr>
        <w:t>,</w:t>
      </w:r>
      <w:r w:rsidRPr="005D302E">
        <w:rPr>
          <w:rFonts w:asciiTheme="minorBidi" w:hAnsiTheme="minorBidi"/>
          <w:sz w:val="20"/>
          <w:szCs w:val="20"/>
          <w:lang w:val="en-GB"/>
        </w:rPr>
        <w:t xml:space="preserve"> a district plan may be required.</w:t>
      </w:r>
    </w:p>
    <w:p w14:paraId="100BD6B8" w14:textId="77777777" w:rsidR="00AB1CBD" w:rsidRPr="005D302E" w:rsidRDefault="00AB1CBD" w:rsidP="005D302E">
      <w:pPr>
        <w:pStyle w:val="ListParagraph"/>
        <w:spacing w:line="276" w:lineRule="auto"/>
        <w:jc w:val="both"/>
        <w:rPr>
          <w:rFonts w:asciiTheme="minorBidi" w:hAnsiTheme="minorBidi"/>
          <w:b/>
          <w:bCs/>
          <w:sz w:val="20"/>
          <w:szCs w:val="20"/>
          <w:lang w:val="en-GB"/>
        </w:rPr>
      </w:pPr>
    </w:p>
    <w:p w14:paraId="13705074" w14:textId="240515B5" w:rsidR="00BD0676" w:rsidRPr="005D302E" w:rsidRDefault="00BD0676" w:rsidP="005D302E">
      <w:pPr>
        <w:pStyle w:val="ListParagraph"/>
        <w:numPr>
          <w:ilvl w:val="0"/>
          <w:numId w:val="11"/>
        </w:numPr>
        <w:spacing w:line="276" w:lineRule="auto"/>
        <w:jc w:val="both"/>
        <w:rPr>
          <w:rFonts w:asciiTheme="minorBidi" w:hAnsiTheme="minorBidi"/>
          <w:b/>
          <w:bCs/>
          <w:sz w:val="20"/>
          <w:szCs w:val="20"/>
          <w:lang w:val="en-GB"/>
        </w:rPr>
      </w:pPr>
      <w:r w:rsidRPr="005D302E">
        <w:rPr>
          <w:rFonts w:asciiTheme="minorBidi" w:hAnsiTheme="minorBidi"/>
          <w:b/>
          <w:bCs/>
          <w:sz w:val="20"/>
          <w:szCs w:val="20"/>
          <w:lang w:val="en-GB"/>
        </w:rPr>
        <w:t xml:space="preserve">Step 3: </w:t>
      </w:r>
      <w:r w:rsidRPr="005D302E">
        <w:rPr>
          <w:rFonts w:asciiTheme="minorBidi" w:hAnsiTheme="minorBidi"/>
          <w:sz w:val="20"/>
          <w:szCs w:val="20"/>
          <w:lang w:val="en-GB"/>
        </w:rPr>
        <w:t>A location map or picture can be added as a visual representation of the spatial context of the ICH element.</w:t>
      </w:r>
    </w:p>
    <w:p w14:paraId="76D727E2" w14:textId="77777777" w:rsidR="00AB1CBD" w:rsidRPr="005D302E" w:rsidRDefault="00AB1CBD" w:rsidP="005D302E">
      <w:pPr>
        <w:pStyle w:val="ListParagraph"/>
        <w:spacing w:line="276" w:lineRule="auto"/>
        <w:jc w:val="both"/>
        <w:rPr>
          <w:rFonts w:asciiTheme="minorBidi" w:hAnsiTheme="minorBidi"/>
          <w:b/>
          <w:bCs/>
          <w:sz w:val="20"/>
          <w:szCs w:val="20"/>
          <w:lang w:val="en-GB"/>
        </w:rPr>
      </w:pPr>
    </w:p>
    <w:p w14:paraId="56CB319B" w14:textId="721E8576"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 xml:space="preserve">Step 4: </w:t>
      </w:r>
      <w:r w:rsidRPr="005D302E">
        <w:rPr>
          <w:rFonts w:asciiTheme="minorBidi" w:hAnsiTheme="minorBidi"/>
          <w:sz w:val="20"/>
          <w:szCs w:val="20"/>
          <w:lang w:val="en-GB"/>
        </w:rPr>
        <w:t>A description of the element is required, including any relevant spatial and temporal factors (e.g., duration of the ICH element) that may inform an urban plan or action and may need to be taken into account.</w:t>
      </w:r>
    </w:p>
    <w:p w14:paraId="164C3668" w14:textId="77777777" w:rsidR="008B632F" w:rsidRPr="005D302E" w:rsidRDefault="008B632F" w:rsidP="005D302E">
      <w:pPr>
        <w:spacing w:line="276" w:lineRule="auto"/>
        <w:jc w:val="both"/>
        <w:rPr>
          <w:rFonts w:asciiTheme="minorBidi" w:hAnsiTheme="minorBidi" w:cstheme="minorBidi"/>
          <w:sz w:val="20"/>
          <w:szCs w:val="20"/>
          <w:lang w:val="en-GB"/>
        </w:rPr>
      </w:pPr>
    </w:p>
    <w:p w14:paraId="4C3ADB61" w14:textId="62C4A763"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5</w:t>
      </w:r>
      <w:r w:rsidRPr="005D302E">
        <w:rPr>
          <w:rFonts w:asciiTheme="minorBidi" w:hAnsiTheme="minorBidi"/>
          <w:sz w:val="20"/>
          <w:szCs w:val="20"/>
          <w:lang w:val="en-GB"/>
        </w:rPr>
        <w:t xml:space="preserve">: Any </w:t>
      </w:r>
      <w:r w:rsidR="00FB26AB" w:rsidRPr="005D302E">
        <w:rPr>
          <w:rFonts w:asciiTheme="minorBidi" w:hAnsiTheme="minorBidi"/>
          <w:sz w:val="20"/>
          <w:szCs w:val="20"/>
          <w:lang w:val="en-GB"/>
        </w:rPr>
        <w:t xml:space="preserve">tangible or intangible </w:t>
      </w:r>
      <w:r w:rsidRPr="005D302E">
        <w:rPr>
          <w:rFonts w:asciiTheme="minorBidi" w:hAnsiTheme="minorBidi"/>
          <w:sz w:val="20"/>
          <w:szCs w:val="20"/>
          <w:lang w:val="en-GB"/>
        </w:rPr>
        <w:t>ICH elements</w:t>
      </w:r>
      <w:r w:rsidR="00FB26AB" w:rsidRPr="005D302E">
        <w:rPr>
          <w:rFonts w:asciiTheme="minorBidi" w:hAnsiTheme="minorBidi"/>
          <w:sz w:val="20"/>
          <w:szCs w:val="20"/>
          <w:lang w:val="en-GB"/>
        </w:rPr>
        <w:t xml:space="preserve"> associated with</w:t>
      </w:r>
      <w:r w:rsidRPr="005D302E">
        <w:rPr>
          <w:rFonts w:asciiTheme="minorBidi" w:hAnsiTheme="minorBidi"/>
          <w:sz w:val="20"/>
          <w:szCs w:val="20"/>
          <w:lang w:val="en-GB"/>
        </w:rPr>
        <w:t xml:space="preserve"> the element concerned, can be described to identify any relationships that may need to be considered in the planning process.</w:t>
      </w:r>
    </w:p>
    <w:p w14:paraId="30783F53" w14:textId="77777777" w:rsidR="00AB1CBD" w:rsidRPr="005D302E" w:rsidRDefault="00AB1CBD" w:rsidP="005D302E">
      <w:pPr>
        <w:pStyle w:val="ListParagraph"/>
        <w:spacing w:line="276" w:lineRule="auto"/>
        <w:jc w:val="both"/>
        <w:rPr>
          <w:rFonts w:asciiTheme="minorBidi" w:hAnsiTheme="minorBidi"/>
          <w:b/>
          <w:bCs/>
          <w:sz w:val="20"/>
          <w:szCs w:val="20"/>
          <w:lang w:val="en-GB"/>
        </w:rPr>
      </w:pPr>
    </w:p>
    <w:p w14:paraId="08FEEA70" w14:textId="67E3001B"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 xml:space="preserve">Step 6: </w:t>
      </w:r>
      <w:r w:rsidRPr="005D302E">
        <w:rPr>
          <w:rFonts w:asciiTheme="minorBidi" w:hAnsiTheme="minorBidi"/>
          <w:sz w:val="20"/>
          <w:szCs w:val="20"/>
          <w:lang w:val="en-GB"/>
        </w:rPr>
        <w:t>The modes of transmission of the element concerned can be described to illustrate the means through which knowledge, skills or practices related to the element are passed. This is particularly important for identifying threats that may impact transmission of the element.</w:t>
      </w:r>
    </w:p>
    <w:p w14:paraId="088F902F" w14:textId="77777777" w:rsidR="00AB1CBD" w:rsidRPr="005D302E" w:rsidRDefault="00AB1CBD" w:rsidP="005D302E">
      <w:pPr>
        <w:pStyle w:val="ListParagraph"/>
        <w:spacing w:line="276" w:lineRule="auto"/>
        <w:jc w:val="both"/>
        <w:rPr>
          <w:rFonts w:asciiTheme="minorBidi" w:hAnsiTheme="minorBidi"/>
          <w:b/>
          <w:bCs/>
          <w:sz w:val="20"/>
          <w:szCs w:val="20"/>
          <w:lang w:val="en-GB"/>
        </w:rPr>
      </w:pPr>
    </w:p>
    <w:p w14:paraId="36748821" w14:textId="0A87F589" w:rsidR="00BD0676" w:rsidRPr="005D302E" w:rsidRDefault="00BD0676" w:rsidP="005D302E">
      <w:pPr>
        <w:pStyle w:val="ListParagraph"/>
        <w:numPr>
          <w:ilvl w:val="0"/>
          <w:numId w:val="11"/>
        </w:numPr>
        <w:spacing w:line="276" w:lineRule="auto"/>
        <w:jc w:val="both"/>
        <w:rPr>
          <w:rFonts w:asciiTheme="minorBidi" w:hAnsiTheme="minorBidi"/>
          <w:b/>
          <w:bCs/>
          <w:sz w:val="20"/>
          <w:szCs w:val="20"/>
          <w:lang w:val="en-GB"/>
        </w:rPr>
      </w:pPr>
      <w:r w:rsidRPr="005D302E">
        <w:rPr>
          <w:rFonts w:asciiTheme="minorBidi" w:hAnsiTheme="minorBidi"/>
          <w:b/>
          <w:bCs/>
          <w:sz w:val="20"/>
          <w:szCs w:val="20"/>
          <w:lang w:val="en-GB"/>
        </w:rPr>
        <w:t xml:space="preserve">Step 7: </w:t>
      </w:r>
      <w:r w:rsidRPr="005D302E">
        <w:rPr>
          <w:rFonts w:asciiTheme="minorBidi" w:hAnsiTheme="minorBidi"/>
          <w:sz w:val="20"/>
          <w:szCs w:val="20"/>
          <w:lang w:val="en-GB"/>
        </w:rPr>
        <w:t>The participants involved in the practice of an ICH element need to be identified (e.g., practitioners, performers and bearers), including individuals, groups or organizations and their role in the practice and safeguarding of the element.</w:t>
      </w:r>
    </w:p>
    <w:p w14:paraId="63B70C9B" w14:textId="77777777" w:rsidR="00AB1CBD" w:rsidRPr="005D302E" w:rsidRDefault="00AB1CBD" w:rsidP="005D302E">
      <w:pPr>
        <w:pStyle w:val="Texte1"/>
        <w:spacing w:line="276" w:lineRule="auto"/>
        <w:ind w:left="0"/>
        <w:rPr>
          <w:rFonts w:asciiTheme="minorBidi" w:hAnsiTheme="minorBidi" w:cstheme="minorBidi"/>
        </w:rPr>
      </w:pPr>
    </w:p>
    <w:p w14:paraId="2F9731BB" w14:textId="1CE34790"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The </w:t>
      </w:r>
      <w:r w:rsidR="00F1531E" w:rsidRPr="005D302E">
        <w:rPr>
          <w:rFonts w:asciiTheme="minorBidi" w:hAnsiTheme="minorBidi" w:cstheme="minorBidi"/>
          <w:sz w:val="20"/>
          <w:szCs w:val="20"/>
          <w:lang w:val="en-GB"/>
        </w:rPr>
        <w:t xml:space="preserve">table below </w:t>
      </w:r>
      <w:r w:rsidRPr="005D302E">
        <w:rPr>
          <w:rFonts w:asciiTheme="minorBidi" w:hAnsiTheme="minorBidi" w:cstheme="minorBidi"/>
          <w:sz w:val="20"/>
          <w:szCs w:val="20"/>
          <w:lang w:val="en-GB"/>
        </w:rPr>
        <w:t xml:space="preserve">is intended to guide the process of </w:t>
      </w:r>
      <w:r w:rsidR="002333CE" w:rsidRPr="005D302E">
        <w:rPr>
          <w:rFonts w:asciiTheme="minorBidi" w:hAnsiTheme="minorBidi" w:cstheme="minorBidi"/>
          <w:sz w:val="20"/>
          <w:szCs w:val="20"/>
          <w:lang w:val="en-GB"/>
        </w:rPr>
        <w:t>identifying</w:t>
      </w:r>
      <w:r w:rsidRPr="005D302E">
        <w:rPr>
          <w:rFonts w:asciiTheme="minorBidi" w:hAnsiTheme="minorBidi" w:cstheme="minorBidi"/>
          <w:sz w:val="20"/>
          <w:szCs w:val="20"/>
          <w:lang w:val="en-GB"/>
        </w:rPr>
        <w:t xml:space="preserve"> an ICH element in an urban context.</w:t>
      </w:r>
    </w:p>
    <w:p w14:paraId="4B6082C9" w14:textId="77777777" w:rsidR="00A23E49" w:rsidRPr="005D302E" w:rsidRDefault="00A23E49" w:rsidP="005D302E">
      <w:pPr>
        <w:pStyle w:val="Texte1"/>
        <w:spacing w:line="276" w:lineRule="auto"/>
        <w:ind w:left="360"/>
        <w:rPr>
          <w:rFonts w:asciiTheme="minorBidi" w:hAnsiTheme="minorBidi" w:cstheme="minorBidi"/>
        </w:rPr>
      </w:pPr>
    </w:p>
    <w:p w14:paraId="565BA14F" w14:textId="2E12ACCF"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5" w:name="_Toc172042477"/>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noProof/>
          <w:sz w:val="20"/>
          <w:szCs w:val="20"/>
          <w:lang w:val="en-GB"/>
        </w:rPr>
        <w:t>1</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w:t>
      </w:r>
      <w:r w:rsidR="002333CE" w:rsidRPr="005D302E">
        <w:rPr>
          <w:rFonts w:asciiTheme="minorBidi" w:hAnsiTheme="minorBidi"/>
          <w:i w:val="0"/>
          <w:iCs w:val="0"/>
          <w:sz w:val="20"/>
          <w:szCs w:val="20"/>
          <w:lang w:val="en-GB"/>
        </w:rPr>
        <w:t>Identification</w:t>
      </w:r>
      <w:r w:rsidRPr="005D302E">
        <w:rPr>
          <w:rFonts w:asciiTheme="minorBidi" w:hAnsiTheme="minorBidi"/>
          <w:i w:val="0"/>
          <w:iCs w:val="0"/>
          <w:sz w:val="20"/>
          <w:szCs w:val="20"/>
          <w:lang w:val="en-GB"/>
        </w:rPr>
        <w:t xml:space="preserve"> of </w:t>
      </w:r>
      <w:bookmarkEnd w:id="5"/>
      <w:r w:rsidR="004E1AA8">
        <w:rPr>
          <w:rFonts w:asciiTheme="minorBidi" w:hAnsiTheme="minorBidi"/>
          <w:i w:val="0"/>
          <w:iCs w:val="0"/>
          <w:sz w:val="20"/>
          <w:szCs w:val="20"/>
          <w:lang w:val="en-GB"/>
        </w:rPr>
        <w:t>intangible cultural heritage elements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2009"/>
        <w:gridCol w:w="4414"/>
      </w:tblGrid>
      <w:tr w:rsidR="00BD0676" w:rsidRPr="00376E97" w14:paraId="30021911" w14:textId="77777777" w:rsidTr="006A6976">
        <w:tc>
          <w:tcPr>
            <w:tcW w:w="8828" w:type="dxa"/>
            <w:gridSpan w:val="3"/>
            <w:shd w:val="clear" w:color="auto" w:fill="3366FF"/>
          </w:tcPr>
          <w:p w14:paraId="14482D64" w14:textId="4660AD26" w:rsidR="00BD0676" w:rsidRPr="005D302E" w:rsidRDefault="002333CE"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Identification</w:t>
            </w:r>
            <w:r w:rsidR="00BD0676" w:rsidRPr="005D302E">
              <w:rPr>
                <w:rFonts w:asciiTheme="minorBidi" w:hAnsiTheme="minorBidi" w:cstheme="minorBidi"/>
                <w:b/>
                <w:bCs/>
                <w:snapToGrid w:val="0"/>
                <w:color w:val="FFFFFF" w:themeColor="background1"/>
                <w:sz w:val="20"/>
                <w:szCs w:val="20"/>
                <w:lang w:val="en-GB"/>
              </w:rPr>
              <w:t xml:space="preserve"> of </w:t>
            </w:r>
            <w:r w:rsidR="004E1AA8">
              <w:rPr>
                <w:rFonts w:asciiTheme="minorBidi" w:hAnsiTheme="minorBidi" w:cstheme="minorBidi"/>
                <w:b/>
                <w:bCs/>
                <w:snapToGrid w:val="0"/>
                <w:color w:val="FFFFFF" w:themeColor="background1"/>
                <w:sz w:val="20"/>
                <w:szCs w:val="20"/>
                <w:lang w:val="en-GB"/>
              </w:rPr>
              <w:t>an intangible cultural heritage</w:t>
            </w:r>
            <w:r w:rsidR="00BD0676" w:rsidRPr="005D302E">
              <w:rPr>
                <w:rFonts w:asciiTheme="minorBidi" w:hAnsiTheme="minorBidi" w:cstheme="minorBidi"/>
                <w:b/>
                <w:bCs/>
                <w:snapToGrid w:val="0"/>
                <w:color w:val="FFFFFF" w:themeColor="background1"/>
                <w:sz w:val="20"/>
                <w:szCs w:val="20"/>
                <w:lang w:val="en-GB"/>
              </w:rPr>
              <w:t xml:space="preserve"> element</w:t>
            </w:r>
          </w:p>
        </w:tc>
      </w:tr>
      <w:tr w:rsidR="00BD0676" w:rsidRPr="0073572E" w14:paraId="129253A1" w14:textId="77777777" w:rsidTr="008C78C4">
        <w:tc>
          <w:tcPr>
            <w:tcW w:w="2405" w:type="dxa"/>
            <w:shd w:val="clear" w:color="auto" w:fill="F2F2F2" w:themeFill="background1" w:themeFillShade="F2"/>
          </w:tcPr>
          <w:p w14:paraId="5B885C71"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Name of element</w:t>
            </w:r>
          </w:p>
        </w:tc>
        <w:tc>
          <w:tcPr>
            <w:tcW w:w="6423" w:type="dxa"/>
            <w:gridSpan w:val="2"/>
          </w:tcPr>
          <w:p w14:paraId="194F4EE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6681A69" w14:textId="77777777" w:rsidTr="008C78C4">
        <w:trPr>
          <w:trHeight w:val="105"/>
        </w:trPr>
        <w:tc>
          <w:tcPr>
            <w:tcW w:w="8828" w:type="dxa"/>
            <w:gridSpan w:val="3"/>
            <w:shd w:val="clear" w:color="auto" w:fill="F2F2F2" w:themeFill="background1" w:themeFillShade="F2"/>
          </w:tcPr>
          <w:p w14:paraId="129EEFF4"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Physical location</w:t>
            </w:r>
          </w:p>
        </w:tc>
      </w:tr>
      <w:tr w:rsidR="00BD0676" w:rsidRPr="0073572E" w14:paraId="7F1CE81B" w14:textId="77777777" w:rsidTr="008C78C4">
        <w:trPr>
          <w:trHeight w:val="105"/>
        </w:trPr>
        <w:tc>
          <w:tcPr>
            <w:tcW w:w="2405" w:type="dxa"/>
            <w:shd w:val="clear" w:color="auto" w:fill="auto"/>
          </w:tcPr>
          <w:p w14:paraId="12CA25E2"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Country, city</w:t>
            </w:r>
          </w:p>
        </w:tc>
        <w:tc>
          <w:tcPr>
            <w:tcW w:w="6423" w:type="dxa"/>
            <w:gridSpan w:val="2"/>
          </w:tcPr>
          <w:p w14:paraId="701C0C9D"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r>
      <w:tr w:rsidR="00BD0676" w:rsidRPr="0073572E" w14:paraId="60EF90D7" w14:textId="77777777" w:rsidTr="008C78C4">
        <w:trPr>
          <w:trHeight w:val="60"/>
        </w:trPr>
        <w:tc>
          <w:tcPr>
            <w:tcW w:w="2405" w:type="dxa"/>
            <w:shd w:val="clear" w:color="auto" w:fill="auto"/>
          </w:tcPr>
          <w:p w14:paraId="1301446E"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Coordinates</w:t>
            </w:r>
          </w:p>
        </w:tc>
        <w:tc>
          <w:tcPr>
            <w:tcW w:w="6423" w:type="dxa"/>
            <w:gridSpan w:val="2"/>
          </w:tcPr>
          <w:p w14:paraId="32AAE3BD"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FDD6A9C" w14:textId="77777777" w:rsidTr="008C78C4">
        <w:trPr>
          <w:trHeight w:val="60"/>
        </w:trPr>
        <w:tc>
          <w:tcPr>
            <w:tcW w:w="2405" w:type="dxa"/>
            <w:shd w:val="clear" w:color="auto" w:fill="F2F2F2" w:themeFill="background1" w:themeFillShade="F2"/>
          </w:tcPr>
          <w:p w14:paraId="6194775F"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 xml:space="preserve">Scale of element </w:t>
            </w:r>
          </w:p>
        </w:tc>
        <w:tc>
          <w:tcPr>
            <w:tcW w:w="6423" w:type="dxa"/>
            <w:gridSpan w:val="2"/>
            <w:shd w:val="clear" w:color="auto" w:fill="F2F2F2" w:themeFill="background1" w:themeFillShade="F2"/>
          </w:tcPr>
          <w:p w14:paraId="17B46D9A" w14:textId="77777777" w:rsidR="00BD0676" w:rsidRPr="005D302E" w:rsidRDefault="00BD0676" w:rsidP="005D302E">
            <w:pPr>
              <w:spacing w:line="276" w:lineRule="auto"/>
              <w:rPr>
                <w:rFonts w:asciiTheme="minorBidi" w:hAnsiTheme="minorBidi" w:cstheme="minorBidi"/>
                <w:b/>
                <w:bCs/>
                <w:snapToGrid w:val="0"/>
                <w:sz w:val="20"/>
                <w:szCs w:val="20"/>
                <w:lang w:val="en-GB"/>
              </w:rPr>
            </w:pPr>
          </w:p>
        </w:tc>
      </w:tr>
      <w:tr w:rsidR="00BD0676" w:rsidRPr="0073572E" w14:paraId="1263195D" w14:textId="77777777" w:rsidTr="008C78C4">
        <w:trPr>
          <w:trHeight w:val="60"/>
        </w:trPr>
        <w:tc>
          <w:tcPr>
            <w:tcW w:w="2405" w:type="dxa"/>
            <w:shd w:val="clear" w:color="auto" w:fill="auto"/>
          </w:tcPr>
          <w:p w14:paraId="6C4FCF5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Monument</w:t>
            </w:r>
          </w:p>
        </w:tc>
        <w:tc>
          <w:tcPr>
            <w:tcW w:w="6423" w:type="dxa"/>
            <w:gridSpan w:val="2"/>
            <w:shd w:val="clear" w:color="auto" w:fill="auto"/>
          </w:tcPr>
          <w:p w14:paraId="4CD13ECD"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5379814" w14:textId="77777777" w:rsidTr="008C78C4">
        <w:trPr>
          <w:trHeight w:val="60"/>
        </w:trPr>
        <w:tc>
          <w:tcPr>
            <w:tcW w:w="2405" w:type="dxa"/>
            <w:shd w:val="clear" w:color="auto" w:fill="auto"/>
          </w:tcPr>
          <w:p w14:paraId="7ED0C4EC"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Building</w:t>
            </w:r>
          </w:p>
        </w:tc>
        <w:tc>
          <w:tcPr>
            <w:tcW w:w="6423" w:type="dxa"/>
            <w:gridSpan w:val="2"/>
            <w:shd w:val="clear" w:color="auto" w:fill="auto"/>
          </w:tcPr>
          <w:p w14:paraId="2A1F7E28"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B403A6D" w14:textId="77777777" w:rsidTr="008C78C4">
        <w:trPr>
          <w:trHeight w:val="60"/>
        </w:trPr>
        <w:tc>
          <w:tcPr>
            <w:tcW w:w="2405" w:type="dxa"/>
            <w:shd w:val="clear" w:color="auto" w:fill="auto"/>
          </w:tcPr>
          <w:p w14:paraId="10D1FF0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Block, square or street</w:t>
            </w:r>
          </w:p>
        </w:tc>
        <w:tc>
          <w:tcPr>
            <w:tcW w:w="6423" w:type="dxa"/>
            <w:gridSpan w:val="2"/>
            <w:shd w:val="clear" w:color="auto" w:fill="auto"/>
          </w:tcPr>
          <w:p w14:paraId="633249A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77AA28D" w14:textId="77777777" w:rsidTr="008C78C4">
        <w:trPr>
          <w:trHeight w:val="60"/>
        </w:trPr>
        <w:tc>
          <w:tcPr>
            <w:tcW w:w="2405" w:type="dxa"/>
            <w:shd w:val="clear" w:color="auto" w:fill="auto"/>
          </w:tcPr>
          <w:p w14:paraId="0A0E284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District or neighbourhood</w:t>
            </w:r>
          </w:p>
        </w:tc>
        <w:tc>
          <w:tcPr>
            <w:tcW w:w="6423" w:type="dxa"/>
            <w:gridSpan w:val="2"/>
            <w:shd w:val="clear" w:color="auto" w:fill="auto"/>
          </w:tcPr>
          <w:p w14:paraId="5C2B62D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884F922" w14:textId="77777777" w:rsidTr="008C78C4">
        <w:trPr>
          <w:trHeight w:val="60"/>
        </w:trPr>
        <w:tc>
          <w:tcPr>
            <w:tcW w:w="2405" w:type="dxa"/>
            <w:shd w:val="clear" w:color="auto" w:fill="auto"/>
          </w:tcPr>
          <w:p w14:paraId="06BABEA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Region</w:t>
            </w:r>
          </w:p>
        </w:tc>
        <w:tc>
          <w:tcPr>
            <w:tcW w:w="6423" w:type="dxa"/>
            <w:gridSpan w:val="2"/>
            <w:shd w:val="clear" w:color="auto" w:fill="auto"/>
          </w:tcPr>
          <w:p w14:paraId="45311F27"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6BA256E" w14:textId="77777777" w:rsidTr="008C78C4">
        <w:trPr>
          <w:trHeight w:val="1065"/>
        </w:trPr>
        <w:tc>
          <w:tcPr>
            <w:tcW w:w="8828" w:type="dxa"/>
            <w:gridSpan w:val="3"/>
            <w:shd w:val="clear" w:color="auto" w:fill="auto"/>
            <w:vAlign w:val="center"/>
          </w:tcPr>
          <w:p w14:paraId="70563848" w14:textId="77777777" w:rsidR="00BD0676" w:rsidRPr="005D302E" w:rsidRDefault="00BD0676" w:rsidP="005D302E">
            <w:pPr>
              <w:spacing w:line="276" w:lineRule="auto"/>
              <w:jc w:val="center"/>
              <w:rPr>
                <w:rFonts w:asciiTheme="minorBidi" w:hAnsiTheme="minorBidi" w:cstheme="minorBidi"/>
                <w:i/>
                <w:iCs/>
                <w:snapToGrid w:val="0"/>
                <w:sz w:val="20"/>
                <w:szCs w:val="20"/>
                <w:lang w:val="en-GB"/>
              </w:rPr>
            </w:pPr>
            <w:r w:rsidRPr="005D302E">
              <w:rPr>
                <w:rFonts w:asciiTheme="minorBidi" w:hAnsiTheme="minorBidi" w:cstheme="minorBidi"/>
                <w:i/>
                <w:iCs/>
                <w:snapToGrid w:val="0"/>
                <w:color w:val="BFBFBF" w:themeColor="background1" w:themeShade="BF"/>
                <w:sz w:val="20"/>
                <w:szCs w:val="20"/>
                <w:lang w:val="en-GB"/>
              </w:rPr>
              <w:lastRenderedPageBreak/>
              <w:t>Location map or picture</w:t>
            </w:r>
          </w:p>
        </w:tc>
      </w:tr>
      <w:tr w:rsidR="00BD0676" w:rsidRPr="0073572E" w14:paraId="7BB49FB5" w14:textId="77777777" w:rsidTr="008C78C4">
        <w:tc>
          <w:tcPr>
            <w:tcW w:w="2405" w:type="dxa"/>
            <w:shd w:val="clear" w:color="auto" w:fill="F2F2F2" w:themeFill="background1" w:themeFillShade="F2"/>
          </w:tcPr>
          <w:p w14:paraId="1E3ACFCB"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Short description</w:t>
            </w:r>
          </w:p>
        </w:tc>
        <w:tc>
          <w:tcPr>
            <w:tcW w:w="6423" w:type="dxa"/>
            <w:gridSpan w:val="2"/>
          </w:tcPr>
          <w:p w14:paraId="514268A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7D20B58" w14:textId="77777777" w:rsidTr="008C78C4">
        <w:tc>
          <w:tcPr>
            <w:tcW w:w="8828" w:type="dxa"/>
            <w:gridSpan w:val="3"/>
            <w:shd w:val="clear" w:color="auto" w:fill="F2F2F2" w:themeFill="background1" w:themeFillShade="F2"/>
          </w:tcPr>
          <w:p w14:paraId="5B5FDDE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b/>
                <w:bCs/>
                <w:snapToGrid w:val="0"/>
                <w:sz w:val="20"/>
                <w:szCs w:val="20"/>
                <w:lang w:val="en-GB"/>
              </w:rPr>
              <w:t>Associated elements</w:t>
            </w:r>
          </w:p>
        </w:tc>
      </w:tr>
      <w:tr w:rsidR="00BD0676" w:rsidRPr="0073572E" w14:paraId="62F4CDFE" w14:textId="77777777" w:rsidTr="008C78C4">
        <w:tc>
          <w:tcPr>
            <w:tcW w:w="2405" w:type="dxa"/>
            <w:shd w:val="clear" w:color="auto" w:fill="auto"/>
          </w:tcPr>
          <w:p w14:paraId="2009E99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Tangible </w:t>
            </w:r>
            <w:r w:rsidRPr="005D302E">
              <w:rPr>
                <w:rFonts w:asciiTheme="minorBidi" w:hAnsiTheme="minorBidi" w:cstheme="minorBidi"/>
                <w:i/>
                <w:iCs/>
                <w:snapToGrid w:val="0"/>
                <w:sz w:val="20"/>
                <w:szCs w:val="20"/>
                <w:lang w:val="en-GB"/>
              </w:rPr>
              <w:t>(if any)</w:t>
            </w:r>
          </w:p>
        </w:tc>
        <w:tc>
          <w:tcPr>
            <w:tcW w:w="6423" w:type="dxa"/>
            <w:gridSpan w:val="2"/>
          </w:tcPr>
          <w:p w14:paraId="375214CD" w14:textId="77777777" w:rsidR="00BD0676" w:rsidRPr="005D302E" w:rsidRDefault="00BD0676" w:rsidP="005D302E">
            <w:pPr>
              <w:spacing w:line="276" w:lineRule="auto"/>
              <w:rPr>
                <w:rFonts w:asciiTheme="minorBidi" w:hAnsiTheme="minorBidi" w:cstheme="minorBidi"/>
                <w:i/>
                <w:iCs/>
                <w:snapToGrid w:val="0"/>
                <w:sz w:val="20"/>
                <w:szCs w:val="20"/>
                <w:lang w:val="en-GB"/>
              </w:rPr>
            </w:pPr>
          </w:p>
        </w:tc>
      </w:tr>
      <w:tr w:rsidR="00BD0676" w:rsidRPr="0073572E" w14:paraId="023D24A9" w14:textId="77777777" w:rsidTr="008C78C4">
        <w:tc>
          <w:tcPr>
            <w:tcW w:w="2405" w:type="dxa"/>
            <w:shd w:val="clear" w:color="auto" w:fill="auto"/>
          </w:tcPr>
          <w:p w14:paraId="648F7B1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Intangible </w:t>
            </w:r>
            <w:r w:rsidRPr="005D302E">
              <w:rPr>
                <w:rFonts w:asciiTheme="minorBidi" w:hAnsiTheme="minorBidi" w:cstheme="minorBidi"/>
                <w:i/>
                <w:iCs/>
                <w:snapToGrid w:val="0"/>
                <w:sz w:val="20"/>
                <w:szCs w:val="20"/>
                <w:lang w:val="en-GB"/>
              </w:rPr>
              <w:t>(if any)</w:t>
            </w:r>
          </w:p>
        </w:tc>
        <w:tc>
          <w:tcPr>
            <w:tcW w:w="6423" w:type="dxa"/>
            <w:gridSpan w:val="2"/>
          </w:tcPr>
          <w:p w14:paraId="6F71F7D2"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BB425BB" w14:textId="77777777" w:rsidTr="008C78C4">
        <w:tc>
          <w:tcPr>
            <w:tcW w:w="2405" w:type="dxa"/>
            <w:shd w:val="clear" w:color="auto" w:fill="F2F2F2" w:themeFill="background1" w:themeFillShade="F2"/>
          </w:tcPr>
          <w:p w14:paraId="7EB41420"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Modes of transmission</w:t>
            </w:r>
          </w:p>
        </w:tc>
        <w:tc>
          <w:tcPr>
            <w:tcW w:w="6423" w:type="dxa"/>
            <w:gridSpan w:val="2"/>
          </w:tcPr>
          <w:p w14:paraId="5D74FA53"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21298E8" w14:textId="77777777" w:rsidTr="008C78C4">
        <w:tc>
          <w:tcPr>
            <w:tcW w:w="2405" w:type="dxa"/>
            <w:shd w:val="clear" w:color="auto" w:fill="F2F2F2" w:themeFill="background1" w:themeFillShade="F2"/>
          </w:tcPr>
          <w:p w14:paraId="79186021" w14:textId="77777777" w:rsidR="00BD0676" w:rsidRPr="005D302E" w:rsidRDefault="00BD0676" w:rsidP="005D302E">
            <w:pPr>
              <w:spacing w:line="276" w:lineRule="auto"/>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Participants</w:t>
            </w:r>
          </w:p>
        </w:tc>
        <w:tc>
          <w:tcPr>
            <w:tcW w:w="2009" w:type="dxa"/>
            <w:shd w:val="clear" w:color="auto" w:fill="F2F2F2" w:themeFill="background1" w:themeFillShade="F2"/>
          </w:tcPr>
          <w:p w14:paraId="372CD317"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Name</w:t>
            </w:r>
          </w:p>
        </w:tc>
        <w:tc>
          <w:tcPr>
            <w:tcW w:w="4414" w:type="dxa"/>
            <w:shd w:val="clear" w:color="auto" w:fill="F2F2F2" w:themeFill="background1" w:themeFillShade="F2"/>
          </w:tcPr>
          <w:p w14:paraId="4DAAF1FF"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Role</w:t>
            </w:r>
          </w:p>
        </w:tc>
      </w:tr>
      <w:tr w:rsidR="00BD0676" w:rsidRPr="0073572E" w14:paraId="46CFA3DE" w14:textId="77777777" w:rsidTr="008C78C4">
        <w:tc>
          <w:tcPr>
            <w:tcW w:w="2405" w:type="dxa"/>
          </w:tcPr>
          <w:p w14:paraId="0E80CAE2"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Participant 1</w:t>
            </w:r>
          </w:p>
        </w:tc>
        <w:tc>
          <w:tcPr>
            <w:tcW w:w="2009" w:type="dxa"/>
          </w:tcPr>
          <w:p w14:paraId="7DF40854"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4414" w:type="dxa"/>
          </w:tcPr>
          <w:p w14:paraId="15F0829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E86D3DA" w14:textId="77777777" w:rsidTr="008C78C4">
        <w:tc>
          <w:tcPr>
            <w:tcW w:w="2405" w:type="dxa"/>
          </w:tcPr>
          <w:p w14:paraId="26CE4588"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Participant 2</w:t>
            </w:r>
          </w:p>
        </w:tc>
        <w:tc>
          <w:tcPr>
            <w:tcW w:w="2009" w:type="dxa"/>
          </w:tcPr>
          <w:p w14:paraId="524E29A1"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4414" w:type="dxa"/>
          </w:tcPr>
          <w:p w14:paraId="1B9FDA4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4B6C2FD" w14:textId="77777777" w:rsidTr="008C78C4">
        <w:tc>
          <w:tcPr>
            <w:tcW w:w="2405" w:type="dxa"/>
          </w:tcPr>
          <w:p w14:paraId="757A332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Participant 3</w:t>
            </w:r>
          </w:p>
        </w:tc>
        <w:tc>
          <w:tcPr>
            <w:tcW w:w="2009" w:type="dxa"/>
          </w:tcPr>
          <w:p w14:paraId="6C093AA7"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4414" w:type="dxa"/>
          </w:tcPr>
          <w:p w14:paraId="391C10A1" w14:textId="77777777" w:rsidR="00BD0676" w:rsidRPr="005D302E" w:rsidRDefault="00BD0676" w:rsidP="005D302E">
            <w:pPr>
              <w:spacing w:line="276" w:lineRule="auto"/>
              <w:rPr>
                <w:rFonts w:asciiTheme="minorBidi" w:hAnsiTheme="minorBidi" w:cstheme="minorBidi"/>
                <w:snapToGrid w:val="0"/>
                <w:sz w:val="20"/>
                <w:szCs w:val="20"/>
                <w:lang w:val="en-GB"/>
              </w:rPr>
            </w:pPr>
          </w:p>
        </w:tc>
      </w:tr>
    </w:tbl>
    <w:p w14:paraId="4FE7B6FC" w14:textId="77777777" w:rsidR="00BD0676" w:rsidRPr="005D302E" w:rsidRDefault="00BD0676" w:rsidP="005D302E">
      <w:pPr>
        <w:spacing w:line="276" w:lineRule="auto"/>
        <w:rPr>
          <w:rFonts w:asciiTheme="minorBidi" w:hAnsiTheme="minorBidi" w:cstheme="minorBidi"/>
          <w:color w:val="365F91" w:themeColor="accent1" w:themeShade="BF"/>
          <w:sz w:val="20"/>
          <w:szCs w:val="20"/>
          <w:shd w:val="clear" w:color="auto" w:fill="FFFFFF"/>
          <w:lang w:val="en-GB"/>
        </w:rPr>
      </w:pPr>
    </w:p>
    <w:p w14:paraId="0763C1D5" w14:textId="3286E10D"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3: </w:t>
      </w:r>
      <w:r w:rsidR="00D17D38">
        <w:rPr>
          <w:rFonts w:asciiTheme="minorBidi" w:hAnsiTheme="minorBidi" w:cstheme="minorBidi"/>
          <w:color w:val="3366FF"/>
          <w:sz w:val="20"/>
          <w:szCs w:val="20"/>
          <w:shd w:val="clear" w:color="auto" w:fill="FFFFFF"/>
          <w:lang w:val="en-GB"/>
        </w:rPr>
        <w:t>Analysis of the correspondence of</w:t>
      </w:r>
      <w:r w:rsidRPr="005D302E">
        <w:rPr>
          <w:rFonts w:asciiTheme="minorBidi" w:hAnsiTheme="minorBidi" w:cstheme="minorBidi"/>
          <w:color w:val="3366FF"/>
          <w:sz w:val="20"/>
          <w:szCs w:val="20"/>
          <w:shd w:val="clear" w:color="auto" w:fill="FFFFFF"/>
          <w:lang w:val="en-GB"/>
        </w:rPr>
        <w:t xml:space="preserve"> </w:t>
      </w:r>
      <w:r w:rsidR="00D17D38">
        <w:rPr>
          <w:rFonts w:asciiTheme="minorBidi" w:hAnsiTheme="minorBidi" w:cstheme="minorBidi"/>
          <w:color w:val="3366FF"/>
          <w:sz w:val="20"/>
          <w:szCs w:val="20"/>
          <w:shd w:val="clear" w:color="auto" w:fill="FFFFFF"/>
          <w:lang w:val="en-GB"/>
        </w:rPr>
        <w:t xml:space="preserve">living heritage </w:t>
      </w:r>
      <w:r w:rsidRPr="005D302E">
        <w:rPr>
          <w:rFonts w:asciiTheme="minorBidi" w:hAnsiTheme="minorBidi" w:cstheme="minorBidi"/>
          <w:color w:val="3366FF"/>
          <w:sz w:val="20"/>
          <w:szCs w:val="20"/>
          <w:shd w:val="clear" w:color="auto" w:fill="FFFFFF"/>
          <w:lang w:val="en-GB"/>
        </w:rPr>
        <w:t>elements to urban planning structures</w:t>
      </w:r>
    </w:p>
    <w:p w14:paraId="190FCB84" w14:textId="77777777" w:rsidR="00BD0676" w:rsidRPr="005D302E" w:rsidRDefault="00BD0676" w:rsidP="005D302E">
      <w:pPr>
        <w:pStyle w:val="TOC2"/>
        <w:spacing w:line="276" w:lineRule="auto"/>
        <w:rPr>
          <w:rFonts w:asciiTheme="minorBidi" w:hAnsiTheme="minorBidi" w:cstheme="minorBidi"/>
          <w:sz w:val="20"/>
          <w:szCs w:val="20"/>
        </w:rPr>
      </w:pPr>
    </w:p>
    <w:p w14:paraId="0DFF5734" w14:textId="633C8D32"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It is recommended </w:t>
      </w:r>
      <w:r w:rsidR="00FB26AB" w:rsidRPr="005D302E">
        <w:rPr>
          <w:rFonts w:asciiTheme="minorBidi" w:hAnsiTheme="minorBidi" w:cstheme="minorBidi"/>
          <w:sz w:val="20"/>
          <w:szCs w:val="20"/>
          <w:lang w:val="en-GB"/>
        </w:rPr>
        <w:t>that</w:t>
      </w:r>
      <w:r w:rsidRPr="005D302E">
        <w:rPr>
          <w:rFonts w:asciiTheme="minorBidi" w:hAnsiTheme="minorBidi" w:cstheme="minorBidi"/>
          <w:sz w:val="20"/>
          <w:szCs w:val="20"/>
          <w:lang w:val="en-GB"/>
        </w:rPr>
        <w:t xml:space="preserve"> the relationship between an ICH element and the urban planning structures described previously, namely the ecological, functional, socioeconomic and historical and built heritage structures</w:t>
      </w:r>
      <w:r w:rsidR="00FB26AB" w:rsidRPr="005D302E">
        <w:rPr>
          <w:rFonts w:asciiTheme="minorBidi" w:hAnsiTheme="minorBidi" w:cstheme="minorBidi"/>
          <w:sz w:val="20"/>
          <w:szCs w:val="20"/>
          <w:lang w:val="en-GB"/>
        </w:rPr>
        <w:t xml:space="preserve"> are identified</w:t>
      </w:r>
      <w:r w:rsidRPr="005D302E">
        <w:rPr>
          <w:rFonts w:asciiTheme="minorBidi" w:hAnsiTheme="minorBidi" w:cstheme="minorBidi"/>
          <w:sz w:val="20"/>
          <w:szCs w:val="20"/>
          <w:lang w:val="en-GB"/>
        </w:rPr>
        <w:t xml:space="preserve">. This can help identify all the components of the urban structures that </w:t>
      </w:r>
      <w:r w:rsidR="00FB26AB" w:rsidRPr="005D302E">
        <w:rPr>
          <w:rFonts w:asciiTheme="minorBidi" w:hAnsiTheme="minorBidi" w:cstheme="minorBidi"/>
          <w:sz w:val="20"/>
          <w:szCs w:val="20"/>
          <w:lang w:val="en-GB"/>
        </w:rPr>
        <w:t xml:space="preserve">positively or negatively </w:t>
      </w:r>
      <w:r w:rsidRPr="005D302E">
        <w:rPr>
          <w:rFonts w:asciiTheme="minorBidi" w:hAnsiTheme="minorBidi" w:cstheme="minorBidi"/>
          <w:sz w:val="20"/>
          <w:szCs w:val="20"/>
          <w:lang w:val="en-GB"/>
        </w:rPr>
        <w:t xml:space="preserve">influence the practice of the ICH element, which can then help identify urban planning measures that may contribute to safeguarding </w:t>
      </w:r>
      <w:r w:rsidR="00FB26AB" w:rsidRPr="005D302E">
        <w:rPr>
          <w:rFonts w:asciiTheme="minorBidi" w:hAnsiTheme="minorBidi" w:cstheme="minorBidi"/>
          <w:sz w:val="20"/>
          <w:szCs w:val="20"/>
          <w:lang w:val="en-GB"/>
        </w:rPr>
        <w:t>it</w:t>
      </w:r>
      <w:r w:rsidRPr="005D302E">
        <w:rPr>
          <w:rFonts w:asciiTheme="minorBidi" w:hAnsiTheme="minorBidi" w:cstheme="minorBidi"/>
          <w:sz w:val="20"/>
          <w:szCs w:val="20"/>
          <w:lang w:val="en-GB"/>
        </w:rPr>
        <w:t>. The following steps are intended to help guide this process.</w:t>
      </w:r>
    </w:p>
    <w:p w14:paraId="0076F758" w14:textId="77777777" w:rsidR="00A23E49" w:rsidRPr="005D302E" w:rsidRDefault="00A23E49" w:rsidP="005D302E">
      <w:pPr>
        <w:pStyle w:val="Texte1"/>
        <w:spacing w:line="276" w:lineRule="auto"/>
        <w:ind w:left="0"/>
        <w:rPr>
          <w:rFonts w:asciiTheme="minorBidi" w:hAnsiTheme="minorBidi" w:cstheme="minorBidi"/>
        </w:rPr>
      </w:pPr>
    </w:p>
    <w:p w14:paraId="5BBD7351" w14:textId="489D5F9A" w:rsidR="00A23E49"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 xml:space="preserve">Step 1: </w:t>
      </w:r>
      <w:r w:rsidRPr="005D302E">
        <w:rPr>
          <w:rFonts w:asciiTheme="minorBidi" w:hAnsiTheme="minorBidi"/>
          <w:sz w:val="20"/>
          <w:szCs w:val="20"/>
          <w:lang w:val="en-GB"/>
        </w:rPr>
        <w:t>Identify the ecological components that are related to the ICH element and that need to be taken into account in urban planning. These can be biological</w:t>
      </w:r>
      <w:r w:rsidR="00FB26AB" w:rsidRPr="005D302E">
        <w:rPr>
          <w:rFonts w:asciiTheme="minorBidi" w:hAnsiTheme="minorBidi"/>
          <w:sz w:val="20"/>
          <w:szCs w:val="20"/>
          <w:lang w:val="en-GB"/>
        </w:rPr>
        <w:t xml:space="preserve"> (flora and fauna)</w:t>
      </w:r>
      <w:r w:rsidRPr="005D302E">
        <w:rPr>
          <w:rFonts w:asciiTheme="minorBidi" w:hAnsiTheme="minorBidi"/>
          <w:sz w:val="20"/>
          <w:szCs w:val="20"/>
          <w:lang w:val="en-GB"/>
        </w:rPr>
        <w:t xml:space="preserve"> or physical, including the sun, water, soil or climate. In the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below, each component can be marked as “Yes”, if they are related to the ICH element, or “No” if they are not. It is recommended that, for every component related to the ICH element, the rationale regarding how the component influences the practice of the element is explained.</w:t>
      </w:r>
    </w:p>
    <w:p w14:paraId="17C12DF9" w14:textId="1EC3DDC2" w:rsidR="00BD0676" w:rsidRPr="005D302E" w:rsidRDefault="00BD0676" w:rsidP="005D302E">
      <w:pPr>
        <w:pStyle w:val="ListParagraph"/>
        <w:spacing w:line="276" w:lineRule="auto"/>
        <w:jc w:val="both"/>
        <w:rPr>
          <w:rFonts w:asciiTheme="minorBidi" w:hAnsiTheme="minorBidi"/>
          <w:b/>
          <w:bCs/>
          <w:sz w:val="20"/>
          <w:szCs w:val="20"/>
          <w:lang w:val="en-GB"/>
        </w:rPr>
      </w:pPr>
    </w:p>
    <w:p w14:paraId="690D7941" w14:textId="483CA1B5"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 xml:space="preserve">Step 2: </w:t>
      </w:r>
      <w:r w:rsidRPr="005D302E">
        <w:rPr>
          <w:rFonts w:asciiTheme="minorBidi" w:hAnsiTheme="minorBidi"/>
          <w:sz w:val="20"/>
          <w:szCs w:val="20"/>
          <w:lang w:val="en-GB"/>
        </w:rPr>
        <w:t>Identify the functional components that are related to the ICH element, from the following categories: mobility, including rail, road motorized (e.g., private vehicle, bus), road non-motorized (e.g., cycling, walking), water (e.g., canoes, gondolas), air transport or other relevant categories; public space, such as streets or sidewalks, parks or green areas, plazas or squares</w:t>
      </w:r>
      <w:r w:rsidR="00866E72" w:rsidRPr="005D302E">
        <w:rPr>
          <w:rFonts w:asciiTheme="minorBidi" w:hAnsiTheme="minorBidi"/>
          <w:sz w:val="20"/>
          <w:szCs w:val="20"/>
          <w:lang w:val="en-GB"/>
        </w:rPr>
        <w:t xml:space="preserve"> or</w:t>
      </w:r>
      <w:r w:rsidRPr="005D302E">
        <w:rPr>
          <w:rFonts w:asciiTheme="minorBidi" w:hAnsiTheme="minorBidi"/>
          <w:sz w:val="20"/>
          <w:szCs w:val="20"/>
          <w:lang w:val="en-GB"/>
        </w:rPr>
        <w:t xml:space="preserve"> others; public utilities, including electricity, gas, water and sanitation, and communications (e.g., </w:t>
      </w:r>
      <w:r w:rsidR="00FB26AB" w:rsidRPr="005D302E">
        <w:rPr>
          <w:rFonts w:asciiTheme="minorBidi" w:hAnsiTheme="minorBidi"/>
          <w:sz w:val="20"/>
          <w:szCs w:val="20"/>
          <w:lang w:val="en-GB"/>
        </w:rPr>
        <w:t>internet</w:t>
      </w:r>
      <w:r w:rsidRPr="005D302E">
        <w:rPr>
          <w:rFonts w:asciiTheme="minorBidi" w:hAnsiTheme="minorBidi"/>
          <w:sz w:val="20"/>
          <w:szCs w:val="20"/>
          <w:lang w:val="en-GB"/>
        </w:rPr>
        <w:t xml:space="preserve">, CCTV); and urban facilities linked to daily needs related to education (e.g., schools), health (e.g., hospitals, clinics, older adult services), culture (e.g., museums, theatres, libraries) and recreation. As described previously, in the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 xml:space="preserve">below, each component can be marked as </w:t>
      </w:r>
      <w:r w:rsidR="009A6DA1" w:rsidRPr="005D302E">
        <w:rPr>
          <w:rFonts w:asciiTheme="minorBidi" w:hAnsiTheme="minorBidi"/>
          <w:sz w:val="20"/>
          <w:szCs w:val="20"/>
          <w:lang w:val="en-GB"/>
        </w:rPr>
        <w:t>‘yes’</w:t>
      </w:r>
      <w:r w:rsidRPr="005D302E">
        <w:rPr>
          <w:rFonts w:asciiTheme="minorBidi" w:hAnsiTheme="minorBidi"/>
          <w:sz w:val="20"/>
          <w:szCs w:val="20"/>
          <w:lang w:val="en-GB"/>
        </w:rPr>
        <w:t xml:space="preserve"> or </w:t>
      </w:r>
      <w:r w:rsidR="009A6DA1" w:rsidRPr="005D302E">
        <w:rPr>
          <w:rFonts w:asciiTheme="minorBidi" w:hAnsiTheme="minorBidi"/>
          <w:sz w:val="20"/>
          <w:szCs w:val="20"/>
          <w:lang w:val="en-GB"/>
        </w:rPr>
        <w:t>‘no’</w:t>
      </w:r>
      <w:r w:rsidRPr="005D302E">
        <w:rPr>
          <w:rFonts w:asciiTheme="minorBidi" w:hAnsiTheme="minorBidi"/>
          <w:sz w:val="20"/>
          <w:szCs w:val="20"/>
          <w:lang w:val="en-GB"/>
        </w:rPr>
        <w:t xml:space="preserve">, </w:t>
      </w:r>
      <w:r w:rsidR="00FB26AB" w:rsidRPr="005D302E">
        <w:rPr>
          <w:rFonts w:asciiTheme="minorBidi" w:hAnsiTheme="minorBidi"/>
          <w:sz w:val="20"/>
          <w:szCs w:val="20"/>
          <w:lang w:val="en-GB"/>
        </w:rPr>
        <w:t>depending on whether it is related</w:t>
      </w:r>
      <w:r w:rsidRPr="005D302E">
        <w:rPr>
          <w:rFonts w:asciiTheme="minorBidi" w:hAnsiTheme="minorBidi"/>
          <w:sz w:val="20"/>
          <w:szCs w:val="20"/>
          <w:lang w:val="en-GB"/>
        </w:rPr>
        <w:t xml:space="preserve"> to the element, and </w:t>
      </w:r>
      <w:r w:rsidR="00FB26AB" w:rsidRPr="005D302E">
        <w:rPr>
          <w:rFonts w:asciiTheme="minorBidi" w:hAnsiTheme="minorBidi"/>
          <w:sz w:val="20"/>
          <w:szCs w:val="20"/>
          <w:lang w:val="en-GB"/>
        </w:rPr>
        <w:t xml:space="preserve">an explanation of </w:t>
      </w:r>
      <w:r w:rsidRPr="005D302E">
        <w:rPr>
          <w:rFonts w:asciiTheme="minorBidi" w:hAnsiTheme="minorBidi"/>
          <w:sz w:val="20"/>
          <w:szCs w:val="20"/>
          <w:lang w:val="en-GB"/>
        </w:rPr>
        <w:t>the rationale of every relationship is recommended.</w:t>
      </w:r>
    </w:p>
    <w:p w14:paraId="5C0E8E7C" w14:textId="77777777" w:rsidR="00A23E49" w:rsidRPr="005D302E" w:rsidRDefault="00A23E49" w:rsidP="005D302E">
      <w:pPr>
        <w:pStyle w:val="ListParagraph"/>
        <w:spacing w:line="276" w:lineRule="auto"/>
        <w:jc w:val="both"/>
        <w:rPr>
          <w:rFonts w:asciiTheme="minorBidi" w:hAnsiTheme="minorBidi"/>
          <w:b/>
          <w:bCs/>
          <w:sz w:val="20"/>
          <w:szCs w:val="20"/>
          <w:lang w:val="en-GB"/>
        </w:rPr>
      </w:pPr>
    </w:p>
    <w:p w14:paraId="454C37B9" w14:textId="030FBCF9" w:rsidR="00A23E49" w:rsidRPr="005D302E" w:rsidRDefault="00BD0676" w:rsidP="005D302E">
      <w:pPr>
        <w:pStyle w:val="ListParagraph"/>
        <w:numPr>
          <w:ilvl w:val="0"/>
          <w:numId w:val="11"/>
        </w:numPr>
        <w:spacing w:line="276" w:lineRule="auto"/>
        <w:jc w:val="both"/>
        <w:rPr>
          <w:rFonts w:asciiTheme="minorBidi" w:hAnsiTheme="minorBidi"/>
          <w:b/>
          <w:bCs/>
          <w:sz w:val="20"/>
          <w:szCs w:val="20"/>
          <w:lang w:val="en-GB"/>
        </w:rPr>
      </w:pPr>
      <w:r w:rsidRPr="005D302E">
        <w:rPr>
          <w:rFonts w:asciiTheme="minorBidi" w:hAnsiTheme="minorBidi"/>
          <w:b/>
          <w:bCs/>
          <w:sz w:val="20"/>
          <w:szCs w:val="20"/>
          <w:lang w:val="en-GB"/>
        </w:rPr>
        <w:t xml:space="preserve">Step 3: </w:t>
      </w:r>
      <w:r w:rsidRPr="005D302E">
        <w:rPr>
          <w:rFonts w:asciiTheme="minorBidi" w:hAnsiTheme="minorBidi"/>
          <w:sz w:val="20"/>
          <w:szCs w:val="20"/>
          <w:lang w:val="en-GB"/>
        </w:rPr>
        <w:t xml:space="preserve">Identify the socioeconomic components related to the ICH element which can be demographic, such as age, if the element is related to an age group; gender, if it is predominantly related to females or males; ethnicity, if it is closely associated with a specific ethnic group and if data is readily available or can be collected; and migration, if the element relates to inward or outward migratory dynamics. Similarly, the socioeconomic components </w:t>
      </w:r>
      <w:r w:rsidRPr="005D302E">
        <w:rPr>
          <w:rFonts w:asciiTheme="minorBidi" w:hAnsiTheme="minorBidi"/>
          <w:sz w:val="20"/>
          <w:szCs w:val="20"/>
          <w:lang w:val="en-GB"/>
        </w:rPr>
        <w:lastRenderedPageBreak/>
        <w:t xml:space="preserve">can have an economic dimension, especially if the element relates to a specific income group, is a form of employment or allows for income generation. Any </w:t>
      </w:r>
      <w:r w:rsidR="00FB26AB" w:rsidRPr="005D302E">
        <w:rPr>
          <w:rFonts w:asciiTheme="minorBidi" w:hAnsiTheme="minorBidi"/>
          <w:sz w:val="20"/>
          <w:szCs w:val="20"/>
          <w:lang w:val="en-GB"/>
        </w:rPr>
        <w:t xml:space="preserve">relationships </w:t>
      </w:r>
      <w:r w:rsidRPr="005D302E">
        <w:rPr>
          <w:rFonts w:asciiTheme="minorBidi" w:hAnsiTheme="minorBidi"/>
          <w:sz w:val="20"/>
          <w:szCs w:val="20"/>
          <w:lang w:val="en-GB"/>
        </w:rPr>
        <w:t xml:space="preserve">between the ICH element and creative economies can also be identified. As with the previous urban structures, all relevant components can be marked and explained in the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below.</w:t>
      </w:r>
    </w:p>
    <w:p w14:paraId="34583C4F" w14:textId="77777777" w:rsidR="00A23E49" w:rsidRPr="005D302E" w:rsidRDefault="00A23E49" w:rsidP="005D302E">
      <w:pPr>
        <w:pStyle w:val="ListParagraph"/>
        <w:spacing w:line="276" w:lineRule="auto"/>
        <w:jc w:val="both"/>
        <w:rPr>
          <w:rFonts w:asciiTheme="minorBidi" w:hAnsiTheme="minorBidi"/>
          <w:b/>
          <w:bCs/>
          <w:sz w:val="20"/>
          <w:szCs w:val="20"/>
          <w:lang w:val="en-GB"/>
        </w:rPr>
      </w:pPr>
    </w:p>
    <w:p w14:paraId="04385233" w14:textId="6BD02A6C" w:rsidR="00BD0676" w:rsidRPr="005D302E" w:rsidRDefault="00BD0676" w:rsidP="005D302E">
      <w:pPr>
        <w:pStyle w:val="ListParagraph"/>
        <w:numPr>
          <w:ilvl w:val="0"/>
          <w:numId w:val="11"/>
        </w:numPr>
        <w:spacing w:line="276" w:lineRule="auto"/>
        <w:jc w:val="both"/>
        <w:rPr>
          <w:rFonts w:asciiTheme="minorBidi" w:hAnsiTheme="minorBidi"/>
          <w:b/>
          <w:bCs/>
          <w:sz w:val="20"/>
          <w:szCs w:val="20"/>
          <w:lang w:val="en-GB"/>
        </w:rPr>
      </w:pPr>
      <w:r w:rsidRPr="005D302E">
        <w:rPr>
          <w:rFonts w:asciiTheme="minorBidi" w:hAnsiTheme="minorBidi"/>
          <w:b/>
          <w:bCs/>
          <w:sz w:val="20"/>
          <w:szCs w:val="20"/>
          <w:lang w:val="en-GB"/>
        </w:rPr>
        <w:t xml:space="preserve">Step 4: </w:t>
      </w:r>
      <w:r w:rsidRPr="005D302E">
        <w:rPr>
          <w:rFonts w:asciiTheme="minorBidi" w:hAnsiTheme="minorBidi"/>
          <w:sz w:val="20"/>
          <w:szCs w:val="20"/>
          <w:lang w:val="en-GB"/>
        </w:rPr>
        <w:t>Identify whether the element is related to a historical site or a built heritage component, for instance, if it is held or practi</w:t>
      </w:r>
      <w:r w:rsidR="00866E72" w:rsidRPr="005D302E">
        <w:rPr>
          <w:rFonts w:asciiTheme="minorBidi" w:hAnsiTheme="minorBidi"/>
          <w:sz w:val="20"/>
          <w:szCs w:val="20"/>
          <w:lang w:val="en-GB"/>
        </w:rPr>
        <w:t>sed</w:t>
      </w:r>
      <w:r w:rsidRPr="005D302E">
        <w:rPr>
          <w:rFonts w:asciiTheme="minorBidi" w:hAnsiTheme="minorBidi"/>
          <w:sz w:val="20"/>
          <w:szCs w:val="20"/>
          <w:lang w:val="en-GB"/>
        </w:rPr>
        <w:t xml:space="preserve"> in relation to a protected site or area such as a monument, building, block, street, square, neighbourhood or district. It is also important to </w:t>
      </w:r>
      <w:r w:rsidR="00866E72" w:rsidRPr="005D302E">
        <w:rPr>
          <w:rFonts w:asciiTheme="minorBidi" w:hAnsiTheme="minorBidi"/>
          <w:sz w:val="20"/>
          <w:szCs w:val="20"/>
          <w:lang w:val="en-GB"/>
        </w:rPr>
        <w:t>identify</w:t>
      </w:r>
      <w:r w:rsidRPr="005D302E">
        <w:rPr>
          <w:rFonts w:asciiTheme="minorBidi" w:hAnsiTheme="minorBidi"/>
          <w:sz w:val="20"/>
          <w:szCs w:val="20"/>
          <w:lang w:val="en-GB"/>
        </w:rPr>
        <w:t xml:space="preserve"> </w:t>
      </w:r>
      <w:r w:rsidR="00FB26AB" w:rsidRPr="005D302E">
        <w:rPr>
          <w:rFonts w:asciiTheme="minorBidi" w:hAnsiTheme="minorBidi"/>
          <w:sz w:val="20"/>
          <w:szCs w:val="20"/>
          <w:lang w:val="en-GB"/>
        </w:rPr>
        <w:t xml:space="preserve">whether </w:t>
      </w:r>
      <w:r w:rsidRPr="005D302E">
        <w:rPr>
          <w:rFonts w:asciiTheme="minorBidi" w:hAnsiTheme="minorBidi"/>
          <w:sz w:val="20"/>
          <w:szCs w:val="20"/>
          <w:lang w:val="en-GB"/>
        </w:rPr>
        <w:t xml:space="preserve">the historical site or the built heritage element has a protection or management plan and, if so, whether it </w:t>
      </w:r>
      <w:r w:rsidR="00FB26AB" w:rsidRPr="005D302E">
        <w:rPr>
          <w:rFonts w:asciiTheme="minorBidi" w:hAnsiTheme="minorBidi"/>
          <w:sz w:val="20"/>
          <w:szCs w:val="20"/>
          <w:lang w:val="en-GB"/>
        </w:rPr>
        <w:t xml:space="preserve">contains </w:t>
      </w:r>
      <w:r w:rsidRPr="005D302E">
        <w:rPr>
          <w:rFonts w:asciiTheme="minorBidi" w:hAnsiTheme="minorBidi"/>
          <w:sz w:val="20"/>
          <w:szCs w:val="20"/>
          <w:lang w:val="en-GB"/>
        </w:rPr>
        <w:t>specific ICH safeguarding provisions.</w:t>
      </w:r>
    </w:p>
    <w:p w14:paraId="1E0354DC" w14:textId="77777777" w:rsidR="00A23E49" w:rsidRPr="005D302E" w:rsidRDefault="00A23E49" w:rsidP="005D302E">
      <w:pPr>
        <w:pStyle w:val="Texte1"/>
        <w:spacing w:line="276" w:lineRule="auto"/>
        <w:ind w:left="0"/>
        <w:rPr>
          <w:rFonts w:asciiTheme="minorBidi" w:hAnsiTheme="minorBidi" w:cstheme="minorBidi"/>
        </w:rPr>
      </w:pPr>
    </w:p>
    <w:p w14:paraId="7FB630E9" w14:textId="2BF856E0" w:rsidR="00BD0676" w:rsidRPr="005D302E" w:rsidRDefault="00BD0676" w:rsidP="005D302E">
      <w:pPr>
        <w:pStyle w:val="Texte1"/>
        <w:spacing w:line="276" w:lineRule="auto"/>
        <w:ind w:left="0"/>
        <w:rPr>
          <w:rFonts w:asciiTheme="minorBidi" w:hAnsiTheme="minorBidi" w:cstheme="minorBidi"/>
        </w:rPr>
      </w:pPr>
      <w:r w:rsidRPr="005D302E">
        <w:rPr>
          <w:rFonts w:asciiTheme="minorBidi" w:hAnsiTheme="minorBidi" w:cstheme="minorBidi"/>
        </w:rPr>
        <w:t xml:space="preserve">The </w:t>
      </w:r>
      <w:r w:rsidR="009A6DA1" w:rsidRPr="005D302E">
        <w:rPr>
          <w:rFonts w:asciiTheme="minorBidi" w:hAnsiTheme="minorBidi" w:cstheme="minorBidi"/>
        </w:rPr>
        <w:t xml:space="preserve">table </w:t>
      </w:r>
      <w:r w:rsidRPr="005D302E">
        <w:rPr>
          <w:rFonts w:asciiTheme="minorBidi" w:hAnsiTheme="minorBidi" w:cstheme="minorBidi"/>
        </w:rPr>
        <w:t>below is intended to guide the process of mapping an ICH element to urban planning structures.</w:t>
      </w:r>
    </w:p>
    <w:p w14:paraId="76A18C19" w14:textId="77777777" w:rsidR="00A23E49" w:rsidRPr="005D302E" w:rsidRDefault="00A23E49" w:rsidP="005D302E">
      <w:pPr>
        <w:pStyle w:val="Texte1"/>
        <w:spacing w:line="276" w:lineRule="auto"/>
        <w:ind w:left="0"/>
        <w:rPr>
          <w:rFonts w:asciiTheme="minorBidi" w:hAnsiTheme="minorBidi" w:cstheme="minorBidi"/>
        </w:rPr>
      </w:pPr>
    </w:p>
    <w:p w14:paraId="0B7F584E" w14:textId="06D45149"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6" w:name="_Toc126777035"/>
      <w:bookmarkStart w:id="7" w:name="_Toc172042478"/>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2</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w:t>
      </w:r>
      <w:bookmarkEnd w:id="6"/>
      <w:bookmarkEnd w:id="7"/>
      <w:r w:rsidR="004E1AA8" w:rsidRPr="004E1AA8">
        <w:rPr>
          <w:rFonts w:asciiTheme="minorBidi" w:hAnsiTheme="minorBidi"/>
          <w:i w:val="0"/>
          <w:iCs w:val="0"/>
          <w:sz w:val="20"/>
          <w:szCs w:val="20"/>
          <w:lang w:val="en-GB"/>
        </w:rPr>
        <w:t>Analysis of the correspondence of living heritage elements to urban planning structures</w:t>
      </w:r>
    </w:p>
    <w:tbl>
      <w:tblPr>
        <w:tblStyle w:val="TableGrid"/>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22"/>
        <w:gridCol w:w="2468"/>
        <w:gridCol w:w="567"/>
        <w:gridCol w:w="3871"/>
      </w:tblGrid>
      <w:tr w:rsidR="00BD0676" w:rsidRPr="00376E97" w14:paraId="4274E5D7" w14:textId="77777777" w:rsidTr="006A6976">
        <w:trPr>
          <w:jc w:val="center"/>
        </w:trPr>
        <w:tc>
          <w:tcPr>
            <w:tcW w:w="8828" w:type="dxa"/>
            <w:gridSpan w:val="4"/>
            <w:shd w:val="clear" w:color="auto" w:fill="3366FF"/>
          </w:tcPr>
          <w:p w14:paraId="2F6B4CFA" w14:textId="1A3F1139" w:rsidR="00BD0676" w:rsidRPr="005D302E" w:rsidRDefault="00BD0676"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Relation</w:t>
            </w:r>
            <w:r w:rsidR="00FB26AB" w:rsidRPr="005D302E">
              <w:rPr>
                <w:rFonts w:asciiTheme="minorBidi" w:hAnsiTheme="minorBidi" w:cstheme="minorBidi"/>
                <w:b/>
                <w:bCs/>
                <w:snapToGrid w:val="0"/>
                <w:color w:val="FFFFFF" w:themeColor="background1"/>
                <w:sz w:val="20"/>
                <w:szCs w:val="20"/>
                <w:lang w:val="en-GB"/>
              </w:rPr>
              <w:t>ship</w:t>
            </w:r>
            <w:r w:rsidRPr="005D302E">
              <w:rPr>
                <w:rFonts w:asciiTheme="minorBidi" w:hAnsiTheme="minorBidi" w:cstheme="minorBidi"/>
                <w:b/>
                <w:bCs/>
                <w:snapToGrid w:val="0"/>
                <w:color w:val="FFFFFF" w:themeColor="background1"/>
                <w:sz w:val="20"/>
                <w:szCs w:val="20"/>
                <w:lang w:val="en-GB"/>
              </w:rPr>
              <w:t xml:space="preserve"> </w:t>
            </w:r>
            <w:r w:rsidR="00FB26AB" w:rsidRPr="005D302E">
              <w:rPr>
                <w:rFonts w:asciiTheme="minorBidi" w:hAnsiTheme="minorBidi" w:cstheme="minorBidi"/>
                <w:b/>
                <w:bCs/>
                <w:snapToGrid w:val="0"/>
                <w:color w:val="FFFFFF" w:themeColor="background1"/>
                <w:sz w:val="20"/>
                <w:szCs w:val="20"/>
                <w:lang w:val="en-GB"/>
              </w:rPr>
              <w:t xml:space="preserve">between </w:t>
            </w:r>
            <w:r w:rsidRPr="005D302E">
              <w:rPr>
                <w:rFonts w:asciiTheme="minorBidi" w:hAnsiTheme="minorBidi" w:cstheme="minorBidi"/>
                <w:b/>
                <w:bCs/>
                <w:snapToGrid w:val="0"/>
                <w:color w:val="FFFFFF" w:themeColor="background1"/>
                <w:sz w:val="20"/>
                <w:szCs w:val="20"/>
                <w:lang w:val="en-GB"/>
              </w:rPr>
              <w:t xml:space="preserve">element </w:t>
            </w:r>
            <w:r w:rsidR="00FB26AB" w:rsidRPr="005D302E">
              <w:rPr>
                <w:rFonts w:asciiTheme="minorBidi" w:hAnsiTheme="minorBidi" w:cstheme="minorBidi"/>
                <w:b/>
                <w:bCs/>
                <w:snapToGrid w:val="0"/>
                <w:color w:val="FFFFFF" w:themeColor="background1"/>
                <w:sz w:val="20"/>
                <w:szCs w:val="20"/>
                <w:lang w:val="en-GB"/>
              </w:rPr>
              <w:t>and</w:t>
            </w:r>
            <w:r w:rsidRPr="005D302E">
              <w:rPr>
                <w:rFonts w:asciiTheme="minorBidi" w:hAnsiTheme="minorBidi" w:cstheme="minorBidi"/>
                <w:b/>
                <w:bCs/>
                <w:snapToGrid w:val="0"/>
                <w:color w:val="FFFFFF" w:themeColor="background1"/>
                <w:sz w:val="20"/>
                <w:szCs w:val="20"/>
                <w:lang w:val="en-GB"/>
              </w:rPr>
              <w:t xml:space="preserve"> urban planning structure</w:t>
            </w:r>
            <w:r w:rsidR="004E1AA8">
              <w:rPr>
                <w:rFonts w:asciiTheme="minorBidi" w:hAnsiTheme="minorBidi" w:cstheme="minorBidi"/>
                <w:b/>
                <w:bCs/>
                <w:snapToGrid w:val="0"/>
                <w:color w:val="FFFFFF" w:themeColor="background1"/>
                <w:sz w:val="20"/>
                <w:szCs w:val="20"/>
                <w:lang w:val="en-GB"/>
              </w:rPr>
              <w:t>s</w:t>
            </w:r>
          </w:p>
        </w:tc>
      </w:tr>
      <w:tr w:rsidR="00BD0676" w:rsidRPr="0073572E" w14:paraId="5374F518" w14:textId="77777777" w:rsidTr="008C78C4">
        <w:trPr>
          <w:jc w:val="center"/>
        </w:trPr>
        <w:tc>
          <w:tcPr>
            <w:tcW w:w="4390" w:type="dxa"/>
            <w:gridSpan w:val="2"/>
            <w:shd w:val="clear" w:color="auto" w:fill="F2F2F2" w:themeFill="background1" w:themeFillShade="F2"/>
          </w:tcPr>
          <w:p w14:paraId="19A24CD6"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Ecological</w:t>
            </w:r>
          </w:p>
        </w:tc>
        <w:tc>
          <w:tcPr>
            <w:tcW w:w="567" w:type="dxa"/>
            <w:shd w:val="clear" w:color="auto" w:fill="F2F2F2" w:themeFill="background1" w:themeFillShade="F2"/>
            <w:vAlign w:val="center"/>
          </w:tcPr>
          <w:p w14:paraId="026A7E85"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Y/N</w:t>
            </w:r>
          </w:p>
        </w:tc>
        <w:tc>
          <w:tcPr>
            <w:tcW w:w="3871" w:type="dxa"/>
            <w:shd w:val="clear" w:color="auto" w:fill="F2F2F2" w:themeFill="background1" w:themeFillShade="F2"/>
            <w:vAlign w:val="center"/>
          </w:tcPr>
          <w:p w14:paraId="4A846073"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Rationale</w:t>
            </w:r>
            <w:r w:rsidRPr="005D302E">
              <w:rPr>
                <w:rFonts w:asciiTheme="minorBidi" w:hAnsiTheme="minorBidi" w:cstheme="minorBidi"/>
                <w:b/>
                <w:bCs/>
                <w:snapToGrid w:val="0"/>
                <w:sz w:val="20"/>
                <w:szCs w:val="20"/>
                <w:vertAlign w:val="superscript"/>
                <w:lang w:val="en-GB"/>
              </w:rPr>
              <w:t>1</w:t>
            </w:r>
          </w:p>
        </w:tc>
      </w:tr>
      <w:tr w:rsidR="00BD0676" w:rsidRPr="0073572E" w14:paraId="0C7DD238" w14:textId="77777777" w:rsidTr="008C78C4">
        <w:trPr>
          <w:jc w:val="center"/>
        </w:trPr>
        <w:tc>
          <w:tcPr>
            <w:tcW w:w="1922" w:type="dxa"/>
            <w:vMerge w:val="restart"/>
            <w:vAlign w:val="center"/>
          </w:tcPr>
          <w:p w14:paraId="48EB77FA"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Biological</w:t>
            </w:r>
          </w:p>
        </w:tc>
        <w:tc>
          <w:tcPr>
            <w:tcW w:w="2468" w:type="dxa"/>
          </w:tcPr>
          <w:p w14:paraId="0C669EF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Flora</w:t>
            </w:r>
          </w:p>
        </w:tc>
        <w:tc>
          <w:tcPr>
            <w:tcW w:w="567" w:type="dxa"/>
            <w:vAlign w:val="center"/>
          </w:tcPr>
          <w:p w14:paraId="57EE42B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A81B15B"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2C2A97E" w14:textId="77777777" w:rsidTr="008C78C4">
        <w:trPr>
          <w:jc w:val="center"/>
        </w:trPr>
        <w:tc>
          <w:tcPr>
            <w:tcW w:w="1922" w:type="dxa"/>
            <w:vMerge/>
            <w:vAlign w:val="center"/>
          </w:tcPr>
          <w:p w14:paraId="51F65FD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73C8CA52"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Fauna</w:t>
            </w:r>
          </w:p>
        </w:tc>
        <w:tc>
          <w:tcPr>
            <w:tcW w:w="567" w:type="dxa"/>
            <w:vAlign w:val="center"/>
          </w:tcPr>
          <w:p w14:paraId="7906A399"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0EBF0F82"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02F06EA" w14:textId="77777777" w:rsidTr="008C78C4">
        <w:trPr>
          <w:jc w:val="center"/>
        </w:trPr>
        <w:tc>
          <w:tcPr>
            <w:tcW w:w="1922" w:type="dxa"/>
            <w:vMerge w:val="restart"/>
            <w:vAlign w:val="center"/>
          </w:tcPr>
          <w:p w14:paraId="10ED3A9E"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Physical</w:t>
            </w:r>
          </w:p>
        </w:tc>
        <w:tc>
          <w:tcPr>
            <w:tcW w:w="2468" w:type="dxa"/>
          </w:tcPr>
          <w:p w14:paraId="77EE6BD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Sun</w:t>
            </w:r>
          </w:p>
        </w:tc>
        <w:tc>
          <w:tcPr>
            <w:tcW w:w="567" w:type="dxa"/>
            <w:vAlign w:val="center"/>
          </w:tcPr>
          <w:p w14:paraId="10AB9935"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2213D07"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CFDF282" w14:textId="77777777" w:rsidTr="008C78C4">
        <w:trPr>
          <w:jc w:val="center"/>
        </w:trPr>
        <w:tc>
          <w:tcPr>
            <w:tcW w:w="1922" w:type="dxa"/>
            <w:vMerge/>
          </w:tcPr>
          <w:p w14:paraId="572922E3"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602C3D3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Water</w:t>
            </w:r>
          </w:p>
        </w:tc>
        <w:tc>
          <w:tcPr>
            <w:tcW w:w="567" w:type="dxa"/>
            <w:vAlign w:val="center"/>
          </w:tcPr>
          <w:p w14:paraId="1C36917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7477A4E6"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66D3C24" w14:textId="77777777" w:rsidTr="008C78C4">
        <w:trPr>
          <w:jc w:val="center"/>
        </w:trPr>
        <w:tc>
          <w:tcPr>
            <w:tcW w:w="1922" w:type="dxa"/>
            <w:vMerge/>
          </w:tcPr>
          <w:p w14:paraId="254D2EB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D069D0B"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Soil</w:t>
            </w:r>
          </w:p>
        </w:tc>
        <w:tc>
          <w:tcPr>
            <w:tcW w:w="567" w:type="dxa"/>
            <w:vAlign w:val="center"/>
          </w:tcPr>
          <w:p w14:paraId="21C3720F"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1FB72BA"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4971857" w14:textId="77777777" w:rsidTr="008C78C4">
        <w:trPr>
          <w:jc w:val="center"/>
        </w:trPr>
        <w:tc>
          <w:tcPr>
            <w:tcW w:w="1922" w:type="dxa"/>
            <w:vMerge/>
          </w:tcPr>
          <w:p w14:paraId="27A8DA24"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3C55F3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Climate</w:t>
            </w:r>
          </w:p>
        </w:tc>
        <w:tc>
          <w:tcPr>
            <w:tcW w:w="567" w:type="dxa"/>
            <w:vAlign w:val="center"/>
          </w:tcPr>
          <w:p w14:paraId="15E35791"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DA3163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4D078BD5" w14:textId="77777777" w:rsidTr="008C78C4">
        <w:trPr>
          <w:jc w:val="center"/>
        </w:trPr>
        <w:tc>
          <w:tcPr>
            <w:tcW w:w="4390" w:type="dxa"/>
            <w:gridSpan w:val="2"/>
            <w:shd w:val="clear" w:color="auto" w:fill="F2F2F2" w:themeFill="background1" w:themeFillShade="F2"/>
            <w:vAlign w:val="center"/>
          </w:tcPr>
          <w:p w14:paraId="338D8079"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Functional</w:t>
            </w:r>
          </w:p>
        </w:tc>
        <w:tc>
          <w:tcPr>
            <w:tcW w:w="567" w:type="dxa"/>
            <w:shd w:val="clear" w:color="auto" w:fill="F2F2F2" w:themeFill="background1" w:themeFillShade="F2"/>
          </w:tcPr>
          <w:p w14:paraId="568664A4"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Y/N</w:t>
            </w:r>
          </w:p>
        </w:tc>
        <w:tc>
          <w:tcPr>
            <w:tcW w:w="3871" w:type="dxa"/>
            <w:shd w:val="clear" w:color="auto" w:fill="F2F2F2" w:themeFill="background1" w:themeFillShade="F2"/>
          </w:tcPr>
          <w:p w14:paraId="7CCFDABD"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Rationale</w:t>
            </w:r>
          </w:p>
        </w:tc>
      </w:tr>
      <w:tr w:rsidR="00BD0676" w:rsidRPr="0073572E" w14:paraId="6B408FE6" w14:textId="77777777" w:rsidTr="008C78C4">
        <w:trPr>
          <w:jc w:val="center"/>
        </w:trPr>
        <w:tc>
          <w:tcPr>
            <w:tcW w:w="1922" w:type="dxa"/>
            <w:vMerge w:val="restart"/>
            <w:vAlign w:val="center"/>
          </w:tcPr>
          <w:p w14:paraId="358C37EE"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Mobility</w:t>
            </w:r>
          </w:p>
        </w:tc>
        <w:tc>
          <w:tcPr>
            <w:tcW w:w="2468" w:type="dxa"/>
          </w:tcPr>
          <w:p w14:paraId="5F4A7F3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Rail </w:t>
            </w:r>
          </w:p>
        </w:tc>
        <w:tc>
          <w:tcPr>
            <w:tcW w:w="567" w:type="dxa"/>
            <w:vAlign w:val="center"/>
          </w:tcPr>
          <w:p w14:paraId="47FF9EC6"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347AEF7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3B5E60E" w14:textId="77777777" w:rsidTr="008C78C4">
        <w:trPr>
          <w:jc w:val="center"/>
        </w:trPr>
        <w:tc>
          <w:tcPr>
            <w:tcW w:w="1922" w:type="dxa"/>
            <w:vMerge/>
          </w:tcPr>
          <w:p w14:paraId="26DD6032"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5C01863"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Road motorized</w:t>
            </w:r>
          </w:p>
        </w:tc>
        <w:tc>
          <w:tcPr>
            <w:tcW w:w="567" w:type="dxa"/>
            <w:vAlign w:val="center"/>
          </w:tcPr>
          <w:p w14:paraId="0574469D"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58C5B4CC"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965065F" w14:textId="77777777" w:rsidTr="008C78C4">
        <w:trPr>
          <w:jc w:val="center"/>
        </w:trPr>
        <w:tc>
          <w:tcPr>
            <w:tcW w:w="1922" w:type="dxa"/>
            <w:vMerge/>
          </w:tcPr>
          <w:p w14:paraId="644768C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228C3F6A"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Road non-motorized</w:t>
            </w:r>
          </w:p>
        </w:tc>
        <w:tc>
          <w:tcPr>
            <w:tcW w:w="567" w:type="dxa"/>
            <w:vAlign w:val="center"/>
          </w:tcPr>
          <w:p w14:paraId="79698F29"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1A606F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E533934" w14:textId="77777777" w:rsidTr="008C78C4">
        <w:trPr>
          <w:jc w:val="center"/>
        </w:trPr>
        <w:tc>
          <w:tcPr>
            <w:tcW w:w="1922" w:type="dxa"/>
            <w:vMerge/>
          </w:tcPr>
          <w:p w14:paraId="73B2348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6967DA8"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Water</w:t>
            </w:r>
          </w:p>
        </w:tc>
        <w:tc>
          <w:tcPr>
            <w:tcW w:w="567" w:type="dxa"/>
            <w:vAlign w:val="center"/>
          </w:tcPr>
          <w:p w14:paraId="265F62AF"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3459A672"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F03493B" w14:textId="77777777" w:rsidTr="008C78C4">
        <w:trPr>
          <w:jc w:val="center"/>
        </w:trPr>
        <w:tc>
          <w:tcPr>
            <w:tcW w:w="1922" w:type="dxa"/>
            <w:vMerge/>
          </w:tcPr>
          <w:p w14:paraId="09C67F46"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F0D4BD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Air</w:t>
            </w:r>
          </w:p>
        </w:tc>
        <w:tc>
          <w:tcPr>
            <w:tcW w:w="567" w:type="dxa"/>
            <w:vAlign w:val="center"/>
          </w:tcPr>
          <w:p w14:paraId="5C224AEB"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AA109D7"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3FBA75E" w14:textId="77777777" w:rsidTr="008C78C4">
        <w:trPr>
          <w:jc w:val="center"/>
        </w:trPr>
        <w:tc>
          <w:tcPr>
            <w:tcW w:w="1922" w:type="dxa"/>
            <w:vMerge/>
          </w:tcPr>
          <w:p w14:paraId="3C1D4B4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4ADCC8F7"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w:t>
            </w:r>
          </w:p>
        </w:tc>
        <w:tc>
          <w:tcPr>
            <w:tcW w:w="567" w:type="dxa"/>
            <w:vAlign w:val="center"/>
          </w:tcPr>
          <w:p w14:paraId="13168918"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2961DA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0E1EFC4" w14:textId="77777777" w:rsidTr="008C78C4">
        <w:trPr>
          <w:jc w:val="center"/>
        </w:trPr>
        <w:tc>
          <w:tcPr>
            <w:tcW w:w="1922" w:type="dxa"/>
            <w:vMerge w:val="restart"/>
            <w:vAlign w:val="center"/>
          </w:tcPr>
          <w:p w14:paraId="5850A0FB"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Public space</w:t>
            </w:r>
          </w:p>
        </w:tc>
        <w:tc>
          <w:tcPr>
            <w:tcW w:w="2468" w:type="dxa"/>
          </w:tcPr>
          <w:p w14:paraId="283CA33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Street/sidewalk</w:t>
            </w:r>
          </w:p>
        </w:tc>
        <w:tc>
          <w:tcPr>
            <w:tcW w:w="567" w:type="dxa"/>
            <w:vAlign w:val="center"/>
          </w:tcPr>
          <w:p w14:paraId="394F1DC6"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B35FAC4"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9CF2052" w14:textId="77777777" w:rsidTr="008C78C4">
        <w:trPr>
          <w:jc w:val="center"/>
        </w:trPr>
        <w:tc>
          <w:tcPr>
            <w:tcW w:w="1922" w:type="dxa"/>
            <w:vMerge/>
          </w:tcPr>
          <w:p w14:paraId="06B825B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618CC74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Park/green area</w:t>
            </w:r>
          </w:p>
        </w:tc>
        <w:tc>
          <w:tcPr>
            <w:tcW w:w="567" w:type="dxa"/>
            <w:vAlign w:val="center"/>
          </w:tcPr>
          <w:p w14:paraId="70C70101"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D7E855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0C0F806" w14:textId="77777777" w:rsidTr="008C78C4">
        <w:trPr>
          <w:jc w:val="center"/>
        </w:trPr>
        <w:tc>
          <w:tcPr>
            <w:tcW w:w="1922" w:type="dxa"/>
            <w:vMerge/>
          </w:tcPr>
          <w:p w14:paraId="3A17B3F8"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3A60043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Plaza/square</w:t>
            </w:r>
          </w:p>
        </w:tc>
        <w:tc>
          <w:tcPr>
            <w:tcW w:w="567" w:type="dxa"/>
            <w:vAlign w:val="center"/>
          </w:tcPr>
          <w:p w14:paraId="108D902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1DF5B5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B1982ED" w14:textId="77777777" w:rsidTr="008C78C4">
        <w:trPr>
          <w:jc w:val="center"/>
        </w:trPr>
        <w:tc>
          <w:tcPr>
            <w:tcW w:w="1922" w:type="dxa"/>
            <w:vMerge/>
          </w:tcPr>
          <w:p w14:paraId="55F7AD9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9CC12B0"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w:t>
            </w:r>
          </w:p>
        </w:tc>
        <w:tc>
          <w:tcPr>
            <w:tcW w:w="567" w:type="dxa"/>
            <w:vAlign w:val="center"/>
          </w:tcPr>
          <w:p w14:paraId="44F5BBAF"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22E08E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FAD1BED" w14:textId="77777777" w:rsidTr="008C78C4">
        <w:trPr>
          <w:jc w:val="center"/>
        </w:trPr>
        <w:tc>
          <w:tcPr>
            <w:tcW w:w="1922" w:type="dxa"/>
            <w:vMerge w:val="restart"/>
            <w:vAlign w:val="center"/>
          </w:tcPr>
          <w:p w14:paraId="7CC0B09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Public utility</w:t>
            </w:r>
          </w:p>
        </w:tc>
        <w:tc>
          <w:tcPr>
            <w:tcW w:w="2468" w:type="dxa"/>
          </w:tcPr>
          <w:p w14:paraId="0743595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Electricity</w:t>
            </w:r>
          </w:p>
        </w:tc>
        <w:tc>
          <w:tcPr>
            <w:tcW w:w="567" w:type="dxa"/>
            <w:vAlign w:val="center"/>
          </w:tcPr>
          <w:p w14:paraId="3DC61E6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7489A5D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44D95191" w14:textId="77777777" w:rsidTr="008C78C4">
        <w:trPr>
          <w:jc w:val="center"/>
        </w:trPr>
        <w:tc>
          <w:tcPr>
            <w:tcW w:w="1922" w:type="dxa"/>
            <w:vMerge/>
          </w:tcPr>
          <w:p w14:paraId="0F152AB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3A1388B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Gas</w:t>
            </w:r>
          </w:p>
        </w:tc>
        <w:tc>
          <w:tcPr>
            <w:tcW w:w="567" w:type="dxa"/>
            <w:vAlign w:val="center"/>
          </w:tcPr>
          <w:p w14:paraId="1A719C98"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391363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CB1CF99" w14:textId="77777777" w:rsidTr="008C78C4">
        <w:trPr>
          <w:jc w:val="center"/>
        </w:trPr>
        <w:tc>
          <w:tcPr>
            <w:tcW w:w="1922" w:type="dxa"/>
            <w:vMerge/>
          </w:tcPr>
          <w:p w14:paraId="601AF7F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05A8E70E"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Water/sanitation</w:t>
            </w:r>
          </w:p>
        </w:tc>
        <w:tc>
          <w:tcPr>
            <w:tcW w:w="567" w:type="dxa"/>
            <w:vAlign w:val="center"/>
          </w:tcPr>
          <w:p w14:paraId="3BB4A967"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CD3996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52251F4" w14:textId="77777777" w:rsidTr="008C78C4">
        <w:trPr>
          <w:jc w:val="center"/>
        </w:trPr>
        <w:tc>
          <w:tcPr>
            <w:tcW w:w="1922" w:type="dxa"/>
            <w:vMerge/>
          </w:tcPr>
          <w:p w14:paraId="4C761B1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69FA1A98"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Waste management</w:t>
            </w:r>
          </w:p>
        </w:tc>
        <w:tc>
          <w:tcPr>
            <w:tcW w:w="567" w:type="dxa"/>
            <w:vAlign w:val="center"/>
          </w:tcPr>
          <w:p w14:paraId="3ADB1FDF"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03628203"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E0F30B0" w14:textId="77777777" w:rsidTr="008C78C4">
        <w:trPr>
          <w:jc w:val="center"/>
        </w:trPr>
        <w:tc>
          <w:tcPr>
            <w:tcW w:w="1922" w:type="dxa"/>
            <w:vMerge/>
          </w:tcPr>
          <w:p w14:paraId="40AEE59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10A9C31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Communications</w:t>
            </w:r>
          </w:p>
        </w:tc>
        <w:tc>
          <w:tcPr>
            <w:tcW w:w="567" w:type="dxa"/>
            <w:vAlign w:val="center"/>
          </w:tcPr>
          <w:p w14:paraId="5BAF2EC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AA1D903"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42BEA2E9" w14:textId="77777777" w:rsidTr="008C78C4">
        <w:trPr>
          <w:jc w:val="center"/>
        </w:trPr>
        <w:tc>
          <w:tcPr>
            <w:tcW w:w="1922" w:type="dxa"/>
            <w:vMerge/>
          </w:tcPr>
          <w:p w14:paraId="07CBBFA9"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2E84633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w:t>
            </w:r>
          </w:p>
        </w:tc>
        <w:tc>
          <w:tcPr>
            <w:tcW w:w="567" w:type="dxa"/>
            <w:vAlign w:val="center"/>
          </w:tcPr>
          <w:p w14:paraId="27DE8D32"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FDB7FB2"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FE09DAA" w14:textId="77777777" w:rsidTr="008C78C4">
        <w:trPr>
          <w:jc w:val="center"/>
        </w:trPr>
        <w:tc>
          <w:tcPr>
            <w:tcW w:w="1922" w:type="dxa"/>
            <w:vMerge w:val="restart"/>
            <w:vAlign w:val="center"/>
          </w:tcPr>
          <w:p w14:paraId="267C96EB"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Urban facility</w:t>
            </w:r>
          </w:p>
        </w:tc>
        <w:tc>
          <w:tcPr>
            <w:tcW w:w="2468" w:type="dxa"/>
          </w:tcPr>
          <w:p w14:paraId="14B679C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Education</w:t>
            </w:r>
          </w:p>
        </w:tc>
        <w:tc>
          <w:tcPr>
            <w:tcW w:w="567" w:type="dxa"/>
            <w:vAlign w:val="center"/>
          </w:tcPr>
          <w:p w14:paraId="376AC147"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5858F8C"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9ADAB35" w14:textId="77777777" w:rsidTr="008C78C4">
        <w:trPr>
          <w:jc w:val="center"/>
        </w:trPr>
        <w:tc>
          <w:tcPr>
            <w:tcW w:w="1922" w:type="dxa"/>
            <w:vMerge/>
          </w:tcPr>
          <w:p w14:paraId="270D584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45FF72C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Health</w:t>
            </w:r>
          </w:p>
        </w:tc>
        <w:tc>
          <w:tcPr>
            <w:tcW w:w="567" w:type="dxa"/>
            <w:vAlign w:val="center"/>
          </w:tcPr>
          <w:p w14:paraId="73E23857"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89866D4"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D260FE3" w14:textId="77777777" w:rsidTr="008C78C4">
        <w:trPr>
          <w:jc w:val="center"/>
        </w:trPr>
        <w:tc>
          <w:tcPr>
            <w:tcW w:w="1922" w:type="dxa"/>
            <w:vMerge/>
          </w:tcPr>
          <w:p w14:paraId="368DE214"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7C26DA3A"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Culture</w:t>
            </w:r>
          </w:p>
        </w:tc>
        <w:tc>
          <w:tcPr>
            <w:tcW w:w="567" w:type="dxa"/>
            <w:vAlign w:val="center"/>
          </w:tcPr>
          <w:p w14:paraId="798ECF6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76B8085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F9885CD" w14:textId="77777777" w:rsidTr="008C78C4">
        <w:trPr>
          <w:jc w:val="center"/>
        </w:trPr>
        <w:tc>
          <w:tcPr>
            <w:tcW w:w="1922" w:type="dxa"/>
            <w:vMerge/>
          </w:tcPr>
          <w:p w14:paraId="083C362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08F75DD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Recreation</w:t>
            </w:r>
          </w:p>
        </w:tc>
        <w:tc>
          <w:tcPr>
            <w:tcW w:w="567" w:type="dxa"/>
            <w:vAlign w:val="center"/>
          </w:tcPr>
          <w:p w14:paraId="14D73CB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04058B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4299D8F" w14:textId="77777777" w:rsidTr="008C78C4">
        <w:trPr>
          <w:jc w:val="center"/>
        </w:trPr>
        <w:tc>
          <w:tcPr>
            <w:tcW w:w="1922" w:type="dxa"/>
            <w:vMerge/>
          </w:tcPr>
          <w:p w14:paraId="7951E615"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55F4A0F3"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w:t>
            </w:r>
          </w:p>
        </w:tc>
        <w:tc>
          <w:tcPr>
            <w:tcW w:w="567" w:type="dxa"/>
            <w:vAlign w:val="center"/>
          </w:tcPr>
          <w:p w14:paraId="24CF64B8"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357A38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9A8306A" w14:textId="77777777" w:rsidTr="008C78C4">
        <w:trPr>
          <w:jc w:val="center"/>
        </w:trPr>
        <w:tc>
          <w:tcPr>
            <w:tcW w:w="4390" w:type="dxa"/>
            <w:gridSpan w:val="2"/>
            <w:shd w:val="clear" w:color="auto" w:fill="F2F2F2" w:themeFill="background1" w:themeFillShade="F2"/>
            <w:vAlign w:val="center"/>
          </w:tcPr>
          <w:p w14:paraId="1B8E21D0"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Socioeconomic</w:t>
            </w:r>
          </w:p>
        </w:tc>
        <w:tc>
          <w:tcPr>
            <w:tcW w:w="567" w:type="dxa"/>
            <w:shd w:val="clear" w:color="auto" w:fill="F2F2F2" w:themeFill="background1" w:themeFillShade="F2"/>
          </w:tcPr>
          <w:p w14:paraId="36B3D825"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Y/N</w:t>
            </w:r>
          </w:p>
        </w:tc>
        <w:tc>
          <w:tcPr>
            <w:tcW w:w="3871" w:type="dxa"/>
            <w:shd w:val="clear" w:color="auto" w:fill="F2F2F2" w:themeFill="background1" w:themeFillShade="F2"/>
          </w:tcPr>
          <w:p w14:paraId="2C77C408"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Rationale</w:t>
            </w:r>
          </w:p>
        </w:tc>
      </w:tr>
      <w:tr w:rsidR="00BD0676" w:rsidRPr="0073572E" w14:paraId="3769304D" w14:textId="77777777" w:rsidTr="008C78C4">
        <w:trPr>
          <w:jc w:val="center"/>
        </w:trPr>
        <w:tc>
          <w:tcPr>
            <w:tcW w:w="1922" w:type="dxa"/>
            <w:vMerge w:val="restart"/>
            <w:vAlign w:val="center"/>
          </w:tcPr>
          <w:p w14:paraId="14560D4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lastRenderedPageBreak/>
              <w:t xml:space="preserve">Demographic </w:t>
            </w:r>
          </w:p>
        </w:tc>
        <w:tc>
          <w:tcPr>
            <w:tcW w:w="2468" w:type="dxa"/>
          </w:tcPr>
          <w:p w14:paraId="444739A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Age</w:t>
            </w:r>
          </w:p>
        </w:tc>
        <w:tc>
          <w:tcPr>
            <w:tcW w:w="567" w:type="dxa"/>
            <w:vAlign w:val="center"/>
          </w:tcPr>
          <w:p w14:paraId="7B7C6B20"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F269D3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FD0751C" w14:textId="77777777" w:rsidTr="008C78C4">
        <w:trPr>
          <w:jc w:val="center"/>
        </w:trPr>
        <w:tc>
          <w:tcPr>
            <w:tcW w:w="1922" w:type="dxa"/>
            <w:vMerge/>
            <w:vAlign w:val="center"/>
          </w:tcPr>
          <w:p w14:paraId="596EC92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0A28769A"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Gender</w:t>
            </w:r>
          </w:p>
        </w:tc>
        <w:tc>
          <w:tcPr>
            <w:tcW w:w="567" w:type="dxa"/>
            <w:vAlign w:val="center"/>
          </w:tcPr>
          <w:p w14:paraId="4D5AAEB6"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AED61D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903D5CF" w14:textId="77777777" w:rsidTr="008C78C4">
        <w:trPr>
          <w:jc w:val="center"/>
        </w:trPr>
        <w:tc>
          <w:tcPr>
            <w:tcW w:w="1922" w:type="dxa"/>
            <w:vMerge/>
            <w:vAlign w:val="center"/>
          </w:tcPr>
          <w:p w14:paraId="2B29AFDB"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794C219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Ethnicity</w:t>
            </w:r>
          </w:p>
        </w:tc>
        <w:tc>
          <w:tcPr>
            <w:tcW w:w="567" w:type="dxa"/>
            <w:vAlign w:val="center"/>
          </w:tcPr>
          <w:p w14:paraId="78B2D262"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7F3E02F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AC87A7B" w14:textId="77777777" w:rsidTr="008C78C4">
        <w:trPr>
          <w:jc w:val="center"/>
        </w:trPr>
        <w:tc>
          <w:tcPr>
            <w:tcW w:w="1922" w:type="dxa"/>
            <w:vMerge/>
            <w:vAlign w:val="center"/>
          </w:tcPr>
          <w:p w14:paraId="732E1C38"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4AFD8F1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Migration</w:t>
            </w:r>
          </w:p>
        </w:tc>
        <w:tc>
          <w:tcPr>
            <w:tcW w:w="567" w:type="dxa"/>
            <w:vAlign w:val="center"/>
          </w:tcPr>
          <w:p w14:paraId="7C687EFC"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FDC8AD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F3FBE4F" w14:textId="77777777" w:rsidTr="008C78C4">
        <w:trPr>
          <w:jc w:val="center"/>
        </w:trPr>
        <w:tc>
          <w:tcPr>
            <w:tcW w:w="1922" w:type="dxa"/>
            <w:vMerge/>
            <w:vAlign w:val="center"/>
          </w:tcPr>
          <w:p w14:paraId="580FA8F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6BD29F6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Rural-urban linkages</w:t>
            </w:r>
          </w:p>
        </w:tc>
        <w:tc>
          <w:tcPr>
            <w:tcW w:w="567" w:type="dxa"/>
            <w:vAlign w:val="center"/>
          </w:tcPr>
          <w:p w14:paraId="0A39A2FD"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02E675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4A0639F4" w14:textId="77777777" w:rsidTr="008C78C4">
        <w:trPr>
          <w:jc w:val="center"/>
        </w:trPr>
        <w:tc>
          <w:tcPr>
            <w:tcW w:w="1922" w:type="dxa"/>
            <w:vMerge w:val="restart"/>
            <w:vAlign w:val="center"/>
          </w:tcPr>
          <w:p w14:paraId="7B74DC00"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Economic</w:t>
            </w:r>
          </w:p>
        </w:tc>
        <w:tc>
          <w:tcPr>
            <w:tcW w:w="2468" w:type="dxa"/>
          </w:tcPr>
          <w:p w14:paraId="4D28DD37"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Specific income group</w:t>
            </w:r>
          </w:p>
        </w:tc>
        <w:tc>
          <w:tcPr>
            <w:tcW w:w="567" w:type="dxa"/>
            <w:vAlign w:val="center"/>
          </w:tcPr>
          <w:p w14:paraId="33BB7281"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39248B7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6E9C061" w14:textId="77777777" w:rsidTr="008C78C4">
        <w:trPr>
          <w:jc w:val="center"/>
        </w:trPr>
        <w:tc>
          <w:tcPr>
            <w:tcW w:w="1922" w:type="dxa"/>
            <w:vMerge/>
            <w:vAlign w:val="center"/>
          </w:tcPr>
          <w:p w14:paraId="6BEA1F8D"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0FC9633B"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Employment </w:t>
            </w:r>
          </w:p>
        </w:tc>
        <w:tc>
          <w:tcPr>
            <w:tcW w:w="567" w:type="dxa"/>
            <w:vAlign w:val="center"/>
          </w:tcPr>
          <w:p w14:paraId="3BF07D6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14082114"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A953536" w14:textId="77777777" w:rsidTr="008C78C4">
        <w:trPr>
          <w:jc w:val="center"/>
        </w:trPr>
        <w:tc>
          <w:tcPr>
            <w:tcW w:w="1922" w:type="dxa"/>
            <w:vMerge/>
          </w:tcPr>
          <w:p w14:paraId="208600FD"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4FE0A2C8"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Income generation</w:t>
            </w:r>
          </w:p>
        </w:tc>
        <w:tc>
          <w:tcPr>
            <w:tcW w:w="567" w:type="dxa"/>
            <w:vAlign w:val="center"/>
          </w:tcPr>
          <w:p w14:paraId="77D1A752"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10CFEBB"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60B2C0A" w14:textId="77777777" w:rsidTr="008C78C4">
        <w:trPr>
          <w:jc w:val="center"/>
        </w:trPr>
        <w:tc>
          <w:tcPr>
            <w:tcW w:w="1922" w:type="dxa"/>
            <w:vMerge/>
          </w:tcPr>
          <w:p w14:paraId="392713F6"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2B3598D0"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Creative economies</w:t>
            </w:r>
          </w:p>
        </w:tc>
        <w:tc>
          <w:tcPr>
            <w:tcW w:w="567" w:type="dxa"/>
            <w:vAlign w:val="center"/>
          </w:tcPr>
          <w:p w14:paraId="4234323D"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7781D5B"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C3FE04A" w14:textId="77777777" w:rsidTr="008C78C4">
        <w:trPr>
          <w:jc w:val="center"/>
        </w:trPr>
        <w:tc>
          <w:tcPr>
            <w:tcW w:w="4390" w:type="dxa"/>
            <w:gridSpan w:val="2"/>
            <w:shd w:val="clear" w:color="auto" w:fill="F2F2F2" w:themeFill="background1" w:themeFillShade="F2"/>
            <w:vAlign w:val="center"/>
          </w:tcPr>
          <w:p w14:paraId="75A53866"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Built heritage</w:t>
            </w:r>
          </w:p>
        </w:tc>
        <w:tc>
          <w:tcPr>
            <w:tcW w:w="567" w:type="dxa"/>
            <w:shd w:val="clear" w:color="auto" w:fill="F2F2F2" w:themeFill="background1" w:themeFillShade="F2"/>
          </w:tcPr>
          <w:p w14:paraId="5E7186CE"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Y/N</w:t>
            </w:r>
          </w:p>
        </w:tc>
        <w:tc>
          <w:tcPr>
            <w:tcW w:w="3871" w:type="dxa"/>
            <w:shd w:val="clear" w:color="auto" w:fill="F2F2F2" w:themeFill="background1" w:themeFillShade="F2"/>
          </w:tcPr>
          <w:p w14:paraId="444D804D"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Rationale</w:t>
            </w:r>
          </w:p>
        </w:tc>
      </w:tr>
      <w:tr w:rsidR="00BD0676" w:rsidRPr="0073572E" w14:paraId="5FB4A42A" w14:textId="77777777" w:rsidTr="008C78C4">
        <w:trPr>
          <w:jc w:val="center"/>
        </w:trPr>
        <w:tc>
          <w:tcPr>
            <w:tcW w:w="1922" w:type="dxa"/>
            <w:vMerge w:val="restart"/>
            <w:vAlign w:val="center"/>
          </w:tcPr>
          <w:p w14:paraId="698C5A4F"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Scale</w:t>
            </w:r>
          </w:p>
        </w:tc>
        <w:tc>
          <w:tcPr>
            <w:tcW w:w="2468" w:type="dxa"/>
          </w:tcPr>
          <w:p w14:paraId="48718A6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Monument</w:t>
            </w:r>
          </w:p>
        </w:tc>
        <w:tc>
          <w:tcPr>
            <w:tcW w:w="567" w:type="dxa"/>
            <w:vAlign w:val="center"/>
          </w:tcPr>
          <w:p w14:paraId="46D75501"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DE4DB0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4185B9A9" w14:textId="77777777" w:rsidTr="008C78C4">
        <w:trPr>
          <w:jc w:val="center"/>
        </w:trPr>
        <w:tc>
          <w:tcPr>
            <w:tcW w:w="1922" w:type="dxa"/>
            <w:vMerge/>
          </w:tcPr>
          <w:p w14:paraId="300AD7AB"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2B0090FE"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Building</w:t>
            </w:r>
          </w:p>
        </w:tc>
        <w:tc>
          <w:tcPr>
            <w:tcW w:w="567" w:type="dxa"/>
            <w:vAlign w:val="center"/>
          </w:tcPr>
          <w:p w14:paraId="4FC719E5"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243933D2"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F626FD9" w14:textId="77777777" w:rsidTr="008C78C4">
        <w:trPr>
          <w:jc w:val="center"/>
        </w:trPr>
        <w:tc>
          <w:tcPr>
            <w:tcW w:w="1922" w:type="dxa"/>
            <w:vMerge/>
          </w:tcPr>
          <w:p w14:paraId="42304EF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5252AAB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Block, square or street</w:t>
            </w:r>
          </w:p>
        </w:tc>
        <w:tc>
          <w:tcPr>
            <w:tcW w:w="567" w:type="dxa"/>
            <w:vAlign w:val="center"/>
          </w:tcPr>
          <w:p w14:paraId="486BAC15"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65B582A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D905FE2" w14:textId="77777777" w:rsidTr="008C78C4">
        <w:trPr>
          <w:trHeight w:val="226"/>
          <w:jc w:val="center"/>
        </w:trPr>
        <w:tc>
          <w:tcPr>
            <w:tcW w:w="1922" w:type="dxa"/>
            <w:vMerge/>
          </w:tcPr>
          <w:p w14:paraId="7E69CB98"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468" w:type="dxa"/>
          </w:tcPr>
          <w:p w14:paraId="3BB4787C"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District or neighbourhood</w:t>
            </w:r>
          </w:p>
        </w:tc>
        <w:tc>
          <w:tcPr>
            <w:tcW w:w="567" w:type="dxa"/>
            <w:vAlign w:val="center"/>
          </w:tcPr>
          <w:p w14:paraId="157F070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3871" w:type="dxa"/>
          </w:tcPr>
          <w:p w14:paraId="453DC3E1" w14:textId="77777777" w:rsidR="00BD0676" w:rsidRPr="005D302E" w:rsidRDefault="00BD0676" w:rsidP="005D302E">
            <w:pPr>
              <w:spacing w:line="276" w:lineRule="auto"/>
              <w:rPr>
                <w:rFonts w:asciiTheme="minorBidi" w:hAnsiTheme="minorBidi" w:cstheme="minorBidi"/>
                <w:snapToGrid w:val="0"/>
                <w:sz w:val="20"/>
                <w:szCs w:val="20"/>
                <w:lang w:val="en-GB"/>
              </w:rPr>
            </w:pPr>
          </w:p>
        </w:tc>
      </w:tr>
    </w:tbl>
    <w:p w14:paraId="19E98CCD" w14:textId="77777777" w:rsidR="0010389E" w:rsidRDefault="0010389E" w:rsidP="005D302E">
      <w:pPr>
        <w:spacing w:line="276" w:lineRule="auto"/>
        <w:rPr>
          <w:rFonts w:asciiTheme="minorBidi" w:hAnsiTheme="minorBidi" w:cstheme="minorBidi"/>
          <w:b/>
          <w:bCs/>
          <w:i/>
          <w:iCs/>
          <w:sz w:val="20"/>
          <w:szCs w:val="20"/>
          <w:lang w:val="en-GB"/>
        </w:rPr>
      </w:pPr>
    </w:p>
    <w:p w14:paraId="56BB5670" w14:textId="539BC536" w:rsidR="00BD0676" w:rsidRPr="005D302E" w:rsidRDefault="00BD0676" w:rsidP="005D302E">
      <w:pPr>
        <w:spacing w:line="276" w:lineRule="auto"/>
        <w:rPr>
          <w:rFonts w:asciiTheme="minorBidi" w:hAnsiTheme="minorBidi" w:cstheme="minorBidi"/>
          <w:color w:val="365F91" w:themeColor="accent1" w:themeShade="BF"/>
          <w:sz w:val="20"/>
          <w:szCs w:val="20"/>
          <w:shd w:val="clear" w:color="auto" w:fill="FFFFFF"/>
          <w:lang w:val="en-GB"/>
        </w:rPr>
      </w:pPr>
      <w:r w:rsidRPr="005D302E">
        <w:rPr>
          <w:rFonts w:asciiTheme="minorBidi" w:hAnsiTheme="minorBidi" w:cstheme="minorBidi"/>
          <w:b/>
          <w:bCs/>
          <w:i/>
          <w:iCs/>
          <w:sz w:val="20"/>
          <w:szCs w:val="20"/>
          <w:lang w:val="en-GB"/>
        </w:rPr>
        <w:t xml:space="preserve">Rationale: </w:t>
      </w:r>
      <w:r w:rsidRPr="005D302E">
        <w:rPr>
          <w:rFonts w:asciiTheme="minorBidi" w:hAnsiTheme="minorBidi" w:cstheme="minorBidi"/>
          <w:i/>
          <w:iCs/>
          <w:sz w:val="20"/>
          <w:szCs w:val="20"/>
          <w:lang w:val="en-GB"/>
        </w:rPr>
        <w:t>Explain why and how each applicable component of the urban structures relate to or influence (positively or negatively) the ICH element</w:t>
      </w:r>
    </w:p>
    <w:p w14:paraId="6BEFF1C2" w14:textId="77777777" w:rsidR="00BD0676" w:rsidRPr="005D302E" w:rsidRDefault="00BD0676" w:rsidP="005D302E">
      <w:pPr>
        <w:spacing w:line="276" w:lineRule="auto"/>
        <w:jc w:val="both"/>
        <w:rPr>
          <w:rFonts w:asciiTheme="minorBidi" w:hAnsiTheme="minorBidi" w:cstheme="minorBidi"/>
          <w:color w:val="000000"/>
          <w:sz w:val="20"/>
          <w:szCs w:val="20"/>
          <w:shd w:val="clear" w:color="auto" w:fill="FFFFFF"/>
          <w:lang w:val="en-GB"/>
        </w:rPr>
      </w:pPr>
    </w:p>
    <w:p w14:paraId="6F1A8EF8" w14:textId="5D254326"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4: </w:t>
      </w:r>
      <w:r w:rsidR="004E1AA8">
        <w:rPr>
          <w:rFonts w:asciiTheme="minorBidi" w:hAnsiTheme="minorBidi" w:cstheme="minorBidi"/>
          <w:color w:val="3366FF"/>
          <w:sz w:val="20"/>
          <w:szCs w:val="20"/>
          <w:shd w:val="clear" w:color="auto" w:fill="FFFFFF"/>
          <w:lang w:val="en-GB"/>
        </w:rPr>
        <w:t>Mapping of threats and benefits concerning the safeguarding of the elements</w:t>
      </w:r>
    </w:p>
    <w:p w14:paraId="68EBA4B8" w14:textId="77777777" w:rsidR="00BD0676" w:rsidRPr="005D302E" w:rsidRDefault="00BD0676" w:rsidP="005D302E">
      <w:pPr>
        <w:spacing w:line="276" w:lineRule="auto"/>
        <w:jc w:val="both"/>
        <w:rPr>
          <w:rFonts w:asciiTheme="minorBidi" w:hAnsiTheme="minorBidi" w:cstheme="minorBidi"/>
          <w:sz w:val="20"/>
          <w:szCs w:val="20"/>
          <w:lang w:val="en-GB"/>
        </w:rPr>
      </w:pPr>
    </w:p>
    <w:p w14:paraId="331B24F3" w14:textId="43BABB0A"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Mapping the threats to the viability of an ICH element in an urban context, as well as the potential benefits that may result from safeguarding </w:t>
      </w:r>
      <w:r w:rsidR="00FB26AB" w:rsidRPr="005D302E">
        <w:rPr>
          <w:rFonts w:asciiTheme="minorBidi" w:hAnsiTheme="minorBidi" w:cstheme="minorBidi"/>
          <w:sz w:val="20"/>
          <w:szCs w:val="20"/>
          <w:lang w:val="en-GB"/>
        </w:rPr>
        <w:t>it</w:t>
      </w:r>
      <w:r w:rsidRPr="005D302E">
        <w:rPr>
          <w:rFonts w:asciiTheme="minorBidi" w:hAnsiTheme="minorBidi" w:cstheme="minorBidi"/>
          <w:sz w:val="20"/>
          <w:szCs w:val="20"/>
          <w:lang w:val="en-GB"/>
        </w:rPr>
        <w:t>, can help inform a</w:t>
      </w:r>
      <w:r w:rsidR="00FB26AB" w:rsidRPr="005D302E">
        <w:rPr>
          <w:rFonts w:asciiTheme="minorBidi" w:hAnsiTheme="minorBidi" w:cstheme="minorBidi"/>
          <w:sz w:val="20"/>
          <w:szCs w:val="20"/>
          <w:lang w:val="en-GB"/>
        </w:rPr>
        <w:t>ctions</w:t>
      </w:r>
      <w:r w:rsidRPr="005D302E">
        <w:rPr>
          <w:rFonts w:asciiTheme="minorBidi" w:hAnsiTheme="minorBidi" w:cstheme="minorBidi"/>
          <w:sz w:val="20"/>
          <w:szCs w:val="20"/>
          <w:lang w:val="en-GB"/>
        </w:rPr>
        <w:t xml:space="preserve"> that could be taken to ensure the continuity of an ICH practice. </w:t>
      </w:r>
      <w:r w:rsidR="009A6DA1" w:rsidRPr="005D302E">
        <w:rPr>
          <w:rFonts w:asciiTheme="minorBidi" w:hAnsiTheme="minorBidi" w:cstheme="minorBidi"/>
          <w:sz w:val="20"/>
          <w:szCs w:val="20"/>
          <w:lang w:val="en-GB"/>
        </w:rPr>
        <w:t xml:space="preserve">The term </w:t>
      </w:r>
      <w:r w:rsidR="00FB26AB" w:rsidRPr="005D302E">
        <w:rPr>
          <w:rFonts w:asciiTheme="minorBidi" w:hAnsiTheme="minorBidi" w:cstheme="minorBidi"/>
          <w:sz w:val="20"/>
          <w:szCs w:val="20"/>
          <w:lang w:val="en-GB"/>
        </w:rPr>
        <w:t>‘</w:t>
      </w:r>
      <w:r w:rsidR="009A6DA1" w:rsidRPr="005D302E">
        <w:rPr>
          <w:rFonts w:asciiTheme="minorBidi" w:hAnsiTheme="minorBidi" w:cstheme="minorBidi"/>
          <w:sz w:val="20"/>
          <w:szCs w:val="20"/>
          <w:lang w:val="en-GB"/>
        </w:rPr>
        <w:t xml:space="preserve">threats’ </w:t>
      </w:r>
      <w:r w:rsidRPr="005D302E">
        <w:rPr>
          <w:rFonts w:asciiTheme="minorBidi" w:hAnsiTheme="minorBidi" w:cstheme="minorBidi"/>
          <w:sz w:val="20"/>
          <w:szCs w:val="20"/>
          <w:lang w:val="en-GB"/>
        </w:rPr>
        <w:t>refer</w:t>
      </w:r>
      <w:r w:rsidR="009A6DA1"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to any type of process or change in an urban area that may disrupt the viability of the element concerned and that may need to be anticipated and addressed for safeguarding purposes. Accordingly, </w:t>
      </w:r>
      <w:r w:rsidR="009A6DA1" w:rsidRPr="005D302E">
        <w:rPr>
          <w:rFonts w:asciiTheme="minorBidi" w:hAnsiTheme="minorBidi" w:cstheme="minorBidi"/>
          <w:sz w:val="20"/>
          <w:szCs w:val="20"/>
          <w:lang w:val="en-GB"/>
        </w:rPr>
        <w:t xml:space="preserve">the term </w:t>
      </w:r>
      <w:r w:rsidR="00FB26AB"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benefits</w:t>
      </w:r>
      <w:r w:rsidR="00FB26AB"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xml:space="preserve"> refer</w:t>
      </w:r>
      <w:r w:rsidR="009A6DA1" w:rsidRPr="005D302E">
        <w:rPr>
          <w:rFonts w:asciiTheme="minorBidi" w:hAnsiTheme="minorBidi" w:cstheme="minorBidi"/>
          <w:sz w:val="20"/>
          <w:szCs w:val="20"/>
          <w:lang w:val="en-GB"/>
        </w:rPr>
        <w:t>s</w:t>
      </w:r>
      <w:r w:rsidRPr="005D302E">
        <w:rPr>
          <w:rFonts w:asciiTheme="minorBidi" w:hAnsiTheme="minorBidi" w:cstheme="minorBidi"/>
          <w:sz w:val="20"/>
          <w:szCs w:val="20"/>
          <w:lang w:val="en-GB"/>
        </w:rPr>
        <w:t xml:space="preserve"> to positive social, economic, environmental and cultural impacts, among others, that derive from the practice and continuity of an ICH element.</w:t>
      </w:r>
    </w:p>
    <w:p w14:paraId="33654CA7" w14:textId="6DA64506"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As with previous tools, participation from individuals, communities and associations related to the practice of an ICH element is recommended to ensure that their voice</w:t>
      </w:r>
      <w:r w:rsidR="00FB26AB" w:rsidRPr="005D302E">
        <w:rPr>
          <w:rFonts w:asciiTheme="minorBidi" w:hAnsiTheme="minorBidi" w:cstheme="minorBidi"/>
          <w:sz w:val="20"/>
          <w:szCs w:val="20"/>
          <w:lang w:val="en-GB"/>
        </w:rPr>
        <w:t>s are</w:t>
      </w:r>
      <w:r w:rsidRPr="005D302E">
        <w:rPr>
          <w:rFonts w:asciiTheme="minorBidi" w:hAnsiTheme="minorBidi" w:cstheme="minorBidi"/>
          <w:sz w:val="20"/>
          <w:szCs w:val="20"/>
          <w:lang w:val="en-GB"/>
        </w:rPr>
        <w:t xml:space="preserve"> incorporated in</w:t>
      </w:r>
      <w:r w:rsidR="00FB26AB" w:rsidRPr="005D302E">
        <w:rPr>
          <w:rFonts w:asciiTheme="minorBidi" w:hAnsiTheme="minorBidi" w:cstheme="minorBidi"/>
          <w:sz w:val="20"/>
          <w:szCs w:val="20"/>
          <w:lang w:val="en-GB"/>
        </w:rPr>
        <w:t>to</w:t>
      </w:r>
      <w:r w:rsidRPr="005D302E">
        <w:rPr>
          <w:rFonts w:asciiTheme="minorBidi" w:hAnsiTheme="minorBidi" w:cstheme="minorBidi"/>
          <w:sz w:val="20"/>
          <w:szCs w:val="20"/>
          <w:lang w:val="en-GB"/>
        </w:rPr>
        <w:t xml:space="preserve"> the mapping and analysis of threats and benefits. The following steps are intended to guide and facilitate this process.</w:t>
      </w:r>
    </w:p>
    <w:p w14:paraId="5682C7F9" w14:textId="77777777" w:rsidR="003A718E" w:rsidRPr="005D302E" w:rsidRDefault="003A718E" w:rsidP="005D302E">
      <w:pPr>
        <w:spacing w:line="276" w:lineRule="auto"/>
        <w:jc w:val="both"/>
        <w:rPr>
          <w:rFonts w:asciiTheme="minorBidi" w:hAnsiTheme="minorBidi" w:cstheme="minorBidi"/>
          <w:sz w:val="20"/>
          <w:szCs w:val="20"/>
          <w:lang w:val="en-GB"/>
        </w:rPr>
      </w:pPr>
    </w:p>
    <w:p w14:paraId="503A7C5B" w14:textId="4F84C1E8"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1:</w:t>
      </w:r>
      <w:r w:rsidRPr="005D302E">
        <w:rPr>
          <w:rFonts w:asciiTheme="minorBidi" w:hAnsiTheme="minorBidi"/>
          <w:sz w:val="20"/>
          <w:szCs w:val="20"/>
          <w:lang w:val="en-GB"/>
        </w:rPr>
        <w:t xml:space="preserve"> Review the list of threats provided in the corresponding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 xml:space="preserve">below and assess which threats currently affect or may affect the viability of the ICH element concerned if no measures are taken to reduce their impact or the probability of occurrence. The type of threats provided in the </w:t>
      </w:r>
      <w:r w:rsidR="009A6DA1" w:rsidRPr="005D302E">
        <w:rPr>
          <w:rFonts w:asciiTheme="minorBidi" w:hAnsiTheme="minorBidi"/>
          <w:sz w:val="20"/>
          <w:szCs w:val="20"/>
          <w:lang w:val="en-GB"/>
        </w:rPr>
        <w:t>table below</w:t>
      </w:r>
      <w:r w:rsidRPr="005D302E">
        <w:rPr>
          <w:rFonts w:asciiTheme="minorBidi" w:hAnsiTheme="minorBidi"/>
          <w:sz w:val="20"/>
          <w:szCs w:val="20"/>
          <w:lang w:val="en-GB"/>
        </w:rPr>
        <w:t xml:space="preserve"> are not exhaustive and others may be identified.</w:t>
      </w:r>
    </w:p>
    <w:p w14:paraId="06505FFA" w14:textId="77777777" w:rsidR="00AB1CBD" w:rsidRPr="005D302E" w:rsidRDefault="00AB1CBD" w:rsidP="005D302E">
      <w:pPr>
        <w:pStyle w:val="ListParagraph"/>
        <w:spacing w:line="276" w:lineRule="auto"/>
        <w:jc w:val="both"/>
        <w:rPr>
          <w:rFonts w:asciiTheme="minorBidi" w:hAnsiTheme="minorBidi"/>
          <w:sz w:val="20"/>
          <w:szCs w:val="20"/>
          <w:lang w:val="en-GB"/>
        </w:rPr>
      </w:pPr>
    </w:p>
    <w:p w14:paraId="6EC19928" w14:textId="5D8FC033"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2:</w:t>
      </w:r>
      <w:r w:rsidRPr="005D302E">
        <w:rPr>
          <w:rFonts w:asciiTheme="minorBidi" w:hAnsiTheme="minorBidi"/>
          <w:sz w:val="20"/>
          <w:szCs w:val="20"/>
          <w:lang w:val="en-GB"/>
        </w:rPr>
        <w:t xml:space="preserve"> Identify which threats apply to the element concerned</w:t>
      </w:r>
      <w:r w:rsidR="00FB26AB" w:rsidRPr="005D302E">
        <w:rPr>
          <w:rFonts w:asciiTheme="minorBidi" w:hAnsiTheme="minorBidi"/>
          <w:sz w:val="20"/>
          <w:szCs w:val="20"/>
          <w:lang w:val="en-GB"/>
        </w:rPr>
        <w:t>,</w:t>
      </w:r>
      <w:r w:rsidRPr="005D302E">
        <w:rPr>
          <w:rFonts w:asciiTheme="minorBidi" w:hAnsiTheme="minorBidi"/>
          <w:sz w:val="20"/>
          <w:szCs w:val="20"/>
          <w:lang w:val="en-GB"/>
        </w:rPr>
        <w:t xml:space="preserve"> considering </w:t>
      </w:r>
      <w:r w:rsidR="00FB26AB" w:rsidRPr="005D302E">
        <w:rPr>
          <w:rFonts w:asciiTheme="minorBidi" w:hAnsiTheme="minorBidi"/>
          <w:sz w:val="20"/>
          <w:szCs w:val="20"/>
          <w:lang w:val="en-GB"/>
        </w:rPr>
        <w:t xml:space="preserve">both </w:t>
      </w:r>
      <w:r w:rsidRPr="005D302E">
        <w:rPr>
          <w:rFonts w:asciiTheme="minorBidi" w:hAnsiTheme="minorBidi"/>
          <w:sz w:val="20"/>
          <w:szCs w:val="20"/>
          <w:lang w:val="en-GB"/>
        </w:rPr>
        <w:t xml:space="preserve">those that may be present at the time of conducting the exercise and those that may arise in the future if nothing is done to prevent them. Each threat can be marked as </w:t>
      </w:r>
      <w:r w:rsidR="009A6DA1" w:rsidRPr="005D302E">
        <w:rPr>
          <w:rFonts w:asciiTheme="minorBidi" w:hAnsiTheme="minorBidi"/>
          <w:sz w:val="20"/>
          <w:szCs w:val="20"/>
          <w:lang w:val="en-GB"/>
        </w:rPr>
        <w:t>‘y</w:t>
      </w:r>
      <w:r w:rsidRPr="005D302E">
        <w:rPr>
          <w:rFonts w:asciiTheme="minorBidi" w:hAnsiTheme="minorBidi"/>
          <w:sz w:val="20"/>
          <w:szCs w:val="20"/>
          <w:lang w:val="en-GB"/>
        </w:rPr>
        <w:t>es</w:t>
      </w:r>
      <w:r w:rsidR="009A6DA1" w:rsidRPr="005D302E">
        <w:rPr>
          <w:rFonts w:asciiTheme="minorBidi" w:hAnsiTheme="minorBidi"/>
          <w:sz w:val="20"/>
          <w:szCs w:val="20"/>
          <w:lang w:val="en-GB"/>
        </w:rPr>
        <w:t>’</w:t>
      </w:r>
      <w:r w:rsidRPr="005D302E">
        <w:rPr>
          <w:rFonts w:asciiTheme="minorBidi" w:hAnsiTheme="minorBidi"/>
          <w:sz w:val="20"/>
          <w:szCs w:val="20"/>
          <w:lang w:val="en-GB"/>
        </w:rPr>
        <w:t xml:space="preserve"> if it affects or may affect the element, or </w:t>
      </w:r>
      <w:r w:rsidR="009A6DA1" w:rsidRPr="005D302E">
        <w:rPr>
          <w:rFonts w:asciiTheme="minorBidi" w:hAnsiTheme="minorBidi"/>
          <w:sz w:val="20"/>
          <w:szCs w:val="20"/>
          <w:lang w:val="en-GB"/>
        </w:rPr>
        <w:t>‘n</w:t>
      </w:r>
      <w:r w:rsidRPr="005D302E">
        <w:rPr>
          <w:rFonts w:asciiTheme="minorBidi" w:hAnsiTheme="minorBidi"/>
          <w:sz w:val="20"/>
          <w:szCs w:val="20"/>
          <w:lang w:val="en-GB"/>
        </w:rPr>
        <w:t>o</w:t>
      </w:r>
      <w:r w:rsidR="009A6DA1" w:rsidRPr="005D302E">
        <w:rPr>
          <w:rFonts w:asciiTheme="minorBidi" w:hAnsiTheme="minorBidi"/>
          <w:sz w:val="20"/>
          <w:szCs w:val="20"/>
          <w:lang w:val="en-GB"/>
        </w:rPr>
        <w:t>’</w:t>
      </w:r>
      <w:r w:rsidRPr="005D302E">
        <w:rPr>
          <w:rFonts w:asciiTheme="minorBidi" w:hAnsiTheme="minorBidi"/>
          <w:sz w:val="20"/>
          <w:szCs w:val="20"/>
          <w:lang w:val="en-GB"/>
        </w:rPr>
        <w:t xml:space="preserve"> if it does not apply. It is recommended to explain why or how each applicable threat affects the viability of the ICH element. It is also suggested </w:t>
      </w:r>
      <w:r w:rsidR="00FB26AB" w:rsidRPr="005D302E">
        <w:rPr>
          <w:rFonts w:asciiTheme="minorBidi" w:hAnsiTheme="minorBidi"/>
          <w:sz w:val="20"/>
          <w:szCs w:val="20"/>
          <w:lang w:val="en-GB"/>
        </w:rPr>
        <w:t>that an explanation should be given as to</w:t>
      </w:r>
      <w:r w:rsidRPr="005D302E">
        <w:rPr>
          <w:rFonts w:asciiTheme="minorBidi" w:hAnsiTheme="minorBidi"/>
          <w:sz w:val="20"/>
          <w:szCs w:val="20"/>
          <w:lang w:val="en-GB"/>
        </w:rPr>
        <w:t xml:space="preserve"> how each applicable threat relates to the urban structures (i.e., ecological, functional, socioeconomic, historical and built heritage)</w:t>
      </w:r>
      <w:r w:rsidR="00FB26AB" w:rsidRPr="005D302E">
        <w:rPr>
          <w:rFonts w:asciiTheme="minorBidi" w:hAnsiTheme="minorBidi"/>
          <w:sz w:val="20"/>
          <w:szCs w:val="20"/>
          <w:lang w:val="en-GB"/>
        </w:rPr>
        <w:t>,</w:t>
      </w:r>
      <w:r w:rsidRPr="005D302E">
        <w:rPr>
          <w:rFonts w:asciiTheme="minorBidi" w:hAnsiTheme="minorBidi"/>
          <w:sz w:val="20"/>
          <w:szCs w:val="20"/>
          <w:lang w:val="en-GB"/>
        </w:rPr>
        <w:t xml:space="preserve"> which can help identify </w:t>
      </w:r>
      <w:r w:rsidR="00FB26AB" w:rsidRPr="005D302E">
        <w:rPr>
          <w:rFonts w:asciiTheme="minorBidi" w:hAnsiTheme="minorBidi"/>
          <w:sz w:val="20"/>
          <w:szCs w:val="20"/>
          <w:lang w:val="en-GB"/>
        </w:rPr>
        <w:t xml:space="preserve">the </w:t>
      </w:r>
      <w:r w:rsidRPr="005D302E">
        <w:rPr>
          <w:rFonts w:asciiTheme="minorBidi" w:hAnsiTheme="minorBidi"/>
          <w:sz w:val="20"/>
          <w:szCs w:val="20"/>
          <w:lang w:val="en-GB"/>
        </w:rPr>
        <w:t xml:space="preserve">planning domains </w:t>
      </w:r>
      <w:r w:rsidR="00FB26AB" w:rsidRPr="005D302E">
        <w:rPr>
          <w:rFonts w:asciiTheme="minorBidi" w:hAnsiTheme="minorBidi"/>
          <w:sz w:val="20"/>
          <w:szCs w:val="20"/>
          <w:lang w:val="en-GB"/>
        </w:rPr>
        <w:t xml:space="preserve">in which </w:t>
      </w:r>
      <w:r w:rsidRPr="005D302E">
        <w:rPr>
          <w:rFonts w:asciiTheme="minorBidi" w:hAnsiTheme="minorBidi"/>
          <w:sz w:val="20"/>
          <w:szCs w:val="20"/>
          <w:lang w:val="en-GB"/>
        </w:rPr>
        <w:t xml:space="preserve">it may be necessary to intervene </w:t>
      </w:r>
      <w:r w:rsidR="00FB26AB" w:rsidRPr="005D302E">
        <w:rPr>
          <w:rFonts w:asciiTheme="minorBidi" w:hAnsiTheme="minorBidi"/>
          <w:sz w:val="20"/>
          <w:szCs w:val="20"/>
          <w:lang w:val="en-GB"/>
        </w:rPr>
        <w:t xml:space="preserve">in order </w:t>
      </w:r>
      <w:r w:rsidRPr="005D302E">
        <w:rPr>
          <w:rFonts w:asciiTheme="minorBidi" w:hAnsiTheme="minorBidi"/>
          <w:sz w:val="20"/>
          <w:szCs w:val="20"/>
          <w:lang w:val="en-GB"/>
        </w:rPr>
        <w:t xml:space="preserve">to address the threats </w:t>
      </w:r>
      <w:r w:rsidR="00FB26AB" w:rsidRPr="005D302E">
        <w:rPr>
          <w:rFonts w:asciiTheme="minorBidi" w:hAnsiTheme="minorBidi"/>
          <w:sz w:val="20"/>
          <w:szCs w:val="20"/>
          <w:lang w:val="en-GB"/>
        </w:rPr>
        <w:t>identified</w:t>
      </w:r>
      <w:r w:rsidRPr="005D302E">
        <w:rPr>
          <w:rFonts w:asciiTheme="minorBidi" w:hAnsiTheme="minorBidi"/>
          <w:sz w:val="20"/>
          <w:szCs w:val="20"/>
          <w:lang w:val="en-GB"/>
        </w:rPr>
        <w:t>.</w:t>
      </w:r>
    </w:p>
    <w:p w14:paraId="60AD950A" w14:textId="77777777" w:rsidR="00AB1CBD" w:rsidRPr="005D302E" w:rsidRDefault="00AB1CBD" w:rsidP="005D302E">
      <w:pPr>
        <w:pStyle w:val="ListParagraph"/>
        <w:spacing w:line="276" w:lineRule="auto"/>
        <w:jc w:val="both"/>
        <w:rPr>
          <w:rFonts w:asciiTheme="minorBidi" w:hAnsiTheme="minorBidi"/>
          <w:sz w:val="20"/>
          <w:szCs w:val="20"/>
          <w:lang w:val="en-GB"/>
        </w:rPr>
      </w:pPr>
    </w:p>
    <w:p w14:paraId="141D752A" w14:textId="64D94FE8"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lastRenderedPageBreak/>
        <w:t>Step 3:</w:t>
      </w:r>
      <w:r w:rsidRPr="005D302E">
        <w:rPr>
          <w:rFonts w:asciiTheme="minorBidi" w:hAnsiTheme="minorBidi"/>
          <w:sz w:val="20"/>
          <w:szCs w:val="20"/>
          <w:lang w:val="en-GB"/>
        </w:rPr>
        <w:t xml:space="preserve"> Review the list of benefits provided in the corresponding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below and assess which benefits derive or may derive from the ICH element. ICH can play vital roles in promoting sustainable urban development. Therefore, benefits from incorporating ICH into urban plans can be varied and significant, including, for instance, social cohesion and well-being, inter</w:t>
      </w:r>
      <w:r w:rsidR="00866E72" w:rsidRPr="005D302E">
        <w:rPr>
          <w:rFonts w:asciiTheme="minorBidi" w:hAnsiTheme="minorBidi"/>
          <w:sz w:val="20"/>
          <w:szCs w:val="20"/>
          <w:lang w:val="en-GB"/>
        </w:rPr>
        <w:t>generational</w:t>
      </w:r>
      <w:r w:rsidRPr="005D302E">
        <w:rPr>
          <w:rFonts w:asciiTheme="minorBidi" w:hAnsiTheme="minorBidi"/>
          <w:sz w:val="20"/>
          <w:szCs w:val="20"/>
          <w:lang w:val="en-GB"/>
        </w:rPr>
        <w:t xml:space="preserve"> communication, intra</w:t>
      </w:r>
      <w:r w:rsidR="009A6DA1" w:rsidRPr="005D302E">
        <w:rPr>
          <w:rFonts w:asciiTheme="minorBidi" w:hAnsiTheme="minorBidi"/>
          <w:sz w:val="20"/>
          <w:szCs w:val="20"/>
          <w:lang w:val="en-GB"/>
        </w:rPr>
        <w:t>-</w:t>
      </w:r>
      <w:r w:rsidRPr="005D302E">
        <w:rPr>
          <w:rFonts w:asciiTheme="minorBidi" w:hAnsiTheme="minorBidi"/>
          <w:sz w:val="20"/>
          <w:szCs w:val="20"/>
          <w:lang w:val="en-GB"/>
        </w:rPr>
        <w:t xml:space="preserve"> and inter-community tolerance, </w:t>
      </w:r>
      <w:r w:rsidR="00884AB4" w:rsidRPr="005D302E">
        <w:rPr>
          <w:rFonts w:asciiTheme="minorBidi" w:hAnsiTheme="minorBidi"/>
          <w:sz w:val="20"/>
          <w:szCs w:val="20"/>
          <w:lang w:val="en-GB"/>
        </w:rPr>
        <w:t xml:space="preserve">a </w:t>
      </w:r>
      <w:r w:rsidRPr="005D302E">
        <w:rPr>
          <w:rFonts w:asciiTheme="minorBidi" w:hAnsiTheme="minorBidi"/>
          <w:sz w:val="20"/>
          <w:szCs w:val="20"/>
          <w:lang w:val="en-GB"/>
        </w:rPr>
        <w:t>sense of identity, protection of local economies, sustainable livelihoods to environmental protection, risk preparedness and urban and rural integration.</w:t>
      </w:r>
    </w:p>
    <w:p w14:paraId="4CA7F0AD" w14:textId="77777777" w:rsidR="00AB1CBD" w:rsidRPr="005D302E" w:rsidRDefault="00AB1CBD" w:rsidP="005D302E">
      <w:pPr>
        <w:pStyle w:val="ListParagraph"/>
        <w:spacing w:line="276" w:lineRule="auto"/>
        <w:jc w:val="both"/>
        <w:rPr>
          <w:rFonts w:asciiTheme="minorBidi" w:hAnsiTheme="minorBidi"/>
          <w:sz w:val="20"/>
          <w:szCs w:val="20"/>
          <w:lang w:val="en-GB"/>
        </w:rPr>
      </w:pPr>
    </w:p>
    <w:p w14:paraId="492499CF" w14:textId="1CBDF8AF" w:rsidR="00BD0676" w:rsidRPr="005D302E" w:rsidRDefault="00BD0676" w:rsidP="005D302E">
      <w:pPr>
        <w:pStyle w:val="ListParagraph"/>
        <w:numPr>
          <w:ilvl w:val="0"/>
          <w:numId w:val="11"/>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4:</w:t>
      </w:r>
      <w:r w:rsidRPr="005D302E">
        <w:rPr>
          <w:rFonts w:asciiTheme="minorBidi" w:hAnsiTheme="minorBidi"/>
          <w:sz w:val="20"/>
          <w:szCs w:val="20"/>
          <w:lang w:val="en-GB"/>
        </w:rPr>
        <w:t xml:space="preserve"> Identify which benefits result from safeguarding the element concerned</w:t>
      </w:r>
      <w:r w:rsidR="00884AB4" w:rsidRPr="005D302E">
        <w:rPr>
          <w:rFonts w:asciiTheme="minorBidi" w:hAnsiTheme="minorBidi"/>
          <w:sz w:val="20"/>
          <w:szCs w:val="20"/>
          <w:lang w:val="en-GB"/>
        </w:rPr>
        <w:t>,</w:t>
      </w:r>
      <w:r w:rsidRPr="005D302E">
        <w:rPr>
          <w:rFonts w:asciiTheme="minorBidi" w:hAnsiTheme="minorBidi"/>
          <w:sz w:val="20"/>
          <w:szCs w:val="20"/>
          <w:lang w:val="en-GB"/>
        </w:rPr>
        <w:t xml:space="preserve"> considering those that may already be present at the time of conducting the exercise and those that may result in the future if measures to safeguard an ICH element are implemented. Each benefit can be marked as </w:t>
      </w:r>
      <w:r w:rsidR="009A6DA1" w:rsidRPr="005D302E">
        <w:rPr>
          <w:rFonts w:asciiTheme="minorBidi" w:hAnsiTheme="minorBidi"/>
          <w:sz w:val="20"/>
          <w:szCs w:val="20"/>
          <w:lang w:val="en-GB"/>
        </w:rPr>
        <w:t>‘yes’</w:t>
      </w:r>
      <w:r w:rsidRPr="005D302E">
        <w:rPr>
          <w:rFonts w:asciiTheme="minorBidi" w:hAnsiTheme="minorBidi"/>
          <w:sz w:val="20"/>
          <w:szCs w:val="20"/>
          <w:lang w:val="en-GB"/>
        </w:rPr>
        <w:t xml:space="preserve"> or </w:t>
      </w:r>
      <w:r w:rsidR="009A6DA1" w:rsidRPr="005D302E">
        <w:rPr>
          <w:rFonts w:asciiTheme="minorBidi" w:hAnsiTheme="minorBidi"/>
          <w:sz w:val="20"/>
          <w:szCs w:val="20"/>
          <w:lang w:val="en-GB"/>
        </w:rPr>
        <w:t>‘no’</w:t>
      </w:r>
      <w:r w:rsidRPr="005D302E">
        <w:rPr>
          <w:rFonts w:asciiTheme="minorBidi" w:hAnsiTheme="minorBidi"/>
          <w:sz w:val="20"/>
          <w:szCs w:val="20"/>
          <w:lang w:val="en-GB"/>
        </w:rPr>
        <w:t xml:space="preserve"> as applicable. It is recommended to explain how each applicable benefit derives from the ICH element and whether there is any association with the urban structures.</w:t>
      </w:r>
    </w:p>
    <w:p w14:paraId="73BAA548" w14:textId="77777777" w:rsidR="003A718E" w:rsidRPr="005D302E" w:rsidRDefault="003A718E" w:rsidP="005D302E">
      <w:pPr>
        <w:spacing w:line="276" w:lineRule="auto"/>
        <w:jc w:val="both"/>
        <w:rPr>
          <w:rFonts w:asciiTheme="minorBidi" w:hAnsiTheme="minorBidi" w:cstheme="minorBidi"/>
          <w:sz w:val="20"/>
          <w:szCs w:val="20"/>
          <w:lang w:val="en-GB"/>
        </w:rPr>
      </w:pPr>
    </w:p>
    <w:p w14:paraId="1C2D73F7" w14:textId="156F29AB"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8" w:name="_Toc172042479"/>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3</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w:t>
      </w:r>
      <w:bookmarkEnd w:id="8"/>
      <w:r w:rsidR="004E1AA8">
        <w:rPr>
          <w:rFonts w:asciiTheme="minorBidi" w:hAnsiTheme="minorBidi"/>
          <w:i w:val="0"/>
          <w:iCs w:val="0"/>
          <w:sz w:val="20"/>
          <w:szCs w:val="20"/>
          <w:lang w:val="en-GB"/>
        </w:rPr>
        <w:t>Threats to the safeguarding of intangible cultural heritage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389"/>
        <w:gridCol w:w="708"/>
        <w:gridCol w:w="3731"/>
      </w:tblGrid>
      <w:tr w:rsidR="006A6976" w:rsidRPr="0073572E" w14:paraId="5ABF397E" w14:textId="77777777" w:rsidTr="006A6976">
        <w:trPr>
          <w:trHeight w:val="194"/>
        </w:trPr>
        <w:tc>
          <w:tcPr>
            <w:tcW w:w="2486" w:type="pct"/>
            <w:shd w:val="clear" w:color="auto" w:fill="3366FF"/>
            <w:vAlign w:val="center"/>
          </w:tcPr>
          <w:p w14:paraId="16C69570" w14:textId="77777777" w:rsidR="00BD0676" w:rsidRPr="005D302E" w:rsidRDefault="00BD0676"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Threats to ICH element viability</w:t>
            </w:r>
          </w:p>
        </w:tc>
        <w:tc>
          <w:tcPr>
            <w:tcW w:w="401" w:type="pct"/>
            <w:shd w:val="clear" w:color="auto" w:fill="3366FF"/>
            <w:vAlign w:val="center"/>
          </w:tcPr>
          <w:p w14:paraId="5B5FA0D5" w14:textId="77777777" w:rsidR="00BD0676" w:rsidRPr="005D302E" w:rsidRDefault="00BD0676"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Y/N</w:t>
            </w:r>
          </w:p>
        </w:tc>
        <w:tc>
          <w:tcPr>
            <w:tcW w:w="2113" w:type="pct"/>
            <w:shd w:val="clear" w:color="auto" w:fill="3366FF"/>
            <w:vAlign w:val="center"/>
          </w:tcPr>
          <w:p w14:paraId="7EA9FF97" w14:textId="77777777" w:rsidR="00BD0676" w:rsidRPr="005D302E" w:rsidRDefault="00BD0676"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Rationale</w:t>
            </w:r>
            <w:r w:rsidRPr="005D302E">
              <w:rPr>
                <w:rFonts w:asciiTheme="minorBidi" w:hAnsiTheme="minorBidi" w:cstheme="minorBidi"/>
                <w:b/>
                <w:bCs/>
                <w:snapToGrid w:val="0"/>
                <w:color w:val="FFFFFF" w:themeColor="background1"/>
                <w:sz w:val="20"/>
                <w:szCs w:val="20"/>
                <w:vertAlign w:val="superscript"/>
                <w:lang w:val="en-GB"/>
              </w:rPr>
              <w:t>1</w:t>
            </w:r>
          </w:p>
        </w:tc>
      </w:tr>
      <w:tr w:rsidR="00BD0676" w:rsidRPr="0073572E" w14:paraId="75A648EA" w14:textId="77777777" w:rsidTr="008C78C4">
        <w:tc>
          <w:tcPr>
            <w:tcW w:w="2486" w:type="pct"/>
          </w:tcPr>
          <w:p w14:paraId="750D775A" w14:textId="3EFA1DC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Land</w:t>
            </w:r>
            <w:r w:rsidR="00884AB4" w:rsidRPr="005D302E">
              <w:rPr>
                <w:rFonts w:asciiTheme="minorBidi" w:hAnsiTheme="minorBidi" w:cstheme="minorBidi"/>
                <w:snapToGrid w:val="0"/>
                <w:sz w:val="20"/>
                <w:szCs w:val="20"/>
                <w:lang w:val="en-GB"/>
              </w:rPr>
              <w:t>-</w:t>
            </w:r>
            <w:r w:rsidRPr="005D302E">
              <w:rPr>
                <w:rFonts w:asciiTheme="minorBidi" w:hAnsiTheme="minorBidi" w:cstheme="minorBidi"/>
                <w:snapToGrid w:val="0"/>
                <w:sz w:val="20"/>
                <w:szCs w:val="20"/>
                <w:lang w:val="en-GB"/>
              </w:rPr>
              <w:t xml:space="preserve">use changes </w:t>
            </w:r>
          </w:p>
        </w:tc>
        <w:tc>
          <w:tcPr>
            <w:tcW w:w="401" w:type="pct"/>
          </w:tcPr>
          <w:p w14:paraId="20A8BD12"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046A1B4F"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F141241" w14:textId="77777777" w:rsidTr="008C78C4">
        <w:tc>
          <w:tcPr>
            <w:tcW w:w="2486" w:type="pct"/>
          </w:tcPr>
          <w:p w14:paraId="0748211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Destruction of spaces</w:t>
            </w:r>
          </w:p>
        </w:tc>
        <w:tc>
          <w:tcPr>
            <w:tcW w:w="401" w:type="pct"/>
          </w:tcPr>
          <w:p w14:paraId="752A080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6882055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376E97" w14:paraId="0EE1C7C1" w14:textId="77777777" w:rsidTr="008C78C4">
        <w:tc>
          <w:tcPr>
            <w:tcW w:w="2486" w:type="pct"/>
          </w:tcPr>
          <w:p w14:paraId="200D292C"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Rapid urbanization alters ways of living</w:t>
            </w:r>
          </w:p>
        </w:tc>
        <w:tc>
          <w:tcPr>
            <w:tcW w:w="401" w:type="pct"/>
          </w:tcPr>
          <w:p w14:paraId="33F1437E"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49B70FB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9A54B02" w14:textId="77777777" w:rsidTr="008C78C4">
        <w:tc>
          <w:tcPr>
            <w:tcW w:w="2486" w:type="pct"/>
          </w:tcPr>
          <w:p w14:paraId="06B8F16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Migration (inward or outward)</w:t>
            </w:r>
          </w:p>
        </w:tc>
        <w:tc>
          <w:tcPr>
            <w:tcW w:w="401" w:type="pct"/>
          </w:tcPr>
          <w:p w14:paraId="001208C3"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4EE6DC7B"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8D381B2" w14:textId="77777777" w:rsidTr="008C78C4">
        <w:tc>
          <w:tcPr>
            <w:tcW w:w="2486" w:type="pct"/>
          </w:tcPr>
          <w:p w14:paraId="253B313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Infrastructural strain</w:t>
            </w:r>
          </w:p>
        </w:tc>
        <w:tc>
          <w:tcPr>
            <w:tcW w:w="401" w:type="pct"/>
          </w:tcPr>
          <w:p w14:paraId="6ADAF7BE"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6D5F372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B6CD225" w14:textId="77777777" w:rsidTr="008C78C4">
        <w:tc>
          <w:tcPr>
            <w:tcW w:w="2486" w:type="pct"/>
          </w:tcPr>
          <w:p w14:paraId="6523823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Inadequate housing </w:t>
            </w:r>
          </w:p>
        </w:tc>
        <w:tc>
          <w:tcPr>
            <w:tcW w:w="401" w:type="pct"/>
          </w:tcPr>
          <w:p w14:paraId="1E47A89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3E1B6134"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D3BD89E" w14:textId="77777777" w:rsidTr="008C78C4">
        <w:tc>
          <w:tcPr>
            <w:tcW w:w="2486" w:type="pct"/>
          </w:tcPr>
          <w:p w14:paraId="58C6AF81"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Unemployment or low incomes</w:t>
            </w:r>
          </w:p>
        </w:tc>
        <w:tc>
          <w:tcPr>
            <w:tcW w:w="401" w:type="pct"/>
          </w:tcPr>
          <w:p w14:paraId="5947CE70"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32C79214"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F85ACF3" w14:textId="77777777" w:rsidTr="008C78C4">
        <w:tc>
          <w:tcPr>
            <w:tcW w:w="2486" w:type="pct"/>
          </w:tcPr>
          <w:p w14:paraId="6BF1E695"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Industrialization </w:t>
            </w:r>
          </w:p>
        </w:tc>
        <w:tc>
          <w:tcPr>
            <w:tcW w:w="401" w:type="pct"/>
          </w:tcPr>
          <w:p w14:paraId="3A27E362"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274AE6D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5956182" w14:textId="77777777" w:rsidTr="008C78C4">
        <w:tc>
          <w:tcPr>
            <w:tcW w:w="2486" w:type="pct"/>
          </w:tcPr>
          <w:p w14:paraId="4648DBF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Lack of public spaces</w:t>
            </w:r>
          </w:p>
        </w:tc>
        <w:tc>
          <w:tcPr>
            <w:tcW w:w="401" w:type="pct"/>
          </w:tcPr>
          <w:p w14:paraId="742C6088"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658049A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C0D396A" w14:textId="77777777" w:rsidTr="008C78C4">
        <w:tc>
          <w:tcPr>
            <w:tcW w:w="2486" w:type="pct"/>
          </w:tcPr>
          <w:p w14:paraId="4ECA7EA9"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Consumerism/materialism</w:t>
            </w:r>
          </w:p>
        </w:tc>
        <w:tc>
          <w:tcPr>
            <w:tcW w:w="401" w:type="pct"/>
          </w:tcPr>
          <w:p w14:paraId="4969E958"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7F29A789"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5D82ED0" w14:textId="77777777" w:rsidTr="008C78C4">
        <w:tc>
          <w:tcPr>
            <w:tcW w:w="2486" w:type="pct"/>
          </w:tcPr>
          <w:p w14:paraId="22608115"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New technologies</w:t>
            </w:r>
          </w:p>
        </w:tc>
        <w:tc>
          <w:tcPr>
            <w:tcW w:w="401" w:type="pct"/>
          </w:tcPr>
          <w:p w14:paraId="6B44D9EB"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4B68FDAA"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A448AB6" w14:textId="77777777" w:rsidTr="008C78C4">
        <w:tc>
          <w:tcPr>
            <w:tcW w:w="2486" w:type="pct"/>
          </w:tcPr>
          <w:p w14:paraId="2188A30D"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Globalization (homogenization)</w:t>
            </w:r>
          </w:p>
        </w:tc>
        <w:tc>
          <w:tcPr>
            <w:tcW w:w="401" w:type="pct"/>
          </w:tcPr>
          <w:p w14:paraId="11E3FA20"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71FF4D47"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376E97" w14:paraId="36E21E20" w14:textId="77777777" w:rsidTr="008C78C4">
        <w:tc>
          <w:tcPr>
            <w:tcW w:w="2486" w:type="pct"/>
          </w:tcPr>
          <w:p w14:paraId="628A53F0"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State appropriation of land or land clearing</w:t>
            </w:r>
          </w:p>
        </w:tc>
        <w:tc>
          <w:tcPr>
            <w:tcW w:w="401" w:type="pct"/>
          </w:tcPr>
          <w:p w14:paraId="6FC306A3"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27E27D0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376E97" w14:paraId="3675266B" w14:textId="77777777" w:rsidTr="008C78C4">
        <w:tc>
          <w:tcPr>
            <w:tcW w:w="2486" w:type="pct"/>
          </w:tcPr>
          <w:p w14:paraId="1BAA8326"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Climate change and associated natural disasters</w:t>
            </w:r>
          </w:p>
        </w:tc>
        <w:tc>
          <w:tcPr>
            <w:tcW w:w="401" w:type="pct"/>
          </w:tcPr>
          <w:p w14:paraId="7776144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07F3FE73"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EAB5CB3" w14:textId="77777777" w:rsidTr="008C78C4">
        <w:tc>
          <w:tcPr>
            <w:tcW w:w="2486" w:type="pct"/>
          </w:tcPr>
          <w:p w14:paraId="474FA9E4"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Food shortages or unaffordability </w:t>
            </w:r>
          </w:p>
        </w:tc>
        <w:tc>
          <w:tcPr>
            <w:tcW w:w="401" w:type="pct"/>
          </w:tcPr>
          <w:p w14:paraId="5635738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5B9F05B8"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1D6F5E56" w14:textId="77777777" w:rsidTr="008C78C4">
        <w:tc>
          <w:tcPr>
            <w:tcW w:w="2486" w:type="pct"/>
          </w:tcPr>
          <w:p w14:paraId="0F103EB5"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Armed conflict and displacement</w:t>
            </w:r>
          </w:p>
        </w:tc>
        <w:tc>
          <w:tcPr>
            <w:tcW w:w="401" w:type="pct"/>
          </w:tcPr>
          <w:p w14:paraId="7D426D02"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785CDBF6"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02727FD" w14:textId="77777777" w:rsidTr="008C78C4">
        <w:tc>
          <w:tcPr>
            <w:tcW w:w="2486" w:type="pct"/>
          </w:tcPr>
          <w:p w14:paraId="5482C75B" w14:textId="77777777" w:rsidR="00BD0676" w:rsidRPr="005D302E" w:rsidRDefault="00BD0676"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 (please specify)</w:t>
            </w:r>
          </w:p>
        </w:tc>
        <w:tc>
          <w:tcPr>
            <w:tcW w:w="401" w:type="pct"/>
          </w:tcPr>
          <w:p w14:paraId="3826DE2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2113" w:type="pct"/>
          </w:tcPr>
          <w:p w14:paraId="46254DD1" w14:textId="77777777" w:rsidR="00BD0676" w:rsidRPr="005D302E" w:rsidRDefault="00BD0676" w:rsidP="005D302E">
            <w:pPr>
              <w:spacing w:line="276" w:lineRule="auto"/>
              <w:rPr>
                <w:rFonts w:asciiTheme="minorBidi" w:hAnsiTheme="minorBidi" w:cstheme="minorBidi"/>
                <w:snapToGrid w:val="0"/>
                <w:sz w:val="20"/>
                <w:szCs w:val="20"/>
                <w:lang w:val="en-GB"/>
              </w:rPr>
            </w:pPr>
          </w:p>
        </w:tc>
      </w:tr>
    </w:tbl>
    <w:p w14:paraId="1935DF51" w14:textId="0A549D01" w:rsidR="00BD0676" w:rsidRPr="005D302E" w:rsidRDefault="00BD0676" w:rsidP="005D302E">
      <w:pPr>
        <w:pStyle w:val="ListParagraph"/>
        <w:numPr>
          <w:ilvl w:val="0"/>
          <w:numId w:val="6"/>
        </w:numPr>
        <w:spacing w:line="276" w:lineRule="auto"/>
        <w:jc w:val="both"/>
        <w:rPr>
          <w:rFonts w:asciiTheme="minorBidi" w:hAnsiTheme="minorBidi"/>
          <w:i/>
          <w:iCs/>
          <w:sz w:val="20"/>
          <w:szCs w:val="20"/>
          <w:lang w:val="en-GB"/>
        </w:rPr>
      </w:pPr>
      <w:r w:rsidRPr="005D302E">
        <w:rPr>
          <w:rFonts w:asciiTheme="minorBidi" w:hAnsiTheme="minorBidi"/>
          <w:b/>
          <w:bCs/>
          <w:i/>
          <w:iCs/>
          <w:sz w:val="20"/>
          <w:szCs w:val="20"/>
          <w:lang w:val="en-GB"/>
        </w:rPr>
        <w:t xml:space="preserve">Rationale: </w:t>
      </w:r>
      <w:r w:rsidRPr="005D302E">
        <w:rPr>
          <w:rFonts w:asciiTheme="minorBidi" w:hAnsiTheme="minorBidi"/>
          <w:i/>
          <w:iCs/>
          <w:sz w:val="20"/>
          <w:szCs w:val="20"/>
          <w:lang w:val="en-GB"/>
        </w:rPr>
        <w:t>Explain why and how each applicable threat may affect or risk an ICH element, and whether and how each threat relates to the urban structures.</w:t>
      </w:r>
    </w:p>
    <w:p w14:paraId="42C4E810" w14:textId="77777777" w:rsidR="00BD0676" w:rsidRPr="005D302E" w:rsidRDefault="00BD0676" w:rsidP="005D302E">
      <w:pPr>
        <w:spacing w:line="276" w:lineRule="auto"/>
        <w:rPr>
          <w:rFonts w:asciiTheme="minorBidi" w:hAnsiTheme="minorBidi" w:cstheme="minorBidi"/>
          <w:i/>
          <w:iCs/>
          <w:sz w:val="20"/>
          <w:szCs w:val="20"/>
          <w:lang w:val="en-GB"/>
        </w:rPr>
      </w:pPr>
    </w:p>
    <w:p w14:paraId="17078C26" w14:textId="06FAE419"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9" w:name="_Toc172042480"/>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4</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Benefits </w:t>
      </w:r>
      <w:r w:rsidR="009A6DA1" w:rsidRPr="005D302E">
        <w:rPr>
          <w:rFonts w:asciiTheme="minorBidi" w:hAnsiTheme="minorBidi"/>
          <w:i w:val="0"/>
          <w:iCs w:val="0"/>
          <w:sz w:val="20"/>
          <w:szCs w:val="20"/>
          <w:lang w:val="en-GB"/>
        </w:rPr>
        <w:t xml:space="preserve">of </w:t>
      </w:r>
      <w:r w:rsidRPr="005D302E">
        <w:rPr>
          <w:rFonts w:asciiTheme="minorBidi" w:hAnsiTheme="minorBidi"/>
          <w:i w:val="0"/>
          <w:iCs w:val="0"/>
          <w:sz w:val="20"/>
          <w:szCs w:val="20"/>
          <w:lang w:val="en-GB"/>
        </w:rPr>
        <w:t xml:space="preserve">safeguarding </w:t>
      </w:r>
      <w:bookmarkEnd w:id="9"/>
      <w:r w:rsidR="004E1AA8">
        <w:rPr>
          <w:rFonts w:asciiTheme="minorBidi" w:hAnsiTheme="minorBidi"/>
          <w:i w:val="0"/>
          <w:iCs w:val="0"/>
          <w:sz w:val="20"/>
          <w:szCs w:val="20"/>
          <w:lang w:val="en-GB"/>
        </w:rPr>
        <w:t>intangible cultural heritage</w:t>
      </w:r>
    </w:p>
    <w:tbl>
      <w:tblPr>
        <w:tblStyle w:val="TableGrid"/>
        <w:tblW w:w="4993"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07"/>
        <w:gridCol w:w="809"/>
        <w:gridCol w:w="3600"/>
      </w:tblGrid>
      <w:tr w:rsidR="004E1AA8" w:rsidRPr="0073572E" w14:paraId="496CDCFF" w14:textId="77777777" w:rsidTr="004E1AA8">
        <w:trPr>
          <w:trHeight w:val="194"/>
        </w:trPr>
        <w:tc>
          <w:tcPr>
            <w:tcW w:w="2499" w:type="pct"/>
            <w:shd w:val="clear" w:color="auto" w:fill="3366FF"/>
            <w:vAlign w:val="center"/>
          </w:tcPr>
          <w:p w14:paraId="17985B95" w14:textId="0DF04915" w:rsidR="004E1AA8" w:rsidRPr="005D302E" w:rsidRDefault="004E1AA8"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Benefits of safeguarding ICH element</w:t>
            </w:r>
          </w:p>
        </w:tc>
        <w:tc>
          <w:tcPr>
            <w:tcW w:w="459" w:type="pct"/>
            <w:shd w:val="clear" w:color="auto" w:fill="3366FF"/>
            <w:vAlign w:val="center"/>
          </w:tcPr>
          <w:p w14:paraId="4AFE2B6F" w14:textId="77777777" w:rsidR="004E1AA8" w:rsidRPr="005D302E" w:rsidRDefault="004E1AA8"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Y/N</w:t>
            </w:r>
          </w:p>
        </w:tc>
        <w:tc>
          <w:tcPr>
            <w:tcW w:w="2042" w:type="pct"/>
            <w:shd w:val="clear" w:color="auto" w:fill="3366FF"/>
            <w:vAlign w:val="center"/>
          </w:tcPr>
          <w:p w14:paraId="13D52608" w14:textId="77777777" w:rsidR="004E1AA8" w:rsidRPr="005D302E" w:rsidRDefault="004E1AA8"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Rationale</w:t>
            </w:r>
            <w:r w:rsidRPr="005D302E">
              <w:rPr>
                <w:rFonts w:asciiTheme="minorBidi" w:hAnsiTheme="minorBidi" w:cstheme="minorBidi"/>
                <w:b/>
                <w:bCs/>
                <w:snapToGrid w:val="0"/>
                <w:color w:val="FFFFFF" w:themeColor="background1"/>
                <w:sz w:val="20"/>
                <w:szCs w:val="20"/>
                <w:vertAlign w:val="superscript"/>
                <w:lang w:val="en-GB"/>
              </w:rPr>
              <w:t>1</w:t>
            </w:r>
          </w:p>
        </w:tc>
      </w:tr>
      <w:tr w:rsidR="004E1AA8" w:rsidRPr="00376E97" w14:paraId="10AE4FB4" w14:textId="77777777" w:rsidTr="004E1AA8">
        <w:tc>
          <w:tcPr>
            <w:tcW w:w="2499" w:type="pct"/>
          </w:tcPr>
          <w:p w14:paraId="706700D2"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 xml:space="preserve">Social cohesion and well-being </w:t>
            </w:r>
          </w:p>
        </w:tc>
        <w:tc>
          <w:tcPr>
            <w:tcW w:w="459" w:type="pct"/>
          </w:tcPr>
          <w:p w14:paraId="3A975E7E"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5C10D852"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34DA5FD2" w14:textId="77777777" w:rsidTr="004E1AA8">
        <w:tc>
          <w:tcPr>
            <w:tcW w:w="2499" w:type="pct"/>
          </w:tcPr>
          <w:p w14:paraId="0A347287"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Informal social support structures</w:t>
            </w:r>
          </w:p>
        </w:tc>
        <w:tc>
          <w:tcPr>
            <w:tcW w:w="459" w:type="pct"/>
          </w:tcPr>
          <w:p w14:paraId="191A591F"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22D9B6F5"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1670D674" w14:textId="77777777" w:rsidTr="004E1AA8">
        <w:tc>
          <w:tcPr>
            <w:tcW w:w="2499" w:type="pct"/>
          </w:tcPr>
          <w:p w14:paraId="389AD13C" w14:textId="56306D3D"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Intergenerational communication</w:t>
            </w:r>
          </w:p>
        </w:tc>
        <w:tc>
          <w:tcPr>
            <w:tcW w:w="459" w:type="pct"/>
          </w:tcPr>
          <w:p w14:paraId="2659AB63"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5910BE78"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5BDC96BA" w14:textId="77777777" w:rsidTr="004E1AA8">
        <w:tc>
          <w:tcPr>
            <w:tcW w:w="2499" w:type="pct"/>
          </w:tcPr>
          <w:p w14:paraId="01DFE980"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Sense of identity</w:t>
            </w:r>
          </w:p>
        </w:tc>
        <w:tc>
          <w:tcPr>
            <w:tcW w:w="459" w:type="pct"/>
          </w:tcPr>
          <w:p w14:paraId="060D8050"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4F002201"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376E97" w14:paraId="55AE8A61" w14:textId="77777777" w:rsidTr="004E1AA8">
        <w:tc>
          <w:tcPr>
            <w:tcW w:w="2499" w:type="pct"/>
          </w:tcPr>
          <w:p w14:paraId="388F42CD" w14:textId="00A045FC"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Intra- and inter-community tolerance</w:t>
            </w:r>
          </w:p>
        </w:tc>
        <w:tc>
          <w:tcPr>
            <w:tcW w:w="459" w:type="pct"/>
          </w:tcPr>
          <w:p w14:paraId="6B027528"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585572B2"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6BCBE35C" w14:textId="77777777" w:rsidTr="004E1AA8">
        <w:tc>
          <w:tcPr>
            <w:tcW w:w="2499" w:type="pct"/>
          </w:tcPr>
          <w:p w14:paraId="23FF80E2"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Protection of local economies</w:t>
            </w:r>
          </w:p>
        </w:tc>
        <w:tc>
          <w:tcPr>
            <w:tcW w:w="459" w:type="pct"/>
          </w:tcPr>
          <w:p w14:paraId="1C00292F"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4D38A3B3"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1BAD74E5" w14:textId="77777777" w:rsidTr="004E1AA8">
        <w:tc>
          <w:tcPr>
            <w:tcW w:w="2499" w:type="pct"/>
          </w:tcPr>
          <w:p w14:paraId="07DE35C3"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lastRenderedPageBreak/>
              <w:t>Sustainable livelihoods</w:t>
            </w:r>
          </w:p>
        </w:tc>
        <w:tc>
          <w:tcPr>
            <w:tcW w:w="459" w:type="pct"/>
          </w:tcPr>
          <w:p w14:paraId="72C13E8C"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7A897059"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53CA54C6" w14:textId="77777777" w:rsidTr="004E1AA8">
        <w:tc>
          <w:tcPr>
            <w:tcW w:w="2499" w:type="pct"/>
          </w:tcPr>
          <w:p w14:paraId="686A4390"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Urban rehabilitation</w:t>
            </w:r>
          </w:p>
        </w:tc>
        <w:tc>
          <w:tcPr>
            <w:tcW w:w="459" w:type="pct"/>
          </w:tcPr>
          <w:p w14:paraId="4FAEEB5D"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048838E3"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4DEE76D8" w14:textId="77777777" w:rsidTr="004E1AA8">
        <w:tc>
          <w:tcPr>
            <w:tcW w:w="2499" w:type="pct"/>
          </w:tcPr>
          <w:p w14:paraId="142302BA"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Environmental protection</w:t>
            </w:r>
          </w:p>
        </w:tc>
        <w:tc>
          <w:tcPr>
            <w:tcW w:w="459" w:type="pct"/>
          </w:tcPr>
          <w:p w14:paraId="1E2C6866"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28ADC7D4"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4288FD2E" w14:textId="77777777" w:rsidTr="004E1AA8">
        <w:tc>
          <w:tcPr>
            <w:tcW w:w="2499" w:type="pct"/>
          </w:tcPr>
          <w:p w14:paraId="50521B2D"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Urban-rural integration</w:t>
            </w:r>
          </w:p>
        </w:tc>
        <w:tc>
          <w:tcPr>
            <w:tcW w:w="459" w:type="pct"/>
          </w:tcPr>
          <w:p w14:paraId="78E97DF6"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309246CC"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05E617A8" w14:textId="77777777" w:rsidTr="004E1AA8">
        <w:tc>
          <w:tcPr>
            <w:tcW w:w="2499" w:type="pct"/>
          </w:tcPr>
          <w:p w14:paraId="1C659D10"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Risk preparedness</w:t>
            </w:r>
          </w:p>
        </w:tc>
        <w:tc>
          <w:tcPr>
            <w:tcW w:w="459" w:type="pct"/>
          </w:tcPr>
          <w:p w14:paraId="01473001"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23094AE4" w14:textId="77777777" w:rsidR="004E1AA8" w:rsidRPr="005D302E" w:rsidRDefault="004E1AA8" w:rsidP="005D302E">
            <w:pPr>
              <w:spacing w:line="276" w:lineRule="auto"/>
              <w:rPr>
                <w:rFonts w:asciiTheme="minorBidi" w:hAnsiTheme="minorBidi" w:cstheme="minorBidi"/>
                <w:snapToGrid w:val="0"/>
                <w:sz w:val="20"/>
                <w:szCs w:val="20"/>
                <w:lang w:val="en-GB"/>
              </w:rPr>
            </w:pPr>
          </w:p>
        </w:tc>
      </w:tr>
      <w:tr w:rsidR="004E1AA8" w:rsidRPr="0073572E" w14:paraId="797993C9" w14:textId="77777777" w:rsidTr="004E1AA8">
        <w:tc>
          <w:tcPr>
            <w:tcW w:w="2499" w:type="pct"/>
          </w:tcPr>
          <w:p w14:paraId="672643D2" w14:textId="77777777" w:rsidR="004E1AA8" w:rsidRPr="005D302E" w:rsidRDefault="004E1AA8" w:rsidP="005D302E">
            <w:pPr>
              <w:spacing w:line="276" w:lineRule="auto"/>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Other (please specify)</w:t>
            </w:r>
          </w:p>
        </w:tc>
        <w:tc>
          <w:tcPr>
            <w:tcW w:w="459" w:type="pct"/>
          </w:tcPr>
          <w:p w14:paraId="4204CD8B" w14:textId="77777777" w:rsidR="004E1AA8" w:rsidRPr="005D302E" w:rsidRDefault="004E1AA8" w:rsidP="005D302E">
            <w:pPr>
              <w:spacing w:line="276" w:lineRule="auto"/>
              <w:rPr>
                <w:rFonts w:asciiTheme="minorBidi" w:hAnsiTheme="minorBidi" w:cstheme="minorBidi"/>
                <w:snapToGrid w:val="0"/>
                <w:sz w:val="20"/>
                <w:szCs w:val="20"/>
                <w:lang w:val="en-GB"/>
              </w:rPr>
            </w:pPr>
          </w:p>
        </w:tc>
        <w:tc>
          <w:tcPr>
            <w:tcW w:w="2042" w:type="pct"/>
          </w:tcPr>
          <w:p w14:paraId="4D4E29CF" w14:textId="77777777" w:rsidR="004E1AA8" w:rsidRPr="005D302E" w:rsidRDefault="004E1AA8" w:rsidP="005D302E">
            <w:pPr>
              <w:spacing w:line="276" w:lineRule="auto"/>
              <w:rPr>
                <w:rFonts w:asciiTheme="minorBidi" w:hAnsiTheme="minorBidi" w:cstheme="minorBidi"/>
                <w:snapToGrid w:val="0"/>
                <w:sz w:val="20"/>
                <w:szCs w:val="20"/>
                <w:lang w:val="en-GB"/>
              </w:rPr>
            </w:pPr>
          </w:p>
        </w:tc>
      </w:tr>
    </w:tbl>
    <w:p w14:paraId="2F71C929" w14:textId="239A0FD6" w:rsidR="00BD0676" w:rsidRPr="004E1AA8" w:rsidRDefault="00BD0676" w:rsidP="004E1AA8">
      <w:pPr>
        <w:pStyle w:val="ListParagraph"/>
        <w:numPr>
          <w:ilvl w:val="0"/>
          <w:numId w:val="7"/>
        </w:numPr>
        <w:spacing w:line="276" w:lineRule="auto"/>
        <w:jc w:val="both"/>
        <w:rPr>
          <w:rFonts w:asciiTheme="minorBidi" w:hAnsiTheme="minorBidi"/>
          <w:i/>
          <w:iCs/>
          <w:sz w:val="20"/>
          <w:szCs w:val="20"/>
          <w:lang w:val="en-GB"/>
        </w:rPr>
      </w:pPr>
      <w:r w:rsidRPr="005D302E">
        <w:rPr>
          <w:rFonts w:asciiTheme="minorBidi" w:hAnsiTheme="minorBidi"/>
          <w:b/>
          <w:bCs/>
          <w:i/>
          <w:iCs/>
          <w:sz w:val="20"/>
          <w:szCs w:val="20"/>
          <w:lang w:val="en-GB"/>
        </w:rPr>
        <w:t xml:space="preserve">Rationale: </w:t>
      </w:r>
      <w:r w:rsidRPr="005D302E">
        <w:rPr>
          <w:rFonts w:asciiTheme="minorBidi" w:hAnsiTheme="minorBidi"/>
          <w:i/>
          <w:iCs/>
          <w:sz w:val="20"/>
          <w:szCs w:val="20"/>
          <w:lang w:val="en-GB"/>
        </w:rPr>
        <w:t>Explain why and how each applicable benefit results or may result from safeguarding the ICH element, and whether and how each threat relates to the urban structures.</w:t>
      </w:r>
    </w:p>
    <w:p w14:paraId="3B3F0768" w14:textId="105269D1"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5: </w:t>
      </w:r>
      <w:r w:rsidR="004E1AA8">
        <w:rPr>
          <w:rFonts w:asciiTheme="minorBidi" w:hAnsiTheme="minorBidi" w:cstheme="minorBidi"/>
          <w:color w:val="3366FF"/>
          <w:sz w:val="20"/>
          <w:szCs w:val="20"/>
          <w:shd w:val="clear" w:color="auto" w:fill="FFFFFF"/>
          <w:lang w:val="en-GB"/>
        </w:rPr>
        <w:t>Identification of safeguarding measures for living heritage elements</w:t>
      </w:r>
    </w:p>
    <w:p w14:paraId="7C0BEEA1" w14:textId="77777777" w:rsidR="00BD0676" w:rsidRPr="005D302E" w:rsidRDefault="00BD0676" w:rsidP="005D302E">
      <w:pPr>
        <w:spacing w:line="276" w:lineRule="auto"/>
        <w:jc w:val="both"/>
        <w:rPr>
          <w:rFonts w:asciiTheme="minorBidi" w:hAnsiTheme="minorBidi" w:cstheme="minorBidi"/>
          <w:sz w:val="20"/>
          <w:szCs w:val="20"/>
          <w:lang w:val="en-GB"/>
        </w:rPr>
      </w:pPr>
    </w:p>
    <w:p w14:paraId="70CE8C1F" w14:textId="7A412DC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This tool refers to the process of identifying strategic actions or measures, from an urban planning perspective, that may contribute to</w:t>
      </w:r>
      <w:r w:rsidR="00884AB4" w:rsidRPr="005D302E">
        <w:rPr>
          <w:rFonts w:asciiTheme="minorBidi" w:hAnsiTheme="minorBidi" w:cstheme="minorBidi"/>
          <w:sz w:val="20"/>
          <w:szCs w:val="20"/>
          <w:lang w:val="en-GB"/>
        </w:rPr>
        <w:t>wards</w:t>
      </w:r>
      <w:r w:rsidRPr="005D302E">
        <w:rPr>
          <w:rFonts w:asciiTheme="minorBidi" w:hAnsiTheme="minorBidi" w:cstheme="minorBidi"/>
          <w:sz w:val="20"/>
          <w:szCs w:val="20"/>
          <w:lang w:val="en-GB"/>
        </w:rPr>
        <w:t xml:space="preserve"> safeguard</w:t>
      </w:r>
      <w:r w:rsidR="00884AB4" w:rsidRPr="005D302E">
        <w:rPr>
          <w:rFonts w:asciiTheme="minorBidi" w:hAnsiTheme="minorBidi" w:cstheme="minorBidi"/>
          <w:sz w:val="20"/>
          <w:szCs w:val="20"/>
          <w:lang w:val="en-GB"/>
        </w:rPr>
        <w:t>ing</w:t>
      </w:r>
      <w:r w:rsidRPr="005D302E">
        <w:rPr>
          <w:rFonts w:asciiTheme="minorBidi" w:hAnsiTheme="minorBidi" w:cstheme="minorBidi"/>
          <w:sz w:val="20"/>
          <w:szCs w:val="20"/>
          <w:lang w:val="en-GB"/>
        </w:rPr>
        <w:t xml:space="preserve"> an ICH element by addressing the threats to its viability and by enabling or maximizing its benefits. This tool is thus intended to help planners and decision</w:t>
      </w:r>
      <w:r w:rsidR="00DA18B3" w:rsidRPr="005D302E">
        <w:rPr>
          <w:rFonts w:asciiTheme="minorBidi" w:hAnsiTheme="minorBidi" w:cstheme="minorBidi"/>
          <w:sz w:val="20"/>
          <w:szCs w:val="20"/>
          <w:lang w:val="en-GB"/>
        </w:rPr>
        <w:t xml:space="preserve"> makers</w:t>
      </w:r>
      <w:r w:rsidRPr="005D302E">
        <w:rPr>
          <w:rFonts w:asciiTheme="minorBidi" w:hAnsiTheme="minorBidi" w:cstheme="minorBidi"/>
          <w:sz w:val="20"/>
          <w:szCs w:val="20"/>
          <w:lang w:val="en-GB"/>
        </w:rPr>
        <w:t xml:space="preserve"> find practical ways to incorporate ICH in</w:t>
      </w:r>
      <w:r w:rsidR="00884AB4" w:rsidRPr="005D302E">
        <w:rPr>
          <w:rFonts w:asciiTheme="minorBidi" w:hAnsiTheme="minorBidi" w:cstheme="minorBidi"/>
          <w:sz w:val="20"/>
          <w:szCs w:val="20"/>
          <w:lang w:val="en-GB"/>
        </w:rPr>
        <w:t>to</w:t>
      </w:r>
      <w:r w:rsidRPr="005D302E">
        <w:rPr>
          <w:rFonts w:asciiTheme="minorBidi" w:hAnsiTheme="minorBidi" w:cstheme="minorBidi"/>
          <w:sz w:val="20"/>
          <w:szCs w:val="20"/>
          <w:lang w:val="en-GB"/>
        </w:rPr>
        <w:t xml:space="preserve"> urban planning. The following types of strategic actions</w:t>
      </w:r>
      <w:r w:rsidR="00884AB4" w:rsidRPr="005D302E">
        <w:rPr>
          <w:rFonts w:asciiTheme="minorBidi" w:hAnsiTheme="minorBidi" w:cstheme="minorBidi"/>
          <w:sz w:val="20"/>
          <w:szCs w:val="20"/>
          <w:lang w:val="en-GB"/>
        </w:rPr>
        <w:t xml:space="preserve"> provide</w:t>
      </w:r>
      <w:r w:rsidRPr="005D302E">
        <w:rPr>
          <w:rFonts w:asciiTheme="minorBidi" w:hAnsiTheme="minorBidi" w:cstheme="minorBidi"/>
          <w:sz w:val="20"/>
          <w:szCs w:val="20"/>
          <w:lang w:val="en-GB"/>
        </w:rPr>
        <w:t xml:space="preserve"> a high-level framework for urban planners to identify ways in which planning can contribute to</w:t>
      </w:r>
      <w:r w:rsidR="00884AB4" w:rsidRPr="005D302E">
        <w:rPr>
          <w:rFonts w:asciiTheme="minorBidi" w:hAnsiTheme="minorBidi" w:cstheme="minorBidi"/>
          <w:sz w:val="20"/>
          <w:szCs w:val="20"/>
          <w:lang w:val="en-GB"/>
        </w:rPr>
        <w:t>wards</w:t>
      </w:r>
      <w:r w:rsidRPr="005D302E">
        <w:rPr>
          <w:rFonts w:asciiTheme="minorBidi" w:hAnsiTheme="minorBidi" w:cstheme="minorBidi"/>
          <w:sz w:val="20"/>
          <w:szCs w:val="20"/>
          <w:lang w:val="en-GB"/>
        </w:rPr>
        <w:t xml:space="preserve"> safeguarding an element.</w:t>
      </w:r>
    </w:p>
    <w:p w14:paraId="319B8A6E" w14:textId="77777777" w:rsidR="003A718E" w:rsidRPr="005D302E" w:rsidRDefault="003A718E" w:rsidP="005D302E">
      <w:pPr>
        <w:spacing w:line="276" w:lineRule="auto"/>
        <w:jc w:val="both"/>
        <w:rPr>
          <w:rFonts w:asciiTheme="minorBidi" w:hAnsiTheme="minorBidi" w:cstheme="minorBidi"/>
          <w:sz w:val="20"/>
          <w:szCs w:val="20"/>
          <w:lang w:val="en-GB"/>
        </w:rPr>
      </w:pPr>
    </w:p>
    <w:p w14:paraId="3EE28835" w14:textId="68DDA12E"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10" w:name="_Toc172042481"/>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5</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Type of actions for safeguarding </w:t>
      </w:r>
      <w:bookmarkEnd w:id="10"/>
      <w:r w:rsidR="004E1AA8">
        <w:rPr>
          <w:rFonts w:asciiTheme="minorBidi" w:hAnsiTheme="minorBidi"/>
          <w:i w:val="0"/>
          <w:iCs w:val="0"/>
          <w:sz w:val="20"/>
          <w:szCs w:val="20"/>
          <w:lang w:val="en-GB"/>
        </w:rPr>
        <w:t xml:space="preserve">intangible cultural heritage </w:t>
      </w:r>
    </w:p>
    <w:tbl>
      <w:tblPr>
        <w:tblStyle w:val="TableGrid"/>
        <w:tblW w:w="0" w:type="auto"/>
        <w:tblLook w:val="04A0" w:firstRow="1" w:lastRow="0" w:firstColumn="1" w:lastColumn="0" w:noHBand="0" w:noVBand="1"/>
      </w:tblPr>
      <w:tblGrid>
        <w:gridCol w:w="1696"/>
        <w:gridCol w:w="7132"/>
      </w:tblGrid>
      <w:tr w:rsidR="00BD0676" w:rsidRPr="0073572E" w14:paraId="65EE5710" w14:textId="77777777" w:rsidTr="006A6976">
        <w:tc>
          <w:tcPr>
            <w:tcW w:w="1696" w:type="dxa"/>
            <w:shd w:val="clear" w:color="auto" w:fill="3366FF"/>
          </w:tcPr>
          <w:p w14:paraId="13903857"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Type of action</w:t>
            </w:r>
          </w:p>
        </w:tc>
        <w:tc>
          <w:tcPr>
            <w:tcW w:w="7132" w:type="dxa"/>
            <w:shd w:val="clear" w:color="auto" w:fill="3366FF"/>
          </w:tcPr>
          <w:p w14:paraId="1ECE2857"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Description</w:t>
            </w:r>
          </w:p>
        </w:tc>
      </w:tr>
      <w:tr w:rsidR="00BD0676" w:rsidRPr="00376E97" w14:paraId="7DA72DAC" w14:textId="77777777" w:rsidTr="008C78C4">
        <w:tc>
          <w:tcPr>
            <w:tcW w:w="1696" w:type="dxa"/>
            <w:shd w:val="clear" w:color="auto" w:fill="F2F2F2" w:themeFill="background1" w:themeFillShade="F2"/>
            <w:vAlign w:val="center"/>
          </w:tcPr>
          <w:p w14:paraId="038EE944"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Provide</w:t>
            </w:r>
          </w:p>
        </w:tc>
        <w:tc>
          <w:tcPr>
            <w:tcW w:w="7132" w:type="dxa"/>
            <w:vAlign w:val="center"/>
          </w:tcPr>
          <w:p w14:paraId="1C979120" w14:textId="01932C3B"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Refers to </w:t>
            </w:r>
            <w:r w:rsidRPr="005D302E">
              <w:rPr>
                <w:rFonts w:asciiTheme="minorBidi" w:hAnsiTheme="minorBidi" w:cstheme="minorBidi"/>
                <w:sz w:val="20"/>
                <w:szCs w:val="20"/>
                <w:u w:val="single"/>
                <w:lang w:val="en-GB"/>
              </w:rPr>
              <w:t>an action</w:t>
            </w:r>
            <w:r w:rsidRPr="005D302E">
              <w:rPr>
                <w:rFonts w:asciiTheme="minorBidi" w:hAnsiTheme="minorBidi" w:cstheme="minorBidi"/>
                <w:sz w:val="20"/>
                <w:szCs w:val="20"/>
                <w:lang w:val="en-GB"/>
              </w:rPr>
              <w:t xml:space="preserve"> intended to </w:t>
            </w:r>
            <w:r w:rsidRPr="005D302E">
              <w:rPr>
                <w:rFonts w:asciiTheme="minorBidi" w:hAnsiTheme="minorBidi" w:cstheme="minorBidi"/>
                <w:sz w:val="20"/>
                <w:szCs w:val="20"/>
                <w:u w:val="single"/>
                <w:lang w:val="en-GB"/>
              </w:rPr>
              <w:t>deliver an urban component</w:t>
            </w:r>
            <w:r w:rsidRPr="005D302E">
              <w:rPr>
                <w:rFonts w:asciiTheme="minorBidi" w:hAnsiTheme="minorBidi" w:cstheme="minorBidi"/>
                <w:sz w:val="20"/>
                <w:szCs w:val="20"/>
                <w:lang w:val="en-GB"/>
              </w:rPr>
              <w:t xml:space="preserve">, as it relates to the urban structures, that </w:t>
            </w:r>
            <w:r w:rsidRPr="005D302E">
              <w:rPr>
                <w:rFonts w:asciiTheme="minorBidi" w:hAnsiTheme="minorBidi" w:cstheme="minorBidi"/>
                <w:sz w:val="20"/>
                <w:szCs w:val="20"/>
                <w:u w:val="single"/>
                <w:lang w:val="en-GB"/>
              </w:rPr>
              <w:t xml:space="preserve">does not exist </w:t>
            </w:r>
            <w:r w:rsidR="00884AB4" w:rsidRPr="005D302E">
              <w:rPr>
                <w:rFonts w:asciiTheme="minorBidi" w:hAnsiTheme="minorBidi" w:cstheme="minorBidi"/>
                <w:sz w:val="20"/>
                <w:szCs w:val="20"/>
                <w:u w:val="single"/>
                <w:lang w:val="en-GB"/>
              </w:rPr>
              <w:t xml:space="preserve">at the </w:t>
            </w:r>
            <w:r w:rsidRPr="005D302E">
              <w:rPr>
                <w:rFonts w:asciiTheme="minorBidi" w:hAnsiTheme="minorBidi" w:cstheme="minorBidi"/>
                <w:sz w:val="20"/>
                <w:szCs w:val="20"/>
                <w:u w:val="single"/>
                <w:lang w:val="en-GB"/>
              </w:rPr>
              <w:t>present time and is required to help address a threat</w:t>
            </w:r>
            <w:r w:rsidRPr="005D302E">
              <w:rPr>
                <w:rFonts w:asciiTheme="minorBidi" w:hAnsiTheme="minorBidi" w:cstheme="minorBidi"/>
                <w:sz w:val="20"/>
                <w:szCs w:val="20"/>
                <w:lang w:val="en-GB"/>
              </w:rPr>
              <w:t xml:space="preserve"> or maximize a benefit of an ICH element. For example, providing new public spaces, new walkable areas or new cultural facilities; providing financial support or incentives for the practice of an element or maintaining built heritage; or creating a new regulatory instrument for safeguarding ICH.</w:t>
            </w:r>
          </w:p>
        </w:tc>
      </w:tr>
      <w:tr w:rsidR="00BD0676" w:rsidRPr="00376E97" w14:paraId="3B98DC3D" w14:textId="77777777" w:rsidTr="008C78C4">
        <w:tc>
          <w:tcPr>
            <w:tcW w:w="1696" w:type="dxa"/>
            <w:shd w:val="clear" w:color="auto" w:fill="F2F2F2" w:themeFill="background1" w:themeFillShade="F2"/>
            <w:vAlign w:val="center"/>
          </w:tcPr>
          <w:p w14:paraId="11901068"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 xml:space="preserve">Preserve </w:t>
            </w:r>
          </w:p>
        </w:tc>
        <w:tc>
          <w:tcPr>
            <w:tcW w:w="7132" w:type="dxa"/>
            <w:vAlign w:val="center"/>
          </w:tcPr>
          <w:p w14:paraId="5ED20F11" w14:textId="794B496F"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Denotes</w:t>
            </w:r>
            <w:r w:rsidRPr="005D302E">
              <w:rPr>
                <w:rFonts w:asciiTheme="minorBidi" w:hAnsiTheme="minorBidi" w:cstheme="minorBidi"/>
                <w:sz w:val="20"/>
                <w:szCs w:val="20"/>
                <w:u w:val="single"/>
                <w:lang w:val="en-GB"/>
              </w:rPr>
              <w:t xml:space="preserve"> an action meant to secure an urban component that exists and works well in terms of safeguarding</w:t>
            </w:r>
            <w:r w:rsidRPr="005D302E">
              <w:rPr>
                <w:rFonts w:asciiTheme="minorBidi" w:hAnsiTheme="minorBidi" w:cstheme="minorBidi"/>
                <w:sz w:val="20"/>
                <w:szCs w:val="20"/>
                <w:lang w:val="en-GB"/>
              </w:rPr>
              <w:t xml:space="preserve"> an ICH element but that may be threatened if no measures are taken. For instance, preserving a river or lake where an element is practi</w:t>
            </w:r>
            <w:r w:rsidR="00866E72" w:rsidRPr="005D302E">
              <w:rPr>
                <w:rFonts w:asciiTheme="minorBidi" w:hAnsiTheme="minorBidi" w:cstheme="minorBidi"/>
                <w:sz w:val="20"/>
                <w:szCs w:val="20"/>
                <w:lang w:val="en-GB"/>
              </w:rPr>
              <w:t>sed</w:t>
            </w:r>
            <w:r w:rsidRPr="005D302E">
              <w:rPr>
                <w:rFonts w:asciiTheme="minorBidi" w:hAnsiTheme="minorBidi" w:cstheme="minorBidi"/>
                <w:sz w:val="20"/>
                <w:szCs w:val="20"/>
                <w:lang w:val="en-GB"/>
              </w:rPr>
              <w:t>; preserving ethnic factors that allow an element to thrive; preserving rural-urban linkages and local economies that contribute to</w:t>
            </w:r>
            <w:r w:rsidR="00884AB4" w:rsidRPr="005D302E">
              <w:rPr>
                <w:rFonts w:asciiTheme="minorBidi" w:hAnsiTheme="minorBidi" w:cstheme="minorBidi"/>
                <w:sz w:val="20"/>
                <w:szCs w:val="20"/>
                <w:lang w:val="en-GB"/>
              </w:rPr>
              <w:t>wards</w:t>
            </w:r>
            <w:r w:rsidRPr="005D302E">
              <w:rPr>
                <w:rFonts w:asciiTheme="minorBidi" w:hAnsiTheme="minorBidi" w:cstheme="minorBidi"/>
                <w:sz w:val="20"/>
                <w:szCs w:val="20"/>
                <w:lang w:val="en-GB"/>
              </w:rPr>
              <w:t xml:space="preserve"> safeguarding ICH; or preserving built heritage through preservation zoning and land</w:t>
            </w:r>
            <w:r w:rsidR="00884AB4"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use controls.</w:t>
            </w:r>
          </w:p>
        </w:tc>
      </w:tr>
      <w:tr w:rsidR="00BD0676" w:rsidRPr="00376E97" w14:paraId="05D21167" w14:textId="77777777" w:rsidTr="008C78C4">
        <w:tc>
          <w:tcPr>
            <w:tcW w:w="1696" w:type="dxa"/>
            <w:shd w:val="clear" w:color="auto" w:fill="F2F2F2" w:themeFill="background1" w:themeFillShade="F2"/>
            <w:vAlign w:val="center"/>
          </w:tcPr>
          <w:p w14:paraId="7245DA90"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Enhance</w:t>
            </w:r>
          </w:p>
        </w:tc>
        <w:tc>
          <w:tcPr>
            <w:tcW w:w="7132" w:type="dxa"/>
            <w:vAlign w:val="center"/>
          </w:tcPr>
          <w:p w14:paraId="7CDEAE4F" w14:textId="0262D003"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Indicates </w:t>
            </w:r>
            <w:r w:rsidRPr="005D302E">
              <w:rPr>
                <w:rFonts w:asciiTheme="minorBidi" w:hAnsiTheme="minorBidi" w:cstheme="minorBidi"/>
                <w:sz w:val="20"/>
                <w:szCs w:val="20"/>
                <w:u w:val="single"/>
                <w:lang w:val="en-GB"/>
              </w:rPr>
              <w:t>an action intended to strengthen an urban component that exists but could be improved or strengthened to better contribute</w:t>
            </w:r>
            <w:r w:rsidRPr="005D302E">
              <w:rPr>
                <w:rFonts w:asciiTheme="minorBidi" w:hAnsiTheme="minorBidi" w:cstheme="minorBidi"/>
                <w:sz w:val="20"/>
                <w:szCs w:val="20"/>
                <w:lang w:val="en-GB"/>
              </w:rPr>
              <w:t xml:space="preserve"> to</w:t>
            </w:r>
            <w:r w:rsidR="00884AB4" w:rsidRPr="005D302E">
              <w:rPr>
                <w:rFonts w:asciiTheme="minorBidi" w:hAnsiTheme="minorBidi" w:cstheme="minorBidi"/>
                <w:sz w:val="20"/>
                <w:szCs w:val="20"/>
                <w:lang w:val="en-GB"/>
              </w:rPr>
              <w:t>wards</w:t>
            </w:r>
            <w:r w:rsidRPr="005D302E">
              <w:rPr>
                <w:rFonts w:asciiTheme="minorBidi" w:hAnsiTheme="minorBidi" w:cstheme="minorBidi"/>
                <w:sz w:val="20"/>
                <w:szCs w:val="20"/>
                <w:lang w:val="en-GB"/>
              </w:rPr>
              <w:t xml:space="preserve"> safeguarding ICH. For example, enhancing the emergence of creative economies in a historic district through incentive zoning; enhancing a cultural district through land</w:t>
            </w:r>
            <w:r w:rsidR="00884AB4"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use controls or financial support; or enhancing festive events by improving the physical conditions of an existing public space.</w:t>
            </w:r>
          </w:p>
        </w:tc>
      </w:tr>
      <w:tr w:rsidR="00BD0676" w:rsidRPr="00376E97" w14:paraId="37EA2A2B" w14:textId="77777777" w:rsidTr="008C78C4">
        <w:tc>
          <w:tcPr>
            <w:tcW w:w="1696" w:type="dxa"/>
            <w:shd w:val="clear" w:color="auto" w:fill="F2F2F2" w:themeFill="background1" w:themeFillShade="F2"/>
            <w:vAlign w:val="center"/>
          </w:tcPr>
          <w:p w14:paraId="66F243E7"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Adjust</w:t>
            </w:r>
          </w:p>
        </w:tc>
        <w:tc>
          <w:tcPr>
            <w:tcW w:w="7132" w:type="dxa"/>
            <w:vAlign w:val="center"/>
          </w:tcPr>
          <w:p w14:paraId="7723EA8D" w14:textId="7777777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Refers to an </w:t>
            </w:r>
            <w:r w:rsidRPr="005D302E">
              <w:rPr>
                <w:rFonts w:asciiTheme="minorBidi" w:hAnsiTheme="minorBidi" w:cstheme="minorBidi"/>
                <w:sz w:val="20"/>
                <w:szCs w:val="20"/>
                <w:u w:val="single"/>
                <w:lang w:val="en-GB"/>
              </w:rPr>
              <w:t xml:space="preserve">action meant to change certain characteristics of an urban component that exists but does not work well </w:t>
            </w:r>
            <w:r w:rsidRPr="005D302E">
              <w:rPr>
                <w:rFonts w:asciiTheme="minorBidi" w:hAnsiTheme="minorBidi" w:cstheme="minorBidi"/>
                <w:sz w:val="20"/>
                <w:szCs w:val="20"/>
                <w:lang w:val="en-GB"/>
              </w:rPr>
              <w:t xml:space="preserve">in terms of safeguarding an ICH element. In other words, that adjustments are required to mitigate a potential threat and maximize the benefits of an element. For instance, pedestrianizing a street, repurposing an existing building or updating current permitted land uses in a given area. </w:t>
            </w:r>
          </w:p>
        </w:tc>
      </w:tr>
    </w:tbl>
    <w:p w14:paraId="2D6092B5" w14:textId="77777777" w:rsidR="00BD0676" w:rsidRPr="005D302E" w:rsidRDefault="00BD0676" w:rsidP="005D302E">
      <w:pPr>
        <w:spacing w:line="276" w:lineRule="auto"/>
        <w:jc w:val="both"/>
        <w:rPr>
          <w:rFonts w:asciiTheme="minorBidi" w:hAnsiTheme="minorBidi" w:cstheme="minorBidi"/>
          <w:sz w:val="20"/>
          <w:szCs w:val="20"/>
          <w:lang w:val="en-GB"/>
        </w:rPr>
      </w:pPr>
    </w:p>
    <w:p w14:paraId="08E9049F" w14:textId="23D2BFB5" w:rsidR="00FD1412"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lastRenderedPageBreak/>
        <w:t>The strategic actions should help address the threats identified previously and relate to a particular component of the urban structures. The identification of the most appropriate actions can be informed through the implementation of cultural heritage impact assessments beforehand, which can also serve to inform urban plans.</w:t>
      </w:r>
    </w:p>
    <w:p w14:paraId="68BA08E5" w14:textId="77777777" w:rsidR="00FD1412" w:rsidRPr="005D302E" w:rsidRDefault="00FD1412" w:rsidP="005D302E">
      <w:pPr>
        <w:spacing w:line="276" w:lineRule="auto"/>
        <w:jc w:val="both"/>
        <w:rPr>
          <w:rFonts w:asciiTheme="minorBidi" w:hAnsiTheme="minorBidi" w:cstheme="minorBidi"/>
          <w:sz w:val="20"/>
          <w:szCs w:val="20"/>
          <w:lang w:val="en-GB"/>
        </w:rPr>
      </w:pPr>
    </w:p>
    <w:p w14:paraId="3F5EB0DE" w14:textId="1FCC7F63"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The </w:t>
      </w:r>
      <w:r w:rsidR="00884AB4" w:rsidRPr="005D302E">
        <w:rPr>
          <w:rFonts w:asciiTheme="minorBidi" w:hAnsiTheme="minorBidi" w:cstheme="minorBidi"/>
          <w:sz w:val="20"/>
          <w:szCs w:val="20"/>
          <w:lang w:val="en-GB"/>
        </w:rPr>
        <w:t xml:space="preserve">following </w:t>
      </w:r>
      <w:r w:rsidRPr="005D302E">
        <w:rPr>
          <w:rFonts w:asciiTheme="minorBidi" w:hAnsiTheme="minorBidi" w:cstheme="minorBidi"/>
          <w:sz w:val="20"/>
          <w:szCs w:val="20"/>
          <w:lang w:val="en-GB"/>
        </w:rPr>
        <w:t xml:space="preserve">process </w:t>
      </w:r>
      <w:r w:rsidR="00884AB4" w:rsidRPr="005D302E">
        <w:rPr>
          <w:rFonts w:asciiTheme="minorBidi" w:hAnsiTheme="minorBidi" w:cstheme="minorBidi"/>
          <w:sz w:val="20"/>
          <w:szCs w:val="20"/>
          <w:lang w:val="en-GB"/>
        </w:rPr>
        <w:t xml:space="preserve">is recommended </w:t>
      </w:r>
      <w:r w:rsidRPr="005D302E">
        <w:rPr>
          <w:rFonts w:asciiTheme="minorBidi" w:hAnsiTheme="minorBidi" w:cstheme="minorBidi"/>
          <w:sz w:val="20"/>
          <w:szCs w:val="20"/>
          <w:lang w:val="en-GB"/>
        </w:rPr>
        <w:t>for identifying planning actions</w:t>
      </w:r>
      <w:r w:rsidR="00C65FDD" w:rsidRPr="005D302E">
        <w:rPr>
          <w:rFonts w:asciiTheme="minorBidi" w:hAnsiTheme="minorBidi" w:cstheme="minorBidi"/>
          <w:sz w:val="20"/>
          <w:szCs w:val="20"/>
          <w:lang w:val="en-GB"/>
        </w:rPr>
        <w:t>:</w:t>
      </w:r>
    </w:p>
    <w:p w14:paraId="2FDE0B04" w14:textId="77777777" w:rsidR="00C65FDD" w:rsidRPr="005D302E" w:rsidRDefault="00C65FDD" w:rsidP="005D302E">
      <w:pPr>
        <w:spacing w:line="276" w:lineRule="auto"/>
        <w:jc w:val="both"/>
        <w:rPr>
          <w:rFonts w:asciiTheme="minorBidi" w:hAnsiTheme="minorBidi" w:cstheme="minorBidi"/>
          <w:sz w:val="20"/>
          <w:szCs w:val="20"/>
          <w:lang w:val="en-GB"/>
        </w:rPr>
      </w:pPr>
    </w:p>
    <w:p w14:paraId="2EB41D2D" w14:textId="77777777" w:rsidR="00BD0676" w:rsidRPr="005D302E" w:rsidRDefault="00BD0676" w:rsidP="005D302E">
      <w:pPr>
        <w:pStyle w:val="ListParagraph"/>
        <w:numPr>
          <w:ilvl w:val="0"/>
          <w:numId w:val="12"/>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1:</w:t>
      </w:r>
      <w:r w:rsidRPr="005D302E">
        <w:rPr>
          <w:rFonts w:asciiTheme="minorBidi" w:hAnsiTheme="minorBidi"/>
          <w:sz w:val="20"/>
          <w:szCs w:val="20"/>
          <w:lang w:val="en-GB"/>
        </w:rPr>
        <w:t xml:space="preserve"> Specify the most pressing threats to the viability of the ICH element.</w:t>
      </w:r>
    </w:p>
    <w:p w14:paraId="0A0E7798" w14:textId="77777777" w:rsidR="00FD1412" w:rsidRPr="005D302E" w:rsidRDefault="00FD1412" w:rsidP="005D302E">
      <w:pPr>
        <w:pStyle w:val="ListParagraph"/>
        <w:spacing w:line="276" w:lineRule="auto"/>
        <w:jc w:val="both"/>
        <w:rPr>
          <w:rFonts w:asciiTheme="minorBidi" w:hAnsiTheme="minorBidi"/>
          <w:sz w:val="20"/>
          <w:szCs w:val="20"/>
          <w:lang w:val="en-GB"/>
        </w:rPr>
      </w:pPr>
    </w:p>
    <w:p w14:paraId="4ED009BC" w14:textId="40875187" w:rsidR="00BD0676" w:rsidRPr="005D302E" w:rsidRDefault="00BD0676" w:rsidP="005D302E">
      <w:pPr>
        <w:pStyle w:val="ListParagraph"/>
        <w:numPr>
          <w:ilvl w:val="0"/>
          <w:numId w:val="12"/>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2:</w:t>
      </w:r>
      <w:r w:rsidRPr="005D302E">
        <w:rPr>
          <w:rFonts w:asciiTheme="minorBidi" w:hAnsiTheme="minorBidi"/>
          <w:sz w:val="20"/>
          <w:szCs w:val="20"/>
          <w:lang w:val="en-GB"/>
        </w:rPr>
        <w:t xml:space="preserve"> Specify the urban structures that more closely relate to each threat. This should help inform the type of actions that could be taken to mitigate a particular threat (e.g., actions related to the ecological structure of a city).</w:t>
      </w:r>
    </w:p>
    <w:p w14:paraId="163DCC45" w14:textId="77777777" w:rsidR="00FD1412" w:rsidRPr="005D302E" w:rsidRDefault="00FD1412" w:rsidP="005D302E">
      <w:pPr>
        <w:pStyle w:val="ListParagraph"/>
        <w:spacing w:line="276" w:lineRule="auto"/>
        <w:jc w:val="both"/>
        <w:rPr>
          <w:rFonts w:asciiTheme="minorBidi" w:hAnsiTheme="minorBidi"/>
          <w:sz w:val="20"/>
          <w:szCs w:val="20"/>
          <w:lang w:val="en-GB"/>
        </w:rPr>
      </w:pPr>
    </w:p>
    <w:p w14:paraId="1E124897" w14:textId="3A6DEB62" w:rsidR="00BD0676" w:rsidRPr="005D302E" w:rsidRDefault="00BD0676" w:rsidP="005D302E">
      <w:pPr>
        <w:pStyle w:val="ListParagraph"/>
        <w:numPr>
          <w:ilvl w:val="0"/>
          <w:numId w:val="12"/>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3:</w:t>
      </w:r>
      <w:r w:rsidRPr="005D302E">
        <w:rPr>
          <w:rFonts w:asciiTheme="minorBidi" w:hAnsiTheme="minorBidi"/>
          <w:sz w:val="20"/>
          <w:szCs w:val="20"/>
          <w:lang w:val="en-GB"/>
        </w:rPr>
        <w:t xml:space="preserve"> The relevant planning scale at which a strategic action could be implemented can be specified to help inform which planning instruments can best contribute to</w:t>
      </w:r>
      <w:r w:rsidR="00884AB4" w:rsidRPr="005D302E">
        <w:rPr>
          <w:rFonts w:asciiTheme="minorBidi" w:hAnsiTheme="minorBidi"/>
          <w:sz w:val="20"/>
          <w:szCs w:val="20"/>
          <w:lang w:val="en-GB"/>
        </w:rPr>
        <w:t>wards</w:t>
      </w:r>
      <w:r w:rsidRPr="005D302E">
        <w:rPr>
          <w:rFonts w:asciiTheme="minorBidi" w:hAnsiTheme="minorBidi"/>
          <w:sz w:val="20"/>
          <w:szCs w:val="20"/>
          <w:lang w:val="en-GB"/>
        </w:rPr>
        <w:t xml:space="preserve"> safeguarding an ICH element. For example, a master</w:t>
      </w:r>
      <w:r w:rsidR="00866E72" w:rsidRPr="005D302E">
        <w:rPr>
          <w:rFonts w:asciiTheme="minorBidi" w:hAnsiTheme="minorBidi"/>
          <w:sz w:val="20"/>
          <w:szCs w:val="20"/>
          <w:lang w:val="en-GB"/>
        </w:rPr>
        <w:t xml:space="preserve"> plan</w:t>
      </w:r>
      <w:r w:rsidRPr="005D302E">
        <w:rPr>
          <w:rFonts w:asciiTheme="minorBidi" w:hAnsiTheme="minorBidi"/>
          <w:sz w:val="20"/>
          <w:szCs w:val="20"/>
          <w:lang w:val="en-GB"/>
        </w:rPr>
        <w:t xml:space="preserve"> with specific safeguarding provisions </w:t>
      </w:r>
      <w:r w:rsidR="00884AB4" w:rsidRPr="005D302E">
        <w:rPr>
          <w:rFonts w:asciiTheme="minorBidi" w:hAnsiTheme="minorBidi"/>
          <w:sz w:val="20"/>
          <w:szCs w:val="20"/>
          <w:lang w:val="en-GB"/>
        </w:rPr>
        <w:t xml:space="preserve">may </w:t>
      </w:r>
      <w:r w:rsidRPr="005D302E">
        <w:rPr>
          <w:rFonts w:asciiTheme="minorBidi" w:hAnsiTheme="minorBidi"/>
          <w:sz w:val="20"/>
          <w:szCs w:val="20"/>
          <w:lang w:val="en-GB"/>
        </w:rPr>
        <w:t xml:space="preserve">be relevant at the monument or building scale, whereas a district or a comprehensive plan </w:t>
      </w:r>
      <w:r w:rsidR="00884AB4" w:rsidRPr="005D302E">
        <w:rPr>
          <w:rFonts w:asciiTheme="minorBidi" w:hAnsiTheme="minorBidi"/>
          <w:sz w:val="20"/>
          <w:szCs w:val="20"/>
          <w:lang w:val="en-GB"/>
        </w:rPr>
        <w:t xml:space="preserve">may </w:t>
      </w:r>
      <w:r w:rsidRPr="005D302E">
        <w:rPr>
          <w:rFonts w:asciiTheme="minorBidi" w:hAnsiTheme="minorBidi"/>
          <w:sz w:val="20"/>
          <w:szCs w:val="20"/>
          <w:lang w:val="en-GB"/>
        </w:rPr>
        <w:t>be more pertinent for larger-scale actions such as preserving a riverbank or lake where an ICH element is practi</w:t>
      </w:r>
      <w:r w:rsidR="00866E72" w:rsidRPr="005D302E">
        <w:rPr>
          <w:rFonts w:asciiTheme="minorBidi" w:hAnsiTheme="minorBidi"/>
          <w:sz w:val="20"/>
          <w:szCs w:val="20"/>
          <w:lang w:val="en-GB"/>
        </w:rPr>
        <w:t>sed</w:t>
      </w:r>
      <w:r w:rsidRPr="005D302E">
        <w:rPr>
          <w:rFonts w:asciiTheme="minorBidi" w:hAnsiTheme="minorBidi"/>
          <w:sz w:val="20"/>
          <w:szCs w:val="20"/>
          <w:lang w:val="en-GB"/>
        </w:rPr>
        <w:t>. It is worth noting that each action could be incorporated into multiple planning instruments (e.g., a master</w:t>
      </w:r>
      <w:r w:rsidR="00866E72" w:rsidRPr="005D302E">
        <w:rPr>
          <w:rFonts w:asciiTheme="minorBidi" w:hAnsiTheme="minorBidi"/>
          <w:sz w:val="20"/>
          <w:szCs w:val="20"/>
          <w:lang w:val="en-GB"/>
        </w:rPr>
        <w:t xml:space="preserve"> plan</w:t>
      </w:r>
      <w:r w:rsidRPr="005D302E">
        <w:rPr>
          <w:rFonts w:asciiTheme="minorBidi" w:hAnsiTheme="minorBidi"/>
          <w:sz w:val="20"/>
          <w:szCs w:val="20"/>
          <w:lang w:val="en-GB"/>
        </w:rPr>
        <w:t xml:space="preserve"> or district plan) depending on the local planning, regulatory and institutional frameworks.</w:t>
      </w:r>
    </w:p>
    <w:p w14:paraId="2C5083CD" w14:textId="77777777" w:rsidR="00FD1412" w:rsidRPr="005D302E" w:rsidRDefault="00FD1412" w:rsidP="005D302E">
      <w:pPr>
        <w:pStyle w:val="ListParagraph"/>
        <w:spacing w:line="276" w:lineRule="auto"/>
        <w:jc w:val="both"/>
        <w:rPr>
          <w:rFonts w:asciiTheme="minorBidi" w:hAnsiTheme="minorBidi"/>
          <w:sz w:val="20"/>
          <w:szCs w:val="20"/>
          <w:lang w:val="en-GB"/>
        </w:rPr>
      </w:pPr>
    </w:p>
    <w:p w14:paraId="3E7793C9" w14:textId="25EBD543" w:rsidR="00BD0676" w:rsidRPr="005D302E" w:rsidRDefault="00BD0676" w:rsidP="005D302E">
      <w:pPr>
        <w:pStyle w:val="ListParagraph"/>
        <w:numPr>
          <w:ilvl w:val="0"/>
          <w:numId w:val="12"/>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4:</w:t>
      </w:r>
      <w:r w:rsidRPr="005D302E">
        <w:rPr>
          <w:rFonts w:asciiTheme="minorBidi" w:hAnsiTheme="minorBidi"/>
          <w:sz w:val="20"/>
          <w:szCs w:val="20"/>
          <w:lang w:val="en-GB"/>
        </w:rPr>
        <w:t xml:space="preserve"> Describe all the strategic actions required to mitigate the threats to the ICH element concerned (multiple actions per threat </w:t>
      </w:r>
      <w:r w:rsidR="00884AB4" w:rsidRPr="005D302E">
        <w:rPr>
          <w:rFonts w:asciiTheme="minorBidi" w:hAnsiTheme="minorBidi"/>
          <w:sz w:val="20"/>
          <w:szCs w:val="20"/>
          <w:lang w:val="en-GB"/>
        </w:rPr>
        <w:t xml:space="preserve">may </w:t>
      </w:r>
      <w:r w:rsidRPr="005D302E">
        <w:rPr>
          <w:rFonts w:asciiTheme="minorBidi" w:hAnsiTheme="minorBidi"/>
          <w:sz w:val="20"/>
          <w:szCs w:val="20"/>
          <w:lang w:val="en-GB"/>
        </w:rPr>
        <w:t>be required). Start by specifying the type of strategic action from the four categories described earlier (i.e., provide, preserve, enhance or adjust) and describe what each action consists of, including any relevant spatial, regulatory, institutional or financial aspects.</w:t>
      </w:r>
    </w:p>
    <w:p w14:paraId="6972C026" w14:textId="77777777" w:rsidR="00FD1412" w:rsidRPr="005D302E" w:rsidRDefault="00FD1412" w:rsidP="005D302E">
      <w:pPr>
        <w:pStyle w:val="ListParagraph"/>
        <w:spacing w:line="276" w:lineRule="auto"/>
        <w:jc w:val="both"/>
        <w:rPr>
          <w:rFonts w:asciiTheme="minorBidi" w:hAnsiTheme="minorBidi"/>
          <w:sz w:val="20"/>
          <w:szCs w:val="20"/>
          <w:lang w:val="en-GB"/>
        </w:rPr>
      </w:pPr>
    </w:p>
    <w:p w14:paraId="0C6D5213" w14:textId="218E9697" w:rsidR="00BD0676" w:rsidRPr="005D302E" w:rsidRDefault="00BD0676" w:rsidP="005D302E">
      <w:pPr>
        <w:pStyle w:val="ListParagraph"/>
        <w:numPr>
          <w:ilvl w:val="0"/>
          <w:numId w:val="12"/>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5:</w:t>
      </w:r>
      <w:r w:rsidRPr="005D302E">
        <w:rPr>
          <w:rFonts w:asciiTheme="minorBidi" w:hAnsiTheme="minorBidi"/>
          <w:sz w:val="20"/>
          <w:szCs w:val="20"/>
          <w:lang w:val="en-GB"/>
        </w:rPr>
        <w:t xml:space="preserve"> Identify the expected benefit that may result from implementing a strategic action. The list of benefits included previously can help inform this step.</w:t>
      </w:r>
    </w:p>
    <w:p w14:paraId="46D5B8F0" w14:textId="77777777" w:rsidR="003A718E" w:rsidRPr="005D302E" w:rsidRDefault="003A718E" w:rsidP="005D302E">
      <w:pPr>
        <w:spacing w:line="276" w:lineRule="auto"/>
        <w:ind w:left="360"/>
        <w:jc w:val="both"/>
        <w:rPr>
          <w:rFonts w:asciiTheme="minorBidi" w:hAnsiTheme="minorBidi" w:cstheme="minorBidi"/>
          <w:sz w:val="20"/>
          <w:szCs w:val="20"/>
          <w:lang w:val="en-GB"/>
        </w:rPr>
      </w:pPr>
    </w:p>
    <w:p w14:paraId="58F26463" w14:textId="6B253987"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11" w:name="_Toc172042482"/>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6</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xml:space="preserve">. Strategic actions for safeguarding an </w:t>
      </w:r>
      <w:r w:rsidR="004E1AA8">
        <w:rPr>
          <w:rFonts w:asciiTheme="minorBidi" w:hAnsiTheme="minorBidi"/>
          <w:i w:val="0"/>
          <w:iCs w:val="0"/>
          <w:sz w:val="20"/>
          <w:szCs w:val="20"/>
          <w:lang w:val="en-GB"/>
        </w:rPr>
        <w:t xml:space="preserve">intangible cultural heritage </w:t>
      </w:r>
      <w:r w:rsidRPr="005D302E">
        <w:rPr>
          <w:rFonts w:asciiTheme="minorBidi" w:hAnsiTheme="minorBidi"/>
          <w:i w:val="0"/>
          <w:iCs w:val="0"/>
          <w:sz w:val="20"/>
          <w:szCs w:val="20"/>
          <w:lang w:val="en-GB"/>
        </w:rPr>
        <w:t>element</w:t>
      </w:r>
      <w:bookmarkEnd w:id="11"/>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11"/>
        <w:gridCol w:w="191"/>
        <w:gridCol w:w="911"/>
        <w:gridCol w:w="1067"/>
        <w:gridCol w:w="1036"/>
        <w:gridCol w:w="661"/>
        <w:gridCol w:w="2021"/>
        <w:gridCol w:w="2030"/>
      </w:tblGrid>
      <w:tr w:rsidR="00BD0676" w:rsidRPr="0073572E" w14:paraId="0D16496A" w14:textId="77777777" w:rsidTr="00B46AB8">
        <w:trPr>
          <w:jc w:val="center"/>
        </w:trPr>
        <w:tc>
          <w:tcPr>
            <w:tcW w:w="519" w:type="pct"/>
            <w:shd w:val="clear" w:color="auto" w:fill="3366FF"/>
          </w:tcPr>
          <w:p w14:paraId="660220B9"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p>
        </w:tc>
        <w:tc>
          <w:tcPr>
            <w:tcW w:w="4481" w:type="pct"/>
            <w:gridSpan w:val="7"/>
            <w:shd w:val="clear" w:color="auto" w:fill="3366FF"/>
          </w:tcPr>
          <w:p w14:paraId="7AAE5596"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Strategic actions for safeguarding</w:t>
            </w:r>
          </w:p>
        </w:tc>
      </w:tr>
      <w:tr w:rsidR="00BD0676" w:rsidRPr="0073572E" w14:paraId="708AA2FD" w14:textId="77777777" w:rsidTr="008C78C4">
        <w:trPr>
          <w:jc w:val="center"/>
        </w:trPr>
        <w:tc>
          <w:tcPr>
            <w:tcW w:w="630" w:type="pct"/>
            <w:gridSpan w:val="2"/>
            <w:vMerge w:val="restart"/>
            <w:shd w:val="clear" w:color="auto" w:fill="F2F2F2" w:themeFill="background1" w:themeFillShade="F2"/>
            <w:vAlign w:val="center"/>
          </w:tcPr>
          <w:p w14:paraId="2B0B2CF8" w14:textId="77777777" w:rsidR="00BD0676" w:rsidRPr="005D302E" w:rsidRDefault="00BD0676" w:rsidP="005D302E">
            <w:pPr>
              <w:spacing w:line="276" w:lineRule="auto"/>
              <w:jc w:val="center"/>
              <w:rPr>
                <w:rFonts w:asciiTheme="minorBidi" w:hAnsiTheme="minorBidi" w:cstheme="minorBidi"/>
                <w:b/>
                <w:bCs/>
                <w:sz w:val="20"/>
                <w:szCs w:val="20"/>
                <w:lang w:val="en-GB"/>
              </w:rPr>
            </w:pPr>
            <w:r w:rsidRPr="005D302E">
              <w:rPr>
                <w:rFonts w:asciiTheme="minorBidi" w:hAnsiTheme="minorBidi" w:cstheme="minorBidi"/>
                <w:b/>
                <w:bCs/>
                <w:sz w:val="20"/>
                <w:szCs w:val="20"/>
                <w:lang w:val="en-GB"/>
              </w:rPr>
              <w:t>Threat</w:t>
            </w:r>
            <w:r w:rsidRPr="005D302E">
              <w:rPr>
                <w:rFonts w:asciiTheme="minorBidi" w:hAnsiTheme="minorBidi" w:cstheme="minorBidi"/>
                <w:b/>
                <w:bCs/>
                <w:sz w:val="20"/>
                <w:szCs w:val="20"/>
                <w:vertAlign w:val="superscript"/>
                <w:lang w:val="en-GB"/>
              </w:rPr>
              <w:t>1</w:t>
            </w:r>
          </w:p>
        </w:tc>
        <w:tc>
          <w:tcPr>
            <w:tcW w:w="519" w:type="pct"/>
            <w:shd w:val="clear" w:color="auto" w:fill="F2F2F2" w:themeFill="background1" w:themeFillShade="F2"/>
          </w:tcPr>
          <w:p w14:paraId="66C8E82E" w14:textId="77777777" w:rsidR="00BD0676" w:rsidRPr="005D302E" w:rsidRDefault="00BD0676" w:rsidP="005D302E">
            <w:pPr>
              <w:spacing w:line="276" w:lineRule="auto"/>
              <w:jc w:val="center"/>
              <w:rPr>
                <w:rFonts w:asciiTheme="minorBidi" w:hAnsiTheme="minorBidi" w:cstheme="minorBidi"/>
                <w:b/>
                <w:bCs/>
                <w:sz w:val="20"/>
                <w:szCs w:val="20"/>
                <w:lang w:val="en-GB"/>
              </w:rPr>
            </w:pPr>
          </w:p>
        </w:tc>
        <w:tc>
          <w:tcPr>
            <w:tcW w:w="2699" w:type="pct"/>
            <w:gridSpan w:val="4"/>
            <w:shd w:val="clear" w:color="auto" w:fill="F2F2F2" w:themeFill="background1" w:themeFillShade="F2"/>
            <w:vAlign w:val="center"/>
          </w:tcPr>
          <w:p w14:paraId="44800E7E" w14:textId="77777777" w:rsidR="00BD0676" w:rsidRPr="005D302E" w:rsidRDefault="00BD0676" w:rsidP="005D302E">
            <w:pPr>
              <w:spacing w:line="276" w:lineRule="auto"/>
              <w:jc w:val="center"/>
              <w:rPr>
                <w:rFonts w:asciiTheme="minorBidi" w:hAnsiTheme="minorBidi" w:cstheme="minorBidi"/>
                <w:b/>
                <w:bCs/>
                <w:sz w:val="20"/>
                <w:szCs w:val="20"/>
                <w:lang w:val="en-GB"/>
              </w:rPr>
            </w:pPr>
            <w:r w:rsidRPr="005D302E">
              <w:rPr>
                <w:rFonts w:asciiTheme="minorBidi" w:hAnsiTheme="minorBidi" w:cstheme="minorBidi"/>
                <w:b/>
                <w:bCs/>
                <w:sz w:val="20"/>
                <w:szCs w:val="20"/>
                <w:lang w:val="en-GB"/>
              </w:rPr>
              <w:t>Strategic actions</w:t>
            </w:r>
            <w:r w:rsidRPr="005D302E">
              <w:rPr>
                <w:rFonts w:asciiTheme="minorBidi" w:hAnsiTheme="minorBidi" w:cstheme="minorBidi"/>
                <w:b/>
                <w:bCs/>
                <w:sz w:val="20"/>
                <w:szCs w:val="20"/>
                <w:vertAlign w:val="superscript"/>
                <w:lang w:val="en-GB"/>
              </w:rPr>
              <w:t>4</w:t>
            </w:r>
          </w:p>
        </w:tc>
        <w:tc>
          <w:tcPr>
            <w:tcW w:w="1152" w:type="pct"/>
            <w:vMerge w:val="restart"/>
            <w:shd w:val="clear" w:color="auto" w:fill="F2F2F2" w:themeFill="background1" w:themeFillShade="F2"/>
            <w:vAlign w:val="center"/>
          </w:tcPr>
          <w:p w14:paraId="7FB8D32F" w14:textId="77777777" w:rsidR="00BD0676" w:rsidRPr="005D302E" w:rsidRDefault="00BD0676" w:rsidP="005D302E">
            <w:pPr>
              <w:spacing w:line="276" w:lineRule="auto"/>
              <w:jc w:val="center"/>
              <w:rPr>
                <w:rFonts w:asciiTheme="minorBidi" w:hAnsiTheme="minorBidi" w:cstheme="minorBidi"/>
                <w:b/>
                <w:bCs/>
                <w:sz w:val="20"/>
                <w:szCs w:val="20"/>
                <w:lang w:val="en-GB"/>
              </w:rPr>
            </w:pPr>
            <w:r w:rsidRPr="005D302E">
              <w:rPr>
                <w:rFonts w:asciiTheme="minorBidi" w:hAnsiTheme="minorBidi" w:cstheme="minorBidi"/>
                <w:b/>
                <w:bCs/>
                <w:sz w:val="20"/>
                <w:szCs w:val="20"/>
                <w:lang w:val="en-GB"/>
              </w:rPr>
              <w:t>Expected direct benefit</w:t>
            </w:r>
            <w:r w:rsidRPr="005D302E">
              <w:rPr>
                <w:rFonts w:asciiTheme="minorBidi" w:hAnsiTheme="minorBidi" w:cstheme="minorBidi"/>
                <w:b/>
                <w:bCs/>
                <w:sz w:val="20"/>
                <w:szCs w:val="20"/>
                <w:vertAlign w:val="superscript"/>
                <w:lang w:val="en-GB"/>
              </w:rPr>
              <w:t>5</w:t>
            </w:r>
          </w:p>
        </w:tc>
      </w:tr>
      <w:tr w:rsidR="00BD0676" w:rsidRPr="0073572E" w14:paraId="2EC9699A" w14:textId="77777777" w:rsidTr="008C78C4">
        <w:trPr>
          <w:jc w:val="center"/>
        </w:trPr>
        <w:tc>
          <w:tcPr>
            <w:tcW w:w="630" w:type="pct"/>
            <w:gridSpan w:val="2"/>
            <w:vMerge/>
            <w:shd w:val="clear" w:color="auto" w:fill="F2F2F2" w:themeFill="background1" w:themeFillShade="F2"/>
            <w:vAlign w:val="center"/>
          </w:tcPr>
          <w:p w14:paraId="119BB9ED"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19" w:type="pct"/>
            <w:shd w:val="clear" w:color="auto" w:fill="F2F2F2" w:themeFill="background1" w:themeFillShade="F2"/>
            <w:vAlign w:val="center"/>
          </w:tcPr>
          <w:p w14:paraId="1E386FDF"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w:t>
            </w:r>
          </w:p>
        </w:tc>
        <w:tc>
          <w:tcPr>
            <w:tcW w:w="607" w:type="pct"/>
            <w:shd w:val="clear" w:color="auto" w:fill="F2F2F2" w:themeFill="background1" w:themeFillShade="F2"/>
            <w:vAlign w:val="center"/>
          </w:tcPr>
          <w:p w14:paraId="76288F62"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Urban structure</w:t>
            </w:r>
            <w:r w:rsidRPr="005D302E">
              <w:rPr>
                <w:rFonts w:asciiTheme="minorBidi" w:hAnsiTheme="minorBidi" w:cstheme="minorBidi"/>
                <w:sz w:val="20"/>
                <w:szCs w:val="20"/>
                <w:vertAlign w:val="superscript"/>
                <w:lang w:val="en-GB"/>
              </w:rPr>
              <w:t>2</w:t>
            </w:r>
          </w:p>
        </w:tc>
        <w:tc>
          <w:tcPr>
            <w:tcW w:w="589" w:type="pct"/>
            <w:shd w:val="clear" w:color="auto" w:fill="F2F2F2" w:themeFill="background1" w:themeFillShade="F2"/>
            <w:vAlign w:val="center"/>
          </w:tcPr>
          <w:p w14:paraId="0D11867C"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Scale</w:t>
            </w:r>
            <w:r w:rsidRPr="005D302E">
              <w:rPr>
                <w:rFonts w:asciiTheme="minorBidi" w:hAnsiTheme="minorBidi" w:cstheme="minorBidi"/>
                <w:sz w:val="20"/>
                <w:szCs w:val="20"/>
                <w:vertAlign w:val="superscript"/>
                <w:lang w:val="en-GB"/>
              </w:rPr>
              <w:t>3</w:t>
            </w:r>
          </w:p>
        </w:tc>
        <w:tc>
          <w:tcPr>
            <w:tcW w:w="356" w:type="pct"/>
            <w:shd w:val="clear" w:color="auto" w:fill="F2F2F2" w:themeFill="background1" w:themeFillShade="F2"/>
            <w:vAlign w:val="center"/>
          </w:tcPr>
          <w:p w14:paraId="7460FB77"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Type</w:t>
            </w:r>
          </w:p>
        </w:tc>
        <w:tc>
          <w:tcPr>
            <w:tcW w:w="1147" w:type="pct"/>
            <w:shd w:val="clear" w:color="auto" w:fill="F2F2F2" w:themeFill="background1" w:themeFillShade="F2"/>
            <w:vAlign w:val="center"/>
          </w:tcPr>
          <w:p w14:paraId="479BFBD1"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Description</w:t>
            </w:r>
          </w:p>
        </w:tc>
        <w:tc>
          <w:tcPr>
            <w:tcW w:w="1152" w:type="pct"/>
            <w:vMerge/>
            <w:shd w:val="clear" w:color="auto" w:fill="F2F2F2" w:themeFill="background1" w:themeFillShade="F2"/>
          </w:tcPr>
          <w:p w14:paraId="461856DE"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32AD7DA9" w14:textId="77777777" w:rsidTr="008C78C4">
        <w:trPr>
          <w:jc w:val="center"/>
        </w:trPr>
        <w:tc>
          <w:tcPr>
            <w:tcW w:w="630" w:type="pct"/>
            <w:gridSpan w:val="2"/>
            <w:vMerge w:val="restart"/>
            <w:vAlign w:val="center"/>
          </w:tcPr>
          <w:p w14:paraId="7FE50272"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0F9BD6E3"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1</w:t>
            </w:r>
          </w:p>
        </w:tc>
        <w:tc>
          <w:tcPr>
            <w:tcW w:w="607" w:type="pct"/>
          </w:tcPr>
          <w:p w14:paraId="688F8586"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65025552"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25901D5B"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24C2FB7C"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67368C33"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30E8B452" w14:textId="77777777" w:rsidTr="008C78C4">
        <w:trPr>
          <w:jc w:val="center"/>
        </w:trPr>
        <w:tc>
          <w:tcPr>
            <w:tcW w:w="630" w:type="pct"/>
            <w:gridSpan w:val="2"/>
            <w:vMerge/>
          </w:tcPr>
          <w:p w14:paraId="44BA7CE8"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4156B92E"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2</w:t>
            </w:r>
          </w:p>
        </w:tc>
        <w:tc>
          <w:tcPr>
            <w:tcW w:w="607" w:type="pct"/>
          </w:tcPr>
          <w:p w14:paraId="370AFEF1"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3BE3263D"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143EBEF7"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4630C42D"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57E2BFE6"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6259A126" w14:textId="77777777" w:rsidTr="008C78C4">
        <w:trPr>
          <w:jc w:val="center"/>
        </w:trPr>
        <w:tc>
          <w:tcPr>
            <w:tcW w:w="630" w:type="pct"/>
            <w:gridSpan w:val="2"/>
            <w:vMerge/>
          </w:tcPr>
          <w:p w14:paraId="6A5A787E"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2BCD5749"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3</w:t>
            </w:r>
          </w:p>
        </w:tc>
        <w:tc>
          <w:tcPr>
            <w:tcW w:w="607" w:type="pct"/>
          </w:tcPr>
          <w:p w14:paraId="7F9A595E"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5F6360C9"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0284DF9B"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3E82F5F4"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412277C5"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397D69A3" w14:textId="77777777" w:rsidTr="008C78C4">
        <w:trPr>
          <w:jc w:val="center"/>
        </w:trPr>
        <w:tc>
          <w:tcPr>
            <w:tcW w:w="630" w:type="pct"/>
            <w:gridSpan w:val="2"/>
            <w:vMerge w:val="restart"/>
            <w:vAlign w:val="center"/>
          </w:tcPr>
          <w:p w14:paraId="23880DD1"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3586CAB1"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4</w:t>
            </w:r>
          </w:p>
        </w:tc>
        <w:tc>
          <w:tcPr>
            <w:tcW w:w="607" w:type="pct"/>
          </w:tcPr>
          <w:p w14:paraId="0F1AB1E2"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0E26ECD1"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0657CCDF"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715B2A4D"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5172BB04"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78EA4E13" w14:textId="77777777" w:rsidTr="008C78C4">
        <w:trPr>
          <w:jc w:val="center"/>
        </w:trPr>
        <w:tc>
          <w:tcPr>
            <w:tcW w:w="630" w:type="pct"/>
            <w:gridSpan w:val="2"/>
            <w:vMerge/>
          </w:tcPr>
          <w:p w14:paraId="1B4A5C3F"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0EC1A20D"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5</w:t>
            </w:r>
          </w:p>
        </w:tc>
        <w:tc>
          <w:tcPr>
            <w:tcW w:w="607" w:type="pct"/>
          </w:tcPr>
          <w:p w14:paraId="357272F0"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02B02D18"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3BBEA545"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1BD720B6"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270EAC07"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675A1A45" w14:textId="77777777" w:rsidTr="008C78C4">
        <w:trPr>
          <w:jc w:val="center"/>
        </w:trPr>
        <w:tc>
          <w:tcPr>
            <w:tcW w:w="630" w:type="pct"/>
            <w:gridSpan w:val="2"/>
            <w:vMerge/>
          </w:tcPr>
          <w:p w14:paraId="4FC21E52"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65120D86"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6</w:t>
            </w:r>
          </w:p>
        </w:tc>
        <w:tc>
          <w:tcPr>
            <w:tcW w:w="607" w:type="pct"/>
          </w:tcPr>
          <w:p w14:paraId="009DB070"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3C867B99"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0E407E4B"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5B39BCCA"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510C7E67"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3A78D895" w14:textId="77777777" w:rsidTr="008C78C4">
        <w:trPr>
          <w:jc w:val="center"/>
        </w:trPr>
        <w:tc>
          <w:tcPr>
            <w:tcW w:w="630" w:type="pct"/>
            <w:gridSpan w:val="2"/>
            <w:vMerge w:val="restart"/>
            <w:vAlign w:val="center"/>
          </w:tcPr>
          <w:p w14:paraId="06AEB5A4"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777B0F9E"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7</w:t>
            </w:r>
          </w:p>
        </w:tc>
        <w:tc>
          <w:tcPr>
            <w:tcW w:w="607" w:type="pct"/>
          </w:tcPr>
          <w:p w14:paraId="471325B2"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4499FCE6"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6287D839"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107EE64A"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6F5567B7"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5034AB8D" w14:textId="77777777" w:rsidTr="008C78C4">
        <w:trPr>
          <w:jc w:val="center"/>
        </w:trPr>
        <w:tc>
          <w:tcPr>
            <w:tcW w:w="630" w:type="pct"/>
            <w:gridSpan w:val="2"/>
            <w:vMerge/>
          </w:tcPr>
          <w:p w14:paraId="4919A4C5"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77D2EED5"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8</w:t>
            </w:r>
          </w:p>
        </w:tc>
        <w:tc>
          <w:tcPr>
            <w:tcW w:w="607" w:type="pct"/>
          </w:tcPr>
          <w:p w14:paraId="72215657"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03FA3647"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31010036"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0E71D6DC"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404C7516" w14:textId="77777777" w:rsidR="00BD0676" w:rsidRPr="005D302E" w:rsidRDefault="00BD0676" w:rsidP="005D302E">
            <w:pPr>
              <w:spacing w:line="276" w:lineRule="auto"/>
              <w:jc w:val="center"/>
              <w:rPr>
                <w:rFonts w:asciiTheme="minorBidi" w:hAnsiTheme="minorBidi" w:cstheme="minorBidi"/>
                <w:sz w:val="20"/>
                <w:szCs w:val="20"/>
                <w:lang w:val="en-GB"/>
              </w:rPr>
            </w:pPr>
          </w:p>
        </w:tc>
      </w:tr>
      <w:tr w:rsidR="00BD0676" w:rsidRPr="0073572E" w14:paraId="1C75CD04" w14:textId="77777777" w:rsidTr="008C78C4">
        <w:trPr>
          <w:jc w:val="center"/>
        </w:trPr>
        <w:tc>
          <w:tcPr>
            <w:tcW w:w="630" w:type="pct"/>
            <w:gridSpan w:val="2"/>
            <w:vMerge/>
          </w:tcPr>
          <w:p w14:paraId="0FA622E8" w14:textId="77777777" w:rsidR="00BD0676" w:rsidRPr="005D302E" w:rsidRDefault="00BD0676" w:rsidP="005D302E">
            <w:pPr>
              <w:spacing w:line="276" w:lineRule="auto"/>
              <w:rPr>
                <w:rFonts w:asciiTheme="minorBidi" w:hAnsiTheme="minorBidi" w:cstheme="minorBidi"/>
                <w:sz w:val="20"/>
                <w:szCs w:val="20"/>
                <w:lang w:val="en-GB"/>
              </w:rPr>
            </w:pPr>
          </w:p>
        </w:tc>
        <w:tc>
          <w:tcPr>
            <w:tcW w:w="519" w:type="pct"/>
          </w:tcPr>
          <w:p w14:paraId="7395DA39" w14:textId="77777777" w:rsidR="00BD0676" w:rsidRPr="005D302E" w:rsidRDefault="00BD0676" w:rsidP="005D302E">
            <w:pPr>
              <w:spacing w:line="276" w:lineRule="auto"/>
              <w:jc w:val="center"/>
              <w:rPr>
                <w:rFonts w:asciiTheme="minorBidi" w:hAnsiTheme="minorBidi" w:cstheme="minorBidi"/>
                <w:sz w:val="20"/>
                <w:szCs w:val="20"/>
                <w:lang w:val="en-GB"/>
              </w:rPr>
            </w:pPr>
            <w:r w:rsidRPr="005D302E">
              <w:rPr>
                <w:rFonts w:asciiTheme="minorBidi" w:hAnsiTheme="minorBidi" w:cstheme="minorBidi"/>
                <w:sz w:val="20"/>
                <w:szCs w:val="20"/>
                <w:lang w:val="en-GB"/>
              </w:rPr>
              <w:t>9</w:t>
            </w:r>
          </w:p>
        </w:tc>
        <w:tc>
          <w:tcPr>
            <w:tcW w:w="607" w:type="pct"/>
          </w:tcPr>
          <w:p w14:paraId="56E1A289"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589" w:type="pct"/>
          </w:tcPr>
          <w:p w14:paraId="292535EA"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356" w:type="pct"/>
          </w:tcPr>
          <w:p w14:paraId="13922B2D"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47" w:type="pct"/>
          </w:tcPr>
          <w:p w14:paraId="698F16AA" w14:textId="77777777" w:rsidR="00BD0676" w:rsidRPr="005D302E" w:rsidRDefault="00BD0676" w:rsidP="005D302E">
            <w:pPr>
              <w:spacing w:line="276" w:lineRule="auto"/>
              <w:jc w:val="center"/>
              <w:rPr>
                <w:rFonts w:asciiTheme="minorBidi" w:hAnsiTheme="minorBidi" w:cstheme="minorBidi"/>
                <w:sz w:val="20"/>
                <w:szCs w:val="20"/>
                <w:lang w:val="en-GB"/>
              </w:rPr>
            </w:pPr>
          </w:p>
        </w:tc>
        <w:tc>
          <w:tcPr>
            <w:tcW w:w="1152" w:type="pct"/>
          </w:tcPr>
          <w:p w14:paraId="3165763D" w14:textId="77777777" w:rsidR="00BD0676" w:rsidRPr="005D302E" w:rsidRDefault="00BD0676" w:rsidP="005D302E">
            <w:pPr>
              <w:spacing w:line="276" w:lineRule="auto"/>
              <w:jc w:val="center"/>
              <w:rPr>
                <w:rFonts w:asciiTheme="minorBidi" w:hAnsiTheme="minorBidi" w:cstheme="minorBidi"/>
                <w:sz w:val="20"/>
                <w:szCs w:val="20"/>
                <w:lang w:val="en-GB"/>
              </w:rPr>
            </w:pPr>
          </w:p>
        </w:tc>
      </w:tr>
    </w:tbl>
    <w:p w14:paraId="6E46D789" w14:textId="77777777" w:rsidR="00BD0676" w:rsidRPr="005D302E" w:rsidRDefault="00BD0676" w:rsidP="005D302E">
      <w:pPr>
        <w:pStyle w:val="ListParagraph"/>
        <w:numPr>
          <w:ilvl w:val="0"/>
          <w:numId w:val="8"/>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Threat: </w:t>
      </w:r>
      <w:r w:rsidRPr="005D302E">
        <w:rPr>
          <w:rFonts w:asciiTheme="minorBidi" w:hAnsiTheme="minorBidi"/>
          <w:i/>
          <w:iCs/>
          <w:sz w:val="20"/>
          <w:szCs w:val="20"/>
          <w:lang w:val="en-GB"/>
        </w:rPr>
        <w:t>Using the previous tool, identify the threats that could risk the viability of the element.</w:t>
      </w:r>
    </w:p>
    <w:p w14:paraId="2EC78EBE" w14:textId="7633D9E5" w:rsidR="00BD0676" w:rsidRPr="005D302E" w:rsidRDefault="00BD0676" w:rsidP="005D302E">
      <w:pPr>
        <w:pStyle w:val="ListParagraph"/>
        <w:numPr>
          <w:ilvl w:val="0"/>
          <w:numId w:val="8"/>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lastRenderedPageBreak/>
        <w:t xml:space="preserve">Urban structures: </w:t>
      </w:r>
      <w:r w:rsidRPr="005D302E">
        <w:rPr>
          <w:rFonts w:asciiTheme="minorBidi" w:hAnsiTheme="minorBidi"/>
          <w:i/>
          <w:iCs/>
          <w:sz w:val="20"/>
          <w:szCs w:val="20"/>
          <w:lang w:val="en-GB"/>
        </w:rPr>
        <w:t>Relate each threat to the</w:t>
      </w:r>
      <w:r w:rsidR="00884AB4" w:rsidRPr="005D302E">
        <w:rPr>
          <w:rFonts w:asciiTheme="minorBidi" w:hAnsiTheme="minorBidi"/>
          <w:i/>
          <w:iCs/>
          <w:sz w:val="20"/>
          <w:szCs w:val="20"/>
          <w:lang w:val="en-GB"/>
        </w:rPr>
        <w:t xml:space="preserve"> applicable</w:t>
      </w:r>
      <w:r w:rsidRPr="005D302E">
        <w:rPr>
          <w:rFonts w:asciiTheme="minorBidi" w:hAnsiTheme="minorBidi"/>
          <w:i/>
          <w:iCs/>
          <w:sz w:val="20"/>
          <w:szCs w:val="20"/>
          <w:lang w:val="en-GB"/>
        </w:rPr>
        <w:t xml:space="preserve"> urban structure: ecological (biological and physical components); functional (transportation/mobility, public spaces public utilities/services, urban facilities); and socioeconomic (demographic and economic factors).</w:t>
      </w:r>
    </w:p>
    <w:p w14:paraId="38BBDF1F" w14:textId="3DCC85BE" w:rsidR="00BD0676" w:rsidRPr="005D302E" w:rsidRDefault="00BD0676" w:rsidP="005D302E">
      <w:pPr>
        <w:pStyle w:val="ListParagraph"/>
        <w:numPr>
          <w:ilvl w:val="0"/>
          <w:numId w:val="8"/>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Scale: </w:t>
      </w:r>
      <w:r w:rsidRPr="005D302E">
        <w:rPr>
          <w:rFonts w:asciiTheme="minorBidi" w:hAnsiTheme="minorBidi"/>
          <w:i/>
          <w:iCs/>
          <w:sz w:val="20"/>
          <w:szCs w:val="20"/>
          <w:lang w:val="en-GB"/>
        </w:rPr>
        <w:t>Identify the relevant planning scale at which each threat to the ICH element could be addressed: monument</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building</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block, square</w:t>
      </w:r>
      <w:r w:rsidR="00884AB4" w:rsidRPr="005D302E">
        <w:rPr>
          <w:rFonts w:asciiTheme="minorBidi" w:hAnsiTheme="minorBidi"/>
          <w:i/>
          <w:iCs/>
          <w:sz w:val="20"/>
          <w:szCs w:val="20"/>
          <w:lang w:val="en-GB"/>
        </w:rPr>
        <w:t>,</w:t>
      </w:r>
      <w:r w:rsidRPr="005D302E">
        <w:rPr>
          <w:rFonts w:asciiTheme="minorBidi" w:hAnsiTheme="minorBidi"/>
          <w:i/>
          <w:iCs/>
          <w:sz w:val="20"/>
          <w:szCs w:val="20"/>
          <w:lang w:val="en-GB"/>
        </w:rPr>
        <w:t xml:space="preserve"> street</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district</w:t>
      </w:r>
      <w:r w:rsidR="00884AB4" w:rsidRPr="005D302E">
        <w:rPr>
          <w:rFonts w:asciiTheme="minorBidi" w:hAnsiTheme="minorBidi"/>
          <w:i/>
          <w:iCs/>
          <w:sz w:val="20"/>
          <w:szCs w:val="20"/>
          <w:lang w:val="en-GB"/>
        </w:rPr>
        <w:t>,</w:t>
      </w:r>
      <w:r w:rsidRPr="005D302E">
        <w:rPr>
          <w:rFonts w:asciiTheme="minorBidi" w:hAnsiTheme="minorBidi"/>
          <w:i/>
          <w:iCs/>
          <w:sz w:val="20"/>
          <w:szCs w:val="20"/>
          <w:lang w:val="en-GB"/>
        </w:rPr>
        <w:t xml:space="preserve"> neighbourhood</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or region.</w:t>
      </w:r>
    </w:p>
    <w:p w14:paraId="1A6B88C6" w14:textId="5557AFE5" w:rsidR="00BD0676" w:rsidRPr="005D302E" w:rsidRDefault="00BD0676" w:rsidP="005D302E">
      <w:pPr>
        <w:pStyle w:val="ListParagraph"/>
        <w:numPr>
          <w:ilvl w:val="0"/>
          <w:numId w:val="8"/>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Strategic actions: </w:t>
      </w:r>
      <w:r w:rsidR="00884AB4" w:rsidRPr="005D302E">
        <w:rPr>
          <w:rFonts w:asciiTheme="minorBidi" w:hAnsiTheme="minorBidi"/>
          <w:i/>
          <w:iCs/>
          <w:sz w:val="20"/>
          <w:szCs w:val="20"/>
          <w:lang w:val="en-GB"/>
        </w:rPr>
        <w:t xml:space="preserve">Describe </w:t>
      </w:r>
      <w:r w:rsidRPr="005D302E">
        <w:rPr>
          <w:rFonts w:asciiTheme="minorBidi" w:hAnsiTheme="minorBidi"/>
          <w:i/>
          <w:iCs/>
          <w:sz w:val="20"/>
          <w:szCs w:val="20"/>
          <w:lang w:val="en-GB"/>
        </w:rPr>
        <w:t>the type of actions that could be implemented to help safeguard the ICH element from an urban planning perspective by mitigating the threats identified. The type of actions can include providing something that is currently lacking</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preserving something that exists and works well</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enhancing something that exists but can be improved</w:t>
      </w:r>
      <w:r w:rsidR="00884AB4" w:rsidRPr="005D302E">
        <w:rPr>
          <w:rFonts w:asciiTheme="minorBidi" w:hAnsiTheme="minorBidi"/>
          <w:i/>
          <w:iCs/>
          <w:sz w:val="20"/>
          <w:szCs w:val="20"/>
          <w:lang w:val="en-GB"/>
        </w:rPr>
        <w:t xml:space="preserve"> </w:t>
      </w:r>
      <w:r w:rsidRPr="005D302E">
        <w:rPr>
          <w:rFonts w:asciiTheme="minorBidi" w:hAnsiTheme="minorBidi"/>
          <w:i/>
          <w:iCs/>
          <w:sz w:val="20"/>
          <w:szCs w:val="20"/>
          <w:lang w:val="en-GB"/>
        </w:rPr>
        <w:t>or adjusting something that exists but needs change.</w:t>
      </w:r>
    </w:p>
    <w:p w14:paraId="2A6AC59C" w14:textId="77777777" w:rsidR="00BD0676" w:rsidRPr="005D302E" w:rsidRDefault="00BD0676" w:rsidP="005D302E">
      <w:pPr>
        <w:pStyle w:val="ListParagraph"/>
        <w:numPr>
          <w:ilvl w:val="0"/>
          <w:numId w:val="8"/>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Expected direct benefit: </w:t>
      </w:r>
      <w:r w:rsidRPr="005D302E">
        <w:rPr>
          <w:rFonts w:asciiTheme="minorBidi" w:hAnsiTheme="minorBidi"/>
          <w:i/>
          <w:iCs/>
          <w:sz w:val="20"/>
          <w:szCs w:val="20"/>
          <w:lang w:val="en-GB"/>
        </w:rPr>
        <w:t>Using the previous tool,</w:t>
      </w:r>
      <w:r w:rsidRPr="005D302E">
        <w:rPr>
          <w:rFonts w:asciiTheme="minorBidi" w:hAnsiTheme="minorBidi"/>
          <w:b/>
          <w:bCs/>
          <w:i/>
          <w:iCs/>
          <w:sz w:val="20"/>
          <w:szCs w:val="20"/>
          <w:lang w:val="en-GB"/>
        </w:rPr>
        <w:t xml:space="preserve"> </w:t>
      </w:r>
      <w:r w:rsidRPr="005D302E">
        <w:rPr>
          <w:rFonts w:asciiTheme="minorBidi" w:hAnsiTheme="minorBidi"/>
          <w:i/>
          <w:iCs/>
          <w:sz w:val="20"/>
          <w:szCs w:val="20"/>
          <w:lang w:val="en-GB"/>
        </w:rPr>
        <w:t>relate each strategic action to the benefits that may result from advancing each strategic action.</w:t>
      </w:r>
    </w:p>
    <w:p w14:paraId="70E0F827" w14:textId="77777777" w:rsidR="00BD0676" w:rsidRPr="005D302E" w:rsidRDefault="00BD0676" w:rsidP="005D302E">
      <w:pPr>
        <w:spacing w:line="276" w:lineRule="auto"/>
        <w:jc w:val="both"/>
        <w:rPr>
          <w:rFonts w:asciiTheme="minorBidi" w:hAnsiTheme="minorBidi" w:cstheme="minorBidi"/>
          <w:i/>
          <w:iCs/>
          <w:sz w:val="20"/>
          <w:szCs w:val="20"/>
          <w:lang w:val="en-GB"/>
        </w:rPr>
      </w:pPr>
    </w:p>
    <w:p w14:paraId="019CDBC5" w14:textId="369AD421" w:rsidR="00BD0676" w:rsidRPr="005D302E" w:rsidRDefault="00BD0676" w:rsidP="004E1AA8">
      <w:pPr>
        <w:pStyle w:val="Heading2"/>
        <w:numPr>
          <w:ilvl w:val="1"/>
          <w:numId w:val="10"/>
        </w:numPr>
        <w:spacing w:line="276" w:lineRule="auto"/>
        <w:jc w:val="both"/>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6: </w:t>
      </w:r>
      <w:r w:rsidR="004E1AA8">
        <w:rPr>
          <w:rFonts w:asciiTheme="minorBidi" w:hAnsiTheme="minorBidi" w:cstheme="minorBidi"/>
          <w:color w:val="3366FF"/>
          <w:sz w:val="20"/>
          <w:szCs w:val="20"/>
          <w:shd w:val="clear" w:color="auto" w:fill="FFFFFF"/>
          <w:lang w:val="en-GB"/>
        </w:rPr>
        <w:t>Identification of urban planning mechanisms to safeguard living heritage elements</w:t>
      </w:r>
    </w:p>
    <w:p w14:paraId="79A7C1BF" w14:textId="77777777" w:rsidR="00BD0676" w:rsidRPr="005D302E" w:rsidRDefault="00BD0676" w:rsidP="005D302E">
      <w:pPr>
        <w:pStyle w:val="TOC2"/>
        <w:spacing w:line="276" w:lineRule="auto"/>
        <w:rPr>
          <w:rFonts w:asciiTheme="minorBidi" w:hAnsiTheme="minorBidi" w:cstheme="minorBidi"/>
          <w:sz w:val="20"/>
          <w:szCs w:val="20"/>
        </w:rPr>
      </w:pPr>
    </w:p>
    <w:p w14:paraId="33C0AA89" w14:textId="4A9C6754"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This tool consists of </w:t>
      </w:r>
      <w:r w:rsidR="00884AB4" w:rsidRPr="005D302E">
        <w:rPr>
          <w:rFonts w:asciiTheme="minorBidi" w:hAnsiTheme="minorBidi" w:cstheme="minorBidi"/>
          <w:sz w:val="20"/>
          <w:szCs w:val="20"/>
          <w:lang w:val="en-GB"/>
        </w:rPr>
        <w:t>identifying</w:t>
      </w:r>
      <w:r w:rsidRPr="005D302E">
        <w:rPr>
          <w:rFonts w:asciiTheme="minorBidi" w:hAnsiTheme="minorBidi" w:cstheme="minorBidi"/>
          <w:sz w:val="20"/>
          <w:szCs w:val="20"/>
          <w:lang w:val="en-GB"/>
        </w:rPr>
        <w:t xml:space="preserve"> the type of mechanisms or measures that could help realize the strategic actions identified using the previous tools. These mechanisms or measures </w:t>
      </w:r>
      <w:r w:rsidR="00884AB4" w:rsidRPr="005D302E">
        <w:rPr>
          <w:rFonts w:asciiTheme="minorBidi" w:hAnsiTheme="minorBidi" w:cstheme="minorBidi"/>
          <w:sz w:val="20"/>
          <w:szCs w:val="20"/>
          <w:lang w:val="en-GB"/>
        </w:rPr>
        <w:t>may be ‘sectoral’</w:t>
      </w:r>
      <w:r w:rsidRPr="005D302E">
        <w:rPr>
          <w:rFonts w:asciiTheme="minorBidi" w:hAnsiTheme="minorBidi" w:cstheme="minorBidi"/>
          <w:sz w:val="20"/>
          <w:szCs w:val="20"/>
          <w:lang w:val="en-GB"/>
        </w:rPr>
        <w:t xml:space="preserve"> in nature, meaning that they can be physical, legal or financial and can be deployed to advance a particular strategic action </w:t>
      </w:r>
      <w:r w:rsidR="00884AB4" w:rsidRPr="005D302E">
        <w:rPr>
          <w:rFonts w:asciiTheme="minorBidi" w:hAnsiTheme="minorBidi" w:cstheme="minorBidi"/>
          <w:sz w:val="20"/>
          <w:szCs w:val="20"/>
          <w:lang w:val="en-GB"/>
        </w:rPr>
        <w:t>to safeguard</w:t>
      </w:r>
      <w:r w:rsidRPr="005D302E">
        <w:rPr>
          <w:rFonts w:asciiTheme="minorBidi" w:hAnsiTheme="minorBidi" w:cstheme="minorBidi"/>
          <w:sz w:val="20"/>
          <w:szCs w:val="20"/>
          <w:lang w:val="en-GB"/>
        </w:rPr>
        <w:t xml:space="preserve"> an ICH element. Similarly, they can be </w:t>
      </w:r>
      <w:r w:rsidR="00884AB4"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cross-cutting</w:t>
      </w:r>
      <w:r w:rsidR="00884AB4"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 meaning that they can accompany other sectoral mechanisms or measures to facilitate the implementation of safeguarding actions. The recommended cross-cutting mechanisms or measures include social participation, multilevel and multisectoral coordination and technical assistance program</w:t>
      </w:r>
      <w:r w:rsidR="00884AB4" w:rsidRPr="005D302E">
        <w:rPr>
          <w:rFonts w:asciiTheme="minorBidi" w:hAnsiTheme="minorBidi" w:cstheme="minorBidi"/>
          <w:sz w:val="20"/>
          <w:szCs w:val="20"/>
          <w:lang w:val="en-GB"/>
        </w:rPr>
        <w:t>me</w:t>
      </w:r>
      <w:r w:rsidRPr="005D302E">
        <w:rPr>
          <w:rFonts w:asciiTheme="minorBidi" w:hAnsiTheme="minorBidi" w:cstheme="minorBidi"/>
          <w:sz w:val="20"/>
          <w:szCs w:val="20"/>
          <w:lang w:val="en-GB"/>
        </w:rPr>
        <w:t xml:space="preserve">s. Neither the sectoral nor cross-cutting mechanisms or measures included here are considered exhaustive and others may </w:t>
      </w:r>
      <w:r w:rsidR="00884AB4" w:rsidRPr="005D302E">
        <w:rPr>
          <w:rFonts w:asciiTheme="minorBidi" w:hAnsiTheme="minorBidi" w:cstheme="minorBidi"/>
          <w:sz w:val="20"/>
          <w:szCs w:val="20"/>
          <w:lang w:val="en-GB"/>
        </w:rPr>
        <w:t xml:space="preserve">therefore </w:t>
      </w:r>
      <w:r w:rsidRPr="005D302E">
        <w:rPr>
          <w:rFonts w:asciiTheme="minorBidi" w:hAnsiTheme="minorBidi" w:cstheme="minorBidi"/>
          <w:sz w:val="20"/>
          <w:szCs w:val="20"/>
          <w:lang w:val="en-GB"/>
        </w:rPr>
        <w:t>be identified.</w:t>
      </w:r>
    </w:p>
    <w:p w14:paraId="38228266" w14:textId="77777777" w:rsidR="008D79A3" w:rsidRPr="005D302E" w:rsidRDefault="008D79A3" w:rsidP="005D302E">
      <w:pPr>
        <w:spacing w:line="276" w:lineRule="auto"/>
        <w:jc w:val="both"/>
        <w:rPr>
          <w:rFonts w:asciiTheme="minorBidi" w:hAnsiTheme="minorBidi" w:cstheme="minorBidi"/>
          <w:sz w:val="20"/>
          <w:szCs w:val="20"/>
          <w:lang w:val="en-GB"/>
        </w:rPr>
      </w:pPr>
    </w:p>
    <w:p w14:paraId="015B093D" w14:textId="74665DF2"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In </w:t>
      </w:r>
      <w:r w:rsidR="00884AB4" w:rsidRPr="005D302E">
        <w:rPr>
          <w:rFonts w:asciiTheme="minorBidi" w:hAnsiTheme="minorBidi" w:cstheme="minorBidi"/>
          <w:sz w:val="20"/>
          <w:szCs w:val="20"/>
          <w:lang w:val="en-GB"/>
        </w:rPr>
        <w:t xml:space="preserve">this </w:t>
      </w:r>
      <w:r w:rsidRPr="005D302E">
        <w:rPr>
          <w:rFonts w:asciiTheme="minorBidi" w:hAnsiTheme="minorBidi" w:cstheme="minorBidi"/>
          <w:sz w:val="20"/>
          <w:szCs w:val="20"/>
          <w:lang w:val="en-GB"/>
        </w:rPr>
        <w:t>context, each action must be implemented through both sectoral and cross-cutting processes (see diagram below) to ensure proper technical standards and</w:t>
      </w:r>
      <w:r w:rsidR="00884AB4" w:rsidRPr="005D302E">
        <w:rPr>
          <w:rFonts w:asciiTheme="minorBidi" w:hAnsiTheme="minorBidi" w:cstheme="minorBidi"/>
          <w:sz w:val="20"/>
          <w:szCs w:val="20"/>
          <w:lang w:val="en-GB"/>
        </w:rPr>
        <w:t xml:space="preserve"> the</w:t>
      </w:r>
      <w:r w:rsidRPr="005D302E">
        <w:rPr>
          <w:rFonts w:asciiTheme="minorBidi" w:hAnsiTheme="minorBidi" w:cstheme="minorBidi"/>
          <w:sz w:val="20"/>
          <w:szCs w:val="20"/>
          <w:lang w:val="en-GB"/>
        </w:rPr>
        <w:t xml:space="preserve"> effective involvement </w:t>
      </w:r>
      <w:r w:rsidR="00884AB4" w:rsidRPr="005D302E">
        <w:rPr>
          <w:rFonts w:asciiTheme="minorBidi" w:hAnsiTheme="minorBidi" w:cstheme="minorBidi"/>
          <w:sz w:val="20"/>
          <w:szCs w:val="20"/>
          <w:lang w:val="en-GB"/>
        </w:rPr>
        <w:t xml:space="preserve">of </w:t>
      </w:r>
      <w:r w:rsidRPr="005D302E">
        <w:rPr>
          <w:rFonts w:asciiTheme="minorBidi" w:hAnsiTheme="minorBidi" w:cstheme="minorBidi"/>
          <w:sz w:val="20"/>
          <w:szCs w:val="20"/>
          <w:lang w:val="en-GB"/>
        </w:rPr>
        <w:t>key stakeholders. Therefore, advancing a specific action to safeguard an ICH element may require the combination of multiple tools or mechanisms.</w:t>
      </w:r>
    </w:p>
    <w:p w14:paraId="28C859EE" w14:textId="77777777" w:rsidR="008D79A3" w:rsidRPr="005D302E" w:rsidRDefault="008D79A3" w:rsidP="005D302E">
      <w:pPr>
        <w:spacing w:line="276" w:lineRule="auto"/>
        <w:jc w:val="both"/>
        <w:rPr>
          <w:rFonts w:asciiTheme="minorBidi" w:hAnsiTheme="minorBidi" w:cstheme="minorBidi"/>
          <w:sz w:val="20"/>
          <w:szCs w:val="20"/>
          <w:lang w:val="en-GB"/>
        </w:rPr>
      </w:pPr>
    </w:p>
    <w:p w14:paraId="1C7E16DE" w14:textId="157E36E2"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The implementation of a safeguarding action may have an impact on the socio</w:t>
      </w:r>
      <w:r w:rsidR="00E12BD7"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economic structure (e.g., demographic and economic factors) of a city or urban area. For example, a physical intervention may be designed to safeguard an ICH element practi</w:t>
      </w:r>
      <w:r w:rsidR="00866E72" w:rsidRPr="005D302E">
        <w:rPr>
          <w:rFonts w:asciiTheme="minorBidi" w:hAnsiTheme="minorBidi" w:cstheme="minorBidi"/>
          <w:sz w:val="20"/>
          <w:szCs w:val="20"/>
          <w:lang w:val="en-GB"/>
        </w:rPr>
        <w:t>sed</w:t>
      </w:r>
      <w:r w:rsidRPr="005D302E">
        <w:rPr>
          <w:rFonts w:asciiTheme="minorBidi" w:hAnsiTheme="minorBidi" w:cstheme="minorBidi"/>
          <w:sz w:val="20"/>
          <w:szCs w:val="20"/>
          <w:lang w:val="en-GB"/>
        </w:rPr>
        <w:t xml:space="preserve"> by a certain age group or gender; financial incentives can be designed to foster local economies and create or protect livelihoods; and a subsidy program</w:t>
      </w:r>
      <w:r w:rsidR="00E12BD7" w:rsidRPr="005D302E">
        <w:rPr>
          <w:rFonts w:asciiTheme="minorBidi" w:hAnsiTheme="minorBidi" w:cstheme="minorBidi"/>
          <w:sz w:val="20"/>
          <w:szCs w:val="20"/>
          <w:lang w:val="en-GB"/>
        </w:rPr>
        <w:t>me</w:t>
      </w:r>
      <w:r w:rsidRPr="005D302E">
        <w:rPr>
          <w:rFonts w:asciiTheme="minorBidi" w:hAnsiTheme="minorBidi" w:cstheme="minorBidi"/>
          <w:sz w:val="20"/>
          <w:szCs w:val="20"/>
          <w:lang w:val="en-GB"/>
        </w:rPr>
        <w:t xml:space="preserve"> could be implemented to support a specific rural-urban link or income-generating cultural activity. In </w:t>
      </w:r>
      <w:r w:rsidR="00E12BD7" w:rsidRPr="005D302E">
        <w:rPr>
          <w:rFonts w:asciiTheme="minorBidi" w:hAnsiTheme="minorBidi" w:cstheme="minorBidi"/>
          <w:sz w:val="20"/>
          <w:szCs w:val="20"/>
          <w:lang w:val="en-GB"/>
        </w:rPr>
        <w:t xml:space="preserve">this </w:t>
      </w:r>
      <w:r w:rsidRPr="005D302E">
        <w:rPr>
          <w:rFonts w:asciiTheme="minorBidi" w:hAnsiTheme="minorBidi" w:cstheme="minorBidi"/>
          <w:sz w:val="20"/>
          <w:szCs w:val="20"/>
          <w:lang w:val="en-GB"/>
        </w:rPr>
        <w:t xml:space="preserve">regard, demographic and economic components can help inform the selection and implementation of the proper mechanisms or measures </w:t>
      </w:r>
      <w:r w:rsidR="00E12BD7" w:rsidRPr="005D302E">
        <w:rPr>
          <w:rFonts w:asciiTheme="minorBidi" w:hAnsiTheme="minorBidi" w:cstheme="minorBidi"/>
          <w:sz w:val="20"/>
          <w:szCs w:val="20"/>
          <w:lang w:val="en-GB"/>
        </w:rPr>
        <w:t>to safeguard</w:t>
      </w:r>
      <w:r w:rsidRPr="005D302E">
        <w:rPr>
          <w:rFonts w:asciiTheme="minorBidi" w:hAnsiTheme="minorBidi" w:cstheme="minorBidi"/>
          <w:sz w:val="20"/>
          <w:szCs w:val="20"/>
          <w:lang w:val="en-GB"/>
        </w:rPr>
        <w:t xml:space="preserve"> an ICH element.</w:t>
      </w:r>
    </w:p>
    <w:p w14:paraId="03F1A08E" w14:textId="77777777" w:rsidR="008D79A3" w:rsidRPr="005D302E" w:rsidRDefault="008D79A3" w:rsidP="005D302E">
      <w:pPr>
        <w:spacing w:line="276" w:lineRule="auto"/>
        <w:jc w:val="both"/>
        <w:rPr>
          <w:rFonts w:asciiTheme="minorBidi" w:hAnsiTheme="minorBidi" w:cstheme="minorBidi"/>
          <w:sz w:val="20"/>
          <w:szCs w:val="20"/>
          <w:lang w:val="en-GB"/>
        </w:rPr>
      </w:pPr>
    </w:p>
    <w:p w14:paraId="2C4014D9" w14:textId="2F56C1A4" w:rsidR="00BD0676" w:rsidRPr="005D302E" w:rsidRDefault="00BD0676" w:rsidP="005D302E">
      <w:pPr>
        <w:pStyle w:val="Caption"/>
        <w:keepNext/>
        <w:spacing w:line="276" w:lineRule="auto"/>
        <w:jc w:val="center"/>
        <w:rPr>
          <w:rFonts w:asciiTheme="minorBidi" w:hAnsiTheme="minorBidi"/>
          <w:i w:val="0"/>
          <w:iCs w:val="0"/>
          <w:sz w:val="20"/>
          <w:szCs w:val="20"/>
          <w:lang w:val="en-GB"/>
        </w:rPr>
      </w:pPr>
      <w:r w:rsidRPr="005D302E">
        <w:rPr>
          <w:rFonts w:asciiTheme="minorBidi" w:hAnsiTheme="minorBidi"/>
          <w:i w:val="0"/>
          <w:iCs w:val="0"/>
          <w:sz w:val="20"/>
          <w:szCs w:val="20"/>
          <w:lang w:val="en-GB"/>
        </w:rPr>
        <w:lastRenderedPageBreak/>
        <w:t>Figure</w:t>
      </w:r>
      <w:r w:rsidR="004E1AA8">
        <w:rPr>
          <w:rFonts w:asciiTheme="minorBidi" w:hAnsiTheme="minorBidi"/>
          <w:i w:val="0"/>
          <w:iCs w:val="0"/>
          <w:sz w:val="20"/>
          <w:szCs w:val="20"/>
          <w:lang w:val="en-GB"/>
        </w:rPr>
        <w:t>.</w:t>
      </w:r>
      <w:r w:rsidRPr="005D302E">
        <w:rPr>
          <w:rFonts w:asciiTheme="minorBidi" w:hAnsiTheme="minorBidi"/>
          <w:i w:val="0"/>
          <w:iCs w:val="0"/>
          <w:sz w:val="20"/>
          <w:szCs w:val="20"/>
          <w:lang w:val="en-GB"/>
        </w:rPr>
        <w:t xml:space="preserve"> Mechanisms or measures to incorporate ICH in urban planning processes</w:t>
      </w:r>
    </w:p>
    <w:p w14:paraId="316C91C7" w14:textId="77777777" w:rsidR="00BD0676" w:rsidRPr="005D302E" w:rsidRDefault="00BD0676" w:rsidP="005D302E">
      <w:pPr>
        <w:keepNext/>
        <w:spacing w:line="276" w:lineRule="auto"/>
        <w:jc w:val="both"/>
        <w:rPr>
          <w:rFonts w:asciiTheme="minorBidi" w:hAnsiTheme="minorBidi" w:cstheme="minorBidi"/>
          <w:sz w:val="20"/>
          <w:szCs w:val="20"/>
          <w:lang w:val="en-GB"/>
        </w:rPr>
      </w:pPr>
      <w:r w:rsidRPr="005D302E">
        <w:rPr>
          <w:rFonts w:asciiTheme="minorBidi" w:hAnsiTheme="minorBidi" w:cstheme="minorBidi"/>
          <w:noProof/>
          <w:sz w:val="20"/>
          <w:szCs w:val="20"/>
          <w:lang w:val="fr-FR" w:eastAsia="ko-KR"/>
        </w:rPr>
        <w:drawing>
          <wp:inline distT="0" distB="0" distL="0" distR="0" wp14:anchorId="0B7EE0AE" wp14:editId="1D7E2378">
            <wp:extent cx="5612130" cy="3487420"/>
            <wp:effectExtent l="0" t="0" r="1270" b="5080"/>
            <wp:docPr id="163477960"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7960" name="Imagen 1" descr="Interfaz de usuario gráfica, Texto&#10;&#10;Descripción generada automáticamente"/>
                    <pic:cNvPicPr/>
                  </pic:nvPicPr>
                  <pic:blipFill>
                    <a:blip r:embed="rId9"/>
                    <a:stretch>
                      <a:fillRect/>
                    </a:stretch>
                  </pic:blipFill>
                  <pic:spPr>
                    <a:xfrm>
                      <a:off x="0" y="0"/>
                      <a:ext cx="5612130" cy="3487420"/>
                    </a:xfrm>
                    <a:prstGeom prst="rect">
                      <a:avLst/>
                    </a:prstGeom>
                  </pic:spPr>
                </pic:pic>
              </a:graphicData>
            </a:graphic>
          </wp:inline>
        </w:drawing>
      </w:r>
    </w:p>
    <w:p w14:paraId="5595EDBB" w14:textId="77777777" w:rsidR="008D79A3" w:rsidRPr="005D302E" w:rsidRDefault="008D79A3" w:rsidP="005D302E">
      <w:pPr>
        <w:spacing w:line="276" w:lineRule="auto"/>
        <w:jc w:val="both"/>
        <w:rPr>
          <w:rFonts w:asciiTheme="minorBidi" w:hAnsiTheme="minorBidi" w:cstheme="minorBidi"/>
          <w:sz w:val="20"/>
          <w:szCs w:val="20"/>
          <w:lang w:val="en-GB"/>
        </w:rPr>
      </w:pPr>
    </w:p>
    <w:p w14:paraId="2D213F52" w14:textId="27294C97" w:rsidR="00BD0676" w:rsidRPr="005D302E" w:rsidRDefault="00E12BD7"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w:t>
      </w:r>
      <w:r w:rsidR="00BD0676" w:rsidRPr="005D302E">
        <w:rPr>
          <w:rFonts w:asciiTheme="minorBidi" w:hAnsiTheme="minorBidi" w:cstheme="minorBidi"/>
          <w:sz w:val="20"/>
          <w:szCs w:val="20"/>
          <w:lang w:val="en-GB"/>
        </w:rPr>
        <w:t xml:space="preserve">he recommended sectoral mechanisms or measures, informed by the detailed review of technical documents such as urban plans and case studies, are </w:t>
      </w:r>
      <w:r w:rsidRPr="005D302E">
        <w:rPr>
          <w:rFonts w:asciiTheme="minorBidi" w:hAnsiTheme="minorBidi" w:cstheme="minorBidi"/>
          <w:sz w:val="20"/>
          <w:szCs w:val="20"/>
          <w:lang w:val="en-GB"/>
        </w:rPr>
        <w:t>as follows:</w:t>
      </w:r>
    </w:p>
    <w:p w14:paraId="0ABC3A04" w14:textId="77777777" w:rsidR="008D79A3" w:rsidRPr="005D302E" w:rsidRDefault="008D79A3" w:rsidP="005D302E">
      <w:pPr>
        <w:spacing w:line="276" w:lineRule="auto"/>
        <w:jc w:val="both"/>
        <w:rPr>
          <w:rFonts w:asciiTheme="minorBidi" w:hAnsiTheme="minorBidi" w:cstheme="minorBidi"/>
          <w:sz w:val="20"/>
          <w:szCs w:val="20"/>
          <w:lang w:val="en-GB"/>
        </w:rPr>
      </w:pPr>
    </w:p>
    <w:p w14:paraId="6F86FB93" w14:textId="77777777"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12" w:name="_Toc172042483"/>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7</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Sectoral mechanisms or measures to integrate ICH in urban planning</w:t>
      </w:r>
      <w:bookmarkEnd w:id="12"/>
    </w:p>
    <w:tbl>
      <w:tblPr>
        <w:tblStyle w:val="TableGrid"/>
        <w:tblW w:w="5000" w:type="pct"/>
        <w:tblLook w:val="04A0" w:firstRow="1" w:lastRow="0" w:firstColumn="1" w:lastColumn="0" w:noHBand="0" w:noVBand="1"/>
      </w:tblPr>
      <w:tblGrid>
        <w:gridCol w:w="1412"/>
        <w:gridCol w:w="1990"/>
        <w:gridCol w:w="5426"/>
      </w:tblGrid>
      <w:tr w:rsidR="00BD0676" w:rsidRPr="0073572E" w14:paraId="350C3345" w14:textId="77777777" w:rsidTr="00B46AB8">
        <w:tc>
          <w:tcPr>
            <w:tcW w:w="800" w:type="pct"/>
            <w:shd w:val="clear" w:color="auto" w:fill="3366FF"/>
            <w:vAlign w:val="center"/>
          </w:tcPr>
          <w:p w14:paraId="286E233D"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Type</w:t>
            </w:r>
          </w:p>
        </w:tc>
        <w:tc>
          <w:tcPr>
            <w:tcW w:w="1127" w:type="pct"/>
            <w:shd w:val="clear" w:color="auto" w:fill="3366FF"/>
            <w:vAlign w:val="center"/>
          </w:tcPr>
          <w:p w14:paraId="244A9B60"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Mechanism</w:t>
            </w:r>
          </w:p>
        </w:tc>
        <w:tc>
          <w:tcPr>
            <w:tcW w:w="3073" w:type="pct"/>
            <w:shd w:val="clear" w:color="auto" w:fill="3366FF"/>
            <w:vAlign w:val="center"/>
          </w:tcPr>
          <w:p w14:paraId="5D377EE6"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Description</w:t>
            </w:r>
          </w:p>
        </w:tc>
      </w:tr>
      <w:tr w:rsidR="00BD0676" w:rsidRPr="00376E97" w14:paraId="0576006D" w14:textId="77777777" w:rsidTr="008C78C4">
        <w:tc>
          <w:tcPr>
            <w:tcW w:w="800" w:type="pct"/>
            <w:vMerge w:val="restart"/>
            <w:shd w:val="clear" w:color="auto" w:fill="F2F2F2" w:themeFill="background1" w:themeFillShade="F2"/>
            <w:vAlign w:val="center"/>
          </w:tcPr>
          <w:p w14:paraId="30179F41"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Physical</w:t>
            </w:r>
          </w:p>
        </w:tc>
        <w:tc>
          <w:tcPr>
            <w:tcW w:w="1127" w:type="pct"/>
            <w:vAlign w:val="center"/>
          </w:tcPr>
          <w:p w14:paraId="15455B81"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 xml:space="preserve">Interventions pertaining the ecological structure </w:t>
            </w:r>
          </w:p>
        </w:tc>
        <w:tc>
          <w:tcPr>
            <w:tcW w:w="3073" w:type="pct"/>
            <w:vAlign w:val="center"/>
          </w:tcPr>
          <w:p w14:paraId="20D42401" w14:textId="28DDFCCC" w:rsidR="00BD0676" w:rsidRPr="005D302E" w:rsidRDefault="00BD0676" w:rsidP="005D302E">
            <w:pPr>
              <w:spacing w:line="276" w:lineRule="auto"/>
              <w:jc w:val="both"/>
              <w:rPr>
                <w:rFonts w:asciiTheme="minorBidi" w:hAnsiTheme="minorBidi" w:cstheme="minorBidi"/>
                <w:sz w:val="20"/>
                <w:szCs w:val="20"/>
                <w:highlight w:val="yellow"/>
                <w:lang w:val="en-GB"/>
              </w:rPr>
            </w:pPr>
            <w:r w:rsidRPr="005D302E">
              <w:rPr>
                <w:rFonts w:asciiTheme="minorBidi" w:hAnsiTheme="minorBidi" w:cstheme="minorBidi"/>
                <w:sz w:val="20"/>
                <w:szCs w:val="20"/>
                <w:lang w:val="en-GB"/>
              </w:rPr>
              <w:t>Physical interventions related to any component of the ecological structure, including flora, fauna and others. For example, reforestation of endemic flora that contributes to</w:t>
            </w:r>
            <w:r w:rsidR="00E12BD7" w:rsidRPr="005D302E">
              <w:rPr>
                <w:rFonts w:asciiTheme="minorBidi" w:hAnsiTheme="minorBidi" w:cstheme="minorBidi"/>
                <w:sz w:val="20"/>
                <w:szCs w:val="20"/>
                <w:lang w:val="en-GB"/>
              </w:rPr>
              <w:t>wards</w:t>
            </w:r>
            <w:r w:rsidRPr="005D302E">
              <w:rPr>
                <w:rFonts w:asciiTheme="minorBidi" w:hAnsiTheme="minorBidi" w:cstheme="minorBidi"/>
                <w:sz w:val="20"/>
                <w:szCs w:val="20"/>
                <w:lang w:val="en-GB"/>
              </w:rPr>
              <w:t xml:space="preserve"> the identity of a community; cleaning a river where an ICH element occurs; or soil improvement to enhance traditional agricultural practices.</w:t>
            </w:r>
          </w:p>
        </w:tc>
      </w:tr>
      <w:tr w:rsidR="00BD0676" w:rsidRPr="00376E97" w14:paraId="427D9FBC" w14:textId="77777777" w:rsidTr="008C78C4">
        <w:tc>
          <w:tcPr>
            <w:tcW w:w="800" w:type="pct"/>
            <w:vMerge/>
            <w:shd w:val="clear" w:color="auto" w:fill="F2F2F2" w:themeFill="background1" w:themeFillShade="F2"/>
            <w:vAlign w:val="center"/>
          </w:tcPr>
          <w:p w14:paraId="1AFB02B5" w14:textId="77777777" w:rsidR="00BD0676" w:rsidRPr="005D302E" w:rsidRDefault="00BD0676" w:rsidP="005D302E">
            <w:pPr>
              <w:spacing w:line="276" w:lineRule="auto"/>
              <w:rPr>
                <w:rFonts w:asciiTheme="minorBidi" w:hAnsiTheme="minorBidi" w:cstheme="minorBidi"/>
                <w:b/>
                <w:bCs/>
                <w:sz w:val="20"/>
                <w:szCs w:val="20"/>
                <w:lang w:val="en-GB"/>
              </w:rPr>
            </w:pPr>
          </w:p>
        </w:tc>
        <w:tc>
          <w:tcPr>
            <w:tcW w:w="1127" w:type="pct"/>
            <w:vAlign w:val="center"/>
          </w:tcPr>
          <w:p w14:paraId="2AA39A92"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Interventions pertaining the functional structure</w:t>
            </w:r>
          </w:p>
        </w:tc>
        <w:tc>
          <w:tcPr>
            <w:tcW w:w="3073" w:type="pct"/>
            <w:shd w:val="clear" w:color="auto" w:fill="auto"/>
            <w:vAlign w:val="center"/>
          </w:tcPr>
          <w:p w14:paraId="616D8B15" w14:textId="061C667C"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Physical interventions related to any component of the functional structure, including mobility, public spaces</w:t>
            </w:r>
            <w:r w:rsidR="00E12BD7" w:rsidRPr="005D302E">
              <w:rPr>
                <w:rFonts w:asciiTheme="minorBidi" w:hAnsiTheme="minorBidi" w:cstheme="minorBidi"/>
                <w:sz w:val="20"/>
                <w:szCs w:val="20"/>
                <w:lang w:val="en-GB"/>
              </w:rPr>
              <w:t xml:space="preserve"> and</w:t>
            </w:r>
            <w:r w:rsidRPr="005D302E">
              <w:rPr>
                <w:rFonts w:asciiTheme="minorBidi" w:hAnsiTheme="minorBidi" w:cstheme="minorBidi"/>
                <w:sz w:val="20"/>
                <w:szCs w:val="20"/>
                <w:lang w:val="en-GB"/>
              </w:rPr>
              <w:t xml:space="preserve"> urban utilities and facilities. </w:t>
            </w:r>
            <w:r w:rsidR="00E12BD7" w:rsidRPr="005D302E">
              <w:rPr>
                <w:rFonts w:asciiTheme="minorBidi" w:hAnsiTheme="minorBidi" w:cstheme="minorBidi"/>
                <w:sz w:val="20"/>
                <w:szCs w:val="20"/>
                <w:lang w:val="en-GB"/>
              </w:rPr>
              <w:t>Examples include</w:t>
            </w:r>
            <w:r w:rsidRPr="005D302E">
              <w:rPr>
                <w:rFonts w:asciiTheme="minorBidi" w:hAnsiTheme="minorBidi" w:cstheme="minorBidi"/>
                <w:sz w:val="20"/>
                <w:szCs w:val="20"/>
                <w:lang w:val="en-GB"/>
              </w:rPr>
              <w:t xml:space="preserve"> </w:t>
            </w:r>
            <w:r w:rsidR="00E12BD7" w:rsidRPr="005D302E">
              <w:rPr>
                <w:rFonts w:asciiTheme="minorBidi" w:hAnsiTheme="minorBidi" w:cstheme="minorBidi"/>
                <w:sz w:val="20"/>
                <w:szCs w:val="20"/>
                <w:lang w:val="en-GB"/>
              </w:rPr>
              <w:t xml:space="preserve">the </w:t>
            </w:r>
            <w:r w:rsidRPr="005D302E">
              <w:rPr>
                <w:rFonts w:asciiTheme="minorBidi" w:hAnsiTheme="minorBidi" w:cstheme="minorBidi"/>
                <w:sz w:val="20"/>
                <w:szCs w:val="20"/>
                <w:lang w:val="en-GB"/>
              </w:rPr>
              <w:t>construction of new public spaces</w:t>
            </w:r>
            <w:r w:rsidR="00E12BD7" w:rsidRPr="005D302E">
              <w:rPr>
                <w:rFonts w:asciiTheme="minorBidi" w:hAnsiTheme="minorBidi" w:cstheme="minorBidi"/>
                <w:sz w:val="20"/>
                <w:szCs w:val="20"/>
                <w:lang w:val="en-GB"/>
              </w:rPr>
              <w:t xml:space="preserve"> and</w:t>
            </w:r>
            <w:r w:rsidRPr="005D302E">
              <w:rPr>
                <w:rFonts w:asciiTheme="minorBidi" w:hAnsiTheme="minorBidi" w:cstheme="minorBidi"/>
                <w:sz w:val="20"/>
                <w:szCs w:val="20"/>
                <w:lang w:val="en-GB"/>
              </w:rPr>
              <w:t xml:space="preserve"> </w:t>
            </w:r>
            <w:r w:rsidR="00E12BD7" w:rsidRPr="005D302E">
              <w:rPr>
                <w:rFonts w:asciiTheme="minorBidi" w:hAnsiTheme="minorBidi" w:cstheme="minorBidi"/>
                <w:sz w:val="20"/>
                <w:szCs w:val="20"/>
                <w:lang w:val="en-GB"/>
              </w:rPr>
              <w:t xml:space="preserve">the </w:t>
            </w:r>
            <w:r w:rsidRPr="005D302E">
              <w:rPr>
                <w:rFonts w:asciiTheme="minorBidi" w:hAnsiTheme="minorBidi" w:cstheme="minorBidi"/>
                <w:sz w:val="20"/>
                <w:szCs w:val="20"/>
                <w:lang w:val="en-GB"/>
              </w:rPr>
              <w:t xml:space="preserve">introduction of street lighting or pedestrianization of a street to enhance cultural practices in a given area. </w:t>
            </w:r>
          </w:p>
        </w:tc>
      </w:tr>
      <w:tr w:rsidR="00BD0676" w:rsidRPr="00376E97" w14:paraId="30A05E80" w14:textId="77777777" w:rsidTr="008C78C4">
        <w:tc>
          <w:tcPr>
            <w:tcW w:w="800" w:type="pct"/>
            <w:vMerge w:val="restart"/>
            <w:shd w:val="clear" w:color="auto" w:fill="F2F2F2" w:themeFill="background1" w:themeFillShade="F2"/>
            <w:vAlign w:val="center"/>
          </w:tcPr>
          <w:p w14:paraId="6865D9D8"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Legal</w:t>
            </w:r>
          </w:p>
        </w:tc>
        <w:tc>
          <w:tcPr>
            <w:tcW w:w="1127" w:type="pct"/>
            <w:vAlign w:val="center"/>
          </w:tcPr>
          <w:p w14:paraId="2663188D"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Zoning</w:t>
            </w:r>
          </w:p>
        </w:tc>
        <w:tc>
          <w:tcPr>
            <w:tcW w:w="3073" w:type="pct"/>
            <w:shd w:val="clear" w:color="auto" w:fill="auto"/>
            <w:vAlign w:val="center"/>
          </w:tcPr>
          <w:p w14:paraId="42B18DF9" w14:textId="7777777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Tool that cities use to partition a region, city, district or neighbourhood into spatial zones reserved for different land uses which are represented in a map or plan. Zoning can establish primary uses (e.g., residential, commercial, industrial) and secondary uses (e.g., luxury housing, social housing, worker housing). Zoning can help delimit </w:t>
            </w:r>
            <w:r w:rsidRPr="005D302E">
              <w:rPr>
                <w:rFonts w:asciiTheme="minorBidi" w:hAnsiTheme="minorBidi" w:cstheme="minorBidi"/>
                <w:sz w:val="20"/>
                <w:szCs w:val="20"/>
                <w:lang w:val="en-GB"/>
              </w:rPr>
              <w:lastRenderedPageBreak/>
              <w:t xml:space="preserve">geographical areas with significant ICH value that require specific safeguarding measures. </w:t>
            </w:r>
          </w:p>
        </w:tc>
      </w:tr>
      <w:tr w:rsidR="00BD0676" w:rsidRPr="00376E97" w14:paraId="62831C21" w14:textId="77777777" w:rsidTr="008C78C4">
        <w:tc>
          <w:tcPr>
            <w:tcW w:w="800" w:type="pct"/>
            <w:vMerge/>
            <w:shd w:val="clear" w:color="auto" w:fill="F2F2F2" w:themeFill="background1" w:themeFillShade="F2"/>
            <w:vAlign w:val="center"/>
          </w:tcPr>
          <w:p w14:paraId="13563490" w14:textId="77777777" w:rsidR="00BD0676" w:rsidRPr="005D302E" w:rsidRDefault="00BD0676" w:rsidP="005D302E">
            <w:pPr>
              <w:spacing w:line="276" w:lineRule="auto"/>
              <w:rPr>
                <w:rFonts w:asciiTheme="minorBidi" w:hAnsiTheme="minorBidi" w:cstheme="minorBidi"/>
                <w:b/>
                <w:bCs/>
                <w:sz w:val="20"/>
                <w:szCs w:val="20"/>
                <w:lang w:val="en-GB"/>
              </w:rPr>
            </w:pPr>
          </w:p>
        </w:tc>
        <w:tc>
          <w:tcPr>
            <w:tcW w:w="1127" w:type="pct"/>
            <w:vAlign w:val="center"/>
          </w:tcPr>
          <w:p w14:paraId="6D2B268A"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Zoning code</w:t>
            </w:r>
          </w:p>
        </w:tc>
        <w:tc>
          <w:tcPr>
            <w:tcW w:w="3073" w:type="pct"/>
            <w:shd w:val="clear" w:color="auto" w:fill="auto"/>
            <w:vAlign w:val="center"/>
          </w:tcPr>
          <w:p w14:paraId="2B727F1C" w14:textId="0A94503B" w:rsidR="00BD0676" w:rsidRPr="005D302E" w:rsidRDefault="00BD0676" w:rsidP="005D302E">
            <w:pPr>
              <w:spacing w:line="276" w:lineRule="auto"/>
              <w:jc w:val="both"/>
              <w:rPr>
                <w:rFonts w:asciiTheme="minorBidi" w:hAnsiTheme="minorBidi" w:cstheme="minorBidi"/>
                <w:sz w:val="20"/>
                <w:szCs w:val="20"/>
                <w:highlight w:val="yellow"/>
                <w:lang w:val="en-GB"/>
              </w:rPr>
            </w:pPr>
            <w:r w:rsidRPr="005D302E">
              <w:rPr>
                <w:rFonts w:asciiTheme="minorBidi" w:hAnsiTheme="minorBidi" w:cstheme="minorBidi"/>
                <w:sz w:val="20"/>
                <w:szCs w:val="20"/>
                <w:lang w:val="en-GB"/>
              </w:rPr>
              <w:t>Tool that cities use to determine what can be built and where, including regulating the shape (e.g., height, lot coverage, etc.) and intensity (e.g., density, floor areas, etc.) of buildings for all land uses, as well as compatibility among land uses. Zoning codes can help establish land</w:t>
            </w:r>
            <w:r w:rsidR="00DA18B3" w:rsidRPr="005D302E">
              <w:rPr>
                <w:rFonts w:asciiTheme="minorBidi" w:hAnsiTheme="minorBidi" w:cstheme="minorBidi"/>
                <w:sz w:val="20"/>
                <w:szCs w:val="20"/>
                <w:lang w:val="en-GB"/>
              </w:rPr>
              <w:t>-</w:t>
            </w:r>
            <w:r w:rsidRPr="005D302E">
              <w:rPr>
                <w:rFonts w:asciiTheme="minorBidi" w:hAnsiTheme="minorBidi" w:cstheme="minorBidi"/>
                <w:sz w:val="20"/>
                <w:szCs w:val="20"/>
                <w:lang w:val="en-GB"/>
              </w:rPr>
              <w:t>use and building guidelines for the preservation of built heritage to ensure the continuity of a cultural practice linked to a place.</w:t>
            </w:r>
          </w:p>
        </w:tc>
      </w:tr>
      <w:tr w:rsidR="00BD0676" w:rsidRPr="00376E97" w14:paraId="78E3E428" w14:textId="77777777" w:rsidTr="008C78C4">
        <w:tc>
          <w:tcPr>
            <w:tcW w:w="800" w:type="pct"/>
            <w:vMerge/>
            <w:shd w:val="clear" w:color="auto" w:fill="F2F2F2" w:themeFill="background1" w:themeFillShade="F2"/>
            <w:vAlign w:val="center"/>
          </w:tcPr>
          <w:p w14:paraId="5ADAF85A" w14:textId="77777777" w:rsidR="00BD0676" w:rsidRPr="005D302E" w:rsidRDefault="00BD0676" w:rsidP="005D302E">
            <w:pPr>
              <w:spacing w:line="276" w:lineRule="auto"/>
              <w:rPr>
                <w:rFonts w:asciiTheme="minorBidi" w:hAnsiTheme="minorBidi" w:cstheme="minorBidi"/>
                <w:b/>
                <w:bCs/>
                <w:sz w:val="20"/>
                <w:szCs w:val="20"/>
                <w:lang w:val="en-GB"/>
              </w:rPr>
            </w:pPr>
          </w:p>
        </w:tc>
        <w:tc>
          <w:tcPr>
            <w:tcW w:w="1127" w:type="pct"/>
            <w:vAlign w:val="center"/>
          </w:tcPr>
          <w:p w14:paraId="1D7670C9"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 xml:space="preserve">Other relevant codes or regulations </w:t>
            </w:r>
          </w:p>
        </w:tc>
        <w:tc>
          <w:tcPr>
            <w:tcW w:w="3073" w:type="pct"/>
            <w:shd w:val="clear" w:color="auto" w:fill="auto"/>
            <w:vAlign w:val="center"/>
          </w:tcPr>
          <w:p w14:paraId="63D18B8F" w14:textId="693B10F8" w:rsidR="00BD0676" w:rsidRPr="005D302E" w:rsidRDefault="00DA18B3"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A</w:t>
            </w:r>
            <w:r w:rsidR="00BD0676" w:rsidRPr="005D302E">
              <w:rPr>
                <w:rFonts w:asciiTheme="minorBidi" w:hAnsiTheme="minorBidi" w:cstheme="minorBidi"/>
                <w:sz w:val="20"/>
                <w:szCs w:val="20"/>
                <w:lang w:val="en-GB"/>
              </w:rPr>
              <w:t xml:space="preserve">ny other legal code or regulation that can facilitate, or hinder ICH if they are not </w:t>
            </w:r>
            <w:r w:rsidRPr="005D302E">
              <w:rPr>
                <w:rFonts w:asciiTheme="minorBidi" w:hAnsiTheme="minorBidi" w:cstheme="minorBidi"/>
                <w:sz w:val="20"/>
                <w:szCs w:val="20"/>
                <w:lang w:val="en-GB"/>
              </w:rPr>
              <w:t>considered</w:t>
            </w:r>
            <w:r w:rsidR="00BD0676" w:rsidRPr="005D302E">
              <w:rPr>
                <w:rFonts w:asciiTheme="minorBidi" w:hAnsiTheme="minorBidi" w:cstheme="minorBidi"/>
                <w:sz w:val="20"/>
                <w:szCs w:val="20"/>
                <w:lang w:val="en-GB"/>
              </w:rPr>
              <w:t xml:space="preserve"> for better alignment of the desired safeguarding outcomes. These can include codes and regulations related, for instance, to transportation, fire safety</w:t>
            </w:r>
            <w:r w:rsidRPr="005D302E">
              <w:rPr>
                <w:rFonts w:asciiTheme="minorBidi" w:hAnsiTheme="minorBidi" w:cstheme="minorBidi"/>
                <w:sz w:val="20"/>
                <w:szCs w:val="20"/>
                <w:lang w:val="en-GB"/>
              </w:rPr>
              <w:t xml:space="preserve"> and</w:t>
            </w:r>
            <w:r w:rsidR="00BD0676" w:rsidRPr="005D302E">
              <w:rPr>
                <w:rFonts w:asciiTheme="minorBidi" w:hAnsiTheme="minorBidi" w:cstheme="minorBidi"/>
                <w:sz w:val="20"/>
                <w:szCs w:val="20"/>
                <w:lang w:val="en-GB"/>
              </w:rPr>
              <w:t xml:space="preserve"> food safety.</w:t>
            </w:r>
          </w:p>
        </w:tc>
      </w:tr>
      <w:tr w:rsidR="00BD0676" w:rsidRPr="00376E97" w14:paraId="4BCEA842" w14:textId="77777777" w:rsidTr="008C78C4">
        <w:tc>
          <w:tcPr>
            <w:tcW w:w="800" w:type="pct"/>
            <w:vMerge w:val="restart"/>
            <w:shd w:val="clear" w:color="auto" w:fill="F2F2F2" w:themeFill="background1" w:themeFillShade="F2"/>
            <w:vAlign w:val="center"/>
          </w:tcPr>
          <w:p w14:paraId="59B4D25C" w14:textId="77777777" w:rsidR="00BD0676" w:rsidRPr="005D302E" w:rsidRDefault="00BD0676" w:rsidP="005D302E">
            <w:pPr>
              <w:spacing w:line="276" w:lineRule="auto"/>
              <w:rPr>
                <w:rFonts w:asciiTheme="minorBidi" w:hAnsiTheme="minorBidi" w:cstheme="minorBidi"/>
                <w:b/>
                <w:bCs/>
                <w:sz w:val="20"/>
                <w:szCs w:val="20"/>
                <w:lang w:val="en-GB"/>
              </w:rPr>
            </w:pPr>
            <w:r w:rsidRPr="005D302E">
              <w:rPr>
                <w:rFonts w:asciiTheme="minorBidi" w:hAnsiTheme="minorBidi" w:cstheme="minorBidi"/>
                <w:b/>
                <w:bCs/>
                <w:sz w:val="20"/>
                <w:szCs w:val="20"/>
                <w:lang w:val="en-GB"/>
              </w:rPr>
              <w:t>Financial</w:t>
            </w:r>
          </w:p>
        </w:tc>
        <w:tc>
          <w:tcPr>
            <w:tcW w:w="1127" w:type="pct"/>
            <w:vAlign w:val="center"/>
          </w:tcPr>
          <w:p w14:paraId="08F6E89E"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Public financing</w:t>
            </w:r>
          </w:p>
        </w:tc>
        <w:tc>
          <w:tcPr>
            <w:tcW w:w="3073" w:type="pct"/>
            <w:shd w:val="clear" w:color="auto" w:fill="auto"/>
            <w:vAlign w:val="center"/>
          </w:tcPr>
          <w:p w14:paraId="0346BD09" w14:textId="1A06ECD0" w:rsidR="00BD0676" w:rsidRPr="005D302E" w:rsidRDefault="00DA18B3"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A</w:t>
            </w:r>
            <w:r w:rsidR="00BD0676" w:rsidRPr="005D302E">
              <w:rPr>
                <w:rFonts w:asciiTheme="minorBidi" w:hAnsiTheme="minorBidi" w:cstheme="minorBidi"/>
                <w:sz w:val="20"/>
                <w:szCs w:val="20"/>
                <w:lang w:val="en-GB"/>
              </w:rPr>
              <w:t xml:space="preserve">ny means of finance through public sector sources, including, for example, direct public financing or subsidization intended to enhance the viability of an ICH element (e.g., festive events, traditional crafts). </w:t>
            </w:r>
          </w:p>
        </w:tc>
      </w:tr>
      <w:tr w:rsidR="00BD0676" w:rsidRPr="00376E97" w14:paraId="43F016A5" w14:textId="77777777" w:rsidTr="008C78C4">
        <w:tc>
          <w:tcPr>
            <w:tcW w:w="800" w:type="pct"/>
            <w:vMerge/>
            <w:shd w:val="clear" w:color="auto" w:fill="F2F2F2" w:themeFill="background1" w:themeFillShade="F2"/>
          </w:tcPr>
          <w:p w14:paraId="5219C957" w14:textId="77777777" w:rsidR="00BD0676" w:rsidRPr="005D302E" w:rsidRDefault="00BD0676" w:rsidP="005D302E">
            <w:pPr>
              <w:spacing w:line="276" w:lineRule="auto"/>
              <w:rPr>
                <w:rFonts w:asciiTheme="minorBidi" w:hAnsiTheme="minorBidi" w:cstheme="minorBidi"/>
                <w:sz w:val="20"/>
                <w:szCs w:val="20"/>
                <w:lang w:val="en-GB"/>
              </w:rPr>
            </w:pPr>
          </w:p>
        </w:tc>
        <w:tc>
          <w:tcPr>
            <w:tcW w:w="1127" w:type="pct"/>
            <w:vAlign w:val="center"/>
          </w:tcPr>
          <w:p w14:paraId="424DE586"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Financial incentives</w:t>
            </w:r>
          </w:p>
        </w:tc>
        <w:tc>
          <w:tcPr>
            <w:tcW w:w="3073" w:type="pct"/>
            <w:shd w:val="clear" w:color="auto" w:fill="auto"/>
            <w:vAlign w:val="center"/>
          </w:tcPr>
          <w:p w14:paraId="416B1421" w14:textId="56D71A96" w:rsidR="00BD0676" w:rsidRPr="005D302E" w:rsidRDefault="00DA18B3"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A</w:t>
            </w:r>
            <w:r w:rsidR="00BD0676" w:rsidRPr="005D302E">
              <w:rPr>
                <w:rFonts w:asciiTheme="minorBidi" w:hAnsiTheme="minorBidi" w:cstheme="minorBidi"/>
                <w:sz w:val="20"/>
                <w:szCs w:val="20"/>
                <w:lang w:val="en-GB"/>
              </w:rPr>
              <w:t>ny mechanism that the government may use to entice a private</w:t>
            </w:r>
            <w:r w:rsidR="00866E72" w:rsidRPr="005D302E">
              <w:rPr>
                <w:rFonts w:asciiTheme="minorBidi" w:hAnsiTheme="minorBidi" w:cstheme="minorBidi"/>
                <w:sz w:val="20"/>
                <w:szCs w:val="20"/>
                <w:lang w:val="en-GB"/>
              </w:rPr>
              <w:t xml:space="preserve"> sector</w:t>
            </w:r>
            <w:r w:rsidR="00BD0676" w:rsidRPr="005D302E">
              <w:rPr>
                <w:rFonts w:asciiTheme="minorBidi" w:hAnsiTheme="minorBidi" w:cstheme="minorBidi"/>
                <w:sz w:val="20"/>
                <w:szCs w:val="20"/>
                <w:lang w:val="en-GB"/>
              </w:rPr>
              <w:t xml:space="preserve"> stakeholder to provide a public good by offering incentives (e.g., fiscal, regulatory) that can contribute to</w:t>
            </w:r>
            <w:r w:rsidRPr="005D302E">
              <w:rPr>
                <w:rFonts w:asciiTheme="minorBidi" w:hAnsiTheme="minorBidi" w:cstheme="minorBidi"/>
                <w:sz w:val="20"/>
                <w:szCs w:val="20"/>
                <w:lang w:val="en-GB"/>
              </w:rPr>
              <w:t>wards</w:t>
            </w:r>
            <w:r w:rsidR="00BD0676" w:rsidRPr="005D302E">
              <w:rPr>
                <w:rFonts w:asciiTheme="minorBidi" w:hAnsiTheme="minorBidi" w:cstheme="minorBidi"/>
                <w:sz w:val="20"/>
                <w:szCs w:val="20"/>
                <w:lang w:val="en-GB"/>
              </w:rPr>
              <w:t xml:space="preserve"> the viability of an intervention or investment. For example, tax deductions to incentivize private investment in </w:t>
            </w:r>
            <w:r w:rsidRPr="005D302E">
              <w:rPr>
                <w:rFonts w:asciiTheme="minorBidi" w:hAnsiTheme="minorBidi" w:cstheme="minorBidi"/>
                <w:sz w:val="20"/>
                <w:szCs w:val="20"/>
                <w:lang w:val="en-GB"/>
              </w:rPr>
              <w:t>repairing and maintaining</w:t>
            </w:r>
            <w:r w:rsidR="00BD0676" w:rsidRPr="005D302E">
              <w:rPr>
                <w:rFonts w:asciiTheme="minorBidi" w:hAnsiTheme="minorBidi" w:cstheme="minorBidi"/>
                <w:sz w:val="20"/>
                <w:szCs w:val="20"/>
                <w:lang w:val="en-GB"/>
              </w:rPr>
              <w:t xml:space="preserve"> heritage buildings. Incentives can also help to safeguard specific practices such as the use of traditional local construction materials by providing more favourable fiscal or regulatory conditions.</w:t>
            </w:r>
          </w:p>
        </w:tc>
      </w:tr>
      <w:tr w:rsidR="00BD0676" w:rsidRPr="00376E97" w14:paraId="4D5C155B" w14:textId="77777777" w:rsidTr="008C78C4">
        <w:tc>
          <w:tcPr>
            <w:tcW w:w="800" w:type="pct"/>
            <w:vMerge/>
            <w:shd w:val="clear" w:color="auto" w:fill="F2F2F2" w:themeFill="background1" w:themeFillShade="F2"/>
          </w:tcPr>
          <w:p w14:paraId="6CA19DEB" w14:textId="77777777" w:rsidR="00BD0676" w:rsidRPr="005D302E" w:rsidRDefault="00BD0676" w:rsidP="005D302E">
            <w:pPr>
              <w:spacing w:line="276" w:lineRule="auto"/>
              <w:rPr>
                <w:rFonts w:asciiTheme="minorBidi" w:hAnsiTheme="minorBidi" w:cstheme="minorBidi"/>
                <w:sz w:val="20"/>
                <w:szCs w:val="20"/>
                <w:lang w:val="en-GB"/>
              </w:rPr>
            </w:pPr>
          </w:p>
        </w:tc>
        <w:tc>
          <w:tcPr>
            <w:tcW w:w="1127" w:type="pct"/>
            <w:vAlign w:val="center"/>
          </w:tcPr>
          <w:p w14:paraId="0F342261"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Private financing</w:t>
            </w:r>
          </w:p>
        </w:tc>
        <w:tc>
          <w:tcPr>
            <w:tcW w:w="3073" w:type="pct"/>
            <w:shd w:val="clear" w:color="auto" w:fill="auto"/>
            <w:vAlign w:val="center"/>
          </w:tcPr>
          <w:p w14:paraId="5E17AD31" w14:textId="70C41DDD" w:rsidR="00BD0676" w:rsidRPr="005D302E" w:rsidRDefault="00DA18B3"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A</w:t>
            </w:r>
            <w:r w:rsidR="00BD0676" w:rsidRPr="005D302E">
              <w:rPr>
                <w:rFonts w:asciiTheme="minorBidi" w:hAnsiTheme="minorBidi" w:cstheme="minorBidi"/>
                <w:sz w:val="20"/>
                <w:szCs w:val="20"/>
                <w:lang w:val="en-GB"/>
              </w:rPr>
              <w:t>ny means of finance through the private sector, including direct investment, loans</w:t>
            </w:r>
            <w:r w:rsidRPr="005D302E">
              <w:rPr>
                <w:rFonts w:asciiTheme="minorBidi" w:hAnsiTheme="minorBidi" w:cstheme="minorBidi"/>
                <w:sz w:val="20"/>
                <w:szCs w:val="20"/>
                <w:lang w:val="en-GB"/>
              </w:rPr>
              <w:t xml:space="preserve"> and</w:t>
            </w:r>
            <w:r w:rsidR="00BD0676" w:rsidRPr="005D302E">
              <w:rPr>
                <w:rFonts w:asciiTheme="minorBidi" w:hAnsiTheme="minorBidi" w:cstheme="minorBidi"/>
                <w:sz w:val="20"/>
                <w:szCs w:val="20"/>
                <w:lang w:val="en-GB"/>
              </w:rPr>
              <w:t xml:space="preserve"> guarantees</w:t>
            </w:r>
            <w:r w:rsidRPr="005D302E">
              <w:rPr>
                <w:rFonts w:asciiTheme="minorBidi" w:hAnsiTheme="minorBidi" w:cstheme="minorBidi"/>
                <w:sz w:val="20"/>
                <w:szCs w:val="20"/>
                <w:lang w:val="en-GB"/>
              </w:rPr>
              <w:t xml:space="preserve"> </w:t>
            </w:r>
            <w:r w:rsidR="00BD0676" w:rsidRPr="005D302E">
              <w:rPr>
                <w:rFonts w:asciiTheme="minorBidi" w:hAnsiTheme="minorBidi" w:cstheme="minorBidi"/>
                <w:sz w:val="20"/>
                <w:szCs w:val="20"/>
                <w:lang w:val="en-GB"/>
              </w:rPr>
              <w:t>for interventions that can contribute to</w:t>
            </w:r>
            <w:r w:rsidRPr="005D302E">
              <w:rPr>
                <w:rFonts w:asciiTheme="minorBidi" w:hAnsiTheme="minorBidi" w:cstheme="minorBidi"/>
                <w:sz w:val="20"/>
                <w:szCs w:val="20"/>
                <w:lang w:val="en-GB"/>
              </w:rPr>
              <w:t>wards</w:t>
            </w:r>
            <w:r w:rsidR="00BD0676" w:rsidRPr="005D302E">
              <w:rPr>
                <w:rFonts w:asciiTheme="minorBidi" w:hAnsiTheme="minorBidi" w:cstheme="minorBidi"/>
                <w:sz w:val="20"/>
                <w:szCs w:val="20"/>
                <w:lang w:val="en-GB"/>
              </w:rPr>
              <w:t xml:space="preserve"> safeguarding ICH (e.g., opening a private museum or a traditional business).</w:t>
            </w:r>
          </w:p>
        </w:tc>
      </w:tr>
    </w:tbl>
    <w:p w14:paraId="60AC14C1" w14:textId="77777777" w:rsidR="00BD0676" w:rsidRPr="005D302E" w:rsidRDefault="00BD0676" w:rsidP="005D302E">
      <w:pPr>
        <w:spacing w:line="276" w:lineRule="auto"/>
        <w:jc w:val="both"/>
        <w:rPr>
          <w:rFonts w:asciiTheme="minorBidi" w:hAnsiTheme="minorBidi" w:cstheme="minorBidi"/>
          <w:sz w:val="20"/>
          <w:szCs w:val="20"/>
          <w:lang w:val="en-GB"/>
        </w:rPr>
      </w:pPr>
    </w:p>
    <w:p w14:paraId="44A52201" w14:textId="7777777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The following cross-cutting mechanisms are recommended to complement the implementation of safeguarding measures from an urban planning perspective.</w:t>
      </w:r>
    </w:p>
    <w:p w14:paraId="1D0F617A" w14:textId="77777777" w:rsidR="008D79A3" w:rsidRPr="005D302E" w:rsidRDefault="008D79A3" w:rsidP="005D302E">
      <w:pPr>
        <w:spacing w:line="276" w:lineRule="auto"/>
        <w:jc w:val="both"/>
        <w:rPr>
          <w:rFonts w:asciiTheme="minorBidi" w:hAnsiTheme="minorBidi" w:cstheme="minorBidi"/>
          <w:sz w:val="20"/>
          <w:szCs w:val="20"/>
          <w:lang w:val="en-GB"/>
        </w:rPr>
      </w:pPr>
    </w:p>
    <w:p w14:paraId="0E165DCD" w14:textId="77777777"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13" w:name="_Toc172042484"/>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8</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Cross-cutting tools</w:t>
      </w:r>
      <w:bookmarkEnd w:id="13"/>
    </w:p>
    <w:tbl>
      <w:tblPr>
        <w:tblStyle w:val="TableGrid"/>
        <w:tblW w:w="5000" w:type="pct"/>
        <w:tblLook w:val="04A0" w:firstRow="1" w:lastRow="0" w:firstColumn="1" w:lastColumn="0" w:noHBand="0" w:noVBand="1"/>
      </w:tblPr>
      <w:tblGrid>
        <w:gridCol w:w="1412"/>
        <w:gridCol w:w="1990"/>
        <w:gridCol w:w="5426"/>
      </w:tblGrid>
      <w:tr w:rsidR="00BD0676" w:rsidRPr="0073572E" w14:paraId="1D8740DD" w14:textId="77777777" w:rsidTr="00B46AB8">
        <w:tc>
          <w:tcPr>
            <w:tcW w:w="800" w:type="pct"/>
            <w:shd w:val="clear" w:color="auto" w:fill="3366FF"/>
            <w:vAlign w:val="center"/>
          </w:tcPr>
          <w:p w14:paraId="0B19485C"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Type</w:t>
            </w:r>
          </w:p>
        </w:tc>
        <w:tc>
          <w:tcPr>
            <w:tcW w:w="1127" w:type="pct"/>
            <w:shd w:val="clear" w:color="auto" w:fill="3366FF"/>
            <w:vAlign w:val="center"/>
          </w:tcPr>
          <w:p w14:paraId="63F99E74"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Mechanism</w:t>
            </w:r>
          </w:p>
        </w:tc>
        <w:tc>
          <w:tcPr>
            <w:tcW w:w="3073" w:type="pct"/>
            <w:shd w:val="clear" w:color="auto" w:fill="3366FF"/>
            <w:vAlign w:val="center"/>
          </w:tcPr>
          <w:p w14:paraId="7A40A858" w14:textId="77777777" w:rsidR="00BD0676" w:rsidRPr="005D302E" w:rsidRDefault="00BD0676" w:rsidP="005D302E">
            <w:pPr>
              <w:spacing w:line="276" w:lineRule="auto"/>
              <w:jc w:val="center"/>
              <w:rPr>
                <w:rFonts w:asciiTheme="minorBidi" w:hAnsiTheme="minorBidi" w:cstheme="minorBidi"/>
                <w:b/>
                <w:bCs/>
                <w:color w:val="FFFFFF" w:themeColor="background1"/>
                <w:sz w:val="20"/>
                <w:szCs w:val="20"/>
                <w:lang w:val="en-GB"/>
              </w:rPr>
            </w:pPr>
            <w:r w:rsidRPr="005D302E">
              <w:rPr>
                <w:rFonts w:asciiTheme="minorBidi" w:hAnsiTheme="minorBidi" w:cstheme="minorBidi"/>
                <w:b/>
                <w:bCs/>
                <w:color w:val="FFFFFF" w:themeColor="background1"/>
                <w:sz w:val="20"/>
                <w:szCs w:val="20"/>
                <w:lang w:val="en-GB"/>
              </w:rPr>
              <w:t>Description</w:t>
            </w:r>
          </w:p>
        </w:tc>
      </w:tr>
      <w:tr w:rsidR="00BD0676" w:rsidRPr="00376E97" w14:paraId="6300C5A0" w14:textId="77777777" w:rsidTr="008C78C4">
        <w:tc>
          <w:tcPr>
            <w:tcW w:w="800" w:type="pct"/>
            <w:vMerge w:val="restart"/>
            <w:shd w:val="clear" w:color="auto" w:fill="F2F2F2" w:themeFill="background1" w:themeFillShade="F2"/>
            <w:vAlign w:val="center"/>
          </w:tcPr>
          <w:p w14:paraId="68D032BA" w14:textId="77777777" w:rsidR="00BD0676" w:rsidRPr="005D302E" w:rsidRDefault="00BD0676" w:rsidP="005D302E">
            <w:pPr>
              <w:spacing w:line="276" w:lineRule="auto"/>
              <w:rPr>
                <w:rFonts w:asciiTheme="minorBidi" w:hAnsiTheme="minorBidi" w:cstheme="minorBidi"/>
                <w:b/>
                <w:bCs/>
                <w:sz w:val="20"/>
                <w:szCs w:val="20"/>
                <w:highlight w:val="cyan"/>
                <w:lang w:val="en-GB"/>
              </w:rPr>
            </w:pPr>
            <w:r w:rsidRPr="005D302E">
              <w:rPr>
                <w:rFonts w:asciiTheme="minorBidi" w:hAnsiTheme="minorBidi" w:cstheme="minorBidi"/>
                <w:b/>
                <w:bCs/>
                <w:sz w:val="20"/>
                <w:szCs w:val="20"/>
                <w:lang w:val="en-GB"/>
              </w:rPr>
              <w:t>Cross-cutting</w:t>
            </w:r>
          </w:p>
        </w:tc>
        <w:tc>
          <w:tcPr>
            <w:tcW w:w="1127" w:type="pct"/>
            <w:vAlign w:val="center"/>
          </w:tcPr>
          <w:p w14:paraId="1636FE9C"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Social participation processes</w:t>
            </w:r>
          </w:p>
        </w:tc>
        <w:tc>
          <w:tcPr>
            <w:tcW w:w="3073" w:type="pct"/>
            <w:shd w:val="clear" w:color="auto" w:fill="auto"/>
            <w:vAlign w:val="center"/>
          </w:tcPr>
          <w:p w14:paraId="56D275DF" w14:textId="0A1B82E8" w:rsidR="00BD0676" w:rsidRPr="005D302E" w:rsidRDefault="00DA18B3"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w:t>
            </w:r>
            <w:r w:rsidR="00BD0676" w:rsidRPr="005D302E">
              <w:rPr>
                <w:rFonts w:asciiTheme="minorBidi" w:hAnsiTheme="minorBidi" w:cstheme="minorBidi"/>
                <w:sz w:val="20"/>
                <w:szCs w:val="20"/>
                <w:lang w:val="en-GB"/>
              </w:rPr>
              <w:t>he involvement of an individual or group in activities that provide interaction with others in the society or community and, in this case, intended to involve relevant stakeholders in the planning, design and implementation of specific safeguarding interventions (e.g., the design and construction of a new public space</w:t>
            </w:r>
            <w:r w:rsidRPr="005D302E">
              <w:rPr>
                <w:rFonts w:asciiTheme="minorBidi" w:hAnsiTheme="minorBidi" w:cstheme="minorBidi"/>
                <w:sz w:val="20"/>
                <w:szCs w:val="20"/>
                <w:lang w:val="en-GB"/>
              </w:rPr>
              <w:t>,</w:t>
            </w:r>
            <w:r w:rsidR="00BD0676" w:rsidRPr="005D302E">
              <w:rPr>
                <w:rFonts w:asciiTheme="minorBidi" w:hAnsiTheme="minorBidi" w:cstheme="minorBidi"/>
                <w:sz w:val="20"/>
                <w:szCs w:val="20"/>
                <w:lang w:val="en-GB"/>
              </w:rPr>
              <w:t xml:space="preserve"> the redesign of a street to facilitate a cultural practice</w:t>
            </w:r>
            <w:r w:rsidRPr="005D302E">
              <w:rPr>
                <w:rFonts w:asciiTheme="minorBidi" w:hAnsiTheme="minorBidi" w:cstheme="minorBidi"/>
                <w:sz w:val="20"/>
                <w:szCs w:val="20"/>
                <w:lang w:val="en-GB"/>
              </w:rPr>
              <w:t>,</w:t>
            </w:r>
            <w:r w:rsidR="00BD0676" w:rsidRPr="005D302E">
              <w:rPr>
                <w:rFonts w:asciiTheme="minorBidi" w:hAnsiTheme="minorBidi" w:cstheme="minorBidi"/>
                <w:sz w:val="20"/>
                <w:szCs w:val="20"/>
                <w:lang w:val="en-GB"/>
              </w:rPr>
              <w:t xml:space="preserve"> the preparation of a district plan). </w:t>
            </w:r>
          </w:p>
        </w:tc>
      </w:tr>
      <w:tr w:rsidR="00BD0676" w:rsidRPr="0073572E" w14:paraId="47EE0591" w14:textId="77777777" w:rsidTr="008C78C4">
        <w:tc>
          <w:tcPr>
            <w:tcW w:w="800" w:type="pct"/>
            <w:vMerge/>
            <w:shd w:val="clear" w:color="auto" w:fill="F2F2F2" w:themeFill="background1" w:themeFillShade="F2"/>
            <w:vAlign w:val="center"/>
          </w:tcPr>
          <w:p w14:paraId="2FAA6E42" w14:textId="77777777" w:rsidR="00BD0676" w:rsidRPr="005D302E" w:rsidRDefault="00BD0676" w:rsidP="005D302E">
            <w:pPr>
              <w:spacing w:line="276" w:lineRule="auto"/>
              <w:rPr>
                <w:rFonts w:asciiTheme="minorBidi" w:hAnsiTheme="minorBidi" w:cstheme="minorBidi"/>
                <w:b/>
                <w:bCs/>
                <w:sz w:val="20"/>
                <w:szCs w:val="20"/>
                <w:lang w:val="en-GB"/>
              </w:rPr>
            </w:pPr>
          </w:p>
        </w:tc>
        <w:tc>
          <w:tcPr>
            <w:tcW w:w="1127" w:type="pct"/>
            <w:vAlign w:val="center"/>
          </w:tcPr>
          <w:p w14:paraId="3854995E" w14:textId="77777777"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 xml:space="preserve">Multilevel and multisectoral </w:t>
            </w:r>
            <w:r w:rsidRPr="005D302E">
              <w:rPr>
                <w:rFonts w:asciiTheme="minorBidi" w:hAnsiTheme="minorBidi" w:cstheme="minorBidi"/>
                <w:sz w:val="20"/>
                <w:szCs w:val="20"/>
                <w:lang w:val="en-GB"/>
              </w:rPr>
              <w:lastRenderedPageBreak/>
              <w:t>coordination entities</w:t>
            </w:r>
          </w:p>
        </w:tc>
        <w:tc>
          <w:tcPr>
            <w:tcW w:w="3073" w:type="pct"/>
            <w:shd w:val="clear" w:color="auto" w:fill="auto"/>
            <w:vAlign w:val="center"/>
          </w:tcPr>
          <w:p w14:paraId="208C7840" w14:textId="4350E604"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u w:val="single"/>
                <w:lang w:val="en-GB"/>
              </w:rPr>
              <w:lastRenderedPageBreak/>
              <w:t>Multilevel coordination</w:t>
            </w:r>
            <w:r w:rsidRPr="005D302E">
              <w:rPr>
                <w:rFonts w:asciiTheme="minorBidi" w:hAnsiTheme="minorBidi" w:cstheme="minorBidi"/>
                <w:sz w:val="20"/>
                <w:szCs w:val="20"/>
                <w:lang w:val="en-GB"/>
              </w:rPr>
              <w:t xml:space="preserve"> (i.e., vertical coordination) refers to the interplay between relevant levels of government (e.g., </w:t>
            </w:r>
            <w:r w:rsidRPr="005D302E">
              <w:rPr>
                <w:rFonts w:asciiTheme="minorBidi" w:hAnsiTheme="minorBidi" w:cstheme="minorBidi"/>
                <w:sz w:val="20"/>
                <w:szCs w:val="20"/>
                <w:lang w:val="en-GB"/>
              </w:rPr>
              <w:lastRenderedPageBreak/>
              <w:t xml:space="preserve">federal, regional, municipal) when designing, planning and implementing a plan or policy. </w:t>
            </w:r>
            <w:r w:rsidRPr="005D302E">
              <w:rPr>
                <w:rFonts w:asciiTheme="minorBidi" w:hAnsiTheme="minorBidi" w:cstheme="minorBidi"/>
                <w:sz w:val="20"/>
                <w:szCs w:val="20"/>
                <w:u w:val="single"/>
                <w:lang w:val="en-GB"/>
              </w:rPr>
              <w:t>Multisectoral coordination</w:t>
            </w:r>
            <w:r w:rsidRPr="005D302E">
              <w:rPr>
                <w:rFonts w:asciiTheme="minorBidi" w:hAnsiTheme="minorBidi" w:cstheme="minorBidi"/>
                <w:sz w:val="20"/>
                <w:szCs w:val="20"/>
                <w:lang w:val="en-GB"/>
              </w:rPr>
              <w:t xml:space="preserve"> (i.e., horizontal coordination) refers to the interplay of relevant ministries or departments (e.g., finance, environment, planning, culture, tourism) from the same level of government that need to be involved in safeguarding interventions (e.g., the design of a subsidy program</w:t>
            </w:r>
            <w:r w:rsidR="00DA18B3" w:rsidRPr="005D302E">
              <w:rPr>
                <w:rFonts w:asciiTheme="minorBidi" w:hAnsiTheme="minorBidi" w:cstheme="minorBidi"/>
                <w:sz w:val="20"/>
                <w:szCs w:val="20"/>
                <w:lang w:val="en-GB"/>
              </w:rPr>
              <w:t>me</w:t>
            </w:r>
            <w:r w:rsidRPr="005D302E">
              <w:rPr>
                <w:rFonts w:asciiTheme="minorBidi" w:hAnsiTheme="minorBidi" w:cstheme="minorBidi"/>
                <w:sz w:val="20"/>
                <w:szCs w:val="20"/>
                <w:lang w:val="en-GB"/>
              </w:rPr>
              <w:t xml:space="preserve"> </w:t>
            </w:r>
            <w:r w:rsidR="00DA18B3" w:rsidRPr="005D302E">
              <w:rPr>
                <w:rFonts w:asciiTheme="minorBidi" w:hAnsiTheme="minorBidi" w:cstheme="minorBidi"/>
                <w:sz w:val="20"/>
                <w:szCs w:val="20"/>
                <w:lang w:val="en-GB"/>
              </w:rPr>
              <w:t>to safeguard</w:t>
            </w:r>
            <w:r w:rsidRPr="005D302E">
              <w:rPr>
                <w:rFonts w:asciiTheme="minorBidi" w:hAnsiTheme="minorBidi" w:cstheme="minorBidi"/>
                <w:sz w:val="20"/>
                <w:szCs w:val="20"/>
                <w:lang w:val="en-GB"/>
              </w:rPr>
              <w:t xml:space="preserve"> an ICH element). Coordination mechanisms may include steering committees</w:t>
            </w:r>
            <w:r w:rsidR="00DA18B3" w:rsidRPr="005D302E">
              <w:rPr>
                <w:rFonts w:asciiTheme="minorBidi" w:hAnsiTheme="minorBidi" w:cstheme="minorBidi"/>
                <w:sz w:val="20"/>
                <w:szCs w:val="20"/>
                <w:lang w:val="en-GB"/>
              </w:rPr>
              <w:t xml:space="preserve"> and </w:t>
            </w:r>
            <w:r w:rsidRPr="005D302E">
              <w:rPr>
                <w:rFonts w:asciiTheme="minorBidi" w:hAnsiTheme="minorBidi" w:cstheme="minorBidi"/>
                <w:sz w:val="20"/>
                <w:szCs w:val="20"/>
                <w:lang w:val="en-GB"/>
              </w:rPr>
              <w:t xml:space="preserve">working groups. </w:t>
            </w:r>
          </w:p>
        </w:tc>
      </w:tr>
      <w:tr w:rsidR="00BD0676" w:rsidRPr="00376E97" w14:paraId="3E2A7122" w14:textId="77777777" w:rsidTr="008C78C4">
        <w:tc>
          <w:tcPr>
            <w:tcW w:w="800" w:type="pct"/>
            <w:vMerge/>
            <w:shd w:val="clear" w:color="auto" w:fill="F2F2F2" w:themeFill="background1" w:themeFillShade="F2"/>
            <w:vAlign w:val="center"/>
          </w:tcPr>
          <w:p w14:paraId="11586F1C" w14:textId="77777777" w:rsidR="00BD0676" w:rsidRPr="005D302E" w:rsidRDefault="00BD0676" w:rsidP="005D302E">
            <w:pPr>
              <w:spacing w:line="276" w:lineRule="auto"/>
              <w:rPr>
                <w:rFonts w:asciiTheme="minorBidi" w:hAnsiTheme="minorBidi" w:cstheme="minorBidi"/>
                <w:b/>
                <w:bCs/>
                <w:sz w:val="20"/>
                <w:szCs w:val="20"/>
                <w:lang w:val="en-GB"/>
              </w:rPr>
            </w:pPr>
          </w:p>
        </w:tc>
        <w:tc>
          <w:tcPr>
            <w:tcW w:w="1127" w:type="pct"/>
            <w:vAlign w:val="center"/>
          </w:tcPr>
          <w:p w14:paraId="08AB3A13" w14:textId="268DCE66" w:rsidR="00BD0676" w:rsidRPr="005D302E" w:rsidRDefault="00BD0676" w:rsidP="005D302E">
            <w:pPr>
              <w:spacing w:line="276" w:lineRule="auto"/>
              <w:rPr>
                <w:rFonts w:asciiTheme="minorBidi" w:hAnsiTheme="minorBidi" w:cstheme="minorBidi"/>
                <w:sz w:val="20"/>
                <w:szCs w:val="20"/>
                <w:lang w:val="en-GB"/>
              </w:rPr>
            </w:pPr>
            <w:r w:rsidRPr="005D302E">
              <w:rPr>
                <w:rFonts w:asciiTheme="minorBidi" w:hAnsiTheme="minorBidi" w:cstheme="minorBidi"/>
                <w:sz w:val="20"/>
                <w:szCs w:val="20"/>
                <w:lang w:val="en-GB"/>
              </w:rPr>
              <w:t>Technical assistance program</w:t>
            </w:r>
            <w:r w:rsidR="00DA18B3" w:rsidRPr="005D302E">
              <w:rPr>
                <w:rFonts w:asciiTheme="minorBidi" w:hAnsiTheme="minorBidi" w:cstheme="minorBidi"/>
                <w:sz w:val="20"/>
                <w:szCs w:val="20"/>
                <w:lang w:val="en-GB"/>
              </w:rPr>
              <w:t>me</w:t>
            </w:r>
            <w:r w:rsidRPr="005D302E">
              <w:rPr>
                <w:rFonts w:asciiTheme="minorBidi" w:hAnsiTheme="minorBidi" w:cstheme="minorBidi"/>
                <w:sz w:val="20"/>
                <w:szCs w:val="20"/>
                <w:lang w:val="en-GB"/>
              </w:rPr>
              <w:t>s</w:t>
            </w:r>
          </w:p>
        </w:tc>
        <w:tc>
          <w:tcPr>
            <w:tcW w:w="3073" w:type="pct"/>
            <w:shd w:val="clear" w:color="auto" w:fill="auto"/>
            <w:vAlign w:val="center"/>
          </w:tcPr>
          <w:p w14:paraId="2BDFA785" w14:textId="18B488D5"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Program</w:t>
            </w:r>
            <w:r w:rsidR="00DA18B3" w:rsidRPr="005D302E">
              <w:rPr>
                <w:rFonts w:asciiTheme="minorBidi" w:hAnsiTheme="minorBidi" w:cstheme="minorBidi"/>
                <w:sz w:val="20"/>
                <w:szCs w:val="20"/>
                <w:lang w:val="en-GB"/>
              </w:rPr>
              <w:t>me</w:t>
            </w:r>
            <w:r w:rsidRPr="005D302E">
              <w:rPr>
                <w:rFonts w:asciiTheme="minorBidi" w:hAnsiTheme="minorBidi" w:cstheme="minorBidi"/>
                <w:sz w:val="20"/>
                <w:szCs w:val="20"/>
                <w:lang w:val="en-GB"/>
              </w:rPr>
              <w:t>s that provide specialized and targeted technical support to an individual, a group or an organization to facilitate, in this case, the preparation and execution of a project or intervention aimed at safeguarding an ICH element (e.g., assistance to help safeguard traditional crafts).</w:t>
            </w:r>
          </w:p>
        </w:tc>
      </w:tr>
    </w:tbl>
    <w:p w14:paraId="7D42FAB1" w14:textId="77777777" w:rsidR="00BD0676" w:rsidRPr="005D302E" w:rsidRDefault="00BD0676" w:rsidP="005D302E">
      <w:pPr>
        <w:spacing w:line="276" w:lineRule="auto"/>
        <w:jc w:val="both"/>
        <w:rPr>
          <w:rFonts w:asciiTheme="minorBidi" w:hAnsiTheme="minorBidi" w:cstheme="minorBidi"/>
          <w:sz w:val="20"/>
          <w:szCs w:val="20"/>
          <w:lang w:val="en-GB"/>
        </w:rPr>
      </w:pPr>
    </w:p>
    <w:p w14:paraId="0D98543C" w14:textId="583EEFB5"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 xml:space="preserve">The </w:t>
      </w:r>
      <w:r w:rsidR="00DA18B3" w:rsidRPr="005D302E">
        <w:rPr>
          <w:rFonts w:asciiTheme="minorBidi" w:hAnsiTheme="minorBidi" w:cstheme="minorBidi"/>
          <w:sz w:val="20"/>
          <w:szCs w:val="20"/>
          <w:lang w:val="en-GB"/>
        </w:rPr>
        <w:t xml:space="preserve">following </w:t>
      </w:r>
      <w:r w:rsidRPr="005D302E">
        <w:rPr>
          <w:rFonts w:asciiTheme="minorBidi" w:hAnsiTheme="minorBidi" w:cstheme="minorBidi"/>
          <w:sz w:val="20"/>
          <w:szCs w:val="20"/>
          <w:lang w:val="en-GB"/>
        </w:rPr>
        <w:t>process</w:t>
      </w:r>
      <w:r w:rsidR="00DA18B3" w:rsidRPr="005D302E">
        <w:rPr>
          <w:rFonts w:asciiTheme="minorBidi" w:hAnsiTheme="minorBidi" w:cstheme="minorBidi"/>
          <w:sz w:val="20"/>
          <w:szCs w:val="20"/>
          <w:lang w:val="en-GB"/>
        </w:rPr>
        <w:t xml:space="preserve"> is recommended</w:t>
      </w:r>
      <w:r w:rsidRPr="005D302E">
        <w:rPr>
          <w:rFonts w:asciiTheme="minorBidi" w:hAnsiTheme="minorBidi" w:cstheme="minorBidi"/>
          <w:sz w:val="20"/>
          <w:szCs w:val="20"/>
          <w:lang w:val="en-GB"/>
        </w:rPr>
        <w:t xml:space="preserve"> for identifying the type of mechanisms that can be used to implement the strategic actions identified using the </w:t>
      </w:r>
      <w:r w:rsidR="00DA18B3" w:rsidRPr="005D302E">
        <w:rPr>
          <w:rFonts w:asciiTheme="minorBidi" w:hAnsiTheme="minorBidi" w:cstheme="minorBidi"/>
          <w:sz w:val="20"/>
          <w:szCs w:val="20"/>
          <w:lang w:val="en-GB"/>
        </w:rPr>
        <w:t xml:space="preserve">aforementioned </w:t>
      </w:r>
      <w:r w:rsidRPr="005D302E">
        <w:rPr>
          <w:rFonts w:asciiTheme="minorBidi" w:hAnsiTheme="minorBidi" w:cstheme="minorBidi"/>
          <w:sz w:val="20"/>
          <w:szCs w:val="20"/>
          <w:lang w:val="en-GB"/>
        </w:rPr>
        <w:t>tool.</w:t>
      </w:r>
    </w:p>
    <w:p w14:paraId="61DCDCE4" w14:textId="77777777" w:rsidR="008D79A3" w:rsidRPr="005D302E" w:rsidRDefault="008D79A3" w:rsidP="005D302E">
      <w:pPr>
        <w:spacing w:line="276" w:lineRule="auto"/>
        <w:jc w:val="both"/>
        <w:rPr>
          <w:rFonts w:asciiTheme="minorBidi" w:hAnsiTheme="minorBidi" w:cstheme="minorBidi"/>
          <w:b/>
          <w:bCs/>
          <w:sz w:val="20"/>
          <w:szCs w:val="20"/>
          <w:lang w:val="en-GB"/>
        </w:rPr>
      </w:pPr>
    </w:p>
    <w:p w14:paraId="27E445E9" w14:textId="351CBADB" w:rsidR="00BD0676" w:rsidRPr="005D302E" w:rsidRDefault="00BD0676" w:rsidP="005D302E">
      <w:pPr>
        <w:pStyle w:val="ListParagraph"/>
        <w:numPr>
          <w:ilvl w:val="0"/>
          <w:numId w:val="13"/>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1:</w:t>
      </w:r>
      <w:r w:rsidRPr="005D302E">
        <w:rPr>
          <w:rFonts w:asciiTheme="minorBidi" w:hAnsiTheme="minorBidi"/>
          <w:sz w:val="20"/>
          <w:szCs w:val="20"/>
          <w:lang w:val="en-GB"/>
        </w:rPr>
        <w:t xml:space="preserve"> Include each strategic action identified using the </w:t>
      </w:r>
      <w:r w:rsidR="00DA18B3" w:rsidRPr="005D302E">
        <w:rPr>
          <w:rFonts w:asciiTheme="minorBidi" w:hAnsiTheme="minorBidi"/>
          <w:sz w:val="20"/>
          <w:szCs w:val="20"/>
          <w:lang w:val="en-GB"/>
        </w:rPr>
        <w:t xml:space="preserve">aforementioned </w:t>
      </w:r>
      <w:r w:rsidRPr="005D302E">
        <w:rPr>
          <w:rFonts w:asciiTheme="minorBidi" w:hAnsiTheme="minorBidi"/>
          <w:sz w:val="20"/>
          <w:szCs w:val="20"/>
          <w:lang w:val="en-GB"/>
        </w:rPr>
        <w:t xml:space="preserve">tool that could help mitigate the threats to an ICH element or that could maximize the benefits </w:t>
      </w:r>
      <w:r w:rsidR="00DA18B3" w:rsidRPr="005D302E">
        <w:rPr>
          <w:rFonts w:asciiTheme="minorBidi" w:hAnsiTheme="minorBidi"/>
          <w:sz w:val="20"/>
          <w:szCs w:val="20"/>
          <w:lang w:val="en-GB"/>
        </w:rPr>
        <w:t>deriving</w:t>
      </w:r>
      <w:r w:rsidRPr="005D302E">
        <w:rPr>
          <w:rFonts w:asciiTheme="minorBidi" w:hAnsiTheme="minorBidi"/>
          <w:sz w:val="20"/>
          <w:szCs w:val="20"/>
          <w:lang w:val="en-GB"/>
        </w:rPr>
        <w:t xml:space="preserve"> from the practice of an element (see </w:t>
      </w:r>
      <w:r w:rsidR="009A6DA1" w:rsidRPr="005D302E">
        <w:rPr>
          <w:rFonts w:asciiTheme="minorBidi" w:hAnsiTheme="minorBidi"/>
          <w:sz w:val="20"/>
          <w:szCs w:val="20"/>
          <w:lang w:val="en-GB"/>
        </w:rPr>
        <w:t xml:space="preserve">table </w:t>
      </w:r>
      <w:r w:rsidRPr="005D302E">
        <w:rPr>
          <w:rFonts w:asciiTheme="minorBidi" w:hAnsiTheme="minorBidi"/>
          <w:sz w:val="20"/>
          <w:szCs w:val="20"/>
          <w:lang w:val="en-GB"/>
        </w:rPr>
        <w:t>below).</w:t>
      </w:r>
    </w:p>
    <w:p w14:paraId="271DB1F0" w14:textId="77777777" w:rsidR="00C65FDD" w:rsidRPr="005D302E" w:rsidRDefault="00C65FDD" w:rsidP="005D302E">
      <w:pPr>
        <w:pStyle w:val="ListParagraph"/>
        <w:spacing w:line="276" w:lineRule="auto"/>
        <w:jc w:val="both"/>
        <w:rPr>
          <w:rFonts w:asciiTheme="minorBidi" w:hAnsiTheme="minorBidi"/>
          <w:sz w:val="20"/>
          <w:szCs w:val="20"/>
          <w:lang w:val="en-GB"/>
        </w:rPr>
      </w:pPr>
    </w:p>
    <w:p w14:paraId="7B5AB363" w14:textId="691546C8" w:rsidR="00BD0676" w:rsidRPr="005D302E" w:rsidRDefault="00BD0676" w:rsidP="005D302E">
      <w:pPr>
        <w:pStyle w:val="ListParagraph"/>
        <w:numPr>
          <w:ilvl w:val="0"/>
          <w:numId w:val="13"/>
        </w:numPr>
        <w:spacing w:line="276" w:lineRule="auto"/>
        <w:jc w:val="both"/>
        <w:rPr>
          <w:rFonts w:asciiTheme="minorBidi" w:hAnsiTheme="minorBidi"/>
          <w:sz w:val="20"/>
          <w:szCs w:val="20"/>
          <w:lang w:val="en-GB"/>
        </w:rPr>
      </w:pPr>
      <w:r w:rsidRPr="005D302E">
        <w:rPr>
          <w:rFonts w:asciiTheme="minorBidi" w:hAnsiTheme="minorBidi"/>
          <w:b/>
          <w:bCs/>
          <w:sz w:val="20"/>
          <w:szCs w:val="20"/>
          <w:lang w:val="en-GB"/>
        </w:rPr>
        <w:t>Step 2:</w:t>
      </w:r>
      <w:r w:rsidRPr="005D302E">
        <w:rPr>
          <w:rFonts w:asciiTheme="minorBidi" w:hAnsiTheme="minorBidi"/>
          <w:sz w:val="20"/>
          <w:szCs w:val="20"/>
          <w:lang w:val="en-GB"/>
        </w:rPr>
        <w:t xml:space="preserve"> Specify the type of sectoral mechanisms proposed to advance each strategic action. As mentioned, these could be physical (e.g., related to the ecological or functional structure of a city), legal (e.g., zoning and zoning code and other regulations) or financial (e.g., public, private and other incentives). Describe how each mechanism is intended to be used to mitigate the threats to the ICH element concerned and what the implementation process would consist of. It is also </w:t>
      </w:r>
      <w:r w:rsidR="00DA18B3" w:rsidRPr="005D302E">
        <w:rPr>
          <w:rFonts w:asciiTheme="minorBidi" w:hAnsiTheme="minorBidi"/>
          <w:sz w:val="20"/>
          <w:szCs w:val="20"/>
          <w:lang w:val="en-GB"/>
        </w:rPr>
        <w:t xml:space="preserve">recommended </w:t>
      </w:r>
      <w:r w:rsidRPr="005D302E">
        <w:rPr>
          <w:rFonts w:asciiTheme="minorBidi" w:hAnsiTheme="minorBidi"/>
          <w:sz w:val="20"/>
          <w:szCs w:val="20"/>
          <w:lang w:val="en-GB"/>
        </w:rPr>
        <w:t xml:space="preserve">to specify any relevant relationships that may exist with a demographic (e.g., a specific age, ethnic or migrant group) or economic (e.g., income generation) component. </w:t>
      </w:r>
      <w:r w:rsidR="00DA18B3" w:rsidRPr="005D302E">
        <w:rPr>
          <w:rFonts w:asciiTheme="minorBidi" w:hAnsiTheme="minorBidi"/>
          <w:sz w:val="20"/>
          <w:szCs w:val="20"/>
          <w:lang w:val="en-GB"/>
        </w:rPr>
        <w:t>T</w:t>
      </w:r>
      <w:r w:rsidRPr="005D302E">
        <w:rPr>
          <w:rFonts w:asciiTheme="minorBidi" w:hAnsiTheme="minorBidi"/>
          <w:sz w:val="20"/>
          <w:szCs w:val="20"/>
          <w:lang w:val="en-GB"/>
        </w:rPr>
        <w:t>he cross-cutting mechanisms (e.g., social participation, multilevel/sectoral coordination, and technical assistance) that could accompany the implementation of each sectoral mechanism identified</w:t>
      </w:r>
      <w:r w:rsidR="00DA18B3" w:rsidRPr="005D302E">
        <w:rPr>
          <w:rFonts w:asciiTheme="minorBidi" w:hAnsiTheme="minorBidi"/>
          <w:sz w:val="20"/>
          <w:szCs w:val="20"/>
          <w:lang w:val="en-GB"/>
        </w:rPr>
        <w:t xml:space="preserve"> should also be specified</w:t>
      </w:r>
      <w:r w:rsidRPr="005D302E">
        <w:rPr>
          <w:rFonts w:asciiTheme="minorBidi" w:hAnsiTheme="minorBidi"/>
          <w:sz w:val="20"/>
          <w:szCs w:val="20"/>
          <w:lang w:val="en-GB"/>
        </w:rPr>
        <w:t>. For example, cleaning a river may require technical assistance from environmental experts</w:t>
      </w:r>
      <w:r w:rsidR="00DA18B3" w:rsidRPr="005D302E">
        <w:rPr>
          <w:rFonts w:asciiTheme="minorBidi" w:hAnsiTheme="minorBidi"/>
          <w:sz w:val="20"/>
          <w:szCs w:val="20"/>
          <w:lang w:val="en-GB"/>
        </w:rPr>
        <w:t xml:space="preserve">, </w:t>
      </w:r>
      <w:r w:rsidRPr="005D302E">
        <w:rPr>
          <w:rFonts w:asciiTheme="minorBidi" w:hAnsiTheme="minorBidi"/>
          <w:sz w:val="20"/>
          <w:szCs w:val="20"/>
          <w:lang w:val="en-GB"/>
        </w:rPr>
        <w:t>updating a zoning plan may require active participation from communities and creating a subsidy program</w:t>
      </w:r>
      <w:r w:rsidR="00DA18B3" w:rsidRPr="005D302E">
        <w:rPr>
          <w:rFonts w:asciiTheme="minorBidi" w:hAnsiTheme="minorBidi"/>
          <w:sz w:val="20"/>
          <w:szCs w:val="20"/>
          <w:lang w:val="en-GB"/>
        </w:rPr>
        <w:t>me</w:t>
      </w:r>
      <w:r w:rsidRPr="005D302E">
        <w:rPr>
          <w:rFonts w:asciiTheme="minorBidi" w:hAnsiTheme="minorBidi"/>
          <w:sz w:val="20"/>
          <w:szCs w:val="20"/>
          <w:lang w:val="en-GB"/>
        </w:rPr>
        <w:t xml:space="preserve"> may </w:t>
      </w:r>
      <w:r w:rsidR="00DA18B3" w:rsidRPr="005D302E">
        <w:rPr>
          <w:rFonts w:asciiTheme="minorBidi" w:hAnsiTheme="minorBidi"/>
          <w:sz w:val="20"/>
          <w:szCs w:val="20"/>
          <w:lang w:val="en-GB"/>
        </w:rPr>
        <w:t>demand</w:t>
      </w:r>
      <w:r w:rsidRPr="005D302E">
        <w:rPr>
          <w:rFonts w:asciiTheme="minorBidi" w:hAnsiTheme="minorBidi"/>
          <w:sz w:val="20"/>
          <w:szCs w:val="20"/>
          <w:lang w:val="en-GB"/>
        </w:rPr>
        <w:t xml:space="preserve"> effective coordination </w:t>
      </w:r>
      <w:r w:rsidR="00DA18B3" w:rsidRPr="005D302E">
        <w:rPr>
          <w:rFonts w:asciiTheme="minorBidi" w:hAnsiTheme="minorBidi"/>
          <w:sz w:val="20"/>
          <w:szCs w:val="20"/>
          <w:lang w:val="en-GB"/>
        </w:rPr>
        <w:t xml:space="preserve">between </w:t>
      </w:r>
      <w:r w:rsidRPr="005D302E">
        <w:rPr>
          <w:rFonts w:asciiTheme="minorBidi" w:hAnsiTheme="minorBidi"/>
          <w:sz w:val="20"/>
          <w:szCs w:val="20"/>
          <w:lang w:val="en-GB"/>
        </w:rPr>
        <w:t>various public departments.</w:t>
      </w:r>
    </w:p>
    <w:p w14:paraId="1477F545" w14:textId="77777777" w:rsidR="008D79A3" w:rsidRPr="005D302E" w:rsidRDefault="008D79A3" w:rsidP="005D302E">
      <w:pPr>
        <w:spacing w:line="276" w:lineRule="auto"/>
        <w:ind w:left="360"/>
        <w:jc w:val="both"/>
        <w:rPr>
          <w:rFonts w:asciiTheme="minorBidi" w:hAnsiTheme="minorBidi" w:cstheme="minorBidi"/>
          <w:sz w:val="20"/>
          <w:szCs w:val="20"/>
          <w:lang w:val="en-GB"/>
        </w:rPr>
      </w:pPr>
    </w:p>
    <w:p w14:paraId="61A0E28F" w14:textId="77777777" w:rsidR="00BD0676" w:rsidRPr="005D302E" w:rsidRDefault="00BD0676" w:rsidP="005D302E">
      <w:pPr>
        <w:pStyle w:val="Caption"/>
        <w:keepNext/>
        <w:spacing w:line="276" w:lineRule="auto"/>
        <w:jc w:val="center"/>
        <w:rPr>
          <w:rFonts w:asciiTheme="minorBidi" w:hAnsiTheme="minorBidi"/>
          <w:i w:val="0"/>
          <w:iCs w:val="0"/>
          <w:sz w:val="20"/>
          <w:szCs w:val="20"/>
          <w:lang w:val="en-GB"/>
        </w:rPr>
      </w:pPr>
      <w:bookmarkStart w:id="14" w:name="_Toc172042485"/>
      <w:r w:rsidRPr="005D302E">
        <w:rPr>
          <w:rFonts w:asciiTheme="minorBidi" w:hAnsiTheme="minorBidi"/>
          <w:i w:val="0"/>
          <w:iCs w:val="0"/>
          <w:sz w:val="20"/>
          <w:szCs w:val="20"/>
          <w:lang w:val="en-GB"/>
        </w:rPr>
        <w:t xml:space="preserve">Table </w:t>
      </w:r>
      <w:r w:rsidRPr="005D302E">
        <w:rPr>
          <w:rFonts w:asciiTheme="minorBidi" w:hAnsiTheme="minorBidi"/>
          <w:i w:val="0"/>
          <w:iCs w:val="0"/>
          <w:sz w:val="20"/>
          <w:szCs w:val="20"/>
          <w:lang w:val="en-GB"/>
        </w:rPr>
        <w:fldChar w:fldCharType="begin"/>
      </w:r>
      <w:r w:rsidRPr="005D302E">
        <w:rPr>
          <w:rFonts w:asciiTheme="minorBidi" w:hAnsiTheme="minorBidi"/>
          <w:i w:val="0"/>
          <w:iCs w:val="0"/>
          <w:sz w:val="20"/>
          <w:szCs w:val="20"/>
          <w:lang w:val="en-GB"/>
        </w:rPr>
        <w:instrText xml:space="preserve"> SEQ Table \* ARABIC </w:instrText>
      </w:r>
      <w:r w:rsidRPr="005D302E">
        <w:rPr>
          <w:rFonts w:asciiTheme="minorBidi" w:hAnsiTheme="minorBidi"/>
          <w:i w:val="0"/>
          <w:iCs w:val="0"/>
          <w:sz w:val="20"/>
          <w:szCs w:val="20"/>
          <w:lang w:val="en-GB"/>
        </w:rPr>
        <w:fldChar w:fldCharType="separate"/>
      </w:r>
      <w:r w:rsidRPr="005D302E">
        <w:rPr>
          <w:rFonts w:asciiTheme="minorBidi" w:hAnsiTheme="minorBidi"/>
          <w:i w:val="0"/>
          <w:iCs w:val="0"/>
          <w:sz w:val="20"/>
          <w:szCs w:val="20"/>
          <w:lang w:val="en-GB"/>
        </w:rPr>
        <w:t>9</w:t>
      </w:r>
      <w:r w:rsidRPr="005D302E">
        <w:rPr>
          <w:rFonts w:asciiTheme="minorBidi" w:hAnsiTheme="minorBidi"/>
          <w:i w:val="0"/>
          <w:iCs w:val="0"/>
          <w:sz w:val="20"/>
          <w:szCs w:val="20"/>
          <w:lang w:val="en-GB"/>
        </w:rPr>
        <w:fldChar w:fldCharType="end"/>
      </w:r>
      <w:r w:rsidRPr="005D302E">
        <w:rPr>
          <w:rFonts w:asciiTheme="minorBidi" w:hAnsiTheme="minorBidi"/>
          <w:i w:val="0"/>
          <w:iCs w:val="0"/>
          <w:sz w:val="20"/>
          <w:szCs w:val="20"/>
          <w:lang w:val="en-GB"/>
        </w:rPr>
        <w:t>. Planning mechanisms</w:t>
      </w:r>
      <w:bookmarkEnd w:id="14"/>
    </w:p>
    <w:tbl>
      <w:tblPr>
        <w:tblStyle w:val="TableGrid"/>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9"/>
        <w:gridCol w:w="1228"/>
        <w:gridCol w:w="1841"/>
        <w:gridCol w:w="1844"/>
        <w:gridCol w:w="1843"/>
        <w:gridCol w:w="1743"/>
      </w:tblGrid>
      <w:tr w:rsidR="00BD0676" w:rsidRPr="0073572E" w14:paraId="1E509AA3" w14:textId="77777777" w:rsidTr="004347DF">
        <w:trPr>
          <w:trHeight w:val="281"/>
          <w:jc w:val="center"/>
        </w:trPr>
        <w:tc>
          <w:tcPr>
            <w:tcW w:w="5000" w:type="pct"/>
            <w:gridSpan w:val="6"/>
            <w:shd w:val="clear" w:color="auto" w:fill="3366FF"/>
          </w:tcPr>
          <w:p w14:paraId="7420830E" w14:textId="77777777" w:rsidR="00BD0676" w:rsidRPr="005D302E" w:rsidRDefault="00BD0676" w:rsidP="005D302E">
            <w:pPr>
              <w:spacing w:line="276" w:lineRule="auto"/>
              <w:jc w:val="center"/>
              <w:rPr>
                <w:rFonts w:asciiTheme="minorBidi" w:hAnsiTheme="minorBidi" w:cstheme="minorBidi"/>
                <w:b/>
                <w:bCs/>
                <w:snapToGrid w:val="0"/>
                <w:color w:val="FFFFFF" w:themeColor="background1"/>
                <w:sz w:val="20"/>
                <w:szCs w:val="20"/>
                <w:lang w:val="en-GB"/>
              </w:rPr>
            </w:pPr>
            <w:r w:rsidRPr="005D302E">
              <w:rPr>
                <w:rFonts w:asciiTheme="minorBidi" w:hAnsiTheme="minorBidi" w:cstheme="minorBidi"/>
                <w:b/>
                <w:bCs/>
                <w:snapToGrid w:val="0"/>
                <w:color w:val="FFFFFF" w:themeColor="background1"/>
                <w:sz w:val="20"/>
                <w:szCs w:val="20"/>
                <w:lang w:val="en-GB"/>
              </w:rPr>
              <w:t>Planning mechanisms</w:t>
            </w:r>
          </w:p>
        </w:tc>
      </w:tr>
      <w:tr w:rsidR="00BD0676" w:rsidRPr="0073572E" w14:paraId="4CF589D6" w14:textId="77777777" w:rsidTr="008C78C4">
        <w:trPr>
          <w:trHeight w:val="160"/>
          <w:jc w:val="center"/>
        </w:trPr>
        <w:tc>
          <w:tcPr>
            <w:tcW w:w="881" w:type="pct"/>
            <w:gridSpan w:val="2"/>
            <w:shd w:val="clear" w:color="auto" w:fill="F2F2F2" w:themeFill="background1" w:themeFillShade="F2"/>
            <w:vAlign w:val="center"/>
          </w:tcPr>
          <w:p w14:paraId="15491DEF"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Strategic action</w:t>
            </w:r>
            <w:r w:rsidRPr="005D302E">
              <w:rPr>
                <w:rFonts w:asciiTheme="minorBidi" w:hAnsiTheme="minorBidi" w:cstheme="minorBidi"/>
                <w:b/>
                <w:bCs/>
                <w:snapToGrid w:val="0"/>
                <w:sz w:val="20"/>
                <w:szCs w:val="20"/>
                <w:vertAlign w:val="superscript"/>
                <w:lang w:val="en-GB"/>
              </w:rPr>
              <w:t>1</w:t>
            </w:r>
          </w:p>
        </w:tc>
        <w:tc>
          <w:tcPr>
            <w:tcW w:w="1043" w:type="pct"/>
            <w:shd w:val="clear" w:color="auto" w:fill="F2F2F2" w:themeFill="background1" w:themeFillShade="F2"/>
            <w:vAlign w:val="center"/>
          </w:tcPr>
          <w:p w14:paraId="310E0E93"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Sectoral mechanism</w:t>
            </w:r>
            <w:r w:rsidRPr="005D302E">
              <w:rPr>
                <w:rFonts w:asciiTheme="minorBidi" w:hAnsiTheme="minorBidi" w:cstheme="minorBidi"/>
                <w:b/>
                <w:bCs/>
                <w:snapToGrid w:val="0"/>
                <w:sz w:val="20"/>
                <w:szCs w:val="20"/>
                <w:vertAlign w:val="superscript"/>
                <w:lang w:val="en-GB"/>
              </w:rPr>
              <w:t>2</w:t>
            </w:r>
          </w:p>
        </w:tc>
        <w:tc>
          <w:tcPr>
            <w:tcW w:w="1045" w:type="pct"/>
            <w:shd w:val="clear" w:color="auto" w:fill="F2F2F2" w:themeFill="background1" w:themeFillShade="F2"/>
            <w:vAlign w:val="center"/>
          </w:tcPr>
          <w:p w14:paraId="0351F273"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Description</w:t>
            </w:r>
            <w:r w:rsidRPr="005D302E">
              <w:rPr>
                <w:rFonts w:asciiTheme="minorBidi" w:hAnsiTheme="minorBidi" w:cstheme="minorBidi"/>
                <w:b/>
                <w:bCs/>
                <w:snapToGrid w:val="0"/>
                <w:sz w:val="20"/>
                <w:szCs w:val="20"/>
                <w:vertAlign w:val="superscript"/>
                <w:lang w:val="en-GB"/>
              </w:rPr>
              <w:t>3</w:t>
            </w:r>
          </w:p>
        </w:tc>
        <w:tc>
          <w:tcPr>
            <w:tcW w:w="1044" w:type="pct"/>
            <w:shd w:val="clear" w:color="auto" w:fill="F2F2F2" w:themeFill="background1" w:themeFillShade="F2"/>
            <w:vAlign w:val="center"/>
          </w:tcPr>
          <w:p w14:paraId="79CEDF78"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Cross-cutting mechanism</w:t>
            </w:r>
            <w:r w:rsidRPr="005D302E">
              <w:rPr>
                <w:rFonts w:asciiTheme="minorBidi" w:hAnsiTheme="minorBidi" w:cstheme="minorBidi"/>
                <w:b/>
                <w:bCs/>
                <w:snapToGrid w:val="0"/>
                <w:sz w:val="20"/>
                <w:szCs w:val="20"/>
                <w:vertAlign w:val="superscript"/>
                <w:lang w:val="en-GB"/>
              </w:rPr>
              <w:t>4</w:t>
            </w:r>
          </w:p>
        </w:tc>
        <w:tc>
          <w:tcPr>
            <w:tcW w:w="987" w:type="pct"/>
            <w:shd w:val="clear" w:color="auto" w:fill="F2F2F2" w:themeFill="background1" w:themeFillShade="F2"/>
            <w:vAlign w:val="center"/>
          </w:tcPr>
          <w:p w14:paraId="105FF98F" w14:textId="77777777" w:rsidR="00BD0676" w:rsidRPr="005D302E" w:rsidRDefault="00BD0676" w:rsidP="005D302E">
            <w:pPr>
              <w:spacing w:line="276" w:lineRule="auto"/>
              <w:jc w:val="center"/>
              <w:rPr>
                <w:rFonts w:asciiTheme="minorBidi" w:hAnsiTheme="minorBidi" w:cstheme="minorBidi"/>
                <w:b/>
                <w:bCs/>
                <w:snapToGrid w:val="0"/>
                <w:sz w:val="20"/>
                <w:szCs w:val="20"/>
                <w:lang w:val="en-GB"/>
              </w:rPr>
            </w:pPr>
            <w:r w:rsidRPr="005D302E">
              <w:rPr>
                <w:rFonts w:asciiTheme="minorBidi" w:hAnsiTheme="minorBidi" w:cstheme="minorBidi"/>
                <w:b/>
                <w:bCs/>
                <w:snapToGrid w:val="0"/>
                <w:sz w:val="20"/>
                <w:szCs w:val="20"/>
                <w:lang w:val="en-GB"/>
              </w:rPr>
              <w:t>Description</w:t>
            </w:r>
            <w:r w:rsidRPr="005D302E">
              <w:rPr>
                <w:rFonts w:asciiTheme="minorBidi" w:hAnsiTheme="minorBidi" w:cstheme="minorBidi"/>
                <w:b/>
                <w:bCs/>
                <w:snapToGrid w:val="0"/>
                <w:sz w:val="20"/>
                <w:szCs w:val="20"/>
                <w:vertAlign w:val="superscript"/>
                <w:lang w:val="en-GB"/>
              </w:rPr>
              <w:t>5</w:t>
            </w:r>
          </w:p>
        </w:tc>
      </w:tr>
      <w:tr w:rsidR="00BD0676" w:rsidRPr="0073572E" w14:paraId="513BDA84" w14:textId="77777777" w:rsidTr="008C78C4">
        <w:trPr>
          <w:trHeight w:val="168"/>
          <w:jc w:val="center"/>
        </w:trPr>
        <w:tc>
          <w:tcPr>
            <w:tcW w:w="185" w:type="pct"/>
            <w:vAlign w:val="center"/>
          </w:tcPr>
          <w:p w14:paraId="02B5BB00"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1</w:t>
            </w:r>
          </w:p>
        </w:tc>
        <w:tc>
          <w:tcPr>
            <w:tcW w:w="696" w:type="pct"/>
          </w:tcPr>
          <w:p w14:paraId="10D3A3D4"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2240B1AB"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26ECB9B3"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629CD3EE"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357B2B6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6F680494" w14:textId="77777777" w:rsidTr="008C78C4">
        <w:trPr>
          <w:trHeight w:val="160"/>
          <w:jc w:val="center"/>
        </w:trPr>
        <w:tc>
          <w:tcPr>
            <w:tcW w:w="185" w:type="pct"/>
            <w:vAlign w:val="center"/>
          </w:tcPr>
          <w:p w14:paraId="003ACF3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2</w:t>
            </w:r>
          </w:p>
        </w:tc>
        <w:tc>
          <w:tcPr>
            <w:tcW w:w="696" w:type="pct"/>
          </w:tcPr>
          <w:p w14:paraId="6B2C8C4E"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270F7AEF"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17EBE896"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50467A1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3AC695A7"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76D85FD2" w14:textId="77777777" w:rsidTr="008C78C4">
        <w:trPr>
          <w:trHeight w:val="160"/>
          <w:jc w:val="center"/>
        </w:trPr>
        <w:tc>
          <w:tcPr>
            <w:tcW w:w="185" w:type="pct"/>
            <w:vAlign w:val="center"/>
          </w:tcPr>
          <w:p w14:paraId="0484849A"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3</w:t>
            </w:r>
          </w:p>
        </w:tc>
        <w:tc>
          <w:tcPr>
            <w:tcW w:w="696" w:type="pct"/>
          </w:tcPr>
          <w:p w14:paraId="6ADFAB89"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21C48B5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0C21BFDB"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05C9D9B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2BB26BA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976A99C" w14:textId="77777777" w:rsidTr="008C78C4">
        <w:trPr>
          <w:trHeight w:val="168"/>
          <w:jc w:val="center"/>
        </w:trPr>
        <w:tc>
          <w:tcPr>
            <w:tcW w:w="185" w:type="pct"/>
            <w:vAlign w:val="center"/>
          </w:tcPr>
          <w:p w14:paraId="65E0F50C"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4</w:t>
            </w:r>
          </w:p>
        </w:tc>
        <w:tc>
          <w:tcPr>
            <w:tcW w:w="696" w:type="pct"/>
          </w:tcPr>
          <w:p w14:paraId="0225ADA5"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7A83561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1B8A0D85"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1A35600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0CB2265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8271B14" w14:textId="77777777" w:rsidTr="008C78C4">
        <w:trPr>
          <w:trHeight w:val="160"/>
          <w:jc w:val="center"/>
        </w:trPr>
        <w:tc>
          <w:tcPr>
            <w:tcW w:w="185" w:type="pct"/>
            <w:vAlign w:val="center"/>
          </w:tcPr>
          <w:p w14:paraId="485587C2"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5</w:t>
            </w:r>
          </w:p>
        </w:tc>
        <w:tc>
          <w:tcPr>
            <w:tcW w:w="696" w:type="pct"/>
          </w:tcPr>
          <w:p w14:paraId="1445FF43"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5C5E6263"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2BF160E2"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661E8DA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3D2DFBF1"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29C03039" w14:textId="77777777" w:rsidTr="008C78C4">
        <w:trPr>
          <w:trHeight w:val="160"/>
          <w:jc w:val="center"/>
        </w:trPr>
        <w:tc>
          <w:tcPr>
            <w:tcW w:w="185" w:type="pct"/>
            <w:vAlign w:val="center"/>
          </w:tcPr>
          <w:p w14:paraId="7F468F86"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lastRenderedPageBreak/>
              <w:t>6</w:t>
            </w:r>
          </w:p>
        </w:tc>
        <w:tc>
          <w:tcPr>
            <w:tcW w:w="696" w:type="pct"/>
          </w:tcPr>
          <w:p w14:paraId="50FD0FE6"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1757CCF0"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1E5DD99F"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117278B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6F8DB0B0"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0870DB46" w14:textId="77777777" w:rsidTr="008C78C4">
        <w:trPr>
          <w:trHeight w:val="168"/>
          <w:jc w:val="center"/>
        </w:trPr>
        <w:tc>
          <w:tcPr>
            <w:tcW w:w="185" w:type="pct"/>
            <w:vAlign w:val="center"/>
          </w:tcPr>
          <w:p w14:paraId="4D06BDEB"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7</w:t>
            </w:r>
          </w:p>
        </w:tc>
        <w:tc>
          <w:tcPr>
            <w:tcW w:w="696" w:type="pct"/>
          </w:tcPr>
          <w:p w14:paraId="16B0B79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147FDFD2"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08BA251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682E178E"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4B4A9CDE"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518862AC" w14:textId="77777777" w:rsidTr="008C78C4">
        <w:trPr>
          <w:trHeight w:val="160"/>
          <w:jc w:val="center"/>
        </w:trPr>
        <w:tc>
          <w:tcPr>
            <w:tcW w:w="185" w:type="pct"/>
            <w:vAlign w:val="center"/>
          </w:tcPr>
          <w:p w14:paraId="6C98D21C"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8</w:t>
            </w:r>
          </w:p>
        </w:tc>
        <w:tc>
          <w:tcPr>
            <w:tcW w:w="696" w:type="pct"/>
          </w:tcPr>
          <w:p w14:paraId="3DC17987"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42600589"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78C13C45"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28322BAA"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27C1D155" w14:textId="77777777" w:rsidR="00BD0676" w:rsidRPr="005D302E" w:rsidRDefault="00BD0676" w:rsidP="005D302E">
            <w:pPr>
              <w:spacing w:line="276" w:lineRule="auto"/>
              <w:rPr>
                <w:rFonts w:asciiTheme="minorBidi" w:hAnsiTheme="minorBidi" w:cstheme="minorBidi"/>
                <w:snapToGrid w:val="0"/>
                <w:sz w:val="20"/>
                <w:szCs w:val="20"/>
                <w:lang w:val="en-GB"/>
              </w:rPr>
            </w:pPr>
          </w:p>
        </w:tc>
      </w:tr>
      <w:tr w:rsidR="00BD0676" w:rsidRPr="0073572E" w14:paraId="30C7E06A" w14:textId="77777777" w:rsidTr="008C78C4">
        <w:trPr>
          <w:trHeight w:val="160"/>
          <w:jc w:val="center"/>
        </w:trPr>
        <w:tc>
          <w:tcPr>
            <w:tcW w:w="185" w:type="pct"/>
            <w:vAlign w:val="center"/>
          </w:tcPr>
          <w:p w14:paraId="783E548C"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r w:rsidRPr="005D302E">
              <w:rPr>
                <w:rFonts w:asciiTheme="minorBidi" w:hAnsiTheme="minorBidi" w:cstheme="minorBidi"/>
                <w:snapToGrid w:val="0"/>
                <w:sz w:val="20"/>
                <w:szCs w:val="20"/>
                <w:lang w:val="en-GB"/>
              </w:rPr>
              <w:t>9</w:t>
            </w:r>
          </w:p>
        </w:tc>
        <w:tc>
          <w:tcPr>
            <w:tcW w:w="696" w:type="pct"/>
          </w:tcPr>
          <w:p w14:paraId="0A3E6690"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3" w:type="pct"/>
          </w:tcPr>
          <w:p w14:paraId="16F164C7" w14:textId="77777777" w:rsidR="00BD0676" w:rsidRPr="005D302E" w:rsidRDefault="00BD0676" w:rsidP="005D302E">
            <w:pPr>
              <w:spacing w:line="276" w:lineRule="auto"/>
              <w:jc w:val="center"/>
              <w:rPr>
                <w:rFonts w:asciiTheme="minorBidi" w:hAnsiTheme="minorBidi" w:cstheme="minorBidi"/>
                <w:snapToGrid w:val="0"/>
                <w:sz w:val="20"/>
                <w:szCs w:val="20"/>
                <w:lang w:val="en-GB"/>
              </w:rPr>
            </w:pPr>
          </w:p>
        </w:tc>
        <w:tc>
          <w:tcPr>
            <w:tcW w:w="1045" w:type="pct"/>
          </w:tcPr>
          <w:p w14:paraId="45B3DE31"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1044" w:type="pct"/>
          </w:tcPr>
          <w:p w14:paraId="205FC49C" w14:textId="77777777" w:rsidR="00BD0676" w:rsidRPr="005D302E" w:rsidRDefault="00BD0676" w:rsidP="005D302E">
            <w:pPr>
              <w:spacing w:line="276" w:lineRule="auto"/>
              <w:rPr>
                <w:rFonts w:asciiTheme="minorBidi" w:hAnsiTheme="minorBidi" w:cstheme="minorBidi"/>
                <w:snapToGrid w:val="0"/>
                <w:sz w:val="20"/>
                <w:szCs w:val="20"/>
                <w:lang w:val="en-GB"/>
              </w:rPr>
            </w:pPr>
          </w:p>
        </w:tc>
        <w:tc>
          <w:tcPr>
            <w:tcW w:w="987" w:type="pct"/>
          </w:tcPr>
          <w:p w14:paraId="1506611A" w14:textId="77777777" w:rsidR="00BD0676" w:rsidRPr="005D302E" w:rsidRDefault="00BD0676" w:rsidP="005D302E">
            <w:pPr>
              <w:spacing w:line="276" w:lineRule="auto"/>
              <w:rPr>
                <w:rFonts w:asciiTheme="minorBidi" w:hAnsiTheme="minorBidi" w:cstheme="minorBidi"/>
                <w:snapToGrid w:val="0"/>
                <w:sz w:val="20"/>
                <w:szCs w:val="20"/>
                <w:lang w:val="en-GB"/>
              </w:rPr>
            </w:pPr>
          </w:p>
        </w:tc>
      </w:tr>
    </w:tbl>
    <w:p w14:paraId="7206D1A6" w14:textId="77777777" w:rsidR="0073572E" w:rsidRDefault="0073572E" w:rsidP="005D302E">
      <w:pPr>
        <w:pStyle w:val="ListParagraph"/>
        <w:spacing w:line="276" w:lineRule="auto"/>
        <w:ind w:left="360"/>
        <w:jc w:val="both"/>
        <w:rPr>
          <w:rFonts w:asciiTheme="minorBidi" w:hAnsiTheme="minorBidi"/>
          <w:b/>
          <w:bCs/>
          <w:i/>
          <w:iCs/>
          <w:sz w:val="20"/>
          <w:szCs w:val="20"/>
          <w:lang w:val="en-GB"/>
        </w:rPr>
      </w:pPr>
    </w:p>
    <w:p w14:paraId="7EF8FE4C" w14:textId="4727A3B2" w:rsidR="00BD0676" w:rsidRPr="005D302E" w:rsidRDefault="00BD0676" w:rsidP="005D302E">
      <w:pPr>
        <w:pStyle w:val="ListParagraph"/>
        <w:numPr>
          <w:ilvl w:val="0"/>
          <w:numId w:val="5"/>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Strategic action: </w:t>
      </w:r>
      <w:r w:rsidR="00DA18B3" w:rsidRPr="005D302E">
        <w:rPr>
          <w:rFonts w:asciiTheme="minorBidi" w:hAnsiTheme="minorBidi"/>
          <w:i/>
          <w:iCs/>
          <w:sz w:val="20"/>
          <w:szCs w:val="20"/>
          <w:lang w:val="en-GB"/>
        </w:rPr>
        <w:t>A</w:t>
      </w:r>
      <w:r w:rsidRPr="005D302E">
        <w:rPr>
          <w:rFonts w:asciiTheme="minorBidi" w:hAnsiTheme="minorBidi"/>
          <w:i/>
          <w:iCs/>
          <w:sz w:val="20"/>
          <w:szCs w:val="20"/>
          <w:lang w:val="en-GB"/>
        </w:rPr>
        <w:t xml:space="preserve">ll the actions identified using the </w:t>
      </w:r>
      <w:r w:rsidR="00DA18B3" w:rsidRPr="005D302E">
        <w:rPr>
          <w:rFonts w:asciiTheme="minorBidi" w:hAnsiTheme="minorBidi"/>
          <w:i/>
          <w:iCs/>
          <w:sz w:val="20"/>
          <w:szCs w:val="20"/>
          <w:lang w:val="en-GB"/>
        </w:rPr>
        <w:t xml:space="preserve">aforementioned </w:t>
      </w:r>
      <w:r w:rsidRPr="005D302E">
        <w:rPr>
          <w:rFonts w:asciiTheme="minorBidi" w:hAnsiTheme="minorBidi"/>
          <w:i/>
          <w:iCs/>
          <w:sz w:val="20"/>
          <w:szCs w:val="20"/>
          <w:lang w:val="en-GB"/>
        </w:rPr>
        <w:t>tool that could help mitigate the threats to an ICH element or maximize its benefits.</w:t>
      </w:r>
    </w:p>
    <w:p w14:paraId="3140A7DD" w14:textId="12A828A1" w:rsidR="00BD0676" w:rsidRPr="005D302E" w:rsidRDefault="00BD0676" w:rsidP="005D302E">
      <w:pPr>
        <w:pStyle w:val="ListParagraph"/>
        <w:numPr>
          <w:ilvl w:val="0"/>
          <w:numId w:val="5"/>
        </w:numPr>
        <w:spacing w:line="276" w:lineRule="auto"/>
        <w:jc w:val="both"/>
        <w:rPr>
          <w:rFonts w:asciiTheme="minorBidi" w:hAnsiTheme="minorBidi"/>
          <w:i/>
          <w:iCs/>
          <w:sz w:val="20"/>
          <w:szCs w:val="20"/>
          <w:lang w:val="en-GB"/>
        </w:rPr>
      </w:pPr>
      <w:r w:rsidRPr="005D302E">
        <w:rPr>
          <w:rFonts w:asciiTheme="minorBidi" w:hAnsiTheme="minorBidi"/>
          <w:b/>
          <w:bCs/>
          <w:i/>
          <w:iCs/>
          <w:sz w:val="20"/>
          <w:szCs w:val="20"/>
          <w:lang w:val="en-GB"/>
        </w:rPr>
        <w:t>Sectoral mechanism:</w:t>
      </w:r>
      <w:r w:rsidRPr="005D302E">
        <w:rPr>
          <w:rFonts w:asciiTheme="minorBidi" w:hAnsiTheme="minorBidi"/>
          <w:i/>
          <w:iCs/>
          <w:sz w:val="20"/>
          <w:szCs w:val="20"/>
          <w:lang w:val="en-GB"/>
        </w:rPr>
        <w:t xml:space="preserve"> Physical (interventions related to ecological or functional structures); legal (zoning; zoning code; other codes or regulations); and financial (public, e.g., direct investment, subsidy; incentives, e.g., tax deductions; or private, e.g., direct private investment, PPPs).</w:t>
      </w:r>
    </w:p>
    <w:p w14:paraId="1874A5AD" w14:textId="1176EFC9" w:rsidR="00BD0676" w:rsidRPr="005D302E" w:rsidRDefault="00BD0676" w:rsidP="005D302E">
      <w:pPr>
        <w:pStyle w:val="ListParagraph"/>
        <w:numPr>
          <w:ilvl w:val="0"/>
          <w:numId w:val="5"/>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Description: </w:t>
      </w:r>
      <w:r w:rsidRPr="005D302E">
        <w:rPr>
          <w:rFonts w:asciiTheme="minorBidi" w:hAnsiTheme="minorBidi"/>
          <w:i/>
          <w:iCs/>
          <w:sz w:val="20"/>
          <w:szCs w:val="20"/>
          <w:lang w:val="en-GB"/>
        </w:rPr>
        <w:t xml:space="preserve">Narrative explanation of the type of sectoral mechanisms that could be used to advance each strategic action to safeguard an ICH element through urban planning and how. For each action, multiple mechanisms </w:t>
      </w:r>
      <w:r w:rsidR="00DA18B3" w:rsidRPr="005D302E">
        <w:rPr>
          <w:rFonts w:asciiTheme="minorBidi" w:hAnsiTheme="minorBidi"/>
          <w:i/>
          <w:iCs/>
          <w:sz w:val="20"/>
          <w:szCs w:val="20"/>
          <w:lang w:val="en-GB"/>
        </w:rPr>
        <w:t xml:space="preserve">may </w:t>
      </w:r>
      <w:r w:rsidRPr="005D302E">
        <w:rPr>
          <w:rFonts w:asciiTheme="minorBidi" w:hAnsiTheme="minorBidi"/>
          <w:i/>
          <w:iCs/>
          <w:sz w:val="20"/>
          <w:szCs w:val="20"/>
          <w:lang w:val="en-GB"/>
        </w:rPr>
        <w:t>be considered.</w:t>
      </w:r>
    </w:p>
    <w:p w14:paraId="4E048FE6" w14:textId="1AD9B66F" w:rsidR="00BD0676" w:rsidRPr="005D302E" w:rsidRDefault="00BD0676" w:rsidP="005D302E">
      <w:pPr>
        <w:pStyle w:val="ListParagraph"/>
        <w:numPr>
          <w:ilvl w:val="0"/>
          <w:numId w:val="5"/>
        </w:numPr>
        <w:spacing w:line="276" w:lineRule="auto"/>
        <w:jc w:val="both"/>
        <w:rPr>
          <w:rFonts w:asciiTheme="minorBidi" w:hAnsiTheme="minorBidi"/>
          <w:b/>
          <w:bCs/>
          <w:i/>
          <w:iCs/>
          <w:sz w:val="20"/>
          <w:szCs w:val="20"/>
          <w:lang w:val="en-GB"/>
        </w:rPr>
      </w:pPr>
      <w:r w:rsidRPr="005D302E">
        <w:rPr>
          <w:rFonts w:asciiTheme="minorBidi" w:hAnsiTheme="minorBidi"/>
          <w:b/>
          <w:bCs/>
          <w:i/>
          <w:iCs/>
          <w:sz w:val="20"/>
          <w:szCs w:val="20"/>
          <w:lang w:val="en-GB"/>
        </w:rPr>
        <w:t xml:space="preserve">Cross-cutting mechanism: </w:t>
      </w:r>
      <w:r w:rsidRPr="005D302E">
        <w:rPr>
          <w:rFonts w:asciiTheme="minorBidi" w:hAnsiTheme="minorBidi"/>
          <w:i/>
          <w:iCs/>
          <w:sz w:val="20"/>
          <w:szCs w:val="20"/>
          <w:lang w:val="en-GB"/>
        </w:rPr>
        <w:t>Social</w:t>
      </w:r>
      <w:r w:rsidRPr="005D302E">
        <w:rPr>
          <w:rFonts w:asciiTheme="minorBidi" w:hAnsiTheme="minorBidi"/>
          <w:b/>
          <w:bCs/>
          <w:i/>
          <w:iCs/>
          <w:sz w:val="20"/>
          <w:szCs w:val="20"/>
          <w:lang w:val="en-GB"/>
        </w:rPr>
        <w:t xml:space="preserve"> </w:t>
      </w:r>
      <w:r w:rsidRPr="005D302E">
        <w:rPr>
          <w:rFonts w:asciiTheme="minorBidi" w:hAnsiTheme="minorBidi"/>
          <w:i/>
          <w:iCs/>
          <w:sz w:val="20"/>
          <w:szCs w:val="20"/>
          <w:lang w:val="en-GB"/>
        </w:rPr>
        <w:t>participation, multilevel/sectoral coordination and technical assistance program</w:t>
      </w:r>
      <w:r w:rsidR="00DA18B3" w:rsidRPr="005D302E">
        <w:rPr>
          <w:rFonts w:asciiTheme="minorBidi" w:hAnsiTheme="minorBidi"/>
          <w:i/>
          <w:iCs/>
          <w:sz w:val="20"/>
          <w:szCs w:val="20"/>
          <w:lang w:val="en-GB"/>
        </w:rPr>
        <w:t>me</w:t>
      </w:r>
      <w:r w:rsidRPr="005D302E">
        <w:rPr>
          <w:rFonts w:asciiTheme="minorBidi" w:hAnsiTheme="minorBidi"/>
          <w:i/>
          <w:iCs/>
          <w:sz w:val="20"/>
          <w:szCs w:val="20"/>
          <w:lang w:val="en-GB"/>
        </w:rPr>
        <w:t>s.</w:t>
      </w:r>
    </w:p>
    <w:p w14:paraId="5368121E" w14:textId="2D386D95" w:rsidR="00BD0676" w:rsidRPr="005D302E" w:rsidRDefault="00BD0676" w:rsidP="005D302E">
      <w:pPr>
        <w:pStyle w:val="ListParagraph"/>
        <w:numPr>
          <w:ilvl w:val="0"/>
          <w:numId w:val="5"/>
        </w:numPr>
        <w:spacing w:line="276" w:lineRule="auto"/>
        <w:jc w:val="both"/>
        <w:rPr>
          <w:rFonts w:asciiTheme="minorBidi" w:hAnsiTheme="minorBidi"/>
          <w:sz w:val="20"/>
          <w:szCs w:val="20"/>
          <w:lang w:val="en-US"/>
        </w:rPr>
      </w:pPr>
      <w:r w:rsidRPr="005D302E">
        <w:rPr>
          <w:rFonts w:asciiTheme="minorBidi" w:hAnsiTheme="minorBidi"/>
          <w:b/>
          <w:bCs/>
          <w:i/>
          <w:iCs/>
          <w:sz w:val="20"/>
          <w:szCs w:val="20"/>
          <w:lang w:val="en-GB"/>
        </w:rPr>
        <w:t xml:space="preserve">Description: </w:t>
      </w:r>
      <w:r w:rsidRPr="005D302E">
        <w:rPr>
          <w:rFonts w:asciiTheme="minorBidi" w:hAnsiTheme="minorBidi"/>
          <w:i/>
          <w:iCs/>
          <w:sz w:val="20"/>
          <w:szCs w:val="20"/>
          <w:lang w:val="en-GB"/>
        </w:rPr>
        <w:t>Narrative explanation of the cross-cutting mechanisms that can help inform and implement each sectoral mechanism previously identified</w:t>
      </w:r>
      <w:r w:rsidR="00DA18B3" w:rsidRPr="005D302E">
        <w:rPr>
          <w:rFonts w:asciiTheme="minorBidi" w:hAnsiTheme="minorBidi"/>
          <w:i/>
          <w:iCs/>
          <w:sz w:val="20"/>
          <w:szCs w:val="20"/>
          <w:lang w:val="en-GB"/>
        </w:rPr>
        <w:t>.</w:t>
      </w:r>
    </w:p>
    <w:p w14:paraId="5A8BF65E" w14:textId="18980EBF" w:rsidR="00BD0676" w:rsidRPr="005D302E" w:rsidRDefault="00BD0676" w:rsidP="005D302E">
      <w:pPr>
        <w:pStyle w:val="Heading2"/>
        <w:numPr>
          <w:ilvl w:val="1"/>
          <w:numId w:val="10"/>
        </w:numPr>
        <w:spacing w:line="276" w:lineRule="auto"/>
        <w:rPr>
          <w:rFonts w:asciiTheme="minorBidi" w:hAnsiTheme="minorBidi" w:cstheme="minorBidi"/>
          <w:color w:val="3366FF"/>
          <w:sz w:val="20"/>
          <w:szCs w:val="20"/>
          <w:shd w:val="clear" w:color="auto" w:fill="FFFFFF"/>
          <w:lang w:val="en-GB"/>
        </w:rPr>
      </w:pPr>
      <w:r w:rsidRPr="005D302E">
        <w:rPr>
          <w:rFonts w:asciiTheme="minorBidi" w:hAnsiTheme="minorBidi" w:cstheme="minorBidi"/>
          <w:color w:val="3366FF"/>
          <w:sz w:val="20"/>
          <w:szCs w:val="20"/>
          <w:shd w:val="clear" w:color="auto" w:fill="FFFFFF"/>
          <w:lang w:val="en-GB"/>
        </w:rPr>
        <w:t xml:space="preserve">Tool 7: Summary of </w:t>
      </w:r>
      <w:r w:rsidR="000657DC">
        <w:rPr>
          <w:rFonts w:asciiTheme="minorBidi" w:hAnsiTheme="minorBidi" w:cstheme="minorBidi"/>
          <w:color w:val="3366FF"/>
          <w:sz w:val="20"/>
          <w:szCs w:val="20"/>
          <w:shd w:val="clear" w:color="auto" w:fill="FFFFFF"/>
          <w:lang w:val="en-GB"/>
        </w:rPr>
        <w:t xml:space="preserve">actions to safeguard living heritage elements through urban planning </w:t>
      </w:r>
    </w:p>
    <w:p w14:paraId="46775C73" w14:textId="77777777" w:rsidR="00BD0676" w:rsidRPr="005D302E" w:rsidRDefault="00BD0676" w:rsidP="005D302E">
      <w:pPr>
        <w:pStyle w:val="TOC2"/>
        <w:spacing w:line="276" w:lineRule="auto"/>
        <w:rPr>
          <w:rFonts w:asciiTheme="minorBidi" w:hAnsiTheme="minorBidi" w:cstheme="minorBidi"/>
          <w:sz w:val="20"/>
          <w:szCs w:val="20"/>
        </w:rPr>
      </w:pPr>
    </w:p>
    <w:p w14:paraId="6C227B9F" w14:textId="45811137" w:rsidR="00BD0676" w:rsidRPr="005D302E" w:rsidRDefault="00BD0676" w:rsidP="005D302E">
      <w:pPr>
        <w:spacing w:line="276" w:lineRule="auto"/>
        <w:jc w:val="both"/>
        <w:rPr>
          <w:rFonts w:asciiTheme="minorBidi" w:hAnsiTheme="minorBidi" w:cstheme="minorBidi"/>
          <w:sz w:val="20"/>
          <w:szCs w:val="20"/>
          <w:lang w:val="en-GB"/>
        </w:rPr>
      </w:pPr>
      <w:r w:rsidRPr="005D302E">
        <w:rPr>
          <w:rFonts w:asciiTheme="minorBidi" w:hAnsiTheme="minorBidi" w:cstheme="minorBidi"/>
          <w:sz w:val="20"/>
          <w:szCs w:val="20"/>
          <w:lang w:val="en-GB"/>
        </w:rPr>
        <w:t>This last tool consists of a summary of the action path that will be taken to help safeguard an ICH element through urban planning. The summary should be brief and concise and lay out the tools and steps that will be taken to implement strategic safeguarding actions and how ICH is intended to be incorporated into urban planning processes. It is recommended to include a summary of the roles and responsibilities of key stakeholders and a chronological indication of the way forward: for example, preparing a new master</w:t>
      </w:r>
      <w:r w:rsidR="00866E72" w:rsidRPr="005D302E">
        <w:rPr>
          <w:rFonts w:asciiTheme="minorBidi" w:hAnsiTheme="minorBidi" w:cstheme="minorBidi"/>
          <w:sz w:val="20"/>
          <w:szCs w:val="20"/>
          <w:lang w:val="en-GB"/>
        </w:rPr>
        <w:t xml:space="preserve"> plan</w:t>
      </w:r>
      <w:r w:rsidRPr="005D302E">
        <w:rPr>
          <w:rFonts w:asciiTheme="minorBidi" w:hAnsiTheme="minorBidi" w:cstheme="minorBidi"/>
          <w:sz w:val="20"/>
          <w:szCs w:val="20"/>
          <w:lang w:val="en-GB"/>
        </w:rPr>
        <w:t xml:space="preserve"> or district plan to incorporate the identified strategic actions or updating a comprehensive plan to incorporate ICH into a city’s urban development regulations.</w:t>
      </w:r>
    </w:p>
    <w:p w14:paraId="7C057AA8" w14:textId="01ED666C" w:rsidR="00EC76B8" w:rsidRPr="005D302E" w:rsidRDefault="00EC76B8" w:rsidP="005D302E">
      <w:pPr>
        <w:pStyle w:val="Texte1"/>
        <w:spacing w:line="276" w:lineRule="auto"/>
        <w:ind w:left="0"/>
        <w:rPr>
          <w:rFonts w:asciiTheme="minorBidi" w:hAnsiTheme="minorBidi" w:cstheme="minorBidi"/>
        </w:rPr>
      </w:pPr>
    </w:p>
    <w:sectPr w:rsidR="00EC76B8" w:rsidRPr="005D302E" w:rsidSect="005D302E">
      <w:headerReference w:type="default" r:id="rId10"/>
      <w:footerReference w:type="default" r:id="rId11"/>
      <w:headerReference w:type="first" r:id="rId12"/>
      <w:footerReference w:type="first" r:id="rId13"/>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9160B" w14:textId="77777777" w:rsidR="0027480E" w:rsidRDefault="0027480E" w:rsidP="00DF3895">
      <w:r>
        <w:separator/>
      </w:r>
    </w:p>
  </w:endnote>
  <w:endnote w:type="continuationSeparator" w:id="0">
    <w:p w14:paraId="5AF13DD1" w14:textId="77777777" w:rsidR="0027480E" w:rsidRDefault="0027480E"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obenhavn Bol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obenhav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B5C7" w14:textId="77777777" w:rsidR="0010389E" w:rsidRPr="0031218F" w:rsidRDefault="0010389E" w:rsidP="0010389E">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5408" behindDoc="0" locked="0" layoutInCell="1" allowOverlap="1" wp14:anchorId="28A449B1" wp14:editId="41ABE032">
          <wp:simplePos x="0" y="0"/>
          <wp:positionH relativeFrom="column">
            <wp:posOffset>4866640</wp:posOffset>
          </wp:positionH>
          <wp:positionV relativeFrom="page">
            <wp:posOffset>9312275</wp:posOffset>
          </wp:positionV>
          <wp:extent cx="750570" cy="457200"/>
          <wp:effectExtent l="0" t="0" r="0" b="0"/>
          <wp:wrapSquare wrapText="bothSides"/>
          <wp:docPr id="201238242"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HO1</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64BFC0B9" w14:textId="77777777" w:rsidR="0073572E" w:rsidRPr="005D302E" w:rsidRDefault="0073572E">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98F2" w14:textId="70B9823A" w:rsidR="005D302E" w:rsidRPr="0031218F" w:rsidRDefault="005D302E" w:rsidP="005D302E">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3360" behindDoc="0" locked="0" layoutInCell="1" allowOverlap="1" wp14:anchorId="6F2D63B0" wp14:editId="3B5646BB">
          <wp:simplePos x="0" y="0"/>
          <wp:positionH relativeFrom="column">
            <wp:posOffset>4866640</wp:posOffset>
          </wp:positionH>
          <wp:positionV relativeFrom="page">
            <wp:posOffset>9312275</wp:posOffset>
          </wp:positionV>
          <wp:extent cx="750570" cy="457200"/>
          <wp:effectExtent l="0" t="0" r="0" b="0"/>
          <wp:wrapSquare wrapText="bothSides"/>
          <wp:docPr id="60454070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10389E">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HO1</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6B7603A9" w14:textId="77777777" w:rsidR="005D302E" w:rsidRPr="005D302E" w:rsidRDefault="005D30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0B773" w14:textId="77777777" w:rsidR="0027480E" w:rsidRDefault="0027480E" w:rsidP="00DF3895">
      <w:r>
        <w:separator/>
      </w:r>
    </w:p>
  </w:footnote>
  <w:footnote w:type="continuationSeparator" w:id="0">
    <w:p w14:paraId="318C7C05" w14:textId="77777777" w:rsidR="0027480E" w:rsidRDefault="0027480E"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45B9" w14:textId="77777777" w:rsidR="005D302E" w:rsidRDefault="005D302E" w:rsidP="005D302E">
    <w:pPr>
      <w:pStyle w:val="Header"/>
      <w:ind w:right="360"/>
      <w:rPr>
        <w:rFonts w:ascii="Arial" w:hAnsi="Arial"/>
        <w:sz w:val="16"/>
        <w:szCs w:val="16"/>
        <w:lang w:val="en-US"/>
      </w:rPr>
    </w:pPr>
    <w:r w:rsidRPr="00E44852">
      <w:rPr>
        <w:rFonts w:ascii="Arial" w:hAnsi="Arial"/>
        <w:sz w:val="16"/>
        <w:szCs w:val="16"/>
        <w:lang w:val="en-US"/>
      </w:rPr>
      <w:t>LHE/25/PRO URB-1/6</w:t>
    </w:r>
  </w:p>
  <w:p w14:paraId="75B2AE29" w14:textId="2C7A43AE" w:rsidR="005D302E" w:rsidRPr="00D67A9A" w:rsidRDefault="005D302E" w:rsidP="005D302E">
    <w:pPr>
      <w:pStyle w:val="Header"/>
      <w:rPr>
        <w:lang w:val="en-US"/>
      </w:rPr>
    </w:pPr>
    <w:r w:rsidRPr="00197E20">
      <w:rPr>
        <w:rFonts w:ascii="Arial" w:hAnsi="Arial"/>
        <w:sz w:val="16"/>
        <w:szCs w:val="16"/>
        <w:lang w:val="en-US"/>
      </w:rPr>
      <w:t xml:space="preserve">Unit 3: Practical approach to safeguarding living heritage in urban contexts                                         </w:t>
    </w:r>
    <w:r>
      <w:rPr>
        <w:rFonts w:ascii="Arial" w:hAnsi="Arial"/>
        <w:sz w:val="16"/>
        <w:szCs w:val="16"/>
        <w:lang w:val="en-US"/>
      </w:rPr>
      <w:t xml:space="preserve">Handout 1 </w:t>
    </w:r>
    <w:r w:rsidRPr="00197E20">
      <w:rPr>
        <w:rFonts w:ascii="Arial" w:hAnsi="Arial"/>
        <w:sz w:val="16"/>
        <w:szCs w:val="16"/>
        <w:lang w:val="en-US"/>
      </w:rPr>
      <w:t xml:space="preserve">      </w:t>
    </w:r>
  </w:p>
  <w:p w14:paraId="6E6C5116" w14:textId="48CEFD11" w:rsidR="0073572E" w:rsidRPr="005D302E" w:rsidRDefault="0073572E" w:rsidP="005D302E">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B64B7" w14:textId="77777777" w:rsidR="005D302E" w:rsidRDefault="005D302E" w:rsidP="005D302E">
    <w:r w:rsidRPr="00197E20">
      <w:rPr>
        <w:rFonts w:ascii="Arial" w:eastAsia="SimSun" w:hAnsi="Arial" w:cs="Arial"/>
        <w:noProof/>
        <w:snapToGrid w:val="0"/>
        <w:sz w:val="22"/>
        <w:lang w:val="en-GB" w:eastAsia="zh-CN"/>
      </w:rPr>
      <w:drawing>
        <wp:anchor distT="0" distB="0" distL="114300" distR="114300" simplePos="0" relativeHeight="251661312" behindDoc="0" locked="0" layoutInCell="1" allowOverlap="1" wp14:anchorId="1D2229E2" wp14:editId="42AD8A49">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39261" w14:textId="77777777" w:rsidR="005D302E" w:rsidRPr="00197E20" w:rsidRDefault="005D302E" w:rsidP="005D302E">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b/>
        <w:snapToGrid w:val="0"/>
        <w:sz w:val="44"/>
        <w:szCs w:val="44"/>
        <w:lang w:val="pt-PT" w:eastAsia="zh-CN"/>
      </w:rPr>
      <w:t>PRO URB</w:t>
    </w:r>
  </w:p>
  <w:p w14:paraId="4DE35B2B" w14:textId="77777777" w:rsidR="005D302E" w:rsidRPr="00197E20" w:rsidRDefault="005D302E" w:rsidP="005D302E">
    <w:pPr>
      <w:tabs>
        <w:tab w:val="left" w:pos="567"/>
      </w:tabs>
      <w:snapToGrid w:val="0"/>
      <w:spacing w:before="120" w:after="120"/>
      <w:jc w:val="right"/>
      <w:rPr>
        <w:rFonts w:ascii="Arial" w:eastAsia="SimSun" w:hAnsi="Arial" w:cs="Arial"/>
        <w:snapToGrid w:val="0"/>
        <w:sz w:val="22"/>
        <w:lang w:val="en-US" w:eastAsia="zh-CN"/>
      </w:rPr>
    </w:pPr>
  </w:p>
  <w:p w14:paraId="262D68D9" w14:textId="77777777" w:rsidR="005D302E" w:rsidRPr="00197E20" w:rsidRDefault="005D302E" w:rsidP="005D302E">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15" w:name="_Hlk191396793"/>
  </w:p>
  <w:p w14:paraId="371C19B6" w14:textId="77777777" w:rsidR="005D302E" w:rsidRPr="00197E20" w:rsidRDefault="005D302E" w:rsidP="005D302E">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16" w:name="_Hlk191391262"/>
    <w:r w:rsidRPr="00197E20">
      <w:rPr>
        <w:rFonts w:ascii="Arial" w:eastAsia="SimSun" w:hAnsi="Arial" w:cs="Arial"/>
        <w:b/>
        <w:snapToGrid w:val="0"/>
        <w:sz w:val="22"/>
        <w:szCs w:val="22"/>
        <w:lang w:val="pt-PT" w:eastAsia="zh-CN"/>
      </w:rPr>
      <w:t>LHE/25/</w:t>
    </w:r>
    <w:bookmarkStart w:id="17" w:name="_Hlk94624970"/>
    <w:r w:rsidRPr="00197E20">
      <w:rPr>
        <w:rFonts w:ascii="Arial" w:eastAsia="SimSun" w:hAnsi="Arial" w:cs="Arial"/>
        <w:b/>
        <w:snapToGrid w:val="0"/>
        <w:sz w:val="22"/>
        <w:szCs w:val="22"/>
        <w:lang w:val="pt-PT" w:eastAsia="zh-CN"/>
      </w:rPr>
      <w:t>PRO URB-1/</w:t>
    </w:r>
    <w:r>
      <w:rPr>
        <w:rFonts w:ascii="Arial" w:eastAsia="SimSun" w:hAnsi="Arial" w:cs="Arial"/>
        <w:b/>
        <w:snapToGrid w:val="0"/>
        <w:sz w:val="22"/>
        <w:szCs w:val="22"/>
        <w:lang w:val="pt-PT" w:eastAsia="zh-CN"/>
      </w:rPr>
      <w:t>6</w:t>
    </w:r>
  </w:p>
  <w:bookmarkEnd w:id="15"/>
  <w:bookmarkEnd w:id="16"/>
  <w:bookmarkEnd w:id="17"/>
  <w:p w14:paraId="4C131C87" w14:textId="64ABF1A1" w:rsidR="005D302E" w:rsidRPr="00197E20" w:rsidRDefault="005D302E" w:rsidP="005D302E">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10389E">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29203F4" w14:textId="3AE96DF3" w:rsidR="005D302E" w:rsidRPr="005D302E" w:rsidRDefault="005D302E" w:rsidP="005D302E">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w:t>
    </w:r>
    <w:r>
      <w:rPr>
        <w:rFonts w:ascii="Arial" w:eastAsia="SimSun" w:hAnsi="Arial" w:cs="Arial"/>
        <w:b/>
        <w:snapToGrid w:val="0"/>
        <w:sz w:val="22"/>
        <w:szCs w:val="22"/>
        <w:lang w:val="en-US" w:eastAsia="zh-CN"/>
      </w:rPr>
      <w:t>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07484"/>
    <w:multiLevelType w:val="hybridMultilevel"/>
    <w:tmpl w:val="3A16B0D2"/>
    <w:lvl w:ilvl="0" w:tplc="18F002D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85A6493"/>
    <w:multiLevelType w:val="hybridMultilevel"/>
    <w:tmpl w:val="C9767022"/>
    <w:lvl w:ilvl="0" w:tplc="3280C91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21921683"/>
    <w:multiLevelType w:val="hybridMultilevel"/>
    <w:tmpl w:val="836AEF14"/>
    <w:lvl w:ilvl="0" w:tplc="BDB4445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E07029"/>
    <w:multiLevelType w:val="hybridMultilevel"/>
    <w:tmpl w:val="5BBEF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9" w15:restartNumberingAfterBreak="0">
    <w:nsid w:val="3D425A22"/>
    <w:multiLevelType w:val="multilevel"/>
    <w:tmpl w:val="5D54D3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0825D0"/>
    <w:multiLevelType w:val="hybridMultilevel"/>
    <w:tmpl w:val="89C0235A"/>
    <w:lvl w:ilvl="0" w:tplc="69EE551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56962A9"/>
    <w:multiLevelType w:val="hybridMultilevel"/>
    <w:tmpl w:val="630AE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A07D34"/>
    <w:multiLevelType w:val="multilevel"/>
    <w:tmpl w:val="0470B0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FD7648F"/>
    <w:multiLevelType w:val="hybridMultilevel"/>
    <w:tmpl w:val="20444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3737975">
    <w:abstractNumId w:val="0"/>
  </w:num>
  <w:num w:numId="2" w16cid:durableId="340278757">
    <w:abstractNumId w:val="3"/>
  </w:num>
  <w:num w:numId="3" w16cid:durableId="1899438715">
    <w:abstractNumId w:val="1"/>
  </w:num>
  <w:num w:numId="4" w16cid:durableId="1429036306">
    <w:abstractNumId w:val="6"/>
  </w:num>
  <w:num w:numId="5" w16cid:durableId="2089843597">
    <w:abstractNumId w:val="2"/>
  </w:num>
  <w:num w:numId="6" w16cid:durableId="734665842">
    <w:abstractNumId w:val="4"/>
  </w:num>
  <w:num w:numId="7" w16cid:durableId="587076710">
    <w:abstractNumId w:val="5"/>
  </w:num>
  <w:num w:numId="8" w16cid:durableId="438332077">
    <w:abstractNumId w:val="10"/>
  </w:num>
  <w:num w:numId="9" w16cid:durableId="1637026654">
    <w:abstractNumId w:val="8"/>
  </w:num>
  <w:num w:numId="10" w16cid:durableId="1023434725">
    <w:abstractNumId w:val="9"/>
  </w:num>
  <w:num w:numId="11" w16cid:durableId="2043823661">
    <w:abstractNumId w:val="13"/>
  </w:num>
  <w:num w:numId="12" w16cid:durableId="1174033381">
    <w:abstractNumId w:val="11"/>
  </w:num>
  <w:num w:numId="13" w16cid:durableId="1904483389">
    <w:abstractNumId w:val="7"/>
  </w:num>
  <w:num w:numId="14" w16cid:durableId="74472424">
    <w:abstractNumId w:val="12"/>
  </w:num>
  <w:num w:numId="15" w16cid:durableId="6023415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339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0800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8517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2065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013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681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F7C"/>
    <w:rsid w:val="00002CA0"/>
    <w:rsid w:val="00004E52"/>
    <w:rsid w:val="000070EA"/>
    <w:rsid w:val="000139FB"/>
    <w:rsid w:val="0002294A"/>
    <w:rsid w:val="000249F4"/>
    <w:rsid w:val="00024D22"/>
    <w:rsid w:val="000351A8"/>
    <w:rsid w:val="000360D9"/>
    <w:rsid w:val="00036901"/>
    <w:rsid w:val="00046D61"/>
    <w:rsid w:val="00050E2B"/>
    <w:rsid w:val="00051267"/>
    <w:rsid w:val="00053106"/>
    <w:rsid w:val="0005380C"/>
    <w:rsid w:val="00055262"/>
    <w:rsid w:val="00057DFE"/>
    <w:rsid w:val="00060314"/>
    <w:rsid w:val="000606B2"/>
    <w:rsid w:val="000634BB"/>
    <w:rsid w:val="00063639"/>
    <w:rsid w:val="00063D1F"/>
    <w:rsid w:val="00063FAA"/>
    <w:rsid w:val="00064194"/>
    <w:rsid w:val="000657DC"/>
    <w:rsid w:val="000666DD"/>
    <w:rsid w:val="000670E0"/>
    <w:rsid w:val="00072FA7"/>
    <w:rsid w:val="00073544"/>
    <w:rsid w:val="000745D1"/>
    <w:rsid w:val="00075F07"/>
    <w:rsid w:val="00077BF9"/>
    <w:rsid w:val="00080585"/>
    <w:rsid w:val="00080673"/>
    <w:rsid w:val="000812A9"/>
    <w:rsid w:val="00082F7E"/>
    <w:rsid w:val="00086AF9"/>
    <w:rsid w:val="00087F74"/>
    <w:rsid w:val="00091889"/>
    <w:rsid w:val="00096753"/>
    <w:rsid w:val="00097FDE"/>
    <w:rsid w:val="000A096D"/>
    <w:rsid w:val="000A0C85"/>
    <w:rsid w:val="000A276C"/>
    <w:rsid w:val="000A2D13"/>
    <w:rsid w:val="000A6425"/>
    <w:rsid w:val="000B2C44"/>
    <w:rsid w:val="000B308D"/>
    <w:rsid w:val="000B4B00"/>
    <w:rsid w:val="000B63F6"/>
    <w:rsid w:val="000B7892"/>
    <w:rsid w:val="000C0D0F"/>
    <w:rsid w:val="000C3D60"/>
    <w:rsid w:val="000C5064"/>
    <w:rsid w:val="000D2DC8"/>
    <w:rsid w:val="000D41EE"/>
    <w:rsid w:val="000D47A5"/>
    <w:rsid w:val="000E0E7A"/>
    <w:rsid w:val="000E0FBB"/>
    <w:rsid w:val="000E146A"/>
    <w:rsid w:val="000E43AB"/>
    <w:rsid w:val="000E48A3"/>
    <w:rsid w:val="000E512E"/>
    <w:rsid w:val="000E5D36"/>
    <w:rsid w:val="000E6A70"/>
    <w:rsid w:val="000E7664"/>
    <w:rsid w:val="000E7D57"/>
    <w:rsid w:val="000F046E"/>
    <w:rsid w:val="000F3A2F"/>
    <w:rsid w:val="000F4669"/>
    <w:rsid w:val="00100E76"/>
    <w:rsid w:val="00101215"/>
    <w:rsid w:val="0010264F"/>
    <w:rsid w:val="0010369E"/>
    <w:rsid w:val="0010389E"/>
    <w:rsid w:val="001064C4"/>
    <w:rsid w:val="001101E5"/>
    <w:rsid w:val="00115DC7"/>
    <w:rsid w:val="00124465"/>
    <w:rsid w:val="0012589A"/>
    <w:rsid w:val="00127260"/>
    <w:rsid w:val="00130ABE"/>
    <w:rsid w:val="001327C7"/>
    <w:rsid w:val="001358C9"/>
    <w:rsid w:val="00137485"/>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3F9A"/>
    <w:rsid w:val="00174C13"/>
    <w:rsid w:val="0017767E"/>
    <w:rsid w:val="00180232"/>
    <w:rsid w:val="00181888"/>
    <w:rsid w:val="00185D2F"/>
    <w:rsid w:val="00187BCF"/>
    <w:rsid w:val="00191397"/>
    <w:rsid w:val="00193419"/>
    <w:rsid w:val="0019685C"/>
    <w:rsid w:val="00197040"/>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4A8B"/>
    <w:rsid w:val="001D57CB"/>
    <w:rsid w:val="001D6ADA"/>
    <w:rsid w:val="001D6C39"/>
    <w:rsid w:val="001D7653"/>
    <w:rsid w:val="001E26EA"/>
    <w:rsid w:val="001E3002"/>
    <w:rsid w:val="001E4CE7"/>
    <w:rsid w:val="001E7384"/>
    <w:rsid w:val="001F7CA2"/>
    <w:rsid w:val="0020060F"/>
    <w:rsid w:val="002057ED"/>
    <w:rsid w:val="002079E3"/>
    <w:rsid w:val="00216786"/>
    <w:rsid w:val="002169C6"/>
    <w:rsid w:val="00217B2D"/>
    <w:rsid w:val="00217DE9"/>
    <w:rsid w:val="002206FE"/>
    <w:rsid w:val="00222630"/>
    <w:rsid w:val="0023001D"/>
    <w:rsid w:val="002316FB"/>
    <w:rsid w:val="002333CE"/>
    <w:rsid w:val="00235580"/>
    <w:rsid w:val="002379B3"/>
    <w:rsid w:val="00240380"/>
    <w:rsid w:val="0024727A"/>
    <w:rsid w:val="002477B6"/>
    <w:rsid w:val="00247DC2"/>
    <w:rsid w:val="002519B6"/>
    <w:rsid w:val="00253C91"/>
    <w:rsid w:val="002540F3"/>
    <w:rsid w:val="00256E8D"/>
    <w:rsid w:val="00257114"/>
    <w:rsid w:val="00257BA7"/>
    <w:rsid w:val="0026188A"/>
    <w:rsid w:val="00266936"/>
    <w:rsid w:val="00270762"/>
    <w:rsid w:val="0027344F"/>
    <w:rsid w:val="0027480E"/>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6A5E"/>
    <w:rsid w:val="002B6D71"/>
    <w:rsid w:val="002B76AD"/>
    <w:rsid w:val="002C3245"/>
    <w:rsid w:val="002C3D82"/>
    <w:rsid w:val="002C3EE7"/>
    <w:rsid w:val="002C40FB"/>
    <w:rsid w:val="002D2FD4"/>
    <w:rsid w:val="002D316B"/>
    <w:rsid w:val="002E147F"/>
    <w:rsid w:val="002E2553"/>
    <w:rsid w:val="002E2C4A"/>
    <w:rsid w:val="002E311B"/>
    <w:rsid w:val="002E5AD7"/>
    <w:rsid w:val="002E5F72"/>
    <w:rsid w:val="002F0120"/>
    <w:rsid w:val="002F12AF"/>
    <w:rsid w:val="002F5F73"/>
    <w:rsid w:val="002F63DA"/>
    <w:rsid w:val="0030742A"/>
    <w:rsid w:val="00311457"/>
    <w:rsid w:val="003130A9"/>
    <w:rsid w:val="00314005"/>
    <w:rsid w:val="003153B3"/>
    <w:rsid w:val="00315488"/>
    <w:rsid w:val="00316A4C"/>
    <w:rsid w:val="003170F6"/>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76E97"/>
    <w:rsid w:val="0038131A"/>
    <w:rsid w:val="00382EDD"/>
    <w:rsid w:val="003830F6"/>
    <w:rsid w:val="00384E1C"/>
    <w:rsid w:val="00392481"/>
    <w:rsid w:val="003953DD"/>
    <w:rsid w:val="00395C37"/>
    <w:rsid w:val="003A178E"/>
    <w:rsid w:val="003A1FB3"/>
    <w:rsid w:val="003A619B"/>
    <w:rsid w:val="003A6FB8"/>
    <w:rsid w:val="003A718E"/>
    <w:rsid w:val="003A7D60"/>
    <w:rsid w:val="003B057F"/>
    <w:rsid w:val="003B0630"/>
    <w:rsid w:val="003B20AD"/>
    <w:rsid w:val="003B456D"/>
    <w:rsid w:val="003B4E67"/>
    <w:rsid w:val="003B7C5E"/>
    <w:rsid w:val="003B7D78"/>
    <w:rsid w:val="003C3616"/>
    <w:rsid w:val="003C7A99"/>
    <w:rsid w:val="003D022A"/>
    <w:rsid w:val="003D211A"/>
    <w:rsid w:val="003D493C"/>
    <w:rsid w:val="003D51C3"/>
    <w:rsid w:val="003D721E"/>
    <w:rsid w:val="003D7875"/>
    <w:rsid w:val="003D7907"/>
    <w:rsid w:val="003E0068"/>
    <w:rsid w:val="003E1A19"/>
    <w:rsid w:val="003E38A4"/>
    <w:rsid w:val="003E6951"/>
    <w:rsid w:val="003F43A7"/>
    <w:rsid w:val="003F6353"/>
    <w:rsid w:val="004054F5"/>
    <w:rsid w:val="004064BE"/>
    <w:rsid w:val="0041257B"/>
    <w:rsid w:val="00415F08"/>
    <w:rsid w:val="0042279B"/>
    <w:rsid w:val="00423332"/>
    <w:rsid w:val="004237EC"/>
    <w:rsid w:val="00423F04"/>
    <w:rsid w:val="004250CA"/>
    <w:rsid w:val="0042510C"/>
    <w:rsid w:val="004267D4"/>
    <w:rsid w:val="00426878"/>
    <w:rsid w:val="00430565"/>
    <w:rsid w:val="004311E6"/>
    <w:rsid w:val="004347DF"/>
    <w:rsid w:val="00435621"/>
    <w:rsid w:val="00442C4B"/>
    <w:rsid w:val="004440E0"/>
    <w:rsid w:val="0044602A"/>
    <w:rsid w:val="004469A6"/>
    <w:rsid w:val="004475E1"/>
    <w:rsid w:val="0045298D"/>
    <w:rsid w:val="00457ACD"/>
    <w:rsid w:val="004603C7"/>
    <w:rsid w:val="004613A5"/>
    <w:rsid w:val="004620BD"/>
    <w:rsid w:val="0046225F"/>
    <w:rsid w:val="0046518B"/>
    <w:rsid w:val="00465FA8"/>
    <w:rsid w:val="00470B15"/>
    <w:rsid w:val="00470BEC"/>
    <w:rsid w:val="004710D9"/>
    <w:rsid w:val="004714D0"/>
    <w:rsid w:val="00472273"/>
    <w:rsid w:val="004752FE"/>
    <w:rsid w:val="00476E06"/>
    <w:rsid w:val="00477775"/>
    <w:rsid w:val="00477F3F"/>
    <w:rsid w:val="00480FA1"/>
    <w:rsid w:val="0048466F"/>
    <w:rsid w:val="0048494F"/>
    <w:rsid w:val="00484C59"/>
    <w:rsid w:val="00487AD9"/>
    <w:rsid w:val="00490F0F"/>
    <w:rsid w:val="00492156"/>
    <w:rsid w:val="0049255D"/>
    <w:rsid w:val="00492A4B"/>
    <w:rsid w:val="00497236"/>
    <w:rsid w:val="00497E8F"/>
    <w:rsid w:val="004B14E6"/>
    <w:rsid w:val="004B19DB"/>
    <w:rsid w:val="004B30CE"/>
    <w:rsid w:val="004B3D73"/>
    <w:rsid w:val="004B56D9"/>
    <w:rsid w:val="004B73B1"/>
    <w:rsid w:val="004C1649"/>
    <w:rsid w:val="004C23D3"/>
    <w:rsid w:val="004C3ACA"/>
    <w:rsid w:val="004C464A"/>
    <w:rsid w:val="004C4EC2"/>
    <w:rsid w:val="004D14F2"/>
    <w:rsid w:val="004D1D0B"/>
    <w:rsid w:val="004D5FF8"/>
    <w:rsid w:val="004D7795"/>
    <w:rsid w:val="004E1AA8"/>
    <w:rsid w:val="004E3D9C"/>
    <w:rsid w:val="004F0503"/>
    <w:rsid w:val="004F33A2"/>
    <w:rsid w:val="004F4977"/>
    <w:rsid w:val="004F4A4F"/>
    <w:rsid w:val="004F5AB5"/>
    <w:rsid w:val="0050110C"/>
    <w:rsid w:val="00501A88"/>
    <w:rsid w:val="0050390F"/>
    <w:rsid w:val="005102B4"/>
    <w:rsid w:val="0051378B"/>
    <w:rsid w:val="0051745D"/>
    <w:rsid w:val="00520DC2"/>
    <w:rsid w:val="00523F18"/>
    <w:rsid w:val="00527E08"/>
    <w:rsid w:val="00536A5D"/>
    <w:rsid w:val="00537EA7"/>
    <w:rsid w:val="00542695"/>
    <w:rsid w:val="00547EF6"/>
    <w:rsid w:val="00551AA6"/>
    <w:rsid w:val="005525D3"/>
    <w:rsid w:val="00553143"/>
    <w:rsid w:val="005544C2"/>
    <w:rsid w:val="00561979"/>
    <w:rsid w:val="005621EE"/>
    <w:rsid w:val="0056480B"/>
    <w:rsid w:val="00566BA1"/>
    <w:rsid w:val="00567024"/>
    <w:rsid w:val="0057044A"/>
    <w:rsid w:val="00571892"/>
    <w:rsid w:val="00573BEE"/>
    <w:rsid w:val="0057506D"/>
    <w:rsid w:val="00576F22"/>
    <w:rsid w:val="00577EF0"/>
    <w:rsid w:val="005855FF"/>
    <w:rsid w:val="0058733D"/>
    <w:rsid w:val="00592171"/>
    <w:rsid w:val="00594578"/>
    <w:rsid w:val="005965DC"/>
    <w:rsid w:val="005A2500"/>
    <w:rsid w:val="005A3969"/>
    <w:rsid w:val="005A48D9"/>
    <w:rsid w:val="005A735F"/>
    <w:rsid w:val="005A793C"/>
    <w:rsid w:val="005B0C5D"/>
    <w:rsid w:val="005B2B65"/>
    <w:rsid w:val="005B2DBC"/>
    <w:rsid w:val="005B37C3"/>
    <w:rsid w:val="005B6351"/>
    <w:rsid w:val="005C0AE0"/>
    <w:rsid w:val="005C2390"/>
    <w:rsid w:val="005C55BE"/>
    <w:rsid w:val="005C774E"/>
    <w:rsid w:val="005D296E"/>
    <w:rsid w:val="005D302E"/>
    <w:rsid w:val="005D75A7"/>
    <w:rsid w:val="005D7639"/>
    <w:rsid w:val="005E106E"/>
    <w:rsid w:val="005E185A"/>
    <w:rsid w:val="005E46BF"/>
    <w:rsid w:val="005F0CD5"/>
    <w:rsid w:val="005F15DC"/>
    <w:rsid w:val="00601D63"/>
    <w:rsid w:val="00603512"/>
    <w:rsid w:val="0060413A"/>
    <w:rsid w:val="006061F2"/>
    <w:rsid w:val="006075D6"/>
    <w:rsid w:val="006104DE"/>
    <w:rsid w:val="00611B80"/>
    <w:rsid w:val="00613F5A"/>
    <w:rsid w:val="006141BE"/>
    <w:rsid w:val="006154A5"/>
    <w:rsid w:val="00615BB3"/>
    <w:rsid w:val="00620515"/>
    <w:rsid w:val="00621456"/>
    <w:rsid w:val="00631694"/>
    <w:rsid w:val="00633CFA"/>
    <w:rsid w:val="00635B54"/>
    <w:rsid w:val="00635F2F"/>
    <w:rsid w:val="0063644F"/>
    <w:rsid w:val="006373EC"/>
    <w:rsid w:val="006406E3"/>
    <w:rsid w:val="006420AC"/>
    <w:rsid w:val="00643208"/>
    <w:rsid w:val="006450AC"/>
    <w:rsid w:val="006477B3"/>
    <w:rsid w:val="006511C0"/>
    <w:rsid w:val="00655476"/>
    <w:rsid w:val="00656C0A"/>
    <w:rsid w:val="006601D3"/>
    <w:rsid w:val="006622D2"/>
    <w:rsid w:val="00664F90"/>
    <w:rsid w:val="00665A6B"/>
    <w:rsid w:val="006669DF"/>
    <w:rsid w:val="00670309"/>
    <w:rsid w:val="0067115E"/>
    <w:rsid w:val="00674BDB"/>
    <w:rsid w:val="00682719"/>
    <w:rsid w:val="00683AB0"/>
    <w:rsid w:val="0068617F"/>
    <w:rsid w:val="00686FE8"/>
    <w:rsid w:val="006925EA"/>
    <w:rsid w:val="00695AE6"/>
    <w:rsid w:val="006A21D6"/>
    <w:rsid w:val="006A3E08"/>
    <w:rsid w:val="006A4C53"/>
    <w:rsid w:val="006A6976"/>
    <w:rsid w:val="006B11BD"/>
    <w:rsid w:val="006B16DC"/>
    <w:rsid w:val="006B173B"/>
    <w:rsid w:val="006B49DE"/>
    <w:rsid w:val="006B5242"/>
    <w:rsid w:val="006C0695"/>
    <w:rsid w:val="006C2E4E"/>
    <w:rsid w:val="006C44AD"/>
    <w:rsid w:val="006D1C81"/>
    <w:rsid w:val="006D1FFF"/>
    <w:rsid w:val="006D296E"/>
    <w:rsid w:val="006D3F99"/>
    <w:rsid w:val="006D4C15"/>
    <w:rsid w:val="006D681C"/>
    <w:rsid w:val="006E0E4C"/>
    <w:rsid w:val="006E12C6"/>
    <w:rsid w:val="006E2408"/>
    <w:rsid w:val="006E4893"/>
    <w:rsid w:val="006F0ED0"/>
    <w:rsid w:val="006F2167"/>
    <w:rsid w:val="006F3DDC"/>
    <w:rsid w:val="006F79A2"/>
    <w:rsid w:val="0070010B"/>
    <w:rsid w:val="00700E4A"/>
    <w:rsid w:val="00701A51"/>
    <w:rsid w:val="007030A2"/>
    <w:rsid w:val="007073C9"/>
    <w:rsid w:val="00712E23"/>
    <w:rsid w:val="007176F8"/>
    <w:rsid w:val="00721519"/>
    <w:rsid w:val="00724723"/>
    <w:rsid w:val="007258D4"/>
    <w:rsid w:val="00727322"/>
    <w:rsid w:val="00730738"/>
    <w:rsid w:val="00731A34"/>
    <w:rsid w:val="0073572E"/>
    <w:rsid w:val="0074039A"/>
    <w:rsid w:val="0074753C"/>
    <w:rsid w:val="00747A02"/>
    <w:rsid w:val="007544AA"/>
    <w:rsid w:val="00755836"/>
    <w:rsid w:val="00757DBD"/>
    <w:rsid w:val="00757DCC"/>
    <w:rsid w:val="00760CEC"/>
    <w:rsid w:val="00760F89"/>
    <w:rsid w:val="00761381"/>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66E1"/>
    <w:rsid w:val="007A7D86"/>
    <w:rsid w:val="007B0978"/>
    <w:rsid w:val="007B64EA"/>
    <w:rsid w:val="007C1312"/>
    <w:rsid w:val="007C1E25"/>
    <w:rsid w:val="007C3360"/>
    <w:rsid w:val="007C706C"/>
    <w:rsid w:val="007C78DC"/>
    <w:rsid w:val="007D58F5"/>
    <w:rsid w:val="007D63FA"/>
    <w:rsid w:val="007D7D18"/>
    <w:rsid w:val="007E2AD1"/>
    <w:rsid w:val="007E4360"/>
    <w:rsid w:val="007E66B9"/>
    <w:rsid w:val="007E73F4"/>
    <w:rsid w:val="007E777D"/>
    <w:rsid w:val="007F413E"/>
    <w:rsid w:val="0080043A"/>
    <w:rsid w:val="00800C38"/>
    <w:rsid w:val="0080117F"/>
    <w:rsid w:val="00801801"/>
    <w:rsid w:val="00801C8E"/>
    <w:rsid w:val="008036ED"/>
    <w:rsid w:val="00807543"/>
    <w:rsid w:val="008075AD"/>
    <w:rsid w:val="00807B82"/>
    <w:rsid w:val="00807CEE"/>
    <w:rsid w:val="00810360"/>
    <w:rsid w:val="00810D85"/>
    <w:rsid w:val="00811C36"/>
    <w:rsid w:val="00811F62"/>
    <w:rsid w:val="0081520D"/>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66E72"/>
    <w:rsid w:val="00867328"/>
    <w:rsid w:val="0087106A"/>
    <w:rsid w:val="00872748"/>
    <w:rsid w:val="00873653"/>
    <w:rsid w:val="00873EF1"/>
    <w:rsid w:val="00874032"/>
    <w:rsid w:val="0087561F"/>
    <w:rsid w:val="0087594E"/>
    <w:rsid w:val="00876D8D"/>
    <w:rsid w:val="0087772C"/>
    <w:rsid w:val="00884AB4"/>
    <w:rsid w:val="00886439"/>
    <w:rsid w:val="00887B29"/>
    <w:rsid w:val="008912E5"/>
    <w:rsid w:val="0089377E"/>
    <w:rsid w:val="0089452A"/>
    <w:rsid w:val="008957B7"/>
    <w:rsid w:val="008968C7"/>
    <w:rsid w:val="008A03FB"/>
    <w:rsid w:val="008A4D5B"/>
    <w:rsid w:val="008A5FEA"/>
    <w:rsid w:val="008A66F8"/>
    <w:rsid w:val="008A7D6E"/>
    <w:rsid w:val="008B0BFF"/>
    <w:rsid w:val="008B0CE3"/>
    <w:rsid w:val="008B40F7"/>
    <w:rsid w:val="008B561D"/>
    <w:rsid w:val="008B5FB2"/>
    <w:rsid w:val="008B632F"/>
    <w:rsid w:val="008B771B"/>
    <w:rsid w:val="008C07F6"/>
    <w:rsid w:val="008C159D"/>
    <w:rsid w:val="008C1F11"/>
    <w:rsid w:val="008C2566"/>
    <w:rsid w:val="008D478C"/>
    <w:rsid w:val="008D5D23"/>
    <w:rsid w:val="008D74F6"/>
    <w:rsid w:val="008D79A3"/>
    <w:rsid w:val="008E1264"/>
    <w:rsid w:val="008E1449"/>
    <w:rsid w:val="008E3221"/>
    <w:rsid w:val="008E6156"/>
    <w:rsid w:val="008E75B7"/>
    <w:rsid w:val="008E7D83"/>
    <w:rsid w:val="008E7D8E"/>
    <w:rsid w:val="008F1560"/>
    <w:rsid w:val="008F2E93"/>
    <w:rsid w:val="008F42CF"/>
    <w:rsid w:val="008F4F36"/>
    <w:rsid w:val="008F657F"/>
    <w:rsid w:val="00903AF4"/>
    <w:rsid w:val="009046A2"/>
    <w:rsid w:val="00905CF0"/>
    <w:rsid w:val="00910A1B"/>
    <w:rsid w:val="00914001"/>
    <w:rsid w:val="00915FF5"/>
    <w:rsid w:val="009210A8"/>
    <w:rsid w:val="00924EB6"/>
    <w:rsid w:val="00925790"/>
    <w:rsid w:val="0093097D"/>
    <w:rsid w:val="00931658"/>
    <w:rsid w:val="0093413C"/>
    <w:rsid w:val="00935F6E"/>
    <w:rsid w:val="0093616B"/>
    <w:rsid w:val="009408E4"/>
    <w:rsid w:val="00943945"/>
    <w:rsid w:val="00943AF7"/>
    <w:rsid w:val="00946779"/>
    <w:rsid w:val="00947EF6"/>
    <w:rsid w:val="00950B44"/>
    <w:rsid w:val="009521AE"/>
    <w:rsid w:val="00953CB1"/>
    <w:rsid w:val="009562BE"/>
    <w:rsid w:val="00960D9B"/>
    <w:rsid w:val="009617B3"/>
    <w:rsid w:val="009647A6"/>
    <w:rsid w:val="00965B71"/>
    <w:rsid w:val="00973CF8"/>
    <w:rsid w:val="00974155"/>
    <w:rsid w:val="0097629F"/>
    <w:rsid w:val="0097753E"/>
    <w:rsid w:val="00980605"/>
    <w:rsid w:val="00982825"/>
    <w:rsid w:val="0098671D"/>
    <w:rsid w:val="009907A2"/>
    <w:rsid w:val="00992441"/>
    <w:rsid w:val="009957A7"/>
    <w:rsid w:val="00996E2D"/>
    <w:rsid w:val="00997250"/>
    <w:rsid w:val="009A0B7F"/>
    <w:rsid w:val="009A2A67"/>
    <w:rsid w:val="009A6DA1"/>
    <w:rsid w:val="009B02FF"/>
    <w:rsid w:val="009B043A"/>
    <w:rsid w:val="009B0DB1"/>
    <w:rsid w:val="009B2489"/>
    <w:rsid w:val="009B5AA1"/>
    <w:rsid w:val="009B5C88"/>
    <w:rsid w:val="009B6B27"/>
    <w:rsid w:val="009B79D9"/>
    <w:rsid w:val="009C0793"/>
    <w:rsid w:val="009C153C"/>
    <w:rsid w:val="009C19BC"/>
    <w:rsid w:val="009D0DC4"/>
    <w:rsid w:val="009D3C6D"/>
    <w:rsid w:val="009D4610"/>
    <w:rsid w:val="009D64B4"/>
    <w:rsid w:val="009D790D"/>
    <w:rsid w:val="009E0BA5"/>
    <w:rsid w:val="009E24AA"/>
    <w:rsid w:val="009E6855"/>
    <w:rsid w:val="009F1A79"/>
    <w:rsid w:val="009F4165"/>
    <w:rsid w:val="009F5B79"/>
    <w:rsid w:val="00A01BC7"/>
    <w:rsid w:val="00A0251A"/>
    <w:rsid w:val="00A052A9"/>
    <w:rsid w:val="00A063F1"/>
    <w:rsid w:val="00A11239"/>
    <w:rsid w:val="00A1188E"/>
    <w:rsid w:val="00A11F6B"/>
    <w:rsid w:val="00A23E49"/>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433"/>
    <w:rsid w:val="00A947A6"/>
    <w:rsid w:val="00A977F3"/>
    <w:rsid w:val="00AA13E6"/>
    <w:rsid w:val="00AA2051"/>
    <w:rsid w:val="00AA36D7"/>
    <w:rsid w:val="00AA5BD4"/>
    <w:rsid w:val="00AA6288"/>
    <w:rsid w:val="00AB0076"/>
    <w:rsid w:val="00AB1A73"/>
    <w:rsid w:val="00AB1CBD"/>
    <w:rsid w:val="00AB4020"/>
    <w:rsid w:val="00AB6FD4"/>
    <w:rsid w:val="00AC1A7F"/>
    <w:rsid w:val="00AC1DD2"/>
    <w:rsid w:val="00AC2453"/>
    <w:rsid w:val="00AC25D2"/>
    <w:rsid w:val="00AC6229"/>
    <w:rsid w:val="00AC692D"/>
    <w:rsid w:val="00AD0D3B"/>
    <w:rsid w:val="00AD166C"/>
    <w:rsid w:val="00AD2A75"/>
    <w:rsid w:val="00AD3523"/>
    <w:rsid w:val="00AD40C7"/>
    <w:rsid w:val="00AD5493"/>
    <w:rsid w:val="00AD589A"/>
    <w:rsid w:val="00AE06D2"/>
    <w:rsid w:val="00AE225E"/>
    <w:rsid w:val="00AE3205"/>
    <w:rsid w:val="00AE6B77"/>
    <w:rsid w:val="00AF208E"/>
    <w:rsid w:val="00AF4053"/>
    <w:rsid w:val="00AF6B1C"/>
    <w:rsid w:val="00B05685"/>
    <w:rsid w:val="00B066C3"/>
    <w:rsid w:val="00B0779D"/>
    <w:rsid w:val="00B107CF"/>
    <w:rsid w:val="00B11CB8"/>
    <w:rsid w:val="00B13ECF"/>
    <w:rsid w:val="00B14AA4"/>
    <w:rsid w:val="00B172DB"/>
    <w:rsid w:val="00B20FA7"/>
    <w:rsid w:val="00B2104D"/>
    <w:rsid w:val="00B21A3D"/>
    <w:rsid w:val="00B241A2"/>
    <w:rsid w:val="00B2722A"/>
    <w:rsid w:val="00B27F36"/>
    <w:rsid w:val="00B31101"/>
    <w:rsid w:val="00B3226C"/>
    <w:rsid w:val="00B349E2"/>
    <w:rsid w:val="00B40A44"/>
    <w:rsid w:val="00B41095"/>
    <w:rsid w:val="00B46AB8"/>
    <w:rsid w:val="00B5307F"/>
    <w:rsid w:val="00B539EF"/>
    <w:rsid w:val="00B60027"/>
    <w:rsid w:val="00B608C2"/>
    <w:rsid w:val="00B6115F"/>
    <w:rsid w:val="00B65109"/>
    <w:rsid w:val="00B656BD"/>
    <w:rsid w:val="00B6593F"/>
    <w:rsid w:val="00B666E4"/>
    <w:rsid w:val="00B67086"/>
    <w:rsid w:val="00B70105"/>
    <w:rsid w:val="00B70243"/>
    <w:rsid w:val="00B71C49"/>
    <w:rsid w:val="00B7481E"/>
    <w:rsid w:val="00B76E65"/>
    <w:rsid w:val="00B77959"/>
    <w:rsid w:val="00B81597"/>
    <w:rsid w:val="00B82215"/>
    <w:rsid w:val="00B8253C"/>
    <w:rsid w:val="00B84844"/>
    <w:rsid w:val="00B9150A"/>
    <w:rsid w:val="00B91AD1"/>
    <w:rsid w:val="00B942F5"/>
    <w:rsid w:val="00B94903"/>
    <w:rsid w:val="00B94A92"/>
    <w:rsid w:val="00B96292"/>
    <w:rsid w:val="00BA45A7"/>
    <w:rsid w:val="00BA7C10"/>
    <w:rsid w:val="00BB0D82"/>
    <w:rsid w:val="00BB1318"/>
    <w:rsid w:val="00BB49FA"/>
    <w:rsid w:val="00BB5A0B"/>
    <w:rsid w:val="00BB6093"/>
    <w:rsid w:val="00BB6AD3"/>
    <w:rsid w:val="00BC072B"/>
    <w:rsid w:val="00BC385B"/>
    <w:rsid w:val="00BC7973"/>
    <w:rsid w:val="00BD0676"/>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1D44"/>
    <w:rsid w:val="00C32B0C"/>
    <w:rsid w:val="00C37ABC"/>
    <w:rsid w:val="00C41CE0"/>
    <w:rsid w:val="00C43B93"/>
    <w:rsid w:val="00C457BC"/>
    <w:rsid w:val="00C463C3"/>
    <w:rsid w:val="00C54439"/>
    <w:rsid w:val="00C56C31"/>
    <w:rsid w:val="00C57D62"/>
    <w:rsid w:val="00C6082C"/>
    <w:rsid w:val="00C63134"/>
    <w:rsid w:val="00C64781"/>
    <w:rsid w:val="00C64FD7"/>
    <w:rsid w:val="00C65FDD"/>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1ED2"/>
    <w:rsid w:val="00CD20C5"/>
    <w:rsid w:val="00CD2533"/>
    <w:rsid w:val="00CD4A7F"/>
    <w:rsid w:val="00CE01BE"/>
    <w:rsid w:val="00CE1035"/>
    <w:rsid w:val="00CE10BA"/>
    <w:rsid w:val="00CE2BB7"/>
    <w:rsid w:val="00CE6639"/>
    <w:rsid w:val="00CF1C6F"/>
    <w:rsid w:val="00CF347F"/>
    <w:rsid w:val="00CF5ACA"/>
    <w:rsid w:val="00D0000C"/>
    <w:rsid w:val="00D011B1"/>
    <w:rsid w:val="00D01E0B"/>
    <w:rsid w:val="00D07AA7"/>
    <w:rsid w:val="00D11A43"/>
    <w:rsid w:val="00D11BB2"/>
    <w:rsid w:val="00D17D38"/>
    <w:rsid w:val="00D20390"/>
    <w:rsid w:val="00D2215F"/>
    <w:rsid w:val="00D25F91"/>
    <w:rsid w:val="00D314C9"/>
    <w:rsid w:val="00D34976"/>
    <w:rsid w:val="00D34FBC"/>
    <w:rsid w:val="00D37527"/>
    <w:rsid w:val="00D37F16"/>
    <w:rsid w:val="00D420F4"/>
    <w:rsid w:val="00D42143"/>
    <w:rsid w:val="00D44470"/>
    <w:rsid w:val="00D453EF"/>
    <w:rsid w:val="00D50B59"/>
    <w:rsid w:val="00D524E5"/>
    <w:rsid w:val="00D544AE"/>
    <w:rsid w:val="00D55D60"/>
    <w:rsid w:val="00D571C8"/>
    <w:rsid w:val="00D62FFC"/>
    <w:rsid w:val="00D64213"/>
    <w:rsid w:val="00D66460"/>
    <w:rsid w:val="00D73FBD"/>
    <w:rsid w:val="00D74076"/>
    <w:rsid w:val="00D75624"/>
    <w:rsid w:val="00D7757F"/>
    <w:rsid w:val="00D77760"/>
    <w:rsid w:val="00D80EBE"/>
    <w:rsid w:val="00D81989"/>
    <w:rsid w:val="00D81A2D"/>
    <w:rsid w:val="00D82658"/>
    <w:rsid w:val="00D87FC9"/>
    <w:rsid w:val="00D9026F"/>
    <w:rsid w:val="00D933CA"/>
    <w:rsid w:val="00D9394F"/>
    <w:rsid w:val="00D94280"/>
    <w:rsid w:val="00D947FA"/>
    <w:rsid w:val="00D95270"/>
    <w:rsid w:val="00D96E86"/>
    <w:rsid w:val="00DA1304"/>
    <w:rsid w:val="00DA18B3"/>
    <w:rsid w:val="00DA2343"/>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E4DCB"/>
    <w:rsid w:val="00DE5576"/>
    <w:rsid w:val="00DE7968"/>
    <w:rsid w:val="00DF0B75"/>
    <w:rsid w:val="00DF1EDA"/>
    <w:rsid w:val="00DF330A"/>
    <w:rsid w:val="00DF3895"/>
    <w:rsid w:val="00DF4E45"/>
    <w:rsid w:val="00DF52F4"/>
    <w:rsid w:val="00DF6CA0"/>
    <w:rsid w:val="00E00282"/>
    <w:rsid w:val="00E0431F"/>
    <w:rsid w:val="00E12BD7"/>
    <w:rsid w:val="00E14760"/>
    <w:rsid w:val="00E14CA0"/>
    <w:rsid w:val="00E25DB3"/>
    <w:rsid w:val="00E26F97"/>
    <w:rsid w:val="00E320A9"/>
    <w:rsid w:val="00E33738"/>
    <w:rsid w:val="00E34013"/>
    <w:rsid w:val="00E35FE1"/>
    <w:rsid w:val="00E44F1E"/>
    <w:rsid w:val="00E45971"/>
    <w:rsid w:val="00E46BFC"/>
    <w:rsid w:val="00E47590"/>
    <w:rsid w:val="00E47E4C"/>
    <w:rsid w:val="00E52072"/>
    <w:rsid w:val="00E53235"/>
    <w:rsid w:val="00E55F09"/>
    <w:rsid w:val="00E56503"/>
    <w:rsid w:val="00E56505"/>
    <w:rsid w:val="00E567B9"/>
    <w:rsid w:val="00E603AC"/>
    <w:rsid w:val="00E62ACC"/>
    <w:rsid w:val="00E6380F"/>
    <w:rsid w:val="00E7079A"/>
    <w:rsid w:val="00E7515D"/>
    <w:rsid w:val="00E75B95"/>
    <w:rsid w:val="00E76965"/>
    <w:rsid w:val="00E82BD6"/>
    <w:rsid w:val="00E837FE"/>
    <w:rsid w:val="00E87E02"/>
    <w:rsid w:val="00E91EF2"/>
    <w:rsid w:val="00E923C1"/>
    <w:rsid w:val="00E93351"/>
    <w:rsid w:val="00E94721"/>
    <w:rsid w:val="00E96EB5"/>
    <w:rsid w:val="00E972AC"/>
    <w:rsid w:val="00E97CC7"/>
    <w:rsid w:val="00EA1341"/>
    <w:rsid w:val="00EA24E0"/>
    <w:rsid w:val="00EA52E4"/>
    <w:rsid w:val="00EA6E17"/>
    <w:rsid w:val="00EA75C7"/>
    <w:rsid w:val="00EB634B"/>
    <w:rsid w:val="00EC12F1"/>
    <w:rsid w:val="00EC1632"/>
    <w:rsid w:val="00EC1F34"/>
    <w:rsid w:val="00EC2DD9"/>
    <w:rsid w:val="00EC4C0B"/>
    <w:rsid w:val="00EC6D32"/>
    <w:rsid w:val="00EC76B8"/>
    <w:rsid w:val="00ED2CD8"/>
    <w:rsid w:val="00ED3809"/>
    <w:rsid w:val="00ED4A81"/>
    <w:rsid w:val="00ED58F5"/>
    <w:rsid w:val="00ED6175"/>
    <w:rsid w:val="00EE674F"/>
    <w:rsid w:val="00EF2EB3"/>
    <w:rsid w:val="00EF37D9"/>
    <w:rsid w:val="00EF3A56"/>
    <w:rsid w:val="00EF3DB9"/>
    <w:rsid w:val="00EF47B7"/>
    <w:rsid w:val="00F00C27"/>
    <w:rsid w:val="00F053F6"/>
    <w:rsid w:val="00F06A8A"/>
    <w:rsid w:val="00F07AEA"/>
    <w:rsid w:val="00F07E24"/>
    <w:rsid w:val="00F105BC"/>
    <w:rsid w:val="00F110DD"/>
    <w:rsid w:val="00F118FD"/>
    <w:rsid w:val="00F133F0"/>
    <w:rsid w:val="00F1531E"/>
    <w:rsid w:val="00F16A3F"/>
    <w:rsid w:val="00F17C9C"/>
    <w:rsid w:val="00F2022A"/>
    <w:rsid w:val="00F21A78"/>
    <w:rsid w:val="00F22DA2"/>
    <w:rsid w:val="00F24A74"/>
    <w:rsid w:val="00F2518C"/>
    <w:rsid w:val="00F3233D"/>
    <w:rsid w:val="00F33207"/>
    <w:rsid w:val="00F408E6"/>
    <w:rsid w:val="00F40F06"/>
    <w:rsid w:val="00F4586A"/>
    <w:rsid w:val="00F45D53"/>
    <w:rsid w:val="00F469D6"/>
    <w:rsid w:val="00F51BDC"/>
    <w:rsid w:val="00F53AC6"/>
    <w:rsid w:val="00F54610"/>
    <w:rsid w:val="00F56136"/>
    <w:rsid w:val="00F56AD0"/>
    <w:rsid w:val="00F56D47"/>
    <w:rsid w:val="00F61FDF"/>
    <w:rsid w:val="00F63873"/>
    <w:rsid w:val="00F72238"/>
    <w:rsid w:val="00F7387B"/>
    <w:rsid w:val="00F7390E"/>
    <w:rsid w:val="00F81079"/>
    <w:rsid w:val="00F81F3B"/>
    <w:rsid w:val="00F835D8"/>
    <w:rsid w:val="00F84694"/>
    <w:rsid w:val="00F850B0"/>
    <w:rsid w:val="00F87174"/>
    <w:rsid w:val="00F8788B"/>
    <w:rsid w:val="00F91E0F"/>
    <w:rsid w:val="00F942E7"/>
    <w:rsid w:val="00F954DD"/>
    <w:rsid w:val="00F96F4E"/>
    <w:rsid w:val="00FA5A74"/>
    <w:rsid w:val="00FB18BF"/>
    <w:rsid w:val="00FB2391"/>
    <w:rsid w:val="00FB26AB"/>
    <w:rsid w:val="00FB3EAC"/>
    <w:rsid w:val="00FB4330"/>
    <w:rsid w:val="00FB7260"/>
    <w:rsid w:val="00FB7541"/>
    <w:rsid w:val="00FC0077"/>
    <w:rsid w:val="00FC530F"/>
    <w:rsid w:val="00FC6144"/>
    <w:rsid w:val="00FD1412"/>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89E"/>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Numbered Paragraph,Main numbered paragraph,References,Numbered List Paragraph,123 List Paragraph,Bullets,List Paragraph (numbered (a)),List Paragraph nowy,List_Paragraph,Multilevel para_II,List Paragraph1,Bullet paras,Celula"/>
    <w:basedOn w:val="Normal"/>
    <w:link w:val="ListParagraphChar"/>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aliases w:val="Текст сноски Знак1,Текст сноски Знак Знак1,Знак Знак, Знак Знак,Ref,de nota al pie,(NECG) Footnote Reference,Footnote number,Footnote symbol,fr,o,16 Point,Superscript 6 Point,Footnote Reference Number,Footnote Reference_LVL6,f"/>
    <w:basedOn w:val="DefaultParagraphFont"/>
    <w:uiPriority w:val="99"/>
    <w:unhideWhenUsed/>
    <w:qFormat/>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uiPriority w:val="99"/>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customStyle="1" w:styleId="UnresolvedMention1">
    <w:name w:val="Unresolved Mention1"/>
    <w:basedOn w:val="DefaultParagraphFont"/>
    <w:uiPriority w:val="99"/>
    <w:semiHidden/>
    <w:unhideWhenUsed/>
    <w:rsid w:val="003B456D"/>
    <w:rPr>
      <w:color w:val="605E5C"/>
      <w:shd w:val="clear" w:color="auto" w:fill="E1DFDD"/>
    </w:rPr>
  </w:style>
  <w:style w:type="paragraph" w:styleId="HTMLPreformatted">
    <w:name w:val="HTML Preformatted"/>
    <w:basedOn w:val="Normal"/>
    <w:link w:val="HTMLPreformattedChar"/>
    <w:uiPriority w:val="99"/>
    <w:unhideWhenUsed/>
    <w:rsid w:val="00BD0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O" w:eastAsia="es-CO"/>
    </w:rPr>
  </w:style>
  <w:style w:type="character" w:customStyle="1" w:styleId="HTMLPreformattedChar">
    <w:name w:val="HTML Preformatted Char"/>
    <w:basedOn w:val="DefaultParagraphFont"/>
    <w:link w:val="HTMLPreformatted"/>
    <w:uiPriority w:val="99"/>
    <w:rsid w:val="00BD0676"/>
    <w:rPr>
      <w:rFonts w:ascii="Courier New" w:eastAsia="Times New Roman" w:hAnsi="Courier New" w:cs="Courier New"/>
      <w:sz w:val="20"/>
      <w:szCs w:val="20"/>
      <w:lang w:val="es-CO" w:eastAsia="es-CO"/>
    </w:rPr>
  </w:style>
  <w:style w:type="character" w:customStyle="1" w:styleId="y2iqfc">
    <w:name w:val="y2iqfc"/>
    <w:basedOn w:val="DefaultParagraphFont"/>
    <w:rsid w:val="00BD0676"/>
  </w:style>
  <w:style w:type="character" w:customStyle="1" w:styleId="normaltextrun">
    <w:name w:val="normaltextrun"/>
    <w:basedOn w:val="DefaultParagraphFont"/>
    <w:rsid w:val="00BD0676"/>
  </w:style>
  <w:style w:type="character" w:customStyle="1" w:styleId="eop">
    <w:name w:val="eop"/>
    <w:basedOn w:val="DefaultParagraphFont"/>
    <w:rsid w:val="00BD0676"/>
  </w:style>
  <w:style w:type="paragraph" w:customStyle="1" w:styleId="detailtext">
    <w:name w:val="detail_text"/>
    <w:basedOn w:val="Normal"/>
    <w:rsid w:val="00BD0676"/>
    <w:pPr>
      <w:spacing w:before="100" w:beforeAutospacing="1" w:after="100" w:afterAutospacing="1"/>
    </w:pPr>
    <w:rPr>
      <w:lang w:val="es-CO" w:eastAsia="es-CO"/>
    </w:rPr>
  </w:style>
  <w:style w:type="character" w:customStyle="1" w:styleId="A3">
    <w:name w:val="A3"/>
    <w:uiPriority w:val="99"/>
    <w:rsid w:val="00BD0676"/>
    <w:rPr>
      <w:rFonts w:cs="Kobenhavn Bold"/>
      <w:b/>
      <w:bCs/>
      <w:color w:val="000000"/>
      <w:sz w:val="22"/>
      <w:szCs w:val="22"/>
    </w:rPr>
  </w:style>
  <w:style w:type="character" w:customStyle="1" w:styleId="Mencinsinresolver1">
    <w:name w:val="Mención sin resolver1"/>
    <w:basedOn w:val="DefaultParagraphFont"/>
    <w:uiPriority w:val="99"/>
    <w:semiHidden/>
    <w:unhideWhenUsed/>
    <w:rsid w:val="00BD0676"/>
    <w:rPr>
      <w:color w:val="605E5C"/>
      <w:shd w:val="clear" w:color="auto" w:fill="E1DFDD"/>
    </w:rPr>
  </w:style>
  <w:style w:type="character" w:customStyle="1" w:styleId="markeypvi58lp">
    <w:name w:val="markeypvi58lp"/>
    <w:basedOn w:val="DefaultParagraphFont"/>
    <w:rsid w:val="00BD0676"/>
  </w:style>
  <w:style w:type="character" w:customStyle="1" w:styleId="markyj0dlesc3">
    <w:name w:val="markyj0dlesc3"/>
    <w:basedOn w:val="DefaultParagraphFont"/>
    <w:rsid w:val="00BD0676"/>
  </w:style>
  <w:style w:type="character" w:customStyle="1" w:styleId="cf01">
    <w:name w:val="cf01"/>
    <w:basedOn w:val="DefaultParagraphFont"/>
    <w:rsid w:val="00BD0676"/>
    <w:rPr>
      <w:rFonts w:ascii="Segoe UI" w:hAnsi="Segoe UI" w:cs="Segoe UI" w:hint="default"/>
      <w:sz w:val="18"/>
      <w:szCs w:val="18"/>
    </w:rPr>
  </w:style>
  <w:style w:type="character" w:customStyle="1" w:styleId="ListParagraphChar">
    <w:name w:val="List Paragraph Char"/>
    <w:aliases w:val="Liste 1 Char,Numbered Paragraph Char,Main numbered paragraph Char,References Char,Numbered List Paragraph Char,123 List Paragraph Char,Bullets Char,List Paragraph (numbered (a)) Char,List Paragraph nowy Char,List_Paragraph Char"/>
    <w:link w:val="ListParagraph"/>
    <w:uiPriority w:val="34"/>
    <w:qFormat/>
    <w:rsid w:val="00BD0676"/>
  </w:style>
  <w:style w:type="paragraph" w:customStyle="1" w:styleId="pf0">
    <w:name w:val="pf0"/>
    <w:basedOn w:val="Normal"/>
    <w:rsid w:val="00BD0676"/>
    <w:pPr>
      <w:spacing w:before="100" w:beforeAutospacing="1" w:after="100" w:afterAutospacing="1"/>
    </w:pPr>
    <w:rPr>
      <w:lang w:val="es-CO" w:eastAsia="es-CO"/>
    </w:rPr>
  </w:style>
  <w:style w:type="paragraph" w:styleId="Bibliography">
    <w:name w:val="Bibliography"/>
    <w:basedOn w:val="Normal"/>
    <w:next w:val="Normal"/>
    <w:uiPriority w:val="37"/>
    <w:unhideWhenUsed/>
    <w:rsid w:val="00BD0676"/>
    <w:pPr>
      <w:spacing w:after="160" w:line="259" w:lineRule="auto"/>
    </w:pPr>
    <w:rPr>
      <w:rFonts w:asciiTheme="minorHAnsi" w:eastAsia="SimSun" w:hAnsiTheme="minorHAnsi" w:cstheme="minorBidi"/>
      <w:sz w:val="22"/>
      <w:szCs w:val="22"/>
      <w:lang w:val="es-CO" w:eastAsia="en-US"/>
    </w:rPr>
  </w:style>
  <w:style w:type="paragraph" w:styleId="TOCHeading">
    <w:name w:val="TOC Heading"/>
    <w:basedOn w:val="Heading1"/>
    <w:next w:val="Normal"/>
    <w:uiPriority w:val="39"/>
    <w:unhideWhenUsed/>
    <w:qFormat/>
    <w:rsid w:val="00BD0676"/>
    <w:pPr>
      <w:numPr>
        <w:numId w:val="0"/>
      </w:numPr>
      <w:spacing w:before="240" w:line="259" w:lineRule="auto"/>
      <w:outlineLvl w:val="9"/>
    </w:pPr>
    <w:rPr>
      <w:b w:val="0"/>
      <w:bCs w:val="0"/>
      <w:color w:val="365F91" w:themeColor="accent1" w:themeShade="BF"/>
      <w:lang w:val="es-CO" w:eastAsia="es-CO"/>
    </w:rPr>
  </w:style>
  <w:style w:type="paragraph" w:styleId="TOC2">
    <w:name w:val="toc 2"/>
    <w:basedOn w:val="Normal"/>
    <w:next w:val="Normal"/>
    <w:autoRedefine/>
    <w:uiPriority w:val="39"/>
    <w:unhideWhenUsed/>
    <w:rsid w:val="00BD0676"/>
    <w:pPr>
      <w:tabs>
        <w:tab w:val="left" w:pos="660"/>
        <w:tab w:val="right" w:leader="dot" w:pos="8828"/>
      </w:tabs>
      <w:spacing w:before="120"/>
      <w:ind w:left="221"/>
    </w:pPr>
    <w:rPr>
      <w:rFonts w:asciiTheme="minorHAnsi" w:eastAsia="SimSun" w:hAnsiTheme="minorHAnsi" w:cstheme="minorHAnsi"/>
      <w:b/>
      <w:bCs/>
      <w:noProof/>
      <w:shd w:val="clear" w:color="auto" w:fill="FFFFFF"/>
      <w:lang w:val="en-GB" w:eastAsia="en-US"/>
    </w:rPr>
  </w:style>
  <w:style w:type="paragraph" w:styleId="TOC1">
    <w:name w:val="toc 1"/>
    <w:basedOn w:val="Normal"/>
    <w:next w:val="Normal"/>
    <w:autoRedefine/>
    <w:uiPriority w:val="39"/>
    <w:unhideWhenUsed/>
    <w:rsid w:val="00BD0676"/>
    <w:pPr>
      <w:spacing w:before="120" w:line="259" w:lineRule="auto"/>
    </w:pPr>
    <w:rPr>
      <w:rFonts w:asciiTheme="minorHAnsi" w:eastAsia="SimSun" w:hAnsiTheme="minorHAnsi" w:cstheme="minorHAnsi"/>
      <w:b/>
      <w:bCs/>
      <w:i/>
      <w:iCs/>
      <w:lang w:val="es-CO" w:eastAsia="en-US"/>
    </w:rPr>
  </w:style>
  <w:style w:type="paragraph" w:styleId="TOC3">
    <w:name w:val="toc 3"/>
    <w:basedOn w:val="Normal"/>
    <w:next w:val="Normal"/>
    <w:autoRedefine/>
    <w:uiPriority w:val="39"/>
    <w:unhideWhenUsed/>
    <w:rsid w:val="00BD0676"/>
    <w:pPr>
      <w:spacing w:line="259" w:lineRule="auto"/>
      <w:ind w:left="440"/>
    </w:pPr>
    <w:rPr>
      <w:rFonts w:asciiTheme="minorHAnsi" w:eastAsia="SimSun" w:hAnsiTheme="minorHAnsi" w:cstheme="minorHAnsi"/>
      <w:sz w:val="20"/>
      <w:szCs w:val="20"/>
      <w:lang w:val="es-CO" w:eastAsia="en-US"/>
    </w:rPr>
  </w:style>
  <w:style w:type="paragraph" w:styleId="Caption">
    <w:name w:val="caption"/>
    <w:basedOn w:val="Normal"/>
    <w:next w:val="Normal"/>
    <w:uiPriority w:val="35"/>
    <w:unhideWhenUsed/>
    <w:qFormat/>
    <w:rsid w:val="00BD0676"/>
    <w:pPr>
      <w:spacing w:after="200"/>
    </w:pPr>
    <w:rPr>
      <w:rFonts w:asciiTheme="minorHAnsi" w:eastAsia="SimSun" w:hAnsiTheme="minorHAnsi" w:cstheme="minorBidi"/>
      <w:i/>
      <w:iCs/>
      <w:color w:val="1F497D" w:themeColor="text2"/>
      <w:sz w:val="18"/>
      <w:szCs w:val="18"/>
      <w:lang w:val="es-CO" w:eastAsia="en-US"/>
    </w:rPr>
  </w:style>
  <w:style w:type="paragraph" w:styleId="TableofFigures">
    <w:name w:val="table of figures"/>
    <w:basedOn w:val="Normal"/>
    <w:next w:val="Normal"/>
    <w:uiPriority w:val="99"/>
    <w:unhideWhenUsed/>
    <w:rsid w:val="00BD0676"/>
    <w:pPr>
      <w:spacing w:line="259" w:lineRule="auto"/>
    </w:pPr>
    <w:rPr>
      <w:rFonts w:asciiTheme="minorHAnsi" w:eastAsia="SimSun" w:hAnsiTheme="minorHAnsi" w:cstheme="minorBidi"/>
      <w:sz w:val="22"/>
      <w:szCs w:val="22"/>
      <w:lang w:val="es-CO" w:eastAsia="en-US"/>
    </w:rPr>
  </w:style>
  <w:style w:type="character" w:styleId="Emphasis">
    <w:name w:val="Emphasis"/>
    <w:basedOn w:val="DefaultParagraphFont"/>
    <w:uiPriority w:val="20"/>
    <w:qFormat/>
    <w:rsid w:val="00BD0676"/>
    <w:rPr>
      <w:i/>
      <w:iCs/>
    </w:rPr>
  </w:style>
  <w:style w:type="paragraph" w:customStyle="1" w:styleId="quire-contributor">
    <w:name w:val="quire-contributor"/>
    <w:basedOn w:val="Normal"/>
    <w:rsid w:val="00BD0676"/>
    <w:pPr>
      <w:spacing w:before="100" w:beforeAutospacing="1" w:after="100" w:afterAutospacing="1"/>
    </w:pPr>
    <w:rPr>
      <w:lang w:val="es-CO" w:eastAsia="es-CO"/>
    </w:rPr>
  </w:style>
  <w:style w:type="paragraph" w:styleId="TOC4">
    <w:name w:val="toc 4"/>
    <w:basedOn w:val="Normal"/>
    <w:next w:val="Normal"/>
    <w:autoRedefine/>
    <w:uiPriority w:val="39"/>
    <w:semiHidden/>
    <w:unhideWhenUsed/>
    <w:rsid w:val="00BD0676"/>
    <w:pPr>
      <w:spacing w:line="259" w:lineRule="auto"/>
      <w:ind w:left="660"/>
    </w:pPr>
    <w:rPr>
      <w:rFonts w:asciiTheme="minorHAnsi" w:eastAsia="SimSun" w:hAnsiTheme="minorHAnsi" w:cstheme="minorHAnsi"/>
      <w:sz w:val="20"/>
      <w:szCs w:val="20"/>
      <w:lang w:val="es-CO" w:eastAsia="en-US"/>
    </w:rPr>
  </w:style>
  <w:style w:type="paragraph" w:styleId="TOC5">
    <w:name w:val="toc 5"/>
    <w:basedOn w:val="Normal"/>
    <w:next w:val="Normal"/>
    <w:autoRedefine/>
    <w:uiPriority w:val="39"/>
    <w:semiHidden/>
    <w:unhideWhenUsed/>
    <w:rsid w:val="00BD0676"/>
    <w:pPr>
      <w:spacing w:line="259" w:lineRule="auto"/>
      <w:ind w:left="880"/>
    </w:pPr>
    <w:rPr>
      <w:rFonts w:asciiTheme="minorHAnsi" w:eastAsia="SimSun" w:hAnsiTheme="minorHAnsi" w:cstheme="minorHAnsi"/>
      <w:sz w:val="20"/>
      <w:szCs w:val="20"/>
      <w:lang w:val="es-CO" w:eastAsia="en-US"/>
    </w:rPr>
  </w:style>
  <w:style w:type="paragraph" w:styleId="TOC6">
    <w:name w:val="toc 6"/>
    <w:basedOn w:val="Normal"/>
    <w:next w:val="Normal"/>
    <w:autoRedefine/>
    <w:uiPriority w:val="39"/>
    <w:semiHidden/>
    <w:unhideWhenUsed/>
    <w:rsid w:val="00BD0676"/>
    <w:pPr>
      <w:spacing w:line="259" w:lineRule="auto"/>
      <w:ind w:left="1100"/>
    </w:pPr>
    <w:rPr>
      <w:rFonts w:asciiTheme="minorHAnsi" w:eastAsia="SimSun" w:hAnsiTheme="minorHAnsi" w:cstheme="minorHAnsi"/>
      <w:sz w:val="20"/>
      <w:szCs w:val="20"/>
      <w:lang w:val="es-CO" w:eastAsia="en-US"/>
    </w:rPr>
  </w:style>
  <w:style w:type="paragraph" w:styleId="TOC7">
    <w:name w:val="toc 7"/>
    <w:basedOn w:val="Normal"/>
    <w:next w:val="Normal"/>
    <w:autoRedefine/>
    <w:uiPriority w:val="39"/>
    <w:semiHidden/>
    <w:unhideWhenUsed/>
    <w:rsid w:val="00BD0676"/>
    <w:pPr>
      <w:spacing w:line="259" w:lineRule="auto"/>
      <w:ind w:left="1320"/>
    </w:pPr>
    <w:rPr>
      <w:rFonts w:asciiTheme="minorHAnsi" w:eastAsia="SimSun" w:hAnsiTheme="minorHAnsi" w:cstheme="minorHAnsi"/>
      <w:sz w:val="20"/>
      <w:szCs w:val="20"/>
      <w:lang w:val="es-CO" w:eastAsia="en-US"/>
    </w:rPr>
  </w:style>
  <w:style w:type="paragraph" w:styleId="TOC8">
    <w:name w:val="toc 8"/>
    <w:basedOn w:val="Normal"/>
    <w:next w:val="Normal"/>
    <w:autoRedefine/>
    <w:uiPriority w:val="39"/>
    <w:semiHidden/>
    <w:unhideWhenUsed/>
    <w:rsid w:val="00BD0676"/>
    <w:pPr>
      <w:spacing w:line="259" w:lineRule="auto"/>
      <w:ind w:left="1540"/>
    </w:pPr>
    <w:rPr>
      <w:rFonts w:asciiTheme="minorHAnsi" w:eastAsia="SimSun" w:hAnsiTheme="minorHAnsi" w:cstheme="minorHAnsi"/>
      <w:sz w:val="20"/>
      <w:szCs w:val="20"/>
      <w:lang w:val="es-CO" w:eastAsia="en-US"/>
    </w:rPr>
  </w:style>
  <w:style w:type="paragraph" w:styleId="TOC9">
    <w:name w:val="toc 9"/>
    <w:basedOn w:val="Normal"/>
    <w:next w:val="Normal"/>
    <w:autoRedefine/>
    <w:uiPriority w:val="39"/>
    <w:semiHidden/>
    <w:unhideWhenUsed/>
    <w:rsid w:val="00BD0676"/>
    <w:pPr>
      <w:spacing w:line="259" w:lineRule="auto"/>
      <w:ind w:left="1760"/>
    </w:pPr>
    <w:rPr>
      <w:rFonts w:asciiTheme="minorHAnsi" w:eastAsia="SimSun" w:hAnsiTheme="minorHAnsi" w:cstheme="minorHAnsi"/>
      <w:sz w:val="20"/>
      <w:szCs w:val="20"/>
      <w:lang w:val="es-CO" w:eastAsia="en-US"/>
    </w:rPr>
  </w:style>
  <w:style w:type="character" w:customStyle="1" w:styleId="A9">
    <w:name w:val="A9"/>
    <w:uiPriority w:val="99"/>
    <w:rsid w:val="00BD0676"/>
    <w:rPr>
      <w:rFonts w:ascii="Kobenhavn" w:hAnsi="Kobenhavn" w:cs="Kobenhavn"/>
      <w:color w:val="000000"/>
      <w:sz w:val="12"/>
      <w:szCs w:val="12"/>
    </w:rPr>
  </w:style>
  <w:style w:type="paragraph" w:customStyle="1" w:styleId="Sansinterligne2">
    <w:name w:val="Sans interligne2"/>
    <w:uiPriority w:val="1"/>
    <w:rsid w:val="00BD0676"/>
    <w:rPr>
      <w:rFonts w:ascii="Times New Roman" w:eastAsia="Times New Roman" w:hAnsi="Times New Roman" w:cs="Times New Roman"/>
      <w:lang w:val="fr-FR" w:eastAsia="fr-FR"/>
    </w:rPr>
  </w:style>
  <w:style w:type="paragraph" w:customStyle="1" w:styleId="COMParaDecision">
    <w:name w:val="COM Para Decision"/>
    <w:basedOn w:val="Normal"/>
    <w:uiPriority w:val="99"/>
    <w:qFormat/>
    <w:rsid w:val="00BD0676"/>
    <w:pPr>
      <w:numPr>
        <w:numId w:val="9"/>
      </w:numPr>
      <w:autoSpaceDE w:val="0"/>
      <w:autoSpaceDN w:val="0"/>
      <w:adjustRightInd w:val="0"/>
      <w:spacing w:after="120"/>
      <w:jc w:val="both"/>
    </w:pPr>
    <w:rPr>
      <w:rFonts w:ascii="Arial" w:eastAsia="SimSun" w:hAnsi="Arial" w:cs="Arial"/>
      <w:sz w:val="22"/>
      <w:szCs w:val="22"/>
      <w:u w:val="single"/>
      <w:lang w:val="en-GB" w:eastAsia="fr-FR"/>
    </w:rPr>
  </w:style>
  <w:style w:type="paragraph" w:customStyle="1" w:styleId="COMPara">
    <w:name w:val="COM Para"/>
    <w:qFormat/>
    <w:rsid w:val="00BD0676"/>
    <w:pPr>
      <w:spacing w:after="120"/>
      <w:ind w:left="720" w:hanging="360"/>
    </w:pPr>
    <w:rPr>
      <w:rFonts w:ascii="Arial" w:eastAsia="Times New Roman" w:hAnsi="Arial" w:cs="Arial"/>
      <w:snapToGrid w:val="0"/>
      <w:sz w:val="22"/>
      <w:szCs w:val="22"/>
      <w:lang w:val="en-GB" w:eastAsia="en-US"/>
    </w:rPr>
  </w:style>
  <w:style w:type="paragraph" w:customStyle="1" w:styleId="GAPara">
    <w:name w:val="GA Para"/>
    <w:qFormat/>
    <w:rsid w:val="00BD0676"/>
    <w:pPr>
      <w:spacing w:after="120"/>
      <w:ind w:left="720" w:hanging="360"/>
    </w:pPr>
    <w:rPr>
      <w:rFonts w:ascii="Arial" w:eastAsia="Times New Roman" w:hAnsi="Arial" w:cs="Arial"/>
      <w:snapToGrid w:val="0"/>
      <w:sz w:val="22"/>
      <w:szCs w:val="22"/>
      <w:lang w:val="en-GB" w:eastAsia="en-US"/>
    </w:rPr>
  </w:style>
  <w:style w:type="paragraph" w:customStyle="1" w:styleId="GAParaResolution">
    <w:name w:val="GA Para Resolution"/>
    <w:basedOn w:val="Normal"/>
    <w:qFormat/>
    <w:rsid w:val="00BD0676"/>
    <w:pPr>
      <w:autoSpaceDE w:val="0"/>
      <w:autoSpaceDN w:val="0"/>
      <w:adjustRightInd w:val="0"/>
      <w:spacing w:after="120"/>
      <w:ind w:left="1287" w:hanging="360"/>
      <w:jc w:val="both"/>
    </w:pPr>
    <w:rPr>
      <w:rFonts w:ascii="Arial" w:eastAsia="SimSun" w:hAnsi="Arial" w:cs="Arial"/>
      <w:sz w:val="22"/>
      <w:szCs w:val="22"/>
      <w:u w:val="singl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en/inventorying-intangible-heritage-0008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24D6-A1A3-4360-B665-EA32FF00C038}">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5388</Words>
  <Characters>30718</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36034</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2024-10-14T14:56:00Z</dcterms:created>
  <dcterms:modified xsi:type="dcterms:W3CDTF">2025-04-02T15:38:00Z</dcterms:modified>
</cp:coreProperties>
</file>