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D7C" w:rsidRPr="00FF35F4" w:rsidRDefault="00314EAC" w:rsidP="00314EAC">
      <w:pPr>
        <w:spacing w:before="240" w:after="240" w:line="480" w:lineRule="auto"/>
        <w:jc w:val="center"/>
        <w:rPr>
          <w:rFonts w:ascii="Arial" w:hAnsi="Arial" w:cs="Arial"/>
          <w:sz w:val="22"/>
          <w:szCs w:val="22"/>
        </w:rPr>
      </w:pPr>
      <w:r w:rsidRPr="00FF35F4">
        <w:rPr>
          <w:rFonts w:ascii="Arial" w:eastAsia="Arial" w:hAnsi="Arial" w:cs="Arial"/>
          <w:b/>
          <w:bCs/>
          <w:sz w:val="22"/>
          <w:szCs w:val="22"/>
        </w:rPr>
        <w:t>DRAFT AGREEMENT</w:t>
      </w:r>
    </w:p>
    <w:p w:rsidR="00215D7C" w:rsidRPr="00FF35F4" w:rsidRDefault="00314EAC" w:rsidP="00314EAC">
      <w:pPr>
        <w:spacing w:before="240" w:after="240" w:line="480" w:lineRule="auto"/>
        <w:jc w:val="center"/>
        <w:rPr>
          <w:rFonts w:ascii="Arial" w:hAnsi="Arial" w:cs="Arial"/>
          <w:sz w:val="22"/>
          <w:szCs w:val="22"/>
        </w:rPr>
      </w:pPr>
      <w:r w:rsidRPr="00FF35F4">
        <w:rPr>
          <w:rFonts w:ascii="Arial" w:eastAsia="Arial" w:hAnsi="Arial" w:cs="Arial"/>
          <w:b/>
          <w:bCs/>
          <w:sz w:val="22"/>
          <w:szCs w:val="22"/>
        </w:rPr>
        <w:t>BETWEEN</w:t>
      </w:r>
    </w:p>
    <w:p w:rsidR="00215D7C" w:rsidRPr="00FF35F4" w:rsidRDefault="00314EAC" w:rsidP="00314EAC">
      <w:pPr>
        <w:spacing w:before="240" w:after="240" w:line="480" w:lineRule="auto"/>
        <w:jc w:val="center"/>
        <w:rPr>
          <w:rFonts w:ascii="Arial" w:hAnsi="Arial" w:cs="Arial"/>
          <w:sz w:val="22"/>
          <w:szCs w:val="22"/>
        </w:rPr>
      </w:pPr>
      <w:r w:rsidRPr="00FF35F4">
        <w:rPr>
          <w:rFonts w:ascii="Arial" w:eastAsia="Arial" w:hAnsi="Arial" w:cs="Arial"/>
          <w:b/>
          <w:bCs/>
          <w:sz w:val="22"/>
          <w:szCs w:val="22"/>
        </w:rPr>
        <w:t>THE UNITED NATIONS</w:t>
      </w:r>
      <w:r w:rsidRPr="00FF35F4">
        <w:rPr>
          <w:rFonts w:ascii="Arial" w:hAnsi="Arial" w:cs="Arial"/>
          <w:sz w:val="22"/>
          <w:szCs w:val="22"/>
        </w:rPr>
        <w:br/>
      </w:r>
      <w:r w:rsidRPr="00FF35F4">
        <w:rPr>
          <w:rFonts w:ascii="Arial" w:eastAsia="Arial" w:hAnsi="Arial" w:cs="Arial"/>
          <w:b/>
          <w:bCs/>
          <w:sz w:val="22"/>
          <w:szCs w:val="22"/>
        </w:rPr>
        <w:t>EDUCATIONAL, SCIENTIFIC AND CULTURAL ORGANIZATION</w:t>
      </w:r>
    </w:p>
    <w:p w:rsidR="00215D7C" w:rsidRPr="00FF35F4" w:rsidRDefault="00314EAC" w:rsidP="00314EAC">
      <w:pPr>
        <w:spacing w:before="240" w:after="240" w:line="480" w:lineRule="auto"/>
        <w:jc w:val="center"/>
        <w:rPr>
          <w:rFonts w:ascii="Arial" w:hAnsi="Arial" w:cs="Arial"/>
          <w:sz w:val="22"/>
          <w:szCs w:val="22"/>
        </w:rPr>
      </w:pPr>
      <w:r w:rsidRPr="00FF35F4">
        <w:rPr>
          <w:rFonts w:ascii="Arial" w:eastAsia="Arial" w:hAnsi="Arial" w:cs="Arial"/>
          <w:b/>
          <w:bCs/>
          <w:sz w:val="22"/>
          <w:szCs w:val="22"/>
        </w:rPr>
        <w:t>AND</w:t>
      </w:r>
    </w:p>
    <w:p w:rsidR="00215D7C" w:rsidRPr="00FF35F4" w:rsidRDefault="00314EAC" w:rsidP="00314EAC">
      <w:pPr>
        <w:spacing w:before="240" w:after="240" w:line="480" w:lineRule="auto"/>
        <w:jc w:val="center"/>
        <w:rPr>
          <w:rFonts w:ascii="Arial" w:hAnsi="Arial" w:cs="Arial"/>
          <w:sz w:val="22"/>
          <w:szCs w:val="22"/>
        </w:rPr>
      </w:pPr>
      <w:r w:rsidRPr="00FF35F4">
        <w:rPr>
          <w:rFonts w:ascii="Arial" w:eastAsia="Arial" w:hAnsi="Arial" w:cs="Arial"/>
          <w:b/>
          <w:bCs/>
          <w:sz w:val="22"/>
          <w:szCs w:val="22"/>
        </w:rPr>
        <w:t xml:space="preserve">THE GOVERNMENT OF THE </w:t>
      </w:r>
      <w:r w:rsidRPr="00FF35F4">
        <w:rPr>
          <w:rFonts w:ascii="Arial" w:hAnsi="Arial" w:cs="Arial"/>
          <w:sz w:val="22"/>
          <w:szCs w:val="22"/>
        </w:rPr>
        <w:br/>
      </w:r>
      <w:r w:rsidRPr="00FF35F4">
        <w:rPr>
          <w:rFonts w:ascii="Arial" w:eastAsia="Arial" w:hAnsi="Arial" w:cs="Arial"/>
          <w:b/>
          <w:bCs/>
          <w:sz w:val="22"/>
          <w:szCs w:val="22"/>
        </w:rPr>
        <w:t>PEOPLE</w:t>
      </w:r>
      <w:r w:rsidR="00731F72" w:rsidRPr="00FF35F4">
        <w:rPr>
          <w:rFonts w:ascii="Arial" w:eastAsia="Arial" w:hAnsi="Arial" w:cs="Arial"/>
          <w:b/>
          <w:bCs/>
          <w:sz w:val="22"/>
          <w:szCs w:val="22"/>
        </w:rPr>
        <w:t>’</w:t>
      </w:r>
      <w:r w:rsidRPr="00FF35F4">
        <w:rPr>
          <w:rFonts w:ascii="Arial" w:eastAsia="Arial" w:hAnsi="Arial" w:cs="Arial"/>
          <w:b/>
          <w:bCs/>
          <w:sz w:val="22"/>
          <w:szCs w:val="22"/>
        </w:rPr>
        <w:t>S DEMOCRATIC REPUBLIC OF ALGERIA</w:t>
      </w:r>
    </w:p>
    <w:p w:rsidR="00215D7C" w:rsidRPr="00FF35F4" w:rsidRDefault="00314EAC" w:rsidP="00314EAC">
      <w:pPr>
        <w:spacing w:before="240" w:after="240" w:line="480" w:lineRule="auto"/>
        <w:jc w:val="center"/>
        <w:rPr>
          <w:rFonts w:ascii="Arial" w:hAnsi="Arial" w:cs="Arial"/>
          <w:sz w:val="22"/>
          <w:szCs w:val="22"/>
        </w:rPr>
      </w:pPr>
      <w:r w:rsidRPr="00FF35F4">
        <w:rPr>
          <w:rFonts w:ascii="Arial" w:eastAsia="Arial" w:hAnsi="Arial" w:cs="Arial"/>
          <w:b/>
          <w:bCs/>
          <w:sz w:val="22"/>
          <w:szCs w:val="22"/>
        </w:rPr>
        <w:t>CONCERNING</w:t>
      </w:r>
    </w:p>
    <w:p w:rsidR="00215D7C" w:rsidRPr="00FF35F4" w:rsidRDefault="00314EAC" w:rsidP="00314EAC">
      <w:pPr>
        <w:spacing w:before="240" w:after="240" w:line="480" w:lineRule="auto"/>
        <w:jc w:val="center"/>
        <w:rPr>
          <w:rFonts w:ascii="Arial" w:hAnsi="Arial" w:cs="Arial"/>
          <w:sz w:val="22"/>
          <w:szCs w:val="22"/>
        </w:rPr>
      </w:pPr>
      <w:r w:rsidRPr="00FF35F4">
        <w:rPr>
          <w:rFonts w:ascii="Arial" w:eastAsia="Arial" w:hAnsi="Arial" w:cs="Arial"/>
          <w:b/>
          <w:bCs/>
          <w:sz w:val="22"/>
          <w:szCs w:val="22"/>
        </w:rPr>
        <w:t xml:space="preserve">THE ESTABLISHMENT AND OPERATION OF A REGIONAL CENTRE </w:t>
      </w:r>
      <w:r w:rsidRPr="00FF35F4">
        <w:rPr>
          <w:rFonts w:ascii="Arial" w:hAnsi="Arial" w:cs="Arial"/>
          <w:sz w:val="22"/>
          <w:szCs w:val="22"/>
        </w:rPr>
        <w:br/>
      </w:r>
      <w:r w:rsidRPr="00FF35F4">
        <w:rPr>
          <w:rFonts w:ascii="Arial" w:eastAsia="Arial" w:hAnsi="Arial" w:cs="Arial"/>
          <w:b/>
          <w:bCs/>
          <w:sz w:val="22"/>
          <w:szCs w:val="22"/>
        </w:rPr>
        <w:t xml:space="preserve">FOR THE SAFEGUARDING OF INTANGIBLE CULTURAL HERITAGE IN AFRICA </w:t>
      </w:r>
      <w:r w:rsidRPr="00FF35F4">
        <w:rPr>
          <w:rFonts w:ascii="Arial" w:hAnsi="Arial" w:cs="Arial"/>
          <w:sz w:val="22"/>
          <w:szCs w:val="22"/>
        </w:rPr>
        <w:br/>
      </w:r>
      <w:r w:rsidRPr="00FF35F4">
        <w:rPr>
          <w:rFonts w:ascii="Arial" w:eastAsia="Arial" w:hAnsi="Arial" w:cs="Arial"/>
          <w:b/>
          <w:bCs/>
          <w:sz w:val="22"/>
          <w:szCs w:val="22"/>
        </w:rPr>
        <w:t>AS A CATEGORY 2 CENTRE UNDER THE AUSPICES OF UNESCO</w:t>
      </w:r>
    </w:p>
    <w:p w:rsidR="00215D7C" w:rsidRPr="00FF35F4" w:rsidRDefault="00314EAC" w:rsidP="00314EAC">
      <w:pPr>
        <w:spacing w:before="240" w:after="240" w:line="480" w:lineRule="auto"/>
        <w:jc w:val="both"/>
        <w:rPr>
          <w:rFonts w:ascii="Arial" w:hAnsi="Arial" w:cs="Arial"/>
          <w:sz w:val="22"/>
          <w:szCs w:val="22"/>
        </w:rPr>
      </w:pPr>
      <w:r w:rsidRPr="00FF35F4">
        <w:rPr>
          <w:rFonts w:ascii="Arial" w:eastAsia="Arial" w:hAnsi="Arial" w:cs="Arial"/>
          <w:sz w:val="22"/>
          <w:szCs w:val="22"/>
        </w:rPr>
        <w:t>The Government of the People</w:t>
      </w:r>
      <w:r w:rsidR="00731F72" w:rsidRPr="00FF35F4">
        <w:rPr>
          <w:rFonts w:ascii="Arial" w:eastAsia="Arial" w:hAnsi="Arial" w:cs="Arial"/>
          <w:sz w:val="22"/>
          <w:szCs w:val="22"/>
        </w:rPr>
        <w:t>’</w:t>
      </w:r>
      <w:r w:rsidRPr="00FF35F4">
        <w:rPr>
          <w:rFonts w:ascii="Arial" w:eastAsia="Arial" w:hAnsi="Arial" w:cs="Arial"/>
          <w:sz w:val="22"/>
          <w:szCs w:val="22"/>
        </w:rPr>
        <w:t>s Democratic Republic of Algeria</w:t>
      </w:r>
    </w:p>
    <w:p w:rsidR="00215D7C" w:rsidRPr="00FF35F4" w:rsidRDefault="00314EAC" w:rsidP="00314EAC">
      <w:pPr>
        <w:spacing w:before="240" w:after="240" w:line="480" w:lineRule="auto"/>
        <w:jc w:val="both"/>
        <w:rPr>
          <w:rFonts w:ascii="Arial" w:hAnsi="Arial" w:cs="Arial"/>
          <w:sz w:val="22"/>
          <w:szCs w:val="22"/>
        </w:rPr>
      </w:pPr>
      <w:r w:rsidRPr="00FF35F4">
        <w:rPr>
          <w:rFonts w:ascii="Arial" w:eastAsia="Arial" w:hAnsi="Arial" w:cs="Arial"/>
          <w:sz w:val="22"/>
          <w:szCs w:val="22"/>
        </w:rPr>
        <w:t>and</w:t>
      </w:r>
    </w:p>
    <w:p w:rsidR="00215D7C" w:rsidRPr="00FF35F4" w:rsidRDefault="00314EAC" w:rsidP="00314EAC">
      <w:pPr>
        <w:spacing w:before="240" w:after="240" w:line="480" w:lineRule="auto"/>
        <w:jc w:val="both"/>
        <w:rPr>
          <w:rFonts w:ascii="Arial" w:hAnsi="Arial" w:cs="Arial"/>
          <w:sz w:val="22"/>
          <w:szCs w:val="22"/>
        </w:rPr>
      </w:pPr>
      <w:r w:rsidRPr="00FF35F4">
        <w:rPr>
          <w:rFonts w:ascii="Arial" w:eastAsia="Arial" w:hAnsi="Arial" w:cs="Arial"/>
          <w:sz w:val="22"/>
          <w:szCs w:val="22"/>
        </w:rPr>
        <w:t>the United Nations Educational, Scientific and Cultural Organization,</w:t>
      </w:r>
    </w:p>
    <w:p w:rsidR="00215D7C" w:rsidRPr="00FF35F4" w:rsidRDefault="00314EAC" w:rsidP="00314EAC">
      <w:pPr>
        <w:spacing w:before="240" w:after="240" w:line="480" w:lineRule="auto"/>
        <w:jc w:val="both"/>
        <w:rPr>
          <w:rFonts w:ascii="Arial" w:hAnsi="Arial" w:cs="Arial"/>
          <w:sz w:val="22"/>
          <w:szCs w:val="22"/>
        </w:rPr>
      </w:pPr>
      <w:r w:rsidRPr="00FF35F4">
        <w:rPr>
          <w:rFonts w:ascii="Arial" w:eastAsia="Arial" w:hAnsi="Arial" w:cs="Arial"/>
          <w:i/>
          <w:iCs/>
          <w:sz w:val="22"/>
          <w:szCs w:val="22"/>
        </w:rPr>
        <w:t>Having regard to</w:t>
      </w:r>
      <w:r w:rsidRPr="00FF35F4">
        <w:rPr>
          <w:rFonts w:ascii="Arial" w:hAnsi="Arial" w:cs="Arial"/>
          <w:sz w:val="22"/>
          <w:szCs w:val="22"/>
        </w:rPr>
        <w:t xml:space="preserve"> </w:t>
      </w:r>
      <w:r w:rsidRPr="00FF35F4">
        <w:rPr>
          <w:rFonts w:ascii="Arial" w:eastAsia="Arial" w:hAnsi="Arial" w:cs="Arial"/>
          <w:sz w:val="22"/>
          <w:szCs w:val="22"/>
        </w:rPr>
        <w:t>Article I of the Convention for the Safeguarding of the Intangible Cultural Heritage which includes international cooperation and assistance among the goals of the Convention</w:t>
      </w:r>
      <w:r w:rsidR="00731F72" w:rsidRPr="00FF35F4">
        <w:rPr>
          <w:rFonts w:ascii="Arial" w:eastAsia="Arial" w:hAnsi="Arial" w:cs="Arial"/>
          <w:sz w:val="22"/>
          <w:szCs w:val="22"/>
        </w:rPr>
        <w:t>,</w:t>
      </w:r>
      <w:r w:rsidRPr="00FF35F4">
        <w:rPr>
          <w:rFonts w:ascii="Arial" w:eastAsia="Arial" w:hAnsi="Arial" w:cs="Arial"/>
          <w:sz w:val="22"/>
          <w:szCs w:val="22"/>
        </w:rPr>
        <w:t xml:space="preserve"> </w:t>
      </w:r>
    </w:p>
    <w:p w:rsidR="00215D7C" w:rsidRPr="00FF35F4" w:rsidRDefault="00314EAC" w:rsidP="00314EAC">
      <w:pPr>
        <w:spacing w:before="240" w:after="240" w:line="480" w:lineRule="auto"/>
        <w:jc w:val="both"/>
        <w:rPr>
          <w:rFonts w:ascii="Arial" w:hAnsi="Arial" w:cs="Arial"/>
          <w:sz w:val="22"/>
          <w:szCs w:val="22"/>
        </w:rPr>
      </w:pPr>
      <w:r w:rsidRPr="00FF35F4">
        <w:rPr>
          <w:rFonts w:ascii="Arial" w:eastAsia="Arial" w:hAnsi="Arial" w:cs="Arial"/>
          <w:i/>
          <w:iCs/>
          <w:sz w:val="22"/>
          <w:szCs w:val="22"/>
        </w:rPr>
        <w:t>Noting</w:t>
      </w:r>
      <w:r w:rsidRPr="00FF35F4">
        <w:rPr>
          <w:rFonts w:ascii="Arial" w:hAnsi="Arial" w:cs="Arial"/>
          <w:sz w:val="22"/>
          <w:szCs w:val="22"/>
        </w:rPr>
        <w:t xml:space="preserve"> </w:t>
      </w:r>
      <w:r w:rsidR="00731F72" w:rsidRPr="00FF35F4">
        <w:rPr>
          <w:rFonts w:ascii="Arial" w:eastAsia="Arial" w:hAnsi="Arial" w:cs="Arial"/>
          <w:sz w:val="22"/>
          <w:szCs w:val="22"/>
        </w:rPr>
        <w:t>Paragraph</w:t>
      </w:r>
      <w:r w:rsidRPr="00FF35F4">
        <w:rPr>
          <w:rFonts w:ascii="Arial" w:eastAsia="Arial" w:hAnsi="Arial" w:cs="Arial"/>
          <w:sz w:val="22"/>
          <w:szCs w:val="22"/>
        </w:rPr>
        <w:t xml:space="preserve"> 88 of the Operational Guidelines of the Convention </w:t>
      </w:r>
      <w:r w:rsidR="00731F72" w:rsidRPr="00FF35F4">
        <w:rPr>
          <w:rFonts w:ascii="Arial" w:eastAsia="Arial" w:hAnsi="Arial" w:cs="Arial"/>
          <w:sz w:val="22"/>
          <w:szCs w:val="22"/>
        </w:rPr>
        <w:t>that</w:t>
      </w:r>
      <w:r w:rsidRPr="00FF35F4">
        <w:rPr>
          <w:rFonts w:ascii="Arial" w:eastAsia="Arial" w:hAnsi="Arial" w:cs="Arial"/>
          <w:sz w:val="22"/>
          <w:szCs w:val="22"/>
        </w:rPr>
        <w:t xml:space="preserve"> encourages States Parties to participate in activities of regional cooperation, including those of category 2 centres for intan</w:t>
      </w:r>
      <w:bookmarkStart w:id="0" w:name="_GoBack"/>
      <w:bookmarkEnd w:id="0"/>
      <w:r w:rsidRPr="00FF35F4">
        <w:rPr>
          <w:rFonts w:ascii="Arial" w:eastAsia="Arial" w:hAnsi="Arial" w:cs="Arial"/>
          <w:sz w:val="22"/>
          <w:szCs w:val="22"/>
        </w:rPr>
        <w:t>gible cultural heritage</w:t>
      </w:r>
      <w:r w:rsidR="00731F72" w:rsidRPr="00FF35F4">
        <w:rPr>
          <w:rFonts w:ascii="Arial" w:eastAsia="Arial" w:hAnsi="Arial" w:cs="Arial"/>
          <w:sz w:val="22"/>
          <w:szCs w:val="22"/>
        </w:rPr>
        <w:t>,</w:t>
      </w:r>
    </w:p>
    <w:p w:rsidR="00215D7C" w:rsidRPr="00FF35F4" w:rsidRDefault="00314EAC" w:rsidP="00314EAC">
      <w:pPr>
        <w:spacing w:before="240" w:after="240" w:line="480" w:lineRule="auto"/>
        <w:jc w:val="both"/>
        <w:rPr>
          <w:rFonts w:ascii="Arial" w:hAnsi="Arial" w:cs="Arial"/>
          <w:sz w:val="22"/>
          <w:szCs w:val="22"/>
        </w:rPr>
      </w:pPr>
      <w:r w:rsidRPr="00FF35F4">
        <w:rPr>
          <w:rFonts w:ascii="Arial" w:eastAsia="Arial" w:hAnsi="Arial" w:cs="Arial"/>
          <w:i/>
          <w:iCs/>
          <w:sz w:val="22"/>
          <w:szCs w:val="22"/>
        </w:rPr>
        <w:lastRenderedPageBreak/>
        <w:t>Considering</w:t>
      </w:r>
      <w:r w:rsidRPr="00FF35F4">
        <w:rPr>
          <w:rFonts w:ascii="Arial" w:hAnsi="Arial" w:cs="Arial"/>
          <w:sz w:val="22"/>
          <w:szCs w:val="22"/>
        </w:rPr>
        <w:t xml:space="preserve"> </w:t>
      </w:r>
      <w:r w:rsidRPr="00FF35F4">
        <w:rPr>
          <w:rFonts w:ascii="Arial" w:eastAsia="Arial" w:hAnsi="Arial" w:cs="Arial"/>
          <w:sz w:val="22"/>
          <w:szCs w:val="22"/>
        </w:rPr>
        <w:t xml:space="preserve">that the Director-General of the Organization </w:t>
      </w:r>
      <w:r w:rsidR="00731F72" w:rsidRPr="00FF35F4">
        <w:rPr>
          <w:rFonts w:ascii="Arial" w:eastAsia="Arial" w:hAnsi="Arial" w:cs="Arial"/>
          <w:sz w:val="22"/>
          <w:szCs w:val="22"/>
        </w:rPr>
        <w:t>has been</w:t>
      </w:r>
      <w:r w:rsidRPr="00FF35F4">
        <w:rPr>
          <w:rFonts w:ascii="Arial" w:eastAsia="Arial" w:hAnsi="Arial" w:cs="Arial"/>
          <w:sz w:val="22"/>
          <w:szCs w:val="22"/>
        </w:rPr>
        <w:t xml:space="preserve"> authorized by the General Conference to conclude with the Government of the People</w:t>
      </w:r>
      <w:r w:rsidR="00731F72" w:rsidRPr="00FF35F4">
        <w:rPr>
          <w:rFonts w:ascii="Arial" w:eastAsia="Arial" w:hAnsi="Arial" w:cs="Arial"/>
          <w:sz w:val="22"/>
          <w:szCs w:val="22"/>
        </w:rPr>
        <w:t>’</w:t>
      </w:r>
      <w:r w:rsidRPr="00FF35F4">
        <w:rPr>
          <w:rFonts w:ascii="Arial" w:eastAsia="Arial" w:hAnsi="Arial" w:cs="Arial"/>
          <w:sz w:val="22"/>
          <w:szCs w:val="22"/>
        </w:rPr>
        <w:t>s Democratic Republic of Algeria an agreement</w:t>
      </w:r>
      <w:r w:rsidR="00731F72" w:rsidRPr="00FF35F4">
        <w:rPr>
          <w:rFonts w:ascii="Arial" w:eastAsia="Arial" w:hAnsi="Arial" w:cs="Arial"/>
          <w:sz w:val="22"/>
          <w:szCs w:val="22"/>
        </w:rPr>
        <w:t xml:space="preserve"> in conformity </w:t>
      </w:r>
      <w:r w:rsidRPr="00FF35F4">
        <w:rPr>
          <w:rFonts w:ascii="Arial" w:eastAsia="Arial" w:hAnsi="Arial" w:cs="Arial"/>
          <w:sz w:val="22"/>
          <w:szCs w:val="22"/>
        </w:rPr>
        <w:t>with the draft that was submitted to the General Conference,</w:t>
      </w:r>
    </w:p>
    <w:p w:rsidR="00215D7C" w:rsidRPr="00FF35F4" w:rsidRDefault="00314EAC" w:rsidP="00314EAC">
      <w:pPr>
        <w:spacing w:before="240" w:after="240" w:line="480" w:lineRule="auto"/>
        <w:jc w:val="both"/>
        <w:rPr>
          <w:rFonts w:ascii="Arial" w:hAnsi="Arial" w:cs="Arial"/>
          <w:sz w:val="22"/>
          <w:szCs w:val="22"/>
        </w:rPr>
      </w:pPr>
      <w:r w:rsidRPr="00FF35F4">
        <w:rPr>
          <w:rFonts w:ascii="Arial" w:eastAsia="Arial" w:hAnsi="Arial" w:cs="Arial"/>
          <w:i/>
          <w:iCs/>
          <w:sz w:val="22"/>
          <w:szCs w:val="22"/>
        </w:rPr>
        <w:t>Desiring</w:t>
      </w:r>
      <w:r w:rsidRPr="00FF35F4">
        <w:rPr>
          <w:rFonts w:ascii="Arial" w:hAnsi="Arial" w:cs="Arial"/>
          <w:sz w:val="22"/>
          <w:szCs w:val="22"/>
        </w:rPr>
        <w:t xml:space="preserve"> </w:t>
      </w:r>
      <w:r w:rsidR="00731F72" w:rsidRPr="00FF35F4">
        <w:rPr>
          <w:rFonts w:ascii="Arial" w:eastAsia="Arial" w:hAnsi="Arial" w:cs="Arial"/>
          <w:sz w:val="22"/>
          <w:szCs w:val="22"/>
        </w:rPr>
        <w:t>of</w:t>
      </w:r>
      <w:r w:rsidRPr="00FF35F4">
        <w:rPr>
          <w:rFonts w:ascii="Arial" w:eastAsia="Arial" w:hAnsi="Arial" w:cs="Arial"/>
          <w:sz w:val="22"/>
          <w:szCs w:val="22"/>
        </w:rPr>
        <w:t xml:space="preserve"> defin</w:t>
      </w:r>
      <w:r w:rsidR="00731F72" w:rsidRPr="00FF35F4">
        <w:rPr>
          <w:rFonts w:ascii="Arial" w:eastAsia="Arial" w:hAnsi="Arial" w:cs="Arial"/>
          <w:sz w:val="22"/>
          <w:szCs w:val="22"/>
        </w:rPr>
        <w:t>ing</w:t>
      </w:r>
      <w:r w:rsidRPr="00FF35F4">
        <w:rPr>
          <w:rFonts w:ascii="Arial" w:eastAsia="Arial" w:hAnsi="Arial" w:cs="Arial"/>
          <w:sz w:val="22"/>
          <w:szCs w:val="22"/>
        </w:rPr>
        <w:t xml:space="preserve"> the terms of the contribution to be provided to the said Centre in this Agreement,</w:t>
      </w:r>
    </w:p>
    <w:p w:rsidR="00215D7C" w:rsidRPr="00FF35F4" w:rsidRDefault="00314EAC" w:rsidP="00314EAC">
      <w:pPr>
        <w:spacing w:before="240" w:after="240" w:line="480" w:lineRule="auto"/>
        <w:jc w:val="both"/>
        <w:rPr>
          <w:rFonts w:ascii="Arial" w:hAnsi="Arial" w:cs="Arial"/>
          <w:sz w:val="22"/>
          <w:szCs w:val="22"/>
        </w:rPr>
      </w:pPr>
      <w:r w:rsidRPr="00FF35F4">
        <w:rPr>
          <w:rFonts w:ascii="Arial" w:eastAsia="Arial" w:hAnsi="Arial" w:cs="Arial"/>
          <w:i/>
          <w:iCs/>
          <w:sz w:val="22"/>
          <w:szCs w:val="22"/>
        </w:rPr>
        <w:t>Have agreed</w:t>
      </w:r>
      <w:r w:rsidRPr="00FF35F4">
        <w:rPr>
          <w:rFonts w:ascii="Arial" w:hAnsi="Arial" w:cs="Arial"/>
          <w:sz w:val="22"/>
          <w:szCs w:val="22"/>
        </w:rPr>
        <w:t xml:space="preserve"> </w:t>
      </w:r>
      <w:r w:rsidRPr="00FF35F4">
        <w:rPr>
          <w:rFonts w:ascii="Arial" w:eastAsia="Arial" w:hAnsi="Arial" w:cs="Arial"/>
          <w:sz w:val="22"/>
          <w:szCs w:val="22"/>
        </w:rPr>
        <w:t>as follows:</w:t>
      </w:r>
    </w:p>
    <w:p w:rsidR="00215D7C" w:rsidRPr="00FF35F4" w:rsidRDefault="00731F72" w:rsidP="00314EAC">
      <w:pPr>
        <w:keepNext/>
        <w:spacing w:before="240" w:after="240" w:line="480" w:lineRule="auto"/>
        <w:jc w:val="center"/>
        <w:rPr>
          <w:rFonts w:ascii="Arial" w:hAnsi="Arial" w:cs="Arial"/>
          <w:sz w:val="22"/>
          <w:szCs w:val="22"/>
        </w:rPr>
      </w:pPr>
      <w:r w:rsidRPr="00FF35F4">
        <w:rPr>
          <w:rFonts w:ascii="Arial" w:eastAsia="Arial" w:hAnsi="Arial" w:cs="Arial"/>
          <w:b/>
          <w:bCs/>
          <w:sz w:val="22"/>
          <w:szCs w:val="22"/>
        </w:rPr>
        <w:t xml:space="preserve">Article </w:t>
      </w:r>
      <w:r w:rsidR="00314EAC" w:rsidRPr="00FF35F4">
        <w:rPr>
          <w:rFonts w:ascii="Arial" w:eastAsia="Arial" w:hAnsi="Arial" w:cs="Arial"/>
          <w:b/>
          <w:bCs/>
          <w:sz w:val="22"/>
          <w:szCs w:val="22"/>
        </w:rPr>
        <w:t>1</w:t>
      </w:r>
      <w:r w:rsidR="00314EAC">
        <w:rPr>
          <w:rFonts w:ascii="Arial" w:eastAsia="Arial" w:hAnsi="Arial" w:cs="Arial"/>
          <w:b/>
          <w:bCs/>
          <w:sz w:val="22"/>
          <w:szCs w:val="22"/>
        </w:rPr>
        <w:t xml:space="preserve"> – </w:t>
      </w:r>
      <w:r w:rsidR="00314EAC" w:rsidRPr="00FF35F4">
        <w:rPr>
          <w:rFonts w:ascii="Arial" w:eastAsia="Arial" w:hAnsi="Arial" w:cs="Arial"/>
          <w:b/>
          <w:bCs/>
          <w:sz w:val="22"/>
          <w:szCs w:val="22"/>
        </w:rPr>
        <w:t>Definitions</w:t>
      </w:r>
    </w:p>
    <w:p w:rsidR="00215D7C" w:rsidRPr="00FF35F4" w:rsidRDefault="00314EAC" w:rsidP="00314EAC">
      <w:pPr>
        <w:spacing w:before="240" w:after="240" w:line="480" w:lineRule="auto"/>
        <w:jc w:val="both"/>
        <w:rPr>
          <w:rFonts w:ascii="Arial" w:hAnsi="Arial" w:cs="Arial"/>
          <w:sz w:val="22"/>
          <w:szCs w:val="22"/>
        </w:rPr>
      </w:pPr>
      <w:r w:rsidRPr="00FF35F4">
        <w:rPr>
          <w:rFonts w:ascii="Arial" w:eastAsia="Arial" w:hAnsi="Arial" w:cs="Arial"/>
          <w:sz w:val="22"/>
          <w:szCs w:val="22"/>
        </w:rPr>
        <w:t>In this Agreement</w:t>
      </w:r>
      <w:r w:rsidR="00731F72" w:rsidRPr="00FF35F4">
        <w:rPr>
          <w:rFonts w:ascii="Arial" w:eastAsia="Arial" w:hAnsi="Arial" w:cs="Arial"/>
          <w:sz w:val="22"/>
          <w:szCs w:val="22"/>
        </w:rPr>
        <w:t>,</w:t>
      </w:r>
    </w:p>
    <w:p w:rsidR="00215D7C" w:rsidRPr="00FF35F4" w:rsidRDefault="00731F72" w:rsidP="00314EAC">
      <w:pPr>
        <w:pStyle w:val="ListParagraph"/>
        <w:numPr>
          <w:ilvl w:val="0"/>
          <w:numId w:val="1"/>
        </w:numPr>
        <w:spacing w:before="240" w:after="240" w:line="480" w:lineRule="auto"/>
        <w:ind w:left="1134" w:hanging="567"/>
        <w:contextualSpacing w:val="0"/>
        <w:jc w:val="both"/>
        <w:rPr>
          <w:rFonts w:ascii="Arial" w:hAnsi="Arial" w:cs="Arial"/>
          <w:sz w:val="22"/>
          <w:szCs w:val="22"/>
        </w:rPr>
      </w:pPr>
      <w:r w:rsidRPr="00FF35F4">
        <w:rPr>
          <w:rFonts w:ascii="Arial" w:eastAsia="Arial" w:hAnsi="Arial" w:cs="Arial"/>
          <w:sz w:val="22"/>
          <w:szCs w:val="22"/>
        </w:rPr>
        <w:t>‘</w:t>
      </w:r>
      <w:r w:rsidR="00314EAC" w:rsidRPr="00FF35F4">
        <w:rPr>
          <w:rFonts w:ascii="Arial" w:eastAsia="Arial" w:hAnsi="Arial" w:cs="Arial"/>
          <w:sz w:val="22"/>
          <w:szCs w:val="22"/>
        </w:rPr>
        <w:t>UNESCO</w:t>
      </w:r>
      <w:r w:rsidRPr="00FF35F4">
        <w:rPr>
          <w:rFonts w:ascii="Arial" w:eastAsia="Arial" w:hAnsi="Arial" w:cs="Arial"/>
          <w:sz w:val="22"/>
          <w:szCs w:val="22"/>
        </w:rPr>
        <w:t>’</w:t>
      </w:r>
      <w:r w:rsidR="00314EAC" w:rsidRPr="00FF35F4">
        <w:rPr>
          <w:rFonts w:ascii="Arial" w:eastAsia="Arial" w:hAnsi="Arial" w:cs="Arial"/>
          <w:sz w:val="22"/>
          <w:szCs w:val="22"/>
        </w:rPr>
        <w:t xml:space="preserve"> </w:t>
      </w:r>
      <w:r w:rsidRPr="00FF35F4">
        <w:rPr>
          <w:rFonts w:ascii="Arial" w:eastAsia="Arial" w:hAnsi="Arial" w:cs="Arial"/>
          <w:sz w:val="22"/>
          <w:szCs w:val="22"/>
        </w:rPr>
        <w:t>refers to</w:t>
      </w:r>
      <w:r w:rsidR="00314EAC" w:rsidRPr="00FF35F4">
        <w:rPr>
          <w:rFonts w:ascii="Arial" w:eastAsia="Arial" w:hAnsi="Arial" w:cs="Arial"/>
          <w:sz w:val="22"/>
          <w:szCs w:val="22"/>
        </w:rPr>
        <w:t xml:space="preserve"> the United Nations Educational, Scientific and Cultural Organization;</w:t>
      </w:r>
    </w:p>
    <w:p w:rsidR="00215D7C" w:rsidRPr="00FF35F4" w:rsidRDefault="00731F72" w:rsidP="00314EAC">
      <w:pPr>
        <w:pStyle w:val="ListParagraph"/>
        <w:numPr>
          <w:ilvl w:val="0"/>
          <w:numId w:val="1"/>
        </w:numPr>
        <w:spacing w:before="240" w:after="240" w:line="480" w:lineRule="auto"/>
        <w:ind w:left="1134" w:hanging="567"/>
        <w:contextualSpacing w:val="0"/>
        <w:jc w:val="both"/>
        <w:rPr>
          <w:rFonts w:ascii="Arial" w:hAnsi="Arial" w:cs="Arial"/>
          <w:sz w:val="22"/>
          <w:szCs w:val="22"/>
        </w:rPr>
      </w:pPr>
      <w:r w:rsidRPr="00FF35F4">
        <w:rPr>
          <w:rFonts w:ascii="Arial" w:eastAsia="Arial" w:hAnsi="Arial" w:cs="Arial"/>
          <w:sz w:val="22"/>
          <w:szCs w:val="22"/>
        </w:rPr>
        <w:t>‘</w:t>
      </w:r>
      <w:r w:rsidR="00314EAC" w:rsidRPr="00FF35F4">
        <w:rPr>
          <w:rFonts w:ascii="Arial" w:eastAsia="Arial" w:hAnsi="Arial" w:cs="Arial"/>
          <w:sz w:val="22"/>
          <w:szCs w:val="22"/>
        </w:rPr>
        <w:t>Governm</w:t>
      </w:r>
      <w:r w:rsidR="00314EAC" w:rsidRPr="00FF35F4">
        <w:rPr>
          <w:rFonts w:ascii="Arial" w:hAnsi="Arial" w:cs="Arial"/>
          <w:sz w:val="22"/>
          <w:szCs w:val="22"/>
        </w:rPr>
        <w:t>ent</w:t>
      </w:r>
      <w:r w:rsidRPr="00FF35F4">
        <w:rPr>
          <w:rFonts w:ascii="Arial" w:hAnsi="Arial" w:cs="Arial"/>
          <w:sz w:val="22"/>
          <w:szCs w:val="22"/>
        </w:rPr>
        <w:t>’</w:t>
      </w:r>
      <w:r w:rsidR="00314EAC" w:rsidRPr="00FF35F4">
        <w:rPr>
          <w:rFonts w:ascii="Arial" w:hAnsi="Arial" w:cs="Arial"/>
          <w:sz w:val="22"/>
          <w:szCs w:val="22"/>
        </w:rPr>
        <w:t xml:space="preserve"> </w:t>
      </w:r>
      <w:r w:rsidRPr="00FF35F4">
        <w:rPr>
          <w:rFonts w:ascii="Arial" w:hAnsi="Arial" w:cs="Arial"/>
          <w:sz w:val="22"/>
          <w:szCs w:val="22"/>
        </w:rPr>
        <w:t xml:space="preserve">refers to </w:t>
      </w:r>
      <w:r w:rsidR="00314EAC" w:rsidRPr="00FF35F4">
        <w:rPr>
          <w:rFonts w:ascii="Arial" w:hAnsi="Arial" w:cs="Arial"/>
          <w:sz w:val="22"/>
          <w:szCs w:val="22"/>
        </w:rPr>
        <w:t>the Government of the People</w:t>
      </w:r>
      <w:r w:rsidRPr="00FF35F4">
        <w:rPr>
          <w:rFonts w:ascii="Arial" w:hAnsi="Arial" w:cs="Arial"/>
          <w:sz w:val="22"/>
          <w:szCs w:val="22"/>
        </w:rPr>
        <w:t>’</w:t>
      </w:r>
      <w:r w:rsidR="00314EAC" w:rsidRPr="00FF35F4">
        <w:rPr>
          <w:rFonts w:ascii="Arial" w:hAnsi="Arial" w:cs="Arial"/>
          <w:sz w:val="22"/>
          <w:szCs w:val="22"/>
        </w:rPr>
        <w:t>s Democratic Republic of Algeria;</w:t>
      </w:r>
    </w:p>
    <w:p w:rsidR="00215D7C" w:rsidRPr="00FF35F4" w:rsidRDefault="00731F72" w:rsidP="00314EAC">
      <w:pPr>
        <w:pStyle w:val="ListParagraph"/>
        <w:numPr>
          <w:ilvl w:val="0"/>
          <w:numId w:val="1"/>
        </w:numPr>
        <w:spacing w:before="240" w:after="240" w:line="480" w:lineRule="auto"/>
        <w:ind w:left="1134" w:hanging="567"/>
        <w:contextualSpacing w:val="0"/>
        <w:jc w:val="both"/>
        <w:rPr>
          <w:rFonts w:ascii="Arial" w:hAnsi="Arial" w:cs="Arial"/>
          <w:sz w:val="22"/>
          <w:szCs w:val="22"/>
        </w:rPr>
      </w:pPr>
      <w:r w:rsidRPr="00FF35F4">
        <w:rPr>
          <w:rFonts w:ascii="Arial" w:hAnsi="Arial" w:cs="Arial"/>
          <w:sz w:val="22"/>
          <w:szCs w:val="22"/>
        </w:rPr>
        <w:t>‘</w:t>
      </w:r>
      <w:r w:rsidR="00314EAC" w:rsidRPr="00FF35F4">
        <w:rPr>
          <w:rFonts w:ascii="Arial" w:hAnsi="Arial" w:cs="Arial"/>
          <w:sz w:val="22"/>
          <w:szCs w:val="22"/>
        </w:rPr>
        <w:t>Region</w:t>
      </w:r>
      <w:r w:rsidRPr="00FF35F4">
        <w:rPr>
          <w:rFonts w:ascii="Arial" w:hAnsi="Arial" w:cs="Arial"/>
          <w:sz w:val="22"/>
          <w:szCs w:val="22"/>
        </w:rPr>
        <w:t>’</w:t>
      </w:r>
      <w:r w:rsidR="00314EAC" w:rsidRPr="00FF35F4">
        <w:rPr>
          <w:rFonts w:ascii="Arial" w:hAnsi="Arial" w:cs="Arial"/>
          <w:sz w:val="22"/>
          <w:szCs w:val="22"/>
        </w:rPr>
        <w:t xml:space="preserve"> </w:t>
      </w:r>
      <w:r w:rsidRPr="00FF35F4">
        <w:rPr>
          <w:rFonts w:ascii="Arial" w:hAnsi="Arial" w:cs="Arial"/>
          <w:sz w:val="22"/>
          <w:szCs w:val="22"/>
        </w:rPr>
        <w:t xml:space="preserve">refers to </w:t>
      </w:r>
      <w:r w:rsidR="00314EAC" w:rsidRPr="00FF35F4">
        <w:rPr>
          <w:rFonts w:ascii="Arial" w:hAnsi="Arial" w:cs="Arial"/>
          <w:sz w:val="22"/>
          <w:szCs w:val="22"/>
        </w:rPr>
        <w:t>the African continent;</w:t>
      </w:r>
    </w:p>
    <w:p w:rsidR="00215D7C" w:rsidRPr="00FF35F4" w:rsidRDefault="00731F72" w:rsidP="00314EAC">
      <w:pPr>
        <w:pStyle w:val="ListParagraph"/>
        <w:numPr>
          <w:ilvl w:val="0"/>
          <w:numId w:val="1"/>
        </w:numPr>
        <w:spacing w:before="240" w:after="240" w:line="480" w:lineRule="auto"/>
        <w:ind w:left="1134" w:hanging="567"/>
        <w:contextualSpacing w:val="0"/>
        <w:jc w:val="both"/>
        <w:rPr>
          <w:rFonts w:ascii="Arial" w:hAnsi="Arial" w:cs="Arial"/>
          <w:sz w:val="22"/>
          <w:szCs w:val="22"/>
        </w:rPr>
      </w:pPr>
      <w:r w:rsidRPr="00FF35F4">
        <w:rPr>
          <w:rFonts w:ascii="Arial" w:hAnsi="Arial" w:cs="Arial"/>
          <w:sz w:val="22"/>
          <w:szCs w:val="22"/>
        </w:rPr>
        <w:t>‘</w:t>
      </w:r>
      <w:r w:rsidR="00314EAC" w:rsidRPr="00FF35F4">
        <w:rPr>
          <w:rFonts w:ascii="Arial" w:hAnsi="Arial" w:cs="Arial"/>
          <w:sz w:val="22"/>
          <w:szCs w:val="22"/>
        </w:rPr>
        <w:t>Convention</w:t>
      </w:r>
      <w:r w:rsidRPr="00FF35F4">
        <w:rPr>
          <w:rFonts w:ascii="Arial" w:hAnsi="Arial" w:cs="Arial"/>
          <w:sz w:val="22"/>
          <w:szCs w:val="22"/>
        </w:rPr>
        <w:t>’</w:t>
      </w:r>
      <w:r w:rsidR="00314EAC" w:rsidRPr="00FF35F4">
        <w:rPr>
          <w:rFonts w:ascii="Arial" w:hAnsi="Arial" w:cs="Arial"/>
          <w:sz w:val="22"/>
          <w:szCs w:val="22"/>
        </w:rPr>
        <w:t xml:space="preserve"> </w:t>
      </w:r>
      <w:r w:rsidRPr="00FF35F4">
        <w:rPr>
          <w:rFonts w:ascii="Arial" w:hAnsi="Arial" w:cs="Arial"/>
          <w:sz w:val="22"/>
          <w:szCs w:val="22"/>
        </w:rPr>
        <w:t xml:space="preserve">refers to </w:t>
      </w:r>
      <w:r w:rsidR="00314EAC" w:rsidRPr="00FF35F4">
        <w:rPr>
          <w:rFonts w:ascii="Arial" w:hAnsi="Arial" w:cs="Arial"/>
          <w:sz w:val="22"/>
          <w:szCs w:val="22"/>
        </w:rPr>
        <w:t>the Convention for the Safeguarding of the Intangible Cultural Heritage, adopted by the General Conference of UNESCO in 2003;</w:t>
      </w:r>
    </w:p>
    <w:p w:rsidR="00215D7C" w:rsidRPr="00FF35F4" w:rsidRDefault="00731F72" w:rsidP="00314EAC">
      <w:pPr>
        <w:pStyle w:val="ListParagraph"/>
        <w:numPr>
          <w:ilvl w:val="0"/>
          <w:numId w:val="1"/>
        </w:numPr>
        <w:spacing w:before="240" w:after="240" w:line="480" w:lineRule="auto"/>
        <w:ind w:left="1134" w:hanging="567"/>
        <w:contextualSpacing w:val="0"/>
        <w:jc w:val="both"/>
        <w:rPr>
          <w:rFonts w:ascii="Arial" w:hAnsi="Arial" w:cs="Arial"/>
          <w:sz w:val="22"/>
          <w:szCs w:val="22"/>
        </w:rPr>
      </w:pPr>
      <w:r w:rsidRPr="00FF35F4">
        <w:rPr>
          <w:rFonts w:ascii="Arial" w:hAnsi="Arial" w:cs="Arial"/>
          <w:sz w:val="22"/>
          <w:szCs w:val="22"/>
        </w:rPr>
        <w:t>‘</w:t>
      </w:r>
      <w:r w:rsidR="00314EAC" w:rsidRPr="00FF35F4">
        <w:rPr>
          <w:rFonts w:ascii="Arial" w:hAnsi="Arial" w:cs="Arial"/>
          <w:sz w:val="22"/>
          <w:szCs w:val="22"/>
        </w:rPr>
        <w:t>Centre</w:t>
      </w:r>
      <w:r w:rsidRPr="00FF35F4">
        <w:rPr>
          <w:rFonts w:ascii="Arial" w:hAnsi="Arial" w:cs="Arial"/>
          <w:sz w:val="22"/>
          <w:szCs w:val="22"/>
        </w:rPr>
        <w:t>’</w:t>
      </w:r>
      <w:r w:rsidR="00314EAC" w:rsidRPr="00FF35F4">
        <w:rPr>
          <w:rFonts w:ascii="Arial" w:hAnsi="Arial" w:cs="Arial"/>
          <w:sz w:val="22"/>
          <w:szCs w:val="22"/>
        </w:rPr>
        <w:t xml:space="preserve"> </w:t>
      </w:r>
      <w:r w:rsidRPr="00FF35F4">
        <w:rPr>
          <w:rFonts w:ascii="Arial" w:hAnsi="Arial" w:cs="Arial"/>
          <w:sz w:val="22"/>
          <w:szCs w:val="22"/>
        </w:rPr>
        <w:t xml:space="preserve">refers to </w:t>
      </w:r>
      <w:r w:rsidR="00314EAC" w:rsidRPr="00FF35F4">
        <w:rPr>
          <w:rFonts w:ascii="Arial" w:hAnsi="Arial" w:cs="Arial"/>
          <w:sz w:val="22"/>
          <w:szCs w:val="22"/>
        </w:rPr>
        <w:t>the Regional Centre for the Safeguarding of Intangible Cultural Heritage in A</w:t>
      </w:r>
      <w:r w:rsidR="00314EAC" w:rsidRPr="00FF35F4">
        <w:rPr>
          <w:rFonts w:ascii="Arial" w:eastAsia="Arial" w:hAnsi="Arial" w:cs="Arial"/>
          <w:sz w:val="22"/>
          <w:szCs w:val="22"/>
        </w:rPr>
        <w:t>frica.</w:t>
      </w:r>
    </w:p>
    <w:p w:rsidR="00215D7C" w:rsidRPr="00FF35F4" w:rsidRDefault="00731F72" w:rsidP="00314EAC">
      <w:pPr>
        <w:keepNext/>
        <w:spacing w:before="240" w:after="240" w:line="480" w:lineRule="auto"/>
        <w:jc w:val="center"/>
        <w:rPr>
          <w:rFonts w:ascii="Arial" w:hAnsi="Arial" w:cs="Arial"/>
          <w:sz w:val="22"/>
          <w:szCs w:val="22"/>
        </w:rPr>
      </w:pPr>
      <w:r w:rsidRPr="00FF35F4">
        <w:rPr>
          <w:rFonts w:ascii="Arial" w:eastAsia="Arial" w:hAnsi="Arial" w:cs="Arial"/>
          <w:b/>
          <w:bCs/>
          <w:sz w:val="22"/>
          <w:szCs w:val="22"/>
        </w:rPr>
        <w:t xml:space="preserve">Article </w:t>
      </w:r>
      <w:r w:rsidR="00314EAC" w:rsidRPr="00FF35F4">
        <w:rPr>
          <w:rFonts w:ascii="Arial" w:eastAsia="Arial" w:hAnsi="Arial" w:cs="Arial"/>
          <w:b/>
          <w:bCs/>
          <w:sz w:val="22"/>
          <w:szCs w:val="22"/>
        </w:rPr>
        <w:t>2</w:t>
      </w:r>
      <w:r w:rsidR="00314EAC">
        <w:rPr>
          <w:rFonts w:ascii="Arial" w:eastAsia="Arial" w:hAnsi="Arial" w:cs="Arial"/>
          <w:b/>
          <w:bCs/>
          <w:sz w:val="22"/>
          <w:szCs w:val="22"/>
        </w:rPr>
        <w:t xml:space="preserve"> – </w:t>
      </w:r>
      <w:r w:rsidR="00314EAC" w:rsidRPr="00FF35F4">
        <w:rPr>
          <w:rFonts w:ascii="Arial" w:eastAsia="Arial" w:hAnsi="Arial" w:cs="Arial"/>
          <w:b/>
          <w:bCs/>
          <w:sz w:val="22"/>
          <w:szCs w:val="22"/>
        </w:rPr>
        <w:t>Establishment</w:t>
      </w:r>
    </w:p>
    <w:p w:rsidR="00215D7C" w:rsidRPr="00FF35F4" w:rsidRDefault="00314EAC" w:rsidP="00314EAC">
      <w:pPr>
        <w:spacing w:before="240" w:after="240" w:line="480" w:lineRule="auto"/>
        <w:jc w:val="both"/>
        <w:rPr>
          <w:rFonts w:ascii="Arial" w:hAnsi="Arial" w:cs="Arial"/>
          <w:sz w:val="22"/>
          <w:szCs w:val="22"/>
        </w:rPr>
      </w:pPr>
      <w:r w:rsidRPr="00FF35F4">
        <w:rPr>
          <w:rFonts w:ascii="Arial" w:eastAsia="Arial" w:hAnsi="Arial" w:cs="Arial"/>
          <w:sz w:val="22"/>
          <w:szCs w:val="22"/>
        </w:rPr>
        <w:t xml:space="preserve">The Government undertakes to take, </w:t>
      </w:r>
      <w:r w:rsidR="00731F72" w:rsidRPr="00FF35F4">
        <w:rPr>
          <w:rFonts w:ascii="Arial" w:eastAsia="Arial" w:hAnsi="Arial" w:cs="Arial"/>
          <w:sz w:val="22"/>
          <w:szCs w:val="22"/>
        </w:rPr>
        <w:t>in the course of</w:t>
      </w:r>
      <w:r w:rsidRPr="00FF35F4">
        <w:rPr>
          <w:rFonts w:ascii="Arial" w:eastAsia="Arial" w:hAnsi="Arial" w:cs="Arial"/>
          <w:sz w:val="22"/>
          <w:szCs w:val="22"/>
        </w:rPr>
        <w:t xml:space="preserve"> the year 2014, </w:t>
      </w:r>
      <w:r w:rsidR="00731F72" w:rsidRPr="00FF35F4">
        <w:rPr>
          <w:rFonts w:ascii="Arial" w:eastAsia="Arial" w:hAnsi="Arial" w:cs="Arial"/>
          <w:sz w:val="22"/>
          <w:szCs w:val="22"/>
        </w:rPr>
        <w:t>any</w:t>
      </w:r>
      <w:r w:rsidRPr="00FF35F4">
        <w:rPr>
          <w:rFonts w:ascii="Arial" w:eastAsia="Arial" w:hAnsi="Arial" w:cs="Arial"/>
          <w:sz w:val="22"/>
          <w:szCs w:val="22"/>
        </w:rPr>
        <w:t xml:space="preserve"> measures </w:t>
      </w:r>
      <w:r w:rsidR="00731F72" w:rsidRPr="00FF35F4">
        <w:rPr>
          <w:rFonts w:ascii="Arial" w:eastAsia="Arial" w:hAnsi="Arial" w:cs="Arial"/>
          <w:sz w:val="22"/>
          <w:szCs w:val="22"/>
        </w:rPr>
        <w:t xml:space="preserve">that may be </w:t>
      </w:r>
      <w:r w:rsidRPr="00FF35F4">
        <w:rPr>
          <w:rFonts w:ascii="Arial" w:eastAsia="Arial" w:hAnsi="Arial" w:cs="Arial"/>
          <w:sz w:val="22"/>
          <w:szCs w:val="22"/>
        </w:rPr>
        <w:t xml:space="preserve">necessary for the </w:t>
      </w:r>
      <w:r w:rsidR="006166A2" w:rsidRPr="00FF35F4">
        <w:rPr>
          <w:rFonts w:ascii="Arial" w:eastAsia="Arial" w:hAnsi="Arial" w:cs="Arial"/>
          <w:sz w:val="22"/>
          <w:szCs w:val="22"/>
        </w:rPr>
        <w:t>setting up</w:t>
      </w:r>
      <w:r w:rsidRPr="00FF35F4">
        <w:rPr>
          <w:rFonts w:ascii="Arial" w:eastAsia="Arial" w:hAnsi="Arial" w:cs="Arial"/>
          <w:sz w:val="22"/>
          <w:szCs w:val="22"/>
        </w:rPr>
        <w:t xml:space="preserve"> of the Centre, </w:t>
      </w:r>
      <w:r w:rsidR="00731F72" w:rsidRPr="00FF35F4">
        <w:rPr>
          <w:rFonts w:ascii="Arial" w:eastAsia="Arial" w:hAnsi="Arial" w:cs="Arial"/>
          <w:sz w:val="22"/>
          <w:szCs w:val="22"/>
        </w:rPr>
        <w:t xml:space="preserve">as provided for under this </w:t>
      </w:r>
      <w:r w:rsidRPr="00FF35F4">
        <w:rPr>
          <w:rFonts w:ascii="Arial" w:eastAsia="Arial" w:hAnsi="Arial" w:cs="Arial"/>
          <w:sz w:val="22"/>
          <w:szCs w:val="22"/>
        </w:rPr>
        <w:t>Agreement.</w:t>
      </w:r>
    </w:p>
    <w:p w:rsidR="00215D7C" w:rsidRPr="00FF35F4" w:rsidRDefault="00731F72" w:rsidP="00314EAC">
      <w:pPr>
        <w:keepNext/>
        <w:spacing w:before="240" w:after="240" w:line="480" w:lineRule="auto"/>
        <w:jc w:val="center"/>
        <w:rPr>
          <w:rFonts w:ascii="Arial" w:hAnsi="Arial" w:cs="Arial"/>
          <w:sz w:val="22"/>
          <w:szCs w:val="22"/>
        </w:rPr>
      </w:pPr>
      <w:r w:rsidRPr="00FF35F4">
        <w:rPr>
          <w:rFonts w:ascii="Arial" w:eastAsia="Arial" w:hAnsi="Arial" w:cs="Arial"/>
          <w:b/>
          <w:bCs/>
          <w:sz w:val="22"/>
          <w:szCs w:val="22"/>
        </w:rPr>
        <w:lastRenderedPageBreak/>
        <w:t xml:space="preserve">Article </w:t>
      </w:r>
      <w:r w:rsidR="00314EAC" w:rsidRPr="00FF35F4">
        <w:rPr>
          <w:rFonts w:ascii="Arial" w:eastAsia="Arial" w:hAnsi="Arial" w:cs="Arial"/>
          <w:b/>
          <w:bCs/>
          <w:sz w:val="22"/>
          <w:szCs w:val="22"/>
        </w:rPr>
        <w:t>3</w:t>
      </w:r>
      <w:r w:rsidR="00314EAC">
        <w:rPr>
          <w:rFonts w:ascii="Arial" w:eastAsia="Arial" w:hAnsi="Arial" w:cs="Arial"/>
          <w:b/>
          <w:bCs/>
          <w:sz w:val="22"/>
          <w:szCs w:val="22"/>
        </w:rPr>
        <w:t xml:space="preserve"> – </w:t>
      </w:r>
      <w:r w:rsidR="00314EAC" w:rsidRPr="00FF35F4">
        <w:rPr>
          <w:rFonts w:ascii="Arial" w:eastAsia="Arial" w:hAnsi="Arial" w:cs="Arial"/>
          <w:b/>
          <w:bCs/>
          <w:sz w:val="22"/>
          <w:szCs w:val="22"/>
        </w:rPr>
        <w:t>Purpose of the Agreement</w:t>
      </w:r>
    </w:p>
    <w:p w:rsidR="00215D7C" w:rsidRPr="00FF35F4" w:rsidRDefault="006166A2" w:rsidP="00314EAC">
      <w:pPr>
        <w:spacing w:before="240" w:after="240" w:line="480" w:lineRule="auto"/>
        <w:jc w:val="both"/>
        <w:rPr>
          <w:rFonts w:ascii="Arial" w:hAnsi="Arial" w:cs="Arial"/>
          <w:sz w:val="22"/>
          <w:szCs w:val="22"/>
        </w:rPr>
      </w:pPr>
      <w:r w:rsidRPr="00FF35F4">
        <w:rPr>
          <w:rFonts w:ascii="Arial" w:eastAsia="Arial" w:hAnsi="Arial" w:cs="Arial"/>
          <w:sz w:val="22"/>
          <w:szCs w:val="22"/>
        </w:rPr>
        <w:t>The purpose of this</w:t>
      </w:r>
      <w:r w:rsidR="00314EAC" w:rsidRPr="00FF35F4">
        <w:rPr>
          <w:rFonts w:ascii="Arial" w:eastAsia="Arial" w:hAnsi="Arial" w:cs="Arial"/>
          <w:sz w:val="22"/>
          <w:szCs w:val="22"/>
        </w:rPr>
        <w:t xml:space="preserve"> Agreement is to define the terms of cooperation between UNESCO and the Government of the People</w:t>
      </w:r>
      <w:r w:rsidR="00731F72" w:rsidRPr="00FF35F4">
        <w:rPr>
          <w:rFonts w:ascii="Arial" w:eastAsia="Arial" w:hAnsi="Arial" w:cs="Arial"/>
          <w:sz w:val="22"/>
          <w:szCs w:val="22"/>
        </w:rPr>
        <w:t>’</w:t>
      </w:r>
      <w:r w:rsidR="00314EAC" w:rsidRPr="00FF35F4">
        <w:rPr>
          <w:rFonts w:ascii="Arial" w:eastAsia="Arial" w:hAnsi="Arial" w:cs="Arial"/>
          <w:sz w:val="22"/>
          <w:szCs w:val="22"/>
        </w:rPr>
        <w:t xml:space="preserve">s Democratic Republic of Algeria for the creation and operation of the Centre, as well as the rights and obligations </w:t>
      </w:r>
      <w:r w:rsidRPr="00FF35F4">
        <w:rPr>
          <w:rFonts w:ascii="Arial" w:eastAsia="Arial" w:hAnsi="Arial" w:cs="Arial"/>
          <w:sz w:val="22"/>
          <w:szCs w:val="22"/>
        </w:rPr>
        <w:t>stemming</w:t>
      </w:r>
      <w:r w:rsidR="00314EAC" w:rsidRPr="00FF35F4">
        <w:rPr>
          <w:rFonts w:ascii="Arial" w:eastAsia="Arial" w:hAnsi="Arial" w:cs="Arial"/>
          <w:sz w:val="22"/>
          <w:szCs w:val="22"/>
        </w:rPr>
        <w:t xml:space="preserve"> therefrom for the parties.</w:t>
      </w:r>
    </w:p>
    <w:p w:rsidR="00215D7C" w:rsidRPr="00FF35F4" w:rsidRDefault="006166A2" w:rsidP="00314EAC">
      <w:pPr>
        <w:keepNext/>
        <w:spacing w:before="240" w:after="240" w:line="480" w:lineRule="auto"/>
        <w:jc w:val="center"/>
        <w:rPr>
          <w:rFonts w:ascii="Arial" w:hAnsi="Arial" w:cs="Arial"/>
          <w:sz w:val="22"/>
          <w:szCs w:val="22"/>
        </w:rPr>
      </w:pPr>
      <w:r w:rsidRPr="00FF35F4">
        <w:rPr>
          <w:rFonts w:ascii="Arial" w:eastAsia="Arial" w:hAnsi="Arial" w:cs="Arial"/>
          <w:b/>
          <w:bCs/>
          <w:sz w:val="22"/>
          <w:szCs w:val="22"/>
        </w:rPr>
        <w:t xml:space="preserve">Article </w:t>
      </w:r>
      <w:r w:rsidR="00314EAC" w:rsidRPr="00FF35F4">
        <w:rPr>
          <w:rFonts w:ascii="Arial" w:eastAsia="Arial" w:hAnsi="Arial" w:cs="Arial"/>
          <w:b/>
          <w:bCs/>
          <w:sz w:val="22"/>
          <w:szCs w:val="22"/>
        </w:rPr>
        <w:t>4</w:t>
      </w:r>
      <w:r w:rsidR="00314EAC">
        <w:rPr>
          <w:rFonts w:ascii="Arial" w:eastAsia="Arial" w:hAnsi="Arial" w:cs="Arial"/>
          <w:b/>
          <w:bCs/>
          <w:sz w:val="22"/>
          <w:szCs w:val="22"/>
        </w:rPr>
        <w:t xml:space="preserve"> – </w:t>
      </w:r>
      <w:r w:rsidR="00314EAC" w:rsidRPr="00FF35F4">
        <w:rPr>
          <w:rFonts w:ascii="Arial" w:eastAsia="Arial" w:hAnsi="Arial" w:cs="Arial"/>
          <w:b/>
          <w:bCs/>
          <w:sz w:val="22"/>
          <w:szCs w:val="22"/>
        </w:rPr>
        <w:t xml:space="preserve">Legal </w:t>
      </w:r>
      <w:r w:rsidRPr="00FF35F4">
        <w:rPr>
          <w:rFonts w:ascii="Arial" w:eastAsia="Arial" w:hAnsi="Arial" w:cs="Arial"/>
          <w:b/>
          <w:bCs/>
          <w:sz w:val="22"/>
          <w:szCs w:val="22"/>
        </w:rPr>
        <w:t>s</w:t>
      </w:r>
      <w:r w:rsidR="00314EAC" w:rsidRPr="00FF35F4">
        <w:rPr>
          <w:rFonts w:ascii="Arial" w:eastAsia="Arial" w:hAnsi="Arial" w:cs="Arial"/>
          <w:b/>
          <w:bCs/>
          <w:sz w:val="22"/>
          <w:szCs w:val="22"/>
        </w:rPr>
        <w:t xml:space="preserve">tatus and </w:t>
      </w:r>
      <w:r w:rsidRPr="00FF35F4">
        <w:rPr>
          <w:rFonts w:ascii="Arial" w:eastAsia="Arial" w:hAnsi="Arial" w:cs="Arial"/>
          <w:b/>
          <w:bCs/>
          <w:sz w:val="22"/>
          <w:szCs w:val="22"/>
        </w:rPr>
        <w:t>s</w:t>
      </w:r>
      <w:r w:rsidR="00314EAC" w:rsidRPr="00FF35F4">
        <w:rPr>
          <w:rFonts w:ascii="Arial" w:eastAsia="Arial" w:hAnsi="Arial" w:cs="Arial"/>
          <w:b/>
          <w:bCs/>
          <w:sz w:val="22"/>
          <w:szCs w:val="22"/>
        </w:rPr>
        <w:t>tructure</w:t>
      </w:r>
    </w:p>
    <w:p w:rsidR="00215D7C" w:rsidRPr="00FF35F4" w:rsidRDefault="00314EAC" w:rsidP="00314EAC">
      <w:pPr>
        <w:pStyle w:val="ListParagraph"/>
        <w:numPr>
          <w:ilvl w:val="0"/>
          <w:numId w:val="3"/>
        </w:numPr>
        <w:spacing w:before="240" w:after="240" w:line="480" w:lineRule="auto"/>
        <w:ind w:left="567" w:hanging="567"/>
        <w:contextualSpacing w:val="0"/>
        <w:jc w:val="both"/>
        <w:rPr>
          <w:rFonts w:ascii="Arial" w:hAnsi="Arial" w:cs="Arial"/>
          <w:sz w:val="22"/>
          <w:szCs w:val="22"/>
        </w:rPr>
      </w:pPr>
      <w:r w:rsidRPr="00FF35F4">
        <w:rPr>
          <w:rFonts w:ascii="Arial" w:eastAsia="Arial" w:hAnsi="Arial" w:cs="Arial"/>
          <w:sz w:val="22"/>
          <w:szCs w:val="22"/>
        </w:rPr>
        <w:t>The Centre is a non-profit institution.</w:t>
      </w:r>
    </w:p>
    <w:p w:rsidR="00215D7C" w:rsidRPr="00FF35F4" w:rsidRDefault="00314EAC" w:rsidP="00314EAC">
      <w:pPr>
        <w:pStyle w:val="ListParagraph"/>
        <w:numPr>
          <w:ilvl w:val="0"/>
          <w:numId w:val="3"/>
        </w:numPr>
        <w:spacing w:before="240" w:after="240" w:line="480" w:lineRule="auto"/>
        <w:ind w:left="567" w:hanging="567"/>
        <w:contextualSpacing w:val="0"/>
        <w:jc w:val="both"/>
        <w:rPr>
          <w:rFonts w:ascii="Arial" w:hAnsi="Arial" w:cs="Arial"/>
          <w:sz w:val="22"/>
          <w:szCs w:val="22"/>
        </w:rPr>
      </w:pPr>
      <w:r w:rsidRPr="00FF35F4">
        <w:rPr>
          <w:rFonts w:ascii="Arial" w:eastAsia="Arial" w:hAnsi="Arial" w:cs="Arial"/>
          <w:sz w:val="22"/>
          <w:szCs w:val="22"/>
        </w:rPr>
        <w:t>The Centre is independent of UNESCO.</w:t>
      </w:r>
    </w:p>
    <w:p w:rsidR="00215D7C" w:rsidRPr="00FF35F4" w:rsidRDefault="00314EAC" w:rsidP="00314EAC">
      <w:pPr>
        <w:pStyle w:val="ListParagraph"/>
        <w:numPr>
          <w:ilvl w:val="0"/>
          <w:numId w:val="3"/>
        </w:numPr>
        <w:spacing w:before="240" w:after="240" w:line="480" w:lineRule="auto"/>
        <w:ind w:left="567" w:hanging="567"/>
        <w:contextualSpacing w:val="0"/>
        <w:jc w:val="both"/>
        <w:rPr>
          <w:rFonts w:ascii="Arial" w:hAnsi="Arial" w:cs="Arial"/>
          <w:sz w:val="22"/>
          <w:szCs w:val="22"/>
        </w:rPr>
      </w:pPr>
      <w:r w:rsidRPr="00FF35F4">
        <w:rPr>
          <w:rFonts w:ascii="Arial" w:eastAsia="Arial" w:hAnsi="Arial" w:cs="Arial"/>
          <w:sz w:val="22"/>
          <w:szCs w:val="22"/>
        </w:rPr>
        <w:t xml:space="preserve">The Government shall ensure that the Centre enjoys </w:t>
      </w:r>
      <w:r w:rsidR="006166A2" w:rsidRPr="00FF35F4">
        <w:rPr>
          <w:rFonts w:ascii="Arial" w:eastAsia="Arial" w:hAnsi="Arial" w:cs="Arial"/>
          <w:sz w:val="22"/>
          <w:szCs w:val="22"/>
        </w:rPr>
        <w:t>within</w:t>
      </w:r>
      <w:r w:rsidRPr="00FF35F4">
        <w:rPr>
          <w:rFonts w:ascii="Arial" w:eastAsia="Arial" w:hAnsi="Arial" w:cs="Arial"/>
          <w:sz w:val="22"/>
          <w:szCs w:val="22"/>
        </w:rPr>
        <w:t xml:space="preserve"> its territory the functional autonomy necessary for the </w:t>
      </w:r>
      <w:r w:rsidR="006166A2" w:rsidRPr="00FF35F4">
        <w:rPr>
          <w:rFonts w:ascii="Arial" w:eastAsia="Arial" w:hAnsi="Arial" w:cs="Arial"/>
          <w:sz w:val="22"/>
          <w:szCs w:val="22"/>
        </w:rPr>
        <w:t>execution</w:t>
      </w:r>
      <w:r w:rsidRPr="00FF35F4">
        <w:rPr>
          <w:rFonts w:ascii="Arial" w:eastAsia="Arial" w:hAnsi="Arial" w:cs="Arial"/>
          <w:sz w:val="22"/>
          <w:szCs w:val="22"/>
        </w:rPr>
        <w:t>of its activities and the legal capacity:</w:t>
      </w:r>
    </w:p>
    <w:p w:rsidR="00215D7C" w:rsidRPr="00FF35F4" w:rsidRDefault="00314EAC" w:rsidP="00314EAC">
      <w:pPr>
        <w:pStyle w:val="ListParagraph"/>
        <w:numPr>
          <w:ilvl w:val="2"/>
          <w:numId w:val="4"/>
        </w:numPr>
        <w:spacing w:before="240" w:after="240" w:line="480" w:lineRule="auto"/>
        <w:ind w:left="1134" w:hanging="567"/>
        <w:contextualSpacing w:val="0"/>
        <w:jc w:val="both"/>
        <w:rPr>
          <w:rFonts w:ascii="Arial" w:hAnsi="Arial" w:cs="Arial"/>
          <w:sz w:val="22"/>
          <w:szCs w:val="22"/>
        </w:rPr>
      </w:pPr>
      <w:r w:rsidRPr="00FF35F4">
        <w:rPr>
          <w:rFonts w:ascii="Arial" w:eastAsia="Arial" w:hAnsi="Arial" w:cs="Arial"/>
          <w:sz w:val="22"/>
          <w:szCs w:val="22"/>
        </w:rPr>
        <w:t>to contract;</w:t>
      </w:r>
    </w:p>
    <w:p w:rsidR="00215D7C" w:rsidRPr="00FF35F4" w:rsidRDefault="00314EAC" w:rsidP="00314EAC">
      <w:pPr>
        <w:pStyle w:val="ListParagraph"/>
        <w:numPr>
          <w:ilvl w:val="2"/>
          <w:numId w:val="4"/>
        </w:numPr>
        <w:spacing w:before="240" w:after="240" w:line="480" w:lineRule="auto"/>
        <w:ind w:left="1134" w:hanging="567"/>
        <w:contextualSpacing w:val="0"/>
        <w:jc w:val="both"/>
        <w:rPr>
          <w:rFonts w:ascii="Arial" w:hAnsi="Arial" w:cs="Arial"/>
          <w:sz w:val="22"/>
          <w:szCs w:val="22"/>
        </w:rPr>
      </w:pPr>
      <w:r w:rsidRPr="00FF35F4">
        <w:rPr>
          <w:rFonts w:ascii="Arial" w:eastAsia="Arial" w:hAnsi="Arial" w:cs="Arial"/>
          <w:sz w:val="22"/>
          <w:szCs w:val="22"/>
        </w:rPr>
        <w:t>to</w:t>
      </w:r>
      <w:r w:rsidR="006166A2" w:rsidRPr="00FF35F4">
        <w:rPr>
          <w:rFonts w:ascii="Arial" w:eastAsia="Arial" w:hAnsi="Arial" w:cs="Arial"/>
          <w:sz w:val="22"/>
          <w:szCs w:val="22"/>
        </w:rPr>
        <w:t xml:space="preserve"> institute legal proceedings</w:t>
      </w:r>
      <w:r w:rsidRPr="00FF35F4">
        <w:rPr>
          <w:rFonts w:ascii="Arial" w:eastAsia="Arial" w:hAnsi="Arial" w:cs="Arial"/>
          <w:sz w:val="22"/>
          <w:szCs w:val="22"/>
        </w:rPr>
        <w:t>;</w:t>
      </w:r>
    </w:p>
    <w:p w:rsidR="00215D7C" w:rsidRPr="00FF35F4" w:rsidRDefault="00314EAC" w:rsidP="00314EAC">
      <w:pPr>
        <w:pStyle w:val="ListParagraph"/>
        <w:numPr>
          <w:ilvl w:val="2"/>
          <w:numId w:val="4"/>
        </w:numPr>
        <w:spacing w:before="240" w:after="240" w:line="480" w:lineRule="auto"/>
        <w:ind w:left="1134" w:hanging="567"/>
        <w:contextualSpacing w:val="0"/>
        <w:jc w:val="both"/>
        <w:rPr>
          <w:rFonts w:ascii="Arial" w:hAnsi="Arial" w:cs="Arial"/>
          <w:sz w:val="22"/>
          <w:szCs w:val="22"/>
        </w:rPr>
      </w:pPr>
      <w:r w:rsidRPr="00FF35F4">
        <w:rPr>
          <w:rFonts w:ascii="Arial" w:eastAsia="Arial" w:hAnsi="Arial" w:cs="Arial"/>
          <w:sz w:val="22"/>
          <w:szCs w:val="22"/>
        </w:rPr>
        <w:t>to acquire and dispose of movable and immovable property.</w:t>
      </w:r>
    </w:p>
    <w:p w:rsidR="00215D7C" w:rsidRPr="00FF35F4" w:rsidRDefault="00314EAC" w:rsidP="00314EAC">
      <w:pPr>
        <w:pStyle w:val="ListParagraph"/>
        <w:numPr>
          <w:ilvl w:val="0"/>
          <w:numId w:val="3"/>
        </w:numPr>
        <w:spacing w:before="240" w:after="240" w:line="480" w:lineRule="auto"/>
        <w:ind w:left="567" w:hanging="567"/>
        <w:contextualSpacing w:val="0"/>
        <w:jc w:val="both"/>
        <w:rPr>
          <w:rFonts w:ascii="Arial" w:hAnsi="Arial" w:cs="Arial"/>
          <w:sz w:val="22"/>
          <w:szCs w:val="22"/>
        </w:rPr>
      </w:pPr>
      <w:r w:rsidRPr="00FF35F4">
        <w:rPr>
          <w:rFonts w:ascii="Arial" w:eastAsia="Arial" w:hAnsi="Arial" w:cs="Arial"/>
          <w:sz w:val="22"/>
          <w:szCs w:val="22"/>
        </w:rPr>
        <w:t>The Centre is administered by a Governing Board that is its governing body.</w:t>
      </w:r>
      <w:r w:rsidR="006166A2" w:rsidRPr="00FF35F4">
        <w:rPr>
          <w:rFonts w:ascii="Arial" w:eastAsia="Arial" w:hAnsi="Arial" w:cs="Arial"/>
          <w:sz w:val="22"/>
          <w:szCs w:val="22"/>
        </w:rPr>
        <w:t xml:space="preserve"> </w:t>
      </w:r>
      <w:r w:rsidRPr="00FF35F4">
        <w:rPr>
          <w:rFonts w:ascii="Arial" w:eastAsia="Arial" w:hAnsi="Arial" w:cs="Arial"/>
          <w:sz w:val="22"/>
          <w:szCs w:val="22"/>
        </w:rPr>
        <w:t xml:space="preserve">The Centre is directed by a </w:t>
      </w:r>
      <w:r w:rsidR="0022545E" w:rsidRPr="00FF35F4">
        <w:rPr>
          <w:rFonts w:ascii="Arial" w:eastAsia="Arial" w:hAnsi="Arial" w:cs="Arial"/>
          <w:sz w:val="22"/>
          <w:szCs w:val="22"/>
        </w:rPr>
        <w:t>Director-General</w:t>
      </w:r>
      <w:r w:rsidRPr="00FF35F4">
        <w:rPr>
          <w:rFonts w:ascii="Arial" w:eastAsia="Arial" w:hAnsi="Arial" w:cs="Arial"/>
          <w:sz w:val="22"/>
          <w:szCs w:val="22"/>
        </w:rPr>
        <w:t>.</w:t>
      </w:r>
      <w:r w:rsidR="006166A2" w:rsidRPr="00FF35F4">
        <w:rPr>
          <w:rFonts w:ascii="Arial" w:eastAsia="Arial" w:hAnsi="Arial" w:cs="Arial"/>
          <w:sz w:val="22"/>
          <w:szCs w:val="22"/>
        </w:rPr>
        <w:t xml:space="preserve"> </w:t>
      </w:r>
      <w:r w:rsidRPr="00FF35F4">
        <w:rPr>
          <w:rFonts w:ascii="Arial" w:eastAsia="Arial" w:hAnsi="Arial" w:cs="Arial"/>
          <w:sz w:val="22"/>
          <w:szCs w:val="22"/>
        </w:rPr>
        <w:t>The Board may delegate to an Executive Committee such powers as it deems necessary.</w:t>
      </w:r>
    </w:p>
    <w:p w:rsidR="00215D7C" w:rsidRPr="00FF35F4" w:rsidRDefault="006166A2" w:rsidP="00314EAC">
      <w:pPr>
        <w:keepNext/>
        <w:spacing w:before="240" w:after="240" w:line="480" w:lineRule="auto"/>
        <w:jc w:val="center"/>
        <w:rPr>
          <w:rFonts w:ascii="Arial" w:hAnsi="Arial" w:cs="Arial"/>
          <w:sz w:val="22"/>
          <w:szCs w:val="22"/>
        </w:rPr>
      </w:pPr>
      <w:r w:rsidRPr="00FF35F4">
        <w:rPr>
          <w:rFonts w:ascii="Arial" w:eastAsia="Arial" w:hAnsi="Arial" w:cs="Arial"/>
          <w:b/>
          <w:bCs/>
          <w:sz w:val="22"/>
          <w:szCs w:val="22"/>
        </w:rPr>
        <w:t xml:space="preserve">Article </w:t>
      </w:r>
      <w:r w:rsidR="00314EAC" w:rsidRPr="00FF35F4">
        <w:rPr>
          <w:rFonts w:ascii="Arial" w:eastAsia="Arial" w:hAnsi="Arial" w:cs="Arial"/>
          <w:b/>
          <w:bCs/>
          <w:sz w:val="22"/>
          <w:szCs w:val="22"/>
        </w:rPr>
        <w:t>5</w:t>
      </w:r>
      <w:r w:rsidR="00314EAC">
        <w:rPr>
          <w:rFonts w:ascii="Arial" w:eastAsia="Arial" w:hAnsi="Arial" w:cs="Arial"/>
          <w:b/>
          <w:bCs/>
          <w:sz w:val="22"/>
          <w:szCs w:val="22"/>
        </w:rPr>
        <w:t xml:space="preserve"> – </w:t>
      </w:r>
      <w:r w:rsidR="00314EAC" w:rsidRPr="00FF35F4">
        <w:rPr>
          <w:rFonts w:ascii="Arial" w:eastAsia="Arial" w:hAnsi="Arial" w:cs="Arial"/>
          <w:b/>
          <w:bCs/>
          <w:sz w:val="22"/>
          <w:szCs w:val="22"/>
        </w:rPr>
        <w:t>Constitution</w:t>
      </w:r>
    </w:p>
    <w:p w:rsidR="00215D7C" w:rsidRPr="00FF35F4" w:rsidRDefault="00314EAC" w:rsidP="00314EAC">
      <w:pPr>
        <w:spacing w:before="240" w:after="240" w:line="480" w:lineRule="auto"/>
        <w:jc w:val="both"/>
        <w:rPr>
          <w:rFonts w:ascii="Arial" w:hAnsi="Arial" w:cs="Arial"/>
          <w:sz w:val="22"/>
          <w:szCs w:val="22"/>
        </w:rPr>
      </w:pPr>
      <w:r w:rsidRPr="00FF35F4">
        <w:rPr>
          <w:rFonts w:ascii="Arial" w:eastAsia="Arial" w:hAnsi="Arial" w:cs="Arial"/>
          <w:sz w:val="22"/>
          <w:szCs w:val="22"/>
        </w:rPr>
        <w:t xml:space="preserve">The </w:t>
      </w:r>
      <w:r w:rsidR="006166A2" w:rsidRPr="00FF35F4">
        <w:rPr>
          <w:rFonts w:ascii="Arial" w:eastAsia="Arial" w:hAnsi="Arial" w:cs="Arial"/>
          <w:sz w:val="22"/>
          <w:szCs w:val="22"/>
        </w:rPr>
        <w:t>constitutive act</w:t>
      </w:r>
      <w:r w:rsidRPr="00FF35F4">
        <w:rPr>
          <w:rFonts w:ascii="Arial" w:eastAsia="Arial" w:hAnsi="Arial" w:cs="Arial"/>
          <w:sz w:val="22"/>
          <w:szCs w:val="22"/>
        </w:rPr>
        <w:t xml:space="preserve"> of the Centre must include provisions </w:t>
      </w:r>
      <w:r w:rsidR="006166A2" w:rsidRPr="00FF35F4">
        <w:rPr>
          <w:rFonts w:ascii="Arial" w:eastAsia="Arial" w:hAnsi="Arial" w:cs="Arial"/>
          <w:sz w:val="22"/>
          <w:szCs w:val="22"/>
        </w:rPr>
        <w:t>describing</w:t>
      </w:r>
      <w:r w:rsidRPr="00FF35F4">
        <w:rPr>
          <w:rFonts w:ascii="Arial" w:eastAsia="Arial" w:hAnsi="Arial" w:cs="Arial"/>
          <w:sz w:val="22"/>
          <w:szCs w:val="22"/>
        </w:rPr>
        <w:t xml:space="preserve"> precisely:</w:t>
      </w:r>
    </w:p>
    <w:p w:rsidR="00215D7C" w:rsidRPr="00FF35F4" w:rsidRDefault="00314EAC" w:rsidP="00314EAC">
      <w:pPr>
        <w:pStyle w:val="ListParagraph"/>
        <w:numPr>
          <w:ilvl w:val="0"/>
          <w:numId w:val="5"/>
        </w:numPr>
        <w:spacing w:before="240" w:after="240" w:line="480" w:lineRule="auto"/>
        <w:ind w:left="1134" w:hanging="567"/>
        <w:contextualSpacing w:val="0"/>
        <w:jc w:val="both"/>
        <w:rPr>
          <w:rFonts w:ascii="Arial" w:hAnsi="Arial" w:cs="Arial"/>
          <w:sz w:val="22"/>
          <w:szCs w:val="22"/>
        </w:rPr>
      </w:pPr>
      <w:r w:rsidRPr="00FF35F4">
        <w:rPr>
          <w:rFonts w:ascii="Arial" w:eastAsia="Arial" w:hAnsi="Arial" w:cs="Arial"/>
          <w:sz w:val="22"/>
          <w:szCs w:val="22"/>
        </w:rPr>
        <w:t>the</w:t>
      </w:r>
      <w:r w:rsidRPr="00FF35F4">
        <w:rPr>
          <w:rFonts w:ascii="Arial" w:hAnsi="Arial" w:cs="Arial"/>
          <w:sz w:val="22"/>
          <w:szCs w:val="22"/>
        </w:rPr>
        <w:t xml:space="preserve"> legal status granted to the Centre</w:t>
      </w:r>
      <w:r w:rsidR="006166A2" w:rsidRPr="00FF35F4">
        <w:rPr>
          <w:rFonts w:ascii="Arial" w:hAnsi="Arial" w:cs="Arial"/>
          <w:sz w:val="22"/>
          <w:szCs w:val="22"/>
        </w:rPr>
        <w:t xml:space="preserve"> within</w:t>
      </w:r>
      <w:r w:rsidRPr="00FF35F4">
        <w:rPr>
          <w:rFonts w:ascii="Arial" w:hAnsi="Arial" w:cs="Arial"/>
          <w:sz w:val="22"/>
          <w:szCs w:val="22"/>
        </w:rPr>
        <w:t xml:space="preserve"> the national legal system</w:t>
      </w:r>
      <w:r w:rsidR="006166A2" w:rsidRPr="00FF35F4">
        <w:rPr>
          <w:rFonts w:ascii="Arial" w:hAnsi="Arial" w:cs="Arial"/>
          <w:sz w:val="22"/>
          <w:szCs w:val="22"/>
        </w:rPr>
        <w:t>, the legal capacity</w:t>
      </w:r>
      <w:r w:rsidRPr="00FF35F4">
        <w:rPr>
          <w:rFonts w:ascii="Arial" w:hAnsi="Arial" w:cs="Arial"/>
          <w:sz w:val="22"/>
          <w:szCs w:val="22"/>
        </w:rPr>
        <w:t xml:space="preserve"> necessary to </w:t>
      </w:r>
      <w:r w:rsidR="006166A2" w:rsidRPr="00FF35F4">
        <w:rPr>
          <w:rFonts w:ascii="Arial" w:hAnsi="Arial" w:cs="Arial"/>
          <w:sz w:val="22"/>
          <w:szCs w:val="22"/>
        </w:rPr>
        <w:t>exercise its functions and</w:t>
      </w:r>
      <w:r w:rsidRPr="00FF35F4">
        <w:rPr>
          <w:rFonts w:ascii="Arial" w:hAnsi="Arial" w:cs="Arial"/>
          <w:sz w:val="22"/>
          <w:szCs w:val="22"/>
        </w:rPr>
        <w:t xml:space="preserve"> to receive funds, </w:t>
      </w:r>
      <w:r w:rsidR="006166A2" w:rsidRPr="00FF35F4">
        <w:rPr>
          <w:rFonts w:ascii="Arial" w:hAnsi="Arial" w:cs="Arial"/>
          <w:sz w:val="22"/>
          <w:szCs w:val="22"/>
        </w:rPr>
        <w:t>obtain payments for services rendered, and acquire all means necessary for its functioning</w:t>
      </w:r>
      <w:r w:rsidRPr="00FF35F4">
        <w:rPr>
          <w:rFonts w:ascii="Arial" w:hAnsi="Arial" w:cs="Arial"/>
          <w:sz w:val="22"/>
          <w:szCs w:val="22"/>
        </w:rPr>
        <w:t>;</w:t>
      </w:r>
    </w:p>
    <w:p w:rsidR="00215D7C" w:rsidRPr="00FF35F4" w:rsidRDefault="00314EAC" w:rsidP="00314EAC">
      <w:pPr>
        <w:pStyle w:val="ListParagraph"/>
        <w:numPr>
          <w:ilvl w:val="0"/>
          <w:numId w:val="5"/>
        </w:numPr>
        <w:spacing w:before="240" w:after="240" w:line="480" w:lineRule="auto"/>
        <w:ind w:left="1134" w:hanging="567"/>
        <w:contextualSpacing w:val="0"/>
        <w:jc w:val="both"/>
        <w:rPr>
          <w:rFonts w:ascii="Arial" w:hAnsi="Arial" w:cs="Arial"/>
          <w:sz w:val="22"/>
          <w:szCs w:val="22"/>
        </w:rPr>
      </w:pPr>
      <w:r w:rsidRPr="00FF35F4">
        <w:rPr>
          <w:rFonts w:ascii="Arial" w:hAnsi="Arial" w:cs="Arial"/>
          <w:sz w:val="22"/>
          <w:szCs w:val="22"/>
        </w:rPr>
        <w:lastRenderedPageBreak/>
        <w:t xml:space="preserve">a </w:t>
      </w:r>
      <w:r w:rsidR="006166A2" w:rsidRPr="00FF35F4">
        <w:rPr>
          <w:rFonts w:ascii="Arial" w:hAnsi="Arial" w:cs="Arial"/>
          <w:sz w:val="22"/>
          <w:szCs w:val="22"/>
        </w:rPr>
        <w:t xml:space="preserve">governing </w:t>
      </w:r>
      <w:r w:rsidRPr="00FF35F4">
        <w:rPr>
          <w:rFonts w:ascii="Arial" w:hAnsi="Arial" w:cs="Arial"/>
          <w:sz w:val="22"/>
          <w:szCs w:val="22"/>
        </w:rPr>
        <w:t>stru</w:t>
      </w:r>
      <w:r w:rsidRPr="00FF35F4">
        <w:rPr>
          <w:rFonts w:ascii="Arial" w:eastAsia="Arial" w:hAnsi="Arial" w:cs="Arial"/>
          <w:sz w:val="22"/>
          <w:szCs w:val="22"/>
        </w:rPr>
        <w:t xml:space="preserve">cture </w:t>
      </w:r>
      <w:r w:rsidR="006166A2" w:rsidRPr="00FF35F4">
        <w:rPr>
          <w:rFonts w:ascii="Arial" w:eastAsia="Arial" w:hAnsi="Arial" w:cs="Arial"/>
          <w:sz w:val="22"/>
          <w:szCs w:val="22"/>
        </w:rPr>
        <w:t>for</w:t>
      </w:r>
      <w:r w:rsidRPr="00FF35F4">
        <w:rPr>
          <w:rFonts w:ascii="Arial" w:eastAsia="Arial" w:hAnsi="Arial" w:cs="Arial"/>
          <w:sz w:val="22"/>
          <w:szCs w:val="22"/>
        </w:rPr>
        <w:t xml:space="preserve"> the Centre allowing UNESCO to be represented on the Governing Board.</w:t>
      </w:r>
    </w:p>
    <w:p w:rsidR="00215D7C" w:rsidRPr="00FF35F4" w:rsidRDefault="00D2764D" w:rsidP="00314EAC">
      <w:pPr>
        <w:keepNext/>
        <w:spacing w:before="240" w:after="240" w:line="480" w:lineRule="auto"/>
        <w:jc w:val="center"/>
        <w:rPr>
          <w:rFonts w:ascii="Arial" w:hAnsi="Arial" w:cs="Arial"/>
          <w:sz w:val="22"/>
          <w:szCs w:val="22"/>
        </w:rPr>
      </w:pPr>
      <w:r w:rsidRPr="00FF35F4">
        <w:rPr>
          <w:rFonts w:ascii="Arial" w:eastAsia="Arial" w:hAnsi="Arial" w:cs="Arial"/>
          <w:b/>
          <w:bCs/>
          <w:sz w:val="22"/>
          <w:szCs w:val="22"/>
        </w:rPr>
        <w:t xml:space="preserve">Article </w:t>
      </w:r>
      <w:r w:rsidR="00314EAC" w:rsidRPr="00FF35F4">
        <w:rPr>
          <w:rFonts w:ascii="Arial" w:eastAsia="Arial" w:hAnsi="Arial" w:cs="Arial"/>
          <w:b/>
          <w:bCs/>
          <w:sz w:val="22"/>
          <w:szCs w:val="22"/>
        </w:rPr>
        <w:t>6</w:t>
      </w:r>
      <w:r w:rsidR="00314EAC">
        <w:rPr>
          <w:rFonts w:ascii="Arial" w:eastAsia="Arial" w:hAnsi="Arial" w:cs="Arial"/>
          <w:b/>
          <w:bCs/>
          <w:sz w:val="22"/>
          <w:szCs w:val="22"/>
        </w:rPr>
        <w:t xml:space="preserve"> – </w:t>
      </w:r>
      <w:r w:rsidR="00314EAC" w:rsidRPr="00FF35F4">
        <w:rPr>
          <w:rFonts w:ascii="Arial" w:eastAsia="Arial" w:hAnsi="Arial" w:cs="Arial"/>
          <w:b/>
          <w:bCs/>
          <w:sz w:val="22"/>
          <w:szCs w:val="22"/>
        </w:rPr>
        <w:t>Objectives and functions of the Centre</w:t>
      </w:r>
    </w:p>
    <w:p w:rsidR="00215D7C" w:rsidRPr="00FF35F4" w:rsidRDefault="00314EAC" w:rsidP="00314EAC">
      <w:pPr>
        <w:pStyle w:val="ListParagraph"/>
        <w:numPr>
          <w:ilvl w:val="0"/>
          <w:numId w:val="6"/>
        </w:numPr>
        <w:spacing w:before="240" w:after="240" w:line="480" w:lineRule="auto"/>
        <w:ind w:left="567" w:hanging="567"/>
        <w:contextualSpacing w:val="0"/>
        <w:jc w:val="both"/>
        <w:rPr>
          <w:rFonts w:ascii="Arial" w:hAnsi="Arial" w:cs="Arial"/>
          <w:sz w:val="22"/>
          <w:szCs w:val="22"/>
        </w:rPr>
      </w:pPr>
      <w:r w:rsidRPr="00FF35F4">
        <w:rPr>
          <w:rFonts w:ascii="Arial" w:eastAsia="Arial" w:hAnsi="Arial" w:cs="Arial"/>
          <w:sz w:val="22"/>
          <w:szCs w:val="22"/>
        </w:rPr>
        <w:t xml:space="preserve">The Centre has as its </w:t>
      </w:r>
      <w:r w:rsidRPr="00FF35F4">
        <w:rPr>
          <w:rFonts w:ascii="Arial" w:hAnsi="Arial" w:cs="Arial"/>
          <w:sz w:val="22"/>
          <w:szCs w:val="22"/>
        </w:rPr>
        <w:t>objective</w:t>
      </w:r>
      <w:r w:rsidRPr="00FF35F4">
        <w:rPr>
          <w:rFonts w:ascii="Arial" w:eastAsia="Arial" w:hAnsi="Arial" w:cs="Arial"/>
          <w:sz w:val="22"/>
          <w:szCs w:val="22"/>
        </w:rPr>
        <w:t xml:space="preserve"> to contribute to the achievement of the strategic objectives and</w:t>
      </w:r>
      <w:r w:rsidR="00731F72" w:rsidRPr="00FF35F4">
        <w:rPr>
          <w:rFonts w:ascii="Arial" w:eastAsia="Arial" w:hAnsi="Arial" w:cs="Arial"/>
          <w:sz w:val="22"/>
          <w:szCs w:val="22"/>
        </w:rPr>
        <w:t xml:space="preserve"> </w:t>
      </w:r>
      <w:r w:rsidRPr="00FF35F4">
        <w:rPr>
          <w:rFonts w:ascii="Arial" w:eastAsia="Arial" w:hAnsi="Arial" w:cs="Arial"/>
          <w:sz w:val="22"/>
          <w:szCs w:val="22"/>
        </w:rPr>
        <w:t>intended results of the programme of UNESCO in relation to the lines of action in the field of intangible cultural heritage and its safeguarding in the Region, notably:</w:t>
      </w:r>
    </w:p>
    <w:p w:rsidR="00215D7C" w:rsidRPr="00FF35F4" w:rsidRDefault="00314EAC" w:rsidP="00314EAC">
      <w:pPr>
        <w:pStyle w:val="ListParagraph"/>
        <w:numPr>
          <w:ilvl w:val="0"/>
          <w:numId w:val="7"/>
        </w:numPr>
        <w:spacing w:before="240" w:after="240" w:line="480" w:lineRule="auto"/>
        <w:ind w:left="1134" w:hanging="567"/>
        <w:contextualSpacing w:val="0"/>
        <w:jc w:val="both"/>
        <w:rPr>
          <w:rFonts w:ascii="Arial" w:hAnsi="Arial" w:cs="Arial"/>
          <w:sz w:val="22"/>
          <w:szCs w:val="22"/>
        </w:rPr>
      </w:pPr>
      <w:r w:rsidRPr="00FF35F4">
        <w:rPr>
          <w:rFonts w:ascii="Arial" w:hAnsi="Arial" w:cs="Arial"/>
          <w:sz w:val="22"/>
          <w:szCs w:val="22"/>
        </w:rPr>
        <w:t>to promote the safeguarding of intangible cultural heritage at the national and regional levels by the effective implementation of the Convention for the Safeguarding of the Intangible Cultural Heritage;</w:t>
      </w:r>
    </w:p>
    <w:p w:rsidR="00215D7C" w:rsidRPr="00FF35F4" w:rsidRDefault="006166A2" w:rsidP="00314EAC">
      <w:pPr>
        <w:pStyle w:val="ListParagraph"/>
        <w:numPr>
          <w:ilvl w:val="0"/>
          <w:numId w:val="7"/>
        </w:numPr>
        <w:spacing w:before="240" w:after="240" w:line="480" w:lineRule="auto"/>
        <w:ind w:left="1134" w:hanging="567"/>
        <w:contextualSpacing w:val="0"/>
        <w:jc w:val="both"/>
        <w:rPr>
          <w:rFonts w:ascii="Arial" w:hAnsi="Arial" w:cs="Arial"/>
          <w:sz w:val="22"/>
          <w:szCs w:val="22"/>
        </w:rPr>
      </w:pPr>
      <w:r w:rsidRPr="00FF35F4">
        <w:rPr>
          <w:rFonts w:ascii="Arial" w:hAnsi="Arial" w:cs="Arial"/>
          <w:sz w:val="22"/>
          <w:szCs w:val="22"/>
        </w:rPr>
        <w:t xml:space="preserve">to </w:t>
      </w:r>
      <w:r w:rsidR="00314EAC" w:rsidRPr="00FF35F4">
        <w:rPr>
          <w:rFonts w:ascii="Arial" w:hAnsi="Arial" w:cs="Arial"/>
          <w:sz w:val="22"/>
          <w:szCs w:val="22"/>
        </w:rPr>
        <w:t>consolidate and strengthen national capacities for the identification and safeguarding of intangible cultural heritage in the countries of the Region;</w:t>
      </w:r>
    </w:p>
    <w:p w:rsidR="00215D7C" w:rsidRPr="00FF35F4" w:rsidRDefault="006166A2" w:rsidP="00314EAC">
      <w:pPr>
        <w:pStyle w:val="ListParagraph"/>
        <w:numPr>
          <w:ilvl w:val="0"/>
          <w:numId w:val="7"/>
        </w:numPr>
        <w:spacing w:before="240" w:after="240" w:line="480" w:lineRule="auto"/>
        <w:ind w:left="1134" w:hanging="567"/>
        <w:contextualSpacing w:val="0"/>
        <w:jc w:val="both"/>
        <w:rPr>
          <w:rFonts w:ascii="Arial" w:hAnsi="Arial" w:cs="Arial"/>
          <w:sz w:val="22"/>
          <w:szCs w:val="22"/>
        </w:rPr>
      </w:pPr>
      <w:r w:rsidRPr="00FF35F4">
        <w:rPr>
          <w:rFonts w:ascii="Arial" w:hAnsi="Arial" w:cs="Arial"/>
          <w:sz w:val="22"/>
          <w:szCs w:val="22"/>
        </w:rPr>
        <w:t xml:space="preserve">to </w:t>
      </w:r>
      <w:r w:rsidR="00314EAC" w:rsidRPr="00FF35F4">
        <w:rPr>
          <w:rFonts w:ascii="Arial" w:hAnsi="Arial" w:cs="Arial"/>
          <w:sz w:val="22"/>
          <w:szCs w:val="22"/>
        </w:rPr>
        <w:t xml:space="preserve">strengthen cooperation between the countries of the </w:t>
      </w:r>
      <w:r w:rsidRPr="00FF35F4">
        <w:rPr>
          <w:rFonts w:ascii="Arial" w:hAnsi="Arial" w:cs="Arial"/>
          <w:sz w:val="22"/>
          <w:szCs w:val="22"/>
        </w:rPr>
        <w:t>R</w:t>
      </w:r>
      <w:r w:rsidR="00314EAC" w:rsidRPr="00FF35F4">
        <w:rPr>
          <w:rFonts w:ascii="Arial" w:hAnsi="Arial" w:cs="Arial"/>
          <w:sz w:val="22"/>
          <w:szCs w:val="22"/>
        </w:rPr>
        <w:t>egion in this field;</w:t>
      </w:r>
    </w:p>
    <w:p w:rsidR="00215D7C" w:rsidRPr="00FF35F4" w:rsidRDefault="00314EAC" w:rsidP="00314EAC">
      <w:pPr>
        <w:pStyle w:val="ListParagraph"/>
        <w:numPr>
          <w:ilvl w:val="0"/>
          <w:numId w:val="6"/>
        </w:numPr>
        <w:spacing w:before="240" w:after="240" w:line="480" w:lineRule="auto"/>
        <w:ind w:left="567" w:hanging="567"/>
        <w:contextualSpacing w:val="0"/>
        <w:jc w:val="both"/>
        <w:rPr>
          <w:rFonts w:ascii="Arial" w:hAnsi="Arial" w:cs="Arial"/>
          <w:sz w:val="22"/>
          <w:szCs w:val="22"/>
        </w:rPr>
      </w:pPr>
      <w:r w:rsidRPr="00FF35F4">
        <w:rPr>
          <w:rFonts w:ascii="Arial" w:eastAsia="Arial" w:hAnsi="Arial" w:cs="Arial"/>
          <w:sz w:val="22"/>
          <w:szCs w:val="22"/>
        </w:rPr>
        <w:t xml:space="preserve">The functions of the Centre are: </w:t>
      </w:r>
    </w:p>
    <w:p w:rsidR="00215D7C" w:rsidRPr="00FF35F4" w:rsidRDefault="00314EAC" w:rsidP="00314EAC">
      <w:pPr>
        <w:pStyle w:val="ListParagraph"/>
        <w:numPr>
          <w:ilvl w:val="0"/>
          <w:numId w:val="8"/>
        </w:numPr>
        <w:spacing w:before="240" w:after="240" w:line="480" w:lineRule="auto"/>
        <w:ind w:left="1134" w:hanging="567"/>
        <w:contextualSpacing w:val="0"/>
        <w:jc w:val="both"/>
        <w:rPr>
          <w:rFonts w:ascii="Arial" w:hAnsi="Arial" w:cs="Arial"/>
          <w:sz w:val="22"/>
          <w:szCs w:val="22"/>
        </w:rPr>
      </w:pPr>
      <w:r w:rsidRPr="00FF35F4">
        <w:rPr>
          <w:rFonts w:ascii="Arial" w:hAnsi="Arial" w:cs="Arial"/>
          <w:sz w:val="22"/>
          <w:szCs w:val="22"/>
        </w:rPr>
        <w:t xml:space="preserve">to encourage States in the </w:t>
      </w:r>
      <w:r w:rsidR="00D2764D" w:rsidRPr="00FF35F4">
        <w:rPr>
          <w:rFonts w:ascii="Arial" w:hAnsi="Arial" w:cs="Arial"/>
          <w:sz w:val="22"/>
          <w:szCs w:val="22"/>
        </w:rPr>
        <w:t>R</w:t>
      </w:r>
      <w:r w:rsidRPr="00FF35F4">
        <w:rPr>
          <w:rFonts w:ascii="Arial" w:hAnsi="Arial" w:cs="Arial"/>
          <w:sz w:val="22"/>
          <w:szCs w:val="22"/>
        </w:rPr>
        <w:t>egion to adopt policy measures and legislative and administrative measures as provided for in Article 13 of the Convention;</w:t>
      </w:r>
    </w:p>
    <w:p w:rsidR="00215D7C" w:rsidRPr="00FF35F4" w:rsidRDefault="00314EAC" w:rsidP="00314EAC">
      <w:pPr>
        <w:pStyle w:val="ListParagraph"/>
        <w:numPr>
          <w:ilvl w:val="0"/>
          <w:numId w:val="8"/>
        </w:numPr>
        <w:spacing w:before="240" w:after="240" w:line="480" w:lineRule="auto"/>
        <w:ind w:left="1134" w:hanging="567"/>
        <w:contextualSpacing w:val="0"/>
        <w:jc w:val="both"/>
        <w:rPr>
          <w:rFonts w:ascii="Arial" w:hAnsi="Arial" w:cs="Arial"/>
          <w:sz w:val="22"/>
          <w:szCs w:val="22"/>
        </w:rPr>
      </w:pPr>
      <w:r w:rsidRPr="00FF35F4">
        <w:rPr>
          <w:rFonts w:ascii="Arial" w:hAnsi="Arial" w:cs="Arial"/>
          <w:sz w:val="22"/>
          <w:szCs w:val="22"/>
        </w:rPr>
        <w:t xml:space="preserve">to organize activities (i) to </w:t>
      </w:r>
      <w:r w:rsidR="00D2764D" w:rsidRPr="00FF35F4">
        <w:rPr>
          <w:rFonts w:ascii="Arial" w:hAnsi="Arial" w:cs="Arial"/>
          <w:sz w:val="22"/>
          <w:szCs w:val="22"/>
        </w:rPr>
        <w:t>strengthen the national capacities</w:t>
      </w:r>
      <w:r w:rsidRPr="00FF35F4">
        <w:rPr>
          <w:rFonts w:ascii="Arial" w:hAnsi="Arial" w:cs="Arial"/>
          <w:sz w:val="22"/>
          <w:szCs w:val="22"/>
        </w:rPr>
        <w:t xml:space="preserve"> of countries in the </w:t>
      </w:r>
      <w:r w:rsidR="00D2764D" w:rsidRPr="00FF35F4">
        <w:rPr>
          <w:rFonts w:ascii="Arial" w:hAnsi="Arial" w:cs="Arial"/>
          <w:sz w:val="22"/>
          <w:szCs w:val="22"/>
        </w:rPr>
        <w:t>R</w:t>
      </w:r>
      <w:r w:rsidRPr="00FF35F4">
        <w:rPr>
          <w:rFonts w:ascii="Arial" w:hAnsi="Arial" w:cs="Arial"/>
          <w:sz w:val="22"/>
          <w:szCs w:val="22"/>
        </w:rPr>
        <w:t xml:space="preserve">egion in the areas of identification, documentation, </w:t>
      </w:r>
      <w:r w:rsidR="00D2764D" w:rsidRPr="00FF35F4">
        <w:rPr>
          <w:rFonts w:ascii="Arial" w:hAnsi="Arial" w:cs="Arial"/>
          <w:sz w:val="22"/>
          <w:szCs w:val="22"/>
        </w:rPr>
        <w:t xml:space="preserve">developing </w:t>
      </w:r>
      <w:r w:rsidRPr="00FF35F4">
        <w:rPr>
          <w:rFonts w:ascii="Arial" w:hAnsi="Arial" w:cs="Arial"/>
          <w:sz w:val="22"/>
          <w:szCs w:val="22"/>
        </w:rPr>
        <w:t>inventor</w:t>
      </w:r>
      <w:r w:rsidR="00D2764D" w:rsidRPr="00FF35F4">
        <w:rPr>
          <w:rFonts w:ascii="Arial" w:hAnsi="Arial" w:cs="Arial"/>
          <w:sz w:val="22"/>
          <w:szCs w:val="22"/>
        </w:rPr>
        <w:t>ies</w:t>
      </w:r>
      <w:r w:rsidRPr="00FF35F4">
        <w:rPr>
          <w:rFonts w:ascii="Arial" w:hAnsi="Arial" w:cs="Arial"/>
          <w:sz w:val="22"/>
          <w:szCs w:val="22"/>
        </w:rPr>
        <w:t xml:space="preserve"> and the safeguarding of intangible cultural heritage present on their territories in accordance with the Convention and its Operational Guidelines, and (ii) to assist these countries to preserve and digitize multimedia data concerning this heritage;</w:t>
      </w:r>
    </w:p>
    <w:p w:rsidR="00215D7C" w:rsidRPr="00FF35F4" w:rsidRDefault="00314EAC" w:rsidP="00314EAC">
      <w:pPr>
        <w:pStyle w:val="ListParagraph"/>
        <w:numPr>
          <w:ilvl w:val="0"/>
          <w:numId w:val="8"/>
        </w:numPr>
        <w:spacing w:before="240" w:after="240" w:line="480" w:lineRule="auto"/>
        <w:ind w:left="1134" w:hanging="567"/>
        <w:contextualSpacing w:val="0"/>
        <w:jc w:val="both"/>
        <w:rPr>
          <w:rFonts w:ascii="Arial" w:hAnsi="Arial" w:cs="Arial"/>
          <w:sz w:val="22"/>
          <w:szCs w:val="22"/>
        </w:rPr>
      </w:pPr>
      <w:r w:rsidRPr="00FF35F4">
        <w:rPr>
          <w:rFonts w:ascii="Arial" w:hAnsi="Arial" w:cs="Arial"/>
          <w:sz w:val="22"/>
          <w:szCs w:val="22"/>
        </w:rPr>
        <w:lastRenderedPageBreak/>
        <w:t>to stimulate and organize cooperation in the exchange of experiences, expertise and information among countries of the Region, particularly in regard to the intangible cultural heritage found in two or more of these countries;</w:t>
      </w:r>
    </w:p>
    <w:p w:rsidR="00215D7C" w:rsidRPr="00FF35F4" w:rsidRDefault="00314EAC" w:rsidP="00314EAC">
      <w:pPr>
        <w:pStyle w:val="ListParagraph"/>
        <w:numPr>
          <w:ilvl w:val="0"/>
          <w:numId w:val="8"/>
        </w:numPr>
        <w:spacing w:before="240" w:after="240" w:line="480" w:lineRule="auto"/>
        <w:ind w:left="1134" w:hanging="567"/>
        <w:contextualSpacing w:val="0"/>
        <w:jc w:val="both"/>
        <w:rPr>
          <w:rFonts w:ascii="Arial" w:hAnsi="Arial" w:cs="Arial"/>
          <w:sz w:val="22"/>
          <w:szCs w:val="22"/>
        </w:rPr>
      </w:pPr>
      <w:r w:rsidRPr="00FF35F4">
        <w:rPr>
          <w:rFonts w:ascii="Arial" w:hAnsi="Arial" w:cs="Arial"/>
          <w:sz w:val="22"/>
          <w:szCs w:val="22"/>
        </w:rPr>
        <w:t>to facilitate networking among practitioners, communities, experts, officials, centres of expertise, research institutes, museums, archives, and other organizations and institutions active in safeguarding intangible cultural heritage at the regional, sub-regional and national levels;</w:t>
      </w:r>
    </w:p>
    <w:p w:rsidR="00215D7C" w:rsidRPr="00FF35F4" w:rsidRDefault="00314EAC" w:rsidP="00314EAC">
      <w:pPr>
        <w:pStyle w:val="ListParagraph"/>
        <w:numPr>
          <w:ilvl w:val="0"/>
          <w:numId w:val="8"/>
        </w:numPr>
        <w:spacing w:before="240" w:after="240" w:line="480" w:lineRule="auto"/>
        <w:ind w:left="1134" w:hanging="567"/>
        <w:contextualSpacing w:val="0"/>
        <w:jc w:val="both"/>
        <w:rPr>
          <w:rFonts w:ascii="Arial" w:hAnsi="Arial" w:cs="Arial"/>
          <w:sz w:val="22"/>
          <w:szCs w:val="22"/>
        </w:rPr>
      </w:pPr>
      <w:r w:rsidRPr="00FF35F4">
        <w:rPr>
          <w:rFonts w:ascii="Arial" w:hAnsi="Arial" w:cs="Arial"/>
          <w:sz w:val="22"/>
          <w:szCs w:val="22"/>
        </w:rPr>
        <w:t>to contribute to a better understanding of the intangible cultural heritage at the local, national, subregional and regional levels, and to raise awareness among the general public, especially the younger generations, of the importance of intangible cultural heritage, including by means of publications.</w:t>
      </w:r>
    </w:p>
    <w:p w:rsidR="00215D7C" w:rsidRPr="00FF35F4" w:rsidRDefault="00314EAC" w:rsidP="00314EAC">
      <w:pPr>
        <w:spacing w:before="240" w:after="240" w:line="480" w:lineRule="auto"/>
        <w:jc w:val="both"/>
        <w:rPr>
          <w:rFonts w:ascii="Arial" w:hAnsi="Arial" w:cs="Arial"/>
          <w:sz w:val="22"/>
          <w:szCs w:val="22"/>
        </w:rPr>
      </w:pPr>
      <w:r w:rsidRPr="00FF35F4">
        <w:rPr>
          <w:rFonts w:ascii="Arial" w:eastAsia="Arial" w:hAnsi="Arial" w:cs="Arial"/>
          <w:sz w:val="22"/>
          <w:szCs w:val="22"/>
        </w:rPr>
        <w:t xml:space="preserve">The activities </w:t>
      </w:r>
      <w:r w:rsidR="00D2764D" w:rsidRPr="00FF35F4">
        <w:rPr>
          <w:rFonts w:ascii="Arial" w:eastAsia="Arial" w:hAnsi="Arial" w:cs="Arial"/>
          <w:sz w:val="22"/>
          <w:szCs w:val="22"/>
        </w:rPr>
        <w:t>necessary</w:t>
      </w:r>
      <w:r w:rsidRPr="00FF35F4">
        <w:rPr>
          <w:rFonts w:ascii="Arial" w:eastAsia="Arial" w:hAnsi="Arial" w:cs="Arial"/>
          <w:sz w:val="22"/>
          <w:szCs w:val="22"/>
        </w:rPr>
        <w:t xml:space="preserve"> to achieve these objectives and functions will be planned and implemented in consultation with UNESCO.</w:t>
      </w:r>
    </w:p>
    <w:p w:rsidR="00215D7C" w:rsidRPr="00FF35F4" w:rsidRDefault="00D2764D" w:rsidP="00314EAC">
      <w:pPr>
        <w:keepNext/>
        <w:spacing w:before="240" w:after="240" w:line="480" w:lineRule="auto"/>
        <w:jc w:val="center"/>
        <w:rPr>
          <w:rFonts w:ascii="Arial" w:hAnsi="Arial" w:cs="Arial"/>
          <w:sz w:val="22"/>
          <w:szCs w:val="22"/>
        </w:rPr>
      </w:pPr>
      <w:r w:rsidRPr="00FF35F4">
        <w:rPr>
          <w:rFonts w:ascii="Arial" w:eastAsia="Arial" w:hAnsi="Arial" w:cs="Arial"/>
          <w:b/>
          <w:bCs/>
          <w:sz w:val="22"/>
          <w:szCs w:val="22"/>
        </w:rPr>
        <w:t xml:space="preserve">Article </w:t>
      </w:r>
      <w:r w:rsidR="00314EAC" w:rsidRPr="00FF35F4">
        <w:rPr>
          <w:rFonts w:ascii="Arial" w:eastAsia="Arial" w:hAnsi="Arial" w:cs="Arial"/>
          <w:b/>
          <w:bCs/>
          <w:sz w:val="22"/>
          <w:szCs w:val="22"/>
        </w:rPr>
        <w:t>7</w:t>
      </w:r>
      <w:r w:rsidR="00314EAC">
        <w:rPr>
          <w:rFonts w:ascii="Arial" w:eastAsia="Arial" w:hAnsi="Arial" w:cs="Arial"/>
          <w:b/>
          <w:bCs/>
          <w:sz w:val="22"/>
          <w:szCs w:val="22"/>
        </w:rPr>
        <w:t xml:space="preserve"> – </w:t>
      </w:r>
      <w:r w:rsidR="00314EAC" w:rsidRPr="00FF35F4">
        <w:rPr>
          <w:rFonts w:ascii="Arial" w:eastAsia="Arial" w:hAnsi="Arial" w:cs="Arial"/>
          <w:b/>
          <w:bCs/>
          <w:sz w:val="22"/>
          <w:szCs w:val="22"/>
        </w:rPr>
        <w:t>Governing Board</w:t>
      </w:r>
    </w:p>
    <w:p w:rsidR="00215D7C" w:rsidRPr="00FF35F4" w:rsidRDefault="00314EAC" w:rsidP="00314EAC">
      <w:pPr>
        <w:pStyle w:val="ListParagraph"/>
        <w:numPr>
          <w:ilvl w:val="0"/>
          <w:numId w:val="9"/>
        </w:numPr>
        <w:spacing w:before="240" w:after="240" w:line="480" w:lineRule="auto"/>
        <w:ind w:left="567" w:hanging="567"/>
        <w:contextualSpacing w:val="0"/>
        <w:jc w:val="both"/>
        <w:rPr>
          <w:rFonts w:ascii="Arial" w:hAnsi="Arial" w:cs="Arial"/>
          <w:sz w:val="22"/>
          <w:szCs w:val="22"/>
        </w:rPr>
      </w:pPr>
      <w:r w:rsidRPr="00FF35F4">
        <w:rPr>
          <w:rFonts w:ascii="Arial" w:eastAsia="Arial" w:hAnsi="Arial" w:cs="Arial"/>
          <w:sz w:val="22"/>
          <w:szCs w:val="22"/>
        </w:rPr>
        <w:t xml:space="preserve">The </w:t>
      </w:r>
      <w:r w:rsidRPr="00FF35F4">
        <w:rPr>
          <w:rFonts w:ascii="Arial" w:hAnsi="Arial" w:cs="Arial"/>
          <w:sz w:val="22"/>
          <w:szCs w:val="22"/>
        </w:rPr>
        <w:t>Centre</w:t>
      </w:r>
      <w:r w:rsidRPr="00FF35F4">
        <w:rPr>
          <w:rFonts w:ascii="Arial" w:eastAsia="Arial" w:hAnsi="Arial" w:cs="Arial"/>
          <w:sz w:val="22"/>
          <w:szCs w:val="22"/>
        </w:rPr>
        <w:t xml:space="preserve"> </w:t>
      </w:r>
      <w:r w:rsidR="00D2764D" w:rsidRPr="00FF35F4">
        <w:rPr>
          <w:rFonts w:ascii="Arial" w:eastAsia="Arial" w:hAnsi="Arial" w:cs="Arial"/>
          <w:sz w:val="22"/>
          <w:szCs w:val="22"/>
        </w:rPr>
        <w:t>shall be guided and overseen</w:t>
      </w:r>
      <w:r w:rsidRPr="00FF35F4">
        <w:rPr>
          <w:rFonts w:ascii="Arial" w:eastAsia="Arial" w:hAnsi="Arial" w:cs="Arial"/>
          <w:sz w:val="22"/>
          <w:szCs w:val="22"/>
        </w:rPr>
        <w:t xml:space="preserve"> by a Governing Board whose members are appointed for a renewable term of four years. It is composed of</w:t>
      </w:r>
      <w:r w:rsidR="00D2764D" w:rsidRPr="00FF35F4">
        <w:rPr>
          <w:rFonts w:ascii="Arial" w:eastAsia="Arial" w:hAnsi="Arial" w:cs="Arial"/>
          <w:sz w:val="22"/>
          <w:szCs w:val="22"/>
        </w:rPr>
        <w:t>:</w:t>
      </w:r>
    </w:p>
    <w:p w:rsidR="00215D7C" w:rsidRPr="00FF35F4" w:rsidRDefault="00314EAC" w:rsidP="00314EAC">
      <w:pPr>
        <w:pStyle w:val="ListParagraph"/>
        <w:numPr>
          <w:ilvl w:val="0"/>
          <w:numId w:val="10"/>
        </w:numPr>
        <w:spacing w:before="240" w:after="240" w:line="480" w:lineRule="auto"/>
        <w:ind w:left="1134" w:hanging="567"/>
        <w:contextualSpacing w:val="0"/>
        <w:jc w:val="both"/>
        <w:rPr>
          <w:rFonts w:ascii="Arial" w:hAnsi="Arial" w:cs="Arial"/>
          <w:sz w:val="22"/>
          <w:szCs w:val="22"/>
        </w:rPr>
      </w:pPr>
      <w:r w:rsidRPr="00FF35F4">
        <w:rPr>
          <w:rFonts w:ascii="Arial" w:eastAsia="Arial" w:hAnsi="Arial" w:cs="Arial"/>
          <w:sz w:val="22"/>
          <w:szCs w:val="22"/>
        </w:rPr>
        <w:t>two rep</w:t>
      </w:r>
      <w:r w:rsidRPr="00FF35F4">
        <w:rPr>
          <w:rFonts w:ascii="Arial" w:hAnsi="Arial" w:cs="Arial"/>
          <w:sz w:val="22"/>
          <w:szCs w:val="22"/>
        </w:rPr>
        <w:t>resentatives of the Algerian government, one of whom is Chairperson;</w:t>
      </w:r>
    </w:p>
    <w:p w:rsidR="00215D7C" w:rsidRPr="00FF35F4" w:rsidRDefault="00314EAC" w:rsidP="00314EAC">
      <w:pPr>
        <w:pStyle w:val="ListParagraph"/>
        <w:numPr>
          <w:ilvl w:val="0"/>
          <w:numId w:val="10"/>
        </w:numPr>
        <w:spacing w:before="240" w:after="240" w:line="480" w:lineRule="auto"/>
        <w:ind w:left="1134" w:hanging="567"/>
        <w:contextualSpacing w:val="0"/>
        <w:jc w:val="both"/>
        <w:rPr>
          <w:rFonts w:ascii="Arial" w:hAnsi="Arial" w:cs="Arial"/>
          <w:sz w:val="22"/>
          <w:szCs w:val="22"/>
        </w:rPr>
      </w:pPr>
      <w:r w:rsidRPr="00FF35F4">
        <w:rPr>
          <w:rFonts w:ascii="Arial" w:hAnsi="Arial" w:cs="Arial"/>
          <w:sz w:val="22"/>
          <w:szCs w:val="22"/>
        </w:rPr>
        <w:t>three experts represent</w:t>
      </w:r>
      <w:r w:rsidR="00D2764D" w:rsidRPr="00FF35F4">
        <w:rPr>
          <w:rFonts w:ascii="Arial" w:hAnsi="Arial" w:cs="Arial"/>
          <w:sz w:val="22"/>
          <w:szCs w:val="22"/>
        </w:rPr>
        <w:t>ing Algerian</w:t>
      </w:r>
      <w:r w:rsidRPr="00FF35F4">
        <w:rPr>
          <w:rFonts w:ascii="Arial" w:hAnsi="Arial" w:cs="Arial"/>
          <w:sz w:val="22"/>
          <w:szCs w:val="22"/>
        </w:rPr>
        <w:t xml:space="preserve"> institutions or organizations;</w:t>
      </w:r>
    </w:p>
    <w:p w:rsidR="00215D7C" w:rsidRPr="00FF35F4" w:rsidRDefault="00314EAC" w:rsidP="00314EAC">
      <w:pPr>
        <w:pStyle w:val="ListParagraph"/>
        <w:numPr>
          <w:ilvl w:val="0"/>
          <w:numId w:val="10"/>
        </w:numPr>
        <w:spacing w:before="240" w:after="240" w:line="480" w:lineRule="auto"/>
        <w:ind w:left="1134" w:hanging="567"/>
        <w:contextualSpacing w:val="0"/>
        <w:jc w:val="both"/>
        <w:rPr>
          <w:rFonts w:ascii="Arial" w:hAnsi="Arial" w:cs="Arial"/>
          <w:sz w:val="22"/>
          <w:szCs w:val="22"/>
        </w:rPr>
      </w:pPr>
      <w:r w:rsidRPr="00FF35F4">
        <w:rPr>
          <w:rFonts w:ascii="Arial" w:hAnsi="Arial" w:cs="Arial"/>
          <w:sz w:val="22"/>
          <w:szCs w:val="22"/>
        </w:rPr>
        <w:t xml:space="preserve">a maximum of five </w:t>
      </w:r>
      <w:r w:rsidR="00D2764D" w:rsidRPr="00FF35F4">
        <w:rPr>
          <w:rFonts w:ascii="Arial" w:hAnsi="Arial" w:cs="Arial"/>
          <w:sz w:val="22"/>
          <w:szCs w:val="22"/>
        </w:rPr>
        <w:t xml:space="preserve">experts </w:t>
      </w:r>
      <w:r w:rsidRPr="00FF35F4">
        <w:rPr>
          <w:rFonts w:ascii="Arial" w:hAnsi="Arial" w:cs="Arial"/>
          <w:sz w:val="22"/>
          <w:szCs w:val="22"/>
        </w:rPr>
        <w:t>represent</w:t>
      </w:r>
      <w:r w:rsidR="00D2764D" w:rsidRPr="00FF35F4">
        <w:rPr>
          <w:rFonts w:ascii="Arial" w:hAnsi="Arial" w:cs="Arial"/>
          <w:sz w:val="22"/>
          <w:szCs w:val="22"/>
        </w:rPr>
        <w:t>ing</w:t>
      </w:r>
      <w:r w:rsidRPr="00FF35F4">
        <w:rPr>
          <w:rFonts w:ascii="Arial" w:hAnsi="Arial" w:cs="Arial"/>
          <w:sz w:val="22"/>
          <w:szCs w:val="22"/>
        </w:rPr>
        <w:t xml:space="preserve"> Member States </w:t>
      </w:r>
      <w:r w:rsidR="00D2764D" w:rsidRPr="00FF35F4">
        <w:rPr>
          <w:rFonts w:ascii="Arial" w:hAnsi="Arial" w:cs="Arial"/>
          <w:sz w:val="22"/>
          <w:szCs w:val="22"/>
        </w:rPr>
        <w:t>that</w:t>
      </w:r>
      <w:r w:rsidRPr="00FF35F4">
        <w:rPr>
          <w:rFonts w:ascii="Arial" w:hAnsi="Arial" w:cs="Arial"/>
          <w:sz w:val="22"/>
          <w:szCs w:val="22"/>
        </w:rPr>
        <w:t xml:space="preserve"> have sent a notification to the Centre, in accordance with Article 13 below, and </w:t>
      </w:r>
      <w:r w:rsidR="00D2764D" w:rsidRPr="00FF35F4">
        <w:rPr>
          <w:rFonts w:ascii="Arial" w:hAnsi="Arial" w:cs="Arial"/>
          <w:sz w:val="22"/>
          <w:szCs w:val="22"/>
        </w:rPr>
        <w:t xml:space="preserve">that have </w:t>
      </w:r>
      <w:r w:rsidRPr="00FF35F4">
        <w:rPr>
          <w:rFonts w:ascii="Arial" w:hAnsi="Arial" w:cs="Arial"/>
          <w:sz w:val="22"/>
          <w:szCs w:val="22"/>
        </w:rPr>
        <w:t>expressed the wish to be represented on the Governing Board;</w:t>
      </w:r>
    </w:p>
    <w:p w:rsidR="00215D7C" w:rsidRPr="00FF35F4" w:rsidRDefault="00314EAC" w:rsidP="00314EAC">
      <w:pPr>
        <w:pStyle w:val="ListParagraph"/>
        <w:numPr>
          <w:ilvl w:val="0"/>
          <w:numId w:val="10"/>
        </w:numPr>
        <w:spacing w:before="240" w:after="240" w:line="480" w:lineRule="auto"/>
        <w:ind w:left="1134" w:hanging="567"/>
        <w:contextualSpacing w:val="0"/>
        <w:jc w:val="both"/>
        <w:rPr>
          <w:rFonts w:ascii="Arial" w:hAnsi="Arial" w:cs="Arial"/>
          <w:sz w:val="22"/>
          <w:szCs w:val="22"/>
        </w:rPr>
      </w:pPr>
      <w:r w:rsidRPr="00FF35F4">
        <w:rPr>
          <w:rFonts w:ascii="Arial" w:hAnsi="Arial" w:cs="Arial"/>
          <w:sz w:val="22"/>
          <w:szCs w:val="22"/>
        </w:rPr>
        <w:lastRenderedPageBreak/>
        <w:t>a representative of the Director-General of UNESCO.</w:t>
      </w:r>
    </w:p>
    <w:p w:rsidR="00215D7C" w:rsidRPr="00FF35F4" w:rsidRDefault="00314EAC" w:rsidP="00314EAC">
      <w:pPr>
        <w:pStyle w:val="ListParagraph"/>
        <w:numPr>
          <w:ilvl w:val="0"/>
          <w:numId w:val="9"/>
        </w:numPr>
        <w:spacing w:before="240" w:after="240" w:line="480" w:lineRule="auto"/>
        <w:ind w:left="567" w:hanging="567"/>
        <w:contextualSpacing w:val="0"/>
        <w:jc w:val="both"/>
        <w:rPr>
          <w:rFonts w:ascii="Arial" w:hAnsi="Arial" w:cs="Arial"/>
          <w:sz w:val="22"/>
          <w:szCs w:val="22"/>
        </w:rPr>
      </w:pPr>
      <w:r w:rsidRPr="00FF35F4">
        <w:rPr>
          <w:rFonts w:ascii="Arial" w:eastAsia="Arial" w:hAnsi="Arial" w:cs="Arial"/>
          <w:sz w:val="22"/>
          <w:szCs w:val="22"/>
        </w:rPr>
        <w:t xml:space="preserve">The </w:t>
      </w:r>
      <w:r w:rsidR="00D2764D" w:rsidRPr="00FF35F4">
        <w:rPr>
          <w:rFonts w:ascii="Arial" w:eastAsia="Arial" w:hAnsi="Arial" w:cs="Arial"/>
          <w:sz w:val="22"/>
          <w:szCs w:val="22"/>
        </w:rPr>
        <w:t xml:space="preserve">Governing </w:t>
      </w:r>
      <w:r w:rsidRPr="00FF35F4">
        <w:rPr>
          <w:rFonts w:ascii="Arial" w:eastAsia="Arial" w:hAnsi="Arial" w:cs="Arial"/>
          <w:sz w:val="22"/>
          <w:szCs w:val="22"/>
        </w:rPr>
        <w:t>Board shall meet in ordinary session at least once per calendar year</w:t>
      </w:r>
      <w:r w:rsidR="00D2764D" w:rsidRPr="00FF35F4">
        <w:rPr>
          <w:rFonts w:ascii="Arial" w:eastAsia="Arial" w:hAnsi="Arial" w:cs="Arial"/>
          <w:sz w:val="22"/>
          <w:szCs w:val="22"/>
        </w:rPr>
        <w:t xml:space="preserve">; it shall meet in </w:t>
      </w:r>
      <w:r w:rsidR="00D2764D" w:rsidRPr="00FF35F4">
        <w:rPr>
          <w:rFonts w:ascii="Arial" w:hAnsi="Arial" w:cs="Arial"/>
          <w:sz w:val="22"/>
          <w:szCs w:val="22"/>
        </w:rPr>
        <w:t>extraordinary</w:t>
      </w:r>
      <w:r w:rsidR="00D2764D" w:rsidRPr="00FF35F4">
        <w:rPr>
          <w:rFonts w:ascii="Arial" w:eastAsia="Arial" w:hAnsi="Arial" w:cs="Arial"/>
          <w:sz w:val="22"/>
          <w:szCs w:val="22"/>
        </w:rPr>
        <w:t xml:space="preserve"> session if convened by its Chairperson, either on his or her own initiative or at the request of the Director-General of UNESCO</w:t>
      </w:r>
      <w:r w:rsidRPr="00FF35F4">
        <w:rPr>
          <w:rFonts w:ascii="Arial" w:hAnsi="Arial" w:cs="Arial"/>
          <w:sz w:val="22"/>
          <w:szCs w:val="22"/>
        </w:rPr>
        <w:t>, or at the request of two-thirds of its members.</w:t>
      </w:r>
    </w:p>
    <w:p w:rsidR="00215D7C" w:rsidRPr="00FF35F4" w:rsidRDefault="00314EAC" w:rsidP="00314EAC">
      <w:pPr>
        <w:pStyle w:val="ListParagraph"/>
        <w:numPr>
          <w:ilvl w:val="0"/>
          <w:numId w:val="9"/>
        </w:numPr>
        <w:spacing w:before="240" w:after="240" w:line="480" w:lineRule="auto"/>
        <w:ind w:left="567" w:hanging="567"/>
        <w:contextualSpacing w:val="0"/>
        <w:jc w:val="both"/>
        <w:rPr>
          <w:rFonts w:ascii="Arial" w:hAnsi="Arial" w:cs="Arial"/>
          <w:sz w:val="22"/>
          <w:szCs w:val="22"/>
        </w:rPr>
      </w:pPr>
      <w:r w:rsidRPr="00FF35F4">
        <w:rPr>
          <w:rFonts w:ascii="Arial" w:hAnsi="Arial" w:cs="Arial"/>
          <w:sz w:val="22"/>
          <w:szCs w:val="22"/>
        </w:rPr>
        <w:t xml:space="preserve">The </w:t>
      </w:r>
      <w:r w:rsidR="00D2764D" w:rsidRPr="00FF35F4">
        <w:rPr>
          <w:rFonts w:ascii="Arial" w:hAnsi="Arial" w:cs="Arial"/>
          <w:sz w:val="22"/>
          <w:szCs w:val="22"/>
        </w:rPr>
        <w:t xml:space="preserve">Governing </w:t>
      </w:r>
      <w:r w:rsidRPr="00FF35F4">
        <w:rPr>
          <w:rFonts w:ascii="Arial" w:hAnsi="Arial" w:cs="Arial"/>
          <w:sz w:val="22"/>
          <w:szCs w:val="22"/>
        </w:rPr>
        <w:t>Board shall e</w:t>
      </w:r>
      <w:r w:rsidRPr="00FF35F4">
        <w:rPr>
          <w:rFonts w:ascii="Arial" w:eastAsia="Arial" w:hAnsi="Arial" w:cs="Arial"/>
          <w:sz w:val="22"/>
          <w:szCs w:val="22"/>
        </w:rPr>
        <w:t xml:space="preserve">stablish its own rules of procedure. For </w:t>
      </w:r>
      <w:r w:rsidR="00D2764D" w:rsidRPr="00FF35F4">
        <w:rPr>
          <w:rFonts w:ascii="Arial" w:eastAsia="Arial" w:hAnsi="Arial" w:cs="Arial"/>
          <w:sz w:val="22"/>
          <w:szCs w:val="22"/>
        </w:rPr>
        <w:t>its first meeting</w:t>
      </w:r>
      <w:r w:rsidRPr="00FF35F4">
        <w:rPr>
          <w:rFonts w:ascii="Arial" w:eastAsia="Arial" w:hAnsi="Arial" w:cs="Arial"/>
          <w:sz w:val="22"/>
          <w:szCs w:val="22"/>
        </w:rPr>
        <w:t xml:space="preserve"> the procedure</w:t>
      </w:r>
      <w:r w:rsidR="00D2764D" w:rsidRPr="00FF35F4">
        <w:rPr>
          <w:rFonts w:ascii="Arial" w:eastAsia="Arial" w:hAnsi="Arial" w:cs="Arial"/>
          <w:sz w:val="22"/>
          <w:szCs w:val="22"/>
        </w:rPr>
        <w:t xml:space="preserve"> shall be</w:t>
      </w:r>
      <w:r w:rsidRPr="00FF35F4">
        <w:rPr>
          <w:rFonts w:ascii="Arial" w:eastAsia="Arial" w:hAnsi="Arial" w:cs="Arial"/>
          <w:sz w:val="22"/>
          <w:szCs w:val="22"/>
        </w:rPr>
        <w:t xml:space="preserve"> established by the Government and UNESCO.</w:t>
      </w:r>
    </w:p>
    <w:p w:rsidR="00215D7C" w:rsidRPr="00FF35F4" w:rsidRDefault="00D2764D" w:rsidP="00314EAC">
      <w:pPr>
        <w:keepNext/>
        <w:spacing w:before="240" w:after="240" w:line="480" w:lineRule="auto"/>
        <w:jc w:val="center"/>
        <w:rPr>
          <w:rFonts w:ascii="Arial" w:hAnsi="Arial" w:cs="Arial"/>
          <w:sz w:val="22"/>
          <w:szCs w:val="22"/>
        </w:rPr>
      </w:pPr>
      <w:r w:rsidRPr="00FF35F4">
        <w:rPr>
          <w:rFonts w:ascii="Arial" w:eastAsia="Arial" w:hAnsi="Arial" w:cs="Arial"/>
          <w:b/>
          <w:bCs/>
          <w:sz w:val="22"/>
          <w:szCs w:val="22"/>
        </w:rPr>
        <w:t xml:space="preserve">Article </w:t>
      </w:r>
      <w:r w:rsidR="00314EAC" w:rsidRPr="00FF35F4">
        <w:rPr>
          <w:rFonts w:ascii="Arial" w:eastAsia="Arial" w:hAnsi="Arial" w:cs="Arial"/>
          <w:b/>
          <w:bCs/>
          <w:sz w:val="22"/>
          <w:szCs w:val="22"/>
        </w:rPr>
        <w:t>8</w:t>
      </w:r>
      <w:r w:rsidR="00314EAC">
        <w:rPr>
          <w:rFonts w:ascii="Arial" w:eastAsia="Arial" w:hAnsi="Arial" w:cs="Arial"/>
          <w:b/>
          <w:bCs/>
          <w:sz w:val="22"/>
          <w:szCs w:val="22"/>
        </w:rPr>
        <w:t xml:space="preserve"> – </w:t>
      </w:r>
      <w:r w:rsidR="00314EAC" w:rsidRPr="00FF35F4">
        <w:rPr>
          <w:rFonts w:ascii="Arial" w:eastAsia="Arial" w:hAnsi="Arial" w:cs="Arial"/>
          <w:b/>
          <w:bCs/>
          <w:sz w:val="22"/>
          <w:szCs w:val="22"/>
        </w:rPr>
        <w:t xml:space="preserve">Functions of the </w:t>
      </w:r>
      <w:r w:rsidR="0022545E" w:rsidRPr="00FF35F4">
        <w:rPr>
          <w:rFonts w:ascii="Arial" w:eastAsia="Arial" w:hAnsi="Arial" w:cs="Arial"/>
          <w:b/>
          <w:bCs/>
          <w:sz w:val="22"/>
          <w:szCs w:val="22"/>
        </w:rPr>
        <w:t xml:space="preserve">Governing </w:t>
      </w:r>
      <w:r w:rsidR="00314EAC" w:rsidRPr="00FF35F4">
        <w:rPr>
          <w:rFonts w:ascii="Arial" w:eastAsia="Arial" w:hAnsi="Arial" w:cs="Arial"/>
          <w:b/>
          <w:bCs/>
          <w:sz w:val="22"/>
          <w:szCs w:val="22"/>
        </w:rPr>
        <w:t>Board</w:t>
      </w:r>
    </w:p>
    <w:p w:rsidR="00215D7C" w:rsidRPr="00FF35F4" w:rsidRDefault="00314EAC" w:rsidP="00314EAC">
      <w:pPr>
        <w:spacing w:before="240" w:after="240" w:line="480" w:lineRule="auto"/>
        <w:jc w:val="both"/>
        <w:rPr>
          <w:rFonts w:ascii="Arial" w:hAnsi="Arial" w:cs="Arial"/>
          <w:sz w:val="22"/>
          <w:szCs w:val="22"/>
        </w:rPr>
      </w:pPr>
      <w:r w:rsidRPr="00FF35F4">
        <w:rPr>
          <w:rFonts w:ascii="Arial" w:eastAsia="Arial" w:hAnsi="Arial" w:cs="Arial"/>
          <w:sz w:val="22"/>
          <w:szCs w:val="22"/>
        </w:rPr>
        <w:t>The Governing Board</w:t>
      </w:r>
      <w:r w:rsidR="0022545E" w:rsidRPr="00FF35F4">
        <w:rPr>
          <w:rFonts w:ascii="Arial" w:eastAsia="Arial" w:hAnsi="Arial" w:cs="Arial"/>
          <w:sz w:val="22"/>
          <w:szCs w:val="22"/>
        </w:rPr>
        <w:t xml:space="preserve"> shall</w:t>
      </w:r>
      <w:r w:rsidRPr="00FF35F4">
        <w:rPr>
          <w:rFonts w:ascii="Arial" w:eastAsia="Arial" w:hAnsi="Arial" w:cs="Arial"/>
          <w:sz w:val="22"/>
          <w:szCs w:val="22"/>
        </w:rPr>
        <w:t>:</w:t>
      </w:r>
    </w:p>
    <w:p w:rsidR="00215D7C" w:rsidRPr="00FF35F4" w:rsidRDefault="00314EAC" w:rsidP="00314EAC">
      <w:pPr>
        <w:pStyle w:val="ListParagraph"/>
        <w:numPr>
          <w:ilvl w:val="0"/>
          <w:numId w:val="11"/>
        </w:numPr>
        <w:spacing w:before="240" w:after="240" w:line="480" w:lineRule="auto"/>
        <w:ind w:left="1134" w:hanging="567"/>
        <w:contextualSpacing w:val="0"/>
        <w:jc w:val="both"/>
        <w:rPr>
          <w:rFonts w:ascii="Arial" w:hAnsi="Arial" w:cs="Arial"/>
          <w:sz w:val="22"/>
          <w:szCs w:val="22"/>
        </w:rPr>
      </w:pPr>
      <w:r w:rsidRPr="00FF35F4">
        <w:rPr>
          <w:rFonts w:ascii="Arial" w:hAnsi="Arial" w:cs="Arial"/>
          <w:sz w:val="22"/>
          <w:szCs w:val="22"/>
        </w:rPr>
        <w:t>adopt and establish the financial, administrative, and management rules of the Centre in accordance with the laws of the country;</w:t>
      </w:r>
    </w:p>
    <w:p w:rsidR="00215D7C" w:rsidRPr="00FF35F4" w:rsidRDefault="00314EAC" w:rsidP="00314EAC">
      <w:pPr>
        <w:pStyle w:val="ListParagraph"/>
        <w:numPr>
          <w:ilvl w:val="0"/>
          <w:numId w:val="11"/>
        </w:numPr>
        <w:spacing w:before="240" w:after="240" w:line="480" w:lineRule="auto"/>
        <w:ind w:left="1134" w:hanging="567"/>
        <w:contextualSpacing w:val="0"/>
        <w:jc w:val="both"/>
        <w:rPr>
          <w:rFonts w:ascii="Arial" w:hAnsi="Arial" w:cs="Arial"/>
          <w:sz w:val="22"/>
          <w:szCs w:val="22"/>
        </w:rPr>
      </w:pPr>
      <w:r w:rsidRPr="00FF35F4">
        <w:rPr>
          <w:rFonts w:ascii="Arial" w:hAnsi="Arial" w:cs="Arial"/>
          <w:sz w:val="22"/>
          <w:szCs w:val="22"/>
        </w:rPr>
        <w:t>approve the</w:t>
      </w:r>
      <w:r w:rsidR="0022545E" w:rsidRPr="00FF35F4">
        <w:rPr>
          <w:rFonts w:ascii="Arial" w:hAnsi="Arial" w:cs="Arial"/>
          <w:sz w:val="22"/>
          <w:szCs w:val="22"/>
        </w:rPr>
        <w:t xml:space="preserve"> long-term and medium-term </w:t>
      </w:r>
      <w:r w:rsidRPr="00FF35F4">
        <w:rPr>
          <w:rFonts w:ascii="Arial" w:hAnsi="Arial" w:cs="Arial"/>
          <w:sz w:val="22"/>
          <w:szCs w:val="22"/>
        </w:rPr>
        <w:t>programmes of the Centre ;</w:t>
      </w:r>
    </w:p>
    <w:p w:rsidR="00215D7C" w:rsidRPr="00FF35F4" w:rsidRDefault="00314EAC" w:rsidP="00314EAC">
      <w:pPr>
        <w:pStyle w:val="ListParagraph"/>
        <w:numPr>
          <w:ilvl w:val="0"/>
          <w:numId w:val="11"/>
        </w:numPr>
        <w:spacing w:before="240" w:after="240" w:line="480" w:lineRule="auto"/>
        <w:ind w:left="1134" w:hanging="567"/>
        <w:contextualSpacing w:val="0"/>
        <w:jc w:val="both"/>
        <w:rPr>
          <w:rFonts w:ascii="Arial" w:hAnsi="Arial" w:cs="Arial"/>
          <w:sz w:val="22"/>
          <w:szCs w:val="22"/>
        </w:rPr>
      </w:pPr>
      <w:r w:rsidRPr="00FF35F4">
        <w:rPr>
          <w:rFonts w:ascii="Arial" w:hAnsi="Arial" w:cs="Arial"/>
          <w:sz w:val="22"/>
          <w:szCs w:val="22"/>
        </w:rPr>
        <w:t>approves the Centre</w:t>
      </w:r>
      <w:r w:rsidR="00731F72" w:rsidRPr="00FF35F4">
        <w:rPr>
          <w:rFonts w:ascii="Arial" w:hAnsi="Arial" w:cs="Arial"/>
          <w:sz w:val="22"/>
          <w:szCs w:val="22"/>
        </w:rPr>
        <w:t>’</w:t>
      </w:r>
      <w:r w:rsidR="0022545E" w:rsidRPr="00FF35F4">
        <w:rPr>
          <w:rFonts w:ascii="Arial" w:hAnsi="Arial" w:cs="Arial"/>
          <w:sz w:val="22"/>
          <w:szCs w:val="22"/>
        </w:rPr>
        <w:t xml:space="preserve">s annual work </w:t>
      </w:r>
      <w:r w:rsidRPr="00FF35F4">
        <w:rPr>
          <w:rFonts w:ascii="Arial" w:hAnsi="Arial" w:cs="Arial"/>
          <w:sz w:val="22"/>
          <w:szCs w:val="22"/>
        </w:rPr>
        <w:t>plan, including the staffing table;</w:t>
      </w:r>
    </w:p>
    <w:p w:rsidR="00215D7C" w:rsidRPr="00FF35F4" w:rsidRDefault="00314EAC" w:rsidP="00314EAC">
      <w:pPr>
        <w:pStyle w:val="ListParagraph"/>
        <w:numPr>
          <w:ilvl w:val="0"/>
          <w:numId w:val="11"/>
        </w:numPr>
        <w:spacing w:before="240" w:after="240" w:line="480" w:lineRule="auto"/>
        <w:ind w:left="1134" w:hanging="567"/>
        <w:contextualSpacing w:val="0"/>
        <w:jc w:val="both"/>
        <w:rPr>
          <w:rFonts w:ascii="Arial" w:hAnsi="Arial" w:cs="Arial"/>
          <w:sz w:val="22"/>
          <w:szCs w:val="22"/>
        </w:rPr>
      </w:pPr>
      <w:r w:rsidRPr="00FF35F4">
        <w:rPr>
          <w:rFonts w:ascii="Arial" w:hAnsi="Arial" w:cs="Arial"/>
          <w:sz w:val="22"/>
          <w:szCs w:val="22"/>
        </w:rPr>
        <w:t xml:space="preserve">examine the annual reports submitted by the </w:t>
      </w:r>
      <w:r w:rsidR="0022545E" w:rsidRPr="00FF35F4">
        <w:rPr>
          <w:rFonts w:ascii="Arial" w:hAnsi="Arial" w:cs="Arial"/>
          <w:sz w:val="22"/>
          <w:szCs w:val="22"/>
        </w:rPr>
        <w:t>Director-General</w:t>
      </w:r>
      <w:r w:rsidRPr="00FF35F4">
        <w:rPr>
          <w:rFonts w:ascii="Arial" w:hAnsi="Arial" w:cs="Arial"/>
          <w:sz w:val="22"/>
          <w:szCs w:val="22"/>
        </w:rPr>
        <w:t xml:space="preserve"> of the Centre, including a biennial self-assessment of </w:t>
      </w:r>
      <w:r w:rsidR="0022545E" w:rsidRPr="00FF35F4">
        <w:rPr>
          <w:rFonts w:ascii="Arial" w:hAnsi="Arial" w:cs="Arial"/>
          <w:sz w:val="22"/>
          <w:szCs w:val="22"/>
        </w:rPr>
        <w:t>the Centre’s</w:t>
      </w:r>
      <w:r w:rsidRPr="00FF35F4">
        <w:rPr>
          <w:rFonts w:ascii="Arial" w:hAnsi="Arial" w:cs="Arial"/>
          <w:sz w:val="22"/>
          <w:szCs w:val="22"/>
        </w:rPr>
        <w:t xml:space="preserve"> contribution to </w:t>
      </w:r>
      <w:r w:rsidR="0022545E" w:rsidRPr="00FF35F4">
        <w:rPr>
          <w:rFonts w:ascii="Arial" w:hAnsi="Arial" w:cs="Arial"/>
          <w:sz w:val="22"/>
          <w:szCs w:val="22"/>
        </w:rPr>
        <w:t>UNESCO’s</w:t>
      </w:r>
      <w:r w:rsidRPr="00FF35F4">
        <w:rPr>
          <w:rFonts w:ascii="Arial" w:hAnsi="Arial" w:cs="Arial"/>
          <w:sz w:val="22"/>
          <w:szCs w:val="22"/>
        </w:rPr>
        <w:t xml:space="preserve"> programme </w:t>
      </w:r>
      <w:r w:rsidR="0022545E" w:rsidRPr="00FF35F4">
        <w:rPr>
          <w:rFonts w:ascii="Arial" w:hAnsi="Arial" w:cs="Arial"/>
          <w:sz w:val="22"/>
          <w:szCs w:val="22"/>
        </w:rPr>
        <w:t>objectives</w:t>
      </w:r>
      <w:r w:rsidRPr="00FF35F4">
        <w:rPr>
          <w:rFonts w:ascii="Arial" w:hAnsi="Arial" w:cs="Arial"/>
          <w:sz w:val="22"/>
          <w:szCs w:val="22"/>
        </w:rPr>
        <w:t>;</w:t>
      </w:r>
    </w:p>
    <w:p w:rsidR="00215D7C" w:rsidRPr="00FF35F4" w:rsidRDefault="00314EAC" w:rsidP="00314EAC">
      <w:pPr>
        <w:pStyle w:val="ListParagraph"/>
        <w:numPr>
          <w:ilvl w:val="0"/>
          <w:numId w:val="11"/>
        </w:numPr>
        <w:spacing w:before="240" w:after="240" w:line="480" w:lineRule="auto"/>
        <w:ind w:left="1134" w:hanging="567"/>
        <w:contextualSpacing w:val="0"/>
        <w:jc w:val="both"/>
        <w:rPr>
          <w:rFonts w:ascii="Arial" w:hAnsi="Arial" w:cs="Arial"/>
          <w:sz w:val="22"/>
          <w:szCs w:val="22"/>
        </w:rPr>
      </w:pPr>
      <w:r w:rsidRPr="00FF35F4">
        <w:rPr>
          <w:rFonts w:ascii="Arial" w:hAnsi="Arial" w:cs="Arial"/>
          <w:sz w:val="22"/>
          <w:szCs w:val="22"/>
        </w:rPr>
        <w:t xml:space="preserve">send to the governing bodies of UNESCO biennial reports, prepared by the </w:t>
      </w:r>
      <w:r w:rsidR="0022545E" w:rsidRPr="00FF35F4">
        <w:rPr>
          <w:rFonts w:ascii="Arial" w:hAnsi="Arial" w:cs="Arial"/>
          <w:sz w:val="22"/>
          <w:szCs w:val="22"/>
        </w:rPr>
        <w:t xml:space="preserve">Director-General </w:t>
      </w:r>
      <w:r w:rsidRPr="00FF35F4">
        <w:rPr>
          <w:rFonts w:ascii="Arial" w:hAnsi="Arial" w:cs="Arial"/>
          <w:sz w:val="22"/>
          <w:szCs w:val="22"/>
        </w:rPr>
        <w:t>of the Centre and approved by the Governing Board, of the Centre</w:t>
      </w:r>
      <w:r w:rsidR="00731F72" w:rsidRPr="00FF35F4">
        <w:rPr>
          <w:rFonts w:ascii="Arial" w:hAnsi="Arial" w:cs="Arial"/>
          <w:sz w:val="22"/>
          <w:szCs w:val="22"/>
        </w:rPr>
        <w:t>’</w:t>
      </w:r>
      <w:r w:rsidRPr="00FF35F4">
        <w:rPr>
          <w:rFonts w:ascii="Arial" w:hAnsi="Arial" w:cs="Arial"/>
          <w:sz w:val="22"/>
          <w:szCs w:val="22"/>
        </w:rPr>
        <w:t>s contribution to the strategic goals of the Organization</w:t>
      </w:r>
      <w:r w:rsidR="00731F72" w:rsidRPr="00FF35F4">
        <w:rPr>
          <w:rFonts w:ascii="Arial" w:hAnsi="Arial" w:cs="Arial"/>
          <w:sz w:val="22"/>
          <w:szCs w:val="22"/>
        </w:rPr>
        <w:t>’</w:t>
      </w:r>
      <w:r w:rsidRPr="00FF35F4">
        <w:rPr>
          <w:rFonts w:ascii="Arial" w:hAnsi="Arial" w:cs="Arial"/>
          <w:sz w:val="22"/>
          <w:szCs w:val="22"/>
        </w:rPr>
        <w:t>s programme;</w:t>
      </w:r>
    </w:p>
    <w:p w:rsidR="00215D7C" w:rsidRPr="00FF35F4" w:rsidRDefault="00314EAC" w:rsidP="00314EAC">
      <w:pPr>
        <w:pStyle w:val="ListParagraph"/>
        <w:numPr>
          <w:ilvl w:val="0"/>
          <w:numId w:val="11"/>
        </w:numPr>
        <w:spacing w:before="240" w:after="240" w:line="480" w:lineRule="auto"/>
        <w:ind w:left="1134" w:hanging="567"/>
        <w:contextualSpacing w:val="0"/>
        <w:jc w:val="both"/>
        <w:rPr>
          <w:rFonts w:ascii="Arial" w:hAnsi="Arial" w:cs="Arial"/>
          <w:sz w:val="22"/>
          <w:szCs w:val="22"/>
        </w:rPr>
      </w:pPr>
      <w:r w:rsidRPr="00FF35F4">
        <w:rPr>
          <w:rFonts w:ascii="Arial" w:hAnsi="Arial" w:cs="Arial"/>
          <w:sz w:val="22"/>
          <w:szCs w:val="22"/>
        </w:rPr>
        <w:t>decide on the participation of regional intergovernmental organizations and international organizations in the work of the Centre.</w:t>
      </w:r>
    </w:p>
    <w:p w:rsidR="00215D7C" w:rsidRPr="00FF35F4" w:rsidRDefault="0022545E" w:rsidP="00314EAC">
      <w:pPr>
        <w:keepNext/>
        <w:spacing w:before="240" w:after="240" w:line="480" w:lineRule="auto"/>
        <w:jc w:val="center"/>
        <w:rPr>
          <w:rFonts w:ascii="Arial" w:hAnsi="Arial" w:cs="Arial"/>
          <w:sz w:val="22"/>
          <w:szCs w:val="22"/>
        </w:rPr>
      </w:pPr>
      <w:r w:rsidRPr="00FF35F4">
        <w:rPr>
          <w:rFonts w:ascii="Arial" w:eastAsia="Arial" w:hAnsi="Arial" w:cs="Arial"/>
          <w:b/>
          <w:bCs/>
          <w:sz w:val="22"/>
          <w:szCs w:val="22"/>
        </w:rPr>
        <w:lastRenderedPageBreak/>
        <w:t xml:space="preserve">Article </w:t>
      </w:r>
      <w:r w:rsidR="00314EAC" w:rsidRPr="00FF35F4">
        <w:rPr>
          <w:rFonts w:ascii="Arial" w:eastAsia="Arial" w:hAnsi="Arial" w:cs="Arial"/>
          <w:b/>
          <w:bCs/>
          <w:sz w:val="22"/>
          <w:szCs w:val="22"/>
        </w:rPr>
        <w:t>9</w:t>
      </w:r>
      <w:r w:rsidR="00314EAC">
        <w:rPr>
          <w:rFonts w:ascii="Arial" w:eastAsia="Arial" w:hAnsi="Arial" w:cs="Arial"/>
          <w:b/>
          <w:bCs/>
          <w:sz w:val="22"/>
          <w:szCs w:val="22"/>
        </w:rPr>
        <w:t xml:space="preserve"> – </w:t>
      </w:r>
      <w:r w:rsidR="00314EAC" w:rsidRPr="00FF35F4">
        <w:rPr>
          <w:rFonts w:ascii="Arial" w:eastAsia="Arial" w:hAnsi="Arial" w:cs="Arial"/>
          <w:b/>
          <w:bCs/>
          <w:sz w:val="22"/>
          <w:szCs w:val="22"/>
        </w:rPr>
        <w:t>The Secretariat</w:t>
      </w:r>
    </w:p>
    <w:p w:rsidR="00215D7C" w:rsidRPr="00FF35F4" w:rsidRDefault="00314EAC" w:rsidP="00314EAC">
      <w:pPr>
        <w:pStyle w:val="ListParagraph"/>
        <w:numPr>
          <w:ilvl w:val="0"/>
          <w:numId w:val="12"/>
        </w:numPr>
        <w:spacing w:before="240" w:after="240" w:line="480" w:lineRule="auto"/>
        <w:ind w:left="567" w:hanging="567"/>
        <w:contextualSpacing w:val="0"/>
        <w:jc w:val="both"/>
        <w:rPr>
          <w:rFonts w:ascii="Arial" w:hAnsi="Arial" w:cs="Arial"/>
          <w:sz w:val="22"/>
          <w:szCs w:val="22"/>
        </w:rPr>
      </w:pPr>
      <w:r w:rsidRPr="00FF35F4">
        <w:rPr>
          <w:rFonts w:ascii="Arial" w:hAnsi="Arial" w:cs="Arial"/>
          <w:sz w:val="22"/>
          <w:szCs w:val="22"/>
        </w:rPr>
        <w:t xml:space="preserve">The </w:t>
      </w:r>
      <w:r w:rsidR="0022545E" w:rsidRPr="00FF35F4">
        <w:rPr>
          <w:rFonts w:ascii="Arial" w:hAnsi="Arial" w:cs="Arial"/>
          <w:sz w:val="22"/>
          <w:szCs w:val="22"/>
        </w:rPr>
        <w:t>S</w:t>
      </w:r>
      <w:r w:rsidRPr="00FF35F4">
        <w:rPr>
          <w:rFonts w:ascii="Arial" w:hAnsi="Arial" w:cs="Arial"/>
          <w:sz w:val="22"/>
          <w:szCs w:val="22"/>
        </w:rPr>
        <w:t>ecretariat consists of the </w:t>
      </w:r>
      <w:r w:rsidR="0022545E" w:rsidRPr="00FF35F4">
        <w:rPr>
          <w:rFonts w:ascii="Arial" w:hAnsi="Arial" w:cs="Arial"/>
          <w:sz w:val="22"/>
          <w:szCs w:val="22"/>
        </w:rPr>
        <w:t>Director-General</w:t>
      </w:r>
      <w:r w:rsidRPr="00FF35F4">
        <w:rPr>
          <w:rFonts w:ascii="Arial" w:hAnsi="Arial" w:cs="Arial"/>
          <w:sz w:val="22"/>
          <w:szCs w:val="22"/>
        </w:rPr>
        <w:t> and all personnel necessary for the proper functioning of the Centre.</w:t>
      </w:r>
    </w:p>
    <w:p w:rsidR="00215D7C" w:rsidRPr="00FF35F4" w:rsidRDefault="00314EAC" w:rsidP="00314EAC">
      <w:pPr>
        <w:pStyle w:val="ListParagraph"/>
        <w:numPr>
          <w:ilvl w:val="0"/>
          <w:numId w:val="12"/>
        </w:numPr>
        <w:spacing w:before="240" w:after="240" w:line="480" w:lineRule="auto"/>
        <w:ind w:left="567" w:hanging="567"/>
        <w:contextualSpacing w:val="0"/>
        <w:jc w:val="both"/>
        <w:rPr>
          <w:rFonts w:ascii="Arial" w:hAnsi="Arial" w:cs="Arial"/>
          <w:sz w:val="22"/>
          <w:szCs w:val="22"/>
        </w:rPr>
      </w:pPr>
      <w:r w:rsidRPr="00FF35F4">
        <w:rPr>
          <w:rFonts w:ascii="Arial" w:hAnsi="Arial" w:cs="Arial"/>
          <w:sz w:val="22"/>
          <w:szCs w:val="22"/>
        </w:rPr>
        <w:t xml:space="preserve">The </w:t>
      </w:r>
      <w:r w:rsidR="0022545E" w:rsidRPr="00FF35F4">
        <w:rPr>
          <w:rFonts w:ascii="Arial" w:hAnsi="Arial" w:cs="Arial"/>
          <w:sz w:val="22"/>
          <w:szCs w:val="22"/>
        </w:rPr>
        <w:t>Director-General</w:t>
      </w:r>
      <w:r w:rsidRPr="00FF35F4">
        <w:rPr>
          <w:rFonts w:ascii="Arial" w:hAnsi="Arial" w:cs="Arial"/>
          <w:sz w:val="22"/>
          <w:szCs w:val="22"/>
        </w:rPr>
        <w:t xml:space="preserve"> of the Centre shall be appointed by the Algerian authorities on the proposal of the Chairperson of the Governing Board in consultation with the Director-General of UNESCO. He or she must have a university degree and recognized experience in the safeguarding </w:t>
      </w:r>
      <w:r w:rsidR="0022545E" w:rsidRPr="00FF35F4">
        <w:rPr>
          <w:rFonts w:ascii="Arial" w:hAnsi="Arial" w:cs="Arial"/>
          <w:sz w:val="22"/>
          <w:szCs w:val="22"/>
        </w:rPr>
        <w:t>of intangible cultural heritage</w:t>
      </w:r>
      <w:r w:rsidRPr="00FF35F4">
        <w:rPr>
          <w:rFonts w:ascii="Arial" w:hAnsi="Arial" w:cs="Arial"/>
          <w:sz w:val="22"/>
          <w:szCs w:val="22"/>
        </w:rPr>
        <w:t>.</w:t>
      </w:r>
    </w:p>
    <w:p w:rsidR="00215D7C" w:rsidRPr="00FF35F4" w:rsidRDefault="0022545E" w:rsidP="00314EAC">
      <w:pPr>
        <w:keepNext/>
        <w:spacing w:before="240" w:after="240" w:line="480" w:lineRule="auto"/>
        <w:jc w:val="center"/>
        <w:rPr>
          <w:rFonts w:ascii="Arial" w:hAnsi="Arial" w:cs="Arial"/>
          <w:sz w:val="22"/>
          <w:szCs w:val="22"/>
        </w:rPr>
      </w:pPr>
      <w:r w:rsidRPr="00FF35F4">
        <w:rPr>
          <w:rFonts w:ascii="Arial" w:eastAsia="Arial" w:hAnsi="Arial" w:cs="Arial"/>
          <w:b/>
          <w:bCs/>
          <w:sz w:val="22"/>
          <w:szCs w:val="22"/>
        </w:rPr>
        <w:t xml:space="preserve">Article </w:t>
      </w:r>
      <w:r w:rsidR="00314EAC" w:rsidRPr="00FF35F4">
        <w:rPr>
          <w:rFonts w:ascii="Arial" w:eastAsia="Arial" w:hAnsi="Arial" w:cs="Arial"/>
          <w:b/>
          <w:bCs/>
          <w:sz w:val="22"/>
          <w:szCs w:val="22"/>
        </w:rPr>
        <w:t>10</w:t>
      </w:r>
      <w:r w:rsidR="00314EAC">
        <w:rPr>
          <w:rFonts w:ascii="Arial" w:eastAsia="Arial" w:hAnsi="Arial" w:cs="Arial"/>
          <w:b/>
          <w:bCs/>
          <w:sz w:val="22"/>
          <w:szCs w:val="22"/>
        </w:rPr>
        <w:t xml:space="preserve"> – </w:t>
      </w:r>
      <w:r w:rsidRPr="00FF35F4">
        <w:rPr>
          <w:rFonts w:ascii="Arial" w:eastAsia="Arial" w:hAnsi="Arial" w:cs="Arial"/>
          <w:b/>
          <w:bCs/>
          <w:sz w:val="22"/>
          <w:szCs w:val="22"/>
        </w:rPr>
        <w:t>Functions of the Director-General</w:t>
      </w:r>
    </w:p>
    <w:p w:rsidR="00215D7C" w:rsidRPr="00FF35F4" w:rsidRDefault="00314EAC" w:rsidP="00314EAC">
      <w:pPr>
        <w:spacing w:before="240" w:after="240" w:line="480" w:lineRule="auto"/>
        <w:jc w:val="both"/>
        <w:rPr>
          <w:rFonts w:ascii="Arial" w:hAnsi="Arial" w:cs="Arial"/>
          <w:sz w:val="22"/>
          <w:szCs w:val="22"/>
        </w:rPr>
      </w:pPr>
      <w:r w:rsidRPr="00FF35F4">
        <w:rPr>
          <w:rFonts w:ascii="Arial" w:eastAsia="Arial" w:hAnsi="Arial" w:cs="Arial"/>
          <w:sz w:val="22"/>
          <w:szCs w:val="22"/>
        </w:rPr>
        <w:t xml:space="preserve">The functions of the </w:t>
      </w:r>
      <w:r w:rsidR="0022545E" w:rsidRPr="00FF35F4">
        <w:rPr>
          <w:rFonts w:ascii="Arial" w:eastAsia="Arial" w:hAnsi="Arial" w:cs="Arial"/>
          <w:sz w:val="22"/>
          <w:szCs w:val="22"/>
        </w:rPr>
        <w:t>Director-General</w:t>
      </w:r>
      <w:r w:rsidRPr="00FF35F4">
        <w:rPr>
          <w:rFonts w:ascii="Arial" w:eastAsia="Arial" w:hAnsi="Arial" w:cs="Arial"/>
          <w:sz w:val="22"/>
          <w:szCs w:val="22"/>
        </w:rPr>
        <w:t xml:space="preserve"> of the Centre include:</w:t>
      </w:r>
    </w:p>
    <w:p w:rsidR="00215D7C" w:rsidRPr="00FF35F4" w:rsidRDefault="00314EAC" w:rsidP="00314EAC">
      <w:pPr>
        <w:pStyle w:val="ListParagraph"/>
        <w:numPr>
          <w:ilvl w:val="0"/>
          <w:numId w:val="13"/>
        </w:numPr>
        <w:spacing w:before="240" w:after="240" w:line="480" w:lineRule="auto"/>
        <w:ind w:left="1134" w:hanging="567"/>
        <w:contextualSpacing w:val="0"/>
        <w:jc w:val="both"/>
        <w:rPr>
          <w:rFonts w:ascii="Arial" w:hAnsi="Arial" w:cs="Arial"/>
          <w:sz w:val="22"/>
          <w:szCs w:val="22"/>
        </w:rPr>
      </w:pPr>
      <w:r w:rsidRPr="00FF35F4">
        <w:rPr>
          <w:rFonts w:ascii="Arial" w:hAnsi="Arial" w:cs="Arial"/>
          <w:sz w:val="22"/>
          <w:szCs w:val="22"/>
        </w:rPr>
        <w:t xml:space="preserve">to direct the work of the Centre in accordance with the programmes and directives established by the </w:t>
      </w:r>
      <w:r w:rsidR="0022545E" w:rsidRPr="00FF35F4">
        <w:rPr>
          <w:rFonts w:ascii="Arial" w:hAnsi="Arial" w:cs="Arial"/>
          <w:sz w:val="22"/>
          <w:szCs w:val="22"/>
        </w:rPr>
        <w:t xml:space="preserve">Governing </w:t>
      </w:r>
      <w:r w:rsidRPr="00FF35F4">
        <w:rPr>
          <w:rFonts w:ascii="Arial" w:hAnsi="Arial" w:cs="Arial"/>
          <w:sz w:val="22"/>
          <w:szCs w:val="22"/>
        </w:rPr>
        <w:t>Board;</w:t>
      </w:r>
    </w:p>
    <w:p w:rsidR="00215D7C" w:rsidRPr="00FF35F4" w:rsidRDefault="00314EAC" w:rsidP="00314EAC">
      <w:pPr>
        <w:pStyle w:val="ListParagraph"/>
        <w:numPr>
          <w:ilvl w:val="0"/>
          <w:numId w:val="13"/>
        </w:numPr>
        <w:spacing w:before="240" w:after="240" w:line="480" w:lineRule="auto"/>
        <w:ind w:left="1134" w:hanging="567"/>
        <w:contextualSpacing w:val="0"/>
        <w:jc w:val="both"/>
        <w:rPr>
          <w:rFonts w:ascii="Arial" w:hAnsi="Arial" w:cs="Arial"/>
          <w:sz w:val="22"/>
          <w:szCs w:val="22"/>
        </w:rPr>
      </w:pPr>
      <w:r w:rsidRPr="00FF35F4">
        <w:rPr>
          <w:rFonts w:ascii="Arial" w:hAnsi="Arial" w:cs="Arial"/>
          <w:sz w:val="22"/>
          <w:szCs w:val="22"/>
        </w:rPr>
        <w:t>to submit</w:t>
      </w:r>
      <w:r w:rsidR="00731F72" w:rsidRPr="00FF35F4">
        <w:rPr>
          <w:rFonts w:ascii="Arial" w:hAnsi="Arial" w:cs="Arial"/>
          <w:sz w:val="22"/>
          <w:szCs w:val="22"/>
        </w:rPr>
        <w:t xml:space="preserve"> </w:t>
      </w:r>
      <w:r w:rsidRPr="00FF35F4">
        <w:rPr>
          <w:rFonts w:ascii="Arial" w:hAnsi="Arial" w:cs="Arial"/>
          <w:sz w:val="22"/>
          <w:szCs w:val="22"/>
        </w:rPr>
        <w:t xml:space="preserve">to the </w:t>
      </w:r>
      <w:r w:rsidR="0022545E" w:rsidRPr="00FF35F4">
        <w:rPr>
          <w:rFonts w:ascii="Arial" w:hAnsi="Arial" w:cs="Arial"/>
          <w:sz w:val="22"/>
          <w:szCs w:val="22"/>
        </w:rPr>
        <w:t xml:space="preserve">Governing </w:t>
      </w:r>
      <w:r w:rsidRPr="00FF35F4">
        <w:rPr>
          <w:rFonts w:ascii="Arial" w:hAnsi="Arial" w:cs="Arial"/>
          <w:sz w:val="22"/>
          <w:szCs w:val="22"/>
        </w:rPr>
        <w:t>Board for approval the draft work plan and budget;</w:t>
      </w:r>
    </w:p>
    <w:p w:rsidR="00215D7C" w:rsidRPr="00FF35F4" w:rsidRDefault="00314EAC" w:rsidP="00314EAC">
      <w:pPr>
        <w:pStyle w:val="ListParagraph"/>
        <w:numPr>
          <w:ilvl w:val="0"/>
          <w:numId w:val="13"/>
        </w:numPr>
        <w:spacing w:before="240" w:after="240" w:line="480" w:lineRule="auto"/>
        <w:ind w:left="1134" w:hanging="567"/>
        <w:contextualSpacing w:val="0"/>
        <w:jc w:val="both"/>
        <w:rPr>
          <w:rFonts w:ascii="Arial" w:hAnsi="Arial" w:cs="Arial"/>
          <w:sz w:val="22"/>
          <w:szCs w:val="22"/>
        </w:rPr>
      </w:pPr>
      <w:r w:rsidRPr="00FF35F4">
        <w:rPr>
          <w:rFonts w:ascii="Arial" w:hAnsi="Arial" w:cs="Arial"/>
          <w:sz w:val="22"/>
          <w:szCs w:val="22"/>
        </w:rPr>
        <w:t xml:space="preserve">to prepare the provisional agenda of meetings of the </w:t>
      </w:r>
      <w:r w:rsidR="00FF35F4" w:rsidRPr="00FF35F4">
        <w:rPr>
          <w:rFonts w:ascii="Arial" w:hAnsi="Arial" w:cs="Arial"/>
          <w:sz w:val="22"/>
          <w:szCs w:val="22"/>
        </w:rPr>
        <w:t xml:space="preserve">Governing </w:t>
      </w:r>
      <w:r w:rsidRPr="00FF35F4">
        <w:rPr>
          <w:rFonts w:ascii="Arial" w:hAnsi="Arial" w:cs="Arial"/>
          <w:sz w:val="22"/>
          <w:szCs w:val="22"/>
        </w:rPr>
        <w:t xml:space="preserve">Board and to submit </w:t>
      </w:r>
      <w:r w:rsidR="00FF35F4" w:rsidRPr="00FF35F4">
        <w:rPr>
          <w:rFonts w:ascii="Arial" w:hAnsi="Arial" w:cs="Arial"/>
          <w:sz w:val="22"/>
          <w:szCs w:val="22"/>
        </w:rPr>
        <w:t xml:space="preserve">to it </w:t>
      </w:r>
      <w:r w:rsidRPr="00FF35F4">
        <w:rPr>
          <w:rFonts w:ascii="Arial" w:hAnsi="Arial" w:cs="Arial"/>
          <w:sz w:val="22"/>
          <w:szCs w:val="22"/>
        </w:rPr>
        <w:t>any proposal he or she deems appropriate for the proper administration of the Centre;</w:t>
      </w:r>
    </w:p>
    <w:p w:rsidR="00215D7C" w:rsidRPr="00FF35F4" w:rsidRDefault="00314EAC" w:rsidP="00314EAC">
      <w:pPr>
        <w:pStyle w:val="ListParagraph"/>
        <w:numPr>
          <w:ilvl w:val="0"/>
          <w:numId w:val="13"/>
        </w:numPr>
        <w:spacing w:before="240" w:after="240" w:line="480" w:lineRule="auto"/>
        <w:ind w:left="1134" w:hanging="567"/>
        <w:contextualSpacing w:val="0"/>
        <w:jc w:val="both"/>
        <w:rPr>
          <w:rFonts w:ascii="Arial" w:hAnsi="Arial" w:cs="Arial"/>
          <w:sz w:val="22"/>
          <w:szCs w:val="22"/>
        </w:rPr>
      </w:pPr>
      <w:r w:rsidRPr="00FF35F4">
        <w:rPr>
          <w:rFonts w:ascii="Arial" w:hAnsi="Arial" w:cs="Arial"/>
          <w:sz w:val="22"/>
          <w:szCs w:val="22"/>
        </w:rPr>
        <w:t>to prepare and submit annually to the Board reports on the activities of the Centre, which should include information on the activities carried out under the Agreement and in particular the contributions of the Centre to the strategies and programme of UNESCO, and every two years a report to the governing bodies of UNESCO;</w:t>
      </w:r>
    </w:p>
    <w:p w:rsidR="00215D7C" w:rsidRPr="00FF35F4" w:rsidRDefault="00314EAC" w:rsidP="00314EAC">
      <w:pPr>
        <w:pStyle w:val="ListParagraph"/>
        <w:numPr>
          <w:ilvl w:val="0"/>
          <w:numId w:val="13"/>
        </w:numPr>
        <w:spacing w:before="240" w:after="240" w:line="480" w:lineRule="auto"/>
        <w:ind w:left="1134" w:hanging="567"/>
        <w:contextualSpacing w:val="0"/>
        <w:jc w:val="both"/>
        <w:rPr>
          <w:rFonts w:ascii="Arial" w:hAnsi="Arial" w:cs="Arial"/>
          <w:sz w:val="22"/>
          <w:szCs w:val="22"/>
        </w:rPr>
      </w:pPr>
      <w:r w:rsidRPr="00FF35F4">
        <w:rPr>
          <w:rFonts w:ascii="Arial" w:hAnsi="Arial" w:cs="Arial"/>
          <w:sz w:val="22"/>
          <w:szCs w:val="22"/>
        </w:rPr>
        <w:t>t</w:t>
      </w:r>
      <w:r w:rsidR="0022545E" w:rsidRPr="00FF35F4">
        <w:rPr>
          <w:rFonts w:ascii="Arial" w:hAnsi="Arial" w:cs="Arial"/>
          <w:sz w:val="22"/>
          <w:szCs w:val="22"/>
        </w:rPr>
        <w:t>o</w:t>
      </w:r>
      <w:r w:rsidRPr="00FF35F4">
        <w:rPr>
          <w:rFonts w:ascii="Arial" w:hAnsi="Arial" w:cs="Arial"/>
          <w:sz w:val="22"/>
          <w:szCs w:val="22"/>
        </w:rPr>
        <w:t xml:space="preserve"> represent the Centre in law and in all acts of civil life;</w:t>
      </w:r>
    </w:p>
    <w:p w:rsidR="00215D7C" w:rsidRPr="00FF35F4" w:rsidRDefault="00314EAC" w:rsidP="00314EAC">
      <w:pPr>
        <w:pStyle w:val="ListParagraph"/>
        <w:numPr>
          <w:ilvl w:val="0"/>
          <w:numId w:val="13"/>
        </w:numPr>
        <w:spacing w:before="240" w:after="240" w:line="480" w:lineRule="auto"/>
        <w:ind w:left="1134" w:hanging="567"/>
        <w:contextualSpacing w:val="0"/>
        <w:jc w:val="both"/>
        <w:rPr>
          <w:rFonts w:ascii="Arial" w:hAnsi="Arial" w:cs="Arial"/>
          <w:sz w:val="22"/>
          <w:szCs w:val="22"/>
        </w:rPr>
      </w:pPr>
      <w:r w:rsidRPr="00FF35F4">
        <w:rPr>
          <w:rFonts w:ascii="Arial" w:hAnsi="Arial" w:cs="Arial"/>
          <w:sz w:val="22"/>
          <w:szCs w:val="22"/>
        </w:rPr>
        <w:lastRenderedPageBreak/>
        <w:t>to appoint the staff in accordance with the staff regulations approved by the Governing Board;</w:t>
      </w:r>
    </w:p>
    <w:p w:rsidR="00215D7C" w:rsidRPr="00FF35F4" w:rsidRDefault="00314EAC" w:rsidP="00314EAC">
      <w:pPr>
        <w:pStyle w:val="ListParagraph"/>
        <w:numPr>
          <w:ilvl w:val="0"/>
          <w:numId w:val="13"/>
        </w:numPr>
        <w:spacing w:before="240" w:after="240" w:line="480" w:lineRule="auto"/>
        <w:ind w:left="1134" w:hanging="567"/>
        <w:contextualSpacing w:val="0"/>
        <w:jc w:val="both"/>
        <w:rPr>
          <w:rFonts w:ascii="Arial" w:hAnsi="Arial" w:cs="Arial"/>
          <w:sz w:val="22"/>
          <w:szCs w:val="22"/>
        </w:rPr>
      </w:pPr>
      <w:r w:rsidRPr="00FF35F4">
        <w:rPr>
          <w:rFonts w:ascii="Arial" w:hAnsi="Arial" w:cs="Arial"/>
          <w:sz w:val="22"/>
          <w:szCs w:val="22"/>
        </w:rPr>
        <w:t>to attend meetings of the</w:t>
      </w:r>
      <w:r w:rsidR="00FF35F4" w:rsidRPr="00FF35F4">
        <w:rPr>
          <w:rFonts w:ascii="Arial" w:hAnsi="Arial" w:cs="Arial"/>
          <w:sz w:val="22"/>
          <w:szCs w:val="22"/>
        </w:rPr>
        <w:t xml:space="preserve"> Governing</w:t>
      </w:r>
      <w:r w:rsidRPr="00FF35F4">
        <w:rPr>
          <w:rFonts w:ascii="Arial" w:hAnsi="Arial" w:cs="Arial"/>
          <w:sz w:val="22"/>
          <w:szCs w:val="22"/>
        </w:rPr>
        <w:t xml:space="preserve"> Board without the right to vote;</w:t>
      </w:r>
    </w:p>
    <w:p w:rsidR="00215D7C" w:rsidRPr="00FF35F4" w:rsidRDefault="00314EAC" w:rsidP="00314EAC">
      <w:pPr>
        <w:pStyle w:val="ListParagraph"/>
        <w:numPr>
          <w:ilvl w:val="0"/>
          <w:numId w:val="13"/>
        </w:numPr>
        <w:spacing w:before="240" w:after="240" w:line="480" w:lineRule="auto"/>
        <w:ind w:left="1134" w:hanging="567"/>
        <w:contextualSpacing w:val="0"/>
        <w:jc w:val="both"/>
        <w:rPr>
          <w:rFonts w:ascii="Arial" w:hAnsi="Arial" w:cs="Arial"/>
          <w:sz w:val="22"/>
          <w:szCs w:val="22"/>
        </w:rPr>
      </w:pPr>
      <w:r w:rsidRPr="00FF35F4">
        <w:rPr>
          <w:rFonts w:ascii="Arial" w:hAnsi="Arial" w:cs="Arial"/>
          <w:sz w:val="22"/>
          <w:szCs w:val="22"/>
        </w:rPr>
        <w:t>to liaise and cooperate with other category 2 centres active in the field of intangible cultural heritage and its safeguarding;</w:t>
      </w:r>
    </w:p>
    <w:p w:rsidR="00215D7C" w:rsidRPr="00FF35F4" w:rsidRDefault="00314EAC" w:rsidP="00314EAC">
      <w:pPr>
        <w:pStyle w:val="ListParagraph"/>
        <w:numPr>
          <w:ilvl w:val="0"/>
          <w:numId w:val="13"/>
        </w:numPr>
        <w:spacing w:before="240" w:after="240" w:line="480" w:lineRule="auto"/>
        <w:ind w:left="1134" w:hanging="567"/>
        <w:contextualSpacing w:val="0"/>
        <w:jc w:val="both"/>
        <w:rPr>
          <w:rFonts w:ascii="Arial" w:hAnsi="Arial" w:cs="Arial"/>
          <w:sz w:val="22"/>
          <w:szCs w:val="22"/>
        </w:rPr>
      </w:pPr>
      <w:r w:rsidRPr="00FF35F4">
        <w:rPr>
          <w:rFonts w:ascii="Arial" w:hAnsi="Arial" w:cs="Arial"/>
          <w:sz w:val="22"/>
          <w:szCs w:val="22"/>
        </w:rPr>
        <w:t>to attend, as much as possible, sessions of the governing bodies of the Convention.</w:t>
      </w:r>
    </w:p>
    <w:p w:rsidR="00215D7C" w:rsidRPr="00FF35F4" w:rsidRDefault="00FF35F4" w:rsidP="00314EAC">
      <w:pPr>
        <w:keepNext/>
        <w:spacing w:before="240" w:after="240" w:line="480" w:lineRule="auto"/>
        <w:jc w:val="center"/>
        <w:rPr>
          <w:rFonts w:ascii="Arial" w:hAnsi="Arial" w:cs="Arial"/>
          <w:sz w:val="22"/>
          <w:szCs w:val="22"/>
        </w:rPr>
      </w:pPr>
      <w:r w:rsidRPr="00FF35F4">
        <w:rPr>
          <w:rFonts w:ascii="Arial" w:eastAsia="Arial" w:hAnsi="Arial" w:cs="Arial"/>
          <w:b/>
          <w:bCs/>
          <w:sz w:val="22"/>
          <w:szCs w:val="22"/>
        </w:rPr>
        <w:t xml:space="preserve">Article </w:t>
      </w:r>
      <w:r w:rsidR="00314EAC" w:rsidRPr="00FF35F4">
        <w:rPr>
          <w:rFonts w:ascii="Arial" w:eastAsia="Arial" w:hAnsi="Arial" w:cs="Arial"/>
          <w:b/>
          <w:bCs/>
          <w:sz w:val="22"/>
          <w:szCs w:val="22"/>
        </w:rPr>
        <w:t>11</w:t>
      </w:r>
      <w:r w:rsidR="00314EAC">
        <w:rPr>
          <w:rFonts w:ascii="Arial" w:eastAsia="Arial" w:hAnsi="Arial" w:cs="Arial"/>
          <w:b/>
          <w:bCs/>
          <w:sz w:val="22"/>
          <w:szCs w:val="22"/>
        </w:rPr>
        <w:t xml:space="preserve"> – </w:t>
      </w:r>
      <w:r w:rsidR="00314EAC" w:rsidRPr="00FF35F4">
        <w:rPr>
          <w:rFonts w:ascii="Arial" w:eastAsia="Arial" w:hAnsi="Arial" w:cs="Arial"/>
          <w:b/>
          <w:bCs/>
          <w:sz w:val="22"/>
          <w:szCs w:val="22"/>
        </w:rPr>
        <w:t>Contribution of UNESCO</w:t>
      </w:r>
    </w:p>
    <w:p w:rsidR="00215D7C" w:rsidRPr="00FF35F4" w:rsidRDefault="00314EAC" w:rsidP="00314EAC">
      <w:pPr>
        <w:pStyle w:val="ListParagraph"/>
        <w:numPr>
          <w:ilvl w:val="0"/>
          <w:numId w:val="14"/>
        </w:numPr>
        <w:spacing w:before="240" w:after="240" w:line="480" w:lineRule="auto"/>
        <w:ind w:left="567" w:hanging="567"/>
        <w:contextualSpacing w:val="0"/>
        <w:jc w:val="both"/>
        <w:rPr>
          <w:rFonts w:ascii="Arial" w:hAnsi="Arial" w:cs="Arial"/>
          <w:sz w:val="22"/>
          <w:szCs w:val="22"/>
        </w:rPr>
      </w:pPr>
      <w:r w:rsidRPr="00FF35F4">
        <w:rPr>
          <w:rFonts w:ascii="Arial" w:hAnsi="Arial" w:cs="Arial"/>
          <w:sz w:val="22"/>
          <w:szCs w:val="22"/>
        </w:rPr>
        <w:t>UNESCO</w:t>
      </w:r>
      <w:r w:rsidRPr="00FF35F4">
        <w:rPr>
          <w:rFonts w:ascii="Arial" w:eastAsia="Arial" w:hAnsi="Arial" w:cs="Arial"/>
          <w:sz w:val="22"/>
          <w:szCs w:val="22"/>
        </w:rPr>
        <w:t xml:space="preserve"> </w:t>
      </w:r>
      <w:r w:rsidR="00FF35F4" w:rsidRPr="00FF35F4">
        <w:rPr>
          <w:rFonts w:ascii="Arial" w:eastAsia="Arial" w:hAnsi="Arial" w:cs="Arial"/>
          <w:sz w:val="22"/>
          <w:szCs w:val="22"/>
        </w:rPr>
        <w:t>may</w:t>
      </w:r>
      <w:r w:rsidRPr="00FF35F4">
        <w:rPr>
          <w:rFonts w:ascii="Arial" w:eastAsia="Arial" w:hAnsi="Arial" w:cs="Arial"/>
          <w:sz w:val="22"/>
          <w:szCs w:val="22"/>
        </w:rPr>
        <w:t xml:space="preserve"> provide assistance in the form of technical and administrative assistance for the</w:t>
      </w:r>
      <w:r w:rsidR="00FF35F4" w:rsidRPr="00FF35F4">
        <w:rPr>
          <w:rFonts w:ascii="Arial" w:eastAsia="Arial" w:hAnsi="Arial" w:cs="Arial"/>
          <w:sz w:val="22"/>
          <w:szCs w:val="22"/>
        </w:rPr>
        <w:t xml:space="preserve"> programme</w:t>
      </w:r>
      <w:r w:rsidRPr="00FF35F4">
        <w:rPr>
          <w:rFonts w:ascii="Arial" w:eastAsia="Arial" w:hAnsi="Arial" w:cs="Arial"/>
          <w:sz w:val="22"/>
          <w:szCs w:val="22"/>
        </w:rPr>
        <w:t xml:space="preserve"> activities of the Centre. UNESCO may</w:t>
      </w:r>
      <w:r w:rsidR="00FF35F4" w:rsidRPr="00FF35F4">
        <w:rPr>
          <w:rFonts w:ascii="Arial" w:eastAsia="Arial" w:hAnsi="Arial" w:cs="Arial"/>
          <w:sz w:val="22"/>
          <w:szCs w:val="22"/>
        </w:rPr>
        <w:t xml:space="preserve"> also</w:t>
      </w:r>
      <w:r w:rsidRPr="00FF35F4">
        <w:rPr>
          <w:rFonts w:ascii="Arial" w:eastAsia="Arial" w:hAnsi="Arial" w:cs="Arial"/>
          <w:sz w:val="22"/>
          <w:szCs w:val="22"/>
        </w:rPr>
        <w:t xml:space="preserve">, </w:t>
      </w:r>
      <w:r w:rsidR="00FF35F4" w:rsidRPr="00FF35F4">
        <w:rPr>
          <w:rFonts w:ascii="Arial" w:eastAsia="Arial" w:hAnsi="Arial" w:cs="Arial"/>
          <w:sz w:val="22"/>
          <w:szCs w:val="22"/>
        </w:rPr>
        <w:t xml:space="preserve">on an </w:t>
      </w:r>
      <w:r w:rsidRPr="00FF35F4">
        <w:rPr>
          <w:rFonts w:ascii="Arial" w:eastAsia="Arial" w:hAnsi="Arial" w:cs="Arial"/>
          <w:sz w:val="22"/>
          <w:szCs w:val="22"/>
        </w:rPr>
        <w:t>exceptional</w:t>
      </w:r>
      <w:r w:rsidR="00FF35F4" w:rsidRPr="00FF35F4">
        <w:rPr>
          <w:rFonts w:ascii="Arial" w:eastAsia="Arial" w:hAnsi="Arial" w:cs="Arial"/>
          <w:sz w:val="22"/>
          <w:szCs w:val="22"/>
        </w:rPr>
        <w:t xml:space="preserve"> basis</w:t>
      </w:r>
      <w:r w:rsidRPr="00FF35F4">
        <w:rPr>
          <w:rFonts w:ascii="Arial" w:eastAsia="Arial" w:hAnsi="Arial" w:cs="Arial"/>
          <w:sz w:val="22"/>
          <w:szCs w:val="22"/>
        </w:rPr>
        <w:t>, in accordance with the strategic goals and objectives of UNESCO</w:t>
      </w:r>
      <w:r w:rsidR="00FF35F4" w:rsidRPr="00FF35F4">
        <w:rPr>
          <w:rFonts w:ascii="Arial" w:eastAsia="Arial" w:hAnsi="Arial" w:cs="Arial"/>
          <w:sz w:val="22"/>
          <w:szCs w:val="22"/>
        </w:rPr>
        <w:t>, in the form of assistance with activities of the Centre’s programme:</w:t>
      </w:r>
    </w:p>
    <w:p w:rsidR="00FF35F4" w:rsidRPr="00FF35F4" w:rsidRDefault="00314EAC" w:rsidP="00314EAC">
      <w:pPr>
        <w:pStyle w:val="ListParagraph"/>
        <w:numPr>
          <w:ilvl w:val="0"/>
          <w:numId w:val="15"/>
        </w:numPr>
        <w:spacing w:before="240" w:after="240" w:line="480" w:lineRule="auto"/>
        <w:ind w:left="1134" w:hanging="567"/>
        <w:contextualSpacing w:val="0"/>
        <w:jc w:val="both"/>
        <w:rPr>
          <w:rFonts w:ascii="Arial" w:hAnsi="Arial" w:cs="Arial"/>
          <w:sz w:val="22"/>
          <w:szCs w:val="22"/>
        </w:rPr>
      </w:pPr>
      <w:r w:rsidRPr="00FF35F4">
        <w:rPr>
          <w:rFonts w:ascii="Arial" w:eastAsia="Arial" w:hAnsi="Arial" w:cs="Arial"/>
          <w:sz w:val="22"/>
          <w:szCs w:val="22"/>
        </w:rPr>
        <w:t>provide th</w:t>
      </w:r>
      <w:r w:rsidRPr="00FF35F4">
        <w:rPr>
          <w:rFonts w:ascii="Arial" w:hAnsi="Arial" w:cs="Arial"/>
          <w:sz w:val="22"/>
          <w:szCs w:val="22"/>
        </w:rPr>
        <w:t xml:space="preserve">e </w:t>
      </w:r>
      <w:r w:rsidR="00FF35F4" w:rsidRPr="00FF35F4">
        <w:rPr>
          <w:rFonts w:ascii="Arial" w:hAnsi="Arial" w:cs="Arial"/>
          <w:sz w:val="22"/>
          <w:szCs w:val="22"/>
        </w:rPr>
        <w:t>assistance</w:t>
      </w:r>
      <w:r w:rsidRPr="00FF35F4">
        <w:rPr>
          <w:rFonts w:ascii="Arial" w:hAnsi="Arial" w:cs="Arial"/>
          <w:sz w:val="22"/>
          <w:szCs w:val="22"/>
        </w:rPr>
        <w:t xml:space="preserve"> of its experts </w:t>
      </w:r>
      <w:r w:rsidR="00FF35F4" w:rsidRPr="00FF35F4">
        <w:rPr>
          <w:rFonts w:ascii="Arial" w:hAnsi="Arial" w:cs="Arial"/>
          <w:sz w:val="22"/>
          <w:szCs w:val="22"/>
        </w:rPr>
        <w:t>to</w:t>
      </w:r>
      <w:r w:rsidRPr="00FF35F4">
        <w:rPr>
          <w:rFonts w:ascii="Arial" w:hAnsi="Arial" w:cs="Arial"/>
          <w:sz w:val="22"/>
          <w:szCs w:val="22"/>
        </w:rPr>
        <w:t xml:space="preserve"> the Centre</w:t>
      </w:r>
      <w:r w:rsidR="00FF35F4" w:rsidRPr="00FF35F4">
        <w:rPr>
          <w:rFonts w:ascii="Arial" w:hAnsi="Arial" w:cs="Arial"/>
          <w:sz w:val="22"/>
          <w:szCs w:val="22"/>
        </w:rPr>
        <w:t>’s activities</w:t>
      </w:r>
      <w:r w:rsidRPr="00FF35F4">
        <w:rPr>
          <w:rFonts w:ascii="Arial" w:hAnsi="Arial" w:cs="Arial"/>
          <w:sz w:val="22"/>
          <w:szCs w:val="22"/>
        </w:rPr>
        <w:t>;</w:t>
      </w:r>
    </w:p>
    <w:p w:rsidR="00215D7C" w:rsidRPr="00FF35F4" w:rsidRDefault="00FF35F4" w:rsidP="00314EAC">
      <w:pPr>
        <w:pStyle w:val="ListParagraph"/>
        <w:numPr>
          <w:ilvl w:val="0"/>
          <w:numId w:val="15"/>
        </w:numPr>
        <w:spacing w:before="240" w:after="240" w:line="480" w:lineRule="auto"/>
        <w:ind w:left="1134" w:hanging="567"/>
        <w:contextualSpacing w:val="0"/>
        <w:jc w:val="both"/>
        <w:rPr>
          <w:rFonts w:ascii="Arial" w:hAnsi="Arial" w:cs="Arial"/>
          <w:sz w:val="22"/>
          <w:szCs w:val="22"/>
        </w:rPr>
      </w:pPr>
      <w:r w:rsidRPr="00FF35F4">
        <w:rPr>
          <w:rFonts w:ascii="Arial" w:hAnsi="Arial" w:cs="Arial"/>
          <w:sz w:val="22"/>
          <w:szCs w:val="22"/>
        </w:rPr>
        <w:t>engage in temporary staff exchanges when appropriate, whereby the staff concerned will remain on the payroll of the dispatching organizations</w:t>
      </w:r>
      <w:r w:rsidR="00314EAC" w:rsidRPr="00FF35F4">
        <w:rPr>
          <w:rFonts w:ascii="Arial" w:eastAsia="Arial" w:hAnsi="Arial" w:cs="Arial"/>
          <w:sz w:val="22"/>
          <w:szCs w:val="22"/>
        </w:rPr>
        <w:t>.</w:t>
      </w:r>
    </w:p>
    <w:p w:rsidR="00215D7C" w:rsidRPr="00FF35F4" w:rsidRDefault="00314EAC" w:rsidP="00314EAC">
      <w:pPr>
        <w:pStyle w:val="ListParagraph"/>
        <w:numPr>
          <w:ilvl w:val="0"/>
          <w:numId w:val="14"/>
        </w:numPr>
        <w:spacing w:before="240" w:after="240" w:line="480" w:lineRule="auto"/>
        <w:ind w:left="567" w:hanging="567"/>
        <w:contextualSpacing w:val="0"/>
        <w:jc w:val="both"/>
        <w:rPr>
          <w:rFonts w:ascii="Arial" w:hAnsi="Arial" w:cs="Arial"/>
          <w:sz w:val="22"/>
          <w:szCs w:val="22"/>
        </w:rPr>
      </w:pPr>
      <w:r w:rsidRPr="00FF35F4">
        <w:rPr>
          <w:rFonts w:ascii="Arial" w:eastAsia="Arial" w:hAnsi="Arial" w:cs="Arial"/>
          <w:sz w:val="22"/>
          <w:szCs w:val="22"/>
        </w:rPr>
        <w:t>UNESCO m</w:t>
      </w:r>
      <w:r w:rsidRPr="00FF35F4">
        <w:rPr>
          <w:rFonts w:ascii="Arial" w:hAnsi="Arial" w:cs="Arial"/>
          <w:sz w:val="22"/>
          <w:szCs w:val="22"/>
        </w:rPr>
        <w:t xml:space="preserve">ay subcontract the Centre, by contract, for the implementation of concrete programme activities envisaged in the work plans approved by UNESCO, in accordance with </w:t>
      </w:r>
      <w:r w:rsidR="00FF35F4" w:rsidRPr="00FF35F4">
        <w:rPr>
          <w:rFonts w:ascii="Arial" w:hAnsi="Arial" w:cs="Arial"/>
          <w:sz w:val="22"/>
          <w:szCs w:val="22"/>
        </w:rPr>
        <w:t xml:space="preserve">the regulations of </w:t>
      </w:r>
      <w:r w:rsidRPr="00FF35F4">
        <w:rPr>
          <w:rFonts w:ascii="Arial" w:hAnsi="Arial" w:cs="Arial"/>
          <w:sz w:val="22"/>
          <w:szCs w:val="22"/>
        </w:rPr>
        <w:t xml:space="preserve">UNESCO. </w:t>
      </w:r>
    </w:p>
    <w:p w:rsidR="00215D7C" w:rsidRPr="00FF35F4" w:rsidRDefault="00314EAC" w:rsidP="00314EAC">
      <w:pPr>
        <w:pStyle w:val="ListParagraph"/>
        <w:numPr>
          <w:ilvl w:val="0"/>
          <w:numId w:val="14"/>
        </w:numPr>
        <w:spacing w:before="240" w:after="240" w:line="480" w:lineRule="auto"/>
        <w:ind w:left="567" w:hanging="567"/>
        <w:contextualSpacing w:val="0"/>
        <w:jc w:val="both"/>
        <w:rPr>
          <w:rFonts w:ascii="Arial" w:hAnsi="Arial" w:cs="Arial"/>
          <w:sz w:val="22"/>
          <w:szCs w:val="22"/>
        </w:rPr>
      </w:pPr>
      <w:r w:rsidRPr="00FF35F4">
        <w:rPr>
          <w:rFonts w:ascii="Arial" w:hAnsi="Arial" w:cs="Arial"/>
          <w:sz w:val="22"/>
          <w:szCs w:val="22"/>
        </w:rPr>
        <w:t>UNESCO may involve the Centre in carrying out activities relating to the safeguarding of intangible cultural heritage in the region and to the strengthening of capacities of communities, experts and organizations to safeguard this heritage, in accordance with the regulations of UNESCO.</w:t>
      </w:r>
    </w:p>
    <w:p w:rsidR="00215D7C" w:rsidRPr="00FF35F4" w:rsidRDefault="00314EAC" w:rsidP="00314EAC">
      <w:pPr>
        <w:pStyle w:val="ListParagraph"/>
        <w:numPr>
          <w:ilvl w:val="0"/>
          <w:numId w:val="14"/>
        </w:numPr>
        <w:spacing w:before="240" w:after="240" w:line="480" w:lineRule="auto"/>
        <w:ind w:left="567" w:hanging="567"/>
        <w:contextualSpacing w:val="0"/>
        <w:jc w:val="both"/>
        <w:rPr>
          <w:rFonts w:ascii="Arial" w:hAnsi="Arial" w:cs="Arial"/>
          <w:sz w:val="22"/>
          <w:szCs w:val="22"/>
        </w:rPr>
      </w:pPr>
      <w:r w:rsidRPr="00FF35F4">
        <w:rPr>
          <w:rFonts w:ascii="Arial" w:hAnsi="Arial" w:cs="Arial"/>
          <w:sz w:val="22"/>
          <w:szCs w:val="22"/>
        </w:rPr>
        <w:lastRenderedPageBreak/>
        <w:t xml:space="preserve">In all </w:t>
      </w:r>
      <w:r w:rsidR="00FF35F4" w:rsidRPr="00FF35F4">
        <w:rPr>
          <w:rFonts w:ascii="Arial" w:hAnsi="Arial" w:cs="Arial"/>
          <w:sz w:val="22"/>
          <w:szCs w:val="22"/>
        </w:rPr>
        <w:t xml:space="preserve">the </w:t>
      </w:r>
      <w:r w:rsidRPr="00FF35F4">
        <w:rPr>
          <w:rFonts w:ascii="Arial" w:hAnsi="Arial" w:cs="Arial"/>
          <w:sz w:val="22"/>
          <w:szCs w:val="22"/>
        </w:rPr>
        <w:t xml:space="preserve">cases listed above, the contribution of UNESCO or cooperation with the Organization </w:t>
      </w:r>
      <w:r w:rsidR="00FF35F4" w:rsidRPr="00FF35F4">
        <w:rPr>
          <w:rFonts w:ascii="Arial" w:hAnsi="Arial" w:cs="Arial"/>
          <w:sz w:val="22"/>
          <w:szCs w:val="22"/>
        </w:rPr>
        <w:t>shall not be undertaken except within the provisions of UNESCO’s programme and budget, and UNESCO will provide Member States with accounts relating to the use of its staff and associated costs</w:t>
      </w:r>
      <w:r w:rsidRPr="00FF35F4">
        <w:rPr>
          <w:rFonts w:ascii="Arial" w:eastAsia="Arial" w:hAnsi="Arial" w:cs="Arial"/>
          <w:sz w:val="22"/>
          <w:szCs w:val="22"/>
        </w:rPr>
        <w:t>.</w:t>
      </w:r>
    </w:p>
    <w:p w:rsidR="00215D7C" w:rsidRPr="00FF35F4" w:rsidRDefault="00D96083" w:rsidP="00314EAC">
      <w:pPr>
        <w:keepNext/>
        <w:spacing w:before="240" w:after="240" w:line="480" w:lineRule="auto"/>
        <w:jc w:val="center"/>
        <w:rPr>
          <w:rFonts w:ascii="Arial" w:hAnsi="Arial" w:cs="Arial"/>
          <w:sz w:val="22"/>
          <w:szCs w:val="22"/>
        </w:rPr>
      </w:pPr>
      <w:r w:rsidRPr="00FF35F4">
        <w:rPr>
          <w:rFonts w:ascii="Arial" w:eastAsia="Arial" w:hAnsi="Arial" w:cs="Arial"/>
          <w:b/>
          <w:bCs/>
          <w:sz w:val="22"/>
          <w:szCs w:val="22"/>
        </w:rPr>
        <w:t xml:space="preserve">Article </w:t>
      </w:r>
      <w:r w:rsidR="00314EAC" w:rsidRPr="00FF35F4">
        <w:rPr>
          <w:rFonts w:ascii="Arial" w:eastAsia="Arial" w:hAnsi="Arial" w:cs="Arial"/>
          <w:b/>
          <w:bCs/>
          <w:sz w:val="22"/>
          <w:szCs w:val="22"/>
        </w:rPr>
        <w:t>12</w:t>
      </w:r>
      <w:r w:rsidR="00314EAC">
        <w:rPr>
          <w:rFonts w:ascii="Arial" w:eastAsia="Arial" w:hAnsi="Arial" w:cs="Arial"/>
          <w:b/>
          <w:bCs/>
          <w:sz w:val="22"/>
          <w:szCs w:val="22"/>
        </w:rPr>
        <w:t xml:space="preserve"> – </w:t>
      </w:r>
      <w:r w:rsidR="00314EAC" w:rsidRPr="00FF35F4">
        <w:rPr>
          <w:rFonts w:ascii="Arial" w:eastAsia="Arial" w:hAnsi="Arial" w:cs="Arial"/>
          <w:b/>
          <w:bCs/>
          <w:sz w:val="22"/>
          <w:szCs w:val="22"/>
        </w:rPr>
        <w:t>Government contribution</w:t>
      </w:r>
    </w:p>
    <w:p w:rsidR="00215D7C" w:rsidRPr="00FF35F4" w:rsidRDefault="00314EAC" w:rsidP="00314EAC">
      <w:pPr>
        <w:pStyle w:val="ListParagraph"/>
        <w:numPr>
          <w:ilvl w:val="0"/>
          <w:numId w:val="17"/>
        </w:numPr>
        <w:spacing w:before="240" w:after="240" w:line="480" w:lineRule="auto"/>
        <w:ind w:left="567" w:hanging="567"/>
        <w:contextualSpacing w:val="0"/>
        <w:jc w:val="both"/>
        <w:rPr>
          <w:rFonts w:ascii="Arial" w:hAnsi="Arial" w:cs="Arial"/>
          <w:sz w:val="22"/>
          <w:szCs w:val="22"/>
        </w:rPr>
      </w:pPr>
      <w:r w:rsidRPr="00FF35F4">
        <w:rPr>
          <w:rFonts w:ascii="Arial" w:eastAsia="Arial" w:hAnsi="Arial" w:cs="Arial"/>
          <w:sz w:val="22"/>
          <w:szCs w:val="22"/>
        </w:rPr>
        <w:t xml:space="preserve">The </w:t>
      </w:r>
      <w:r w:rsidRPr="00FF35F4">
        <w:rPr>
          <w:rFonts w:ascii="Arial" w:hAnsi="Arial" w:cs="Arial"/>
          <w:sz w:val="22"/>
          <w:szCs w:val="22"/>
        </w:rPr>
        <w:t>Government</w:t>
      </w:r>
      <w:r w:rsidRPr="00FF35F4">
        <w:rPr>
          <w:rFonts w:ascii="Arial" w:eastAsia="Arial" w:hAnsi="Arial" w:cs="Arial"/>
          <w:sz w:val="22"/>
          <w:szCs w:val="22"/>
        </w:rPr>
        <w:t xml:space="preserve"> </w:t>
      </w:r>
      <w:r w:rsidR="00D96083" w:rsidRPr="00D96083">
        <w:rPr>
          <w:rFonts w:ascii="Arial" w:eastAsia="Arial" w:hAnsi="Arial" w:cs="Arial"/>
          <w:sz w:val="22"/>
          <w:szCs w:val="22"/>
        </w:rPr>
        <w:t xml:space="preserve">shall provide all the resources, either financial or in kind, needed for the </w:t>
      </w:r>
      <w:r w:rsidR="00D96083">
        <w:rPr>
          <w:rFonts w:ascii="Arial" w:eastAsia="Arial" w:hAnsi="Arial" w:cs="Arial"/>
          <w:sz w:val="22"/>
          <w:szCs w:val="22"/>
        </w:rPr>
        <w:t xml:space="preserve">administration </w:t>
      </w:r>
      <w:r w:rsidRPr="00FF35F4">
        <w:rPr>
          <w:rFonts w:ascii="Arial" w:eastAsia="Arial" w:hAnsi="Arial" w:cs="Arial"/>
          <w:sz w:val="22"/>
          <w:szCs w:val="22"/>
        </w:rPr>
        <w:t xml:space="preserve">and </w:t>
      </w:r>
      <w:r w:rsidR="00D96083">
        <w:rPr>
          <w:rFonts w:ascii="Arial" w:eastAsia="Arial" w:hAnsi="Arial" w:cs="Arial"/>
          <w:sz w:val="22"/>
          <w:szCs w:val="22"/>
        </w:rPr>
        <w:t xml:space="preserve">proper </w:t>
      </w:r>
      <w:r w:rsidRPr="00FF35F4">
        <w:rPr>
          <w:rFonts w:ascii="Arial" w:eastAsia="Arial" w:hAnsi="Arial" w:cs="Arial"/>
          <w:sz w:val="22"/>
          <w:szCs w:val="22"/>
        </w:rPr>
        <w:t>functioning of the Centre;</w:t>
      </w:r>
    </w:p>
    <w:p w:rsidR="00215D7C" w:rsidRPr="00FF35F4" w:rsidRDefault="00314EAC" w:rsidP="00314EAC">
      <w:pPr>
        <w:pStyle w:val="ListParagraph"/>
        <w:numPr>
          <w:ilvl w:val="0"/>
          <w:numId w:val="17"/>
        </w:numPr>
        <w:spacing w:before="240" w:after="240" w:line="480" w:lineRule="auto"/>
        <w:ind w:left="567" w:hanging="567"/>
        <w:contextualSpacing w:val="0"/>
        <w:jc w:val="both"/>
        <w:rPr>
          <w:rFonts w:ascii="Arial" w:hAnsi="Arial" w:cs="Arial"/>
          <w:sz w:val="22"/>
          <w:szCs w:val="22"/>
        </w:rPr>
      </w:pPr>
      <w:r w:rsidRPr="00FF35F4">
        <w:rPr>
          <w:rFonts w:ascii="Arial" w:eastAsia="Arial" w:hAnsi="Arial" w:cs="Arial"/>
          <w:sz w:val="22"/>
          <w:szCs w:val="22"/>
        </w:rPr>
        <w:t xml:space="preserve">The </w:t>
      </w:r>
      <w:r w:rsidRPr="00FF35F4">
        <w:rPr>
          <w:rFonts w:ascii="Arial" w:hAnsi="Arial" w:cs="Arial"/>
          <w:sz w:val="22"/>
          <w:szCs w:val="22"/>
        </w:rPr>
        <w:t>Government</w:t>
      </w:r>
      <w:r w:rsidRPr="00FF35F4">
        <w:rPr>
          <w:rFonts w:ascii="Arial" w:eastAsia="Arial" w:hAnsi="Arial" w:cs="Arial"/>
          <w:sz w:val="22"/>
          <w:szCs w:val="22"/>
        </w:rPr>
        <w:t xml:space="preserve"> </w:t>
      </w:r>
      <w:r w:rsidR="00D96083">
        <w:rPr>
          <w:rFonts w:ascii="Arial" w:eastAsia="Arial" w:hAnsi="Arial" w:cs="Arial"/>
          <w:sz w:val="22"/>
          <w:szCs w:val="22"/>
        </w:rPr>
        <w:t>undertakes to</w:t>
      </w:r>
      <w:r w:rsidRPr="00FF35F4">
        <w:rPr>
          <w:rFonts w:ascii="Arial" w:eastAsia="Arial" w:hAnsi="Arial" w:cs="Arial"/>
          <w:sz w:val="22"/>
          <w:szCs w:val="22"/>
        </w:rPr>
        <w:t>:</w:t>
      </w:r>
    </w:p>
    <w:p w:rsidR="00215D7C" w:rsidRPr="00D96083" w:rsidRDefault="00314EAC" w:rsidP="00314EAC">
      <w:pPr>
        <w:pStyle w:val="ListParagraph"/>
        <w:numPr>
          <w:ilvl w:val="0"/>
          <w:numId w:val="18"/>
        </w:numPr>
        <w:spacing w:before="240" w:after="240" w:line="480" w:lineRule="auto"/>
        <w:ind w:left="1134" w:hanging="567"/>
        <w:contextualSpacing w:val="0"/>
        <w:jc w:val="both"/>
        <w:rPr>
          <w:rFonts w:ascii="Arial" w:hAnsi="Arial" w:cs="Arial"/>
          <w:sz w:val="22"/>
          <w:szCs w:val="22"/>
        </w:rPr>
      </w:pPr>
      <w:r w:rsidRPr="00D96083">
        <w:rPr>
          <w:rFonts w:ascii="Arial" w:hAnsi="Arial" w:cs="Arial"/>
          <w:sz w:val="22"/>
          <w:szCs w:val="22"/>
        </w:rPr>
        <w:t>provide the infrastructure of the Centre</w:t>
      </w:r>
      <w:r w:rsidR="00731F72" w:rsidRPr="00D96083">
        <w:rPr>
          <w:rFonts w:ascii="Arial" w:hAnsi="Arial" w:cs="Arial"/>
          <w:sz w:val="22"/>
          <w:szCs w:val="22"/>
        </w:rPr>
        <w:t>’</w:t>
      </w:r>
      <w:r w:rsidRPr="00D96083">
        <w:rPr>
          <w:rFonts w:ascii="Arial" w:hAnsi="Arial" w:cs="Arial"/>
          <w:sz w:val="22"/>
          <w:szCs w:val="22"/>
        </w:rPr>
        <w:t>s headquarters, including the facilities and equipment necessary for its proper functioning</w:t>
      </w:r>
      <w:r w:rsidR="00D96083">
        <w:rPr>
          <w:rFonts w:ascii="Arial" w:hAnsi="Arial" w:cs="Arial"/>
          <w:sz w:val="22"/>
          <w:szCs w:val="22"/>
        </w:rPr>
        <w:t>,</w:t>
      </w:r>
      <w:r w:rsidRPr="00D96083">
        <w:rPr>
          <w:rFonts w:ascii="Arial" w:hAnsi="Arial" w:cs="Arial"/>
          <w:sz w:val="22"/>
          <w:szCs w:val="22"/>
        </w:rPr>
        <w:t xml:space="preserve"> and assume full maintenance thereof;</w:t>
      </w:r>
    </w:p>
    <w:p w:rsidR="00215D7C" w:rsidRPr="00D96083" w:rsidRDefault="00314EAC" w:rsidP="00314EAC">
      <w:pPr>
        <w:pStyle w:val="ListParagraph"/>
        <w:numPr>
          <w:ilvl w:val="0"/>
          <w:numId w:val="18"/>
        </w:numPr>
        <w:spacing w:before="240" w:after="240" w:line="480" w:lineRule="auto"/>
        <w:ind w:left="1134" w:hanging="567"/>
        <w:contextualSpacing w:val="0"/>
        <w:jc w:val="both"/>
        <w:rPr>
          <w:rFonts w:ascii="Arial" w:hAnsi="Arial" w:cs="Arial"/>
          <w:sz w:val="22"/>
          <w:szCs w:val="22"/>
        </w:rPr>
      </w:pPr>
      <w:r w:rsidRPr="00D96083">
        <w:rPr>
          <w:rFonts w:ascii="Arial" w:hAnsi="Arial" w:cs="Arial"/>
          <w:sz w:val="22"/>
          <w:szCs w:val="22"/>
        </w:rPr>
        <w:t>make available to the Centre and pay the administrative and support staff necessary for the performance of its functions;</w:t>
      </w:r>
    </w:p>
    <w:p w:rsidR="00215D7C" w:rsidRPr="00FF35F4" w:rsidRDefault="00314EAC" w:rsidP="00314EAC">
      <w:pPr>
        <w:pStyle w:val="ListParagraph"/>
        <w:numPr>
          <w:ilvl w:val="0"/>
          <w:numId w:val="18"/>
        </w:numPr>
        <w:spacing w:before="240" w:after="240" w:line="480" w:lineRule="auto"/>
        <w:ind w:left="1134" w:hanging="567"/>
        <w:contextualSpacing w:val="0"/>
        <w:jc w:val="both"/>
        <w:rPr>
          <w:rFonts w:ascii="Arial" w:hAnsi="Arial" w:cs="Arial"/>
          <w:sz w:val="22"/>
          <w:szCs w:val="22"/>
        </w:rPr>
      </w:pPr>
      <w:r w:rsidRPr="00D96083">
        <w:rPr>
          <w:rFonts w:ascii="Arial" w:hAnsi="Arial" w:cs="Arial"/>
          <w:sz w:val="22"/>
          <w:szCs w:val="22"/>
        </w:rPr>
        <w:t>provide training, research and publication activities;</w:t>
      </w:r>
    </w:p>
    <w:p w:rsidR="00215D7C" w:rsidRPr="00FF35F4" w:rsidRDefault="00314EAC" w:rsidP="00314EAC">
      <w:pPr>
        <w:pStyle w:val="ListParagraph"/>
        <w:numPr>
          <w:ilvl w:val="0"/>
          <w:numId w:val="18"/>
        </w:numPr>
        <w:spacing w:before="240" w:after="240" w:line="480" w:lineRule="auto"/>
        <w:ind w:left="1134" w:hanging="567"/>
        <w:contextualSpacing w:val="0"/>
        <w:jc w:val="both"/>
        <w:rPr>
          <w:rFonts w:ascii="Arial" w:hAnsi="Arial" w:cs="Arial"/>
          <w:sz w:val="22"/>
          <w:szCs w:val="22"/>
        </w:rPr>
      </w:pPr>
      <w:r w:rsidRPr="00D96083">
        <w:rPr>
          <w:rFonts w:ascii="Arial" w:hAnsi="Arial" w:cs="Arial"/>
          <w:sz w:val="22"/>
          <w:szCs w:val="22"/>
        </w:rPr>
        <w:t>cover the costs of an evaluation of the Centre prior to its renewal;</w:t>
      </w:r>
    </w:p>
    <w:p w:rsidR="00215D7C" w:rsidRPr="00FF35F4" w:rsidRDefault="00314EAC" w:rsidP="00314EAC">
      <w:pPr>
        <w:pStyle w:val="ListParagraph"/>
        <w:numPr>
          <w:ilvl w:val="0"/>
          <w:numId w:val="18"/>
        </w:numPr>
        <w:spacing w:before="240" w:after="240" w:line="480" w:lineRule="auto"/>
        <w:ind w:left="1134" w:hanging="567"/>
        <w:contextualSpacing w:val="0"/>
        <w:jc w:val="both"/>
        <w:rPr>
          <w:rFonts w:ascii="Arial" w:hAnsi="Arial" w:cs="Arial"/>
          <w:sz w:val="22"/>
          <w:szCs w:val="22"/>
        </w:rPr>
      </w:pPr>
      <w:r w:rsidRPr="00D96083">
        <w:rPr>
          <w:rFonts w:ascii="Arial" w:hAnsi="Arial" w:cs="Arial"/>
          <w:sz w:val="22"/>
          <w:szCs w:val="22"/>
        </w:rPr>
        <w:t>provide annual funding of 550 million dinars (approximately US$6.5 million) during the first period of operation until the evaluation of the Centre as provided for in Article 19 of this Agreement.</w:t>
      </w:r>
    </w:p>
    <w:p w:rsidR="00215D7C" w:rsidRPr="00FF35F4" w:rsidRDefault="00D96083" w:rsidP="00314EAC">
      <w:pPr>
        <w:keepNext/>
        <w:spacing w:before="240" w:after="240" w:line="480" w:lineRule="auto"/>
        <w:jc w:val="center"/>
        <w:rPr>
          <w:rFonts w:ascii="Arial" w:hAnsi="Arial" w:cs="Arial"/>
          <w:sz w:val="22"/>
          <w:szCs w:val="22"/>
        </w:rPr>
      </w:pPr>
      <w:r w:rsidRPr="00FF35F4">
        <w:rPr>
          <w:rFonts w:ascii="Arial" w:eastAsia="Arial" w:hAnsi="Arial" w:cs="Arial"/>
          <w:b/>
          <w:bCs/>
          <w:sz w:val="22"/>
          <w:szCs w:val="22"/>
        </w:rPr>
        <w:lastRenderedPageBreak/>
        <w:t xml:space="preserve">Article </w:t>
      </w:r>
      <w:r w:rsidR="00314EAC" w:rsidRPr="00FF35F4">
        <w:rPr>
          <w:rFonts w:ascii="Arial" w:eastAsia="Arial" w:hAnsi="Arial" w:cs="Arial"/>
          <w:b/>
          <w:bCs/>
          <w:sz w:val="22"/>
          <w:szCs w:val="22"/>
        </w:rPr>
        <w:t>13</w:t>
      </w:r>
      <w:r w:rsidR="00314EAC">
        <w:rPr>
          <w:rFonts w:ascii="Arial" w:eastAsia="Arial" w:hAnsi="Arial" w:cs="Arial"/>
          <w:b/>
          <w:bCs/>
          <w:sz w:val="22"/>
          <w:szCs w:val="22"/>
        </w:rPr>
        <w:t xml:space="preserve"> – </w:t>
      </w:r>
      <w:r w:rsidR="00314EAC" w:rsidRPr="00FF35F4">
        <w:rPr>
          <w:rFonts w:ascii="Arial" w:eastAsia="Arial" w:hAnsi="Arial" w:cs="Arial"/>
          <w:b/>
          <w:bCs/>
          <w:sz w:val="22"/>
          <w:szCs w:val="22"/>
        </w:rPr>
        <w:t>Participation</w:t>
      </w:r>
    </w:p>
    <w:p w:rsidR="00215D7C" w:rsidRPr="00FF35F4" w:rsidRDefault="00314EAC" w:rsidP="00314EAC">
      <w:pPr>
        <w:pStyle w:val="ListParagraph"/>
        <w:numPr>
          <w:ilvl w:val="0"/>
          <w:numId w:val="19"/>
        </w:numPr>
        <w:spacing w:before="240" w:after="240" w:line="480" w:lineRule="auto"/>
        <w:ind w:left="567" w:hanging="567"/>
        <w:contextualSpacing w:val="0"/>
        <w:jc w:val="both"/>
        <w:rPr>
          <w:rFonts w:ascii="Arial" w:hAnsi="Arial" w:cs="Arial"/>
          <w:sz w:val="22"/>
          <w:szCs w:val="22"/>
        </w:rPr>
      </w:pPr>
      <w:r w:rsidRPr="00FF35F4">
        <w:rPr>
          <w:rFonts w:ascii="Arial" w:eastAsia="Arial" w:hAnsi="Arial" w:cs="Arial"/>
          <w:sz w:val="22"/>
          <w:szCs w:val="22"/>
        </w:rPr>
        <w:t xml:space="preserve">The </w:t>
      </w:r>
      <w:r w:rsidRPr="00FF35F4">
        <w:rPr>
          <w:rFonts w:ascii="Arial" w:hAnsi="Arial" w:cs="Arial"/>
          <w:sz w:val="22"/>
          <w:szCs w:val="22"/>
        </w:rPr>
        <w:t xml:space="preserve">Centre </w:t>
      </w:r>
      <w:r w:rsidR="00D226A7">
        <w:rPr>
          <w:rFonts w:ascii="Arial" w:hAnsi="Arial" w:cs="Arial"/>
          <w:sz w:val="22"/>
          <w:szCs w:val="22"/>
        </w:rPr>
        <w:t xml:space="preserve">shall </w:t>
      </w:r>
      <w:r w:rsidRPr="00FF35F4">
        <w:rPr>
          <w:rFonts w:ascii="Arial" w:hAnsi="Arial" w:cs="Arial"/>
          <w:sz w:val="22"/>
          <w:szCs w:val="22"/>
        </w:rPr>
        <w:t xml:space="preserve">encourage the participation of Member States and Associate Members of UNESCO in Africa that, </w:t>
      </w:r>
      <w:r w:rsidR="00D226A7">
        <w:rPr>
          <w:rFonts w:ascii="Arial" w:hAnsi="Arial" w:cs="Arial"/>
          <w:sz w:val="22"/>
          <w:szCs w:val="22"/>
        </w:rPr>
        <w:t>by</w:t>
      </w:r>
      <w:r w:rsidRPr="00FF35F4">
        <w:rPr>
          <w:rFonts w:ascii="Arial" w:hAnsi="Arial" w:cs="Arial"/>
          <w:sz w:val="22"/>
          <w:szCs w:val="22"/>
        </w:rPr>
        <w:t xml:space="preserve"> their common interest in the objectives of the Centre, desire to cooperate with it.</w:t>
      </w:r>
    </w:p>
    <w:p w:rsidR="00215D7C" w:rsidRPr="00FF35F4" w:rsidRDefault="00314EAC" w:rsidP="00314EAC">
      <w:pPr>
        <w:pStyle w:val="ListParagraph"/>
        <w:numPr>
          <w:ilvl w:val="0"/>
          <w:numId w:val="19"/>
        </w:numPr>
        <w:spacing w:before="240" w:after="240" w:line="480" w:lineRule="auto"/>
        <w:ind w:left="567" w:hanging="567"/>
        <w:contextualSpacing w:val="0"/>
        <w:jc w:val="both"/>
        <w:rPr>
          <w:rFonts w:ascii="Arial" w:hAnsi="Arial" w:cs="Arial"/>
          <w:sz w:val="22"/>
          <w:szCs w:val="22"/>
        </w:rPr>
      </w:pPr>
      <w:r w:rsidRPr="00FF35F4">
        <w:rPr>
          <w:rFonts w:ascii="Arial" w:hAnsi="Arial" w:cs="Arial"/>
          <w:sz w:val="22"/>
          <w:szCs w:val="22"/>
        </w:rPr>
        <w:t>Membe</w:t>
      </w:r>
      <w:r w:rsidRPr="00FF35F4">
        <w:rPr>
          <w:rFonts w:ascii="Arial" w:eastAsia="Arial" w:hAnsi="Arial" w:cs="Arial"/>
          <w:sz w:val="22"/>
          <w:szCs w:val="22"/>
        </w:rPr>
        <w:t>r States and Associate Members of UNESCO in Africa wishing to participate in the Centre</w:t>
      </w:r>
      <w:r w:rsidR="00731F72" w:rsidRPr="00FF35F4">
        <w:rPr>
          <w:rFonts w:ascii="Arial" w:eastAsia="Arial" w:hAnsi="Arial" w:cs="Arial"/>
          <w:sz w:val="22"/>
          <w:szCs w:val="22"/>
        </w:rPr>
        <w:t>’</w:t>
      </w:r>
      <w:r w:rsidRPr="00FF35F4">
        <w:rPr>
          <w:rFonts w:ascii="Arial" w:eastAsia="Arial" w:hAnsi="Arial" w:cs="Arial"/>
          <w:sz w:val="22"/>
          <w:szCs w:val="22"/>
        </w:rPr>
        <w:t>s activities in accordance with the provisions of this Agreement, shall send</w:t>
      </w:r>
      <w:r w:rsidR="00D226A7">
        <w:rPr>
          <w:rFonts w:ascii="Arial" w:eastAsia="Arial" w:hAnsi="Arial" w:cs="Arial"/>
          <w:sz w:val="22"/>
          <w:szCs w:val="22"/>
        </w:rPr>
        <w:t xml:space="preserve"> to</w:t>
      </w:r>
      <w:r w:rsidRPr="00FF35F4">
        <w:rPr>
          <w:rFonts w:ascii="Arial" w:eastAsia="Arial" w:hAnsi="Arial" w:cs="Arial"/>
          <w:sz w:val="22"/>
          <w:szCs w:val="22"/>
        </w:rPr>
        <w:t xml:space="preserve"> the Centre notification to this effect. The </w:t>
      </w:r>
      <w:r w:rsidR="0022545E" w:rsidRPr="00FF35F4">
        <w:rPr>
          <w:rFonts w:ascii="Arial" w:eastAsia="Arial" w:hAnsi="Arial" w:cs="Arial"/>
          <w:sz w:val="22"/>
          <w:szCs w:val="22"/>
        </w:rPr>
        <w:t>Director-General</w:t>
      </w:r>
      <w:r w:rsidRPr="00FF35F4">
        <w:rPr>
          <w:rFonts w:ascii="Arial" w:eastAsia="Arial" w:hAnsi="Arial" w:cs="Arial"/>
          <w:sz w:val="22"/>
          <w:szCs w:val="22"/>
        </w:rPr>
        <w:t xml:space="preserve"> of the Centre shall inform the parties to the Agreement and the Member States already cooperating with the Centre of the receipt of such notification</w:t>
      </w:r>
      <w:r w:rsidR="00D226A7">
        <w:rPr>
          <w:rFonts w:ascii="Arial" w:eastAsia="Arial" w:hAnsi="Arial" w:cs="Arial"/>
          <w:sz w:val="22"/>
          <w:szCs w:val="22"/>
        </w:rPr>
        <w:t>s.</w:t>
      </w:r>
    </w:p>
    <w:p w:rsidR="00215D7C" w:rsidRPr="00FF35F4" w:rsidRDefault="00D226A7" w:rsidP="00314EAC">
      <w:pPr>
        <w:keepNext/>
        <w:spacing w:before="240" w:after="240" w:line="480" w:lineRule="auto"/>
        <w:jc w:val="center"/>
        <w:rPr>
          <w:rFonts w:ascii="Arial" w:hAnsi="Arial" w:cs="Arial"/>
          <w:sz w:val="22"/>
          <w:szCs w:val="22"/>
        </w:rPr>
      </w:pPr>
      <w:r w:rsidRPr="00FF35F4">
        <w:rPr>
          <w:rFonts w:ascii="Arial" w:eastAsia="Arial" w:hAnsi="Arial" w:cs="Arial"/>
          <w:b/>
          <w:bCs/>
          <w:sz w:val="22"/>
          <w:szCs w:val="22"/>
        </w:rPr>
        <w:t xml:space="preserve">Article </w:t>
      </w:r>
      <w:r w:rsidR="00314EAC" w:rsidRPr="00FF35F4">
        <w:rPr>
          <w:rFonts w:ascii="Arial" w:eastAsia="Arial" w:hAnsi="Arial" w:cs="Arial"/>
          <w:b/>
          <w:bCs/>
          <w:sz w:val="22"/>
          <w:szCs w:val="22"/>
        </w:rPr>
        <w:t>14</w:t>
      </w:r>
      <w:r w:rsidR="00314EAC">
        <w:rPr>
          <w:rFonts w:ascii="Arial" w:eastAsia="Arial" w:hAnsi="Arial" w:cs="Arial"/>
          <w:b/>
          <w:bCs/>
          <w:sz w:val="22"/>
          <w:szCs w:val="22"/>
        </w:rPr>
        <w:t xml:space="preserve"> – </w:t>
      </w:r>
      <w:r w:rsidR="00314EAC" w:rsidRPr="00FF35F4">
        <w:rPr>
          <w:rFonts w:ascii="Arial" w:eastAsia="Arial" w:hAnsi="Arial" w:cs="Arial"/>
          <w:b/>
          <w:bCs/>
          <w:sz w:val="22"/>
          <w:szCs w:val="22"/>
        </w:rPr>
        <w:t>Privileges and immunities</w:t>
      </w:r>
    </w:p>
    <w:p w:rsidR="00215D7C" w:rsidRPr="00FF35F4" w:rsidRDefault="00314EAC" w:rsidP="00314EAC">
      <w:pPr>
        <w:spacing w:before="240" w:after="240" w:line="480" w:lineRule="auto"/>
        <w:jc w:val="both"/>
        <w:rPr>
          <w:rFonts w:ascii="Arial" w:hAnsi="Arial" w:cs="Arial"/>
          <w:sz w:val="22"/>
          <w:szCs w:val="22"/>
        </w:rPr>
      </w:pPr>
      <w:r w:rsidRPr="00FF35F4">
        <w:rPr>
          <w:rFonts w:ascii="Arial" w:eastAsia="Arial" w:hAnsi="Arial" w:cs="Arial"/>
          <w:sz w:val="22"/>
          <w:szCs w:val="22"/>
        </w:rPr>
        <w:t>The Government shall apply to UNESCO and its officials and representatives of Member States and Associate Members attending meetings of the governing bodies, the provisions of the Convention on the Privileges and Immunities of the Specialized Agencies accepted or ratified by the Government.</w:t>
      </w:r>
    </w:p>
    <w:p w:rsidR="00215D7C" w:rsidRPr="00FF35F4" w:rsidRDefault="00D226A7" w:rsidP="00314EAC">
      <w:pPr>
        <w:keepNext/>
        <w:spacing w:before="240" w:after="240" w:line="480" w:lineRule="auto"/>
        <w:jc w:val="center"/>
        <w:rPr>
          <w:rFonts w:ascii="Arial" w:hAnsi="Arial" w:cs="Arial"/>
          <w:sz w:val="22"/>
          <w:szCs w:val="22"/>
        </w:rPr>
      </w:pPr>
      <w:r w:rsidRPr="00FF35F4">
        <w:rPr>
          <w:rFonts w:ascii="Arial" w:eastAsia="Arial" w:hAnsi="Arial" w:cs="Arial"/>
          <w:b/>
          <w:bCs/>
          <w:sz w:val="22"/>
          <w:szCs w:val="22"/>
        </w:rPr>
        <w:t xml:space="preserve">Article </w:t>
      </w:r>
      <w:r w:rsidR="00314EAC" w:rsidRPr="00FF35F4">
        <w:rPr>
          <w:rFonts w:ascii="Arial" w:eastAsia="Arial" w:hAnsi="Arial" w:cs="Arial"/>
          <w:b/>
          <w:bCs/>
          <w:sz w:val="22"/>
          <w:szCs w:val="22"/>
        </w:rPr>
        <w:t>15</w:t>
      </w:r>
      <w:r w:rsidR="00314EAC">
        <w:rPr>
          <w:rFonts w:ascii="Arial" w:eastAsia="Arial" w:hAnsi="Arial" w:cs="Arial"/>
          <w:b/>
          <w:bCs/>
          <w:sz w:val="22"/>
          <w:szCs w:val="22"/>
        </w:rPr>
        <w:t xml:space="preserve"> – </w:t>
      </w:r>
      <w:r w:rsidR="00314EAC" w:rsidRPr="00FF35F4">
        <w:rPr>
          <w:rFonts w:ascii="Arial" w:eastAsia="Arial" w:hAnsi="Arial" w:cs="Arial"/>
          <w:b/>
          <w:bCs/>
          <w:sz w:val="22"/>
          <w:szCs w:val="22"/>
        </w:rPr>
        <w:t>Responsibility</w:t>
      </w:r>
    </w:p>
    <w:p w:rsidR="00215D7C" w:rsidRPr="00FF35F4" w:rsidRDefault="00D226A7" w:rsidP="00314EAC">
      <w:pPr>
        <w:spacing w:before="240" w:after="240" w:line="480" w:lineRule="auto"/>
        <w:jc w:val="both"/>
        <w:rPr>
          <w:rFonts w:ascii="Arial" w:hAnsi="Arial" w:cs="Arial"/>
          <w:sz w:val="22"/>
          <w:szCs w:val="22"/>
        </w:rPr>
      </w:pPr>
      <w:r>
        <w:rPr>
          <w:rFonts w:ascii="Arial" w:eastAsia="Arial" w:hAnsi="Arial" w:cs="Arial"/>
          <w:sz w:val="22"/>
          <w:szCs w:val="22"/>
        </w:rPr>
        <w:t>As the</w:t>
      </w:r>
      <w:r w:rsidR="00314EAC" w:rsidRPr="00FF35F4">
        <w:rPr>
          <w:rFonts w:ascii="Arial" w:eastAsia="Arial" w:hAnsi="Arial" w:cs="Arial"/>
          <w:sz w:val="22"/>
          <w:szCs w:val="22"/>
        </w:rPr>
        <w:t xml:space="preserve"> Centre </w:t>
      </w:r>
      <w:r>
        <w:rPr>
          <w:rFonts w:ascii="Arial" w:eastAsia="Arial" w:hAnsi="Arial" w:cs="Arial"/>
          <w:sz w:val="22"/>
          <w:szCs w:val="22"/>
        </w:rPr>
        <w:t>is</w:t>
      </w:r>
      <w:r w:rsidR="00314EAC" w:rsidRPr="00FF35F4">
        <w:rPr>
          <w:rFonts w:ascii="Arial" w:eastAsia="Arial" w:hAnsi="Arial" w:cs="Arial"/>
          <w:sz w:val="22"/>
          <w:szCs w:val="22"/>
        </w:rPr>
        <w:t xml:space="preserve"> legally separate from UNESCO, the latter </w:t>
      </w:r>
      <w:r>
        <w:rPr>
          <w:rFonts w:ascii="Arial" w:eastAsia="Arial" w:hAnsi="Arial" w:cs="Arial"/>
          <w:sz w:val="22"/>
          <w:szCs w:val="22"/>
        </w:rPr>
        <w:t>shall not</w:t>
      </w:r>
      <w:r w:rsidR="00314EAC" w:rsidRPr="00FF35F4">
        <w:rPr>
          <w:rFonts w:ascii="Arial" w:eastAsia="Arial" w:hAnsi="Arial" w:cs="Arial"/>
          <w:sz w:val="22"/>
          <w:szCs w:val="22"/>
        </w:rPr>
        <w:t xml:space="preserve"> be legally responsible for the acts or omissions of the Centre, </w:t>
      </w:r>
      <w:r w:rsidRPr="00D226A7">
        <w:rPr>
          <w:rFonts w:ascii="Arial" w:eastAsia="Arial" w:hAnsi="Arial" w:cs="Arial"/>
          <w:sz w:val="22"/>
          <w:szCs w:val="22"/>
        </w:rPr>
        <w:t xml:space="preserve">and shall also not be </w:t>
      </w:r>
      <w:r w:rsidR="00314EAC" w:rsidRPr="00FF35F4">
        <w:rPr>
          <w:rFonts w:ascii="Arial" w:eastAsia="Arial" w:hAnsi="Arial" w:cs="Arial"/>
          <w:sz w:val="22"/>
          <w:szCs w:val="22"/>
        </w:rPr>
        <w:t xml:space="preserve">subject to </w:t>
      </w:r>
      <w:r>
        <w:rPr>
          <w:rFonts w:ascii="Arial" w:eastAsia="Arial" w:hAnsi="Arial" w:cs="Arial"/>
          <w:sz w:val="22"/>
          <w:szCs w:val="22"/>
        </w:rPr>
        <w:t xml:space="preserve">any </w:t>
      </w:r>
      <w:r w:rsidR="00314EAC" w:rsidRPr="00FF35F4">
        <w:rPr>
          <w:rFonts w:ascii="Arial" w:eastAsia="Arial" w:hAnsi="Arial" w:cs="Arial"/>
          <w:sz w:val="22"/>
          <w:szCs w:val="22"/>
        </w:rPr>
        <w:t>legal proce</w:t>
      </w:r>
      <w:r>
        <w:rPr>
          <w:rFonts w:ascii="Arial" w:eastAsia="Arial" w:hAnsi="Arial" w:cs="Arial"/>
          <w:sz w:val="22"/>
          <w:szCs w:val="22"/>
        </w:rPr>
        <w:t>ss</w:t>
      </w:r>
      <w:r w:rsidR="00314EAC" w:rsidRPr="00FF35F4">
        <w:rPr>
          <w:rFonts w:ascii="Arial" w:eastAsia="Arial" w:hAnsi="Arial" w:cs="Arial"/>
          <w:sz w:val="22"/>
          <w:szCs w:val="22"/>
        </w:rPr>
        <w:t xml:space="preserve"> and</w:t>
      </w:r>
      <w:r>
        <w:rPr>
          <w:rFonts w:ascii="Arial" w:eastAsia="Arial" w:hAnsi="Arial" w:cs="Arial"/>
          <w:sz w:val="22"/>
          <w:szCs w:val="22"/>
        </w:rPr>
        <w:t xml:space="preserve"> shall</w:t>
      </w:r>
      <w:r w:rsidR="00314EAC" w:rsidRPr="00FF35F4">
        <w:rPr>
          <w:rFonts w:ascii="Arial" w:eastAsia="Arial" w:hAnsi="Arial" w:cs="Arial"/>
          <w:sz w:val="22"/>
          <w:szCs w:val="22"/>
        </w:rPr>
        <w:t xml:space="preserve"> </w:t>
      </w:r>
      <w:r>
        <w:rPr>
          <w:rFonts w:ascii="Arial" w:eastAsia="Arial" w:hAnsi="Arial" w:cs="Arial"/>
          <w:sz w:val="22"/>
          <w:szCs w:val="22"/>
        </w:rPr>
        <w:t>bear no liabilities of</w:t>
      </w:r>
      <w:r w:rsidR="00314EAC" w:rsidRPr="00FF35F4">
        <w:rPr>
          <w:rFonts w:ascii="Arial" w:eastAsia="Arial" w:hAnsi="Arial" w:cs="Arial"/>
          <w:sz w:val="22"/>
          <w:szCs w:val="22"/>
        </w:rPr>
        <w:t xml:space="preserve"> any kind, </w:t>
      </w:r>
      <w:r>
        <w:rPr>
          <w:rFonts w:ascii="Arial" w:eastAsia="Arial" w:hAnsi="Arial" w:cs="Arial"/>
          <w:sz w:val="22"/>
          <w:szCs w:val="22"/>
        </w:rPr>
        <w:t>be they</w:t>
      </w:r>
      <w:r w:rsidR="00314EAC" w:rsidRPr="00FF35F4">
        <w:rPr>
          <w:rFonts w:ascii="Arial" w:eastAsia="Arial" w:hAnsi="Arial" w:cs="Arial"/>
          <w:sz w:val="22"/>
          <w:szCs w:val="22"/>
        </w:rPr>
        <w:t xml:space="preserve"> financial or otherwise, </w:t>
      </w:r>
      <w:r w:rsidRPr="00D226A7">
        <w:rPr>
          <w:rFonts w:ascii="Arial" w:eastAsia="Arial" w:hAnsi="Arial" w:cs="Arial"/>
          <w:sz w:val="22"/>
          <w:szCs w:val="22"/>
        </w:rPr>
        <w:t xml:space="preserve">with the exception of the </w:t>
      </w:r>
      <w:r>
        <w:rPr>
          <w:rFonts w:ascii="Arial" w:eastAsia="Arial" w:hAnsi="Arial" w:cs="Arial"/>
          <w:sz w:val="22"/>
          <w:szCs w:val="22"/>
        </w:rPr>
        <w:t xml:space="preserve">provisions </w:t>
      </w:r>
      <w:r w:rsidR="00314EAC" w:rsidRPr="00FF35F4">
        <w:rPr>
          <w:rFonts w:ascii="Arial" w:eastAsia="Arial" w:hAnsi="Arial" w:cs="Arial"/>
          <w:sz w:val="22"/>
          <w:szCs w:val="22"/>
        </w:rPr>
        <w:t xml:space="preserve">expressly </w:t>
      </w:r>
      <w:r>
        <w:rPr>
          <w:rFonts w:ascii="Arial" w:eastAsia="Arial" w:hAnsi="Arial" w:cs="Arial"/>
          <w:sz w:val="22"/>
          <w:szCs w:val="22"/>
        </w:rPr>
        <w:t>laid down</w:t>
      </w:r>
      <w:r w:rsidR="00314EAC" w:rsidRPr="00FF35F4">
        <w:rPr>
          <w:rFonts w:ascii="Arial" w:eastAsia="Arial" w:hAnsi="Arial" w:cs="Arial"/>
          <w:sz w:val="22"/>
          <w:szCs w:val="22"/>
        </w:rPr>
        <w:t xml:space="preserve"> in this Agreement.</w:t>
      </w:r>
    </w:p>
    <w:p w:rsidR="00215D7C" w:rsidRPr="00FF35F4" w:rsidRDefault="00D226A7" w:rsidP="00314EAC">
      <w:pPr>
        <w:keepNext/>
        <w:spacing w:before="240" w:after="240" w:line="480" w:lineRule="auto"/>
        <w:jc w:val="center"/>
        <w:rPr>
          <w:rFonts w:ascii="Arial" w:hAnsi="Arial" w:cs="Arial"/>
          <w:sz w:val="22"/>
          <w:szCs w:val="22"/>
        </w:rPr>
      </w:pPr>
      <w:r w:rsidRPr="00FF35F4">
        <w:rPr>
          <w:rFonts w:ascii="Arial" w:eastAsia="Arial" w:hAnsi="Arial" w:cs="Arial"/>
          <w:b/>
          <w:bCs/>
          <w:sz w:val="22"/>
          <w:szCs w:val="22"/>
        </w:rPr>
        <w:t xml:space="preserve">Article </w:t>
      </w:r>
      <w:r w:rsidR="00314EAC" w:rsidRPr="00FF35F4">
        <w:rPr>
          <w:rFonts w:ascii="Arial" w:eastAsia="Arial" w:hAnsi="Arial" w:cs="Arial"/>
          <w:b/>
          <w:bCs/>
          <w:sz w:val="22"/>
          <w:szCs w:val="22"/>
        </w:rPr>
        <w:t>16</w:t>
      </w:r>
      <w:r w:rsidR="00314EAC">
        <w:rPr>
          <w:rFonts w:ascii="Arial" w:eastAsia="Arial" w:hAnsi="Arial" w:cs="Arial"/>
          <w:b/>
          <w:bCs/>
          <w:sz w:val="22"/>
          <w:szCs w:val="22"/>
        </w:rPr>
        <w:t xml:space="preserve"> – </w:t>
      </w:r>
      <w:r w:rsidR="00314EAC" w:rsidRPr="00FF35F4">
        <w:rPr>
          <w:rFonts w:ascii="Arial" w:eastAsia="Arial" w:hAnsi="Arial" w:cs="Arial"/>
          <w:b/>
          <w:bCs/>
          <w:sz w:val="22"/>
          <w:szCs w:val="22"/>
        </w:rPr>
        <w:t>Use of the name and logo of UNESCO</w:t>
      </w:r>
    </w:p>
    <w:p w:rsidR="00215D7C" w:rsidRPr="00FF35F4" w:rsidRDefault="00314EAC" w:rsidP="00314EAC">
      <w:pPr>
        <w:pStyle w:val="ListParagraph"/>
        <w:numPr>
          <w:ilvl w:val="0"/>
          <w:numId w:val="20"/>
        </w:numPr>
        <w:spacing w:before="240" w:after="240" w:line="480" w:lineRule="auto"/>
        <w:ind w:left="567" w:hanging="567"/>
        <w:contextualSpacing w:val="0"/>
        <w:jc w:val="both"/>
        <w:rPr>
          <w:rFonts w:ascii="Arial" w:hAnsi="Arial" w:cs="Arial"/>
          <w:sz w:val="22"/>
          <w:szCs w:val="22"/>
        </w:rPr>
      </w:pPr>
      <w:r w:rsidRPr="00FF35F4">
        <w:rPr>
          <w:rFonts w:ascii="Arial" w:eastAsia="Arial" w:hAnsi="Arial" w:cs="Arial"/>
          <w:sz w:val="22"/>
          <w:szCs w:val="22"/>
        </w:rPr>
        <w:t>The Ce</w:t>
      </w:r>
      <w:r w:rsidRPr="00FF35F4">
        <w:rPr>
          <w:rFonts w:ascii="Arial" w:hAnsi="Arial" w:cs="Arial"/>
          <w:sz w:val="22"/>
          <w:szCs w:val="22"/>
        </w:rPr>
        <w:t xml:space="preserve">ntre may mention its affiliation with UNESCO, for example by following its name with the </w:t>
      </w:r>
      <w:r w:rsidR="00D226A7">
        <w:rPr>
          <w:rFonts w:ascii="Arial" w:hAnsi="Arial" w:cs="Arial"/>
          <w:sz w:val="22"/>
          <w:szCs w:val="22"/>
        </w:rPr>
        <w:t>mention</w:t>
      </w:r>
      <w:r w:rsidRPr="00FF35F4">
        <w:rPr>
          <w:rFonts w:ascii="Arial" w:hAnsi="Arial" w:cs="Arial"/>
          <w:sz w:val="22"/>
          <w:szCs w:val="22"/>
        </w:rPr>
        <w:t xml:space="preserve"> </w:t>
      </w:r>
      <w:r w:rsidR="00731F72" w:rsidRPr="00FF35F4">
        <w:rPr>
          <w:rFonts w:ascii="Arial" w:hAnsi="Arial" w:cs="Arial"/>
          <w:sz w:val="22"/>
          <w:szCs w:val="22"/>
        </w:rPr>
        <w:t>‘</w:t>
      </w:r>
      <w:r w:rsidRPr="00FF35F4">
        <w:rPr>
          <w:rFonts w:ascii="Arial" w:hAnsi="Arial" w:cs="Arial"/>
          <w:sz w:val="22"/>
          <w:szCs w:val="22"/>
        </w:rPr>
        <w:t>under the auspices of UNESCO.</w:t>
      </w:r>
      <w:r w:rsidR="00731F72" w:rsidRPr="00FF35F4">
        <w:rPr>
          <w:rFonts w:ascii="Arial" w:hAnsi="Arial" w:cs="Arial"/>
          <w:sz w:val="22"/>
          <w:szCs w:val="22"/>
        </w:rPr>
        <w:t>’</w:t>
      </w:r>
    </w:p>
    <w:p w:rsidR="00215D7C" w:rsidRPr="00FF35F4" w:rsidRDefault="00314EAC" w:rsidP="00314EAC">
      <w:pPr>
        <w:pStyle w:val="ListParagraph"/>
        <w:numPr>
          <w:ilvl w:val="0"/>
          <w:numId w:val="20"/>
        </w:numPr>
        <w:spacing w:before="240" w:after="240" w:line="480" w:lineRule="auto"/>
        <w:ind w:left="567" w:hanging="567"/>
        <w:contextualSpacing w:val="0"/>
        <w:jc w:val="both"/>
        <w:rPr>
          <w:rFonts w:ascii="Arial" w:hAnsi="Arial" w:cs="Arial"/>
          <w:sz w:val="22"/>
          <w:szCs w:val="22"/>
        </w:rPr>
      </w:pPr>
      <w:r w:rsidRPr="00FF35F4">
        <w:rPr>
          <w:rFonts w:ascii="Arial" w:hAnsi="Arial" w:cs="Arial"/>
          <w:sz w:val="22"/>
          <w:szCs w:val="22"/>
        </w:rPr>
        <w:lastRenderedPageBreak/>
        <w:t>The Cent</w:t>
      </w:r>
      <w:r w:rsidRPr="00FF35F4">
        <w:rPr>
          <w:rFonts w:ascii="Arial" w:eastAsia="Arial" w:hAnsi="Arial" w:cs="Arial"/>
          <w:sz w:val="22"/>
          <w:szCs w:val="22"/>
        </w:rPr>
        <w:t xml:space="preserve">re is authorized to use the UNESCO logo or a version thereof on its letter-headed paper and documents, including electronic documents and web pages in accordance with the conditions </w:t>
      </w:r>
      <w:r w:rsidR="00D226A7">
        <w:rPr>
          <w:rFonts w:ascii="Arial" w:eastAsia="Arial" w:hAnsi="Arial" w:cs="Arial"/>
          <w:sz w:val="22"/>
          <w:szCs w:val="22"/>
        </w:rPr>
        <w:t>established</w:t>
      </w:r>
      <w:r w:rsidRPr="00FF35F4">
        <w:rPr>
          <w:rFonts w:ascii="Arial" w:eastAsia="Arial" w:hAnsi="Arial" w:cs="Arial"/>
          <w:sz w:val="22"/>
          <w:szCs w:val="22"/>
        </w:rPr>
        <w:t xml:space="preserve"> by the governing bodies of UNESCO.</w:t>
      </w:r>
    </w:p>
    <w:p w:rsidR="00215D7C" w:rsidRPr="00FF35F4" w:rsidRDefault="00D226A7" w:rsidP="00314EAC">
      <w:pPr>
        <w:keepNext/>
        <w:spacing w:before="240" w:after="240" w:line="480" w:lineRule="auto"/>
        <w:jc w:val="center"/>
        <w:rPr>
          <w:rFonts w:ascii="Arial" w:hAnsi="Arial" w:cs="Arial"/>
          <w:sz w:val="22"/>
          <w:szCs w:val="22"/>
        </w:rPr>
      </w:pPr>
      <w:r w:rsidRPr="00FF35F4">
        <w:rPr>
          <w:rFonts w:ascii="Arial" w:eastAsia="Arial" w:hAnsi="Arial" w:cs="Arial"/>
          <w:b/>
          <w:bCs/>
          <w:sz w:val="22"/>
          <w:szCs w:val="22"/>
        </w:rPr>
        <w:t xml:space="preserve">Article </w:t>
      </w:r>
      <w:r w:rsidR="00314EAC" w:rsidRPr="00FF35F4">
        <w:rPr>
          <w:rFonts w:ascii="Arial" w:eastAsia="Arial" w:hAnsi="Arial" w:cs="Arial"/>
          <w:b/>
          <w:bCs/>
          <w:sz w:val="22"/>
          <w:szCs w:val="22"/>
        </w:rPr>
        <w:t>17</w:t>
      </w:r>
      <w:r w:rsidR="00314EAC">
        <w:rPr>
          <w:rFonts w:ascii="Arial" w:eastAsia="Arial" w:hAnsi="Arial" w:cs="Arial"/>
          <w:b/>
          <w:bCs/>
          <w:sz w:val="22"/>
          <w:szCs w:val="22"/>
        </w:rPr>
        <w:t xml:space="preserve"> – </w:t>
      </w:r>
      <w:r w:rsidR="00314EAC" w:rsidRPr="00FF35F4">
        <w:rPr>
          <w:rFonts w:ascii="Arial" w:eastAsia="Arial" w:hAnsi="Arial" w:cs="Arial"/>
          <w:b/>
          <w:bCs/>
          <w:sz w:val="22"/>
          <w:szCs w:val="22"/>
        </w:rPr>
        <w:t>Entry into force</w:t>
      </w:r>
    </w:p>
    <w:p w:rsidR="00215D7C" w:rsidRPr="00FF35F4" w:rsidRDefault="00314EAC" w:rsidP="00314EAC">
      <w:pPr>
        <w:spacing w:before="240" w:after="240" w:line="480" w:lineRule="auto"/>
        <w:jc w:val="both"/>
        <w:rPr>
          <w:rFonts w:ascii="Arial" w:hAnsi="Arial" w:cs="Arial"/>
          <w:sz w:val="22"/>
          <w:szCs w:val="22"/>
        </w:rPr>
      </w:pPr>
      <w:r w:rsidRPr="00FF35F4">
        <w:rPr>
          <w:rFonts w:ascii="Arial" w:eastAsia="Arial" w:hAnsi="Arial" w:cs="Arial"/>
          <w:sz w:val="22"/>
          <w:szCs w:val="22"/>
        </w:rPr>
        <w:t>This Agreement shall enter into force</w:t>
      </w:r>
      <w:r w:rsidR="00D226A7">
        <w:rPr>
          <w:rFonts w:ascii="Arial" w:eastAsia="Arial" w:hAnsi="Arial" w:cs="Arial"/>
          <w:sz w:val="22"/>
          <w:szCs w:val="22"/>
        </w:rPr>
        <w:t>,</w:t>
      </w:r>
      <w:r w:rsidR="00D226A7" w:rsidRPr="00D226A7">
        <w:rPr>
          <w:rFonts w:ascii="Arial" w:hAnsi="Arial" w:cs="Arial"/>
          <w:sz w:val="22"/>
          <w:szCs w:val="22"/>
        </w:rPr>
        <w:t xml:space="preserve"> </w:t>
      </w:r>
      <w:r w:rsidR="00D226A7" w:rsidRPr="00D226A7">
        <w:rPr>
          <w:rFonts w:ascii="Arial" w:eastAsia="Arial" w:hAnsi="Arial" w:cs="Arial"/>
          <w:sz w:val="22"/>
          <w:szCs w:val="22"/>
        </w:rPr>
        <w:t>following its signature</w:t>
      </w:r>
      <w:r w:rsidRPr="00FF35F4">
        <w:rPr>
          <w:rFonts w:ascii="Arial" w:eastAsia="Arial" w:hAnsi="Arial" w:cs="Arial"/>
          <w:sz w:val="22"/>
          <w:szCs w:val="22"/>
        </w:rPr>
        <w:t xml:space="preserve"> by the contracting parties, when they</w:t>
      </w:r>
      <w:r w:rsidR="00D226A7">
        <w:rPr>
          <w:rFonts w:ascii="Arial" w:eastAsia="Arial" w:hAnsi="Arial" w:cs="Arial"/>
          <w:sz w:val="22"/>
          <w:szCs w:val="22"/>
        </w:rPr>
        <w:t xml:space="preserve"> have</w:t>
      </w:r>
      <w:r w:rsidRPr="00FF35F4">
        <w:rPr>
          <w:rFonts w:ascii="Arial" w:eastAsia="Arial" w:hAnsi="Arial" w:cs="Arial"/>
          <w:sz w:val="22"/>
          <w:szCs w:val="22"/>
        </w:rPr>
        <w:t xml:space="preserve"> inform</w:t>
      </w:r>
      <w:r w:rsidR="00D226A7">
        <w:rPr>
          <w:rFonts w:ascii="Arial" w:eastAsia="Arial" w:hAnsi="Arial" w:cs="Arial"/>
          <w:sz w:val="22"/>
          <w:szCs w:val="22"/>
        </w:rPr>
        <w:t>ed</w:t>
      </w:r>
      <w:r w:rsidRPr="00FF35F4">
        <w:rPr>
          <w:rFonts w:ascii="Arial" w:eastAsia="Arial" w:hAnsi="Arial" w:cs="Arial"/>
          <w:sz w:val="22"/>
          <w:szCs w:val="22"/>
        </w:rPr>
        <w:t xml:space="preserve"> each other in writing that all the formalities required </w:t>
      </w:r>
      <w:r w:rsidR="00D226A7">
        <w:rPr>
          <w:rFonts w:ascii="Arial" w:eastAsia="Arial" w:hAnsi="Arial" w:cs="Arial"/>
          <w:sz w:val="22"/>
          <w:szCs w:val="22"/>
        </w:rPr>
        <w:t>to that effect</w:t>
      </w:r>
      <w:r w:rsidRPr="00FF35F4">
        <w:rPr>
          <w:rFonts w:ascii="Arial" w:eastAsia="Arial" w:hAnsi="Arial" w:cs="Arial"/>
          <w:sz w:val="22"/>
          <w:szCs w:val="22"/>
        </w:rPr>
        <w:t xml:space="preserve"> by the internal law of the People</w:t>
      </w:r>
      <w:r w:rsidR="00731F72" w:rsidRPr="00FF35F4">
        <w:rPr>
          <w:rFonts w:ascii="Arial" w:eastAsia="Arial" w:hAnsi="Arial" w:cs="Arial"/>
          <w:sz w:val="22"/>
          <w:szCs w:val="22"/>
        </w:rPr>
        <w:t>’</w:t>
      </w:r>
      <w:r w:rsidRPr="00FF35F4">
        <w:rPr>
          <w:rFonts w:ascii="Arial" w:eastAsia="Arial" w:hAnsi="Arial" w:cs="Arial"/>
          <w:sz w:val="22"/>
          <w:szCs w:val="22"/>
        </w:rPr>
        <w:t>s Democratic Republic of Algeria and the UNESCO</w:t>
      </w:r>
      <w:r w:rsidR="00D226A7">
        <w:rPr>
          <w:rFonts w:ascii="Arial" w:eastAsia="Arial" w:hAnsi="Arial" w:cs="Arial"/>
          <w:sz w:val="22"/>
          <w:szCs w:val="22"/>
        </w:rPr>
        <w:t>’s internal regulations</w:t>
      </w:r>
      <w:r w:rsidRPr="00FF35F4">
        <w:rPr>
          <w:rFonts w:ascii="Arial" w:eastAsia="Arial" w:hAnsi="Arial" w:cs="Arial"/>
          <w:sz w:val="22"/>
          <w:szCs w:val="22"/>
        </w:rPr>
        <w:t xml:space="preserve"> have been completed.</w:t>
      </w:r>
      <w:r w:rsidR="00D226A7">
        <w:rPr>
          <w:rFonts w:ascii="Arial" w:eastAsia="Arial" w:hAnsi="Arial" w:cs="Arial"/>
          <w:sz w:val="22"/>
          <w:szCs w:val="22"/>
        </w:rPr>
        <w:t xml:space="preserve"> </w:t>
      </w:r>
      <w:r w:rsidRPr="00FF35F4">
        <w:rPr>
          <w:rFonts w:ascii="Arial" w:eastAsia="Arial" w:hAnsi="Arial" w:cs="Arial"/>
          <w:sz w:val="22"/>
          <w:szCs w:val="22"/>
        </w:rPr>
        <w:t>The</w:t>
      </w:r>
      <w:r w:rsidRPr="00FF35F4">
        <w:rPr>
          <w:rFonts w:ascii="Arial" w:hAnsi="Arial" w:cs="Arial"/>
          <w:sz w:val="22"/>
          <w:szCs w:val="22"/>
        </w:rPr>
        <w:t xml:space="preserve"> </w:t>
      </w:r>
      <w:r w:rsidRPr="00FF35F4">
        <w:rPr>
          <w:rFonts w:ascii="Arial" w:eastAsia="Arial" w:hAnsi="Arial" w:cs="Arial"/>
          <w:sz w:val="22"/>
          <w:szCs w:val="22"/>
        </w:rPr>
        <w:t xml:space="preserve">date of receipt of the last notification </w:t>
      </w:r>
      <w:r w:rsidR="00D226A7">
        <w:rPr>
          <w:rFonts w:ascii="Arial" w:eastAsia="Arial" w:hAnsi="Arial" w:cs="Arial"/>
          <w:sz w:val="22"/>
          <w:szCs w:val="22"/>
        </w:rPr>
        <w:t xml:space="preserve">shall be deemed to be </w:t>
      </w:r>
      <w:r w:rsidRPr="00FF35F4">
        <w:rPr>
          <w:rFonts w:ascii="Arial" w:eastAsia="Arial" w:hAnsi="Arial" w:cs="Arial"/>
          <w:sz w:val="22"/>
          <w:szCs w:val="22"/>
        </w:rPr>
        <w:t>the date of entry into force of this Agreement.</w:t>
      </w:r>
    </w:p>
    <w:p w:rsidR="00215D7C" w:rsidRPr="00FF35F4" w:rsidRDefault="00D226A7" w:rsidP="00314EAC">
      <w:pPr>
        <w:keepNext/>
        <w:spacing w:before="240" w:after="240" w:line="480" w:lineRule="auto"/>
        <w:jc w:val="center"/>
        <w:rPr>
          <w:rFonts w:ascii="Arial" w:hAnsi="Arial" w:cs="Arial"/>
          <w:sz w:val="22"/>
          <w:szCs w:val="22"/>
        </w:rPr>
      </w:pPr>
      <w:r w:rsidRPr="00FF35F4">
        <w:rPr>
          <w:rFonts w:ascii="Arial" w:eastAsia="Arial" w:hAnsi="Arial" w:cs="Arial"/>
          <w:b/>
          <w:bCs/>
          <w:sz w:val="22"/>
          <w:szCs w:val="22"/>
        </w:rPr>
        <w:t xml:space="preserve">Article </w:t>
      </w:r>
      <w:r w:rsidR="00314EAC" w:rsidRPr="00FF35F4">
        <w:rPr>
          <w:rFonts w:ascii="Arial" w:eastAsia="Arial" w:hAnsi="Arial" w:cs="Arial"/>
          <w:b/>
          <w:bCs/>
          <w:sz w:val="22"/>
          <w:szCs w:val="22"/>
        </w:rPr>
        <w:t>18</w:t>
      </w:r>
      <w:r w:rsidR="00314EAC">
        <w:rPr>
          <w:rFonts w:ascii="Arial" w:eastAsia="Arial" w:hAnsi="Arial" w:cs="Arial"/>
          <w:b/>
          <w:bCs/>
          <w:sz w:val="22"/>
          <w:szCs w:val="22"/>
        </w:rPr>
        <w:t xml:space="preserve"> – </w:t>
      </w:r>
      <w:r w:rsidR="00314EAC" w:rsidRPr="00FF35F4">
        <w:rPr>
          <w:rFonts w:ascii="Arial" w:eastAsia="Arial" w:hAnsi="Arial" w:cs="Arial"/>
          <w:b/>
          <w:bCs/>
          <w:sz w:val="22"/>
          <w:szCs w:val="22"/>
        </w:rPr>
        <w:t>Duration</w:t>
      </w:r>
    </w:p>
    <w:p w:rsidR="00215D7C" w:rsidRPr="00FF35F4" w:rsidRDefault="00314EAC" w:rsidP="00314EAC">
      <w:pPr>
        <w:spacing w:before="240" w:after="240" w:line="480" w:lineRule="auto"/>
        <w:jc w:val="both"/>
        <w:rPr>
          <w:rFonts w:ascii="Arial" w:hAnsi="Arial" w:cs="Arial"/>
          <w:sz w:val="22"/>
          <w:szCs w:val="22"/>
        </w:rPr>
      </w:pPr>
      <w:r w:rsidRPr="00FF35F4">
        <w:rPr>
          <w:rFonts w:ascii="Arial" w:eastAsia="Arial" w:hAnsi="Arial" w:cs="Arial"/>
          <w:sz w:val="22"/>
          <w:szCs w:val="22"/>
        </w:rPr>
        <w:t>This Agreement is concluded for a period of six years</w:t>
      </w:r>
      <w:r w:rsidR="00D226A7">
        <w:rPr>
          <w:rFonts w:ascii="Arial" w:eastAsia="Arial" w:hAnsi="Arial" w:cs="Arial"/>
          <w:sz w:val="22"/>
          <w:szCs w:val="22"/>
        </w:rPr>
        <w:t xml:space="preserve"> as</w:t>
      </w:r>
      <w:r w:rsidRPr="00FF35F4">
        <w:rPr>
          <w:rFonts w:ascii="Arial" w:eastAsia="Arial" w:hAnsi="Arial" w:cs="Arial"/>
          <w:sz w:val="22"/>
          <w:szCs w:val="22"/>
        </w:rPr>
        <w:t xml:space="preserve"> from its entry into force and may be renewed according to the procedure set out in the following article.</w:t>
      </w:r>
    </w:p>
    <w:p w:rsidR="00215D7C" w:rsidRPr="00FF35F4" w:rsidRDefault="00D226A7" w:rsidP="00314EAC">
      <w:pPr>
        <w:keepNext/>
        <w:spacing w:before="240" w:after="240" w:line="480" w:lineRule="auto"/>
        <w:jc w:val="center"/>
        <w:rPr>
          <w:rFonts w:ascii="Arial" w:hAnsi="Arial" w:cs="Arial"/>
          <w:sz w:val="22"/>
          <w:szCs w:val="22"/>
        </w:rPr>
      </w:pPr>
      <w:r w:rsidRPr="00FF35F4">
        <w:rPr>
          <w:rFonts w:ascii="Arial" w:eastAsia="Arial" w:hAnsi="Arial" w:cs="Arial"/>
          <w:b/>
          <w:bCs/>
          <w:sz w:val="22"/>
          <w:szCs w:val="22"/>
        </w:rPr>
        <w:t xml:space="preserve">Article </w:t>
      </w:r>
      <w:r w:rsidR="00314EAC" w:rsidRPr="00FF35F4">
        <w:rPr>
          <w:rFonts w:ascii="Arial" w:eastAsia="Arial" w:hAnsi="Arial" w:cs="Arial"/>
          <w:b/>
          <w:bCs/>
          <w:sz w:val="22"/>
          <w:szCs w:val="22"/>
        </w:rPr>
        <w:t>19</w:t>
      </w:r>
      <w:r w:rsidR="00314EAC">
        <w:rPr>
          <w:rFonts w:ascii="Arial" w:eastAsia="Arial" w:hAnsi="Arial" w:cs="Arial"/>
          <w:b/>
          <w:bCs/>
          <w:sz w:val="22"/>
          <w:szCs w:val="22"/>
        </w:rPr>
        <w:t xml:space="preserve"> – </w:t>
      </w:r>
      <w:r>
        <w:rPr>
          <w:rFonts w:ascii="Arial" w:eastAsia="Arial" w:hAnsi="Arial" w:cs="Arial"/>
          <w:b/>
          <w:bCs/>
          <w:sz w:val="22"/>
          <w:szCs w:val="22"/>
        </w:rPr>
        <w:t>Evaluation</w:t>
      </w:r>
      <w:r w:rsidR="00314EAC" w:rsidRPr="00FF35F4">
        <w:rPr>
          <w:rFonts w:ascii="Arial" w:eastAsia="Arial" w:hAnsi="Arial" w:cs="Arial"/>
          <w:b/>
          <w:bCs/>
          <w:sz w:val="22"/>
          <w:szCs w:val="22"/>
        </w:rPr>
        <w:t xml:space="preserve"> and </w:t>
      </w:r>
      <w:r>
        <w:rPr>
          <w:rFonts w:ascii="Arial" w:eastAsia="Arial" w:hAnsi="Arial" w:cs="Arial"/>
          <w:b/>
          <w:bCs/>
          <w:sz w:val="22"/>
          <w:szCs w:val="22"/>
        </w:rPr>
        <w:t>r</w:t>
      </w:r>
      <w:r w:rsidR="00314EAC" w:rsidRPr="00FF35F4">
        <w:rPr>
          <w:rFonts w:ascii="Arial" w:eastAsia="Arial" w:hAnsi="Arial" w:cs="Arial"/>
          <w:b/>
          <w:bCs/>
          <w:sz w:val="22"/>
          <w:szCs w:val="22"/>
        </w:rPr>
        <w:t>enewal</w:t>
      </w:r>
    </w:p>
    <w:p w:rsidR="00215D7C" w:rsidRPr="00FF35F4" w:rsidRDefault="00314EAC" w:rsidP="00314EAC">
      <w:pPr>
        <w:pStyle w:val="ListParagraph"/>
        <w:numPr>
          <w:ilvl w:val="0"/>
          <w:numId w:val="21"/>
        </w:numPr>
        <w:spacing w:before="240" w:after="240" w:line="480" w:lineRule="auto"/>
        <w:ind w:left="567" w:hanging="567"/>
        <w:contextualSpacing w:val="0"/>
        <w:jc w:val="both"/>
        <w:rPr>
          <w:rFonts w:ascii="Arial" w:hAnsi="Arial" w:cs="Arial"/>
          <w:sz w:val="22"/>
          <w:szCs w:val="22"/>
        </w:rPr>
      </w:pPr>
      <w:r w:rsidRPr="00FF35F4">
        <w:rPr>
          <w:rFonts w:ascii="Arial" w:eastAsia="Arial" w:hAnsi="Arial" w:cs="Arial"/>
          <w:sz w:val="22"/>
          <w:szCs w:val="22"/>
        </w:rPr>
        <w:t>UNES</w:t>
      </w:r>
      <w:r w:rsidRPr="00FF35F4">
        <w:rPr>
          <w:rFonts w:ascii="Arial" w:hAnsi="Arial" w:cs="Arial"/>
          <w:sz w:val="22"/>
          <w:szCs w:val="22"/>
        </w:rPr>
        <w:t>CO will decide on the renewal or non-renewal of the Centre</w:t>
      </w:r>
      <w:r w:rsidR="00731F72" w:rsidRPr="00FF35F4">
        <w:rPr>
          <w:rFonts w:ascii="Arial" w:hAnsi="Arial" w:cs="Arial"/>
          <w:sz w:val="22"/>
          <w:szCs w:val="22"/>
        </w:rPr>
        <w:t>’</w:t>
      </w:r>
      <w:r w:rsidRPr="00FF35F4">
        <w:rPr>
          <w:rFonts w:ascii="Arial" w:hAnsi="Arial" w:cs="Arial"/>
          <w:sz w:val="22"/>
          <w:szCs w:val="22"/>
        </w:rPr>
        <w:t>s status as a category 2 centre in the sixth year after the entry into force of this Agreement, following an evaluation.</w:t>
      </w:r>
      <w:r w:rsidR="00D226A7">
        <w:rPr>
          <w:rFonts w:ascii="Arial" w:hAnsi="Arial" w:cs="Arial"/>
          <w:sz w:val="22"/>
          <w:szCs w:val="22"/>
        </w:rPr>
        <w:t xml:space="preserve"> </w:t>
      </w:r>
      <w:r w:rsidRPr="00FF35F4">
        <w:rPr>
          <w:rFonts w:ascii="Arial" w:hAnsi="Arial" w:cs="Arial"/>
          <w:sz w:val="22"/>
          <w:szCs w:val="22"/>
        </w:rPr>
        <w:t xml:space="preserve">This procedure will be repeated every six years. </w:t>
      </w:r>
    </w:p>
    <w:p w:rsidR="00215D7C" w:rsidRPr="00FF35F4" w:rsidRDefault="00314EAC" w:rsidP="00314EAC">
      <w:pPr>
        <w:pStyle w:val="ListParagraph"/>
        <w:numPr>
          <w:ilvl w:val="0"/>
          <w:numId w:val="21"/>
        </w:numPr>
        <w:spacing w:before="240" w:after="240" w:line="480" w:lineRule="auto"/>
        <w:ind w:left="567" w:hanging="567"/>
        <w:contextualSpacing w:val="0"/>
        <w:jc w:val="both"/>
        <w:rPr>
          <w:rFonts w:ascii="Arial" w:hAnsi="Arial" w:cs="Arial"/>
          <w:sz w:val="22"/>
          <w:szCs w:val="22"/>
        </w:rPr>
      </w:pPr>
      <w:r w:rsidRPr="00FF35F4">
        <w:rPr>
          <w:rFonts w:ascii="Arial" w:hAnsi="Arial" w:cs="Arial"/>
          <w:sz w:val="22"/>
          <w:szCs w:val="22"/>
        </w:rPr>
        <w:t xml:space="preserve">UNESCO may, at any time, particularly due to non-submission of biennial reports provided for in Article 8 of this Agreement, </w:t>
      </w:r>
      <w:r w:rsidR="007E3E66" w:rsidRPr="007E3E66">
        <w:rPr>
          <w:rFonts w:ascii="Arial" w:hAnsi="Arial" w:cs="Arial"/>
          <w:sz w:val="22"/>
          <w:szCs w:val="22"/>
        </w:rPr>
        <w:t xml:space="preserve">carry out an evaluation of </w:t>
      </w:r>
      <w:r w:rsidRPr="00FF35F4">
        <w:rPr>
          <w:rFonts w:ascii="Arial" w:hAnsi="Arial" w:cs="Arial"/>
          <w:sz w:val="22"/>
          <w:szCs w:val="22"/>
        </w:rPr>
        <w:t>the activities of the Centre</w:t>
      </w:r>
      <w:r w:rsidR="007E3E66">
        <w:rPr>
          <w:rFonts w:ascii="Arial" w:hAnsi="Arial" w:cs="Arial"/>
          <w:sz w:val="22"/>
          <w:szCs w:val="22"/>
        </w:rPr>
        <w:t xml:space="preserve"> in order to ascertain</w:t>
      </w:r>
      <w:r w:rsidRPr="00FF35F4">
        <w:rPr>
          <w:rFonts w:ascii="Arial" w:hAnsi="Arial" w:cs="Arial"/>
          <w:sz w:val="22"/>
          <w:szCs w:val="22"/>
        </w:rPr>
        <w:t>:</w:t>
      </w:r>
    </w:p>
    <w:p w:rsidR="00215D7C" w:rsidRPr="00FF35F4" w:rsidRDefault="007E3E66" w:rsidP="00314EAC">
      <w:pPr>
        <w:pStyle w:val="ListParagraph"/>
        <w:numPr>
          <w:ilvl w:val="0"/>
          <w:numId w:val="24"/>
        </w:numPr>
        <w:spacing w:before="240" w:after="240" w:line="480" w:lineRule="auto"/>
        <w:ind w:left="1134" w:hanging="567"/>
        <w:contextualSpacing w:val="0"/>
        <w:jc w:val="both"/>
        <w:rPr>
          <w:rFonts w:ascii="Arial" w:hAnsi="Arial" w:cs="Arial"/>
          <w:sz w:val="22"/>
          <w:szCs w:val="22"/>
        </w:rPr>
      </w:pPr>
      <w:r>
        <w:rPr>
          <w:rFonts w:ascii="Arial" w:hAnsi="Arial" w:cs="Arial"/>
          <w:sz w:val="22"/>
          <w:szCs w:val="22"/>
        </w:rPr>
        <w:t xml:space="preserve">whether </w:t>
      </w:r>
      <w:r w:rsidR="00314EAC" w:rsidRPr="00FF35F4">
        <w:rPr>
          <w:rFonts w:ascii="Arial" w:hAnsi="Arial" w:cs="Arial"/>
          <w:sz w:val="22"/>
          <w:szCs w:val="22"/>
        </w:rPr>
        <w:t>the Centre makes a significant contribution to the strategic goals of UNESCO;</w:t>
      </w:r>
    </w:p>
    <w:p w:rsidR="00215D7C" w:rsidRPr="00FF35F4" w:rsidRDefault="00314EAC" w:rsidP="00314EAC">
      <w:pPr>
        <w:pStyle w:val="ListParagraph"/>
        <w:numPr>
          <w:ilvl w:val="0"/>
          <w:numId w:val="24"/>
        </w:numPr>
        <w:spacing w:before="240" w:after="240" w:line="480" w:lineRule="auto"/>
        <w:ind w:left="1134" w:hanging="567"/>
        <w:contextualSpacing w:val="0"/>
        <w:jc w:val="both"/>
        <w:rPr>
          <w:rFonts w:ascii="Arial" w:hAnsi="Arial" w:cs="Arial"/>
          <w:sz w:val="22"/>
          <w:szCs w:val="22"/>
        </w:rPr>
      </w:pPr>
      <w:r w:rsidRPr="00FF35F4">
        <w:rPr>
          <w:rFonts w:ascii="Arial" w:hAnsi="Arial" w:cs="Arial"/>
          <w:sz w:val="22"/>
          <w:szCs w:val="22"/>
        </w:rPr>
        <w:lastRenderedPageBreak/>
        <w:t xml:space="preserve">whether the activities </w:t>
      </w:r>
      <w:r w:rsidR="007E3E66">
        <w:rPr>
          <w:rFonts w:ascii="Arial" w:hAnsi="Arial" w:cs="Arial"/>
          <w:sz w:val="22"/>
          <w:szCs w:val="22"/>
        </w:rPr>
        <w:t>effectively</w:t>
      </w:r>
      <w:r w:rsidRPr="00FF35F4">
        <w:rPr>
          <w:rFonts w:ascii="Arial" w:hAnsi="Arial" w:cs="Arial"/>
          <w:sz w:val="22"/>
          <w:szCs w:val="22"/>
        </w:rPr>
        <w:t xml:space="preserve"> pursued by the Centre are in </w:t>
      </w:r>
      <w:r w:rsidR="007E3E66">
        <w:rPr>
          <w:rFonts w:ascii="Arial" w:hAnsi="Arial" w:cs="Arial"/>
          <w:sz w:val="22"/>
          <w:szCs w:val="22"/>
        </w:rPr>
        <w:t>conformity</w:t>
      </w:r>
      <w:r w:rsidRPr="00FF35F4">
        <w:rPr>
          <w:rFonts w:ascii="Arial" w:hAnsi="Arial" w:cs="Arial"/>
          <w:sz w:val="22"/>
          <w:szCs w:val="22"/>
        </w:rPr>
        <w:t xml:space="preserve"> with those set out in this Agreement.</w:t>
      </w:r>
    </w:p>
    <w:p w:rsidR="00215D7C" w:rsidRPr="00FF35F4" w:rsidRDefault="00314EAC" w:rsidP="00314EAC">
      <w:pPr>
        <w:pStyle w:val="ListParagraph"/>
        <w:numPr>
          <w:ilvl w:val="0"/>
          <w:numId w:val="21"/>
        </w:numPr>
        <w:spacing w:before="240" w:after="240" w:line="480" w:lineRule="auto"/>
        <w:ind w:left="567" w:hanging="567"/>
        <w:contextualSpacing w:val="0"/>
        <w:jc w:val="both"/>
        <w:rPr>
          <w:rFonts w:ascii="Arial" w:hAnsi="Arial" w:cs="Arial"/>
          <w:sz w:val="22"/>
          <w:szCs w:val="22"/>
        </w:rPr>
      </w:pPr>
      <w:r w:rsidRPr="00FF35F4">
        <w:rPr>
          <w:rFonts w:ascii="Arial" w:hAnsi="Arial" w:cs="Arial"/>
          <w:sz w:val="22"/>
          <w:szCs w:val="22"/>
        </w:rPr>
        <w:t>UNESCO</w:t>
      </w:r>
      <w:r w:rsidRPr="00FF35F4">
        <w:rPr>
          <w:rFonts w:ascii="Arial" w:eastAsia="Arial" w:hAnsi="Arial" w:cs="Arial"/>
          <w:sz w:val="22"/>
          <w:szCs w:val="22"/>
        </w:rPr>
        <w:t xml:space="preserve"> undertakes to </w:t>
      </w:r>
      <w:r w:rsidR="007E3E66" w:rsidRPr="007E3E66">
        <w:rPr>
          <w:rFonts w:ascii="Arial" w:eastAsia="Arial" w:hAnsi="Arial" w:cs="Arial"/>
          <w:sz w:val="22"/>
          <w:szCs w:val="22"/>
        </w:rPr>
        <w:t>submit to the Government, at the earliest opportunity,</w:t>
      </w:r>
      <w:r w:rsidR="007E3E66">
        <w:rPr>
          <w:rFonts w:ascii="Arial" w:eastAsia="Arial" w:hAnsi="Arial" w:cs="Arial"/>
          <w:sz w:val="22"/>
          <w:szCs w:val="22"/>
        </w:rPr>
        <w:t xml:space="preserve"> a</w:t>
      </w:r>
      <w:r w:rsidRPr="00FF35F4">
        <w:rPr>
          <w:rFonts w:ascii="Arial" w:eastAsia="Arial" w:hAnsi="Arial" w:cs="Arial"/>
          <w:sz w:val="22"/>
          <w:szCs w:val="22"/>
        </w:rPr>
        <w:t xml:space="preserve"> report on any evaluation </w:t>
      </w:r>
      <w:r w:rsidR="007E3E66">
        <w:rPr>
          <w:rFonts w:ascii="Arial" w:eastAsia="Arial" w:hAnsi="Arial" w:cs="Arial"/>
          <w:sz w:val="22"/>
          <w:szCs w:val="22"/>
        </w:rPr>
        <w:t>conducted</w:t>
      </w:r>
      <w:r w:rsidRPr="00FF35F4">
        <w:rPr>
          <w:rFonts w:ascii="Arial" w:eastAsia="Arial" w:hAnsi="Arial" w:cs="Arial"/>
          <w:sz w:val="22"/>
          <w:szCs w:val="22"/>
        </w:rPr>
        <w:t>.</w:t>
      </w:r>
    </w:p>
    <w:p w:rsidR="00215D7C" w:rsidRPr="007E3E66" w:rsidRDefault="007E3E66" w:rsidP="00314EAC">
      <w:pPr>
        <w:pStyle w:val="ListParagraph"/>
        <w:numPr>
          <w:ilvl w:val="0"/>
          <w:numId w:val="21"/>
        </w:numPr>
        <w:spacing w:before="240" w:after="240" w:line="480" w:lineRule="auto"/>
        <w:ind w:left="567" w:hanging="567"/>
        <w:contextualSpacing w:val="0"/>
        <w:jc w:val="both"/>
        <w:rPr>
          <w:rFonts w:ascii="Arial" w:hAnsi="Arial" w:cs="Arial"/>
          <w:sz w:val="22"/>
          <w:szCs w:val="22"/>
        </w:rPr>
      </w:pPr>
      <w:r w:rsidRPr="007E3E66">
        <w:rPr>
          <w:rFonts w:ascii="Arial" w:hAnsi="Arial" w:cs="Arial"/>
          <w:sz w:val="22"/>
          <w:szCs w:val="22"/>
        </w:rPr>
        <w:t>Following the results of an evaluation, each of the contracting parties shall have the option of requesting a revision of its contents or of denouncing the Agreement,</w:t>
      </w:r>
      <w:r w:rsidR="00314EAC" w:rsidRPr="007E3E66">
        <w:rPr>
          <w:rFonts w:ascii="Arial" w:eastAsia="Arial" w:hAnsi="Arial" w:cs="Arial"/>
          <w:sz w:val="22"/>
          <w:szCs w:val="22"/>
        </w:rPr>
        <w:t> in accordance with the procedure laid down in Articles 20 and 21.</w:t>
      </w:r>
    </w:p>
    <w:p w:rsidR="00215D7C" w:rsidRPr="00FF35F4" w:rsidRDefault="007E3E66" w:rsidP="00314EAC">
      <w:pPr>
        <w:keepNext/>
        <w:spacing w:before="240" w:after="240" w:line="480" w:lineRule="auto"/>
        <w:jc w:val="center"/>
        <w:rPr>
          <w:rFonts w:ascii="Arial" w:hAnsi="Arial" w:cs="Arial"/>
          <w:sz w:val="22"/>
          <w:szCs w:val="22"/>
        </w:rPr>
      </w:pPr>
      <w:r w:rsidRPr="00FF35F4">
        <w:rPr>
          <w:rFonts w:ascii="Arial" w:eastAsia="Arial" w:hAnsi="Arial" w:cs="Arial"/>
          <w:b/>
          <w:bCs/>
          <w:sz w:val="22"/>
          <w:szCs w:val="22"/>
        </w:rPr>
        <w:t xml:space="preserve">Article </w:t>
      </w:r>
      <w:r w:rsidR="00314EAC" w:rsidRPr="00FF35F4">
        <w:rPr>
          <w:rFonts w:ascii="Arial" w:eastAsia="Arial" w:hAnsi="Arial" w:cs="Arial"/>
          <w:b/>
          <w:bCs/>
          <w:sz w:val="22"/>
          <w:szCs w:val="22"/>
        </w:rPr>
        <w:t>20</w:t>
      </w:r>
      <w:r w:rsidR="00314EAC">
        <w:rPr>
          <w:rFonts w:ascii="Arial" w:eastAsia="Arial" w:hAnsi="Arial" w:cs="Arial"/>
          <w:b/>
          <w:bCs/>
          <w:sz w:val="22"/>
          <w:szCs w:val="22"/>
        </w:rPr>
        <w:t xml:space="preserve"> – </w:t>
      </w:r>
      <w:r>
        <w:rPr>
          <w:rFonts w:ascii="Arial" w:eastAsia="Arial" w:hAnsi="Arial" w:cs="Arial"/>
          <w:b/>
          <w:bCs/>
          <w:sz w:val="22"/>
          <w:szCs w:val="22"/>
        </w:rPr>
        <w:t>Denunciation</w:t>
      </w:r>
    </w:p>
    <w:p w:rsidR="00215D7C" w:rsidRPr="00FF35F4" w:rsidRDefault="007E3E66" w:rsidP="00314EAC">
      <w:pPr>
        <w:pStyle w:val="ListParagraph"/>
        <w:numPr>
          <w:ilvl w:val="0"/>
          <w:numId w:val="22"/>
        </w:numPr>
        <w:spacing w:before="240" w:after="240" w:line="480" w:lineRule="auto"/>
        <w:ind w:left="567" w:hanging="567"/>
        <w:contextualSpacing w:val="0"/>
        <w:jc w:val="both"/>
        <w:rPr>
          <w:rFonts w:ascii="Arial" w:hAnsi="Arial" w:cs="Arial"/>
          <w:sz w:val="22"/>
          <w:szCs w:val="22"/>
        </w:rPr>
      </w:pPr>
      <w:r w:rsidRPr="007E3E66">
        <w:rPr>
          <w:rFonts w:ascii="Arial" w:eastAsia="Arial" w:hAnsi="Arial" w:cs="Arial"/>
          <w:sz w:val="22"/>
          <w:szCs w:val="22"/>
        </w:rPr>
        <w:t>Each of the contracting parties shall be entitled to denounce this Agreement unilaterally</w:t>
      </w:r>
      <w:r w:rsidR="00314EAC" w:rsidRPr="00FF35F4">
        <w:rPr>
          <w:rFonts w:ascii="Arial" w:hAnsi="Arial" w:cs="Arial"/>
          <w:sz w:val="22"/>
          <w:szCs w:val="22"/>
        </w:rPr>
        <w:t>.</w:t>
      </w:r>
    </w:p>
    <w:p w:rsidR="00215D7C" w:rsidRPr="00FF35F4" w:rsidRDefault="00314EAC" w:rsidP="00314EAC">
      <w:pPr>
        <w:pStyle w:val="ListParagraph"/>
        <w:numPr>
          <w:ilvl w:val="0"/>
          <w:numId w:val="22"/>
        </w:numPr>
        <w:spacing w:before="240" w:after="240" w:line="480" w:lineRule="auto"/>
        <w:ind w:left="567" w:hanging="567"/>
        <w:contextualSpacing w:val="0"/>
        <w:jc w:val="both"/>
        <w:rPr>
          <w:rFonts w:ascii="Arial" w:hAnsi="Arial" w:cs="Arial"/>
          <w:sz w:val="22"/>
          <w:szCs w:val="22"/>
        </w:rPr>
      </w:pPr>
      <w:r w:rsidRPr="00FF35F4">
        <w:rPr>
          <w:rFonts w:ascii="Arial" w:hAnsi="Arial" w:cs="Arial"/>
          <w:sz w:val="22"/>
          <w:szCs w:val="22"/>
        </w:rPr>
        <w:t>The</w:t>
      </w:r>
      <w:r w:rsidRPr="00FF35F4">
        <w:rPr>
          <w:rFonts w:ascii="Arial" w:eastAsia="Arial" w:hAnsi="Arial" w:cs="Arial"/>
          <w:sz w:val="22"/>
          <w:szCs w:val="22"/>
        </w:rPr>
        <w:t xml:space="preserve"> denunciation shall take effect within 60 days </w:t>
      </w:r>
      <w:r w:rsidR="007E3E66">
        <w:rPr>
          <w:rFonts w:ascii="Arial" w:eastAsia="Arial" w:hAnsi="Arial" w:cs="Arial"/>
          <w:sz w:val="22"/>
          <w:szCs w:val="22"/>
        </w:rPr>
        <w:t>following</w:t>
      </w:r>
      <w:r w:rsidRPr="00FF35F4">
        <w:rPr>
          <w:rFonts w:ascii="Arial" w:eastAsia="Arial" w:hAnsi="Arial" w:cs="Arial"/>
          <w:sz w:val="22"/>
          <w:szCs w:val="22"/>
        </w:rPr>
        <w:t xml:space="preserve"> receipt of </w:t>
      </w:r>
      <w:r w:rsidR="007E3E66">
        <w:rPr>
          <w:rFonts w:ascii="Arial" w:eastAsia="Arial" w:hAnsi="Arial" w:cs="Arial"/>
          <w:sz w:val="22"/>
          <w:szCs w:val="22"/>
        </w:rPr>
        <w:t xml:space="preserve">the </w:t>
      </w:r>
      <w:r w:rsidRPr="00FF35F4">
        <w:rPr>
          <w:rFonts w:ascii="Arial" w:eastAsia="Arial" w:hAnsi="Arial" w:cs="Arial"/>
          <w:sz w:val="22"/>
          <w:szCs w:val="22"/>
        </w:rPr>
        <w:t xml:space="preserve">notification </w:t>
      </w:r>
      <w:r w:rsidR="007E3E66">
        <w:rPr>
          <w:rFonts w:ascii="Arial" w:eastAsia="Arial" w:hAnsi="Arial" w:cs="Arial"/>
          <w:sz w:val="22"/>
          <w:szCs w:val="22"/>
        </w:rPr>
        <w:t xml:space="preserve">sent </w:t>
      </w:r>
      <w:r w:rsidRPr="00FF35F4">
        <w:rPr>
          <w:rFonts w:ascii="Arial" w:eastAsia="Arial" w:hAnsi="Arial" w:cs="Arial"/>
          <w:sz w:val="22"/>
          <w:szCs w:val="22"/>
        </w:rPr>
        <w:t xml:space="preserve">by </w:t>
      </w:r>
      <w:r w:rsidR="007E3E66" w:rsidRPr="007E3E66">
        <w:rPr>
          <w:rFonts w:ascii="Arial" w:eastAsia="Arial" w:hAnsi="Arial" w:cs="Arial"/>
          <w:sz w:val="22"/>
          <w:szCs w:val="22"/>
        </w:rPr>
        <w:t>one of the contracting parties to the other.</w:t>
      </w:r>
    </w:p>
    <w:p w:rsidR="00215D7C" w:rsidRPr="00FF35F4" w:rsidRDefault="00314EAC" w:rsidP="00314EAC">
      <w:pPr>
        <w:keepNext/>
        <w:spacing w:before="240" w:after="240" w:line="480" w:lineRule="auto"/>
        <w:jc w:val="center"/>
        <w:rPr>
          <w:rFonts w:ascii="Arial" w:hAnsi="Arial" w:cs="Arial"/>
          <w:sz w:val="22"/>
          <w:szCs w:val="22"/>
        </w:rPr>
      </w:pPr>
      <w:r w:rsidRPr="00FF35F4">
        <w:rPr>
          <w:rFonts w:ascii="Arial" w:eastAsia="Arial" w:hAnsi="Arial" w:cs="Arial"/>
          <w:b/>
          <w:bCs/>
          <w:sz w:val="22"/>
          <w:szCs w:val="22"/>
        </w:rPr>
        <w:t>Article 21</w:t>
      </w:r>
      <w:r>
        <w:rPr>
          <w:rFonts w:ascii="Arial" w:eastAsia="Arial" w:hAnsi="Arial" w:cs="Arial"/>
          <w:b/>
          <w:bCs/>
          <w:sz w:val="22"/>
          <w:szCs w:val="22"/>
        </w:rPr>
        <w:t xml:space="preserve"> – </w:t>
      </w:r>
      <w:r w:rsidR="007E3E66">
        <w:rPr>
          <w:rFonts w:ascii="Arial" w:eastAsia="Arial" w:hAnsi="Arial" w:cs="Arial"/>
          <w:b/>
          <w:bCs/>
          <w:sz w:val="22"/>
          <w:szCs w:val="22"/>
        </w:rPr>
        <w:t>Revision</w:t>
      </w:r>
    </w:p>
    <w:p w:rsidR="00215D7C" w:rsidRPr="00FF35F4" w:rsidRDefault="00314EAC" w:rsidP="00314EAC">
      <w:pPr>
        <w:spacing w:before="240" w:after="240" w:line="480" w:lineRule="auto"/>
        <w:jc w:val="both"/>
        <w:rPr>
          <w:rFonts w:ascii="Arial" w:hAnsi="Arial" w:cs="Arial"/>
          <w:sz w:val="22"/>
          <w:szCs w:val="22"/>
        </w:rPr>
      </w:pPr>
      <w:r w:rsidRPr="00FF35F4">
        <w:rPr>
          <w:rFonts w:ascii="Arial" w:eastAsia="Arial" w:hAnsi="Arial" w:cs="Arial"/>
          <w:sz w:val="22"/>
          <w:szCs w:val="22"/>
        </w:rPr>
        <w:t>This Agreement may be</w:t>
      </w:r>
      <w:r w:rsidR="007E3E66" w:rsidRPr="007E3E66">
        <w:rPr>
          <w:rFonts w:ascii="Arial" w:hAnsi="Arial" w:cs="Arial"/>
          <w:sz w:val="22"/>
          <w:szCs w:val="22"/>
        </w:rPr>
        <w:t xml:space="preserve"> </w:t>
      </w:r>
      <w:r w:rsidR="007E3E66" w:rsidRPr="007E3E66">
        <w:rPr>
          <w:rFonts w:ascii="Arial" w:eastAsia="Arial" w:hAnsi="Arial" w:cs="Arial"/>
          <w:sz w:val="22"/>
          <w:szCs w:val="22"/>
        </w:rPr>
        <w:t>revised by consent</w:t>
      </w:r>
      <w:r w:rsidRPr="00FF35F4">
        <w:rPr>
          <w:rFonts w:ascii="Arial" w:eastAsia="Arial" w:hAnsi="Arial" w:cs="Arial"/>
          <w:sz w:val="22"/>
          <w:szCs w:val="22"/>
        </w:rPr>
        <w:t xml:space="preserve"> between UNESCO and the Government.</w:t>
      </w:r>
    </w:p>
    <w:p w:rsidR="00215D7C" w:rsidRPr="00FF35F4" w:rsidRDefault="00314EAC" w:rsidP="00314EAC">
      <w:pPr>
        <w:keepNext/>
        <w:spacing w:before="240" w:after="240" w:line="480" w:lineRule="auto"/>
        <w:jc w:val="center"/>
        <w:rPr>
          <w:rFonts w:ascii="Arial" w:hAnsi="Arial" w:cs="Arial"/>
          <w:sz w:val="22"/>
          <w:szCs w:val="22"/>
        </w:rPr>
      </w:pPr>
      <w:r w:rsidRPr="00FF35F4">
        <w:rPr>
          <w:rFonts w:ascii="Arial" w:eastAsia="Arial" w:hAnsi="Arial" w:cs="Arial"/>
          <w:b/>
          <w:bCs/>
          <w:sz w:val="22"/>
          <w:szCs w:val="22"/>
        </w:rPr>
        <w:t>Article 22</w:t>
      </w:r>
      <w:r>
        <w:rPr>
          <w:rFonts w:ascii="Arial" w:eastAsia="Arial" w:hAnsi="Arial" w:cs="Arial"/>
          <w:b/>
          <w:bCs/>
          <w:sz w:val="22"/>
          <w:szCs w:val="22"/>
        </w:rPr>
        <w:t xml:space="preserve"> – </w:t>
      </w:r>
      <w:r w:rsidRPr="00FF35F4">
        <w:rPr>
          <w:rFonts w:ascii="Arial" w:eastAsia="Arial" w:hAnsi="Arial" w:cs="Arial"/>
          <w:b/>
          <w:bCs/>
          <w:sz w:val="22"/>
          <w:szCs w:val="22"/>
        </w:rPr>
        <w:t>Settlement of disputes</w:t>
      </w:r>
    </w:p>
    <w:p w:rsidR="00215D7C" w:rsidRPr="007E3E66" w:rsidRDefault="00314EAC" w:rsidP="00314EAC">
      <w:pPr>
        <w:pStyle w:val="ListParagraph"/>
        <w:numPr>
          <w:ilvl w:val="0"/>
          <w:numId w:val="23"/>
        </w:numPr>
        <w:spacing w:before="240" w:after="240" w:line="480" w:lineRule="auto"/>
        <w:ind w:left="567" w:hanging="567"/>
        <w:contextualSpacing w:val="0"/>
        <w:jc w:val="both"/>
        <w:rPr>
          <w:rFonts w:ascii="Arial" w:hAnsi="Arial" w:cs="Arial"/>
          <w:sz w:val="22"/>
          <w:szCs w:val="22"/>
        </w:rPr>
      </w:pPr>
      <w:r w:rsidRPr="00FF35F4">
        <w:rPr>
          <w:rFonts w:ascii="Arial" w:eastAsia="Arial" w:hAnsi="Arial" w:cs="Arial"/>
          <w:sz w:val="22"/>
          <w:szCs w:val="22"/>
        </w:rPr>
        <w:t xml:space="preserve">Any dispute between UNESCO and the Government concerning the interpretation or application of this Agreement, if not settled by negotiation or by any other </w:t>
      </w:r>
      <w:r w:rsidR="007E3E66">
        <w:rPr>
          <w:rFonts w:ascii="Arial" w:eastAsia="Arial" w:hAnsi="Arial" w:cs="Arial"/>
          <w:sz w:val="22"/>
          <w:szCs w:val="22"/>
        </w:rPr>
        <w:t xml:space="preserve">appropriate </w:t>
      </w:r>
      <w:r w:rsidRPr="00FF35F4">
        <w:rPr>
          <w:rFonts w:ascii="Arial" w:eastAsia="Arial" w:hAnsi="Arial" w:cs="Arial"/>
          <w:sz w:val="22"/>
          <w:szCs w:val="22"/>
        </w:rPr>
        <w:t>method agreed by the p</w:t>
      </w:r>
      <w:r w:rsidRPr="00FF35F4">
        <w:rPr>
          <w:rFonts w:ascii="Arial" w:hAnsi="Arial" w:cs="Arial"/>
          <w:sz w:val="22"/>
          <w:szCs w:val="22"/>
        </w:rPr>
        <w:t>arties,</w:t>
      </w:r>
      <w:r w:rsidR="007E3E66">
        <w:rPr>
          <w:rFonts w:ascii="Arial" w:hAnsi="Arial" w:cs="Arial"/>
          <w:sz w:val="22"/>
          <w:szCs w:val="22"/>
        </w:rPr>
        <w:t xml:space="preserve"> shall be submitted </w:t>
      </w:r>
      <w:r w:rsidRPr="00FF35F4">
        <w:rPr>
          <w:rFonts w:ascii="Arial" w:hAnsi="Arial" w:cs="Arial"/>
          <w:sz w:val="22"/>
          <w:szCs w:val="22"/>
        </w:rPr>
        <w:t>for final decision to a</w:t>
      </w:r>
      <w:r w:rsidR="007E3E66">
        <w:rPr>
          <w:rFonts w:ascii="Arial" w:hAnsi="Arial" w:cs="Arial"/>
          <w:sz w:val="22"/>
          <w:szCs w:val="22"/>
        </w:rPr>
        <w:t>n arbitration</w:t>
      </w:r>
      <w:r w:rsidRPr="00FF35F4">
        <w:rPr>
          <w:rFonts w:ascii="Arial" w:hAnsi="Arial" w:cs="Arial"/>
          <w:sz w:val="22"/>
          <w:szCs w:val="22"/>
        </w:rPr>
        <w:t xml:space="preserve"> tribunal </w:t>
      </w:r>
      <w:r w:rsidR="007E3E66">
        <w:rPr>
          <w:rFonts w:ascii="Arial" w:hAnsi="Arial" w:cs="Arial"/>
          <w:sz w:val="22"/>
          <w:szCs w:val="22"/>
        </w:rPr>
        <w:t xml:space="preserve">composed </w:t>
      </w:r>
      <w:r w:rsidRPr="00FF35F4">
        <w:rPr>
          <w:rFonts w:ascii="Arial" w:hAnsi="Arial" w:cs="Arial"/>
          <w:sz w:val="22"/>
          <w:szCs w:val="22"/>
        </w:rPr>
        <w:t>of three</w:t>
      </w:r>
      <w:r w:rsidR="007E3E66">
        <w:rPr>
          <w:rFonts w:ascii="Arial" w:hAnsi="Arial" w:cs="Arial"/>
          <w:sz w:val="22"/>
          <w:szCs w:val="22"/>
        </w:rPr>
        <w:t xml:space="preserve"> members</w:t>
      </w:r>
      <w:r w:rsidRPr="00FF35F4">
        <w:rPr>
          <w:rFonts w:ascii="Arial" w:hAnsi="Arial" w:cs="Arial"/>
          <w:sz w:val="22"/>
          <w:szCs w:val="22"/>
        </w:rPr>
        <w:t>, o</w:t>
      </w:r>
      <w:r w:rsidRPr="007E3E66">
        <w:rPr>
          <w:rFonts w:ascii="Arial" w:hAnsi="Arial" w:cs="Arial"/>
          <w:sz w:val="22"/>
          <w:szCs w:val="22"/>
        </w:rPr>
        <w:t xml:space="preserve">ne </w:t>
      </w:r>
      <w:r w:rsidR="007E3E66" w:rsidRPr="007E3E66">
        <w:rPr>
          <w:rFonts w:ascii="Arial" w:hAnsi="Arial" w:cs="Arial"/>
          <w:iCs/>
          <w:sz w:val="22"/>
          <w:szCs w:val="22"/>
        </w:rPr>
        <w:t>of whom shall</w:t>
      </w:r>
      <w:r w:rsidR="007E3E66" w:rsidRPr="007E3E66">
        <w:rPr>
          <w:rFonts w:ascii="Arial" w:hAnsi="Arial" w:cs="Arial"/>
          <w:sz w:val="22"/>
          <w:szCs w:val="22"/>
        </w:rPr>
        <w:t xml:space="preserve"> </w:t>
      </w:r>
      <w:r w:rsidRPr="007E3E66">
        <w:rPr>
          <w:rFonts w:ascii="Arial" w:hAnsi="Arial" w:cs="Arial"/>
          <w:sz w:val="22"/>
          <w:szCs w:val="22"/>
        </w:rPr>
        <w:t>be appointed by a representative of the Government</w:t>
      </w:r>
      <w:r w:rsidR="007E3E66">
        <w:rPr>
          <w:rFonts w:ascii="Arial" w:hAnsi="Arial" w:cs="Arial"/>
          <w:sz w:val="22"/>
          <w:szCs w:val="22"/>
        </w:rPr>
        <w:t>,</w:t>
      </w:r>
      <w:r w:rsidRPr="007E3E66">
        <w:rPr>
          <w:rFonts w:ascii="Arial" w:hAnsi="Arial" w:cs="Arial"/>
          <w:sz w:val="22"/>
          <w:szCs w:val="22"/>
        </w:rPr>
        <w:t xml:space="preserve"> </w:t>
      </w:r>
      <w:r w:rsidR="007E3E66">
        <w:rPr>
          <w:rFonts w:ascii="Arial" w:hAnsi="Arial" w:cs="Arial"/>
          <w:sz w:val="22"/>
          <w:szCs w:val="22"/>
        </w:rPr>
        <w:t>an</w:t>
      </w:r>
      <w:r w:rsidRPr="007E3E66">
        <w:rPr>
          <w:rFonts w:ascii="Arial" w:hAnsi="Arial" w:cs="Arial"/>
          <w:sz w:val="22"/>
          <w:szCs w:val="22"/>
        </w:rPr>
        <w:t>other by the D</w:t>
      </w:r>
      <w:r w:rsidRPr="00FF35F4">
        <w:rPr>
          <w:rFonts w:ascii="Arial" w:hAnsi="Arial" w:cs="Arial"/>
          <w:sz w:val="22"/>
          <w:szCs w:val="22"/>
        </w:rPr>
        <w:t>irector-Genera</w:t>
      </w:r>
      <w:r w:rsidRPr="007E3E66">
        <w:rPr>
          <w:rFonts w:ascii="Arial" w:hAnsi="Arial" w:cs="Arial"/>
          <w:sz w:val="22"/>
          <w:szCs w:val="22"/>
        </w:rPr>
        <w:t xml:space="preserve">l of UNESCO, and the third, who shall preside over the tribunal, </w:t>
      </w:r>
      <w:r w:rsidR="007E3E66" w:rsidRPr="007E3E66">
        <w:rPr>
          <w:rFonts w:ascii="Arial" w:hAnsi="Arial" w:cs="Arial"/>
          <w:sz w:val="22"/>
          <w:szCs w:val="22"/>
        </w:rPr>
        <w:t xml:space="preserve">shall be </w:t>
      </w:r>
      <w:r w:rsidRPr="007E3E66">
        <w:rPr>
          <w:rFonts w:ascii="Arial" w:hAnsi="Arial" w:cs="Arial"/>
          <w:sz w:val="22"/>
          <w:szCs w:val="22"/>
        </w:rPr>
        <w:t xml:space="preserve">chosen by mutual agreement </w:t>
      </w:r>
      <w:r w:rsidR="007E3E66" w:rsidRPr="007E3E66">
        <w:rPr>
          <w:rFonts w:ascii="Arial" w:hAnsi="Arial" w:cs="Arial"/>
          <w:sz w:val="22"/>
          <w:szCs w:val="22"/>
        </w:rPr>
        <w:t>of the first</w:t>
      </w:r>
      <w:r w:rsidRPr="007E3E66">
        <w:rPr>
          <w:rFonts w:ascii="Arial" w:hAnsi="Arial" w:cs="Arial"/>
          <w:sz w:val="22"/>
          <w:szCs w:val="22"/>
        </w:rPr>
        <w:t xml:space="preserve"> two</w:t>
      </w:r>
      <w:r w:rsidR="007E3E66">
        <w:rPr>
          <w:rFonts w:ascii="Arial" w:hAnsi="Arial" w:cs="Arial"/>
          <w:sz w:val="22"/>
          <w:szCs w:val="22"/>
        </w:rPr>
        <w:t>.</w:t>
      </w:r>
      <w:r w:rsidR="007E3E66" w:rsidRPr="007E3E66">
        <w:rPr>
          <w:rFonts w:ascii="Arial" w:hAnsi="Arial" w:cs="Arial"/>
          <w:iCs/>
          <w:sz w:val="22"/>
          <w:szCs w:val="22"/>
        </w:rPr>
        <w:t xml:space="preserve"> If the two </w:t>
      </w:r>
      <w:r w:rsidR="007E3E66" w:rsidRPr="007E3E66">
        <w:rPr>
          <w:rFonts w:ascii="Arial" w:hAnsi="Arial" w:cs="Arial"/>
          <w:iCs/>
          <w:sz w:val="22"/>
          <w:szCs w:val="22"/>
        </w:rPr>
        <w:lastRenderedPageBreak/>
        <w:t>arbitrators cannot agree on the choice of a third, the appointment shall be made</w:t>
      </w:r>
      <w:r w:rsidRPr="007E3E66">
        <w:rPr>
          <w:rFonts w:ascii="Arial" w:hAnsi="Arial" w:cs="Arial"/>
          <w:sz w:val="22"/>
          <w:szCs w:val="22"/>
        </w:rPr>
        <w:t xml:space="preserve"> by the Chairperson of the International Court of Justice.</w:t>
      </w:r>
    </w:p>
    <w:p w:rsidR="00215D7C" w:rsidRPr="00FF35F4" w:rsidRDefault="00314EAC" w:rsidP="00314EAC">
      <w:pPr>
        <w:pStyle w:val="ListParagraph"/>
        <w:numPr>
          <w:ilvl w:val="0"/>
          <w:numId w:val="23"/>
        </w:numPr>
        <w:spacing w:before="240" w:after="240" w:line="480" w:lineRule="auto"/>
        <w:ind w:left="567" w:hanging="567"/>
        <w:contextualSpacing w:val="0"/>
        <w:jc w:val="both"/>
        <w:rPr>
          <w:rFonts w:ascii="Arial" w:hAnsi="Arial" w:cs="Arial"/>
          <w:sz w:val="22"/>
          <w:szCs w:val="22"/>
        </w:rPr>
      </w:pPr>
      <w:r w:rsidRPr="00FF35F4">
        <w:rPr>
          <w:rFonts w:ascii="Arial" w:hAnsi="Arial" w:cs="Arial"/>
          <w:sz w:val="22"/>
          <w:szCs w:val="22"/>
        </w:rPr>
        <w:t>The tribunal</w:t>
      </w:r>
      <w:r w:rsidR="00731F72" w:rsidRPr="00FF35F4">
        <w:rPr>
          <w:rFonts w:ascii="Arial" w:eastAsia="Arial" w:hAnsi="Arial" w:cs="Arial"/>
          <w:sz w:val="22"/>
          <w:szCs w:val="22"/>
        </w:rPr>
        <w:t>’</w:t>
      </w:r>
      <w:r w:rsidRPr="00FF35F4">
        <w:rPr>
          <w:rFonts w:ascii="Arial" w:eastAsia="Arial" w:hAnsi="Arial" w:cs="Arial"/>
          <w:sz w:val="22"/>
          <w:szCs w:val="22"/>
        </w:rPr>
        <w:t xml:space="preserve">s decision </w:t>
      </w:r>
      <w:r w:rsidR="00511DFD">
        <w:rPr>
          <w:rFonts w:ascii="Arial" w:eastAsia="Arial" w:hAnsi="Arial" w:cs="Arial"/>
          <w:sz w:val="22"/>
          <w:szCs w:val="22"/>
        </w:rPr>
        <w:t>shall be</w:t>
      </w:r>
      <w:r w:rsidRPr="00FF35F4">
        <w:rPr>
          <w:rFonts w:ascii="Arial" w:eastAsia="Arial" w:hAnsi="Arial" w:cs="Arial"/>
          <w:sz w:val="22"/>
          <w:szCs w:val="22"/>
        </w:rPr>
        <w:t xml:space="preserve"> final.</w:t>
      </w:r>
    </w:p>
    <w:p w:rsidR="00215D7C" w:rsidRPr="00FF35F4" w:rsidRDefault="00511DFD" w:rsidP="00314EAC">
      <w:pPr>
        <w:spacing w:before="240" w:after="240" w:line="480" w:lineRule="auto"/>
        <w:jc w:val="both"/>
        <w:rPr>
          <w:rFonts w:ascii="Arial" w:hAnsi="Arial" w:cs="Arial"/>
          <w:sz w:val="22"/>
          <w:szCs w:val="22"/>
        </w:rPr>
      </w:pPr>
      <w:r>
        <w:rPr>
          <w:rFonts w:ascii="Arial" w:eastAsia="Arial" w:hAnsi="Arial" w:cs="Arial"/>
          <w:sz w:val="22"/>
          <w:szCs w:val="22"/>
        </w:rPr>
        <w:t>Done</w:t>
      </w:r>
      <w:r w:rsidR="00314EAC" w:rsidRPr="00FF35F4">
        <w:rPr>
          <w:rFonts w:ascii="Arial" w:eastAsia="Arial" w:hAnsi="Arial" w:cs="Arial"/>
          <w:sz w:val="22"/>
          <w:szCs w:val="22"/>
        </w:rPr>
        <w:t xml:space="preserve"> in [x] copies in </w:t>
      </w:r>
      <w:r>
        <w:rPr>
          <w:rFonts w:ascii="Arial" w:eastAsia="Arial" w:hAnsi="Arial" w:cs="Arial"/>
          <w:sz w:val="22"/>
          <w:szCs w:val="22"/>
        </w:rPr>
        <w:t xml:space="preserve">the </w:t>
      </w:r>
      <w:r w:rsidR="00314EAC" w:rsidRPr="00FF35F4">
        <w:rPr>
          <w:rFonts w:ascii="Arial" w:eastAsia="Arial" w:hAnsi="Arial" w:cs="Arial"/>
          <w:sz w:val="22"/>
          <w:szCs w:val="22"/>
        </w:rPr>
        <w:t xml:space="preserve">Arabic and French languages, </w:t>
      </w:r>
      <w:r>
        <w:rPr>
          <w:rFonts w:ascii="Arial" w:eastAsia="Arial" w:hAnsi="Arial" w:cs="Arial"/>
          <w:sz w:val="22"/>
          <w:szCs w:val="22"/>
        </w:rPr>
        <w:t>on</w:t>
      </w:r>
      <w:r w:rsidR="00314EAC" w:rsidRPr="00FF35F4">
        <w:rPr>
          <w:rFonts w:ascii="Arial" w:eastAsia="Arial" w:hAnsi="Arial" w:cs="Arial"/>
          <w:sz w:val="22"/>
          <w:szCs w:val="22"/>
        </w:rPr>
        <w:t xml:space="preserve"> [...]</w:t>
      </w:r>
    </w:p>
    <w:p w:rsidR="00215D7C" w:rsidRPr="00FF35F4" w:rsidRDefault="00314EAC" w:rsidP="00314EAC">
      <w:pPr>
        <w:spacing w:before="240" w:after="240" w:line="480" w:lineRule="auto"/>
        <w:jc w:val="both"/>
        <w:rPr>
          <w:rFonts w:ascii="Arial" w:hAnsi="Arial" w:cs="Arial"/>
          <w:sz w:val="22"/>
          <w:szCs w:val="22"/>
        </w:rPr>
      </w:pPr>
      <w:r w:rsidRPr="00FF35F4">
        <w:rPr>
          <w:rFonts w:ascii="Arial" w:eastAsia="Arial" w:hAnsi="Arial" w:cs="Arial"/>
          <w:sz w:val="22"/>
          <w:szCs w:val="22"/>
        </w:rPr>
        <w:t xml:space="preserve">IN WITNESS WHEREOF </w:t>
      </w:r>
      <w:r w:rsidR="00511DFD" w:rsidRPr="00511DFD">
        <w:rPr>
          <w:rFonts w:ascii="Arial" w:eastAsia="Arial" w:hAnsi="Arial" w:cs="Arial"/>
          <w:sz w:val="22"/>
          <w:szCs w:val="22"/>
        </w:rPr>
        <w:t>the undersigned have signed this Agreement,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1"/>
        <w:gridCol w:w="4811"/>
      </w:tblGrid>
      <w:tr w:rsidR="00511DFD" w:rsidTr="00511DFD">
        <w:trPr>
          <w:trHeight w:val="2308"/>
        </w:trPr>
        <w:tc>
          <w:tcPr>
            <w:tcW w:w="4811" w:type="dxa"/>
          </w:tcPr>
          <w:p w:rsidR="00511DFD" w:rsidRDefault="00511DFD" w:rsidP="00314EAC">
            <w:pPr>
              <w:spacing w:before="240" w:after="240" w:line="480" w:lineRule="auto"/>
              <w:rPr>
                <w:rFonts w:ascii="Arial" w:eastAsia="Arial" w:hAnsi="Arial" w:cs="Arial"/>
                <w:sz w:val="22"/>
                <w:szCs w:val="22"/>
              </w:rPr>
            </w:pPr>
            <w:r w:rsidRPr="00511DFD">
              <w:rPr>
                <w:rFonts w:ascii="Arial" w:eastAsia="Arial" w:hAnsi="Arial" w:cs="Arial"/>
                <w:sz w:val="22"/>
                <w:szCs w:val="22"/>
              </w:rPr>
              <w:t xml:space="preserve">………………………………………… </w:t>
            </w:r>
          </w:p>
          <w:p w:rsidR="00511DFD" w:rsidRDefault="00511DFD" w:rsidP="00314EAC">
            <w:pPr>
              <w:spacing w:before="240" w:after="240" w:line="480" w:lineRule="auto"/>
              <w:rPr>
                <w:rFonts w:ascii="Arial" w:eastAsia="Arial" w:hAnsi="Arial" w:cs="Arial"/>
                <w:sz w:val="22"/>
                <w:szCs w:val="22"/>
              </w:rPr>
            </w:pPr>
            <w:r w:rsidRPr="00511DFD">
              <w:rPr>
                <w:rFonts w:ascii="Arial" w:eastAsia="Arial" w:hAnsi="Arial" w:cs="Arial"/>
                <w:sz w:val="22"/>
                <w:szCs w:val="22"/>
              </w:rPr>
              <w:t>For the United Nations Educational, Scientific and Cultural Organization</w:t>
            </w:r>
          </w:p>
        </w:tc>
        <w:tc>
          <w:tcPr>
            <w:tcW w:w="4811" w:type="dxa"/>
          </w:tcPr>
          <w:p w:rsidR="00511DFD" w:rsidRPr="00511DFD" w:rsidRDefault="00511DFD" w:rsidP="00314EAC">
            <w:pPr>
              <w:spacing w:before="240" w:after="240" w:line="480" w:lineRule="auto"/>
              <w:rPr>
                <w:rFonts w:ascii="Arial" w:eastAsia="Arial" w:hAnsi="Arial" w:cs="Arial"/>
                <w:sz w:val="22"/>
                <w:szCs w:val="22"/>
              </w:rPr>
            </w:pPr>
            <w:r w:rsidRPr="00511DFD">
              <w:rPr>
                <w:rFonts w:ascii="Arial" w:eastAsia="Arial" w:hAnsi="Arial" w:cs="Arial"/>
                <w:sz w:val="22"/>
                <w:szCs w:val="22"/>
              </w:rPr>
              <w:t>…………………………………………</w:t>
            </w:r>
          </w:p>
          <w:p w:rsidR="00511DFD" w:rsidRDefault="00511DFD" w:rsidP="00314EAC">
            <w:pPr>
              <w:spacing w:before="240" w:after="240" w:line="480" w:lineRule="auto"/>
              <w:rPr>
                <w:rFonts w:ascii="Arial" w:eastAsia="Arial" w:hAnsi="Arial" w:cs="Arial"/>
                <w:sz w:val="22"/>
                <w:szCs w:val="22"/>
              </w:rPr>
            </w:pPr>
            <w:r w:rsidRPr="00511DFD">
              <w:rPr>
                <w:rFonts w:ascii="Arial" w:eastAsia="Arial" w:hAnsi="Arial" w:cs="Arial"/>
                <w:sz w:val="22"/>
                <w:szCs w:val="22"/>
              </w:rPr>
              <w:t>For the Government</w:t>
            </w:r>
          </w:p>
        </w:tc>
      </w:tr>
    </w:tbl>
    <w:p w:rsidR="00215D7C" w:rsidRPr="00731F72" w:rsidRDefault="00215D7C" w:rsidP="00314EAC">
      <w:pPr>
        <w:spacing w:before="240" w:after="240" w:line="480" w:lineRule="auto"/>
        <w:jc w:val="both"/>
        <w:rPr>
          <w:rFonts w:ascii="Arial" w:hAnsi="Arial" w:cs="Arial"/>
          <w:sz w:val="22"/>
          <w:szCs w:val="22"/>
        </w:rPr>
      </w:pPr>
    </w:p>
    <w:sectPr w:rsidR="00215D7C" w:rsidRPr="00731F72">
      <w:headerReference w:type="even" r:id="rId8"/>
      <w:headerReference w:type="default" r:id="rId9"/>
      <w:footerReference w:type="even" r:id="rId10"/>
      <w:footerReference w:type="default" r:id="rId11"/>
      <w:headerReference w:type="first" r:id="rId12"/>
      <w:footerReference w:type="first" r:id="rId13"/>
      <w:pgSz w:w="12240" w:h="15840"/>
      <w:pgMar w:top="1417" w:right="1417" w:bottom="1417"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800" w:rsidRDefault="00026800" w:rsidP="00026800">
      <w:r>
        <w:separator/>
      </w:r>
    </w:p>
  </w:endnote>
  <w:endnote w:type="continuationSeparator" w:id="0">
    <w:p w:rsidR="00026800" w:rsidRDefault="00026800" w:rsidP="00026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BB2" w:rsidRDefault="001A3B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800" w:rsidRPr="00026800" w:rsidRDefault="00026800">
    <w:pPr>
      <w:pStyle w:val="Footer"/>
      <w:rPr>
        <w:rFonts w:ascii="Arial" w:hAnsi="Arial" w:cs="Arial"/>
        <w:bCs/>
        <w:i/>
      </w:rPr>
    </w:pPr>
    <w:r w:rsidRPr="00026800">
      <w:rPr>
        <w:rFonts w:ascii="Arial" w:hAnsi="Arial" w:cs="Arial"/>
        <w:bCs/>
        <w:i/>
      </w:rPr>
      <w:t>Draft agreement to accompany document 192 EX 15 Part VI</w:t>
    </w:r>
    <w:r>
      <w:rPr>
        <w:rFonts w:ascii="Arial" w:hAnsi="Arial" w:cs="Arial"/>
        <w:bCs/>
        <w:i/>
      </w:rPr>
      <w:tab/>
    </w:r>
    <w:r w:rsidRPr="00026800">
      <w:rPr>
        <w:rFonts w:ascii="Arial" w:hAnsi="Arial" w:cs="Arial"/>
        <w:bCs/>
      </w:rPr>
      <w:fldChar w:fldCharType="begin"/>
    </w:r>
    <w:r w:rsidRPr="00026800">
      <w:rPr>
        <w:rFonts w:ascii="Arial" w:hAnsi="Arial" w:cs="Arial"/>
        <w:bCs/>
      </w:rPr>
      <w:instrText xml:space="preserve"> PAGE   \* MERGEFORMAT </w:instrText>
    </w:r>
    <w:r w:rsidRPr="00026800">
      <w:rPr>
        <w:rFonts w:ascii="Arial" w:hAnsi="Arial" w:cs="Arial"/>
        <w:bCs/>
      </w:rPr>
      <w:fldChar w:fldCharType="separate"/>
    </w:r>
    <w:r w:rsidR="001A3BB2">
      <w:rPr>
        <w:rFonts w:ascii="Arial" w:hAnsi="Arial" w:cs="Arial"/>
        <w:bCs/>
        <w:noProof/>
      </w:rPr>
      <w:t>3</w:t>
    </w:r>
    <w:r w:rsidRPr="00026800">
      <w:rPr>
        <w:rFonts w:ascii="Arial" w:hAnsi="Arial" w:cs="Arial"/>
        <w:bCs/>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BB2" w:rsidRDefault="001A3B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800" w:rsidRDefault="00026800" w:rsidP="00026800">
      <w:r>
        <w:separator/>
      </w:r>
    </w:p>
  </w:footnote>
  <w:footnote w:type="continuationSeparator" w:id="0">
    <w:p w:rsidR="00026800" w:rsidRDefault="00026800" w:rsidP="000268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BB2" w:rsidRDefault="001A3B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BB2" w:rsidRDefault="001A3BB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BB2" w:rsidRDefault="001A3B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41C4D"/>
    <w:multiLevelType w:val="hybridMultilevel"/>
    <w:tmpl w:val="A394DC98"/>
    <w:lvl w:ilvl="0" w:tplc="D7F80600">
      <w:start w:val="1"/>
      <w:numFmt w:val="decimal"/>
      <w:lvlText w:val="%1."/>
      <w:lvlJc w:val="left"/>
      <w:pPr>
        <w:ind w:left="720" w:hanging="360"/>
      </w:pPr>
      <w:rPr>
        <w:rFonts w:ascii="Arial" w:hAnsi="Arial" w:hint="default"/>
      </w:rPr>
    </w:lvl>
    <w:lvl w:ilvl="1" w:tplc="2C0E898E">
      <w:start w:val="1"/>
      <w:numFmt w:val="lowerLetter"/>
      <w:lvlText w:val="%2)"/>
      <w:lvlJc w:val="left"/>
      <w:pPr>
        <w:ind w:left="1440" w:hanging="360"/>
      </w:pPr>
      <w:rPr>
        <w:rFonts w:eastAsia="Aria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99305AE"/>
    <w:multiLevelType w:val="hybridMultilevel"/>
    <w:tmpl w:val="A394DC98"/>
    <w:lvl w:ilvl="0" w:tplc="D7F80600">
      <w:start w:val="1"/>
      <w:numFmt w:val="decimal"/>
      <w:lvlText w:val="%1."/>
      <w:lvlJc w:val="left"/>
      <w:pPr>
        <w:ind w:left="720" w:hanging="360"/>
      </w:pPr>
      <w:rPr>
        <w:rFonts w:ascii="Arial" w:hAnsi="Arial" w:hint="default"/>
      </w:rPr>
    </w:lvl>
    <w:lvl w:ilvl="1" w:tplc="2C0E898E">
      <w:start w:val="1"/>
      <w:numFmt w:val="lowerLetter"/>
      <w:lvlText w:val="%2)"/>
      <w:lvlJc w:val="left"/>
      <w:pPr>
        <w:ind w:left="1440" w:hanging="360"/>
      </w:pPr>
      <w:rPr>
        <w:rFonts w:eastAsia="Aria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A993DAF"/>
    <w:multiLevelType w:val="hybridMultilevel"/>
    <w:tmpl w:val="6BF2C44C"/>
    <w:lvl w:ilvl="0" w:tplc="08090017">
      <w:start w:val="1"/>
      <w:numFmt w:val="lowerLetter"/>
      <w:lvlText w:val="%1)"/>
      <w:lvlJc w:val="lef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3">
    <w:nsid w:val="0C985127"/>
    <w:multiLevelType w:val="hybridMultilevel"/>
    <w:tmpl w:val="6BF2C44C"/>
    <w:lvl w:ilvl="0" w:tplc="08090017">
      <w:start w:val="1"/>
      <w:numFmt w:val="lowerLetter"/>
      <w:lvlText w:val="%1)"/>
      <w:lvlJc w:val="lef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4">
    <w:nsid w:val="12EC08FA"/>
    <w:multiLevelType w:val="hybridMultilevel"/>
    <w:tmpl w:val="A394DC98"/>
    <w:lvl w:ilvl="0" w:tplc="D7F80600">
      <w:start w:val="1"/>
      <w:numFmt w:val="decimal"/>
      <w:lvlText w:val="%1."/>
      <w:lvlJc w:val="left"/>
      <w:pPr>
        <w:ind w:left="720" w:hanging="360"/>
      </w:pPr>
      <w:rPr>
        <w:rFonts w:ascii="Arial" w:hAnsi="Arial" w:hint="default"/>
      </w:rPr>
    </w:lvl>
    <w:lvl w:ilvl="1" w:tplc="2C0E898E">
      <w:start w:val="1"/>
      <w:numFmt w:val="lowerLetter"/>
      <w:lvlText w:val="%2)"/>
      <w:lvlJc w:val="left"/>
      <w:pPr>
        <w:ind w:left="1440" w:hanging="360"/>
      </w:pPr>
      <w:rPr>
        <w:rFonts w:eastAsia="Aria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93C3CBE"/>
    <w:multiLevelType w:val="hybridMultilevel"/>
    <w:tmpl w:val="14A429D6"/>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
    <w:nsid w:val="1E111F22"/>
    <w:multiLevelType w:val="hybridMultilevel"/>
    <w:tmpl w:val="6BF2C44C"/>
    <w:lvl w:ilvl="0" w:tplc="08090017">
      <w:start w:val="1"/>
      <w:numFmt w:val="lowerLetter"/>
      <w:lvlText w:val="%1)"/>
      <w:lvlJc w:val="lef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7">
    <w:nsid w:val="1F9257F6"/>
    <w:multiLevelType w:val="hybridMultilevel"/>
    <w:tmpl w:val="A394DC98"/>
    <w:lvl w:ilvl="0" w:tplc="D7F80600">
      <w:start w:val="1"/>
      <w:numFmt w:val="decimal"/>
      <w:lvlText w:val="%1."/>
      <w:lvlJc w:val="left"/>
      <w:pPr>
        <w:ind w:left="720" w:hanging="360"/>
      </w:pPr>
      <w:rPr>
        <w:rFonts w:ascii="Arial" w:hAnsi="Arial" w:hint="default"/>
      </w:rPr>
    </w:lvl>
    <w:lvl w:ilvl="1" w:tplc="2C0E898E">
      <w:start w:val="1"/>
      <w:numFmt w:val="lowerLetter"/>
      <w:lvlText w:val="%2)"/>
      <w:lvlJc w:val="left"/>
      <w:pPr>
        <w:ind w:left="1440" w:hanging="360"/>
      </w:pPr>
      <w:rPr>
        <w:rFonts w:eastAsia="Aria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2251D11"/>
    <w:multiLevelType w:val="hybridMultilevel"/>
    <w:tmpl w:val="6BF2C44C"/>
    <w:lvl w:ilvl="0" w:tplc="08090017">
      <w:start w:val="1"/>
      <w:numFmt w:val="lowerLetter"/>
      <w:lvlText w:val="%1)"/>
      <w:lvlJc w:val="lef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9">
    <w:nsid w:val="29945BDD"/>
    <w:multiLevelType w:val="hybridMultilevel"/>
    <w:tmpl w:val="6BF2C44C"/>
    <w:lvl w:ilvl="0" w:tplc="08090017">
      <w:start w:val="1"/>
      <w:numFmt w:val="lowerLetter"/>
      <w:lvlText w:val="%1)"/>
      <w:lvlJc w:val="lef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10">
    <w:nsid w:val="2B5222A5"/>
    <w:multiLevelType w:val="hybridMultilevel"/>
    <w:tmpl w:val="A394DC98"/>
    <w:lvl w:ilvl="0" w:tplc="D7F80600">
      <w:start w:val="1"/>
      <w:numFmt w:val="decimal"/>
      <w:lvlText w:val="%1."/>
      <w:lvlJc w:val="left"/>
      <w:pPr>
        <w:ind w:left="720" w:hanging="360"/>
      </w:pPr>
      <w:rPr>
        <w:rFonts w:ascii="Arial" w:hAnsi="Arial" w:hint="default"/>
      </w:rPr>
    </w:lvl>
    <w:lvl w:ilvl="1" w:tplc="2C0E898E">
      <w:start w:val="1"/>
      <w:numFmt w:val="lowerLetter"/>
      <w:lvlText w:val="%2)"/>
      <w:lvlJc w:val="left"/>
      <w:pPr>
        <w:ind w:left="1440" w:hanging="360"/>
      </w:pPr>
      <w:rPr>
        <w:rFonts w:eastAsia="Aria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F615094"/>
    <w:multiLevelType w:val="hybridMultilevel"/>
    <w:tmpl w:val="A394DC98"/>
    <w:lvl w:ilvl="0" w:tplc="D7F80600">
      <w:start w:val="1"/>
      <w:numFmt w:val="decimal"/>
      <w:lvlText w:val="%1."/>
      <w:lvlJc w:val="left"/>
      <w:pPr>
        <w:ind w:left="720" w:hanging="360"/>
      </w:pPr>
      <w:rPr>
        <w:rFonts w:ascii="Arial" w:hAnsi="Arial" w:hint="default"/>
      </w:rPr>
    </w:lvl>
    <w:lvl w:ilvl="1" w:tplc="2C0E898E">
      <w:start w:val="1"/>
      <w:numFmt w:val="lowerLetter"/>
      <w:lvlText w:val="%2)"/>
      <w:lvlJc w:val="left"/>
      <w:pPr>
        <w:ind w:left="1440" w:hanging="360"/>
      </w:pPr>
      <w:rPr>
        <w:rFonts w:eastAsia="Aria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45844FC"/>
    <w:multiLevelType w:val="hybridMultilevel"/>
    <w:tmpl w:val="A394DC98"/>
    <w:lvl w:ilvl="0" w:tplc="D7F80600">
      <w:start w:val="1"/>
      <w:numFmt w:val="decimal"/>
      <w:lvlText w:val="%1."/>
      <w:lvlJc w:val="left"/>
      <w:pPr>
        <w:ind w:left="720" w:hanging="360"/>
      </w:pPr>
      <w:rPr>
        <w:rFonts w:ascii="Arial" w:hAnsi="Arial" w:hint="default"/>
      </w:rPr>
    </w:lvl>
    <w:lvl w:ilvl="1" w:tplc="2C0E898E">
      <w:start w:val="1"/>
      <w:numFmt w:val="lowerLetter"/>
      <w:lvlText w:val="%2)"/>
      <w:lvlJc w:val="left"/>
      <w:pPr>
        <w:ind w:left="1440" w:hanging="360"/>
      </w:pPr>
      <w:rPr>
        <w:rFonts w:eastAsia="Aria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7B71E11"/>
    <w:multiLevelType w:val="hybridMultilevel"/>
    <w:tmpl w:val="6BF2C44C"/>
    <w:lvl w:ilvl="0" w:tplc="08090017">
      <w:start w:val="1"/>
      <w:numFmt w:val="lowerLetter"/>
      <w:lvlText w:val="%1)"/>
      <w:lvlJc w:val="lef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14">
    <w:nsid w:val="399431EE"/>
    <w:multiLevelType w:val="hybridMultilevel"/>
    <w:tmpl w:val="6BF2C44C"/>
    <w:lvl w:ilvl="0" w:tplc="08090017">
      <w:start w:val="1"/>
      <w:numFmt w:val="lowerLetter"/>
      <w:lvlText w:val="%1)"/>
      <w:lvlJc w:val="lef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15">
    <w:nsid w:val="3DFA6A17"/>
    <w:multiLevelType w:val="hybridMultilevel"/>
    <w:tmpl w:val="8EAE19FE"/>
    <w:lvl w:ilvl="0" w:tplc="08090017">
      <w:start w:val="1"/>
      <w:numFmt w:val="lowerLetter"/>
      <w:lvlText w:val="%1)"/>
      <w:lvlJc w:val="left"/>
      <w:pPr>
        <w:ind w:left="720" w:hanging="360"/>
      </w:pPr>
      <w:rPr>
        <w:rFonts w:hint="default"/>
      </w:rPr>
    </w:lvl>
    <w:lvl w:ilvl="1" w:tplc="2C0E898E">
      <w:start w:val="1"/>
      <w:numFmt w:val="lowerLetter"/>
      <w:lvlText w:val="%2)"/>
      <w:lvlJc w:val="left"/>
      <w:pPr>
        <w:ind w:left="1440" w:hanging="360"/>
      </w:pPr>
      <w:rPr>
        <w:rFonts w:eastAsia="Aria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E567D59"/>
    <w:multiLevelType w:val="hybridMultilevel"/>
    <w:tmpl w:val="A394DC98"/>
    <w:lvl w:ilvl="0" w:tplc="D7F80600">
      <w:start w:val="1"/>
      <w:numFmt w:val="decimal"/>
      <w:lvlText w:val="%1."/>
      <w:lvlJc w:val="left"/>
      <w:pPr>
        <w:ind w:left="720" w:hanging="360"/>
      </w:pPr>
      <w:rPr>
        <w:rFonts w:ascii="Arial" w:hAnsi="Arial" w:hint="default"/>
      </w:rPr>
    </w:lvl>
    <w:lvl w:ilvl="1" w:tplc="2C0E898E">
      <w:start w:val="1"/>
      <w:numFmt w:val="lowerLetter"/>
      <w:lvlText w:val="%2)"/>
      <w:lvlJc w:val="left"/>
      <w:pPr>
        <w:ind w:left="1440" w:hanging="360"/>
      </w:pPr>
      <w:rPr>
        <w:rFonts w:eastAsia="Aria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02440FD"/>
    <w:multiLevelType w:val="hybridMultilevel"/>
    <w:tmpl w:val="E0A222FA"/>
    <w:lvl w:ilvl="0" w:tplc="D7F80600">
      <w:start w:val="1"/>
      <w:numFmt w:val="decimal"/>
      <w:lvlText w:val="%1."/>
      <w:lvlJc w:val="left"/>
      <w:pPr>
        <w:ind w:left="720" w:hanging="360"/>
      </w:pPr>
      <w:rPr>
        <w:rFonts w:ascii="Arial" w:hAnsi="Arial" w:hint="default"/>
      </w:rPr>
    </w:lvl>
    <w:lvl w:ilvl="1" w:tplc="2C0E898E">
      <w:start w:val="1"/>
      <w:numFmt w:val="lowerLetter"/>
      <w:lvlText w:val="%2)"/>
      <w:lvlJc w:val="left"/>
      <w:pPr>
        <w:ind w:left="1440" w:hanging="360"/>
      </w:pPr>
      <w:rPr>
        <w:rFonts w:eastAsia="Arial" w:hint="default"/>
      </w:rPr>
    </w:lvl>
    <w:lvl w:ilvl="2" w:tplc="08090017">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3EC4FF6"/>
    <w:multiLevelType w:val="hybridMultilevel"/>
    <w:tmpl w:val="110E9AAC"/>
    <w:lvl w:ilvl="0" w:tplc="E60AB966">
      <w:start w:val="1"/>
      <w:numFmt w:val="lowerLetter"/>
      <w:lvlText w:val="%1)"/>
      <w:lvlJc w:val="left"/>
      <w:pPr>
        <w:ind w:left="927" w:hanging="360"/>
      </w:pPr>
      <w:rPr>
        <w:rFonts w:eastAsia="Arial"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9">
    <w:nsid w:val="60D04A72"/>
    <w:multiLevelType w:val="hybridMultilevel"/>
    <w:tmpl w:val="A394DC98"/>
    <w:lvl w:ilvl="0" w:tplc="D7F80600">
      <w:start w:val="1"/>
      <w:numFmt w:val="decimal"/>
      <w:lvlText w:val="%1."/>
      <w:lvlJc w:val="left"/>
      <w:pPr>
        <w:ind w:left="720" w:hanging="360"/>
      </w:pPr>
      <w:rPr>
        <w:rFonts w:ascii="Arial" w:hAnsi="Arial" w:hint="default"/>
      </w:rPr>
    </w:lvl>
    <w:lvl w:ilvl="1" w:tplc="2C0E898E">
      <w:start w:val="1"/>
      <w:numFmt w:val="lowerLetter"/>
      <w:lvlText w:val="%2)"/>
      <w:lvlJc w:val="left"/>
      <w:pPr>
        <w:ind w:left="1440" w:hanging="360"/>
      </w:pPr>
      <w:rPr>
        <w:rFonts w:eastAsia="Aria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1FF3F89"/>
    <w:multiLevelType w:val="hybridMultilevel"/>
    <w:tmpl w:val="A394DC98"/>
    <w:lvl w:ilvl="0" w:tplc="D7F80600">
      <w:start w:val="1"/>
      <w:numFmt w:val="decimal"/>
      <w:lvlText w:val="%1."/>
      <w:lvlJc w:val="left"/>
      <w:pPr>
        <w:ind w:left="720" w:hanging="360"/>
      </w:pPr>
      <w:rPr>
        <w:rFonts w:ascii="Arial" w:hAnsi="Arial" w:hint="default"/>
      </w:rPr>
    </w:lvl>
    <w:lvl w:ilvl="1" w:tplc="2C0E898E">
      <w:start w:val="1"/>
      <w:numFmt w:val="lowerLetter"/>
      <w:lvlText w:val="%2)"/>
      <w:lvlJc w:val="left"/>
      <w:pPr>
        <w:ind w:left="1440" w:hanging="360"/>
      </w:pPr>
      <w:rPr>
        <w:rFonts w:eastAsia="Aria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3A91A04"/>
    <w:multiLevelType w:val="hybridMultilevel"/>
    <w:tmpl w:val="6BF2C44C"/>
    <w:lvl w:ilvl="0" w:tplc="08090017">
      <w:start w:val="1"/>
      <w:numFmt w:val="lowerLetter"/>
      <w:lvlText w:val="%1)"/>
      <w:lvlJc w:val="lef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22">
    <w:nsid w:val="69D8588B"/>
    <w:multiLevelType w:val="hybridMultilevel"/>
    <w:tmpl w:val="6BF2C44C"/>
    <w:lvl w:ilvl="0" w:tplc="08090017">
      <w:start w:val="1"/>
      <w:numFmt w:val="lowerLetter"/>
      <w:lvlText w:val="%1)"/>
      <w:lvlJc w:val="lef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23">
    <w:nsid w:val="718C6189"/>
    <w:multiLevelType w:val="hybridMultilevel"/>
    <w:tmpl w:val="A394DC98"/>
    <w:lvl w:ilvl="0" w:tplc="D7F80600">
      <w:start w:val="1"/>
      <w:numFmt w:val="decimal"/>
      <w:lvlText w:val="%1."/>
      <w:lvlJc w:val="left"/>
      <w:pPr>
        <w:ind w:left="720" w:hanging="360"/>
      </w:pPr>
      <w:rPr>
        <w:rFonts w:ascii="Arial" w:hAnsi="Arial" w:hint="default"/>
      </w:rPr>
    </w:lvl>
    <w:lvl w:ilvl="1" w:tplc="2C0E898E">
      <w:start w:val="1"/>
      <w:numFmt w:val="lowerLetter"/>
      <w:lvlText w:val="%2)"/>
      <w:lvlJc w:val="left"/>
      <w:pPr>
        <w:ind w:left="1440" w:hanging="360"/>
      </w:pPr>
      <w:rPr>
        <w:rFonts w:eastAsia="Aria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8"/>
  </w:num>
  <w:num w:numId="3">
    <w:abstractNumId w:val="11"/>
  </w:num>
  <w:num w:numId="4">
    <w:abstractNumId w:val="17"/>
  </w:num>
  <w:num w:numId="5">
    <w:abstractNumId w:val="2"/>
  </w:num>
  <w:num w:numId="6">
    <w:abstractNumId w:val="12"/>
  </w:num>
  <w:num w:numId="7">
    <w:abstractNumId w:val="9"/>
  </w:num>
  <w:num w:numId="8">
    <w:abstractNumId w:val="13"/>
  </w:num>
  <w:num w:numId="9">
    <w:abstractNumId w:val="10"/>
  </w:num>
  <w:num w:numId="10">
    <w:abstractNumId w:val="21"/>
  </w:num>
  <w:num w:numId="11">
    <w:abstractNumId w:val="14"/>
  </w:num>
  <w:num w:numId="12">
    <w:abstractNumId w:val="1"/>
  </w:num>
  <w:num w:numId="13">
    <w:abstractNumId w:val="6"/>
  </w:num>
  <w:num w:numId="14">
    <w:abstractNumId w:val="7"/>
  </w:num>
  <w:num w:numId="15">
    <w:abstractNumId w:val="3"/>
  </w:num>
  <w:num w:numId="16">
    <w:abstractNumId w:val="8"/>
  </w:num>
  <w:num w:numId="17">
    <w:abstractNumId w:val="19"/>
  </w:num>
  <w:num w:numId="18">
    <w:abstractNumId w:val="22"/>
  </w:num>
  <w:num w:numId="19">
    <w:abstractNumId w:val="16"/>
  </w:num>
  <w:num w:numId="20">
    <w:abstractNumId w:val="20"/>
  </w:num>
  <w:num w:numId="21">
    <w:abstractNumId w:val="0"/>
  </w:num>
  <w:num w:numId="22">
    <w:abstractNumId w:val="23"/>
  </w:num>
  <w:num w:numId="23">
    <w:abstractNumId w:val="4"/>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D7C"/>
    <w:rsid w:val="00026800"/>
    <w:rsid w:val="001A3BB2"/>
    <w:rsid w:val="00215D7C"/>
    <w:rsid w:val="0022545E"/>
    <w:rsid w:val="00290C5F"/>
    <w:rsid w:val="00314EAC"/>
    <w:rsid w:val="00511DFD"/>
    <w:rsid w:val="006166A2"/>
    <w:rsid w:val="00731F72"/>
    <w:rsid w:val="007E3E66"/>
    <w:rsid w:val="00D226A7"/>
    <w:rsid w:val="00D2764D"/>
    <w:rsid w:val="00D96083"/>
    <w:rsid w:val="00FF35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66A2"/>
    <w:pPr>
      <w:ind w:left="720"/>
      <w:contextualSpacing/>
    </w:pPr>
  </w:style>
  <w:style w:type="table" w:styleId="TableGrid">
    <w:name w:val="Table Grid"/>
    <w:basedOn w:val="TableNormal"/>
    <w:uiPriority w:val="59"/>
    <w:rsid w:val="00511D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26800"/>
    <w:pPr>
      <w:tabs>
        <w:tab w:val="center" w:pos="4536"/>
        <w:tab w:val="right" w:pos="9072"/>
      </w:tabs>
    </w:pPr>
  </w:style>
  <w:style w:type="character" w:customStyle="1" w:styleId="HeaderChar">
    <w:name w:val="Header Char"/>
    <w:basedOn w:val="DefaultParagraphFont"/>
    <w:link w:val="Header"/>
    <w:uiPriority w:val="99"/>
    <w:rsid w:val="00026800"/>
    <w:rPr>
      <w:sz w:val="24"/>
      <w:szCs w:val="24"/>
    </w:rPr>
  </w:style>
  <w:style w:type="paragraph" w:styleId="Footer">
    <w:name w:val="footer"/>
    <w:basedOn w:val="Normal"/>
    <w:link w:val="FooterChar"/>
    <w:uiPriority w:val="99"/>
    <w:unhideWhenUsed/>
    <w:rsid w:val="00026800"/>
    <w:pPr>
      <w:tabs>
        <w:tab w:val="center" w:pos="4536"/>
        <w:tab w:val="right" w:pos="9072"/>
      </w:tabs>
    </w:pPr>
  </w:style>
  <w:style w:type="character" w:customStyle="1" w:styleId="FooterChar">
    <w:name w:val="Footer Char"/>
    <w:basedOn w:val="DefaultParagraphFont"/>
    <w:link w:val="Footer"/>
    <w:uiPriority w:val="99"/>
    <w:rsid w:val="0002680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66A2"/>
    <w:pPr>
      <w:ind w:left="720"/>
      <w:contextualSpacing/>
    </w:pPr>
  </w:style>
  <w:style w:type="table" w:styleId="TableGrid">
    <w:name w:val="Table Grid"/>
    <w:basedOn w:val="TableNormal"/>
    <w:uiPriority w:val="59"/>
    <w:rsid w:val="00511D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26800"/>
    <w:pPr>
      <w:tabs>
        <w:tab w:val="center" w:pos="4536"/>
        <w:tab w:val="right" w:pos="9072"/>
      </w:tabs>
    </w:pPr>
  </w:style>
  <w:style w:type="character" w:customStyle="1" w:styleId="HeaderChar">
    <w:name w:val="Header Char"/>
    <w:basedOn w:val="DefaultParagraphFont"/>
    <w:link w:val="Header"/>
    <w:uiPriority w:val="99"/>
    <w:rsid w:val="00026800"/>
    <w:rPr>
      <w:sz w:val="24"/>
      <w:szCs w:val="24"/>
    </w:rPr>
  </w:style>
  <w:style w:type="paragraph" w:styleId="Footer">
    <w:name w:val="footer"/>
    <w:basedOn w:val="Normal"/>
    <w:link w:val="FooterChar"/>
    <w:uiPriority w:val="99"/>
    <w:unhideWhenUsed/>
    <w:rsid w:val="00026800"/>
    <w:pPr>
      <w:tabs>
        <w:tab w:val="center" w:pos="4536"/>
        <w:tab w:val="right" w:pos="9072"/>
      </w:tabs>
    </w:pPr>
  </w:style>
  <w:style w:type="character" w:customStyle="1" w:styleId="FooterChar">
    <w:name w:val="Footer Char"/>
    <w:basedOn w:val="DefaultParagraphFont"/>
    <w:link w:val="Footer"/>
    <w:uiPriority w:val="99"/>
    <w:rsid w:val="0002680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2405</Words>
  <Characters>13710</Characters>
  <Application>Microsoft Office Word</Application>
  <DocSecurity>0</DocSecurity>
  <Lines>114</Lines>
  <Paragraphs>32</Paragraphs>
  <ScaleCrop>false</ScaleCrop>
  <Company/>
  <LinksUpToDate>false</LinksUpToDate>
  <CharactersWithSpaces>16083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2013-08-06T07:45:00Z</dcterms:created>
  <dcterms:modified xsi:type="dcterms:W3CDTF">2013-08-06T07:45:00Z</dcterms:modified>
</cp:coreProperties>
</file>