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C9658C" w14:textId="3E117E70" w:rsidR="00011EDC" w:rsidRPr="00011EDC" w:rsidRDefault="00011EDC" w:rsidP="00011EDC">
      <w:pPr>
        <w:pStyle w:val="Caschap"/>
        <w:rPr>
          <w:b/>
          <w:i w:val="0"/>
        </w:rPr>
      </w:pPr>
      <w:bookmarkStart w:id="0" w:name="_Toc401063923"/>
      <w:r w:rsidRPr="00FB2638">
        <w:rPr>
          <w:b/>
          <w:i w:val="0"/>
        </w:rPr>
        <w:t>Case study 39</w:t>
      </w:r>
    </w:p>
    <w:p w14:paraId="31D7374F" w14:textId="606B8E6F" w:rsidR="00B85EA9" w:rsidRPr="00011EDC" w:rsidRDefault="000B32E5" w:rsidP="00011EDC">
      <w:pPr>
        <w:pStyle w:val="Cas"/>
        <w:rPr>
          <w:i w:val="0"/>
          <w:caps w:val="0"/>
          <w:lang w:val="en-US"/>
        </w:rPr>
      </w:pPr>
      <w:r>
        <w:rPr>
          <w:i w:val="0"/>
          <w:caps w:val="0"/>
          <w:lang w:val="en-US"/>
        </w:rPr>
        <w:t>Indonesian b</w:t>
      </w:r>
      <w:r w:rsidR="00B85EA9" w:rsidRPr="00011EDC">
        <w:rPr>
          <w:i w:val="0"/>
          <w:caps w:val="0"/>
          <w:lang w:val="en-US"/>
        </w:rPr>
        <w:t>atik</w:t>
      </w:r>
      <w:bookmarkEnd w:id="0"/>
    </w:p>
    <w:p w14:paraId="261C85CF" w14:textId="2E443222" w:rsidR="00962563" w:rsidRPr="00011EDC" w:rsidRDefault="00962563" w:rsidP="00011EDC">
      <w:pPr>
        <w:pStyle w:val="Heading4"/>
        <w:keepLines w:val="0"/>
        <w:widowControl w:val="0"/>
        <w:tabs>
          <w:tab w:val="clear" w:pos="567"/>
        </w:tabs>
        <w:spacing w:before="480" w:after="240" w:line="300" w:lineRule="exact"/>
        <w:rPr>
          <w:rFonts w:ascii="Arial" w:eastAsia="Times New Roman" w:hAnsi="Arial" w:cs="Arial"/>
          <w:b/>
          <w:bCs/>
          <w:i w:val="0"/>
          <w:iCs w:val="0"/>
          <w:caps/>
          <w:snapToGrid/>
          <w:color w:val="auto"/>
          <w:sz w:val="20"/>
          <w:lang w:eastAsia="en-US"/>
        </w:rPr>
      </w:pPr>
      <w:r w:rsidRPr="00011EDC">
        <w:rPr>
          <w:rFonts w:ascii="Arial" w:eastAsia="Times New Roman" w:hAnsi="Arial" w:cs="Arial"/>
          <w:b/>
          <w:bCs/>
          <w:i w:val="0"/>
          <w:iCs w:val="0"/>
          <w:caps/>
          <w:snapToGrid/>
          <w:color w:val="auto"/>
          <w:sz w:val="20"/>
          <w:lang w:eastAsia="en-US"/>
        </w:rPr>
        <w:t>Batik</w:t>
      </w:r>
    </w:p>
    <w:p w14:paraId="2871AACA" w14:textId="77777777" w:rsidR="00B85EA9" w:rsidRDefault="00B85EA9" w:rsidP="00011EDC">
      <w:pPr>
        <w:pStyle w:val="Texte1"/>
      </w:pPr>
      <w:r w:rsidRPr="00027CE1">
        <w:t>Inscribed in 2009 on the Representative List of the Intangible Cultural Heritage of Humanity</w:t>
      </w:r>
    </w:p>
    <w:p w14:paraId="2BB1E019" w14:textId="03D27895" w:rsidR="00B85EA9" w:rsidRPr="00011EDC" w:rsidRDefault="00B85EA9" w:rsidP="00011EDC">
      <w:pPr>
        <w:pStyle w:val="Heading4"/>
        <w:keepLines w:val="0"/>
        <w:widowControl w:val="0"/>
        <w:tabs>
          <w:tab w:val="clear" w:pos="567"/>
        </w:tabs>
        <w:spacing w:before="480" w:after="240" w:line="300" w:lineRule="exact"/>
        <w:rPr>
          <w:rFonts w:ascii="Arial" w:eastAsia="Times New Roman" w:hAnsi="Arial" w:cs="Arial"/>
          <w:b/>
          <w:bCs/>
          <w:i w:val="0"/>
          <w:iCs w:val="0"/>
          <w:caps/>
          <w:snapToGrid/>
          <w:color w:val="auto"/>
          <w:sz w:val="20"/>
          <w:lang w:eastAsia="en-US"/>
        </w:rPr>
      </w:pPr>
      <w:r w:rsidRPr="00011EDC">
        <w:rPr>
          <w:rFonts w:ascii="Arial" w:eastAsia="Times New Roman" w:hAnsi="Arial" w:cs="Arial"/>
          <w:b/>
          <w:bCs/>
          <w:i w:val="0"/>
          <w:iCs w:val="0"/>
          <w:caps/>
          <w:snapToGrid/>
          <w:color w:val="auto"/>
          <w:sz w:val="20"/>
          <w:lang w:eastAsia="en-US"/>
        </w:rPr>
        <w:t xml:space="preserve">What is </w:t>
      </w:r>
      <w:proofErr w:type="gramStart"/>
      <w:r w:rsidRPr="00011EDC">
        <w:rPr>
          <w:rFonts w:ascii="Arial" w:eastAsia="Times New Roman" w:hAnsi="Arial" w:cs="Arial"/>
          <w:b/>
          <w:bCs/>
          <w:i w:val="0"/>
          <w:iCs w:val="0"/>
          <w:caps/>
          <w:snapToGrid/>
          <w:color w:val="auto"/>
          <w:sz w:val="20"/>
          <w:lang w:eastAsia="en-US"/>
        </w:rPr>
        <w:t>batik-making</w:t>
      </w:r>
      <w:proofErr w:type="gramEnd"/>
      <w:r w:rsidRPr="00011EDC">
        <w:rPr>
          <w:rFonts w:ascii="Arial" w:eastAsia="Times New Roman" w:hAnsi="Arial" w:cs="Arial"/>
          <w:b/>
          <w:bCs/>
          <w:i w:val="0"/>
          <w:iCs w:val="0"/>
          <w:caps/>
          <w:snapToGrid/>
          <w:color w:val="auto"/>
          <w:sz w:val="20"/>
          <w:lang w:eastAsia="en-US"/>
        </w:rPr>
        <w:t>?</w:t>
      </w:r>
    </w:p>
    <w:p w14:paraId="1C68373B" w14:textId="3904E5DE" w:rsidR="00007E17" w:rsidRDefault="00D92759" w:rsidP="00BA5528">
      <w:pPr>
        <w:pStyle w:val="Texte1"/>
      </w:pPr>
      <w:r>
        <w:rPr>
          <w:noProof/>
          <w:lang w:val="fr-FR" w:eastAsia="ja-JP"/>
        </w:rPr>
        <mc:AlternateContent>
          <mc:Choice Requires="wps">
            <w:drawing>
              <wp:anchor distT="0" distB="0" distL="114300" distR="114300" simplePos="0" relativeHeight="251661312" behindDoc="0" locked="0" layoutInCell="1" allowOverlap="1" wp14:anchorId="0BF340CE" wp14:editId="71A0756C">
                <wp:simplePos x="0" y="0"/>
                <wp:positionH relativeFrom="column">
                  <wp:posOffset>0</wp:posOffset>
                </wp:positionH>
                <wp:positionV relativeFrom="paragraph">
                  <wp:posOffset>2327275</wp:posOffset>
                </wp:positionV>
                <wp:extent cx="2924175" cy="142875"/>
                <wp:effectExtent l="0" t="0" r="9525" b="9525"/>
                <wp:wrapSquare wrapText="bothSides"/>
                <wp:docPr id="8" name="Text Box 8"/>
                <wp:cNvGraphicFramePr/>
                <a:graphic xmlns:a="http://schemas.openxmlformats.org/drawingml/2006/main">
                  <a:graphicData uri="http://schemas.microsoft.com/office/word/2010/wordprocessingShape">
                    <wps:wsp>
                      <wps:cNvSpPr txBox="1"/>
                      <wps:spPr>
                        <a:xfrm>
                          <a:off x="0" y="0"/>
                          <a:ext cx="2924175" cy="142875"/>
                        </a:xfrm>
                        <a:prstGeom prst="rect">
                          <a:avLst/>
                        </a:prstGeom>
                        <a:solidFill>
                          <a:prstClr val="white"/>
                        </a:solidFill>
                        <a:ln>
                          <a:noFill/>
                        </a:ln>
                      </wps:spPr>
                      <wps:txbx>
                        <w:txbxContent>
                          <w:p w14:paraId="56F77531" w14:textId="59F5639C" w:rsidR="00D92759" w:rsidRPr="00E84F43" w:rsidRDefault="00D92759" w:rsidP="00D92759">
                            <w:pPr>
                              <w:pStyle w:val="Caption"/>
                              <w:rPr>
                                <w:rFonts w:eastAsia="Times New Roman"/>
                                <w:b/>
                                <w:bCs/>
                                <w:caps/>
                                <w:noProof/>
                                <w:w w:val="95"/>
                                <w:sz w:val="20"/>
                                <w:szCs w:val="20"/>
                              </w:rPr>
                            </w:pPr>
                            <w:r>
                              <w:t xml:space="preserve">© Batik Museum Institute, </w:t>
                            </w:r>
                            <w:proofErr w:type="spellStart"/>
                            <w:r>
                              <w:t>Pekalongan</w:t>
                            </w:r>
                            <w:proofErr w:type="spellEnd"/>
                            <w:r>
                              <w:t>, 2008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BF340CE" id="_x0000_t202" coordsize="21600,21600" o:spt="202" path="m,l,21600r21600,l21600,xe">
                <v:stroke joinstyle="miter"/>
                <v:path gradientshapeok="t" o:connecttype="rect"/>
              </v:shapetype>
              <v:shape id="Text Box 8" o:spid="_x0000_s1026" type="#_x0000_t202" style="position:absolute;left:0;text-align:left;margin-left:0;margin-top:183.25pt;width:230.25pt;height:11.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" stroked="f">
                <v:textbox inset="0,0,0,0">
                  <w:txbxContent>
                    <w:p w14:paraId="56F77531" w14:textId="59F5639C" w:rsidR="00D92759" w:rsidRPr="00E84F43" w:rsidRDefault="00D92759" w:rsidP="00D92759">
                      <w:pPr>
                        <w:pStyle w:val="Caption"/>
                        <w:rPr>
                          <w:rFonts w:eastAsia="Times New Roman"/>
                          <w:b/>
                          <w:bCs/>
                          <w:caps/>
                          <w:noProof/>
                          <w:w w:val="95"/>
                          <w:sz w:val="20"/>
                          <w:szCs w:val="20"/>
                        </w:rPr>
                      </w:pPr>
                      <w:r>
                        <w:t xml:space="preserve">© Batik Museum Institute, </w:t>
                      </w:r>
                      <w:proofErr w:type="spellStart"/>
                      <w:r>
                        <w:t>Pekalongan</w:t>
                      </w:r>
                      <w:proofErr w:type="spellEnd"/>
                      <w:r>
                        <w:t>, 2008</w:t>
                      </w:r>
                    </w:p>
                  </w:txbxContent>
                </v:textbox>
                <w10:wrap type="square"/>
              </v:shape>
            </w:pict>
          </mc:Fallback>
        </mc:AlternateContent>
      </w:r>
      <w:r w:rsidR="001F49C8" w:rsidRPr="00011EDC">
        <w:rPr>
          <w:rFonts w:eastAsia="Times New Roman"/>
          <w:b/>
          <w:bCs/>
          <w:i/>
          <w:iCs/>
          <w:caps/>
          <w:noProof/>
          <w:snapToGrid w:val="0"/>
          <w:lang w:val="fr-FR" w:eastAsia="ja-JP"/>
        </w:rPr>
        <w:drawing>
          <wp:anchor distT="0" distB="0" distL="114300" distR="114300" simplePos="0" relativeHeight="251659264" behindDoc="0" locked="0" layoutInCell="1" allowOverlap="1" wp14:anchorId="1D842751" wp14:editId="2935A24B">
            <wp:simplePos x="0" y="0"/>
            <wp:positionH relativeFrom="column">
              <wp:posOffset>-1905</wp:posOffset>
            </wp:positionH>
            <wp:positionV relativeFrom="paragraph">
              <wp:posOffset>75565</wp:posOffset>
            </wp:positionV>
            <wp:extent cx="2924175" cy="2194560"/>
            <wp:effectExtent l="0" t="0" r="9525" b="0"/>
            <wp:wrapSquare wrapText="bothSides"/>
            <wp:docPr id="1" name="Picture 1" descr="http://wa2.www.unesco.org/culture/ich/img/photo/thumb/00946-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a2.www.unesco.org/culture/ich/img/photo/thumb/00946-BI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4175" cy="219456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B85EA9" w:rsidRPr="00027CE1">
        <w:t>Batik-making</w:t>
      </w:r>
      <w:proofErr w:type="gramEnd"/>
      <w:r w:rsidR="00B85EA9" w:rsidRPr="00027CE1">
        <w:t xml:space="preserve"> represents an element of ICH in Indonesia (as well as other countries in the region). Artisans draw designs on fabric using dots and lines of hot wax, which resist</w:t>
      </w:r>
      <w:r w:rsidR="00853828">
        <w:t>s</w:t>
      </w:r>
      <w:r w:rsidR="00B85EA9" w:rsidRPr="00027CE1">
        <w:t xml:space="preserve"> vegetable and other dyes</w:t>
      </w:r>
      <w:r w:rsidR="00BA5528">
        <w:t>. This technique</w:t>
      </w:r>
      <w:r w:rsidR="00B85EA9" w:rsidRPr="00027CE1">
        <w:t xml:space="preserve"> allows selective colouring by soaking the cloth in one colour, removing the wax with boiling water and repeating if multiple colours </w:t>
      </w:r>
      <w:proofErr w:type="gramStart"/>
      <w:r w:rsidR="00B85EA9" w:rsidRPr="00027CE1">
        <w:t>are desired</w:t>
      </w:r>
      <w:proofErr w:type="gramEnd"/>
      <w:r w:rsidR="00B85EA9" w:rsidRPr="00027CE1">
        <w:t xml:space="preserve">. For centuries, batik fabrics </w:t>
      </w:r>
      <w:proofErr w:type="gramStart"/>
      <w:r w:rsidR="00B85EA9" w:rsidRPr="00027CE1">
        <w:t>have been made</w:t>
      </w:r>
      <w:proofErr w:type="gramEnd"/>
      <w:r w:rsidR="00B85EA9" w:rsidRPr="00027CE1">
        <w:t xml:space="preserve"> using the traditional method of ‘writing’ on the fabric with wax using special pens </w:t>
      </w:r>
      <w:r w:rsidR="00BA5528">
        <w:t>–</w:t>
      </w:r>
      <w:r w:rsidR="00B85EA9" w:rsidRPr="00027CE1">
        <w:t xml:space="preserve"> this technique is now known as </w:t>
      </w:r>
      <w:r w:rsidR="00B85EA9" w:rsidRPr="00011EDC">
        <w:t xml:space="preserve">batik </w:t>
      </w:r>
      <w:proofErr w:type="spellStart"/>
      <w:r w:rsidR="00B85EA9" w:rsidRPr="00011EDC">
        <w:t>tulis</w:t>
      </w:r>
      <w:proofErr w:type="spellEnd"/>
      <w:r w:rsidR="00B85EA9" w:rsidRPr="00027CE1">
        <w:t xml:space="preserve">. </w:t>
      </w:r>
      <w:r w:rsidR="00020460">
        <w:t>In the industrial age</w:t>
      </w:r>
      <w:r w:rsidR="00B85EA9" w:rsidRPr="00027CE1">
        <w:t xml:space="preserve">, new ways of making batik such as </w:t>
      </w:r>
      <w:r w:rsidR="00B85EA9" w:rsidRPr="00011EDC">
        <w:t>batik cap</w:t>
      </w:r>
      <w:r w:rsidR="00B85EA9" w:rsidRPr="00027CE1">
        <w:t xml:space="preserve"> </w:t>
      </w:r>
      <w:r w:rsidR="00BA0319">
        <w:t>(</w:t>
      </w:r>
      <w:r w:rsidR="00020460">
        <w:t xml:space="preserve">using </w:t>
      </w:r>
      <w:r w:rsidR="00BA0319">
        <w:t xml:space="preserve">copper plate stamps) </w:t>
      </w:r>
      <w:r w:rsidR="00B85EA9" w:rsidRPr="00027CE1">
        <w:t xml:space="preserve">and </w:t>
      </w:r>
      <w:r w:rsidR="00B85EA9" w:rsidRPr="00011EDC">
        <w:t>batik print</w:t>
      </w:r>
      <w:r w:rsidR="00011EDC">
        <w:t xml:space="preserve"> have emerged.</w:t>
      </w:r>
    </w:p>
    <w:p w14:paraId="49428C90" w14:textId="3CB90579" w:rsidR="00007E17" w:rsidRDefault="00B85EA9" w:rsidP="00011EDC">
      <w:pPr>
        <w:pStyle w:val="Texte1"/>
      </w:pPr>
      <w:r w:rsidRPr="00027CE1">
        <w:t xml:space="preserve">Designs and motifs show regional variation, but also reflect a variety of influences, </w:t>
      </w:r>
      <w:r w:rsidR="00020460">
        <w:t>incorporating</w:t>
      </w:r>
      <w:r w:rsidRPr="00027CE1">
        <w:t xml:space="preserve"> Arabic calligraphy, European bouquets and Chinese phoenixes to Japanese cherry blossoms </w:t>
      </w:r>
      <w:r w:rsidR="00011EDC">
        <w:t>and Indian or Persian peacocks.</w:t>
      </w:r>
    </w:p>
    <w:p w14:paraId="10BC6EA2" w14:textId="61FDBBDE" w:rsidR="000D3107" w:rsidRDefault="001F49C8" w:rsidP="00011EDC">
      <w:pPr>
        <w:pStyle w:val="Texte1"/>
      </w:pPr>
      <w:r w:rsidRPr="00011EDC">
        <w:rPr>
          <w:noProof/>
          <w:lang w:val="fr-FR" w:eastAsia="ja-JP"/>
        </w:rPr>
        <w:drawing>
          <wp:anchor distT="0" distB="0" distL="114300" distR="114300" simplePos="0" relativeHeight="251658240" behindDoc="0" locked="0" layoutInCell="1" allowOverlap="1" wp14:anchorId="3D08DF3D" wp14:editId="431A4B2C">
            <wp:simplePos x="0" y="0"/>
            <wp:positionH relativeFrom="margin">
              <wp:posOffset>2305685</wp:posOffset>
            </wp:positionH>
            <wp:positionV relativeFrom="paragraph">
              <wp:posOffset>57150</wp:posOffset>
            </wp:positionV>
            <wp:extent cx="3488055" cy="19621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a1.www.unesco.org/culture/ich/img/photo/thumb/02389-BIG.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488055"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B85EA9" w:rsidRPr="00027CE1">
        <w:t xml:space="preserve">In Indonesia, traditionally, batik </w:t>
      </w:r>
      <w:proofErr w:type="gramStart"/>
      <w:r w:rsidR="00B85EA9" w:rsidRPr="00027CE1">
        <w:t>was sold</w:t>
      </w:r>
      <w:proofErr w:type="gramEnd"/>
      <w:r w:rsidR="00B85EA9" w:rsidRPr="00027CE1">
        <w:t xml:space="preserve"> in 2.25-metre lengths used for </w:t>
      </w:r>
      <w:proofErr w:type="spellStart"/>
      <w:r w:rsidR="00B85EA9" w:rsidRPr="00EE0818">
        <w:rPr>
          <w:i/>
          <w:iCs/>
        </w:rPr>
        <w:t>kain</w:t>
      </w:r>
      <w:proofErr w:type="spellEnd"/>
      <w:r w:rsidR="00B85EA9" w:rsidRPr="00EE0818">
        <w:rPr>
          <w:i/>
          <w:iCs/>
        </w:rPr>
        <w:t xml:space="preserve"> </w:t>
      </w:r>
      <w:proofErr w:type="spellStart"/>
      <w:r w:rsidR="00B85EA9" w:rsidRPr="00EE0818">
        <w:rPr>
          <w:i/>
          <w:iCs/>
        </w:rPr>
        <w:t>panjang</w:t>
      </w:r>
      <w:proofErr w:type="spellEnd"/>
      <w:r w:rsidR="00B85EA9" w:rsidRPr="00027CE1">
        <w:t xml:space="preserve"> or sarong for </w:t>
      </w:r>
      <w:proofErr w:type="spellStart"/>
      <w:r w:rsidR="00B85EA9" w:rsidRPr="00EE0818">
        <w:rPr>
          <w:i/>
          <w:iCs/>
        </w:rPr>
        <w:t>kebaya</w:t>
      </w:r>
      <w:proofErr w:type="spellEnd"/>
      <w:r w:rsidR="00B85EA9" w:rsidRPr="00027CE1">
        <w:t xml:space="preserve"> dress. It </w:t>
      </w:r>
      <w:proofErr w:type="gramStart"/>
      <w:r w:rsidR="00B85EA9" w:rsidRPr="00027CE1">
        <w:t xml:space="preserve">can also be worn by wrapping it around the body, or made into a hat known as </w:t>
      </w:r>
      <w:proofErr w:type="spellStart"/>
      <w:r w:rsidR="00B85EA9" w:rsidRPr="00EE0818">
        <w:rPr>
          <w:i/>
          <w:iCs/>
        </w:rPr>
        <w:t>blangkon</w:t>
      </w:r>
      <w:proofErr w:type="spellEnd"/>
      <w:proofErr w:type="gramEnd"/>
      <w:r w:rsidR="00B85EA9" w:rsidRPr="00027CE1">
        <w:t>.</w:t>
      </w:r>
    </w:p>
    <w:p w14:paraId="282C4345" w14:textId="5E1D0DB6" w:rsidR="00B85EA9" w:rsidRDefault="00D37BE6" w:rsidP="00011EDC">
      <w:pPr>
        <w:pStyle w:val="Texte1"/>
      </w:pPr>
      <w:r>
        <w:rPr>
          <w:noProof/>
        </w:rPr>
        <mc:AlternateContent>
          <mc:Choice Requires="wps">
            <w:drawing>
              <wp:anchor distT="0" distB="0" distL="114300" distR="114300" simplePos="0" relativeHeight="251663360" behindDoc="0" locked="0" layoutInCell="1" allowOverlap="1" wp14:anchorId="5CFD7C08" wp14:editId="579FFBC2">
                <wp:simplePos x="0" y="0"/>
                <wp:positionH relativeFrom="column">
                  <wp:posOffset>2305050</wp:posOffset>
                </wp:positionH>
                <wp:positionV relativeFrom="paragraph">
                  <wp:posOffset>793750</wp:posOffset>
                </wp:positionV>
                <wp:extent cx="3488055" cy="142875"/>
                <wp:effectExtent l="0" t="0" r="0" b="9525"/>
                <wp:wrapSquare wrapText="bothSides"/>
                <wp:docPr id="9" name="Text Box 9"/>
                <wp:cNvGraphicFramePr/>
                <a:graphic xmlns:a="http://schemas.openxmlformats.org/drawingml/2006/main">
                  <a:graphicData uri="http://schemas.microsoft.com/office/word/2010/wordprocessingShape">
                    <wps:wsp>
                      <wps:cNvSpPr txBox="1"/>
                      <wps:spPr>
                        <a:xfrm>
                          <a:off x="0" y="0"/>
                          <a:ext cx="3488055" cy="142875"/>
                        </a:xfrm>
                        <a:prstGeom prst="rect">
                          <a:avLst/>
                        </a:prstGeom>
                        <a:solidFill>
                          <a:prstClr val="white"/>
                        </a:solidFill>
                        <a:ln>
                          <a:noFill/>
                        </a:ln>
                      </wps:spPr>
                      <wps:txbx>
                        <w:txbxContent>
                          <w:p w14:paraId="7D362FBD" w14:textId="207825E7" w:rsidR="00D37BE6" w:rsidRPr="009D597A" w:rsidRDefault="00D37BE6" w:rsidP="00D37BE6">
                            <w:pPr>
                              <w:pStyle w:val="Caption"/>
                              <w:rPr>
                                <w:noProof/>
                                <w:w w:val="95"/>
                                <w:sz w:val="20"/>
                                <w:szCs w:val="20"/>
                              </w:rPr>
                            </w:pPr>
                            <w:r>
                              <w:t>Stephen Kennedy, 2011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FD7C08" id="Text Box 9" o:spid="_x0000_s1027" type="#_x0000_t202" style="position:absolute;left:0;text-align:left;margin-left:181.5pt;margin-top:62.5pt;width:274.65pt;height:11.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" stroked="f">
                <v:textbox inset="0,0,0,0">
                  <w:txbxContent>
                    <w:p w14:paraId="7D362FBD" w14:textId="207825E7" w:rsidR="00D37BE6" w:rsidRPr="009D597A" w:rsidRDefault="00D37BE6" w:rsidP="00D37BE6">
                      <w:pPr>
                        <w:pStyle w:val="Caption"/>
                        <w:rPr>
                          <w:noProof/>
                          <w:w w:val="95"/>
                          <w:sz w:val="20"/>
                          <w:szCs w:val="20"/>
                        </w:rPr>
                      </w:pPr>
                      <w:r>
                        <w:t>Stephen Kennedy, 2011</w:t>
                      </w:r>
                    </w:p>
                  </w:txbxContent>
                </v:textbox>
                <w10:wrap type="square"/>
              </v:shape>
            </w:pict>
          </mc:Fallback>
        </mc:AlternateContent>
      </w:r>
      <w:r w:rsidR="000D3107">
        <w:t xml:space="preserve">Whereas until recently </w:t>
      </w:r>
      <w:proofErr w:type="gramStart"/>
      <w:r w:rsidR="000D3107">
        <w:t>batik was mainly worn by older people</w:t>
      </w:r>
      <w:proofErr w:type="gramEnd"/>
      <w:r w:rsidR="000D3107">
        <w:t xml:space="preserve"> for formal occasions, after the inscription of the element on the Representative List, </w:t>
      </w:r>
      <w:r w:rsidR="00884BE2">
        <w:t>it</w:t>
      </w:r>
      <w:r w:rsidR="000D3107">
        <w:t xml:space="preserve"> has become increasingly popular as every</w:t>
      </w:r>
      <w:r w:rsidR="00884BE2">
        <w:t xml:space="preserve"> </w:t>
      </w:r>
      <w:r w:rsidR="000D3107">
        <w:t>day and office wear. Policies in government and some private companies require employees to wear batik outfits every Friday.</w:t>
      </w:r>
      <w:r w:rsidR="00796038">
        <w:t xml:space="preserve"> This has resulted in increased demand both for </w:t>
      </w:r>
      <w:proofErr w:type="gramStart"/>
      <w:r w:rsidR="00796038">
        <w:t>traditionally-made</w:t>
      </w:r>
      <w:proofErr w:type="gramEnd"/>
      <w:r w:rsidR="00796038">
        <w:t xml:space="preserve"> batiks and for cheaper printed versions.</w:t>
      </w:r>
    </w:p>
    <w:p w14:paraId="451D76AC" w14:textId="77777777" w:rsidR="00B85EA9" w:rsidRPr="00011EDC" w:rsidRDefault="00B85EA9" w:rsidP="00011EDC">
      <w:pPr>
        <w:pStyle w:val="Heading4"/>
        <w:keepLines w:val="0"/>
        <w:widowControl w:val="0"/>
        <w:tabs>
          <w:tab w:val="clear" w:pos="567"/>
        </w:tabs>
        <w:spacing w:before="480" w:after="240" w:line="300" w:lineRule="exact"/>
        <w:rPr>
          <w:rFonts w:ascii="Arial" w:eastAsia="Times New Roman" w:hAnsi="Arial" w:cs="Arial"/>
          <w:b/>
          <w:bCs/>
          <w:i w:val="0"/>
          <w:iCs w:val="0"/>
          <w:caps/>
          <w:snapToGrid/>
          <w:color w:val="auto"/>
          <w:sz w:val="20"/>
          <w:lang w:eastAsia="en-US"/>
        </w:rPr>
      </w:pPr>
      <w:r w:rsidRPr="00011EDC">
        <w:rPr>
          <w:rFonts w:ascii="Arial" w:eastAsia="Times New Roman" w:hAnsi="Arial" w:cs="Arial"/>
          <w:b/>
          <w:bCs/>
          <w:i w:val="0"/>
          <w:iCs w:val="0"/>
          <w:caps/>
          <w:snapToGrid/>
          <w:color w:val="auto"/>
          <w:sz w:val="20"/>
          <w:lang w:eastAsia="en-US"/>
        </w:rPr>
        <w:lastRenderedPageBreak/>
        <w:t>What does batik mean to the communities concerned?</w:t>
      </w:r>
    </w:p>
    <w:p w14:paraId="165E7EB3" w14:textId="53DBDB6C" w:rsidR="00B85EA9" w:rsidRPr="00027CE1" w:rsidRDefault="00B85EA9" w:rsidP="00011EDC">
      <w:pPr>
        <w:pStyle w:val="Texte1"/>
      </w:pPr>
      <w:r w:rsidRPr="00027CE1">
        <w:t xml:space="preserve">The craft and use of batik </w:t>
      </w:r>
      <w:proofErr w:type="gramStart"/>
      <w:r w:rsidRPr="00027CE1">
        <w:t>is intertwined</w:t>
      </w:r>
      <w:proofErr w:type="gramEnd"/>
      <w:r w:rsidRPr="00027CE1">
        <w:t xml:space="preserve"> with the </w:t>
      </w:r>
      <w:r w:rsidRPr="00D31319">
        <w:t xml:space="preserve">cultural identity of </w:t>
      </w:r>
      <w:r w:rsidR="0048136F">
        <w:t>many groups of</w:t>
      </w:r>
      <w:r w:rsidR="0048136F" w:rsidRPr="00D31319">
        <w:t xml:space="preserve"> </w:t>
      </w:r>
      <w:r w:rsidRPr="00D31319">
        <w:t>Indonesian</w:t>
      </w:r>
      <w:r w:rsidR="0048136F">
        <w:t>s</w:t>
      </w:r>
      <w:r w:rsidRPr="00D31319">
        <w:t>,</w:t>
      </w:r>
      <w:r w:rsidRPr="00027CE1">
        <w:t xml:space="preserve"> expressing their creativity and spirituality. The symbolism and cultural practices surrounding batik permeate the</w:t>
      </w:r>
      <w:r w:rsidR="0048136F">
        <w:t>ir</w:t>
      </w:r>
      <w:r w:rsidRPr="00027CE1">
        <w:t xml:space="preserve"> lives: infants </w:t>
      </w:r>
      <w:proofErr w:type="gramStart"/>
      <w:r w:rsidRPr="00027CE1">
        <w:t>are carried</w:t>
      </w:r>
      <w:proofErr w:type="gramEnd"/>
      <w:r w:rsidRPr="00027CE1">
        <w:t xml:space="preserve"> in batik slings decorated with symbols designed to bring luck, and the dead are shrouded in funerary batik. Clothes with everyday designs </w:t>
      </w:r>
      <w:proofErr w:type="gramStart"/>
      <w:r w:rsidRPr="00027CE1">
        <w:t>are worn</w:t>
      </w:r>
      <w:proofErr w:type="gramEnd"/>
      <w:r w:rsidRPr="00027CE1">
        <w:t xml:space="preserve"> regularly in business and academic settings, while special items are incorporated into celebrations of marriage and pregnancy, into puppet theatre and other art forms. The garments also play a central role in </w:t>
      </w:r>
      <w:r w:rsidR="0048136F">
        <w:t xml:space="preserve">local </w:t>
      </w:r>
      <w:r w:rsidRPr="00027CE1">
        <w:t xml:space="preserve">rituals, such as the </w:t>
      </w:r>
      <w:r w:rsidR="00DC14D3">
        <w:t xml:space="preserve">reported </w:t>
      </w:r>
      <w:r w:rsidRPr="00027CE1">
        <w:t>ceremonial casting</w:t>
      </w:r>
      <w:r w:rsidR="00011EDC">
        <w:t xml:space="preserve"> of royal batik into a volcano.</w:t>
      </w:r>
    </w:p>
    <w:p w14:paraId="422F672E" w14:textId="3DCEAEAA" w:rsidR="00B85EA9" w:rsidRPr="00011EDC" w:rsidRDefault="00B85EA9" w:rsidP="00011EDC">
      <w:pPr>
        <w:pStyle w:val="Heading4"/>
        <w:keepLines w:val="0"/>
        <w:widowControl w:val="0"/>
        <w:tabs>
          <w:tab w:val="clear" w:pos="567"/>
        </w:tabs>
        <w:spacing w:before="480" w:after="240" w:line="300" w:lineRule="exact"/>
        <w:rPr>
          <w:rFonts w:ascii="Arial" w:eastAsia="Times New Roman" w:hAnsi="Arial" w:cs="Arial"/>
          <w:b/>
          <w:bCs/>
          <w:i w:val="0"/>
          <w:iCs w:val="0"/>
          <w:caps/>
          <w:snapToGrid/>
          <w:color w:val="auto"/>
          <w:sz w:val="20"/>
          <w:lang w:eastAsia="en-US"/>
        </w:rPr>
      </w:pPr>
      <w:r w:rsidRPr="00011EDC">
        <w:rPr>
          <w:rFonts w:ascii="Arial" w:eastAsia="Times New Roman" w:hAnsi="Arial" w:cs="Arial"/>
          <w:b/>
          <w:bCs/>
          <w:i w:val="0"/>
          <w:iCs w:val="0"/>
          <w:caps/>
          <w:snapToGrid/>
          <w:color w:val="auto"/>
          <w:sz w:val="20"/>
          <w:lang w:eastAsia="en-US"/>
        </w:rPr>
        <w:t xml:space="preserve">How is the viability of batik-making threatened and how </w:t>
      </w:r>
      <w:r w:rsidR="00BB503D" w:rsidRPr="00011EDC">
        <w:rPr>
          <w:rFonts w:ascii="Arial" w:eastAsia="Times New Roman" w:hAnsi="Arial" w:cs="Arial"/>
          <w:b/>
          <w:bCs/>
          <w:i w:val="0"/>
          <w:iCs w:val="0"/>
          <w:caps/>
          <w:snapToGrid/>
          <w:color w:val="auto"/>
          <w:sz w:val="20"/>
          <w:lang w:eastAsia="en-US"/>
        </w:rPr>
        <w:t>is</w:t>
      </w:r>
      <w:r w:rsidR="00007E17" w:rsidRPr="00011EDC">
        <w:rPr>
          <w:rFonts w:ascii="Arial" w:eastAsia="Times New Roman" w:hAnsi="Arial" w:cs="Arial"/>
          <w:b/>
          <w:bCs/>
          <w:i w:val="0"/>
          <w:iCs w:val="0"/>
          <w:caps/>
          <w:snapToGrid/>
          <w:color w:val="auto"/>
          <w:sz w:val="20"/>
          <w:lang w:eastAsia="en-US"/>
        </w:rPr>
        <w:t xml:space="preserve"> it</w:t>
      </w:r>
      <w:r w:rsidR="00BB503D" w:rsidRPr="00011EDC">
        <w:rPr>
          <w:rFonts w:ascii="Arial" w:eastAsia="Times New Roman" w:hAnsi="Arial" w:cs="Arial"/>
          <w:b/>
          <w:bCs/>
          <w:i w:val="0"/>
          <w:iCs w:val="0"/>
          <w:caps/>
          <w:snapToGrid/>
          <w:color w:val="auto"/>
          <w:sz w:val="20"/>
          <w:lang w:eastAsia="en-US"/>
        </w:rPr>
        <w:t xml:space="preserve"> </w:t>
      </w:r>
      <w:r w:rsidR="00007E17" w:rsidRPr="00011EDC">
        <w:rPr>
          <w:rFonts w:ascii="Arial" w:eastAsia="Times New Roman" w:hAnsi="Arial" w:cs="Arial"/>
          <w:b/>
          <w:bCs/>
          <w:i w:val="0"/>
          <w:iCs w:val="0"/>
          <w:caps/>
          <w:snapToGrid/>
          <w:color w:val="auto"/>
          <w:sz w:val="20"/>
          <w:lang w:eastAsia="en-US"/>
        </w:rPr>
        <w:t xml:space="preserve">best </w:t>
      </w:r>
      <w:proofErr w:type="gramStart"/>
      <w:r w:rsidRPr="00011EDC">
        <w:rPr>
          <w:rFonts w:ascii="Arial" w:eastAsia="Times New Roman" w:hAnsi="Arial" w:cs="Arial"/>
          <w:b/>
          <w:bCs/>
          <w:i w:val="0"/>
          <w:iCs w:val="0"/>
          <w:caps/>
          <w:snapToGrid/>
          <w:color w:val="auto"/>
          <w:sz w:val="20"/>
          <w:lang w:eastAsia="en-US"/>
        </w:rPr>
        <w:t>safeguarded</w:t>
      </w:r>
      <w:proofErr w:type="gramEnd"/>
      <w:r w:rsidR="00007E17" w:rsidRPr="00011EDC">
        <w:rPr>
          <w:rFonts w:ascii="Arial" w:eastAsia="Times New Roman" w:hAnsi="Arial" w:cs="Arial"/>
          <w:b/>
          <w:bCs/>
          <w:i w:val="0"/>
          <w:iCs w:val="0"/>
          <w:caps/>
          <w:snapToGrid/>
          <w:color w:val="auto"/>
          <w:sz w:val="20"/>
          <w:lang w:eastAsia="en-US"/>
        </w:rPr>
        <w:t>, now and in the future</w:t>
      </w:r>
      <w:r w:rsidRPr="00011EDC">
        <w:rPr>
          <w:rFonts w:ascii="Arial" w:eastAsia="Times New Roman" w:hAnsi="Arial" w:cs="Arial"/>
          <w:b/>
          <w:bCs/>
          <w:i w:val="0"/>
          <w:iCs w:val="0"/>
          <w:caps/>
          <w:snapToGrid/>
          <w:color w:val="auto"/>
          <w:sz w:val="20"/>
          <w:lang w:eastAsia="en-US"/>
        </w:rPr>
        <w:t>?</w:t>
      </w:r>
    </w:p>
    <w:p w14:paraId="2F96147F" w14:textId="02EDA17C" w:rsidR="00B85EA9" w:rsidRPr="00027CE1" w:rsidRDefault="00B85EA9" w:rsidP="00011EDC">
      <w:pPr>
        <w:pStyle w:val="Texte1"/>
      </w:pPr>
      <w:r w:rsidRPr="00027CE1">
        <w:t xml:space="preserve">The market for </w:t>
      </w:r>
      <w:proofErr w:type="gramStart"/>
      <w:r w:rsidRPr="00027CE1">
        <w:t>traditionally-made</w:t>
      </w:r>
      <w:proofErr w:type="gramEnd"/>
      <w:r w:rsidRPr="00027CE1">
        <w:t xml:space="preserve"> batik cloth has been affected by commercial printing processes, and many of these skills are being lost. Some batik patterns </w:t>
      </w:r>
      <w:proofErr w:type="gramStart"/>
      <w:r w:rsidRPr="00027CE1">
        <w:t>are now simply printed</w:t>
      </w:r>
      <w:proofErr w:type="gramEnd"/>
      <w:r w:rsidRPr="00027CE1">
        <w:t xml:space="preserve"> onto fabric in a factory. New formal and informal methods of teaching batik and raising awareness about it have revived interest in learning the skill.</w:t>
      </w:r>
    </w:p>
    <w:p w14:paraId="2B9D1C3D" w14:textId="5846E6DB" w:rsidR="00B85EA9" w:rsidRPr="00027CE1" w:rsidRDefault="00B85EA9" w:rsidP="00011EDC">
      <w:pPr>
        <w:pStyle w:val="Texte1"/>
      </w:pPr>
      <w:r w:rsidRPr="00027CE1">
        <w:t>The</w:t>
      </w:r>
      <w:r w:rsidR="0053105C">
        <w:t>re is no</w:t>
      </w:r>
      <w:r w:rsidR="005708D2">
        <w:t>t a</w:t>
      </w:r>
      <w:r w:rsidR="0053105C">
        <w:t xml:space="preserve"> large demand for</w:t>
      </w:r>
      <w:r w:rsidRPr="00027CE1">
        <w:t xml:space="preserve"> </w:t>
      </w:r>
      <w:r w:rsidR="00A10718">
        <w:t xml:space="preserve">the </w:t>
      </w:r>
      <w:r w:rsidRPr="00027CE1">
        <w:t xml:space="preserve">special tools used for </w:t>
      </w:r>
      <w:r w:rsidR="005708D2">
        <w:t>making batik</w:t>
      </w:r>
      <w:r w:rsidRPr="00027CE1">
        <w:t xml:space="preserve">. Efforts </w:t>
      </w:r>
      <w:proofErr w:type="gramStart"/>
      <w:r w:rsidRPr="00027CE1">
        <w:t>have been made</w:t>
      </w:r>
      <w:proofErr w:type="gramEnd"/>
      <w:r w:rsidRPr="00027CE1">
        <w:t xml:space="preserve"> to support craftspeople who make these tools</w:t>
      </w:r>
      <w:r w:rsidR="00A10718">
        <w:t xml:space="preserve">, such as the </w:t>
      </w:r>
      <w:r w:rsidR="00A10718" w:rsidRPr="00011EDC">
        <w:rPr>
          <w:i/>
          <w:iCs/>
        </w:rPr>
        <w:t>canting,</w:t>
      </w:r>
      <w:r w:rsidRPr="00027CE1">
        <w:t xml:space="preserve"> and to provide them with a market for their products.</w:t>
      </w:r>
    </w:p>
    <w:p w14:paraId="45510A4E" w14:textId="5A8386F9" w:rsidR="00B85EA9" w:rsidRPr="00027CE1" w:rsidRDefault="00007E17" w:rsidP="00011EDC">
      <w:pPr>
        <w:pStyle w:val="Texte1"/>
      </w:pPr>
      <w:r w:rsidRPr="00027CE1">
        <w:t xml:space="preserve">Batik craftspeople </w:t>
      </w:r>
      <w:r>
        <w:t>traditionally hand</w:t>
      </w:r>
      <w:r w:rsidRPr="00027CE1">
        <w:t xml:space="preserve"> down their knowledge and </w:t>
      </w:r>
      <w:r w:rsidRPr="00E57004">
        <w:t>skills within families</w:t>
      </w:r>
      <w:r w:rsidRPr="00027CE1">
        <w:t xml:space="preserve">. </w:t>
      </w:r>
      <w:r w:rsidR="00B85EA9" w:rsidRPr="00027CE1">
        <w:t xml:space="preserve">Today, although they make many of the traditional designs, batik craftspeople have been unable to reproduce all the batik designs used in the past. Batik museums can </w:t>
      </w:r>
      <w:proofErr w:type="gramStart"/>
      <w:r w:rsidR="00B85EA9" w:rsidRPr="00027CE1">
        <w:t>showcase</w:t>
      </w:r>
      <w:proofErr w:type="gramEnd"/>
      <w:r w:rsidR="00B85EA9" w:rsidRPr="00027CE1">
        <w:t xml:space="preserve"> older designs that can be copied by craftspeople today and they can also serve as venues for the teaching of batik-making skills.</w:t>
      </w:r>
    </w:p>
    <w:p w14:paraId="51052A60" w14:textId="5A4DE72C" w:rsidR="002A7582" w:rsidRDefault="002A7582" w:rsidP="00011EDC">
      <w:pPr>
        <w:pStyle w:val="Texte1"/>
      </w:pPr>
      <w:r w:rsidRPr="00027CE1">
        <w:t xml:space="preserve">Some batik heritage campaigners have suggested that making products such as handbags using vintage cotton </w:t>
      </w:r>
      <w:r w:rsidRPr="00011EDC">
        <w:t xml:space="preserve">batik </w:t>
      </w:r>
      <w:proofErr w:type="spellStart"/>
      <w:r w:rsidRPr="00011EDC">
        <w:t>tulis</w:t>
      </w:r>
      <w:proofErr w:type="spellEnd"/>
      <w:r w:rsidRPr="00027CE1">
        <w:t xml:space="preserve"> destroys batik heritage. Batik cloth glued to products such as bags wears out very quickly, and the products do not do justice to it because they show only one side of the fabric (traditional batik </w:t>
      </w:r>
      <w:proofErr w:type="gramStart"/>
      <w:r w:rsidRPr="00027CE1">
        <w:t>is printed</w:t>
      </w:r>
      <w:proofErr w:type="gramEnd"/>
      <w:r w:rsidRPr="00027CE1">
        <w:t xml:space="preserve"> on both sides). Designer bags usually combine the cotton fabric of the batik with other materials such as leather, which pucker the cotton, and glue used in the production </w:t>
      </w:r>
      <w:proofErr w:type="gramStart"/>
      <w:r w:rsidRPr="00027CE1">
        <w:t>process also</w:t>
      </w:r>
      <w:proofErr w:type="gramEnd"/>
      <w:r w:rsidRPr="00027CE1">
        <w:t xml:space="preserve"> spoils the fabric. The campaigners suggest using </w:t>
      </w:r>
      <w:proofErr w:type="gramStart"/>
      <w:r w:rsidR="00D2410A">
        <w:t>industrially-</w:t>
      </w:r>
      <w:r w:rsidRPr="00027CE1">
        <w:t>produced</w:t>
      </w:r>
      <w:proofErr w:type="gramEnd"/>
      <w:r w:rsidRPr="00027CE1">
        <w:t xml:space="preserve"> batik for such products. Others go further, saying that it is better to purchase, display and use </w:t>
      </w:r>
      <w:r w:rsidRPr="00011EDC">
        <w:t xml:space="preserve">batik </w:t>
      </w:r>
      <w:proofErr w:type="spellStart"/>
      <w:r w:rsidRPr="00011EDC">
        <w:t>tulis</w:t>
      </w:r>
      <w:proofErr w:type="spellEnd"/>
      <w:r w:rsidRPr="00027CE1">
        <w:t xml:space="preserve"> only in their ‘whole long-cloth glorious 2 meters x 1 meter form’.</w:t>
      </w:r>
    </w:p>
    <w:p w14:paraId="38FFAB89" w14:textId="77777777" w:rsidR="007741D9" w:rsidRPr="007741D9" w:rsidRDefault="007741D9" w:rsidP="007741D9">
      <w:pPr>
        <w:keepNext/>
        <w:widowControl w:val="0"/>
        <w:tabs>
          <w:tab w:val="clear" w:pos="567"/>
        </w:tabs>
        <w:spacing w:before="480" w:after="240" w:line="300" w:lineRule="exact"/>
        <w:outlineLvl w:val="3"/>
        <w:rPr>
          <w:rFonts w:eastAsia="Times New Roman"/>
          <w:b/>
          <w:bCs/>
          <w:caps/>
          <w:snapToGrid/>
          <w:sz w:val="20"/>
          <w:lang w:val="fr-FR" w:eastAsia="en-US"/>
        </w:rPr>
      </w:pPr>
      <w:r w:rsidRPr="007741D9">
        <w:rPr>
          <w:rFonts w:eastAsia="Times New Roman"/>
          <w:b/>
          <w:bCs/>
          <w:caps/>
          <w:snapToGrid/>
          <w:sz w:val="20"/>
          <w:lang w:val="fr-FR" w:eastAsia="en-US"/>
        </w:rPr>
        <w:t>Questions</w:t>
      </w:r>
    </w:p>
    <w:p w14:paraId="43647F8F" w14:textId="77777777" w:rsidR="007741D9" w:rsidRPr="007741D9" w:rsidRDefault="007741D9" w:rsidP="007741D9">
      <w:pPr>
        <w:numPr>
          <w:ilvl w:val="0"/>
          <w:numId w:val="2"/>
        </w:numPr>
        <w:spacing w:before="0" w:after="60" w:line="280" w:lineRule="exact"/>
        <w:ind w:left="1571"/>
        <w:rPr>
          <w:snapToGrid/>
          <w:w w:val="95"/>
          <w:sz w:val="20"/>
          <w:szCs w:val="20"/>
          <w:lang w:val="en-GB"/>
        </w:rPr>
      </w:pPr>
      <w:r w:rsidRPr="007741D9">
        <w:rPr>
          <w:snapToGrid/>
          <w:w w:val="95"/>
          <w:sz w:val="20"/>
          <w:szCs w:val="20"/>
          <w:lang w:val="en-GB"/>
        </w:rPr>
        <w:t>What different kinds of policies in the culture sector would promote the following actions: (a) conserving old batik cloth, (b) developing new products from batik and (c) safeguarding batik-making skills?</w:t>
      </w:r>
    </w:p>
    <w:p w14:paraId="017E7429" w14:textId="77777777" w:rsidR="007741D9" w:rsidRPr="007741D9" w:rsidRDefault="007741D9" w:rsidP="007741D9">
      <w:pPr>
        <w:numPr>
          <w:ilvl w:val="0"/>
          <w:numId w:val="2"/>
        </w:numPr>
        <w:spacing w:before="0" w:after="60" w:line="280" w:lineRule="exact"/>
        <w:ind w:left="1571"/>
        <w:rPr>
          <w:snapToGrid/>
          <w:w w:val="95"/>
          <w:sz w:val="20"/>
          <w:szCs w:val="20"/>
          <w:lang w:val="en-GB"/>
        </w:rPr>
      </w:pPr>
      <w:r w:rsidRPr="007741D9">
        <w:rPr>
          <w:snapToGrid/>
          <w:w w:val="95"/>
          <w:sz w:val="20"/>
          <w:szCs w:val="20"/>
          <w:lang w:val="en-GB"/>
        </w:rPr>
        <w:t>What is the most important aspect of batik from the perspective of museums, cultural industries, and ICH safeguarding policies?</w:t>
      </w:r>
    </w:p>
    <w:p w14:paraId="6B3AE8E3" w14:textId="77777777" w:rsidR="007741D9" w:rsidRPr="007741D9" w:rsidRDefault="007741D9" w:rsidP="007741D9">
      <w:pPr>
        <w:numPr>
          <w:ilvl w:val="0"/>
          <w:numId w:val="2"/>
        </w:numPr>
        <w:spacing w:before="0" w:after="60" w:line="280" w:lineRule="exact"/>
        <w:ind w:left="1571"/>
        <w:rPr>
          <w:snapToGrid/>
          <w:w w:val="95"/>
          <w:sz w:val="20"/>
          <w:szCs w:val="20"/>
          <w:lang w:val="en-GB"/>
        </w:rPr>
      </w:pPr>
      <w:r w:rsidRPr="007741D9">
        <w:rPr>
          <w:snapToGrid/>
          <w:w w:val="95"/>
          <w:sz w:val="20"/>
          <w:szCs w:val="20"/>
          <w:lang w:val="en-GB"/>
        </w:rPr>
        <w:t>What might be the tensions between these policy approaches? Consider for example the following:</w:t>
      </w:r>
    </w:p>
    <w:p w14:paraId="4E053BCF" w14:textId="77777777" w:rsidR="007741D9" w:rsidRPr="007741D9" w:rsidRDefault="007741D9" w:rsidP="007741D9">
      <w:pPr>
        <w:numPr>
          <w:ilvl w:val="0"/>
          <w:numId w:val="9"/>
        </w:numPr>
        <w:spacing w:before="0" w:after="60" w:line="280" w:lineRule="exact"/>
        <w:rPr>
          <w:snapToGrid/>
          <w:w w:val="95"/>
          <w:sz w:val="20"/>
          <w:szCs w:val="20"/>
          <w:lang w:val="en-GB"/>
        </w:rPr>
      </w:pPr>
      <w:proofErr w:type="gramStart"/>
      <w:r w:rsidRPr="007741D9">
        <w:rPr>
          <w:snapToGrid/>
          <w:w w:val="95"/>
          <w:sz w:val="20"/>
          <w:szCs w:val="20"/>
          <w:lang w:val="en-GB"/>
        </w:rPr>
        <w:t>Traditionally-made</w:t>
      </w:r>
      <w:proofErr w:type="gramEnd"/>
      <w:r w:rsidRPr="007741D9">
        <w:rPr>
          <w:snapToGrid/>
          <w:w w:val="95"/>
          <w:sz w:val="20"/>
          <w:szCs w:val="20"/>
          <w:lang w:val="en-GB"/>
        </w:rPr>
        <w:t xml:space="preserve"> royal batik has to be thrown into a volcano as part of a ritual: this destroys the cloth: how does it affect batik-making as ICH?</w:t>
      </w:r>
    </w:p>
    <w:p w14:paraId="39D4566E" w14:textId="77777777" w:rsidR="007741D9" w:rsidRPr="007741D9" w:rsidRDefault="007741D9" w:rsidP="007741D9">
      <w:pPr>
        <w:numPr>
          <w:ilvl w:val="0"/>
          <w:numId w:val="9"/>
        </w:numPr>
        <w:spacing w:before="0" w:after="60" w:line="280" w:lineRule="exact"/>
        <w:rPr>
          <w:snapToGrid/>
          <w:w w:val="95"/>
          <w:sz w:val="20"/>
          <w:szCs w:val="20"/>
          <w:lang w:val="en-GB"/>
        </w:rPr>
      </w:pPr>
      <w:r w:rsidRPr="007741D9">
        <w:rPr>
          <w:snapToGrid/>
          <w:w w:val="95"/>
          <w:sz w:val="20"/>
          <w:szCs w:val="20"/>
          <w:lang w:val="en-GB"/>
        </w:rPr>
        <w:lastRenderedPageBreak/>
        <w:t xml:space="preserve">How does making new products from old batik cloth affect conservation strategies for vintage cloth, and safeguarding strategies for ICH associated with </w:t>
      </w:r>
      <w:proofErr w:type="gramStart"/>
      <w:r w:rsidRPr="007741D9">
        <w:rPr>
          <w:snapToGrid/>
          <w:w w:val="95"/>
          <w:sz w:val="20"/>
          <w:szCs w:val="20"/>
          <w:lang w:val="en-GB"/>
        </w:rPr>
        <w:t>batik-making</w:t>
      </w:r>
      <w:proofErr w:type="gramEnd"/>
      <w:r w:rsidRPr="007741D9">
        <w:rPr>
          <w:snapToGrid/>
          <w:w w:val="95"/>
          <w:sz w:val="20"/>
          <w:szCs w:val="20"/>
          <w:lang w:val="en-GB"/>
        </w:rPr>
        <w:t>?</w:t>
      </w:r>
    </w:p>
    <w:p w14:paraId="220498D3" w14:textId="77777777" w:rsidR="007741D9" w:rsidRPr="007741D9" w:rsidRDefault="007741D9" w:rsidP="007741D9">
      <w:pPr>
        <w:numPr>
          <w:ilvl w:val="0"/>
          <w:numId w:val="2"/>
        </w:numPr>
        <w:spacing w:before="0" w:after="60" w:line="280" w:lineRule="exact"/>
        <w:ind w:left="1571"/>
        <w:rPr>
          <w:snapToGrid/>
          <w:w w:val="95"/>
          <w:sz w:val="20"/>
          <w:szCs w:val="20"/>
          <w:lang w:val="en-GB"/>
        </w:rPr>
      </w:pPr>
      <w:r w:rsidRPr="007741D9">
        <w:rPr>
          <w:snapToGrid/>
          <w:w w:val="95"/>
          <w:sz w:val="20"/>
          <w:szCs w:val="20"/>
          <w:lang w:val="en-GB"/>
        </w:rPr>
        <w:t xml:space="preserve">What synergies could be found between approaches that prioritise conservation of old batik cloth, the promotion of cultural industries around batik, and the safeguarding of the ICH associated with </w:t>
      </w:r>
      <w:proofErr w:type="gramStart"/>
      <w:r w:rsidRPr="007741D9">
        <w:rPr>
          <w:snapToGrid/>
          <w:w w:val="95"/>
          <w:sz w:val="20"/>
          <w:szCs w:val="20"/>
          <w:lang w:val="en-GB"/>
        </w:rPr>
        <w:t>batik-making</w:t>
      </w:r>
      <w:proofErr w:type="gramEnd"/>
      <w:r w:rsidRPr="007741D9">
        <w:rPr>
          <w:snapToGrid/>
          <w:w w:val="95"/>
          <w:sz w:val="20"/>
          <w:szCs w:val="20"/>
          <w:lang w:val="en-GB"/>
        </w:rPr>
        <w:t>?</w:t>
      </w:r>
    </w:p>
    <w:p w14:paraId="5A0679F1" w14:textId="77777777" w:rsidR="002A7582" w:rsidRPr="00011EDC" w:rsidRDefault="00B85EA9" w:rsidP="00011EDC">
      <w:pPr>
        <w:pStyle w:val="Heading4"/>
        <w:keepLines w:val="0"/>
        <w:widowControl w:val="0"/>
        <w:tabs>
          <w:tab w:val="clear" w:pos="567"/>
        </w:tabs>
        <w:spacing w:before="480" w:after="240" w:line="300" w:lineRule="exact"/>
        <w:rPr>
          <w:rFonts w:ascii="Arial" w:eastAsia="Times New Roman" w:hAnsi="Arial" w:cs="Arial"/>
          <w:b/>
          <w:bCs/>
          <w:i w:val="0"/>
          <w:iCs w:val="0"/>
          <w:caps/>
          <w:snapToGrid/>
          <w:color w:val="auto"/>
          <w:sz w:val="20"/>
          <w:lang w:eastAsia="en-US"/>
        </w:rPr>
      </w:pPr>
      <w:r w:rsidRPr="00011EDC">
        <w:rPr>
          <w:rFonts w:ascii="Arial" w:eastAsia="Times New Roman" w:hAnsi="Arial" w:cs="Arial"/>
          <w:b/>
          <w:bCs/>
          <w:i w:val="0"/>
          <w:iCs w:val="0"/>
          <w:caps/>
          <w:snapToGrid/>
          <w:color w:val="auto"/>
          <w:sz w:val="20"/>
          <w:lang w:eastAsia="en-US"/>
        </w:rPr>
        <w:t>Further information</w:t>
      </w:r>
    </w:p>
    <w:p w14:paraId="4580F994" w14:textId="02DDE69D" w:rsidR="00B85EA9" w:rsidRPr="00027CE1" w:rsidRDefault="00B85EA9" w:rsidP="001F49C8">
      <w:pPr>
        <w:pStyle w:val="Enutiret"/>
        <w:numPr>
          <w:ilvl w:val="1"/>
          <w:numId w:val="11"/>
        </w:numPr>
      </w:pPr>
      <w:r w:rsidRPr="00027CE1">
        <w:t xml:space="preserve">Inscription on the Representative List </w:t>
      </w:r>
      <w:hyperlink r:id="rId10" w:history="1">
        <w:r w:rsidRPr="00011EDC">
          <w:t>http://www.unesco.org/culture/ich/RL/00170</w:t>
        </w:r>
      </w:hyperlink>
    </w:p>
    <w:p w14:paraId="7FF3733C" w14:textId="15E4B495" w:rsidR="00B85EA9" w:rsidRPr="00027CE1" w:rsidRDefault="00B85EA9" w:rsidP="001F49C8">
      <w:pPr>
        <w:pStyle w:val="Enutiret"/>
        <w:numPr>
          <w:ilvl w:val="1"/>
          <w:numId w:val="11"/>
        </w:numPr>
      </w:pPr>
      <w:r w:rsidRPr="00027CE1">
        <w:t xml:space="preserve">Wikipedia article on Batik </w:t>
      </w:r>
      <w:hyperlink r:id="rId11" w:history="1">
        <w:r w:rsidRPr="00011EDC">
          <w:t>https://en.wikipedia.org/wiki/Batik</w:t>
        </w:r>
      </w:hyperlink>
    </w:p>
    <w:p w14:paraId="3998C826" w14:textId="01F07DAB" w:rsidR="00B85EA9" w:rsidRPr="00027CE1" w:rsidRDefault="00B85EA9" w:rsidP="001F49C8">
      <w:pPr>
        <w:pStyle w:val="Enutiret"/>
        <w:numPr>
          <w:ilvl w:val="1"/>
          <w:numId w:val="11"/>
        </w:numPr>
      </w:pPr>
      <w:r w:rsidRPr="00027CE1">
        <w:t xml:space="preserve">‘Save the batik’ website </w:t>
      </w:r>
      <w:hyperlink r:id="rId12" w:history="1">
        <w:r w:rsidRPr="00011EDC">
          <w:t>http://extinctbatiktulis.blogspot.co.nz/</w:t>
        </w:r>
      </w:hyperlink>
    </w:p>
    <w:p w14:paraId="78159889" w14:textId="44BF0D0D" w:rsidR="00796038" w:rsidRPr="00796038" w:rsidRDefault="00796038" w:rsidP="001F49C8">
      <w:pPr>
        <w:pStyle w:val="Enutiret"/>
        <w:numPr>
          <w:ilvl w:val="1"/>
          <w:numId w:val="11"/>
        </w:numPr>
      </w:pPr>
      <w:r w:rsidRPr="00796038">
        <w:t xml:space="preserve">Marshall Clark, Juliet </w:t>
      </w:r>
      <w:proofErr w:type="spellStart"/>
      <w:r w:rsidRPr="00796038">
        <w:t>Pietsch</w:t>
      </w:r>
      <w:proofErr w:type="spellEnd"/>
      <w:r>
        <w:t>,</w:t>
      </w:r>
      <w:r w:rsidRPr="00796038">
        <w:t xml:space="preserve"> Indonesia-Malaysia Relations: Cultural Heritage, Politics and Labour Migration</w:t>
      </w:r>
      <w:r>
        <w:t>. Routledge: 2014.</w:t>
      </w:r>
    </w:p>
    <w:p w14:paraId="502BD504" w14:textId="77777777" w:rsidR="004666C1" w:rsidRDefault="007D2542" w:rsidP="00011EDC">
      <w:pPr>
        <w:pStyle w:val="Enutiret"/>
        <w:tabs>
          <w:tab w:val="num" w:pos="1134"/>
        </w:tabs>
        <w:ind w:left="1134" w:hanging="283"/>
      </w:pPr>
      <w:r>
        <w:t>Photos</w:t>
      </w:r>
      <w:bookmarkStart w:id="1" w:name="_GoBack"/>
      <w:bookmarkEnd w:id="1"/>
    </w:p>
    <w:p w14:paraId="35431D51" w14:textId="4B630A77" w:rsidR="00FF69DB" w:rsidRDefault="007D2542" w:rsidP="004666C1">
      <w:pPr>
        <w:pStyle w:val="Enutiret"/>
        <w:numPr>
          <w:ilvl w:val="0"/>
          <w:numId w:val="12"/>
        </w:numPr>
      </w:pPr>
      <w:r>
        <w:t>© Batik Museum Institute, Pekalongan,</w:t>
      </w:r>
      <w:r w:rsidR="00A667BA">
        <w:t>2008</w:t>
      </w:r>
      <w:r>
        <w:t xml:space="preserve"> </w:t>
      </w:r>
      <w:hyperlink r:id="rId13" w:history="1">
        <w:r w:rsidR="00D37BE6" w:rsidRPr="00BB18C3">
          <w:rPr>
            <w:rStyle w:val="Hyperlink"/>
          </w:rPr>
          <w:t>https://ich.unesco.org/en/RL/indonesian-batik-00170</w:t>
        </w:r>
      </w:hyperlink>
    </w:p>
    <w:p w14:paraId="0DF04DE1" w14:textId="45FDBAA8" w:rsidR="00D37BE6" w:rsidRDefault="00D37BE6" w:rsidP="004666C1">
      <w:pPr>
        <w:pStyle w:val="Enutiret"/>
        <w:numPr>
          <w:ilvl w:val="0"/>
          <w:numId w:val="12"/>
        </w:numPr>
      </w:pPr>
      <w:r w:rsidRPr="00D37BE6">
        <w:t>"Batik” [https://www.flickr.com/photos/shkizzle/5948832135/in/photolist-a4Fjxi-9dHG2p-bMf4Da-5dWkzi-3zER6-9D9S21-5ukxZx-2cdQsf-DKo4jF-767e-65ShX-a7x4yx-yzULW-6yyeo3-yzV2J-EfCWvo-EfDyk9-37JSFY-azygSX-4A6L4U-95Fvqb-4hF3D3-34dLZq-7iWJgS-7JECFH-7yysoV-92N84n-8Uw5r-5AK2u1-8ykjFZ-4mVsJv-7PgEWm-sgCAv-7Hq9Fb-8ykjNF-7HmeZ6-cHUrS-4RoN77-iKpjs-bqASnZ-aZb51i-bqATwT-8FRJu-7Hqaz3-4ZSEMu-dQefta-5ow8QW-47x3Vb-7VFnff-21qrA2m] by Stephen Kennedy [https://www.flickr.com/photos/shkizzle/] is licensed under CC BY 2.0 [https://creativecommons.org/licenses/by/2.0/]</w:t>
      </w:r>
    </w:p>
    <w:sectPr w:rsidR="00D37BE6" w:rsidSect="00011EDC">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FCD7DC" w14:textId="77777777" w:rsidR="00B3423B" w:rsidRDefault="00B3423B" w:rsidP="000C14D1">
      <w:pPr>
        <w:spacing w:before="0" w:after="0"/>
      </w:pPr>
      <w:r>
        <w:separator/>
      </w:r>
    </w:p>
  </w:endnote>
  <w:endnote w:type="continuationSeparator" w:id="0">
    <w:p w14:paraId="265123CC" w14:textId="77777777" w:rsidR="00B3423B" w:rsidRDefault="00B3423B" w:rsidP="000C14D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04803A" w14:textId="050C8AF3" w:rsidR="001F49C8" w:rsidRPr="001F49C8" w:rsidRDefault="00E977D6" w:rsidP="00E67DBD">
    <w:pPr>
      <w:tabs>
        <w:tab w:val="clear" w:pos="567"/>
        <w:tab w:val="center" w:pos="4423"/>
        <w:tab w:val="right" w:pos="9000"/>
      </w:tabs>
      <w:spacing w:before="0" w:after="0" w:line="240" w:lineRule="exact"/>
      <w:jc w:val="left"/>
      <w:rPr>
        <w:sz w:val="16"/>
        <w:szCs w:val="18"/>
      </w:rPr>
    </w:pPr>
    <w:r>
      <w:rPr>
        <w:noProof/>
        <w:snapToGrid/>
        <w:lang w:val="fr-FR" w:eastAsia="ja-JP"/>
      </w:rPr>
      <w:drawing>
        <wp:anchor distT="0" distB="0" distL="114300" distR="114300" simplePos="0" relativeHeight="251665408" behindDoc="0" locked="0" layoutInCell="1" allowOverlap="1" wp14:anchorId="10A0587B" wp14:editId="4D3B36D6">
          <wp:simplePos x="0" y="0"/>
          <wp:positionH relativeFrom="column">
            <wp:posOffset>2536825</wp:posOffset>
          </wp:positionH>
          <wp:positionV relativeFrom="paragraph">
            <wp:posOffset>-10160</wp:posOffset>
          </wp:positionV>
          <wp:extent cx="542925" cy="190500"/>
          <wp:effectExtent l="0" t="0" r="9525" b="0"/>
          <wp:wrapTopAndBottom/>
          <wp:docPr id="6" name="Picture 6"/>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2925" cy="190500"/>
                  </a:xfrm>
                  <a:prstGeom prst="rect">
                    <a:avLst/>
                  </a:prstGeom>
                </pic:spPr>
              </pic:pic>
            </a:graphicData>
          </a:graphic>
          <wp14:sizeRelH relativeFrom="page">
            <wp14:pctWidth>0</wp14:pctWidth>
          </wp14:sizeRelH>
          <wp14:sizeRelV relativeFrom="page">
            <wp14:pctHeight>0</wp14:pctHeight>
          </wp14:sizeRelV>
        </wp:anchor>
      </w:drawing>
    </w:r>
    <w:r w:rsidR="001F49C8" w:rsidRPr="002934F8">
      <w:rPr>
        <w:noProof/>
        <w:snapToGrid/>
        <w:sz w:val="16"/>
        <w:szCs w:val="18"/>
        <w:lang w:val="fr-FR" w:eastAsia="ja-JP"/>
      </w:rPr>
      <w:drawing>
        <wp:anchor distT="0" distB="0" distL="114300" distR="114300" simplePos="0" relativeHeight="251661312" behindDoc="0" locked="1" layoutInCell="1" allowOverlap="0" wp14:anchorId="5CC07C85" wp14:editId="4D4E056D">
          <wp:simplePos x="0" y="0"/>
          <wp:positionH relativeFrom="margin">
            <wp:posOffset>-114300</wp:posOffset>
          </wp:positionH>
          <wp:positionV relativeFrom="margin">
            <wp:posOffset>8926830</wp:posOffset>
          </wp:positionV>
          <wp:extent cx="942975" cy="538480"/>
          <wp:effectExtent l="0" t="0" r="9525" b="0"/>
          <wp:wrapSquare wrapText="bothSides"/>
          <wp:docPr id="4"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sco_logo_en.jpg"/>
                  <pic:cNvPicPr/>
                </pic:nvPicPr>
                <pic:blipFill>
                  <a:blip r:embed="rId2">
                    <a:extLst>
                      <a:ext uri="{28A0092B-C50C-407E-A947-70E740481C1C}">
                        <a14:useLocalDpi xmlns:a14="http://schemas.microsoft.com/office/drawing/2010/main" val="0"/>
                      </a:ext>
                    </a:extLst>
                  </a:blip>
                  <a:stretch>
                    <a:fillRect/>
                  </a:stretch>
                </pic:blipFill>
                <pic:spPr>
                  <a:xfrm>
                    <a:off x="0" y="0"/>
                    <a:ext cx="942975" cy="538480"/>
                  </a:xfrm>
                  <a:prstGeom prst="rect">
                    <a:avLst/>
                  </a:prstGeom>
                </pic:spPr>
              </pic:pic>
            </a:graphicData>
          </a:graphic>
          <wp14:sizeRelH relativeFrom="margin">
            <wp14:pctWidth>0</wp14:pctWidth>
          </wp14:sizeRelH>
          <wp14:sizeRelV relativeFrom="margin">
            <wp14:pctHeight>0</wp14:pctHeight>
          </wp14:sizeRelV>
        </wp:anchor>
      </w:drawing>
    </w:r>
    <w:r w:rsidR="001F49C8" w:rsidRPr="002934F8">
      <w:rPr>
        <w:sz w:val="16"/>
        <w:szCs w:val="18"/>
      </w:rPr>
      <w:tab/>
    </w:r>
    <w:r w:rsidR="001F49C8">
      <w:rPr>
        <w:sz w:val="16"/>
        <w:szCs w:val="18"/>
      </w:rPr>
      <w:tab/>
      <w:t>CS39-v1.0</w:t>
    </w:r>
    <w:r w:rsidR="001F49C8" w:rsidRPr="002934F8">
      <w:rPr>
        <w:sz w:val="16"/>
        <w:szCs w:val="18"/>
      </w:rPr>
      <w:t>-EN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CA7856" w14:textId="323F73E4" w:rsidR="000C14D1" w:rsidRPr="00EE1119" w:rsidRDefault="00E977D6" w:rsidP="00E67DBD">
    <w:pPr>
      <w:tabs>
        <w:tab w:val="clear" w:pos="567"/>
        <w:tab w:val="center" w:pos="4423"/>
        <w:tab w:val="right" w:pos="9000"/>
      </w:tabs>
      <w:spacing w:before="0" w:after="0" w:line="240" w:lineRule="exact"/>
      <w:jc w:val="left"/>
      <w:rPr>
        <w:sz w:val="16"/>
        <w:szCs w:val="18"/>
      </w:rPr>
    </w:pPr>
    <w:r>
      <w:rPr>
        <w:noProof/>
        <w:snapToGrid/>
        <w:lang w:val="fr-FR" w:eastAsia="ja-JP"/>
      </w:rPr>
      <w:drawing>
        <wp:anchor distT="0" distB="0" distL="114300" distR="114300" simplePos="0" relativeHeight="251666432" behindDoc="0" locked="0" layoutInCell="1" allowOverlap="1" wp14:anchorId="16BB3F87" wp14:editId="4671D120">
          <wp:simplePos x="0" y="0"/>
          <wp:positionH relativeFrom="column">
            <wp:posOffset>2785745</wp:posOffset>
          </wp:positionH>
          <wp:positionV relativeFrom="paragraph">
            <wp:posOffset>-33020</wp:posOffset>
          </wp:positionV>
          <wp:extent cx="542925" cy="190500"/>
          <wp:effectExtent l="0" t="0" r="9525" b="0"/>
          <wp:wrapTopAndBottom/>
          <wp:docPr id="7" name="Picture 7"/>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2925" cy="190500"/>
                  </a:xfrm>
                  <a:prstGeom prst="rect">
                    <a:avLst/>
                  </a:prstGeom>
                </pic:spPr>
              </pic:pic>
            </a:graphicData>
          </a:graphic>
          <wp14:sizeRelH relativeFrom="page">
            <wp14:pctWidth>0</wp14:pctWidth>
          </wp14:sizeRelH>
          <wp14:sizeRelV relativeFrom="page">
            <wp14:pctHeight>0</wp14:pctHeight>
          </wp14:sizeRelV>
        </wp:anchor>
      </w:drawing>
    </w:r>
    <w:r w:rsidR="00EE1119">
      <w:rPr>
        <w:sz w:val="16"/>
        <w:szCs w:val="18"/>
      </w:rPr>
      <w:t>CS39-v1.0</w:t>
    </w:r>
    <w:r w:rsidR="00EE1119" w:rsidRPr="002934F8">
      <w:rPr>
        <w:sz w:val="16"/>
        <w:szCs w:val="18"/>
      </w:rPr>
      <w:t>-EN</w:t>
    </w:r>
    <w:r w:rsidR="00EE1119" w:rsidRPr="002934F8">
      <w:rPr>
        <w:sz w:val="16"/>
        <w:szCs w:val="18"/>
      </w:rPr>
      <w:tab/>
    </w:r>
    <w:r w:rsidR="00EE1119" w:rsidRPr="002934F8">
      <w:rPr>
        <w:sz w:val="16"/>
        <w:szCs w:val="18"/>
      </w:rPr>
      <w:tab/>
    </w:r>
    <w:r w:rsidR="00EE1119" w:rsidRPr="002934F8">
      <w:rPr>
        <w:noProof/>
        <w:snapToGrid/>
        <w:sz w:val="16"/>
        <w:szCs w:val="18"/>
        <w:lang w:val="fr-FR" w:eastAsia="ja-JP"/>
      </w:rPr>
      <w:drawing>
        <wp:anchor distT="0" distB="0" distL="114300" distR="114300" simplePos="0" relativeHeight="251663360" behindDoc="0" locked="1" layoutInCell="1" allowOverlap="0" wp14:anchorId="0B73D8BF" wp14:editId="7AB4EDF0">
          <wp:simplePos x="0" y="0"/>
          <wp:positionH relativeFrom="margin">
            <wp:posOffset>5027930</wp:posOffset>
          </wp:positionH>
          <wp:positionV relativeFrom="margin">
            <wp:posOffset>8996045</wp:posOffset>
          </wp:positionV>
          <wp:extent cx="942975" cy="538480"/>
          <wp:effectExtent l="0" t="0" r="9525" b="0"/>
          <wp:wrapSquare wrapText="bothSides"/>
          <wp:docPr id="5"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sco_logo_en.jpg"/>
                  <pic:cNvPicPr/>
                </pic:nvPicPr>
                <pic:blipFill>
                  <a:blip r:embed="rId2">
                    <a:extLst>
                      <a:ext uri="{28A0092B-C50C-407E-A947-70E740481C1C}">
                        <a14:useLocalDpi xmlns:a14="http://schemas.microsoft.com/office/drawing/2010/main" val="0"/>
                      </a:ext>
                    </a:extLst>
                  </a:blip>
                  <a:stretch>
                    <a:fillRect/>
                  </a:stretch>
                </pic:blipFill>
                <pic:spPr>
                  <a:xfrm>
                    <a:off x="0" y="0"/>
                    <a:ext cx="942975" cy="53848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596062" w14:textId="14F6618E" w:rsidR="001F49C8" w:rsidRPr="001F49C8" w:rsidRDefault="00E977D6" w:rsidP="001F49C8">
    <w:pPr>
      <w:tabs>
        <w:tab w:val="clear" w:pos="567"/>
        <w:tab w:val="center" w:pos="4423"/>
        <w:tab w:val="right" w:pos="8845"/>
      </w:tabs>
      <w:spacing w:before="0" w:after="0" w:line="240" w:lineRule="exact"/>
      <w:jc w:val="left"/>
      <w:rPr>
        <w:sz w:val="16"/>
        <w:szCs w:val="18"/>
      </w:rPr>
    </w:pPr>
    <w:r>
      <w:rPr>
        <w:noProof/>
        <w:snapToGrid/>
        <w:lang w:val="fr-FR" w:eastAsia="ja-JP"/>
      </w:rPr>
      <w:drawing>
        <wp:anchor distT="0" distB="0" distL="114300" distR="114300" simplePos="0" relativeHeight="251664384" behindDoc="0" locked="0" layoutInCell="1" allowOverlap="1" wp14:anchorId="1009A631" wp14:editId="4B094A7E">
          <wp:simplePos x="0" y="0"/>
          <wp:positionH relativeFrom="column">
            <wp:posOffset>2844800</wp:posOffset>
          </wp:positionH>
          <wp:positionV relativeFrom="paragraph">
            <wp:posOffset>-17780</wp:posOffset>
          </wp:positionV>
          <wp:extent cx="542925" cy="190500"/>
          <wp:effectExtent l="0" t="0" r="9525" b="0"/>
          <wp:wrapTopAndBottom/>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2925" cy="190500"/>
                  </a:xfrm>
                  <a:prstGeom prst="rect">
                    <a:avLst/>
                  </a:prstGeom>
                </pic:spPr>
              </pic:pic>
            </a:graphicData>
          </a:graphic>
          <wp14:sizeRelH relativeFrom="page">
            <wp14:pctWidth>0</wp14:pctWidth>
          </wp14:sizeRelH>
          <wp14:sizeRelV relativeFrom="page">
            <wp14:pctHeight>0</wp14:pctHeight>
          </wp14:sizeRelV>
        </wp:anchor>
      </w:drawing>
    </w:r>
    <w:r w:rsidR="001F49C8">
      <w:rPr>
        <w:sz w:val="16"/>
        <w:szCs w:val="18"/>
      </w:rPr>
      <w:t>CS39-v1.0</w:t>
    </w:r>
    <w:r w:rsidR="001F49C8" w:rsidRPr="002934F8">
      <w:rPr>
        <w:sz w:val="16"/>
        <w:szCs w:val="18"/>
      </w:rPr>
      <w:t>-EN</w:t>
    </w:r>
    <w:r w:rsidR="001F49C8" w:rsidRPr="002934F8">
      <w:rPr>
        <w:sz w:val="16"/>
        <w:szCs w:val="18"/>
      </w:rPr>
      <w:tab/>
    </w:r>
    <w:r w:rsidR="001F49C8" w:rsidRPr="002934F8">
      <w:rPr>
        <w:sz w:val="16"/>
        <w:szCs w:val="18"/>
      </w:rPr>
      <w:tab/>
    </w:r>
    <w:r w:rsidR="001F49C8" w:rsidRPr="002934F8">
      <w:rPr>
        <w:noProof/>
        <w:snapToGrid/>
        <w:sz w:val="16"/>
        <w:szCs w:val="18"/>
        <w:lang w:val="fr-FR" w:eastAsia="ja-JP"/>
      </w:rPr>
      <w:drawing>
        <wp:anchor distT="0" distB="0" distL="114300" distR="114300" simplePos="0" relativeHeight="251659264" behindDoc="0" locked="1" layoutInCell="1" allowOverlap="0" wp14:anchorId="729176FB" wp14:editId="7C518634">
          <wp:simplePos x="0" y="0"/>
          <wp:positionH relativeFrom="margin">
            <wp:posOffset>4911725</wp:posOffset>
          </wp:positionH>
          <wp:positionV relativeFrom="margin">
            <wp:posOffset>8916670</wp:posOffset>
          </wp:positionV>
          <wp:extent cx="942975" cy="538480"/>
          <wp:effectExtent l="0" t="0" r="9525" b="0"/>
          <wp:wrapSquare wrapText="bothSides"/>
          <wp:docPr id="3"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sco_logo_en.jpg"/>
                  <pic:cNvPicPr/>
                </pic:nvPicPr>
                <pic:blipFill>
                  <a:blip r:embed="rId2">
                    <a:extLst>
                      <a:ext uri="{28A0092B-C50C-407E-A947-70E740481C1C}">
                        <a14:useLocalDpi xmlns:a14="http://schemas.microsoft.com/office/drawing/2010/main" val="0"/>
                      </a:ext>
                    </a:extLst>
                  </a:blip>
                  <a:stretch>
                    <a:fillRect/>
                  </a:stretch>
                </pic:blipFill>
                <pic:spPr>
                  <a:xfrm>
                    <a:off x="0" y="0"/>
                    <a:ext cx="942975" cy="53848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8B8F84" w14:textId="77777777" w:rsidR="00B3423B" w:rsidRDefault="00B3423B" w:rsidP="000C14D1">
      <w:pPr>
        <w:spacing w:before="0" w:after="0"/>
      </w:pPr>
      <w:r>
        <w:separator/>
      </w:r>
    </w:p>
  </w:footnote>
  <w:footnote w:type="continuationSeparator" w:id="0">
    <w:p w14:paraId="15350266" w14:textId="77777777" w:rsidR="00B3423B" w:rsidRDefault="00B3423B" w:rsidP="000C14D1">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CFCA24" w14:textId="4AD48641" w:rsidR="001F49C8" w:rsidRPr="001F49C8" w:rsidRDefault="001F49C8" w:rsidP="00E67DBD">
    <w:pPr>
      <w:keepNext/>
      <w:tabs>
        <w:tab w:val="clear" w:pos="567"/>
        <w:tab w:val="center" w:pos="4423"/>
        <w:tab w:val="right" w:pos="9000"/>
      </w:tabs>
      <w:spacing w:before="0" w:after="0" w:line="280" w:lineRule="exact"/>
      <w:jc w:val="left"/>
      <w:rPr>
        <w:sz w:val="16"/>
        <w:szCs w:val="20"/>
        <w:lang w:val="fr-FR"/>
      </w:rPr>
    </w:pPr>
    <w:r w:rsidRPr="00B43EA2">
      <w:rPr>
        <w:sz w:val="16"/>
        <w:szCs w:val="20"/>
      </w:rPr>
      <w:fldChar w:fldCharType="begin"/>
    </w:r>
    <w:r w:rsidRPr="00B43EA2">
      <w:rPr>
        <w:sz w:val="16"/>
        <w:szCs w:val="20"/>
        <w:lang w:val="fr-FR"/>
      </w:rPr>
      <w:instrText xml:space="preserve"> PAGE </w:instrText>
    </w:r>
    <w:r w:rsidRPr="00B43EA2">
      <w:rPr>
        <w:sz w:val="16"/>
        <w:szCs w:val="20"/>
      </w:rPr>
      <w:fldChar w:fldCharType="separate"/>
    </w:r>
    <w:r w:rsidR="004666C1">
      <w:rPr>
        <w:noProof/>
        <w:sz w:val="16"/>
        <w:szCs w:val="20"/>
        <w:lang w:val="fr-FR"/>
      </w:rPr>
      <w:t>2</w:t>
    </w:r>
    <w:r w:rsidRPr="00B43EA2">
      <w:rPr>
        <w:sz w:val="16"/>
        <w:szCs w:val="20"/>
      </w:rPr>
      <w:fldChar w:fldCharType="end"/>
    </w:r>
    <w:r w:rsidRPr="00B43EA2">
      <w:rPr>
        <w:sz w:val="16"/>
        <w:szCs w:val="20"/>
        <w:lang w:val="fr-FR"/>
      </w:rPr>
      <w:tab/>
    </w:r>
    <w:r>
      <w:rPr>
        <w:sz w:val="16"/>
        <w:szCs w:val="20"/>
        <w:lang w:val="fr-FR"/>
      </w:rPr>
      <w:t xml:space="preserve">Case </w:t>
    </w:r>
    <w:proofErr w:type="spellStart"/>
    <w:r>
      <w:rPr>
        <w:sz w:val="16"/>
        <w:szCs w:val="20"/>
        <w:lang w:val="fr-FR"/>
      </w:rPr>
      <w:t>study</w:t>
    </w:r>
    <w:proofErr w:type="spellEnd"/>
    <w:r>
      <w:rPr>
        <w:sz w:val="16"/>
        <w:szCs w:val="20"/>
        <w:lang w:val="fr-FR"/>
      </w:rPr>
      <w:t xml:space="preserve"> 39</w:t>
    </w:r>
    <w:r w:rsidRPr="00B43EA2">
      <w:rPr>
        <w:sz w:val="16"/>
        <w:szCs w:val="20"/>
        <w:lang w:val="fr-FR"/>
      </w:rPr>
      <w:tab/>
    </w:r>
    <w:r>
      <w:rPr>
        <w:sz w:val="16"/>
        <w:szCs w:val="20"/>
        <w:lang w:val="fr-FR"/>
      </w:rPr>
      <w:t xml:space="preserve">Case </w:t>
    </w:r>
    <w:proofErr w:type="spellStart"/>
    <w:r>
      <w:rPr>
        <w:sz w:val="16"/>
        <w:szCs w:val="20"/>
        <w:lang w:val="fr-FR"/>
      </w:rPr>
      <w:t>studies</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32CCBE" w14:textId="5BDF2508" w:rsidR="001F49C8" w:rsidRPr="00EE1119" w:rsidRDefault="00EE1119" w:rsidP="00E67DBD">
    <w:pPr>
      <w:keepNext/>
      <w:tabs>
        <w:tab w:val="clear" w:pos="567"/>
        <w:tab w:val="center" w:pos="4423"/>
        <w:tab w:val="right" w:pos="9000"/>
      </w:tabs>
      <w:spacing w:before="0" w:after="0" w:line="280" w:lineRule="exact"/>
      <w:jc w:val="left"/>
      <w:rPr>
        <w:sz w:val="16"/>
        <w:szCs w:val="20"/>
        <w:lang w:val="fr-FR"/>
      </w:rPr>
    </w:pPr>
    <w:r>
      <w:rPr>
        <w:sz w:val="16"/>
        <w:szCs w:val="20"/>
        <w:lang w:val="fr-FR"/>
      </w:rPr>
      <w:t xml:space="preserve">Case </w:t>
    </w:r>
    <w:proofErr w:type="spellStart"/>
    <w:r>
      <w:rPr>
        <w:sz w:val="16"/>
        <w:szCs w:val="20"/>
        <w:lang w:val="fr-FR"/>
      </w:rPr>
      <w:t>studies</w:t>
    </w:r>
    <w:proofErr w:type="spellEnd"/>
    <w:r w:rsidRPr="00B43EA2">
      <w:rPr>
        <w:sz w:val="16"/>
        <w:szCs w:val="20"/>
        <w:lang w:val="fr-FR"/>
      </w:rPr>
      <w:tab/>
    </w:r>
    <w:r>
      <w:rPr>
        <w:sz w:val="16"/>
        <w:szCs w:val="20"/>
        <w:lang w:val="fr-FR"/>
      </w:rPr>
      <w:t xml:space="preserve">Case </w:t>
    </w:r>
    <w:proofErr w:type="spellStart"/>
    <w:r>
      <w:rPr>
        <w:sz w:val="16"/>
        <w:szCs w:val="20"/>
        <w:lang w:val="fr-FR"/>
      </w:rPr>
      <w:t>study</w:t>
    </w:r>
    <w:proofErr w:type="spellEnd"/>
    <w:r>
      <w:rPr>
        <w:sz w:val="16"/>
        <w:szCs w:val="20"/>
        <w:lang w:val="fr-FR"/>
      </w:rPr>
      <w:t xml:space="preserve"> 39</w:t>
    </w:r>
    <w:r w:rsidRPr="00B43EA2">
      <w:rPr>
        <w:sz w:val="16"/>
        <w:szCs w:val="20"/>
        <w:lang w:val="fr-FR"/>
      </w:rPr>
      <w:tab/>
    </w:r>
    <w:r w:rsidRPr="00B43EA2">
      <w:rPr>
        <w:sz w:val="16"/>
        <w:szCs w:val="20"/>
      </w:rPr>
      <w:fldChar w:fldCharType="begin"/>
    </w:r>
    <w:r w:rsidRPr="00B43EA2">
      <w:rPr>
        <w:sz w:val="16"/>
        <w:szCs w:val="20"/>
        <w:lang w:val="fr-FR"/>
      </w:rPr>
      <w:instrText xml:space="preserve"> PAGE </w:instrText>
    </w:r>
    <w:r w:rsidRPr="00B43EA2">
      <w:rPr>
        <w:sz w:val="16"/>
        <w:szCs w:val="20"/>
      </w:rPr>
      <w:fldChar w:fldCharType="separate"/>
    </w:r>
    <w:r w:rsidR="004666C1">
      <w:rPr>
        <w:noProof/>
        <w:sz w:val="16"/>
        <w:szCs w:val="20"/>
        <w:lang w:val="fr-FR"/>
      </w:rPr>
      <w:t>3</w:t>
    </w:r>
    <w:r w:rsidRPr="00B43EA2">
      <w:rPr>
        <w:sz w:val="16"/>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8C3DDC" w14:textId="09B88F67" w:rsidR="000C14D1" w:rsidRPr="00011EDC" w:rsidRDefault="00011EDC" w:rsidP="00CE2EB5">
    <w:pPr>
      <w:tabs>
        <w:tab w:val="clear" w:pos="567"/>
        <w:tab w:val="center" w:pos="4423"/>
        <w:tab w:val="right" w:pos="9000"/>
      </w:tabs>
      <w:spacing w:before="0" w:after="0" w:line="280" w:lineRule="exact"/>
      <w:jc w:val="left"/>
      <w:rPr>
        <w:sz w:val="16"/>
        <w:szCs w:val="20"/>
      </w:rPr>
    </w:pPr>
    <w:r w:rsidRPr="00B43EA2">
      <w:rPr>
        <w:sz w:val="16"/>
        <w:szCs w:val="20"/>
      </w:rPr>
      <w:tab/>
      <w:t>Case studies</w:t>
    </w:r>
    <w:r w:rsidRPr="00B43EA2">
      <w:rPr>
        <w:sz w:val="16"/>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FB084D"/>
    <w:multiLevelType w:val="hybridMultilevel"/>
    <w:tmpl w:val="4E2428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AE25B4C"/>
    <w:multiLevelType w:val="hybridMultilevel"/>
    <w:tmpl w:val="F21223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D8F0585"/>
    <w:multiLevelType w:val="hybridMultilevel"/>
    <w:tmpl w:val="D206CE1C"/>
    <w:lvl w:ilvl="0" w:tplc="08090001">
      <w:start w:val="1"/>
      <w:numFmt w:val="bullet"/>
      <w:lvlText w:val=""/>
      <w:lvlJc w:val="left"/>
      <w:pPr>
        <w:ind w:left="1440" w:hanging="360"/>
      </w:pPr>
      <w:rPr>
        <w:rFonts w:ascii="Symbol" w:hAnsi="Symbol"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2F226042"/>
    <w:multiLevelType w:val="hybridMultilevel"/>
    <w:tmpl w:val="FB82493A"/>
    <w:lvl w:ilvl="0" w:tplc="040A0001">
      <w:start w:val="1"/>
      <w:numFmt w:val="bullet"/>
      <w:lvlText w:val=""/>
      <w:lvlJc w:val="left"/>
      <w:pPr>
        <w:ind w:left="1931" w:hanging="360"/>
      </w:pPr>
      <w:rPr>
        <w:rFonts w:ascii="Symbol" w:hAnsi="Symbol" w:hint="default"/>
      </w:rPr>
    </w:lvl>
    <w:lvl w:ilvl="1" w:tplc="040A0003" w:tentative="1">
      <w:start w:val="1"/>
      <w:numFmt w:val="bullet"/>
      <w:lvlText w:val="o"/>
      <w:lvlJc w:val="left"/>
      <w:pPr>
        <w:ind w:left="2651" w:hanging="360"/>
      </w:pPr>
      <w:rPr>
        <w:rFonts w:ascii="Courier New" w:hAnsi="Courier New" w:cs="Courier New" w:hint="default"/>
      </w:rPr>
    </w:lvl>
    <w:lvl w:ilvl="2" w:tplc="040A0005" w:tentative="1">
      <w:start w:val="1"/>
      <w:numFmt w:val="bullet"/>
      <w:lvlText w:val=""/>
      <w:lvlJc w:val="left"/>
      <w:pPr>
        <w:ind w:left="3371" w:hanging="360"/>
      </w:pPr>
      <w:rPr>
        <w:rFonts w:ascii="Wingdings" w:hAnsi="Wingdings" w:hint="default"/>
      </w:rPr>
    </w:lvl>
    <w:lvl w:ilvl="3" w:tplc="040A0001" w:tentative="1">
      <w:start w:val="1"/>
      <w:numFmt w:val="bullet"/>
      <w:lvlText w:val=""/>
      <w:lvlJc w:val="left"/>
      <w:pPr>
        <w:ind w:left="4091" w:hanging="360"/>
      </w:pPr>
      <w:rPr>
        <w:rFonts w:ascii="Symbol" w:hAnsi="Symbol" w:hint="default"/>
      </w:rPr>
    </w:lvl>
    <w:lvl w:ilvl="4" w:tplc="040A0003" w:tentative="1">
      <w:start w:val="1"/>
      <w:numFmt w:val="bullet"/>
      <w:lvlText w:val="o"/>
      <w:lvlJc w:val="left"/>
      <w:pPr>
        <w:ind w:left="4811" w:hanging="360"/>
      </w:pPr>
      <w:rPr>
        <w:rFonts w:ascii="Courier New" w:hAnsi="Courier New" w:cs="Courier New" w:hint="default"/>
      </w:rPr>
    </w:lvl>
    <w:lvl w:ilvl="5" w:tplc="040A0005" w:tentative="1">
      <w:start w:val="1"/>
      <w:numFmt w:val="bullet"/>
      <w:lvlText w:val=""/>
      <w:lvlJc w:val="left"/>
      <w:pPr>
        <w:ind w:left="5531" w:hanging="360"/>
      </w:pPr>
      <w:rPr>
        <w:rFonts w:ascii="Wingdings" w:hAnsi="Wingdings" w:hint="default"/>
      </w:rPr>
    </w:lvl>
    <w:lvl w:ilvl="6" w:tplc="040A0001" w:tentative="1">
      <w:start w:val="1"/>
      <w:numFmt w:val="bullet"/>
      <w:lvlText w:val=""/>
      <w:lvlJc w:val="left"/>
      <w:pPr>
        <w:ind w:left="6251" w:hanging="360"/>
      </w:pPr>
      <w:rPr>
        <w:rFonts w:ascii="Symbol" w:hAnsi="Symbol" w:hint="default"/>
      </w:rPr>
    </w:lvl>
    <w:lvl w:ilvl="7" w:tplc="040A0003" w:tentative="1">
      <w:start w:val="1"/>
      <w:numFmt w:val="bullet"/>
      <w:lvlText w:val="o"/>
      <w:lvlJc w:val="left"/>
      <w:pPr>
        <w:ind w:left="6971" w:hanging="360"/>
      </w:pPr>
      <w:rPr>
        <w:rFonts w:ascii="Courier New" w:hAnsi="Courier New" w:cs="Courier New" w:hint="default"/>
      </w:rPr>
    </w:lvl>
    <w:lvl w:ilvl="8" w:tplc="040A0005" w:tentative="1">
      <w:start w:val="1"/>
      <w:numFmt w:val="bullet"/>
      <w:lvlText w:val=""/>
      <w:lvlJc w:val="left"/>
      <w:pPr>
        <w:ind w:left="7691" w:hanging="360"/>
      </w:pPr>
      <w:rPr>
        <w:rFonts w:ascii="Wingdings" w:hAnsi="Wingdings" w:hint="default"/>
      </w:rPr>
    </w:lvl>
  </w:abstractNum>
  <w:abstractNum w:abstractNumId="4" w15:restartNumberingAfterBreak="0">
    <w:nsid w:val="354020AD"/>
    <w:multiLevelType w:val="hybridMultilevel"/>
    <w:tmpl w:val="675A3E1E"/>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5" w15:restartNumberingAfterBreak="0">
    <w:nsid w:val="3E78512A"/>
    <w:multiLevelType w:val="hybridMultilevel"/>
    <w:tmpl w:val="146241DE"/>
    <w:lvl w:ilvl="0" w:tplc="3F5287E4">
      <w:start w:val="1"/>
      <w:numFmt w:val="bullet"/>
      <w:lvlText w:val=""/>
      <w:lvlJc w:val="left"/>
      <w:pPr>
        <w:tabs>
          <w:tab w:val="num" w:pos="851"/>
        </w:tabs>
        <w:ind w:left="851" w:hanging="284"/>
      </w:pPr>
      <w:rPr>
        <w:rFonts w:ascii="Symbol" w:hAnsi="Symbol" w:hint="default"/>
      </w:rPr>
    </w:lvl>
    <w:lvl w:ilvl="1" w:tplc="2CE4B3E6">
      <w:start w:val="1"/>
      <w:numFmt w:val="bullet"/>
      <w:pStyle w:val="Txtsecondbullet"/>
      <w:lvlText w:val="o"/>
      <w:lvlJc w:val="left"/>
      <w:pPr>
        <w:ind w:left="1593" w:hanging="360"/>
      </w:pPr>
      <w:rPr>
        <w:rFonts w:ascii="Courier New" w:hAnsi="Courier New" w:hint="default"/>
      </w:rPr>
    </w:lvl>
    <w:lvl w:ilvl="2" w:tplc="040C0005" w:tentative="1">
      <w:start w:val="1"/>
      <w:numFmt w:val="bullet"/>
      <w:lvlText w:val=""/>
      <w:lvlJc w:val="left"/>
      <w:pPr>
        <w:ind w:left="2313" w:hanging="360"/>
      </w:pPr>
      <w:rPr>
        <w:rFonts w:ascii="Wingdings" w:hAnsi="Wingdings" w:hint="default"/>
      </w:rPr>
    </w:lvl>
    <w:lvl w:ilvl="3" w:tplc="040C0001" w:tentative="1">
      <w:start w:val="1"/>
      <w:numFmt w:val="bullet"/>
      <w:lvlText w:val=""/>
      <w:lvlJc w:val="left"/>
      <w:pPr>
        <w:ind w:left="3033" w:hanging="360"/>
      </w:pPr>
      <w:rPr>
        <w:rFonts w:ascii="Symbol" w:hAnsi="Symbol" w:hint="default"/>
      </w:rPr>
    </w:lvl>
    <w:lvl w:ilvl="4" w:tplc="040C0003" w:tentative="1">
      <w:start w:val="1"/>
      <w:numFmt w:val="bullet"/>
      <w:lvlText w:val="o"/>
      <w:lvlJc w:val="left"/>
      <w:pPr>
        <w:ind w:left="3753" w:hanging="360"/>
      </w:pPr>
      <w:rPr>
        <w:rFonts w:ascii="Courier New" w:hAnsi="Courier New" w:hint="default"/>
      </w:rPr>
    </w:lvl>
    <w:lvl w:ilvl="5" w:tplc="040C0005" w:tentative="1">
      <w:start w:val="1"/>
      <w:numFmt w:val="bullet"/>
      <w:lvlText w:val=""/>
      <w:lvlJc w:val="left"/>
      <w:pPr>
        <w:ind w:left="4473" w:hanging="360"/>
      </w:pPr>
      <w:rPr>
        <w:rFonts w:ascii="Wingdings" w:hAnsi="Wingdings" w:hint="default"/>
      </w:rPr>
    </w:lvl>
    <w:lvl w:ilvl="6" w:tplc="040C0001" w:tentative="1">
      <w:start w:val="1"/>
      <w:numFmt w:val="bullet"/>
      <w:lvlText w:val=""/>
      <w:lvlJc w:val="left"/>
      <w:pPr>
        <w:ind w:left="5193" w:hanging="360"/>
      </w:pPr>
      <w:rPr>
        <w:rFonts w:ascii="Symbol" w:hAnsi="Symbol" w:hint="default"/>
      </w:rPr>
    </w:lvl>
    <w:lvl w:ilvl="7" w:tplc="040C0003" w:tentative="1">
      <w:start w:val="1"/>
      <w:numFmt w:val="bullet"/>
      <w:lvlText w:val="o"/>
      <w:lvlJc w:val="left"/>
      <w:pPr>
        <w:ind w:left="5913" w:hanging="360"/>
      </w:pPr>
      <w:rPr>
        <w:rFonts w:ascii="Courier New" w:hAnsi="Courier New" w:hint="default"/>
      </w:rPr>
    </w:lvl>
    <w:lvl w:ilvl="8" w:tplc="040C0005" w:tentative="1">
      <w:start w:val="1"/>
      <w:numFmt w:val="bullet"/>
      <w:lvlText w:val=""/>
      <w:lvlJc w:val="left"/>
      <w:pPr>
        <w:ind w:left="6633" w:hanging="360"/>
      </w:pPr>
      <w:rPr>
        <w:rFonts w:ascii="Wingdings" w:hAnsi="Wingdings" w:hint="default"/>
      </w:rPr>
    </w:lvl>
  </w:abstractNum>
  <w:abstractNum w:abstractNumId="6" w15:restartNumberingAfterBreak="0">
    <w:nsid w:val="3F8C1EAC"/>
    <w:multiLevelType w:val="hybridMultilevel"/>
    <w:tmpl w:val="CB3EB216"/>
    <w:lvl w:ilvl="0" w:tplc="094E5486">
      <w:start w:val="1"/>
      <w:numFmt w:val="bullet"/>
      <w:pStyle w:val="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D2B012A"/>
    <w:multiLevelType w:val="hybridMultilevel"/>
    <w:tmpl w:val="B3543386"/>
    <w:lvl w:ilvl="0" w:tplc="040A0001">
      <w:start w:val="1"/>
      <w:numFmt w:val="bullet"/>
      <w:lvlText w:val=""/>
      <w:lvlJc w:val="left"/>
      <w:pPr>
        <w:ind w:left="720" w:hanging="360"/>
      </w:pPr>
      <w:rPr>
        <w:rFonts w:ascii="Symbol" w:hAnsi="Symbol" w:hint="default"/>
      </w:rPr>
    </w:lvl>
    <w:lvl w:ilvl="1" w:tplc="040A0001">
      <w:start w:val="1"/>
      <w:numFmt w:val="bullet"/>
      <w:lvlText w:val=""/>
      <w:lvlJc w:val="left"/>
      <w:pPr>
        <w:ind w:left="1440" w:hanging="360"/>
      </w:pPr>
      <w:rPr>
        <w:rFonts w:ascii="Symbol" w:hAnsi="Symbol"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5DC778C2"/>
    <w:multiLevelType w:val="hybridMultilevel"/>
    <w:tmpl w:val="6A525CD2"/>
    <w:lvl w:ilvl="0" w:tplc="24D08236">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706359D1"/>
    <w:multiLevelType w:val="hybridMultilevel"/>
    <w:tmpl w:val="EAE29A8A"/>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2"/>
  </w:num>
  <w:num w:numId="4">
    <w:abstractNumId w:val="0"/>
  </w:num>
  <w:num w:numId="5">
    <w:abstractNumId w:val="8"/>
  </w:num>
  <w:num w:numId="6">
    <w:abstractNumId w:val="5"/>
  </w:num>
  <w:num w:numId="7">
    <w:abstractNumId w:val="8"/>
  </w:num>
  <w:num w:numId="8">
    <w:abstractNumId w:val="5"/>
  </w:num>
  <w:num w:numId="9">
    <w:abstractNumId w:val="3"/>
  </w:num>
  <w:num w:numId="10">
    <w:abstractNumId w:val="9"/>
  </w:num>
  <w:num w:numId="11">
    <w:abstractNumId w:val="7"/>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5EA9"/>
    <w:rsid w:val="00007E17"/>
    <w:rsid w:val="00011EDC"/>
    <w:rsid w:val="00020460"/>
    <w:rsid w:val="00092A0B"/>
    <w:rsid w:val="000B32E5"/>
    <w:rsid w:val="000C14D1"/>
    <w:rsid w:val="000D3107"/>
    <w:rsid w:val="00102928"/>
    <w:rsid w:val="001475CB"/>
    <w:rsid w:val="00154319"/>
    <w:rsid w:val="00154CFC"/>
    <w:rsid w:val="001E3A2C"/>
    <w:rsid w:val="001F49C8"/>
    <w:rsid w:val="002A1116"/>
    <w:rsid w:val="002A7582"/>
    <w:rsid w:val="00352A56"/>
    <w:rsid w:val="004666C1"/>
    <w:rsid w:val="0048136F"/>
    <w:rsid w:val="0049772F"/>
    <w:rsid w:val="0053105C"/>
    <w:rsid w:val="005708D2"/>
    <w:rsid w:val="00674178"/>
    <w:rsid w:val="006B4DD3"/>
    <w:rsid w:val="006B5348"/>
    <w:rsid w:val="006C7A9C"/>
    <w:rsid w:val="006F2B35"/>
    <w:rsid w:val="00762E71"/>
    <w:rsid w:val="007741D9"/>
    <w:rsid w:val="00796038"/>
    <w:rsid w:val="007D2542"/>
    <w:rsid w:val="0080172C"/>
    <w:rsid w:val="00827A43"/>
    <w:rsid w:val="008303FB"/>
    <w:rsid w:val="00832588"/>
    <w:rsid w:val="00853828"/>
    <w:rsid w:val="00884BE2"/>
    <w:rsid w:val="008D2466"/>
    <w:rsid w:val="00962563"/>
    <w:rsid w:val="00966F1D"/>
    <w:rsid w:val="00987FF4"/>
    <w:rsid w:val="00A06451"/>
    <w:rsid w:val="00A10718"/>
    <w:rsid w:val="00A667BA"/>
    <w:rsid w:val="00AC12C4"/>
    <w:rsid w:val="00AD24BC"/>
    <w:rsid w:val="00B3423B"/>
    <w:rsid w:val="00B56CDC"/>
    <w:rsid w:val="00B64E4D"/>
    <w:rsid w:val="00B76A12"/>
    <w:rsid w:val="00B85EA9"/>
    <w:rsid w:val="00B943B1"/>
    <w:rsid w:val="00BA0319"/>
    <w:rsid w:val="00BA5528"/>
    <w:rsid w:val="00BB503D"/>
    <w:rsid w:val="00BC50CD"/>
    <w:rsid w:val="00BD4231"/>
    <w:rsid w:val="00C455D3"/>
    <w:rsid w:val="00C55EFA"/>
    <w:rsid w:val="00CE2EB5"/>
    <w:rsid w:val="00D131D1"/>
    <w:rsid w:val="00D2410A"/>
    <w:rsid w:val="00D31319"/>
    <w:rsid w:val="00D37BE6"/>
    <w:rsid w:val="00D43D01"/>
    <w:rsid w:val="00D516FA"/>
    <w:rsid w:val="00D92759"/>
    <w:rsid w:val="00DB0DED"/>
    <w:rsid w:val="00DC14D3"/>
    <w:rsid w:val="00E53C85"/>
    <w:rsid w:val="00E57004"/>
    <w:rsid w:val="00E67DBD"/>
    <w:rsid w:val="00E977D6"/>
    <w:rsid w:val="00EC1AD4"/>
    <w:rsid w:val="00EE0818"/>
    <w:rsid w:val="00EE1119"/>
    <w:rsid w:val="00EF1FF6"/>
    <w:rsid w:val="00FD2F3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C8C7C26"/>
  <w15:docId w15:val="{D699B236-7D8C-43AC-9881-8E2CA2F2E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2563"/>
    <w:pPr>
      <w:tabs>
        <w:tab w:val="left" w:pos="567"/>
      </w:tabs>
      <w:snapToGrid w:val="0"/>
      <w:spacing w:before="120" w:after="120" w:line="240" w:lineRule="auto"/>
      <w:jc w:val="both"/>
    </w:pPr>
    <w:rPr>
      <w:rFonts w:ascii="Arial" w:eastAsia="SimSun" w:hAnsi="Arial" w:cs="Arial"/>
      <w:snapToGrid w:val="0"/>
      <w:szCs w:val="24"/>
      <w:lang w:val="en-US" w:eastAsia="zh-CN"/>
    </w:rPr>
  </w:style>
  <w:style w:type="paragraph" w:styleId="Heading1">
    <w:name w:val="heading 1"/>
    <w:basedOn w:val="Normal"/>
    <w:next w:val="Normal"/>
    <w:link w:val="Heading1Char"/>
    <w:uiPriority w:val="9"/>
    <w:qFormat/>
    <w:rsid w:val="00962563"/>
    <w:pPr>
      <w:keepNext/>
      <w:keepLines/>
      <w:spacing w:before="480" w:after="480" w:line="480" w:lineRule="exact"/>
      <w:jc w:val="left"/>
      <w:outlineLvl w:val="0"/>
    </w:pPr>
    <w:rPr>
      <w:rFonts w:eastAsiaTheme="majorEastAsia"/>
      <w:b/>
      <w:bCs/>
      <w:caps/>
      <w:noProof/>
      <w:color w:val="3366FF"/>
      <w:kern w:val="28"/>
      <w:sz w:val="32"/>
      <w:szCs w:val="32"/>
    </w:rPr>
  </w:style>
  <w:style w:type="paragraph" w:styleId="Heading2">
    <w:name w:val="heading 2"/>
    <w:basedOn w:val="Normal"/>
    <w:next w:val="Normal"/>
    <w:link w:val="Heading2Char"/>
    <w:uiPriority w:val="9"/>
    <w:unhideWhenUsed/>
    <w:qFormat/>
    <w:rsid w:val="00962563"/>
    <w:pPr>
      <w:keepNext/>
      <w:keepLines/>
      <w:spacing w:before="480" w:after="480" w:line="480" w:lineRule="exact"/>
      <w:jc w:val="left"/>
      <w:outlineLvl w:val="1"/>
    </w:pPr>
    <w:rPr>
      <w:rFonts w:eastAsia="Calibri"/>
      <w:bCs/>
      <w:noProof/>
      <w:color w:val="3366FF"/>
      <w:kern w:val="28"/>
      <w:sz w:val="32"/>
      <w:szCs w:val="32"/>
    </w:rPr>
  </w:style>
  <w:style w:type="paragraph" w:styleId="Heading3">
    <w:name w:val="heading 3"/>
    <w:basedOn w:val="Heading4"/>
    <w:next w:val="Normal"/>
    <w:link w:val="Heading3Char"/>
    <w:uiPriority w:val="9"/>
    <w:unhideWhenUsed/>
    <w:qFormat/>
    <w:rsid w:val="00962563"/>
    <w:pPr>
      <w:tabs>
        <w:tab w:val="clear" w:pos="567"/>
      </w:tabs>
      <w:snapToGrid/>
      <w:spacing w:before="360" w:after="120" w:line="300" w:lineRule="exact"/>
      <w:jc w:val="left"/>
      <w:outlineLvl w:val="2"/>
    </w:pPr>
    <w:rPr>
      <w:rFonts w:ascii="Arial" w:eastAsia="SimSun" w:hAnsi="Arial"/>
      <w:b/>
      <w:bCs/>
      <w:i w:val="0"/>
      <w:iCs w:val="0"/>
      <w:caps/>
      <w:snapToGrid/>
      <w:color w:val="auto"/>
      <w:sz w:val="24"/>
      <w:lang w:val="it-IT" w:eastAsia="en-US"/>
    </w:rPr>
  </w:style>
  <w:style w:type="paragraph" w:styleId="Heading4">
    <w:name w:val="heading 4"/>
    <w:basedOn w:val="Normal"/>
    <w:next w:val="Normal"/>
    <w:link w:val="Heading4Char"/>
    <w:unhideWhenUsed/>
    <w:rsid w:val="002A1116"/>
    <w:pPr>
      <w:keepNext/>
      <w:keepLines/>
      <w:spacing w:before="40" w:after="0"/>
      <w:outlineLvl w:val="3"/>
    </w:pPr>
    <w:rPr>
      <w:rFonts w:asciiTheme="majorHAnsi" w:eastAsiaTheme="majorEastAsia" w:hAnsiTheme="majorHAnsi" w:cstheme="majorBidi"/>
      <w:i/>
      <w:iCs/>
      <w:color w:val="002060"/>
    </w:rPr>
  </w:style>
  <w:style w:type="paragraph" w:styleId="Heading5">
    <w:name w:val="heading 5"/>
    <w:basedOn w:val="Heading4"/>
    <w:next w:val="Normal"/>
    <w:link w:val="Heading5Char"/>
    <w:uiPriority w:val="9"/>
    <w:semiHidden/>
    <w:unhideWhenUsed/>
    <w:qFormat/>
    <w:rsid w:val="00962563"/>
    <w:pPr>
      <w:tabs>
        <w:tab w:val="clear" w:pos="567"/>
      </w:tabs>
      <w:snapToGrid/>
      <w:spacing w:before="360" w:after="120" w:line="300" w:lineRule="exact"/>
      <w:jc w:val="left"/>
      <w:outlineLvl w:val="4"/>
    </w:pPr>
    <w:rPr>
      <w:rFonts w:ascii="Arial" w:eastAsia="SimSun" w:hAnsi="Arial"/>
      <w:b/>
      <w:bCs/>
      <w:i w:val="0"/>
      <w:iCs w:val="0"/>
      <w:caps/>
      <w:snapToGrid/>
      <w:color w:val="auto"/>
      <w:sz w:val="20"/>
      <w:lang w:val="it-IT"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62563"/>
    <w:rPr>
      <w:rFonts w:ascii="Arial" w:eastAsia="Calibri" w:hAnsi="Arial" w:cs="Arial"/>
      <w:bCs/>
      <w:noProof/>
      <w:snapToGrid w:val="0"/>
      <w:color w:val="3366FF"/>
      <w:kern w:val="28"/>
      <w:sz w:val="32"/>
      <w:szCs w:val="32"/>
      <w:lang w:val="en-US" w:eastAsia="zh-CN"/>
    </w:rPr>
  </w:style>
  <w:style w:type="character" w:customStyle="1" w:styleId="Heading4Char">
    <w:name w:val="Heading 4 Char"/>
    <w:basedOn w:val="DefaultParagraphFont"/>
    <w:link w:val="Heading4"/>
    <w:rsid w:val="002A1116"/>
    <w:rPr>
      <w:rFonts w:asciiTheme="majorHAnsi" w:eastAsiaTheme="majorEastAsia" w:hAnsiTheme="majorHAnsi" w:cstheme="majorBidi"/>
      <w:i/>
      <w:iCs/>
      <w:snapToGrid w:val="0"/>
      <w:color w:val="002060"/>
      <w:szCs w:val="24"/>
    </w:rPr>
  </w:style>
  <w:style w:type="character" w:styleId="Hyperlink">
    <w:name w:val="Hyperlink"/>
    <w:basedOn w:val="DefaultParagraphFont"/>
    <w:uiPriority w:val="99"/>
    <w:unhideWhenUsed/>
    <w:rsid w:val="00B85EA9"/>
    <w:rPr>
      <w:color w:val="0563C1" w:themeColor="hyperlink"/>
      <w:u w:val="single"/>
    </w:rPr>
  </w:style>
  <w:style w:type="paragraph" w:customStyle="1" w:styleId="U1">
    <w:name w:val="U.1"/>
    <w:basedOn w:val="Normal"/>
    <w:qFormat/>
    <w:rsid w:val="00962563"/>
    <w:pPr>
      <w:widowControl w:val="0"/>
      <w:tabs>
        <w:tab w:val="clear" w:pos="567"/>
        <w:tab w:val="left" w:pos="1701"/>
      </w:tabs>
      <w:autoSpaceDE w:val="0"/>
      <w:autoSpaceDN w:val="0"/>
      <w:adjustRightInd w:val="0"/>
      <w:snapToGrid/>
      <w:ind w:left="1701" w:hanging="567"/>
      <w:jc w:val="left"/>
    </w:pPr>
    <w:rPr>
      <w:snapToGrid/>
      <w:szCs w:val="22"/>
      <w:lang w:eastAsia="fr-FR"/>
    </w:rPr>
  </w:style>
  <w:style w:type="character" w:customStyle="1" w:styleId="Heading1Char">
    <w:name w:val="Heading 1 Char"/>
    <w:link w:val="Heading1"/>
    <w:uiPriority w:val="9"/>
    <w:rsid w:val="00962563"/>
    <w:rPr>
      <w:rFonts w:ascii="Arial" w:eastAsiaTheme="majorEastAsia" w:hAnsi="Arial" w:cs="Arial"/>
      <w:b/>
      <w:bCs/>
      <w:caps/>
      <w:noProof/>
      <w:snapToGrid w:val="0"/>
      <w:color w:val="3366FF"/>
      <w:kern w:val="28"/>
      <w:sz w:val="32"/>
      <w:szCs w:val="32"/>
      <w:lang w:val="en-US" w:eastAsia="zh-CN"/>
    </w:rPr>
  </w:style>
  <w:style w:type="character" w:customStyle="1" w:styleId="Heading3Char">
    <w:name w:val="Heading 3 Char"/>
    <w:basedOn w:val="DefaultParagraphFont"/>
    <w:link w:val="Heading3"/>
    <w:uiPriority w:val="9"/>
    <w:rsid w:val="00962563"/>
    <w:rPr>
      <w:rFonts w:ascii="Arial" w:eastAsia="SimSun" w:hAnsi="Arial" w:cstheme="majorBidi"/>
      <w:b/>
      <w:bCs/>
      <w:caps/>
      <w:sz w:val="24"/>
      <w:szCs w:val="24"/>
      <w:lang w:val="it-IT"/>
    </w:rPr>
  </w:style>
  <w:style w:type="character" w:customStyle="1" w:styleId="Heading5Char">
    <w:name w:val="Heading 5 Char"/>
    <w:basedOn w:val="DefaultParagraphFont"/>
    <w:link w:val="Heading5"/>
    <w:uiPriority w:val="9"/>
    <w:semiHidden/>
    <w:rsid w:val="00962563"/>
    <w:rPr>
      <w:rFonts w:ascii="Arial" w:eastAsia="SimSun" w:hAnsi="Arial" w:cstheme="majorBidi"/>
      <w:b/>
      <w:bCs/>
      <w:caps/>
      <w:sz w:val="20"/>
      <w:szCs w:val="24"/>
      <w:lang w:val="it-IT"/>
    </w:rPr>
  </w:style>
  <w:style w:type="paragraph" w:styleId="Title">
    <w:name w:val="Title"/>
    <w:basedOn w:val="Normal"/>
    <w:next w:val="Normal"/>
    <w:link w:val="TitleChar"/>
    <w:uiPriority w:val="10"/>
    <w:qFormat/>
    <w:rsid w:val="00962563"/>
    <w:pPr>
      <w:keepNext/>
      <w:keepLines/>
      <w:spacing w:before="480" w:after="0" w:line="480" w:lineRule="exact"/>
      <w:jc w:val="left"/>
      <w:outlineLvl w:val="0"/>
    </w:pPr>
    <w:rPr>
      <w:rFonts w:eastAsiaTheme="majorEastAsia"/>
      <w:b/>
      <w:bCs/>
      <w:caps/>
      <w:noProof/>
      <w:color w:val="3366FF"/>
      <w:kern w:val="28"/>
      <w:sz w:val="48"/>
      <w:szCs w:val="48"/>
      <w:lang w:val="en-GB"/>
    </w:rPr>
  </w:style>
  <w:style w:type="character" w:customStyle="1" w:styleId="TitleChar">
    <w:name w:val="Title Char"/>
    <w:basedOn w:val="DefaultParagraphFont"/>
    <w:link w:val="Title"/>
    <w:uiPriority w:val="10"/>
    <w:rsid w:val="00962563"/>
    <w:rPr>
      <w:rFonts w:ascii="Arial" w:eastAsiaTheme="majorEastAsia" w:hAnsi="Arial" w:cs="Arial"/>
      <w:b/>
      <w:bCs/>
      <w:caps/>
      <w:noProof/>
      <w:snapToGrid w:val="0"/>
      <w:color w:val="3366FF"/>
      <w:kern w:val="28"/>
      <w:sz w:val="48"/>
      <w:szCs w:val="48"/>
      <w:lang w:eastAsia="zh-CN"/>
    </w:rPr>
  </w:style>
  <w:style w:type="character" w:styleId="Strong">
    <w:name w:val="Strong"/>
    <w:basedOn w:val="DefaultParagraphFont"/>
    <w:uiPriority w:val="22"/>
    <w:qFormat/>
    <w:rsid w:val="00962563"/>
    <w:rPr>
      <w:b/>
      <w:bCs/>
    </w:rPr>
  </w:style>
  <w:style w:type="character" w:styleId="Emphasis">
    <w:name w:val="Emphasis"/>
    <w:basedOn w:val="DefaultParagraphFont"/>
    <w:uiPriority w:val="20"/>
    <w:qFormat/>
    <w:rsid w:val="00962563"/>
    <w:rPr>
      <w:i/>
      <w:iCs/>
    </w:rPr>
  </w:style>
  <w:style w:type="paragraph" w:styleId="NoSpacing">
    <w:name w:val="No Spacing"/>
    <w:aliases w:val="Title Ed"/>
    <w:basedOn w:val="FootnoteText"/>
    <w:link w:val="NoSpacingChar"/>
    <w:uiPriority w:val="1"/>
    <w:qFormat/>
    <w:rsid w:val="00962563"/>
    <w:pPr>
      <w:tabs>
        <w:tab w:val="clear" w:pos="567"/>
        <w:tab w:val="left" w:pos="369"/>
      </w:tabs>
      <w:spacing w:before="0" w:after="60" w:line="180" w:lineRule="exact"/>
      <w:ind w:left="284" w:hanging="284"/>
      <w:jc w:val="left"/>
    </w:pPr>
    <w:rPr>
      <w:rFonts w:ascii="Calibri" w:eastAsiaTheme="minorHAnsi" w:hAnsi="Calibri"/>
      <w:snapToGrid/>
      <w:lang w:val="en-GB" w:eastAsia="en-US"/>
    </w:rPr>
  </w:style>
  <w:style w:type="character" w:customStyle="1" w:styleId="NoSpacingChar">
    <w:name w:val="No Spacing Char"/>
    <w:aliases w:val="Title Ed Char"/>
    <w:basedOn w:val="DefaultParagraphFont"/>
    <w:link w:val="NoSpacing"/>
    <w:uiPriority w:val="1"/>
    <w:locked/>
    <w:rsid w:val="00962563"/>
    <w:rPr>
      <w:rFonts w:ascii="Calibri" w:hAnsi="Calibri" w:cs="Arial"/>
      <w:sz w:val="20"/>
      <w:szCs w:val="20"/>
    </w:rPr>
  </w:style>
  <w:style w:type="paragraph" w:styleId="FootnoteText">
    <w:name w:val="footnote text"/>
    <w:basedOn w:val="Normal"/>
    <w:link w:val="FootnoteTextChar"/>
    <w:uiPriority w:val="99"/>
    <w:semiHidden/>
    <w:unhideWhenUsed/>
    <w:rsid w:val="002A1116"/>
    <w:pPr>
      <w:spacing w:after="0"/>
    </w:pPr>
    <w:rPr>
      <w:sz w:val="20"/>
      <w:szCs w:val="20"/>
    </w:rPr>
  </w:style>
  <w:style w:type="character" w:customStyle="1" w:styleId="FootnoteTextChar">
    <w:name w:val="Footnote Text Char"/>
    <w:basedOn w:val="DefaultParagraphFont"/>
    <w:link w:val="FootnoteText"/>
    <w:uiPriority w:val="99"/>
    <w:semiHidden/>
    <w:rsid w:val="002A1116"/>
    <w:rPr>
      <w:rFonts w:ascii="Arial" w:eastAsia="SimSun" w:hAnsi="Arial" w:cs="Arial"/>
      <w:snapToGrid w:val="0"/>
      <w:sz w:val="20"/>
      <w:szCs w:val="20"/>
    </w:rPr>
  </w:style>
  <w:style w:type="paragraph" w:styleId="ListParagraph">
    <w:name w:val="List Paragraph"/>
    <w:basedOn w:val="Normal"/>
    <w:uiPriority w:val="34"/>
    <w:qFormat/>
    <w:rsid w:val="00962563"/>
    <w:pPr>
      <w:tabs>
        <w:tab w:val="clear" w:pos="567"/>
        <w:tab w:val="left" w:pos="360"/>
      </w:tabs>
      <w:ind w:left="720" w:hanging="360"/>
    </w:pPr>
  </w:style>
  <w:style w:type="paragraph" w:styleId="Quote">
    <w:name w:val="Quote"/>
    <w:basedOn w:val="Normal"/>
    <w:next w:val="Normal"/>
    <w:link w:val="QuoteChar"/>
    <w:uiPriority w:val="29"/>
    <w:qFormat/>
    <w:rsid w:val="00962563"/>
    <w:pPr>
      <w:spacing w:before="200" w:after="160"/>
      <w:ind w:left="864" w:right="864"/>
    </w:pPr>
    <w:rPr>
      <w:i/>
      <w:iCs/>
      <w:color w:val="404040" w:themeColor="text1" w:themeTint="BF"/>
      <w:lang w:val="en-GB" w:eastAsia="en-US"/>
    </w:rPr>
  </w:style>
  <w:style w:type="character" w:customStyle="1" w:styleId="QuoteChar">
    <w:name w:val="Quote Char"/>
    <w:basedOn w:val="DefaultParagraphFont"/>
    <w:link w:val="Quote"/>
    <w:uiPriority w:val="29"/>
    <w:rsid w:val="00962563"/>
    <w:rPr>
      <w:rFonts w:ascii="Arial" w:eastAsia="SimSun" w:hAnsi="Arial" w:cs="Arial"/>
      <w:i/>
      <w:iCs/>
      <w:snapToGrid w:val="0"/>
      <w:color w:val="404040" w:themeColor="text1" w:themeTint="BF"/>
      <w:szCs w:val="24"/>
    </w:rPr>
  </w:style>
  <w:style w:type="character" w:styleId="CommentReference">
    <w:name w:val="annotation reference"/>
    <w:basedOn w:val="DefaultParagraphFont"/>
    <w:uiPriority w:val="99"/>
    <w:semiHidden/>
    <w:unhideWhenUsed/>
    <w:rsid w:val="00D31319"/>
    <w:rPr>
      <w:sz w:val="16"/>
      <w:szCs w:val="16"/>
    </w:rPr>
  </w:style>
  <w:style w:type="paragraph" w:styleId="CommentText">
    <w:name w:val="annotation text"/>
    <w:basedOn w:val="Normal"/>
    <w:link w:val="CommentTextChar"/>
    <w:uiPriority w:val="99"/>
    <w:semiHidden/>
    <w:unhideWhenUsed/>
    <w:rsid w:val="00D31319"/>
    <w:rPr>
      <w:sz w:val="20"/>
      <w:szCs w:val="20"/>
    </w:rPr>
  </w:style>
  <w:style w:type="character" w:customStyle="1" w:styleId="CommentTextChar">
    <w:name w:val="Comment Text Char"/>
    <w:basedOn w:val="DefaultParagraphFont"/>
    <w:link w:val="CommentText"/>
    <w:uiPriority w:val="99"/>
    <w:semiHidden/>
    <w:rsid w:val="00D31319"/>
    <w:rPr>
      <w:rFonts w:ascii="Arial" w:eastAsia="SimSun" w:hAnsi="Arial" w:cs="Arial"/>
      <w:snapToGrid w:val="0"/>
      <w:sz w:val="20"/>
      <w:szCs w:val="20"/>
    </w:rPr>
  </w:style>
  <w:style w:type="paragraph" w:styleId="CommentSubject">
    <w:name w:val="annotation subject"/>
    <w:basedOn w:val="CommentText"/>
    <w:next w:val="CommentText"/>
    <w:link w:val="CommentSubjectChar"/>
    <w:uiPriority w:val="99"/>
    <w:semiHidden/>
    <w:unhideWhenUsed/>
    <w:rsid w:val="00D31319"/>
    <w:rPr>
      <w:b/>
      <w:bCs/>
    </w:rPr>
  </w:style>
  <w:style w:type="character" w:customStyle="1" w:styleId="CommentSubjectChar">
    <w:name w:val="Comment Subject Char"/>
    <w:basedOn w:val="CommentTextChar"/>
    <w:link w:val="CommentSubject"/>
    <w:uiPriority w:val="99"/>
    <w:semiHidden/>
    <w:rsid w:val="00D31319"/>
    <w:rPr>
      <w:rFonts w:ascii="Arial" w:eastAsia="SimSun" w:hAnsi="Arial" w:cs="Arial"/>
      <w:b/>
      <w:bCs/>
      <w:snapToGrid w:val="0"/>
      <w:sz w:val="20"/>
      <w:szCs w:val="20"/>
    </w:rPr>
  </w:style>
  <w:style w:type="paragraph" w:styleId="BalloonText">
    <w:name w:val="Balloon Text"/>
    <w:basedOn w:val="Normal"/>
    <w:link w:val="BalloonTextChar"/>
    <w:uiPriority w:val="99"/>
    <w:semiHidden/>
    <w:unhideWhenUsed/>
    <w:rsid w:val="00D3131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1319"/>
    <w:rPr>
      <w:rFonts w:ascii="Segoe UI" w:eastAsia="SimSun" w:hAnsi="Segoe UI" w:cs="Segoe UI"/>
      <w:snapToGrid w:val="0"/>
      <w:sz w:val="18"/>
      <w:szCs w:val="18"/>
    </w:rPr>
  </w:style>
  <w:style w:type="character" w:styleId="FollowedHyperlink">
    <w:name w:val="FollowedHyperlink"/>
    <w:basedOn w:val="DefaultParagraphFont"/>
    <w:uiPriority w:val="99"/>
    <w:semiHidden/>
    <w:unhideWhenUsed/>
    <w:rsid w:val="00D31319"/>
    <w:rPr>
      <w:color w:val="954F72" w:themeColor="followedHyperlink"/>
      <w:u w:val="single"/>
    </w:rPr>
  </w:style>
  <w:style w:type="character" w:customStyle="1" w:styleId="addmd">
    <w:name w:val="addmd"/>
    <w:basedOn w:val="DefaultParagraphFont"/>
    <w:rsid w:val="00796038"/>
  </w:style>
  <w:style w:type="paragraph" w:customStyle="1" w:styleId="1">
    <w:name w:val="1."/>
    <w:basedOn w:val="Normal"/>
    <w:link w:val="1Char"/>
    <w:qFormat/>
    <w:rsid w:val="00962563"/>
    <w:pPr>
      <w:widowControl w:val="0"/>
      <w:tabs>
        <w:tab w:val="clear" w:pos="567"/>
        <w:tab w:val="left" w:pos="1134"/>
      </w:tabs>
      <w:autoSpaceDE w:val="0"/>
      <w:autoSpaceDN w:val="0"/>
      <w:adjustRightInd w:val="0"/>
      <w:snapToGrid/>
      <w:ind w:left="1134" w:hanging="567"/>
      <w:jc w:val="left"/>
    </w:pPr>
    <w:rPr>
      <w:snapToGrid/>
      <w:w w:val="96"/>
      <w:szCs w:val="22"/>
      <w:lang w:eastAsia="fr-FR"/>
    </w:rPr>
  </w:style>
  <w:style w:type="character" w:customStyle="1" w:styleId="1Char">
    <w:name w:val="1. Char"/>
    <w:link w:val="1"/>
    <w:locked/>
    <w:rsid w:val="00962563"/>
    <w:rPr>
      <w:rFonts w:ascii="Arial" w:eastAsia="SimSun" w:hAnsi="Arial" w:cs="Arial"/>
      <w:w w:val="96"/>
      <w:lang w:val="en-US" w:eastAsia="fr-FR"/>
    </w:rPr>
  </w:style>
  <w:style w:type="paragraph" w:customStyle="1" w:styleId="Paragraph">
    <w:name w:val="Paragraph"/>
    <w:basedOn w:val="Normal"/>
    <w:link w:val="ParagraphChar"/>
    <w:qFormat/>
    <w:rsid w:val="00962563"/>
    <w:pPr>
      <w:numPr>
        <w:numId w:val="1"/>
      </w:numPr>
      <w:tabs>
        <w:tab w:val="clear" w:pos="567"/>
      </w:tabs>
      <w:snapToGrid/>
      <w:spacing w:before="240" w:after="0"/>
      <w:ind w:left="360"/>
    </w:pPr>
    <w:rPr>
      <w:snapToGrid/>
      <w:szCs w:val="22"/>
      <w:lang w:eastAsia="fr-FR"/>
    </w:rPr>
  </w:style>
  <w:style w:type="character" w:customStyle="1" w:styleId="ParagraphChar">
    <w:name w:val="Paragraph Char"/>
    <w:link w:val="Paragraph"/>
    <w:rsid w:val="00962563"/>
    <w:rPr>
      <w:rFonts w:ascii="Arial" w:eastAsia="SimSun" w:hAnsi="Arial" w:cs="Arial"/>
      <w:lang w:val="en-US" w:eastAsia="fr-FR"/>
    </w:rPr>
  </w:style>
  <w:style w:type="paragraph" w:customStyle="1" w:styleId="Slideheading">
    <w:name w:val="Slide heading"/>
    <w:basedOn w:val="Heading2"/>
    <w:link w:val="SlideheadingChar"/>
    <w:qFormat/>
    <w:rsid w:val="00962563"/>
    <w:pPr>
      <w:spacing w:before="200"/>
    </w:pPr>
    <w:rPr>
      <w:rFonts w:eastAsia="Times New Roman" w:cs="Times New Roman"/>
      <w:b/>
      <w:noProof w:val="0"/>
      <w:color w:val="000000"/>
      <w:kern w:val="0"/>
      <w:sz w:val="24"/>
      <w:szCs w:val="26"/>
      <w:lang w:val="en-GB"/>
    </w:rPr>
  </w:style>
  <w:style w:type="character" w:customStyle="1" w:styleId="SlideheadingChar">
    <w:name w:val="Slide heading Char"/>
    <w:link w:val="Slideheading"/>
    <w:rsid w:val="00962563"/>
    <w:rPr>
      <w:rFonts w:ascii="Arial" w:eastAsia="Times New Roman" w:hAnsi="Arial" w:cs="Times New Roman"/>
      <w:b/>
      <w:bCs/>
      <w:snapToGrid w:val="0"/>
      <w:color w:val="000000"/>
      <w:sz w:val="24"/>
      <w:szCs w:val="26"/>
      <w:lang w:eastAsia="zh-CN"/>
    </w:rPr>
  </w:style>
  <w:style w:type="paragraph" w:customStyle="1" w:styleId="Txtsecondbullet">
    <w:name w:val="Txt second bullet"/>
    <w:basedOn w:val="Normal"/>
    <w:qFormat/>
    <w:rsid w:val="00962563"/>
    <w:pPr>
      <w:numPr>
        <w:ilvl w:val="1"/>
        <w:numId w:val="8"/>
      </w:numPr>
      <w:spacing w:before="0" w:after="60" w:line="280" w:lineRule="exact"/>
    </w:pPr>
    <w:rPr>
      <w:snapToGrid/>
      <w:sz w:val="20"/>
      <w:lang w:val="fr-FR"/>
    </w:rPr>
  </w:style>
  <w:style w:type="paragraph" w:customStyle="1" w:styleId="citationunit">
    <w:name w:val="citation unit"/>
    <w:basedOn w:val="Normal"/>
    <w:qFormat/>
    <w:rsid w:val="00962563"/>
    <w:pPr>
      <w:spacing w:before="0" w:after="60" w:line="280" w:lineRule="exact"/>
      <w:ind w:left="1134" w:right="284"/>
    </w:pPr>
    <w:rPr>
      <w:snapToGrid/>
      <w:sz w:val="20"/>
      <w:lang w:val="fr-FR"/>
    </w:rPr>
  </w:style>
  <w:style w:type="paragraph" w:styleId="IntenseQuote">
    <w:name w:val="Intense Quote"/>
    <w:basedOn w:val="Normal"/>
    <w:next w:val="Normal"/>
    <w:link w:val="IntenseQuoteChar"/>
    <w:uiPriority w:val="30"/>
    <w:qFormat/>
    <w:rsid w:val="00962563"/>
    <w:pPr>
      <w:pBdr>
        <w:top w:val="single" w:sz="4" w:space="10" w:color="4F81BD"/>
        <w:left w:val="single" w:sz="4" w:space="10" w:color="4F81BD"/>
      </w:pBdr>
      <w:tabs>
        <w:tab w:val="clear" w:pos="567"/>
      </w:tabs>
      <w:snapToGrid/>
      <w:spacing w:before="200" w:after="0" w:line="276" w:lineRule="auto"/>
      <w:ind w:left="1296" w:right="1152"/>
    </w:pPr>
    <w:rPr>
      <w:rFonts w:asciiTheme="minorHAnsi" w:eastAsiaTheme="minorEastAsia" w:hAnsiTheme="minorHAnsi"/>
      <w:i/>
      <w:iCs/>
      <w:snapToGrid/>
      <w:color w:val="4F81BD"/>
      <w:sz w:val="20"/>
      <w:szCs w:val="20"/>
      <w:lang w:eastAsia="en-US"/>
    </w:rPr>
  </w:style>
  <w:style w:type="character" w:customStyle="1" w:styleId="IntenseQuoteChar">
    <w:name w:val="Intense Quote Char"/>
    <w:basedOn w:val="DefaultParagraphFont"/>
    <w:link w:val="IntenseQuote"/>
    <w:uiPriority w:val="30"/>
    <w:rsid w:val="00962563"/>
    <w:rPr>
      <w:rFonts w:eastAsiaTheme="minorEastAsia" w:cs="Arial"/>
      <w:i/>
      <w:iCs/>
      <w:color w:val="4F81BD"/>
      <w:sz w:val="20"/>
      <w:szCs w:val="20"/>
      <w:lang w:val="en-US"/>
    </w:rPr>
  </w:style>
  <w:style w:type="paragraph" w:styleId="TOCHeading">
    <w:name w:val="TOC Heading"/>
    <w:basedOn w:val="Heading1"/>
    <w:next w:val="Normal"/>
    <w:uiPriority w:val="39"/>
    <w:semiHidden/>
    <w:unhideWhenUsed/>
    <w:qFormat/>
    <w:rsid w:val="00962563"/>
    <w:pPr>
      <w:tabs>
        <w:tab w:val="clear" w:pos="567"/>
      </w:tabs>
      <w:snapToGrid/>
      <w:spacing w:after="0" w:line="276" w:lineRule="auto"/>
      <w:outlineLvl w:val="9"/>
    </w:pPr>
    <w:rPr>
      <w:rFonts w:asciiTheme="majorHAnsi" w:hAnsiTheme="majorHAnsi" w:cstheme="majorBidi"/>
      <w:b w:val="0"/>
      <w:snapToGrid/>
      <w:color w:val="2E74B5" w:themeColor="accent1" w:themeShade="BF"/>
      <w:kern w:val="0"/>
      <w:sz w:val="28"/>
      <w:szCs w:val="28"/>
      <w:lang w:eastAsia="ja-JP"/>
    </w:rPr>
  </w:style>
  <w:style w:type="paragraph" w:styleId="Header">
    <w:name w:val="header"/>
    <w:basedOn w:val="Normal"/>
    <w:link w:val="HeaderChar"/>
    <w:uiPriority w:val="99"/>
    <w:unhideWhenUsed/>
    <w:rsid w:val="000C14D1"/>
    <w:pPr>
      <w:tabs>
        <w:tab w:val="clear" w:pos="567"/>
        <w:tab w:val="center" w:pos="4513"/>
        <w:tab w:val="right" w:pos="9026"/>
      </w:tabs>
      <w:spacing w:before="0" w:after="0"/>
    </w:pPr>
  </w:style>
  <w:style w:type="character" w:customStyle="1" w:styleId="HeaderChar">
    <w:name w:val="Header Char"/>
    <w:basedOn w:val="DefaultParagraphFont"/>
    <w:link w:val="Header"/>
    <w:uiPriority w:val="99"/>
    <w:rsid w:val="000C14D1"/>
    <w:rPr>
      <w:rFonts w:ascii="Arial" w:eastAsia="SimSun" w:hAnsi="Arial" w:cs="Arial"/>
      <w:snapToGrid w:val="0"/>
      <w:szCs w:val="24"/>
      <w:lang w:val="en-US" w:eastAsia="zh-CN"/>
    </w:rPr>
  </w:style>
  <w:style w:type="paragraph" w:styleId="Footer">
    <w:name w:val="footer"/>
    <w:basedOn w:val="Normal"/>
    <w:link w:val="FooterChar"/>
    <w:uiPriority w:val="99"/>
    <w:unhideWhenUsed/>
    <w:rsid w:val="000C14D1"/>
    <w:pPr>
      <w:tabs>
        <w:tab w:val="clear" w:pos="567"/>
        <w:tab w:val="center" w:pos="4513"/>
        <w:tab w:val="right" w:pos="9026"/>
      </w:tabs>
      <w:spacing w:before="0" w:after="0"/>
    </w:pPr>
  </w:style>
  <w:style w:type="character" w:customStyle="1" w:styleId="FooterChar">
    <w:name w:val="Footer Char"/>
    <w:basedOn w:val="DefaultParagraphFont"/>
    <w:link w:val="Footer"/>
    <w:uiPriority w:val="99"/>
    <w:rsid w:val="000C14D1"/>
    <w:rPr>
      <w:rFonts w:ascii="Arial" w:eastAsia="SimSun" w:hAnsi="Arial" w:cs="Arial"/>
      <w:snapToGrid w:val="0"/>
      <w:szCs w:val="24"/>
      <w:lang w:val="en-US" w:eastAsia="zh-CN"/>
    </w:rPr>
  </w:style>
  <w:style w:type="paragraph" w:customStyle="1" w:styleId="Caschap">
    <w:name w:val="Caschap"/>
    <w:basedOn w:val="Normal"/>
    <w:rsid w:val="00011EDC"/>
    <w:pPr>
      <w:keepNext/>
      <w:widowControl w:val="0"/>
      <w:tabs>
        <w:tab w:val="clear" w:pos="567"/>
      </w:tabs>
      <w:spacing w:before="0" w:line="480" w:lineRule="exact"/>
      <w:outlineLvl w:val="3"/>
    </w:pPr>
    <w:rPr>
      <w:rFonts w:eastAsia="Times New Roman"/>
      <w:bCs/>
      <w:i/>
      <w:caps/>
      <w:snapToGrid/>
      <w:w w:val="107"/>
      <w:sz w:val="36"/>
      <w:szCs w:val="48"/>
      <w:lang w:eastAsia="en-US"/>
    </w:rPr>
  </w:style>
  <w:style w:type="paragraph" w:customStyle="1" w:styleId="Cas">
    <w:name w:val="Cas"/>
    <w:basedOn w:val="Heading4"/>
    <w:rsid w:val="00011EDC"/>
    <w:pPr>
      <w:keepLines w:val="0"/>
      <w:widowControl w:val="0"/>
      <w:tabs>
        <w:tab w:val="clear" w:pos="567"/>
      </w:tabs>
      <w:spacing w:before="0" w:after="240" w:line="360" w:lineRule="exact"/>
    </w:pPr>
    <w:rPr>
      <w:rFonts w:ascii="Arial" w:eastAsia="Times New Roman" w:hAnsi="Arial" w:cs="Arial"/>
      <w:b/>
      <w:bCs/>
      <w:caps/>
      <w:snapToGrid/>
      <w:color w:val="0000FF"/>
      <w:w w:val="107"/>
      <w:sz w:val="28"/>
      <w:szCs w:val="28"/>
      <w:lang w:val="en-GB" w:eastAsia="en-US"/>
    </w:rPr>
  </w:style>
  <w:style w:type="paragraph" w:customStyle="1" w:styleId="Texte1">
    <w:name w:val="Texte1"/>
    <w:basedOn w:val="Normal"/>
    <w:link w:val="Texte1Car"/>
    <w:autoRedefine/>
    <w:rsid w:val="00011EDC"/>
    <w:pPr>
      <w:spacing w:before="0" w:after="60" w:line="280" w:lineRule="exact"/>
      <w:ind w:left="851"/>
    </w:pPr>
    <w:rPr>
      <w:snapToGrid/>
      <w:w w:val="95"/>
      <w:sz w:val="20"/>
      <w:szCs w:val="20"/>
      <w:lang w:val="en-GB"/>
    </w:rPr>
  </w:style>
  <w:style w:type="character" w:customStyle="1" w:styleId="Texte1Car">
    <w:name w:val="Texte1 Car"/>
    <w:link w:val="Texte1"/>
    <w:rsid w:val="00011EDC"/>
    <w:rPr>
      <w:rFonts w:ascii="Arial" w:eastAsia="SimSun" w:hAnsi="Arial" w:cs="Arial"/>
      <w:w w:val="95"/>
      <w:sz w:val="20"/>
      <w:szCs w:val="20"/>
      <w:lang w:eastAsia="zh-CN"/>
    </w:rPr>
  </w:style>
  <w:style w:type="paragraph" w:customStyle="1" w:styleId="Enutiret">
    <w:name w:val="Enutiret"/>
    <w:basedOn w:val="Texte1"/>
    <w:link w:val="EnutiretCar"/>
    <w:rsid w:val="00011EDC"/>
    <w:pPr>
      <w:ind w:left="0"/>
      <w:jc w:val="left"/>
    </w:pPr>
  </w:style>
  <w:style w:type="character" w:customStyle="1" w:styleId="EnutiretCar">
    <w:name w:val="Enutiret Car"/>
    <w:basedOn w:val="Texte1Car"/>
    <w:link w:val="Enutiret"/>
    <w:rsid w:val="00011EDC"/>
    <w:rPr>
      <w:rFonts w:ascii="Arial" w:eastAsia="SimSun" w:hAnsi="Arial" w:cs="Arial"/>
      <w:w w:val="95"/>
      <w:sz w:val="20"/>
      <w:szCs w:val="20"/>
      <w:lang w:eastAsia="zh-CN"/>
    </w:rPr>
  </w:style>
  <w:style w:type="paragraph" w:styleId="Caption">
    <w:name w:val="caption"/>
    <w:basedOn w:val="Normal"/>
    <w:next w:val="Normal"/>
    <w:uiPriority w:val="35"/>
    <w:unhideWhenUsed/>
    <w:qFormat/>
    <w:rsid w:val="00D92759"/>
    <w:pPr>
      <w:spacing w:before="0"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4444502">
      <w:bodyDiv w:val="1"/>
      <w:marLeft w:val="0"/>
      <w:marRight w:val="0"/>
      <w:marTop w:val="0"/>
      <w:marBottom w:val="0"/>
      <w:divBdr>
        <w:top w:val="none" w:sz="0" w:space="0" w:color="auto"/>
        <w:left w:val="none" w:sz="0" w:space="0" w:color="auto"/>
        <w:bottom w:val="none" w:sz="0" w:space="0" w:color="auto"/>
        <w:right w:val="none" w:sz="0" w:space="0" w:color="auto"/>
      </w:divBdr>
      <w:divsChild>
        <w:div w:id="10757842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ich.unesco.org/en/RL/indonesian-batik-00170"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extinctbatiktulis.blogspot.co.nz/"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Batik"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unesco.org/culture/ich/RL/00170"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01EDA4-3D7A-4F81-A441-40B37C17D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TotalTime>
  <Pages>3</Pages>
  <Words>940</Words>
  <Characters>5482</Characters>
  <Application>Microsoft Office Word</Application>
  <DocSecurity>0</DocSecurity>
  <Lines>195</Lines>
  <Paragraphs>110</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6312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Harriet Deacon</dc:creator>
  <cp:keywords/>
  <dc:description/>
  <cp:lastModifiedBy>Kim, Dain</cp:lastModifiedBy>
  <cp:revision>58</cp:revision>
  <dcterms:created xsi:type="dcterms:W3CDTF">2015-06-18T12:45:00Z</dcterms:created>
  <dcterms:modified xsi:type="dcterms:W3CDTF">2018-03-15T16:23:00Z</dcterms:modified>
</cp:coreProperties>
</file>