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3318" w14:textId="77777777" w:rsidR="00DE7992" w:rsidRDefault="00DE7992" w:rsidP="00357323">
      <w:pPr>
        <w:spacing w:before="1440" w:after="120"/>
        <w:jc w:val="center"/>
        <w:rPr>
          <w:rFonts w:ascii="Arial" w:hAnsi="Arial" w:cs="Arial"/>
          <w:b/>
          <w:sz w:val="22"/>
          <w:szCs w:val="22"/>
          <w:lang w:val="en-GB"/>
        </w:rPr>
      </w:pPr>
    </w:p>
    <w:p w14:paraId="2485E36E" w14:textId="6ABBA4A5" w:rsidR="00EC6F8D" w:rsidRPr="00875673" w:rsidRDefault="00EC6F8D" w:rsidP="00357323">
      <w:pPr>
        <w:spacing w:before="1440" w:after="120"/>
        <w:jc w:val="center"/>
        <w:rPr>
          <w:rFonts w:ascii="Arial" w:hAnsi="Arial" w:cs="Arial"/>
          <w:b/>
          <w:sz w:val="22"/>
          <w:szCs w:val="22"/>
          <w:lang w:val="en-GB"/>
        </w:rPr>
      </w:pPr>
      <w:r w:rsidRPr="00875673">
        <w:rPr>
          <w:rFonts w:ascii="Arial" w:hAnsi="Arial" w:cs="Arial"/>
          <w:b/>
          <w:sz w:val="22"/>
          <w:szCs w:val="22"/>
          <w:lang w:val="en-GB"/>
        </w:rPr>
        <w:t>CONVENTION FOR THE SAFEGUARDING OF THE</w:t>
      </w:r>
      <w:r w:rsidRPr="00875673">
        <w:rPr>
          <w:rFonts w:ascii="Arial" w:hAnsi="Arial" w:cs="Arial"/>
          <w:b/>
          <w:sz w:val="22"/>
          <w:szCs w:val="22"/>
          <w:lang w:val="en-GB"/>
        </w:rPr>
        <w:br/>
        <w:t>INTANGIBLE CULTURAL HERITAGE</w:t>
      </w:r>
    </w:p>
    <w:p w14:paraId="00E2C338" w14:textId="77777777" w:rsidR="0015117E" w:rsidRPr="00875673" w:rsidRDefault="0015117E" w:rsidP="00357323">
      <w:pPr>
        <w:spacing w:before="1200" w:after="120"/>
        <w:ind w:right="-1"/>
        <w:jc w:val="center"/>
        <w:rPr>
          <w:rFonts w:ascii="Arial" w:eastAsia="Calibri" w:hAnsi="Arial" w:cs="Arial"/>
          <w:b/>
          <w:bCs/>
          <w:caps/>
          <w:sz w:val="22"/>
          <w:szCs w:val="22"/>
          <w:lang w:val="en-US"/>
        </w:rPr>
      </w:pPr>
      <w:bookmarkStart w:id="0" w:name="_Hlk70514086"/>
      <w:r w:rsidRPr="00875673">
        <w:rPr>
          <w:rFonts w:ascii="Arial" w:eastAsia="Calibri" w:hAnsi="Arial" w:cs="Arial"/>
          <w:b/>
          <w:bCs/>
          <w:caps/>
          <w:sz w:val="22"/>
          <w:szCs w:val="22"/>
          <w:lang w:val="en-US"/>
        </w:rPr>
        <w:t>Training programme for the Global facilitators’ network</w:t>
      </w:r>
    </w:p>
    <w:p w14:paraId="3C70C197" w14:textId="51FA55C2" w:rsidR="00273B6D" w:rsidRPr="00875673" w:rsidRDefault="0015117E" w:rsidP="00357323">
      <w:pPr>
        <w:spacing w:before="1200" w:after="120"/>
        <w:ind w:right="-1"/>
        <w:jc w:val="center"/>
        <w:rPr>
          <w:rFonts w:ascii="Arial" w:eastAsia="Calibri" w:hAnsi="Arial" w:cs="Arial"/>
          <w:b/>
          <w:bCs/>
          <w:caps/>
          <w:sz w:val="22"/>
          <w:szCs w:val="22"/>
          <w:lang w:val="en-US"/>
        </w:rPr>
      </w:pPr>
      <w:r w:rsidRPr="000C60F8">
        <w:rPr>
          <w:rFonts w:ascii="Arial" w:eastAsia="Calibri" w:hAnsi="Arial" w:cs="Arial"/>
          <w:b/>
          <w:bCs/>
          <w:caps/>
          <w:sz w:val="22"/>
          <w:szCs w:val="22"/>
          <w:lang w:val="en-US"/>
        </w:rPr>
        <w:t xml:space="preserve">Living heritage </w:t>
      </w:r>
      <w:r w:rsidR="00481EEA" w:rsidRPr="000C60F8">
        <w:rPr>
          <w:rFonts w:ascii="Arial" w:eastAsia="Calibri" w:hAnsi="Arial" w:cs="Arial"/>
          <w:b/>
          <w:bCs/>
          <w:caps/>
          <w:sz w:val="22"/>
          <w:szCs w:val="22"/>
          <w:lang w:val="en-US"/>
        </w:rPr>
        <w:t xml:space="preserve">IN </w:t>
      </w:r>
      <w:r w:rsidR="00A7653A">
        <w:rPr>
          <w:rFonts w:ascii="Arial" w:eastAsia="Calibri" w:hAnsi="Arial" w:cs="Arial"/>
          <w:b/>
          <w:bCs/>
          <w:caps/>
          <w:sz w:val="22"/>
          <w:szCs w:val="22"/>
          <w:lang w:val="en-US"/>
        </w:rPr>
        <w:t xml:space="preserve">SITUATIONS oF </w:t>
      </w:r>
      <w:r w:rsidR="002B443F" w:rsidRPr="00776DE0">
        <w:rPr>
          <w:rFonts w:ascii="Arial" w:eastAsia="Calibri" w:hAnsi="Arial" w:cs="Arial"/>
          <w:b/>
          <w:bCs/>
          <w:caps/>
          <w:sz w:val="22"/>
          <w:szCs w:val="22"/>
          <w:lang w:val="en-US"/>
        </w:rPr>
        <w:t xml:space="preserve">CONFLICT </w:t>
      </w:r>
      <w:r w:rsidR="00193008" w:rsidRPr="00776DE0">
        <w:rPr>
          <w:rFonts w:ascii="Arial" w:eastAsia="Calibri" w:hAnsi="Arial" w:cs="Arial"/>
          <w:b/>
          <w:bCs/>
          <w:caps/>
          <w:sz w:val="22"/>
          <w:szCs w:val="22"/>
          <w:lang w:val="en-US"/>
        </w:rPr>
        <w:t>AND DISPLACEMENT</w:t>
      </w:r>
    </w:p>
    <w:bookmarkEnd w:id="0"/>
    <w:p w14:paraId="5B168B9B" w14:textId="77777777" w:rsidR="00E16935" w:rsidRDefault="00193008" w:rsidP="0015218B">
      <w:pPr>
        <w:spacing w:before="840"/>
        <w:jc w:val="center"/>
        <w:rPr>
          <w:rFonts w:ascii="Arial" w:eastAsia="Calibri" w:hAnsi="Arial" w:cs="Arial"/>
          <w:b/>
          <w:bCs/>
          <w:sz w:val="22"/>
          <w:szCs w:val="22"/>
          <w:lang w:val="en-US"/>
        </w:rPr>
      </w:pPr>
      <w:r>
        <w:rPr>
          <w:rFonts w:ascii="Arial" w:eastAsia="Calibri" w:hAnsi="Arial" w:cs="Arial"/>
          <w:b/>
          <w:bCs/>
          <w:sz w:val="22"/>
          <w:szCs w:val="22"/>
          <w:lang w:val="en-US"/>
        </w:rPr>
        <w:t>4</w:t>
      </w:r>
      <w:r w:rsidR="00D90FC9">
        <w:rPr>
          <w:rFonts w:ascii="Arial" w:eastAsia="Calibri" w:hAnsi="Arial" w:cs="Arial"/>
          <w:b/>
          <w:bCs/>
          <w:sz w:val="22"/>
          <w:szCs w:val="22"/>
          <w:lang w:val="en-US"/>
        </w:rPr>
        <w:t xml:space="preserve"> </w:t>
      </w:r>
      <w:r>
        <w:rPr>
          <w:rFonts w:ascii="Arial" w:eastAsia="Calibri" w:hAnsi="Arial" w:cs="Arial"/>
          <w:b/>
          <w:bCs/>
          <w:sz w:val="22"/>
          <w:szCs w:val="22"/>
          <w:lang w:val="en-US"/>
        </w:rPr>
        <w:t>June</w:t>
      </w:r>
      <w:r w:rsidR="00277688" w:rsidRPr="00875673">
        <w:rPr>
          <w:rFonts w:ascii="Arial" w:eastAsia="Calibri" w:hAnsi="Arial" w:cs="Arial"/>
          <w:b/>
          <w:bCs/>
          <w:sz w:val="22"/>
          <w:szCs w:val="22"/>
          <w:lang w:val="en-US"/>
        </w:rPr>
        <w:t xml:space="preserve"> </w:t>
      </w:r>
      <w:r w:rsidR="00174D0C" w:rsidRPr="00875673">
        <w:rPr>
          <w:rFonts w:ascii="Arial" w:eastAsia="Calibri" w:hAnsi="Arial" w:cs="Arial"/>
          <w:b/>
          <w:bCs/>
          <w:sz w:val="22"/>
          <w:szCs w:val="22"/>
          <w:lang w:val="en-US"/>
        </w:rPr>
        <w:t>202</w:t>
      </w:r>
      <w:r w:rsidR="00D90FC9">
        <w:rPr>
          <w:rFonts w:ascii="Arial" w:eastAsia="Calibri" w:hAnsi="Arial" w:cs="Arial"/>
          <w:b/>
          <w:bCs/>
          <w:sz w:val="22"/>
          <w:szCs w:val="22"/>
          <w:lang w:val="en-US"/>
        </w:rPr>
        <w:t>6</w:t>
      </w:r>
    </w:p>
    <w:p w14:paraId="1BA8DE75" w14:textId="7A53EE97" w:rsidR="00174D0C" w:rsidRPr="00875673" w:rsidRDefault="00E16935" w:rsidP="00E16935">
      <w:pPr>
        <w:spacing w:before="120" w:after="120"/>
        <w:jc w:val="center"/>
        <w:rPr>
          <w:rFonts w:ascii="Arial" w:eastAsia="Calibri" w:hAnsi="Arial" w:cs="Arial"/>
          <w:b/>
          <w:bCs/>
          <w:sz w:val="22"/>
          <w:szCs w:val="22"/>
          <w:lang w:val="en-US"/>
        </w:rPr>
      </w:pPr>
      <w:r>
        <w:rPr>
          <w:rFonts w:ascii="Arial" w:eastAsia="Calibri" w:hAnsi="Arial" w:cs="Arial"/>
          <w:b/>
          <w:bCs/>
          <w:sz w:val="22"/>
          <w:szCs w:val="22"/>
          <w:lang w:val="en-US"/>
        </w:rPr>
        <w:t>2 p.m. to 5 p.m. (Paris time)</w:t>
      </w:r>
      <w:r w:rsidR="00174D0C" w:rsidRPr="00875673">
        <w:rPr>
          <w:rFonts w:ascii="Arial" w:eastAsia="Calibri" w:hAnsi="Arial" w:cs="Arial"/>
          <w:b/>
          <w:bCs/>
          <w:sz w:val="22"/>
          <w:szCs w:val="22"/>
          <w:lang w:val="en-US"/>
        </w:rPr>
        <w:br/>
        <w:t>Online</w:t>
      </w:r>
    </w:p>
    <w:p w14:paraId="5BBC5BDE" w14:textId="6B58C909" w:rsidR="0015117E" w:rsidRPr="00875673" w:rsidRDefault="009615D5" w:rsidP="00657EBB">
      <w:pPr>
        <w:spacing w:before="840"/>
        <w:jc w:val="center"/>
        <w:rPr>
          <w:rFonts w:ascii="Arial" w:eastAsia="Calibri" w:hAnsi="Arial" w:cs="Arial"/>
          <w:b/>
          <w:bCs/>
          <w:sz w:val="22"/>
          <w:szCs w:val="22"/>
          <w:lang w:val="en-US"/>
        </w:rPr>
      </w:pPr>
      <w:r>
        <w:rPr>
          <w:rFonts w:ascii="Arial" w:eastAsia="Calibri" w:hAnsi="Arial" w:cs="Arial"/>
          <w:b/>
          <w:bCs/>
          <w:sz w:val="22"/>
          <w:szCs w:val="22"/>
          <w:lang w:val="en-US"/>
        </w:rPr>
        <w:t>Agenda</w:t>
      </w:r>
    </w:p>
    <w:p w14:paraId="713D819F" w14:textId="77777777" w:rsidR="004A2875" w:rsidRPr="00875673" w:rsidRDefault="00655736" w:rsidP="00922EFC">
      <w:pPr>
        <w:pStyle w:val="ListParagraph"/>
        <w:keepLines/>
        <w:numPr>
          <w:ilvl w:val="0"/>
          <w:numId w:val="5"/>
        </w:numPr>
        <w:spacing w:after="120"/>
        <w:ind w:left="567" w:hanging="567"/>
        <w:contextualSpacing w:val="0"/>
        <w:rPr>
          <w:rFonts w:ascii="Arial" w:hAnsi="Arial" w:cs="Arial"/>
          <w:b/>
          <w:snapToGrid w:val="0"/>
          <w:sz w:val="22"/>
          <w:szCs w:val="22"/>
          <w:lang w:val="en-GB" w:eastAsia="en-US"/>
        </w:rPr>
      </w:pPr>
      <w:r w:rsidRPr="00875673">
        <w:rPr>
          <w:lang w:val="en-US"/>
        </w:rPr>
        <w:br w:type="page"/>
      </w:r>
    </w:p>
    <w:tbl>
      <w:tblPr>
        <w:tblStyle w:val="TableGrid"/>
        <w:tblW w:w="0" w:type="auto"/>
        <w:tblLook w:val="04A0" w:firstRow="1" w:lastRow="0" w:firstColumn="1" w:lastColumn="0" w:noHBand="0" w:noVBand="1"/>
      </w:tblPr>
      <w:tblGrid>
        <w:gridCol w:w="2122"/>
        <w:gridCol w:w="7506"/>
      </w:tblGrid>
      <w:tr w:rsidR="009615D5" w:rsidRPr="00C62035" w14:paraId="01D514A7" w14:textId="77777777" w:rsidTr="009615D5">
        <w:tc>
          <w:tcPr>
            <w:tcW w:w="9628" w:type="dxa"/>
            <w:gridSpan w:val="2"/>
            <w:shd w:val="clear" w:color="auto" w:fill="C6D9F1" w:themeFill="text2" w:themeFillTint="33"/>
          </w:tcPr>
          <w:p w14:paraId="7BA847BD" w14:textId="00084CBE" w:rsidR="009615D5" w:rsidRPr="00C62035" w:rsidRDefault="009615D5" w:rsidP="00E16935">
            <w:pPr>
              <w:spacing w:before="60" w:after="60"/>
              <w:ind w:left="567" w:hanging="567"/>
              <w:jc w:val="center"/>
              <w:rPr>
                <w:rFonts w:ascii="Arial" w:hAnsi="Arial" w:cs="Arial"/>
                <w:b/>
                <w:bCs/>
                <w:snapToGrid w:val="0"/>
                <w:sz w:val="22"/>
                <w:szCs w:val="22"/>
                <w:lang w:val="en-GB" w:eastAsia="en-US"/>
              </w:rPr>
            </w:pPr>
            <w:r>
              <w:rPr>
                <w:lang w:val="en-GB"/>
              </w:rPr>
              <w:lastRenderedPageBreak/>
              <w:t xml:space="preserve"> </w:t>
            </w:r>
            <w:r w:rsidRPr="00C62035">
              <w:rPr>
                <w:rFonts w:ascii="Arial" w:hAnsi="Arial" w:cs="Arial"/>
                <w:b/>
                <w:bCs/>
                <w:snapToGrid w:val="0"/>
                <w:sz w:val="22"/>
                <w:szCs w:val="22"/>
                <w:lang w:val="en-GB" w:eastAsia="en-US"/>
              </w:rPr>
              <w:t>Thursday, 4 June 2026</w:t>
            </w:r>
          </w:p>
        </w:tc>
      </w:tr>
      <w:tr w:rsidR="009615D5" w:rsidRPr="00C62035" w14:paraId="422806FB" w14:textId="77777777" w:rsidTr="008F5439">
        <w:tc>
          <w:tcPr>
            <w:tcW w:w="2122" w:type="dxa"/>
          </w:tcPr>
          <w:p w14:paraId="6685E8DD" w14:textId="77777777" w:rsidR="009615D5" w:rsidRPr="00C62035" w:rsidRDefault="009615D5" w:rsidP="00E16935">
            <w:pPr>
              <w:spacing w:before="60" w:after="60"/>
              <w:rPr>
                <w:rFonts w:ascii="Arial" w:eastAsia="SimSun" w:hAnsi="Arial" w:cs="Arial"/>
                <w:snapToGrid w:val="0"/>
                <w:sz w:val="22"/>
                <w:szCs w:val="22"/>
                <w:lang w:val="en-GB" w:eastAsia="zh-CN"/>
              </w:rPr>
            </w:pPr>
            <w:r w:rsidRPr="00C62035">
              <w:rPr>
                <w:rFonts w:ascii="Arial" w:eastAsia="SimSun" w:hAnsi="Arial" w:cs="Arial"/>
                <w:snapToGrid w:val="0"/>
                <w:sz w:val="22"/>
                <w:szCs w:val="22"/>
                <w:lang w:val="en-GB" w:eastAsia="zh-CN"/>
              </w:rPr>
              <w:t xml:space="preserve">1.50 </w:t>
            </w:r>
            <w:r w:rsidRPr="00C62035">
              <w:rPr>
                <w:rFonts w:ascii="Arial" w:hAnsi="Arial" w:cs="Arial"/>
                <w:snapToGrid w:val="0"/>
                <w:sz w:val="22"/>
                <w:szCs w:val="22"/>
                <w:lang w:val="en-GB" w:eastAsia="en-US"/>
              </w:rPr>
              <w:t>– 2.00</w:t>
            </w:r>
            <w:r w:rsidRPr="00C62035">
              <w:rPr>
                <w:rFonts w:ascii="Arial" w:eastAsia="SimSun" w:hAnsi="Arial" w:cs="Arial"/>
                <w:snapToGrid w:val="0"/>
                <w:sz w:val="22"/>
                <w:szCs w:val="22"/>
                <w:lang w:val="en-GB" w:eastAsia="zh-CN"/>
              </w:rPr>
              <w:t xml:space="preserve"> p.m.</w:t>
            </w:r>
          </w:p>
        </w:tc>
        <w:tc>
          <w:tcPr>
            <w:tcW w:w="7506" w:type="dxa"/>
          </w:tcPr>
          <w:p w14:paraId="3A4347D8" w14:textId="7595D88C" w:rsidR="006A745D" w:rsidRPr="00C62035" w:rsidRDefault="009615D5" w:rsidP="00E16935">
            <w:pPr>
              <w:spacing w:before="60" w:after="60"/>
              <w:ind w:left="567" w:hanging="567"/>
              <w:jc w:val="both"/>
              <w:rPr>
                <w:rFonts w:ascii="Arial" w:eastAsia="SimSun" w:hAnsi="Arial" w:cs="Arial"/>
                <w:snapToGrid w:val="0"/>
                <w:sz w:val="22"/>
                <w:szCs w:val="22"/>
                <w:lang w:val="en-GB" w:eastAsia="zh-CN"/>
              </w:rPr>
            </w:pPr>
            <w:r w:rsidRPr="00C62035">
              <w:rPr>
                <w:rFonts w:ascii="Arial" w:eastAsia="SimSun" w:hAnsi="Arial" w:cs="Arial"/>
                <w:snapToGrid w:val="0"/>
                <w:sz w:val="22"/>
                <w:szCs w:val="22"/>
                <w:lang w:val="en-GB" w:eastAsia="zh-CN"/>
              </w:rPr>
              <w:t>Connection of participants</w:t>
            </w:r>
          </w:p>
        </w:tc>
      </w:tr>
      <w:tr w:rsidR="009615D5" w:rsidRPr="00A8106F" w14:paraId="291CB781" w14:textId="77777777" w:rsidTr="008F5439">
        <w:tc>
          <w:tcPr>
            <w:tcW w:w="2122" w:type="dxa"/>
          </w:tcPr>
          <w:p w14:paraId="14A09909" w14:textId="0D429082" w:rsidR="009615D5" w:rsidRPr="00C62035" w:rsidRDefault="009615D5" w:rsidP="00E16935">
            <w:pPr>
              <w:spacing w:before="60" w:after="60"/>
              <w:rPr>
                <w:rFonts w:ascii="Arial" w:eastAsia="SimSun" w:hAnsi="Arial" w:cs="Arial"/>
                <w:snapToGrid w:val="0"/>
                <w:sz w:val="22"/>
                <w:szCs w:val="22"/>
                <w:lang w:val="en-GB" w:eastAsia="zh-CN"/>
              </w:rPr>
            </w:pPr>
            <w:r w:rsidRPr="00C62035">
              <w:rPr>
                <w:rFonts w:ascii="Arial" w:eastAsia="SimSun" w:hAnsi="Arial" w:cs="Arial"/>
                <w:snapToGrid w:val="0"/>
                <w:sz w:val="22"/>
                <w:szCs w:val="22"/>
                <w:lang w:val="en-GB" w:eastAsia="zh-CN"/>
              </w:rPr>
              <w:t>2.00 – 2.</w:t>
            </w:r>
            <w:r w:rsidR="00DF6BE6" w:rsidRPr="00C62035">
              <w:rPr>
                <w:rFonts w:ascii="Arial" w:eastAsia="SimSun" w:hAnsi="Arial" w:cs="Arial"/>
                <w:snapToGrid w:val="0"/>
                <w:sz w:val="22"/>
                <w:szCs w:val="22"/>
                <w:lang w:val="en-GB" w:eastAsia="zh-CN"/>
              </w:rPr>
              <w:t>10</w:t>
            </w:r>
            <w:r w:rsidRPr="00C62035">
              <w:rPr>
                <w:rFonts w:ascii="Arial" w:eastAsia="SimSun" w:hAnsi="Arial" w:cs="Arial"/>
                <w:snapToGrid w:val="0"/>
                <w:sz w:val="22"/>
                <w:szCs w:val="22"/>
                <w:lang w:val="en-GB" w:eastAsia="zh-CN"/>
              </w:rPr>
              <w:t xml:space="preserve"> p.m.</w:t>
            </w:r>
          </w:p>
        </w:tc>
        <w:tc>
          <w:tcPr>
            <w:tcW w:w="7506" w:type="dxa"/>
          </w:tcPr>
          <w:p w14:paraId="701BBD8B" w14:textId="77777777" w:rsidR="009615D5" w:rsidRPr="00C62035" w:rsidRDefault="009615D5" w:rsidP="00E16935">
            <w:pPr>
              <w:spacing w:before="60" w:after="60"/>
              <w:ind w:left="567" w:hanging="567"/>
              <w:jc w:val="both"/>
              <w:rPr>
                <w:rFonts w:ascii="Arial" w:hAnsi="Arial" w:cs="Arial"/>
                <w:b/>
                <w:bCs/>
                <w:snapToGrid w:val="0"/>
                <w:sz w:val="22"/>
                <w:szCs w:val="22"/>
                <w:lang w:val="en-GB" w:eastAsia="en-US"/>
              </w:rPr>
            </w:pPr>
            <w:r w:rsidRPr="00C62035">
              <w:rPr>
                <w:rFonts w:ascii="Arial" w:hAnsi="Arial" w:cs="Arial"/>
                <w:b/>
                <w:bCs/>
                <w:snapToGrid w:val="0"/>
                <w:sz w:val="22"/>
                <w:szCs w:val="22"/>
                <w:lang w:val="en-GB" w:eastAsia="en-US"/>
              </w:rPr>
              <w:t>Item 1: Opening</w:t>
            </w:r>
          </w:p>
          <w:p w14:paraId="7A7D0459" w14:textId="5C18D192" w:rsidR="00DF6BE6" w:rsidRPr="00C62035" w:rsidRDefault="00FE7CC0" w:rsidP="00E16935">
            <w:pPr>
              <w:spacing w:before="60" w:after="60"/>
              <w:jc w:val="both"/>
              <w:rPr>
                <w:rFonts w:ascii="Arial" w:hAnsi="Arial" w:cs="Arial"/>
                <w:snapToGrid w:val="0"/>
                <w:sz w:val="22"/>
                <w:szCs w:val="22"/>
                <w:lang w:val="en-GB" w:eastAsia="en-US"/>
              </w:rPr>
            </w:pPr>
            <w:r w:rsidRPr="00C62035">
              <w:rPr>
                <w:rFonts w:ascii="Arial" w:hAnsi="Arial" w:cs="Arial"/>
                <w:snapToGrid w:val="0"/>
                <w:sz w:val="22"/>
                <w:szCs w:val="22"/>
                <w:lang w:val="en-GB" w:eastAsia="en-US"/>
              </w:rPr>
              <w:t xml:space="preserve">Welcoming </w:t>
            </w:r>
            <w:r w:rsidR="009615D5" w:rsidRPr="00C62035">
              <w:rPr>
                <w:rFonts w:ascii="Arial" w:hAnsi="Arial" w:cs="Arial"/>
                <w:snapToGrid w:val="0"/>
                <w:sz w:val="22"/>
                <w:szCs w:val="22"/>
                <w:lang w:val="en-GB" w:eastAsia="en-US"/>
              </w:rPr>
              <w:t>remarks by Fumiko Ohinata, Secretary of the 2003 Convention for the Safeguarding of the Intangible Cultural Heritage</w:t>
            </w:r>
            <w:r w:rsidR="006A745D" w:rsidRPr="00C62035">
              <w:rPr>
                <w:rFonts w:ascii="Arial" w:hAnsi="Arial" w:cs="Arial"/>
                <w:snapToGrid w:val="0"/>
                <w:sz w:val="22"/>
                <w:szCs w:val="22"/>
                <w:lang w:val="en-GB" w:eastAsia="en-US"/>
              </w:rPr>
              <w:t xml:space="preserve"> </w:t>
            </w:r>
          </w:p>
        </w:tc>
      </w:tr>
      <w:tr w:rsidR="009615D5" w:rsidRPr="00A8106F" w14:paraId="23A96807" w14:textId="77777777" w:rsidTr="008F5439">
        <w:tc>
          <w:tcPr>
            <w:tcW w:w="2122" w:type="dxa"/>
          </w:tcPr>
          <w:p w14:paraId="4DB89C5D" w14:textId="77777777" w:rsidR="009615D5" w:rsidRPr="00C62035" w:rsidRDefault="009615D5" w:rsidP="00E16935">
            <w:pPr>
              <w:spacing w:before="60" w:after="60"/>
              <w:ind w:left="567" w:hanging="567"/>
              <w:rPr>
                <w:rFonts w:ascii="Arial" w:hAnsi="Arial" w:cs="Arial"/>
                <w:snapToGrid w:val="0"/>
                <w:sz w:val="22"/>
                <w:szCs w:val="22"/>
                <w:lang w:val="en-GB" w:eastAsia="en-US"/>
              </w:rPr>
            </w:pPr>
            <w:r w:rsidRPr="00C62035">
              <w:rPr>
                <w:rFonts w:ascii="Arial" w:hAnsi="Arial" w:cs="Arial"/>
                <w:snapToGrid w:val="0"/>
                <w:sz w:val="22"/>
                <w:szCs w:val="22"/>
                <w:lang w:val="en-GB" w:eastAsia="en-US"/>
              </w:rPr>
              <w:t>2.10 – 2.20 p.m.</w:t>
            </w:r>
          </w:p>
        </w:tc>
        <w:tc>
          <w:tcPr>
            <w:tcW w:w="7506" w:type="dxa"/>
          </w:tcPr>
          <w:p w14:paraId="12E0443F" w14:textId="0A0A91BB" w:rsidR="00FE7CC0" w:rsidRPr="00C62035" w:rsidRDefault="009615D5" w:rsidP="00E16935">
            <w:pPr>
              <w:spacing w:before="60" w:after="60"/>
              <w:jc w:val="both"/>
              <w:rPr>
                <w:rFonts w:ascii="Arial" w:hAnsi="Arial" w:cs="Arial"/>
                <w:b/>
                <w:bCs/>
                <w:snapToGrid w:val="0"/>
                <w:sz w:val="22"/>
                <w:szCs w:val="22"/>
                <w:lang w:val="en-GB" w:eastAsia="en-US"/>
              </w:rPr>
            </w:pPr>
            <w:r w:rsidRPr="00C62035">
              <w:rPr>
                <w:rFonts w:ascii="Arial" w:hAnsi="Arial" w:cs="Arial"/>
                <w:b/>
                <w:bCs/>
                <w:snapToGrid w:val="0"/>
                <w:sz w:val="22"/>
                <w:szCs w:val="22"/>
                <w:lang w:val="en-GB" w:eastAsia="en-US"/>
              </w:rPr>
              <w:t xml:space="preserve">Item 2: </w:t>
            </w:r>
            <w:r w:rsidR="006A745D" w:rsidRPr="00C62035">
              <w:rPr>
                <w:rFonts w:ascii="Arial" w:hAnsi="Arial" w:cs="Arial"/>
                <w:b/>
                <w:bCs/>
                <w:snapToGrid w:val="0"/>
                <w:sz w:val="22"/>
                <w:szCs w:val="22"/>
                <w:lang w:val="en-GB" w:eastAsia="en-US"/>
              </w:rPr>
              <w:t>Introduction</w:t>
            </w:r>
          </w:p>
          <w:p w14:paraId="25720EAA" w14:textId="5C69500F" w:rsidR="00FE7CC0" w:rsidRPr="00C62035" w:rsidRDefault="00FE7CC0" w:rsidP="00E16935">
            <w:pPr>
              <w:spacing w:before="60" w:after="60"/>
              <w:rPr>
                <w:rFonts w:ascii="Arial" w:hAnsi="Arial" w:cs="Arial"/>
                <w:snapToGrid w:val="0"/>
                <w:sz w:val="22"/>
                <w:szCs w:val="22"/>
                <w:lang w:val="en-GB" w:eastAsia="en-US"/>
              </w:rPr>
            </w:pPr>
            <w:r w:rsidRPr="00C62035">
              <w:rPr>
                <w:rFonts w:ascii="Arial" w:hAnsi="Arial" w:cs="Arial"/>
                <w:snapToGrid w:val="0"/>
                <w:sz w:val="22"/>
                <w:szCs w:val="22"/>
                <w:lang w:val="en-GB" w:eastAsia="en-US"/>
              </w:rPr>
              <w:t xml:space="preserve">Objectives and </w:t>
            </w:r>
            <w:r w:rsidR="009615D5" w:rsidRPr="00C62035">
              <w:rPr>
                <w:rFonts w:ascii="Arial" w:hAnsi="Arial" w:cs="Arial"/>
                <w:snapToGrid w:val="0"/>
                <w:sz w:val="22"/>
                <w:szCs w:val="22"/>
                <w:lang w:val="en-GB" w:eastAsia="en-US"/>
              </w:rPr>
              <w:t>pre-webinar survey</w:t>
            </w:r>
            <w:r w:rsidR="006A745D" w:rsidRPr="00C62035">
              <w:rPr>
                <w:rFonts w:ascii="Arial" w:hAnsi="Arial" w:cs="Arial"/>
                <w:snapToGrid w:val="0"/>
                <w:sz w:val="22"/>
                <w:szCs w:val="22"/>
                <w:lang w:val="en-GB" w:eastAsia="en-US"/>
              </w:rPr>
              <w:t xml:space="preserve"> results</w:t>
            </w:r>
            <w:r w:rsidR="009615D5" w:rsidRPr="00C62035">
              <w:rPr>
                <w:rFonts w:ascii="Arial" w:hAnsi="Arial" w:cs="Arial"/>
                <w:snapToGrid w:val="0"/>
                <w:sz w:val="22"/>
                <w:szCs w:val="22"/>
                <w:lang w:val="en-GB" w:eastAsia="en-US"/>
              </w:rPr>
              <w:t xml:space="preserve"> </w:t>
            </w:r>
            <w:r w:rsidRPr="00C62035">
              <w:rPr>
                <w:rFonts w:ascii="Arial" w:hAnsi="Arial" w:cs="Arial"/>
                <w:snapToGrid w:val="0"/>
                <w:sz w:val="22"/>
                <w:szCs w:val="22"/>
                <w:lang w:val="en-GB" w:eastAsia="en-US"/>
              </w:rPr>
              <w:t xml:space="preserve">by </w:t>
            </w:r>
            <w:r w:rsidR="00C005F4" w:rsidRPr="00C62035">
              <w:rPr>
                <w:rFonts w:ascii="Arial" w:hAnsi="Arial" w:cs="Arial"/>
                <w:snapToGrid w:val="0"/>
                <w:sz w:val="22"/>
                <w:szCs w:val="22"/>
                <w:lang w:val="en-GB" w:eastAsia="en-US"/>
              </w:rPr>
              <w:t>Ioana Baskerville, Facilitator</w:t>
            </w:r>
          </w:p>
        </w:tc>
      </w:tr>
      <w:tr w:rsidR="009615D5" w:rsidRPr="00A8106F" w14:paraId="33A2DE93" w14:textId="77777777" w:rsidTr="008F5439">
        <w:tc>
          <w:tcPr>
            <w:tcW w:w="2122" w:type="dxa"/>
          </w:tcPr>
          <w:p w14:paraId="350886F9" w14:textId="77777777" w:rsidR="009615D5" w:rsidRPr="00C62035" w:rsidRDefault="009615D5" w:rsidP="00E16935">
            <w:pPr>
              <w:spacing w:before="60" w:after="60"/>
              <w:ind w:left="567" w:hanging="567"/>
              <w:rPr>
                <w:rFonts w:ascii="Arial" w:hAnsi="Arial" w:cs="Arial"/>
                <w:snapToGrid w:val="0"/>
                <w:sz w:val="22"/>
                <w:szCs w:val="22"/>
                <w:lang w:val="en-GB" w:eastAsia="en-US"/>
              </w:rPr>
            </w:pPr>
            <w:r w:rsidRPr="00C62035">
              <w:rPr>
                <w:rFonts w:ascii="Arial" w:hAnsi="Arial" w:cs="Arial"/>
                <w:snapToGrid w:val="0"/>
                <w:sz w:val="22"/>
                <w:szCs w:val="22"/>
                <w:lang w:val="en-GB" w:eastAsia="en-US"/>
              </w:rPr>
              <w:t>2.20 – 2.40 p.m.</w:t>
            </w:r>
          </w:p>
        </w:tc>
        <w:tc>
          <w:tcPr>
            <w:tcW w:w="7506" w:type="dxa"/>
          </w:tcPr>
          <w:p w14:paraId="232EBB4D" w14:textId="4F312491" w:rsidR="009615D5" w:rsidRPr="00C62035" w:rsidRDefault="009615D5" w:rsidP="00E16935">
            <w:pPr>
              <w:spacing w:before="60" w:after="60"/>
              <w:jc w:val="both"/>
              <w:rPr>
                <w:rFonts w:ascii="Arial" w:hAnsi="Arial" w:cs="Arial"/>
                <w:b/>
                <w:bCs/>
                <w:snapToGrid w:val="0"/>
                <w:sz w:val="22"/>
                <w:szCs w:val="22"/>
                <w:lang w:val="en-GB" w:eastAsia="en-US"/>
              </w:rPr>
            </w:pPr>
            <w:r w:rsidRPr="00C62035">
              <w:rPr>
                <w:rFonts w:ascii="Arial" w:hAnsi="Arial" w:cs="Arial"/>
                <w:b/>
                <w:bCs/>
                <w:snapToGrid w:val="0"/>
                <w:sz w:val="22"/>
                <w:szCs w:val="22"/>
                <w:lang w:val="en-GB" w:eastAsia="en-US"/>
              </w:rPr>
              <w:t>Item 3: Safeguarding intangible cultural heritage in situations of conflict and displacement</w:t>
            </w:r>
          </w:p>
          <w:p w14:paraId="10C4688C" w14:textId="66A54D48" w:rsidR="00D83F75" w:rsidRPr="00C62035" w:rsidRDefault="00D83F75" w:rsidP="00E16935">
            <w:pPr>
              <w:spacing w:before="60" w:after="60"/>
              <w:jc w:val="both"/>
              <w:rPr>
                <w:rFonts w:ascii="Arial" w:hAnsi="Arial" w:cs="Arial"/>
                <w:snapToGrid w:val="0"/>
                <w:sz w:val="22"/>
                <w:szCs w:val="22"/>
                <w:lang w:val="en-GB" w:eastAsia="en-US"/>
              </w:rPr>
            </w:pPr>
            <w:r w:rsidRPr="00C62035">
              <w:rPr>
                <w:rFonts w:ascii="Arial" w:hAnsi="Arial" w:cs="Arial"/>
                <w:snapToGrid w:val="0"/>
                <w:sz w:val="22"/>
                <w:szCs w:val="22"/>
                <w:lang w:val="en-GB" w:eastAsia="en-US"/>
              </w:rPr>
              <w:t>Presentation by Ioana Baskerville, Facilitator</w:t>
            </w:r>
          </w:p>
          <w:p w14:paraId="3D04C2C0" w14:textId="17167B7C" w:rsidR="000131F6" w:rsidRPr="00C62035" w:rsidRDefault="0093214B" w:rsidP="00E16935">
            <w:pPr>
              <w:pStyle w:val="ListParagraph"/>
              <w:numPr>
                <w:ilvl w:val="0"/>
                <w:numId w:val="18"/>
              </w:numPr>
              <w:spacing w:before="60" w:after="60"/>
              <w:ind w:left="346" w:hanging="357"/>
              <w:contextualSpacing w:val="0"/>
              <w:rPr>
                <w:rFonts w:ascii="Arial" w:hAnsi="Arial" w:cs="Arial"/>
                <w:snapToGrid w:val="0"/>
                <w:sz w:val="22"/>
                <w:szCs w:val="22"/>
                <w:lang w:val="en-GB" w:eastAsia="en-US"/>
              </w:rPr>
            </w:pPr>
            <w:r w:rsidRPr="0093214B">
              <w:rPr>
                <w:rFonts w:ascii="Arial" w:hAnsi="Arial" w:cs="Arial"/>
                <w:snapToGrid w:val="0"/>
                <w:sz w:val="22"/>
                <w:szCs w:val="22"/>
                <w:lang w:val="en-GB" w:eastAsia="en-US"/>
              </w:rPr>
              <w:t xml:space="preserve">Basics in safeguarding intangible cultural heritage in situations of conflict and forced displacement </w:t>
            </w:r>
            <w:r w:rsidR="00C005F4" w:rsidRPr="00C62035">
              <w:rPr>
                <w:rFonts w:ascii="Arial" w:hAnsi="Arial" w:cs="Arial"/>
                <w:snapToGrid w:val="0"/>
                <w:sz w:val="22"/>
                <w:szCs w:val="22"/>
                <w:lang w:val="en-GB" w:eastAsia="en-US"/>
              </w:rPr>
              <w:t>(Unit 65)</w:t>
            </w:r>
          </w:p>
          <w:p w14:paraId="7CF3E4F1" w14:textId="00D30A3D" w:rsidR="00C62035" w:rsidRPr="0093214B" w:rsidRDefault="0093214B" w:rsidP="00E16935">
            <w:pPr>
              <w:pStyle w:val="ListParagraph"/>
              <w:numPr>
                <w:ilvl w:val="0"/>
                <w:numId w:val="18"/>
              </w:numPr>
              <w:spacing w:before="60" w:after="60"/>
              <w:ind w:left="357" w:hanging="357"/>
              <w:contextualSpacing w:val="0"/>
              <w:rPr>
                <w:rFonts w:ascii="Arial" w:hAnsi="Arial" w:cs="Arial"/>
                <w:snapToGrid w:val="0"/>
                <w:sz w:val="22"/>
                <w:szCs w:val="22"/>
                <w:lang w:val="en-GB" w:eastAsia="en-US"/>
              </w:rPr>
            </w:pPr>
            <w:r w:rsidRPr="0093214B">
              <w:rPr>
                <w:rFonts w:ascii="Arial" w:hAnsi="Arial" w:cs="Arial"/>
                <w:snapToGrid w:val="0"/>
                <w:sz w:val="22"/>
                <w:szCs w:val="22"/>
                <w:lang w:val="en-GB" w:eastAsia="en-US"/>
              </w:rPr>
              <w:t>Conducting community-based needs identification</w:t>
            </w:r>
            <w:r>
              <w:rPr>
                <w:rFonts w:ascii="Arial" w:hAnsi="Arial" w:cs="Arial"/>
                <w:snapToGrid w:val="0"/>
                <w:sz w:val="22"/>
                <w:szCs w:val="22"/>
                <w:lang w:val="en-GB" w:eastAsia="en-US"/>
              </w:rPr>
              <w:t>s</w:t>
            </w:r>
            <w:r w:rsidRPr="0093214B">
              <w:rPr>
                <w:rFonts w:ascii="Arial" w:hAnsi="Arial" w:cs="Arial"/>
                <w:snapToGrid w:val="0"/>
                <w:sz w:val="22"/>
                <w:szCs w:val="22"/>
                <w:lang w:val="en-GB" w:eastAsia="en-US"/>
              </w:rPr>
              <w:t xml:space="preserve"> for intangible cultural heritage in situations of conflict and forced displacement</w:t>
            </w:r>
            <w:r w:rsidR="00C005F4" w:rsidRPr="0093214B">
              <w:rPr>
                <w:rFonts w:ascii="Arial" w:hAnsi="Arial" w:cs="Arial"/>
                <w:snapToGrid w:val="0"/>
                <w:sz w:val="22"/>
                <w:szCs w:val="22"/>
                <w:lang w:val="en-GB" w:eastAsia="en-US"/>
              </w:rPr>
              <w:t xml:space="preserve"> (Unit 66).</w:t>
            </w:r>
          </w:p>
        </w:tc>
      </w:tr>
      <w:tr w:rsidR="009615D5" w:rsidRPr="00A8106F" w14:paraId="0DD46403" w14:textId="77777777" w:rsidTr="00E16935">
        <w:trPr>
          <w:trHeight w:val="2352"/>
        </w:trPr>
        <w:tc>
          <w:tcPr>
            <w:tcW w:w="2122" w:type="dxa"/>
          </w:tcPr>
          <w:p w14:paraId="0A416BF9" w14:textId="77777777" w:rsidR="009615D5" w:rsidRPr="00C62035" w:rsidRDefault="009615D5" w:rsidP="00E16935">
            <w:pPr>
              <w:spacing w:before="60" w:after="60"/>
              <w:ind w:left="567" w:hanging="567"/>
              <w:rPr>
                <w:rFonts w:ascii="Arial" w:hAnsi="Arial" w:cs="Arial"/>
                <w:snapToGrid w:val="0"/>
                <w:sz w:val="22"/>
                <w:szCs w:val="22"/>
                <w:lang w:val="en-GB" w:eastAsia="en-US"/>
              </w:rPr>
            </w:pPr>
            <w:r w:rsidRPr="00C62035">
              <w:rPr>
                <w:rFonts w:ascii="Arial" w:hAnsi="Arial" w:cs="Arial"/>
                <w:snapToGrid w:val="0"/>
                <w:sz w:val="22"/>
                <w:szCs w:val="22"/>
                <w:lang w:val="en-GB" w:eastAsia="en-US"/>
              </w:rPr>
              <w:t>2.40 – 3.30 p.m.</w:t>
            </w:r>
          </w:p>
        </w:tc>
        <w:tc>
          <w:tcPr>
            <w:tcW w:w="7506" w:type="dxa"/>
          </w:tcPr>
          <w:p w14:paraId="013CC41B" w14:textId="059C3931" w:rsidR="00D83F75" w:rsidRPr="00C62035" w:rsidRDefault="00D83F75" w:rsidP="00E16935">
            <w:pPr>
              <w:spacing w:before="60" w:after="60"/>
              <w:jc w:val="both"/>
              <w:rPr>
                <w:rFonts w:ascii="Arial" w:hAnsi="Arial" w:cs="Arial"/>
                <w:b/>
                <w:bCs/>
                <w:snapToGrid w:val="0"/>
                <w:sz w:val="22"/>
                <w:szCs w:val="22"/>
                <w:lang w:val="en-GB" w:eastAsia="en-US"/>
              </w:rPr>
            </w:pPr>
            <w:r w:rsidRPr="00C62035">
              <w:rPr>
                <w:rFonts w:ascii="Arial" w:hAnsi="Arial" w:cs="Arial"/>
                <w:b/>
                <w:bCs/>
                <w:snapToGrid w:val="0"/>
                <w:sz w:val="22"/>
                <w:szCs w:val="22"/>
                <w:lang w:val="en-GB" w:eastAsia="en-US"/>
              </w:rPr>
              <w:t xml:space="preserve">Experience sharing </w:t>
            </w:r>
          </w:p>
          <w:p w14:paraId="33F9EE70" w14:textId="07F049DD" w:rsidR="00D83F75" w:rsidRPr="00C62035" w:rsidRDefault="00D83F75" w:rsidP="00E16935">
            <w:pPr>
              <w:spacing w:before="60" w:after="60"/>
              <w:jc w:val="both"/>
              <w:rPr>
                <w:rFonts w:ascii="Arial" w:hAnsi="Arial" w:cs="Arial"/>
                <w:snapToGrid w:val="0"/>
                <w:sz w:val="22"/>
                <w:szCs w:val="22"/>
                <w:lang w:val="en-GB" w:eastAsia="en-US"/>
              </w:rPr>
            </w:pPr>
            <w:r w:rsidRPr="00C62035">
              <w:rPr>
                <w:rFonts w:ascii="Arial" w:hAnsi="Arial" w:cs="Arial"/>
                <w:snapToGrid w:val="0"/>
                <w:sz w:val="22"/>
                <w:szCs w:val="22"/>
                <w:lang w:val="en-GB" w:eastAsia="en-US"/>
              </w:rPr>
              <w:t xml:space="preserve">Moderated by </w:t>
            </w:r>
            <w:r w:rsidR="00CC2285" w:rsidRPr="00C62035">
              <w:rPr>
                <w:rFonts w:ascii="Arial" w:hAnsi="Arial" w:cs="Arial"/>
                <w:snapToGrid w:val="0"/>
                <w:sz w:val="22"/>
                <w:szCs w:val="22"/>
                <w:lang w:val="en-GB" w:eastAsia="en-US"/>
              </w:rPr>
              <w:t>Susanne Schnüttgen, Head of the Capacity Building and Heritage Policy Unit, Secretariat of the 2003 Convention</w:t>
            </w:r>
            <w:r w:rsidR="00CC2285">
              <w:rPr>
                <w:rFonts w:ascii="Arial" w:hAnsi="Arial" w:cs="Arial"/>
                <w:snapToGrid w:val="0"/>
                <w:sz w:val="22"/>
                <w:szCs w:val="22"/>
                <w:lang w:val="en-GB" w:eastAsia="en-US"/>
              </w:rPr>
              <w:t>,</w:t>
            </w:r>
            <w:r w:rsidR="00CC2285" w:rsidRPr="00C62035">
              <w:rPr>
                <w:rFonts w:ascii="Arial" w:hAnsi="Arial" w:cs="Arial"/>
                <w:snapToGrid w:val="0"/>
                <w:sz w:val="22"/>
                <w:szCs w:val="22"/>
                <w:lang w:val="en-GB" w:eastAsia="en-US"/>
              </w:rPr>
              <w:t xml:space="preserve"> and Ioana Baskerville</w:t>
            </w:r>
            <w:r w:rsidR="00CC2285">
              <w:rPr>
                <w:rFonts w:ascii="Arial" w:hAnsi="Arial" w:cs="Arial"/>
                <w:snapToGrid w:val="0"/>
                <w:sz w:val="22"/>
                <w:szCs w:val="22"/>
                <w:lang w:val="en-GB" w:eastAsia="en-US"/>
              </w:rPr>
              <w:t>,</w:t>
            </w:r>
            <w:r w:rsidR="00CC2285" w:rsidRPr="00C62035">
              <w:rPr>
                <w:rFonts w:ascii="Arial" w:hAnsi="Arial" w:cs="Arial"/>
                <w:snapToGrid w:val="0"/>
                <w:sz w:val="22"/>
                <w:szCs w:val="22"/>
                <w:lang w:val="en-GB" w:eastAsia="en-US"/>
              </w:rPr>
              <w:t xml:space="preserve"> Facilitator</w:t>
            </w:r>
          </w:p>
          <w:p w14:paraId="3CC2877C" w14:textId="6272DE5F" w:rsidR="00C62035" w:rsidRPr="00C62035" w:rsidRDefault="006E6F91" w:rsidP="00E16935">
            <w:pPr>
              <w:pStyle w:val="ListParagraph"/>
              <w:numPr>
                <w:ilvl w:val="0"/>
                <w:numId w:val="18"/>
              </w:numPr>
              <w:spacing w:before="60" w:after="60"/>
              <w:ind w:left="357" w:hanging="357"/>
              <w:contextualSpacing w:val="0"/>
              <w:jc w:val="both"/>
              <w:rPr>
                <w:rFonts w:ascii="Arial" w:hAnsi="Arial" w:cs="Arial"/>
                <w:snapToGrid w:val="0"/>
                <w:sz w:val="22"/>
                <w:szCs w:val="22"/>
                <w:lang w:val="en-GB" w:eastAsia="en-US"/>
              </w:rPr>
            </w:pPr>
            <w:r w:rsidRPr="00C62035">
              <w:rPr>
                <w:rFonts w:ascii="Arial" w:hAnsi="Arial" w:cs="Arial"/>
                <w:snapToGrid w:val="0"/>
                <w:sz w:val="22"/>
                <w:szCs w:val="22"/>
                <w:lang w:val="en-GB" w:eastAsia="en-US"/>
              </w:rPr>
              <w:t>Facilitators present specific experiences illustrating their work with affected communities to safeguard their intangible cultural heritage in different phases of the conflict management cycle and in contexts of displacement, including collaboration with humanitarian actors and practiti</w:t>
            </w:r>
            <w:r w:rsidR="00E16935">
              <w:rPr>
                <w:rFonts w:ascii="Arial" w:hAnsi="Arial" w:cs="Arial"/>
                <w:snapToGrid w:val="0"/>
                <w:sz w:val="22"/>
                <w:szCs w:val="22"/>
                <w:lang w:val="en-GB" w:eastAsia="en-US"/>
              </w:rPr>
              <w:t>o</w:t>
            </w:r>
            <w:r w:rsidRPr="00C62035">
              <w:rPr>
                <w:rFonts w:ascii="Arial" w:hAnsi="Arial" w:cs="Arial"/>
                <w:snapToGrid w:val="0"/>
                <w:sz w:val="22"/>
                <w:szCs w:val="22"/>
                <w:lang w:val="en-GB" w:eastAsia="en-US"/>
              </w:rPr>
              <w:t>ners new to intangible cultural heritage.</w:t>
            </w:r>
          </w:p>
        </w:tc>
      </w:tr>
      <w:tr w:rsidR="009615D5" w:rsidRPr="00C62035" w14:paraId="719A79D3" w14:textId="77777777" w:rsidTr="008F5439">
        <w:trPr>
          <w:trHeight w:val="435"/>
        </w:trPr>
        <w:tc>
          <w:tcPr>
            <w:tcW w:w="2122" w:type="dxa"/>
            <w:shd w:val="clear" w:color="auto" w:fill="DBE5F1" w:themeFill="accent1" w:themeFillTint="33"/>
          </w:tcPr>
          <w:p w14:paraId="280D70E7" w14:textId="77777777" w:rsidR="009615D5" w:rsidRPr="00C62035" w:rsidRDefault="009615D5" w:rsidP="00E16935">
            <w:pPr>
              <w:spacing w:before="60" w:after="60"/>
              <w:ind w:left="567" w:hanging="567"/>
              <w:rPr>
                <w:rFonts w:ascii="Arial" w:hAnsi="Arial" w:cs="Arial"/>
                <w:snapToGrid w:val="0"/>
                <w:sz w:val="22"/>
                <w:szCs w:val="22"/>
                <w:lang w:val="en-GB" w:eastAsia="en-US"/>
              </w:rPr>
            </w:pPr>
            <w:r w:rsidRPr="00C62035">
              <w:rPr>
                <w:rFonts w:ascii="Arial" w:hAnsi="Arial" w:cs="Arial"/>
                <w:snapToGrid w:val="0"/>
                <w:sz w:val="22"/>
                <w:szCs w:val="22"/>
                <w:lang w:val="en-GB" w:eastAsia="en-US"/>
              </w:rPr>
              <w:t>3.30 – 3.40 p.m.</w:t>
            </w:r>
          </w:p>
        </w:tc>
        <w:tc>
          <w:tcPr>
            <w:tcW w:w="7506" w:type="dxa"/>
            <w:shd w:val="clear" w:color="auto" w:fill="DBE5F1" w:themeFill="accent1" w:themeFillTint="33"/>
          </w:tcPr>
          <w:p w14:paraId="26B10F08" w14:textId="77777777" w:rsidR="009615D5" w:rsidRPr="00C62035" w:rsidRDefault="009615D5" w:rsidP="00E16935">
            <w:pPr>
              <w:spacing w:before="60" w:after="60"/>
              <w:jc w:val="both"/>
              <w:rPr>
                <w:rFonts w:ascii="Arial" w:hAnsi="Arial" w:cs="Arial"/>
                <w:i/>
                <w:iCs/>
                <w:snapToGrid w:val="0"/>
                <w:sz w:val="22"/>
                <w:szCs w:val="22"/>
                <w:lang w:val="en-GB" w:eastAsia="en-US"/>
              </w:rPr>
            </w:pPr>
            <w:r w:rsidRPr="00C62035">
              <w:rPr>
                <w:rFonts w:ascii="Arial" w:hAnsi="Arial" w:cs="Arial"/>
                <w:i/>
                <w:iCs/>
                <w:snapToGrid w:val="0"/>
                <w:sz w:val="22"/>
                <w:szCs w:val="22"/>
                <w:lang w:val="en-GB" w:eastAsia="en-US"/>
              </w:rPr>
              <w:t>Break (10 mins)</w:t>
            </w:r>
          </w:p>
        </w:tc>
      </w:tr>
      <w:tr w:rsidR="009615D5" w:rsidRPr="00C62035" w14:paraId="401B69E0" w14:textId="77777777" w:rsidTr="008F5439">
        <w:trPr>
          <w:trHeight w:val="461"/>
        </w:trPr>
        <w:tc>
          <w:tcPr>
            <w:tcW w:w="2122" w:type="dxa"/>
          </w:tcPr>
          <w:p w14:paraId="4E407E46" w14:textId="77777777" w:rsidR="009615D5" w:rsidRPr="00C62035" w:rsidRDefault="009615D5" w:rsidP="00E16935">
            <w:pPr>
              <w:spacing w:before="60" w:after="60"/>
              <w:ind w:left="567" w:hanging="567"/>
              <w:rPr>
                <w:rFonts w:ascii="Arial" w:hAnsi="Arial" w:cs="Arial"/>
                <w:snapToGrid w:val="0"/>
                <w:sz w:val="22"/>
                <w:szCs w:val="22"/>
                <w:lang w:val="en-GB" w:eastAsia="en-US"/>
              </w:rPr>
            </w:pPr>
            <w:r w:rsidRPr="00C62035">
              <w:rPr>
                <w:rFonts w:ascii="Arial" w:hAnsi="Arial" w:cs="Arial"/>
                <w:snapToGrid w:val="0"/>
                <w:sz w:val="22"/>
                <w:szCs w:val="22"/>
                <w:lang w:val="en-GB" w:eastAsia="en-US"/>
              </w:rPr>
              <w:t>3.40 – 4.20 p.m.</w:t>
            </w:r>
          </w:p>
        </w:tc>
        <w:tc>
          <w:tcPr>
            <w:tcW w:w="7506" w:type="dxa"/>
          </w:tcPr>
          <w:p w14:paraId="5C5EE8F2" w14:textId="33848300" w:rsidR="009615D5" w:rsidRPr="00C62035" w:rsidRDefault="00FE7CC0" w:rsidP="00E16935">
            <w:pPr>
              <w:spacing w:before="60" w:after="60"/>
              <w:jc w:val="both"/>
              <w:rPr>
                <w:rFonts w:ascii="Arial" w:hAnsi="Arial" w:cs="Arial"/>
                <w:i/>
                <w:iCs/>
                <w:snapToGrid w:val="0"/>
                <w:sz w:val="22"/>
                <w:szCs w:val="22"/>
                <w:lang w:val="en-GB" w:eastAsia="en-US"/>
              </w:rPr>
            </w:pPr>
            <w:r w:rsidRPr="00C62035">
              <w:rPr>
                <w:rFonts w:ascii="Arial" w:hAnsi="Arial" w:cs="Arial"/>
                <w:b/>
                <w:bCs/>
                <w:snapToGrid w:val="0"/>
                <w:sz w:val="22"/>
                <w:szCs w:val="22"/>
                <w:lang w:val="en-GB" w:eastAsia="en-US"/>
              </w:rPr>
              <w:t>Experience sharing – continued</w:t>
            </w:r>
          </w:p>
        </w:tc>
      </w:tr>
      <w:tr w:rsidR="009615D5" w:rsidRPr="00A8106F" w14:paraId="7A743C01" w14:textId="77777777" w:rsidTr="008F5439">
        <w:trPr>
          <w:trHeight w:val="876"/>
        </w:trPr>
        <w:tc>
          <w:tcPr>
            <w:tcW w:w="2122" w:type="dxa"/>
          </w:tcPr>
          <w:p w14:paraId="76B987AB" w14:textId="7DA2691F" w:rsidR="009615D5" w:rsidRPr="00C62035" w:rsidRDefault="009615D5" w:rsidP="00E16935">
            <w:pPr>
              <w:spacing w:before="60" w:after="60"/>
              <w:ind w:left="567" w:hanging="567"/>
              <w:rPr>
                <w:rFonts w:ascii="Arial" w:hAnsi="Arial" w:cs="Arial"/>
                <w:snapToGrid w:val="0"/>
                <w:sz w:val="22"/>
                <w:szCs w:val="22"/>
                <w:lang w:val="en-GB" w:eastAsia="en-US"/>
              </w:rPr>
            </w:pPr>
            <w:r w:rsidRPr="00C62035">
              <w:rPr>
                <w:rFonts w:ascii="Arial" w:hAnsi="Arial" w:cs="Arial"/>
                <w:snapToGrid w:val="0"/>
                <w:sz w:val="22"/>
                <w:szCs w:val="22"/>
                <w:lang w:val="en-GB" w:eastAsia="en-US"/>
              </w:rPr>
              <w:t>4.20 – 4.5</w:t>
            </w:r>
            <w:r w:rsidR="006E6F91" w:rsidRPr="00C62035">
              <w:rPr>
                <w:rFonts w:ascii="Arial" w:hAnsi="Arial" w:cs="Arial"/>
                <w:snapToGrid w:val="0"/>
                <w:sz w:val="22"/>
                <w:szCs w:val="22"/>
                <w:lang w:val="en-GB" w:eastAsia="en-US"/>
              </w:rPr>
              <w:t>0</w:t>
            </w:r>
            <w:r w:rsidRPr="00C62035">
              <w:rPr>
                <w:rFonts w:ascii="Arial" w:hAnsi="Arial" w:cs="Arial"/>
                <w:snapToGrid w:val="0"/>
                <w:sz w:val="22"/>
                <w:szCs w:val="22"/>
                <w:lang w:val="en-GB" w:eastAsia="en-US"/>
              </w:rPr>
              <w:t xml:space="preserve"> p.m.</w:t>
            </w:r>
          </w:p>
        </w:tc>
        <w:tc>
          <w:tcPr>
            <w:tcW w:w="7506" w:type="dxa"/>
          </w:tcPr>
          <w:p w14:paraId="4696AE65" w14:textId="5AA7BE19" w:rsidR="009615D5" w:rsidRPr="00C62035" w:rsidRDefault="009615D5" w:rsidP="00E16935">
            <w:pPr>
              <w:spacing w:before="60" w:after="60"/>
              <w:jc w:val="both"/>
              <w:rPr>
                <w:rFonts w:ascii="Arial" w:hAnsi="Arial" w:cs="Arial"/>
                <w:b/>
                <w:bCs/>
                <w:snapToGrid w:val="0"/>
                <w:sz w:val="22"/>
                <w:szCs w:val="22"/>
                <w:lang w:val="en-GB" w:eastAsia="en-US"/>
              </w:rPr>
            </w:pPr>
            <w:r w:rsidRPr="00C62035">
              <w:rPr>
                <w:rFonts w:ascii="Arial" w:hAnsi="Arial" w:cs="Arial"/>
                <w:b/>
                <w:bCs/>
                <w:snapToGrid w:val="0"/>
                <w:sz w:val="22"/>
                <w:szCs w:val="22"/>
                <w:lang w:val="en-GB" w:eastAsia="en-US"/>
              </w:rPr>
              <w:t>Plenary discussion</w:t>
            </w:r>
          </w:p>
          <w:p w14:paraId="32CA34ED" w14:textId="0C267DA3" w:rsidR="009615D5" w:rsidRDefault="00FE06C8" w:rsidP="00E16935">
            <w:pPr>
              <w:spacing w:before="60" w:after="60"/>
              <w:jc w:val="both"/>
              <w:rPr>
                <w:rFonts w:ascii="Arial" w:hAnsi="Arial" w:cs="Arial"/>
                <w:snapToGrid w:val="0"/>
                <w:sz w:val="22"/>
                <w:szCs w:val="22"/>
                <w:lang w:val="en-GB" w:eastAsia="en-US"/>
              </w:rPr>
            </w:pPr>
            <w:r w:rsidRPr="00C62035">
              <w:rPr>
                <w:rFonts w:ascii="Arial" w:hAnsi="Arial" w:cs="Arial"/>
                <w:snapToGrid w:val="0"/>
                <w:sz w:val="22"/>
                <w:szCs w:val="22"/>
                <w:lang w:val="en-GB" w:eastAsia="en-US"/>
              </w:rPr>
              <w:t>Co-m</w:t>
            </w:r>
            <w:r w:rsidR="009615D5" w:rsidRPr="00C62035">
              <w:rPr>
                <w:rFonts w:ascii="Arial" w:hAnsi="Arial" w:cs="Arial"/>
                <w:snapToGrid w:val="0"/>
                <w:sz w:val="22"/>
                <w:szCs w:val="22"/>
                <w:lang w:val="en-GB" w:eastAsia="en-US"/>
              </w:rPr>
              <w:t xml:space="preserve">oderated by </w:t>
            </w:r>
            <w:r w:rsidR="00CC2285" w:rsidRPr="00C62035">
              <w:rPr>
                <w:rFonts w:ascii="Arial" w:hAnsi="Arial" w:cs="Arial"/>
                <w:snapToGrid w:val="0"/>
                <w:sz w:val="22"/>
                <w:szCs w:val="22"/>
                <w:lang w:val="en-GB" w:eastAsia="en-US"/>
              </w:rPr>
              <w:t>Helena Drobn</w:t>
            </w:r>
            <w:r w:rsidR="00CC2285">
              <w:rPr>
                <w:rFonts w:ascii="Arial" w:hAnsi="Arial" w:cs="Arial"/>
                <w:snapToGrid w:val="0"/>
                <w:sz w:val="22"/>
                <w:szCs w:val="22"/>
                <w:lang w:val="en-GB" w:eastAsia="en-US"/>
              </w:rPr>
              <w:t>á</w:t>
            </w:r>
            <w:r w:rsidR="00CC2285" w:rsidRPr="00C62035">
              <w:rPr>
                <w:rFonts w:ascii="Arial" w:hAnsi="Arial" w:cs="Arial"/>
                <w:snapToGrid w:val="0"/>
                <w:sz w:val="22"/>
                <w:szCs w:val="22"/>
                <w:lang w:val="en-GB" w:eastAsia="en-US"/>
              </w:rPr>
              <w:t>, Programme Specialist and focal point for conflict-related emergencies, Secretariat of the 2003 Convention</w:t>
            </w:r>
            <w:r w:rsidR="00E16935">
              <w:rPr>
                <w:rFonts w:ascii="Arial" w:hAnsi="Arial" w:cs="Arial"/>
                <w:snapToGrid w:val="0"/>
                <w:sz w:val="22"/>
                <w:szCs w:val="22"/>
                <w:lang w:val="en-GB" w:eastAsia="en-US"/>
              </w:rPr>
              <w:t>,</w:t>
            </w:r>
            <w:r w:rsidRPr="00C62035">
              <w:rPr>
                <w:rFonts w:ascii="Arial" w:hAnsi="Arial" w:cs="Arial"/>
                <w:snapToGrid w:val="0"/>
                <w:sz w:val="22"/>
                <w:szCs w:val="22"/>
                <w:lang w:val="en-GB" w:eastAsia="en-US"/>
              </w:rPr>
              <w:t xml:space="preserve"> and Ioana Baskerville</w:t>
            </w:r>
            <w:r w:rsidR="00426797">
              <w:rPr>
                <w:rFonts w:ascii="Arial" w:hAnsi="Arial" w:cs="Arial"/>
                <w:snapToGrid w:val="0"/>
                <w:sz w:val="22"/>
                <w:szCs w:val="22"/>
                <w:lang w:val="en-GB" w:eastAsia="en-US"/>
              </w:rPr>
              <w:t>,</w:t>
            </w:r>
            <w:r w:rsidRPr="00C62035">
              <w:rPr>
                <w:rFonts w:ascii="Arial" w:hAnsi="Arial" w:cs="Arial"/>
                <w:snapToGrid w:val="0"/>
                <w:sz w:val="22"/>
                <w:szCs w:val="22"/>
                <w:lang w:val="en-GB" w:eastAsia="en-US"/>
              </w:rPr>
              <w:t xml:space="preserve"> Facilitator</w:t>
            </w:r>
          </w:p>
          <w:p w14:paraId="3EBC8621" w14:textId="46EAF5D2" w:rsidR="00E16935" w:rsidRPr="00E16935" w:rsidRDefault="00E16935" w:rsidP="00E16935">
            <w:pPr>
              <w:spacing w:before="60" w:after="60"/>
              <w:jc w:val="both"/>
              <w:rPr>
                <w:rFonts w:ascii="Arial" w:hAnsi="Arial" w:cs="Arial"/>
                <w:snapToGrid w:val="0"/>
                <w:sz w:val="22"/>
                <w:szCs w:val="22"/>
                <w:u w:val="single"/>
                <w:lang w:val="en-GB" w:eastAsia="en-US"/>
              </w:rPr>
            </w:pPr>
            <w:r w:rsidRPr="00E16935">
              <w:rPr>
                <w:rFonts w:ascii="Arial" w:hAnsi="Arial" w:cs="Arial"/>
                <w:snapToGrid w:val="0"/>
                <w:sz w:val="22"/>
                <w:szCs w:val="22"/>
                <w:u w:val="single"/>
                <w:lang w:val="en-GB" w:eastAsia="en-US"/>
              </w:rPr>
              <w:t>Guiding questions</w:t>
            </w:r>
          </w:p>
          <w:p w14:paraId="5BD80619" w14:textId="2E4B9666" w:rsidR="00FE06C8" w:rsidRPr="00C62035" w:rsidRDefault="006E6F91" w:rsidP="00E16935">
            <w:pPr>
              <w:pStyle w:val="ListParagraph"/>
              <w:numPr>
                <w:ilvl w:val="0"/>
                <w:numId w:val="13"/>
              </w:numPr>
              <w:spacing w:before="60" w:after="60"/>
              <w:ind w:left="357" w:hanging="357"/>
              <w:contextualSpacing w:val="0"/>
              <w:jc w:val="both"/>
              <w:rPr>
                <w:rFonts w:ascii="Arial" w:hAnsi="Arial" w:cs="Arial"/>
                <w:snapToGrid w:val="0"/>
                <w:sz w:val="22"/>
                <w:szCs w:val="22"/>
                <w:lang w:val="en-GB" w:eastAsia="en-US"/>
              </w:rPr>
            </w:pPr>
            <w:r w:rsidRPr="00C62035">
              <w:rPr>
                <w:rFonts w:ascii="Arial" w:hAnsi="Arial" w:cs="Arial"/>
                <w:snapToGrid w:val="0"/>
                <w:sz w:val="22"/>
                <w:szCs w:val="22"/>
                <w:lang w:val="en-GB" w:eastAsia="en-US"/>
              </w:rPr>
              <w:t>What are the main challenges you face in facilitating needs identification, capacity building, and related support for safeguarding intangible cultural heritage in conflict and displacement settings, and how do you adapt your approach?</w:t>
            </w:r>
          </w:p>
          <w:p w14:paraId="096EC354" w14:textId="1915BE97" w:rsidR="00FE06C8" w:rsidRPr="00C62035" w:rsidRDefault="00FE06C8" w:rsidP="00E16935">
            <w:pPr>
              <w:pStyle w:val="ListParagraph"/>
              <w:numPr>
                <w:ilvl w:val="0"/>
                <w:numId w:val="13"/>
              </w:numPr>
              <w:spacing w:before="60" w:after="60"/>
              <w:ind w:left="357" w:hanging="357"/>
              <w:contextualSpacing w:val="0"/>
              <w:jc w:val="both"/>
              <w:rPr>
                <w:rFonts w:ascii="Arial" w:hAnsi="Arial" w:cs="Arial"/>
                <w:snapToGrid w:val="0"/>
                <w:sz w:val="22"/>
                <w:szCs w:val="22"/>
                <w:lang w:val="en-GB" w:eastAsia="en-US"/>
              </w:rPr>
            </w:pPr>
            <w:r w:rsidRPr="00C62035">
              <w:rPr>
                <w:rFonts w:ascii="Arial" w:hAnsi="Arial" w:cs="Arial"/>
                <w:snapToGrid w:val="0"/>
                <w:sz w:val="22"/>
                <w:szCs w:val="22"/>
                <w:lang w:val="en-GB" w:eastAsia="en-US"/>
              </w:rPr>
              <w:t xml:space="preserve">How does your facilitation change across different phases (preparedness, response, recovery), and what tools, processes, and approaches are most useful? </w:t>
            </w:r>
          </w:p>
          <w:p w14:paraId="4BE71097" w14:textId="08AB5B5F" w:rsidR="000131F6" w:rsidRPr="00C62035" w:rsidRDefault="00FE06C8" w:rsidP="00E16935">
            <w:pPr>
              <w:pStyle w:val="ListParagraph"/>
              <w:numPr>
                <w:ilvl w:val="0"/>
                <w:numId w:val="13"/>
              </w:numPr>
              <w:spacing w:before="60" w:after="60"/>
              <w:ind w:left="357" w:hanging="357"/>
              <w:contextualSpacing w:val="0"/>
              <w:jc w:val="both"/>
              <w:rPr>
                <w:rFonts w:ascii="Arial" w:hAnsi="Arial" w:cs="Arial"/>
                <w:snapToGrid w:val="0"/>
                <w:sz w:val="22"/>
                <w:szCs w:val="22"/>
                <w:lang w:val="en-GB" w:eastAsia="en-US"/>
              </w:rPr>
            </w:pPr>
            <w:r w:rsidRPr="00C62035">
              <w:rPr>
                <w:rFonts w:ascii="Arial" w:hAnsi="Arial" w:cs="Arial"/>
                <w:snapToGrid w:val="0"/>
                <w:sz w:val="22"/>
                <w:szCs w:val="22"/>
                <w:lang w:val="en-GB" w:eastAsia="en-US"/>
              </w:rPr>
              <w:t>What advice would you give to other facilitators working in this area, and what kinds of support or resources make the biggest difference to your work</w:t>
            </w:r>
            <w:r w:rsidR="006E6F91" w:rsidRPr="00C62035">
              <w:rPr>
                <w:rFonts w:ascii="Arial" w:hAnsi="Arial" w:cs="Arial"/>
                <w:snapToGrid w:val="0"/>
                <w:sz w:val="22"/>
                <w:szCs w:val="22"/>
                <w:lang w:val="en-GB" w:eastAsia="en-US"/>
              </w:rPr>
              <w:t>,</w:t>
            </w:r>
            <w:r w:rsidRPr="00C62035">
              <w:rPr>
                <w:rFonts w:ascii="Arial" w:hAnsi="Arial" w:cs="Arial"/>
                <w:snapToGrid w:val="0"/>
                <w:sz w:val="22"/>
                <w:szCs w:val="22"/>
                <w:lang w:val="en-GB" w:eastAsia="en-US"/>
              </w:rPr>
              <w:t xml:space="preserve"> or are still missing?</w:t>
            </w:r>
          </w:p>
        </w:tc>
      </w:tr>
      <w:tr w:rsidR="009615D5" w:rsidRPr="00C62035" w14:paraId="771C1913" w14:textId="77777777" w:rsidTr="008F5439">
        <w:tc>
          <w:tcPr>
            <w:tcW w:w="2122" w:type="dxa"/>
          </w:tcPr>
          <w:p w14:paraId="582EF9AF" w14:textId="191A0B1E" w:rsidR="009615D5" w:rsidRPr="00C62035" w:rsidRDefault="009615D5" w:rsidP="00E16935">
            <w:pPr>
              <w:spacing w:before="60" w:after="60"/>
              <w:ind w:left="567" w:hanging="567"/>
              <w:rPr>
                <w:rFonts w:ascii="Arial" w:hAnsi="Arial" w:cs="Arial"/>
                <w:snapToGrid w:val="0"/>
                <w:sz w:val="22"/>
                <w:szCs w:val="22"/>
                <w:lang w:val="en-GB" w:eastAsia="en-US"/>
              </w:rPr>
            </w:pPr>
            <w:r w:rsidRPr="00C62035">
              <w:rPr>
                <w:rFonts w:ascii="Arial" w:hAnsi="Arial" w:cs="Arial"/>
                <w:snapToGrid w:val="0"/>
                <w:sz w:val="22"/>
                <w:szCs w:val="22"/>
                <w:lang w:val="en-GB" w:eastAsia="en-US"/>
              </w:rPr>
              <w:t>4.5</w:t>
            </w:r>
            <w:r w:rsidR="006E6F91" w:rsidRPr="00C62035">
              <w:rPr>
                <w:rFonts w:ascii="Arial" w:hAnsi="Arial" w:cs="Arial"/>
                <w:snapToGrid w:val="0"/>
                <w:sz w:val="22"/>
                <w:szCs w:val="22"/>
                <w:lang w:val="en-GB" w:eastAsia="en-US"/>
              </w:rPr>
              <w:t>0</w:t>
            </w:r>
            <w:r w:rsidRPr="00C62035">
              <w:rPr>
                <w:rFonts w:ascii="Arial" w:hAnsi="Arial" w:cs="Arial"/>
                <w:snapToGrid w:val="0"/>
                <w:sz w:val="22"/>
                <w:szCs w:val="22"/>
                <w:lang w:val="en-GB" w:eastAsia="en-US"/>
              </w:rPr>
              <w:t xml:space="preserve"> – 5.00 p.m.</w:t>
            </w:r>
          </w:p>
        </w:tc>
        <w:tc>
          <w:tcPr>
            <w:tcW w:w="7506" w:type="dxa"/>
          </w:tcPr>
          <w:p w14:paraId="5F9182EF" w14:textId="17292C22" w:rsidR="00DF6BE6" w:rsidRPr="00C62035" w:rsidRDefault="006E6F91" w:rsidP="00E16935">
            <w:pPr>
              <w:spacing w:before="60" w:after="60"/>
              <w:ind w:left="567" w:hanging="567"/>
              <w:jc w:val="both"/>
              <w:rPr>
                <w:rFonts w:ascii="Arial" w:hAnsi="Arial" w:cs="Arial"/>
                <w:b/>
                <w:bCs/>
                <w:snapToGrid w:val="0"/>
                <w:sz w:val="22"/>
                <w:szCs w:val="22"/>
                <w:lang w:val="en-GB" w:eastAsia="en-US"/>
              </w:rPr>
            </w:pPr>
            <w:r w:rsidRPr="00C62035">
              <w:rPr>
                <w:rFonts w:ascii="Arial" w:hAnsi="Arial" w:cs="Arial"/>
                <w:b/>
                <w:bCs/>
                <w:snapToGrid w:val="0"/>
                <w:sz w:val="22"/>
                <w:szCs w:val="22"/>
                <w:lang w:val="en-GB" w:eastAsia="en-US"/>
              </w:rPr>
              <w:t xml:space="preserve">Item 4: </w:t>
            </w:r>
            <w:r w:rsidR="00FE7CC0" w:rsidRPr="00C62035">
              <w:rPr>
                <w:rFonts w:ascii="Arial" w:hAnsi="Arial" w:cs="Arial"/>
                <w:b/>
                <w:bCs/>
                <w:snapToGrid w:val="0"/>
                <w:sz w:val="22"/>
                <w:szCs w:val="22"/>
                <w:lang w:val="en-GB" w:eastAsia="en-US"/>
              </w:rPr>
              <w:t>C</w:t>
            </w:r>
            <w:r w:rsidR="009615D5" w:rsidRPr="00C62035">
              <w:rPr>
                <w:rFonts w:ascii="Arial" w:hAnsi="Arial" w:cs="Arial"/>
                <w:b/>
                <w:bCs/>
                <w:snapToGrid w:val="0"/>
                <w:sz w:val="22"/>
                <w:szCs w:val="22"/>
                <w:lang w:val="en-GB" w:eastAsia="en-US"/>
              </w:rPr>
              <w:t>losing</w:t>
            </w:r>
          </w:p>
          <w:p w14:paraId="492EBCEE" w14:textId="218ECA9A" w:rsidR="009615D5" w:rsidRPr="00C62035" w:rsidRDefault="006E6F91" w:rsidP="00E16935">
            <w:pPr>
              <w:pStyle w:val="ListParagraph"/>
              <w:numPr>
                <w:ilvl w:val="0"/>
                <w:numId w:val="13"/>
              </w:numPr>
              <w:spacing w:before="60" w:after="60"/>
              <w:contextualSpacing w:val="0"/>
              <w:jc w:val="both"/>
              <w:rPr>
                <w:rFonts w:ascii="Arial" w:hAnsi="Arial" w:cs="Arial"/>
                <w:b/>
                <w:bCs/>
                <w:snapToGrid w:val="0"/>
                <w:sz w:val="22"/>
                <w:szCs w:val="22"/>
                <w:lang w:val="en-GB" w:eastAsia="en-US"/>
              </w:rPr>
            </w:pPr>
            <w:r w:rsidRPr="00C62035">
              <w:rPr>
                <w:rFonts w:ascii="Arial" w:hAnsi="Arial" w:cs="Arial"/>
                <w:snapToGrid w:val="0"/>
                <w:sz w:val="22"/>
                <w:szCs w:val="22"/>
                <w:lang w:val="en-GB" w:eastAsia="en-US"/>
              </w:rPr>
              <w:t>Wrap up by Ioana Baskerville, Facilitator</w:t>
            </w:r>
          </w:p>
          <w:p w14:paraId="1D2D8A37" w14:textId="171F0084" w:rsidR="006E6F91" w:rsidRPr="00C62035" w:rsidRDefault="006E6F91" w:rsidP="00E16935">
            <w:pPr>
              <w:pStyle w:val="ListParagraph"/>
              <w:numPr>
                <w:ilvl w:val="0"/>
                <w:numId w:val="13"/>
              </w:numPr>
              <w:spacing w:before="60" w:after="60"/>
              <w:contextualSpacing w:val="0"/>
              <w:jc w:val="both"/>
              <w:rPr>
                <w:rFonts w:ascii="Arial" w:hAnsi="Arial" w:cs="Arial"/>
                <w:b/>
                <w:bCs/>
                <w:snapToGrid w:val="0"/>
                <w:sz w:val="22"/>
                <w:szCs w:val="22"/>
                <w:lang w:val="en-GB" w:eastAsia="en-US"/>
              </w:rPr>
            </w:pPr>
            <w:r w:rsidRPr="00C62035">
              <w:rPr>
                <w:rFonts w:ascii="Arial" w:hAnsi="Arial" w:cs="Arial"/>
                <w:snapToGrid w:val="0"/>
                <w:sz w:val="22"/>
                <w:szCs w:val="22"/>
                <w:lang w:val="en-GB" w:eastAsia="en-US"/>
              </w:rPr>
              <w:t>Closing remarks by UNESCO</w:t>
            </w:r>
          </w:p>
        </w:tc>
      </w:tr>
    </w:tbl>
    <w:p w14:paraId="54F7FB08" w14:textId="2A55A9B6" w:rsidR="00D676E5" w:rsidRPr="00464165" w:rsidRDefault="00D676E5" w:rsidP="00357323">
      <w:pPr>
        <w:spacing w:after="120"/>
        <w:rPr>
          <w:lang w:val="en-GB"/>
        </w:rPr>
      </w:pPr>
    </w:p>
    <w:sectPr w:rsidR="00D676E5" w:rsidRPr="00464165"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1ED2" w14:textId="77777777" w:rsidR="00E7235E" w:rsidRDefault="00E7235E" w:rsidP="00655736">
      <w:r>
        <w:separator/>
      </w:r>
    </w:p>
  </w:endnote>
  <w:endnote w:type="continuationSeparator" w:id="0">
    <w:p w14:paraId="10CDE5C0" w14:textId="77777777" w:rsidR="00E7235E" w:rsidRDefault="00E7235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D667" w14:textId="77777777" w:rsidR="00E7235E" w:rsidRDefault="00E7235E" w:rsidP="00655736">
      <w:r>
        <w:separator/>
      </w:r>
    </w:p>
  </w:footnote>
  <w:footnote w:type="continuationSeparator" w:id="0">
    <w:p w14:paraId="68719FF1" w14:textId="77777777" w:rsidR="00E7235E" w:rsidRDefault="00E7235E"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4F28D93D" w:rsidR="00D95C4C" w:rsidRPr="00455314" w:rsidRDefault="00C5776D" w:rsidP="00C5776D">
    <w:pPr>
      <w:pStyle w:val="Header"/>
      <w:rPr>
        <w:rFonts w:ascii="Arial" w:hAnsi="Arial" w:cs="Arial"/>
        <w:lang w:val="es-ES"/>
      </w:rPr>
    </w:pPr>
    <w:r w:rsidRPr="00455314">
      <w:rPr>
        <w:rFonts w:ascii="Arial" w:hAnsi="Arial" w:cs="Arial"/>
        <w:sz w:val="20"/>
        <w:szCs w:val="20"/>
        <w:lang w:val="es-ES"/>
      </w:rPr>
      <w:t>L</w:t>
    </w:r>
    <w:r w:rsidR="00CB0542" w:rsidRPr="00455314">
      <w:rPr>
        <w:rFonts w:ascii="Arial" w:hAnsi="Arial" w:cs="Arial"/>
        <w:sz w:val="20"/>
        <w:szCs w:val="20"/>
        <w:lang w:val="es-ES"/>
      </w:rPr>
      <w:t>H</w:t>
    </w:r>
    <w:r w:rsidRPr="00455314">
      <w:rPr>
        <w:rFonts w:ascii="Arial" w:hAnsi="Arial" w:cs="Arial"/>
        <w:sz w:val="20"/>
        <w:szCs w:val="20"/>
        <w:lang w:val="es-ES"/>
      </w:rPr>
      <w:t>E</w:t>
    </w:r>
    <w:r w:rsidR="00CB0542" w:rsidRPr="00455314">
      <w:rPr>
        <w:rFonts w:ascii="Arial" w:hAnsi="Arial" w:cs="Arial"/>
        <w:sz w:val="20"/>
        <w:szCs w:val="20"/>
        <w:lang w:val="es-ES"/>
      </w:rPr>
      <w:t>/</w:t>
    </w:r>
    <w:r w:rsidR="00245680">
      <w:rPr>
        <w:rFonts w:ascii="Arial" w:hAnsi="Arial" w:cs="Arial"/>
        <w:sz w:val="20"/>
        <w:szCs w:val="20"/>
        <w:lang w:val="es-ES"/>
      </w:rPr>
      <w:t>26</w:t>
    </w:r>
    <w:r w:rsidR="00CB0542" w:rsidRPr="00455314">
      <w:rPr>
        <w:rFonts w:ascii="Arial" w:hAnsi="Arial" w:cs="Arial"/>
        <w:sz w:val="20"/>
        <w:szCs w:val="20"/>
        <w:lang w:val="es-ES"/>
      </w:rPr>
      <w:t>/</w:t>
    </w:r>
    <w:r w:rsidR="00CB7E90">
      <w:rPr>
        <w:rFonts w:ascii="Arial" w:hAnsi="Arial" w:cs="Arial"/>
        <w:sz w:val="20"/>
        <w:szCs w:val="20"/>
        <w:lang w:val="es-ES"/>
      </w:rPr>
      <w:t>TRA</w:t>
    </w:r>
    <w:r w:rsidR="0015117E">
      <w:rPr>
        <w:rFonts w:ascii="Arial" w:hAnsi="Arial" w:cs="Arial"/>
        <w:sz w:val="20"/>
        <w:szCs w:val="20"/>
        <w:lang w:val="es-ES"/>
      </w:rPr>
      <w:t xml:space="preserve"> </w:t>
    </w:r>
    <w:r w:rsidR="00193008">
      <w:rPr>
        <w:rFonts w:ascii="Arial" w:hAnsi="Arial" w:cs="Arial"/>
        <w:sz w:val="20"/>
        <w:szCs w:val="20"/>
        <w:lang w:val="es-ES"/>
      </w:rPr>
      <w:t>MRG</w:t>
    </w:r>
    <w:r w:rsidR="004E1760" w:rsidRPr="00455314">
      <w:rPr>
        <w:rFonts w:ascii="Arial" w:hAnsi="Arial" w:cs="Arial"/>
        <w:sz w:val="20"/>
        <w:szCs w:val="20"/>
        <w:lang w:val="es-ES"/>
      </w:rPr>
      <w:t>/</w:t>
    </w:r>
    <w:r w:rsidR="00DF6BE6">
      <w:rPr>
        <w:rFonts w:ascii="Arial" w:hAnsi="Arial" w:cs="Arial"/>
        <w:sz w:val="20"/>
        <w:szCs w:val="20"/>
        <w:lang w:val="es-ES"/>
      </w:rPr>
      <w:t>2</w:t>
    </w:r>
    <w:r w:rsidR="00E36641" w:rsidRPr="00455314">
      <w:rPr>
        <w:rFonts w:ascii="Arial" w:hAnsi="Arial" w:cs="Arial"/>
        <w:sz w:val="20"/>
        <w:szCs w:val="20"/>
        <w:lang w:val="es-ES"/>
      </w:rPr>
      <w:t xml:space="preserve"> </w:t>
    </w:r>
    <w:r w:rsidR="00D95C4C" w:rsidRPr="00455314">
      <w:rPr>
        <w:rFonts w:ascii="Arial" w:hAnsi="Arial" w:cs="Arial"/>
        <w:sz w:val="20"/>
        <w:szCs w:val="20"/>
        <w:lang w:val="es-ES"/>
      </w:rPr>
      <w:t xml:space="preserve">– page </w:t>
    </w:r>
    <w:r w:rsidR="00D95C4C" w:rsidRPr="00C23A97">
      <w:rPr>
        <w:rStyle w:val="PageNumber"/>
        <w:rFonts w:ascii="Arial" w:hAnsi="Arial" w:cs="Arial"/>
        <w:sz w:val="20"/>
        <w:szCs w:val="20"/>
        <w:lang w:val="en-GB"/>
      </w:rPr>
      <w:fldChar w:fldCharType="begin"/>
    </w:r>
    <w:r w:rsidR="00D95C4C" w:rsidRPr="00455314">
      <w:rPr>
        <w:rStyle w:val="PageNumber"/>
        <w:rFonts w:ascii="Arial" w:hAnsi="Arial" w:cs="Arial"/>
        <w:sz w:val="20"/>
        <w:szCs w:val="20"/>
        <w:lang w:val="es-ES"/>
      </w:rPr>
      <w:instrText xml:space="preserve"> PAGE </w:instrText>
    </w:r>
    <w:r w:rsidR="00D95C4C" w:rsidRPr="00C23A97">
      <w:rPr>
        <w:rStyle w:val="PageNumber"/>
        <w:rFonts w:ascii="Arial" w:hAnsi="Arial" w:cs="Arial"/>
        <w:sz w:val="20"/>
        <w:szCs w:val="20"/>
        <w:lang w:val="en-GB"/>
      </w:rPr>
      <w:fldChar w:fldCharType="separate"/>
    </w:r>
    <w:r w:rsidR="006E75EB" w:rsidRPr="00455314">
      <w:rPr>
        <w:rStyle w:val="PageNumber"/>
        <w:rFonts w:ascii="Arial" w:hAnsi="Arial" w:cs="Arial"/>
        <w:noProof/>
        <w:sz w:val="20"/>
        <w:szCs w:val="20"/>
        <w:lang w:val="es-ES"/>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6D22E368" w:rsidR="00D95C4C" w:rsidRPr="00EE5D7D" w:rsidRDefault="00EE5D7D" w:rsidP="00EE5D7D">
    <w:pPr>
      <w:pStyle w:val="Header"/>
      <w:jc w:val="right"/>
      <w:rPr>
        <w:rFonts w:ascii="Arial" w:hAnsi="Arial" w:cs="Arial"/>
        <w:lang w:val="es-ES"/>
      </w:rPr>
    </w:pPr>
    <w:r w:rsidRPr="00455314">
      <w:rPr>
        <w:rFonts w:ascii="Arial" w:hAnsi="Arial" w:cs="Arial"/>
        <w:sz w:val="20"/>
        <w:szCs w:val="20"/>
        <w:lang w:val="es-ES"/>
      </w:rPr>
      <w:t>LHE/</w:t>
    </w:r>
    <w:r w:rsidR="00245680">
      <w:rPr>
        <w:rFonts w:ascii="Arial" w:hAnsi="Arial" w:cs="Arial"/>
        <w:sz w:val="20"/>
        <w:szCs w:val="20"/>
        <w:lang w:val="es-ES"/>
      </w:rPr>
      <w:t>26</w:t>
    </w:r>
    <w:r w:rsidRPr="00455314">
      <w:rPr>
        <w:rFonts w:ascii="Arial" w:hAnsi="Arial" w:cs="Arial"/>
        <w:sz w:val="20"/>
        <w:szCs w:val="20"/>
        <w:lang w:val="es-ES"/>
      </w:rPr>
      <w:t>/</w:t>
    </w:r>
    <w:r w:rsidR="00035B98">
      <w:rPr>
        <w:rFonts w:ascii="Arial" w:hAnsi="Arial" w:cs="Arial"/>
        <w:sz w:val="20"/>
        <w:szCs w:val="20"/>
        <w:lang w:val="es-ES"/>
      </w:rPr>
      <w:t xml:space="preserve">TRA </w:t>
    </w:r>
    <w:r w:rsidR="00193008">
      <w:rPr>
        <w:rFonts w:ascii="Arial" w:hAnsi="Arial" w:cs="Arial"/>
        <w:sz w:val="20"/>
        <w:szCs w:val="20"/>
        <w:lang w:val="es-ES"/>
      </w:rPr>
      <w:t>MRG</w:t>
    </w:r>
    <w:r w:rsidRPr="00455314">
      <w:rPr>
        <w:rFonts w:ascii="Arial" w:hAnsi="Arial" w:cs="Arial"/>
        <w:sz w:val="20"/>
        <w:szCs w:val="20"/>
        <w:lang w:val="es-ES"/>
      </w:rPr>
      <w:t>/</w:t>
    </w:r>
    <w:r w:rsidR="0050062D">
      <w:rPr>
        <w:rFonts w:ascii="Arial" w:hAnsi="Arial" w:cs="Arial"/>
        <w:sz w:val="20"/>
        <w:szCs w:val="20"/>
        <w:lang w:val="es-ES"/>
      </w:rPr>
      <w:t>1</w:t>
    </w:r>
    <w:r w:rsidR="00E36641" w:rsidRPr="00455314">
      <w:rPr>
        <w:rFonts w:ascii="Arial" w:hAnsi="Arial" w:cs="Arial"/>
        <w:sz w:val="20"/>
        <w:szCs w:val="20"/>
        <w:lang w:val="es-ES"/>
      </w:rPr>
      <w:t xml:space="preserve"> </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EE5D7D">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22A92CCF"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1A7443B9" w:rsidR="004E1760" w:rsidRPr="00D7105A" w:rsidRDefault="004903C6" w:rsidP="004E1760">
    <w:pPr>
      <w:pStyle w:val="Header"/>
      <w:spacing w:after="520"/>
      <w:jc w:val="right"/>
      <w:rPr>
        <w:rFonts w:ascii="Arial" w:hAnsi="Arial" w:cs="Arial"/>
        <w:b/>
        <w:sz w:val="44"/>
        <w:szCs w:val="44"/>
        <w:lang w:val="pt-PT"/>
      </w:rPr>
    </w:pPr>
    <w:r>
      <w:rPr>
        <w:rFonts w:ascii="Arial" w:hAnsi="Arial" w:cs="Arial"/>
        <w:b/>
        <w:sz w:val="44"/>
        <w:szCs w:val="44"/>
        <w:lang w:val="pt-PT"/>
      </w:rPr>
      <w:t>TRA</w:t>
    </w:r>
    <w:r w:rsidR="0015117E">
      <w:rPr>
        <w:rFonts w:ascii="Arial" w:hAnsi="Arial" w:cs="Arial"/>
        <w:b/>
        <w:sz w:val="44"/>
        <w:szCs w:val="44"/>
        <w:lang w:val="pt-PT"/>
      </w:rPr>
      <w:t xml:space="preserve"> </w:t>
    </w:r>
    <w:r w:rsidR="00193008">
      <w:rPr>
        <w:rFonts w:ascii="Arial" w:hAnsi="Arial" w:cs="Arial"/>
        <w:b/>
        <w:sz w:val="44"/>
        <w:szCs w:val="44"/>
        <w:lang w:val="pt-PT"/>
      </w:rPr>
      <w:t>MRG</w:t>
    </w:r>
  </w:p>
  <w:p w14:paraId="6D1B3489" w14:textId="74030C68" w:rsidR="004E1760" w:rsidRPr="009D3418" w:rsidRDefault="004E1760" w:rsidP="004E1760">
    <w:pPr>
      <w:jc w:val="right"/>
      <w:rPr>
        <w:rFonts w:ascii="Arial" w:hAnsi="Arial" w:cs="Arial"/>
        <w:b/>
        <w:sz w:val="22"/>
        <w:szCs w:val="22"/>
        <w:lang w:val="pt-PT"/>
      </w:rPr>
    </w:pPr>
    <w:r w:rsidRPr="009D3418">
      <w:rPr>
        <w:rFonts w:ascii="Arial" w:hAnsi="Arial" w:cs="Arial"/>
        <w:b/>
        <w:sz w:val="22"/>
        <w:szCs w:val="22"/>
        <w:lang w:val="pt-PT"/>
      </w:rPr>
      <w:t>LHE/2</w:t>
    </w:r>
    <w:r w:rsidR="00D90FC9" w:rsidRPr="009D3418">
      <w:rPr>
        <w:rFonts w:ascii="Arial" w:hAnsi="Arial" w:cs="Arial"/>
        <w:b/>
        <w:sz w:val="22"/>
        <w:szCs w:val="22"/>
        <w:lang w:val="pt-PT"/>
      </w:rPr>
      <w:t>6</w:t>
    </w:r>
    <w:r w:rsidRPr="009D3418">
      <w:rPr>
        <w:rFonts w:ascii="Arial" w:hAnsi="Arial" w:cs="Arial"/>
        <w:b/>
        <w:sz w:val="22"/>
        <w:szCs w:val="22"/>
        <w:lang w:val="pt-PT"/>
      </w:rPr>
      <w:t>/</w:t>
    </w:r>
    <w:bookmarkStart w:id="1" w:name="_Hlk94624970"/>
    <w:r w:rsidR="0015117E" w:rsidRPr="009D3418">
      <w:rPr>
        <w:rFonts w:ascii="Arial" w:hAnsi="Arial" w:cs="Arial"/>
        <w:b/>
        <w:sz w:val="22"/>
        <w:szCs w:val="22"/>
        <w:lang w:val="pt-PT"/>
      </w:rPr>
      <w:t>T</w:t>
    </w:r>
    <w:r w:rsidR="004903C6" w:rsidRPr="009D3418">
      <w:rPr>
        <w:rFonts w:ascii="Arial" w:hAnsi="Arial" w:cs="Arial"/>
        <w:b/>
        <w:sz w:val="22"/>
        <w:szCs w:val="22"/>
        <w:lang w:val="pt-PT"/>
      </w:rPr>
      <w:t xml:space="preserve">RA </w:t>
    </w:r>
    <w:r w:rsidR="00193008" w:rsidRPr="009D3418">
      <w:rPr>
        <w:rFonts w:ascii="Arial" w:hAnsi="Arial" w:cs="Arial"/>
        <w:b/>
        <w:sz w:val="22"/>
        <w:szCs w:val="22"/>
        <w:lang w:val="pt-PT"/>
      </w:rPr>
      <w:t>MRG</w:t>
    </w:r>
    <w:r w:rsidRPr="009D3418">
      <w:rPr>
        <w:rFonts w:ascii="Arial" w:hAnsi="Arial" w:cs="Arial"/>
        <w:b/>
        <w:sz w:val="22"/>
        <w:szCs w:val="22"/>
        <w:lang w:val="pt-PT"/>
      </w:rPr>
      <w:t>/</w:t>
    </w:r>
    <w:r w:rsidR="009615D5">
      <w:rPr>
        <w:rFonts w:ascii="Arial" w:hAnsi="Arial" w:cs="Arial"/>
        <w:b/>
        <w:sz w:val="22"/>
        <w:szCs w:val="22"/>
        <w:lang w:val="pt-PT"/>
      </w:rPr>
      <w:t>2</w:t>
    </w:r>
  </w:p>
  <w:bookmarkEnd w:id="1"/>
  <w:p w14:paraId="1B4446C3" w14:textId="31B25D8E" w:rsidR="00D95C4C" w:rsidRPr="00A8106F" w:rsidRDefault="00D95C4C" w:rsidP="00655736">
    <w:pPr>
      <w:jc w:val="right"/>
      <w:rPr>
        <w:rFonts w:ascii="Arial" w:eastAsiaTheme="minorEastAsia" w:hAnsi="Arial" w:cs="Arial"/>
        <w:b/>
        <w:sz w:val="22"/>
        <w:szCs w:val="22"/>
        <w:lang w:val="pt-PT" w:eastAsia="ko-KR"/>
      </w:rPr>
    </w:pPr>
    <w:r w:rsidRPr="009D3418">
      <w:rPr>
        <w:rFonts w:ascii="Arial" w:hAnsi="Arial" w:cs="Arial"/>
        <w:b/>
        <w:sz w:val="22"/>
        <w:szCs w:val="22"/>
        <w:lang w:val="pt-PT"/>
      </w:rPr>
      <w:t xml:space="preserve">Paris, </w:t>
    </w:r>
    <w:r w:rsidR="007D5D91" w:rsidRPr="00A8106F">
      <w:rPr>
        <w:rFonts w:ascii="Arial" w:hAnsi="Arial" w:cs="Arial"/>
        <w:b/>
        <w:sz w:val="22"/>
        <w:szCs w:val="22"/>
        <w:lang w:val="pt-PT"/>
      </w:rPr>
      <w:t>2</w:t>
    </w:r>
    <w:r w:rsidR="007D5D91" w:rsidRPr="00A8106F">
      <w:rPr>
        <w:rFonts w:ascii="Arial" w:hAnsi="Arial" w:cs="Arial"/>
        <w:b/>
        <w:sz w:val="22"/>
        <w:szCs w:val="22"/>
        <w:lang w:val="pt-PT"/>
      </w:rPr>
      <w:t>9</w:t>
    </w:r>
    <w:r w:rsidR="007D5D91" w:rsidRPr="00A8106F">
      <w:rPr>
        <w:rFonts w:ascii="Arial" w:hAnsi="Arial" w:cs="Arial"/>
        <w:b/>
        <w:sz w:val="22"/>
        <w:szCs w:val="22"/>
        <w:lang w:val="pt-PT"/>
      </w:rPr>
      <w:t xml:space="preserve"> </w:t>
    </w:r>
    <w:r w:rsidR="00C248B9" w:rsidRPr="00A8106F">
      <w:rPr>
        <w:rFonts w:ascii="Arial" w:hAnsi="Arial" w:cs="Arial"/>
        <w:b/>
        <w:sz w:val="22"/>
        <w:szCs w:val="22"/>
        <w:lang w:val="pt-PT"/>
      </w:rPr>
      <w:t>May</w:t>
    </w:r>
    <w:r w:rsidR="00D858FC" w:rsidRPr="00A8106F">
      <w:rPr>
        <w:rFonts w:ascii="Arial" w:hAnsi="Arial" w:cs="Arial"/>
        <w:b/>
        <w:sz w:val="22"/>
        <w:szCs w:val="22"/>
        <w:lang w:val="pt-PT"/>
      </w:rPr>
      <w:t xml:space="preserve"> </w:t>
    </w:r>
    <w:r w:rsidR="00174D0C" w:rsidRPr="00A8106F">
      <w:rPr>
        <w:rFonts w:ascii="Arial" w:hAnsi="Arial" w:cs="Arial"/>
        <w:b/>
        <w:sz w:val="22"/>
        <w:szCs w:val="22"/>
        <w:lang w:val="pt-PT"/>
      </w:rPr>
      <w:t>202</w:t>
    </w:r>
    <w:r w:rsidR="00D90FC9" w:rsidRPr="00A8106F">
      <w:rPr>
        <w:rFonts w:ascii="Arial" w:hAnsi="Arial" w:cs="Arial"/>
        <w:b/>
        <w:sz w:val="22"/>
        <w:szCs w:val="22"/>
        <w:lang w:val="pt-PT"/>
      </w:rPr>
      <w:t>6</w:t>
    </w:r>
  </w:p>
  <w:p w14:paraId="255B57FF" w14:textId="427DD03E" w:rsidR="00D95C4C" w:rsidRPr="00151E44" w:rsidRDefault="00D95C4C" w:rsidP="00962034">
    <w:pPr>
      <w:spacing w:after="120"/>
      <w:jc w:val="right"/>
      <w:rPr>
        <w:rFonts w:ascii="Arial" w:hAnsi="Arial" w:cs="Arial"/>
        <w:b/>
        <w:sz w:val="22"/>
        <w:szCs w:val="22"/>
        <w:lang w:val="en-US"/>
      </w:rPr>
    </w:pPr>
    <w:r w:rsidRPr="00A8106F">
      <w:rPr>
        <w:rFonts w:ascii="Arial" w:hAnsi="Arial" w:cs="Arial"/>
        <w:b/>
        <w:sz w:val="22"/>
        <w:szCs w:val="22"/>
        <w:lang w:val="en-US"/>
      </w:rPr>
      <w:t>Orig</w:t>
    </w:r>
    <w:r w:rsidRPr="00151E44">
      <w:rPr>
        <w:rFonts w:ascii="Arial" w:hAnsi="Arial" w:cs="Arial"/>
        <w:b/>
        <w:sz w:val="22"/>
        <w:szCs w:val="22"/>
        <w:lang w:val="en-US"/>
      </w:rPr>
      <w:t>inal</w:t>
    </w:r>
    <w:r w:rsidRPr="00C9225A">
      <w:rPr>
        <w:rFonts w:ascii="Arial" w:hAnsi="Arial" w:cs="Arial"/>
        <w:b/>
        <w:sz w:val="22"/>
        <w:szCs w:val="22"/>
        <w:lang w:val="en-US"/>
      </w:rPr>
      <w:t xml:space="preserve">: </w:t>
    </w:r>
    <w:r w:rsidR="00151E44" w:rsidRPr="00C9225A">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141D"/>
    <w:multiLevelType w:val="hybridMultilevel"/>
    <w:tmpl w:val="280A8C4A"/>
    <w:lvl w:ilvl="0" w:tplc="E3D8696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2AED79A5"/>
    <w:multiLevelType w:val="hybridMultilevel"/>
    <w:tmpl w:val="03123AE2"/>
    <w:lvl w:ilvl="0" w:tplc="E3D8696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369BB"/>
    <w:multiLevelType w:val="hybridMultilevel"/>
    <w:tmpl w:val="4AC2857C"/>
    <w:lvl w:ilvl="0" w:tplc="E3D86962">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2581DC0"/>
    <w:multiLevelType w:val="hybridMultilevel"/>
    <w:tmpl w:val="ED1E5AD2"/>
    <w:lvl w:ilvl="0" w:tplc="E3D86962">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34E7C01"/>
    <w:multiLevelType w:val="hybridMultilevel"/>
    <w:tmpl w:val="3AFC4DFE"/>
    <w:lvl w:ilvl="0" w:tplc="0409000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977C97"/>
    <w:multiLevelType w:val="hybridMultilevel"/>
    <w:tmpl w:val="ED8EF9FC"/>
    <w:lvl w:ilvl="0" w:tplc="E3D8696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75BA3"/>
    <w:multiLevelType w:val="multilevel"/>
    <w:tmpl w:val="7CBA507C"/>
    <w:lvl w:ilvl="0">
      <w:start w:val="1"/>
      <w:numFmt w:val="bullet"/>
      <w:lvlText w:val=""/>
      <w:lvlJc w:val="left"/>
      <w:pPr>
        <w:tabs>
          <w:tab w:val="num" w:pos="698"/>
        </w:tabs>
        <w:ind w:left="698" w:hanging="360"/>
      </w:pPr>
      <w:rPr>
        <w:rFonts w:ascii="Symbol" w:hAnsi="Symbol" w:hint="default"/>
        <w:sz w:val="20"/>
      </w:rPr>
    </w:lvl>
    <w:lvl w:ilvl="1" w:tentative="1">
      <w:start w:val="1"/>
      <w:numFmt w:val="bullet"/>
      <w:lvlText w:val="o"/>
      <w:lvlJc w:val="left"/>
      <w:pPr>
        <w:tabs>
          <w:tab w:val="num" w:pos="1418"/>
        </w:tabs>
        <w:ind w:left="1418" w:hanging="360"/>
      </w:pPr>
      <w:rPr>
        <w:rFonts w:ascii="Courier New" w:hAnsi="Courier New" w:hint="default"/>
        <w:sz w:val="20"/>
      </w:rPr>
    </w:lvl>
    <w:lvl w:ilvl="2" w:tentative="1">
      <w:start w:val="1"/>
      <w:numFmt w:val="bullet"/>
      <w:lvlText w:val=""/>
      <w:lvlJc w:val="left"/>
      <w:pPr>
        <w:tabs>
          <w:tab w:val="num" w:pos="2138"/>
        </w:tabs>
        <w:ind w:left="2138" w:hanging="360"/>
      </w:pPr>
      <w:rPr>
        <w:rFonts w:ascii="Wingdings" w:hAnsi="Wingdings" w:hint="default"/>
        <w:sz w:val="20"/>
      </w:rPr>
    </w:lvl>
    <w:lvl w:ilvl="3" w:tentative="1">
      <w:start w:val="1"/>
      <w:numFmt w:val="bullet"/>
      <w:lvlText w:val=""/>
      <w:lvlJc w:val="left"/>
      <w:pPr>
        <w:tabs>
          <w:tab w:val="num" w:pos="2858"/>
        </w:tabs>
        <w:ind w:left="2858" w:hanging="360"/>
      </w:pPr>
      <w:rPr>
        <w:rFonts w:ascii="Wingdings" w:hAnsi="Wingdings" w:hint="default"/>
        <w:sz w:val="20"/>
      </w:rPr>
    </w:lvl>
    <w:lvl w:ilvl="4" w:tentative="1">
      <w:start w:val="1"/>
      <w:numFmt w:val="bullet"/>
      <w:lvlText w:val=""/>
      <w:lvlJc w:val="left"/>
      <w:pPr>
        <w:tabs>
          <w:tab w:val="num" w:pos="3578"/>
        </w:tabs>
        <w:ind w:left="3578" w:hanging="360"/>
      </w:pPr>
      <w:rPr>
        <w:rFonts w:ascii="Wingdings" w:hAnsi="Wingdings" w:hint="default"/>
        <w:sz w:val="20"/>
      </w:rPr>
    </w:lvl>
    <w:lvl w:ilvl="5" w:tentative="1">
      <w:start w:val="1"/>
      <w:numFmt w:val="bullet"/>
      <w:lvlText w:val=""/>
      <w:lvlJc w:val="left"/>
      <w:pPr>
        <w:tabs>
          <w:tab w:val="num" w:pos="4298"/>
        </w:tabs>
        <w:ind w:left="4298" w:hanging="360"/>
      </w:pPr>
      <w:rPr>
        <w:rFonts w:ascii="Wingdings" w:hAnsi="Wingdings" w:hint="default"/>
        <w:sz w:val="20"/>
      </w:rPr>
    </w:lvl>
    <w:lvl w:ilvl="6" w:tentative="1">
      <w:start w:val="1"/>
      <w:numFmt w:val="bullet"/>
      <w:lvlText w:val=""/>
      <w:lvlJc w:val="left"/>
      <w:pPr>
        <w:tabs>
          <w:tab w:val="num" w:pos="5018"/>
        </w:tabs>
        <w:ind w:left="5018" w:hanging="360"/>
      </w:pPr>
      <w:rPr>
        <w:rFonts w:ascii="Wingdings" w:hAnsi="Wingdings" w:hint="default"/>
        <w:sz w:val="20"/>
      </w:rPr>
    </w:lvl>
    <w:lvl w:ilvl="7" w:tentative="1">
      <w:start w:val="1"/>
      <w:numFmt w:val="bullet"/>
      <w:lvlText w:val=""/>
      <w:lvlJc w:val="left"/>
      <w:pPr>
        <w:tabs>
          <w:tab w:val="num" w:pos="5738"/>
        </w:tabs>
        <w:ind w:left="5738" w:hanging="360"/>
      </w:pPr>
      <w:rPr>
        <w:rFonts w:ascii="Wingdings" w:hAnsi="Wingdings" w:hint="default"/>
        <w:sz w:val="20"/>
      </w:rPr>
    </w:lvl>
    <w:lvl w:ilvl="8" w:tentative="1">
      <w:start w:val="1"/>
      <w:numFmt w:val="bullet"/>
      <w:lvlText w:val=""/>
      <w:lvlJc w:val="left"/>
      <w:pPr>
        <w:tabs>
          <w:tab w:val="num" w:pos="6458"/>
        </w:tabs>
        <w:ind w:left="6458" w:hanging="360"/>
      </w:pPr>
      <w:rPr>
        <w:rFonts w:ascii="Wingdings" w:hAnsi="Wingdings" w:hint="default"/>
        <w:sz w:val="20"/>
      </w:rPr>
    </w:lvl>
  </w:abstractNum>
  <w:abstractNum w:abstractNumId="11" w15:restartNumberingAfterBreak="0">
    <w:nsid w:val="52AB32E1"/>
    <w:multiLevelType w:val="hybridMultilevel"/>
    <w:tmpl w:val="A6D84EDC"/>
    <w:lvl w:ilvl="0" w:tplc="7EBEB0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E53EF7"/>
    <w:multiLevelType w:val="hybridMultilevel"/>
    <w:tmpl w:val="8A50BC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1"/>
  </w:num>
  <w:num w:numId="2" w16cid:durableId="217087148">
    <w:abstractNumId w:val="6"/>
  </w:num>
  <w:num w:numId="3" w16cid:durableId="347945616">
    <w:abstractNumId w:val="7"/>
  </w:num>
  <w:num w:numId="4" w16cid:durableId="1119109097">
    <w:abstractNumId w:val="8"/>
  </w:num>
  <w:num w:numId="5" w16cid:durableId="1445689247">
    <w:abstractNumId w:val="13"/>
  </w:num>
  <w:num w:numId="6" w16cid:durableId="2058822602">
    <w:abstractNumId w:val="11"/>
  </w:num>
  <w:num w:numId="7" w16cid:durableId="304314262">
    <w:abstractNumId w:val="5"/>
  </w:num>
  <w:num w:numId="8" w16cid:durableId="139814424">
    <w:abstractNumId w:val="10"/>
  </w:num>
  <w:num w:numId="9" w16cid:durableId="1765150236">
    <w:abstractNumId w:val="6"/>
  </w:num>
  <w:num w:numId="10" w16cid:durableId="15347307">
    <w:abstractNumId w:val="6"/>
  </w:num>
  <w:num w:numId="11" w16cid:durableId="1292788908">
    <w:abstractNumId w:val="12"/>
  </w:num>
  <w:num w:numId="12" w16cid:durableId="944119004">
    <w:abstractNumId w:val="6"/>
    <w:lvlOverride w:ilvl="0">
      <w:startOverride w:val="1"/>
    </w:lvlOverride>
  </w:num>
  <w:num w:numId="13" w16cid:durableId="1780447264">
    <w:abstractNumId w:val="3"/>
  </w:num>
  <w:num w:numId="14" w16cid:durableId="1372538494">
    <w:abstractNumId w:val="0"/>
  </w:num>
  <w:num w:numId="15" w16cid:durableId="592973098">
    <w:abstractNumId w:val="6"/>
    <w:lvlOverride w:ilvl="0">
      <w:startOverride w:val="1"/>
    </w:lvlOverride>
  </w:num>
  <w:num w:numId="16" w16cid:durableId="211769557">
    <w:abstractNumId w:val="2"/>
  </w:num>
  <w:num w:numId="17" w16cid:durableId="1307707883">
    <w:abstractNumId w:val="9"/>
  </w:num>
  <w:num w:numId="18" w16cid:durableId="10270257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449"/>
    <w:rsid w:val="000048ED"/>
    <w:rsid w:val="000131F6"/>
    <w:rsid w:val="00014915"/>
    <w:rsid w:val="000209B7"/>
    <w:rsid w:val="000210C3"/>
    <w:rsid w:val="00025E79"/>
    <w:rsid w:val="00035B98"/>
    <w:rsid w:val="00041A66"/>
    <w:rsid w:val="00042D88"/>
    <w:rsid w:val="0004329D"/>
    <w:rsid w:val="0005176E"/>
    <w:rsid w:val="000543B6"/>
    <w:rsid w:val="00060E4F"/>
    <w:rsid w:val="00062FD1"/>
    <w:rsid w:val="00072A21"/>
    <w:rsid w:val="000765F7"/>
    <w:rsid w:val="00077AB7"/>
    <w:rsid w:val="00081CD8"/>
    <w:rsid w:val="000847ED"/>
    <w:rsid w:val="00091385"/>
    <w:rsid w:val="000974EC"/>
    <w:rsid w:val="000A09E6"/>
    <w:rsid w:val="000A3F1E"/>
    <w:rsid w:val="000A3FF4"/>
    <w:rsid w:val="000A6BEC"/>
    <w:rsid w:val="000A7589"/>
    <w:rsid w:val="000A7F0E"/>
    <w:rsid w:val="000B1C8F"/>
    <w:rsid w:val="000B4B51"/>
    <w:rsid w:val="000B7036"/>
    <w:rsid w:val="000C0D61"/>
    <w:rsid w:val="000C4D68"/>
    <w:rsid w:val="000C60F8"/>
    <w:rsid w:val="000C75F8"/>
    <w:rsid w:val="000D3B33"/>
    <w:rsid w:val="000D3E7C"/>
    <w:rsid w:val="000D65F4"/>
    <w:rsid w:val="000E69D4"/>
    <w:rsid w:val="000F3A3F"/>
    <w:rsid w:val="00102557"/>
    <w:rsid w:val="00102AB5"/>
    <w:rsid w:val="001169FF"/>
    <w:rsid w:val="00125D4B"/>
    <w:rsid w:val="0014260A"/>
    <w:rsid w:val="0015117E"/>
    <w:rsid w:val="00151E44"/>
    <w:rsid w:val="0015218B"/>
    <w:rsid w:val="00152867"/>
    <w:rsid w:val="001553EC"/>
    <w:rsid w:val="00157641"/>
    <w:rsid w:val="0015772D"/>
    <w:rsid w:val="0016165B"/>
    <w:rsid w:val="00164D56"/>
    <w:rsid w:val="00167B10"/>
    <w:rsid w:val="0017402F"/>
    <w:rsid w:val="00174D0C"/>
    <w:rsid w:val="00184DAD"/>
    <w:rsid w:val="001875DB"/>
    <w:rsid w:val="00190205"/>
    <w:rsid w:val="001904A2"/>
    <w:rsid w:val="00191D24"/>
    <w:rsid w:val="00193008"/>
    <w:rsid w:val="00196C1B"/>
    <w:rsid w:val="00197BC4"/>
    <w:rsid w:val="001A49CF"/>
    <w:rsid w:val="001A730A"/>
    <w:rsid w:val="001B0F73"/>
    <w:rsid w:val="001B5D51"/>
    <w:rsid w:val="001C2DB7"/>
    <w:rsid w:val="001C78AC"/>
    <w:rsid w:val="001D124C"/>
    <w:rsid w:val="001D14FE"/>
    <w:rsid w:val="001D5C04"/>
    <w:rsid w:val="001D7A9A"/>
    <w:rsid w:val="001E135E"/>
    <w:rsid w:val="001E40F4"/>
    <w:rsid w:val="001E62E2"/>
    <w:rsid w:val="001F26CF"/>
    <w:rsid w:val="001F4E62"/>
    <w:rsid w:val="001F7778"/>
    <w:rsid w:val="00207DED"/>
    <w:rsid w:val="00220CFF"/>
    <w:rsid w:val="00222A2D"/>
    <w:rsid w:val="00223029"/>
    <w:rsid w:val="002307EE"/>
    <w:rsid w:val="00231492"/>
    <w:rsid w:val="00234745"/>
    <w:rsid w:val="002351A6"/>
    <w:rsid w:val="00240072"/>
    <w:rsid w:val="002407AF"/>
    <w:rsid w:val="00245680"/>
    <w:rsid w:val="00246BFF"/>
    <w:rsid w:val="00247071"/>
    <w:rsid w:val="0026221A"/>
    <w:rsid w:val="00266785"/>
    <w:rsid w:val="00273B6D"/>
    <w:rsid w:val="0027466B"/>
    <w:rsid w:val="00277688"/>
    <w:rsid w:val="002838A5"/>
    <w:rsid w:val="0028471A"/>
    <w:rsid w:val="0028474A"/>
    <w:rsid w:val="00285BB4"/>
    <w:rsid w:val="002874F5"/>
    <w:rsid w:val="002B443F"/>
    <w:rsid w:val="002C09E3"/>
    <w:rsid w:val="002C77AD"/>
    <w:rsid w:val="002D1244"/>
    <w:rsid w:val="002D1E6F"/>
    <w:rsid w:val="002D2821"/>
    <w:rsid w:val="002D659E"/>
    <w:rsid w:val="002E2F7C"/>
    <w:rsid w:val="002F7C64"/>
    <w:rsid w:val="00313A17"/>
    <w:rsid w:val="00314101"/>
    <w:rsid w:val="0031456C"/>
    <w:rsid w:val="00317CF8"/>
    <w:rsid w:val="0032056C"/>
    <w:rsid w:val="0032564A"/>
    <w:rsid w:val="00327002"/>
    <w:rsid w:val="00337CEB"/>
    <w:rsid w:val="003411B7"/>
    <w:rsid w:val="003417FD"/>
    <w:rsid w:val="00342495"/>
    <w:rsid w:val="00344B58"/>
    <w:rsid w:val="0034539A"/>
    <w:rsid w:val="00345CB4"/>
    <w:rsid w:val="00357323"/>
    <w:rsid w:val="00360422"/>
    <w:rsid w:val="003627DF"/>
    <w:rsid w:val="00367270"/>
    <w:rsid w:val="00375D42"/>
    <w:rsid w:val="003820D7"/>
    <w:rsid w:val="00382619"/>
    <w:rsid w:val="00395C11"/>
    <w:rsid w:val="00396280"/>
    <w:rsid w:val="003A3CE6"/>
    <w:rsid w:val="003A6BB8"/>
    <w:rsid w:val="003B0B4B"/>
    <w:rsid w:val="003B0EC4"/>
    <w:rsid w:val="003B4595"/>
    <w:rsid w:val="003B4CF8"/>
    <w:rsid w:val="003B7522"/>
    <w:rsid w:val="003B79BD"/>
    <w:rsid w:val="003C0ADD"/>
    <w:rsid w:val="003C3534"/>
    <w:rsid w:val="003C3C87"/>
    <w:rsid w:val="003C7A41"/>
    <w:rsid w:val="003D069C"/>
    <w:rsid w:val="003D094F"/>
    <w:rsid w:val="003D7646"/>
    <w:rsid w:val="003F113A"/>
    <w:rsid w:val="003F37A1"/>
    <w:rsid w:val="003F3E63"/>
    <w:rsid w:val="00407480"/>
    <w:rsid w:val="004144C4"/>
    <w:rsid w:val="00414643"/>
    <w:rsid w:val="004162DA"/>
    <w:rsid w:val="0042218C"/>
    <w:rsid w:val="00424790"/>
    <w:rsid w:val="00426797"/>
    <w:rsid w:val="004421E5"/>
    <w:rsid w:val="00445647"/>
    <w:rsid w:val="00450D12"/>
    <w:rsid w:val="00452284"/>
    <w:rsid w:val="00455314"/>
    <w:rsid w:val="00457C8E"/>
    <w:rsid w:val="00464165"/>
    <w:rsid w:val="004738C1"/>
    <w:rsid w:val="00473E7F"/>
    <w:rsid w:val="00477536"/>
    <w:rsid w:val="00481EEA"/>
    <w:rsid w:val="00483586"/>
    <w:rsid w:val="004856CA"/>
    <w:rsid w:val="00487E67"/>
    <w:rsid w:val="004903C6"/>
    <w:rsid w:val="0049705E"/>
    <w:rsid w:val="004A2875"/>
    <w:rsid w:val="004A34A0"/>
    <w:rsid w:val="004A3554"/>
    <w:rsid w:val="004A5BB0"/>
    <w:rsid w:val="004C3A08"/>
    <w:rsid w:val="004C596F"/>
    <w:rsid w:val="004C7C82"/>
    <w:rsid w:val="004D2EB4"/>
    <w:rsid w:val="004D43F3"/>
    <w:rsid w:val="004D5733"/>
    <w:rsid w:val="004E1760"/>
    <w:rsid w:val="004E7232"/>
    <w:rsid w:val="004F2E1B"/>
    <w:rsid w:val="0050062D"/>
    <w:rsid w:val="005008A8"/>
    <w:rsid w:val="00500AA5"/>
    <w:rsid w:val="00507AAC"/>
    <w:rsid w:val="00510E9D"/>
    <w:rsid w:val="005110BD"/>
    <w:rsid w:val="00514B0D"/>
    <w:rsid w:val="00514C11"/>
    <w:rsid w:val="00517F71"/>
    <w:rsid w:val="00517FD8"/>
    <w:rsid w:val="00520908"/>
    <w:rsid w:val="005216A5"/>
    <w:rsid w:val="00526B7B"/>
    <w:rsid w:val="00527174"/>
    <w:rsid w:val="005308CE"/>
    <w:rsid w:val="0053318C"/>
    <w:rsid w:val="005410A0"/>
    <w:rsid w:val="00542384"/>
    <w:rsid w:val="00556D71"/>
    <w:rsid w:val="0056538E"/>
    <w:rsid w:val="00566F3F"/>
    <w:rsid w:val="00574154"/>
    <w:rsid w:val="0057439C"/>
    <w:rsid w:val="00575956"/>
    <w:rsid w:val="005777E8"/>
    <w:rsid w:val="0058014D"/>
    <w:rsid w:val="0059276C"/>
    <w:rsid w:val="00592933"/>
    <w:rsid w:val="0059511D"/>
    <w:rsid w:val="005A1339"/>
    <w:rsid w:val="005A764B"/>
    <w:rsid w:val="005B0127"/>
    <w:rsid w:val="005B7A35"/>
    <w:rsid w:val="005C4B73"/>
    <w:rsid w:val="005C55AB"/>
    <w:rsid w:val="005D6C8D"/>
    <w:rsid w:val="005E0154"/>
    <w:rsid w:val="005E1D2B"/>
    <w:rsid w:val="005E6606"/>
    <w:rsid w:val="005E7074"/>
    <w:rsid w:val="005F0274"/>
    <w:rsid w:val="005F169F"/>
    <w:rsid w:val="005F2BAF"/>
    <w:rsid w:val="005F59FA"/>
    <w:rsid w:val="00600D93"/>
    <w:rsid w:val="00601718"/>
    <w:rsid w:val="00612EA5"/>
    <w:rsid w:val="00626BEA"/>
    <w:rsid w:val="00631BC9"/>
    <w:rsid w:val="0063300C"/>
    <w:rsid w:val="00637750"/>
    <w:rsid w:val="00646685"/>
    <w:rsid w:val="00646882"/>
    <w:rsid w:val="00650AC4"/>
    <w:rsid w:val="00651A5B"/>
    <w:rsid w:val="00655736"/>
    <w:rsid w:val="00656A6B"/>
    <w:rsid w:val="00656E33"/>
    <w:rsid w:val="00657EBB"/>
    <w:rsid w:val="00660ECF"/>
    <w:rsid w:val="00663B8D"/>
    <w:rsid w:val="00667235"/>
    <w:rsid w:val="00672F4E"/>
    <w:rsid w:val="006763C4"/>
    <w:rsid w:val="006829AA"/>
    <w:rsid w:val="00687912"/>
    <w:rsid w:val="0069033E"/>
    <w:rsid w:val="006909FD"/>
    <w:rsid w:val="00691E64"/>
    <w:rsid w:val="00696C8D"/>
    <w:rsid w:val="006A15CE"/>
    <w:rsid w:val="006A2AC2"/>
    <w:rsid w:val="006A3617"/>
    <w:rsid w:val="006A745D"/>
    <w:rsid w:val="006A7F00"/>
    <w:rsid w:val="006A7FB4"/>
    <w:rsid w:val="006B4452"/>
    <w:rsid w:val="006B4B82"/>
    <w:rsid w:val="006C7060"/>
    <w:rsid w:val="006D7125"/>
    <w:rsid w:val="006E0D89"/>
    <w:rsid w:val="006E46E4"/>
    <w:rsid w:val="006E6F91"/>
    <w:rsid w:val="006E75EB"/>
    <w:rsid w:val="006F26DD"/>
    <w:rsid w:val="006F57C3"/>
    <w:rsid w:val="00703E29"/>
    <w:rsid w:val="00712429"/>
    <w:rsid w:val="00712C97"/>
    <w:rsid w:val="00717DA5"/>
    <w:rsid w:val="00723D16"/>
    <w:rsid w:val="007356F1"/>
    <w:rsid w:val="0074329F"/>
    <w:rsid w:val="00744484"/>
    <w:rsid w:val="00747566"/>
    <w:rsid w:val="00757F4A"/>
    <w:rsid w:val="00770F7B"/>
    <w:rsid w:val="00773188"/>
    <w:rsid w:val="007760B6"/>
    <w:rsid w:val="00776DE0"/>
    <w:rsid w:val="00777F32"/>
    <w:rsid w:val="00780C59"/>
    <w:rsid w:val="00782E7B"/>
    <w:rsid w:val="00783782"/>
    <w:rsid w:val="00784B8C"/>
    <w:rsid w:val="00784D93"/>
    <w:rsid w:val="00785470"/>
    <w:rsid w:val="0078586C"/>
    <w:rsid w:val="007879E1"/>
    <w:rsid w:val="00792490"/>
    <w:rsid w:val="00797843"/>
    <w:rsid w:val="0079784B"/>
    <w:rsid w:val="007A1D90"/>
    <w:rsid w:val="007A264D"/>
    <w:rsid w:val="007A3712"/>
    <w:rsid w:val="007B126F"/>
    <w:rsid w:val="007B618D"/>
    <w:rsid w:val="007C23B5"/>
    <w:rsid w:val="007C42C6"/>
    <w:rsid w:val="007D2428"/>
    <w:rsid w:val="007D5D91"/>
    <w:rsid w:val="007E675B"/>
    <w:rsid w:val="007F0B02"/>
    <w:rsid w:val="007F58E5"/>
    <w:rsid w:val="007F674C"/>
    <w:rsid w:val="00800B7B"/>
    <w:rsid w:val="00802381"/>
    <w:rsid w:val="00805323"/>
    <w:rsid w:val="00815F5B"/>
    <w:rsid w:val="00822F27"/>
    <w:rsid w:val="00823A11"/>
    <w:rsid w:val="00847B41"/>
    <w:rsid w:val="0085188D"/>
    <w:rsid w:val="0085405E"/>
    <w:rsid w:val="0085414A"/>
    <w:rsid w:val="00857EB9"/>
    <w:rsid w:val="008603E7"/>
    <w:rsid w:val="008610A2"/>
    <w:rsid w:val="0086269D"/>
    <w:rsid w:val="0086543A"/>
    <w:rsid w:val="00871F19"/>
    <w:rsid w:val="008724E5"/>
    <w:rsid w:val="00875673"/>
    <w:rsid w:val="00884A9D"/>
    <w:rsid w:val="0088512B"/>
    <w:rsid w:val="008939BC"/>
    <w:rsid w:val="008A2B2D"/>
    <w:rsid w:val="008A4E1E"/>
    <w:rsid w:val="008C22BE"/>
    <w:rsid w:val="008C296C"/>
    <w:rsid w:val="008D4305"/>
    <w:rsid w:val="008E1A85"/>
    <w:rsid w:val="008E5A10"/>
    <w:rsid w:val="008E7072"/>
    <w:rsid w:val="008E757F"/>
    <w:rsid w:val="008F5439"/>
    <w:rsid w:val="008F5E82"/>
    <w:rsid w:val="008F784C"/>
    <w:rsid w:val="009163A7"/>
    <w:rsid w:val="00922EFC"/>
    <w:rsid w:val="00923574"/>
    <w:rsid w:val="009246C8"/>
    <w:rsid w:val="0093214B"/>
    <w:rsid w:val="00946BE3"/>
    <w:rsid w:val="00946D0B"/>
    <w:rsid w:val="00955877"/>
    <w:rsid w:val="00956784"/>
    <w:rsid w:val="009615D5"/>
    <w:rsid w:val="00962034"/>
    <w:rsid w:val="00963895"/>
    <w:rsid w:val="00970E3F"/>
    <w:rsid w:val="0099698F"/>
    <w:rsid w:val="009A0D57"/>
    <w:rsid w:val="009A18CD"/>
    <w:rsid w:val="009A6AAB"/>
    <w:rsid w:val="009C0117"/>
    <w:rsid w:val="009C77F7"/>
    <w:rsid w:val="009D3418"/>
    <w:rsid w:val="009D5428"/>
    <w:rsid w:val="009D7F4B"/>
    <w:rsid w:val="009E2765"/>
    <w:rsid w:val="009E4537"/>
    <w:rsid w:val="009F3E65"/>
    <w:rsid w:val="009F4E80"/>
    <w:rsid w:val="009F5C3E"/>
    <w:rsid w:val="00A000DB"/>
    <w:rsid w:val="00A01033"/>
    <w:rsid w:val="00A05437"/>
    <w:rsid w:val="00A12558"/>
    <w:rsid w:val="00A13903"/>
    <w:rsid w:val="00A23E3D"/>
    <w:rsid w:val="00A305B8"/>
    <w:rsid w:val="00A34ED5"/>
    <w:rsid w:val="00A35111"/>
    <w:rsid w:val="00A35156"/>
    <w:rsid w:val="00A45DBF"/>
    <w:rsid w:val="00A50FFA"/>
    <w:rsid w:val="00A51135"/>
    <w:rsid w:val="00A52532"/>
    <w:rsid w:val="00A53F11"/>
    <w:rsid w:val="00A544D7"/>
    <w:rsid w:val="00A725CF"/>
    <w:rsid w:val="00A72DDC"/>
    <w:rsid w:val="00A755A2"/>
    <w:rsid w:val="00A7653A"/>
    <w:rsid w:val="00A76DD0"/>
    <w:rsid w:val="00A8106F"/>
    <w:rsid w:val="00A85A0E"/>
    <w:rsid w:val="00A87F8D"/>
    <w:rsid w:val="00A9418A"/>
    <w:rsid w:val="00AA6660"/>
    <w:rsid w:val="00AA6917"/>
    <w:rsid w:val="00AB0981"/>
    <w:rsid w:val="00AB2C36"/>
    <w:rsid w:val="00AB3993"/>
    <w:rsid w:val="00AB6DDE"/>
    <w:rsid w:val="00AB70B6"/>
    <w:rsid w:val="00AC23B5"/>
    <w:rsid w:val="00AD1A86"/>
    <w:rsid w:val="00AD2B7A"/>
    <w:rsid w:val="00AE103E"/>
    <w:rsid w:val="00AE33FA"/>
    <w:rsid w:val="00AE3878"/>
    <w:rsid w:val="00AF0A07"/>
    <w:rsid w:val="00AF1041"/>
    <w:rsid w:val="00AF209E"/>
    <w:rsid w:val="00AF22CA"/>
    <w:rsid w:val="00AF279F"/>
    <w:rsid w:val="00AF4AEC"/>
    <w:rsid w:val="00AF5507"/>
    <w:rsid w:val="00AF625E"/>
    <w:rsid w:val="00AF70EC"/>
    <w:rsid w:val="00B139BE"/>
    <w:rsid w:val="00B2172B"/>
    <w:rsid w:val="00B2755D"/>
    <w:rsid w:val="00B343E0"/>
    <w:rsid w:val="00B40D0B"/>
    <w:rsid w:val="00B4410C"/>
    <w:rsid w:val="00B51431"/>
    <w:rsid w:val="00B51CDF"/>
    <w:rsid w:val="00B533C0"/>
    <w:rsid w:val="00B55E50"/>
    <w:rsid w:val="00B56EE0"/>
    <w:rsid w:val="00B70453"/>
    <w:rsid w:val="00B76B72"/>
    <w:rsid w:val="00B862A1"/>
    <w:rsid w:val="00B906F1"/>
    <w:rsid w:val="00B9146E"/>
    <w:rsid w:val="00B917D2"/>
    <w:rsid w:val="00BA2063"/>
    <w:rsid w:val="00BA241A"/>
    <w:rsid w:val="00BB04AF"/>
    <w:rsid w:val="00BB7109"/>
    <w:rsid w:val="00BC1AA8"/>
    <w:rsid w:val="00BC399A"/>
    <w:rsid w:val="00BD52C9"/>
    <w:rsid w:val="00BD5A75"/>
    <w:rsid w:val="00BE6354"/>
    <w:rsid w:val="00BE6C7B"/>
    <w:rsid w:val="00BF4A97"/>
    <w:rsid w:val="00BF65EF"/>
    <w:rsid w:val="00BF669C"/>
    <w:rsid w:val="00C005F4"/>
    <w:rsid w:val="00C010F8"/>
    <w:rsid w:val="00C12190"/>
    <w:rsid w:val="00C12DC0"/>
    <w:rsid w:val="00C138D1"/>
    <w:rsid w:val="00C20036"/>
    <w:rsid w:val="00C22B32"/>
    <w:rsid w:val="00C23A97"/>
    <w:rsid w:val="00C248B9"/>
    <w:rsid w:val="00C25B18"/>
    <w:rsid w:val="00C302B1"/>
    <w:rsid w:val="00C312D9"/>
    <w:rsid w:val="00C31B25"/>
    <w:rsid w:val="00C41F06"/>
    <w:rsid w:val="00C42899"/>
    <w:rsid w:val="00C50A35"/>
    <w:rsid w:val="00C52EBE"/>
    <w:rsid w:val="00C5316C"/>
    <w:rsid w:val="00C53186"/>
    <w:rsid w:val="00C5776D"/>
    <w:rsid w:val="00C60337"/>
    <w:rsid w:val="00C62035"/>
    <w:rsid w:val="00C62F18"/>
    <w:rsid w:val="00C62F70"/>
    <w:rsid w:val="00C64855"/>
    <w:rsid w:val="00C70EA7"/>
    <w:rsid w:val="00C71238"/>
    <w:rsid w:val="00C7433F"/>
    <w:rsid w:val="00C7516E"/>
    <w:rsid w:val="00C75374"/>
    <w:rsid w:val="00C75770"/>
    <w:rsid w:val="00C80F58"/>
    <w:rsid w:val="00C84D17"/>
    <w:rsid w:val="00C9225A"/>
    <w:rsid w:val="00C9396C"/>
    <w:rsid w:val="00C947DB"/>
    <w:rsid w:val="00C9562A"/>
    <w:rsid w:val="00CA33FC"/>
    <w:rsid w:val="00CA56BB"/>
    <w:rsid w:val="00CB0542"/>
    <w:rsid w:val="00CB2393"/>
    <w:rsid w:val="00CB4E91"/>
    <w:rsid w:val="00CB7E90"/>
    <w:rsid w:val="00CC2285"/>
    <w:rsid w:val="00CC2565"/>
    <w:rsid w:val="00CD0927"/>
    <w:rsid w:val="00CD15A7"/>
    <w:rsid w:val="00CD268B"/>
    <w:rsid w:val="00CD4ED5"/>
    <w:rsid w:val="00CD5577"/>
    <w:rsid w:val="00CD5ACB"/>
    <w:rsid w:val="00CE13DD"/>
    <w:rsid w:val="00CE71E5"/>
    <w:rsid w:val="00CF510D"/>
    <w:rsid w:val="00CF6230"/>
    <w:rsid w:val="00CF6E68"/>
    <w:rsid w:val="00D00B2B"/>
    <w:rsid w:val="00D04B7E"/>
    <w:rsid w:val="00D06866"/>
    <w:rsid w:val="00D176DA"/>
    <w:rsid w:val="00D22939"/>
    <w:rsid w:val="00D24877"/>
    <w:rsid w:val="00D33D76"/>
    <w:rsid w:val="00D35F86"/>
    <w:rsid w:val="00D53E1F"/>
    <w:rsid w:val="00D55F1A"/>
    <w:rsid w:val="00D56A06"/>
    <w:rsid w:val="00D63F34"/>
    <w:rsid w:val="00D676E5"/>
    <w:rsid w:val="00D7105A"/>
    <w:rsid w:val="00D76AD9"/>
    <w:rsid w:val="00D8250F"/>
    <w:rsid w:val="00D83F75"/>
    <w:rsid w:val="00D84F06"/>
    <w:rsid w:val="00D858FC"/>
    <w:rsid w:val="00D86BB3"/>
    <w:rsid w:val="00D90FC9"/>
    <w:rsid w:val="00D938E7"/>
    <w:rsid w:val="00D95C4C"/>
    <w:rsid w:val="00D97765"/>
    <w:rsid w:val="00DA0D04"/>
    <w:rsid w:val="00DA2903"/>
    <w:rsid w:val="00DA36ED"/>
    <w:rsid w:val="00DB0EB9"/>
    <w:rsid w:val="00DB1AB9"/>
    <w:rsid w:val="00DB482A"/>
    <w:rsid w:val="00DB48FE"/>
    <w:rsid w:val="00DC7879"/>
    <w:rsid w:val="00DD4BFB"/>
    <w:rsid w:val="00DE34F1"/>
    <w:rsid w:val="00DE6160"/>
    <w:rsid w:val="00DE7992"/>
    <w:rsid w:val="00DF08B6"/>
    <w:rsid w:val="00DF1D21"/>
    <w:rsid w:val="00DF4942"/>
    <w:rsid w:val="00DF6BE6"/>
    <w:rsid w:val="00E019FC"/>
    <w:rsid w:val="00E01A25"/>
    <w:rsid w:val="00E16935"/>
    <w:rsid w:val="00E16EFD"/>
    <w:rsid w:val="00E2125F"/>
    <w:rsid w:val="00E244E1"/>
    <w:rsid w:val="00E3188D"/>
    <w:rsid w:val="00E32160"/>
    <w:rsid w:val="00E36641"/>
    <w:rsid w:val="00E36EF9"/>
    <w:rsid w:val="00E4150C"/>
    <w:rsid w:val="00E42DBE"/>
    <w:rsid w:val="00E51D8E"/>
    <w:rsid w:val="00E523C9"/>
    <w:rsid w:val="00E53EA3"/>
    <w:rsid w:val="00E5638D"/>
    <w:rsid w:val="00E6157A"/>
    <w:rsid w:val="00E627B1"/>
    <w:rsid w:val="00E70169"/>
    <w:rsid w:val="00E711B1"/>
    <w:rsid w:val="00E7235E"/>
    <w:rsid w:val="00E7332E"/>
    <w:rsid w:val="00E746BB"/>
    <w:rsid w:val="00E80EC8"/>
    <w:rsid w:val="00E9376C"/>
    <w:rsid w:val="00E94B6F"/>
    <w:rsid w:val="00E95AE2"/>
    <w:rsid w:val="00EA0473"/>
    <w:rsid w:val="00EA2B78"/>
    <w:rsid w:val="00EA335E"/>
    <w:rsid w:val="00EA4A03"/>
    <w:rsid w:val="00EA528C"/>
    <w:rsid w:val="00EA580C"/>
    <w:rsid w:val="00EA71D6"/>
    <w:rsid w:val="00EB375D"/>
    <w:rsid w:val="00EB6260"/>
    <w:rsid w:val="00EC14A5"/>
    <w:rsid w:val="00EC6F8D"/>
    <w:rsid w:val="00ED39B2"/>
    <w:rsid w:val="00ED70CE"/>
    <w:rsid w:val="00EE06D1"/>
    <w:rsid w:val="00EE3233"/>
    <w:rsid w:val="00EE3BEC"/>
    <w:rsid w:val="00EE47C7"/>
    <w:rsid w:val="00EE49F4"/>
    <w:rsid w:val="00EE5D7D"/>
    <w:rsid w:val="00EF34E2"/>
    <w:rsid w:val="00EF7498"/>
    <w:rsid w:val="00F07AE5"/>
    <w:rsid w:val="00F26478"/>
    <w:rsid w:val="00F30DC6"/>
    <w:rsid w:val="00F32C23"/>
    <w:rsid w:val="00F37D2E"/>
    <w:rsid w:val="00F45B84"/>
    <w:rsid w:val="00F47A20"/>
    <w:rsid w:val="00F53DE9"/>
    <w:rsid w:val="00F53ECA"/>
    <w:rsid w:val="00F544D0"/>
    <w:rsid w:val="00F56FA1"/>
    <w:rsid w:val="00F576CB"/>
    <w:rsid w:val="00F6146E"/>
    <w:rsid w:val="00F7035D"/>
    <w:rsid w:val="00F71A02"/>
    <w:rsid w:val="00F75F42"/>
    <w:rsid w:val="00F7777C"/>
    <w:rsid w:val="00F80C08"/>
    <w:rsid w:val="00F90AB3"/>
    <w:rsid w:val="00F91C57"/>
    <w:rsid w:val="00F92792"/>
    <w:rsid w:val="00FA0D63"/>
    <w:rsid w:val="00FC27CF"/>
    <w:rsid w:val="00FC4B10"/>
    <w:rsid w:val="00FC78FA"/>
    <w:rsid w:val="00FD0EE6"/>
    <w:rsid w:val="00FD1226"/>
    <w:rsid w:val="00FD1E79"/>
    <w:rsid w:val="00FE06C8"/>
    <w:rsid w:val="00FE7CC0"/>
    <w:rsid w:val="00FF4830"/>
    <w:rsid w:val="00FF51C4"/>
    <w:rsid w:val="00FF739D"/>
    <w:rsid w:val="00FF7F27"/>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ED10101E-0D79-4823-83DD-67EF38E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B76B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7A1D9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character" w:styleId="Hyperlink">
    <w:name w:val="Hyperlink"/>
    <w:basedOn w:val="DefaultParagraphFont"/>
    <w:uiPriority w:val="99"/>
    <w:unhideWhenUsed/>
    <w:rsid w:val="0015117E"/>
    <w:rPr>
      <w:color w:val="0000FF" w:themeColor="hyperlink"/>
      <w:u w:val="single"/>
    </w:rPr>
  </w:style>
  <w:style w:type="character" w:styleId="IntenseReference">
    <w:name w:val="Intense Reference"/>
    <w:basedOn w:val="DefaultParagraphFont"/>
    <w:uiPriority w:val="32"/>
    <w:qFormat/>
    <w:rsid w:val="005777E8"/>
    <w:rPr>
      <w:b/>
      <w:bCs/>
      <w:smallCaps/>
      <w:color w:val="365F91" w:themeColor="accent1" w:themeShade="BF"/>
      <w:spacing w:val="5"/>
    </w:rPr>
  </w:style>
  <w:style w:type="character" w:styleId="UnresolvedMention">
    <w:name w:val="Unresolved Mention"/>
    <w:basedOn w:val="DefaultParagraphFont"/>
    <w:uiPriority w:val="99"/>
    <w:semiHidden/>
    <w:unhideWhenUsed/>
    <w:rsid w:val="007C23B5"/>
    <w:rPr>
      <w:color w:val="605E5C"/>
      <w:shd w:val="clear" w:color="auto" w:fill="E1DFDD"/>
    </w:rPr>
  </w:style>
  <w:style w:type="character" w:styleId="FollowedHyperlink">
    <w:name w:val="FollowedHyperlink"/>
    <w:basedOn w:val="DefaultParagraphFont"/>
    <w:uiPriority w:val="99"/>
    <w:semiHidden/>
    <w:unhideWhenUsed/>
    <w:rsid w:val="006A7FB4"/>
    <w:rPr>
      <w:color w:val="800080" w:themeColor="followedHyperlink"/>
      <w:u w:val="single"/>
    </w:rPr>
  </w:style>
  <w:style w:type="paragraph" w:styleId="Revision">
    <w:name w:val="Revision"/>
    <w:hidden/>
    <w:uiPriority w:val="99"/>
    <w:semiHidden/>
    <w:rsid w:val="00520908"/>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862A1"/>
    <w:rPr>
      <w:sz w:val="16"/>
      <w:szCs w:val="16"/>
    </w:rPr>
  </w:style>
  <w:style w:type="paragraph" w:styleId="CommentText">
    <w:name w:val="annotation text"/>
    <w:basedOn w:val="Normal"/>
    <w:link w:val="CommentTextChar"/>
    <w:uiPriority w:val="99"/>
    <w:unhideWhenUsed/>
    <w:rsid w:val="00B862A1"/>
    <w:rPr>
      <w:sz w:val="20"/>
      <w:szCs w:val="20"/>
    </w:rPr>
  </w:style>
  <w:style w:type="character" w:customStyle="1" w:styleId="CommentTextChar">
    <w:name w:val="Comment Text Char"/>
    <w:basedOn w:val="DefaultParagraphFont"/>
    <w:link w:val="CommentText"/>
    <w:uiPriority w:val="99"/>
    <w:rsid w:val="00B862A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862A1"/>
    <w:rPr>
      <w:b/>
      <w:bCs/>
    </w:rPr>
  </w:style>
  <w:style w:type="character" w:customStyle="1" w:styleId="CommentSubjectChar">
    <w:name w:val="Comment Subject Char"/>
    <w:basedOn w:val="CommentTextChar"/>
    <w:link w:val="CommentSubject"/>
    <w:uiPriority w:val="99"/>
    <w:semiHidden/>
    <w:rsid w:val="00B862A1"/>
    <w:rPr>
      <w:rFonts w:ascii="Times New Roman" w:eastAsia="Times New Roman" w:hAnsi="Times New Roman"/>
      <w:b/>
      <w:bCs/>
    </w:rPr>
  </w:style>
  <w:style w:type="paragraph" w:customStyle="1" w:styleId="1GAPara">
    <w:name w:val="1. GA Para"/>
    <w:qFormat/>
    <w:rsid w:val="00D676E5"/>
    <w:pPr>
      <w:spacing w:after="120"/>
      <w:ind w:left="567" w:hanging="567"/>
    </w:pPr>
    <w:rPr>
      <w:rFonts w:ascii="Arial" w:eastAsia="Times New Roman" w:hAnsi="Arial" w:cs="Arial"/>
      <w:snapToGrid w:val="0"/>
      <w:sz w:val="22"/>
      <w:szCs w:val="22"/>
      <w:lang w:val="en-GB" w:eastAsia="en-US"/>
    </w:rPr>
  </w:style>
  <w:style w:type="character" w:customStyle="1" w:styleId="Heading3Char">
    <w:name w:val="Heading 3 Char"/>
    <w:basedOn w:val="DefaultParagraphFont"/>
    <w:link w:val="Heading3"/>
    <w:uiPriority w:val="9"/>
    <w:semiHidden/>
    <w:rsid w:val="007A1D90"/>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76B72"/>
    <w:rPr>
      <w:rFonts w:asciiTheme="majorHAnsi" w:eastAsiaTheme="majorEastAsia" w:hAnsiTheme="majorHAnsi" w:cstheme="majorBidi"/>
      <w:color w:val="365F91" w:themeColor="accent1" w:themeShade="BF"/>
      <w:sz w:val="32"/>
      <w:szCs w:val="32"/>
    </w:rPr>
  </w:style>
  <w:style w:type="paragraph" w:customStyle="1" w:styleId="pf1">
    <w:name w:val="pf1"/>
    <w:basedOn w:val="Normal"/>
    <w:rsid w:val="00542384"/>
    <w:pPr>
      <w:spacing w:before="100" w:beforeAutospacing="1" w:after="100" w:afterAutospacing="1"/>
      <w:ind w:left="360"/>
    </w:pPr>
    <w:rPr>
      <w:lang w:val="en-US" w:eastAsia="en-US"/>
    </w:rPr>
  </w:style>
  <w:style w:type="paragraph" w:customStyle="1" w:styleId="pf0">
    <w:name w:val="pf0"/>
    <w:basedOn w:val="Normal"/>
    <w:rsid w:val="00542384"/>
    <w:pPr>
      <w:spacing w:before="100" w:beforeAutospacing="1" w:after="100" w:afterAutospacing="1"/>
    </w:pPr>
    <w:rPr>
      <w:lang w:val="en-US" w:eastAsia="en-US"/>
    </w:rPr>
  </w:style>
  <w:style w:type="character" w:customStyle="1" w:styleId="cf01">
    <w:name w:val="cf01"/>
    <w:basedOn w:val="DefaultParagraphFont"/>
    <w:rsid w:val="005423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Drobna, Helena</dc:creator>
  <cp:keywords/>
  <dc:description/>
  <cp:lastModifiedBy>Drobna, Helena</cp:lastModifiedBy>
  <cp:revision>3</cp:revision>
  <dcterms:created xsi:type="dcterms:W3CDTF">2026-05-29T13:12:00Z</dcterms:created>
  <dcterms:modified xsi:type="dcterms:W3CDTF">2026-05-29T13:14:00Z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d278d242-5661-482c-84d6-3147089529f4</vt:lpwstr>
  </property>
</Properties>
</file>