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C7E4" w14:textId="77777777" w:rsidR="0011619A" w:rsidRDefault="00224F8C" w:rsidP="00091A90">
      <w:pPr>
        <w:widowControl w:val="0"/>
        <w:autoSpaceDE w:val="0"/>
        <w:autoSpaceDN w:val="0"/>
        <w:spacing w:after="0" w:line="240" w:lineRule="auto"/>
        <w:ind w:left="79" w:right="79"/>
        <w:jc w:val="center"/>
        <w:rPr>
          <w:rFonts w:ascii="Arial" w:eastAsia="Arial MT" w:hAnsi="Arial MT" w:cs="Arial MT"/>
          <w:b/>
          <w:spacing w:val="-6"/>
          <w:kern w:val="0"/>
          <w:szCs w:val="22"/>
          <w:lang w:eastAsia="en-US"/>
        </w:rPr>
      </w:pPr>
      <w:r>
        <w:rPr>
          <w:rFonts w:ascii="Arial" w:eastAsia="Arial MT" w:hAnsi="Arial MT" w:cs="Arial MT"/>
          <w:b/>
          <w:kern w:val="0"/>
          <w:szCs w:val="22"/>
          <w:lang w:eastAsia="en-US"/>
        </w:rPr>
        <w:t>MEMORANDUM OF UNDERSTANDING</w:t>
      </w:r>
      <w:r w:rsidR="00270E2F" w:rsidRPr="00270E2F">
        <w:rPr>
          <w:rFonts w:ascii="Arial" w:eastAsia="Arial MT" w:hAnsi="Arial MT" w:cs="Arial MT"/>
          <w:b/>
          <w:spacing w:val="-6"/>
          <w:kern w:val="0"/>
          <w:szCs w:val="22"/>
          <w:lang w:eastAsia="en-US"/>
        </w:rPr>
        <w:t xml:space="preserve"> </w:t>
      </w:r>
    </w:p>
    <w:p w14:paraId="7D427846" w14:textId="77777777" w:rsidR="0011619A" w:rsidRDefault="00270E2F" w:rsidP="00091A90">
      <w:pPr>
        <w:widowControl w:val="0"/>
        <w:autoSpaceDE w:val="0"/>
        <w:autoSpaceDN w:val="0"/>
        <w:spacing w:after="0" w:line="240" w:lineRule="auto"/>
        <w:ind w:left="79" w:right="79"/>
        <w:jc w:val="center"/>
        <w:rPr>
          <w:rFonts w:ascii="Arial" w:eastAsia="Arial MT" w:hAnsi="Arial MT" w:cs="Arial MT"/>
          <w:b/>
          <w:spacing w:val="-6"/>
          <w:kern w:val="0"/>
          <w:szCs w:val="22"/>
          <w:lang w:eastAsia="en-US"/>
        </w:rPr>
      </w:pPr>
      <w:r w:rsidRPr="00270E2F">
        <w:rPr>
          <w:rFonts w:ascii="Arial" w:eastAsia="Arial MT" w:hAnsi="Arial MT" w:cs="Arial MT"/>
          <w:b/>
          <w:kern w:val="0"/>
          <w:szCs w:val="22"/>
          <w:lang w:eastAsia="en-US"/>
        </w:rPr>
        <w:t>BETWEEN</w:t>
      </w:r>
      <w:r w:rsidRPr="00270E2F">
        <w:rPr>
          <w:rFonts w:ascii="Arial" w:eastAsia="Arial MT" w:hAnsi="Arial MT" w:cs="Arial MT"/>
          <w:b/>
          <w:spacing w:val="-6"/>
          <w:kern w:val="0"/>
          <w:szCs w:val="22"/>
          <w:lang w:eastAsia="en-US"/>
        </w:rPr>
        <w:t xml:space="preserve"> </w:t>
      </w:r>
    </w:p>
    <w:p w14:paraId="7A0D1EC5" w14:textId="77777777" w:rsidR="0011619A" w:rsidRPr="00270E2F" w:rsidRDefault="0011619A" w:rsidP="00091A90">
      <w:pPr>
        <w:widowControl w:val="0"/>
        <w:autoSpaceDE w:val="0"/>
        <w:autoSpaceDN w:val="0"/>
        <w:spacing w:after="0"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>
        <w:rPr>
          <w:rFonts w:ascii="Arial" w:eastAsia="Arial MT" w:hAnsi="Arial MT" w:cs="Arial MT"/>
          <w:b/>
          <w:kern w:val="0"/>
          <w:szCs w:val="22"/>
          <w:lang w:eastAsia="en-US"/>
        </w:rPr>
        <w:t>THE INTERNATIONAL INFORMATION AND NETWORKING CENTRE FOR INTANGIBLE CULTURAL HERITAGE IN THE ASIA-PACIFIC REGION</w:t>
      </w:r>
    </w:p>
    <w:p w14:paraId="646269D2" w14:textId="77777777" w:rsidR="0011619A" w:rsidRDefault="0011619A" w:rsidP="00091A90">
      <w:pPr>
        <w:widowControl w:val="0"/>
        <w:autoSpaceDE w:val="0"/>
        <w:autoSpaceDN w:val="0"/>
        <w:spacing w:after="0"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270E2F" w:rsidDel="0011619A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 </w:t>
      </w:r>
      <w:r w:rsidR="00270E2F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AND </w:t>
      </w:r>
    </w:p>
    <w:p w14:paraId="2E8279AD" w14:textId="77777777" w:rsidR="00243481" w:rsidRDefault="0011619A" w:rsidP="00091A90">
      <w:pPr>
        <w:widowControl w:val="0"/>
        <w:autoSpaceDE w:val="0"/>
        <w:autoSpaceDN w:val="0"/>
        <w:spacing w:after="0"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270E2F">
        <w:rPr>
          <w:rFonts w:ascii="Arial" w:eastAsia="Arial MT" w:hAnsi="Arial MT" w:cs="Arial MT"/>
          <w:b/>
          <w:kern w:val="0"/>
          <w:szCs w:val="22"/>
          <w:lang w:eastAsia="en-US"/>
        </w:rPr>
        <w:t>THE</w:t>
      </w:r>
      <w:r w:rsidRPr="00270E2F">
        <w:rPr>
          <w:rFonts w:ascii="Arial" w:eastAsia="Arial MT" w:hAnsi="Arial MT" w:cs="Arial MT"/>
          <w:b/>
          <w:spacing w:val="-5"/>
          <w:kern w:val="0"/>
          <w:szCs w:val="22"/>
          <w:lang w:eastAsia="en-US"/>
        </w:rPr>
        <w:t xml:space="preserve"> </w:t>
      </w:r>
      <w:r w:rsidRPr="00270E2F">
        <w:rPr>
          <w:rFonts w:ascii="Arial" w:eastAsia="Arial MT" w:hAnsi="Arial MT" w:cs="Arial MT"/>
          <w:b/>
          <w:kern w:val="0"/>
          <w:szCs w:val="22"/>
          <w:lang w:eastAsia="en-US"/>
        </w:rPr>
        <w:t>UNITED</w:t>
      </w:r>
      <w:r w:rsidRPr="00270E2F">
        <w:rPr>
          <w:rFonts w:ascii="Arial" w:eastAsia="Arial MT" w:hAnsi="Arial MT" w:cs="Arial MT"/>
          <w:b/>
          <w:spacing w:val="-6"/>
          <w:kern w:val="0"/>
          <w:szCs w:val="22"/>
          <w:lang w:eastAsia="en-US"/>
        </w:rPr>
        <w:t xml:space="preserve"> </w:t>
      </w:r>
      <w:r w:rsidRPr="00270E2F">
        <w:rPr>
          <w:rFonts w:ascii="Arial" w:eastAsia="Arial MT" w:hAnsi="Arial MT" w:cs="Arial MT"/>
          <w:b/>
          <w:kern w:val="0"/>
          <w:szCs w:val="22"/>
          <w:lang w:eastAsia="en-US"/>
        </w:rPr>
        <w:t>NATIONS</w:t>
      </w:r>
      <w:r w:rsidRPr="00270E2F">
        <w:rPr>
          <w:rFonts w:ascii="Arial" w:eastAsia="Arial MT" w:hAnsi="Arial MT" w:cs="Arial MT"/>
          <w:b/>
          <w:spacing w:val="-5"/>
          <w:kern w:val="0"/>
          <w:szCs w:val="22"/>
          <w:lang w:eastAsia="en-US"/>
        </w:rPr>
        <w:t xml:space="preserve"> </w:t>
      </w:r>
      <w:r w:rsidRPr="00270E2F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EDUCATIONAL, SCIENTIFIC AND CULTURAL ORGANIZATION </w:t>
      </w:r>
    </w:p>
    <w:p w14:paraId="5E82BA43" w14:textId="77777777" w:rsidR="0011619A" w:rsidRDefault="00270E2F" w:rsidP="00091A90">
      <w:pPr>
        <w:widowControl w:val="0"/>
        <w:autoSpaceDE w:val="0"/>
        <w:autoSpaceDN w:val="0"/>
        <w:spacing w:after="0" w:line="240" w:lineRule="auto"/>
        <w:ind w:left="77" w:right="79"/>
        <w:jc w:val="center"/>
        <w:rPr>
          <w:rFonts w:ascii="Arial" w:eastAsia="Arial MT" w:hAnsi="Arial MT" w:cs="Arial MT"/>
          <w:b/>
          <w:spacing w:val="-5"/>
          <w:kern w:val="0"/>
          <w:szCs w:val="22"/>
          <w:lang w:eastAsia="en-US"/>
        </w:rPr>
      </w:pPr>
      <w:r w:rsidRPr="00270E2F">
        <w:rPr>
          <w:rFonts w:ascii="Arial" w:eastAsia="Arial MT" w:hAnsi="Arial MT" w:cs="Arial MT"/>
          <w:b/>
          <w:kern w:val="0"/>
          <w:szCs w:val="22"/>
          <w:lang w:eastAsia="en-US"/>
        </w:rPr>
        <w:t>REGARDING</w:t>
      </w:r>
      <w:r w:rsidRPr="00270E2F">
        <w:rPr>
          <w:rFonts w:ascii="Arial" w:eastAsia="Arial MT" w:hAnsi="Arial MT" w:cs="Arial MT"/>
          <w:b/>
          <w:spacing w:val="-5"/>
          <w:kern w:val="0"/>
          <w:szCs w:val="22"/>
          <w:lang w:eastAsia="en-US"/>
        </w:rPr>
        <w:t xml:space="preserve"> </w:t>
      </w:r>
    </w:p>
    <w:p w14:paraId="58308311" w14:textId="77777777" w:rsidR="009676C8" w:rsidRDefault="00270E2F" w:rsidP="009676C8">
      <w:pPr>
        <w:widowControl w:val="0"/>
        <w:autoSpaceDE w:val="0"/>
        <w:autoSpaceDN w:val="0"/>
        <w:spacing w:after="0"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270E2F">
        <w:rPr>
          <w:rFonts w:ascii="Arial" w:eastAsia="Arial MT" w:hAnsi="Arial MT" w:cs="Arial MT"/>
          <w:b/>
          <w:kern w:val="0"/>
          <w:szCs w:val="22"/>
          <w:lang w:eastAsia="en-US"/>
        </w:rPr>
        <w:t>THE</w:t>
      </w:r>
      <w:r w:rsidRPr="00270E2F">
        <w:rPr>
          <w:rFonts w:ascii="Arial" w:eastAsia="Arial MT" w:hAnsi="Arial MT" w:cs="Arial MT"/>
          <w:b/>
          <w:spacing w:val="-5"/>
          <w:kern w:val="0"/>
          <w:szCs w:val="22"/>
          <w:lang w:eastAsia="en-US"/>
        </w:rPr>
        <w:t xml:space="preserve"> </w:t>
      </w:r>
      <w:r w:rsidRPr="00270E2F">
        <w:rPr>
          <w:rFonts w:ascii="Arial" w:eastAsia="Arial MT" w:hAnsi="Arial MT" w:cs="Arial MT"/>
          <w:b/>
          <w:kern w:val="0"/>
          <w:szCs w:val="22"/>
          <w:lang w:eastAsia="en-US"/>
        </w:rPr>
        <w:t>RENEWAL</w:t>
      </w:r>
      <w:r w:rsidR="007416DD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 </w:t>
      </w:r>
      <w:r w:rsidRPr="00270E2F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OF </w:t>
      </w:r>
    </w:p>
    <w:p w14:paraId="5820FE23" w14:textId="77777777" w:rsidR="009676C8" w:rsidRDefault="00270E2F" w:rsidP="009676C8">
      <w:pPr>
        <w:widowControl w:val="0"/>
        <w:autoSpaceDE w:val="0"/>
        <w:autoSpaceDN w:val="0"/>
        <w:spacing w:after="0"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>
        <w:rPr>
          <w:rFonts w:ascii="Arial" w:eastAsia="Arial MT" w:hAnsi="Arial MT" w:cs="Arial MT"/>
          <w:b/>
          <w:kern w:val="0"/>
          <w:szCs w:val="22"/>
          <w:lang w:eastAsia="en-US"/>
        </w:rPr>
        <w:t>THE INTERNATIONAL INF</w:t>
      </w:r>
      <w:r w:rsidR="00A71ECE">
        <w:rPr>
          <w:rFonts w:ascii="Arial" w:eastAsia="Arial MT" w:hAnsi="Arial MT" w:cs="Arial MT"/>
          <w:b/>
          <w:kern w:val="0"/>
          <w:szCs w:val="22"/>
          <w:lang w:eastAsia="en-US"/>
        </w:rPr>
        <w:t>OR</w:t>
      </w:r>
      <w:r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MATION AND NETWORKING CENTRE </w:t>
      </w:r>
    </w:p>
    <w:p w14:paraId="04C27230" w14:textId="77777777" w:rsidR="009676C8" w:rsidRDefault="00270E2F" w:rsidP="009676C8">
      <w:pPr>
        <w:widowControl w:val="0"/>
        <w:autoSpaceDE w:val="0"/>
        <w:autoSpaceDN w:val="0"/>
        <w:spacing w:after="0"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FOR INTANGIBLE CULTURAL HERITAGE IN THE ASIA-PACIFIC REGION </w:t>
      </w:r>
    </w:p>
    <w:p w14:paraId="32A35D60" w14:textId="77777777" w:rsidR="009676C8" w:rsidRDefault="008F3B12" w:rsidP="009676C8">
      <w:pPr>
        <w:widowControl w:val="0"/>
        <w:autoSpaceDE w:val="0"/>
        <w:autoSpaceDN w:val="0"/>
        <w:spacing w:after="0"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AS A CATEGORY 2 CENTRE </w:t>
      </w:r>
    </w:p>
    <w:p w14:paraId="4041FFB8" w14:textId="77777777" w:rsidR="00270E2F" w:rsidRPr="00270E2F" w:rsidRDefault="00270E2F" w:rsidP="009676C8">
      <w:pPr>
        <w:widowControl w:val="0"/>
        <w:autoSpaceDE w:val="0"/>
        <w:autoSpaceDN w:val="0"/>
        <w:spacing w:after="0"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>
        <w:rPr>
          <w:rFonts w:ascii="Arial" w:eastAsia="Arial MT" w:hAnsi="Arial MT" w:cs="Arial MT"/>
          <w:b/>
          <w:kern w:val="0"/>
          <w:szCs w:val="22"/>
          <w:lang w:eastAsia="en-US"/>
        </w:rPr>
        <w:t>UNDER THE AUSPICES OF UNESCO</w:t>
      </w:r>
      <w:r w:rsidR="00420208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  </w:t>
      </w:r>
    </w:p>
    <w:p w14:paraId="3EFC1980" w14:textId="77777777" w:rsidR="00270E2F" w:rsidRPr="00270E2F" w:rsidRDefault="00270E2F" w:rsidP="00270E2F">
      <w:pPr>
        <w:widowControl w:val="0"/>
        <w:autoSpaceDE w:val="0"/>
        <w:autoSpaceDN w:val="0"/>
        <w:spacing w:before="203" w:after="0" w:line="240" w:lineRule="auto"/>
        <w:rPr>
          <w:rFonts w:ascii="Arial" w:eastAsia="Arial MT" w:hAnsi="Arial MT" w:cs="Arial MT"/>
          <w:b/>
          <w:kern w:val="0"/>
          <w:szCs w:val="22"/>
          <w:lang w:eastAsia="en-US"/>
        </w:rPr>
      </w:pPr>
    </w:p>
    <w:p w14:paraId="686B0D4D" w14:textId="77777777" w:rsidR="00653559" w:rsidRPr="00653559" w:rsidRDefault="00B75D73" w:rsidP="00290241">
      <w:pPr>
        <w:widowControl w:val="0"/>
        <w:autoSpaceDE w:val="0"/>
        <w:autoSpaceDN w:val="0"/>
        <w:spacing w:before="5" w:after="0" w:line="240" w:lineRule="auto"/>
        <w:ind w:left="142" w:right="193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 w:hint="eastAsia"/>
          <w:kern w:val="0"/>
          <w:sz w:val="22"/>
          <w:szCs w:val="22"/>
          <w:lang w:eastAsia="ko-KR"/>
        </w:rPr>
        <w:t>T</w:t>
      </w:r>
      <w:r w:rsidRPr="00653559">
        <w:rPr>
          <w:rFonts w:ascii="Arial MT" w:eastAsia="Arial MT" w:hAnsi="Arial MT" w:cs="Arial MT"/>
          <w:kern w:val="0"/>
          <w:sz w:val="22"/>
          <w:szCs w:val="22"/>
          <w:lang w:eastAsia="en-US"/>
        </w:rPr>
        <w:t>he International Information and Networking Centre for Intangible Cultural Heritage in the Asia-Pacific Region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and </w:t>
      </w:r>
      <w:r w:rsidR="00653559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 United</w:t>
      </w:r>
      <w:r w:rsidR="00653559"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653559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Nations</w:t>
      </w:r>
      <w:r w:rsidR="00653559"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="00653559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Educational,</w:t>
      </w:r>
      <w:r w:rsidR="00653559"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="00653559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Scientific</w:t>
      </w:r>
      <w:r w:rsidR="00653559"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="00653559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  <w:r w:rsidR="00653559"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653559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Cultural</w:t>
      </w:r>
      <w:r w:rsidR="00653559"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="00653559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Organization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(UNESCO)</w:t>
      </w:r>
      <w:r w:rsidR="006558C3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A71ECE">
        <w:rPr>
          <w:rFonts w:ascii="Arial MT" w:eastAsia="Arial MT" w:hAnsi="Arial MT" w:cs="Arial MT"/>
          <w:kern w:val="0"/>
          <w:sz w:val="22"/>
          <w:szCs w:val="22"/>
          <w:lang w:eastAsia="en-US"/>
        </w:rPr>
        <w:t>(hereinafter jointly referred to as the “Participants”)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</w:p>
    <w:p w14:paraId="6DEA3FF3" w14:textId="77777777" w:rsidR="00653559" w:rsidRDefault="00270E2F" w:rsidP="00290241">
      <w:pPr>
        <w:widowControl w:val="0"/>
        <w:autoSpaceDE w:val="0"/>
        <w:autoSpaceDN w:val="0"/>
        <w:spacing w:before="242" w:after="0" w:line="240" w:lineRule="auto"/>
        <w:ind w:left="14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" w:eastAsia="Arial MT" w:hAnsi="Arial" w:cs="Arial MT"/>
          <w:i/>
          <w:kern w:val="0"/>
          <w:sz w:val="22"/>
          <w:szCs w:val="22"/>
          <w:lang w:eastAsia="en-US"/>
        </w:rPr>
        <w:t>Having</w:t>
      </w:r>
      <w:r w:rsidRPr="00270E2F">
        <w:rPr>
          <w:rFonts w:ascii="Arial" w:eastAsia="Arial MT" w:hAnsi="Arial" w:cs="Arial MT"/>
          <w:i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" w:eastAsia="Arial MT" w:hAnsi="Arial" w:cs="Arial MT"/>
          <w:i/>
          <w:kern w:val="0"/>
          <w:sz w:val="22"/>
          <w:szCs w:val="22"/>
          <w:lang w:eastAsia="en-US"/>
        </w:rPr>
        <w:t>regard</w:t>
      </w:r>
      <w:r w:rsidRPr="00270E2F">
        <w:rPr>
          <w:rFonts w:ascii="Arial" w:eastAsia="Arial MT" w:hAnsi="Arial" w:cs="Arial MT"/>
          <w:i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to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="008B3778">
        <w:rPr>
          <w:rFonts w:ascii="Arial MT" w:eastAsia="Arial MT" w:hAnsi="Arial MT" w:cs="Arial MT"/>
          <w:kern w:val="0"/>
          <w:sz w:val="22"/>
          <w:szCs w:val="22"/>
          <w:lang w:eastAsia="en-US"/>
        </w:rPr>
        <w:t>32 C/Resolution 32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whereby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UNESCO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General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Conference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seeks</w:t>
      </w:r>
      <w:r w:rsidRPr="00270E2F">
        <w:rPr>
          <w:rFonts w:ascii="Arial MT" w:eastAsia="Arial MT" w:hAnsi="Arial MT" w:cs="Arial MT"/>
          <w:spacing w:val="-1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to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proofErr w:type="spell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favour</w:t>
      </w:r>
      <w:proofErr w:type="spellEnd"/>
      <w:r w:rsidRPr="00270E2F">
        <w:rPr>
          <w:rFonts w:ascii="Arial MT" w:eastAsia="Arial MT" w:hAnsi="Arial MT" w:cs="Arial MT"/>
          <w:spacing w:val="-1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international cooperation in respect of </w:t>
      </w:r>
      <w:r w:rsidR="008B3778">
        <w:rPr>
          <w:rFonts w:ascii="Arial MT" w:eastAsia="Arial MT" w:hAnsi="Arial MT" w:cs="Arial MT"/>
          <w:kern w:val="0"/>
          <w:sz w:val="22"/>
          <w:szCs w:val="22"/>
          <w:lang w:eastAsia="en-US"/>
        </w:rPr>
        <w:t>the safeguarding of intangible cultural heritage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="00B05348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</w:p>
    <w:p w14:paraId="4EA44C94" w14:textId="77777777" w:rsidR="00270E2F" w:rsidRPr="00270E2F" w:rsidRDefault="00653559" w:rsidP="00290241">
      <w:pPr>
        <w:widowControl w:val="0"/>
        <w:autoSpaceDE w:val="0"/>
        <w:autoSpaceDN w:val="0"/>
        <w:spacing w:before="242" w:after="0" w:line="240" w:lineRule="auto"/>
        <w:ind w:left="14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01414D">
        <w:rPr>
          <w:rFonts w:ascii="Arial" w:eastAsia="Arial MT" w:hAnsi="Arial" w:cs="Arial MT"/>
          <w:i/>
          <w:kern w:val="0"/>
          <w:sz w:val="22"/>
          <w:szCs w:val="22"/>
          <w:lang w:eastAsia="en-US"/>
        </w:rPr>
        <w:t>Recalling</w:t>
      </w:r>
      <w:r w:rsidR="00B05348" w:rsidRPr="00B05348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35 C/Resolution 20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by which</w:t>
      </w:r>
      <w:r w:rsidR="00B05348" w:rsidRPr="00B05348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the UNESCO General Conference approved the establishment of the International Information and Networking Centre for Intangible Cultural Heritage in the Asia-Pacific Region as a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C</w:t>
      </w:r>
      <w:r w:rsidR="00B05348" w:rsidRPr="00B05348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ategory 2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C</w:t>
      </w:r>
      <w:r w:rsidR="00B05348" w:rsidRPr="00B05348">
        <w:rPr>
          <w:rFonts w:ascii="Arial MT" w:eastAsia="Arial MT" w:hAnsi="Arial MT" w:cs="Arial MT"/>
          <w:kern w:val="0"/>
          <w:sz w:val="22"/>
          <w:szCs w:val="22"/>
          <w:lang w:eastAsia="en-US"/>
        </w:rPr>
        <w:t>entre under the auspices of UNESCO</w:t>
      </w:r>
      <w:r w:rsidR="00B05348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</w:p>
    <w:p w14:paraId="101ABAFC" w14:textId="77777777" w:rsidR="00270E2F" w:rsidRPr="00270E2F" w:rsidRDefault="00270E2F" w:rsidP="0001414D">
      <w:pPr>
        <w:widowControl w:val="0"/>
        <w:autoSpaceDE w:val="0"/>
        <w:autoSpaceDN w:val="0"/>
        <w:spacing w:before="240" w:after="0" w:line="240" w:lineRule="auto"/>
        <w:ind w:left="140" w:right="138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" w:eastAsia="Arial MT" w:hAnsi="Arial" w:cs="Arial MT"/>
          <w:i/>
          <w:kern w:val="0"/>
          <w:sz w:val="22"/>
          <w:szCs w:val="22"/>
          <w:lang w:eastAsia="en-US"/>
        </w:rPr>
        <w:t xml:space="preserve">Recalling </w:t>
      </w:r>
      <w:r w:rsidRPr="00270E2F">
        <w:rPr>
          <w:rFonts w:ascii="Arial MT" w:eastAsia="Arial MT" w:hAnsi="Arial MT" w:cs="Arial MT"/>
          <w:kern w:val="0"/>
          <w:sz w:val="22"/>
          <w:szCs w:val="22"/>
          <w:highlight w:val="yellow"/>
          <w:lang w:eastAsia="en-US"/>
        </w:rPr>
        <w:t>Decision […],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by which the Executive Board </w:t>
      </w:r>
      <w:r w:rsidR="008F3B12">
        <w:rPr>
          <w:rFonts w:ascii="Arial MT" w:eastAsia="Arial MT" w:hAnsi="Arial MT" w:cs="Arial MT" w:hint="eastAsia"/>
          <w:kern w:val="0"/>
          <w:sz w:val="22"/>
          <w:szCs w:val="22"/>
          <w:lang w:eastAsia="en-US"/>
        </w:rPr>
        <w:t>of</w:t>
      </w:r>
      <w:r w:rsidR="008F3B12">
        <w:rPr>
          <w:rFonts w:ascii="Arial MT" w:eastAsia="Arial MT" w:hAnsi="Arial MT" w:cs="Arial MT" w:hint="eastAsia"/>
          <w:kern w:val="0"/>
          <w:sz w:val="22"/>
          <w:szCs w:val="22"/>
          <w:lang w:eastAsia="ko-KR"/>
        </w:rPr>
        <w:t xml:space="preserve"> </w:t>
      </w:r>
      <w:r w:rsidR="008F3B12">
        <w:rPr>
          <w:rFonts w:ascii="Arial MT" w:eastAsia="Arial MT" w:hAnsi="Arial MT" w:cs="Arial MT"/>
          <w:kern w:val="0"/>
          <w:sz w:val="22"/>
          <w:szCs w:val="22"/>
          <w:lang w:eastAsia="ko-KR"/>
        </w:rPr>
        <w:t xml:space="preserve">UNESCO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decided to renew the designation of </w:t>
      </w:r>
      <w:r w:rsidR="00B17EB9">
        <w:rPr>
          <w:rFonts w:ascii="Arial MT" w:eastAsia="Arial MT" w:hAnsi="Arial MT" w:cs="Arial MT"/>
          <w:kern w:val="0"/>
          <w:sz w:val="22"/>
          <w:szCs w:val="22"/>
          <w:lang w:eastAsia="en-US"/>
        </w:rPr>
        <w:t>the International Information and Networking Centre fo</w:t>
      </w:r>
      <w:r w:rsidR="002E6139">
        <w:rPr>
          <w:rFonts w:ascii="Arial MT" w:eastAsia="Arial MT" w:hAnsi="Arial MT" w:cs="Arial MT"/>
          <w:kern w:val="0"/>
          <w:sz w:val="22"/>
          <w:szCs w:val="22"/>
          <w:lang w:eastAsia="en-US"/>
        </w:rPr>
        <w:t>r</w:t>
      </w:r>
      <w:r w:rsidR="00B17EB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Intangible Cultural Heritage in the Asia-Pacific Region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as a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C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ategory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2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C</w:t>
      </w:r>
      <w:r w:rsidR="003D1298">
        <w:rPr>
          <w:rFonts w:ascii="Arial MT" w:eastAsia="Arial MT" w:hAnsi="Arial MT" w:cs="Arial MT"/>
          <w:kern w:val="0"/>
          <w:sz w:val="22"/>
          <w:szCs w:val="22"/>
          <w:lang w:eastAsia="en-US"/>
        </w:rPr>
        <w:t>entre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under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auspices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UNESCO and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authorized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Director-General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8F3B12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of UNESCO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to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sign the corresponding </w:t>
      </w:r>
      <w:r w:rsidR="00224F8C">
        <w:rPr>
          <w:rFonts w:ascii="Arial MT" w:eastAsia="Arial MT" w:hAnsi="Arial MT" w:cs="Arial MT"/>
          <w:kern w:val="0"/>
          <w:sz w:val="22"/>
          <w:szCs w:val="22"/>
          <w:lang w:eastAsia="en-US"/>
        </w:rPr>
        <w:t>Memorandum of Understanding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</w:p>
    <w:p w14:paraId="6C841AA1" w14:textId="77777777" w:rsidR="008F3B12" w:rsidRPr="005E52D5" w:rsidRDefault="00270E2F">
      <w:pPr>
        <w:widowControl w:val="0"/>
        <w:autoSpaceDE w:val="0"/>
        <w:autoSpaceDN w:val="0"/>
        <w:spacing w:before="237" w:after="0" w:line="240" w:lineRule="auto"/>
        <w:ind w:left="140"/>
        <w:jc w:val="both"/>
        <w:outlineLvl w:val="0"/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</w:pPr>
      <w:r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HAVE</w:t>
      </w:r>
      <w:r w:rsidRPr="00270E2F">
        <w:rPr>
          <w:rFonts w:ascii="Arial" w:eastAsia="Arial" w:hAnsi="Arial" w:cs="Arial"/>
          <w:b/>
          <w:bCs/>
          <w:spacing w:val="-5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REACHED </w:t>
      </w:r>
      <w:r w:rsidR="00006AAF">
        <w:rPr>
          <w:rFonts w:ascii="Arial" w:eastAsia="Arial" w:hAnsi="Arial" w:cs="Arial"/>
          <w:bCs/>
          <w:kern w:val="0"/>
          <w:sz w:val="22"/>
          <w:szCs w:val="22"/>
          <w:lang w:eastAsia="en-US"/>
        </w:rPr>
        <w:t>the following understanding</w:t>
      </w:r>
      <w:r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:</w:t>
      </w:r>
    </w:p>
    <w:p w14:paraId="22FE7E76" w14:textId="77777777" w:rsidR="00270E2F" w:rsidRPr="00395A6F" w:rsidRDefault="0059704E" w:rsidP="00270E2F">
      <w:pPr>
        <w:widowControl w:val="0"/>
        <w:autoSpaceDE w:val="0"/>
        <w:autoSpaceDN w:val="0"/>
        <w:spacing w:before="239" w:after="0" w:line="240" w:lineRule="auto"/>
        <w:ind w:left="810" w:right="810"/>
        <w:jc w:val="center"/>
        <w:rPr>
          <w:rFonts w:ascii="Arial" w:eastAsia="Arial MT" w:hAnsi="Arial" w:cs="Arial MT"/>
          <w:b/>
          <w:strike/>
          <w:kern w:val="0"/>
          <w:sz w:val="22"/>
          <w:szCs w:val="22"/>
          <w:lang w:eastAsia="en-US"/>
        </w:rPr>
      </w:pPr>
      <w:r w:rsidRPr="00AA030A"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AA030A">
        <w:rPr>
          <w:rFonts w:ascii="Arial" w:eastAsia="Arial MT" w:hAnsi="Arial" w:cs="Arial MT"/>
          <w:b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AA030A"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1</w:t>
      </w:r>
      <w:r w:rsidR="00270E2F" w:rsidRPr="00AA030A">
        <w:rPr>
          <w:rFonts w:ascii="Arial" w:eastAsia="Arial MT" w:hAnsi="Arial" w:cs="Arial MT"/>
          <w:b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AA030A"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 xml:space="preserve">– </w:t>
      </w:r>
      <w:r w:rsidR="00270E2F" w:rsidRPr="00AA030A">
        <w:rPr>
          <w:rFonts w:ascii="Arial" w:eastAsia="Arial MT" w:hAnsi="Arial" w:cs="Arial MT"/>
          <w:b/>
          <w:spacing w:val="-2"/>
          <w:kern w:val="0"/>
          <w:sz w:val="22"/>
          <w:szCs w:val="22"/>
          <w:lang w:eastAsia="en-US"/>
        </w:rPr>
        <w:t>Definitions</w:t>
      </w:r>
    </w:p>
    <w:p w14:paraId="184644F8" w14:textId="149C5109" w:rsidR="00270E2F" w:rsidRPr="006F0CAD" w:rsidRDefault="00270E2F" w:rsidP="006F0CAD">
      <w:pPr>
        <w:widowControl w:val="0"/>
        <w:numPr>
          <w:ilvl w:val="1"/>
          <w:numId w:val="9"/>
        </w:numPr>
        <w:tabs>
          <w:tab w:val="left" w:pos="1556"/>
        </w:tabs>
        <w:autoSpaceDE w:val="0"/>
        <w:autoSpaceDN w:val="0"/>
        <w:spacing w:before="241" w:after="0" w:line="240" w:lineRule="auto"/>
        <w:ind w:left="1556" w:hanging="85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“UNESCO” refers to the United Nations Educational, Scientific and Cultural </w:t>
      </w:r>
      <w:proofErr w:type="gramStart"/>
      <w:r w:rsidRPr="00AA030A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Organization</w:t>
      </w:r>
      <w:r w:rsidR="0059704E" w:rsidRPr="00AA030A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;</w:t>
      </w:r>
      <w:proofErr w:type="gramEnd"/>
      <w:r w:rsidR="0059704E" w:rsidRPr="00AA030A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</w:p>
    <w:p w14:paraId="5AD0983D" w14:textId="30D275E9" w:rsidR="00270E2F" w:rsidRPr="006F0CAD" w:rsidRDefault="00270E2F" w:rsidP="006F0CAD">
      <w:pPr>
        <w:widowControl w:val="0"/>
        <w:numPr>
          <w:ilvl w:val="1"/>
          <w:numId w:val="9"/>
        </w:numPr>
        <w:tabs>
          <w:tab w:val="left" w:pos="1556"/>
        </w:tabs>
        <w:autoSpaceDE w:val="0"/>
        <w:autoSpaceDN w:val="0"/>
        <w:spacing w:before="241" w:after="0" w:line="240" w:lineRule="auto"/>
        <w:ind w:left="1556" w:hanging="85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“Government” refers to </w:t>
      </w:r>
      <w:r w:rsidR="00066C25"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the Government of the Republic of </w:t>
      </w:r>
      <w:proofErr w:type="gramStart"/>
      <w:r w:rsidR="00066C25"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Korea</w:t>
      </w:r>
      <w:r w:rsidR="0059704E"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;</w:t>
      </w:r>
      <w:proofErr w:type="gramEnd"/>
    </w:p>
    <w:p w14:paraId="0F6D3434" w14:textId="78B3857F" w:rsidR="00270E2F" w:rsidRPr="006F0CAD" w:rsidRDefault="00270E2F" w:rsidP="006F0CAD">
      <w:pPr>
        <w:widowControl w:val="0"/>
        <w:numPr>
          <w:ilvl w:val="1"/>
          <w:numId w:val="9"/>
        </w:numPr>
        <w:tabs>
          <w:tab w:val="left" w:pos="1556"/>
        </w:tabs>
        <w:autoSpaceDE w:val="0"/>
        <w:autoSpaceDN w:val="0"/>
        <w:spacing w:before="241" w:after="0" w:line="240" w:lineRule="auto"/>
        <w:ind w:left="1556" w:hanging="85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“Centre” refers to</w:t>
      </w:r>
      <w:r w:rsidR="00066C25"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the International Information and Networking Centre for Intangible Cultural Heritage in the Asia-Pacific </w:t>
      </w:r>
      <w:proofErr w:type="gramStart"/>
      <w:r w:rsidR="00066C25"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Region</w:t>
      </w:r>
      <w:r w:rsidR="0059704E"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;</w:t>
      </w:r>
      <w:proofErr w:type="gramEnd"/>
    </w:p>
    <w:p w14:paraId="6B7872C6" w14:textId="2A340753" w:rsidR="00270E2F" w:rsidRPr="006F0CAD" w:rsidRDefault="00270E2F" w:rsidP="006F0CAD">
      <w:pPr>
        <w:widowControl w:val="0"/>
        <w:numPr>
          <w:ilvl w:val="1"/>
          <w:numId w:val="9"/>
        </w:numPr>
        <w:tabs>
          <w:tab w:val="left" w:pos="1556"/>
        </w:tabs>
        <w:autoSpaceDE w:val="0"/>
        <w:autoSpaceDN w:val="0"/>
        <w:spacing w:before="241" w:after="0" w:line="240" w:lineRule="auto"/>
        <w:ind w:left="1556" w:hanging="85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“</w:t>
      </w:r>
      <w:r w:rsidR="00066C25"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KHS</w:t>
      </w:r>
      <w:r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” refers to </w:t>
      </w:r>
      <w:r w:rsidR="00066C25"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the Korea Heritage Service of the Republic of </w:t>
      </w:r>
      <w:proofErr w:type="gramStart"/>
      <w:r w:rsidR="00066C25"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Korea</w:t>
      </w:r>
      <w:r w:rsidR="0059704E"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;</w:t>
      </w:r>
      <w:proofErr w:type="gramEnd"/>
    </w:p>
    <w:p w14:paraId="06D80580" w14:textId="0BAEECAA" w:rsidR="00066C25" w:rsidRPr="006F0CAD" w:rsidRDefault="00066C25" w:rsidP="006F0CAD">
      <w:pPr>
        <w:widowControl w:val="0"/>
        <w:numPr>
          <w:ilvl w:val="1"/>
          <w:numId w:val="9"/>
        </w:numPr>
        <w:tabs>
          <w:tab w:val="left" w:pos="1556"/>
        </w:tabs>
        <w:autoSpaceDE w:val="0"/>
        <w:autoSpaceDN w:val="0"/>
        <w:spacing w:before="241" w:after="0" w:line="240" w:lineRule="auto"/>
        <w:ind w:left="1556" w:hanging="85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“2003 Convention” refers to the UNESCO Convention for the Safeguarding of the </w:t>
      </w:r>
      <w:r w:rsidRPr="006F0CAD">
        <w:rPr>
          <w:rFonts w:asciiTheme="majorBidi" w:eastAsia="Arial MT" w:hAnsiTheme="majorBidi" w:cstheme="majorBidi"/>
          <w:spacing w:val="-2"/>
          <w:kern w:val="0"/>
          <w:sz w:val="22"/>
          <w:szCs w:val="22"/>
          <w:lang w:eastAsia="en-US"/>
        </w:rPr>
        <w:t>Intangible</w:t>
      </w:r>
      <w:r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Cultural Heritage</w:t>
      </w:r>
      <w:r w:rsidR="0059704E"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; and</w:t>
      </w:r>
    </w:p>
    <w:p w14:paraId="2857C4CF" w14:textId="5E258577" w:rsidR="00066C25" w:rsidRPr="002E0236" w:rsidRDefault="003B1ABE" w:rsidP="006F0CAD">
      <w:pPr>
        <w:widowControl w:val="0"/>
        <w:tabs>
          <w:tab w:val="left" w:pos="706"/>
        </w:tabs>
        <w:autoSpaceDE w:val="0"/>
        <w:autoSpaceDN w:val="0"/>
        <w:spacing w:before="239" w:after="0" w:line="240" w:lineRule="auto"/>
        <w:ind w:left="706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6F0CAD">
        <w:rPr>
          <w:rFonts w:asciiTheme="majorBidi" w:hAnsiTheme="majorBidi" w:cstheme="majorBidi"/>
          <w:spacing w:val="-5"/>
          <w:kern w:val="0"/>
          <w:sz w:val="22"/>
          <w:szCs w:val="22"/>
          <w:lang w:eastAsia="ko-KR"/>
        </w:rPr>
        <w:t>f</w:t>
      </w:r>
      <w:r>
        <w:rPr>
          <w:rFonts w:asciiTheme="minorEastAsia" w:hAnsiTheme="minorEastAsia" w:cs="Arial MT" w:hint="eastAsia"/>
          <w:spacing w:val="-5"/>
          <w:kern w:val="0"/>
          <w:sz w:val="22"/>
          <w:szCs w:val="22"/>
          <w:lang w:eastAsia="ko-KR"/>
        </w:rPr>
        <w:t>.</w:t>
      </w:r>
      <w:r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ab/>
      </w:r>
      <w:r w:rsidR="00066C25" w:rsidRPr="00AA030A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>“ICH” refers to Intangible Cultural Heritage.</w:t>
      </w:r>
    </w:p>
    <w:p w14:paraId="31CF1724" w14:textId="1F22436E" w:rsidR="00270E2F" w:rsidRPr="00270E2F" w:rsidRDefault="0059704E" w:rsidP="00270E2F">
      <w:pPr>
        <w:widowControl w:val="0"/>
        <w:autoSpaceDE w:val="0"/>
        <w:autoSpaceDN w:val="0"/>
        <w:spacing w:before="239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lastRenderedPageBreak/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2</w:t>
      </w:r>
      <w:r w:rsidR="00006AA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3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Operation</w:t>
      </w:r>
    </w:p>
    <w:p w14:paraId="70B79ABD" w14:textId="77777777" w:rsidR="00270E2F" w:rsidRPr="00270E2F" w:rsidRDefault="00270E2F" w:rsidP="009A7903">
      <w:pPr>
        <w:widowControl w:val="0"/>
        <w:autoSpaceDE w:val="0"/>
        <w:autoSpaceDN w:val="0"/>
        <w:spacing w:before="242" w:after="0" w:line="240" w:lineRule="auto"/>
        <w:ind w:right="14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="000F3F86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Centre, in cooperation with the Government,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="00365943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will take the necessary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measures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that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may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be required for the continued operation of </w:t>
      </w:r>
      <w:r w:rsidR="00066C25">
        <w:rPr>
          <w:rFonts w:ascii="Arial MT" w:eastAsia="Arial MT" w:hAnsi="Arial MT" w:cs="Arial MT"/>
          <w:kern w:val="0"/>
          <w:sz w:val="22"/>
          <w:szCs w:val="22"/>
          <w:lang w:eastAsia="en-US"/>
        </w:rPr>
        <w:t>the Centre</w:t>
      </w:r>
      <w:r w:rsidR="00BA4EAE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as a Category 2 </w:t>
      </w:r>
      <w:proofErr w:type="spellStart"/>
      <w:r w:rsidR="008A12E0">
        <w:rPr>
          <w:rFonts w:ascii="Arial MT" w:eastAsia="Arial MT" w:hAnsi="Arial MT" w:cs="Arial MT"/>
          <w:kern w:val="0"/>
          <w:sz w:val="22"/>
          <w:szCs w:val="22"/>
          <w:lang w:eastAsia="en-US"/>
        </w:rPr>
        <w:t>c</w:t>
      </w:r>
      <w:r w:rsidR="008A12E0" w:rsidRPr="00BA4EAE">
        <w:rPr>
          <w:rFonts w:ascii="Arial MT" w:eastAsia="Arial MT" w:hAnsi="Arial MT" w:cs="Arial MT"/>
          <w:kern w:val="0"/>
          <w:sz w:val="22"/>
          <w:szCs w:val="22"/>
          <w:lang w:eastAsia="en-US"/>
        </w:rPr>
        <w:t>entre</w:t>
      </w:r>
      <w:proofErr w:type="spellEnd"/>
      <w:r w:rsidR="008A12E0" w:rsidRPr="00BA4EAE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BA4EAE" w:rsidRPr="00BA4EAE">
        <w:rPr>
          <w:rFonts w:ascii="Arial MT" w:eastAsia="Arial MT" w:hAnsi="Arial MT" w:cs="Arial MT"/>
          <w:kern w:val="0"/>
          <w:sz w:val="22"/>
          <w:szCs w:val="22"/>
          <w:lang w:eastAsia="en-US"/>
        </w:rPr>
        <w:t>under the auspices of UNESCO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, as provided for under this </w:t>
      </w:r>
      <w:r w:rsidR="00224F8C">
        <w:rPr>
          <w:rFonts w:ascii="Arial MT" w:eastAsia="Arial MT" w:hAnsi="Arial MT" w:cs="Arial MT"/>
          <w:kern w:val="0"/>
          <w:sz w:val="22"/>
          <w:szCs w:val="22"/>
          <w:lang w:eastAsia="en-US"/>
        </w:rPr>
        <w:t>Memorandum of Understanding</w:t>
      </w:r>
      <w:r w:rsidR="00DF1BEA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BA4EAE">
        <w:rPr>
          <w:rFonts w:ascii="Arial MT" w:eastAsia="Arial MT" w:hAnsi="Arial MT" w:cs="Arial MT"/>
          <w:kern w:val="0"/>
          <w:sz w:val="22"/>
          <w:szCs w:val="22"/>
          <w:lang w:eastAsia="en-US"/>
        </w:rPr>
        <w:t>(</w:t>
      </w:r>
      <w:r w:rsidR="008F1906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</w:t>
      </w:r>
      <w:r w:rsidR="00BA4EAE">
        <w:rPr>
          <w:rFonts w:ascii="Arial MT" w:eastAsia="Arial MT" w:hAnsi="Arial MT" w:cs="Arial MT"/>
          <w:kern w:val="0"/>
          <w:sz w:val="22"/>
          <w:szCs w:val="22"/>
          <w:lang w:eastAsia="en-US"/>
        </w:rPr>
        <w:t>“MOU”)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4EB83C9F" w14:textId="77777777" w:rsidR="00270E2F" w:rsidRPr="00270E2F" w:rsidRDefault="0059704E" w:rsidP="00270E2F">
      <w:pPr>
        <w:widowControl w:val="0"/>
        <w:autoSpaceDE w:val="0"/>
        <w:autoSpaceDN w:val="0"/>
        <w:spacing w:before="237" w:after="0"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3</w:t>
      </w:r>
      <w:r w:rsidR="00006AA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Purpose</w:t>
      </w:r>
    </w:p>
    <w:p w14:paraId="0CFA7243" w14:textId="77777777" w:rsidR="003D3F4B" w:rsidRDefault="00270E2F" w:rsidP="0001414D">
      <w:pPr>
        <w:widowControl w:val="0"/>
        <w:autoSpaceDE w:val="0"/>
        <w:autoSpaceDN w:val="0"/>
        <w:spacing w:before="243" w:after="0" w:line="240" w:lineRule="auto"/>
        <w:ind w:left="141" w:right="141"/>
        <w:jc w:val="both"/>
        <w:rPr>
          <w:rFonts w:ascii="Arial" w:eastAsia="Arial MT" w:hAnsi="Arial" w:cs="Arial MT"/>
          <w:b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purpose of this </w:t>
      </w:r>
      <w:r w:rsidR="00006AAF" w:rsidRPr="009A7903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is to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set out the provisions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governing collaboration between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Participants </w:t>
      </w:r>
      <w:r w:rsidR="00066C25" w:rsidRPr="00066C25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and the </w:t>
      </w:r>
      <w:r w:rsidR="006B717B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benefits and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commitments</w:t>
      </w:r>
      <w:r w:rsidR="00006AAF" w:rsidRPr="00066C25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066C25" w:rsidRPr="00066C25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stemming therefrom for the </w:t>
      </w:r>
      <w:r w:rsidR="00006AAF" w:rsidRPr="00D533C3">
        <w:rPr>
          <w:rFonts w:ascii="Arial MT" w:eastAsia="Arial MT" w:hAnsi="Arial MT" w:cs="Arial MT"/>
          <w:kern w:val="0"/>
          <w:sz w:val="22"/>
          <w:szCs w:val="22"/>
          <w:lang w:eastAsia="en-US"/>
        </w:rPr>
        <w:t>Participants</w:t>
      </w:r>
      <w:r w:rsidR="00066C25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7EFE274A" w14:textId="77777777" w:rsidR="00270E2F" w:rsidRPr="00270E2F" w:rsidRDefault="0059704E" w:rsidP="009A7903">
      <w:pPr>
        <w:widowControl w:val="0"/>
        <w:autoSpaceDE w:val="0"/>
        <w:autoSpaceDN w:val="0"/>
        <w:spacing w:before="243" w:after="0" w:line="240" w:lineRule="auto"/>
        <w:ind w:left="141" w:right="141"/>
        <w:jc w:val="center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4</w:t>
      </w:r>
      <w:r w:rsidR="00270E2F" w:rsidRPr="00270E2F">
        <w:rPr>
          <w:rFonts w:ascii="Arial" w:eastAsia="Arial" w:hAnsi="Arial" w:cs="Arial"/>
          <w:b/>
          <w:bCs/>
          <w:spacing w:val="-3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Legal </w:t>
      </w:r>
      <w:r w:rsidR="00006AA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S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tatus</w:t>
      </w:r>
    </w:p>
    <w:p w14:paraId="77362F80" w14:textId="77777777" w:rsidR="00270E2F" w:rsidRPr="00270E2F" w:rsidRDefault="00270E2F" w:rsidP="0001414D">
      <w:pPr>
        <w:widowControl w:val="0"/>
        <w:numPr>
          <w:ilvl w:val="0"/>
          <w:numId w:val="18"/>
        </w:numPr>
        <w:tabs>
          <w:tab w:val="left" w:pos="706"/>
        </w:tabs>
        <w:autoSpaceDE w:val="0"/>
        <w:autoSpaceDN w:val="0"/>
        <w:spacing w:before="243" w:after="0" w:line="240" w:lineRule="auto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="006B39B9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be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independent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UNESCO.</w:t>
      </w:r>
    </w:p>
    <w:p w14:paraId="74C937CF" w14:textId="77777777" w:rsidR="00270E2F" w:rsidRPr="00270E2F" w:rsidRDefault="00270E2F" w:rsidP="0001414D">
      <w:pPr>
        <w:widowControl w:val="0"/>
        <w:numPr>
          <w:ilvl w:val="0"/>
          <w:numId w:val="18"/>
        </w:numPr>
        <w:tabs>
          <w:tab w:val="left" w:pos="703"/>
          <w:tab w:val="left" w:pos="706"/>
        </w:tabs>
        <w:autoSpaceDE w:val="0"/>
        <w:autoSpaceDN w:val="0"/>
        <w:spacing w:before="239" w:after="0" w:line="240" w:lineRule="auto"/>
        <w:ind w:right="137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Government </w:t>
      </w:r>
      <w:r w:rsidR="00910EDD" w:rsidRPr="0001414D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="00910EDD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ensure that the </w:t>
      </w:r>
      <w:r w:rsidR="006B39B9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, in accordance with the laws and regulations of the Republic of Korea, will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enjoy within </w:t>
      </w:r>
      <w:r w:rsidR="00464E13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territory</w:t>
      </w:r>
      <w:r w:rsidR="00464E13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of the Republic of Korea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the</w:t>
      </w:r>
      <w:r w:rsidR="006B39B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functional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autonomy necessary for the execution of its activities and has the legal capacity to:</w:t>
      </w:r>
    </w:p>
    <w:p w14:paraId="666EF935" w14:textId="77777777" w:rsidR="00270E2F" w:rsidRPr="00270E2F" w:rsidRDefault="00270E2F" w:rsidP="0001414D">
      <w:pPr>
        <w:widowControl w:val="0"/>
        <w:numPr>
          <w:ilvl w:val="1"/>
          <w:numId w:val="18"/>
        </w:numPr>
        <w:tabs>
          <w:tab w:val="left" w:pos="1556"/>
        </w:tabs>
        <w:autoSpaceDE w:val="0"/>
        <w:autoSpaceDN w:val="0"/>
        <w:spacing w:before="241" w:after="0" w:line="240" w:lineRule="auto"/>
        <w:ind w:left="1556" w:hanging="85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proofErr w:type="gramStart"/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contract;</w:t>
      </w:r>
      <w:proofErr w:type="gramEnd"/>
    </w:p>
    <w:p w14:paraId="4A5B4D94" w14:textId="77777777" w:rsidR="00270E2F" w:rsidRPr="00270E2F" w:rsidRDefault="00270E2F" w:rsidP="0001414D">
      <w:pPr>
        <w:widowControl w:val="0"/>
        <w:numPr>
          <w:ilvl w:val="1"/>
          <w:numId w:val="18"/>
        </w:numPr>
        <w:tabs>
          <w:tab w:val="left" w:pos="1556"/>
        </w:tabs>
        <w:autoSpaceDE w:val="0"/>
        <w:autoSpaceDN w:val="0"/>
        <w:spacing w:before="241" w:after="0" w:line="240" w:lineRule="auto"/>
        <w:ind w:left="1556" w:hanging="85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institute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legal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proceedings;</w:t>
      </w:r>
      <w:r w:rsidR="006B39B9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and</w:t>
      </w:r>
    </w:p>
    <w:p w14:paraId="2BBC131D" w14:textId="77777777" w:rsidR="00270E2F" w:rsidRPr="00270E2F" w:rsidRDefault="00270E2F" w:rsidP="0001414D">
      <w:pPr>
        <w:widowControl w:val="0"/>
        <w:numPr>
          <w:ilvl w:val="1"/>
          <w:numId w:val="18"/>
        </w:numPr>
        <w:tabs>
          <w:tab w:val="left" w:pos="1556"/>
        </w:tabs>
        <w:autoSpaceDE w:val="0"/>
        <w:autoSpaceDN w:val="0"/>
        <w:spacing w:before="239" w:after="0" w:line="240" w:lineRule="auto"/>
        <w:ind w:left="1556" w:hanging="85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acquire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dispose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movable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immovable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property.</w:t>
      </w:r>
    </w:p>
    <w:p w14:paraId="69360C09" w14:textId="77777777" w:rsidR="00270E2F" w:rsidRPr="00270E2F" w:rsidRDefault="0059704E" w:rsidP="00270E2F">
      <w:pPr>
        <w:widowControl w:val="0"/>
        <w:autoSpaceDE w:val="0"/>
        <w:autoSpaceDN w:val="0"/>
        <w:spacing w:before="237" w:after="0" w:line="240" w:lineRule="auto"/>
        <w:ind w:left="2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5</w:t>
      </w:r>
      <w:r w:rsidR="00006AA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Constitutive</w:t>
      </w:r>
      <w:r w:rsidR="00270E2F" w:rsidRPr="00270E2F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spacing w:val="-5"/>
          <w:kern w:val="0"/>
          <w:sz w:val="22"/>
          <w:szCs w:val="22"/>
          <w:lang w:eastAsia="en-US"/>
        </w:rPr>
        <w:t>Act</w:t>
      </w:r>
    </w:p>
    <w:p w14:paraId="5978A091" w14:textId="77777777" w:rsidR="00270E2F" w:rsidRPr="00270E2F" w:rsidRDefault="00270E2F" w:rsidP="00270E2F">
      <w:pPr>
        <w:widowControl w:val="0"/>
        <w:autoSpaceDE w:val="0"/>
        <w:autoSpaceDN w:val="0"/>
        <w:spacing w:before="243" w:after="0" w:line="240" w:lineRule="auto"/>
        <w:ind w:left="14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Constitutive Act of the </w:t>
      </w:r>
      <w:r w:rsidR="0015087C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="00224F8C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D57CBC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include provisions describing precisely:</w:t>
      </w:r>
    </w:p>
    <w:p w14:paraId="03B4B8B7" w14:textId="77777777" w:rsidR="00270E2F" w:rsidRPr="00270E2F" w:rsidRDefault="00270E2F" w:rsidP="0001414D">
      <w:pPr>
        <w:widowControl w:val="0"/>
        <w:numPr>
          <w:ilvl w:val="2"/>
          <w:numId w:val="18"/>
        </w:numPr>
        <w:tabs>
          <w:tab w:val="left" w:pos="1270"/>
          <w:tab w:val="left" w:pos="1273"/>
        </w:tabs>
        <w:autoSpaceDE w:val="0"/>
        <w:autoSpaceDN w:val="0"/>
        <w:spacing w:before="241" w:after="0" w:line="240" w:lineRule="auto"/>
        <w:ind w:right="14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legal status granted to the </w:t>
      </w:r>
      <w:r w:rsidR="009868E7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,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in accordance with the laws and regulations of the Republic of Korea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, the legal capacity necessary to exercise its functions and to receive funds, obtain payments for services rendered, and acquire all means necessary for its </w:t>
      </w:r>
      <w:proofErr w:type="gram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functioning;</w:t>
      </w:r>
      <w:proofErr w:type="gramEnd"/>
    </w:p>
    <w:p w14:paraId="471EF662" w14:textId="77777777" w:rsidR="00270E2F" w:rsidRPr="00270E2F" w:rsidRDefault="00270E2F" w:rsidP="0001414D">
      <w:pPr>
        <w:widowControl w:val="0"/>
        <w:numPr>
          <w:ilvl w:val="2"/>
          <w:numId w:val="18"/>
        </w:numPr>
        <w:tabs>
          <w:tab w:val="left" w:pos="1270"/>
          <w:tab w:val="left" w:pos="1273"/>
        </w:tabs>
        <w:autoSpaceDE w:val="0"/>
        <w:autoSpaceDN w:val="0"/>
        <w:spacing w:before="239" w:after="0" w:line="240" w:lineRule="auto"/>
        <w:ind w:right="139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a governing structure for the </w:t>
      </w:r>
      <w:r w:rsidR="009868E7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allowing UNESCO representation within its Governing Board.</w:t>
      </w:r>
    </w:p>
    <w:p w14:paraId="09DEE665" w14:textId="77777777" w:rsidR="00270E2F" w:rsidRPr="00270E2F" w:rsidRDefault="0059704E" w:rsidP="00270E2F">
      <w:pPr>
        <w:widowControl w:val="0"/>
        <w:autoSpaceDE w:val="0"/>
        <w:autoSpaceDN w:val="0"/>
        <w:spacing w:before="238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6</w:t>
      </w:r>
      <w:r w:rsidR="00006AA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5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Objectives</w:t>
      </w:r>
      <w:r w:rsidR="00270E2F" w:rsidRPr="00270E2F">
        <w:rPr>
          <w:rFonts w:ascii="Arial" w:eastAsia="Arial" w:hAnsi="Arial" w:cs="Arial"/>
          <w:b/>
          <w:bCs/>
          <w:spacing w:val="-3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and</w:t>
      </w:r>
      <w:r w:rsidR="00270E2F" w:rsidRPr="00270E2F">
        <w:rPr>
          <w:rFonts w:ascii="Arial" w:eastAsia="Arial" w:hAnsi="Arial" w:cs="Arial"/>
          <w:b/>
          <w:bCs/>
          <w:spacing w:val="-3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Functions</w:t>
      </w:r>
    </w:p>
    <w:p w14:paraId="47396D88" w14:textId="77777777" w:rsidR="00270E2F" w:rsidRPr="009868E7" w:rsidRDefault="00270E2F" w:rsidP="009868E7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241" w:after="0" w:line="240" w:lineRule="auto"/>
        <w:ind w:left="630" w:hanging="54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9868E7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9868E7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="009868E7" w:rsidRPr="009868E7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9868E7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9868E7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="009868E7" w:rsidRPr="009868E7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>specialize in information and networking</w:t>
      </w:r>
      <w:r w:rsidR="00006AA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>,</w:t>
      </w:r>
      <w:r w:rsidR="009868E7" w:rsidRPr="009868E7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and its objectives </w:t>
      </w:r>
      <w:r w:rsidR="00006AA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>will</w:t>
      </w:r>
      <w:r w:rsidR="009868E7" w:rsidRPr="009868E7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be to</w:t>
      </w:r>
      <w:r w:rsidRPr="009868E7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>:</w:t>
      </w:r>
    </w:p>
    <w:p w14:paraId="012BE722" w14:textId="77777777" w:rsidR="00270E2F" w:rsidRPr="00270E2F" w:rsidRDefault="009868E7" w:rsidP="009868E7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 w:rsidRPr="009868E7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promote</w:t>
      </w:r>
      <w:r w:rsidR="00B54FE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the 2003 Convention</w:t>
      </w:r>
      <w:r w:rsidR="004D5F34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9868E7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and contribute to its implementation in the Asia-Pacific </w:t>
      </w:r>
      <w:proofErr w:type="gramStart"/>
      <w:r w:rsidRPr="009868E7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region;</w:t>
      </w:r>
      <w:proofErr w:type="gramEnd"/>
    </w:p>
    <w:p w14:paraId="0C4EA5F9" w14:textId="77777777" w:rsidR="00270E2F" w:rsidRPr="009868E7" w:rsidRDefault="009868E7" w:rsidP="009868E7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 w:rsidRPr="009868E7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increase the participation of communities, groups and individuals in safeguarding ICH, and raise awareness of and ensure respect for ICH in the Asia-Pacific </w:t>
      </w:r>
      <w:proofErr w:type="gramStart"/>
      <w:r w:rsidRPr="009868E7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region;</w:t>
      </w:r>
      <w:proofErr w:type="gramEnd"/>
    </w:p>
    <w:p w14:paraId="4041F1CA" w14:textId="77777777" w:rsidR="009868E7" w:rsidRPr="009868E7" w:rsidRDefault="009868E7" w:rsidP="009868E7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 w:rsidRPr="009868E7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enhance the capacity for safeguarding ICH in the Asia-Pacific region through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the</w:t>
      </w:r>
      <w:r w:rsidRPr="009868E7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coordination and dissemination of information;</w:t>
      </w:r>
      <w:r w:rsidR="00DF1BEA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="00F45476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and</w:t>
      </w:r>
    </w:p>
    <w:p w14:paraId="3CE5976E" w14:textId="77777777" w:rsidR="009868E7" w:rsidRDefault="009868E7" w:rsidP="009868E7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 w:rsidRPr="009868E7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foster regional and international cooperation for the safeguarding of ICH in the Asia-Pacific region</w:t>
      </w:r>
      <w:r w:rsidR="00F45476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.</w:t>
      </w:r>
    </w:p>
    <w:p w14:paraId="4EEF2C3B" w14:textId="77777777" w:rsidR="009868E7" w:rsidRDefault="009868E7" w:rsidP="009868E7">
      <w:pPr>
        <w:widowControl w:val="0"/>
        <w:numPr>
          <w:ilvl w:val="0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proofErr w:type="gramStart"/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lastRenderedPageBreak/>
        <w:t>In order to</w:t>
      </w:r>
      <w:proofErr w:type="gramEnd"/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achieve the above objectives, the specific functions of the Centre will be to:</w:t>
      </w:r>
    </w:p>
    <w:p w14:paraId="4880A208" w14:textId="77777777" w:rsidR="009868E7" w:rsidRDefault="009868E7" w:rsidP="009868E7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establish mechanisms to ensure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the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effective sharing of information related to ICH </w:t>
      </w:r>
      <w:proofErr w:type="gramStart"/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safeguarding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;</w:t>
      </w:r>
      <w:proofErr w:type="gramEnd"/>
    </w:p>
    <w:p w14:paraId="09D4FB81" w14:textId="77777777" w:rsidR="009868E7" w:rsidRDefault="009868E7" w:rsidP="009868E7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promote ICH information by producing and publicizing on/offline ICH content to raise awareness about ICH safeguarding initiatives in the Asia-Pacific </w:t>
      </w:r>
      <w:proofErr w:type="gramStart"/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region;</w:t>
      </w:r>
      <w:proofErr w:type="gramEnd"/>
    </w:p>
    <w:p w14:paraId="4AC13B3C" w14:textId="77777777" w:rsidR="009868E7" w:rsidRDefault="009868E7" w:rsidP="009868E7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build, strengthen and maintain networks among concerned communities, groups and individual bearers of ICH, as well as relevant non-governmental organizations and civil society associations; and organize public events as appropriate;</w:t>
      </w:r>
      <w:r w:rsidR="00DF1BEA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="00F45476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and</w:t>
      </w:r>
    </w:p>
    <w:p w14:paraId="720A4F8D" w14:textId="77777777" w:rsidR="009868E7" w:rsidRDefault="009868E7" w:rsidP="009868E7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build, strengthen and maintain networks to exchange information and knowledge concerning the safeguarding of ICH, among relevant actors and institutions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,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such as academic institutions, community museums and cultural </w:t>
      </w:r>
      <w:proofErr w:type="spellStart"/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centres</w:t>
      </w:r>
      <w:proofErr w:type="spellEnd"/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, archives, art institutions, UNESCO 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C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ategory 2 </w:t>
      </w:r>
      <w:proofErr w:type="spellStart"/>
      <w:r w:rsidR="00910ED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c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entres</w:t>
      </w:r>
      <w:proofErr w:type="spellEnd"/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and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individual experts, and organize public events as appropriate.</w:t>
      </w:r>
    </w:p>
    <w:p w14:paraId="109ABD80" w14:textId="77777777" w:rsidR="009868E7" w:rsidRPr="00270E2F" w:rsidRDefault="009868E7" w:rsidP="0068490F">
      <w:pPr>
        <w:widowControl w:val="0"/>
        <w:numPr>
          <w:ilvl w:val="0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 w:hanging="707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The Centre’s activities and </w:t>
      </w:r>
      <w:proofErr w:type="spellStart"/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programmes</w:t>
      </w:r>
      <w:proofErr w:type="spellEnd"/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will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be carried out in conformity with the 2003 Convention and</w:t>
      </w:r>
      <w:proofErr w:type="gramStart"/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, in particular, its</w:t>
      </w:r>
      <w:proofErr w:type="gramEnd"/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purposes and objectives and definitions (Articles 1 and 2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of the </w:t>
      </w:r>
      <w:r w:rsidR="0056025E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2003 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Convention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)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.</w:t>
      </w:r>
    </w:p>
    <w:p w14:paraId="1B6492EC" w14:textId="77777777" w:rsidR="00270E2F" w:rsidRPr="00270E2F" w:rsidRDefault="0059704E" w:rsidP="00270E2F">
      <w:pPr>
        <w:widowControl w:val="0"/>
        <w:autoSpaceDE w:val="0"/>
        <w:autoSpaceDN w:val="0"/>
        <w:spacing w:before="239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7</w:t>
      </w:r>
      <w:r w:rsidR="00006AA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Governing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Board</w:t>
      </w:r>
    </w:p>
    <w:p w14:paraId="7C651CC8" w14:textId="77777777" w:rsidR="00270E2F" w:rsidRPr="00270E2F" w:rsidRDefault="00270E2F" w:rsidP="009868E7">
      <w:pPr>
        <w:widowControl w:val="0"/>
        <w:numPr>
          <w:ilvl w:val="0"/>
          <w:numId w:val="11"/>
        </w:numPr>
        <w:tabs>
          <w:tab w:val="left" w:pos="707"/>
        </w:tabs>
        <w:autoSpaceDE w:val="0"/>
        <w:autoSpaceDN w:val="0"/>
        <w:spacing w:before="241" w:after="0" w:line="240" w:lineRule="auto"/>
        <w:ind w:right="141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</w:t>
      </w:r>
      <w:r w:rsidR="009868E7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be guided and 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>supervised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by a Governing Board, renewed every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two (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>2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)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years, and include:</w:t>
      </w:r>
    </w:p>
    <w:p w14:paraId="4E0E1593" w14:textId="77777777" w:rsidR="00424899" w:rsidRPr="00424899" w:rsidRDefault="00724D14" w:rsidP="009868E7">
      <w:pPr>
        <w:widowControl w:val="0"/>
        <w:numPr>
          <w:ilvl w:val="1"/>
          <w:numId w:val="11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Administrator of </w:t>
      </w:r>
      <w:r w:rsidR="00821132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KHS or his/her appointed representative, who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be the </w:t>
      </w:r>
      <w:r w:rsidR="00424899" w:rsidRPr="00424899">
        <w:rPr>
          <w:rFonts w:ascii="Arial MT" w:eastAsia="Arial MT" w:hAnsi="Arial MT" w:cs="Arial MT"/>
          <w:i/>
          <w:iCs/>
          <w:kern w:val="0"/>
          <w:sz w:val="22"/>
          <w:szCs w:val="22"/>
          <w:lang w:eastAsia="en-US"/>
        </w:rPr>
        <w:t>ex-officio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Chairperson of the Governing </w:t>
      </w:r>
      <w:proofErr w:type="gramStart"/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>Board;</w:t>
      </w:r>
      <w:proofErr w:type="gramEnd"/>
    </w:p>
    <w:p w14:paraId="0D5E780E" w14:textId="77777777" w:rsidR="00270E2F" w:rsidRPr="00270E2F" w:rsidRDefault="00724D14" w:rsidP="009868E7">
      <w:pPr>
        <w:widowControl w:val="0"/>
        <w:numPr>
          <w:ilvl w:val="1"/>
          <w:numId w:val="11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two</w:t>
      </w:r>
      <w:r w:rsidR="00424899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(2) </w:t>
      </w:r>
      <w:r w:rsidR="00424899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representatives of the </w:t>
      </w:r>
      <w:proofErr w:type="gramStart"/>
      <w:r w:rsidR="00424899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Government;</w:t>
      </w:r>
      <w:proofErr w:type="gramEnd"/>
    </w:p>
    <w:p w14:paraId="7C3067C8" w14:textId="77777777" w:rsidR="00270E2F" w:rsidRPr="00270E2F" w:rsidRDefault="00724D14" w:rsidP="00424899">
      <w:pPr>
        <w:widowControl w:val="0"/>
        <w:numPr>
          <w:ilvl w:val="1"/>
          <w:numId w:val="11"/>
        </w:numPr>
        <w:tabs>
          <w:tab w:val="left" w:pos="1273"/>
        </w:tabs>
        <w:autoSpaceDE w:val="0"/>
        <w:autoSpaceDN w:val="0"/>
        <w:spacing w:before="241" w:after="0" w:line="240" w:lineRule="auto"/>
        <w:ind w:right="139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up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to five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(5)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representatives of 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>Member States of UNESCO,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making a substantial contribution </w:t>
      </w:r>
      <w:r w:rsidR="00464E13">
        <w:rPr>
          <w:rFonts w:ascii="Arial MT" w:eastAsia="Arial MT" w:hAnsi="Arial MT" w:cs="Arial MT"/>
          <w:kern w:val="0"/>
          <w:sz w:val="22"/>
          <w:szCs w:val="22"/>
          <w:lang w:eastAsia="en-US"/>
        </w:rPr>
        <w:t>to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the Centre and to the field of ICH,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which have sent to the Centre notification for membership, in accordance with the stipulations of </w:t>
      </w:r>
      <w:r w:rsidR="007224AD">
        <w:rPr>
          <w:rFonts w:ascii="Arial MT" w:eastAsia="Arial MT" w:hAnsi="Arial MT" w:cs="Arial MT"/>
          <w:kern w:val="0"/>
          <w:sz w:val="22"/>
          <w:szCs w:val="22"/>
          <w:lang w:eastAsia="en-US"/>
        </w:rPr>
        <w:t>Paragraph 1</w:t>
      </w:r>
      <w:r w:rsidR="002E07BA">
        <w:rPr>
          <w:rFonts w:ascii="Arial MT" w:eastAsia="Arial MT" w:hAnsi="Arial MT" w:cs="Arial MT"/>
          <w:kern w:val="0"/>
          <w:sz w:val="22"/>
          <w:szCs w:val="22"/>
          <w:lang w:eastAsia="en-US"/>
        </w:rPr>
        <w:t>2</w:t>
      </w:r>
      <w:r w:rsidR="007224AD">
        <w:rPr>
          <w:rFonts w:ascii="Arial MT" w:eastAsia="Arial MT" w:hAnsi="Arial MT" w:cs="Arial MT"/>
          <w:kern w:val="0"/>
          <w:sz w:val="22"/>
          <w:szCs w:val="22"/>
          <w:lang w:eastAsia="en-US"/>
        </w:rPr>
        <w:t>(2)</w:t>
      </w:r>
      <w:r w:rsidR="00270E2F"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="00821132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of this MOU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  <w:r w:rsidR="00270E2F"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have</w:t>
      </w:r>
      <w:r w:rsidR="00270E2F"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expressed</w:t>
      </w:r>
      <w:r w:rsidR="00270E2F"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interest</w:t>
      </w:r>
      <w:r w:rsidR="00270E2F"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</w:t>
      </w:r>
      <w:r w:rsidR="00270E2F"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being</w:t>
      </w:r>
      <w:r w:rsidR="00270E2F"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represented</w:t>
      </w:r>
      <w:r w:rsidR="00270E2F"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on</w:t>
      </w:r>
      <w:r w:rsidR="00270E2F"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="00270E2F"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Board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, while ensuring, as far as possible, equitable geographical representation</w:t>
      </w:r>
      <w:r w:rsidR="00270E2F"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;</w:t>
      </w:r>
    </w:p>
    <w:p w14:paraId="680A546C" w14:textId="77777777" w:rsidR="00270E2F" w:rsidRPr="00724D14" w:rsidRDefault="007224AD" w:rsidP="009868E7">
      <w:pPr>
        <w:widowControl w:val="0"/>
        <w:numPr>
          <w:ilvl w:val="1"/>
          <w:numId w:val="11"/>
        </w:numPr>
        <w:tabs>
          <w:tab w:val="left" w:pos="1273"/>
        </w:tabs>
        <w:autoSpaceDE w:val="0"/>
        <w:autoSpaceDN w:val="0"/>
        <w:spacing w:before="239" w:after="0" w:line="240" w:lineRule="auto"/>
        <w:ind w:hanging="566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one (1)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representative</w:t>
      </w:r>
      <w:r w:rsidR="00270E2F"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="00270E2F"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="00270E2F"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Director-General</w:t>
      </w:r>
      <w:r w:rsidR="00270E2F"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="00270E2F"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proofErr w:type="gramStart"/>
      <w:r w:rsidR="00270E2F"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UNESCO</w:t>
      </w:r>
      <w:r w:rsidR="00724D14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;</w:t>
      </w:r>
      <w:proofErr w:type="gramEnd"/>
    </w:p>
    <w:p w14:paraId="6F559B4F" w14:textId="77777777" w:rsidR="00724D14" w:rsidRPr="00724D14" w:rsidRDefault="007224AD" w:rsidP="009868E7">
      <w:pPr>
        <w:widowControl w:val="0"/>
        <w:numPr>
          <w:ilvl w:val="1"/>
          <w:numId w:val="11"/>
        </w:numPr>
        <w:tabs>
          <w:tab w:val="left" w:pos="1273"/>
        </w:tabs>
        <w:autoSpaceDE w:val="0"/>
        <w:autoSpaceDN w:val="0"/>
        <w:spacing w:before="239" w:after="0" w:line="240" w:lineRule="auto"/>
        <w:ind w:hanging="566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one (1) </w:t>
      </w:r>
      <w:r w:rsidR="00724D14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representative of the National Commission for UNESCO of the Republic of Korea and one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(1)</w:t>
      </w:r>
      <w:r w:rsidR="00724D14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other associated and cooperative organization of the Republic of Korea;</w:t>
      </w:r>
      <w:r w:rsidR="00A81A58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and</w:t>
      </w:r>
    </w:p>
    <w:p w14:paraId="42340B01" w14:textId="77777777" w:rsidR="00724D14" w:rsidRPr="00724D14" w:rsidRDefault="00724D14" w:rsidP="009868E7">
      <w:pPr>
        <w:widowControl w:val="0"/>
        <w:numPr>
          <w:ilvl w:val="1"/>
          <w:numId w:val="11"/>
        </w:numPr>
        <w:tabs>
          <w:tab w:val="left" w:pos="1273"/>
        </w:tabs>
        <w:autoSpaceDE w:val="0"/>
        <w:autoSpaceDN w:val="0"/>
        <w:spacing w:before="239" w:after="0" w:line="240" w:lineRule="auto"/>
        <w:ind w:hanging="566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up to two </w:t>
      </w:r>
      <w:r w:rsidR="007224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(2) 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representatives of any other intergovernmental organizations or non-governmental organizations, which can be accorded a seat by the decision of the Governing Board.</w:t>
      </w:r>
    </w:p>
    <w:p w14:paraId="6196EF04" w14:textId="77777777" w:rsidR="00724D14" w:rsidRPr="00724D14" w:rsidRDefault="00724D14" w:rsidP="00724D14">
      <w:pPr>
        <w:widowControl w:val="0"/>
        <w:numPr>
          <w:ilvl w:val="0"/>
          <w:numId w:val="11"/>
        </w:numPr>
        <w:tabs>
          <w:tab w:val="left" w:pos="1273"/>
        </w:tabs>
        <w:autoSpaceDE w:val="0"/>
        <w:autoSpaceDN w:val="0"/>
        <w:spacing w:before="239" w:after="0" w:line="240" w:lineRule="auto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The Director of the Centre 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will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participate in the Governing Board as a non-voting member.</w:t>
      </w:r>
    </w:p>
    <w:p w14:paraId="765C5B7E" w14:textId="77777777" w:rsidR="00724D14" w:rsidRPr="00724D14" w:rsidRDefault="00724D14" w:rsidP="00724D14">
      <w:pPr>
        <w:widowControl w:val="0"/>
        <w:numPr>
          <w:ilvl w:val="0"/>
          <w:numId w:val="11"/>
        </w:numPr>
        <w:tabs>
          <w:tab w:val="left" w:pos="1273"/>
        </w:tabs>
        <w:autoSpaceDE w:val="0"/>
        <w:autoSpaceDN w:val="0"/>
        <w:spacing w:before="239" w:after="0" w:line="240" w:lineRule="auto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The Governing Board 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will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:</w:t>
      </w:r>
    </w:p>
    <w:p w14:paraId="502EF851" w14:textId="77777777" w:rsidR="00724D14" w:rsidRDefault="00724D14" w:rsidP="00724D14">
      <w:pPr>
        <w:widowControl w:val="0"/>
        <w:numPr>
          <w:ilvl w:val="0"/>
          <w:numId w:val="12"/>
        </w:numPr>
        <w:tabs>
          <w:tab w:val="left" w:pos="1273"/>
        </w:tabs>
        <w:autoSpaceDE w:val="0"/>
        <w:autoSpaceDN w:val="0"/>
        <w:spacing w:before="239" w:after="0" w:line="240" w:lineRule="auto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elect members of the Executive </w:t>
      </w:r>
      <w:proofErr w:type="gramStart"/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Committee;</w:t>
      </w:r>
      <w:proofErr w:type="gramEnd"/>
    </w:p>
    <w:p w14:paraId="34F92BE5" w14:textId="77777777" w:rsidR="00724D14" w:rsidRPr="00270E2F" w:rsidRDefault="00724D14" w:rsidP="00724D14">
      <w:pPr>
        <w:widowControl w:val="0"/>
        <w:numPr>
          <w:ilvl w:val="0"/>
          <w:numId w:val="12"/>
        </w:numPr>
        <w:tabs>
          <w:tab w:val="left" w:pos="1273"/>
        </w:tabs>
        <w:autoSpaceDE w:val="0"/>
        <w:autoSpaceDN w:val="0"/>
        <w:spacing w:before="239" w:after="0" w:line="240" w:lineRule="auto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lastRenderedPageBreak/>
        <w:t>approve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821132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medium- and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long-term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proofErr w:type="spell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programmes</w:t>
      </w:r>
      <w:proofErr w:type="spellEnd"/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proofErr w:type="gramStart"/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;</w:t>
      </w:r>
      <w:proofErr w:type="gramEnd"/>
    </w:p>
    <w:p w14:paraId="5615BC51" w14:textId="77777777" w:rsidR="00724D14" w:rsidRPr="00270E2F" w:rsidRDefault="00724D14" w:rsidP="00724D14">
      <w:pPr>
        <w:widowControl w:val="0"/>
        <w:numPr>
          <w:ilvl w:val="0"/>
          <w:numId w:val="12"/>
        </w:numPr>
        <w:tabs>
          <w:tab w:val="left" w:pos="1273"/>
        </w:tabs>
        <w:autoSpaceDE w:val="0"/>
        <w:autoSpaceDN w:val="0"/>
        <w:spacing w:before="241" w:after="0" w:line="240" w:lineRule="auto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approve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annual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work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plan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budget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including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staffing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proofErr w:type="gramStart"/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table;</w:t>
      </w:r>
      <w:proofErr w:type="gramEnd"/>
    </w:p>
    <w:p w14:paraId="1AE65E3F" w14:textId="77777777" w:rsidR="00724D14" w:rsidRPr="00270E2F" w:rsidRDefault="00724D14" w:rsidP="00724D14">
      <w:pPr>
        <w:widowControl w:val="0"/>
        <w:numPr>
          <w:ilvl w:val="0"/>
          <w:numId w:val="12"/>
        </w:numPr>
        <w:tabs>
          <w:tab w:val="left" w:pos="1269"/>
          <w:tab w:val="left" w:pos="1273"/>
        </w:tabs>
        <w:autoSpaceDE w:val="0"/>
        <w:autoSpaceDN w:val="0"/>
        <w:spacing w:before="239" w:after="0" w:line="240" w:lineRule="auto"/>
        <w:ind w:right="139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examine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annual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evaluation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reports</w:t>
      </w:r>
      <w:r w:rsidRPr="00270E2F"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submitted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by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Director of the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, including reports of the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Centre’s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contribution to UNESCO’s </w:t>
      </w:r>
      <w:r w:rsidR="00821132">
        <w:rPr>
          <w:rFonts w:ascii="Arial MT" w:eastAsia="Arial MT" w:hAnsi="Arial MT" w:cs="Arial MT"/>
          <w:kern w:val="0"/>
          <w:sz w:val="22"/>
          <w:szCs w:val="22"/>
          <w:lang w:eastAsia="en-US"/>
        </w:rPr>
        <w:t>A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pproved </w:t>
      </w:r>
      <w:proofErr w:type="spellStart"/>
      <w:r w:rsidR="00821132">
        <w:rPr>
          <w:rFonts w:ascii="Arial MT" w:eastAsia="Arial MT" w:hAnsi="Arial MT" w:cs="Arial MT"/>
          <w:kern w:val="0"/>
          <w:sz w:val="22"/>
          <w:szCs w:val="22"/>
          <w:lang w:eastAsia="en-US"/>
        </w:rPr>
        <w:t>P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rogramme</w:t>
      </w:r>
      <w:proofErr w:type="spellEnd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and </w:t>
      </w:r>
      <w:r w:rsidR="00821132">
        <w:rPr>
          <w:rFonts w:ascii="Arial MT" w:eastAsia="Arial MT" w:hAnsi="Arial MT" w:cs="Arial MT"/>
          <w:kern w:val="0"/>
          <w:sz w:val="22"/>
          <w:szCs w:val="22"/>
          <w:lang w:eastAsia="en-US"/>
        </w:rPr>
        <w:t>B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udget (C/5), global strategies and action plans</w:t>
      </w:r>
      <w:r w:rsidR="00821132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as well as sectoral </w:t>
      </w:r>
      <w:proofErr w:type="spell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programme</w:t>
      </w:r>
      <w:proofErr w:type="spellEnd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priorities, and develop response strategies for strengthening such </w:t>
      </w:r>
      <w:proofErr w:type="gram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contribution;</w:t>
      </w:r>
      <w:proofErr w:type="gramEnd"/>
    </w:p>
    <w:p w14:paraId="12BA632B" w14:textId="77777777" w:rsidR="00724D14" w:rsidRPr="00270E2F" w:rsidRDefault="00724D14" w:rsidP="00724D14">
      <w:pPr>
        <w:widowControl w:val="0"/>
        <w:numPr>
          <w:ilvl w:val="0"/>
          <w:numId w:val="12"/>
        </w:numPr>
        <w:tabs>
          <w:tab w:val="left" w:pos="1270"/>
          <w:tab w:val="left" w:pos="1273"/>
        </w:tabs>
        <w:autoSpaceDE w:val="0"/>
        <w:autoSpaceDN w:val="0"/>
        <w:spacing w:before="241" w:after="0" w:line="240" w:lineRule="auto"/>
        <w:ind w:right="138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examine the periodic independent audit reports of the financial statements of the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and monitor the provision of such accounting records necessary for the preparation of financial </w:t>
      </w:r>
      <w:proofErr w:type="gram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statements;</w:t>
      </w:r>
      <w:proofErr w:type="gramEnd"/>
    </w:p>
    <w:p w14:paraId="137B18A7" w14:textId="77777777" w:rsidR="00724D14" w:rsidRPr="00270E2F" w:rsidRDefault="00724D14" w:rsidP="00724D14">
      <w:pPr>
        <w:widowControl w:val="0"/>
        <w:numPr>
          <w:ilvl w:val="0"/>
          <w:numId w:val="12"/>
        </w:numPr>
        <w:tabs>
          <w:tab w:val="left" w:pos="1271"/>
          <w:tab w:val="left" w:pos="1273"/>
        </w:tabs>
        <w:autoSpaceDE w:val="0"/>
        <w:autoSpaceDN w:val="0"/>
        <w:spacing w:before="239" w:after="0" w:line="240" w:lineRule="auto"/>
        <w:ind w:right="139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adopt the rules and regulations and determine the financial, administrative and personnel management procedures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for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accordance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with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laws</w:t>
      </w:r>
      <w:r w:rsidRPr="00270E2F"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 the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="00821132">
        <w:rPr>
          <w:rFonts w:ascii="Arial MT" w:eastAsia="Arial MT" w:hAnsi="Arial MT" w:cs="Arial MT"/>
          <w:kern w:val="0"/>
          <w:sz w:val="22"/>
          <w:szCs w:val="22"/>
          <w:lang w:eastAsia="en-US"/>
        </w:rPr>
        <w:t>Republic of Korea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;</w:t>
      </w:r>
      <w:r w:rsidR="002A7813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A81A58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</w:p>
    <w:p w14:paraId="746D82B3" w14:textId="77777777" w:rsidR="002A7813" w:rsidRPr="00270E2F" w:rsidRDefault="00724D14" w:rsidP="00724D14">
      <w:pPr>
        <w:widowControl w:val="0"/>
        <w:numPr>
          <w:ilvl w:val="0"/>
          <w:numId w:val="12"/>
        </w:numPr>
        <w:tabs>
          <w:tab w:val="left" w:pos="1270"/>
          <w:tab w:val="left" w:pos="1273"/>
        </w:tabs>
        <w:autoSpaceDE w:val="0"/>
        <w:autoSpaceDN w:val="0"/>
        <w:spacing w:before="241" w:after="0" w:line="240" w:lineRule="auto"/>
        <w:ind w:right="141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decide on the participation of regional intergovernmental organizations and international organizations in the work of the </w:t>
      </w:r>
      <w:r w:rsidR="00464E13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283C0A89" w14:textId="77777777" w:rsidR="00A60049" w:rsidRDefault="00724D14" w:rsidP="004A1509">
      <w:pPr>
        <w:widowControl w:val="0"/>
        <w:numPr>
          <w:ilvl w:val="0"/>
          <w:numId w:val="11"/>
        </w:numPr>
        <w:tabs>
          <w:tab w:val="left" w:pos="704"/>
          <w:tab w:val="left" w:pos="707"/>
          <w:tab w:val="left" w:pos="956"/>
        </w:tabs>
        <w:autoSpaceDE w:val="0"/>
        <w:autoSpaceDN w:val="0"/>
        <w:spacing w:before="239" w:after="0" w:line="240" w:lineRule="auto"/>
        <w:ind w:right="138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3C55F1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The Governing Board </w:t>
      </w:r>
      <w:r w:rsidR="00006AAF" w:rsidRPr="003C55F1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will</w:t>
      </w:r>
      <w:r w:rsidRPr="003C55F1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meet in ordinary session at regular intervals, at least once every calendar year; it </w:t>
      </w:r>
      <w:r w:rsidR="00006AAF" w:rsidRPr="003C55F1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will</w:t>
      </w:r>
      <w:r w:rsidRPr="003C55F1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meet in extraordinary session if convened by its </w:t>
      </w:r>
      <w:proofErr w:type="gramStart"/>
      <w:r w:rsidRPr="003C55F1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Chairperson</w:t>
      </w:r>
      <w:proofErr w:type="gramEnd"/>
      <w:r w:rsidRPr="003C55F1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, either on his/her own initiative or at the request of the Director-General of UNESCO or of two</w:t>
      </w:r>
      <w:r w:rsidR="00821132" w:rsidRPr="003C55F1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-</w:t>
      </w:r>
      <w:r w:rsidRPr="003C55F1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thirds of its members.</w:t>
      </w:r>
      <w:r w:rsidR="008C79AC" w:rsidRPr="003C55F1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</w:p>
    <w:p w14:paraId="226CE6D7" w14:textId="77777777" w:rsidR="00270E2F" w:rsidRPr="00A60049" w:rsidRDefault="00270E2F" w:rsidP="0068490F">
      <w:pPr>
        <w:widowControl w:val="0"/>
        <w:numPr>
          <w:ilvl w:val="0"/>
          <w:numId w:val="11"/>
        </w:numPr>
        <w:tabs>
          <w:tab w:val="left" w:pos="704"/>
          <w:tab w:val="left" w:pos="707"/>
          <w:tab w:val="left" w:pos="1273"/>
        </w:tabs>
        <w:autoSpaceDE w:val="0"/>
        <w:autoSpaceDN w:val="0"/>
        <w:spacing w:before="239" w:after="0" w:line="240" w:lineRule="auto"/>
        <w:ind w:right="138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A6004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Governing Board </w:t>
      </w:r>
      <w:r w:rsidR="00006AAF" w:rsidRPr="00A60049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A6004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adopt its own rules of procedure.</w:t>
      </w:r>
    </w:p>
    <w:p w14:paraId="46E07B01" w14:textId="77777777" w:rsidR="00724D14" w:rsidRPr="00270E2F" w:rsidRDefault="0059704E" w:rsidP="00724D14">
      <w:pPr>
        <w:widowControl w:val="0"/>
        <w:autoSpaceDE w:val="0"/>
        <w:autoSpaceDN w:val="0"/>
        <w:spacing w:before="238" w:after="0"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724D14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8</w:t>
      </w:r>
      <w:r w:rsidR="00821132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724D14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724D14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724D1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Executive Committee</w:t>
      </w:r>
    </w:p>
    <w:p w14:paraId="2CDBB858" w14:textId="77777777" w:rsidR="00724D14" w:rsidRPr="00270E2F" w:rsidRDefault="00724D14" w:rsidP="00724D14">
      <w:pPr>
        <w:widowControl w:val="0"/>
        <w:autoSpaceDE w:val="0"/>
        <w:autoSpaceDN w:val="0"/>
        <w:spacing w:before="242" w:after="0" w:line="240" w:lineRule="auto"/>
        <w:ind w:left="140" w:right="143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proofErr w:type="gramStart"/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In order to</w:t>
      </w:r>
      <w:proofErr w:type="gramEnd"/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ensure the effective running of the Centre between sessions, the Governing Board may delegate to a standing Executive Committee, whose </w:t>
      </w:r>
      <w:proofErr w:type="gramStart"/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membership it</w:t>
      </w:r>
      <w:proofErr w:type="gramEnd"/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determines, such powers as it deems necessary.</w:t>
      </w:r>
    </w:p>
    <w:p w14:paraId="043BDFCA" w14:textId="77777777" w:rsidR="00724D14" w:rsidRPr="00270E2F" w:rsidRDefault="0059704E" w:rsidP="00724D14">
      <w:pPr>
        <w:widowControl w:val="0"/>
        <w:autoSpaceDE w:val="0"/>
        <w:autoSpaceDN w:val="0"/>
        <w:spacing w:before="238" w:after="0"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724D1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9</w:t>
      </w:r>
      <w:r w:rsidR="00821132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724D14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724D14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724D1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Secretariat</w:t>
      </w:r>
    </w:p>
    <w:p w14:paraId="0804F75E" w14:textId="77777777" w:rsidR="00724D14" w:rsidRDefault="00724D14" w:rsidP="00724D14">
      <w:pPr>
        <w:widowControl w:val="0"/>
        <w:numPr>
          <w:ilvl w:val="0"/>
          <w:numId w:val="13"/>
        </w:numPr>
        <w:tabs>
          <w:tab w:val="left" w:pos="707"/>
        </w:tabs>
        <w:autoSpaceDE w:val="0"/>
        <w:autoSpaceDN w:val="0"/>
        <w:spacing w:before="241" w:after="0" w:line="240" w:lineRule="auto"/>
        <w:ind w:right="141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Centre’s secretariat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consist of a </w:t>
      </w:r>
      <w:proofErr w:type="gramStart"/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Director</w:t>
      </w:r>
      <w:proofErr w:type="gramEnd"/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and such staff as are necessary for the proper functioning of the Centre.</w:t>
      </w:r>
    </w:p>
    <w:p w14:paraId="4192805A" w14:textId="77777777" w:rsidR="00724D14" w:rsidRDefault="00724D14" w:rsidP="00724D14">
      <w:pPr>
        <w:widowControl w:val="0"/>
        <w:numPr>
          <w:ilvl w:val="0"/>
          <w:numId w:val="13"/>
        </w:numPr>
        <w:tabs>
          <w:tab w:val="left" w:pos="707"/>
        </w:tabs>
        <w:autoSpaceDE w:val="0"/>
        <w:autoSpaceDN w:val="0"/>
        <w:spacing w:before="241" w:after="0" w:line="240" w:lineRule="auto"/>
        <w:ind w:right="141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Director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be appointed by the Chairperson of the Governing Board in consultation with the Director-General of UNESCO.</w:t>
      </w:r>
    </w:p>
    <w:p w14:paraId="2C52E72C" w14:textId="77777777" w:rsidR="00724D14" w:rsidRDefault="00724D14" w:rsidP="00724D14">
      <w:pPr>
        <w:widowControl w:val="0"/>
        <w:numPr>
          <w:ilvl w:val="0"/>
          <w:numId w:val="13"/>
        </w:numPr>
        <w:tabs>
          <w:tab w:val="left" w:pos="707"/>
        </w:tabs>
        <w:autoSpaceDE w:val="0"/>
        <w:autoSpaceDN w:val="0"/>
        <w:spacing w:before="241" w:after="0" w:line="240" w:lineRule="auto"/>
        <w:ind w:right="141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The other members of the secretariat may comprise:</w:t>
      </w:r>
    </w:p>
    <w:p w14:paraId="037B3ABC" w14:textId="77777777" w:rsidR="00724D14" w:rsidRDefault="00724D14" w:rsidP="00724D14">
      <w:pPr>
        <w:widowControl w:val="0"/>
        <w:numPr>
          <w:ilvl w:val="1"/>
          <w:numId w:val="13"/>
        </w:numPr>
        <w:tabs>
          <w:tab w:val="left" w:pos="707"/>
        </w:tabs>
        <w:autoSpaceDE w:val="0"/>
        <w:autoSpaceDN w:val="0"/>
        <w:spacing w:before="241" w:after="0" w:line="240" w:lineRule="auto"/>
        <w:ind w:right="141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any person appointed by the Director, in accordance with the procedures laid down by the Governing </w:t>
      </w:r>
      <w:proofErr w:type="gramStart"/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Board;</w:t>
      </w:r>
      <w:proofErr w:type="gramEnd"/>
    </w:p>
    <w:p w14:paraId="2988F72B" w14:textId="77777777" w:rsidR="00724D14" w:rsidRDefault="00724D14" w:rsidP="00724D14">
      <w:pPr>
        <w:widowControl w:val="0"/>
        <w:numPr>
          <w:ilvl w:val="1"/>
          <w:numId w:val="13"/>
        </w:numPr>
        <w:tabs>
          <w:tab w:val="left" w:pos="707"/>
        </w:tabs>
        <w:autoSpaceDE w:val="0"/>
        <w:autoSpaceDN w:val="0"/>
        <w:spacing w:before="241" w:after="0" w:line="240" w:lineRule="auto"/>
        <w:ind w:right="141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officials</w:t>
      </w:r>
      <w:r w:rsidR="00821132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of the Government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who are made available to the Centre, as provided by </w:t>
      </w:r>
      <w:r w:rsidR="00765E70">
        <w:rPr>
          <w:rFonts w:ascii="Arial MT" w:eastAsia="Arial MT" w:hAnsi="Arial MT" w:cs="Arial MT"/>
          <w:kern w:val="0"/>
          <w:sz w:val="22"/>
          <w:szCs w:val="22"/>
          <w:lang w:eastAsia="en-US"/>
        </w:rPr>
        <w:t>G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overnment regulations;</w:t>
      </w:r>
      <w:r w:rsidR="002E07BA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A81A58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</w:p>
    <w:p w14:paraId="067F014B" w14:textId="77777777" w:rsidR="003B30FC" w:rsidRPr="00AD3206" w:rsidRDefault="00724D14" w:rsidP="004A1509">
      <w:pPr>
        <w:widowControl w:val="0"/>
        <w:numPr>
          <w:ilvl w:val="1"/>
          <w:numId w:val="13"/>
        </w:numPr>
        <w:tabs>
          <w:tab w:val="left" w:pos="707"/>
        </w:tabs>
        <w:autoSpaceDE w:val="0"/>
        <w:autoSpaceDN w:val="0"/>
        <w:spacing w:before="241" w:after="0" w:line="240" w:lineRule="auto"/>
        <w:ind w:right="141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members of UNESCO’s staff who are temporarily seconded and made available to the Centre, as provided for by UNESCO’s regulations and by the decisions of its governing bodies.</w:t>
      </w:r>
    </w:p>
    <w:p w14:paraId="51615776" w14:textId="77777777" w:rsidR="00270E2F" w:rsidRPr="004A1509" w:rsidRDefault="0059704E" w:rsidP="004A1509">
      <w:pPr>
        <w:keepNext/>
        <w:widowControl w:val="0"/>
        <w:autoSpaceDE w:val="0"/>
        <w:autoSpaceDN w:val="0"/>
        <w:spacing w:before="238" w:after="0" w:line="240" w:lineRule="auto"/>
        <w:jc w:val="center"/>
        <w:outlineLvl w:val="0"/>
        <w:rPr>
          <w:rFonts w:ascii="Arial MT" w:eastAsia="Arial MT" w:hAnsi="Arial MT" w:cs="Arial MT"/>
          <w:strike/>
          <w:spacing w:val="-2"/>
          <w:kern w:val="0"/>
          <w:sz w:val="22"/>
          <w:szCs w:val="22"/>
          <w:lang w:eastAsia="en-US"/>
        </w:rPr>
      </w:pPr>
      <w:r w:rsidRPr="009E6A84"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lastRenderedPageBreak/>
        <w:t>Paragraph</w:t>
      </w:r>
      <w:r w:rsidRPr="009E6A84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8B3778" w:rsidRPr="009E6A8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703514" w:rsidRPr="009E6A8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0</w:t>
      </w:r>
      <w:r w:rsidR="00821132" w:rsidRPr="009E6A8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9E6A8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9E6A84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9E6A8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Contribution</w:t>
      </w:r>
      <w:r w:rsidR="00270E2F" w:rsidRPr="009E6A84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 xml:space="preserve"> </w:t>
      </w:r>
      <w:r w:rsidR="00821132" w:rsidRPr="009E6A8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of</w:t>
      </w:r>
      <w:r w:rsidR="00821132" w:rsidRPr="009E6A84">
        <w:rPr>
          <w:rFonts w:ascii="Arial" w:eastAsia="Arial" w:hAnsi="Arial" w:cs="Arial"/>
          <w:b/>
          <w:bCs/>
          <w:spacing w:val="-7"/>
          <w:kern w:val="0"/>
          <w:sz w:val="22"/>
          <w:szCs w:val="22"/>
          <w:lang w:eastAsia="en-US"/>
        </w:rPr>
        <w:t xml:space="preserve"> </w:t>
      </w:r>
      <w:r w:rsidR="00270E2F" w:rsidRPr="009E6A8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the</w:t>
      </w:r>
      <w:r w:rsidR="00270E2F" w:rsidRPr="009E6A84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0F3F86" w:rsidRPr="009E6A84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Centre</w:t>
      </w:r>
    </w:p>
    <w:p w14:paraId="1E653312" w14:textId="77777777" w:rsidR="00D665BE" w:rsidRPr="004A1509" w:rsidRDefault="00D665BE" w:rsidP="004A1509">
      <w:pPr>
        <w:widowControl w:val="0"/>
        <w:autoSpaceDE w:val="0"/>
        <w:autoSpaceDN w:val="0"/>
        <w:spacing w:before="241" w:after="0" w:line="240" w:lineRule="auto"/>
        <w:ind w:leftChars="74" w:left="178" w:rightChars="59" w:right="142" w:firstLine="2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>1.</w:t>
      </w:r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ab/>
        <w:t xml:space="preserve">The Centre will provide, in cooperation with the Government, the necessary financial resources, as well as the staff, necessary for performance of its functions as a Category 2 </w:t>
      </w:r>
      <w:proofErr w:type="spellStart"/>
      <w:r w:rsidR="0056025E">
        <w:rPr>
          <w:rFonts w:ascii="Arial MT" w:eastAsia="Arial MT" w:hAnsi="Arial MT" w:cs="Arial MT"/>
          <w:kern w:val="0"/>
          <w:sz w:val="22"/>
          <w:szCs w:val="22"/>
          <w:lang w:eastAsia="en-US"/>
        </w:rPr>
        <w:t>c</w:t>
      </w:r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>entre</w:t>
      </w:r>
      <w:proofErr w:type="spellEnd"/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under the auspices of UNESCO. </w:t>
      </w:r>
    </w:p>
    <w:p w14:paraId="2B64EDEA" w14:textId="77777777" w:rsidR="00DC7F88" w:rsidRDefault="00D665BE" w:rsidP="004A1509">
      <w:pPr>
        <w:widowControl w:val="0"/>
        <w:autoSpaceDE w:val="0"/>
        <w:autoSpaceDN w:val="0"/>
        <w:spacing w:before="241" w:after="0" w:line="240" w:lineRule="auto"/>
        <w:ind w:leftChars="74" w:left="178" w:rightChars="59" w:right="142" w:firstLine="2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>2.</w:t>
      </w:r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ab/>
        <w:t xml:space="preserve">With a view to recovering the costs incurred by UNESCO in administering, monitoring, reporting and other operational processes </w:t>
      </w:r>
      <w:proofErr w:type="gramStart"/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>vis-à-vis</w:t>
      </w:r>
      <w:proofErr w:type="gramEnd"/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Category 2 </w:t>
      </w:r>
      <w:proofErr w:type="spellStart"/>
      <w:r w:rsidR="0056025E">
        <w:rPr>
          <w:rFonts w:ascii="Arial MT" w:eastAsia="Arial MT" w:hAnsi="Arial MT" w:cs="Arial MT"/>
          <w:kern w:val="0"/>
          <w:sz w:val="22"/>
          <w:szCs w:val="22"/>
          <w:lang w:eastAsia="en-US"/>
        </w:rPr>
        <w:t>c</w:t>
      </w:r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>entres</w:t>
      </w:r>
      <w:proofErr w:type="spellEnd"/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, the Centre will make an annual contribution to the </w:t>
      </w:r>
      <w:r w:rsidR="00586BEF" w:rsidRPr="00586BE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corresponding UNESCO </w:t>
      </w:r>
      <w:proofErr w:type="spellStart"/>
      <w:r w:rsidR="00586BEF" w:rsidRPr="00586BEF">
        <w:rPr>
          <w:rFonts w:ascii="Arial MT" w:eastAsia="Arial MT" w:hAnsi="Arial MT" w:cs="Arial MT"/>
          <w:kern w:val="0"/>
          <w:sz w:val="22"/>
          <w:szCs w:val="22"/>
          <w:lang w:eastAsia="en-US"/>
        </w:rPr>
        <w:t>Programme</w:t>
      </w:r>
      <w:proofErr w:type="spellEnd"/>
      <w:r w:rsidR="00586BEF" w:rsidRPr="00586BE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Sector </w:t>
      </w:r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equivalent to at least US $1,000 </w:t>
      </w:r>
      <w:r w:rsidR="00586BEF" w:rsidRPr="00586BE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by 31 December of every year </w:t>
      </w:r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>from the entry into effect of this MOU.</w:t>
      </w:r>
    </w:p>
    <w:p w14:paraId="5A080292" w14:textId="77777777" w:rsidR="00D665BE" w:rsidRPr="00201EEA" w:rsidRDefault="00D665BE" w:rsidP="0001414D">
      <w:pPr>
        <w:widowControl w:val="0"/>
        <w:autoSpaceDE w:val="0"/>
        <w:autoSpaceDN w:val="0"/>
        <w:spacing w:before="241" w:after="0" w:line="240" w:lineRule="auto"/>
        <w:ind w:right="141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</w:p>
    <w:p w14:paraId="00578FB5" w14:textId="77777777" w:rsidR="00270E2F" w:rsidRPr="00270E2F" w:rsidRDefault="0059704E" w:rsidP="00270E2F">
      <w:pPr>
        <w:widowControl w:val="0"/>
        <w:autoSpaceDE w:val="0"/>
        <w:autoSpaceDN w:val="0"/>
        <w:spacing w:after="0"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70351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821132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9F5CF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Contribution</w:t>
      </w:r>
      <w:r w:rsidR="00765E70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of UNESCO</w:t>
      </w:r>
    </w:p>
    <w:p w14:paraId="3A30BF1D" w14:textId="77777777" w:rsidR="00270E2F" w:rsidRPr="00270E2F" w:rsidRDefault="00270E2F" w:rsidP="00270E2F">
      <w:pPr>
        <w:widowControl w:val="0"/>
        <w:numPr>
          <w:ilvl w:val="0"/>
          <w:numId w:val="5"/>
        </w:numPr>
        <w:tabs>
          <w:tab w:val="left" w:pos="704"/>
          <w:tab w:val="left" w:pos="707"/>
        </w:tabs>
        <w:autoSpaceDE w:val="0"/>
        <w:autoSpaceDN w:val="0"/>
        <w:spacing w:before="244" w:after="0" w:line="240" w:lineRule="auto"/>
        <w:ind w:right="14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UNESCO may provide technical assistance, as needed, for the actions of the </w:t>
      </w:r>
      <w:r w:rsidR="003B30FC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, in accordance with UNESCO’s Approved </w:t>
      </w:r>
      <w:proofErr w:type="spell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Programme</w:t>
      </w:r>
      <w:proofErr w:type="spellEnd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and Budget (C/5), including global strategies and action plans, as well as sectoral </w:t>
      </w:r>
      <w:proofErr w:type="spell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programme</w:t>
      </w:r>
      <w:proofErr w:type="spellEnd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priorities</w:t>
      </w:r>
      <w:r w:rsidR="00765E70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by:</w:t>
      </w:r>
    </w:p>
    <w:p w14:paraId="7B208364" w14:textId="77777777" w:rsidR="00270E2F" w:rsidRPr="00270E2F" w:rsidRDefault="00270E2F" w:rsidP="00270E2F">
      <w:pPr>
        <w:widowControl w:val="0"/>
        <w:numPr>
          <w:ilvl w:val="1"/>
          <w:numId w:val="5"/>
        </w:numPr>
        <w:tabs>
          <w:tab w:val="left" w:pos="1273"/>
        </w:tabs>
        <w:autoSpaceDE w:val="0"/>
        <w:autoSpaceDN w:val="0"/>
        <w:spacing w:before="239" w:after="0" w:line="240" w:lineRule="auto"/>
        <w:ind w:hanging="566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providing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assistance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 its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experts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specialized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fields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proofErr w:type="gramStart"/>
      <w:r w:rsidR="00464E13"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;</w:t>
      </w:r>
      <w:proofErr w:type="gramEnd"/>
    </w:p>
    <w:p w14:paraId="295D82F9" w14:textId="77777777" w:rsidR="00270E2F" w:rsidRPr="00270E2F" w:rsidRDefault="00270E2F" w:rsidP="00270E2F">
      <w:pPr>
        <w:widowControl w:val="0"/>
        <w:numPr>
          <w:ilvl w:val="1"/>
          <w:numId w:val="5"/>
        </w:numPr>
        <w:tabs>
          <w:tab w:val="left" w:pos="1270"/>
          <w:tab w:val="left" w:pos="1273"/>
        </w:tabs>
        <w:autoSpaceDE w:val="0"/>
        <w:autoSpaceDN w:val="0"/>
        <w:spacing w:before="239" w:after="0" w:line="240" w:lineRule="auto"/>
        <w:ind w:right="141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proofErr w:type="gram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engaging</w:t>
      </w:r>
      <w:proofErr w:type="gramEnd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in temporary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staff exchanges when appropriate, whereby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 staff</w:t>
      </w:r>
      <w:r w:rsidRPr="00270E2F"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concerned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 remain on the payroll of the dispatching organizations; and</w:t>
      </w:r>
    </w:p>
    <w:p w14:paraId="037656D0" w14:textId="77777777" w:rsidR="00270E2F" w:rsidRPr="00270E2F" w:rsidRDefault="00270E2F" w:rsidP="00270E2F">
      <w:pPr>
        <w:widowControl w:val="0"/>
        <w:numPr>
          <w:ilvl w:val="1"/>
          <w:numId w:val="5"/>
        </w:numPr>
        <w:tabs>
          <w:tab w:val="left" w:pos="1269"/>
          <w:tab w:val="left" w:pos="1273"/>
        </w:tabs>
        <w:autoSpaceDE w:val="0"/>
        <w:autoSpaceDN w:val="0"/>
        <w:spacing w:before="241" w:after="0" w:line="240" w:lineRule="auto"/>
        <w:ind w:right="136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proofErr w:type="gram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seconding</w:t>
      </w:r>
      <w:proofErr w:type="gramEnd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members of its staff temporarily, as may be decided by the Director-General </w:t>
      </w:r>
      <w:r w:rsidR="00C33187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of UNESCO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on an exceptional basis if justified by the implementation of a joint activity or project within a strategic </w:t>
      </w:r>
      <w:proofErr w:type="spell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programme</w:t>
      </w:r>
      <w:proofErr w:type="spellEnd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priority area.</w:t>
      </w:r>
    </w:p>
    <w:p w14:paraId="6DED208F" w14:textId="77777777" w:rsidR="00270E2F" w:rsidRPr="00270E2F" w:rsidRDefault="00270E2F" w:rsidP="00270E2F">
      <w:pPr>
        <w:widowControl w:val="0"/>
        <w:numPr>
          <w:ilvl w:val="0"/>
          <w:numId w:val="5"/>
        </w:numPr>
        <w:tabs>
          <w:tab w:val="left" w:pos="704"/>
          <w:tab w:val="left" w:pos="707"/>
        </w:tabs>
        <w:autoSpaceDE w:val="0"/>
        <w:autoSpaceDN w:val="0"/>
        <w:spacing w:before="239" w:after="0" w:line="240" w:lineRule="auto"/>
        <w:ind w:right="137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all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cases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listed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above,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such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assistance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="008132FB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8132FB">
        <w:rPr>
          <w:rFonts w:ascii="Arial MT" w:eastAsia="Arial MT" w:hAnsi="Arial MT" w:cs="Arial MT" w:hint="eastAsia"/>
          <w:kern w:val="0"/>
          <w:sz w:val="22"/>
          <w:szCs w:val="22"/>
          <w:lang w:eastAsia="ko-KR"/>
        </w:rPr>
        <w:t>u</w:t>
      </w:r>
      <w:r w:rsidR="008132FB">
        <w:rPr>
          <w:rFonts w:ascii="Arial MT" w:eastAsia="Arial MT" w:hAnsi="Arial MT" w:cs="Arial MT"/>
          <w:kern w:val="0"/>
          <w:sz w:val="22"/>
          <w:szCs w:val="22"/>
          <w:lang w:eastAsia="ko-KR"/>
        </w:rPr>
        <w:t>ndertake</w:t>
      </w:r>
      <w:r w:rsidR="00517F08">
        <w:rPr>
          <w:rFonts w:ascii="Arial MT" w:eastAsia="Arial MT" w:hAnsi="Arial MT" w:cs="Arial MT"/>
          <w:kern w:val="0"/>
          <w:sz w:val="22"/>
          <w:szCs w:val="22"/>
          <w:lang w:eastAsia="ko-KR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within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provisions of UNESCO’s </w:t>
      </w:r>
      <w:r w:rsidR="00C33187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Approved </w:t>
      </w:r>
      <w:proofErr w:type="spell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Programme</w:t>
      </w:r>
      <w:proofErr w:type="spellEnd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and Budget</w:t>
      </w:r>
      <w:r w:rsidR="00C33187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(C/5)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, and UNESCO will provide Member States with accounts relating to the use of its staff and associated costs.</w:t>
      </w:r>
    </w:p>
    <w:p w14:paraId="3D06F43A" w14:textId="77777777" w:rsidR="00270E2F" w:rsidRPr="00270E2F" w:rsidRDefault="0059704E" w:rsidP="008B3778">
      <w:pPr>
        <w:keepNext/>
        <w:widowControl w:val="0"/>
        <w:autoSpaceDE w:val="0"/>
        <w:autoSpaceDN w:val="0"/>
        <w:spacing w:before="239" w:after="0" w:line="240" w:lineRule="auto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4A1509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2</w:t>
      </w:r>
      <w:r w:rsidR="00006AA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Participation</w:t>
      </w:r>
    </w:p>
    <w:p w14:paraId="4ED42CA9" w14:textId="77777777" w:rsidR="00270E2F" w:rsidRPr="00270E2F" w:rsidRDefault="00270E2F" w:rsidP="00270E2F">
      <w:pPr>
        <w:widowControl w:val="0"/>
        <w:numPr>
          <w:ilvl w:val="0"/>
          <w:numId w:val="4"/>
        </w:numPr>
        <w:tabs>
          <w:tab w:val="left" w:pos="704"/>
          <w:tab w:val="left" w:pos="707"/>
        </w:tabs>
        <w:autoSpaceDE w:val="0"/>
        <w:autoSpaceDN w:val="0"/>
        <w:spacing w:before="242" w:after="0" w:line="240" w:lineRule="auto"/>
        <w:ind w:right="139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encourage the participation of Member States and Associate Members of </w:t>
      </w:r>
      <w:proofErr w:type="gram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UNESCO</w:t>
      </w:r>
      <w:proofErr w:type="gramEnd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which, </w:t>
      </w:r>
      <w:proofErr w:type="gram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by</w:t>
      </w:r>
      <w:proofErr w:type="gramEnd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their common interest in the objectives of the </w:t>
      </w:r>
      <w:r w:rsidR="00464E13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, desire to cooperate with the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3CC23632" w14:textId="77777777" w:rsidR="00270E2F" w:rsidRPr="00270E2F" w:rsidRDefault="00270E2F" w:rsidP="00270E2F">
      <w:pPr>
        <w:widowControl w:val="0"/>
        <w:numPr>
          <w:ilvl w:val="0"/>
          <w:numId w:val="4"/>
        </w:numPr>
        <w:tabs>
          <w:tab w:val="left" w:pos="704"/>
          <w:tab w:val="left" w:pos="707"/>
        </w:tabs>
        <w:autoSpaceDE w:val="0"/>
        <w:autoSpaceDN w:val="0"/>
        <w:spacing w:before="239" w:after="0" w:line="240" w:lineRule="auto"/>
        <w:ind w:right="138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Member</w:t>
      </w:r>
      <w:r w:rsidRPr="00270E2F">
        <w:rPr>
          <w:rFonts w:ascii="Arial MT" w:eastAsia="Arial MT" w:hAnsi="Arial MT" w:cs="Arial MT"/>
          <w:spacing w:val="-1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States</w:t>
      </w:r>
      <w:r w:rsidRPr="00270E2F">
        <w:rPr>
          <w:rFonts w:ascii="Arial MT" w:eastAsia="Arial MT" w:hAnsi="Arial MT" w:cs="Arial MT"/>
          <w:spacing w:val="-1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Associate</w:t>
      </w:r>
      <w:r w:rsidRPr="00270E2F">
        <w:rPr>
          <w:rFonts w:ascii="Arial MT" w:eastAsia="Arial MT" w:hAnsi="Arial MT" w:cs="Arial MT"/>
          <w:spacing w:val="-1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Members</w:t>
      </w:r>
      <w:r w:rsidRPr="00270E2F">
        <w:rPr>
          <w:rFonts w:ascii="Arial MT" w:eastAsia="Arial MT" w:hAnsi="Arial MT" w:cs="Arial MT"/>
          <w:spacing w:val="-1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1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UNESCO</w:t>
      </w:r>
      <w:r w:rsidRPr="00270E2F">
        <w:rPr>
          <w:rFonts w:ascii="Arial MT" w:eastAsia="Arial MT" w:hAnsi="Arial MT" w:cs="Arial MT"/>
          <w:spacing w:val="-1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wishing</w:t>
      </w:r>
      <w:r w:rsidRPr="00270E2F">
        <w:rPr>
          <w:rFonts w:ascii="Arial MT" w:eastAsia="Arial MT" w:hAnsi="Arial MT" w:cs="Arial MT"/>
          <w:spacing w:val="-1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to</w:t>
      </w:r>
      <w:r w:rsidRPr="00270E2F">
        <w:rPr>
          <w:rFonts w:ascii="Arial MT" w:eastAsia="Arial MT" w:hAnsi="Arial MT" w:cs="Arial MT"/>
          <w:spacing w:val="-1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participate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12"/>
          <w:kern w:val="0"/>
          <w:sz w:val="22"/>
          <w:szCs w:val="22"/>
          <w:lang w:eastAsia="en-US"/>
        </w:rPr>
        <w:t xml:space="preserve">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Centre’s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activities</w:t>
      </w:r>
      <w:r w:rsidRPr="00270E2F"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to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be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represented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on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Governing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Board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as</w:t>
      </w:r>
      <w:r w:rsidRPr="00270E2F"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member, as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provided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for under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this </w:t>
      </w:r>
      <w:r w:rsidR="00006AAF" w:rsidRPr="00777F85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send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to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notification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to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this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effect.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14"/>
          <w:kern w:val="0"/>
          <w:sz w:val="22"/>
          <w:szCs w:val="22"/>
          <w:lang w:eastAsia="en-US"/>
        </w:rPr>
        <w:t xml:space="preserve">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Director of the Centre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inform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</w:t>
      </w:r>
      <w:r w:rsidR="00006AAF" w:rsidRPr="00777F85">
        <w:rPr>
          <w:rFonts w:ascii="Arial MT" w:eastAsia="Arial MT" w:hAnsi="Arial MT" w:cs="Arial MT"/>
          <w:kern w:val="0"/>
          <w:sz w:val="22"/>
          <w:szCs w:val="22"/>
          <w:lang w:eastAsia="en-US"/>
        </w:rPr>
        <w:t>Participants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other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participating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Member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States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1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receipt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such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notifications.</w:t>
      </w:r>
    </w:p>
    <w:p w14:paraId="01A5FE19" w14:textId="77777777" w:rsidR="00270E2F" w:rsidRPr="00270E2F" w:rsidRDefault="0059704E" w:rsidP="00270E2F">
      <w:pPr>
        <w:widowControl w:val="0"/>
        <w:autoSpaceDE w:val="0"/>
        <w:autoSpaceDN w:val="0"/>
        <w:spacing w:before="238" w:after="0" w:line="240" w:lineRule="auto"/>
        <w:ind w:left="811" w:right="810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4A1509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3</w:t>
      </w:r>
      <w:r w:rsidR="00C33187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Responsibility</w:t>
      </w:r>
    </w:p>
    <w:p w14:paraId="5811C811" w14:textId="77777777" w:rsidR="00270E2F" w:rsidRPr="00270E2F" w:rsidRDefault="00270E2F" w:rsidP="00270E2F">
      <w:pPr>
        <w:widowControl w:val="0"/>
        <w:autoSpaceDE w:val="0"/>
        <w:autoSpaceDN w:val="0"/>
        <w:spacing w:before="242" w:after="0" w:line="240" w:lineRule="auto"/>
        <w:ind w:left="141" w:right="14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As the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is legally separate from UNESCO, </w:t>
      </w:r>
      <w:r w:rsidR="00C33187">
        <w:rPr>
          <w:rFonts w:ascii="Arial MT" w:eastAsia="Arial MT" w:hAnsi="Arial MT" w:cs="Arial MT"/>
          <w:kern w:val="0"/>
          <w:sz w:val="22"/>
          <w:szCs w:val="22"/>
          <w:lang w:eastAsia="en-US"/>
        </w:rPr>
        <w:t>UNESCO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not be legally responsible for the acts or omissions of the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, and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also not be subject to any legal process, and/or bear no liabilities of any kind, be they financial or otherwise, with the exception of </w:t>
      </w:r>
      <w:r w:rsidR="00D84511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those set out in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provisions expressly laid down in this </w:t>
      </w:r>
      <w:r w:rsidR="00006AAF"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3D351CDA" w14:textId="77777777" w:rsidR="00270E2F" w:rsidRPr="00270E2F" w:rsidRDefault="0059704E" w:rsidP="00270E2F">
      <w:pPr>
        <w:widowControl w:val="0"/>
        <w:autoSpaceDE w:val="0"/>
        <w:autoSpaceDN w:val="0"/>
        <w:spacing w:before="238" w:after="0"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4A1509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4</w:t>
      </w:r>
      <w:r w:rsidR="00C33187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Evaluation</w:t>
      </w:r>
    </w:p>
    <w:p w14:paraId="39A0B2FC" w14:textId="77777777" w:rsidR="00270E2F" w:rsidRPr="00270E2F" w:rsidRDefault="00270E2F" w:rsidP="00270E2F">
      <w:pPr>
        <w:widowControl w:val="0"/>
        <w:numPr>
          <w:ilvl w:val="0"/>
          <w:numId w:val="3"/>
        </w:numPr>
        <w:tabs>
          <w:tab w:val="left" w:pos="704"/>
          <w:tab w:val="left" w:pos="707"/>
        </w:tabs>
        <w:autoSpaceDE w:val="0"/>
        <w:autoSpaceDN w:val="0"/>
        <w:spacing w:before="241" w:after="0" w:line="240" w:lineRule="auto"/>
        <w:ind w:right="138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lastRenderedPageBreak/>
        <w:t xml:space="preserve">UNESCO may, at any time, carry out an evaluation of the activities of the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to be funded by the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or th</w:t>
      </w:r>
      <w:r w:rsidR="005E4EAA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e </w:t>
      </w:r>
      <w:r w:rsidR="005E4EAA" w:rsidRPr="005E4EAA">
        <w:rPr>
          <w:rFonts w:ascii="Arial MT" w:eastAsia="Arial MT" w:hAnsi="Arial MT" w:cs="Arial MT"/>
          <w:kern w:val="0"/>
          <w:sz w:val="22"/>
          <w:szCs w:val="22"/>
          <w:lang w:eastAsia="en-US"/>
        </w:rPr>
        <w:t>Government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proofErr w:type="gram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 order to</w:t>
      </w:r>
      <w:proofErr w:type="gramEnd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ascertain whether:</w:t>
      </w:r>
    </w:p>
    <w:p w14:paraId="64FF3494" w14:textId="28470953" w:rsidR="00270E2F" w:rsidRPr="00270E2F" w:rsidRDefault="00270E2F" w:rsidP="00270E2F">
      <w:pPr>
        <w:widowControl w:val="0"/>
        <w:numPr>
          <w:ilvl w:val="1"/>
          <w:numId w:val="3"/>
        </w:numPr>
        <w:tabs>
          <w:tab w:val="left" w:pos="1272"/>
          <w:tab w:val="left" w:pos="1274"/>
        </w:tabs>
        <w:autoSpaceDE w:val="0"/>
        <w:autoSpaceDN w:val="0"/>
        <w:spacing w:before="241" w:after="0" w:line="240" w:lineRule="auto"/>
        <w:ind w:right="141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9E0CB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made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a significant contribution to UNESCO’s prevailing Approved </w:t>
      </w:r>
      <w:proofErr w:type="spell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Programme</w:t>
      </w:r>
      <w:proofErr w:type="spellEnd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and Budget (C/5) </w:t>
      </w:r>
      <w:r w:rsidR="00DA512A">
        <w:rPr>
          <w:rFonts w:ascii="Arial MT" w:eastAsia="Arial MT" w:hAnsi="Arial MT" w:cs="Arial MT"/>
          <w:kern w:val="0"/>
          <w:sz w:val="22"/>
          <w:szCs w:val="22"/>
          <w:lang w:eastAsia="en-US"/>
        </w:rPr>
        <w:t>during the period under consideration of the evaluation by UNESCO</w:t>
      </w:r>
      <w:r w:rsidR="00DA512A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including global strategies and action plans as well as sectoral </w:t>
      </w:r>
      <w:proofErr w:type="spell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programme</w:t>
      </w:r>
      <w:proofErr w:type="spellEnd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priorities;</w:t>
      </w:r>
      <w:r w:rsidR="004D5F34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A81A58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</w:p>
    <w:p w14:paraId="2D90F319" w14:textId="77777777" w:rsidR="00270E2F" w:rsidRPr="00270E2F" w:rsidRDefault="00270E2F" w:rsidP="00270E2F">
      <w:pPr>
        <w:widowControl w:val="0"/>
        <w:numPr>
          <w:ilvl w:val="1"/>
          <w:numId w:val="3"/>
        </w:numPr>
        <w:tabs>
          <w:tab w:val="left" w:pos="1271"/>
          <w:tab w:val="left" w:pos="1274"/>
        </w:tabs>
        <w:autoSpaceDE w:val="0"/>
        <w:autoSpaceDN w:val="0"/>
        <w:spacing w:before="239" w:after="0" w:line="240" w:lineRule="auto"/>
        <w:ind w:right="141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proofErr w:type="gram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proofErr w:type="gramEnd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activities effectively pursued by the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are in conformity with those set out in this </w:t>
      </w:r>
      <w:r w:rsidR="00006AAF" w:rsidRPr="00777F85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2CCADE0D" w14:textId="77777777" w:rsidR="00270E2F" w:rsidRPr="00270E2F" w:rsidRDefault="00270E2F" w:rsidP="008B3778">
      <w:pPr>
        <w:widowControl w:val="0"/>
        <w:numPr>
          <w:ilvl w:val="0"/>
          <w:numId w:val="3"/>
        </w:numPr>
        <w:tabs>
          <w:tab w:val="left" w:pos="704"/>
          <w:tab w:val="left" w:pos="707"/>
        </w:tabs>
        <w:autoSpaceDE w:val="0"/>
        <w:autoSpaceDN w:val="0"/>
        <w:spacing w:before="240" w:after="0" w:line="240" w:lineRule="auto"/>
        <w:ind w:right="139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UNESCO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, for the purpose of the renewal of this </w:t>
      </w:r>
      <w:r w:rsidR="00006AAF" w:rsidRPr="00777F85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conduct an evaluation of the contribution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 the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="00464E13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to UNESCO’s prevailing Approved </w:t>
      </w:r>
      <w:proofErr w:type="spell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Programme</w:t>
      </w:r>
      <w:proofErr w:type="spellEnd"/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 Budget (C/5) at the time</w:t>
      </w:r>
      <w:r w:rsidR="00383B4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of the consideration of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it</w:t>
      </w:r>
      <w:r w:rsidR="00383B4F">
        <w:rPr>
          <w:rFonts w:ascii="Arial MT" w:eastAsia="Arial MT" w:hAnsi="Arial MT" w:cs="Arial MT"/>
          <w:kern w:val="0"/>
          <w:sz w:val="22"/>
          <w:szCs w:val="22"/>
          <w:lang w:eastAsia="en-US"/>
        </w:rPr>
        <w:t>s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464E13">
        <w:rPr>
          <w:rFonts w:ascii="Arial MT" w:eastAsia="Arial MT" w:hAnsi="Arial MT" w:cs="Arial MT"/>
          <w:kern w:val="0"/>
          <w:sz w:val="22"/>
          <w:szCs w:val="22"/>
          <w:lang w:eastAsia="en-US"/>
        </w:rPr>
        <w:t>renew</w:t>
      </w:r>
      <w:r w:rsidR="00383B4F">
        <w:rPr>
          <w:rFonts w:ascii="Arial MT" w:eastAsia="Arial MT" w:hAnsi="Arial MT" w:cs="Arial MT"/>
          <w:kern w:val="0"/>
          <w:sz w:val="22"/>
          <w:szCs w:val="22"/>
          <w:lang w:eastAsia="en-US"/>
        </w:rPr>
        <w:t>al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, including global strategies and action plans,</w:t>
      </w:r>
      <w:r w:rsidR="002E07BA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as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well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as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sectoral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proofErr w:type="spell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programme</w:t>
      </w:r>
      <w:proofErr w:type="spellEnd"/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priorities.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This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evaluation,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managed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by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UNESCO,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be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financed entirely by the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Centre</w:t>
      </w:r>
      <w:r w:rsidR="00BA17EA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in cooperation with the Government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7DB555A3" w14:textId="24E402F0" w:rsidR="00270E2F" w:rsidRPr="00270E2F" w:rsidRDefault="00270E2F" w:rsidP="00FF2B5B">
      <w:pPr>
        <w:widowControl w:val="0"/>
        <w:numPr>
          <w:ilvl w:val="0"/>
          <w:numId w:val="3"/>
        </w:numPr>
        <w:tabs>
          <w:tab w:val="left" w:pos="705"/>
          <w:tab w:val="left" w:pos="707"/>
        </w:tabs>
        <w:autoSpaceDE w:val="0"/>
        <w:autoSpaceDN w:val="0"/>
        <w:spacing w:before="240" w:after="0" w:line="240" w:lineRule="auto"/>
        <w:ind w:right="137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UNESCO </w:t>
      </w:r>
      <w:r w:rsidR="00274B3E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910EDD" w:rsidRPr="0001414D">
        <w:rPr>
          <w:rFonts w:ascii="Arial MT" w:eastAsia="Arial MT" w:hAnsi="Arial MT" w:cs="Arial MT"/>
          <w:kern w:val="0"/>
          <w:sz w:val="22"/>
          <w:szCs w:val="22"/>
          <w:lang w:eastAsia="en-US"/>
        </w:rPr>
        <w:t>undertake to</w:t>
      </w:r>
      <w:r w:rsidR="00910EDD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submit the conclusions of the renewal evaluation to the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and </w:t>
      </w:r>
      <w:r w:rsidR="003C0A6A">
        <w:rPr>
          <w:rFonts w:ascii="Arial MT" w:eastAsia="Arial MT" w:hAnsi="Arial MT" w:cs="Arial MT"/>
          <w:kern w:val="0"/>
          <w:sz w:val="22"/>
          <w:szCs w:val="22"/>
          <w:lang w:eastAsia="en-US"/>
        </w:rPr>
        <w:t>the Government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FF2B5B" w:rsidRPr="00FF2B5B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at the earliest opportunity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and to make available the renewal evaluation report on the relevant </w:t>
      </w:r>
      <w:proofErr w:type="spell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Programme</w:t>
      </w:r>
      <w:proofErr w:type="spellEnd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Sector(s)’ website.</w:t>
      </w:r>
    </w:p>
    <w:p w14:paraId="30A341E8" w14:textId="77777777" w:rsidR="00270E2F" w:rsidRPr="005574EC" w:rsidRDefault="00270E2F" w:rsidP="00270E2F">
      <w:pPr>
        <w:widowControl w:val="0"/>
        <w:numPr>
          <w:ilvl w:val="0"/>
          <w:numId w:val="3"/>
        </w:numPr>
        <w:tabs>
          <w:tab w:val="left" w:pos="704"/>
          <w:tab w:val="left" w:pos="707"/>
        </w:tabs>
        <w:autoSpaceDE w:val="0"/>
        <w:autoSpaceDN w:val="0"/>
        <w:spacing w:before="240" w:after="0" w:line="240" w:lineRule="auto"/>
        <w:ind w:right="14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Following the conclusions of a renewal evaluation, each of the </w:t>
      </w:r>
      <w:r w:rsidR="00006AAF" w:rsidRPr="00777F85">
        <w:rPr>
          <w:rFonts w:ascii="Arial MT" w:eastAsia="Arial MT" w:hAnsi="Arial MT" w:cs="Arial MT"/>
          <w:kern w:val="0"/>
          <w:sz w:val="22"/>
          <w:szCs w:val="22"/>
          <w:lang w:eastAsia="en-US"/>
        </w:rPr>
        <w:t>Participants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006AAF"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have the option of requesting a revision of the contents of th</w:t>
      </w:r>
      <w:r w:rsidR="00274B3E"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>is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006AAF" w:rsidRPr="00777F85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or of denouncing</w:t>
      </w:r>
      <w:r w:rsidR="00274B3E"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>th</w:t>
      </w:r>
      <w:r w:rsidR="00274B3E"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>is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006AAF" w:rsidRPr="00777F85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, as envisaged in </w:t>
      </w:r>
      <w:r w:rsidR="00274B3E"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Paragraphs </w:t>
      </w:r>
      <w:r w:rsidR="008B748A" w:rsidRPr="0001414D">
        <w:rPr>
          <w:rFonts w:ascii="Arial MT" w:eastAsia="Arial MT" w:hAnsi="Arial MT" w:cs="Arial MT"/>
          <w:kern w:val="0"/>
          <w:sz w:val="22"/>
          <w:szCs w:val="22"/>
          <w:lang w:eastAsia="en-US"/>
        </w:rPr>
        <w:t>1</w:t>
      </w:r>
      <w:r w:rsidR="002E4859" w:rsidRPr="0001414D">
        <w:rPr>
          <w:rFonts w:ascii="Arial MT" w:eastAsia="Arial MT" w:hAnsi="Arial MT" w:cs="Arial MT"/>
          <w:kern w:val="0"/>
          <w:sz w:val="22"/>
          <w:szCs w:val="22"/>
          <w:lang w:eastAsia="en-US"/>
        </w:rPr>
        <w:t>8</w:t>
      </w:r>
      <w:r w:rsidR="008B748A" w:rsidRPr="0001414D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2E07BA" w:rsidRPr="0001414D">
        <w:rPr>
          <w:rFonts w:ascii="Arial MT" w:eastAsia="Arial MT" w:hAnsi="Arial MT" w:cs="Arial MT"/>
          <w:kern w:val="0"/>
          <w:sz w:val="22"/>
          <w:szCs w:val="22"/>
          <w:lang w:eastAsia="en-US"/>
        </w:rPr>
        <w:t>and 1</w:t>
      </w:r>
      <w:r w:rsidR="002E4859" w:rsidRPr="0001414D">
        <w:rPr>
          <w:rFonts w:ascii="Arial MT" w:eastAsia="Arial MT" w:hAnsi="Arial MT" w:cs="Arial MT"/>
          <w:kern w:val="0"/>
          <w:sz w:val="22"/>
          <w:szCs w:val="22"/>
          <w:lang w:eastAsia="en-US"/>
        </w:rPr>
        <w:t>9</w:t>
      </w:r>
      <w:r w:rsidR="00383B4F"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below</w:t>
      </w:r>
      <w:r w:rsidR="00274B3E"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>, respectively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02242625" w14:textId="77777777" w:rsidR="00270E2F" w:rsidRPr="00270E2F" w:rsidRDefault="0059704E" w:rsidP="00270E2F">
      <w:pPr>
        <w:widowControl w:val="0"/>
        <w:autoSpaceDE w:val="0"/>
        <w:autoSpaceDN w:val="0"/>
        <w:spacing w:before="237" w:after="0"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4A1509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5</w:t>
      </w:r>
      <w:r w:rsidR="00274B3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Use</w:t>
      </w:r>
      <w:r w:rsidR="00270E2F" w:rsidRPr="00270E2F">
        <w:rPr>
          <w:rFonts w:ascii="Arial" w:eastAsia="Arial" w:hAnsi="Arial" w:cs="Arial"/>
          <w:b/>
          <w:bCs/>
          <w:spacing w:val="-5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of</w:t>
      </w:r>
      <w:r w:rsidR="00270E2F" w:rsidRPr="00270E2F">
        <w:rPr>
          <w:rFonts w:ascii="Arial" w:eastAsia="Arial" w:hAnsi="Arial" w:cs="Arial"/>
          <w:b/>
          <w:bCs/>
          <w:spacing w:val="-3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UNESCO’s</w:t>
      </w:r>
      <w:r w:rsidR="00270E2F" w:rsidRPr="00270E2F">
        <w:rPr>
          <w:rFonts w:ascii="Arial" w:eastAsia="Arial" w:hAnsi="Arial" w:cs="Arial"/>
          <w:b/>
          <w:bCs/>
          <w:spacing w:val="-3"/>
          <w:kern w:val="0"/>
          <w:sz w:val="22"/>
          <w:szCs w:val="22"/>
          <w:lang w:eastAsia="en-US"/>
        </w:rPr>
        <w:t xml:space="preserve"> </w:t>
      </w:r>
      <w:r w:rsidR="00274B3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N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ame</w:t>
      </w:r>
      <w:r w:rsidR="00270E2F" w:rsidRPr="00270E2F">
        <w:rPr>
          <w:rFonts w:ascii="Arial" w:eastAsia="Arial" w:hAnsi="Arial" w:cs="Arial"/>
          <w:b/>
          <w:bCs/>
          <w:spacing w:val="-3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and</w:t>
      </w:r>
      <w:r w:rsidR="00270E2F" w:rsidRPr="00270E2F">
        <w:rPr>
          <w:rFonts w:ascii="Arial" w:eastAsia="Arial" w:hAnsi="Arial" w:cs="Arial"/>
          <w:b/>
          <w:bCs/>
          <w:spacing w:val="-6"/>
          <w:kern w:val="0"/>
          <w:sz w:val="22"/>
          <w:szCs w:val="22"/>
          <w:lang w:eastAsia="en-US"/>
        </w:rPr>
        <w:t xml:space="preserve"> </w:t>
      </w:r>
      <w:r w:rsidR="00274B3E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>L</w:t>
      </w:r>
      <w:r w:rsidR="00270E2F" w:rsidRPr="00270E2F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>ogo</w:t>
      </w:r>
    </w:p>
    <w:p w14:paraId="3FD80A25" w14:textId="77777777" w:rsidR="00270E2F" w:rsidRPr="00270E2F" w:rsidRDefault="00270E2F" w:rsidP="00270E2F">
      <w:pPr>
        <w:widowControl w:val="0"/>
        <w:numPr>
          <w:ilvl w:val="0"/>
          <w:numId w:val="2"/>
        </w:numPr>
        <w:tabs>
          <w:tab w:val="left" w:pos="704"/>
          <w:tab w:val="left" w:pos="707"/>
        </w:tabs>
        <w:autoSpaceDE w:val="0"/>
        <w:autoSpaceDN w:val="0"/>
        <w:spacing w:before="241" w:after="0" w:line="240" w:lineRule="auto"/>
        <w:ind w:right="139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="002E6139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may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mention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its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affiliation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with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UNESCO.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It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may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therefore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use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after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its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title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</w:t>
      </w:r>
      <w:r w:rsidR="00274B3E">
        <w:rPr>
          <w:rFonts w:ascii="Arial MT" w:eastAsia="Arial MT" w:hAnsi="Arial MT" w:cs="Arial MT"/>
          <w:kern w:val="0"/>
          <w:sz w:val="22"/>
          <w:szCs w:val="22"/>
          <w:lang w:eastAsia="en-US"/>
        </w:rPr>
        <w:t>phrase</w:t>
      </w:r>
      <w:r w:rsidR="00274B3E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“under the auspices of UNESCO”.</w:t>
      </w:r>
    </w:p>
    <w:p w14:paraId="5E0A09D4" w14:textId="77777777" w:rsidR="00270E2F" w:rsidRPr="00270E2F" w:rsidRDefault="00270E2F" w:rsidP="00270E2F">
      <w:pPr>
        <w:widowControl w:val="0"/>
        <w:numPr>
          <w:ilvl w:val="0"/>
          <w:numId w:val="2"/>
        </w:numPr>
        <w:tabs>
          <w:tab w:val="left" w:pos="704"/>
          <w:tab w:val="left" w:pos="707"/>
        </w:tabs>
        <w:autoSpaceDE w:val="0"/>
        <w:autoSpaceDN w:val="0"/>
        <w:spacing w:before="240" w:after="0" w:line="240" w:lineRule="auto"/>
        <w:ind w:right="139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="002E6139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is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authorized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to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use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UNESCO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logo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or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version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thereof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on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its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letterhead</w:t>
      </w:r>
      <w:r w:rsidR="004D5F34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 documents</w:t>
      </w:r>
      <w:r w:rsidR="003348E1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including electronic documents and websites</w:t>
      </w:r>
      <w:r w:rsidR="003348E1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in accordance with the </w:t>
      </w:r>
      <w:r w:rsidR="00764FED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conditions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established by the governing bodies of UNESCO.</w:t>
      </w:r>
    </w:p>
    <w:p w14:paraId="4227F96F" w14:textId="77777777" w:rsidR="00270E2F" w:rsidRPr="00270E2F" w:rsidRDefault="003348E1" w:rsidP="00270E2F">
      <w:pPr>
        <w:widowControl w:val="0"/>
        <w:numPr>
          <w:ilvl w:val="0"/>
          <w:numId w:val="2"/>
        </w:numPr>
        <w:tabs>
          <w:tab w:val="left" w:pos="705"/>
          <w:tab w:val="left" w:pos="707"/>
        </w:tabs>
        <w:autoSpaceDE w:val="0"/>
        <w:autoSpaceDN w:val="0"/>
        <w:spacing w:before="242" w:after="0" w:line="240" w:lineRule="auto"/>
        <w:ind w:right="14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The u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se of UNESCO’s name</w:t>
      </w:r>
      <w:r w:rsidR="00270E2F"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 logo</w:t>
      </w:r>
      <w:r w:rsidR="00E062C5">
        <w:rPr>
          <w:rFonts w:ascii="Arial MT" w:eastAsia="Arial MT" w:hAnsi="Arial MT" w:cs="Arial MT"/>
          <w:kern w:val="0"/>
          <w:sz w:val="22"/>
          <w:szCs w:val="22"/>
          <w:lang w:eastAsia="en-US"/>
        </w:rPr>
        <w:t>, including in the name and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on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its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letterhead</w:t>
      </w:r>
      <w:r w:rsidR="004D5F34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 documents, including electronic documents and websites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E062C5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of the </w:t>
      </w:r>
      <w:proofErr w:type="gramStart"/>
      <w:r w:rsidR="00E062C5" w:rsidRPr="0001414D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proofErr w:type="gramEnd"/>
      <w:r w:rsidR="00E062C5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is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strictly prohibited in the absence of a valid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arrangement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with UNESCO.</w:t>
      </w:r>
    </w:p>
    <w:p w14:paraId="1298F4FD" w14:textId="77777777" w:rsidR="00270E2F" w:rsidRPr="00FC4E2D" w:rsidRDefault="0059704E" w:rsidP="00270E2F">
      <w:pPr>
        <w:widowControl w:val="0"/>
        <w:autoSpaceDE w:val="0"/>
        <w:autoSpaceDN w:val="0"/>
        <w:spacing w:before="237" w:after="0" w:line="240" w:lineRule="auto"/>
        <w:ind w:left="4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FC4E2D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FC4E2D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4A1509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6</w:t>
      </w:r>
      <w:r w:rsidR="00270E2F" w:rsidRPr="00FC4E2D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FC4E2D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FC4E2D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 w:rsidR="00270E2F" w:rsidRPr="00FC4E2D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Entry</w:t>
      </w:r>
      <w:r w:rsidR="00270E2F" w:rsidRPr="00FC4E2D">
        <w:rPr>
          <w:rFonts w:ascii="Arial" w:eastAsia="Arial" w:hAnsi="Arial" w:cs="Arial"/>
          <w:b/>
          <w:bCs/>
          <w:spacing w:val="-6"/>
          <w:kern w:val="0"/>
          <w:sz w:val="22"/>
          <w:szCs w:val="22"/>
          <w:lang w:eastAsia="en-US"/>
        </w:rPr>
        <w:t xml:space="preserve"> </w:t>
      </w:r>
      <w:r w:rsidR="00270E2F" w:rsidRPr="00FC4E2D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into</w:t>
      </w:r>
      <w:r w:rsidR="00270E2F" w:rsidRPr="00FC4E2D">
        <w:rPr>
          <w:rFonts w:ascii="Arial" w:eastAsia="Arial" w:hAnsi="Arial" w:cs="Arial"/>
          <w:b/>
          <w:bCs/>
          <w:spacing w:val="-3"/>
          <w:kern w:val="0"/>
          <w:sz w:val="22"/>
          <w:szCs w:val="22"/>
          <w:lang w:eastAsia="en-US"/>
        </w:rPr>
        <w:t xml:space="preserve"> </w:t>
      </w:r>
      <w:r w:rsidR="00274B3E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>ffect</w:t>
      </w:r>
    </w:p>
    <w:p w14:paraId="10FB4356" w14:textId="77777777" w:rsidR="00270E2F" w:rsidRPr="00270E2F" w:rsidRDefault="00270E2F" w:rsidP="00270E2F">
      <w:pPr>
        <w:widowControl w:val="0"/>
        <w:autoSpaceDE w:val="0"/>
        <w:autoSpaceDN w:val="0"/>
        <w:spacing w:before="241" w:after="0" w:line="240" w:lineRule="auto"/>
        <w:ind w:left="141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FC4E2D">
        <w:rPr>
          <w:rFonts w:ascii="Arial MT" w:eastAsia="Arial MT" w:hAnsi="Arial MT" w:cs="Arial MT"/>
          <w:kern w:val="0"/>
          <w:sz w:val="22"/>
          <w:szCs w:val="22"/>
          <w:lang w:eastAsia="en-US"/>
        </w:rPr>
        <w:t>This</w:t>
      </w:r>
      <w:r w:rsidRPr="00FC4E2D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006AAF" w:rsidRPr="002B7D75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="0059704E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59704E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>will come into effect</w:t>
      </w:r>
      <w:r w:rsidR="00201EEA" w:rsidRPr="00FC4E2D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, following </w:t>
      </w:r>
      <w:r w:rsidRPr="00FC4E2D">
        <w:rPr>
          <w:rFonts w:ascii="Arial MT" w:eastAsia="Arial MT" w:hAnsi="Arial MT" w:cs="Arial MT"/>
          <w:kern w:val="0"/>
          <w:sz w:val="22"/>
          <w:szCs w:val="22"/>
          <w:lang w:eastAsia="en-US"/>
        </w:rPr>
        <w:t>its</w:t>
      </w:r>
      <w:r w:rsidRPr="00FC4E2D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FC4E2D">
        <w:rPr>
          <w:rFonts w:ascii="Arial MT" w:eastAsia="Arial MT" w:hAnsi="Arial MT" w:cs="Arial MT"/>
          <w:kern w:val="0"/>
          <w:sz w:val="22"/>
          <w:szCs w:val="22"/>
          <w:lang w:eastAsia="en-US"/>
        </w:rPr>
        <w:t>signature</w:t>
      </w:r>
      <w:r w:rsidRPr="00FC4E2D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FC4E2D">
        <w:rPr>
          <w:rFonts w:ascii="Arial MT" w:eastAsia="Arial MT" w:hAnsi="Arial MT" w:cs="Arial MT"/>
          <w:kern w:val="0"/>
          <w:sz w:val="22"/>
          <w:szCs w:val="22"/>
          <w:lang w:eastAsia="en-US"/>
        </w:rPr>
        <w:t>by</w:t>
      </w:r>
      <w:r w:rsidRPr="00FC4E2D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FC4E2D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FC4E2D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="00006AAF" w:rsidRPr="002B7D75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Participants</w:t>
      </w:r>
      <w:r w:rsidR="00201EEA" w:rsidRPr="00FC4E2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, </w:t>
      </w:r>
      <w:r w:rsidR="00224F8C" w:rsidRPr="00FC4E2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on the date of entry into force of </w:t>
      </w:r>
      <w:r w:rsidR="00224F8C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the Agreement between </w:t>
      </w:r>
      <w:r w:rsidR="00E062C5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the Government of the Republic of Korea </w:t>
      </w:r>
      <w:r w:rsidR="00E062C5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and </w:t>
      </w:r>
      <w:r w:rsidR="003348E1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the United Nations Educational, Scientific and Cultural Organization </w:t>
      </w:r>
      <w:r w:rsidR="00224F8C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regarding the </w:t>
      </w:r>
      <w:r w:rsidR="003348E1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>R</w:t>
      </w:r>
      <w:r w:rsidR="00224F8C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>enewal</w:t>
      </w:r>
      <w:r w:rsidR="007B3146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 </w:t>
      </w:r>
      <w:r w:rsidR="007B3146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ko-KR"/>
        </w:rPr>
        <w:t xml:space="preserve">of the Designation </w:t>
      </w:r>
      <w:r w:rsidR="00224F8C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>of the International Information and Networking Centre for Intangible Cultural Heritage in the Asia-Pacific Region</w:t>
      </w:r>
      <w:r w:rsidR="003348E1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 </w:t>
      </w:r>
      <w:r w:rsidR="009C5B01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>a</w:t>
      </w:r>
      <w:r w:rsidR="009C5B01" w:rsidRPr="009C5B01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s </w:t>
      </w:r>
      <w:r w:rsidR="009C5B01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>C</w:t>
      </w:r>
      <w:r w:rsidR="007B3146" w:rsidRPr="009C5B01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ategory 2 </w:t>
      </w:r>
      <w:r w:rsidR="002E023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>C</w:t>
      </w:r>
      <w:r w:rsidR="00541A7A" w:rsidRPr="009C5B01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entre </w:t>
      </w:r>
      <w:r w:rsidR="009C5B01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>u</w:t>
      </w:r>
      <w:r w:rsidR="003348E1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>nder the Auspices of UNESCO</w:t>
      </w:r>
      <w:r w:rsidR="003348E1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(the “Agreement”)</w:t>
      </w:r>
      <w:r w:rsidR="00201EEA" w:rsidRPr="00FC4E2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.</w:t>
      </w:r>
    </w:p>
    <w:p w14:paraId="12530147" w14:textId="77777777" w:rsidR="00270E2F" w:rsidRPr="00270E2F" w:rsidRDefault="0059704E" w:rsidP="00270E2F">
      <w:pPr>
        <w:widowControl w:val="0"/>
        <w:autoSpaceDE w:val="0"/>
        <w:autoSpaceDN w:val="0"/>
        <w:spacing w:before="239" w:after="0"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4A1509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7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Duration</w:t>
      </w:r>
    </w:p>
    <w:p w14:paraId="1564BBC4" w14:textId="77777777" w:rsidR="00270E2F" w:rsidRPr="00270E2F" w:rsidRDefault="00270E2F" w:rsidP="00270E2F">
      <w:pPr>
        <w:widowControl w:val="0"/>
        <w:autoSpaceDE w:val="0"/>
        <w:autoSpaceDN w:val="0"/>
        <w:spacing w:before="242" w:after="0" w:line="240" w:lineRule="auto"/>
        <w:ind w:left="141" w:right="142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This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="00006AAF" w:rsidRPr="00AF2566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="00101D1D">
        <w:rPr>
          <w:rFonts w:ascii="Arial MT" w:eastAsia="Arial MT" w:hAnsi="Arial MT" w:cs="Arial MT" w:hint="eastAsia"/>
          <w:kern w:val="0"/>
          <w:sz w:val="22"/>
          <w:szCs w:val="22"/>
          <w:lang w:eastAsia="ko-KR"/>
        </w:rPr>
        <w:t>expires</w:t>
      </w:r>
      <w:r w:rsidR="00101D1D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after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eight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="003348E1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(8)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years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from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its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entry</w:t>
      </w:r>
      <w:r w:rsidRPr="00270E2F">
        <w:rPr>
          <w:rFonts w:ascii="Arial MT" w:eastAsia="Arial MT" w:hAnsi="Arial MT" w:cs="Arial MT"/>
          <w:spacing w:val="-1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into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="003348E1">
        <w:rPr>
          <w:rFonts w:ascii="Arial MT" w:eastAsia="Arial MT" w:hAnsi="Arial MT" w:cs="Arial MT"/>
          <w:kern w:val="0"/>
          <w:sz w:val="22"/>
          <w:szCs w:val="22"/>
          <w:lang w:eastAsia="en-US"/>
        </w:rPr>
        <w:t>effect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</w:t>
      </w:r>
      <w:r w:rsidR="003348E1">
        <w:rPr>
          <w:rFonts w:ascii="Arial MT" w:eastAsia="Arial MT" w:hAnsi="Arial MT" w:cs="Arial MT"/>
          <w:kern w:val="0"/>
          <w:sz w:val="22"/>
          <w:szCs w:val="22"/>
          <w:lang w:eastAsia="en-US"/>
        </w:rPr>
        <w:t>is</w:t>
      </w:r>
      <w:r w:rsidRPr="00270E2F">
        <w:rPr>
          <w:rFonts w:ascii="Arial MT" w:eastAsia="Arial MT" w:hAnsi="Arial MT" w:cs="Arial MT"/>
          <w:spacing w:val="-14"/>
          <w:kern w:val="0"/>
          <w:sz w:val="22"/>
          <w:szCs w:val="22"/>
          <w:lang w:eastAsia="en-US"/>
        </w:rPr>
        <w:t xml:space="preserve"> </w:t>
      </w:r>
      <w:r w:rsidR="00006AAF" w:rsidRPr="00AF2566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270E2F">
        <w:rPr>
          <w:rFonts w:ascii="Arial MT" w:eastAsia="Arial MT" w:hAnsi="Arial MT" w:cs="Arial MT"/>
          <w:spacing w:val="-12"/>
          <w:kern w:val="0"/>
          <w:sz w:val="22"/>
          <w:szCs w:val="22"/>
          <w:lang w:eastAsia="en-US"/>
        </w:rPr>
        <w:t xml:space="preserve"> </w:t>
      </w:r>
      <w:r w:rsidR="001639E5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may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be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renewed</w:t>
      </w:r>
      <w:r w:rsidR="002E485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or terminated </w:t>
      </w:r>
      <w:proofErr w:type="gram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on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basis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proofErr w:type="gramEnd"/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decision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by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Executive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Board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following</w:t>
      </w:r>
      <w:r w:rsidRPr="00270E2F">
        <w:rPr>
          <w:rFonts w:ascii="Arial MT" w:eastAsia="Arial MT" w:hAnsi="Arial MT" w:cs="Arial MT"/>
          <w:spacing w:val="-1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recommendation of the Director-General</w:t>
      </w:r>
      <w:r w:rsidR="003348E1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of UNESCO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5483FFCE" w14:textId="77777777" w:rsidR="00270E2F" w:rsidRPr="00270E2F" w:rsidRDefault="0059704E" w:rsidP="00270E2F">
      <w:pPr>
        <w:widowControl w:val="0"/>
        <w:autoSpaceDE w:val="0"/>
        <w:autoSpaceDN w:val="0"/>
        <w:spacing w:before="237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F41F0D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4A1509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8</w:t>
      </w:r>
      <w:r w:rsidR="00274B3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Denunciation</w:t>
      </w:r>
      <w:r w:rsidR="00274B3E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</w:p>
    <w:p w14:paraId="66F9651D" w14:textId="77777777" w:rsidR="00270E2F" w:rsidRPr="00270E2F" w:rsidRDefault="00270E2F" w:rsidP="00270E2F">
      <w:pPr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243" w:after="0" w:line="240" w:lineRule="auto"/>
        <w:ind w:hanging="566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Each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006AAF" w:rsidRPr="00AF2566">
        <w:rPr>
          <w:rFonts w:ascii="Arial MT" w:eastAsia="Arial MT" w:hAnsi="Arial MT" w:cs="Arial MT"/>
          <w:kern w:val="0"/>
          <w:sz w:val="22"/>
          <w:szCs w:val="22"/>
          <w:lang w:eastAsia="en-US"/>
        </w:rPr>
        <w:t>Participants</w:t>
      </w:r>
      <w:r w:rsidRPr="00765E70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="00383B4F">
        <w:rPr>
          <w:rFonts w:ascii="Arial MT" w:eastAsia="Arial MT" w:hAnsi="Arial MT" w:cs="Arial MT"/>
          <w:kern w:val="0"/>
          <w:sz w:val="22"/>
          <w:szCs w:val="22"/>
          <w:lang w:eastAsia="en-US"/>
        </w:rPr>
        <w:t>may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denounce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this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="00006AAF" w:rsidRPr="00AF2566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270E2F"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unilaterally.</w:t>
      </w:r>
    </w:p>
    <w:p w14:paraId="08A8FD3A" w14:textId="77777777" w:rsidR="00270E2F" w:rsidRDefault="00270E2F" w:rsidP="00270E2F">
      <w:pPr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239" w:after="0" w:line="240" w:lineRule="auto"/>
        <w:ind w:right="143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denunciation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take </w:t>
      </w:r>
      <w:proofErr w:type="gram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effect </w:t>
      </w:r>
      <w:r w:rsidR="005B6385">
        <w:rPr>
          <w:rFonts w:ascii="Arial MT" w:eastAsia="Arial MT" w:hAnsi="Arial MT" w:cs="Arial MT"/>
          <w:kern w:val="0"/>
          <w:sz w:val="22"/>
          <w:szCs w:val="22"/>
          <w:lang w:eastAsia="en-US"/>
        </w:rPr>
        <w:t>on the</w:t>
      </w:r>
      <w:proofErr w:type="gramEnd"/>
      <w:r w:rsidR="005B6385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F93B4E">
        <w:rPr>
          <w:rFonts w:ascii="Arial MT" w:eastAsia="Arial MT" w:hAnsi="Arial MT" w:cs="Arial MT"/>
          <w:kern w:val="0"/>
          <w:sz w:val="22"/>
          <w:szCs w:val="22"/>
          <w:lang w:eastAsia="en-US"/>
        </w:rPr>
        <w:t>on the sixtieth (60</w:t>
      </w:r>
      <w:r w:rsidR="00F93B4E" w:rsidRPr="00815120">
        <w:rPr>
          <w:rFonts w:ascii="Arial MT" w:eastAsia="Arial MT" w:hAnsi="Arial MT" w:cs="Arial MT"/>
          <w:kern w:val="0"/>
          <w:sz w:val="22"/>
          <w:szCs w:val="22"/>
          <w:vertAlign w:val="superscript"/>
          <w:lang w:eastAsia="en-US"/>
        </w:rPr>
        <w:t>th</w:t>
      </w:r>
      <w:r w:rsidR="00F93B4E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) day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following receipt of the notification sent by one of the </w:t>
      </w:r>
      <w:r w:rsidR="00006AAF" w:rsidRPr="00AF2566">
        <w:rPr>
          <w:rFonts w:ascii="Arial MT" w:eastAsia="Arial MT" w:hAnsi="Arial MT" w:cs="Arial MT"/>
          <w:kern w:val="0"/>
          <w:sz w:val="22"/>
          <w:szCs w:val="22"/>
          <w:lang w:eastAsia="en-US"/>
        </w:rPr>
        <w:t>Participants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to the other.</w:t>
      </w:r>
    </w:p>
    <w:p w14:paraId="56075EEE" w14:textId="0792FFE2" w:rsidR="00224F8C" w:rsidRPr="00270E2F" w:rsidRDefault="00224F8C" w:rsidP="00270E2F">
      <w:pPr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239" w:after="0" w:line="240" w:lineRule="auto"/>
        <w:ind w:right="143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bookmarkStart w:id="0" w:name="_Hlk190796832"/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Should the Agreement be terminated, this </w:t>
      </w:r>
      <w:r w:rsidR="00006AAF" w:rsidRPr="00AF2566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7C0E6D" w:rsidRPr="007C0E6D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will </w:t>
      </w:r>
      <w:r w:rsidR="00E062C5" w:rsidRPr="0001414D">
        <w:rPr>
          <w:rFonts w:ascii="Arial MT" w:eastAsia="Arial MT" w:hAnsi="Arial MT" w:cs="Arial MT"/>
          <w:kern w:val="0"/>
          <w:sz w:val="22"/>
          <w:szCs w:val="22"/>
          <w:lang w:eastAsia="en-US"/>
        </w:rPr>
        <w:t>denounce</w:t>
      </w:r>
      <w:r w:rsidR="009D06F3" w:rsidRPr="007C0E6D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on the same date.</w:t>
      </w:r>
      <w:bookmarkEnd w:id="0"/>
    </w:p>
    <w:p w14:paraId="73D1A786" w14:textId="77777777" w:rsidR="00270E2F" w:rsidRPr="00270E2F" w:rsidRDefault="0059704E" w:rsidP="00270E2F">
      <w:pPr>
        <w:widowControl w:val="0"/>
        <w:autoSpaceDE w:val="0"/>
        <w:autoSpaceDN w:val="0"/>
        <w:spacing w:before="238" w:after="0"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4A1509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19</w:t>
      </w:r>
      <w:r w:rsidR="00274B3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Revision</w:t>
      </w:r>
    </w:p>
    <w:p w14:paraId="4D14C26E" w14:textId="77777777" w:rsidR="00270E2F" w:rsidRDefault="00270E2F" w:rsidP="00270E2F">
      <w:pPr>
        <w:widowControl w:val="0"/>
        <w:autoSpaceDE w:val="0"/>
        <w:autoSpaceDN w:val="0"/>
        <w:spacing w:before="242" w:after="0" w:line="240" w:lineRule="auto"/>
        <w:ind w:left="140" w:right="140"/>
        <w:jc w:val="both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This </w:t>
      </w:r>
      <w:r w:rsidR="00006AAF" w:rsidRPr="00056BDD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may be revised by </w:t>
      </w:r>
      <w:r w:rsidR="00882084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mutual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written consent between the </w:t>
      </w:r>
      <w:r w:rsidR="00765E70">
        <w:rPr>
          <w:rFonts w:ascii="Arial MT" w:eastAsia="Arial MT" w:hAnsi="Arial MT" w:cs="Arial MT"/>
          <w:kern w:val="0"/>
          <w:sz w:val="22"/>
          <w:szCs w:val="22"/>
          <w:lang w:eastAsia="en-US"/>
        </w:rPr>
        <w:t>Participants</w:t>
      </w:r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, further to, and </w:t>
      </w:r>
      <w:proofErr w:type="gramStart"/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>taking into account</w:t>
      </w:r>
      <w:proofErr w:type="gramEnd"/>
      <w:r w:rsidR="001639E5"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the recommendations of a renewal </w:t>
      </w:r>
      <w:r w:rsidRPr="004A1509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evaluation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.</w:t>
      </w:r>
    </w:p>
    <w:p w14:paraId="3073CE74" w14:textId="77777777" w:rsidR="00270E2F" w:rsidRPr="00E41FBB" w:rsidRDefault="0059704E" w:rsidP="00270E2F">
      <w:pPr>
        <w:widowControl w:val="0"/>
        <w:autoSpaceDE w:val="0"/>
        <w:autoSpaceDN w:val="0"/>
        <w:spacing w:before="237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 w:rsidRPr="0001414D"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01414D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01414D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2</w:t>
      </w:r>
      <w:r w:rsidR="004A1509" w:rsidRPr="0001414D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0</w:t>
      </w:r>
      <w:r w:rsidR="001639E5" w:rsidRPr="0001414D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01414D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01414D">
        <w:rPr>
          <w:rFonts w:ascii="Arial" w:eastAsia="Arial" w:hAnsi="Arial" w:cs="Arial"/>
          <w:b/>
          <w:bCs/>
          <w:spacing w:val="-3"/>
          <w:kern w:val="0"/>
          <w:sz w:val="22"/>
          <w:szCs w:val="22"/>
          <w:lang w:eastAsia="en-US"/>
        </w:rPr>
        <w:t xml:space="preserve"> </w:t>
      </w:r>
      <w:r w:rsidR="00785C8A" w:rsidRPr="0001414D">
        <w:rPr>
          <w:rFonts w:ascii="Arial" w:eastAsia="Arial" w:hAnsi="Arial" w:cs="Arial" w:hint="eastAsia"/>
          <w:b/>
          <w:bCs/>
          <w:spacing w:val="-3"/>
          <w:kern w:val="0"/>
          <w:sz w:val="22"/>
          <w:szCs w:val="22"/>
          <w:lang w:eastAsia="ko-KR"/>
        </w:rPr>
        <w:t>Resolution</w:t>
      </w:r>
      <w:r w:rsidR="00270E2F" w:rsidRPr="0001414D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 xml:space="preserve"> </w:t>
      </w:r>
      <w:r w:rsidR="00270E2F" w:rsidRPr="0001414D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of</w:t>
      </w:r>
      <w:r w:rsidR="00270E2F" w:rsidRPr="0001414D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 w:rsidR="003348E1" w:rsidRPr="0001414D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D</w:t>
      </w:r>
      <w:r w:rsidR="009430B6" w:rsidRPr="0001414D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ifferences</w:t>
      </w:r>
    </w:p>
    <w:p w14:paraId="65C3FF78" w14:textId="08FFD25A" w:rsidR="00270E2F" w:rsidRPr="006F0CAD" w:rsidRDefault="0001414D" w:rsidP="000F3F86">
      <w:pPr>
        <w:widowControl w:val="0"/>
        <w:autoSpaceDE w:val="0"/>
        <w:autoSpaceDN w:val="0"/>
        <w:spacing w:before="243" w:after="240" w:line="240" w:lineRule="auto"/>
        <w:ind w:left="141" w:right="140"/>
        <w:jc w:val="both"/>
        <w:rPr>
          <w:rFonts w:ascii="Amasis MT Pro Light" w:eastAsia="Arial MT" w:hAnsi="Amasis MT Pro Light" w:cs="Arial MT"/>
          <w:strike/>
          <w:kern w:val="0"/>
          <w:sz w:val="22"/>
          <w:szCs w:val="22"/>
          <w:lang w:eastAsia="en-US"/>
        </w:rPr>
      </w:pPr>
      <w:r w:rsidRPr="00E41FBB">
        <w:rPr>
          <w:rFonts w:ascii="Arial MT" w:eastAsia="Arial MT" w:hAnsi="Arial MT" w:cs="Arial MT"/>
          <w:kern w:val="0"/>
          <w:sz w:val="22"/>
          <w:szCs w:val="22"/>
          <w:lang w:eastAsia="en-US"/>
        </w:rPr>
        <w:t>Any</w:t>
      </w:r>
      <w:r w:rsidRPr="00E41FBB"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>difference</w:t>
      </w:r>
      <w:r w:rsidRPr="00E41FBB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arising</w:t>
      </w:r>
      <w:r w:rsidRPr="00E41FBB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E41FBB">
        <w:rPr>
          <w:rFonts w:ascii="Arial MT" w:eastAsia="Arial MT" w:hAnsi="Arial MT" w:cs="Arial MT"/>
          <w:kern w:val="0"/>
          <w:sz w:val="22"/>
          <w:szCs w:val="22"/>
          <w:lang w:eastAsia="en-US"/>
        </w:rPr>
        <w:t>from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the interpretation or implementation of</w:t>
      </w:r>
      <w:r w:rsidRPr="00E41FBB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E41FBB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this </w:t>
      </w:r>
      <w:r w:rsidRPr="009422CE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E41FBB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E41FBB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be</w:t>
      </w:r>
      <w:r w:rsidRPr="00E41FBB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resolved</w:t>
      </w:r>
      <w:r w:rsidRPr="00E41FBB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by</w:t>
      </w:r>
      <w:r w:rsidRPr="00E41FBB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E41FBB">
        <w:rPr>
          <w:rFonts w:ascii="Arial MT" w:eastAsia="Arial MT" w:hAnsi="Arial MT" w:cs="Arial MT"/>
          <w:kern w:val="0"/>
          <w:sz w:val="22"/>
          <w:szCs w:val="22"/>
          <w:lang w:eastAsia="en-US"/>
        </w:rPr>
        <w:t>mutual understanding of the</w:t>
      </w:r>
      <w:r w:rsidRPr="00E41FBB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1E2B3E"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>Participants. In the absence of an amicable settlement, the dispute shall be referred to arbitration in accordance with the UNCITRAL (United Nations Commission on International Trade Law) Arbitration Rules.</w:t>
      </w:r>
    </w:p>
    <w:p w14:paraId="6961CEF4" w14:textId="77777777" w:rsidR="00270E2F" w:rsidRPr="00270E2F" w:rsidRDefault="0059704E" w:rsidP="008E5304">
      <w:pPr>
        <w:widowControl w:val="0"/>
        <w:autoSpaceDE w:val="0"/>
        <w:autoSpaceDN w:val="0"/>
        <w:spacing w:before="243" w:after="240" w:line="240" w:lineRule="auto"/>
        <w:ind w:left="141" w:right="140"/>
        <w:jc w:val="center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2</w:t>
      </w:r>
      <w:r w:rsidR="004A1509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0F3F86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Privileges</w:t>
      </w:r>
      <w:r w:rsidR="00270E2F" w:rsidRPr="00270E2F">
        <w:rPr>
          <w:rFonts w:ascii="Arial" w:eastAsia="Arial" w:hAnsi="Arial" w:cs="Arial"/>
          <w:b/>
          <w:bCs/>
          <w:spacing w:val="-7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and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3348E1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I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mmunities</w:t>
      </w:r>
    </w:p>
    <w:p w14:paraId="684D4B6B" w14:textId="77777777" w:rsidR="00270E2F" w:rsidRDefault="00270E2F" w:rsidP="00270E2F">
      <w:pPr>
        <w:widowControl w:val="0"/>
        <w:autoSpaceDE w:val="0"/>
        <w:autoSpaceDN w:val="0"/>
        <w:spacing w:before="244" w:after="0" w:line="240" w:lineRule="auto"/>
        <w:ind w:left="14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Nothing in or relating to </w:t>
      </w:r>
      <w:r w:rsidR="00882084">
        <w:rPr>
          <w:rFonts w:ascii="Arial MT" w:eastAsia="Arial MT" w:hAnsi="Arial MT" w:cs="Arial MT"/>
          <w:kern w:val="0"/>
          <w:sz w:val="22"/>
          <w:szCs w:val="22"/>
          <w:lang w:eastAsia="en-US"/>
        </w:rPr>
        <w:t>this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006AAF" w:rsidRPr="003A6110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be deemed a waiver of any of the privileges and immunities of UNESCO</w:t>
      </w:r>
      <w:r w:rsidR="002E6139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78532D79" w14:textId="77777777" w:rsidR="001639E5" w:rsidRPr="00270E2F" w:rsidRDefault="001639E5" w:rsidP="00270E2F">
      <w:pPr>
        <w:widowControl w:val="0"/>
        <w:autoSpaceDE w:val="0"/>
        <w:autoSpaceDN w:val="0"/>
        <w:spacing w:before="244" w:after="0" w:line="240" w:lineRule="auto"/>
        <w:ind w:left="14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</w:p>
    <w:p w14:paraId="2A04607D" w14:textId="1240419D" w:rsidR="002B175B" w:rsidRDefault="0059704E" w:rsidP="00270E2F">
      <w:pPr>
        <w:widowControl w:val="0"/>
        <w:autoSpaceDE w:val="0"/>
        <w:autoSpaceDN w:val="0"/>
        <w:spacing w:before="239" w:after="0" w:line="240" w:lineRule="auto"/>
        <w:ind w:left="14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S</w:t>
      </w:r>
      <w:r w:rsidR="007A71F3">
        <w:rPr>
          <w:rFonts w:ascii="Arial MT" w:eastAsia="Arial MT" w:hAnsi="Arial MT" w:cs="Arial MT"/>
          <w:kern w:val="0"/>
          <w:sz w:val="22"/>
          <w:szCs w:val="22"/>
          <w:lang w:eastAsia="en-US"/>
        </w:rPr>
        <w:t>IGNED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882084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in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duplicate</w:t>
      </w:r>
      <w:r w:rsidR="00882084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[</w:t>
      </w:r>
      <w:r w:rsidR="00882084" w:rsidRPr="009E6A84">
        <w:rPr>
          <w:rFonts w:ascii="Arial MT" w:eastAsia="Arial MT" w:hAnsi="Arial MT" w:cs="Arial MT"/>
          <w:kern w:val="0"/>
          <w:sz w:val="22"/>
          <w:szCs w:val="22"/>
          <w:highlight w:val="yellow"/>
          <w:lang w:eastAsia="en-US"/>
        </w:rPr>
        <w:t>at (city),</w:t>
      </w:r>
      <w:r w:rsidR="00882084">
        <w:rPr>
          <w:rFonts w:ascii="Arial MT" w:eastAsia="Arial MT" w:hAnsi="Arial MT" w:cs="Arial MT"/>
          <w:kern w:val="0"/>
          <w:sz w:val="22"/>
          <w:szCs w:val="22"/>
          <w:lang w:eastAsia="en-US"/>
        </w:rPr>
        <w:t>]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on </w:t>
      </w:r>
      <w:r w:rsidR="00882084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</w:t>
      </w:r>
      <w:r w:rsidR="00201EEA" w:rsidRPr="00C439A1">
        <w:rPr>
          <w:rFonts w:ascii="Arial MT" w:eastAsia="Arial MT" w:hAnsi="Arial MT" w:cs="Arial MT"/>
          <w:kern w:val="0"/>
          <w:sz w:val="22"/>
          <w:szCs w:val="22"/>
          <w:highlight w:val="yellow"/>
          <w:lang w:eastAsia="en-US"/>
        </w:rPr>
        <w:t>XX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day of [</w:t>
      </w:r>
      <w:r w:rsidR="00201EEA" w:rsidRPr="00C439A1">
        <w:rPr>
          <w:rFonts w:ascii="Arial MT" w:eastAsia="Arial MT" w:hAnsi="Arial MT" w:cs="Arial MT"/>
          <w:kern w:val="0"/>
          <w:sz w:val="22"/>
          <w:szCs w:val="22"/>
          <w:highlight w:val="yellow"/>
          <w:lang w:eastAsia="en-US"/>
        </w:rPr>
        <w:t>MONTH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] </w:t>
      </w:r>
      <w:r w:rsidR="00260FFD">
        <w:rPr>
          <w:rFonts w:ascii="Arial MT" w:eastAsia="Arial MT" w:hAnsi="Arial MT" w:cs="Arial MT"/>
          <w:kern w:val="0"/>
          <w:sz w:val="22"/>
          <w:szCs w:val="22"/>
          <w:lang w:eastAsia="en-US"/>
        </w:rPr>
        <w:t>2026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, in the</w:t>
      </w:r>
      <w:r w:rsidR="002F0874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English language</w:t>
      </w:r>
      <w:r w:rsidR="00427764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04F653AF" w14:textId="77777777" w:rsidR="002B175B" w:rsidRDefault="002B175B" w:rsidP="00270E2F">
      <w:pPr>
        <w:widowControl w:val="0"/>
        <w:autoSpaceDE w:val="0"/>
        <w:autoSpaceDN w:val="0"/>
        <w:spacing w:before="239" w:after="0" w:line="240" w:lineRule="auto"/>
        <w:ind w:left="140"/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</w:pPr>
    </w:p>
    <w:p w14:paraId="78F523DB" w14:textId="77777777" w:rsidR="00201EEA" w:rsidRDefault="00201EEA" w:rsidP="00C439A1">
      <w:pPr>
        <w:widowControl w:val="0"/>
        <w:autoSpaceDE w:val="0"/>
        <w:autoSpaceDN w:val="0"/>
        <w:spacing w:before="239" w:after="0" w:line="240" w:lineRule="auto"/>
        <w:ind w:left="14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</w:p>
    <w:p w14:paraId="6F6D8D1B" w14:textId="77777777" w:rsidR="00270E2F" w:rsidRPr="00270E2F" w:rsidRDefault="00270E2F" w:rsidP="00C439A1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kern w:val="0"/>
          <w:sz w:val="11"/>
          <w:szCs w:val="22"/>
          <w:lang w:eastAsia="en-US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4770"/>
      </w:tblGrid>
      <w:tr w:rsidR="00C439A1" w:rsidRPr="00270E2F" w14:paraId="2075B4EF" w14:textId="77777777" w:rsidTr="009422CE">
        <w:trPr>
          <w:trHeight w:val="225"/>
        </w:trPr>
        <w:tc>
          <w:tcPr>
            <w:tcW w:w="4860" w:type="dxa"/>
          </w:tcPr>
          <w:p w14:paraId="58CB2B16" w14:textId="77777777" w:rsidR="00C439A1" w:rsidRPr="00270E2F" w:rsidRDefault="00C439A1" w:rsidP="005D4DE4">
            <w:pPr>
              <w:widowControl w:val="0"/>
              <w:autoSpaceDE w:val="0"/>
              <w:autoSpaceDN w:val="0"/>
              <w:spacing w:line="205" w:lineRule="exact"/>
              <w:ind w:left="323"/>
              <w:jc w:val="center"/>
              <w:rPr>
                <w:rFonts w:ascii="Arial MT" w:eastAsia="Arial MT" w:hAnsi="Arial MT" w:cs="Arial MT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4770" w:type="dxa"/>
          </w:tcPr>
          <w:p w14:paraId="0540C296" w14:textId="77777777" w:rsidR="00C439A1" w:rsidRPr="00270E2F" w:rsidRDefault="00C439A1" w:rsidP="005D4DE4">
            <w:pPr>
              <w:widowControl w:val="0"/>
              <w:autoSpaceDE w:val="0"/>
              <w:autoSpaceDN w:val="0"/>
              <w:spacing w:line="205" w:lineRule="exact"/>
              <w:ind w:left="306"/>
              <w:jc w:val="center"/>
              <w:rPr>
                <w:rFonts w:ascii="Arial MT" w:eastAsia="Arial MT" w:hAnsi="Arial MT" w:cs="Arial MT"/>
                <w:kern w:val="0"/>
                <w:sz w:val="20"/>
                <w:szCs w:val="22"/>
                <w:lang w:eastAsia="en-US"/>
              </w:rPr>
            </w:pPr>
          </w:p>
        </w:tc>
      </w:tr>
      <w:tr w:rsidR="00C439A1" w:rsidRPr="00270E2F" w14:paraId="3F0D3F32" w14:textId="77777777" w:rsidTr="009422CE">
        <w:trPr>
          <w:trHeight w:val="962"/>
        </w:trPr>
        <w:tc>
          <w:tcPr>
            <w:tcW w:w="4860" w:type="dxa"/>
          </w:tcPr>
          <w:p w14:paraId="5EAAF064" w14:textId="77777777" w:rsidR="00882084" w:rsidRPr="009422CE" w:rsidRDefault="00743DA1" w:rsidP="005D4DE4">
            <w:pPr>
              <w:widowControl w:val="0"/>
              <w:autoSpaceDE w:val="0"/>
              <w:autoSpaceDN w:val="0"/>
              <w:spacing w:line="230" w:lineRule="exact"/>
              <w:ind w:left="323"/>
              <w:jc w:val="center"/>
              <w:rPr>
                <w:rFonts w:ascii="Arial" w:eastAsia="Arial MT" w:hAnsi="Arial" w:cs="Arial"/>
                <w:spacing w:val="-2"/>
                <w:kern w:val="0"/>
                <w:sz w:val="22"/>
                <w:szCs w:val="22"/>
                <w:lang w:eastAsia="en-US"/>
              </w:rPr>
            </w:pPr>
            <w:r w:rsidRPr="00C26813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>For</w:t>
            </w:r>
            <w:r w:rsidRPr="00C26813">
              <w:rPr>
                <w:rFonts w:ascii="Arial" w:eastAsia="Arial MT" w:hAnsi="Arial" w:cs="Arial"/>
                <w:spacing w:val="-5"/>
                <w:kern w:val="0"/>
                <w:sz w:val="22"/>
                <w:szCs w:val="22"/>
                <w:lang w:eastAsia="en-US"/>
              </w:rPr>
              <w:t xml:space="preserve"> </w:t>
            </w:r>
            <w:r w:rsidRPr="00C26813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>the</w:t>
            </w:r>
            <w:r w:rsidRPr="00C26813">
              <w:rPr>
                <w:rFonts w:ascii="Arial" w:eastAsia="Arial MT" w:hAnsi="Arial" w:cs="Arial"/>
                <w:spacing w:val="-5"/>
                <w:kern w:val="0"/>
                <w:sz w:val="22"/>
                <w:szCs w:val="22"/>
                <w:lang w:eastAsia="en-US"/>
              </w:rPr>
              <w:t xml:space="preserve"> </w:t>
            </w:r>
            <w:r w:rsidRPr="00C26813">
              <w:rPr>
                <w:rFonts w:ascii="Arial" w:eastAsia="Arial MT" w:hAnsi="Arial" w:cs="Arial"/>
                <w:spacing w:val="-2"/>
                <w:kern w:val="0"/>
                <w:sz w:val="22"/>
                <w:szCs w:val="22"/>
                <w:lang w:eastAsia="en-US"/>
              </w:rPr>
              <w:t>International Information and Networking Centre for Intangible Cultural Heritage in the Asia-Pacific Region</w:t>
            </w:r>
          </w:p>
          <w:p w14:paraId="5ED515AD" w14:textId="77777777" w:rsidR="00882084" w:rsidRDefault="00882084" w:rsidP="005D4DE4">
            <w:pPr>
              <w:widowControl w:val="0"/>
              <w:autoSpaceDE w:val="0"/>
              <w:autoSpaceDN w:val="0"/>
              <w:spacing w:line="230" w:lineRule="exact"/>
              <w:ind w:left="323"/>
              <w:jc w:val="center"/>
              <w:rPr>
                <w:rFonts w:ascii="Arial" w:eastAsia="Arial MT" w:hAnsi="Arial" w:cs="Arial"/>
                <w:spacing w:val="-2"/>
                <w:kern w:val="0"/>
                <w:sz w:val="22"/>
                <w:szCs w:val="22"/>
                <w:lang w:eastAsia="en-US"/>
              </w:rPr>
            </w:pPr>
          </w:p>
          <w:p w14:paraId="2FAD7686" w14:textId="77777777" w:rsidR="00E5122C" w:rsidRDefault="00E5122C" w:rsidP="005D4DE4">
            <w:pPr>
              <w:widowControl w:val="0"/>
              <w:autoSpaceDE w:val="0"/>
              <w:autoSpaceDN w:val="0"/>
              <w:spacing w:line="230" w:lineRule="exact"/>
              <w:ind w:left="323"/>
              <w:jc w:val="center"/>
              <w:rPr>
                <w:rFonts w:ascii="Arial" w:eastAsia="Arial MT" w:hAnsi="Arial" w:cs="Arial"/>
                <w:spacing w:val="-2"/>
                <w:kern w:val="0"/>
                <w:sz w:val="22"/>
                <w:szCs w:val="22"/>
                <w:lang w:eastAsia="en-US"/>
              </w:rPr>
            </w:pPr>
          </w:p>
          <w:p w14:paraId="425BEA46" w14:textId="77777777" w:rsidR="00D311EF" w:rsidRDefault="00D311EF" w:rsidP="005D4DE4">
            <w:pPr>
              <w:widowControl w:val="0"/>
              <w:autoSpaceDE w:val="0"/>
              <w:autoSpaceDN w:val="0"/>
              <w:spacing w:line="230" w:lineRule="exact"/>
              <w:ind w:left="323"/>
              <w:jc w:val="center"/>
              <w:rPr>
                <w:rFonts w:ascii="Arial" w:eastAsia="Arial MT" w:hAnsi="Arial" w:cs="Arial"/>
                <w:spacing w:val="-2"/>
                <w:kern w:val="0"/>
                <w:sz w:val="22"/>
                <w:szCs w:val="22"/>
                <w:lang w:eastAsia="en-US"/>
              </w:rPr>
            </w:pPr>
          </w:p>
          <w:p w14:paraId="2CA8C301" w14:textId="77777777" w:rsidR="00E5122C" w:rsidRDefault="00E5122C" w:rsidP="005D4DE4">
            <w:pPr>
              <w:widowControl w:val="0"/>
              <w:autoSpaceDE w:val="0"/>
              <w:autoSpaceDN w:val="0"/>
              <w:spacing w:line="230" w:lineRule="exact"/>
              <w:ind w:left="323"/>
              <w:jc w:val="center"/>
              <w:rPr>
                <w:rFonts w:ascii="Arial" w:eastAsia="Arial MT" w:hAnsi="Arial" w:cs="Arial"/>
                <w:spacing w:val="-2"/>
                <w:kern w:val="0"/>
                <w:sz w:val="22"/>
                <w:szCs w:val="22"/>
                <w:lang w:eastAsia="en-US"/>
              </w:rPr>
            </w:pPr>
          </w:p>
          <w:p w14:paraId="614DCC69" w14:textId="77777777" w:rsidR="00E5122C" w:rsidRPr="009422CE" w:rsidRDefault="00E5122C" w:rsidP="005D4DE4">
            <w:pPr>
              <w:widowControl w:val="0"/>
              <w:autoSpaceDE w:val="0"/>
              <w:autoSpaceDN w:val="0"/>
              <w:spacing w:line="230" w:lineRule="exact"/>
              <w:ind w:left="323"/>
              <w:jc w:val="center"/>
              <w:rPr>
                <w:rFonts w:ascii="Arial" w:eastAsia="Arial MT" w:hAnsi="Arial" w:cs="Arial"/>
                <w:spacing w:val="-2"/>
                <w:kern w:val="0"/>
                <w:sz w:val="22"/>
                <w:szCs w:val="22"/>
                <w:lang w:eastAsia="en-US"/>
              </w:rPr>
            </w:pPr>
          </w:p>
          <w:p w14:paraId="00A7CA31" w14:textId="77777777" w:rsidR="00882084" w:rsidRPr="009422CE" w:rsidRDefault="00882084" w:rsidP="005D4DE4">
            <w:pPr>
              <w:widowControl w:val="0"/>
              <w:autoSpaceDE w:val="0"/>
              <w:autoSpaceDN w:val="0"/>
              <w:spacing w:line="230" w:lineRule="exact"/>
              <w:ind w:left="323"/>
              <w:jc w:val="center"/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</w:pPr>
            <w:r w:rsidRPr="009422CE">
              <w:rPr>
                <w:rFonts w:ascii="Arial" w:eastAsia="Arial MT" w:hAnsi="Arial" w:cs="Arial"/>
                <w:spacing w:val="-2"/>
                <w:kern w:val="0"/>
                <w:sz w:val="22"/>
                <w:szCs w:val="22"/>
                <w:lang w:eastAsia="en-US"/>
              </w:rPr>
              <w:t>…………………………………</w:t>
            </w:r>
          </w:p>
        </w:tc>
        <w:tc>
          <w:tcPr>
            <w:tcW w:w="4770" w:type="dxa"/>
          </w:tcPr>
          <w:p w14:paraId="40045872" w14:textId="77777777" w:rsidR="00743DA1" w:rsidRPr="00C26813" w:rsidRDefault="00743DA1" w:rsidP="005D4DE4">
            <w:pPr>
              <w:widowControl w:val="0"/>
              <w:autoSpaceDE w:val="0"/>
              <w:autoSpaceDN w:val="0"/>
              <w:spacing w:line="230" w:lineRule="exact"/>
              <w:ind w:left="323"/>
              <w:jc w:val="center"/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</w:pPr>
            <w:r w:rsidRPr="00C26813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>For</w:t>
            </w:r>
            <w:r w:rsidRPr="005D4DE4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C26813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>the</w:t>
            </w:r>
            <w:r w:rsidRPr="005D4DE4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C26813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>United</w:t>
            </w:r>
            <w:r w:rsidRPr="005D4DE4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C26813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 xml:space="preserve">Nations </w:t>
            </w:r>
            <w:r w:rsidRPr="005D4DE4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>Educational,</w:t>
            </w:r>
          </w:p>
          <w:p w14:paraId="01C1F26C" w14:textId="77777777" w:rsidR="00C439A1" w:rsidRPr="005D4DE4" w:rsidRDefault="00743DA1" w:rsidP="009422CE">
            <w:pPr>
              <w:widowControl w:val="0"/>
              <w:autoSpaceDE w:val="0"/>
              <w:autoSpaceDN w:val="0"/>
              <w:spacing w:line="230" w:lineRule="exact"/>
              <w:ind w:left="306"/>
              <w:jc w:val="center"/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</w:pPr>
            <w:r w:rsidRPr="00C26813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>Scientific</w:t>
            </w:r>
            <w:r w:rsidRPr="005D4DE4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C26813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>and</w:t>
            </w:r>
            <w:r w:rsidRPr="009422CE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C26813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 xml:space="preserve">Cultural </w:t>
            </w:r>
            <w:r w:rsidRPr="005D4DE4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>Organization</w:t>
            </w:r>
            <w:r w:rsidRPr="00743DA1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87DD27C" w14:textId="77777777" w:rsidR="00882084" w:rsidRPr="005D4DE4" w:rsidRDefault="00882084" w:rsidP="009422CE">
            <w:pPr>
              <w:widowControl w:val="0"/>
              <w:autoSpaceDE w:val="0"/>
              <w:autoSpaceDN w:val="0"/>
              <w:spacing w:line="230" w:lineRule="exact"/>
              <w:ind w:left="306"/>
              <w:jc w:val="center"/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</w:pPr>
          </w:p>
          <w:p w14:paraId="5E0089D5" w14:textId="77777777" w:rsidR="00E5122C" w:rsidRDefault="00E5122C" w:rsidP="009422CE">
            <w:pPr>
              <w:widowControl w:val="0"/>
              <w:autoSpaceDE w:val="0"/>
              <w:autoSpaceDN w:val="0"/>
              <w:spacing w:line="230" w:lineRule="exact"/>
              <w:ind w:left="306"/>
              <w:jc w:val="center"/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</w:pPr>
          </w:p>
          <w:p w14:paraId="3B091CC2" w14:textId="77777777" w:rsidR="00D311EF" w:rsidRPr="005D4DE4" w:rsidRDefault="00D311EF" w:rsidP="009422CE">
            <w:pPr>
              <w:widowControl w:val="0"/>
              <w:autoSpaceDE w:val="0"/>
              <w:autoSpaceDN w:val="0"/>
              <w:spacing w:line="230" w:lineRule="exact"/>
              <w:ind w:left="306"/>
              <w:jc w:val="center"/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</w:pPr>
          </w:p>
          <w:p w14:paraId="55B49659" w14:textId="77777777" w:rsidR="00E5122C" w:rsidRPr="005D4DE4" w:rsidRDefault="00E5122C" w:rsidP="009422CE">
            <w:pPr>
              <w:widowControl w:val="0"/>
              <w:autoSpaceDE w:val="0"/>
              <w:autoSpaceDN w:val="0"/>
              <w:spacing w:line="230" w:lineRule="exact"/>
              <w:ind w:left="306"/>
              <w:jc w:val="center"/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</w:pPr>
          </w:p>
          <w:p w14:paraId="0BF8A70E" w14:textId="77777777" w:rsidR="00E5122C" w:rsidRPr="005D4DE4" w:rsidRDefault="00E5122C" w:rsidP="009422CE">
            <w:pPr>
              <w:widowControl w:val="0"/>
              <w:autoSpaceDE w:val="0"/>
              <w:autoSpaceDN w:val="0"/>
              <w:spacing w:line="230" w:lineRule="exact"/>
              <w:ind w:left="306"/>
              <w:jc w:val="center"/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</w:pPr>
          </w:p>
          <w:p w14:paraId="5D2D8BF1" w14:textId="77777777" w:rsidR="00E5122C" w:rsidRPr="009422CE" w:rsidRDefault="00E5122C" w:rsidP="009422CE">
            <w:pPr>
              <w:widowControl w:val="0"/>
              <w:autoSpaceDE w:val="0"/>
              <w:autoSpaceDN w:val="0"/>
              <w:spacing w:line="230" w:lineRule="exact"/>
              <w:ind w:left="306"/>
              <w:jc w:val="center"/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</w:pPr>
          </w:p>
          <w:p w14:paraId="375E7DCF" w14:textId="77777777" w:rsidR="00882084" w:rsidRPr="009422CE" w:rsidRDefault="00882084" w:rsidP="009422CE">
            <w:pPr>
              <w:widowControl w:val="0"/>
              <w:autoSpaceDE w:val="0"/>
              <w:autoSpaceDN w:val="0"/>
              <w:spacing w:line="230" w:lineRule="exact"/>
              <w:ind w:left="306"/>
              <w:jc w:val="center"/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</w:pPr>
            <w:r w:rsidRPr="009422CE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>………………………………...</w:t>
            </w:r>
          </w:p>
        </w:tc>
      </w:tr>
    </w:tbl>
    <w:p w14:paraId="7A3E4890" w14:textId="77777777" w:rsidR="0075639E" w:rsidRDefault="0075639E" w:rsidP="00C439A1"/>
    <w:sectPr w:rsidR="0075639E" w:rsidSect="00155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F351E" w14:textId="77777777" w:rsidR="00EE3979" w:rsidRDefault="00EE3979" w:rsidP="00424899">
      <w:pPr>
        <w:spacing w:after="0" w:line="240" w:lineRule="auto"/>
      </w:pPr>
      <w:r>
        <w:separator/>
      </w:r>
    </w:p>
  </w:endnote>
  <w:endnote w:type="continuationSeparator" w:id="0">
    <w:p w14:paraId="664E168F" w14:textId="77777777" w:rsidR="00EE3979" w:rsidRDefault="00EE3979" w:rsidP="0042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함초롬바탕">
    <w:altName w:val="Batang"/>
    <w:charset w:val="81"/>
    <w:family w:val="roman"/>
    <w:pitch w:val="variable"/>
    <w:sig w:usb0="F7002EFF" w:usb1="19DFFFFF" w:usb2="001BFDD7" w:usb3="00000000" w:csb0="001F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8EF0" w14:textId="77777777" w:rsidR="00EE3979" w:rsidRDefault="00EE3979" w:rsidP="00424899">
      <w:pPr>
        <w:spacing w:after="0" w:line="240" w:lineRule="auto"/>
      </w:pPr>
      <w:r>
        <w:separator/>
      </w:r>
    </w:p>
  </w:footnote>
  <w:footnote w:type="continuationSeparator" w:id="0">
    <w:p w14:paraId="7234F31D" w14:textId="77777777" w:rsidR="00EE3979" w:rsidRDefault="00EE3979" w:rsidP="00424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2FD"/>
    <w:multiLevelType w:val="hybridMultilevel"/>
    <w:tmpl w:val="5DD4E2D4"/>
    <w:lvl w:ilvl="0" w:tplc="1009000F">
      <w:start w:val="1"/>
      <w:numFmt w:val="decimal"/>
      <w:lvlText w:val="%1."/>
      <w:lvlJc w:val="left"/>
      <w:pPr>
        <w:ind w:left="706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6F2B9CA">
      <w:start w:val="1"/>
      <w:numFmt w:val="lowerLetter"/>
      <w:lvlText w:val="%2."/>
      <w:lvlJc w:val="left"/>
      <w:pPr>
        <w:ind w:left="848" w:hanging="142"/>
      </w:pPr>
      <w:rPr>
        <w:rFonts w:asciiTheme="majorBidi" w:hAnsiTheme="majorBidi" w:cstheme="majorBid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2FECB65E">
      <w:start w:val="1"/>
      <w:numFmt w:val="lowerLetter"/>
      <w:lvlText w:val="%3."/>
      <w:lvlJc w:val="left"/>
      <w:pPr>
        <w:ind w:left="1273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CA4652D4">
      <w:numFmt w:val="bullet"/>
      <w:lvlText w:val="•"/>
      <w:lvlJc w:val="left"/>
      <w:pPr>
        <w:ind w:left="2402" w:hanging="567"/>
      </w:pPr>
      <w:rPr>
        <w:rFonts w:hint="default"/>
        <w:lang w:val="en-US" w:eastAsia="en-US" w:bidi="ar-SA"/>
      </w:rPr>
    </w:lvl>
    <w:lvl w:ilvl="4" w:tplc="009CBC62">
      <w:numFmt w:val="bullet"/>
      <w:lvlText w:val="•"/>
      <w:lvlJc w:val="left"/>
      <w:pPr>
        <w:ind w:left="3524" w:hanging="567"/>
      </w:pPr>
      <w:rPr>
        <w:rFonts w:hint="default"/>
        <w:lang w:val="en-US" w:eastAsia="en-US" w:bidi="ar-SA"/>
      </w:rPr>
    </w:lvl>
    <w:lvl w:ilvl="5" w:tplc="70063742">
      <w:numFmt w:val="bullet"/>
      <w:lvlText w:val="•"/>
      <w:lvlJc w:val="left"/>
      <w:pPr>
        <w:ind w:left="4646" w:hanging="567"/>
      </w:pPr>
      <w:rPr>
        <w:rFonts w:hint="default"/>
        <w:lang w:val="en-US" w:eastAsia="en-US" w:bidi="ar-SA"/>
      </w:rPr>
    </w:lvl>
    <w:lvl w:ilvl="6" w:tplc="2818A402">
      <w:numFmt w:val="bullet"/>
      <w:lvlText w:val="•"/>
      <w:lvlJc w:val="left"/>
      <w:pPr>
        <w:ind w:left="5768" w:hanging="567"/>
      </w:pPr>
      <w:rPr>
        <w:rFonts w:hint="default"/>
        <w:lang w:val="en-US" w:eastAsia="en-US" w:bidi="ar-SA"/>
      </w:rPr>
    </w:lvl>
    <w:lvl w:ilvl="7" w:tplc="547EE9E2">
      <w:numFmt w:val="bullet"/>
      <w:lvlText w:val="•"/>
      <w:lvlJc w:val="left"/>
      <w:pPr>
        <w:ind w:left="6890" w:hanging="567"/>
      </w:pPr>
      <w:rPr>
        <w:rFonts w:hint="default"/>
        <w:lang w:val="en-US" w:eastAsia="en-US" w:bidi="ar-SA"/>
      </w:rPr>
    </w:lvl>
    <w:lvl w:ilvl="8" w:tplc="1F00A9C8">
      <w:numFmt w:val="bullet"/>
      <w:lvlText w:val="•"/>
      <w:lvlJc w:val="left"/>
      <w:pPr>
        <w:ind w:left="8012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144A7F6E"/>
    <w:multiLevelType w:val="hybridMultilevel"/>
    <w:tmpl w:val="5DD4E2D4"/>
    <w:lvl w:ilvl="0" w:tplc="1009000F">
      <w:start w:val="1"/>
      <w:numFmt w:val="decimal"/>
      <w:lvlText w:val="%1."/>
      <w:lvlJc w:val="left"/>
      <w:pPr>
        <w:ind w:left="706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6F2B9CA">
      <w:start w:val="1"/>
      <w:numFmt w:val="lowerLetter"/>
      <w:lvlText w:val="%2."/>
      <w:lvlJc w:val="left"/>
      <w:pPr>
        <w:ind w:left="848" w:hanging="142"/>
      </w:pPr>
      <w:rPr>
        <w:rFonts w:asciiTheme="majorBidi" w:hAnsiTheme="majorBidi" w:cstheme="majorBid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2FECB65E">
      <w:start w:val="1"/>
      <w:numFmt w:val="lowerLetter"/>
      <w:lvlText w:val="%3."/>
      <w:lvlJc w:val="left"/>
      <w:pPr>
        <w:ind w:left="1273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CA4652D4">
      <w:numFmt w:val="bullet"/>
      <w:lvlText w:val="•"/>
      <w:lvlJc w:val="left"/>
      <w:pPr>
        <w:ind w:left="2402" w:hanging="567"/>
      </w:pPr>
      <w:rPr>
        <w:rFonts w:hint="default"/>
        <w:lang w:val="en-US" w:eastAsia="en-US" w:bidi="ar-SA"/>
      </w:rPr>
    </w:lvl>
    <w:lvl w:ilvl="4" w:tplc="009CBC62">
      <w:numFmt w:val="bullet"/>
      <w:lvlText w:val="•"/>
      <w:lvlJc w:val="left"/>
      <w:pPr>
        <w:ind w:left="3524" w:hanging="567"/>
      </w:pPr>
      <w:rPr>
        <w:rFonts w:hint="default"/>
        <w:lang w:val="en-US" w:eastAsia="en-US" w:bidi="ar-SA"/>
      </w:rPr>
    </w:lvl>
    <w:lvl w:ilvl="5" w:tplc="70063742">
      <w:numFmt w:val="bullet"/>
      <w:lvlText w:val="•"/>
      <w:lvlJc w:val="left"/>
      <w:pPr>
        <w:ind w:left="4646" w:hanging="567"/>
      </w:pPr>
      <w:rPr>
        <w:rFonts w:hint="default"/>
        <w:lang w:val="en-US" w:eastAsia="en-US" w:bidi="ar-SA"/>
      </w:rPr>
    </w:lvl>
    <w:lvl w:ilvl="6" w:tplc="2818A402">
      <w:numFmt w:val="bullet"/>
      <w:lvlText w:val="•"/>
      <w:lvlJc w:val="left"/>
      <w:pPr>
        <w:ind w:left="5768" w:hanging="567"/>
      </w:pPr>
      <w:rPr>
        <w:rFonts w:hint="default"/>
        <w:lang w:val="en-US" w:eastAsia="en-US" w:bidi="ar-SA"/>
      </w:rPr>
    </w:lvl>
    <w:lvl w:ilvl="7" w:tplc="547EE9E2">
      <w:numFmt w:val="bullet"/>
      <w:lvlText w:val="•"/>
      <w:lvlJc w:val="left"/>
      <w:pPr>
        <w:ind w:left="6890" w:hanging="567"/>
      </w:pPr>
      <w:rPr>
        <w:rFonts w:hint="default"/>
        <w:lang w:val="en-US" w:eastAsia="en-US" w:bidi="ar-SA"/>
      </w:rPr>
    </w:lvl>
    <w:lvl w:ilvl="8" w:tplc="1F00A9C8">
      <w:numFmt w:val="bullet"/>
      <w:lvlText w:val="•"/>
      <w:lvlJc w:val="left"/>
      <w:pPr>
        <w:ind w:left="8012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26BE0CCB"/>
    <w:multiLevelType w:val="hybridMultilevel"/>
    <w:tmpl w:val="736EBA88"/>
    <w:lvl w:ilvl="0" w:tplc="04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0625A62">
      <w:numFmt w:val="bullet"/>
      <w:lvlText w:val="•"/>
      <w:lvlJc w:val="left"/>
      <w:pPr>
        <w:ind w:left="1655" w:hanging="567"/>
      </w:pPr>
      <w:rPr>
        <w:rFonts w:hint="default"/>
        <w:lang w:val="en-US" w:eastAsia="en-US" w:bidi="ar-SA"/>
      </w:rPr>
    </w:lvl>
    <w:lvl w:ilvl="2" w:tplc="CF464D08">
      <w:numFmt w:val="bullet"/>
      <w:lvlText w:val="•"/>
      <w:lvlJc w:val="left"/>
      <w:pPr>
        <w:ind w:left="2611" w:hanging="567"/>
      </w:pPr>
      <w:rPr>
        <w:rFonts w:hint="default"/>
        <w:lang w:val="en-US" w:eastAsia="en-US" w:bidi="ar-SA"/>
      </w:rPr>
    </w:lvl>
    <w:lvl w:ilvl="3" w:tplc="7934286E">
      <w:numFmt w:val="bullet"/>
      <w:lvlText w:val="•"/>
      <w:lvlJc w:val="left"/>
      <w:pPr>
        <w:ind w:left="3566" w:hanging="567"/>
      </w:pPr>
      <w:rPr>
        <w:rFonts w:hint="default"/>
        <w:lang w:val="en-US" w:eastAsia="en-US" w:bidi="ar-SA"/>
      </w:rPr>
    </w:lvl>
    <w:lvl w:ilvl="4" w:tplc="737492B8">
      <w:numFmt w:val="bullet"/>
      <w:lvlText w:val="•"/>
      <w:lvlJc w:val="left"/>
      <w:pPr>
        <w:ind w:left="4522" w:hanging="567"/>
      </w:pPr>
      <w:rPr>
        <w:rFonts w:hint="default"/>
        <w:lang w:val="en-US" w:eastAsia="en-US" w:bidi="ar-SA"/>
      </w:rPr>
    </w:lvl>
    <w:lvl w:ilvl="5" w:tplc="0FCC777E">
      <w:numFmt w:val="bullet"/>
      <w:lvlText w:val="•"/>
      <w:lvlJc w:val="left"/>
      <w:pPr>
        <w:ind w:left="5478" w:hanging="567"/>
      </w:pPr>
      <w:rPr>
        <w:rFonts w:hint="default"/>
        <w:lang w:val="en-US" w:eastAsia="en-US" w:bidi="ar-SA"/>
      </w:rPr>
    </w:lvl>
    <w:lvl w:ilvl="6" w:tplc="8AD0F2DE">
      <w:numFmt w:val="bullet"/>
      <w:lvlText w:val="•"/>
      <w:lvlJc w:val="left"/>
      <w:pPr>
        <w:ind w:left="6433" w:hanging="567"/>
      </w:pPr>
      <w:rPr>
        <w:rFonts w:hint="default"/>
        <w:lang w:val="en-US" w:eastAsia="en-US" w:bidi="ar-SA"/>
      </w:rPr>
    </w:lvl>
    <w:lvl w:ilvl="7" w:tplc="B04CC104">
      <w:numFmt w:val="bullet"/>
      <w:lvlText w:val="•"/>
      <w:lvlJc w:val="left"/>
      <w:pPr>
        <w:ind w:left="7389" w:hanging="567"/>
      </w:pPr>
      <w:rPr>
        <w:rFonts w:hint="default"/>
        <w:lang w:val="en-US" w:eastAsia="en-US" w:bidi="ar-SA"/>
      </w:rPr>
    </w:lvl>
    <w:lvl w:ilvl="8" w:tplc="725EDF0A">
      <w:numFmt w:val="bullet"/>
      <w:lvlText w:val="•"/>
      <w:lvlJc w:val="left"/>
      <w:pPr>
        <w:ind w:left="8344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30FD13EA"/>
    <w:multiLevelType w:val="hybridMultilevel"/>
    <w:tmpl w:val="AF9C7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30070"/>
    <w:multiLevelType w:val="hybridMultilevel"/>
    <w:tmpl w:val="A9361ACC"/>
    <w:lvl w:ilvl="0" w:tplc="10090019">
      <w:start w:val="1"/>
      <w:numFmt w:val="lowerLetter"/>
      <w:lvlText w:val="%1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1242D"/>
    <w:multiLevelType w:val="hybridMultilevel"/>
    <w:tmpl w:val="03ECED26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DCAC5948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9802FE42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F50C7BFC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ECEE0D0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4DA8A3BE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2A9060D0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979A71EE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3AB7397A"/>
    <w:multiLevelType w:val="hybridMultilevel"/>
    <w:tmpl w:val="B2AC0838"/>
    <w:lvl w:ilvl="0" w:tplc="1009000F">
      <w:start w:val="1"/>
      <w:numFmt w:val="decimal"/>
      <w:lvlText w:val="%1."/>
      <w:lvlJc w:val="left"/>
      <w:pPr>
        <w:ind w:left="709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862C324">
      <w:numFmt w:val="bullet"/>
      <w:lvlText w:val="•"/>
      <w:lvlJc w:val="left"/>
      <w:pPr>
        <w:ind w:left="1657" w:hanging="567"/>
      </w:pPr>
      <w:rPr>
        <w:rFonts w:hint="default"/>
        <w:lang w:val="en-US" w:eastAsia="en-US" w:bidi="ar-SA"/>
      </w:rPr>
    </w:lvl>
    <w:lvl w:ilvl="2" w:tplc="D9A058B4">
      <w:numFmt w:val="bullet"/>
      <w:lvlText w:val="•"/>
      <w:lvlJc w:val="left"/>
      <w:pPr>
        <w:ind w:left="2613" w:hanging="567"/>
      </w:pPr>
      <w:rPr>
        <w:rFonts w:hint="default"/>
        <w:lang w:val="en-US" w:eastAsia="en-US" w:bidi="ar-SA"/>
      </w:rPr>
    </w:lvl>
    <w:lvl w:ilvl="3" w:tplc="673E1562">
      <w:numFmt w:val="bullet"/>
      <w:lvlText w:val="•"/>
      <w:lvlJc w:val="left"/>
      <w:pPr>
        <w:ind w:left="3568" w:hanging="567"/>
      </w:pPr>
      <w:rPr>
        <w:rFonts w:hint="default"/>
        <w:lang w:val="en-US" w:eastAsia="en-US" w:bidi="ar-SA"/>
      </w:rPr>
    </w:lvl>
    <w:lvl w:ilvl="4" w:tplc="D760255E">
      <w:numFmt w:val="bullet"/>
      <w:lvlText w:val="•"/>
      <w:lvlJc w:val="left"/>
      <w:pPr>
        <w:ind w:left="4524" w:hanging="567"/>
      </w:pPr>
      <w:rPr>
        <w:rFonts w:hint="default"/>
        <w:lang w:val="en-US" w:eastAsia="en-US" w:bidi="ar-SA"/>
      </w:rPr>
    </w:lvl>
    <w:lvl w:ilvl="5" w:tplc="F1C0E5BA">
      <w:numFmt w:val="bullet"/>
      <w:lvlText w:val="•"/>
      <w:lvlJc w:val="left"/>
      <w:pPr>
        <w:ind w:left="5480" w:hanging="567"/>
      </w:pPr>
      <w:rPr>
        <w:rFonts w:hint="default"/>
        <w:lang w:val="en-US" w:eastAsia="en-US" w:bidi="ar-SA"/>
      </w:rPr>
    </w:lvl>
    <w:lvl w:ilvl="6" w:tplc="D3701438">
      <w:numFmt w:val="bullet"/>
      <w:lvlText w:val="•"/>
      <w:lvlJc w:val="left"/>
      <w:pPr>
        <w:ind w:left="6435" w:hanging="567"/>
      </w:pPr>
      <w:rPr>
        <w:rFonts w:hint="default"/>
        <w:lang w:val="en-US" w:eastAsia="en-US" w:bidi="ar-SA"/>
      </w:rPr>
    </w:lvl>
    <w:lvl w:ilvl="7" w:tplc="0FF46458">
      <w:numFmt w:val="bullet"/>
      <w:lvlText w:val="•"/>
      <w:lvlJc w:val="left"/>
      <w:pPr>
        <w:ind w:left="7391" w:hanging="567"/>
      </w:pPr>
      <w:rPr>
        <w:rFonts w:hint="default"/>
        <w:lang w:val="en-US" w:eastAsia="en-US" w:bidi="ar-SA"/>
      </w:rPr>
    </w:lvl>
    <w:lvl w:ilvl="8" w:tplc="EBB64622">
      <w:numFmt w:val="bullet"/>
      <w:lvlText w:val="•"/>
      <w:lvlJc w:val="left"/>
      <w:pPr>
        <w:ind w:left="8346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43A54BDF"/>
    <w:multiLevelType w:val="hybridMultilevel"/>
    <w:tmpl w:val="0804E1C6"/>
    <w:lvl w:ilvl="0" w:tplc="04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45A5C98">
      <w:numFmt w:val="bullet"/>
      <w:lvlText w:val="•"/>
      <w:lvlJc w:val="left"/>
      <w:pPr>
        <w:ind w:left="1655" w:hanging="567"/>
      </w:pPr>
      <w:rPr>
        <w:rFonts w:hint="default"/>
        <w:lang w:val="en-US" w:eastAsia="en-US" w:bidi="ar-SA"/>
      </w:rPr>
    </w:lvl>
    <w:lvl w:ilvl="2" w:tplc="BDE446C8">
      <w:numFmt w:val="bullet"/>
      <w:lvlText w:val="•"/>
      <w:lvlJc w:val="left"/>
      <w:pPr>
        <w:ind w:left="2611" w:hanging="567"/>
      </w:pPr>
      <w:rPr>
        <w:rFonts w:hint="default"/>
        <w:lang w:val="en-US" w:eastAsia="en-US" w:bidi="ar-SA"/>
      </w:rPr>
    </w:lvl>
    <w:lvl w:ilvl="3" w:tplc="CA5E2F76">
      <w:numFmt w:val="bullet"/>
      <w:lvlText w:val="•"/>
      <w:lvlJc w:val="left"/>
      <w:pPr>
        <w:ind w:left="3566" w:hanging="567"/>
      </w:pPr>
      <w:rPr>
        <w:rFonts w:hint="default"/>
        <w:lang w:val="en-US" w:eastAsia="en-US" w:bidi="ar-SA"/>
      </w:rPr>
    </w:lvl>
    <w:lvl w:ilvl="4" w:tplc="127A277E">
      <w:numFmt w:val="bullet"/>
      <w:lvlText w:val="•"/>
      <w:lvlJc w:val="left"/>
      <w:pPr>
        <w:ind w:left="4522" w:hanging="567"/>
      </w:pPr>
      <w:rPr>
        <w:rFonts w:hint="default"/>
        <w:lang w:val="en-US" w:eastAsia="en-US" w:bidi="ar-SA"/>
      </w:rPr>
    </w:lvl>
    <w:lvl w:ilvl="5" w:tplc="5EA0A916">
      <w:numFmt w:val="bullet"/>
      <w:lvlText w:val="•"/>
      <w:lvlJc w:val="left"/>
      <w:pPr>
        <w:ind w:left="5478" w:hanging="567"/>
      </w:pPr>
      <w:rPr>
        <w:rFonts w:hint="default"/>
        <w:lang w:val="en-US" w:eastAsia="en-US" w:bidi="ar-SA"/>
      </w:rPr>
    </w:lvl>
    <w:lvl w:ilvl="6" w:tplc="5B3220D6">
      <w:numFmt w:val="bullet"/>
      <w:lvlText w:val="•"/>
      <w:lvlJc w:val="left"/>
      <w:pPr>
        <w:ind w:left="6433" w:hanging="567"/>
      </w:pPr>
      <w:rPr>
        <w:rFonts w:hint="default"/>
        <w:lang w:val="en-US" w:eastAsia="en-US" w:bidi="ar-SA"/>
      </w:rPr>
    </w:lvl>
    <w:lvl w:ilvl="7" w:tplc="20BAFF7C">
      <w:numFmt w:val="bullet"/>
      <w:lvlText w:val="•"/>
      <w:lvlJc w:val="left"/>
      <w:pPr>
        <w:ind w:left="7389" w:hanging="567"/>
      </w:pPr>
      <w:rPr>
        <w:rFonts w:hint="default"/>
        <w:lang w:val="en-US" w:eastAsia="en-US" w:bidi="ar-SA"/>
      </w:rPr>
    </w:lvl>
    <w:lvl w:ilvl="8" w:tplc="061492A6">
      <w:numFmt w:val="bullet"/>
      <w:lvlText w:val="•"/>
      <w:lvlJc w:val="left"/>
      <w:pPr>
        <w:ind w:left="8344" w:hanging="567"/>
      </w:pPr>
      <w:rPr>
        <w:rFonts w:hint="default"/>
        <w:lang w:val="en-US" w:eastAsia="en-US" w:bidi="ar-SA"/>
      </w:rPr>
    </w:lvl>
  </w:abstractNum>
  <w:abstractNum w:abstractNumId="8" w15:restartNumberingAfterBreak="0">
    <w:nsid w:val="52430ED8"/>
    <w:multiLevelType w:val="hybridMultilevel"/>
    <w:tmpl w:val="3CF04E26"/>
    <w:lvl w:ilvl="0" w:tplc="FFFFFFFF">
      <w:start w:val="1"/>
      <w:numFmt w:val="lowerLetter"/>
      <w:lvlText w:val="%1."/>
      <w:lvlJc w:val="left"/>
      <w:pPr>
        <w:ind w:left="707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start w:val="1"/>
      <w:numFmt w:val="lowerRoman"/>
      <w:lvlText w:val="%2."/>
      <w:lvlJc w:val="left"/>
      <w:pPr>
        <w:ind w:left="1273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9" w15:restartNumberingAfterBreak="0">
    <w:nsid w:val="53720143"/>
    <w:multiLevelType w:val="hybridMultilevel"/>
    <w:tmpl w:val="078E4684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10" w15:restartNumberingAfterBreak="0">
    <w:nsid w:val="549821CB"/>
    <w:multiLevelType w:val="hybridMultilevel"/>
    <w:tmpl w:val="763C575C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68027C4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16C62D1A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8C8C8058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46B4B782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9AE85A8A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B4B294E8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0734D472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11" w15:restartNumberingAfterBreak="0">
    <w:nsid w:val="574133DF"/>
    <w:multiLevelType w:val="hybridMultilevel"/>
    <w:tmpl w:val="D7B27DBC"/>
    <w:lvl w:ilvl="0" w:tplc="1009000F">
      <w:start w:val="1"/>
      <w:numFmt w:val="decimal"/>
      <w:lvlText w:val="%1."/>
      <w:lvlJc w:val="left"/>
      <w:pPr>
        <w:ind w:left="856" w:hanging="850"/>
      </w:pPr>
      <w:rPr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914640C">
      <w:numFmt w:val="bullet"/>
      <w:lvlText w:val="•"/>
      <w:lvlJc w:val="left"/>
      <w:pPr>
        <w:ind w:left="1729" w:hanging="850"/>
      </w:pPr>
      <w:rPr>
        <w:rFonts w:hint="default"/>
        <w:lang w:val="en-US" w:eastAsia="en-US" w:bidi="ar-SA"/>
      </w:rPr>
    </w:lvl>
    <w:lvl w:ilvl="2" w:tplc="75DE38B2">
      <w:numFmt w:val="bullet"/>
      <w:lvlText w:val="•"/>
      <w:lvlJc w:val="left"/>
      <w:pPr>
        <w:ind w:left="2599" w:hanging="850"/>
      </w:pPr>
      <w:rPr>
        <w:rFonts w:hint="default"/>
        <w:lang w:val="en-US" w:eastAsia="en-US" w:bidi="ar-SA"/>
      </w:rPr>
    </w:lvl>
    <w:lvl w:ilvl="3" w:tplc="905A385A">
      <w:numFmt w:val="bullet"/>
      <w:lvlText w:val="•"/>
      <w:lvlJc w:val="left"/>
      <w:pPr>
        <w:ind w:left="3468" w:hanging="850"/>
      </w:pPr>
      <w:rPr>
        <w:rFonts w:hint="default"/>
        <w:lang w:val="en-US" w:eastAsia="en-US" w:bidi="ar-SA"/>
      </w:rPr>
    </w:lvl>
    <w:lvl w:ilvl="4" w:tplc="1E5050DA">
      <w:numFmt w:val="bullet"/>
      <w:lvlText w:val="•"/>
      <w:lvlJc w:val="left"/>
      <w:pPr>
        <w:ind w:left="4338" w:hanging="850"/>
      </w:pPr>
      <w:rPr>
        <w:rFonts w:hint="default"/>
        <w:lang w:val="en-US" w:eastAsia="en-US" w:bidi="ar-SA"/>
      </w:rPr>
    </w:lvl>
    <w:lvl w:ilvl="5" w:tplc="26E8EFAC">
      <w:numFmt w:val="bullet"/>
      <w:lvlText w:val="•"/>
      <w:lvlJc w:val="left"/>
      <w:pPr>
        <w:ind w:left="5208" w:hanging="850"/>
      </w:pPr>
      <w:rPr>
        <w:rFonts w:hint="default"/>
        <w:lang w:val="en-US" w:eastAsia="en-US" w:bidi="ar-SA"/>
      </w:rPr>
    </w:lvl>
    <w:lvl w:ilvl="6" w:tplc="4858BD50">
      <w:numFmt w:val="bullet"/>
      <w:lvlText w:val="•"/>
      <w:lvlJc w:val="left"/>
      <w:pPr>
        <w:ind w:left="6077" w:hanging="850"/>
      </w:pPr>
      <w:rPr>
        <w:rFonts w:hint="default"/>
        <w:lang w:val="en-US" w:eastAsia="en-US" w:bidi="ar-SA"/>
      </w:rPr>
    </w:lvl>
    <w:lvl w:ilvl="7" w:tplc="3968C794">
      <w:numFmt w:val="bullet"/>
      <w:lvlText w:val="•"/>
      <w:lvlJc w:val="left"/>
      <w:pPr>
        <w:ind w:left="6947" w:hanging="850"/>
      </w:pPr>
      <w:rPr>
        <w:rFonts w:hint="default"/>
        <w:lang w:val="en-US" w:eastAsia="en-US" w:bidi="ar-SA"/>
      </w:rPr>
    </w:lvl>
    <w:lvl w:ilvl="8" w:tplc="19C2A4AA">
      <w:numFmt w:val="bullet"/>
      <w:lvlText w:val="•"/>
      <w:lvlJc w:val="left"/>
      <w:pPr>
        <w:ind w:left="7816" w:hanging="850"/>
      </w:pPr>
      <w:rPr>
        <w:rFonts w:hint="default"/>
        <w:lang w:val="en-US" w:eastAsia="en-US" w:bidi="ar-SA"/>
      </w:rPr>
    </w:lvl>
  </w:abstractNum>
  <w:abstractNum w:abstractNumId="12" w15:restartNumberingAfterBreak="0">
    <w:nsid w:val="600C69BA"/>
    <w:multiLevelType w:val="hybridMultilevel"/>
    <w:tmpl w:val="018A8630"/>
    <w:lvl w:ilvl="0" w:tplc="7F72D528">
      <w:start w:val="1"/>
      <w:numFmt w:val="lowerLetter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 w15:restartNumberingAfterBreak="0">
    <w:nsid w:val="657748A1"/>
    <w:multiLevelType w:val="hybridMultilevel"/>
    <w:tmpl w:val="9B0A700C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4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75768F2A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D47C577A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6808558A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B047D0C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9C9A2942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0E727424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1840A8BC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14" w15:restartNumberingAfterBreak="0">
    <w:nsid w:val="67FF6E5C"/>
    <w:multiLevelType w:val="hybridMultilevel"/>
    <w:tmpl w:val="0AE679AE"/>
    <w:lvl w:ilvl="0" w:tplc="8C5AD9DA">
      <w:start w:val="1"/>
      <w:numFmt w:val="lowerLetter"/>
      <w:lvlText w:val="%1."/>
      <w:lvlJc w:val="left"/>
      <w:pPr>
        <w:ind w:left="1273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2DA19BE">
      <w:numFmt w:val="bullet"/>
      <w:lvlText w:val="•"/>
      <w:lvlJc w:val="left"/>
      <w:pPr>
        <w:ind w:left="2177" w:hanging="567"/>
      </w:pPr>
      <w:rPr>
        <w:rFonts w:hint="default"/>
        <w:lang w:val="en-US" w:eastAsia="en-US" w:bidi="ar-SA"/>
      </w:rPr>
    </w:lvl>
    <w:lvl w:ilvl="2" w:tplc="E6CA78E8">
      <w:numFmt w:val="bullet"/>
      <w:lvlText w:val="•"/>
      <w:lvlJc w:val="left"/>
      <w:pPr>
        <w:ind w:left="3075" w:hanging="567"/>
      </w:pPr>
      <w:rPr>
        <w:rFonts w:hint="default"/>
        <w:lang w:val="en-US" w:eastAsia="en-US" w:bidi="ar-SA"/>
      </w:rPr>
    </w:lvl>
    <w:lvl w:ilvl="3" w:tplc="DE560CC6">
      <w:numFmt w:val="bullet"/>
      <w:lvlText w:val="•"/>
      <w:lvlJc w:val="left"/>
      <w:pPr>
        <w:ind w:left="3972" w:hanging="567"/>
      </w:pPr>
      <w:rPr>
        <w:rFonts w:hint="default"/>
        <w:lang w:val="en-US" w:eastAsia="en-US" w:bidi="ar-SA"/>
      </w:rPr>
    </w:lvl>
    <w:lvl w:ilvl="4" w:tplc="63F8942A">
      <w:numFmt w:val="bullet"/>
      <w:lvlText w:val="•"/>
      <w:lvlJc w:val="left"/>
      <w:pPr>
        <w:ind w:left="4870" w:hanging="567"/>
      </w:pPr>
      <w:rPr>
        <w:rFonts w:hint="default"/>
        <w:lang w:val="en-US" w:eastAsia="en-US" w:bidi="ar-SA"/>
      </w:rPr>
    </w:lvl>
    <w:lvl w:ilvl="5" w:tplc="A9B4D2DC">
      <w:numFmt w:val="bullet"/>
      <w:lvlText w:val="•"/>
      <w:lvlJc w:val="left"/>
      <w:pPr>
        <w:ind w:left="5768" w:hanging="567"/>
      </w:pPr>
      <w:rPr>
        <w:rFonts w:hint="default"/>
        <w:lang w:val="en-US" w:eastAsia="en-US" w:bidi="ar-SA"/>
      </w:rPr>
    </w:lvl>
    <w:lvl w:ilvl="6" w:tplc="0044A45A">
      <w:numFmt w:val="bullet"/>
      <w:lvlText w:val="•"/>
      <w:lvlJc w:val="left"/>
      <w:pPr>
        <w:ind w:left="6665" w:hanging="567"/>
      </w:pPr>
      <w:rPr>
        <w:rFonts w:hint="default"/>
        <w:lang w:val="en-US" w:eastAsia="en-US" w:bidi="ar-SA"/>
      </w:rPr>
    </w:lvl>
    <w:lvl w:ilvl="7" w:tplc="C13A57FE">
      <w:numFmt w:val="bullet"/>
      <w:lvlText w:val="•"/>
      <w:lvlJc w:val="left"/>
      <w:pPr>
        <w:ind w:left="7563" w:hanging="567"/>
      </w:pPr>
      <w:rPr>
        <w:rFonts w:hint="default"/>
        <w:lang w:val="en-US" w:eastAsia="en-US" w:bidi="ar-SA"/>
      </w:rPr>
    </w:lvl>
    <w:lvl w:ilvl="8" w:tplc="04BAD586">
      <w:numFmt w:val="bullet"/>
      <w:lvlText w:val="•"/>
      <w:lvlJc w:val="left"/>
      <w:pPr>
        <w:ind w:left="8460" w:hanging="567"/>
      </w:pPr>
      <w:rPr>
        <w:rFonts w:hint="default"/>
        <w:lang w:val="en-US" w:eastAsia="en-US" w:bidi="ar-SA"/>
      </w:rPr>
    </w:lvl>
  </w:abstractNum>
  <w:abstractNum w:abstractNumId="15" w15:restartNumberingAfterBreak="0">
    <w:nsid w:val="70843ABE"/>
    <w:multiLevelType w:val="hybridMultilevel"/>
    <w:tmpl w:val="3CF04E26"/>
    <w:lvl w:ilvl="0" w:tplc="FFFFFFFF">
      <w:start w:val="1"/>
      <w:numFmt w:val="lowerLetter"/>
      <w:lvlText w:val="%1."/>
      <w:lvlJc w:val="left"/>
      <w:pPr>
        <w:ind w:left="707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start w:val="1"/>
      <w:numFmt w:val="lowerRoman"/>
      <w:lvlText w:val="%2."/>
      <w:lvlJc w:val="left"/>
      <w:pPr>
        <w:ind w:left="1273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16" w15:restartNumberingAfterBreak="0">
    <w:nsid w:val="72917C17"/>
    <w:multiLevelType w:val="hybridMultilevel"/>
    <w:tmpl w:val="37B68FC2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9D41536">
      <w:numFmt w:val="bullet"/>
      <w:lvlText w:val="•"/>
      <w:lvlJc w:val="left"/>
      <w:pPr>
        <w:ind w:left="1655" w:hanging="567"/>
      </w:pPr>
      <w:rPr>
        <w:rFonts w:hint="default"/>
        <w:lang w:val="en-US" w:eastAsia="en-US" w:bidi="ar-SA"/>
      </w:rPr>
    </w:lvl>
    <w:lvl w:ilvl="2" w:tplc="34EEF7E6">
      <w:numFmt w:val="bullet"/>
      <w:lvlText w:val="•"/>
      <w:lvlJc w:val="left"/>
      <w:pPr>
        <w:ind w:left="2611" w:hanging="567"/>
      </w:pPr>
      <w:rPr>
        <w:rFonts w:hint="default"/>
        <w:lang w:val="en-US" w:eastAsia="en-US" w:bidi="ar-SA"/>
      </w:rPr>
    </w:lvl>
    <w:lvl w:ilvl="3" w:tplc="BA340712">
      <w:numFmt w:val="bullet"/>
      <w:lvlText w:val="•"/>
      <w:lvlJc w:val="left"/>
      <w:pPr>
        <w:ind w:left="3566" w:hanging="567"/>
      </w:pPr>
      <w:rPr>
        <w:rFonts w:hint="default"/>
        <w:lang w:val="en-US" w:eastAsia="en-US" w:bidi="ar-SA"/>
      </w:rPr>
    </w:lvl>
    <w:lvl w:ilvl="4" w:tplc="BB8EC56A">
      <w:numFmt w:val="bullet"/>
      <w:lvlText w:val="•"/>
      <w:lvlJc w:val="left"/>
      <w:pPr>
        <w:ind w:left="4522" w:hanging="567"/>
      </w:pPr>
      <w:rPr>
        <w:rFonts w:hint="default"/>
        <w:lang w:val="en-US" w:eastAsia="en-US" w:bidi="ar-SA"/>
      </w:rPr>
    </w:lvl>
    <w:lvl w:ilvl="5" w:tplc="193A33A6">
      <w:numFmt w:val="bullet"/>
      <w:lvlText w:val="•"/>
      <w:lvlJc w:val="left"/>
      <w:pPr>
        <w:ind w:left="5478" w:hanging="567"/>
      </w:pPr>
      <w:rPr>
        <w:rFonts w:hint="default"/>
        <w:lang w:val="en-US" w:eastAsia="en-US" w:bidi="ar-SA"/>
      </w:rPr>
    </w:lvl>
    <w:lvl w:ilvl="6" w:tplc="BF86FE86">
      <w:numFmt w:val="bullet"/>
      <w:lvlText w:val="•"/>
      <w:lvlJc w:val="left"/>
      <w:pPr>
        <w:ind w:left="6433" w:hanging="567"/>
      </w:pPr>
      <w:rPr>
        <w:rFonts w:hint="default"/>
        <w:lang w:val="en-US" w:eastAsia="en-US" w:bidi="ar-SA"/>
      </w:rPr>
    </w:lvl>
    <w:lvl w:ilvl="7" w:tplc="03DA00F2">
      <w:numFmt w:val="bullet"/>
      <w:lvlText w:val="•"/>
      <w:lvlJc w:val="left"/>
      <w:pPr>
        <w:ind w:left="7389" w:hanging="567"/>
      </w:pPr>
      <w:rPr>
        <w:rFonts w:hint="default"/>
        <w:lang w:val="en-US" w:eastAsia="en-US" w:bidi="ar-SA"/>
      </w:rPr>
    </w:lvl>
    <w:lvl w:ilvl="8" w:tplc="8252F35C">
      <w:numFmt w:val="bullet"/>
      <w:lvlText w:val="•"/>
      <w:lvlJc w:val="left"/>
      <w:pPr>
        <w:ind w:left="8344" w:hanging="567"/>
      </w:pPr>
      <w:rPr>
        <w:rFonts w:hint="default"/>
        <w:lang w:val="en-US" w:eastAsia="en-US" w:bidi="ar-SA"/>
      </w:rPr>
    </w:lvl>
  </w:abstractNum>
  <w:abstractNum w:abstractNumId="17" w15:restartNumberingAfterBreak="0">
    <w:nsid w:val="7D0A293E"/>
    <w:multiLevelType w:val="hybridMultilevel"/>
    <w:tmpl w:val="E0689C7E"/>
    <w:lvl w:ilvl="0" w:tplc="1009000F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num w:numId="1" w16cid:durableId="705374482">
    <w:abstractNumId w:val="7"/>
  </w:num>
  <w:num w:numId="2" w16cid:durableId="1247569641">
    <w:abstractNumId w:val="2"/>
  </w:num>
  <w:num w:numId="3" w16cid:durableId="1967001562">
    <w:abstractNumId w:val="13"/>
  </w:num>
  <w:num w:numId="4" w16cid:durableId="1699768677">
    <w:abstractNumId w:val="16"/>
  </w:num>
  <w:num w:numId="5" w16cid:durableId="1938361515">
    <w:abstractNumId w:val="10"/>
  </w:num>
  <w:num w:numId="6" w16cid:durableId="1562323801">
    <w:abstractNumId w:val="14"/>
  </w:num>
  <w:num w:numId="7" w16cid:durableId="869759769">
    <w:abstractNumId w:val="5"/>
  </w:num>
  <w:num w:numId="8" w16cid:durableId="409816013">
    <w:abstractNumId w:val="11"/>
  </w:num>
  <w:num w:numId="9" w16cid:durableId="300577667">
    <w:abstractNumId w:val="1"/>
  </w:num>
  <w:num w:numId="10" w16cid:durableId="1868326337">
    <w:abstractNumId w:val="6"/>
  </w:num>
  <w:num w:numId="11" w16cid:durableId="1533958932">
    <w:abstractNumId w:val="17"/>
  </w:num>
  <w:num w:numId="12" w16cid:durableId="95180081">
    <w:abstractNumId w:val="4"/>
  </w:num>
  <w:num w:numId="13" w16cid:durableId="528955017">
    <w:abstractNumId w:val="9"/>
  </w:num>
  <w:num w:numId="14" w16cid:durableId="1367758845">
    <w:abstractNumId w:val="3"/>
  </w:num>
  <w:num w:numId="15" w16cid:durableId="1919443543">
    <w:abstractNumId w:val="15"/>
  </w:num>
  <w:num w:numId="16" w16cid:durableId="160194813">
    <w:abstractNumId w:val="12"/>
  </w:num>
  <w:num w:numId="17" w16cid:durableId="950018575">
    <w:abstractNumId w:val="8"/>
  </w:num>
  <w:num w:numId="18" w16cid:durableId="147791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2F"/>
    <w:rsid w:val="0000558D"/>
    <w:rsid w:val="00006AAF"/>
    <w:rsid w:val="00006BDC"/>
    <w:rsid w:val="0001309C"/>
    <w:rsid w:val="0001414D"/>
    <w:rsid w:val="000170E1"/>
    <w:rsid w:val="00023BC9"/>
    <w:rsid w:val="00023EAD"/>
    <w:rsid w:val="0004095B"/>
    <w:rsid w:val="00040ACE"/>
    <w:rsid w:val="0004236B"/>
    <w:rsid w:val="00047E61"/>
    <w:rsid w:val="00056BDD"/>
    <w:rsid w:val="00062E27"/>
    <w:rsid w:val="00066C25"/>
    <w:rsid w:val="000731A5"/>
    <w:rsid w:val="0008496A"/>
    <w:rsid w:val="00091A90"/>
    <w:rsid w:val="000960C1"/>
    <w:rsid w:val="000D3CB4"/>
    <w:rsid w:val="000D3FCF"/>
    <w:rsid w:val="000E4873"/>
    <w:rsid w:val="000F3F86"/>
    <w:rsid w:val="000F7919"/>
    <w:rsid w:val="00100B80"/>
    <w:rsid w:val="00101D1D"/>
    <w:rsid w:val="001037ED"/>
    <w:rsid w:val="00113360"/>
    <w:rsid w:val="0011619A"/>
    <w:rsid w:val="00120A0A"/>
    <w:rsid w:val="0015087C"/>
    <w:rsid w:val="001551C4"/>
    <w:rsid w:val="001639E5"/>
    <w:rsid w:val="00197221"/>
    <w:rsid w:val="001A6474"/>
    <w:rsid w:val="001B1573"/>
    <w:rsid w:val="001B4D54"/>
    <w:rsid w:val="001C2B3F"/>
    <w:rsid w:val="001E2B3E"/>
    <w:rsid w:val="001E4669"/>
    <w:rsid w:val="001E54F1"/>
    <w:rsid w:val="001F42A4"/>
    <w:rsid w:val="00201EEA"/>
    <w:rsid w:val="00213C47"/>
    <w:rsid w:val="00224F8C"/>
    <w:rsid w:val="00231AAD"/>
    <w:rsid w:val="00241EFA"/>
    <w:rsid w:val="00242D86"/>
    <w:rsid w:val="00243481"/>
    <w:rsid w:val="00254078"/>
    <w:rsid w:val="00254EAF"/>
    <w:rsid w:val="00256EFC"/>
    <w:rsid w:val="00260FFD"/>
    <w:rsid w:val="002640D0"/>
    <w:rsid w:val="00270E2F"/>
    <w:rsid w:val="00274B3E"/>
    <w:rsid w:val="00290241"/>
    <w:rsid w:val="00293D1B"/>
    <w:rsid w:val="0029794F"/>
    <w:rsid w:val="002A1CFA"/>
    <w:rsid w:val="002A7046"/>
    <w:rsid w:val="002A7813"/>
    <w:rsid w:val="002B175B"/>
    <w:rsid w:val="002B2C68"/>
    <w:rsid w:val="002B7D75"/>
    <w:rsid w:val="002C2442"/>
    <w:rsid w:val="002D4459"/>
    <w:rsid w:val="002D61C1"/>
    <w:rsid w:val="002E0236"/>
    <w:rsid w:val="002E07BA"/>
    <w:rsid w:val="002E4859"/>
    <w:rsid w:val="002E6139"/>
    <w:rsid w:val="002F0874"/>
    <w:rsid w:val="002F1F3A"/>
    <w:rsid w:val="00321644"/>
    <w:rsid w:val="00321AC4"/>
    <w:rsid w:val="003348E1"/>
    <w:rsid w:val="003403AF"/>
    <w:rsid w:val="00344B42"/>
    <w:rsid w:val="00345364"/>
    <w:rsid w:val="00365943"/>
    <w:rsid w:val="00383B4F"/>
    <w:rsid w:val="00384E4F"/>
    <w:rsid w:val="00386B9D"/>
    <w:rsid w:val="00395A6F"/>
    <w:rsid w:val="003A1755"/>
    <w:rsid w:val="003A22D4"/>
    <w:rsid w:val="003A37BA"/>
    <w:rsid w:val="003A6110"/>
    <w:rsid w:val="003B1ABE"/>
    <w:rsid w:val="003B30FC"/>
    <w:rsid w:val="003C0A6A"/>
    <w:rsid w:val="003C2BEE"/>
    <w:rsid w:val="003C55F1"/>
    <w:rsid w:val="003D1298"/>
    <w:rsid w:val="003D3A56"/>
    <w:rsid w:val="003D3F4B"/>
    <w:rsid w:val="003E3A8F"/>
    <w:rsid w:val="003F2FE1"/>
    <w:rsid w:val="003F65D9"/>
    <w:rsid w:val="00412434"/>
    <w:rsid w:val="00413B2A"/>
    <w:rsid w:val="0041799C"/>
    <w:rsid w:val="00420208"/>
    <w:rsid w:val="00424899"/>
    <w:rsid w:val="00427764"/>
    <w:rsid w:val="00440B87"/>
    <w:rsid w:val="00445FD6"/>
    <w:rsid w:val="0045191D"/>
    <w:rsid w:val="0045752B"/>
    <w:rsid w:val="00463325"/>
    <w:rsid w:val="00464E13"/>
    <w:rsid w:val="004678CB"/>
    <w:rsid w:val="00492AD5"/>
    <w:rsid w:val="004A1509"/>
    <w:rsid w:val="004B1DAD"/>
    <w:rsid w:val="004B6943"/>
    <w:rsid w:val="004D5F34"/>
    <w:rsid w:val="004D735D"/>
    <w:rsid w:val="004E16C3"/>
    <w:rsid w:val="004E4D83"/>
    <w:rsid w:val="004F2813"/>
    <w:rsid w:val="004F76B5"/>
    <w:rsid w:val="00510F4C"/>
    <w:rsid w:val="00517F08"/>
    <w:rsid w:val="00520326"/>
    <w:rsid w:val="00531F61"/>
    <w:rsid w:val="00541A7A"/>
    <w:rsid w:val="005574EC"/>
    <w:rsid w:val="0056025E"/>
    <w:rsid w:val="00564E99"/>
    <w:rsid w:val="00570292"/>
    <w:rsid w:val="00586BEF"/>
    <w:rsid w:val="00590730"/>
    <w:rsid w:val="0059704E"/>
    <w:rsid w:val="005A14F1"/>
    <w:rsid w:val="005A25BE"/>
    <w:rsid w:val="005B14D4"/>
    <w:rsid w:val="005B3CDB"/>
    <w:rsid w:val="005B6385"/>
    <w:rsid w:val="005C7B32"/>
    <w:rsid w:val="005D4DE4"/>
    <w:rsid w:val="005E4253"/>
    <w:rsid w:val="005E4EAA"/>
    <w:rsid w:val="005E52D5"/>
    <w:rsid w:val="005E6210"/>
    <w:rsid w:val="005F026A"/>
    <w:rsid w:val="005F16B0"/>
    <w:rsid w:val="005F1F6D"/>
    <w:rsid w:val="005F498E"/>
    <w:rsid w:val="005F6CDB"/>
    <w:rsid w:val="00617BF9"/>
    <w:rsid w:val="006331A6"/>
    <w:rsid w:val="006405FF"/>
    <w:rsid w:val="0065347F"/>
    <w:rsid w:val="00653559"/>
    <w:rsid w:val="006558C3"/>
    <w:rsid w:val="0067217A"/>
    <w:rsid w:val="006817BF"/>
    <w:rsid w:val="0068490F"/>
    <w:rsid w:val="00696307"/>
    <w:rsid w:val="00697313"/>
    <w:rsid w:val="006A1168"/>
    <w:rsid w:val="006B39B9"/>
    <w:rsid w:val="006B717B"/>
    <w:rsid w:val="006C6C93"/>
    <w:rsid w:val="006E3EE3"/>
    <w:rsid w:val="006E57E5"/>
    <w:rsid w:val="006F0CAD"/>
    <w:rsid w:val="00701266"/>
    <w:rsid w:val="00701436"/>
    <w:rsid w:val="00703514"/>
    <w:rsid w:val="007224AD"/>
    <w:rsid w:val="00724D14"/>
    <w:rsid w:val="0072685F"/>
    <w:rsid w:val="007416DD"/>
    <w:rsid w:val="00743DA1"/>
    <w:rsid w:val="00744B2E"/>
    <w:rsid w:val="0075347A"/>
    <w:rsid w:val="0075639E"/>
    <w:rsid w:val="0075748B"/>
    <w:rsid w:val="00760691"/>
    <w:rsid w:val="00764FED"/>
    <w:rsid w:val="00765E70"/>
    <w:rsid w:val="00772E02"/>
    <w:rsid w:val="00775A08"/>
    <w:rsid w:val="0077733D"/>
    <w:rsid w:val="00777F85"/>
    <w:rsid w:val="00785C8A"/>
    <w:rsid w:val="007900F4"/>
    <w:rsid w:val="00794CF6"/>
    <w:rsid w:val="007A71F3"/>
    <w:rsid w:val="007B3146"/>
    <w:rsid w:val="007C0E6D"/>
    <w:rsid w:val="007E6663"/>
    <w:rsid w:val="007E7B0D"/>
    <w:rsid w:val="007F0039"/>
    <w:rsid w:val="007F37DE"/>
    <w:rsid w:val="007F4225"/>
    <w:rsid w:val="0080379D"/>
    <w:rsid w:val="00813086"/>
    <w:rsid w:val="008132FB"/>
    <w:rsid w:val="00820920"/>
    <w:rsid w:val="00821132"/>
    <w:rsid w:val="00822617"/>
    <w:rsid w:val="0082679B"/>
    <w:rsid w:val="008268AC"/>
    <w:rsid w:val="00846E7B"/>
    <w:rsid w:val="008511B2"/>
    <w:rsid w:val="008740DD"/>
    <w:rsid w:val="00880E0E"/>
    <w:rsid w:val="00882084"/>
    <w:rsid w:val="008A12E0"/>
    <w:rsid w:val="008B3778"/>
    <w:rsid w:val="008B748A"/>
    <w:rsid w:val="008C69D9"/>
    <w:rsid w:val="008C79AC"/>
    <w:rsid w:val="008E4CFF"/>
    <w:rsid w:val="008E5304"/>
    <w:rsid w:val="008F1906"/>
    <w:rsid w:val="008F3B12"/>
    <w:rsid w:val="008F51E8"/>
    <w:rsid w:val="008F6E70"/>
    <w:rsid w:val="00902B65"/>
    <w:rsid w:val="0090668F"/>
    <w:rsid w:val="00910EDD"/>
    <w:rsid w:val="009235DB"/>
    <w:rsid w:val="00931892"/>
    <w:rsid w:val="009422CE"/>
    <w:rsid w:val="009430B6"/>
    <w:rsid w:val="009539C0"/>
    <w:rsid w:val="0095467B"/>
    <w:rsid w:val="00954D9E"/>
    <w:rsid w:val="00964880"/>
    <w:rsid w:val="009676C8"/>
    <w:rsid w:val="00967E62"/>
    <w:rsid w:val="00972B70"/>
    <w:rsid w:val="009868E7"/>
    <w:rsid w:val="009A7903"/>
    <w:rsid w:val="009B24AD"/>
    <w:rsid w:val="009B3CBA"/>
    <w:rsid w:val="009B41AA"/>
    <w:rsid w:val="009B4760"/>
    <w:rsid w:val="009C5B01"/>
    <w:rsid w:val="009D06F3"/>
    <w:rsid w:val="009D248C"/>
    <w:rsid w:val="009E03B4"/>
    <w:rsid w:val="009E0CB9"/>
    <w:rsid w:val="009E36FC"/>
    <w:rsid w:val="009E6A84"/>
    <w:rsid w:val="009F07D1"/>
    <w:rsid w:val="009F367F"/>
    <w:rsid w:val="009F3FBE"/>
    <w:rsid w:val="009F5CFE"/>
    <w:rsid w:val="009F6B2B"/>
    <w:rsid w:val="00A01B13"/>
    <w:rsid w:val="00A1553B"/>
    <w:rsid w:val="00A1717A"/>
    <w:rsid w:val="00A20D9F"/>
    <w:rsid w:val="00A20ED9"/>
    <w:rsid w:val="00A21834"/>
    <w:rsid w:val="00A34D48"/>
    <w:rsid w:val="00A56660"/>
    <w:rsid w:val="00A60049"/>
    <w:rsid w:val="00A63C27"/>
    <w:rsid w:val="00A70795"/>
    <w:rsid w:val="00A719BB"/>
    <w:rsid w:val="00A71ECE"/>
    <w:rsid w:val="00A74A39"/>
    <w:rsid w:val="00A75DAB"/>
    <w:rsid w:val="00A81A58"/>
    <w:rsid w:val="00A8777F"/>
    <w:rsid w:val="00A95C45"/>
    <w:rsid w:val="00AA030A"/>
    <w:rsid w:val="00AA1B39"/>
    <w:rsid w:val="00AB2929"/>
    <w:rsid w:val="00AB3A8C"/>
    <w:rsid w:val="00AD3206"/>
    <w:rsid w:val="00AD3EBA"/>
    <w:rsid w:val="00AE4EC8"/>
    <w:rsid w:val="00AE4EC9"/>
    <w:rsid w:val="00AF2566"/>
    <w:rsid w:val="00B05348"/>
    <w:rsid w:val="00B05F83"/>
    <w:rsid w:val="00B17EB9"/>
    <w:rsid w:val="00B23FB0"/>
    <w:rsid w:val="00B34246"/>
    <w:rsid w:val="00B54FE6"/>
    <w:rsid w:val="00B6700B"/>
    <w:rsid w:val="00B75D73"/>
    <w:rsid w:val="00BA16AD"/>
    <w:rsid w:val="00BA17EA"/>
    <w:rsid w:val="00BA4EAE"/>
    <w:rsid w:val="00BA6F41"/>
    <w:rsid w:val="00BB1E99"/>
    <w:rsid w:val="00BC32CA"/>
    <w:rsid w:val="00BD021D"/>
    <w:rsid w:val="00BE2C43"/>
    <w:rsid w:val="00BF490F"/>
    <w:rsid w:val="00C00B3F"/>
    <w:rsid w:val="00C03ACF"/>
    <w:rsid w:val="00C04993"/>
    <w:rsid w:val="00C13A73"/>
    <w:rsid w:val="00C2514B"/>
    <w:rsid w:val="00C2756D"/>
    <w:rsid w:val="00C33187"/>
    <w:rsid w:val="00C439A1"/>
    <w:rsid w:val="00C43DD2"/>
    <w:rsid w:val="00C4528F"/>
    <w:rsid w:val="00C60C82"/>
    <w:rsid w:val="00C61B46"/>
    <w:rsid w:val="00C83998"/>
    <w:rsid w:val="00C870EF"/>
    <w:rsid w:val="00C8791F"/>
    <w:rsid w:val="00CD3508"/>
    <w:rsid w:val="00CE0B7B"/>
    <w:rsid w:val="00CE2E05"/>
    <w:rsid w:val="00CF5C3D"/>
    <w:rsid w:val="00D03CC1"/>
    <w:rsid w:val="00D1084B"/>
    <w:rsid w:val="00D1162C"/>
    <w:rsid w:val="00D1213C"/>
    <w:rsid w:val="00D311EF"/>
    <w:rsid w:val="00D40409"/>
    <w:rsid w:val="00D420E3"/>
    <w:rsid w:val="00D45132"/>
    <w:rsid w:val="00D47F72"/>
    <w:rsid w:val="00D52107"/>
    <w:rsid w:val="00D533C3"/>
    <w:rsid w:val="00D560C1"/>
    <w:rsid w:val="00D569BB"/>
    <w:rsid w:val="00D57CBC"/>
    <w:rsid w:val="00D61BEA"/>
    <w:rsid w:val="00D626D9"/>
    <w:rsid w:val="00D639F3"/>
    <w:rsid w:val="00D645BE"/>
    <w:rsid w:val="00D6515C"/>
    <w:rsid w:val="00D665BE"/>
    <w:rsid w:val="00D66ADE"/>
    <w:rsid w:val="00D73434"/>
    <w:rsid w:val="00D757E0"/>
    <w:rsid w:val="00D84511"/>
    <w:rsid w:val="00D85D8B"/>
    <w:rsid w:val="00D974EE"/>
    <w:rsid w:val="00DA38F9"/>
    <w:rsid w:val="00DA512A"/>
    <w:rsid w:val="00DB121F"/>
    <w:rsid w:val="00DC7F88"/>
    <w:rsid w:val="00DD2499"/>
    <w:rsid w:val="00DE28D9"/>
    <w:rsid w:val="00DF1BEA"/>
    <w:rsid w:val="00DF68AF"/>
    <w:rsid w:val="00E002D1"/>
    <w:rsid w:val="00E00F6A"/>
    <w:rsid w:val="00E01973"/>
    <w:rsid w:val="00E040EE"/>
    <w:rsid w:val="00E062C5"/>
    <w:rsid w:val="00E075D2"/>
    <w:rsid w:val="00E20ED8"/>
    <w:rsid w:val="00E41FBB"/>
    <w:rsid w:val="00E5122C"/>
    <w:rsid w:val="00E7314A"/>
    <w:rsid w:val="00E778EF"/>
    <w:rsid w:val="00E82E66"/>
    <w:rsid w:val="00E91CE0"/>
    <w:rsid w:val="00E92C11"/>
    <w:rsid w:val="00E96320"/>
    <w:rsid w:val="00E96DAE"/>
    <w:rsid w:val="00EA0EEB"/>
    <w:rsid w:val="00EB634B"/>
    <w:rsid w:val="00EC407D"/>
    <w:rsid w:val="00EE35E3"/>
    <w:rsid w:val="00EE3979"/>
    <w:rsid w:val="00EE65F0"/>
    <w:rsid w:val="00F06455"/>
    <w:rsid w:val="00F20D64"/>
    <w:rsid w:val="00F220BF"/>
    <w:rsid w:val="00F23531"/>
    <w:rsid w:val="00F256FB"/>
    <w:rsid w:val="00F25ADC"/>
    <w:rsid w:val="00F35F79"/>
    <w:rsid w:val="00F3779B"/>
    <w:rsid w:val="00F379A4"/>
    <w:rsid w:val="00F413D0"/>
    <w:rsid w:val="00F41F0D"/>
    <w:rsid w:val="00F42FC0"/>
    <w:rsid w:val="00F45476"/>
    <w:rsid w:val="00F54CE8"/>
    <w:rsid w:val="00F60366"/>
    <w:rsid w:val="00F7548C"/>
    <w:rsid w:val="00F843F4"/>
    <w:rsid w:val="00F86E2E"/>
    <w:rsid w:val="00F93B4E"/>
    <w:rsid w:val="00F9419C"/>
    <w:rsid w:val="00FB3577"/>
    <w:rsid w:val="00FC4E2D"/>
    <w:rsid w:val="00FC5044"/>
    <w:rsid w:val="00FD0E7F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20489"/>
  <w15:docId w15:val="{691BA625-4B9B-4787-BDDA-EAD4FCC2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C4"/>
  </w:style>
  <w:style w:type="paragraph" w:styleId="Heading1">
    <w:name w:val="heading 1"/>
    <w:basedOn w:val="Normal"/>
    <w:next w:val="Normal"/>
    <w:link w:val="Heading1Char"/>
    <w:uiPriority w:val="9"/>
    <w:qFormat/>
    <w:rsid w:val="00270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E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4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899"/>
  </w:style>
  <w:style w:type="paragraph" w:styleId="Footer">
    <w:name w:val="footer"/>
    <w:basedOn w:val="Normal"/>
    <w:link w:val="FooterChar"/>
    <w:uiPriority w:val="99"/>
    <w:unhideWhenUsed/>
    <w:rsid w:val="00424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899"/>
  </w:style>
  <w:style w:type="character" w:styleId="CommentReference">
    <w:name w:val="annotation reference"/>
    <w:basedOn w:val="DefaultParagraphFont"/>
    <w:uiPriority w:val="99"/>
    <w:semiHidden/>
    <w:unhideWhenUsed/>
    <w:rsid w:val="00464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E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E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E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4E1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75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55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39"/>
    <w:rsid w:val="00E5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바탕글"/>
    <w:qFormat/>
    <w:rsid w:val="00DC7F88"/>
    <w:pPr>
      <w:widowControl w:val="0"/>
      <w:wordWrap w:val="0"/>
      <w:autoSpaceDE w:val="0"/>
      <w:autoSpaceDN w:val="0"/>
      <w:spacing w:after="0" w:line="249" w:lineRule="auto"/>
      <w:jc w:val="both"/>
    </w:pPr>
    <w:rPr>
      <w:rFonts w:ascii="함초롬바탕" w:eastAsia="함초롬바탕" w:hAnsi="Arial Unicode MS" w:cs="함초롬바탕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296D1-DFF0-426D-AFA1-AD569FB335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2316</Words>
  <Characters>13205</Characters>
  <Application>Microsoft Office Word</Application>
  <DocSecurity>0</DocSecurity>
  <Lines>110</Lines>
  <Paragraphs>30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 S</dc:creator>
  <cp:keywords/>
  <dc:description/>
  <cp:lastModifiedBy>Yue Shen</cp:lastModifiedBy>
  <cp:revision>2</cp:revision>
  <cp:lastPrinted>2025-07-30T07:37:00Z</cp:lastPrinted>
  <dcterms:created xsi:type="dcterms:W3CDTF">2026-03-31T08:40:00Z</dcterms:created>
  <dcterms:modified xsi:type="dcterms:W3CDTF">2026-03-31T08:40:00Z</dcterms:modified>
</cp:coreProperties>
</file>