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BDDD" w14:textId="37EE4FDF" w:rsidR="003743E3" w:rsidRPr="0003672C" w:rsidRDefault="003743E3" w:rsidP="0003672C">
      <w:pPr>
        <w:spacing w:before="1440"/>
        <w:jc w:val="center"/>
        <w:rPr>
          <w:rFonts w:ascii="Arial" w:hAnsi="Arial" w:cs="Arial"/>
          <w:b/>
          <w:szCs w:val="22"/>
        </w:rPr>
      </w:pPr>
      <w:r w:rsidRPr="0000022A">
        <w:rPr>
          <w:rFonts w:ascii="Arial" w:hAnsi="Arial" w:cs="Arial"/>
          <w:b/>
          <w:szCs w:val="22"/>
        </w:rPr>
        <w:t>CONVENTION FOR THE SAFEGUARDING OF THE</w:t>
      </w:r>
      <w:r w:rsidRPr="0000022A">
        <w:rPr>
          <w:rFonts w:ascii="Arial" w:hAnsi="Arial" w:cs="Arial"/>
          <w:b/>
          <w:szCs w:val="22"/>
        </w:rPr>
        <w:br/>
        <w:t>INTANGIBLE CULTURAL HERITAGE</w:t>
      </w:r>
      <w:r w:rsidR="0003672C" w:rsidRPr="0000022A">
        <w:rPr>
          <w:rFonts w:ascii="Arial" w:hAnsi="Arial" w:cs="Arial"/>
          <w:b/>
          <w:szCs w:val="22"/>
        </w:rPr>
        <w:br/>
      </w:r>
      <w:r w:rsidRPr="0000022A">
        <w:rPr>
          <w:rFonts w:ascii="Arial" w:hAnsi="Arial" w:cs="Arial"/>
          <w:b/>
          <w:szCs w:val="22"/>
        </w:rPr>
        <w:br/>
      </w:r>
      <w:r w:rsidR="0003672C" w:rsidRPr="00A61C6E">
        <w:rPr>
          <w:rFonts w:ascii="Arial" w:hAnsi="Arial" w:cs="Arial"/>
          <w:b/>
          <w:szCs w:val="22"/>
        </w:rPr>
        <w:t>CONVENTION POUR LA SAUVEGARDE DU</w:t>
      </w:r>
      <w:r w:rsidR="0003672C" w:rsidRPr="00A61C6E">
        <w:rPr>
          <w:rFonts w:ascii="Arial" w:hAnsi="Arial" w:cs="Arial"/>
          <w:b/>
          <w:szCs w:val="22"/>
        </w:rPr>
        <w:br/>
        <w:t>PATRIMOINE CULTUREL IMMATÉRIEL</w:t>
      </w:r>
    </w:p>
    <w:p w14:paraId="3D9E3B3A" w14:textId="64C4BCE2" w:rsidR="0003672C" w:rsidRPr="0003672C" w:rsidRDefault="003743E3" w:rsidP="0003672C">
      <w:pPr>
        <w:spacing w:before="1200"/>
        <w:ind w:right="-1"/>
        <w:jc w:val="center"/>
        <w:rPr>
          <w:rFonts w:ascii="Arial" w:eastAsia="Calibri" w:hAnsi="Arial" w:cs="Arial"/>
          <w:b/>
          <w:bCs/>
          <w:szCs w:val="22"/>
        </w:rPr>
      </w:pPr>
      <w:bookmarkStart w:id="0" w:name="_Hlk70514086"/>
      <w:r w:rsidRPr="0003672C">
        <w:rPr>
          <w:rFonts w:ascii="Arial" w:hAnsi="Arial"/>
          <w:b/>
        </w:rPr>
        <w:t xml:space="preserve">Expert meeting </w:t>
      </w:r>
      <w:r w:rsidRPr="0003672C">
        <w:rPr>
          <w:rFonts w:ascii="Arial" w:hAnsi="Arial"/>
          <w:b/>
          <w:bCs/>
        </w:rPr>
        <w:t xml:space="preserve">on </w:t>
      </w:r>
      <w:proofErr w:type="spellStart"/>
      <w:r w:rsidRPr="0003672C">
        <w:rPr>
          <w:rFonts w:ascii="Arial" w:hAnsi="Arial"/>
          <w:b/>
          <w:bCs/>
        </w:rPr>
        <w:t>safeguarding</w:t>
      </w:r>
      <w:proofErr w:type="spellEnd"/>
      <w:r w:rsidRPr="0003672C">
        <w:rPr>
          <w:rFonts w:ascii="Arial" w:hAnsi="Arial"/>
          <w:b/>
          <w:bCs/>
        </w:rPr>
        <w:t xml:space="preserve"> living </w:t>
      </w:r>
      <w:proofErr w:type="spellStart"/>
      <w:r w:rsidRPr="0003672C">
        <w:rPr>
          <w:rFonts w:ascii="Arial" w:hAnsi="Arial"/>
          <w:b/>
          <w:bCs/>
        </w:rPr>
        <w:t>heritage</w:t>
      </w:r>
      <w:proofErr w:type="spellEnd"/>
      <w:r w:rsidRPr="0003672C">
        <w:rPr>
          <w:rFonts w:ascii="Arial" w:hAnsi="Arial"/>
          <w:b/>
          <w:bCs/>
        </w:rPr>
        <w:t xml:space="preserve"> and </w:t>
      </w:r>
      <w:proofErr w:type="spellStart"/>
      <w:r w:rsidRPr="0003672C">
        <w:rPr>
          <w:rFonts w:ascii="Arial" w:hAnsi="Arial"/>
          <w:b/>
          <w:bCs/>
        </w:rPr>
        <w:t>climate</w:t>
      </w:r>
      <w:proofErr w:type="spellEnd"/>
      <w:r w:rsidRPr="0003672C">
        <w:rPr>
          <w:rFonts w:ascii="Arial" w:hAnsi="Arial"/>
          <w:b/>
          <w:bCs/>
        </w:rPr>
        <w:t xml:space="preserve"> change</w:t>
      </w:r>
      <w:bookmarkStart w:id="1" w:name="_Hlk128593939"/>
      <w:r w:rsidR="0003672C" w:rsidRPr="0003672C">
        <w:rPr>
          <w:rFonts w:ascii="Arial" w:eastAsia="Calibri" w:hAnsi="Arial" w:cs="Arial"/>
          <w:b/>
          <w:bCs/>
          <w:szCs w:val="22"/>
        </w:rPr>
        <w:t xml:space="preserve"> </w:t>
      </w:r>
      <w:r w:rsidR="0003672C" w:rsidRPr="0003672C">
        <w:rPr>
          <w:rFonts w:ascii="Arial" w:eastAsia="Calibri" w:hAnsi="Arial" w:cs="Arial"/>
          <w:b/>
          <w:bCs/>
          <w:szCs w:val="22"/>
        </w:rPr>
        <w:br/>
      </w:r>
      <w:r w:rsidR="0003672C">
        <w:rPr>
          <w:rFonts w:ascii="Arial" w:eastAsia="Calibri" w:hAnsi="Arial" w:cs="Arial"/>
          <w:b/>
          <w:bCs/>
          <w:szCs w:val="22"/>
        </w:rPr>
        <w:br/>
      </w:r>
      <w:r w:rsidR="0003672C" w:rsidRPr="00430964">
        <w:rPr>
          <w:rFonts w:ascii="Arial" w:eastAsia="Calibri" w:hAnsi="Arial" w:cs="Arial"/>
          <w:b/>
          <w:bCs/>
          <w:szCs w:val="22"/>
        </w:rPr>
        <w:t>Réunion d’experts sur la sauvegarde du patrimoine culturel immatériel</w:t>
      </w:r>
      <w:r w:rsidR="0003672C">
        <w:rPr>
          <w:rFonts w:ascii="Arial" w:eastAsia="Calibri" w:hAnsi="Arial" w:cs="Arial"/>
          <w:b/>
          <w:bCs/>
          <w:szCs w:val="22"/>
        </w:rPr>
        <w:br/>
        <w:t>et le changement climatique</w:t>
      </w:r>
    </w:p>
    <w:bookmarkEnd w:id="1"/>
    <w:bookmarkEnd w:id="0"/>
    <w:p w14:paraId="1080871A" w14:textId="661BEE01" w:rsidR="003743E3" w:rsidRPr="0017455E" w:rsidRDefault="003743E3" w:rsidP="003743E3">
      <w:pPr>
        <w:spacing w:before="840" w:after="0"/>
        <w:jc w:val="center"/>
        <w:rPr>
          <w:rFonts w:ascii="Arial" w:hAnsi="Arial"/>
          <w:b/>
          <w:lang w:val="en-GB"/>
        </w:rPr>
      </w:pPr>
      <w:r>
        <w:rPr>
          <w:rFonts w:ascii="Arial" w:hAnsi="Arial"/>
          <w:b/>
          <w:lang w:val="en-GB"/>
        </w:rPr>
        <w:t>19</w:t>
      </w:r>
      <w:r w:rsidRPr="0017455E">
        <w:rPr>
          <w:rFonts w:ascii="Arial" w:hAnsi="Arial"/>
          <w:b/>
          <w:lang w:val="en-GB"/>
        </w:rPr>
        <w:t xml:space="preserve"> – 2</w:t>
      </w:r>
      <w:r>
        <w:rPr>
          <w:rFonts w:ascii="Arial" w:hAnsi="Arial"/>
          <w:b/>
          <w:lang w:val="en-GB"/>
        </w:rPr>
        <w:t>0</w:t>
      </w:r>
      <w:r w:rsidRPr="0017455E">
        <w:rPr>
          <w:rFonts w:ascii="Arial" w:hAnsi="Arial"/>
          <w:b/>
          <w:lang w:val="en-GB"/>
        </w:rPr>
        <w:t xml:space="preserve"> </w:t>
      </w:r>
      <w:r>
        <w:rPr>
          <w:rFonts w:ascii="Arial" w:hAnsi="Arial"/>
          <w:b/>
          <w:lang w:val="en-GB"/>
        </w:rPr>
        <w:t>June</w:t>
      </w:r>
      <w:r w:rsidRPr="0017455E">
        <w:rPr>
          <w:rFonts w:ascii="Arial" w:hAnsi="Arial"/>
          <w:b/>
          <w:lang w:val="en-GB"/>
        </w:rPr>
        <w:t xml:space="preserve"> 202</w:t>
      </w:r>
      <w:r>
        <w:rPr>
          <w:rFonts w:ascii="Arial" w:hAnsi="Arial"/>
          <w:b/>
          <w:lang w:val="en-GB"/>
        </w:rPr>
        <w:t>4</w:t>
      </w:r>
      <w:r w:rsidRPr="0017455E">
        <w:rPr>
          <w:rFonts w:ascii="Arial" w:hAnsi="Arial"/>
          <w:b/>
          <w:lang w:val="en-GB"/>
        </w:rPr>
        <w:t xml:space="preserve"> (Part I)</w:t>
      </w:r>
    </w:p>
    <w:p w14:paraId="2DCBBBD3" w14:textId="77777777" w:rsidR="003743E3" w:rsidRDefault="003743E3" w:rsidP="003743E3">
      <w:pPr>
        <w:spacing w:after="0"/>
        <w:jc w:val="center"/>
        <w:rPr>
          <w:rFonts w:ascii="Arial" w:hAnsi="Arial"/>
          <w:b/>
          <w:lang w:val="en-GB"/>
        </w:rPr>
      </w:pPr>
      <w:r w:rsidRPr="0017455E">
        <w:rPr>
          <w:rFonts w:ascii="Arial" w:hAnsi="Arial"/>
          <w:b/>
          <w:lang w:val="en-GB"/>
        </w:rPr>
        <w:t>UNESCO Headquarters, Paris</w:t>
      </w:r>
    </w:p>
    <w:p w14:paraId="75E6866C" w14:textId="7D0ABF67" w:rsidR="0003672C" w:rsidRPr="00EE2097" w:rsidRDefault="0003672C" w:rsidP="0003672C">
      <w:pPr>
        <w:spacing w:before="240" w:after="0"/>
        <w:jc w:val="center"/>
        <w:rPr>
          <w:rFonts w:ascii="Arial" w:hAnsi="Arial"/>
          <w:b/>
        </w:rPr>
      </w:pPr>
      <w:r w:rsidRPr="00EE2097">
        <w:rPr>
          <w:rFonts w:ascii="Arial" w:hAnsi="Arial"/>
          <w:b/>
        </w:rPr>
        <w:t xml:space="preserve">25 </w:t>
      </w:r>
      <w:r w:rsidR="004F68EE" w:rsidRPr="00EE2097">
        <w:rPr>
          <w:rFonts w:ascii="Arial" w:hAnsi="Arial"/>
          <w:b/>
        </w:rPr>
        <w:t>–</w:t>
      </w:r>
      <w:r w:rsidRPr="00EE2097">
        <w:rPr>
          <w:rFonts w:ascii="Arial" w:hAnsi="Arial"/>
          <w:b/>
        </w:rPr>
        <w:t xml:space="preserve"> 26 </w:t>
      </w:r>
      <w:proofErr w:type="spellStart"/>
      <w:r w:rsidRPr="00EE2097">
        <w:rPr>
          <w:rFonts w:ascii="Arial" w:hAnsi="Arial"/>
          <w:b/>
        </w:rPr>
        <w:t>September</w:t>
      </w:r>
      <w:proofErr w:type="spellEnd"/>
      <w:r w:rsidRPr="00EE2097">
        <w:rPr>
          <w:rFonts w:ascii="Arial" w:hAnsi="Arial"/>
          <w:b/>
        </w:rPr>
        <w:t xml:space="preserve"> 2024 (Part II)</w:t>
      </w:r>
    </w:p>
    <w:p w14:paraId="27BFD2F3" w14:textId="77777777" w:rsidR="0003672C" w:rsidRPr="00EE2097" w:rsidRDefault="0003672C" w:rsidP="0003672C">
      <w:pPr>
        <w:spacing w:after="360"/>
        <w:jc w:val="center"/>
        <w:rPr>
          <w:rFonts w:ascii="Arial" w:hAnsi="Arial"/>
          <w:b/>
        </w:rPr>
      </w:pPr>
      <w:r w:rsidRPr="00EE2097">
        <w:rPr>
          <w:rFonts w:ascii="Arial" w:hAnsi="Arial"/>
          <w:b/>
        </w:rPr>
        <w:t>Online</w:t>
      </w:r>
    </w:p>
    <w:p w14:paraId="03290F6B" w14:textId="77777777" w:rsidR="0003672C" w:rsidRDefault="0003672C" w:rsidP="0003672C">
      <w:pPr>
        <w:spacing w:before="840"/>
        <w:jc w:val="center"/>
        <w:rPr>
          <w:rFonts w:ascii="Arial" w:hAnsi="Arial" w:cs="Arial"/>
          <w:b/>
          <w:szCs w:val="22"/>
        </w:rPr>
      </w:pPr>
      <w:r>
        <w:rPr>
          <w:rFonts w:ascii="Arial" w:eastAsia="Calibri" w:hAnsi="Arial" w:cs="Arial"/>
          <w:b/>
          <w:bCs/>
          <w:szCs w:val="22"/>
        </w:rPr>
        <w:t>19</w:t>
      </w:r>
      <w:r w:rsidRPr="0086314E">
        <w:rPr>
          <w:rFonts w:ascii="Arial" w:eastAsia="Calibri" w:hAnsi="Arial" w:cs="Arial"/>
          <w:b/>
          <w:bCs/>
          <w:szCs w:val="22"/>
        </w:rPr>
        <w:t xml:space="preserve"> – </w:t>
      </w:r>
      <w:r>
        <w:rPr>
          <w:rFonts w:ascii="Arial" w:hAnsi="Arial" w:cs="Arial"/>
          <w:b/>
          <w:szCs w:val="22"/>
        </w:rPr>
        <w:t xml:space="preserve">20 </w:t>
      </w:r>
      <w:r>
        <w:rPr>
          <w:rFonts w:ascii="Arial" w:eastAsia="Calibri" w:hAnsi="Arial" w:cs="Arial"/>
          <w:b/>
          <w:bCs/>
          <w:szCs w:val="22"/>
        </w:rPr>
        <w:t>juin</w:t>
      </w:r>
      <w:r>
        <w:rPr>
          <w:rFonts w:ascii="Arial" w:hAnsi="Arial" w:cs="Arial"/>
          <w:b/>
          <w:szCs w:val="22"/>
        </w:rPr>
        <w:t xml:space="preserve"> 2024 (partie I)</w:t>
      </w:r>
    </w:p>
    <w:p w14:paraId="5941241B" w14:textId="77777777" w:rsidR="0003672C" w:rsidRDefault="0003672C" w:rsidP="0003672C">
      <w:pPr>
        <w:ind w:right="-1"/>
        <w:jc w:val="center"/>
        <w:rPr>
          <w:rFonts w:ascii="Arial" w:hAnsi="Arial" w:cs="Arial"/>
          <w:b/>
          <w:szCs w:val="22"/>
        </w:rPr>
      </w:pPr>
      <w:r w:rsidRPr="0086314E">
        <w:rPr>
          <w:rFonts w:ascii="Arial" w:eastAsia="Calibri" w:hAnsi="Arial" w:cs="Arial"/>
          <w:b/>
          <w:bCs/>
          <w:szCs w:val="22"/>
        </w:rPr>
        <w:t>Siège</w:t>
      </w:r>
      <w:r w:rsidRPr="00430964">
        <w:rPr>
          <w:rFonts w:ascii="Arial" w:hAnsi="Arial" w:cs="Arial"/>
          <w:b/>
          <w:szCs w:val="22"/>
        </w:rPr>
        <w:t xml:space="preserve"> de l’UNESCO</w:t>
      </w:r>
      <w:r w:rsidRPr="004F1B36">
        <w:rPr>
          <w:rFonts w:ascii="Arial" w:hAnsi="Arial" w:cs="Arial"/>
          <w:b/>
          <w:szCs w:val="22"/>
        </w:rPr>
        <w:t xml:space="preserve">, </w:t>
      </w:r>
      <w:bookmarkStart w:id="2" w:name="_Hlk128491999"/>
      <w:r>
        <w:rPr>
          <w:rFonts w:ascii="Arial" w:hAnsi="Arial" w:cs="Arial"/>
          <w:b/>
          <w:szCs w:val="22"/>
        </w:rPr>
        <w:t>Paris</w:t>
      </w:r>
      <w:bookmarkEnd w:id="2"/>
    </w:p>
    <w:p w14:paraId="67954B54" w14:textId="77777777" w:rsidR="0003672C" w:rsidRDefault="0003672C" w:rsidP="0003672C">
      <w:pPr>
        <w:spacing w:before="360"/>
        <w:ind w:right="-1"/>
        <w:jc w:val="center"/>
        <w:rPr>
          <w:rFonts w:ascii="Arial" w:hAnsi="Arial" w:cs="Arial"/>
          <w:b/>
          <w:szCs w:val="22"/>
        </w:rPr>
      </w:pPr>
      <w:r>
        <w:rPr>
          <w:rFonts w:ascii="Arial" w:hAnsi="Arial" w:cs="Arial"/>
          <w:b/>
          <w:szCs w:val="22"/>
        </w:rPr>
        <w:t>25 – 26 septembre 2024 (partie II)</w:t>
      </w:r>
    </w:p>
    <w:p w14:paraId="1AD3BFE5" w14:textId="48016FC7" w:rsidR="003743E3" w:rsidRPr="0003672C" w:rsidRDefault="0003672C" w:rsidP="0003672C">
      <w:pPr>
        <w:spacing w:after="1200"/>
        <w:jc w:val="center"/>
        <w:rPr>
          <w:rFonts w:ascii="Arial" w:hAnsi="Arial" w:cs="Arial"/>
          <w:b/>
          <w:szCs w:val="22"/>
        </w:rPr>
      </w:pPr>
      <w:r>
        <w:rPr>
          <w:rFonts w:ascii="Arial" w:hAnsi="Arial" w:cs="Arial"/>
          <w:b/>
          <w:szCs w:val="22"/>
        </w:rPr>
        <w:t xml:space="preserve">En </w:t>
      </w:r>
      <w:r w:rsidRPr="006D5A8D">
        <w:rPr>
          <w:rFonts w:ascii="Arial" w:eastAsia="Calibri" w:hAnsi="Arial" w:cs="Arial"/>
          <w:b/>
          <w:bCs/>
          <w:szCs w:val="22"/>
          <w:lang w:eastAsia="en-US"/>
        </w:rPr>
        <w:t>ligne</w:t>
      </w:r>
    </w:p>
    <w:p w14:paraId="444D1949" w14:textId="35B7D577" w:rsidR="0017455E" w:rsidRPr="0000022A" w:rsidRDefault="0003672C" w:rsidP="0066716D">
      <w:pPr>
        <w:spacing w:before="600" w:after="1200"/>
        <w:jc w:val="center"/>
        <w:rPr>
          <w:rFonts w:ascii="Arial" w:hAnsi="Arial" w:cs="Arial"/>
          <w:b/>
          <w:bCs/>
          <w:color w:val="000000" w:themeColor="text1"/>
          <w:szCs w:val="22"/>
        </w:rPr>
      </w:pPr>
      <w:proofErr w:type="spellStart"/>
      <w:r w:rsidRPr="008D2296">
        <w:rPr>
          <w:rFonts w:ascii="Arial" w:hAnsi="Arial"/>
          <w:b/>
          <w:lang w:eastAsia="ko-KR"/>
        </w:rPr>
        <w:t>Bibliographic</w:t>
      </w:r>
      <w:proofErr w:type="spellEnd"/>
      <w:r w:rsidRPr="008D2296">
        <w:rPr>
          <w:rFonts w:ascii="Arial" w:hAnsi="Arial"/>
          <w:b/>
          <w:lang w:eastAsia="ko-KR"/>
        </w:rPr>
        <w:t xml:space="preserve"> </w:t>
      </w:r>
      <w:proofErr w:type="spellStart"/>
      <w:r w:rsidRPr="008D2296">
        <w:rPr>
          <w:rFonts w:ascii="Arial" w:hAnsi="Arial"/>
          <w:b/>
          <w:lang w:eastAsia="ko-KR"/>
        </w:rPr>
        <w:t>references</w:t>
      </w:r>
      <w:proofErr w:type="spellEnd"/>
      <w:r w:rsidRPr="008D2296">
        <w:rPr>
          <w:rFonts w:ascii="Arial" w:hAnsi="Arial"/>
          <w:b/>
          <w:lang w:eastAsia="ko-KR"/>
        </w:rPr>
        <w:t xml:space="preserve"> / Références bibliographiques</w:t>
      </w:r>
      <w:r w:rsidR="00851458" w:rsidRPr="0000022A">
        <w:rPr>
          <w:rFonts w:ascii="Arial" w:hAnsi="Arial" w:cs="Arial"/>
          <w:szCs w:val="22"/>
        </w:rPr>
        <w:br w:type="page"/>
      </w:r>
    </w:p>
    <w:p w14:paraId="5CCFCE93" w14:textId="731EB580" w:rsidR="0017455E" w:rsidRPr="0066716D" w:rsidRDefault="00A51423" w:rsidP="00370719">
      <w:pPr>
        <w:rPr>
          <w:rFonts w:ascii="Arial" w:hAnsi="Arial" w:cs="Arial"/>
          <w:b/>
          <w:bCs/>
          <w:color w:val="000000" w:themeColor="text1"/>
          <w:szCs w:val="22"/>
          <w:lang w:val="en-AU"/>
        </w:rPr>
      </w:pPr>
      <w:r w:rsidRPr="00A51423">
        <w:rPr>
          <w:rFonts w:ascii="Arial" w:hAnsi="Arial" w:cs="Arial"/>
          <w:b/>
          <w:bCs/>
          <w:color w:val="000000" w:themeColor="text1"/>
          <w:szCs w:val="22"/>
          <w:lang w:val="en-AU"/>
        </w:rPr>
        <w:lastRenderedPageBreak/>
        <w:t>B</w:t>
      </w:r>
      <w:r w:rsidR="0066716D">
        <w:rPr>
          <w:rFonts w:ascii="Arial" w:hAnsi="Arial" w:cs="Arial"/>
          <w:b/>
          <w:bCs/>
          <w:color w:val="000000" w:themeColor="text1"/>
          <w:szCs w:val="22"/>
          <w:lang w:val="en-AU"/>
        </w:rPr>
        <w:t xml:space="preserve">ibliographic references / </w:t>
      </w:r>
      <w:proofErr w:type="spellStart"/>
      <w:r w:rsidR="0066716D" w:rsidRPr="0066716D">
        <w:rPr>
          <w:rFonts w:ascii="Arial" w:hAnsi="Arial" w:cs="Arial"/>
          <w:b/>
          <w:bCs/>
          <w:color w:val="000000" w:themeColor="text1"/>
          <w:szCs w:val="22"/>
          <w:lang w:val="en-AU"/>
        </w:rPr>
        <w:t>Références</w:t>
      </w:r>
      <w:proofErr w:type="spellEnd"/>
      <w:r w:rsidR="0066716D" w:rsidRPr="0066716D">
        <w:rPr>
          <w:rFonts w:ascii="Arial" w:hAnsi="Arial" w:cs="Arial"/>
          <w:b/>
          <w:bCs/>
          <w:color w:val="000000" w:themeColor="text1"/>
          <w:szCs w:val="22"/>
          <w:lang w:val="en-AU"/>
        </w:rPr>
        <w:t xml:space="preserve"> </w:t>
      </w:r>
      <w:proofErr w:type="spellStart"/>
      <w:r w:rsidR="0066716D" w:rsidRPr="0066716D">
        <w:rPr>
          <w:rFonts w:ascii="Arial" w:hAnsi="Arial" w:cs="Arial"/>
          <w:b/>
          <w:bCs/>
          <w:color w:val="000000" w:themeColor="text1"/>
          <w:szCs w:val="22"/>
          <w:lang w:val="en-AU"/>
        </w:rPr>
        <w:t>bibliographiques</w:t>
      </w:r>
      <w:proofErr w:type="spellEnd"/>
    </w:p>
    <w:p w14:paraId="28429539" w14:textId="0F90FD61" w:rsidR="00C11E69" w:rsidRDefault="00C11E69" w:rsidP="00370719">
      <w:pPr>
        <w:jc w:val="both"/>
        <w:rPr>
          <w:rFonts w:ascii="Arial" w:eastAsia="Calibri" w:hAnsi="Arial" w:cs="Arial"/>
          <w:szCs w:val="22"/>
          <w:lang w:val="en-AU" w:eastAsia="en-US"/>
        </w:rPr>
      </w:pPr>
      <w:r w:rsidRPr="00C11E69">
        <w:rPr>
          <w:rFonts w:ascii="Arial" w:eastAsia="Calibri" w:hAnsi="Arial" w:cs="Arial"/>
          <w:szCs w:val="22"/>
          <w:lang w:val="en-AU" w:eastAsia="en-US"/>
        </w:rPr>
        <w:t xml:space="preserve">The </w:t>
      </w:r>
      <w:r>
        <w:rPr>
          <w:rFonts w:ascii="Arial" w:eastAsia="Calibri" w:hAnsi="Arial" w:cs="Arial"/>
          <w:szCs w:val="22"/>
          <w:lang w:val="en-AU" w:eastAsia="en-US"/>
        </w:rPr>
        <w:t>sources</w:t>
      </w:r>
      <w:r w:rsidRPr="00C11E69">
        <w:rPr>
          <w:rFonts w:ascii="Arial" w:eastAsia="Calibri" w:hAnsi="Arial" w:cs="Arial"/>
          <w:szCs w:val="22"/>
          <w:lang w:val="en-AU" w:eastAsia="en-US"/>
        </w:rPr>
        <w:t xml:space="preserve"> listed here a</w:t>
      </w:r>
      <w:r>
        <w:rPr>
          <w:rFonts w:ascii="Arial" w:eastAsia="Calibri" w:hAnsi="Arial" w:cs="Arial"/>
          <w:szCs w:val="22"/>
          <w:lang w:val="en-AU" w:eastAsia="en-US"/>
        </w:rPr>
        <w:t xml:space="preserve">re those referred to in the Guidance Note, and in its introduction and background documents. A more complete list of sources is provided in </w:t>
      </w:r>
      <w:hyperlink r:id="rId8" w:history="1">
        <w:r w:rsidRPr="00F35B32">
          <w:rPr>
            <w:rStyle w:val="Lienhypertexte"/>
            <w:rFonts w:ascii="Arial" w:eastAsia="Calibri" w:hAnsi="Arial" w:cs="Arial"/>
            <w:szCs w:val="22"/>
            <w:lang w:val="en-AU" w:eastAsia="en-US"/>
          </w:rPr>
          <w:t>Appendix I</w:t>
        </w:r>
      </w:hyperlink>
      <w:r>
        <w:rPr>
          <w:rFonts w:ascii="Arial" w:eastAsia="Calibri" w:hAnsi="Arial" w:cs="Arial"/>
          <w:szCs w:val="22"/>
          <w:lang w:val="en-AU" w:eastAsia="en-US"/>
        </w:rPr>
        <w:t xml:space="preserve"> to the Literature Review </w:t>
      </w:r>
      <w:r w:rsidR="00F35B32">
        <w:rPr>
          <w:rFonts w:ascii="Arial" w:eastAsia="Calibri" w:hAnsi="Arial" w:cs="Arial"/>
          <w:szCs w:val="22"/>
          <w:lang w:val="en-AU" w:eastAsia="en-US"/>
        </w:rPr>
        <w:t xml:space="preserve">document </w:t>
      </w:r>
      <w:r w:rsidRPr="00B3030A">
        <w:rPr>
          <w:rFonts w:ascii="Arial" w:eastAsia="Calibri" w:hAnsi="Arial" w:cs="Arial"/>
          <w:szCs w:val="22"/>
          <w:lang w:val="en-US" w:eastAsia="en-US"/>
        </w:rPr>
        <w:t>LHE/2</w:t>
      </w:r>
      <w:r w:rsidR="0066716D">
        <w:rPr>
          <w:rFonts w:ascii="Arial" w:eastAsia="Calibri" w:hAnsi="Arial" w:cs="Arial"/>
          <w:szCs w:val="22"/>
          <w:lang w:val="en-US" w:eastAsia="en-US"/>
        </w:rPr>
        <w:t>4</w:t>
      </w:r>
      <w:r w:rsidRPr="00B3030A">
        <w:rPr>
          <w:rFonts w:ascii="Arial" w:eastAsia="Calibri" w:hAnsi="Arial" w:cs="Arial"/>
          <w:szCs w:val="22"/>
          <w:lang w:val="en-US" w:eastAsia="en-US"/>
        </w:rPr>
        <w:t>/EXP THEMA-CLIMA/</w:t>
      </w:r>
      <w:r w:rsidR="0066716D">
        <w:rPr>
          <w:rFonts w:ascii="Arial" w:eastAsia="Calibri" w:hAnsi="Arial" w:cs="Arial"/>
          <w:szCs w:val="22"/>
          <w:lang w:val="en-US" w:eastAsia="en-US"/>
        </w:rPr>
        <w:t>4</w:t>
      </w:r>
      <w:r w:rsidRPr="00B3030A">
        <w:rPr>
          <w:rFonts w:ascii="Arial" w:eastAsia="Calibri" w:hAnsi="Arial" w:cs="Arial"/>
          <w:szCs w:val="22"/>
          <w:lang w:val="en-US" w:eastAsia="en-US"/>
        </w:rPr>
        <w:t>a</w:t>
      </w:r>
      <w:r>
        <w:rPr>
          <w:rFonts w:ascii="Arial" w:eastAsia="Calibri" w:hAnsi="Arial" w:cs="Arial"/>
          <w:szCs w:val="22"/>
          <w:lang w:val="en-AU" w:eastAsia="en-US"/>
        </w:rPr>
        <w:t>.</w:t>
      </w:r>
    </w:p>
    <w:p w14:paraId="33F41E15" w14:textId="526A2602" w:rsidR="0066716D" w:rsidRPr="00EE2097" w:rsidRDefault="0066716D" w:rsidP="00370719">
      <w:pPr>
        <w:jc w:val="both"/>
        <w:rPr>
          <w:rFonts w:ascii="Arial" w:eastAsia="Calibri" w:hAnsi="Arial" w:cs="Arial"/>
          <w:szCs w:val="22"/>
          <w:lang w:eastAsia="en-US"/>
        </w:rPr>
      </w:pPr>
      <w:r w:rsidRPr="00EE2097">
        <w:rPr>
          <w:rFonts w:ascii="Arial" w:eastAsia="Calibri" w:hAnsi="Arial" w:cs="Arial"/>
          <w:szCs w:val="22"/>
          <w:lang w:eastAsia="en-US"/>
        </w:rPr>
        <w:t xml:space="preserve">Les sources listées ici sont celles mentionnées dans la Note d’orientation, dans son introduction et dans les documents de référence. Une liste plus complète de sources est fournie dans </w:t>
      </w:r>
      <w:hyperlink r:id="rId9" w:history="1">
        <w:r w:rsidRPr="00EE2097">
          <w:rPr>
            <w:rStyle w:val="Lienhypertexte"/>
            <w:rFonts w:ascii="Arial" w:eastAsia="Calibri" w:hAnsi="Arial" w:cs="Arial"/>
            <w:szCs w:val="22"/>
            <w:lang w:eastAsia="en-US"/>
          </w:rPr>
          <w:t>l’annexe I</w:t>
        </w:r>
      </w:hyperlink>
      <w:r w:rsidRPr="00EE2097">
        <w:rPr>
          <w:rFonts w:ascii="Arial" w:eastAsia="Calibri" w:hAnsi="Arial" w:cs="Arial"/>
          <w:szCs w:val="22"/>
          <w:lang w:eastAsia="en-US"/>
        </w:rPr>
        <w:t xml:space="preserve"> de l’analyse documentaire du document</w:t>
      </w:r>
      <w:r w:rsidR="00F35B32" w:rsidRPr="00EE2097">
        <w:rPr>
          <w:rFonts w:ascii="Arial" w:eastAsia="Calibri" w:hAnsi="Arial" w:cs="Arial"/>
          <w:szCs w:val="22"/>
          <w:lang w:eastAsia="en-US"/>
        </w:rPr>
        <w:t xml:space="preserve"> </w:t>
      </w:r>
      <w:r w:rsidRPr="00EE2097">
        <w:rPr>
          <w:rFonts w:ascii="Arial" w:eastAsia="Calibri" w:hAnsi="Arial" w:cs="Arial"/>
          <w:szCs w:val="22"/>
          <w:lang w:eastAsia="en-US"/>
        </w:rPr>
        <w:t>LHE/24/EXP THEMA-CLIMA/4a.</w:t>
      </w:r>
    </w:p>
    <w:p w14:paraId="7447908C"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Adger, W.N., Arnell, N.W., and Tompkins, E.L. 2005. ‘Successful Adaptation to Climate Change Across Scales.’ </w:t>
      </w:r>
      <w:r w:rsidRPr="0000022A">
        <w:rPr>
          <w:rFonts w:ascii="Arial" w:eastAsia="Calibri" w:hAnsi="Arial" w:cs="Arial"/>
          <w:i/>
          <w:iCs/>
          <w:szCs w:val="22"/>
          <w:lang w:val="en-AU" w:eastAsia="en-US"/>
        </w:rPr>
        <w:t>Global Environmental Change</w:t>
      </w:r>
      <w:r w:rsidRPr="0000022A">
        <w:rPr>
          <w:rFonts w:ascii="Arial" w:eastAsia="Calibri" w:hAnsi="Arial" w:cs="Arial"/>
          <w:szCs w:val="22"/>
          <w:lang w:val="en-AU" w:eastAsia="en-US"/>
        </w:rPr>
        <w:t xml:space="preserve"> 15(2): 77–86. </w:t>
      </w:r>
      <w:hyperlink r:id="rId10" w:history="1">
        <w:r w:rsidRPr="0000022A">
          <w:rPr>
            <w:rFonts w:ascii="Arial" w:eastAsia="Calibri" w:hAnsi="Arial" w:cs="Arial"/>
            <w:color w:val="0563C1"/>
            <w:szCs w:val="22"/>
            <w:u w:val="single"/>
            <w:lang w:val="en-AU" w:eastAsia="en-US"/>
          </w:rPr>
          <w:t>https://doi.org/10.1016/J.GLOENVCHA.2004.12.005</w:t>
        </w:r>
      </w:hyperlink>
      <w:r w:rsidRPr="0000022A">
        <w:rPr>
          <w:rFonts w:ascii="Arial" w:eastAsia="Calibri" w:hAnsi="Arial" w:cs="Arial"/>
          <w:szCs w:val="22"/>
          <w:lang w:val="en-AU" w:eastAsia="en-US"/>
        </w:rPr>
        <w:t xml:space="preserve"> </w:t>
      </w:r>
    </w:p>
    <w:p w14:paraId="78814DD5"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Adger, W.N., Barnett, J., Brown, K., Marshall, N., and O’Brien, K. 2013. ‘Cultural Dimensions of Climate Change Impacts and Adaptation.’ </w:t>
      </w:r>
      <w:r w:rsidRPr="0000022A">
        <w:rPr>
          <w:rFonts w:ascii="Arial" w:eastAsia="Calibri" w:hAnsi="Arial" w:cs="Arial"/>
          <w:i/>
          <w:iCs/>
          <w:szCs w:val="22"/>
          <w:lang w:val="en-AU" w:eastAsia="en-US"/>
        </w:rPr>
        <w:t>Nature Climate Change</w:t>
      </w:r>
      <w:r w:rsidRPr="0000022A">
        <w:rPr>
          <w:rFonts w:ascii="Arial" w:eastAsia="Calibri" w:hAnsi="Arial" w:cs="Arial"/>
          <w:szCs w:val="22"/>
          <w:lang w:val="en-AU" w:eastAsia="en-US"/>
        </w:rPr>
        <w:t xml:space="preserve"> 3(2): 112–117. </w:t>
      </w:r>
      <w:hyperlink r:id="rId11" w:history="1">
        <w:r w:rsidRPr="0000022A">
          <w:rPr>
            <w:rFonts w:ascii="Arial" w:eastAsia="Calibri" w:hAnsi="Arial" w:cs="Arial"/>
            <w:color w:val="0563C1"/>
            <w:szCs w:val="22"/>
            <w:u w:val="single"/>
            <w:lang w:val="en-AU" w:eastAsia="en-US"/>
          </w:rPr>
          <w:t>https://doi.org/10.1038/nclimate1666</w:t>
        </w:r>
      </w:hyperlink>
      <w:r w:rsidRPr="0000022A">
        <w:rPr>
          <w:rFonts w:ascii="Arial" w:eastAsia="Calibri" w:hAnsi="Arial" w:cs="Arial"/>
          <w:szCs w:val="22"/>
          <w:lang w:val="en-AU" w:eastAsia="en-US"/>
        </w:rPr>
        <w:t xml:space="preserve"> </w:t>
      </w:r>
    </w:p>
    <w:p w14:paraId="1393D1B4"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Aikawa, N. 2004. ‘An Historical Overview of the Preparation of the UNESCO International Convention for the Safeguarding of the Intangible Cultural Heritage.’ </w:t>
      </w:r>
      <w:r w:rsidRPr="0000022A">
        <w:rPr>
          <w:rFonts w:ascii="Arial" w:eastAsia="Calibri" w:hAnsi="Arial" w:cs="Arial"/>
          <w:i/>
          <w:iCs/>
          <w:szCs w:val="22"/>
          <w:lang w:val="en-AU" w:eastAsia="en-US"/>
        </w:rPr>
        <w:t>Museum International</w:t>
      </w:r>
      <w:r w:rsidRPr="0000022A">
        <w:rPr>
          <w:rFonts w:ascii="Arial" w:eastAsia="Calibri" w:hAnsi="Arial" w:cs="Arial"/>
          <w:szCs w:val="22"/>
          <w:lang w:val="en-AU" w:eastAsia="en-US"/>
        </w:rPr>
        <w:t xml:space="preserve"> 56(1-2): 137-149. </w:t>
      </w:r>
      <w:hyperlink r:id="rId12" w:history="1">
        <w:r w:rsidRPr="0000022A">
          <w:rPr>
            <w:rFonts w:ascii="Arial" w:eastAsia="Calibri" w:hAnsi="Arial" w:cs="Arial"/>
            <w:color w:val="0563C1"/>
            <w:szCs w:val="22"/>
            <w:u w:val="single"/>
            <w:lang w:val="en-AU" w:eastAsia="en-US"/>
          </w:rPr>
          <w:t>https://doi.org/10.1111/j.1350-0775.2004.00468.x</w:t>
        </w:r>
      </w:hyperlink>
      <w:r w:rsidRPr="0000022A">
        <w:rPr>
          <w:rFonts w:ascii="Arial" w:eastAsia="Calibri" w:hAnsi="Arial" w:cs="Arial"/>
          <w:szCs w:val="22"/>
          <w:lang w:val="en-AU" w:eastAsia="en-US"/>
        </w:rPr>
        <w:t xml:space="preserve"> </w:t>
      </w:r>
    </w:p>
    <w:p w14:paraId="28E09A78"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Aktürk, G. and </w:t>
      </w:r>
      <w:proofErr w:type="spellStart"/>
      <w:r w:rsidRPr="0000022A">
        <w:rPr>
          <w:rFonts w:ascii="Arial" w:eastAsia="Calibri" w:hAnsi="Arial" w:cs="Arial"/>
          <w:szCs w:val="22"/>
          <w:lang w:val="en-AU" w:eastAsia="en-US"/>
        </w:rPr>
        <w:t>Lerski</w:t>
      </w:r>
      <w:proofErr w:type="spellEnd"/>
      <w:r w:rsidRPr="0000022A">
        <w:rPr>
          <w:rFonts w:ascii="Arial" w:eastAsia="Calibri" w:hAnsi="Arial" w:cs="Arial"/>
          <w:szCs w:val="22"/>
          <w:lang w:val="en-AU" w:eastAsia="en-US"/>
        </w:rPr>
        <w:t xml:space="preserve">, M. 2021. ‘Intangible Cultural Heritage: A Benefit to Climate-Displaced and Host Communities.’ </w:t>
      </w:r>
      <w:r w:rsidRPr="0000022A">
        <w:rPr>
          <w:rFonts w:ascii="Arial" w:eastAsia="Calibri" w:hAnsi="Arial" w:cs="Arial"/>
          <w:i/>
          <w:iCs/>
          <w:szCs w:val="22"/>
          <w:lang w:val="en-AU" w:eastAsia="en-US"/>
        </w:rPr>
        <w:t>Journal of Environmental Studies and Sciences</w:t>
      </w:r>
      <w:r w:rsidRPr="0000022A">
        <w:rPr>
          <w:rFonts w:ascii="Arial" w:eastAsia="Calibri" w:hAnsi="Arial" w:cs="Arial"/>
          <w:szCs w:val="22"/>
          <w:lang w:val="en-AU" w:eastAsia="en-US"/>
        </w:rPr>
        <w:t xml:space="preserve"> 11(3): 305–315. </w:t>
      </w:r>
      <w:hyperlink r:id="rId13" w:history="1">
        <w:r w:rsidRPr="0000022A">
          <w:rPr>
            <w:rFonts w:ascii="Arial" w:eastAsia="Calibri" w:hAnsi="Arial" w:cs="Arial"/>
            <w:color w:val="0563C1"/>
            <w:szCs w:val="22"/>
            <w:u w:val="single"/>
            <w:lang w:val="en-AU" w:eastAsia="en-US"/>
          </w:rPr>
          <w:t>https://doi.org/10.1007/s13412-021-00697-y</w:t>
        </w:r>
      </w:hyperlink>
      <w:r w:rsidRPr="0000022A">
        <w:rPr>
          <w:rFonts w:ascii="Arial" w:eastAsia="Calibri" w:hAnsi="Arial" w:cs="Arial"/>
          <w:szCs w:val="22"/>
          <w:lang w:val="en-AU" w:eastAsia="en-US"/>
        </w:rPr>
        <w:t xml:space="preserve"> </w:t>
      </w:r>
    </w:p>
    <w:p w14:paraId="4B92AA49" w14:textId="77777777" w:rsidR="0000022A" w:rsidRPr="0000022A" w:rsidRDefault="0000022A" w:rsidP="0000022A">
      <w:pPr>
        <w:spacing w:after="0"/>
        <w:ind w:left="720" w:hanging="720"/>
        <w:rPr>
          <w:rFonts w:ascii="Arial" w:eastAsia="Calibri" w:hAnsi="Arial" w:cs="Arial"/>
          <w:szCs w:val="22"/>
          <w:lang w:eastAsia="en-US"/>
        </w:rPr>
      </w:pPr>
      <w:r w:rsidRPr="0000022A">
        <w:rPr>
          <w:rFonts w:ascii="Arial" w:eastAsia="Calibri" w:hAnsi="Arial" w:cs="Arial"/>
          <w:szCs w:val="22"/>
          <w:lang w:val="en-AU" w:eastAsia="en-US"/>
        </w:rPr>
        <w:t xml:space="preserve">Bennoune, K. 2020. Report on Climate Change, Culture and Cultural Rights. A/75/298. Presented to the General Assembly at its 75th session, 22 October 2020. </w:t>
      </w:r>
      <w:hyperlink r:id="rId14" w:history="1">
        <w:r w:rsidRPr="0000022A">
          <w:rPr>
            <w:rStyle w:val="Lienhypertexte"/>
            <w:rFonts w:ascii="Arial" w:eastAsia="Calibri" w:hAnsi="Arial" w:cs="Arial"/>
            <w:szCs w:val="22"/>
            <w:lang w:eastAsia="en-US"/>
          </w:rPr>
          <w:t>https://www.ohchr.org/en/statements/2020/10/statement-karima-bennounespecial-rapporteur-field-cultural-rights?LangID=E&amp;NewsID=26410</w:t>
        </w:r>
      </w:hyperlink>
      <w:r w:rsidRPr="0000022A">
        <w:rPr>
          <w:rFonts w:ascii="Arial" w:eastAsia="Calibri" w:hAnsi="Arial" w:cs="Arial"/>
          <w:szCs w:val="22"/>
          <w:lang w:eastAsia="en-US"/>
        </w:rPr>
        <w:t xml:space="preserve"> </w:t>
      </w:r>
      <w:r w:rsidRPr="0000022A">
        <w:rPr>
          <w:rFonts w:ascii="Arial" w:eastAsia="Calibri" w:hAnsi="Arial" w:cs="Arial"/>
          <w:i/>
          <w:iCs/>
          <w:szCs w:val="22"/>
          <w:lang w:eastAsia="en-US"/>
        </w:rPr>
        <w:t xml:space="preserve"> </w:t>
      </w:r>
    </w:p>
    <w:p w14:paraId="549B914E"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Carmona, R., Reed, G., Thorsell, S., MacDonald, J.P., Dorough, D.S., Rai, T.B. and </w:t>
      </w:r>
      <w:proofErr w:type="spellStart"/>
      <w:r w:rsidRPr="0000022A">
        <w:rPr>
          <w:rFonts w:ascii="Arial" w:eastAsia="Calibri" w:hAnsi="Arial" w:cs="Arial"/>
          <w:szCs w:val="22"/>
          <w:lang w:val="en-AU" w:eastAsia="en-US"/>
        </w:rPr>
        <w:t>Sanago</w:t>
      </w:r>
      <w:proofErr w:type="spellEnd"/>
      <w:r w:rsidRPr="0000022A">
        <w:rPr>
          <w:rFonts w:ascii="Arial" w:eastAsia="Calibri" w:hAnsi="Arial" w:cs="Arial"/>
          <w:szCs w:val="22"/>
          <w:lang w:val="en-AU" w:eastAsia="en-US"/>
        </w:rPr>
        <w:t xml:space="preserve">, G. 2023. ‘A New Partnership with Indigenous Peoples? An Analysis of the Intergovernmental Panel on Climate Change's Sixth Assessment Report.’ Preprint, Research Square. </w:t>
      </w:r>
      <w:hyperlink r:id="rId15" w:history="1">
        <w:r w:rsidRPr="0000022A">
          <w:rPr>
            <w:rFonts w:ascii="Arial" w:eastAsia="Calibri" w:hAnsi="Arial" w:cs="Arial"/>
            <w:color w:val="0563C1"/>
            <w:szCs w:val="22"/>
            <w:u w:val="single"/>
            <w:lang w:val="en-AU" w:eastAsia="en-US"/>
          </w:rPr>
          <w:t>https://doi.org/10.21203/rs.3.rs-2471382/v1</w:t>
        </w:r>
      </w:hyperlink>
      <w:r w:rsidRPr="0000022A">
        <w:rPr>
          <w:rFonts w:ascii="Arial" w:eastAsia="Calibri" w:hAnsi="Arial" w:cs="Arial"/>
          <w:szCs w:val="22"/>
          <w:lang w:val="en-AU" w:eastAsia="en-US"/>
        </w:rPr>
        <w:t xml:space="preserve"> </w:t>
      </w:r>
    </w:p>
    <w:p w14:paraId="6F222E8E"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Chatelard, G. 2017. Survey Report: Intangible Cultural Heritage of Displaced Syrians. Paris, UNESCO Living Heritage Entity. </w:t>
      </w:r>
      <w:hyperlink r:id="rId16" w:history="1">
        <w:r w:rsidRPr="0000022A">
          <w:rPr>
            <w:rFonts w:ascii="Arial" w:eastAsia="Calibri" w:hAnsi="Arial" w:cs="Arial"/>
            <w:color w:val="0563C1"/>
            <w:szCs w:val="22"/>
            <w:u w:val="single"/>
            <w:lang w:val="en-AU" w:eastAsia="en-US"/>
          </w:rPr>
          <w:t>https://ich.unesco.org/doc/src/38275-EN.pdf</w:t>
        </w:r>
      </w:hyperlink>
      <w:r w:rsidRPr="0000022A">
        <w:rPr>
          <w:rFonts w:ascii="Arial" w:eastAsia="Calibri" w:hAnsi="Arial" w:cs="Arial"/>
          <w:szCs w:val="22"/>
          <w:lang w:val="en-AU" w:eastAsia="en-US"/>
        </w:rPr>
        <w:t xml:space="preserve"> </w:t>
      </w:r>
    </w:p>
    <w:p w14:paraId="0D60F9E5"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Daly, C. 2022. ‘Climate Action and World Heritage: Conflict or Confluence?’ In M.-T. Albert </w:t>
      </w:r>
      <w:r w:rsidRPr="0000022A">
        <w:rPr>
          <w:rFonts w:ascii="Arial" w:eastAsia="Calibri" w:hAnsi="Arial" w:cs="Arial"/>
          <w:i/>
          <w:iCs/>
          <w:szCs w:val="22"/>
          <w:lang w:val="en-AU" w:eastAsia="en-US"/>
        </w:rPr>
        <w:t>et al.</w:t>
      </w:r>
      <w:r w:rsidRPr="0000022A">
        <w:rPr>
          <w:rFonts w:ascii="Arial" w:eastAsia="Calibri" w:hAnsi="Arial" w:cs="Arial"/>
          <w:szCs w:val="22"/>
          <w:lang w:val="en-AU" w:eastAsia="en-US"/>
        </w:rPr>
        <w:t xml:space="preserve"> (eds) </w:t>
      </w:r>
      <w:r w:rsidRPr="0000022A">
        <w:rPr>
          <w:rFonts w:ascii="Arial" w:eastAsia="Calibri" w:hAnsi="Arial" w:cs="Arial"/>
          <w:i/>
          <w:iCs/>
          <w:szCs w:val="22"/>
          <w:lang w:val="en-AU" w:eastAsia="en-US"/>
        </w:rPr>
        <w:t>50 Years World Heritage Convention: Shared Responsibility–Conflict and Reconciliation</w:t>
      </w:r>
      <w:r w:rsidRPr="0000022A">
        <w:rPr>
          <w:rFonts w:ascii="Arial" w:eastAsia="Calibri" w:hAnsi="Arial" w:cs="Arial"/>
          <w:szCs w:val="22"/>
          <w:lang w:val="en-AU" w:eastAsia="en-US"/>
        </w:rPr>
        <w:t xml:space="preserve">. Cham: Springer International Publishing, pp. 239-251. </w:t>
      </w:r>
      <w:hyperlink r:id="rId17" w:history="1">
        <w:r w:rsidRPr="0000022A">
          <w:rPr>
            <w:rFonts w:ascii="Arial" w:eastAsia="Calibri" w:hAnsi="Arial" w:cs="Arial"/>
            <w:color w:val="0563C1"/>
            <w:szCs w:val="22"/>
            <w:u w:val="single"/>
            <w:lang w:val="en-AU" w:eastAsia="en-US"/>
          </w:rPr>
          <w:t>https://doi.org/10.1007/978-3-031-05660-4_19</w:t>
        </w:r>
      </w:hyperlink>
      <w:r w:rsidRPr="0000022A">
        <w:rPr>
          <w:rFonts w:ascii="Arial" w:eastAsia="Calibri" w:hAnsi="Arial" w:cs="Arial"/>
          <w:szCs w:val="22"/>
          <w:lang w:val="en-AU" w:eastAsia="en-US"/>
        </w:rPr>
        <w:t xml:space="preserve"> </w:t>
      </w:r>
    </w:p>
    <w:p w14:paraId="5C5F86DA"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Deacon, H. 2023. Economic Aspects in the Safeguarding of Intangible Cultural Heritage. Unpublished Draft Report, Living Heritage Entity, Paris.</w:t>
      </w:r>
    </w:p>
    <w:p w14:paraId="57C55008"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Deacon, H. and R. Smeets 2019. ‘Intangible Heritage Safeguarding and Intellectual Property Protection in the Context of Implementing the UNESCO ICH Convention.’ In N. Akagawa and L. Smith (eds) </w:t>
      </w:r>
      <w:r w:rsidRPr="0000022A">
        <w:rPr>
          <w:rFonts w:ascii="Arial" w:eastAsia="Calibri" w:hAnsi="Arial" w:cs="Arial"/>
          <w:i/>
          <w:iCs/>
          <w:szCs w:val="22"/>
          <w:lang w:val="en-AU" w:eastAsia="en-US"/>
        </w:rPr>
        <w:t xml:space="preserve">Safeguarding Intangible Heritage: Practices and Politics. </w:t>
      </w:r>
      <w:r w:rsidRPr="0000022A">
        <w:rPr>
          <w:rFonts w:ascii="Arial" w:eastAsia="Calibri" w:hAnsi="Arial" w:cs="Arial"/>
          <w:szCs w:val="22"/>
          <w:lang w:val="en-AU" w:eastAsia="en-US"/>
        </w:rPr>
        <w:t xml:space="preserve">Routledge, pp. 36–53. </w:t>
      </w:r>
      <w:hyperlink r:id="rId18" w:history="1">
        <w:r w:rsidRPr="0000022A">
          <w:rPr>
            <w:rFonts w:ascii="Arial" w:eastAsia="Calibri" w:hAnsi="Arial" w:cs="Arial"/>
            <w:color w:val="0563C1"/>
            <w:szCs w:val="22"/>
            <w:u w:val="single"/>
            <w:lang w:val="en-AU" w:eastAsia="en-US"/>
          </w:rPr>
          <w:t>https://doi.org/10.4324/9780429507137</w:t>
        </w:r>
      </w:hyperlink>
      <w:r w:rsidRPr="0000022A">
        <w:rPr>
          <w:rFonts w:ascii="Arial" w:eastAsia="Calibri" w:hAnsi="Arial" w:cs="Arial"/>
          <w:szCs w:val="22"/>
          <w:lang w:val="en-AU" w:eastAsia="en-US"/>
        </w:rPr>
        <w:t xml:space="preserve"> </w:t>
      </w:r>
    </w:p>
    <w:p w14:paraId="479C1FE4"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Dekens, J. 2007. </w:t>
      </w:r>
      <w:r w:rsidRPr="0000022A">
        <w:rPr>
          <w:rFonts w:ascii="Arial" w:eastAsia="Calibri" w:hAnsi="Arial" w:cs="Arial"/>
          <w:i/>
          <w:iCs/>
          <w:szCs w:val="22"/>
          <w:lang w:val="en-AU" w:eastAsia="en-US"/>
        </w:rPr>
        <w:t>Local Knowledge for Disaster Preparedness: A Literature Review</w:t>
      </w:r>
      <w:r w:rsidRPr="0000022A">
        <w:rPr>
          <w:rFonts w:ascii="Arial" w:eastAsia="Calibri" w:hAnsi="Arial" w:cs="Arial"/>
          <w:szCs w:val="22"/>
          <w:lang w:val="en-AU" w:eastAsia="en-US"/>
        </w:rPr>
        <w:t xml:space="preserve">. ICIMOD publication. </w:t>
      </w:r>
      <w:hyperlink r:id="rId19" w:history="1">
        <w:r w:rsidRPr="0000022A">
          <w:rPr>
            <w:rStyle w:val="Lienhypertexte"/>
            <w:rFonts w:ascii="Arial" w:eastAsia="Calibri" w:hAnsi="Arial" w:cs="Arial"/>
            <w:szCs w:val="22"/>
            <w:lang w:val="en-AU" w:eastAsia="en-US"/>
          </w:rPr>
          <w:t>https://doi.org/10.53055/ICIMOD.474</w:t>
        </w:r>
      </w:hyperlink>
      <w:r w:rsidRPr="0000022A">
        <w:rPr>
          <w:rFonts w:ascii="Arial" w:eastAsia="Calibri" w:hAnsi="Arial" w:cs="Arial"/>
          <w:szCs w:val="22"/>
          <w:lang w:val="en-AU" w:eastAsia="en-US"/>
        </w:rPr>
        <w:t xml:space="preserve"> </w:t>
      </w:r>
    </w:p>
    <w:p w14:paraId="4B8057A0" w14:textId="77777777" w:rsidR="0000022A" w:rsidRPr="0000022A" w:rsidRDefault="0000022A" w:rsidP="0000022A">
      <w:pPr>
        <w:spacing w:after="0"/>
        <w:ind w:left="720" w:hanging="720"/>
        <w:rPr>
          <w:rFonts w:ascii="Arial" w:eastAsia="Calibri" w:hAnsi="Arial" w:cs="Arial"/>
          <w:szCs w:val="22"/>
          <w:lang w:val="en-AU" w:eastAsia="en-US"/>
        </w:rPr>
      </w:pPr>
      <w:proofErr w:type="spellStart"/>
      <w:r w:rsidRPr="0000022A">
        <w:rPr>
          <w:rFonts w:ascii="Arial" w:eastAsia="Calibri" w:hAnsi="Arial" w:cs="Arial"/>
          <w:szCs w:val="22"/>
          <w:lang w:val="en-AU" w:eastAsia="en-US"/>
        </w:rPr>
        <w:t>Dembedza</w:t>
      </w:r>
      <w:proofErr w:type="spellEnd"/>
      <w:r w:rsidRPr="0000022A">
        <w:rPr>
          <w:rFonts w:ascii="Arial" w:eastAsia="Calibri" w:hAnsi="Arial" w:cs="Arial"/>
          <w:szCs w:val="22"/>
          <w:lang w:val="en-AU" w:eastAsia="en-US"/>
        </w:rPr>
        <w:t xml:space="preserve">, V.P., </w:t>
      </w:r>
      <w:proofErr w:type="spellStart"/>
      <w:r w:rsidRPr="0000022A">
        <w:rPr>
          <w:rFonts w:ascii="Arial" w:eastAsia="Calibri" w:hAnsi="Arial" w:cs="Arial"/>
          <w:szCs w:val="22"/>
          <w:lang w:val="en-AU" w:eastAsia="en-US"/>
        </w:rPr>
        <w:t>Chopera</w:t>
      </w:r>
      <w:proofErr w:type="spellEnd"/>
      <w:r w:rsidRPr="0000022A">
        <w:rPr>
          <w:rFonts w:ascii="Arial" w:eastAsia="Calibri" w:hAnsi="Arial" w:cs="Arial"/>
          <w:szCs w:val="22"/>
          <w:lang w:val="en-AU" w:eastAsia="en-US"/>
        </w:rPr>
        <w:t>, P., Mapara, J. and Macheka, L. 2022. ‘Impact of Climate Change-Induced Natural Disasters on Intangible Cultural Heritage Related to Food: A Review.’ </w:t>
      </w:r>
      <w:r w:rsidRPr="0000022A">
        <w:rPr>
          <w:rFonts w:ascii="Arial" w:eastAsia="Calibri" w:hAnsi="Arial" w:cs="Arial"/>
          <w:i/>
          <w:iCs/>
          <w:szCs w:val="22"/>
          <w:lang w:val="en-AU" w:eastAsia="en-US"/>
        </w:rPr>
        <w:t>Journal of Ethnic Foods</w:t>
      </w:r>
      <w:r w:rsidRPr="0000022A">
        <w:rPr>
          <w:rFonts w:ascii="Arial" w:eastAsia="Calibri" w:hAnsi="Arial" w:cs="Arial"/>
          <w:szCs w:val="22"/>
          <w:lang w:val="en-AU" w:eastAsia="en-US"/>
        </w:rPr>
        <w:t xml:space="preserve"> 9: 1-11. </w:t>
      </w:r>
      <w:hyperlink r:id="rId20" w:history="1">
        <w:r w:rsidRPr="0000022A">
          <w:rPr>
            <w:rFonts w:ascii="Arial" w:eastAsia="Calibri" w:hAnsi="Arial" w:cs="Arial"/>
            <w:color w:val="0563C1"/>
            <w:szCs w:val="22"/>
            <w:u w:val="single"/>
            <w:lang w:val="en-AU" w:eastAsia="en-US"/>
          </w:rPr>
          <w:t>https://doi.org/10.1186/s42779-022-00147-2</w:t>
        </w:r>
      </w:hyperlink>
      <w:r w:rsidRPr="0000022A">
        <w:rPr>
          <w:rFonts w:ascii="Arial" w:eastAsia="Calibri" w:hAnsi="Arial" w:cs="Arial"/>
          <w:szCs w:val="22"/>
          <w:lang w:val="en-AU" w:eastAsia="en-US"/>
        </w:rPr>
        <w:t xml:space="preserve"> </w:t>
      </w:r>
    </w:p>
    <w:p w14:paraId="15AE8140"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Eriksen, T.H. 2021. </w:t>
      </w:r>
      <w:r w:rsidRPr="004D2A2B">
        <w:rPr>
          <w:rFonts w:ascii="Arial" w:eastAsia="Calibri" w:hAnsi="Arial" w:cs="Arial"/>
          <w:szCs w:val="22"/>
          <w:lang w:val="en-US" w:eastAsia="en-US"/>
        </w:rPr>
        <w:t>‘Climate Change.’ In F. Stein</w:t>
      </w:r>
      <w:r w:rsidRPr="004D2A2B">
        <w:rPr>
          <w:rFonts w:ascii="Arial" w:eastAsia="Calibri" w:hAnsi="Arial" w:cs="Arial"/>
          <w:i/>
          <w:iCs/>
          <w:szCs w:val="22"/>
          <w:lang w:val="en-US" w:eastAsia="en-US"/>
        </w:rPr>
        <w:t xml:space="preserve"> et al.</w:t>
      </w:r>
      <w:r w:rsidRPr="004D2A2B">
        <w:rPr>
          <w:rFonts w:ascii="Arial" w:eastAsia="Calibri" w:hAnsi="Arial" w:cs="Arial"/>
          <w:szCs w:val="22"/>
          <w:lang w:val="en-US" w:eastAsia="en-US"/>
        </w:rPr>
        <w:t xml:space="preserve"> </w:t>
      </w:r>
      <w:r w:rsidRPr="0000022A">
        <w:rPr>
          <w:rFonts w:ascii="Arial" w:eastAsia="Calibri" w:hAnsi="Arial" w:cs="Arial"/>
          <w:szCs w:val="22"/>
          <w:lang w:val="en-AU" w:eastAsia="en-US"/>
        </w:rPr>
        <w:t xml:space="preserve">(eds) </w:t>
      </w:r>
      <w:r w:rsidRPr="0000022A">
        <w:rPr>
          <w:rFonts w:ascii="Arial" w:eastAsia="Calibri" w:hAnsi="Arial" w:cs="Arial"/>
          <w:i/>
          <w:iCs/>
          <w:szCs w:val="22"/>
          <w:lang w:val="en-AU" w:eastAsia="en-US"/>
        </w:rPr>
        <w:t>The Cambridge Encyclopedia of Anthropology</w:t>
      </w:r>
      <w:r w:rsidRPr="0000022A">
        <w:rPr>
          <w:rFonts w:ascii="Arial" w:eastAsia="Calibri" w:hAnsi="Arial" w:cs="Arial"/>
          <w:szCs w:val="22"/>
          <w:lang w:val="en-AU" w:eastAsia="en-US"/>
        </w:rPr>
        <w:t xml:space="preserve">. Cambridge: Cambridge University Press, 1-17pp. </w:t>
      </w:r>
      <w:hyperlink r:id="rId21" w:history="1">
        <w:r w:rsidRPr="0000022A">
          <w:rPr>
            <w:rFonts w:ascii="Arial" w:eastAsia="Calibri" w:hAnsi="Arial" w:cs="Arial"/>
            <w:color w:val="0563C1"/>
            <w:szCs w:val="22"/>
            <w:u w:val="single"/>
            <w:lang w:val="en-AU" w:eastAsia="en-US"/>
          </w:rPr>
          <w:t>http://doi.org/10.29164/21climatechange</w:t>
        </w:r>
      </w:hyperlink>
      <w:r w:rsidRPr="0000022A">
        <w:rPr>
          <w:rFonts w:ascii="Arial" w:eastAsia="Calibri" w:hAnsi="Arial" w:cs="Arial"/>
          <w:szCs w:val="22"/>
          <w:lang w:val="en-AU" w:eastAsia="en-US"/>
        </w:rPr>
        <w:t xml:space="preserve"> </w:t>
      </w:r>
    </w:p>
    <w:p w14:paraId="62A12BD8"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FAO 2015. </w:t>
      </w:r>
      <w:r w:rsidRPr="0000022A">
        <w:rPr>
          <w:rFonts w:ascii="Arial" w:eastAsia="Calibri" w:hAnsi="Arial" w:cs="Arial"/>
          <w:i/>
          <w:iCs/>
          <w:szCs w:val="22"/>
          <w:lang w:val="en-AU" w:eastAsia="en-US"/>
        </w:rPr>
        <w:t>The Impact of Natural Hazards and Disasters on Agriculture, Food Security and Nutrition A Call for Action to Build Resilient Livelihoods</w:t>
      </w:r>
      <w:r w:rsidRPr="0000022A">
        <w:rPr>
          <w:rFonts w:ascii="Arial" w:eastAsia="Calibri" w:hAnsi="Arial" w:cs="Arial"/>
          <w:szCs w:val="22"/>
          <w:lang w:val="en-AU" w:eastAsia="en-US"/>
        </w:rPr>
        <w:t xml:space="preserve">. Rome. </w:t>
      </w:r>
      <w:hyperlink r:id="rId22" w:history="1">
        <w:r w:rsidRPr="0000022A">
          <w:rPr>
            <w:rFonts w:ascii="Arial" w:eastAsia="Calibri" w:hAnsi="Arial" w:cs="Arial"/>
            <w:color w:val="0563C1"/>
            <w:szCs w:val="22"/>
            <w:u w:val="single"/>
            <w:lang w:val="en-AU" w:eastAsia="en-US"/>
          </w:rPr>
          <w:t>https://www.fao.org/3/i4434e/i4434e.pdf</w:t>
        </w:r>
      </w:hyperlink>
      <w:r w:rsidRPr="0000022A">
        <w:rPr>
          <w:rFonts w:ascii="Arial" w:eastAsia="Calibri" w:hAnsi="Arial" w:cs="Arial"/>
          <w:szCs w:val="22"/>
          <w:lang w:val="en-AU" w:eastAsia="en-US"/>
        </w:rPr>
        <w:t xml:space="preserve"> </w:t>
      </w:r>
    </w:p>
    <w:p w14:paraId="5C1BF521"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FAO 2021. </w:t>
      </w:r>
      <w:r w:rsidRPr="0000022A">
        <w:rPr>
          <w:rFonts w:ascii="Arial" w:eastAsia="Calibri" w:hAnsi="Arial" w:cs="Arial"/>
          <w:i/>
          <w:iCs/>
          <w:szCs w:val="22"/>
          <w:lang w:val="en-AU" w:eastAsia="en-US"/>
        </w:rPr>
        <w:t>The Impact of Disasters and Crises on Agriculture and Food Security: 2021</w:t>
      </w:r>
      <w:r w:rsidRPr="0000022A">
        <w:rPr>
          <w:rFonts w:ascii="Arial" w:eastAsia="Calibri" w:hAnsi="Arial" w:cs="Arial"/>
          <w:szCs w:val="22"/>
          <w:lang w:val="en-AU" w:eastAsia="en-US"/>
        </w:rPr>
        <w:t xml:space="preserve">. Rome. </w:t>
      </w:r>
      <w:hyperlink r:id="rId23" w:history="1">
        <w:r w:rsidRPr="0000022A">
          <w:rPr>
            <w:rFonts w:ascii="Arial" w:eastAsia="Calibri" w:hAnsi="Arial" w:cs="Arial"/>
            <w:color w:val="0563C1"/>
            <w:szCs w:val="22"/>
            <w:u w:val="single"/>
            <w:lang w:val="en-AU" w:eastAsia="en-US"/>
          </w:rPr>
          <w:t>https://doi.org/10.4060/cb3673en</w:t>
        </w:r>
      </w:hyperlink>
      <w:r w:rsidRPr="0000022A">
        <w:rPr>
          <w:rFonts w:ascii="Arial" w:eastAsia="Calibri" w:hAnsi="Arial" w:cs="Arial"/>
          <w:szCs w:val="22"/>
          <w:lang w:val="en-AU" w:eastAsia="en-US"/>
        </w:rPr>
        <w:t xml:space="preserve"> </w:t>
      </w:r>
    </w:p>
    <w:p w14:paraId="3797CFE6"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Ford, J.D., Cameron, L., Rubis, J., Maillet, M., Nakashima, D., Willox, A.C. and Pearce, T. 2016. ‘Including Indigenous Knowledge and Experience in IPCC Assessment Reports.’ </w:t>
      </w:r>
      <w:r w:rsidRPr="0000022A">
        <w:rPr>
          <w:rFonts w:ascii="Arial" w:eastAsia="Calibri" w:hAnsi="Arial" w:cs="Arial"/>
          <w:i/>
          <w:iCs/>
          <w:szCs w:val="22"/>
          <w:lang w:val="en-AU" w:eastAsia="en-US"/>
        </w:rPr>
        <w:t>Nature Climate Change </w:t>
      </w:r>
      <w:r w:rsidRPr="0000022A">
        <w:rPr>
          <w:rFonts w:ascii="Arial" w:eastAsia="Calibri" w:hAnsi="Arial" w:cs="Arial"/>
          <w:szCs w:val="22"/>
          <w:lang w:val="en-AU" w:eastAsia="en-US"/>
        </w:rPr>
        <w:t xml:space="preserve">6(4):349-353. </w:t>
      </w:r>
      <w:hyperlink r:id="rId24" w:history="1">
        <w:r w:rsidRPr="0000022A">
          <w:rPr>
            <w:rFonts w:ascii="Arial" w:eastAsia="Calibri" w:hAnsi="Arial" w:cs="Arial"/>
            <w:color w:val="0563C1"/>
            <w:szCs w:val="22"/>
            <w:u w:val="single"/>
            <w:lang w:val="en-AU" w:eastAsia="en-US"/>
          </w:rPr>
          <w:t>https://doi.org/10.1038/nclimate2954</w:t>
        </w:r>
      </w:hyperlink>
      <w:r w:rsidRPr="0000022A">
        <w:rPr>
          <w:rFonts w:ascii="Arial" w:eastAsia="Calibri" w:hAnsi="Arial" w:cs="Arial"/>
          <w:szCs w:val="22"/>
          <w:lang w:val="en-AU" w:eastAsia="en-US"/>
        </w:rPr>
        <w:t xml:space="preserve"> </w:t>
      </w:r>
    </w:p>
    <w:p w14:paraId="560F8D62" w14:textId="14EADE03"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lastRenderedPageBreak/>
        <w:t xml:space="preserve">Ford, J.D., Maillet, M., Pouliot, V., Meredith, T., Cavanaugh, A., </w:t>
      </w:r>
      <w:proofErr w:type="spellStart"/>
      <w:r w:rsidRPr="0000022A">
        <w:rPr>
          <w:rFonts w:ascii="Arial" w:eastAsia="Calibri" w:hAnsi="Arial" w:cs="Arial"/>
          <w:szCs w:val="22"/>
          <w:lang w:val="en-AU" w:eastAsia="en-US"/>
        </w:rPr>
        <w:t>Lwasa</w:t>
      </w:r>
      <w:proofErr w:type="spellEnd"/>
      <w:r w:rsidRPr="0000022A">
        <w:rPr>
          <w:rFonts w:ascii="Arial" w:eastAsia="Calibri" w:hAnsi="Arial" w:cs="Arial"/>
          <w:szCs w:val="22"/>
          <w:lang w:val="en-AU" w:eastAsia="en-US"/>
        </w:rPr>
        <w:t xml:space="preserve">, S., Llanos, A., </w:t>
      </w:r>
      <w:proofErr w:type="spellStart"/>
      <w:r w:rsidRPr="0000022A">
        <w:rPr>
          <w:rFonts w:ascii="Arial" w:eastAsia="Calibri" w:hAnsi="Arial" w:cs="Arial"/>
          <w:szCs w:val="22"/>
          <w:lang w:val="en-AU" w:eastAsia="en-US"/>
        </w:rPr>
        <w:t>Berrang</w:t>
      </w:r>
      <w:proofErr w:type="spellEnd"/>
      <w:r w:rsidRPr="0000022A">
        <w:rPr>
          <w:rFonts w:ascii="Arial" w:eastAsia="Calibri" w:hAnsi="Arial" w:cs="Arial"/>
          <w:szCs w:val="22"/>
          <w:lang w:val="en-AU" w:eastAsia="en-US"/>
        </w:rPr>
        <w:t xml:space="preserve">-Ford, L., Carcamo, C., Namanya, D. B., and Harper, S. 2016. ‘Adaptation and Indigenous Peoples in the United Nations Framework Convention on Climate Change.’ </w:t>
      </w:r>
      <w:r w:rsidRPr="0000022A">
        <w:rPr>
          <w:rFonts w:ascii="Arial" w:eastAsia="Calibri" w:hAnsi="Arial" w:cs="Arial"/>
          <w:i/>
          <w:iCs/>
          <w:szCs w:val="22"/>
          <w:lang w:val="en-AU" w:eastAsia="en-US"/>
        </w:rPr>
        <w:t>Climatic Change</w:t>
      </w:r>
      <w:r w:rsidRPr="0000022A">
        <w:rPr>
          <w:rFonts w:ascii="Arial" w:eastAsia="Calibri" w:hAnsi="Arial" w:cs="Arial"/>
          <w:szCs w:val="22"/>
          <w:lang w:val="en-AU" w:eastAsia="en-US"/>
        </w:rPr>
        <w:t xml:space="preserve"> 139(3-4), 429-443. </w:t>
      </w:r>
      <w:r w:rsidR="00F35B32" w:rsidRPr="00370719">
        <w:rPr>
          <w:lang w:val="en-US"/>
        </w:rPr>
        <w:t xml:space="preserve"> </w:t>
      </w:r>
      <w:r w:rsidR="00F35B32" w:rsidRPr="00F35B32">
        <w:rPr>
          <w:rFonts w:ascii="Arial" w:eastAsia="Calibri" w:hAnsi="Arial" w:cs="Arial"/>
          <w:szCs w:val="22"/>
          <w:lang w:val="en-AU" w:eastAsia="en-US"/>
        </w:rPr>
        <w:t>https://link.springer.com/article/10.1007/s10584-016-1820-0</w:t>
      </w:r>
    </w:p>
    <w:p w14:paraId="2DAFD8D8" w14:textId="1153DA48"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Francioni, F. 2020. ‘Commentary, Article 2(1) Defining Intangible Cultural Heritage.’ In J. Blake and L. </w:t>
      </w:r>
      <w:proofErr w:type="spellStart"/>
      <w:r w:rsidRPr="0000022A">
        <w:rPr>
          <w:rFonts w:ascii="Arial" w:eastAsia="Calibri" w:hAnsi="Arial" w:cs="Arial"/>
          <w:szCs w:val="22"/>
          <w:lang w:val="en-AU" w:eastAsia="en-US"/>
        </w:rPr>
        <w:t>Lixinski</w:t>
      </w:r>
      <w:proofErr w:type="spellEnd"/>
      <w:r w:rsidRPr="0000022A">
        <w:rPr>
          <w:rFonts w:ascii="Arial" w:eastAsia="Calibri" w:hAnsi="Arial" w:cs="Arial"/>
          <w:szCs w:val="22"/>
          <w:lang w:val="en-AU" w:eastAsia="en-US"/>
        </w:rPr>
        <w:t xml:space="preserve"> (eds) </w:t>
      </w:r>
      <w:r w:rsidRPr="0000022A">
        <w:rPr>
          <w:rFonts w:ascii="Arial" w:eastAsia="Calibri" w:hAnsi="Arial" w:cs="Arial"/>
          <w:i/>
          <w:iCs/>
          <w:szCs w:val="22"/>
          <w:lang w:val="en-AU" w:eastAsia="en-US"/>
        </w:rPr>
        <w:t xml:space="preserve">The </w:t>
      </w:r>
      <w:bookmarkStart w:id="3" w:name="_Hlk132142014"/>
      <w:r w:rsidRPr="0000022A">
        <w:rPr>
          <w:rFonts w:ascii="Arial" w:eastAsia="Calibri" w:hAnsi="Arial" w:cs="Arial"/>
          <w:i/>
          <w:iCs/>
          <w:szCs w:val="22"/>
          <w:lang w:val="en-AU" w:eastAsia="en-US"/>
        </w:rPr>
        <w:t>2003 UNESCO Intangible Cultural Heritage Convention</w:t>
      </w:r>
      <w:bookmarkEnd w:id="3"/>
      <w:r w:rsidRPr="0000022A">
        <w:rPr>
          <w:rFonts w:ascii="Arial" w:eastAsia="Calibri" w:hAnsi="Arial" w:cs="Arial"/>
          <w:i/>
          <w:iCs/>
          <w:szCs w:val="22"/>
          <w:lang w:val="en-AU" w:eastAsia="en-US"/>
        </w:rPr>
        <w:t>: A Commentary</w:t>
      </w:r>
      <w:r w:rsidRPr="0000022A">
        <w:rPr>
          <w:rFonts w:ascii="Arial" w:eastAsia="Calibri" w:hAnsi="Arial" w:cs="Arial"/>
          <w:szCs w:val="22"/>
          <w:lang w:val="en-AU" w:eastAsia="en-US"/>
        </w:rPr>
        <w:t xml:space="preserve">. Oxford: Oxford University Press, pp. 48-57. </w:t>
      </w:r>
      <w:r w:rsidR="00F35B32" w:rsidRPr="00370719">
        <w:rPr>
          <w:rFonts w:ascii="Arial" w:eastAsia="Calibri" w:hAnsi="Arial" w:cs="Arial"/>
          <w:szCs w:val="22"/>
          <w:lang w:val="en-AU" w:eastAsia="en-US"/>
        </w:rPr>
        <w:t>https://opil.ouplaw.com/display/10.1093/law/9780198824787.001.0001/law-9780198824787-chapter-4?prd=OPIL</w:t>
      </w:r>
      <w:r w:rsidRPr="0000022A">
        <w:rPr>
          <w:rFonts w:ascii="Arial" w:eastAsia="Calibri" w:hAnsi="Arial" w:cs="Arial"/>
          <w:szCs w:val="22"/>
          <w:lang w:val="en-AU" w:eastAsia="en-US"/>
        </w:rPr>
        <w:t xml:space="preserve"> </w:t>
      </w:r>
    </w:p>
    <w:p w14:paraId="4E1EB40E" w14:textId="77777777" w:rsidR="0000022A" w:rsidRPr="0000022A" w:rsidRDefault="0000022A" w:rsidP="0000022A">
      <w:pPr>
        <w:spacing w:after="0"/>
        <w:ind w:left="720" w:hanging="720"/>
        <w:rPr>
          <w:rFonts w:ascii="Arial" w:eastAsia="Calibri" w:hAnsi="Arial" w:cs="Arial"/>
          <w:szCs w:val="22"/>
          <w:lang w:val="de-DE" w:eastAsia="en-US"/>
        </w:rPr>
      </w:pPr>
      <w:bookmarkStart w:id="4" w:name="_Hlk166506559"/>
      <w:r w:rsidRPr="0000022A">
        <w:rPr>
          <w:rFonts w:ascii="Arial" w:eastAsia="Calibri" w:hAnsi="Arial" w:cs="Arial"/>
          <w:szCs w:val="22"/>
          <w:lang w:val="en-AU" w:eastAsia="en-US"/>
        </w:rPr>
        <w:t xml:space="preserve">Galloway McLean, K. 2009. </w:t>
      </w:r>
      <w:r w:rsidRPr="0000022A">
        <w:rPr>
          <w:rFonts w:ascii="Arial" w:eastAsia="Calibri" w:hAnsi="Arial" w:cs="Arial"/>
          <w:i/>
          <w:iCs/>
          <w:szCs w:val="22"/>
          <w:lang w:val="en-AU" w:eastAsia="en-US"/>
        </w:rPr>
        <w:t>Advance Guard: Climate Change Impacts, Adaptation, Mitigation and Indigenous Peoples: A Compendium of Case Studies</w:t>
      </w:r>
      <w:r w:rsidRPr="0000022A">
        <w:rPr>
          <w:rFonts w:ascii="Arial" w:eastAsia="Calibri" w:hAnsi="Arial" w:cs="Arial"/>
          <w:szCs w:val="22"/>
          <w:lang w:val="en-AU" w:eastAsia="en-US"/>
        </w:rPr>
        <w:t xml:space="preserve">. </w:t>
      </w:r>
      <w:r w:rsidRPr="0000022A">
        <w:rPr>
          <w:rFonts w:ascii="Arial" w:eastAsia="Calibri" w:hAnsi="Arial" w:cs="Arial"/>
          <w:szCs w:val="22"/>
          <w:lang w:val="de-DE" w:eastAsia="en-US"/>
        </w:rPr>
        <w:t xml:space="preserve">Darwin: UNU-IAS. </w:t>
      </w:r>
      <w:hyperlink r:id="rId25" w:history="1">
        <w:r w:rsidRPr="0000022A">
          <w:rPr>
            <w:rStyle w:val="Lienhypertexte"/>
            <w:rFonts w:ascii="Arial" w:eastAsia="Calibri" w:hAnsi="Arial" w:cs="Arial"/>
            <w:szCs w:val="22"/>
            <w:lang w:val="de-DE" w:eastAsia="en-US"/>
          </w:rPr>
          <w:t>https://i.unu.edu/media/ourworld.unu.edu-en/article/1148/Advance_Copy-Advance_Guard_Compendium.pdf</w:t>
        </w:r>
      </w:hyperlink>
      <w:r w:rsidRPr="0000022A">
        <w:rPr>
          <w:rFonts w:ascii="Arial" w:eastAsia="Calibri" w:hAnsi="Arial" w:cs="Arial"/>
          <w:szCs w:val="22"/>
          <w:lang w:val="de-DE" w:eastAsia="en-US"/>
        </w:rPr>
        <w:t xml:space="preserve">  </w:t>
      </w:r>
    </w:p>
    <w:p w14:paraId="0AEE51E9" w14:textId="77777777" w:rsidR="0000022A" w:rsidRPr="0000022A" w:rsidRDefault="0000022A" w:rsidP="0000022A">
      <w:pPr>
        <w:spacing w:after="0"/>
        <w:ind w:left="720" w:hanging="720"/>
        <w:rPr>
          <w:rFonts w:ascii="Arial" w:eastAsia="Calibri" w:hAnsi="Arial" w:cs="Arial"/>
          <w:szCs w:val="22"/>
          <w:lang w:val="en-GB" w:eastAsia="en-US"/>
        </w:rPr>
      </w:pPr>
      <w:r w:rsidRPr="0000022A">
        <w:rPr>
          <w:rFonts w:ascii="Arial" w:eastAsia="Calibri" w:hAnsi="Arial" w:cs="Arial"/>
          <w:szCs w:val="22"/>
          <w:lang w:val="en-GB" w:eastAsia="en-US"/>
        </w:rPr>
        <w:t>Group of Friends of Culture-Based Climate Action at the UNFCCC 2023</w:t>
      </w:r>
      <w:bookmarkEnd w:id="4"/>
      <w:r w:rsidRPr="0000022A">
        <w:rPr>
          <w:rFonts w:ascii="Arial" w:eastAsia="Calibri" w:hAnsi="Arial" w:cs="Arial"/>
          <w:szCs w:val="22"/>
          <w:lang w:val="en-GB" w:eastAsia="en-US"/>
        </w:rPr>
        <w:t xml:space="preserve">. Emirates Declaration on Cultural-based Climate Action. 8 December 2023. </w:t>
      </w:r>
      <w:hyperlink r:id="rId26" w:history="1">
        <w:r w:rsidRPr="0000022A">
          <w:rPr>
            <w:rStyle w:val="Lienhypertexte"/>
            <w:rFonts w:ascii="Arial" w:eastAsia="Calibri" w:hAnsi="Arial" w:cs="Arial"/>
            <w:szCs w:val="22"/>
            <w:lang w:val="en-GB" w:eastAsia="en-US"/>
          </w:rPr>
          <w:t>https://static1.squarespace.com/static/62fbf293c4912c5514ac3b2a/t/65789ec6b4318b54f27afa6e/1702403782880/Emirates+Declaration+on+Culture+Based+Climate+Action__FINAL.pdf</w:t>
        </w:r>
      </w:hyperlink>
      <w:r w:rsidRPr="0000022A">
        <w:rPr>
          <w:rFonts w:ascii="Arial" w:eastAsia="Calibri" w:hAnsi="Arial" w:cs="Arial"/>
          <w:szCs w:val="22"/>
          <w:lang w:val="en-GB" w:eastAsia="en-US"/>
        </w:rPr>
        <w:t xml:space="preserve"> </w:t>
      </w:r>
    </w:p>
    <w:p w14:paraId="73C8FC6E" w14:textId="15046AF4"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Henderson, M. and Seekamp, E. 2018. ‘Battling the Tides of Climate Change: The Power of Intangible Cultural Resource Values to Bind Place Meanings in Vulnerable Historic Districts.’ </w:t>
      </w:r>
      <w:r w:rsidRPr="0000022A">
        <w:rPr>
          <w:rFonts w:ascii="Arial" w:eastAsia="Calibri" w:hAnsi="Arial" w:cs="Arial"/>
          <w:i/>
          <w:iCs/>
          <w:szCs w:val="22"/>
          <w:lang w:val="en-AU" w:eastAsia="en-US"/>
        </w:rPr>
        <w:t>Heritage</w:t>
      </w:r>
      <w:r w:rsidRPr="0000022A">
        <w:rPr>
          <w:rFonts w:ascii="Arial" w:eastAsia="Calibri" w:hAnsi="Arial" w:cs="Arial"/>
          <w:szCs w:val="22"/>
          <w:lang w:val="en-AU" w:eastAsia="en-US"/>
        </w:rPr>
        <w:t xml:space="preserve"> 1(2): 220-238. </w:t>
      </w:r>
      <w:r w:rsidR="00372320" w:rsidRPr="00370719">
        <w:rPr>
          <w:rStyle w:val="Lienhypertexte"/>
          <w:rFonts w:ascii="Arial" w:eastAsia="Calibri" w:hAnsi="Arial" w:cs="Arial"/>
          <w:szCs w:val="22"/>
          <w:lang w:val="en-GB" w:eastAsia="en-US"/>
        </w:rPr>
        <w:t>https://pdfs.semanticscholar.org/92e9/372c354cd6d0fd0b0c99bd69ef3348a13269.pdf</w:t>
      </w:r>
      <w:r w:rsidRPr="0000022A">
        <w:rPr>
          <w:rFonts w:ascii="Arial" w:eastAsia="Calibri" w:hAnsi="Arial" w:cs="Arial"/>
          <w:szCs w:val="22"/>
          <w:lang w:val="en-AU" w:eastAsia="en-US"/>
        </w:rPr>
        <w:t xml:space="preserve"> </w:t>
      </w:r>
    </w:p>
    <w:p w14:paraId="00890F49"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Higgins, N. 2022. ‘Changing Climate; Changing Life-Climate Change and Indigenous Intangible Cultural Heritage.’ </w:t>
      </w:r>
      <w:r w:rsidRPr="0000022A">
        <w:rPr>
          <w:rFonts w:ascii="Arial" w:eastAsia="Calibri" w:hAnsi="Arial" w:cs="Arial"/>
          <w:i/>
          <w:iCs/>
          <w:szCs w:val="22"/>
          <w:lang w:val="en-AU" w:eastAsia="en-US"/>
        </w:rPr>
        <w:t>Laws</w:t>
      </w:r>
      <w:r w:rsidRPr="0000022A">
        <w:rPr>
          <w:rFonts w:ascii="Arial" w:eastAsia="Calibri" w:hAnsi="Arial" w:cs="Arial"/>
          <w:szCs w:val="22"/>
          <w:lang w:val="en-AU" w:eastAsia="en-US"/>
        </w:rPr>
        <w:t xml:space="preserve"> 11(3): 47. </w:t>
      </w:r>
      <w:hyperlink r:id="rId27" w:history="1">
        <w:r w:rsidRPr="0000022A">
          <w:rPr>
            <w:rFonts w:ascii="Arial" w:eastAsia="Calibri" w:hAnsi="Arial" w:cs="Arial"/>
            <w:color w:val="0563C1"/>
            <w:szCs w:val="22"/>
            <w:u w:val="single"/>
            <w:lang w:val="en-AU" w:eastAsia="en-US"/>
          </w:rPr>
          <w:t>https://doi.org/10.3390/LAWS11030047</w:t>
        </w:r>
      </w:hyperlink>
      <w:r w:rsidRPr="0000022A">
        <w:rPr>
          <w:rFonts w:ascii="Arial" w:eastAsia="Calibri" w:hAnsi="Arial" w:cs="Arial"/>
          <w:szCs w:val="22"/>
          <w:lang w:val="en-AU" w:eastAsia="en-US"/>
        </w:rPr>
        <w:t xml:space="preserve"> </w:t>
      </w:r>
    </w:p>
    <w:p w14:paraId="251C18CC" w14:textId="77777777" w:rsidR="0000022A" w:rsidRPr="0000022A" w:rsidRDefault="0000022A" w:rsidP="0000022A">
      <w:pPr>
        <w:spacing w:after="0"/>
        <w:ind w:left="720" w:hanging="720"/>
        <w:rPr>
          <w:rFonts w:ascii="Arial" w:eastAsia="Calibri" w:hAnsi="Arial" w:cs="Arial"/>
          <w:szCs w:val="22"/>
          <w:lang w:val="en-AU" w:eastAsia="en-US"/>
        </w:rPr>
      </w:pPr>
      <w:proofErr w:type="spellStart"/>
      <w:r w:rsidRPr="0000022A">
        <w:rPr>
          <w:rFonts w:ascii="Arial" w:eastAsia="Calibri" w:hAnsi="Arial" w:cs="Arial"/>
          <w:szCs w:val="22"/>
          <w:lang w:val="en-AU" w:eastAsia="en-US"/>
        </w:rPr>
        <w:t>Hiwasaki</w:t>
      </w:r>
      <w:proofErr w:type="spellEnd"/>
      <w:r w:rsidRPr="0000022A">
        <w:rPr>
          <w:rFonts w:ascii="Arial" w:eastAsia="Calibri" w:hAnsi="Arial" w:cs="Arial"/>
          <w:szCs w:val="22"/>
          <w:lang w:val="en-AU" w:eastAsia="en-US"/>
        </w:rPr>
        <w:t xml:space="preserve">, L. 2017. ‘Local Knowledge for Disaster Risk Reduction including Climate Change Adaptation.’ In I. Kelman et al. (eds) </w:t>
      </w:r>
      <w:r w:rsidRPr="0000022A">
        <w:rPr>
          <w:rFonts w:ascii="Arial" w:eastAsia="Calibri" w:hAnsi="Arial" w:cs="Arial"/>
          <w:i/>
          <w:iCs/>
          <w:szCs w:val="22"/>
          <w:lang w:val="en-AU" w:eastAsia="en-US"/>
        </w:rPr>
        <w:t>The Routledge Handbook of Disaster Risk Reduction Including Climate Change Adaptation</w:t>
      </w:r>
      <w:r w:rsidRPr="0000022A">
        <w:rPr>
          <w:rFonts w:ascii="Arial" w:eastAsia="Calibri" w:hAnsi="Arial" w:cs="Arial"/>
          <w:szCs w:val="22"/>
          <w:lang w:val="en-AU" w:eastAsia="en-US"/>
        </w:rPr>
        <w:t xml:space="preserve">. Routledge, pp. 227-237. </w:t>
      </w:r>
      <w:hyperlink r:id="rId28" w:history="1">
        <w:r w:rsidRPr="0000022A">
          <w:rPr>
            <w:rFonts w:ascii="Arial" w:eastAsia="Calibri" w:hAnsi="Arial" w:cs="Arial"/>
            <w:color w:val="0563C1"/>
            <w:szCs w:val="22"/>
            <w:u w:val="single"/>
            <w:lang w:val="en-AU" w:eastAsia="en-US"/>
          </w:rPr>
          <w:t>https://www.taylorfrancis.com/chapters/edit/10.4324/9781315684260-22/local-knowledge-disaster-risk-re-duction-including-climate-change-adaptation-lisa-hiwasaki-lisa-hiwasaki-lisa-hiwasaki-lisa-hiwasaki</w:t>
        </w:r>
      </w:hyperlink>
      <w:r w:rsidRPr="0000022A">
        <w:rPr>
          <w:rFonts w:ascii="Arial" w:eastAsia="Calibri" w:hAnsi="Arial" w:cs="Arial"/>
          <w:szCs w:val="22"/>
          <w:lang w:val="en-AU" w:eastAsia="en-US"/>
        </w:rPr>
        <w:t xml:space="preserve"> </w:t>
      </w:r>
    </w:p>
    <w:p w14:paraId="4181EE0D" w14:textId="31B7FD6F" w:rsidR="00BE1519" w:rsidRDefault="0000022A" w:rsidP="0000022A">
      <w:pPr>
        <w:spacing w:after="0"/>
        <w:ind w:left="720" w:hanging="720"/>
        <w:rPr>
          <w:rFonts w:ascii="Arial" w:eastAsia="Calibri" w:hAnsi="Arial" w:cs="Arial"/>
          <w:szCs w:val="22"/>
          <w:lang w:val="en-AU" w:eastAsia="en-US"/>
        </w:rPr>
      </w:pPr>
      <w:proofErr w:type="spellStart"/>
      <w:r w:rsidRPr="0000022A">
        <w:rPr>
          <w:rFonts w:ascii="Arial" w:eastAsia="Calibri" w:hAnsi="Arial" w:cs="Arial"/>
          <w:szCs w:val="22"/>
          <w:lang w:val="en-AU" w:eastAsia="en-US"/>
        </w:rPr>
        <w:t>Hiwasaki</w:t>
      </w:r>
      <w:proofErr w:type="spellEnd"/>
      <w:r w:rsidRPr="0000022A">
        <w:rPr>
          <w:rFonts w:ascii="Arial" w:eastAsia="Calibri" w:hAnsi="Arial" w:cs="Arial"/>
          <w:szCs w:val="22"/>
          <w:lang w:val="en-AU" w:eastAsia="en-US"/>
        </w:rPr>
        <w:t xml:space="preserve">, L., Luna, E., </w:t>
      </w:r>
      <w:proofErr w:type="spellStart"/>
      <w:r w:rsidRPr="0000022A">
        <w:rPr>
          <w:rFonts w:ascii="Arial" w:eastAsia="Calibri" w:hAnsi="Arial" w:cs="Arial"/>
          <w:szCs w:val="22"/>
          <w:lang w:val="en-AU" w:eastAsia="en-US"/>
        </w:rPr>
        <w:t>Syamsidik</w:t>
      </w:r>
      <w:proofErr w:type="spellEnd"/>
      <w:r w:rsidRPr="0000022A">
        <w:rPr>
          <w:rFonts w:ascii="Arial" w:eastAsia="Calibri" w:hAnsi="Arial" w:cs="Arial"/>
          <w:szCs w:val="22"/>
          <w:lang w:val="en-AU" w:eastAsia="en-US"/>
        </w:rPr>
        <w:t xml:space="preserve">, &amp; Shaw, R. 2014. </w:t>
      </w:r>
      <w:r w:rsidRPr="0000022A">
        <w:rPr>
          <w:rFonts w:ascii="Arial" w:eastAsia="Calibri" w:hAnsi="Arial" w:cs="Arial"/>
          <w:i/>
          <w:iCs/>
          <w:szCs w:val="22"/>
          <w:lang w:val="en-AU" w:eastAsia="en-US"/>
        </w:rPr>
        <w:t>Local and Indigenous Knowledge for Community Resilience: Hydro-meteorological disaster risk reduction and climate change adaptation in coastal and small island communities</w:t>
      </w:r>
      <w:r w:rsidRPr="0000022A">
        <w:rPr>
          <w:rFonts w:ascii="Arial" w:eastAsia="Calibri" w:hAnsi="Arial" w:cs="Arial"/>
          <w:szCs w:val="22"/>
          <w:lang w:val="en-AU" w:eastAsia="en-US"/>
        </w:rPr>
        <w:t>. UNESCO.</w:t>
      </w:r>
      <w:r w:rsidR="00BE1519" w:rsidRPr="00370719">
        <w:rPr>
          <w:lang w:val="en-US"/>
        </w:rPr>
        <w:t xml:space="preserve"> </w:t>
      </w:r>
      <w:hyperlink r:id="rId29" w:history="1">
        <w:r w:rsidR="00BE1519" w:rsidRPr="009E7C13">
          <w:rPr>
            <w:rStyle w:val="Lienhypertexte"/>
            <w:rFonts w:ascii="Arial" w:eastAsia="Calibri" w:hAnsi="Arial" w:cs="Arial"/>
            <w:szCs w:val="22"/>
            <w:lang w:val="en-AU" w:eastAsia="en-US"/>
          </w:rPr>
          <w:t>https://unesdoc.unesco.org/ark:/48223/pf0000228711</w:t>
        </w:r>
      </w:hyperlink>
    </w:p>
    <w:p w14:paraId="2FB7D6F8" w14:textId="6F3FF315" w:rsidR="0000022A" w:rsidRPr="0000022A" w:rsidRDefault="0000022A" w:rsidP="0000022A">
      <w:pPr>
        <w:spacing w:after="0"/>
        <w:ind w:left="720" w:hanging="720"/>
        <w:rPr>
          <w:rFonts w:ascii="Arial" w:eastAsia="Calibri" w:hAnsi="Arial" w:cs="Arial"/>
          <w:szCs w:val="22"/>
          <w:lang w:eastAsia="en-US"/>
        </w:rPr>
      </w:pPr>
      <w:r w:rsidRPr="0000022A">
        <w:rPr>
          <w:rFonts w:ascii="Arial" w:eastAsia="Calibri" w:hAnsi="Arial" w:cs="Arial"/>
          <w:szCs w:val="22"/>
          <w:lang w:val="en-AU" w:eastAsia="en-US"/>
        </w:rPr>
        <w:t xml:space="preserve">ICCROM 2018. First Aid to Cultural Heritage in Times of Crisis – Handbook. </w:t>
      </w:r>
      <w:hyperlink r:id="rId30" w:history="1">
        <w:r w:rsidR="00BE1519" w:rsidRPr="009E7C13">
          <w:rPr>
            <w:rStyle w:val="Lienhypertexte"/>
            <w:rFonts w:ascii="Arial" w:eastAsia="Calibri" w:hAnsi="Arial" w:cs="Arial"/>
            <w:szCs w:val="22"/>
            <w:lang w:eastAsia="en-US"/>
          </w:rPr>
          <w:t>https://www.iccrom.org/sites/default/files/2018-10/fac_handbook_print_oct-2018_final.pdf</w:t>
        </w:r>
      </w:hyperlink>
      <w:r w:rsidRPr="0000022A">
        <w:rPr>
          <w:rFonts w:ascii="Arial" w:eastAsia="Calibri" w:hAnsi="Arial" w:cs="Arial"/>
          <w:szCs w:val="22"/>
          <w:lang w:eastAsia="en-US"/>
        </w:rPr>
        <w:t xml:space="preserve"> </w:t>
      </w:r>
    </w:p>
    <w:p w14:paraId="3ABEA7A2" w14:textId="77777777" w:rsidR="0000022A" w:rsidRPr="0000022A" w:rsidRDefault="0000022A" w:rsidP="0000022A">
      <w:pPr>
        <w:spacing w:after="0"/>
        <w:ind w:left="720" w:hanging="720"/>
        <w:rPr>
          <w:rFonts w:ascii="Arial" w:eastAsia="Calibri" w:hAnsi="Arial" w:cs="Arial"/>
          <w:szCs w:val="22"/>
          <w:lang w:val="en-GB" w:eastAsia="en-US"/>
        </w:rPr>
      </w:pPr>
      <w:bookmarkStart w:id="5" w:name="_Hlk166506529"/>
      <w:r w:rsidRPr="0000022A">
        <w:rPr>
          <w:rFonts w:ascii="Arial" w:eastAsia="Calibri" w:hAnsi="Arial" w:cs="Arial"/>
          <w:szCs w:val="22"/>
          <w:lang w:val="en-GB" w:eastAsia="en-US"/>
        </w:rPr>
        <w:t>ICH NGO Forum 2023</w:t>
      </w:r>
      <w:bookmarkEnd w:id="5"/>
      <w:r w:rsidRPr="0000022A">
        <w:rPr>
          <w:rFonts w:ascii="Arial" w:eastAsia="Calibri" w:hAnsi="Arial" w:cs="Arial"/>
          <w:szCs w:val="22"/>
          <w:lang w:val="en-GB" w:eastAsia="en-US"/>
        </w:rPr>
        <w:t xml:space="preserve">. Kasane Declaration on the Safeguarding, Promotion and Mobilization of Intangible Cultural Heritage in the Face of Climate Change and Biodiversity Loss. 4-9 December 2023. </w:t>
      </w:r>
      <w:hyperlink r:id="rId31" w:history="1">
        <w:r w:rsidRPr="0000022A">
          <w:rPr>
            <w:rStyle w:val="Lienhypertexte"/>
            <w:rFonts w:ascii="Arial" w:eastAsia="Calibri" w:hAnsi="Arial" w:cs="Arial"/>
            <w:szCs w:val="22"/>
            <w:lang w:val="en-GB" w:eastAsia="en-US"/>
          </w:rPr>
          <w:t>https://docs.google.com/document/d/1zC0v5L-3pFh_Cssvvqm82YBHTqWmu8KC/edit</w:t>
        </w:r>
      </w:hyperlink>
      <w:r w:rsidRPr="0000022A">
        <w:rPr>
          <w:rFonts w:ascii="Arial" w:eastAsia="Calibri" w:hAnsi="Arial" w:cs="Arial"/>
          <w:szCs w:val="22"/>
          <w:lang w:val="en-GB" w:eastAsia="en-US"/>
        </w:rPr>
        <w:t xml:space="preserve"> </w:t>
      </w:r>
    </w:p>
    <w:p w14:paraId="3F31CCE4" w14:textId="77777777" w:rsidR="0000022A" w:rsidRPr="004D2A2B" w:rsidRDefault="0000022A" w:rsidP="0000022A">
      <w:pPr>
        <w:spacing w:after="0"/>
        <w:ind w:left="720" w:hanging="720"/>
        <w:rPr>
          <w:rFonts w:ascii="Arial" w:eastAsia="Calibri" w:hAnsi="Arial" w:cs="Arial"/>
          <w:szCs w:val="22"/>
          <w:lang w:eastAsia="en-US"/>
        </w:rPr>
      </w:pPr>
      <w:r w:rsidRPr="0000022A">
        <w:rPr>
          <w:rFonts w:ascii="Arial" w:eastAsia="Calibri" w:hAnsi="Arial" w:cs="Arial"/>
          <w:szCs w:val="22"/>
          <w:lang w:val="en-AU" w:eastAsia="en-US"/>
        </w:rPr>
        <w:t xml:space="preserve">ICOMOS Climate Change and Heritage Working Group 2019. </w:t>
      </w:r>
      <w:r w:rsidRPr="0000022A">
        <w:rPr>
          <w:rFonts w:ascii="Arial" w:eastAsia="Calibri" w:hAnsi="Arial" w:cs="Arial"/>
          <w:i/>
          <w:iCs/>
          <w:szCs w:val="22"/>
          <w:lang w:val="en-AU" w:eastAsia="en-US"/>
        </w:rPr>
        <w:t>The Future of Our Pasts: Engaging Cultural Heritage in Climate Action – Outline of Climate Change and Cultural Heritage</w:t>
      </w:r>
      <w:r w:rsidRPr="0000022A">
        <w:rPr>
          <w:rFonts w:ascii="Arial" w:eastAsia="Calibri" w:hAnsi="Arial" w:cs="Arial"/>
          <w:szCs w:val="22"/>
          <w:lang w:val="en-AU" w:eastAsia="en-US"/>
        </w:rPr>
        <w:t xml:space="preserve">. </w:t>
      </w:r>
      <w:r w:rsidRPr="004D2A2B">
        <w:rPr>
          <w:rFonts w:ascii="Arial" w:eastAsia="Calibri" w:hAnsi="Arial" w:cs="Arial"/>
          <w:szCs w:val="22"/>
          <w:lang w:eastAsia="en-US"/>
        </w:rPr>
        <w:t xml:space="preserve">Paris: ICOMOS. </w:t>
      </w:r>
      <w:hyperlink r:id="rId32" w:history="1">
        <w:r w:rsidRPr="004D2A2B">
          <w:rPr>
            <w:rFonts w:ascii="Arial" w:eastAsia="Calibri" w:hAnsi="Arial" w:cs="Arial"/>
            <w:color w:val="0563C1"/>
            <w:szCs w:val="22"/>
            <w:u w:val="single"/>
            <w:lang w:eastAsia="en-US"/>
          </w:rPr>
          <w:t>https://civvih.icomos.org/wp-content/uploads/Future-of-Our-Pasts-Report-min.pdf</w:t>
        </w:r>
      </w:hyperlink>
      <w:r w:rsidRPr="004D2A2B">
        <w:rPr>
          <w:rFonts w:ascii="Arial" w:eastAsia="Calibri" w:hAnsi="Arial" w:cs="Arial"/>
          <w:szCs w:val="22"/>
          <w:lang w:eastAsia="en-US"/>
        </w:rPr>
        <w:t xml:space="preserve"> </w:t>
      </w:r>
    </w:p>
    <w:p w14:paraId="748E14E7"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Intangible Cultural Heritage Unit 2013. Mainstreaming Intangible Cultural Heritage into Climate Change Adaptation Planning. Unpublished draft report, UNESCO, Paris.</w:t>
      </w:r>
    </w:p>
    <w:p w14:paraId="09C4C61A"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Intangible Cultural Heritage Unit </w:t>
      </w:r>
      <w:bookmarkStart w:id="6" w:name="_Hlk166850346"/>
      <w:r w:rsidRPr="0000022A">
        <w:rPr>
          <w:rFonts w:ascii="Arial" w:eastAsia="Calibri" w:hAnsi="Arial" w:cs="Arial"/>
          <w:szCs w:val="22"/>
          <w:lang w:val="en-AU" w:eastAsia="en-US"/>
        </w:rPr>
        <w:t>2015. Ethical Principles for Safeguarding Intangible Cultural Heritage.</w:t>
      </w:r>
      <w:bookmarkEnd w:id="6"/>
      <w:r w:rsidRPr="0000022A">
        <w:rPr>
          <w:rFonts w:ascii="Arial" w:eastAsia="Calibri" w:hAnsi="Arial" w:cs="Arial"/>
          <w:szCs w:val="22"/>
          <w:lang w:val="en-AU" w:eastAsia="en-US"/>
        </w:rPr>
        <w:t xml:space="preserve"> </w:t>
      </w:r>
      <w:hyperlink r:id="rId33" w:history="1">
        <w:r w:rsidRPr="0000022A">
          <w:rPr>
            <w:rFonts w:ascii="Arial" w:eastAsia="Calibri" w:hAnsi="Arial" w:cs="Arial"/>
            <w:color w:val="0563C1"/>
            <w:szCs w:val="22"/>
            <w:u w:val="single"/>
            <w:lang w:val="en-AU" w:eastAsia="en-US"/>
          </w:rPr>
          <w:t>https://ich.unesco.org/en/ethics-and-ich-00866</w:t>
        </w:r>
      </w:hyperlink>
      <w:r w:rsidRPr="0000022A">
        <w:rPr>
          <w:rFonts w:ascii="Arial" w:eastAsia="Calibri" w:hAnsi="Arial" w:cs="Arial"/>
          <w:szCs w:val="22"/>
          <w:lang w:val="en-AU" w:eastAsia="en-US"/>
        </w:rPr>
        <w:t xml:space="preserve"> </w:t>
      </w:r>
    </w:p>
    <w:p w14:paraId="5CF08160"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Intangible Cultural Heritage Unit 2017. </w:t>
      </w:r>
      <w:bookmarkStart w:id="7" w:name="_Hlk132475885"/>
      <w:r w:rsidRPr="0000022A">
        <w:rPr>
          <w:rFonts w:ascii="Arial" w:eastAsia="Calibri" w:hAnsi="Arial" w:cs="Arial"/>
          <w:i/>
          <w:iCs/>
          <w:szCs w:val="22"/>
          <w:lang w:val="en-AU" w:eastAsia="en-US"/>
        </w:rPr>
        <w:t>Safeguarding and Mobilising Intangible Cultural Heritage in the Context of Natural Hazards</w:t>
      </w:r>
      <w:r w:rsidRPr="0000022A">
        <w:rPr>
          <w:rFonts w:ascii="Arial" w:eastAsia="Calibri" w:hAnsi="Arial" w:cs="Arial"/>
          <w:szCs w:val="22"/>
          <w:lang w:val="en-AU" w:eastAsia="en-US"/>
        </w:rPr>
        <w:t>.</w:t>
      </w:r>
      <w:bookmarkEnd w:id="7"/>
      <w:r w:rsidRPr="0000022A">
        <w:rPr>
          <w:rFonts w:ascii="Arial" w:eastAsia="Calibri" w:hAnsi="Arial" w:cs="Arial"/>
          <w:szCs w:val="22"/>
          <w:lang w:val="en-AU" w:eastAsia="en-US"/>
        </w:rPr>
        <w:t xml:space="preserve"> Paris: UNESCO. </w:t>
      </w:r>
      <w:hyperlink r:id="rId34" w:history="1">
        <w:r w:rsidRPr="0000022A">
          <w:rPr>
            <w:rFonts w:ascii="Arial" w:eastAsia="Calibri" w:hAnsi="Arial" w:cs="Arial"/>
            <w:color w:val="0563C1"/>
            <w:szCs w:val="22"/>
            <w:u w:val="single"/>
            <w:lang w:val="en-AU" w:eastAsia="en-US"/>
          </w:rPr>
          <w:t>https://ich.unesco.org/doc/src/38266-EN.pdf</w:t>
        </w:r>
      </w:hyperlink>
      <w:r w:rsidRPr="0000022A">
        <w:rPr>
          <w:rFonts w:ascii="Arial" w:eastAsia="Calibri" w:hAnsi="Arial" w:cs="Arial"/>
          <w:szCs w:val="22"/>
          <w:lang w:val="en-AU" w:eastAsia="en-US"/>
        </w:rPr>
        <w:t xml:space="preserve"> </w:t>
      </w:r>
    </w:p>
    <w:p w14:paraId="11A026FB"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Intangible Cultural Heritage Unit 2019. Defining Methodological Guidance for the safeguarding of Intangible Cultural Heritage in Emergencies. Expert Meeting on Intangible Cultural Heritage in Emergencies, UNESCO, Paris, 21-22 May 2019. LHE/19/EXP/2. </w:t>
      </w:r>
      <w:hyperlink r:id="rId35" w:history="1">
        <w:r w:rsidRPr="0000022A">
          <w:rPr>
            <w:rFonts w:ascii="Arial" w:eastAsia="Calibri" w:hAnsi="Arial" w:cs="Arial"/>
            <w:color w:val="0563C1"/>
            <w:szCs w:val="22"/>
            <w:u w:val="single"/>
            <w:lang w:val="en-AU" w:eastAsia="en-US"/>
          </w:rPr>
          <w:t>https://ich.unesco.org/en/emergency-situations-01117</w:t>
        </w:r>
      </w:hyperlink>
      <w:r w:rsidRPr="0000022A">
        <w:rPr>
          <w:rFonts w:ascii="Arial" w:eastAsia="Calibri" w:hAnsi="Arial" w:cs="Arial"/>
          <w:szCs w:val="22"/>
          <w:lang w:val="en-AU" w:eastAsia="en-US"/>
        </w:rPr>
        <w:t xml:space="preserve"> </w:t>
      </w:r>
    </w:p>
    <w:p w14:paraId="48041C43"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lastRenderedPageBreak/>
        <w:t xml:space="preserve">Internal Oversight Service 2021. Evaluation of UNESCO’s Strategy for Action on Climate Change (2018-2021), IOS/EVS/PI 196. Evaluation Office, Internal Oversight Service, UNESCO. </w:t>
      </w:r>
      <w:hyperlink r:id="rId36" w:history="1">
        <w:r w:rsidRPr="0000022A">
          <w:rPr>
            <w:rFonts w:ascii="Arial" w:eastAsia="Calibri" w:hAnsi="Arial" w:cs="Arial"/>
            <w:color w:val="0563C1"/>
            <w:szCs w:val="22"/>
            <w:u w:val="single"/>
            <w:lang w:val="en-AU" w:eastAsia="en-US"/>
          </w:rPr>
          <w:t>https://unesdoc.unesco.org/ark:/48223/pf0000378455</w:t>
        </w:r>
      </w:hyperlink>
      <w:r w:rsidRPr="0000022A">
        <w:rPr>
          <w:rFonts w:ascii="Arial" w:eastAsia="Calibri" w:hAnsi="Arial" w:cs="Arial"/>
          <w:szCs w:val="22"/>
          <w:lang w:val="en-AU" w:eastAsia="en-US"/>
        </w:rPr>
        <w:t xml:space="preserve"> </w:t>
      </w:r>
    </w:p>
    <w:p w14:paraId="60BD0F34" w14:textId="77777777" w:rsidR="0000022A" w:rsidRPr="0000022A" w:rsidRDefault="0000022A" w:rsidP="0000022A">
      <w:pPr>
        <w:spacing w:after="0"/>
        <w:ind w:left="720" w:hanging="720"/>
        <w:rPr>
          <w:rFonts w:ascii="Arial" w:eastAsia="Calibri" w:hAnsi="Arial" w:cs="Arial"/>
          <w:szCs w:val="22"/>
          <w:lang w:val="en-AU" w:eastAsia="en-US"/>
        </w:rPr>
      </w:pPr>
      <w:bookmarkStart w:id="8" w:name="_Hlk166505853"/>
      <w:r w:rsidRPr="0000022A">
        <w:rPr>
          <w:rFonts w:ascii="Arial" w:eastAsia="Calibri" w:hAnsi="Arial" w:cs="Arial"/>
          <w:szCs w:val="22"/>
          <w:lang w:val="en-AU" w:eastAsia="en-US"/>
        </w:rPr>
        <w:t xml:space="preserve">IPCC 2021. Summary for Policymakers. </w:t>
      </w:r>
      <w:bookmarkStart w:id="9" w:name="_Hlk132207653"/>
      <w:r w:rsidRPr="0000022A">
        <w:rPr>
          <w:rFonts w:ascii="Arial" w:eastAsia="Calibri" w:hAnsi="Arial" w:cs="Arial"/>
          <w:szCs w:val="22"/>
          <w:lang w:val="en-AU" w:eastAsia="en-US"/>
        </w:rPr>
        <w:t xml:space="preserve">In </w:t>
      </w:r>
      <w:r w:rsidRPr="0000022A">
        <w:rPr>
          <w:rFonts w:ascii="Arial" w:eastAsia="Calibri" w:hAnsi="Arial" w:cs="Arial"/>
          <w:i/>
          <w:iCs/>
          <w:szCs w:val="22"/>
          <w:lang w:val="en-AU" w:eastAsia="en-US"/>
        </w:rPr>
        <w:t>Climate Change 2021: The Physical Science Basis. Contribution of Working Group I to the Sixth Assessment Report of the Intergovernmental Panel on Climate Change</w:t>
      </w:r>
      <w:r w:rsidRPr="0000022A">
        <w:rPr>
          <w:rFonts w:ascii="Arial" w:eastAsia="Calibri" w:hAnsi="Arial" w:cs="Arial"/>
          <w:szCs w:val="22"/>
          <w:lang w:val="en-AU" w:eastAsia="en-US"/>
        </w:rPr>
        <w:t>.</w:t>
      </w:r>
      <w:bookmarkEnd w:id="9"/>
      <w:r w:rsidRPr="0000022A">
        <w:rPr>
          <w:rFonts w:ascii="Arial" w:eastAsia="Calibri" w:hAnsi="Arial" w:cs="Arial"/>
          <w:szCs w:val="22"/>
          <w:lang w:val="en-AU" w:eastAsia="en-US"/>
        </w:rPr>
        <w:t xml:space="preserve"> </w:t>
      </w:r>
      <w:hyperlink r:id="rId37" w:history="1">
        <w:r w:rsidRPr="0000022A">
          <w:rPr>
            <w:rFonts w:ascii="Arial" w:eastAsia="Calibri" w:hAnsi="Arial" w:cs="Arial"/>
            <w:color w:val="0563C1"/>
            <w:szCs w:val="22"/>
            <w:u w:val="single"/>
            <w:lang w:val="en-AU" w:eastAsia="en-US"/>
          </w:rPr>
          <w:t>http://hdl.handle.net/10204/12710</w:t>
        </w:r>
      </w:hyperlink>
      <w:r w:rsidRPr="0000022A">
        <w:rPr>
          <w:rFonts w:ascii="Arial" w:eastAsia="Calibri" w:hAnsi="Arial" w:cs="Arial"/>
          <w:szCs w:val="22"/>
          <w:lang w:val="en-AU" w:eastAsia="en-US"/>
        </w:rPr>
        <w:t xml:space="preserve"> </w:t>
      </w:r>
    </w:p>
    <w:p w14:paraId="4FFD2810" w14:textId="77777777" w:rsidR="0000022A" w:rsidRPr="0000022A" w:rsidRDefault="0000022A" w:rsidP="0000022A">
      <w:pPr>
        <w:spacing w:after="0"/>
        <w:ind w:left="720" w:hanging="720"/>
        <w:rPr>
          <w:rFonts w:ascii="Arial" w:eastAsia="Calibri" w:hAnsi="Arial" w:cs="Arial"/>
          <w:szCs w:val="22"/>
          <w:lang w:val="en-AU" w:eastAsia="en-US"/>
        </w:rPr>
      </w:pPr>
      <w:bookmarkStart w:id="10" w:name="_Hlk167314027"/>
      <w:r w:rsidRPr="0000022A">
        <w:rPr>
          <w:rFonts w:ascii="Arial" w:eastAsia="Calibri" w:hAnsi="Arial" w:cs="Arial"/>
          <w:szCs w:val="22"/>
          <w:lang w:val="en-AU" w:eastAsia="en-US"/>
        </w:rPr>
        <w:t>IPCC 2023.</w:t>
      </w:r>
      <w:bookmarkEnd w:id="10"/>
      <w:r w:rsidRPr="0000022A">
        <w:rPr>
          <w:rFonts w:ascii="Arial" w:eastAsia="Calibri" w:hAnsi="Arial" w:cs="Arial"/>
          <w:szCs w:val="22"/>
          <w:lang w:val="en-AU" w:eastAsia="en-US"/>
        </w:rPr>
        <w:t xml:space="preserve"> Summary for Policymakers. In </w:t>
      </w:r>
      <w:r w:rsidRPr="0000022A">
        <w:rPr>
          <w:rFonts w:ascii="Arial" w:eastAsia="Calibri" w:hAnsi="Arial" w:cs="Arial"/>
          <w:i/>
          <w:iCs/>
          <w:szCs w:val="22"/>
          <w:lang w:val="en-AU" w:eastAsia="en-US"/>
        </w:rPr>
        <w:t>Climate Change 2023: Synthesis Report. Contribution of Working Groups I, II and III to the Sixth Assessment Report of the Intergovernmental Panel on Climate Change</w:t>
      </w:r>
      <w:r w:rsidRPr="0000022A">
        <w:rPr>
          <w:rFonts w:ascii="Arial" w:eastAsia="Calibri" w:hAnsi="Arial" w:cs="Arial"/>
          <w:szCs w:val="22"/>
          <w:lang w:val="en-AU" w:eastAsia="en-US"/>
        </w:rPr>
        <w:t xml:space="preserve">. </w:t>
      </w:r>
      <w:hyperlink r:id="rId38" w:history="1">
        <w:r w:rsidRPr="0000022A">
          <w:rPr>
            <w:rStyle w:val="Lienhypertexte"/>
            <w:rFonts w:ascii="Arial" w:eastAsia="Calibri" w:hAnsi="Arial" w:cs="Arial"/>
            <w:szCs w:val="22"/>
            <w:lang w:val="en-AU" w:eastAsia="en-US"/>
          </w:rPr>
          <w:t>IPCC_AR6_SYR_SPM.pdf</w:t>
        </w:r>
      </w:hyperlink>
    </w:p>
    <w:p w14:paraId="3DF6D66A" w14:textId="3509F404" w:rsidR="0000022A" w:rsidRPr="0000022A" w:rsidRDefault="0000022A" w:rsidP="0000022A">
      <w:pPr>
        <w:spacing w:after="0"/>
        <w:ind w:left="720" w:hanging="720"/>
        <w:rPr>
          <w:rFonts w:ascii="Arial" w:eastAsia="Calibri" w:hAnsi="Arial" w:cs="Arial"/>
          <w:szCs w:val="22"/>
          <w:lang w:val="en-AU" w:eastAsia="en-US"/>
        </w:rPr>
      </w:pPr>
      <w:bookmarkStart w:id="11" w:name="_Hlk166506079"/>
      <w:r w:rsidRPr="0000022A">
        <w:rPr>
          <w:rFonts w:ascii="Arial" w:eastAsia="Calibri" w:hAnsi="Arial" w:cs="Arial"/>
          <w:szCs w:val="22"/>
          <w:lang w:val="en-AU" w:eastAsia="en-US"/>
        </w:rPr>
        <w:t xml:space="preserve">IPCC Working Group II 2022. </w:t>
      </w:r>
      <w:r w:rsidRPr="0000022A">
        <w:rPr>
          <w:rFonts w:ascii="Arial" w:eastAsia="Calibri" w:hAnsi="Arial" w:cs="Arial"/>
          <w:i/>
          <w:iCs/>
          <w:szCs w:val="22"/>
          <w:lang w:val="en-AU" w:eastAsia="en-US"/>
        </w:rPr>
        <w:t>Climate Change 2022: Mitigation of Climate Change</w:t>
      </w:r>
      <w:r w:rsidRPr="0000022A">
        <w:rPr>
          <w:rFonts w:ascii="Arial" w:eastAsia="Calibri" w:hAnsi="Arial" w:cs="Arial"/>
          <w:szCs w:val="22"/>
          <w:lang w:val="en-AU" w:eastAsia="en-US"/>
        </w:rPr>
        <w:t xml:space="preserve">. Frequently Asked Questions. </w:t>
      </w:r>
      <w:hyperlink r:id="rId39" w:history="1">
        <w:r w:rsidR="000B0DC5" w:rsidRPr="00746A7F">
          <w:rPr>
            <w:rStyle w:val="Lienhypertexte"/>
            <w:rFonts w:ascii="Arial" w:eastAsia="Calibri" w:hAnsi="Arial" w:cs="Arial"/>
            <w:szCs w:val="22"/>
            <w:lang w:val="en-AU" w:eastAsia="en-US"/>
          </w:rPr>
          <w:t>https://www.ipcc.ch/report/ar6/wg3/downloads/faqs/IPCC_AR6_WGIII_FAQ_Chapter_01.pdf</w:t>
        </w:r>
      </w:hyperlink>
      <w:r w:rsidRPr="0000022A">
        <w:rPr>
          <w:rFonts w:ascii="Arial" w:eastAsia="Calibri" w:hAnsi="Arial" w:cs="Arial"/>
          <w:szCs w:val="22"/>
          <w:lang w:val="en-AU" w:eastAsia="en-US"/>
        </w:rPr>
        <w:t xml:space="preserve"> </w:t>
      </w:r>
    </w:p>
    <w:p w14:paraId="418C69DD" w14:textId="77777777" w:rsidR="0000022A" w:rsidRPr="0000022A" w:rsidRDefault="0000022A" w:rsidP="0000022A">
      <w:pPr>
        <w:spacing w:after="0"/>
        <w:ind w:left="720" w:hanging="720"/>
        <w:rPr>
          <w:rFonts w:ascii="Arial" w:eastAsia="Calibri" w:hAnsi="Arial" w:cs="Arial"/>
          <w:szCs w:val="22"/>
          <w:lang w:val="en-GB" w:eastAsia="en-US"/>
        </w:rPr>
      </w:pPr>
      <w:r w:rsidRPr="0000022A">
        <w:rPr>
          <w:rFonts w:ascii="Arial" w:eastAsia="Calibri" w:hAnsi="Arial" w:cs="Arial"/>
          <w:szCs w:val="22"/>
          <w:lang w:val="en-GB" w:eastAsia="en-US"/>
        </w:rPr>
        <w:t xml:space="preserve">JPI Climate and JPI Cultural Heritage and Global Change </w:t>
      </w:r>
      <w:r w:rsidRPr="0000022A">
        <w:rPr>
          <w:rFonts w:ascii="Arial" w:eastAsia="Calibri" w:hAnsi="Arial" w:cs="Arial"/>
          <w:szCs w:val="22"/>
          <w:lang w:val="en-AU" w:eastAsia="en-US"/>
        </w:rPr>
        <w:t xml:space="preserve">2022. </w:t>
      </w:r>
      <w:r w:rsidRPr="0000022A">
        <w:rPr>
          <w:rFonts w:ascii="Arial" w:eastAsia="Calibri" w:hAnsi="Arial" w:cs="Arial"/>
          <w:i/>
          <w:iCs/>
          <w:szCs w:val="22"/>
          <w:lang w:val="en-GB" w:eastAsia="en-US"/>
        </w:rPr>
        <w:t>Cultural Heritage and Climate Change: New challenges and perspectives for research</w:t>
      </w:r>
      <w:r w:rsidRPr="0000022A">
        <w:rPr>
          <w:rFonts w:ascii="Arial" w:eastAsia="Calibri" w:hAnsi="Arial" w:cs="Arial"/>
          <w:szCs w:val="22"/>
          <w:lang w:val="en-AU" w:eastAsia="en-US"/>
        </w:rPr>
        <w:t xml:space="preserve">. White Paper. </w:t>
      </w:r>
      <w:hyperlink r:id="rId40" w:history="1">
        <w:r w:rsidRPr="0000022A">
          <w:rPr>
            <w:rStyle w:val="Lienhypertexte"/>
            <w:rFonts w:ascii="Arial" w:eastAsia="Calibri" w:hAnsi="Arial" w:cs="Arial"/>
            <w:szCs w:val="22"/>
            <w:lang w:val="en-AU" w:eastAsia="en-US"/>
          </w:rPr>
          <w:t>https://www.heritageresearch-hub.eu/white-paper-cultural-heritage-and-climate-change-new-challenges-and-perspectives-for-research/</w:t>
        </w:r>
      </w:hyperlink>
    </w:p>
    <w:bookmarkEnd w:id="11"/>
    <w:p w14:paraId="42C61675"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Kelman, I., and J.C. Gaillard 2010. ‘Embedding Climate Change Adaptation within Disaster Risk Reduction.’ </w:t>
      </w:r>
      <w:r w:rsidRPr="0000022A">
        <w:rPr>
          <w:rFonts w:ascii="Arial" w:eastAsia="Calibri" w:hAnsi="Arial" w:cs="Arial"/>
          <w:i/>
          <w:iCs/>
          <w:szCs w:val="22"/>
          <w:lang w:val="en-AU" w:eastAsia="en-US"/>
        </w:rPr>
        <w:t>Climate Change Adaptation and Disaster Risk Reduction: Issues and Challenges</w:t>
      </w:r>
      <w:r w:rsidRPr="0000022A">
        <w:rPr>
          <w:rFonts w:ascii="Arial" w:eastAsia="Calibri" w:hAnsi="Arial" w:cs="Arial"/>
          <w:szCs w:val="22"/>
          <w:lang w:val="en-AU" w:eastAsia="en-US"/>
        </w:rPr>
        <w:t xml:space="preserve"> 4: 23-46. </w:t>
      </w:r>
      <w:hyperlink r:id="rId41" w:history="1">
        <w:r w:rsidRPr="0000022A">
          <w:rPr>
            <w:rFonts w:ascii="Arial" w:eastAsia="Calibri" w:hAnsi="Arial" w:cs="Arial"/>
            <w:color w:val="0563C1"/>
            <w:szCs w:val="22"/>
            <w:u w:val="single"/>
            <w:lang w:val="en-AU" w:eastAsia="en-US"/>
          </w:rPr>
          <w:t>https://10.1108/S2040-7262(2010)0000004008</w:t>
        </w:r>
      </w:hyperlink>
      <w:r w:rsidRPr="0000022A">
        <w:rPr>
          <w:rFonts w:ascii="Arial" w:eastAsia="Calibri" w:hAnsi="Arial" w:cs="Arial"/>
          <w:szCs w:val="22"/>
          <w:lang w:val="en-AU" w:eastAsia="en-US"/>
        </w:rPr>
        <w:t xml:space="preserve"> </w:t>
      </w:r>
    </w:p>
    <w:p w14:paraId="445851CF" w14:textId="77777777" w:rsidR="0000022A" w:rsidRPr="0000022A" w:rsidRDefault="0000022A" w:rsidP="0000022A">
      <w:pPr>
        <w:spacing w:after="0"/>
        <w:ind w:left="720" w:hanging="720"/>
        <w:rPr>
          <w:rFonts w:ascii="Arial" w:eastAsia="Calibri" w:hAnsi="Arial" w:cs="Arial"/>
          <w:szCs w:val="22"/>
          <w:lang w:val="en-AU" w:eastAsia="en-US"/>
        </w:rPr>
      </w:pPr>
      <w:bookmarkStart w:id="12" w:name="_Hlk131929769"/>
      <w:bookmarkStart w:id="13" w:name="_Hlk131870602"/>
      <w:bookmarkEnd w:id="8"/>
      <w:r w:rsidRPr="0000022A">
        <w:rPr>
          <w:rFonts w:ascii="Arial" w:eastAsia="Calibri" w:hAnsi="Arial" w:cs="Arial"/>
          <w:szCs w:val="22"/>
          <w:lang w:val="en-AU" w:eastAsia="en-US"/>
        </w:rPr>
        <w:t xml:space="preserve">Kelman, I., Gaillard, J.C., and Mercer, J. 2015. ‘Climate Change’s Role in Disaster Risk Reduction’s Future: Beyond Vulnerability and Resilience. </w:t>
      </w:r>
      <w:r w:rsidRPr="0000022A">
        <w:rPr>
          <w:rFonts w:ascii="Arial" w:eastAsia="Calibri" w:hAnsi="Arial" w:cs="Arial"/>
          <w:i/>
          <w:iCs/>
          <w:szCs w:val="22"/>
          <w:lang w:val="en-AU" w:eastAsia="en-US"/>
        </w:rPr>
        <w:t>International Journal of Disaster Risk Science</w:t>
      </w:r>
      <w:r w:rsidRPr="0000022A">
        <w:rPr>
          <w:rFonts w:ascii="Arial" w:eastAsia="Calibri" w:hAnsi="Arial" w:cs="Arial"/>
          <w:szCs w:val="22"/>
          <w:lang w:val="en-AU" w:eastAsia="en-US"/>
        </w:rPr>
        <w:t xml:space="preserve"> 6(1): 21–27. </w:t>
      </w:r>
      <w:hyperlink r:id="rId42" w:history="1">
        <w:r w:rsidRPr="0000022A">
          <w:rPr>
            <w:rFonts w:ascii="Arial" w:eastAsia="Calibri" w:hAnsi="Arial" w:cs="Arial"/>
            <w:color w:val="0563C1"/>
            <w:szCs w:val="22"/>
            <w:u w:val="single"/>
            <w:lang w:val="en-AU" w:eastAsia="en-US"/>
          </w:rPr>
          <w:t>https://doi.org/10.1007/S13753-015-0038-5</w:t>
        </w:r>
      </w:hyperlink>
      <w:r w:rsidRPr="0000022A">
        <w:rPr>
          <w:rFonts w:ascii="Arial" w:eastAsia="Calibri" w:hAnsi="Arial" w:cs="Arial"/>
          <w:szCs w:val="22"/>
          <w:lang w:val="en-AU" w:eastAsia="en-US"/>
        </w:rPr>
        <w:t xml:space="preserve"> </w:t>
      </w:r>
    </w:p>
    <w:p w14:paraId="0B473ABC" w14:textId="23F67F04"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Kim, H. E. 2011. ‘Changing Climate, Changing Culture: Adding the Climate Change Dimension to the Protection of Intangible Cultural Heritage.’ </w:t>
      </w:r>
      <w:r w:rsidRPr="0000022A">
        <w:rPr>
          <w:rFonts w:ascii="Arial" w:eastAsia="Calibri" w:hAnsi="Arial" w:cs="Arial"/>
          <w:i/>
          <w:iCs/>
          <w:szCs w:val="22"/>
          <w:lang w:val="en-AU" w:eastAsia="en-US"/>
        </w:rPr>
        <w:t>International Journal of Cultural Property</w:t>
      </w:r>
      <w:r w:rsidRPr="0000022A">
        <w:rPr>
          <w:rFonts w:ascii="Arial" w:eastAsia="Calibri" w:hAnsi="Arial" w:cs="Arial"/>
          <w:szCs w:val="22"/>
          <w:lang w:val="en-AU" w:eastAsia="en-US"/>
        </w:rPr>
        <w:t xml:space="preserve"> 18: 259-290. </w:t>
      </w:r>
      <w:r w:rsidR="00372320" w:rsidRPr="00370719">
        <w:rPr>
          <w:rFonts w:ascii="Arial" w:eastAsia="Calibri" w:hAnsi="Arial" w:cs="Arial"/>
          <w:color w:val="0563C1"/>
          <w:szCs w:val="22"/>
          <w:u w:val="single"/>
          <w:lang w:val="en-AU" w:eastAsia="en-US"/>
        </w:rPr>
        <w:t>https://unfccc.int/files/adaptation/groups_committees/loss_and_damage_executive_committee/application/pdf/changingclimatechangingculture.pdf</w:t>
      </w:r>
      <w:r w:rsidRPr="0000022A">
        <w:rPr>
          <w:rFonts w:ascii="Arial" w:eastAsia="Calibri" w:hAnsi="Arial" w:cs="Arial"/>
          <w:szCs w:val="22"/>
          <w:lang w:val="en-AU" w:eastAsia="en-US"/>
        </w:rPr>
        <w:t xml:space="preserve"> </w:t>
      </w:r>
    </w:p>
    <w:p w14:paraId="46A4EB2E" w14:textId="77777777" w:rsidR="0000022A" w:rsidRPr="0000022A" w:rsidRDefault="0000022A" w:rsidP="0000022A">
      <w:pPr>
        <w:spacing w:after="0"/>
        <w:ind w:left="720" w:hanging="720"/>
        <w:rPr>
          <w:rFonts w:ascii="Arial" w:eastAsia="Calibri" w:hAnsi="Arial" w:cs="Arial"/>
          <w:szCs w:val="22"/>
          <w:lang w:val="en-AU" w:eastAsia="en-US"/>
        </w:rPr>
      </w:pPr>
      <w:proofErr w:type="spellStart"/>
      <w:r w:rsidRPr="0000022A">
        <w:rPr>
          <w:rFonts w:ascii="Arial" w:eastAsia="Calibri" w:hAnsi="Arial" w:cs="Arial"/>
          <w:szCs w:val="22"/>
          <w:lang w:val="en-AU" w:eastAsia="en-US"/>
        </w:rPr>
        <w:t>Kirshenblatt-Gimblett</w:t>
      </w:r>
      <w:proofErr w:type="spellEnd"/>
      <w:r w:rsidRPr="0000022A">
        <w:rPr>
          <w:rFonts w:ascii="Arial" w:eastAsia="Calibri" w:hAnsi="Arial" w:cs="Arial"/>
          <w:szCs w:val="22"/>
          <w:lang w:val="en-AU" w:eastAsia="en-US"/>
        </w:rPr>
        <w:t>, B. 2004. ‘Intangible Heritage as Metacultural Production.’ </w:t>
      </w:r>
      <w:r w:rsidRPr="0000022A">
        <w:rPr>
          <w:rFonts w:ascii="Arial" w:eastAsia="Calibri" w:hAnsi="Arial" w:cs="Arial"/>
          <w:i/>
          <w:iCs/>
          <w:szCs w:val="22"/>
          <w:lang w:val="en-AU" w:eastAsia="en-US"/>
        </w:rPr>
        <w:t>Museum International</w:t>
      </w:r>
      <w:r w:rsidRPr="0000022A">
        <w:rPr>
          <w:rFonts w:ascii="Arial" w:eastAsia="Calibri" w:hAnsi="Arial" w:cs="Arial"/>
          <w:szCs w:val="22"/>
          <w:lang w:val="en-AU" w:eastAsia="en-US"/>
        </w:rPr>
        <w:t xml:space="preserve"> 56(1-2): 52-65. </w:t>
      </w:r>
      <w:hyperlink r:id="rId43" w:history="1">
        <w:r w:rsidRPr="0000022A">
          <w:rPr>
            <w:rFonts w:ascii="Arial" w:eastAsia="Calibri" w:hAnsi="Arial" w:cs="Arial"/>
            <w:color w:val="0563C1"/>
            <w:szCs w:val="22"/>
            <w:u w:val="single"/>
            <w:lang w:val="en-AU" w:eastAsia="en-US"/>
          </w:rPr>
          <w:t>https://doi.org/10.1111/j.1350-0775.2004.00458.x</w:t>
        </w:r>
      </w:hyperlink>
      <w:r w:rsidRPr="0000022A">
        <w:rPr>
          <w:rFonts w:ascii="Arial" w:eastAsia="Calibri" w:hAnsi="Arial" w:cs="Arial"/>
          <w:szCs w:val="22"/>
          <w:lang w:val="en-AU" w:eastAsia="en-US"/>
        </w:rPr>
        <w:t xml:space="preserve"> </w:t>
      </w:r>
    </w:p>
    <w:p w14:paraId="3FDF15FC" w14:textId="77777777" w:rsidR="0000022A" w:rsidRPr="0000022A" w:rsidRDefault="0000022A" w:rsidP="0000022A">
      <w:pPr>
        <w:spacing w:after="0"/>
        <w:ind w:left="720" w:hanging="720"/>
        <w:rPr>
          <w:rFonts w:ascii="Arial" w:eastAsia="Calibri" w:hAnsi="Arial" w:cs="Arial"/>
          <w:szCs w:val="22"/>
          <w:lang w:val="en-AU" w:eastAsia="en-US"/>
        </w:rPr>
      </w:pPr>
      <w:bookmarkStart w:id="14" w:name="_Hlk132473612"/>
      <w:r w:rsidRPr="0000022A">
        <w:rPr>
          <w:rFonts w:ascii="Arial" w:eastAsia="Calibri" w:hAnsi="Arial" w:cs="Arial"/>
          <w:szCs w:val="22"/>
          <w:lang w:val="en-AU" w:eastAsia="en-US"/>
        </w:rPr>
        <w:t xml:space="preserve">Krupnik, I., Rubis, J. T., and Nakashima, D. 2018. ‘Indigenous Knowledge for Climate Change Assessment and Adaptation: Epilogue.’ In D. Nakashima, I. Krupnik, and J. Rubis (eds) </w:t>
      </w:r>
      <w:r w:rsidRPr="0000022A">
        <w:rPr>
          <w:rFonts w:ascii="Arial" w:eastAsia="Calibri" w:hAnsi="Arial" w:cs="Arial"/>
          <w:i/>
          <w:iCs/>
          <w:szCs w:val="22"/>
          <w:lang w:val="en-AU" w:eastAsia="en-US"/>
        </w:rPr>
        <w:t xml:space="preserve">Indigenous Knowledge for Climate Change Assessment and Adaptation. </w:t>
      </w:r>
      <w:r w:rsidRPr="0000022A">
        <w:rPr>
          <w:rFonts w:ascii="Arial" w:eastAsia="Calibri" w:hAnsi="Arial" w:cs="Arial"/>
          <w:szCs w:val="22"/>
          <w:lang w:val="en-AU" w:eastAsia="en-US"/>
        </w:rPr>
        <w:t xml:space="preserve">Cambridge University Press and UNESCO, pp. 280–290. </w:t>
      </w:r>
      <w:hyperlink r:id="rId44" w:history="1">
        <w:r w:rsidRPr="0000022A">
          <w:rPr>
            <w:rFonts w:ascii="Arial" w:eastAsia="Calibri" w:hAnsi="Arial" w:cs="Arial"/>
            <w:color w:val="0563C1"/>
            <w:szCs w:val="22"/>
            <w:u w:val="single"/>
            <w:lang w:val="en-AU" w:eastAsia="en-US"/>
          </w:rPr>
          <w:t>https://doi.org/10.1017/9781316481066.021</w:t>
        </w:r>
      </w:hyperlink>
      <w:r w:rsidRPr="0000022A">
        <w:rPr>
          <w:rFonts w:ascii="Arial" w:eastAsia="Calibri" w:hAnsi="Arial" w:cs="Arial"/>
          <w:szCs w:val="22"/>
          <w:lang w:val="en-AU" w:eastAsia="en-US"/>
        </w:rPr>
        <w:t xml:space="preserve"> </w:t>
      </w:r>
    </w:p>
    <w:p w14:paraId="6C5B28F4"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Kurin, R. 2007. ‘Safeguarding Intangible Cultural Heritage: Key Factors in Implementing the 2003 Convention.’ </w:t>
      </w:r>
      <w:r w:rsidRPr="0000022A">
        <w:rPr>
          <w:rFonts w:ascii="Arial" w:eastAsia="Calibri" w:hAnsi="Arial" w:cs="Arial"/>
          <w:i/>
          <w:iCs/>
          <w:szCs w:val="22"/>
          <w:lang w:val="en-AU" w:eastAsia="en-US"/>
        </w:rPr>
        <w:t>International Journal of Intangible Heritage</w:t>
      </w:r>
      <w:r w:rsidRPr="0000022A">
        <w:rPr>
          <w:rFonts w:ascii="Arial" w:eastAsia="Calibri" w:hAnsi="Arial" w:cs="Arial"/>
          <w:szCs w:val="22"/>
          <w:lang w:val="en-AU" w:eastAsia="en-US"/>
        </w:rPr>
        <w:t xml:space="preserve"> 2(8): 9-20. </w:t>
      </w:r>
      <w:hyperlink r:id="rId45" w:history="1">
        <w:r w:rsidRPr="0000022A">
          <w:rPr>
            <w:rFonts w:ascii="Arial" w:eastAsia="Calibri" w:hAnsi="Arial" w:cs="Arial"/>
            <w:color w:val="0563C1"/>
            <w:szCs w:val="22"/>
            <w:u w:val="single"/>
            <w:lang w:val="en-AU" w:eastAsia="en-US"/>
          </w:rPr>
          <w:t>https://doi.org/10.1111/j.1350-0775.2004.00459.x</w:t>
        </w:r>
      </w:hyperlink>
      <w:r w:rsidRPr="0000022A">
        <w:rPr>
          <w:rFonts w:ascii="Arial" w:eastAsia="Calibri" w:hAnsi="Arial" w:cs="Arial"/>
          <w:szCs w:val="22"/>
          <w:lang w:val="en-AU" w:eastAsia="en-US"/>
        </w:rPr>
        <w:t xml:space="preserve"> </w:t>
      </w:r>
    </w:p>
    <w:bookmarkEnd w:id="14"/>
    <w:p w14:paraId="003F12A1" w14:textId="77777777" w:rsidR="0000022A" w:rsidRPr="0000022A" w:rsidRDefault="0000022A" w:rsidP="0000022A">
      <w:pPr>
        <w:spacing w:after="0"/>
        <w:ind w:left="720" w:hanging="720"/>
        <w:rPr>
          <w:rFonts w:ascii="Arial" w:eastAsia="Calibri" w:hAnsi="Arial" w:cs="Arial"/>
          <w:szCs w:val="22"/>
          <w:lang w:val="en-AU" w:eastAsia="en-US"/>
        </w:rPr>
      </w:pPr>
      <w:proofErr w:type="spellStart"/>
      <w:r w:rsidRPr="0000022A">
        <w:rPr>
          <w:rFonts w:ascii="Arial" w:eastAsia="Calibri" w:hAnsi="Arial" w:cs="Arial"/>
          <w:szCs w:val="22"/>
          <w:lang w:val="en-AU" w:eastAsia="en-US"/>
        </w:rPr>
        <w:t>Lazrus</w:t>
      </w:r>
      <w:proofErr w:type="spellEnd"/>
      <w:r w:rsidRPr="0000022A">
        <w:rPr>
          <w:rFonts w:ascii="Arial" w:eastAsia="Calibri" w:hAnsi="Arial" w:cs="Arial"/>
          <w:szCs w:val="22"/>
          <w:lang w:val="en-AU" w:eastAsia="en-US"/>
        </w:rPr>
        <w:t>, H., Maldonado, J., Blanchard, P., Souza, M.K., Thomas, B. and Wildcat, D. 2022. ‘Culture Change to Address Climate Change: Collaborations with Indigenous and Earth Sciences for More Just, Equitable, and Sustainable Responses to Our Climate Crisis.’ </w:t>
      </w:r>
      <w:proofErr w:type="spellStart"/>
      <w:r w:rsidRPr="0000022A">
        <w:rPr>
          <w:rFonts w:ascii="Arial" w:eastAsia="Calibri" w:hAnsi="Arial" w:cs="Arial"/>
          <w:i/>
          <w:iCs/>
          <w:szCs w:val="22"/>
          <w:lang w:val="en-AU" w:eastAsia="en-US"/>
        </w:rPr>
        <w:t>PLoS</w:t>
      </w:r>
      <w:proofErr w:type="spellEnd"/>
      <w:r w:rsidRPr="0000022A">
        <w:rPr>
          <w:rFonts w:ascii="Arial" w:eastAsia="Calibri" w:hAnsi="Arial" w:cs="Arial"/>
          <w:i/>
          <w:iCs/>
          <w:szCs w:val="22"/>
          <w:lang w:val="en-AU" w:eastAsia="en-US"/>
        </w:rPr>
        <w:t xml:space="preserve"> Climate</w:t>
      </w:r>
      <w:r w:rsidRPr="0000022A">
        <w:rPr>
          <w:rFonts w:ascii="Arial" w:eastAsia="Calibri" w:hAnsi="Arial" w:cs="Arial"/>
          <w:szCs w:val="22"/>
          <w:lang w:val="en-AU" w:eastAsia="en-US"/>
        </w:rPr>
        <w:t xml:space="preserve"> 1(2): p.e0000005. </w:t>
      </w:r>
      <w:hyperlink r:id="rId46" w:history="1">
        <w:r w:rsidRPr="0000022A">
          <w:rPr>
            <w:rFonts w:ascii="Arial" w:eastAsia="Calibri" w:hAnsi="Arial" w:cs="Arial"/>
            <w:color w:val="0563C1"/>
            <w:szCs w:val="22"/>
            <w:u w:val="single"/>
            <w:lang w:val="en-AU" w:eastAsia="en-US"/>
          </w:rPr>
          <w:t>https://doi.org/10.1371/journal.pclm.0000005</w:t>
        </w:r>
      </w:hyperlink>
      <w:r w:rsidRPr="0000022A">
        <w:rPr>
          <w:rFonts w:ascii="Arial" w:eastAsia="Calibri" w:hAnsi="Arial" w:cs="Arial"/>
          <w:szCs w:val="22"/>
          <w:lang w:val="en-AU" w:eastAsia="en-US"/>
        </w:rPr>
        <w:t xml:space="preserve"> </w:t>
      </w:r>
    </w:p>
    <w:p w14:paraId="0EBA52E1"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Lineman, M., Do, Y., Kim, J.Y., and Joo, G.J. 2015. ‘Talking about Climate Change and Global Warming.’ </w:t>
      </w:r>
      <w:proofErr w:type="spellStart"/>
      <w:r w:rsidRPr="0000022A">
        <w:rPr>
          <w:rFonts w:ascii="Arial" w:eastAsia="Calibri" w:hAnsi="Arial" w:cs="Arial"/>
          <w:i/>
          <w:iCs/>
          <w:szCs w:val="22"/>
          <w:lang w:val="en-AU" w:eastAsia="en-US"/>
        </w:rPr>
        <w:t>PLoS</w:t>
      </w:r>
      <w:proofErr w:type="spellEnd"/>
      <w:r w:rsidRPr="0000022A">
        <w:rPr>
          <w:rFonts w:ascii="Arial" w:eastAsia="Calibri" w:hAnsi="Arial" w:cs="Arial"/>
          <w:i/>
          <w:iCs/>
          <w:szCs w:val="22"/>
          <w:lang w:val="en-AU" w:eastAsia="en-US"/>
        </w:rPr>
        <w:t xml:space="preserve"> One</w:t>
      </w:r>
      <w:r w:rsidRPr="0000022A">
        <w:rPr>
          <w:rFonts w:ascii="Arial" w:eastAsia="Calibri" w:hAnsi="Arial" w:cs="Arial"/>
          <w:szCs w:val="22"/>
          <w:lang w:val="en-AU" w:eastAsia="en-US"/>
        </w:rPr>
        <w:t xml:space="preserve"> 10(9): e0138996. </w:t>
      </w:r>
      <w:hyperlink r:id="rId47" w:history="1">
        <w:r w:rsidRPr="0000022A">
          <w:rPr>
            <w:rFonts w:ascii="Arial" w:eastAsia="Calibri" w:hAnsi="Arial" w:cs="Arial"/>
            <w:color w:val="0563C1"/>
            <w:szCs w:val="22"/>
            <w:u w:val="single"/>
            <w:lang w:val="en-AU" w:eastAsia="en-US"/>
          </w:rPr>
          <w:t>https://doi.org/10.1371/journal.pone.0138996</w:t>
        </w:r>
      </w:hyperlink>
      <w:r w:rsidRPr="0000022A">
        <w:rPr>
          <w:rFonts w:ascii="Arial" w:eastAsia="Calibri" w:hAnsi="Arial" w:cs="Arial"/>
          <w:szCs w:val="22"/>
          <w:lang w:val="en-AU" w:eastAsia="en-US"/>
        </w:rPr>
        <w:t xml:space="preserve"> </w:t>
      </w:r>
    </w:p>
    <w:p w14:paraId="1D0A318C" w14:textId="77777777" w:rsidR="0000022A" w:rsidRPr="0000022A" w:rsidRDefault="0000022A" w:rsidP="0000022A">
      <w:pPr>
        <w:spacing w:after="0"/>
        <w:ind w:left="720" w:hanging="720"/>
        <w:rPr>
          <w:rFonts w:ascii="Arial" w:eastAsia="Calibri" w:hAnsi="Arial" w:cs="Arial"/>
          <w:szCs w:val="22"/>
          <w:lang w:val="en-AU" w:eastAsia="en-US"/>
        </w:rPr>
      </w:pPr>
      <w:bookmarkStart w:id="15" w:name="_Hlk132492913"/>
      <w:r w:rsidRPr="0000022A">
        <w:rPr>
          <w:rFonts w:ascii="Arial" w:eastAsia="Calibri" w:hAnsi="Arial" w:cs="Arial"/>
          <w:szCs w:val="22"/>
          <w:lang w:val="en-AU" w:eastAsia="en-US"/>
        </w:rPr>
        <w:t>Living Heritage Entity 2022.</w:t>
      </w:r>
      <w:bookmarkEnd w:id="15"/>
      <w:r w:rsidRPr="0000022A">
        <w:rPr>
          <w:rFonts w:ascii="Arial" w:eastAsia="Calibri" w:hAnsi="Arial" w:cs="Arial"/>
          <w:szCs w:val="22"/>
          <w:lang w:val="en-AU" w:eastAsia="en-US"/>
        </w:rPr>
        <w:t xml:space="preserve"> </w:t>
      </w:r>
      <w:r w:rsidRPr="0000022A">
        <w:rPr>
          <w:rFonts w:ascii="Arial" w:eastAsia="Calibri" w:hAnsi="Arial" w:cs="Arial"/>
          <w:i/>
          <w:iCs/>
          <w:szCs w:val="22"/>
          <w:lang w:val="en-AU" w:eastAsia="en-US"/>
        </w:rPr>
        <w:t>Basic Texts of the 2003 Convention for the Safeguarding of the Intangible Cultural Heritage</w:t>
      </w:r>
      <w:r w:rsidRPr="0000022A">
        <w:rPr>
          <w:rFonts w:ascii="Arial" w:eastAsia="Calibri" w:hAnsi="Arial" w:cs="Arial"/>
          <w:szCs w:val="22"/>
          <w:lang w:val="en-AU" w:eastAsia="en-US"/>
        </w:rPr>
        <w:t xml:space="preserve">. 2022 Edition. Paris: UNESCO. </w:t>
      </w:r>
      <w:hyperlink r:id="rId48" w:history="1">
        <w:r w:rsidRPr="0000022A">
          <w:rPr>
            <w:rFonts w:ascii="Arial" w:eastAsia="Calibri" w:hAnsi="Arial" w:cs="Arial"/>
            <w:color w:val="0563C1"/>
            <w:szCs w:val="22"/>
            <w:u w:val="single"/>
            <w:lang w:val="en-AU" w:eastAsia="en-US"/>
          </w:rPr>
          <w:t>https://unesdoc.unesco.org/ark:/48223/pf0000383762</w:t>
        </w:r>
      </w:hyperlink>
      <w:r w:rsidRPr="0000022A">
        <w:rPr>
          <w:rFonts w:ascii="Arial" w:eastAsia="Calibri" w:hAnsi="Arial" w:cs="Arial"/>
          <w:szCs w:val="22"/>
          <w:lang w:val="en-AU" w:eastAsia="en-US"/>
        </w:rPr>
        <w:t xml:space="preserve"> </w:t>
      </w:r>
    </w:p>
    <w:p w14:paraId="2B1B855C" w14:textId="77777777" w:rsidR="0000022A" w:rsidRPr="0000022A" w:rsidRDefault="0000022A" w:rsidP="0000022A">
      <w:pPr>
        <w:spacing w:after="0"/>
        <w:ind w:left="720" w:hanging="720"/>
        <w:rPr>
          <w:rFonts w:ascii="Arial" w:eastAsia="Calibri" w:hAnsi="Arial" w:cs="Arial"/>
          <w:szCs w:val="22"/>
          <w:lang w:val="en-AU" w:eastAsia="en-US"/>
        </w:rPr>
      </w:pPr>
      <w:proofErr w:type="spellStart"/>
      <w:r w:rsidRPr="0000022A">
        <w:rPr>
          <w:rFonts w:ascii="Arial" w:eastAsia="Calibri" w:hAnsi="Arial" w:cs="Arial"/>
          <w:szCs w:val="22"/>
          <w:lang w:val="en-AU" w:eastAsia="en-US"/>
        </w:rPr>
        <w:t>Lixinski</w:t>
      </w:r>
      <w:proofErr w:type="spellEnd"/>
      <w:r w:rsidRPr="0000022A">
        <w:rPr>
          <w:rFonts w:ascii="Arial" w:eastAsia="Calibri" w:hAnsi="Arial" w:cs="Arial"/>
          <w:szCs w:val="22"/>
          <w:lang w:val="en-AU" w:eastAsia="en-US"/>
        </w:rPr>
        <w:t>, L. 2013. </w:t>
      </w:r>
      <w:r w:rsidRPr="0000022A">
        <w:rPr>
          <w:rFonts w:ascii="Arial" w:eastAsia="Calibri" w:hAnsi="Arial" w:cs="Arial"/>
          <w:i/>
          <w:iCs/>
          <w:szCs w:val="22"/>
          <w:lang w:val="en-AU" w:eastAsia="en-US"/>
        </w:rPr>
        <w:t>Intangible Cultural Heritage in International Law</w:t>
      </w:r>
      <w:r w:rsidRPr="0000022A">
        <w:rPr>
          <w:rFonts w:ascii="Arial" w:eastAsia="Calibri" w:hAnsi="Arial" w:cs="Arial"/>
          <w:szCs w:val="22"/>
          <w:lang w:val="en-AU" w:eastAsia="en-US"/>
        </w:rPr>
        <w:t xml:space="preserve">. Oxford: Oxford University Press. </w:t>
      </w:r>
      <w:hyperlink r:id="rId49" w:history="1">
        <w:r w:rsidRPr="0000022A">
          <w:rPr>
            <w:rFonts w:ascii="Arial" w:eastAsia="Calibri" w:hAnsi="Arial" w:cs="Arial"/>
            <w:color w:val="0563C1"/>
            <w:szCs w:val="22"/>
            <w:u w:val="single"/>
            <w:lang w:val="en-AU" w:eastAsia="en-US"/>
          </w:rPr>
          <w:t>https://doi.org/10.1093/acprof:oso/9780199679508.001.0001</w:t>
        </w:r>
      </w:hyperlink>
      <w:r w:rsidRPr="0000022A">
        <w:rPr>
          <w:rFonts w:ascii="Arial" w:eastAsia="Calibri" w:hAnsi="Arial" w:cs="Arial"/>
          <w:szCs w:val="22"/>
          <w:lang w:val="en-AU" w:eastAsia="en-US"/>
        </w:rPr>
        <w:t xml:space="preserve"> </w:t>
      </w:r>
    </w:p>
    <w:p w14:paraId="59D7DAA2" w14:textId="77777777" w:rsidR="0000022A" w:rsidRPr="0000022A" w:rsidRDefault="0000022A" w:rsidP="0000022A">
      <w:pPr>
        <w:spacing w:after="0"/>
        <w:ind w:left="720" w:hanging="720"/>
        <w:rPr>
          <w:rFonts w:ascii="Arial" w:eastAsia="Calibri" w:hAnsi="Arial" w:cs="Arial"/>
          <w:szCs w:val="22"/>
          <w:lang w:val="en-AU" w:eastAsia="en-US"/>
        </w:rPr>
      </w:pPr>
      <w:proofErr w:type="spellStart"/>
      <w:r w:rsidRPr="0000022A">
        <w:rPr>
          <w:rFonts w:ascii="Arial" w:eastAsia="Calibri" w:hAnsi="Arial" w:cs="Arial"/>
          <w:szCs w:val="22"/>
          <w:lang w:val="en-AU" w:eastAsia="en-US"/>
        </w:rPr>
        <w:t>Lixinski</w:t>
      </w:r>
      <w:proofErr w:type="spellEnd"/>
      <w:r w:rsidRPr="0000022A">
        <w:rPr>
          <w:rFonts w:ascii="Arial" w:eastAsia="Calibri" w:hAnsi="Arial" w:cs="Arial"/>
          <w:szCs w:val="22"/>
          <w:lang w:val="en-AU" w:eastAsia="en-US"/>
        </w:rPr>
        <w:t xml:space="preserve">, L. 2022. ‘The Intangible Heritage Convention and Disaster Adaptation: Change as Part of Heritage.’ Presentation at workshop on </w:t>
      </w:r>
      <w:r w:rsidRPr="0000022A">
        <w:rPr>
          <w:rFonts w:ascii="Arial" w:eastAsia="Calibri" w:hAnsi="Arial" w:cs="Arial"/>
          <w:bCs/>
          <w:szCs w:val="22"/>
          <w:lang w:val="en-AU" w:eastAsia="en-US"/>
        </w:rPr>
        <w:t xml:space="preserve">Incorporating Indigenous Traditional Knowledges in Disaster Management, </w:t>
      </w:r>
      <w:r w:rsidRPr="0000022A">
        <w:rPr>
          <w:rFonts w:ascii="Arial" w:eastAsia="Calibri" w:hAnsi="Arial" w:cs="Arial"/>
          <w:szCs w:val="22"/>
          <w:lang w:val="en-AU" w:eastAsia="en-US"/>
        </w:rPr>
        <w:t>Australian National University, Canberra, 26 August 2022.</w:t>
      </w:r>
    </w:p>
    <w:bookmarkEnd w:id="12"/>
    <w:p w14:paraId="48EB6C3E" w14:textId="77777777" w:rsidR="0000022A" w:rsidRPr="0000022A" w:rsidRDefault="0000022A" w:rsidP="0000022A">
      <w:pPr>
        <w:spacing w:after="0"/>
        <w:ind w:left="720" w:hanging="720"/>
        <w:rPr>
          <w:rFonts w:ascii="Arial" w:eastAsia="Calibri" w:hAnsi="Arial" w:cs="Arial"/>
          <w:szCs w:val="22"/>
          <w:lang w:val="en-AU" w:eastAsia="en-US"/>
        </w:rPr>
      </w:pPr>
      <w:proofErr w:type="spellStart"/>
      <w:r w:rsidRPr="0000022A">
        <w:rPr>
          <w:rFonts w:ascii="Arial" w:eastAsia="Calibri" w:hAnsi="Arial" w:cs="Arial"/>
          <w:szCs w:val="22"/>
          <w:lang w:val="en-AU" w:eastAsia="en-US"/>
        </w:rPr>
        <w:t>Lixinski</w:t>
      </w:r>
      <w:proofErr w:type="spellEnd"/>
      <w:r w:rsidRPr="0000022A">
        <w:rPr>
          <w:rFonts w:ascii="Arial" w:eastAsia="Calibri" w:hAnsi="Arial" w:cs="Arial"/>
          <w:szCs w:val="22"/>
          <w:lang w:val="en-AU" w:eastAsia="en-US"/>
        </w:rPr>
        <w:t xml:space="preserve">, L. and B. Ubertazzi 2019. Evaluation of the Regional Research Centre for Safeguarding Intangible Cultural Heritage in West and Central Asia under the auspices of UNESCO (Category 2) based in Tehran, Islamic Republic of Iran (2012-2018). Intangible Cultural Heritage Unit, UNESCO, Paris. </w:t>
      </w:r>
      <w:hyperlink r:id="rId50" w:history="1">
        <w:r w:rsidRPr="0000022A">
          <w:rPr>
            <w:rFonts w:ascii="Arial" w:eastAsia="Calibri" w:hAnsi="Arial" w:cs="Arial"/>
            <w:color w:val="0563C1"/>
            <w:szCs w:val="22"/>
            <w:u w:val="single"/>
            <w:lang w:val="en-AU" w:eastAsia="en-US"/>
          </w:rPr>
          <w:t>https://ich.unesco.org/doc/src/45841-EN.pdf</w:t>
        </w:r>
      </w:hyperlink>
      <w:r w:rsidRPr="0000022A">
        <w:rPr>
          <w:rFonts w:ascii="Arial" w:eastAsia="Calibri" w:hAnsi="Arial" w:cs="Arial"/>
          <w:szCs w:val="22"/>
          <w:lang w:val="en-AU" w:eastAsia="en-US"/>
        </w:rPr>
        <w:t xml:space="preserve"> </w:t>
      </w:r>
    </w:p>
    <w:p w14:paraId="0AA455E0" w14:textId="77777777" w:rsidR="0000022A" w:rsidRPr="0000022A" w:rsidRDefault="0000022A" w:rsidP="0000022A">
      <w:pPr>
        <w:spacing w:after="0"/>
        <w:ind w:left="720" w:hanging="720"/>
        <w:rPr>
          <w:rFonts w:ascii="Arial" w:eastAsia="Calibri" w:hAnsi="Arial" w:cs="Arial"/>
          <w:szCs w:val="22"/>
          <w:lang w:val="en-AU" w:eastAsia="en-US"/>
        </w:rPr>
      </w:pPr>
      <w:proofErr w:type="spellStart"/>
      <w:r w:rsidRPr="0000022A">
        <w:rPr>
          <w:rFonts w:ascii="Arial" w:eastAsia="Calibri" w:hAnsi="Arial" w:cs="Arial"/>
          <w:szCs w:val="22"/>
          <w:lang w:val="en-AU" w:eastAsia="en-US"/>
        </w:rPr>
        <w:lastRenderedPageBreak/>
        <w:t>Lixinski</w:t>
      </w:r>
      <w:proofErr w:type="spellEnd"/>
      <w:r w:rsidRPr="0000022A">
        <w:rPr>
          <w:rFonts w:ascii="Arial" w:eastAsia="Calibri" w:hAnsi="Arial" w:cs="Arial"/>
          <w:szCs w:val="22"/>
          <w:lang w:val="en-AU" w:eastAsia="en-US"/>
        </w:rPr>
        <w:t xml:space="preserve">, L. and J. Blake 2020. ‘Commentary, Art.3(b) Relationship to Intellectual Property and Environmental Instruments.’ In J. Blake and L. </w:t>
      </w:r>
      <w:proofErr w:type="spellStart"/>
      <w:r w:rsidRPr="0000022A">
        <w:rPr>
          <w:rFonts w:ascii="Arial" w:eastAsia="Calibri" w:hAnsi="Arial" w:cs="Arial"/>
          <w:szCs w:val="22"/>
          <w:lang w:val="en-AU" w:eastAsia="en-US"/>
        </w:rPr>
        <w:t>Lixinski</w:t>
      </w:r>
      <w:proofErr w:type="spellEnd"/>
      <w:r w:rsidRPr="0000022A">
        <w:rPr>
          <w:rFonts w:ascii="Arial" w:eastAsia="Calibri" w:hAnsi="Arial" w:cs="Arial"/>
          <w:szCs w:val="22"/>
          <w:lang w:val="en-AU" w:eastAsia="en-US"/>
        </w:rPr>
        <w:t xml:space="preserve"> (eds) </w:t>
      </w:r>
      <w:r w:rsidRPr="0000022A">
        <w:rPr>
          <w:rFonts w:ascii="Arial" w:eastAsia="Calibri" w:hAnsi="Arial" w:cs="Arial"/>
          <w:i/>
          <w:iCs/>
          <w:szCs w:val="22"/>
          <w:lang w:val="en-AU" w:eastAsia="en-US"/>
        </w:rPr>
        <w:t>The 2003 UNESCO Intangible Cultural Heritage Convention: A Commentary</w:t>
      </w:r>
      <w:r w:rsidRPr="0000022A">
        <w:rPr>
          <w:rFonts w:ascii="Arial" w:eastAsia="Calibri" w:hAnsi="Arial" w:cs="Arial"/>
          <w:szCs w:val="22"/>
          <w:lang w:val="en-AU" w:eastAsia="en-US"/>
        </w:rPr>
        <w:t xml:space="preserve">. Oxford: Oxford University Press, pp. 116-134. </w:t>
      </w:r>
      <w:hyperlink r:id="rId51" w:history="1">
        <w:r w:rsidRPr="0000022A">
          <w:rPr>
            <w:rFonts w:ascii="Arial" w:eastAsia="Calibri" w:hAnsi="Arial" w:cs="Arial"/>
            <w:color w:val="0563C1"/>
            <w:szCs w:val="22"/>
            <w:u w:val="single"/>
            <w:lang w:val="en-AU" w:eastAsia="en-US"/>
          </w:rPr>
          <w:t>http://dx.doi.org/10.2139/ssrn.4253269</w:t>
        </w:r>
      </w:hyperlink>
      <w:r w:rsidRPr="0000022A">
        <w:rPr>
          <w:rFonts w:ascii="Arial" w:eastAsia="Calibri" w:hAnsi="Arial" w:cs="Arial"/>
          <w:szCs w:val="22"/>
          <w:lang w:val="en-AU" w:eastAsia="en-US"/>
        </w:rPr>
        <w:t xml:space="preserve"> </w:t>
      </w:r>
    </w:p>
    <w:bookmarkEnd w:id="13"/>
    <w:p w14:paraId="5D7F3390" w14:textId="77777777" w:rsidR="0000022A" w:rsidRPr="0000022A" w:rsidRDefault="0000022A" w:rsidP="0000022A">
      <w:pPr>
        <w:spacing w:after="0"/>
        <w:ind w:left="720" w:hanging="720"/>
        <w:rPr>
          <w:rFonts w:ascii="Arial" w:eastAsia="Calibri" w:hAnsi="Arial" w:cs="Arial"/>
          <w:szCs w:val="22"/>
          <w:lang w:val="en-AU" w:eastAsia="en-US"/>
        </w:rPr>
      </w:pPr>
      <w:proofErr w:type="spellStart"/>
      <w:r w:rsidRPr="0000022A">
        <w:rPr>
          <w:rFonts w:ascii="Arial" w:eastAsia="Calibri" w:hAnsi="Arial" w:cs="Arial"/>
          <w:szCs w:val="22"/>
          <w:lang w:val="en-AU" w:eastAsia="en-US"/>
        </w:rPr>
        <w:t>Luxen</w:t>
      </w:r>
      <w:proofErr w:type="spellEnd"/>
      <w:r w:rsidRPr="0000022A">
        <w:rPr>
          <w:rFonts w:ascii="Arial" w:eastAsia="Calibri" w:hAnsi="Arial" w:cs="Arial"/>
          <w:szCs w:val="22"/>
          <w:lang w:val="en-AU" w:eastAsia="en-US"/>
        </w:rPr>
        <w:t xml:space="preserve">, J.L. 2001. ‘The Intangible Dimension of Monuments and Sites with Reference to the UNESCO World Heritage List.’ In Galia </w:t>
      </w:r>
      <w:proofErr w:type="spellStart"/>
      <w:r w:rsidRPr="0000022A">
        <w:rPr>
          <w:rFonts w:ascii="Arial" w:eastAsia="Calibri" w:hAnsi="Arial" w:cs="Arial"/>
          <w:szCs w:val="22"/>
          <w:lang w:val="en-AU" w:eastAsia="en-US"/>
        </w:rPr>
        <w:t>Saouma</w:t>
      </w:r>
      <w:proofErr w:type="spellEnd"/>
      <w:r w:rsidRPr="0000022A">
        <w:rPr>
          <w:rFonts w:ascii="Arial" w:eastAsia="Calibri" w:hAnsi="Arial" w:cs="Arial"/>
          <w:szCs w:val="22"/>
          <w:lang w:val="en-AU" w:eastAsia="en-US"/>
        </w:rPr>
        <w:t xml:space="preserve">-Forero (ed.) </w:t>
      </w:r>
      <w:r w:rsidRPr="0000022A">
        <w:rPr>
          <w:rFonts w:ascii="Arial" w:eastAsia="Calibri" w:hAnsi="Arial" w:cs="Arial"/>
          <w:i/>
          <w:iCs/>
          <w:szCs w:val="22"/>
          <w:lang w:val="en-AU" w:eastAsia="en-US"/>
        </w:rPr>
        <w:t>Authenticity and Integrity in an African Context: Expert Meeting, Great Zimbabwe, Zimbabwe, 26-29 May 2000</w:t>
      </w:r>
      <w:r w:rsidRPr="0000022A">
        <w:rPr>
          <w:rFonts w:ascii="Arial" w:eastAsia="Calibri" w:hAnsi="Arial" w:cs="Arial"/>
          <w:szCs w:val="22"/>
          <w:lang w:val="en-AU" w:eastAsia="en-US"/>
        </w:rPr>
        <w:t xml:space="preserve">. Paris: UNESCO, pp. 25-29. </w:t>
      </w:r>
      <w:hyperlink r:id="rId52" w:history="1">
        <w:r w:rsidRPr="0000022A">
          <w:rPr>
            <w:rFonts w:ascii="Arial" w:eastAsia="Calibri" w:hAnsi="Arial" w:cs="Arial"/>
            <w:color w:val="0563C1"/>
            <w:szCs w:val="22"/>
            <w:u w:val="single"/>
            <w:lang w:val="en-AU" w:eastAsia="en-US"/>
          </w:rPr>
          <w:t>https://unesdoc.unesco.org/ark:/48223/pf0000122598</w:t>
        </w:r>
      </w:hyperlink>
      <w:r w:rsidRPr="0000022A">
        <w:rPr>
          <w:rFonts w:ascii="Arial" w:eastAsia="Calibri" w:hAnsi="Arial" w:cs="Arial"/>
          <w:szCs w:val="22"/>
          <w:lang w:val="en-AU" w:eastAsia="en-US"/>
        </w:rPr>
        <w:t xml:space="preserve"> </w:t>
      </w:r>
    </w:p>
    <w:p w14:paraId="73E9F633"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Makondo, C.C. and Thomas, D.S.G. 2018. ‘Climate Change Adaptation: Linking Indigenous Knowledge with Western Science for Effective Adaptation’. </w:t>
      </w:r>
      <w:r w:rsidRPr="0000022A">
        <w:rPr>
          <w:rFonts w:ascii="Arial" w:eastAsia="Calibri" w:hAnsi="Arial" w:cs="Arial"/>
          <w:i/>
          <w:iCs/>
          <w:szCs w:val="22"/>
          <w:lang w:val="en-AU" w:eastAsia="en-US"/>
        </w:rPr>
        <w:t>Environmental Science and Policy</w:t>
      </w:r>
      <w:r w:rsidRPr="0000022A">
        <w:rPr>
          <w:rFonts w:ascii="Arial" w:eastAsia="Calibri" w:hAnsi="Arial" w:cs="Arial"/>
          <w:szCs w:val="22"/>
          <w:lang w:val="en-AU" w:eastAsia="en-US"/>
        </w:rPr>
        <w:t xml:space="preserve"> 88: 83–91. </w:t>
      </w:r>
      <w:hyperlink r:id="rId53" w:history="1">
        <w:r w:rsidRPr="0000022A">
          <w:rPr>
            <w:rFonts w:ascii="Arial" w:eastAsia="Calibri" w:hAnsi="Arial" w:cs="Arial"/>
            <w:color w:val="0563C1"/>
            <w:szCs w:val="22"/>
            <w:u w:val="single"/>
            <w:lang w:val="en-AU" w:eastAsia="en-US"/>
          </w:rPr>
          <w:t>https://doi.org/10.1016/J.ENVSCI.2018.06.014</w:t>
        </w:r>
      </w:hyperlink>
      <w:r w:rsidRPr="0000022A">
        <w:rPr>
          <w:rFonts w:ascii="Arial" w:eastAsia="Calibri" w:hAnsi="Arial" w:cs="Arial"/>
          <w:szCs w:val="22"/>
          <w:lang w:val="en-AU" w:eastAsia="en-US"/>
        </w:rPr>
        <w:t xml:space="preserve"> </w:t>
      </w:r>
    </w:p>
    <w:p w14:paraId="7196E907"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McCann, A. et al. 2001. ‘The 1989 Recommendation Ten Years On: Towards a Critical Analysis.’ In P. Seitel (ed.) </w:t>
      </w:r>
      <w:r w:rsidRPr="0000022A">
        <w:rPr>
          <w:rFonts w:ascii="Arial" w:eastAsia="Calibri" w:hAnsi="Arial" w:cs="Arial"/>
          <w:i/>
          <w:iCs/>
          <w:szCs w:val="22"/>
          <w:lang w:val="en-AU" w:eastAsia="en-US"/>
        </w:rPr>
        <w:t>Safeguarding Traditional Cultures: A Global Assessment of the 1989 UNESCO Recommendation on the Safeguarding of Traditional Culture and Folklore</w:t>
      </w:r>
      <w:r w:rsidRPr="0000022A">
        <w:rPr>
          <w:rFonts w:ascii="Arial" w:eastAsia="Calibri" w:hAnsi="Arial" w:cs="Arial"/>
          <w:szCs w:val="22"/>
          <w:lang w:val="en-AU" w:eastAsia="en-US"/>
        </w:rPr>
        <w:t xml:space="preserve">. Washington DC: Smithsonian Institution, pp. 57-64. </w:t>
      </w:r>
      <w:hyperlink r:id="rId54" w:history="1">
        <w:r w:rsidRPr="0000022A">
          <w:rPr>
            <w:rFonts w:ascii="Arial" w:eastAsia="Calibri" w:hAnsi="Arial" w:cs="Arial"/>
            <w:color w:val="0563C1"/>
            <w:szCs w:val="22"/>
            <w:u w:val="single"/>
            <w:lang w:val="en-AU" w:eastAsia="en-US"/>
          </w:rPr>
          <w:t>https://unesdoc.unesco.org/ark:/48223/pf0000132327</w:t>
        </w:r>
      </w:hyperlink>
      <w:r w:rsidRPr="0000022A">
        <w:rPr>
          <w:rFonts w:ascii="Arial" w:eastAsia="Calibri" w:hAnsi="Arial" w:cs="Arial"/>
          <w:szCs w:val="22"/>
          <w:lang w:val="en-AU" w:eastAsia="en-US"/>
        </w:rPr>
        <w:t xml:space="preserve"> </w:t>
      </w:r>
    </w:p>
    <w:p w14:paraId="45769DF7"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McGuire, B. 2013. </w:t>
      </w:r>
      <w:r w:rsidRPr="0000022A">
        <w:rPr>
          <w:rFonts w:ascii="Arial" w:eastAsia="Calibri" w:hAnsi="Arial" w:cs="Arial"/>
          <w:i/>
          <w:iCs/>
          <w:szCs w:val="22"/>
          <w:lang w:val="en-AU" w:eastAsia="en-US"/>
        </w:rPr>
        <w:t>Waking the Giant: How a Changing Climate Triggers Earthquakes, Tsunamis, and Volcanoes</w:t>
      </w:r>
      <w:r w:rsidRPr="0000022A">
        <w:rPr>
          <w:rFonts w:ascii="Arial" w:eastAsia="Calibri" w:hAnsi="Arial" w:cs="Arial"/>
          <w:szCs w:val="22"/>
          <w:lang w:val="en-AU" w:eastAsia="en-US"/>
        </w:rPr>
        <w:t xml:space="preserve">. Oxford: Oxford University Press. </w:t>
      </w:r>
      <w:hyperlink r:id="rId55" w:history="1">
        <w:r w:rsidRPr="0000022A">
          <w:rPr>
            <w:rFonts w:ascii="Arial" w:eastAsia="Calibri" w:hAnsi="Arial" w:cs="Arial"/>
            <w:color w:val="0563C1"/>
            <w:szCs w:val="22"/>
            <w:u w:val="single"/>
            <w:lang w:val="en-AU" w:eastAsia="en-US"/>
          </w:rPr>
          <w:t xml:space="preserve">https://global.oup.com/academic/product/waking-the-giant-9780199678754?cc=au </w:t>
        </w:r>
        <w:proofErr w:type="spellStart"/>
        <w:r w:rsidRPr="0000022A">
          <w:rPr>
            <w:rFonts w:ascii="Arial" w:eastAsia="Calibri" w:hAnsi="Arial" w:cs="Arial"/>
            <w:color w:val="0563C1"/>
            <w:szCs w:val="22"/>
            <w:u w:val="single"/>
            <w:lang w:val="en-AU" w:eastAsia="en-US"/>
          </w:rPr>
          <w:t>andlang</w:t>
        </w:r>
        <w:proofErr w:type="spellEnd"/>
        <w:r w:rsidRPr="0000022A">
          <w:rPr>
            <w:rFonts w:ascii="Arial" w:eastAsia="Calibri" w:hAnsi="Arial" w:cs="Arial"/>
            <w:color w:val="0563C1"/>
            <w:szCs w:val="22"/>
            <w:u w:val="single"/>
            <w:lang w:val="en-AU" w:eastAsia="en-US"/>
          </w:rPr>
          <w:t>=</w:t>
        </w:r>
        <w:proofErr w:type="spellStart"/>
        <w:r w:rsidRPr="0000022A">
          <w:rPr>
            <w:rFonts w:ascii="Arial" w:eastAsia="Calibri" w:hAnsi="Arial" w:cs="Arial"/>
            <w:color w:val="0563C1"/>
            <w:szCs w:val="22"/>
            <w:u w:val="single"/>
            <w:lang w:val="en-AU" w:eastAsia="en-US"/>
          </w:rPr>
          <w:t>en</w:t>
        </w:r>
        <w:proofErr w:type="spellEnd"/>
        <w:r w:rsidRPr="0000022A">
          <w:rPr>
            <w:rFonts w:ascii="Arial" w:eastAsia="Calibri" w:hAnsi="Arial" w:cs="Arial"/>
            <w:color w:val="0563C1"/>
            <w:szCs w:val="22"/>
            <w:u w:val="single"/>
            <w:lang w:val="en-AU" w:eastAsia="en-US"/>
          </w:rPr>
          <w:t xml:space="preserve"> and</w:t>
        </w:r>
      </w:hyperlink>
      <w:r w:rsidRPr="0000022A">
        <w:rPr>
          <w:rFonts w:ascii="Arial" w:eastAsia="Calibri" w:hAnsi="Arial" w:cs="Arial"/>
          <w:szCs w:val="22"/>
          <w:lang w:val="en-AU" w:eastAsia="en-US"/>
        </w:rPr>
        <w:t xml:space="preserve"> </w:t>
      </w:r>
    </w:p>
    <w:p w14:paraId="7296E046"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Mercer, J. 2010. ‘Disaster Risk Reduction or Climate Change Adaptation: Are We Reinventing the Wheel?’ </w:t>
      </w:r>
      <w:r w:rsidRPr="0000022A">
        <w:rPr>
          <w:rFonts w:ascii="Arial" w:eastAsia="Calibri" w:hAnsi="Arial" w:cs="Arial"/>
          <w:i/>
          <w:iCs/>
          <w:szCs w:val="22"/>
          <w:lang w:val="en-AU" w:eastAsia="en-US"/>
        </w:rPr>
        <w:t>Journal of International Development</w:t>
      </w:r>
      <w:r w:rsidRPr="0000022A">
        <w:rPr>
          <w:rFonts w:ascii="Arial" w:eastAsia="Calibri" w:hAnsi="Arial" w:cs="Arial"/>
          <w:szCs w:val="22"/>
          <w:lang w:val="en-AU" w:eastAsia="en-US"/>
        </w:rPr>
        <w:t xml:space="preserve"> 22(2): 247–264. </w:t>
      </w:r>
      <w:hyperlink r:id="rId56" w:history="1">
        <w:r w:rsidRPr="0000022A">
          <w:rPr>
            <w:rFonts w:ascii="Arial" w:eastAsia="Calibri" w:hAnsi="Arial" w:cs="Arial"/>
            <w:color w:val="0563C1"/>
            <w:szCs w:val="22"/>
            <w:u w:val="single"/>
            <w:lang w:val="en-AU" w:eastAsia="en-US"/>
          </w:rPr>
          <w:t>https://doi.org/10.1002/jid.1677</w:t>
        </w:r>
      </w:hyperlink>
      <w:r w:rsidRPr="0000022A">
        <w:rPr>
          <w:rFonts w:ascii="Arial" w:eastAsia="Calibri" w:hAnsi="Arial" w:cs="Arial"/>
          <w:szCs w:val="22"/>
          <w:lang w:val="en-AU" w:eastAsia="en-US"/>
        </w:rPr>
        <w:t xml:space="preserve"> </w:t>
      </w:r>
    </w:p>
    <w:p w14:paraId="2126CB94" w14:textId="77777777" w:rsidR="0000022A" w:rsidRPr="0000022A" w:rsidRDefault="0000022A" w:rsidP="0000022A">
      <w:pPr>
        <w:spacing w:after="0"/>
        <w:ind w:left="720" w:hanging="720"/>
        <w:rPr>
          <w:rFonts w:ascii="Arial" w:eastAsia="Calibri" w:hAnsi="Arial" w:cs="Arial"/>
          <w:szCs w:val="22"/>
          <w:lang w:val="en-AU" w:eastAsia="en-US"/>
        </w:rPr>
      </w:pPr>
      <w:proofErr w:type="spellStart"/>
      <w:r w:rsidRPr="0000022A">
        <w:rPr>
          <w:rFonts w:ascii="Arial" w:eastAsia="Calibri" w:hAnsi="Arial" w:cs="Arial"/>
          <w:szCs w:val="22"/>
          <w:lang w:val="en-AU" w:eastAsia="en-US"/>
        </w:rPr>
        <w:t>Mínguez</w:t>
      </w:r>
      <w:proofErr w:type="spellEnd"/>
      <w:r w:rsidRPr="0000022A">
        <w:rPr>
          <w:rFonts w:ascii="Arial" w:eastAsia="Calibri" w:hAnsi="Arial" w:cs="Arial"/>
          <w:szCs w:val="22"/>
          <w:lang w:val="en-AU" w:eastAsia="en-US"/>
        </w:rPr>
        <w:t xml:space="preserve"> García, B. 2020. ‘Resilient Cultural Heritage for a Future of Climate Change.’ </w:t>
      </w:r>
      <w:r w:rsidRPr="0000022A">
        <w:rPr>
          <w:rFonts w:ascii="Arial" w:eastAsia="Calibri" w:hAnsi="Arial" w:cs="Arial"/>
          <w:i/>
          <w:iCs/>
          <w:szCs w:val="22"/>
          <w:lang w:val="en-AU" w:eastAsia="en-US"/>
        </w:rPr>
        <w:t>Journal of International Affairs Editorial Board</w:t>
      </w:r>
      <w:r w:rsidRPr="0000022A">
        <w:rPr>
          <w:rFonts w:ascii="Arial" w:eastAsia="Calibri" w:hAnsi="Arial" w:cs="Arial"/>
          <w:szCs w:val="22"/>
          <w:lang w:val="en-AU" w:eastAsia="en-US"/>
        </w:rPr>
        <w:t xml:space="preserve"> 73(1): 101–120. </w:t>
      </w:r>
      <w:hyperlink r:id="rId57" w:history="1">
        <w:r w:rsidRPr="0000022A">
          <w:rPr>
            <w:rFonts w:ascii="Arial" w:eastAsia="Calibri" w:hAnsi="Arial" w:cs="Arial"/>
            <w:color w:val="0563C1"/>
            <w:szCs w:val="22"/>
            <w:u w:val="single"/>
            <w:lang w:val="en-AU" w:eastAsia="en-US"/>
          </w:rPr>
          <w:t>https://www.jstor.org/stable/26872781</w:t>
        </w:r>
      </w:hyperlink>
      <w:r w:rsidRPr="0000022A">
        <w:rPr>
          <w:rFonts w:ascii="Arial" w:eastAsia="Calibri" w:hAnsi="Arial" w:cs="Arial"/>
          <w:szCs w:val="22"/>
          <w:lang w:val="en-AU" w:eastAsia="en-US"/>
        </w:rPr>
        <w:t xml:space="preserve"> </w:t>
      </w:r>
    </w:p>
    <w:p w14:paraId="685CA0D7" w14:textId="77777777" w:rsidR="0000022A" w:rsidRPr="0000022A" w:rsidRDefault="0000022A" w:rsidP="0000022A">
      <w:pPr>
        <w:spacing w:after="0"/>
        <w:ind w:left="720" w:hanging="720"/>
        <w:rPr>
          <w:rFonts w:ascii="Arial" w:eastAsia="Calibri" w:hAnsi="Arial" w:cs="Arial"/>
          <w:szCs w:val="22"/>
          <w:lang w:eastAsia="en-US"/>
        </w:rPr>
      </w:pPr>
      <w:r w:rsidRPr="0000022A">
        <w:rPr>
          <w:rFonts w:ascii="Arial" w:eastAsia="Calibri" w:hAnsi="Arial" w:cs="Arial"/>
          <w:szCs w:val="22"/>
          <w:lang w:val="en-GB" w:eastAsia="en-US"/>
        </w:rPr>
        <w:t xml:space="preserve">MONDIACULT 2022. Final Declaration. </w:t>
      </w:r>
      <w:r w:rsidRPr="0000022A">
        <w:rPr>
          <w:rFonts w:ascii="Arial" w:eastAsia="Calibri" w:hAnsi="Arial" w:cs="Arial"/>
          <w:szCs w:val="22"/>
          <w:lang w:val="en-AU" w:eastAsia="en-US"/>
        </w:rPr>
        <w:t>UNESCO World Conference on Cultural Policies and Sustainable Development – MONDIACULT 2022</w:t>
      </w:r>
      <w:r w:rsidRPr="0000022A">
        <w:rPr>
          <w:rFonts w:ascii="Arial" w:eastAsia="Calibri" w:hAnsi="Arial" w:cs="Arial"/>
          <w:b/>
          <w:bCs/>
          <w:szCs w:val="22"/>
          <w:lang w:val="en-AU" w:eastAsia="en-US"/>
        </w:rPr>
        <w:t xml:space="preserve">, </w:t>
      </w:r>
      <w:r w:rsidRPr="0000022A">
        <w:rPr>
          <w:rFonts w:ascii="Arial" w:eastAsia="Calibri" w:hAnsi="Arial" w:cs="Arial"/>
          <w:szCs w:val="22"/>
          <w:lang w:val="en-AU" w:eastAsia="en-US"/>
        </w:rPr>
        <w:t xml:space="preserve">Mexico City. 28-30 September 2022. </w:t>
      </w:r>
      <w:hyperlink r:id="rId58" w:history="1">
        <w:r w:rsidRPr="0000022A">
          <w:rPr>
            <w:rStyle w:val="Lienhypertexte"/>
            <w:rFonts w:ascii="Arial" w:eastAsia="Calibri" w:hAnsi="Arial" w:cs="Arial"/>
            <w:szCs w:val="22"/>
            <w:lang w:eastAsia="en-US"/>
          </w:rPr>
          <w:t>https://www.unesco.org/sites/default/files/medias/fichiers/2022/10/6.MONDIACULT_EN_DRAFT%20FINAL%20DECLARATION_FINAL_1.pdf</w:t>
        </w:r>
      </w:hyperlink>
      <w:r w:rsidRPr="0000022A">
        <w:rPr>
          <w:rFonts w:ascii="Arial" w:eastAsia="Calibri" w:hAnsi="Arial" w:cs="Arial"/>
          <w:szCs w:val="22"/>
          <w:lang w:eastAsia="en-US"/>
        </w:rPr>
        <w:t xml:space="preserve"> </w:t>
      </w:r>
    </w:p>
    <w:p w14:paraId="44933B29"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Morel, H. 2018. Exploring Heritage in IPCC Documents: A Report on Research Conducted in June 2018 to Explore References to Heritage within IPCC Publications. Heritage Research / AHRC Heritage Priority Area</w:t>
      </w:r>
      <w:r w:rsidRPr="0000022A">
        <w:rPr>
          <w:rFonts w:ascii="Arial" w:eastAsia="Calibri" w:hAnsi="Arial" w:cs="Arial"/>
          <w:i/>
          <w:iCs/>
          <w:szCs w:val="22"/>
          <w:lang w:val="en-AU" w:eastAsia="en-US"/>
        </w:rPr>
        <w:t>.</w:t>
      </w:r>
      <w:r w:rsidRPr="0000022A">
        <w:rPr>
          <w:rFonts w:ascii="Arial" w:eastAsia="Calibri" w:hAnsi="Arial" w:cs="Arial"/>
          <w:szCs w:val="22"/>
          <w:lang w:val="en-AU" w:eastAsia="en-US"/>
        </w:rPr>
        <w:t xml:space="preserve"> </w:t>
      </w:r>
      <w:hyperlink r:id="rId59" w:history="1">
        <w:r w:rsidRPr="0000022A">
          <w:rPr>
            <w:rFonts w:ascii="Arial" w:eastAsia="Calibri" w:hAnsi="Arial" w:cs="Arial"/>
            <w:color w:val="0563C1"/>
            <w:szCs w:val="22"/>
            <w:u w:val="single"/>
            <w:lang w:val="en-AU" w:eastAsia="en-US"/>
          </w:rPr>
          <w:t>https://heritage-research.org/app/uploads/2018/11/Exploring-Heritage-in-IPPC-Documents-2018.pdf</w:t>
        </w:r>
      </w:hyperlink>
      <w:r w:rsidRPr="0000022A">
        <w:rPr>
          <w:rFonts w:ascii="Arial" w:eastAsia="Calibri" w:hAnsi="Arial" w:cs="Arial"/>
          <w:szCs w:val="22"/>
          <w:lang w:val="en-AU" w:eastAsia="en-US"/>
        </w:rPr>
        <w:t xml:space="preserve"> </w:t>
      </w:r>
    </w:p>
    <w:p w14:paraId="5F5172AD"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Morel, H. and J. </w:t>
      </w:r>
      <w:proofErr w:type="spellStart"/>
      <w:r w:rsidRPr="0000022A">
        <w:rPr>
          <w:rFonts w:ascii="Arial" w:eastAsia="Calibri" w:hAnsi="Arial" w:cs="Arial"/>
          <w:szCs w:val="22"/>
          <w:lang w:val="en-AU" w:eastAsia="en-US"/>
        </w:rPr>
        <w:t>Ammerveld</w:t>
      </w:r>
      <w:proofErr w:type="spellEnd"/>
      <w:r w:rsidRPr="0000022A">
        <w:rPr>
          <w:rFonts w:ascii="Arial" w:eastAsia="Calibri" w:hAnsi="Arial" w:cs="Arial"/>
          <w:szCs w:val="22"/>
          <w:lang w:val="en-AU" w:eastAsia="en-US"/>
        </w:rPr>
        <w:t xml:space="preserve"> 2021. ‘From Climate Crisis to Climate Action: Exploring the Entanglement of Changing Heritage in the Anthropocene.’ </w:t>
      </w:r>
      <w:r w:rsidRPr="0000022A">
        <w:rPr>
          <w:rFonts w:ascii="Arial" w:eastAsia="Calibri" w:hAnsi="Arial" w:cs="Arial"/>
          <w:i/>
          <w:iCs/>
          <w:szCs w:val="22"/>
          <w:lang w:val="en-AU" w:eastAsia="en-US"/>
        </w:rPr>
        <w:t>The Historic Environment: Policy and Practice</w:t>
      </w:r>
      <w:r w:rsidRPr="0000022A">
        <w:rPr>
          <w:rFonts w:ascii="Arial" w:eastAsia="Calibri" w:hAnsi="Arial" w:cs="Arial"/>
          <w:szCs w:val="22"/>
          <w:lang w:val="en-AU" w:eastAsia="en-US"/>
        </w:rPr>
        <w:t xml:space="preserve"> 12(3-4): 271-291. </w:t>
      </w:r>
      <w:hyperlink r:id="rId60" w:history="1">
        <w:r w:rsidRPr="0000022A">
          <w:rPr>
            <w:rStyle w:val="Lienhypertexte"/>
            <w:rFonts w:ascii="Arial" w:eastAsia="Calibri" w:hAnsi="Arial" w:cs="Arial"/>
            <w:szCs w:val="22"/>
            <w:lang w:val="en-AU" w:eastAsia="en-US"/>
          </w:rPr>
          <w:t>https://10.1080/17567505.2021.1957261</w:t>
        </w:r>
      </w:hyperlink>
      <w:r w:rsidRPr="0000022A">
        <w:rPr>
          <w:rFonts w:ascii="Arial" w:eastAsia="Calibri" w:hAnsi="Arial" w:cs="Arial"/>
          <w:szCs w:val="22"/>
          <w:lang w:val="en-AU" w:eastAsia="en-US"/>
        </w:rPr>
        <w:t xml:space="preserve"> </w:t>
      </w:r>
    </w:p>
    <w:p w14:paraId="52A94E6F" w14:textId="77777777" w:rsidR="0000022A" w:rsidRPr="0000022A" w:rsidRDefault="0000022A" w:rsidP="0000022A">
      <w:pPr>
        <w:spacing w:after="0"/>
        <w:ind w:left="720" w:hanging="720"/>
        <w:rPr>
          <w:rFonts w:ascii="Arial" w:eastAsia="Calibri" w:hAnsi="Arial" w:cs="Arial"/>
          <w:szCs w:val="22"/>
          <w:lang w:eastAsia="en-US"/>
        </w:rPr>
      </w:pPr>
      <w:r w:rsidRPr="0000022A">
        <w:rPr>
          <w:rFonts w:ascii="Arial" w:eastAsia="Calibri" w:hAnsi="Arial" w:cs="Arial"/>
          <w:szCs w:val="22"/>
          <w:lang w:val="en-AU" w:eastAsia="en-US"/>
        </w:rPr>
        <w:t xml:space="preserve">Morel, H., W. </w:t>
      </w:r>
      <w:proofErr w:type="spellStart"/>
      <w:r w:rsidRPr="0000022A">
        <w:rPr>
          <w:rFonts w:ascii="Arial" w:eastAsia="Calibri" w:hAnsi="Arial" w:cs="Arial"/>
          <w:szCs w:val="22"/>
          <w:lang w:val="en-AU" w:eastAsia="en-US"/>
        </w:rPr>
        <w:t>Megarry</w:t>
      </w:r>
      <w:proofErr w:type="spellEnd"/>
      <w:r w:rsidRPr="0000022A">
        <w:rPr>
          <w:rFonts w:ascii="Arial" w:eastAsia="Calibri" w:hAnsi="Arial" w:cs="Arial"/>
          <w:szCs w:val="22"/>
          <w:lang w:val="en-AU" w:eastAsia="en-US"/>
        </w:rPr>
        <w:t xml:space="preserve">, A. Potts et al. 2022. </w:t>
      </w:r>
      <w:r w:rsidRPr="0000022A">
        <w:rPr>
          <w:rFonts w:ascii="Arial" w:eastAsia="Calibri" w:hAnsi="Arial" w:cs="Arial"/>
          <w:i/>
          <w:iCs/>
          <w:szCs w:val="22"/>
          <w:lang w:val="en-AU" w:eastAsia="en-US"/>
        </w:rPr>
        <w:t>Global Research and Action Agenda on Culture, Heritage and Climate Change</w:t>
      </w:r>
      <w:r w:rsidRPr="0000022A">
        <w:rPr>
          <w:rFonts w:ascii="Arial" w:eastAsia="Calibri" w:hAnsi="Arial" w:cs="Arial"/>
          <w:szCs w:val="22"/>
          <w:lang w:val="en-AU" w:eastAsia="en-US"/>
        </w:rPr>
        <w:t xml:space="preserve">. </w:t>
      </w:r>
      <w:r w:rsidRPr="0000022A">
        <w:rPr>
          <w:rFonts w:ascii="Arial" w:eastAsia="Calibri" w:hAnsi="Arial" w:cs="Arial"/>
          <w:szCs w:val="22"/>
          <w:lang w:eastAsia="en-US"/>
        </w:rPr>
        <w:t xml:space="preserve">Charenton-le-Pont &amp; Paris, France: ICOMOS &amp; ISCM CHC. </w:t>
      </w:r>
      <w:hyperlink r:id="rId61" w:history="1">
        <w:r w:rsidRPr="0000022A">
          <w:rPr>
            <w:rStyle w:val="Lienhypertexte"/>
            <w:rFonts w:ascii="Arial" w:eastAsia="Calibri" w:hAnsi="Arial" w:cs="Arial"/>
            <w:szCs w:val="22"/>
            <w:lang w:eastAsia="en-US"/>
          </w:rPr>
          <w:t>https://openarchive.icomos.org/id/eprint/2716/</w:t>
        </w:r>
      </w:hyperlink>
      <w:r w:rsidRPr="0000022A">
        <w:rPr>
          <w:rFonts w:ascii="Arial" w:eastAsia="Calibri" w:hAnsi="Arial" w:cs="Arial"/>
          <w:szCs w:val="22"/>
          <w:lang w:eastAsia="en-US"/>
        </w:rPr>
        <w:t xml:space="preserve"> </w:t>
      </w:r>
    </w:p>
    <w:p w14:paraId="4432CE44" w14:textId="77777777" w:rsidR="0000022A" w:rsidRPr="0000022A" w:rsidRDefault="0000022A" w:rsidP="0000022A">
      <w:pPr>
        <w:spacing w:after="0"/>
        <w:ind w:left="720" w:hanging="720"/>
        <w:rPr>
          <w:rFonts w:ascii="Arial" w:eastAsia="Calibri" w:hAnsi="Arial" w:cs="Arial"/>
          <w:szCs w:val="22"/>
          <w:lang w:val="en-AU" w:eastAsia="en-US"/>
        </w:rPr>
      </w:pPr>
      <w:proofErr w:type="spellStart"/>
      <w:r w:rsidRPr="0000022A">
        <w:rPr>
          <w:rFonts w:ascii="Arial" w:eastAsia="Calibri" w:hAnsi="Arial" w:cs="Arial"/>
          <w:szCs w:val="22"/>
          <w:lang w:val="en-AU" w:eastAsia="en-US"/>
        </w:rPr>
        <w:t>Munjeri</w:t>
      </w:r>
      <w:proofErr w:type="spellEnd"/>
      <w:r w:rsidRPr="0000022A">
        <w:rPr>
          <w:rFonts w:ascii="Arial" w:eastAsia="Calibri" w:hAnsi="Arial" w:cs="Arial"/>
          <w:szCs w:val="22"/>
          <w:lang w:val="en-AU" w:eastAsia="en-US"/>
        </w:rPr>
        <w:t>, D., 2004. ‘Tangible and Intangible Heritage: From Difference to Convergence.’ M</w:t>
      </w:r>
      <w:r w:rsidRPr="0000022A">
        <w:rPr>
          <w:rFonts w:ascii="Arial" w:eastAsia="Calibri" w:hAnsi="Arial" w:cs="Arial"/>
          <w:i/>
          <w:iCs/>
          <w:szCs w:val="22"/>
          <w:lang w:val="en-AU" w:eastAsia="en-US"/>
        </w:rPr>
        <w:t>useum International</w:t>
      </w:r>
      <w:r w:rsidRPr="0000022A">
        <w:rPr>
          <w:rFonts w:ascii="Arial" w:eastAsia="Calibri" w:hAnsi="Arial" w:cs="Arial"/>
          <w:szCs w:val="22"/>
          <w:lang w:val="en-AU" w:eastAsia="en-US"/>
        </w:rPr>
        <w:t xml:space="preserve"> 56(1-2): 12-20. </w:t>
      </w:r>
      <w:hyperlink r:id="rId62" w:history="1">
        <w:r w:rsidRPr="0000022A">
          <w:rPr>
            <w:rFonts w:ascii="Arial" w:eastAsia="Calibri" w:hAnsi="Arial" w:cs="Arial"/>
            <w:color w:val="0563C1"/>
            <w:szCs w:val="22"/>
            <w:u w:val="single"/>
            <w:lang w:val="en-AU" w:eastAsia="en-US"/>
          </w:rPr>
          <w:t>https://doi.org/10.1111/j.1350-0775.2004.00453.x</w:t>
        </w:r>
      </w:hyperlink>
      <w:r w:rsidRPr="0000022A">
        <w:rPr>
          <w:rFonts w:ascii="Arial" w:eastAsia="Calibri" w:hAnsi="Arial" w:cs="Arial"/>
          <w:szCs w:val="22"/>
          <w:lang w:val="en-AU" w:eastAsia="en-US"/>
        </w:rPr>
        <w:t xml:space="preserve"> </w:t>
      </w:r>
    </w:p>
    <w:p w14:paraId="6C1FEDA7" w14:textId="1933B215" w:rsid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Munn, Z., M.D. Peters, C. Stern, C. </w:t>
      </w:r>
      <w:proofErr w:type="spellStart"/>
      <w:r w:rsidRPr="0000022A">
        <w:rPr>
          <w:rFonts w:ascii="Arial" w:eastAsia="Calibri" w:hAnsi="Arial" w:cs="Arial"/>
          <w:szCs w:val="22"/>
          <w:lang w:val="en-AU" w:eastAsia="en-US"/>
        </w:rPr>
        <w:t>Tufanaru</w:t>
      </w:r>
      <w:proofErr w:type="spellEnd"/>
      <w:r w:rsidRPr="0000022A">
        <w:rPr>
          <w:rFonts w:ascii="Arial" w:eastAsia="Calibri" w:hAnsi="Arial" w:cs="Arial"/>
          <w:szCs w:val="22"/>
          <w:lang w:val="en-AU" w:eastAsia="en-US"/>
        </w:rPr>
        <w:t xml:space="preserve">, A. McArthur and E. </w:t>
      </w:r>
      <w:proofErr w:type="spellStart"/>
      <w:r w:rsidRPr="0000022A">
        <w:rPr>
          <w:rFonts w:ascii="Arial" w:eastAsia="Calibri" w:hAnsi="Arial" w:cs="Arial"/>
          <w:szCs w:val="22"/>
          <w:lang w:val="en-AU" w:eastAsia="en-US"/>
        </w:rPr>
        <w:t>Aromataris</w:t>
      </w:r>
      <w:proofErr w:type="spellEnd"/>
      <w:r w:rsidRPr="0000022A">
        <w:rPr>
          <w:rFonts w:ascii="Arial" w:eastAsia="Calibri" w:hAnsi="Arial" w:cs="Arial"/>
          <w:szCs w:val="22"/>
          <w:lang w:val="en-AU" w:eastAsia="en-US"/>
        </w:rPr>
        <w:t xml:space="preserve"> 2018. ‘Systematic review or scoping review? Guidance for authors when choosing between a systematic or scoping review approach.’ </w:t>
      </w:r>
      <w:r w:rsidRPr="0000022A">
        <w:rPr>
          <w:rFonts w:ascii="Arial" w:eastAsia="Calibri" w:hAnsi="Arial" w:cs="Arial"/>
          <w:i/>
          <w:iCs/>
          <w:szCs w:val="22"/>
          <w:lang w:val="en-AU" w:eastAsia="en-US"/>
        </w:rPr>
        <w:t>BMC Medical Research Methodology</w:t>
      </w:r>
      <w:r w:rsidRPr="0000022A">
        <w:rPr>
          <w:rFonts w:ascii="Arial" w:eastAsia="Calibri" w:hAnsi="Arial" w:cs="Arial"/>
          <w:szCs w:val="22"/>
          <w:lang w:val="en-AU" w:eastAsia="en-US"/>
        </w:rPr>
        <w:t>, </w:t>
      </w:r>
      <w:r w:rsidRPr="0000022A">
        <w:rPr>
          <w:rFonts w:ascii="Arial" w:eastAsia="Calibri" w:hAnsi="Arial" w:cs="Arial"/>
          <w:iCs/>
          <w:szCs w:val="22"/>
          <w:lang w:val="en-AU" w:eastAsia="en-US"/>
        </w:rPr>
        <w:t>18</w:t>
      </w:r>
      <w:r w:rsidRPr="0000022A">
        <w:rPr>
          <w:rFonts w:ascii="Arial" w:eastAsia="Calibri" w:hAnsi="Arial" w:cs="Arial"/>
          <w:szCs w:val="22"/>
          <w:lang w:val="en-AU" w:eastAsia="en-US"/>
        </w:rPr>
        <w:t>(1), 1-7.</w:t>
      </w:r>
      <w:r w:rsidR="00AF66A6">
        <w:rPr>
          <w:rFonts w:ascii="Arial" w:eastAsia="Calibri" w:hAnsi="Arial" w:cs="Arial"/>
          <w:szCs w:val="22"/>
          <w:lang w:val="en-AU" w:eastAsia="en-US"/>
        </w:rPr>
        <w:t xml:space="preserve"> </w:t>
      </w:r>
      <w:hyperlink r:id="rId63" w:history="1">
        <w:r w:rsidR="00AF66A6" w:rsidRPr="009E7C13">
          <w:rPr>
            <w:rStyle w:val="Lienhypertexte"/>
            <w:rFonts w:ascii="Arial" w:eastAsia="Calibri" w:hAnsi="Arial" w:cs="Arial"/>
            <w:szCs w:val="22"/>
            <w:lang w:val="en-AU" w:eastAsia="en-US"/>
          </w:rPr>
          <w:t>https://www.ncbi.nlm.nih.gov/pmc/articles/PMC6245623/</w:t>
        </w:r>
      </w:hyperlink>
    </w:p>
    <w:p w14:paraId="1FED0F8A" w14:textId="77777777" w:rsidR="0000022A" w:rsidRPr="0000022A" w:rsidRDefault="0000022A" w:rsidP="0000022A">
      <w:pPr>
        <w:spacing w:after="0"/>
        <w:ind w:left="720" w:hanging="720"/>
        <w:rPr>
          <w:rFonts w:ascii="Arial" w:eastAsia="Calibri" w:hAnsi="Arial" w:cs="Arial"/>
          <w:szCs w:val="22"/>
          <w:highlight w:val="yellow"/>
          <w:lang w:val="en-AU" w:eastAsia="en-US"/>
        </w:rPr>
      </w:pPr>
      <w:r w:rsidRPr="0000022A">
        <w:rPr>
          <w:rFonts w:ascii="Arial" w:eastAsia="Calibri" w:hAnsi="Arial" w:cs="Arial"/>
          <w:szCs w:val="22"/>
          <w:lang w:val="en-AU" w:eastAsia="en-US"/>
        </w:rPr>
        <w:t xml:space="preserve">Nafziger, J.A.R. 2020. ‘Commentary, Art.1 Purposes of the Convention.’ In J. Blake and L. </w:t>
      </w:r>
      <w:proofErr w:type="spellStart"/>
      <w:r w:rsidRPr="0000022A">
        <w:rPr>
          <w:rFonts w:ascii="Arial" w:eastAsia="Calibri" w:hAnsi="Arial" w:cs="Arial"/>
          <w:szCs w:val="22"/>
          <w:lang w:val="en-AU" w:eastAsia="en-US"/>
        </w:rPr>
        <w:t>Lixinski</w:t>
      </w:r>
      <w:proofErr w:type="spellEnd"/>
      <w:r w:rsidRPr="0000022A">
        <w:rPr>
          <w:rFonts w:ascii="Arial" w:eastAsia="Calibri" w:hAnsi="Arial" w:cs="Arial"/>
          <w:szCs w:val="22"/>
          <w:lang w:val="en-AU" w:eastAsia="en-US"/>
        </w:rPr>
        <w:t xml:space="preserve"> (eds) </w:t>
      </w:r>
      <w:r w:rsidRPr="0000022A">
        <w:rPr>
          <w:rFonts w:ascii="Arial" w:eastAsia="Calibri" w:hAnsi="Arial" w:cs="Arial"/>
          <w:i/>
          <w:iCs/>
          <w:szCs w:val="22"/>
          <w:lang w:val="en-AU" w:eastAsia="en-US"/>
        </w:rPr>
        <w:t>The 2003 UNESCO Intangible Cultural Heritage Convention: A Commentary</w:t>
      </w:r>
      <w:r w:rsidRPr="0000022A">
        <w:rPr>
          <w:rFonts w:ascii="Arial" w:eastAsia="Calibri" w:hAnsi="Arial" w:cs="Arial"/>
          <w:szCs w:val="22"/>
          <w:lang w:val="en-AU" w:eastAsia="en-US"/>
        </w:rPr>
        <w:t xml:space="preserve">. Oxford: Oxford University Press, pp. 1-11. </w:t>
      </w:r>
      <w:hyperlink r:id="rId64" w:history="1">
        <w:r w:rsidRPr="0000022A">
          <w:rPr>
            <w:rFonts w:ascii="Arial" w:eastAsia="Calibri" w:hAnsi="Arial" w:cs="Arial"/>
            <w:color w:val="0563C1"/>
            <w:szCs w:val="22"/>
            <w:u w:val="single"/>
            <w:lang w:val="en-AU" w:eastAsia="en-US"/>
          </w:rPr>
          <w:t>https://doi.org/10.1080/13527258.2022.2047766</w:t>
        </w:r>
      </w:hyperlink>
      <w:r w:rsidRPr="0000022A">
        <w:rPr>
          <w:rFonts w:ascii="Arial" w:eastAsia="Calibri" w:hAnsi="Arial" w:cs="Arial"/>
          <w:szCs w:val="22"/>
          <w:lang w:val="en-AU" w:eastAsia="en-US"/>
        </w:rPr>
        <w:t xml:space="preserve"> </w:t>
      </w:r>
    </w:p>
    <w:p w14:paraId="6479DBF3" w14:textId="53353E53" w:rsid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Nakashima, D., K. Galloway McLean, H. Thulstrup, A. Ramos-Castillo and J. Rubis (eds) 2012. </w:t>
      </w:r>
      <w:r w:rsidRPr="0000022A">
        <w:rPr>
          <w:rFonts w:ascii="Arial" w:eastAsia="Calibri" w:hAnsi="Arial" w:cs="Arial"/>
          <w:i/>
          <w:iCs/>
          <w:szCs w:val="22"/>
          <w:lang w:val="en-AU" w:eastAsia="en-US"/>
        </w:rPr>
        <w:t>Weathering Uncertainty: Traditional knowledge for climate change assessment and adaptation.</w:t>
      </w:r>
      <w:r w:rsidRPr="0000022A">
        <w:rPr>
          <w:rFonts w:ascii="Arial" w:eastAsia="Calibri" w:hAnsi="Arial" w:cs="Arial"/>
          <w:szCs w:val="22"/>
          <w:lang w:val="en-AU" w:eastAsia="en-US"/>
        </w:rPr>
        <w:t xml:space="preserve"> Tokyo: UNESCO and United Nations University Traditional Knowledge Initiative. </w:t>
      </w:r>
      <w:hyperlink r:id="rId65" w:history="1">
        <w:r w:rsidR="00AF66A6" w:rsidRPr="009E7C13">
          <w:rPr>
            <w:rStyle w:val="Lienhypertexte"/>
            <w:rFonts w:ascii="Arial" w:eastAsia="Calibri" w:hAnsi="Arial" w:cs="Arial"/>
            <w:szCs w:val="22"/>
            <w:lang w:val="en-AU" w:eastAsia="en-US"/>
          </w:rPr>
          <w:t>https://unesdoc.unesco.org/ark:/48223/pf0000216613</w:t>
        </w:r>
      </w:hyperlink>
    </w:p>
    <w:p w14:paraId="31F7E9AC"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Nakashima, D., I. Krupnik, I. and J.T. Rubis 2018. ‘Indigenous Knowledge for Climate Change Assessment and Adaptation: Introduction.’ In D. Nakashima, I. Krupnik, and J. Rubis (eds) </w:t>
      </w:r>
      <w:r w:rsidRPr="0000022A">
        <w:rPr>
          <w:rFonts w:ascii="Arial" w:eastAsia="Calibri" w:hAnsi="Arial" w:cs="Arial"/>
          <w:i/>
          <w:iCs/>
          <w:szCs w:val="22"/>
          <w:lang w:val="en-AU" w:eastAsia="en-US"/>
        </w:rPr>
        <w:t xml:space="preserve">Indigenous Knowledge for Climate Change Assessment and Adaptation. </w:t>
      </w:r>
      <w:r w:rsidRPr="0000022A">
        <w:rPr>
          <w:rFonts w:ascii="Arial" w:eastAsia="Calibri" w:hAnsi="Arial" w:cs="Arial"/>
          <w:szCs w:val="22"/>
          <w:lang w:val="en-AU" w:eastAsia="en-US"/>
        </w:rPr>
        <w:t xml:space="preserve">Cambridge </w:t>
      </w:r>
      <w:r w:rsidRPr="0000022A">
        <w:rPr>
          <w:rFonts w:ascii="Arial" w:eastAsia="Calibri" w:hAnsi="Arial" w:cs="Arial"/>
          <w:szCs w:val="22"/>
          <w:lang w:val="en-AU" w:eastAsia="en-US"/>
        </w:rPr>
        <w:lastRenderedPageBreak/>
        <w:t xml:space="preserve">University Press and UNESCO, pp. 1-20. </w:t>
      </w:r>
      <w:hyperlink r:id="rId66" w:history="1">
        <w:r w:rsidRPr="0000022A">
          <w:rPr>
            <w:rFonts w:ascii="Arial" w:eastAsia="Calibri" w:hAnsi="Arial" w:cs="Arial"/>
            <w:color w:val="0563C1"/>
            <w:szCs w:val="22"/>
            <w:u w:val="single"/>
            <w:lang w:val="en-AU" w:eastAsia="en-US"/>
          </w:rPr>
          <w:t>https://unesdoc.unesco.org/ark:/48223/pf0000265504</w:t>
        </w:r>
      </w:hyperlink>
      <w:r w:rsidRPr="0000022A">
        <w:rPr>
          <w:rFonts w:ascii="Arial" w:eastAsia="Calibri" w:hAnsi="Arial" w:cs="Arial"/>
          <w:szCs w:val="22"/>
          <w:lang w:val="en-AU" w:eastAsia="en-US"/>
        </w:rPr>
        <w:t xml:space="preserve"> </w:t>
      </w:r>
    </w:p>
    <w:p w14:paraId="0ECC30A6"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Nakashima, D., I. Krupnik and J.T. Rubis (eds) 2018. </w:t>
      </w:r>
      <w:r w:rsidRPr="0000022A">
        <w:rPr>
          <w:rFonts w:ascii="Arial" w:eastAsia="Calibri" w:hAnsi="Arial" w:cs="Arial"/>
          <w:i/>
          <w:iCs/>
          <w:szCs w:val="22"/>
          <w:lang w:val="en-AU" w:eastAsia="en-US"/>
        </w:rPr>
        <w:t>Indigenous Knowledge for Climate Change Assessment and Adaptation.</w:t>
      </w:r>
      <w:r w:rsidRPr="0000022A">
        <w:rPr>
          <w:rFonts w:ascii="Arial" w:eastAsia="Calibri" w:hAnsi="Arial" w:cs="Arial"/>
          <w:szCs w:val="22"/>
          <w:lang w:val="en-AU" w:eastAsia="en-US"/>
        </w:rPr>
        <w:t xml:space="preserve"> Cambridge University Press and UNESCO.</w:t>
      </w:r>
    </w:p>
    <w:p w14:paraId="4A72F685" w14:textId="25A998E4" w:rsidR="0000022A" w:rsidRDefault="0000022A" w:rsidP="0000022A">
      <w:pPr>
        <w:spacing w:after="0"/>
        <w:ind w:left="720" w:hanging="720"/>
        <w:rPr>
          <w:rFonts w:ascii="Arial" w:eastAsia="Calibri" w:hAnsi="Arial" w:cs="Arial"/>
          <w:szCs w:val="22"/>
          <w:lang w:val="en-AU" w:eastAsia="en-US"/>
        </w:rPr>
      </w:pPr>
      <w:proofErr w:type="spellStart"/>
      <w:r w:rsidRPr="0000022A">
        <w:rPr>
          <w:rFonts w:ascii="Arial" w:eastAsia="Calibri" w:hAnsi="Arial" w:cs="Arial"/>
          <w:szCs w:val="22"/>
          <w:lang w:val="en-AU" w:eastAsia="en-US"/>
        </w:rPr>
        <w:t>Nikolakis</w:t>
      </w:r>
      <w:proofErr w:type="spellEnd"/>
      <w:r w:rsidRPr="0000022A">
        <w:rPr>
          <w:rFonts w:ascii="Arial" w:eastAsia="Calibri" w:hAnsi="Arial" w:cs="Arial"/>
          <w:szCs w:val="22"/>
          <w:lang w:val="en-AU" w:eastAsia="en-US"/>
        </w:rPr>
        <w:t>, W., Welham, C., and G. Greene 2022. ‘Diffusion of indigenous fire management and carbon-credit programs: Opportunities and challenges for “scaling-up” to temperate ecosystems.’ </w:t>
      </w:r>
      <w:r w:rsidRPr="0000022A">
        <w:rPr>
          <w:rFonts w:ascii="Arial" w:eastAsia="Calibri" w:hAnsi="Arial" w:cs="Arial"/>
          <w:i/>
          <w:iCs/>
          <w:szCs w:val="22"/>
          <w:lang w:val="en-AU" w:eastAsia="en-US"/>
        </w:rPr>
        <w:t>Frontiers in Forests and Global Change</w:t>
      </w:r>
      <w:r w:rsidRPr="0000022A">
        <w:rPr>
          <w:rFonts w:ascii="Arial" w:eastAsia="Calibri" w:hAnsi="Arial" w:cs="Arial"/>
          <w:szCs w:val="22"/>
          <w:lang w:val="en-AU" w:eastAsia="en-US"/>
        </w:rPr>
        <w:t> 5: 967653.</w:t>
      </w:r>
      <w:r w:rsidR="00F8559D" w:rsidRPr="00370719">
        <w:rPr>
          <w:lang w:val="en-GB"/>
        </w:rPr>
        <w:t xml:space="preserve"> </w:t>
      </w:r>
      <w:r w:rsidR="00372320" w:rsidDel="00372320">
        <w:rPr>
          <w:rFonts w:ascii="Arial" w:eastAsia="Calibri" w:hAnsi="Arial" w:cs="Arial"/>
          <w:szCs w:val="22"/>
          <w:lang w:val="en-AU" w:eastAsia="en-US"/>
        </w:rPr>
        <w:t xml:space="preserve"> </w:t>
      </w:r>
    </w:p>
    <w:p w14:paraId="37681838" w14:textId="77777777" w:rsidR="0000022A" w:rsidRPr="0000022A" w:rsidRDefault="0000022A" w:rsidP="0000022A">
      <w:pPr>
        <w:spacing w:after="0"/>
        <w:ind w:left="720" w:hanging="720"/>
        <w:rPr>
          <w:rFonts w:ascii="Arial" w:eastAsia="Calibri" w:hAnsi="Arial" w:cs="Arial"/>
          <w:szCs w:val="22"/>
          <w:lang w:val="en-AU" w:eastAsia="en-US"/>
        </w:rPr>
      </w:pPr>
      <w:bookmarkStart w:id="16" w:name="_Hlk167394108"/>
      <w:r w:rsidRPr="0000022A">
        <w:rPr>
          <w:rFonts w:ascii="Arial" w:eastAsia="Calibri" w:hAnsi="Arial" w:cs="Arial"/>
          <w:szCs w:val="22"/>
          <w:lang w:val="en-AU" w:eastAsia="en-US"/>
        </w:rPr>
        <w:t xml:space="preserve">Orlove, B., Dawson, N., Sherpa, P., Adelekan, I., </w:t>
      </w:r>
      <w:proofErr w:type="spellStart"/>
      <w:r w:rsidRPr="0000022A">
        <w:rPr>
          <w:rFonts w:ascii="Arial" w:eastAsia="Calibri" w:hAnsi="Arial" w:cs="Arial"/>
          <w:szCs w:val="22"/>
          <w:lang w:val="en-AU" w:eastAsia="en-US"/>
        </w:rPr>
        <w:t>Alangui</w:t>
      </w:r>
      <w:proofErr w:type="spellEnd"/>
      <w:r w:rsidRPr="0000022A">
        <w:rPr>
          <w:rFonts w:ascii="Arial" w:eastAsia="Calibri" w:hAnsi="Arial" w:cs="Arial"/>
          <w:szCs w:val="22"/>
          <w:lang w:val="en-AU" w:eastAsia="en-US"/>
        </w:rPr>
        <w:t xml:space="preserve">, W., Carmona, R., Coen, D., Nelson, M., Reyes-García, V., Rubis, J., and Wilson, A. 2022. ICSM CHC White Paper </w:t>
      </w:r>
      <w:bookmarkStart w:id="17" w:name="_Hlk139565561"/>
      <w:r w:rsidRPr="0000022A">
        <w:rPr>
          <w:rFonts w:ascii="Arial" w:eastAsia="Calibri" w:hAnsi="Arial" w:cs="Arial"/>
          <w:szCs w:val="22"/>
          <w:lang w:val="en-AU" w:eastAsia="en-US"/>
        </w:rPr>
        <w:t>I: Intangible Cultural Heritage, Diverse Knowledge Systems and Climate Change</w:t>
      </w:r>
      <w:bookmarkEnd w:id="17"/>
      <w:r w:rsidRPr="0000022A">
        <w:rPr>
          <w:rFonts w:ascii="Arial" w:eastAsia="Calibri" w:hAnsi="Arial" w:cs="Arial"/>
          <w:szCs w:val="22"/>
          <w:lang w:val="en-AU" w:eastAsia="en-US"/>
        </w:rPr>
        <w:t xml:space="preserve">: Contribution of Knowledge Systems Group I to the International Co-Sponsored Meeting on Culture, Heritage and Climate Change. ICOMOS and ICSM CHC. </w:t>
      </w:r>
      <w:hyperlink r:id="rId67" w:history="1">
        <w:r w:rsidRPr="0000022A">
          <w:rPr>
            <w:rFonts w:ascii="Arial" w:eastAsia="Calibri" w:hAnsi="Arial" w:cs="Arial"/>
            <w:color w:val="0563C1"/>
            <w:szCs w:val="22"/>
            <w:u w:val="single"/>
            <w:lang w:val="en-AU" w:eastAsia="en-US"/>
          </w:rPr>
          <w:t>https://openarchive.icomos.org/id/eprint/2717/</w:t>
        </w:r>
      </w:hyperlink>
      <w:r w:rsidRPr="0000022A">
        <w:rPr>
          <w:rFonts w:ascii="Arial" w:eastAsia="Calibri" w:hAnsi="Arial" w:cs="Arial"/>
          <w:szCs w:val="22"/>
          <w:lang w:val="en-AU" w:eastAsia="en-US"/>
        </w:rPr>
        <w:t xml:space="preserve"> </w:t>
      </w:r>
    </w:p>
    <w:p w14:paraId="2F75F642" w14:textId="77777777" w:rsidR="0000022A" w:rsidRPr="0000022A" w:rsidRDefault="0000022A" w:rsidP="0000022A">
      <w:pPr>
        <w:spacing w:after="0"/>
        <w:ind w:left="720" w:hanging="720"/>
        <w:rPr>
          <w:rFonts w:ascii="Arial" w:eastAsia="Calibri" w:hAnsi="Arial" w:cs="Arial"/>
          <w:szCs w:val="22"/>
          <w:lang w:val="en-AU" w:eastAsia="en-US"/>
        </w:rPr>
      </w:pPr>
      <w:bookmarkStart w:id="18" w:name="_Hlk139222509"/>
      <w:bookmarkEnd w:id="16"/>
      <w:r w:rsidRPr="0000022A">
        <w:rPr>
          <w:rFonts w:ascii="Arial" w:eastAsia="Calibri" w:hAnsi="Arial" w:cs="Arial"/>
          <w:szCs w:val="22"/>
          <w:lang w:val="en-AU" w:eastAsia="en-US"/>
        </w:rPr>
        <w:t xml:space="preserve">Pearson, J., Jackson, G., and McNamara, K. E. 2021. ‘Climate-driven Losses to Indigenous and Local Knowledge and Cultural Heritage.’ </w:t>
      </w:r>
      <w:r w:rsidRPr="0000022A">
        <w:rPr>
          <w:rFonts w:ascii="Arial" w:eastAsia="Calibri" w:hAnsi="Arial" w:cs="Arial"/>
          <w:i/>
          <w:iCs/>
          <w:szCs w:val="22"/>
          <w:lang w:val="en-AU" w:eastAsia="en-US"/>
        </w:rPr>
        <w:t>Anthropocene Review</w:t>
      </w:r>
      <w:r w:rsidRPr="0000022A">
        <w:rPr>
          <w:rFonts w:ascii="Arial" w:eastAsia="Calibri" w:hAnsi="Arial" w:cs="Arial"/>
          <w:szCs w:val="22"/>
          <w:lang w:val="en-AU" w:eastAsia="en-US"/>
        </w:rPr>
        <w:t xml:space="preserve">, 1–24. </w:t>
      </w:r>
      <w:hyperlink r:id="rId68" w:history="1">
        <w:r w:rsidRPr="0000022A">
          <w:rPr>
            <w:rFonts w:ascii="Arial" w:eastAsia="Calibri" w:hAnsi="Arial" w:cs="Arial"/>
            <w:color w:val="0563C1"/>
            <w:szCs w:val="22"/>
            <w:u w:val="single"/>
            <w:lang w:val="en-AU" w:eastAsia="en-US"/>
          </w:rPr>
          <w:t>https://doi.org/10.1177/20530196211005482</w:t>
        </w:r>
      </w:hyperlink>
      <w:r w:rsidRPr="0000022A">
        <w:rPr>
          <w:rFonts w:ascii="Arial" w:eastAsia="Calibri" w:hAnsi="Arial" w:cs="Arial"/>
          <w:szCs w:val="22"/>
          <w:lang w:val="en-AU" w:eastAsia="en-US"/>
        </w:rPr>
        <w:t xml:space="preserve"> </w:t>
      </w:r>
    </w:p>
    <w:bookmarkEnd w:id="18"/>
    <w:p w14:paraId="5B751A9E" w14:textId="2C75F006" w:rsid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Petticrew, M. 2001. ‘Systematic Reviews from Astronomy to Zoology: Myths and Misconceptions.’ </w:t>
      </w:r>
      <w:r w:rsidRPr="0000022A">
        <w:rPr>
          <w:rFonts w:ascii="Arial" w:eastAsia="Calibri" w:hAnsi="Arial" w:cs="Arial"/>
          <w:i/>
          <w:iCs/>
          <w:szCs w:val="22"/>
          <w:lang w:val="en-AU" w:eastAsia="en-US"/>
        </w:rPr>
        <w:t>BMJ: British Medical Journa</w:t>
      </w:r>
      <w:r w:rsidRPr="0000022A">
        <w:rPr>
          <w:rFonts w:ascii="Arial" w:eastAsia="Calibri" w:hAnsi="Arial" w:cs="Arial"/>
          <w:iCs/>
          <w:szCs w:val="22"/>
          <w:lang w:val="en-AU" w:eastAsia="en-US"/>
        </w:rPr>
        <w:t>l</w:t>
      </w:r>
      <w:r w:rsidRPr="0000022A">
        <w:rPr>
          <w:rFonts w:ascii="Arial" w:eastAsia="Calibri" w:hAnsi="Arial" w:cs="Arial"/>
          <w:szCs w:val="22"/>
          <w:lang w:val="en-AU" w:eastAsia="en-US"/>
        </w:rPr>
        <w:t>, </w:t>
      </w:r>
      <w:r w:rsidRPr="0000022A">
        <w:rPr>
          <w:rFonts w:ascii="Arial" w:eastAsia="Calibri" w:hAnsi="Arial" w:cs="Arial"/>
          <w:iCs/>
          <w:szCs w:val="22"/>
          <w:lang w:val="en-AU" w:eastAsia="en-US"/>
        </w:rPr>
        <w:t>322</w:t>
      </w:r>
      <w:r w:rsidRPr="0000022A">
        <w:rPr>
          <w:rFonts w:ascii="Arial" w:eastAsia="Calibri" w:hAnsi="Arial" w:cs="Arial"/>
          <w:szCs w:val="22"/>
          <w:lang w:val="en-AU" w:eastAsia="en-US"/>
        </w:rPr>
        <w:t>(7278), 98-101.</w:t>
      </w:r>
      <w:r w:rsidR="00F8559D" w:rsidRPr="00370719">
        <w:rPr>
          <w:lang w:val="en-GB"/>
        </w:rPr>
        <w:t xml:space="preserve"> </w:t>
      </w:r>
      <w:hyperlink r:id="rId69" w:history="1">
        <w:r w:rsidR="00F8559D" w:rsidRPr="009E7C13">
          <w:rPr>
            <w:rStyle w:val="Lienhypertexte"/>
            <w:rFonts w:ascii="Arial" w:eastAsia="Calibri" w:hAnsi="Arial" w:cs="Arial"/>
            <w:szCs w:val="22"/>
            <w:lang w:val="en-AU" w:eastAsia="en-US"/>
          </w:rPr>
          <w:t>https://www.ncbi.nlm.nih.gov/pmc/articles/PMC1119390/pdf/98.pdf</w:t>
        </w:r>
      </w:hyperlink>
    </w:p>
    <w:p w14:paraId="368AF4AB" w14:textId="2F26FD73" w:rsidR="0000022A" w:rsidRPr="004D2A2B" w:rsidRDefault="0000022A" w:rsidP="0000022A">
      <w:pPr>
        <w:spacing w:after="0"/>
        <w:ind w:left="720" w:hanging="720"/>
        <w:rPr>
          <w:rFonts w:ascii="Arial" w:eastAsia="Calibri" w:hAnsi="Arial" w:cs="Arial"/>
          <w:szCs w:val="22"/>
          <w:lang w:eastAsia="en-US"/>
        </w:rPr>
      </w:pPr>
      <w:r w:rsidRPr="0000022A">
        <w:rPr>
          <w:rFonts w:ascii="Arial" w:eastAsia="Calibri" w:hAnsi="Arial" w:cs="Arial"/>
          <w:szCs w:val="22"/>
          <w:lang w:val="en-AU" w:eastAsia="en-US"/>
        </w:rPr>
        <w:t>Petticrew, M. 2015. ‘Time to Rethink the Systematic Review Catechism? Moving from ‘What Works’ to ‘What Happens’.’ </w:t>
      </w:r>
      <w:r w:rsidRPr="0000022A">
        <w:rPr>
          <w:rFonts w:ascii="Arial" w:eastAsia="Calibri" w:hAnsi="Arial" w:cs="Arial"/>
          <w:i/>
          <w:iCs/>
          <w:szCs w:val="22"/>
          <w:lang w:val="en-AU" w:eastAsia="en-US"/>
        </w:rPr>
        <w:t>Systematic reviews</w:t>
      </w:r>
      <w:r w:rsidRPr="0000022A">
        <w:rPr>
          <w:rFonts w:ascii="Arial" w:eastAsia="Calibri" w:hAnsi="Arial" w:cs="Arial"/>
          <w:szCs w:val="22"/>
          <w:lang w:val="en-AU" w:eastAsia="en-US"/>
        </w:rPr>
        <w:t>, </w:t>
      </w:r>
      <w:r w:rsidRPr="0000022A">
        <w:rPr>
          <w:rFonts w:ascii="Arial" w:eastAsia="Calibri" w:hAnsi="Arial" w:cs="Arial"/>
          <w:iCs/>
          <w:szCs w:val="22"/>
          <w:lang w:val="en-AU" w:eastAsia="en-US"/>
        </w:rPr>
        <w:t>4</w:t>
      </w:r>
      <w:r w:rsidRPr="0000022A">
        <w:rPr>
          <w:rFonts w:ascii="Arial" w:eastAsia="Calibri" w:hAnsi="Arial" w:cs="Arial"/>
          <w:szCs w:val="22"/>
          <w:lang w:val="en-AU" w:eastAsia="en-US"/>
        </w:rPr>
        <w:t>(1), 1-6.</w:t>
      </w:r>
      <w:r w:rsidR="00F8559D" w:rsidRPr="00370719">
        <w:rPr>
          <w:lang w:val="en-GB"/>
        </w:rPr>
        <w:t xml:space="preserve"> </w:t>
      </w:r>
      <w:hyperlink r:id="rId70" w:history="1">
        <w:r w:rsidR="00F8559D" w:rsidRPr="004D2A2B">
          <w:rPr>
            <w:rStyle w:val="Lienhypertexte"/>
            <w:rFonts w:ascii="Arial" w:eastAsia="Calibri" w:hAnsi="Arial" w:cs="Arial"/>
            <w:szCs w:val="22"/>
            <w:lang w:eastAsia="en-US"/>
          </w:rPr>
          <w:t>https://www.ncbi.nlm.nih.gov/pmc/articles/PMC4384311/pdf/13643_2015_Article_27.pdf</w:t>
        </w:r>
      </w:hyperlink>
    </w:p>
    <w:p w14:paraId="21B00B71" w14:textId="3F5351D7" w:rsidR="0000022A" w:rsidRPr="0000022A" w:rsidRDefault="0000022A" w:rsidP="00372320">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Raymond, C.M., </w:t>
      </w:r>
      <w:proofErr w:type="spellStart"/>
      <w:r w:rsidRPr="0000022A">
        <w:rPr>
          <w:rFonts w:ascii="Arial" w:eastAsia="Calibri" w:hAnsi="Arial" w:cs="Arial"/>
          <w:szCs w:val="22"/>
          <w:lang w:val="en-AU" w:eastAsia="en-US"/>
        </w:rPr>
        <w:t>Fazey</w:t>
      </w:r>
      <w:proofErr w:type="spellEnd"/>
      <w:r w:rsidRPr="0000022A">
        <w:rPr>
          <w:rFonts w:ascii="Arial" w:eastAsia="Calibri" w:hAnsi="Arial" w:cs="Arial"/>
          <w:szCs w:val="22"/>
          <w:lang w:val="en-AU" w:eastAsia="en-US"/>
        </w:rPr>
        <w:t>, I., Reed, M.S., Stringer, L.C., Robinson, G.M. and Evely, A.C. 2010. ‘Integrating Local and Scientific Knowledge for Environmental Management.’ </w:t>
      </w:r>
      <w:r w:rsidRPr="0000022A">
        <w:rPr>
          <w:rFonts w:ascii="Arial" w:eastAsia="Calibri" w:hAnsi="Arial" w:cs="Arial"/>
          <w:i/>
          <w:iCs/>
          <w:szCs w:val="22"/>
          <w:lang w:val="en-AU" w:eastAsia="en-US"/>
        </w:rPr>
        <w:t>Journal of Environmental Management</w:t>
      </w:r>
      <w:r w:rsidRPr="0000022A">
        <w:rPr>
          <w:rFonts w:ascii="Arial" w:eastAsia="Calibri" w:hAnsi="Arial" w:cs="Arial"/>
          <w:szCs w:val="22"/>
          <w:lang w:val="en-AU" w:eastAsia="en-US"/>
        </w:rPr>
        <w:t xml:space="preserve"> 91(8): 1766-1777. </w:t>
      </w:r>
      <w:r w:rsidR="00372320" w:rsidRPr="00370719">
        <w:rPr>
          <w:rStyle w:val="Lienhypertexte"/>
          <w:rFonts w:ascii="Arial" w:eastAsia="Calibri" w:hAnsi="Arial" w:cs="Arial"/>
          <w:szCs w:val="22"/>
          <w:lang w:val="en-AU" w:eastAsia="en-US"/>
        </w:rPr>
        <w:t>https://www.sciencedirect.com/science/article/abs/pii/S0301479710000952</w:t>
      </w:r>
      <w:r w:rsidR="00372320" w:rsidRPr="00370719" w:rsidDel="00372320">
        <w:rPr>
          <w:rStyle w:val="Lienhypertexte"/>
          <w:rFonts w:ascii="Arial" w:eastAsia="Calibri" w:hAnsi="Arial" w:cs="Arial"/>
          <w:szCs w:val="22"/>
          <w:lang w:val="en-AU" w:eastAsia="en-US"/>
        </w:rPr>
        <w:t xml:space="preserve"> </w:t>
      </w:r>
      <w:r w:rsidRPr="00370719">
        <w:rPr>
          <w:rFonts w:ascii="Arial" w:eastAsia="Calibri" w:hAnsi="Arial" w:cs="Arial"/>
          <w:szCs w:val="22"/>
          <w:lang w:val="en-AU" w:eastAsia="en-US"/>
        </w:rPr>
        <w:t xml:space="preserve">Reyes-García, V., García-del-Amo, D., </w:t>
      </w:r>
      <w:proofErr w:type="spellStart"/>
      <w:r w:rsidRPr="00370719">
        <w:rPr>
          <w:rFonts w:ascii="Arial" w:eastAsia="Calibri" w:hAnsi="Arial" w:cs="Arial"/>
          <w:szCs w:val="22"/>
          <w:lang w:val="en-AU" w:eastAsia="en-US"/>
        </w:rPr>
        <w:t>Benyei</w:t>
      </w:r>
      <w:proofErr w:type="spellEnd"/>
      <w:r w:rsidRPr="00370719">
        <w:rPr>
          <w:rFonts w:ascii="Arial" w:eastAsia="Calibri" w:hAnsi="Arial" w:cs="Arial"/>
          <w:szCs w:val="22"/>
          <w:lang w:val="en-AU" w:eastAsia="en-US"/>
        </w:rPr>
        <w:t>, P., Fernández-</w:t>
      </w:r>
      <w:proofErr w:type="spellStart"/>
      <w:r w:rsidRPr="00370719">
        <w:rPr>
          <w:rFonts w:ascii="Arial" w:eastAsia="Calibri" w:hAnsi="Arial" w:cs="Arial"/>
          <w:szCs w:val="22"/>
          <w:lang w:val="en-AU" w:eastAsia="en-US"/>
        </w:rPr>
        <w:t>Llamazares</w:t>
      </w:r>
      <w:proofErr w:type="spellEnd"/>
      <w:r w:rsidRPr="00370719">
        <w:rPr>
          <w:rFonts w:ascii="Arial" w:eastAsia="Calibri" w:hAnsi="Arial" w:cs="Arial"/>
          <w:szCs w:val="22"/>
          <w:lang w:val="en-AU" w:eastAsia="en-US"/>
        </w:rPr>
        <w:t xml:space="preserve">, Á., </w:t>
      </w:r>
      <w:proofErr w:type="spellStart"/>
      <w:r w:rsidRPr="00370719">
        <w:rPr>
          <w:rFonts w:ascii="Arial" w:eastAsia="Calibri" w:hAnsi="Arial" w:cs="Arial"/>
          <w:szCs w:val="22"/>
          <w:lang w:val="en-AU" w:eastAsia="en-US"/>
        </w:rPr>
        <w:t>Gravani</w:t>
      </w:r>
      <w:proofErr w:type="spellEnd"/>
      <w:r w:rsidRPr="00370719">
        <w:rPr>
          <w:rFonts w:ascii="Arial" w:eastAsia="Calibri" w:hAnsi="Arial" w:cs="Arial"/>
          <w:szCs w:val="22"/>
          <w:lang w:val="en-AU" w:eastAsia="en-US"/>
        </w:rPr>
        <w:t xml:space="preserve">, K., Junqueira, A.B., </w:t>
      </w:r>
      <w:proofErr w:type="spellStart"/>
      <w:r w:rsidRPr="00370719">
        <w:rPr>
          <w:rFonts w:ascii="Arial" w:eastAsia="Calibri" w:hAnsi="Arial" w:cs="Arial"/>
          <w:szCs w:val="22"/>
          <w:lang w:val="en-AU" w:eastAsia="en-US"/>
        </w:rPr>
        <w:t>Labeyrie</w:t>
      </w:r>
      <w:proofErr w:type="spellEnd"/>
      <w:r w:rsidRPr="00370719">
        <w:rPr>
          <w:rFonts w:ascii="Arial" w:eastAsia="Calibri" w:hAnsi="Arial" w:cs="Arial"/>
          <w:szCs w:val="22"/>
          <w:lang w:val="en-AU" w:eastAsia="en-US"/>
        </w:rPr>
        <w:t xml:space="preserve">, V., Li, X., Matias, D.M., </w:t>
      </w:r>
      <w:proofErr w:type="spellStart"/>
      <w:r w:rsidRPr="00370719">
        <w:rPr>
          <w:rFonts w:ascii="Arial" w:eastAsia="Calibri" w:hAnsi="Arial" w:cs="Arial"/>
          <w:szCs w:val="22"/>
          <w:lang w:val="en-AU" w:eastAsia="en-US"/>
        </w:rPr>
        <w:t>McAlvay</w:t>
      </w:r>
      <w:proofErr w:type="spellEnd"/>
      <w:r w:rsidRPr="00370719">
        <w:rPr>
          <w:rFonts w:ascii="Arial" w:eastAsia="Calibri" w:hAnsi="Arial" w:cs="Arial"/>
          <w:szCs w:val="22"/>
          <w:lang w:val="en-AU" w:eastAsia="en-US"/>
        </w:rPr>
        <w:t xml:space="preserve">, A. and </w:t>
      </w:r>
      <w:proofErr w:type="spellStart"/>
      <w:r w:rsidRPr="00370719">
        <w:rPr>
          <w:rFonts w:ascii="Arial" w:eastAsia="Calibri" w:hAnsi="Arial" w:cs="Arial"/>
          <w:szCs w:val="22"/>
          <w:lang w:val="en-AU" w:eastAsia="en-US"/>
        </w:rPr>
        <w:t>Mortyn</w:t>
      </w:r>
      <w:proofErr w:type="spellEnd"/>
      <w:r w:rsidRPr="00370719">
        <w:rPr>
          <w:rFonts w:ascii="Arial" w:eastAsia="Calibri" w:hAnsi="Arial" w:cs="Arial"/>
          <w:szCs w:val="22"/>
          <w:lang w:val="en-AU" w:eastAsia="en-US"/>
        </w:rPr>
        <w:t xml:space="preserve">, P.G. 2019. </w:t>
      </w:r>
      <w:r w:rsidRPr="0000022A">
        <w:rPr>
          <w:rFonts w:ascii="Arial" w:eastAsia="Calibri" w:hAnsi="Arial" w:cs="Arial"/>
          <w:szCs w:val="22"/>
          <w:lang w:val="en-AU" w:eastAsia="en-US"/>
        </w:rPr>
        <w:t>‘A Collaborative Approach to Bring Insights from Local Observations of Climate Change Impacts into Global Climate Change Research.’ </w:t>
      </w:r>
      <w:r w:rsidRPr="0000022A">
        <w:rPr>
          <w:rFonts w:ascii="Arial" w:eastAsia="Calibri" w:hAnsi="Arial" w:cs="Arial"/>
          <w:i/>
          <w:iCs/>
          <w:szCs w:val="22"/>
          <w:lang w:val="en-AU" w:eastAsia="en-US"/>
        </w:rPr>
        <w:t>Current Opinion in Environmental Sustainability</w:t>
      </w:r>
      <w:r w:rsidRPr="0000022A">
        <w:rPr>
          <w:rFonts w:ascii="Arial" w:eastAsia="Calibri" w:hAnsi="Arial" w:cs="Arial"/>
          <w:szCs w:val="22"/>
          <w:lang w:val="en-AU" w:eastAsia="en-US"/>
        </w:rPr>
        <w:t xml:space="preserve"> 39: 1-8. </w:t>
      </w:r>
      <w:hyperlink r:id="rId71" w:history="1">
        <w:r w:rsidRPr="0000022A">
          <w:rPr>
            <w:rFonts w:ascii="Arial" w:eastAsia="Calibri" w:hAnsi="Arial" w:cs="Arial"/>
            <w:color w:val="0563C1"/>
            <w:szCs w:val="22"/>
            <w:u w:val="single"/>
            <w:lang w:val="en-AU" w:eastAsia="en-US"/>
          </w:rPr>
          <w:t>https://doi.org/10.1016/j.cosust.2019.04.007</w:t>
        </w:r>
      </w:hyperlink>
      <w:r w:rsidRPr="0000022A">
        <w:rPr>
          <w:rFonts w:ascii="Arial" w:eastAsia="Calibri" w:hAnsi="Arial" w:cs="Arial"/>
          <w:szCs w:val="22"/>
          <w:lang w:val="en-AU" w:eastAsia="en-US"/>
        </w:rPr>
        <w:t xml:space="preserve"> </w:t>
      </w:r>
    </w:p>
    <w:p w14:paraId="081748A6" w14:textId="7A77816A" w:rsidR="00F8559D" w:rsidRDefault="0000022A" w:rsidP="0000022A">
      <w:pPr>
        <w:spacing w:after="0"/>
        <w:ind w:left="720" w:hanging="720"/>
        <w:rPr>
          <w:rFonts w:ascii="Arial" w:eastAsia="Calibri" w:hAnsi="Arial" w:cs="Arial"/>
          <w:szCs w:val="22"/>
          <w:lang w:val="en-AU" w:eastAsia="en-US"/>
        </w:rPr>
      </w:pPr>
      <w:bookmarkStart w:id="19" w:name="_Hlk166520780"/>
      <w:r w:rsidRPr="0000022A">
        <w:rPr>
          <w:rFonts w:ascii="Arial" w:eastAsia="Calibri" w:hAnsi="Arial" w:cs="Arial"/>
          <w:szCs w:val="22"/>
          <w:lang w:val="en-AU" w:eastAsia="en-US"/>
        </w:rPr>
        <w:t>Reyes-García, V. (ed.) 2024. </w:t>
      </w:r>
      <w:bookmarkEnd w:id="19"/>
      <w:r w:rsidRPr="0000022A">
        <w:rPr>
          <w:rFonts w:ascii="Arial" w:eastAsia="Calibri" w:hAnsi="Arial" w:cs="Arial"/>
          <w:i/>
          <w:iCs/>
          <w:szCs w:val="22"/>
          <w:lang w:val="en-AU" w:eastAsia="en-US"/>
        </w:rPr>
        <w:t>Routledge Handbook of Climate Change Impacts on Indigenous Peoples and Local Communities</w:t>
      </w:r>
      <w:r w:rsidRPr="0000022A">
        <w:rPr>
          <w:rFonts w:ascii="Arial" w:eastAsia="Calibri" w:hAnsi="Arial" w:cs="Arial"/>
          <w:szCs w:val="22"/>
          <w:lang w:val="en-AU" w:eastAsia="en-US"/>
        </w:rPr>
        <w:t>. London: Taylor &amp; Francis.</w:t>
      </w:r>
      <w:r w:rsidR="00F8559D" w:rsidRPr="00370719">
        <w:rPr>
          <w:lang w:val="en-GB"/>
        </w:rPr>
        <w:t xml:space="preserve"> </w:t>
      </w:r>
    </w:p>
    <w:p w14:paraId="7BDE02FD"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Satterthwaite, D. 2011. ‘Editorial: Why is Community Action Needed for Disaster Risk Reduction and Climate Change Adaptation?’ </w:t>
      </w:r>
      <w:r w:rsidRPr="0000022A">
        <w:rPr>
          <w:rFonts w:ascii="Arial" w:eastAsia="Calibri" w:hAnsi="Arial" w:cs="Arial"/>
          <w:i/>
          <w:iCs/>
          <w:szCs w:val="22"/>
          <w:lang w:val="en-AU" w:eastAsia="en-US"/>
        </w:rPr>
        <w:t>Environment and Urbanization</w:t>
      </w:r>
      <w:r w:rsidRPr="0000022A">
        <w:rPr>
          <w:rFonts w:ascii="Arial" w:eastAsia="Calibri" w:hAnsi="Arial" w:cs="Arial"/>
          <w:szCs w:val="22"/>
          <w:lang w:val="en-AU" w:eastAsia="en-US"/>
        </w:rPr>
        <w:t xml:space="preserve"> 23(2): 339–349. </w:t>
      </w:r>
      <w:hyperlink r:id="rId72" w:history="1">
        <w:r w:rsidRPr="0000022A">
          <w:rPr>
            <w:rFonts w:ascii="Arial" w:eastAsia="Calibri" w:hAnsi="Arial" w:cs="Arial"/>
            <w:color w:val="0563C1"/>
            <w:szCs w:val="22"/>
            <w:u w:val="single"/>
            <w:lang w:val="en-AU" w:eastAsia="en-US"/>
          </w:rPr>
          <w:t>https://doi.org/10.1177/0956247811420009</w:t>
        </w:r>
      </w:hyperlink>
      <w:r w:rsidRPr="0000022A">
        <w:rPr>
          <w:rFonts w:ascii="Arial" w:eastAsia="Calibri" w:hAnsi="Arial" w:cs="Arial"/>
          <w:szCs w:val="22"/>
          <w:lang w:val="en-AU" w:eastAsia="en-US"/>
        </w:rPr>
        <w:t xml:space="preserve"> </w:t>
      </w:r>
    </w:p>
    <w:p w14:paraId="0F258D56"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Seeger, A. 2001. ‘Summary Report on the Regional Seminars.’ In P. Seitel (ed.) </w:t>
      </w:r>
      <w:r w:rsidRPr="0000022A">
        <w:rPr>
          <w:rFonts w:ascii="Arial" w:eastAsia="Calibri" w:hAnsi="Arial" w:cs="Arial"/>
          <w:i/>
          <w:iCs/>
          <w:szCs w:val="22"/>
          <w:lang w:val="en-AU" w:eastAsia="en-US"/>
        </w:rPr>
        <w:t>Safeguarding Traditional Cultures: A Global Assessment of the 1989 UNESCO Recommendation on the Safeguarding of Traditional Culture and Folklore</w:t>
      </w:r>
      <w:r w:rsidRPr="0000022A">
        <w:rPr>
          <w:rFonts w:ascii="Arial" w:eastAsia="Calibri" w:hAnsi="Arial" w:cs="Arial"/>
          <w:szCs w:val="22"/>
          <w:lang w:val="en-AU" w:eastAsia="en-US"/>
        </w:rPr>
        <w:t xml:space="preserve">. Washington DC: Smithsonian Institution, pp. 36-41. </w:t>
      </w:r>
      <w:hyperlink r:id="rId73" w:history="1">
        <w:r w:rsidRPr="0000022A">
          <w:rPr>
            <w:rFonts w:ascii="Arial" w:eastAsia="Calibri" w:hAnsi="Arial" w:cs="Arial"/>
            <w:color w:val="0563C1"/>
            <w:szCs w:val="22"/>
            <w:u w:val="single"/>
            <w:lang w:val="en-AU" w:eastAsia="en-US"/>
          </w:rPr>
          <w:t>https://unesdoc.unesco.org/ark:/48223/pf0000132327</w:t>
        </w:r>
      </w:hyperlink>
      <w:r w:rsidRPr="0000022A">
        <w:rPr>
          <w:rFonts w:ascii="Arial" w:eastAsia="Calibri" w:hAnsi="Arial" w:cs="Arial"/>
          <w:szCs w:val="22"/>
          <w:lang w:val="en-AU" w:eastAsia="en-US"/>
        </w:rPr>
        <w:t xml:space="preserve"> </w:t>
      </w:r>
    </w:p>
    <w:p w14:paraId="2EABE599"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GB" w:eastAsia="en-US"/>
        </w:rPr>
        <w:t xml:space="preserve">Selter, E. 2017. Post-Disaster Needs Assessment: Culture - Practical Guide for Implementation. </w:t>
      </w:r>
      <w:r w:rsidRPr="0000022A">
        <w:rPr>
          <w:rFonts w:ascii="Arial" w:eastAsia="Calibri" w:hAnsi="Arial" w:cs="Arial"/>
          <w:szCs w:val="22"/>
          <w:lang w:val="en-AU" w:eastAsia="en-US"/>
        </w:rPr>
        <w:t>Paris: UNESCO CLT/HER/EPR.</w:t>
      </w:r>
    </w:p>
    <w:p w14:paraId="1393F1C1" w14:textId="478FC10C" w:rsid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Shaw, R., N. Uy, and J. </w:t>
      </w:r>
      <w:proofErr w:type="spellStart"/>
      <w:r w:rsidRPr="0000022A">
        <w:rPr>
          <w:rFonts w:ascii="Arial" w:eastAsia="Calibri" w:hAnsi="Arial" w:cs="Arial"/>
          <w:szCs w:val="22"/>
          <w:lang w:val="en-AU" w:eastAsia="en-US"/>
        </w:rPr>
        <w:t>Baumwoll</w:t>
      </w:r>
      <w:proofErr w:type="spellEnd"/>
      <w:r w:rsidRPr="0000022A">
        <w:rPr>
          <w:rFonts w:ascii="Arial" w:eastAsia="Calibri" w:hAnsi="Arial" w:cs="Arial"/>
          <w:szCs w:val="22"/>
          <w:lang w:val="en-AU" w:eastAsia="en-US"/>
        </w:rPr>
        <w:t xml:space="preserve"> (eds) 2008. </w:t>
      </w:r>
      <w:r w:rsidRPr="0000022A">
        <w:rPr>
          <w:rFonts w:ascii="Arial" w:eastAsia="Calibri" w:hAnsi="Arial" w:cs="Arial"/>
          <w:i/>
          <w:iCs/>
          <w:szCs w:val="22"/>
          <w:lang w:val="en-AU" w:eastAsia="en-US"/>
        </w:rPr>
        <w:t>Indigenous Knowledge for Disaster Risk Reduction: Good Practices and Lessons Learned from Experiences in the Asia-Pacific Region</w:t>
      </w:r>
      <w:r w:rsidRPr="0000022A">
        <w:rPr>
          <w:rFonts w:ascii="Arial" w:eastAsia="Calibri" w:hAnsi="Arial" w:cs="Arial"/>
          <w:szCs w:val="22"/>
          <w:lang w:val="en-AU" w:eastAsia="en-US"/>
        </w:rPr>
        <w:t>. United Nations International Strategy for Disaster Reduction.</w:t>
      </w:r>
      <w:r w:rsidR="00F8559D" w:rsidRPr="00370719">
        <w:rPr>
          <w:lang w:val="en-GB"/>
        </w:rPr>
        <w:t xml:space="preserve"> </w:t>
      </w:r>
      <w:hyperlink r:id="rId74" w:history="1">
        <w:r w:rsidR="00F8559D" w:rsidRPr="009E7C13">
          <w:rPr>
            <w:rStyle w:val="Lienhypertexte"/>
            <w:rFonts w:ascii="Arial" w:eastAsia="Calibri" w:hAnsi="Arial" w:cs="Arial"/>
            <w:szCs w:val="22"/>
            <w:lang w:val="en-AU" w:eastAsia="en-US"/>
          </w:rPr>
          <w:t>https://www.undrr.org/publication/indigenous-knowledge-disaster-risk-reduction-good-practices-and-lessons-learned</w:t>
        </w:r>
      </w:hyperlink>
    </w:p>
    <w:p w14:paraId="2DAE446B" w14:textId="77777777" w:rsidR="0000022A" w:rsidRPr="0000022A" w:rsidRDefault="0000022A" w:rsidP="0000022A">
      <w:pPr>
        <w:spacing w:after="0"/>
        <w:ind w:left="720" w:hanging="720"/>
        <w:rPr>
          <w:rFonts w:ascii="Arial" w:eastAsia="Calibri" w:hAnsi="Arial" w:cs="Arial"/>
          <w:szCs w:val="22"/>
          <w:lang w:eastAsia="en-US"/>
        </w:rPr>
      </w:pPr>
      <w:bookmarkStart w:id="20" w:name="_Hlk167394135"/>
      <w:r w:rsidRPr="0000022A">
        <w:rPr>
          <w:rFonts w:ascii="Arial" w:eastAsia="Calibri" w:hAnsi="Arial" w:cs="Arial"/>
          <w:szCs w:val="22"/>
          <w:lang w:val="en-AU" w:eastAsia="en-US"/>
        </w:rPr>
        <w:t xml:space="preserve">Shepherd, N., J.B. Cohen, W. Carmen, M. </w:t>
      </w:r>
      <w:proofErr w:type="spellStart"/>
      <w:r w:rsidRPr="0000022A">
        <w:rPr>
          <w:rFonts w:ascii="Arial" w:eastAsia="Calibri" w:hAnsi="Arial" w:cs="Arial"/>
          <w:szCs w:val="22"/>
          <w:lang w:val="en-AU" w:eastAsia="en-US"/>
        </w:rPr>
        <w:t>Chundu</w:t>
      </w:r>
      <w:proofErr w:type="spellEnd"/>
      <w:r w:rsidRPr="0000022A">
        <w:rPr>
          <w:rFonts w:ascii="Arial" w:eastAsia="Calibri" w:hAnsi="Arial" w:cs="Arial"/>
          <w:szCs w:val="22"/>
          <w:lang w:val="en-AU" w:eastAsia="en-US"/>
        </w:rPr>
        <w:t xml:space="preserve">, C. </w:t>
      </w:r>
      <w:proofErr w:type="spellStart"/>
      <w:r w:rsidRPr="0000022A">
        <w:rPr>
          <w:rFonts w:ascii="Arial" w:eastAsia="Calibri" w:hAnsi="Arial" w:cs="Arial"/>
          <w:szCs w:val="22"/>
          <w:lang w:val="en-AU" w:eastAsia="en-US"/>
        </w:rPr>
        <w:t>Ernsten</w:t>
      </w:r>
      <w:proofErr w:type="spellEnd"/>
      <w:r w:rsidRPr="0000022A">
        <w:rPr>
          <w:rFonts w:ascii="Arial" w:eastAsia="Calibri" w:hAnsi="Arial" w:cs="Arial"/>
          <w:szCs w:val="22"/>
          <w:lang w:val="en-AU" w:eastAsia="en-US"/>
        </w:rPr>
        <w:t xml:space="preserve">, O. Guevara, F. Haas, S.T. Hussain, F. Riede, A.R. Siders, C. Singh, P. Sithole and A. Troi 2022. ICSM CHC White Paper III: The Role of Cultural and Natural Heritage for Climate Action: Contribution of Solutions Group III to the International Co-Sponsored Meeting on Culture, Heritage and Climate Change. </w:t>
      </w:r>
      <w:r w:rsidRPr="0000022A">
        <w:rPr>
          <w:rFonts w:ascii="Arial" w:eastAsia="Calibri" w:hAnsi="Arial" w:cs="Arial"/>
          <w:szCs w:val="22"/>
          <w:lang w:eastAsia="en-US"/>
        </w:rPr>
        <w:t xml:space="preserve">Charenton-le-Pont &amp; Paris, France: ICOMOS &amp; ICSM CHC. </w:t>
      </w:r>
      <w:hyperlink r:id="rId75" w:history="1">
        <w:r w:rsidRPr="0000022A">
          <w:rPr>
            <w:rStyle w:val="Lienhypertexte"/>
            <w:rFonts w:ascii="Arial" w:eastAsia="Calibri" w:hAnsi="Arial" w:cs="Arial"/>
            <w:szCs w:val="22"/>
            <w:lang w:eastAsia="en-US"/>
          </w:rPr>
          <w:t>https://openarchive.icomos.org/id/eprint/2719/</w:t>
        </w:r>
      </w:hyperlink>
      <w:r w:rsidRPr="0000022A">
        <w:rPr>
          <w:rFonts w:ascii="Arial" w:eastAsia="Calibri" w:hAnsi="Arial" w:cs="Arial"/>
          <w:szCs w:val="22"/>
          <w:lang w:eastAsia="en-US"/>
        </w:rPr>
        <w:t xml:space="preserve">  </w:t>
      </w:r>
    </w:p>
    <w:bookmarkEnd w:id="20"/>
    <w:p w14:paraId="11838568" w14:textId="77777777" w:rsidR="0000022A" w:rsidRPr="0000022A" w:rsidRDefault="0000022A" w:rsidP="0000022A">
      <w:pPr>
        <w:spacing w:after="0"/>
        <w:ind w:left="720" w:hanging="720"/>
        <w:rPr>
          <w:rFonts w:ascii="Arial" w:eastAsia="Calibri" w:hAnsi="Arial" w:cs="Arial"/>
          <w:szCs w:val="22"/>
          <w:lang w:val="en-AU" w:eastAsia="en-US"/>
        </w:rPr>
      </w:pPr>
      <w:proofErr w:type="spellStart"/>
      <w:r w:rsidRPr="0000022A">
        <w:rPr>
          <w:rFonts w:ascii="Arial" w:eastAsia="Calibri" w:hAnsi="Arial" w:cs="Arial"/>
          <w:szCs w:val="22"/>
          <w:lang w:val="en-AU" w:eastAsia="en-US"/>
        </w:rPr>
        <w:t>Sherkin</w:t>
      </w:r>
      <w:proofErr w:type="spellEnd"/>
      <w:r w:rsidRPr="0000022A">
        <w:rPr>
          <w:rFonts w:ascii="Arial" w:eastAsia="Calibri" w:hAnsi="Arial" w:cs="Arial"/>
          <w:szCs w:val="22"/>
          <w:lang w:val="en-AU" w:eastAsia="en-US"/>
        </w:rPr>
        <w:t xml:space="preserve">, S. 2001. ‘A Historical Study on the Preparation of the 1989 Recommendation on the Safeguarding of Traditional Culture and Folklore.’ In P. Seitel (ed.) </w:t>
      </w:r>
      <w:r w:rsidRPr="0000022A">
        <w:rPr>
          <w:rFonts w:ascii="Arial" w:eastAsia="Calibri" w:hAnsi="Arial" w:cs="Arial"/>
          <w:i/>
          <w:iCs/>
          <w:szCs w:val="22"/>
          <w:lang w:val="en-AU" w:eastAsia="en-US"/>
        </w:rPr>
        <w:t xml:space="preserve">Safeguarding Traditional Cultures: A Global Assessment of the 1989 UNESCO Recommendation on the </w:t>
      </w:r>
      <w:r w:rsidRPr="0000022A">
        <w:rPr>
          <w:rFonts w:ascii="Arial" w:eastAsia="Calibri" w:hAnsi="Arial" w:cs="Arial"/>
          <w:i/>
          <w:iCs/>
          <w:szCs w:val="22"/>
          <w:lang w:val="en-AU" w:eastAsia="en-US"/>
        </w:rPr>
        <w:lastRenderedPageBreak/>
        <w:t>Safeguarding of Traditional Culture and Folklore</w:t>
      </w:r>
      <w:r w:rsidRPr="0000022A">
        <w:rPr>
          <w:rFonts w:ascii="Arial" w:eastAsia="Calibri" w:hAnsi="Arial" w:cs="Arial"/>
          <w:szCs w:val="22"/>
          <w:lang w:val="en-AU" w:eastAsia="en-US"/>
        </w:rPr>
        <w:t xml:space="preserve">. Washington DC: Smithsonian Institution, pp. 42-55. </w:t>
      </w:r>
      <w:hyperlink r:id="rId76" w:history="1">
        <w:r w:rsidRPr="0000022A">
          <w:rPr>
            <w:rFonts w:ascii="Arial" w:eastAsia="Calibri" w:hAnsi="Arial" w:cs="Arial"/>
            <w:color w:val="0563C1"/>
            <w:szCs w:val="22"/>
            <w:u w:val="single"/>
            <w:lang w:val="en-AU" w:eastAsia="en-US"/>
          </w:rPr>
          <w:t>https://unesdoc.unesco.org/ark:/48223/pf0000132327</w:t>
        </w:r>
      </w:hyperlink>
      <w:r w:rsidRPr="0000022A">
        <w:rPr>
          <w:rFonts w:ascii="Arial" w:eastAsia="Calibri" w:hAnsi="Arial" w:cs="Arial"/>
          <w:szCs w:val="22"/>
          <w:lang w:val="en-AU" w:eastAsia="en-US"/>
        </w:rPr>
        <w:t xml:space="preserve"> </w:t>
      </w:r>
    </w:p>
    <w:p w14:paraId="7DA193A9"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Simpson, N.P., J. Clarke, S.A. Orr, G. </w:t>
      </w:r>
      <w:proofErr w:type="spellStart"/>
      <w:r w:rsidRPr="0000022A">
        <w:rPr>
          <w:rFonts w:ascii="Arial" w:eastAsia="Calibri" w:hAnsi="Arial" w:cs="Arial"/>
          <w:szCs w:val="22"/>
          <w:lang w:val="en-AU" w:eastAsia="en-US"/>
        </w:rPr>
        <w:t>Cundill</w:t>
      </w:r>
      <w:proofErr w:type="spellEnd"/>
      <w:r w:rsidRPr="0000022A">
        <w:rPr>
          <w:rFonts w:ascii="Arial" w:eastAsia="Calibri" w:hAnsi="Arial" w:cs="Arial"/>
          <w:szCs w:val="22"/>
          <w:lang w:val="en-AU" w:eastAsia="en-US"/>
        </w:rPr>
        <w:t xml:space="preserve">, B. Orlove, S. </w:t>
      </w:r>
      <w:proofErr w:type="spellStart"/>
      <w:r w:rsidRPr="0000022A">
        <w:rPr>
          <w:rFonts w:ascii="Arial" w:eastAsia="Calibri" w:hAnsi="Arial" w:cs="Arial"/>
          <w:szCs w:val="22"/>
          <w:lang w:val="en-AU" w:eastAsia="en-US"/>
        </w:rPr>
        <w:t>Fatorić</w:t>
      </w:r>
      <w:proofErr w:type="spellEnd"/>
      <w:r w:rsidRPr="0000022A">
        <w:rPr>
          <w:rFonts w:ascii="Arial" w:eastAsia="Calibri" w:hAnsi="Arial" w:cs="Arial"/>
          <w:szCs w:val="22"/>
          <w:lang w:val="en-AU" w:eastAsia="en-US"/>
        </w:rPr>
        <w:t xml:space="preserve">, S., ... &amp; </w:t>
      </w:r>
      <w:proofErr w:type="spellStart"/>
      <w:r w:rsidRPr="0000022A">
        <w:rPr>
          <w:rFonts w:ascii="Arial" w:eastAsia="Calibri" w:hAnsi="Arial" w:cs="Arial"/>
          <w:szCs w:val="22"/>
          <w:lang w:val="en-AU" w:eastAsia="en-US"/>
        </w:rPr>
        <w:t>Trisos</w:t>
      </w:r>
      <w:proofErr w:type="spellEnd"/>
      <w:r w:rsidRPr="0000022A">
        <w:rPr>
          <w:rFonts w:ascii="Arial" w:eastAsia="Calibri" w:hAnsi="Arial" w:cs="Arial"/>
          <w:szCs w:val="22"/>
          <w:lang w:val="en-AU" w:eastAsia="en-US"/>
        </w:rPr>
        <w:t>, C. H. 2022. ‘Decolonizing Climate Change–Heritage Research.’ </w:t>
      </w:r>
      <w:r w:rsidRPr="0000022A">
        <w:rPr>
          <w:rFonts w:ascii="Arial" w:eastAsia="Calibri" w:hAnsi="Arial" w:cs="Arial"/>
          <w:i/>
          <w:iCs/>
          <w:szCs w:val="22"/>
          <w:lang w:val="en-AU" w:eastAsia="en-US"/>
        </w:rPr>
        <w:t>Nature Climate Change</w:t>
      </w:r>
      <w:r w:rsidRPr="0000022A">
        <w:rPr>
          <w:rFonts w:ascii="Arial" w:eastAsia="Calibri" w:hAnsi="Arial" w:cs="Arial"/>
          <w:szCs w:val="22"/>
          <w:lang w:val="en-AU" w:eastAsia="en-US"/>
        </w:rPr>
        <w:t xml:space="preserve"> 12(3): 210-213. </w:t>
      </w:r>
      <w:hyperlink r:id="rId77" w:history="1">
        <w:r w:rsidRPr="0000022A">
          <w:rPr>
            <w:rStyle w:val="Lienhypertexte"/>
            <w:rFonts w:ascii="Arial" w:eastAsia="Calibri" w:hAnsi="Arial" w:cs="Arial"/>
            <w:szCs w:val="22"/>
            <w:lang w:val="en-AU" w:eastAsia="en-US"/>
          </w:rPr>
          <w:t>https://doi.org/10.1038/s41558-022-01279-8</w:t>
        </w:r>
      </w:hyperlink>
      <w:r w:rsidRPr="0000022A">
        <w:rPr>
          <w:rFonts w:ascii="Arial" w:eastAsia="Calibri" w:hAnsi="Arial" w:cs="Arial"/>
          <w:szCs w:val="22"/>
          <w:lang w:val="en-AU" w:eastAsia="en-US"/>
        </w:rPr>
        <w:t xml:space="preserve"> </w:t>
      </w:r>
    </w:p>
    <w:p w14:paraId="3AAAB308" w14:textId="77777777" w:rsidR="0000022A" w:rsidRPr="0000022A" w:rsidRDefault="0000022A" w:rsidP="0000022A">
      <w:pPr>
        <w:spacing w:after="0"/>
        <w:ind w:left="720" w:hanging="720"/>
        <w:rPr>
          <w:rFonts w:ascii="Arial" w:eastAsia="Calibri" w:hAnsi="Arial" w:cs="Arial"/>
          <w:szCs w:val="22"/>
          <w:lang w:eastAsia="en-US"/>
        </w:rPr>
      </w:pPr>
      <w:bookmarkStart w:id="21" w:name="_Hlk167394188"/>
      <w:r w:rsidRPr="0000022A">
        <w:rPr>
          <w:rFonts w:ascii="Arial" w:eastAsia="Calibri" w:hAnsi="Arial" w:cs="Arial"/>
          <w:szCs w:val="22"/>
          <w:lang w:val="en-AU" w:eastAsia="en-US"/>
        </w:rPr>
        <w:t xml:space="preserve">Simpson, N.P., S.A. Orr, S. Sabour, J. Clarke, M. Ishizawa, M. Feener, C. Ballard, P.V. Mascarenhas, P. Pinho, J.B. Bosson, T. Morrison and L. </w:t>
      </w:r>
      <w:proofErr w:type="spellStart"/>
      <w:r w:rsidRPr="0000022A">
        <w:rPr>
          <w:rFonts w:ascii="Arial" w:eastAsia="Calibri" w:hAnsi="Arial" w:cs="Arial"/>
          <w:szCs w:val="22"/>
          <w:lang w:val="en-AU" w:eastAsia="en-US"/>
        </w:rPr>
        <w:t>Zvobogo</w:t>
      </w:r>
      <w:proofErr w:type="spellEnd"/>
      <w:r w:rsidRPr="0000022A">
        <w:rPr>
          <w:rFonts w:ascii="Arial" w:eastAsia="Calibri" w:hAnsi="Arial" w:cs="Arial"/>
          <w:szCs w:val="22"/>
          <w:lang w:val="en-AU" w:eastAsia="en-US"/>
        </w:rPr>
        <w:t xml:space="preserve"> 2022. ICSM CHC White Paper II: Impacts, Vulnerability, and Understanding Risks of Climate Change for Culture and Heritage: Contribution of Solutions Group II to the International Co-Sponsored Meeting on Culture, Heritage and Climate Change. </w:t>
      </w:r>
      <w:r w:rsidRPr="0000022A">
        <w:rPr>
          <w:rFonts w:ascii="Arial" w:eastAsia="Calibri" w:hAnsi="Arial" w:cs="Arial"/>
          <w:szCs w:val="22"/>
          <w:lang w:eastAsia="en-US"/>
        </w:rPr>
        <w:t xml:space="preserve">Charenton-le-Pont &amp; Paris, France: ICOMOS &amp; ICSM CHC. </w:t>
      </w:r>
      <w:hyperlink r:id="rId78" w:history="1">
        <w:r w:rsidRPr="0000022A">
          <w:rPr>
            <w:rStyle w:val="Lienhypertexte"/>
            <w:rFonts w:ascii="Arial" w:eastAsia="Calibri" w:hAnsi="Arial" w:cs="Arial"/>
            <w:szCs w:val="22"/>
            <w:lang w:eastAsia="en-US"/>
          </w:rPr>
          <w:t>https://openarchive.icomos.org/id/eprint/2718/</w:t>
        </w:r>
      </w:hyperlink>
      <w:r w:rsidRPr="0000022A">
        <w:rPr>
          <w:rFonts w:ascii="Arial" w:eastAsia="Calibri" w:hAnsi="Arial" w:cs="Arial"/>
          <w:szCs w:val="22"/>
          <w:lang w:eastAsia="en-US"/>
        </w:rPr>
        <w:t xml:space="preserve">  </w:t>
      </w:r>
    </w:p>
    <w:bookmarkEnd w:id="21"/>
    <w:p w14:paraId="41A2FE77" w14:textId="77777777" w:rsidR="0000022A" w:rsidRPr="0000022A" w:rsidRDefault="0000022A" w:rsidP="0000022A">
      <w:pPr>
        <w:spacing w:after="0"/>
        <w:ind w:left="720" w:hanging="720"/>
        <w:rPr>
          <w:rFonts w:ascii="Arial" w:eastAsia="Calibri" w:hAnsi="Arial" w:cs="Arial"/>
          <w:szCs w:val="22"/>
          <w:lang w:val="es-ES" w:eastAsia="en-US"/>
        </w:rPr>
      </w:pPr>
      <w:r w:rsidRPr="0000022A">
        <w:rPr>
          <w:rFonts w:ascii="Arial" w:eastAsia="Calibri" w:hAnsi="Arial" w:cs="Arial"/>
          <w:szCs w:val="22"/>
          <w:lang w:val="en-AU" w:eastAsia="en-US"/>
        </w:rPr>
        <w:t>Smith, L. 2015. ‘Intangible Heritage: A Challenge to the Authorised Heritage Discourse?’ </w:t>
      </w:r>
      <w:r w:rsidRPr="0000022A">
        <w:rPr>
          <w:rFonts w:ascii="Arial" w:eastAsia="Calibri" w:hAnsi="Arial" w:cs="Arial"/>
          <w:i/>
          <w:iCs/>
          <w:szCs w:val="22"/>
          <w:lang w:val="es-ES" w:eastAsia="en-US"/>
        </w:rPr>
        <w:t xml:space="preserve">Revista </w:t>
      </w:r>
      <w:proofErr w:type="spellStart"/>
      <w:r w:rsidRPr="0000022A">
        <w:rPr>
          <w:rFonts w:ascii="Arial" w:eastAsia="Calibri" w:hAnsi="Arial" w:cs="Arial"/>
          <w:i/>
          <w:iCs/>
          <w:szCs w:val="22"/>
          <w:lang w:val="es-ES" w:eastAsia="en-US"/>
        </w:rPr>
        <w:t>d'Etnologia</w:t>
      </w:r>
      <w:proofErr w:type="spellEnd"/>
      <w:r w:rsidRPr="0000022A">
        <w:rPr>
          <w:rFonts w:ascii="Arial" w:eastAsia="Calibri" w:hAnsi="Arial" w:cs="Arial"/>
          <w:i/>
          <w:iCs/>
          <w:szCs w:val="22"/>
          <w:lang w:val="es-ES" w:eastAsia="en-US"/>
        </w:rPr>
        <w:t xml:space="preserve"> de Catalunya</w:t>
      </w:r>
      <w:r w:rsidRPr="0000022A">
        <w:rPr>
          <w:rFonts w:ascii="Arial" w:eastAsia="Calibri" w:hAnsi="Arial" w:cs="Arial"/>
          <w:szCs w:val="22"/>
          <w:lang w:val="es-ES" w:eastAsia="en-US"/>
        </w:rPr>
        <w:t xml:space="preserve"> 40: 133-142. </w:t>
      </w:r>
      <w:hyperlink r:id="rId79" w:history="1">
        <w:r w:rsidRPr="0000022A">
          <w:rPr>
            <w:rFonts w:ascii="Arial" w:eastAsia="Calibri" w:hAnsi="Arial" w:cs="Arial"/>
            <w:color w:val="0563C1"/>
            <w:szCs w:val="22"/>
            <w:u w:val="single"/>
            <w:lang w:val="es-ES" w:eastAsia="en-US"/>
          </w:rPr>
          <w:t>https://www.academia.edu/34518290/Intangible_Heritage_A_challenge_to_the_authorised_heritage_discourse</w:t>
        </w:r>
      </w:hyperlink>
      <w:r w:rsidRPr="0000022A">
        <w:rPr>
          <w:rFonts w:ascii="Arial" w:eastAsia="Calibri" w:hAnsi="Arial" w:cs="Arial"/>
          <w:szCs w:val="22"/>
          <w:lang w:val="es-ES" w:eastAsia="en-US"/>
        </w:rPr>
        <w:t xml:space="preserve"> </w:t>
      </w:r>
    </w:p>
    <w:p w14:paraId="2508FCCA" w14:textId="77777777" w:rsidR="0000022A" w:rsidRPr="0000022A" w:rsidRDefault="0000022A" w:rsidP="0000022A">
      <w:pPr>
        <w:spacing w:after="0"/>
        <w:ind w:left="720" w:hanging="720"/>
        <w:rPr>
          <w:rFonts w:ascii="Arial" w:eastAsia="Calibri" w:hAnsi="Arial" w:cs="Arial"/>
          <w:szCs w:val="22"/>
          <w:lang w:val="en-AU" w:eastAsia="en-US"/>
        </w:rPr>
      </w:pPr>
      <w:proofErr w:type="spellStart"/>
      <w:r w:rsidRPr="0000022A">
        <w:rPr>
          <w:rFonts w:ascii="Arial" w:eastAsia="Calibri" w:hAnsi="Arial" w:cs="Arial"/>
          <w:szCs w:val="22"/>
          <w:lang w:val="de-DE" w:eastAsia="en-US"/>
        </w:rPr>
        <w:t>Tengö</w:t>
      </w:r>
      <w:proofErr w:type="spellEnd"/>
      <w:r w:rsidRPr="0000022A">
        <w:rPr>
          <w:rFonts w:ascii="Arial" w:eastAsia="Calibri" w:hAnsi="Arial" w:cs="Arial"/>
          <w:szCs w:val="22"/>
          <w:lang w:val="de-DE" w:eastAsia="en-US"/>
        </w:rPr>
        <w:t xml:space="preserve">, M., Hill, R., </w:t>
      </w:r>
      <w:proofErr w:type="spellStart"/>
      <w:r w:rsidRPr="0000022A">
        <w:rPr>
          <w:rFonts w:ascii="Arial" w:eastAsia="Calibri" w:hAnsi="Arial" w:cs="Arial"/>
          <w:szCs w:val="22"/>
          <w:lang w:val="de-DE" w:eastAsia="en-US"/>
        </w:rPr>
        <w:t>Malmer</w:t>
      </w:r>
      <w:proofErr w:type="spellEnd"/>
      <w:r w:rsidRPr="0000022A">
        <w:rPr>
          <w:rFonts w:ascii="Arial" w:eastAsia="Calibri" w:hAnsi="Arial" w:cs="Arial"/>
          <w:szCs w:val="22"/>
          <w:lang w:val="de-DE" w:eastAsia="en-US"/>
        </w:rPr>
        <w:t xml:space="preserve">, P., Raymond, C.M., </w:t>
      </w:r>
      <w:proofErr w:type="spellStart"/>
      <w:r w:rsidRPr="0000022A">
        <w:rPr>
          <w:rFonts w:ascii="Arial" w:eastAsia="Calibri" w:hAnsi="Arial" w:cs="Arial"/>
          <w:szCs w:val="22"/>
          <w:lang w:val="de-DE" w:eastAsia="en-US"/>
        </w:rPr>
        <w:t>Spierenburg</w:t>
      </w:r>
      <w:proofErr w:type="spellEnd"/>
      <w:r w:rsidRPr="0000022A">
        <w:rPr>
          <w:rFonts w:ascii="Arial" w:eastAsia="Calibri" w:hAnsi="Arial" w:cs="Arial"/>
          <w:szCs w:val="22"/>
          <w:lang w:val="de-DE" w:eastAsia="en-US"/>
        </w:rPr>
        <w:t xml:space="preserve">, M., Danielsen, F., </w:t>
      </w:r>
      <w:proofErr w:type="spellStart"/>
      <w:r w:rsidRPr="0000022A">
        <w:rPr>
          <w:rFonts w:ascii="Arial" w:eastAsia="Calibri" w:hAnsi="Arial" w:cs="Arial"/>
          <w:szCs w:val="22"/>
          <w:lang w:val="de-DE" w:eastAsia="en-US"/>
        </w:rPr>
        <w:t>Elmqvist</w:t>
      </w:r>
      <w:proofErr w:type="spellEnd"/>
      <w:r w:rsidRPr="0000022A">
        <w:rPr>
          <w:rFonts w:ascii="Arial" w:eastAsia="Calibri" w:hAnsi="Arial" w:cs="Arial"/>
          <w:szCs w:val="22"/>
          <w:lang w:val="de-DE" w:eastAsia="en-US"/>
        </w:rPr>
        <w:t xml:space="preserve">, T., and Folke, C. 2017. </w:t>
      </w:r>
      <w:r w:rsidRPr="0000022A">
        <w:rPr>
          <w:rFonts w:ascii="Arial" w:eastAsia="Calibri" w:hAnsi="Arial" w:cs="Arial"/>
          <w:szCs w:val="22"/>
          <w:lang w:val="en-AU" w:eastAsia="en-US"/>
        </w:rPr>
        <w:t xml:space="preserve">‘Weaving Knowledge Systems in IPBES, CBD and Beyond: Lessons Learned for Sustainability’. </w:t>
      </w:r>
      <w:r w:rsidRPr="0000022A">
        <w:rPr>
          <w:rFonts w:ascii="Arial" w:eastAsia="Calibri" w:hAnsi="Arial" w:cs="Arial"/>
          <w:i/>
          <w:iCs/>
          <w:szCs w:val="22"/>
          <w:lang w:val="en-AU" w:eastAsia="en-US"/>
        </w:rPr>
        <w:t>Current Opinion in Environmental Sustainability</w:t>
      </w:r>
      <w:r w:rsidRPr="0000022A">
        <w:rPr>
          <w:rFonts w:ascii="Arial" w:eastAsia="Calibri" w:hAnsi="Arial" w:cs="Arial"/>
          <w:szCs w:val="22"/>
          <w:lang w:val="en-AU" w:eastAsia="en-US"/>
        </w:rPr>
        <w:t xml:space="preserve"> 26–27: 17–25. </w:t>
      </w:r>
      <w:hyperlink r:id="rId80" w:history="1">
        <w:r w:rsidRPr="0000022A">
          <w:rPr>
            <w:rFonts w:ascii="Arial" w:eastAsia="Calibri" w:hAnsi="Arial" w:cs="Arial"/>
            <w:color w:val="0563C1"/>
            <w:szCs w:val="22"/>
            <w:u w:val="single"/>
            <w:lang w:val="en-AU" w:eastAsia="en-US"/>
          </w:rPr>
          <w:t>https://doi.org/10.1016/j.cosust.2016.12.005</w:t>
        </w:r>
      </w:hyperlink>
      <w:r w:rsidRPr="0000022A">
        <w:rPr>
          <w:rFonts w:ascii="Arial" w:eastAsia="Calibri" w:hAnsi="Arial" w:cs="Arial"/>
          <w:szCs w:val="22"/>
          <w:lang w:val="en-AU" w:eastAsia="en-US"/>
        </w:rPr>
        <w:t xml:space="preserve"> </w:t>
      </w:r>
    </w:p>
    <w:p w14:paraId="64D697E3"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UNDRR 2022. Call to Action at COP27. </w:t>
      </w:r>
      <w:hyperlink r:id="rId81" w:history="1">
        <w:r w:rsidRPr="0000022A">
          <w:rPr>
            <w:rFonts w:ascii="Arial" w:eastAsia="Calibri" w:hAnsi="Arial" w:cs="Arial"/>
            <w:color w:val="0563C1"/>
            <w:szCs w:val="22"/>
            <w:u w:val="single"/>
            <w:lang w:val="en-AU" w:eastAsia="en-US"/>
          </w:rPr>
          <w:t>https://www.undrr.org/undrr-cop27</w:t>
        </w:r>
      </w:hyperlink>
    </w:p>
    <w:p w14:paraId="178DDCBF" w14:textId="77777777" w:rsidR="0000022A" w:rsidRPr="0000022A" w:rsidRDefault="0000022A" w:rsidP="0000022A">
      <w:pPr>
        <w:spacing w:after="0"/>
        <w:ind w:left="720" w:hanging="720"/>
        <w:rPr>
          <w:rFonts w:ascii="Arial" w:eastAsia="Calibri" w:hAnsi="Arial" w:cs="Arial"/>
          <w:szCs w:val="22"/>
          <w:lang w:eastAsia="en-US"/>
        </w:rPr>
      </w:pPr>
      <w:r w:rsidRPr="0000022A">
        <w:rPr>
          <w:rFonts w:ascii="Arial" w:eastAsia="Calibri" w:hAnsi="Arial" w:cs="Arial"/>
          <w:szCs w:val="22"/>
          <w:lang w:val="en-AU" w:eastAsia="en-US"/>
        </w:rPr>
        <w:t xml:space="preserve">UNESCO 1972. Convention Concerning the Protection of the World Cultural and Natural Heritage. </w:t>
      </w:r>
      <w:hyperlink r:id="rId82" w:history="1">
        <w:r w:rsidRPr="0000022A">
          <w:rPr>
            <w:rFonts w:ascii="Arial" w:eastAsia="Calibri" w:hAnsi="Arial" w:cs="Arial"/>
            <w:color w:val="0563C1"/>
            <w:szCs w:val="22"/>
            <w:u w:val="single"/>
            <w:lang w:eastAsia="en-US"/>
          </w:rPr>
          <w:t>https://whc.unesco.org/en/convention/</w:t>
        </w:r>
      </w:hyperlink>
      <w:r w:rsidRPr="0000022A">
        <w:rPr>
          <w:rFonts w:ascii="Arial" w:eastAsia="Calibri" w:hAnsi="Arial" w:cs="Arial"/>
          <w:szCs w:val="22"/>
          <w:lang w:eastAsia="en-US"/>
        </w:rPr>
        <w:t xml:space="preserve"> </w:t>
      </w:r>
    </w:p>
    <w:p w14:paraId="385A59D6" w14:textId="77777777" w:rsidR="0000022A" w:rsidRPr="004D2A2B" w:rsidRDefault="0000022A" w:rsidP="0000022A">
      <w:pPr>
        <w:spacing w:after="0"/>
        <w:ind w:left="720" w:hanging="720"/>
        <w:rPr>
          <w:rFonts w:ascii="Arial" w:eastAsia="Calibri" w:hAnsi="Arial" w:cs="Arial"/>
          <w:szCs w:val="22"/>
          <w:lang w:val="en-US" w:eastAsia="en-US"/>
        </w:rPr>
      </w:pPr>
      <w:r w:rsidRPr="0000022A">
        <w:rPr>
          <w:rFonts w:ascii="Arial" w:eastAsia="Calibri" w:hAnsi="Arial" w:cs="Arial"/>
          <w:szCs w:val="22"/>
          <w:lang w:eastAsia="en-US"/>
        </w:rPr>
        <w:t xml:space="preserve">UNESCO 1993. International Consultation on New Perspectives for </w:t>
      </w:r>
      <w:proofErr w:type="spellStart"/>
      <w:r w:rsidRPr="0000022A">
        <w:rPr>
          <w:rFonts w:ascii="Arial" w:eastAsia="Calibri" w:hAnsi="Arial" w:cs="Arial"/>
          <w:szCs w:val="22"/>
          <w:lang w:eastAsia="en-US"/>
        </w:rPr>
        <w:t>UNESCO’s</w:t>
      </w:r>
      <w:proofErr w:type="spellEnd"/>
      <w:r w:rsidRPr="0000022A">
        <w:rPr>
          <w:rFonts w:ascii="Arial" w:eastAsia="Calibri" w:hAnsi="Arial" w:cs="Arial"/>
          <w:szCs w:val="22"/>
          <w:lang w:eastAsia="en-US"/>
        </w:rPr>
        <w:t xml:space="preserve"> Programme: The Intangible Cultural Heritage. Final Report. </w:t>
      </w:r>
      <w:r w:rsidRPr="00EE2097">
        <w:rPr>
          <w:rFonts w:ascii="Arial" w:eastAsia="Calibri" w:hAnsi="Arial" w:cs="Arial"/>
          <w:szCs w:val="22"/>
          <w:lang w:val="en-US" w:eastAsia="en-US"/>
        </w:rPr>
        <w:t xml:space="preserve">CLT/ACL/93/IH/01. Paris: UNESCO. </w:t>
      </w:r>
      <w:hyperlink r:id="rId83" w:history="1">
        <w:r w:rsidRPr="004D2A2B">
          <w:rPr>
            <w:rFonts w:ascii="Arial" w:eastAsia="Calibri" w:hAnsi="Arial" w:cs="Arial"/>
            <w:color w:val="0563C1"/>
            <w:szCs w:val="22"/>
            <w:u w:val="single"/>
            <w:lang w:val="en-US" w:eastAsia="en-US"/>
          </w:rPr>
          <w:t>https://unesdoc.unesco.org/ark:/48223/pf0000143226</w:t>
        </w:r>
      </w:hyperlink>
      <w:r w:rsidRPr="004D2A2B">
        <w:rPr>
          <w:rFonts w:ascii="Arial" w:eastAsia="Calibri" w:hAnsi="Arial" w:cs="Arial"/>
          <w:szCs w:val="22"/>
          <w:lang w:val="en-US" w:eastAsia="en-US"/>
        </w:rPr>
        <w:t xml:space="preserve"> </w:t>
      </w:r>
    </w:p>
    <w:p w14:paraId="7D354765" w14:textId="77777777" w:rsidR="0000022A" w:rsidRPr="0000022A" w:rsidRDefault="0000022A" w:rsidP="0000022A">
      <w:pPr>
        <w:spacing w:after="0"/>
        <w:ind w:left="720" w:hanging="720"/>
        <w:rPr>
          <w:rFonts w:ascii="Arial" w:eastAsia="Calibri" w:hAnsi="Arial" w:cs="Arial"/>
          <w:szCs w:val="22"/>
          <w:lang w:val="es-ES" w:eastAsia="en-US"/>
        </w:rPr>
      </w:pPr>
      <w:r w:rsidRPr="0000022A">
        <w:rPr>
          <w:rFonts w:ascii="Arial" w:eastAsia="Calibri" w:hAnsi="Arial" w:cs="Arial"/>
          <w:szCs w:val="22"/>
          <w:lang w:val="en-AU" w:eastAsia="en-US"/>
        </w:rPr>
        <w:t xml:space="preserve">UNESCO 2001. International Round Table on “Intangible Cultural Heritage – Working Definitions”, 14-17 March, Turin, Italy: Final Report. </w:t>
      </w:r>
      <w:hyperlink r:id="rId84" w:history="1">
        <w:r w:rsidRPr="0000022A">
          <w:rPr>
            <w:rFonts w:ascii="Arial" w:eastAsia="Calibri" w:hAnsi="Arial" w:cs="Arial"/>
            <w:color w:val="0563C1"/>
            <w:szCs w:val="22"/>
            <w:u w:val="single"/>
            <w:lang w:val="es-ES" w:eastAsia="en-US"/>
          </w:rPr>
          <w:t>https://ich.unesco.org/doc/src/00077-EN.pdf</w:t>
        </w:r>
      </w:hyperlink>
      <w:r w:rsidRPr="0000022A">
        <w:rPr>
          <w:rFonts w:ascii="Arial" w:eastAsia="Calibri" w:hAnsi="Arial" w:cs="Arial"/>
          <w:szCs w:val="22"/>
          <w:lang w:val="es-ES" w:eastAsia="en-US"/>
        </w:rPr>
        <w:t xml:space="preserve"> </w:t>
      </w:r>
    </w:p>
    <w:p w14:paraId="0000FA09"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s-ES" w:eastAsia="en-US"/>
        </w:rPr>
        <w:t xml:space="preserve">UNESCO 2017a. </w:t>
      </w:r>
      <w:r w:rsidRPr="0000022A">
        <w:rPr>
          <w:rFonts w:ascii="Arial" w:eastAsia="Calibri" w:hAnsi="Arial" w:cs="Arial"/>
          <w:szCs w:val="22"/>
          <w:lang w:val="en-AU" w:eastAsia="en-US"/>
        </w:rPr>
        <w:t xml:space="preserve">Addendum to the Strategy for the Reinforcement of UNESCO’s Action for the Protection of Culture and the Promotion of Cultural Pluralism in the Event of Armed Conflict (i.e. the Strategy), Concerning Emergencies Associated with Disasters Caused by Natural and Human-Induced Hazards. </w:t>
      </w:r>
      <w:hyperlink r:id="rId85" w:history="1">
        <w:r w:rsidRPr="0000022A">
          <w:rPr>
            <w:rFonts w:ascii="Arial" w:eastAsia="Calibri" w:hAnsi="Arial" w:cs="Arial"/>
            <w:color w:val="0563C1"/>
            <w:szCs w:val="22"/>
            <w:u w:val="single"/>
            <w:lang w:val="en-AU" w:eastAsia="en-US"/>
          </w:rPr>
          <w:t>https://unesdoc.unesco.org/ark:/48223/pf0000259805</w:t>
        </w:r>
      </w:hyperlink>
      <w:r w:rsidRPr="0000022A">
        <w:rPr>
          <w:rFonts w:ascii="Arial" w:eastAsia="Calibri" w:hAnsi="Arial" w:cs="Arial"/>
          <w:szCs w:val="22"/>
          <w:lang w:val="en-AU" w:eastAsia="en-US"/>
        </w:rPr>
        <w:t xml:space="preserve"> </w:t>
      </w:r>
    </w:p>
    <w:p w14:paraId="4084E6FD"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UNESCO 2017b. Strategy for Action on Climate Change. </w:t>
      </w:r>
      <w:hyperlink r:id="rId86" w:history="1">
        <w:r w:rsidRPr="0000022A">
          <w:rPr>
            <w:rStyle w:val="Lienhypertexte"/>
            <w:rFonts w:ascii="Arial" w:eastAsia="Calibri" w:hAnsi="Arial" w:cs="Arial"/>
            <w:szCs w:val="22"/>
            <w:lang w:val="en-AU" w:eastAsia="en-US"/>
          </w:rPr>
          <w:t>https://unesdoc.unesco.org/ark:/48223/pf0000259255</w:t>
        </w:r>
      </w:hyperlink>
      <w:r w:rsidRPr="0000022A">
        <w:rPr>
          <w:rFonts w:ascii="Arial" w:eastAsia="Calibri" w:hAnsi="Arial" w:cs="Arial"/>
          <w:szCs w:val="22"/>
          <w:lang w:val="en-AU" w:eastAsia="en-US"/>
        </w:rPr>
        <w:t xml:space="preserve"> </w:t>
      </w:r>
    </w:p>
    <w:p w14:paraId="459E48D6" w14:textId="77777777" w:rsidR="0000022A" w:rsidRPr="0000022A" w:rsidRDefault="0000022A" w:rsidP="0000022A">
      <w:pPr>
        <w:ind w:left="720" w:hanging="720"/>
        <w:rPr>
          <w:rFonts w:ascii="Arial" w:eastAsia="Calibri" w:hAnsi="Arial" w:cs="Arial"/>
          <w:b/>
          <w:bCs/>
          <w:szCs w:val="22"/>
          <w:lang w:val="es-ES"/>
        </w:rPr>
      </w:pPr>
      <w:r w:rsidRPr="0000022A">
        <w:rPr>
          <w:rFonts w:ascii="Arial" w:eastAsia="Calibri" w:hAnsi="Arial" w:cs="Arial"/>
          <w:szCs w:val="22"/>
          <w:lang w:val="en-AU" w:eastAsia="en-US"/>
        </w:rPr>
        <w:t xml:space="preserve">UNESCO 2017c. </w:t>
      </w:r>
      <w:r w:rsidRPr="0000022A">
        <w:rPr>
          <w:rFonts w:ascii="Arial" w:eastAsia="Calibri" w:hAnsi="Arial" w:cs="Arial"/>
          <w:szCs w:val="22"/>
          <w:lang w:val="en-AU"/>
        </w:rPr>
        <w:t xml:space="preserve">Declaration of Ethical Principles in relation to Climate Change. </w:t>
      </w:r>
      <w:hyperlink r:id="rId87" w:history="1">
        <w:r w:rsidRPr="0000022A">
          <w:rPr>
            <w:rStyle w:val="Lienhypertexte"/>
            <w:rFonts w:ascii="Arial" w:eastAsia="Calibri" w:hAnsi="Arial" w:cs="Arial"/>
            <w:szCs w:val="22"/>
            <w:lang w:val="es-ES"/>
          </w:rPr>
          <w:t>https://www.unesco.org/en/ethics-science-technology/climate-change</w:t>
        </w:r>
      </w:hyperlink>
      <w:r w:rsidRPr="0000022A">
        <w:rPr>
          <w:rFonts w:ascii="Arial" w:eastAsia="Calibri" w:hAnsi="Arial" w:cs="Arial"/>
          <w:szCs w:val="22"/>
          <w:lang w:val="es-ES"/>
        </w:rPr>
        <w:t xml:space="preserve"> </w:t>
      </w:r>
    </w:p>
    <w:p w14:paraId="645D01AC" w14:textId="77777777" w:rsidR="0000022A" w:rsidRPr="0000022A" w:rsidRDefault="0000022A" w:rsidP="0000022A">
      <w:pPr>
        <w:spacing w:after="0"/>
        <w:ind w:left="720" w:hanging="720"/>
        <w:rPr>
          <w:rFonts w:ascii="Arial" w:eastAsia="Calibri" w:hAnsi="Arial" w:cs="Arial"/>
          <w:szCs w:val="22"/>
          <w:lang w:val="es-ES" w:eastAsia="en-US"/>
        </w:rPr>
      </w:pPr>
      <w:r w:rsidRPr="0000022A">
        <w:rPr>
          <w:rFonts w:ascii="Arial" w:eastAsia="Calibri" w:hAnsi="Arial" w:cs="Arial"/>
          <w:szCs w:val="22"/>
          <w:lang w:val="es-ES" w:eastAsia="en-US"/>
        </w:rPr>
        <w:t xml:space="preserve">UNESCO 2018. </w:t>
      </w:r>
      <w:r w:rsidRPr="0000022A">
        <w:rPr>
          <w:rFonts w:ascii="Arial" w:eastAsia="Calibri" w:hAnsi="Arial" w:cs="Arial"/>
          <w:szCs w:val="22"/>
          <w:lang w:val="en-AU" w:eastAsia="en-US"/>
        </w:rPr>
        <w:t xml:space="preserve">UNESCO Policy on Engaging with Indigenous Peoples. </w:t>
      </w:r>
      <w:hyperlink r:id="rId88" w:history="1">
        <w:r w:rsidRPr="0000022A">
          <w:rPr>
            <w:rStyle w:val="Lienhypertexte"/>
            <w:rFonts w:ascii="Arial" w:eastAsia="Calibri" w:hAnsi="Arial" w:cs="Arial"/>
            <w:szCs w:val="22"/>
            <w:lang w:val="es-ES" w:eastAsia="en-US"/>
          </w:rPr>
          <w:t>https://www.unesco.org/en/indigenous-peoples/policy</w:t>
        </w:r>
      </w:hyperlink>
      <w:r w:rsidRPr="0000022A">
        <w:rPr>
          <w:rFonts w:ascii="Arial" w:eastAsia="Calibri" w:hAnsi="Arial" w:cs="Arial"/>
          <w:szCs w:val="22"/>
          <w:lang w:val="es-ES" w:eastAsia="en-US"/>
        </w:rPr>
        <w:t xml:space="preserve"> </w:t>
      </w:r>
    </w:p>
    <w:p w14:paraId="5F160BB5"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s-ES" w:eastAsia="en-US"/>
        </w:rPr>
        <w:t xml:space="preserve">UNESCO 2019a. </w:t>
      </w:r>
      <w:r w:rsidRPr="0000022A">
        <w:rPr>
          <w:rFonts w:ascii="Arial" w:eastAsia="Calibri" w:hAnsi="Arial" w:cs="Arial"/>
          <w:szCs w:val="22"/>
          <w:lang w:val="en-AU" w:eastAsia="en-US"/>
        </w:rPr>
        <w:t xml:space="preserve">Changing Minds, Not the Climate: UNESCO Mobilizes to Address Climate Change. </w:t>
      </w:r>
      <w:hyperlink r:id="rId89" w:history="1">
        <w:r w:rsidRPr="0000022A">
          <w:rPr>
            <w:rFonts w:ascii="Arial" w:eastAsia="Calibri" w:hAnsi="Arial" w:cs="Arial"/>
            <w:color w:val="0563C1"/>
            <w:szCs w:val="22"/>
            <w:u w:val="single"/>
            <w:lang w:val="en-AU" w:eastAsia="en-US"/>
          </w:rPr>
          <w:t>https://unesdoc.unesco.org/ark:/48223/pf0000370750</w:t>
        </w:r>
      </w:hyperlink>
      <w:r w:rsidRPr="0000022A">
        <w:rPr>
          <w:rFonts w:ascii="Arial" w:eastAsia="Calibri" w:hAnsi="Arial" w:cs="Arial"/>
          <w:szCs w:val="22"/>
          <w:lang w:val="en-AU" w:eastAsia="en-US"/>
        </w:rPr>
        <w:t xml:space="preserve"> </w:t>
      </w:r>
    </w:p>
    <w:p w14:paraId="6BCC11FE"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UNESCO </w:t>
      </w:r>
      <w:r w:rsidRPr="0000022A">
        <w:rPr>
          <w:rFonts w:ascii="Arial" w:eastAsia="Calibri" w:hAnsi="Arial" w:cs="Arial"/>
          <w:bCs/>
          <w:iCs/>
          <w:szCs w:val="22"/>
          <w:lang w:val="en-AU" w:eastAsia="en-US"/>
        </w:rPr>
        <w:t xml:space="preserve">2019b. </w:t>
      </w:r>
      <w:r w:rsidRPr="0000022A">
        <w:rPr>
          <w:rFonts w:ascii="Arial" w:eastAsia="Calibri" w:hAnsi="Arial" w:cs="Arial"/>
          <w:bCs/>
          <w:iCs/>
          <w:szCs w:val="22"/>
          <w:lang w:val="en-US" w:eastAsia="en-US"/>
        </w:rPr>
        <w:t xml:space="preserve">Defining </w:t>
      </w:r>
      <w:r w:rsidRPr="0000022A">
        <w:rPr>
          <w:rFonts w:ascii="Arial" w:eastAsia="Calibri" w:hAnsi="Arial" w:cs="Arial"/>
          <w:bCs/>
          <w:iCs/>
          <w:szCs w:val="22"/>
          <w:lang w:val="en-GB" w:eastAsia="en-US"/>
        </w:rPr>
        <w:t xml:space="preserve">Methodological Guidance for the Safeguarding of Intangible Cultural Heritage in Emergencies. LHE/EXP/19/2. </w:t>
      </w:r>
      <w:r w:rsidRPr="0000022A">
        <w:rPr>
          <w:rFonts w:ascii="Arial" w:eastAsia="Calibri" w:hAnsi="Arial" w:cs="Arial"/>
          <w:bCs/>
          <w:iCs/>
          <w:szCs w:val="22"/>
          <w:lang w:val="en-AU" w:eastAsia="en-US"/>
        </w:rPr>
        <w:t xml:space="preserve">Report for the UNESCO </w:t>
      </w:r>
      <w:r w:rsidRPr="0000022A">
        <w:rPr>
          <w:rFonts w:ascii="Arial" w:eastAsia="Calibri" w:hAnsi="Arial" w:cs="Arial"/>
          <w:bCs/>
          <w:iCs/>
          <w:szCs w:val="22"/>
          <w:lang w:val="en-US" w:eastAsia="en-US"/>
        </w:rPr>
        <w:t>Expert Meeting on Intangible Cultural Heritage in Emergencies</w:t>
      </w:r>
      <w:r w:rsidRPr="0000022A">
        <w:rPr>
          <w:rFonts w:ascii="Arial" w:eastAsia="Calibri" w:hAnsi="Arial" w:cs="Arial"/>
          <w:bCs/>
          <w:iCs/>
          <w:szCs w:val="22"/>
          <w:lang w:val="en-AU" w:eastAsia="en-US"/>
        </w:rPr>
        <w:t xml:space="preserve">. </w:t>
      </w:r>
      <w:r w:rsidRPr="0000022A">
        <w:rPr>
          <w:rFonts w:ascii="Arial" w:eastAsia="Calibri" w:hAnsi="Arial" w:cs="Arial"/>
          <w:bCs/>
          <w:iCs/>
          <w:szCs w:val="22"/>
          <w:lang w:val="en-GB" w:eastAsia="en-US"/>
        </w:rPr>
        <w:t>Paris: UNESCO Living Heritage Entity</w:t>
      </w:r>
      <w:r w:rsidRPr="0000022A">
        <w:rPr>
          <w:rFonts w:ascii="Arial" w:eastAsia="Calibri" w:hAnsi="Arial" w:cs="Arial"/>
          <w:bCs/>
          <w:iCs/>
          <w:szCs w:val="22"/>
          <w:lang w:val="en-AU" w:eastAsia="en-US"/>
        </w:rPr>
        <w:t xml:space="preserve"> </w:t>
      </w:r>
      <w:hyperlink r:id="rId90" w:history="1">
        <w:r w:rsidRPr="0000022A">
          <w:rPr>
            <w:rStyle w:val="Lienhypertexte"/>
            <w:rFonts w:ascii="Arial" w:eastAsia="Calibri" w:hAnsi="Arial" w:cs="Arial"/>
            <w:bCs/>
            <w:iCs/>
            <w:szCs w:val="22"/>
            <w:lang w:val="en-AU" w:eastAsia="en-US"/>
          </w:rPr>
          <w:t>https://ich.unesco.org/en/events?meeting_id=00718</w:t>
        </w:r>
      </w:hyperlink>
    </w:p>
    <w:p w14:paraId="0EDB250D" w14:textId="77777777" w:rsidR="0000022A" w:rsidRPr="0000022A" w:rsidRDefault="0000022A" w:rsidP="0000022A">
      <w:pPr>
        <w:spacing w:after="0"/>
        <w:ind w:left="720" w:hanging="720"/>
        <w:rPr>
          <w:rFonts w:ascii="Arial" w:eastAsia="Calibri" w:hAnsi="Arial" w:cs="Arial"/>
          <w:szCs w:val="22"/>
          <w:lang w:val="es-ES" w:eastAsia="en-US"/>
        </w:rPr>
      </w:pPr>
      <w:r w:rsidRPr="0000022A">
        <w:rPr>
          <w:rFonts w:ascii="Arial" w:eastAsia="Calibri" w:hAnsi="Arial" w:cs="Arial"/>
          <w:szCs w:val="22"/>
          <w:lang w:val="en-AU" w:eastAsia="en-US"/>
        </w:rPr>
        <w:t xml:space="preserve">UNESCO 2021. The World in 2030 Public Survey. </w:t>
      </w:r>
      <w:hyperlink r:id="rId91" w:history="1">
        <w:r w:rsidRPr="0000022A">
          <w:rPr>
            <w:rFonts w:ascii="Arial" w:eastAsia="Calibri" w:hAnsi="Arial" w:cs="Arial"/>
            <w:color w:val="0563C1"/>
            <w:szCs w:val="22"/>
            <w:u w:val="single"/>
            <w:lang w:val="es-ES" w:eastAsia="en-US"/>
          </w:rPr>
          <w:t>https://unesdoc.unesco.org/ark:/48223/pf0000375950.locale=en</w:t>
        </w:r>
      </w:hyperlink>
      <w:r w:rsidRPr="0000022A">
        <w:rPr>
          <w:rFonts w:ascii="Arial" w:eastAsia="Calibri" w:hAnsi="Arial" w:cs="Arial"/>
          <w:szCs w:val="22"/>
          <w:lang w:val="es-ES" w:eastAsia="en-US"/>
        </w:rPr>
        <w:t xml:space="preserve"> </w:t>
      </w:r>
    </w:p>
    <w:p w14:paraId="08292D3B" w14:textId="77777777" w:rsidR="0000022A" w:rsidRPr="0000022A" w:rsidRDefault="0000022A" w:rsidP="0000022A">
      <w:pPr>
        <w:spacing w:after="0"/>
        <w:ind w:left="720" w:hanging="720"/>
        <w:rPr>
          <w:rFonts w:ascii="Arial" w:eastAsia="Calibri" w:hAnsi="Arial" w:cs="Arial"/>
          <w:szCs w:val="22"/>
          <w:lang w:val="en-GB" w:eastAsia="en-US"/>
        </w:rPr>
      </w:pPr>
      <w:r w:rsidRPr="0000022A">
        <w:rPr>
          <w:rFonts w:ascii="Arial" w:eastAsia="Calibri" w:hAnsi="Arial" w:cs="Arial"/>
          <w:szCs w:val="22"/>
          <w:lang w:val="es-ES" w:eastAsia="en-US"/>
        </w:rPr>
        <w:t xml:space="preserve">UNESCO 2023a. </w:t>
      </w:r>
      <w:r w:rsidRPr="0000022A">
        <w:rPr>
          <w:rFonts w:ascii="Arial" w:eastAsia="Calibri" w:hAnsi="Arial" w:cs="Arial"/>
          <w:szCs w:val="22"/>
          <w:lang w:val="en-GB" w:eastAsia="en-US"/>
        </w:rPr>
        <w:t xml:space="preserve">The Seoul Vision for the Future of Safeguarding Living Heritage for Sustainable Development and Peace. 25-26 July 2023. </w:t>
      </w:r>
      <w:hyperlink r:id="rId92" w:history="1">
        <w:r w:rsidRPr="0000022A">
          <w:rPr>
            <w:rStyle w:val="Lienhypertexte"/>
            <w:rFonts w:ascii="Arial" w:eastAsia="Calibri" w:hAnsi="Arial" w:cs="Arial"/>
            <w:szCs w:val="22"/>
            <w:lang w:val="en-GB" w:eastAsia="en-US"/>
          </w:rPr>
          <w:t>https://ich.unesco.org/doc/src/61291-EN.pdf</w:t>
        </w:r>
      </w:hyperlink>
      <w:r w:rsidRPr="0000022A">
        <w:rPr>
          <w:rFonts w:ascii="Arial" w:eastAsia="Calibri" w:hAnsi="Arial" w:cs="Arial"/>
          <w:szCs w:val="22"/>
          <w:lang w:val="en-GB" w:eastAsia="en-US"/>
        </w:rPr>
        <w:t xml:space="preserve"> </w:t>
      </w:r>
    </w:p>
    <w:p w14:paraId="2EB8EB2E" w14:textId="77777777" w:rsidR="0000022A" w:rsidRPr="0000022A" w:rsidRDefault="0000022A" w:rsidP="0000022A">
      <w:pPr>
        <w:spacing w:after="0"/>
        <w:ind w:left="720" w:hanging="720"/>
        <w:rPr>
          <w:rFonts w:ascii="Arial" w:eastAsia="Calibri" w:hAnsi="Arial" w:cs="Arial"/>
          <w:szCs w:val="22"/>
          <w:lang w:val="en-GB" w:eastAsia="en-US"/>
        </w:rPr>
      </w:pPr>
      <w:r w:rsidRPr="0000022A">
        <w:rPr>
          <w:rFonts w:ascii="Arial" w:eastAsia="Calibri" w:hAnsi="Arial" w:cs="Arial"/>
          <w:szCs w:val="22"/>
          <w:lang w:val="en-GB" w:eastAsia="en-US"/>
        </w:rPr>
        <w:t xml:space="preserve">UNESCO 2023b. Call for Action: “The Spirit of Naples”. 27-29 November 2023. </w:t>
      </w:r>
      <w:hyperlink r:id="rId93" w:history="1">
        <w:r w:rsidRPr="0000022A">
          <w:rPr>
            <w:rStyle w:val="Lienhypertexte"/>
            <w:rFonts w:ascii="Arial" w:eastAsia="Calibri" w:hAnsi="Arial" w:cs="Arial"/>
            <w:szCs w:val="22"/>
            <w:lang w:val="en-GB" w:eastAsia="en-US"/>
          </w:rPr>
          <w:t>https://www.unesco.org/sites/default/files/medias/fichiers/2023/11/UNESCO_CALL_FOR_ACTION_NAPLES.pdf</w:t>
        </w:r>
      </w:hyperlink>
      <w:r w:rsidRPr="0000022A">
        <w:rPr>
          <w:rFonts w:ascii="Arial" w:eastAsia="Calibri" w:hAnsi="Arial" w:cs="Arial"/>
          <w:szCs w:val="22"/>
          <w:lang w:val="en-GB" w:eastAsia="en-US"/>
        </w:rPr>
        <w:t xml:space="preserve"> </w:t>
      </w:r>
    </w:p>
    <w:p w14:paraId="65C7A335"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UNFCC 1992. United Nations Framework Convention on Climate Change. </w:t>
      </w:r>
      <w:hyperlink r:id="rId94" w:history="1">
        <w:r w:rsidRPr="0000022A">
          <w:rPr>
            <w:rFonts w:ascii="Arial" w:eastAsia="Calibri" w:hAnsi="Arial" w:cs="Arial"/>
            <w:color w:val="0563C1"/>
            <w:szCs w:val="22"/>
            <w:u w:val="single"/>
            <w:lang w:val="en-AU" w:eastAsia="en-US"/>
          </w:rPr>
          <w:t>https://unfccc.int/resource/docs/convkp/conveng.pdf</w:t>
        </w:r>
      </w:hyperlink>
      <w:r w:rsidRPr="0000022A">
        <w:rPr>
          <w:rFonts w:ascii="Arial" w:eastAsia="Calibri" w:hAnsi="Arial" w:cs="Arial"/>
          <w:szCs w:val="22"/>
          <w:lang w:val="en-AU" w:eastAsia="en-US"/>
        </w:rPr>
        <w:t xml:space="preserve"> </w:t>
      </w:r>
    </w:p>
    <w:p w14:paraId="36CD1AD2" w14:textId="770E3C83" w:rsidR="0000022A" w:rsidRPr="0000022A" w:rsidRDefault="0000022A" w:rsidP="0000022A">
      <w:pPr>
        <w:spacing w:after="0"/>
        <w:ind w:left="720" w:hanging="720"/>
        <w:rPr>
          <w:rFonts w:ascii="Arial" w:eastAsia="Calibri" w:hAnsi="Arial" w:cs="Arial"/>
          <w:szCs w:val="22"/>
          <w:lang w:val="de-DE" w:eastAsia="en-US"/>
        </w:rPr>
      </w:pPr>
      <w:r w:rsidRPr="0000022A">
        <w:rPr>
          <w:rFonts w:ascii="Arial" w:eastAsia="Calibri" w:hAnsi="Arial" w:cs="Arial"/>
          <w:szCs w:val="22"/>
          <w:lang w:val="en-AU" w:eastAsia="en-US"/>
        </w:rPr>
        <w:t xml:space="preserve">Wagner, U. (ed.) 2023. </w:t>
      </w:r>
      <w:r w:rsidRPr="0000022A">
        <w:rPr>
          <w:rFonts w:ascii="Arial" w:eastAsia="Calibri" w:hAnsi="Arial" w:cs="Arial"/>
          <w:i/>
          <w:iCs/>
          <w:szCs w:val="22"/>
          <w:lang w:val="en-AU" w:eastAsia="en-US"/>
        </w:rPr>
        <w:t xml:space="preserve">Intangible Cultural Heritage within the Laws and Policies of South Pacific Small Island States in the Climate Crisis: Towards a More Resilient and Inclusive </w:t>
      </w:r>
      <w:r w:rsidRPr="0000022A">
        <w:rPr>
          <w:rFonts w:ascii="Arial" w:eastAsia="Calibri" w:hAnsi="Arial" w:cs="Arial"/>
          <w:i/>
          <w:iCs/>
          <w:szCs w:val="22"/>
          <w:lang w:val="en-AU" w:eastAsia="en-US"/>
        </w:rPr>
        <w:lastRenderedPageBreak/>
        <w:t>Approach</w:t>
      </w:r>
      <w:r w:rsidRPr="0000022A">
        <w:rPr>
          <w:rFonts w:ascii="Arial" w:eastAsia="Calibri" w:hAnsi="Arial" w:cs="Arial"/>
          <w:szCs w:val="22"/>
          <w:lang w:val="en-AU" w:eastAsia="en-US"/>
        </w:rPr>
        <w:t xml:space="preserve">. </w:t>
      </w:r>
      <w:r w:rsidRPr="0000022A">
        <w:rPr>
          <w:rFonts w:ascii="Arial" w:eastAsia="Calibri" w:hAnsi="Arial" w:cs="Arial"/>
          <w:szCs w:val="22"/>
          <w:lang w:val="de-DE" w:eastAsia="en-US"/>
        </w:rPr>
        <w:t xml:space="preserve">Konrad Adenauer Stiftung. </w:t>
      </w:r>
      <w:hyperlink r:id="rId95" w:history="1">
        <w:r w:rsidRPr="0000022A">
          <w:rPr>
            <w:rStyle w:val="Lienhypertexte"/>
            <w:rFonts w:ascii="Arial" w:eastAsia="Calibri" w:hAnsi="Arial" w:cs="Arial"/>
            <w:szCs w:val="22"/>
            <w:lang w:val="de-DE" w:eastAsia="en-US"/>
          </w:rPr>
          <w:t>https://periscopekasaustralia.com.au/papers/special-edition-2023/</w:t>
        </w:r>
      </w:hyperlink>
    </w:p>
    <w:p w14:paraId="758AB9B6"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World Heritage Centre 2006. Predicting and Managing the Effects of Climate Change on World Heritage: A Joint Report from the World Heritage Centre, its Advisory Bodies, and a Broad Group of Experts to the 30th Session of the World Heritage Committee, Vilnius 2006. </w:t>
      </w:r>
      <w:hyperlink r:id="rId96" w:history="1">
        <w:r w:rsidRPr="0000022A">
          <w:rPr>
            <w:rFonts w:ascii="Arial" w:eastAsia="Calibri" w:hAnsi="Arial" w:cs="Arial"/>
            <w:color w:val="0563C1"/>
            <w:szCs w:val="22"/>
            <w:u w:val="single"/>
            <w:lang w:val="en-AU" w:eastAsia="en-US"/>
          </w:rPr>
          <w:t>https://whc.unesco.org/en/activities/474</w:t>
        </w:r>
      </w:hyperlink>
    </w:p>
    <w:p w14:paraId="660369A2"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World Heritage Centre 2007. Climate Change and World Heritage. </w:t>
      </w:r>
      <w:r w:rsidRPr="0000022A">
        <w:rPr>
          <w:rFonts w:ascii="Arial" w:eastAsia="Calibri" w:hAnsi="Arial" w:cs="Arial"/>
          <w:i/>
          <w:iCs/>
          <w:szCs w:val="22"/>
          <w:lang w:val="en-AU" w:eastAsia="en-US"/>
        </w:rPr>
        <w:t>World Heritage Reports</w:t>
      </w:r>
      <w:r w:rsidRPr="0000022A">
        <w:rPr>
          <w:rFonts w:ascii="Arial" w:eastAsia="Calibri" w:hAnsi="Arial" w:cs="Arial"/>
          <w:szCs w:val="22"/>
          <w:lang w:val="en-AU" w:eastAsia="en-US"/>
        </w:rPr>
        <w:t xml:space="preserve"> No. 22. </w:t>
      </w:r>
      <w:hyperlink r:id="rId97" w:history="1">
        <w:r w:rsidRPr="0000022A">
          <w:rPr>
            <w:rFonts w:ascii="Arial" w:eastAsia="Calibri" w:hAnsi="Arial" w:cs="Arial"/>
            <w:color w:val="0563C1"/>
            <w:szCs w:val="22"/>
            <w:u w:val="single"/>
            <w:lang w:val="en-AU" w:eastAsia="en-US"/>
          </w:rPr>
          <w:t>https://whc.unesco.org/en/activities/474</w:t>
        </w:r>
      </w:hyperlink>
    </w:p>
    <w:p w14:paraId="2BF8690F" w14:textId="77777777"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World Heritage Centre 2014. Climate Change Adaptation for Natural World Heritage Sites: A Practical Guide. </w:t>
      </w:r>
      <w:hyperlink r:id="rId98" w:history="1">
        <w:r w:rsidRPr="0000022A">
          <w:rPr>
            <w:rFonts w:ascii="Arial" w:eastAsia="Calibri" w:hAnsi="Arial" w:cs="Arial"/>
            <w:color w:val="0563C1"/>
            <w:szCs w:val="22"/>
            <w:u w:val="single"/>
            <w:lang w:val="en-AU" w:eastAsia="en-US"/>
          </w:rPr>
          <w:t>https://whc.unesco.org/en/series/37/</w:t>
        </w:r>
      </w:hyperlink>
    </w:p>
    <w:p w14:paraId="73E32BEE" w14:textId="0F0612DC"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World Heritage Centre 2021. Updating of the 2007 Policy Document on the Impacts of Climate Change on World Heritage Properties. </w:t>
      </w:r>
      <w:hyperlink r:id="rId99" w:history="1">
        <w:r w:rsidRPr="0000022A">
          <w:rPr>
            <w:rFonts w:ascii="Arial" w:eastAsia="Calibri" w:hAnsi="Arial" w:cs="Arial"/>
            <w:color w:val="0563C1"/>
            <w:szCs w:val="22"/>
            <w:u w:val="single"/>
            <w:lang w:val="en-AU" w:eastAsia="en-US"/>
          </w:rPr>
          <w:t>https://whc.unesco.org/archive/2021/whc21-23GA-inf11-en.pdf</w:t>
        </w:r>
      </w:hyperlink>
    </w:p>
    <w:p w14:paraId="6D192E3D" w14:textId="11AC0344" w:rsidR="0000022A" w:rsidRPr="0000022A" w:rsidRDefault="0000022A" w:rsidP="0000022A">
      <w:pPr>
        <w:spacing w:after="0"/>
        <w:ind w:left="720" w:hanging="720"/>
        <w:rPr>
          <w:rFonts w:ascii="Arial" w:eastAsia="Calibri" w:hAnsi="Arial" w:cs="Arial"/>
          <w:szCs w:val="22"/>
          <w:lang w:val="en-AU" w:eastAsia="en-US"/>
        </w:rPr>
      </w:pPr>
      <w:r w:rsidRPr="0000022A">
        <w:rPr>
          <w:rFonts w:ascii="Arial" w:eastAsia="Calibri" w:hAnsi="Arial" w:cs="Arial"/>
          <w:szCs w:val="22"/>
          <w:lang w:val="en-AU" w:eastAsia="en-US"/>
        </w:rPr>
        <w:t xml:space="preserve">World Heritage Centre 2023. Updated Policy on Climate Action for World Heritage. </w:t>
      </w:r>
      <w:hyperlink r:id="rId100" w:history="1">
        <w:r w:rsidRPr="0000022A">
          <w:rPr>
            <w:rStyle w:val="Lienhypertexte"/>
            <w:rFonts w:ascii="Arial" w:eastAsia="Calibri" w:hAnsi="Arial" w:cs="Arial"/>
            <w:szCs w:val="22"/>
            <w:lang w:val="en-AU" w:eastAsia="en-US"/>
          </w:rPr>
          <w:t>https://whc.unesco.org/archive/2023/whc23-24ga-INF8-en.pdf</w:t>
        </w:r>
      </w:hyperlink>
    </w:p>
    <w:sectPr w:rsidR="0000022A" w:rsidRPr="0000022A" w:rsidSect="004F4BEC">
      <w:headerReference w:type="even" r:id="rId101"/>
      <w:headerReference w:type="default" r:id="rId102"/>
      <w:headerReference w:type="first" r:id="rId10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838E" w14:textId="77777777" w:rsidR="00364BB5" w:rsidRDefault="00364BB5" w:rsidP="002938F2">
      <w:r>
        <w:separator/>
      </w:r>
    </w:p>
    <w:p w14:paraId="2BFACD1B" w14:textId="77777777" w:rsidR="00364BB5" w:rsidRDefault="00364BB5"/>
  </w:endnote>
  <w:endnote w:type="continuationSeparator" w:id="0">
    <w:p w14:paraId="1614FD48" w14:textId="77777777" w:rsidR="00364BB5" w:rsidRDefault="00364BB5" w:rsidP="002938F2">
      <w:r>
        <w:continuationSeparator/>
      </w:r>
    </w:p>
    <w:p w14:paraId="3E4575B1" w14:textId="77777777" w:rsidR="00364BB5" w:rsidRDefault="00364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3419" w14:textId="77777777" w:rsidR="00364BB5" w:rsidRDefault="00364BB5" w:rsidP="0017455E">
      <w:r>
        <w:separator/>
      </w:r>
    </w:p>
  </w:footnote>
  <w:footnote w:type="continuationSeparator" w:id="0">
    <w:p w14:paraId="52DBE234" w14:textId="77777777" w:rsidR="00364BB5" w:rsidRDefault="00364BB5" w:rsidP="0017455E">
      <w:r>
        <w:continuationSeparator/>
      </w:r>
    </w:p>
  </w:footnote>
  <w:footnote w:type="continuationNotice" w:id="1">
    <w:p w14:paraId="05BB0F62" w14:textId="77777777" w:rsidR="00364BB5" w:rsidRDefault="00364B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BA7F" w14:textId="1271FA9C" w:rsidR="00B6167A" w:rsidRPr="00EB5B5B" w:rsidRDefault="00FD1941" w:rsidP="009B55AC">
    <w:pPr>
      <w:pStyle w:val="En-tte"/>
      <w:rPr>
        <w:rFonts w:ascii="Arial" w:hAnsi="Arial" w:cs="Arial"/>
        <w:sz w:val="18"/>
        <w:szCs w:val="18"/>
        <w:lang w:val="es-ES"/>
      </w:rPr>
    </w:pPr>
    <w:r w:rsidRPr="00EB5B5B">
      <w:rPr>
        <w:rFonts w:ascii="Arial" w:hAnsi="Arial"/>
        <w:sz w:val="18"/>
        <w:szCs w:val="18"/>
        <w:lang w:val="es-ES"/>
      </w:rPr>
      <w:t>LHE/2</w:t>
    </w:r>
    <w:r w:rsidR="0003672C">
      <w:rPr>
        <w:rFonts w:ascii="Arial" w:hAnsi="Arial"/>
        <w:sz w:val="18"/>
        <w:szCs w:val="18"/>
        <w:lang w:val="es-ES"/>
      </w:rPr>
      <w:t>4</w:t>
    </w:r>
    <w:r w:rsidRPr="00EB5B5B">
      <w:rPr>
        <w:rFonts w:ascii="Arial" w:hAnsi="Arial"/>
        <w:sz w:val="18"/>
        <w:szCs w:val="18"/>
        <w:lang w:val="es-ES"/>
      </w:rPr>
      <w:t>/EXP THEMA-</w:t>
    </w:r>
    <w:r w:rsidR="002236C8" w:rsidRPr="00EB5B5B">
      <w:rPr>
        <w:rFonts w:ascii="Arial" w:hAnsi="Arial"/>
        <w:sz w:val="18"/>
        <w:szCs w:val="18"/>
        <w:lang w:val="es-ES"/>
      </w:rPr>
      <w:t>CLIMA</w:t>
    </w:r>
    <w:r w:rsidRPr="00EB5B5B">
      <w:rPr>
        <w:rFonts w:ascii="Arial" w:hAnsi="Arial"/>
        <w:sz w:val="18"/>
        <w:szCs w:val="18"/>
        <w:lang w:val="es-ES"/>
      </w:rPr>
      <w:t>/</w:t>
    </w:r>
    <w:r w:rsidR="00927D7C">
      <w:rPr>
        <w:rFonts w:ascii="Arial" w:hAnsi="Arial"/>
        <w:sz w:val="18"/>
        <w:szCs w:val="18"/>
        <w:lang w:val="es-ES"/>
      </w:rPr>
      <w:t>5</w:t>
    </w:r>
    <w:r w:rsidRPr="00EB5B5B">
      <w:rPr>
        <w:rFonts w:ascii="Arial" w:hAnsi="Arial"/>
        <w:sz w:val="18"/>
        <w:szCs w:val="18"/>
        <w:lang w:val="es-ES"/>
      </w:rPr>
      <w:t xml:space="preserve"> – page </w:t>
    </w:r>
    <w:r w:rsidR="00B6167A" w:rsidRPr="00EB5B5B">
      <w:rPr>
        <w:rStyle w:val="Numrodepage"/>
        <w:rFonts w:ascii="Arial" w:hAnsi="Arial" w:cs="Arial"/>
        <w:sz w:val="18"/>
        <w:szCs w:val="18"/>
      </w:rPr>
      <w:fldChar w:fldCharType="begin"/>
    </w:r>
    <w:r w:rsidR="00B6167A" w:rsidRPr="00EB5B5B">
      <w:rPr>
        <w:rStyle w:val="Numrodepage"/>
        <w:rFonts w:ascii="Arial" w:hAnsi="Arial" w:cs="Arial"/>
        <w:sz w:val="18"/>
        <w:szCs w:val="18"/>
        <w:lang w:val="es-ES"/>
      </w:rPr>
      <w:instrText xml:space="preserve"> PAGE </w:instrText>
    </w:r>
    <w:r w:rsidR="00B6167A" w:rsidRPr="00EB5B5B">
      <w:rPr>
        <w:rStyle w:val="Numrodepage"/>
        <w:rFonts w:ascii="Arial" w:hAnsi="Arial" w:cs="Arial"/>
        <w:sz w:val="18"/>
        <w:szCs w:val="18"/>
      </w:rPr>
      <w:fldChar w:fldCharType="separate"/>
    </w:r>
    <w:r w:rsidR="00570814" w:rsidRPr="00EB5B5B">
      <w:rPr>
        <w:rStyle w:val="Numrodepage"/>
        <w:rFonts w:ascii="Arial" w:hAnsi="Arial" w:cs="Arial"/>
        <w:sz w:val="18"/>
        <w:szCs w:val="18"/>
        <w:lang w:val="es-ES"/>
      </w:rPr>
      <w:t>2</w:t>
    </w:r>
    <w:r w:rsidR="00B6167A" w:rsidRPr="00EB5B5B">
      <w:rPr>
        <w:rStyle w:val="Numrodepage"/>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062F" w14:textId="4532615B" w:rsidR="00B6167A" w:rsidRPr="00127EBA" w:rsidRDefault="00105BEB" w:rsidP="00FD6E38">
    <w:pPr>
      <w:pStyle w:val="En-tte"/>
      <w:ind w:left="2544" w:right="100"/>
      <w:jc w:val="right"/>
      <w:rPr>
        <w:rFonts w:ascii="Arial" w:hAnsi="Arial" w:cs="Arial"/>
        <w:lang w:val="es-ES"/>
      </w:rPr>
    </w:pPr>
    <w:r w:rsidRPr="00127EBA">
      <w:rPr>
        <w:rFonts w:ascii="Arial" w:hAnsi="Arial"/>
        <w:sz w:val="20"/>
        <w:lang w:val="es-ES"/>
      </w:rPr>
      <w:t>LHE/2</w:t>
    </w:r>
    <w:r w:rsidR="0003672C">
      <w:rPr>
        <w:rFonts w:ascii="Arial" w:hAnsi="Arial"/>
        <w:sz w:val="20"/>
        <w:lang w:val="es-ES"/>
      </w:rPr>
      <w:t>4</w:t>
    </w:r>
    <w:r w:rsidRPr="00127EBA">
      <w:rPr>
        <w:rFonts w:ascii="Arial" w:hAnsi="Arial"/>
        <w:sz w:val="20"/>
        <w:lang w:val="es-ES"/>
      </w:rPr>
      <w:t>/EXP THEMA-</w:t>
    </w:r>
    <w:r w:rsidR="0003672C">
      <w:rPr>
        <w:rFonts w:ascii="Arial" w:hAnsi="Arial"/>
        <w:sz w:val="20"/>
        <w:lang w:val="es-ES"/>
      </w:rPr>
      <w:t>CLIMA</w:t>
    </w:r>
    <w:r w:rsidRPr="00127EBA">
      <w:rPr>
        <w:rFonts w:ascii="Arial" w:hAnsi="Arial"/>
        <w:sz w:val="20"/>
        <w:lang w:val="es-ES"/>
      </w:rPr>
      <w:t>/</w:t>
    </w:r>
    <w:r w:rsidR="006F1F41">
      <w:rPr>
        <w:rFonts w:ascii="Arial" w:hAnsi="Arial"/>
        <w:sz w:val="20"/>
        <w:lang w:val="es-ES"/>
      </w:rPr>
      <w:t>5</w:t>
    </w:r>
    <w:r w:rsidR="006F1F41" w:rsidRPr="00127EBA">
      <w:rPr>
        <w:rFonts w:ascii="Arial" w:hAnsi="Arial"/>
        <w:sz w:val="20"/>
        <w:lang w:val="es-ES"/>
      </w:rPr>
      <w:t xml:space="preserve"> </w:t>
    </w:r>
    <w:r w:rsidRPr="00127EBA">
      <w:rPr>
        <w:rFonts w:ascii="Arial" w:hAnsi="Arial"/>
        <w:sz w:val="20"/>
        <w:lang w:val="es-ES"/>
      </w:rPr>
      <w:t xml:space="preserve">– page </w:t>
    </w:r>
    <w:r w:rsidR="001E4EEB" w:rsidRPr="00127EBA">
      <w:rPr>
        <w:rStyle w:val="Numrodepage"/>
        <w:rFonts w:ascii="Arial" w:hAnsi="Arial" w:cs="Arial"/>
        <w:sz w:val="20"/>
      </w:rPr>
      <w:fldChar w:fldCharType="begin"/>
    </w:r>
    <w:r w:rsidR="001E4EEB" w:rsidRPr="00127EBA">
      <w:rPr>
        <w:rStyle w:val="Numrodepage"/>
        <w:rFonts w:ascii="Arial" w:hAnsi="Arial" w:cs="Arial"/>
        <w:sz w:val="20"/>
        <w:lang w:val="es-ES"/>
      </w:rPr>
      <w:instrText xml:space="preserve"> PAGE </w:instrText>
    </w:r>
    <w:r w:rsidR="001E4EEB" w:rsidRPr="00127EBA">
      <w:rPr>
        <w:rStyle w:val="Numrodepage"/>
        <w:rFonts w:ascii="Arial" w:hAnsi="Arial" w:cs="Arial"/>
        <w:sz w:val="20"/>
      </w:rPr>
      <w:fldChar w:fldCharType="separate"/>
    </w:r>
    <w:r w:rsidR="00570814" w:rsidRPr="00127EBA">
      <w:rPr>
        <w:rStyle w:val="Numrodepage"/>
        <w:rFonts w:ascii="Arial" w:hAnsi="Arial" w:cs="Arial"/>
        <w:sz w:val="20"/>
        <w:lang w:val="es-ES"/>
      </w:rPr>
      <w:t>3</w:t>
    </w:r>
    <w:r w:rsidR="001E4EEB" w:rsidRPr="00127EBA">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1DD4" w14:textId="2874D6F0" w:rsidR="00B6167A" w:rsidRPr="00886BD8" w:rsidRDefault="008D2296" w:rsidP="008D2296">
    <w:pPr>
      <w:pStyle w:val="En-tte"/>
      <w:jc w:val="right"/>
      <w:rPr>
        <w:vanish/>
      </w:rPr>
    </w:pPr>
    <w:r>
      <w:rPr>
        <w:noProof/>
      </w:rPr>
      <w:drawing>
        <wp:anchor distT="0" distB="0" distL="114300" distR="114300" simplePos="0" relativeHeight="251660288" behindDoc="0" locked="0" layoutInCell="1" allowOverlap="1" wp14:anchorId="25667973" wp14:editId="44196D4F">
          <wp:simplePos x="0" y="0"/>
          <wp:positionH relativeFrom="margin">
            <wp:align>left</wp:align>
          </wp:positionH>
          <wp:positionV relativeFrom="page">
            <wp:posOffset>331746</wp:posOffset>
          </wp:positionV>
          <wp:extent cx="1710000" cy="1040400"/>
          <wp:effectExtent l="0" t="0" r="5080" b="7620"/>
          <wp:wrapSquare wrapText="bothSides"/>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04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3FA27" w14:textId="5857B68E" w:rsidR="00105BEB" w:rsidRPr="00F60CFE" w:rsidRDefault="00105BEB" w:rsidP="008D2296">
    <w:pPr>
      <w:pStyle w:val="En-tte"/>
      <w:tabs>
        <w:tab w:val="clear" w:pos="4536"/>
        <w:tab w:val="center" w:pos="5387"/>
      </w:tabs>
      <w:spacing w:after="520"/>
      <w:jc w:val="right"/>
      <w:rPr>
        <w:rFonts w:ascii="Arial" w:hAnsi="Arial" w:cs="Arial"/>
        <w:b/>
        <w:sz w:val="44"/>
        <w:szCs w:val="44"/>
        <w:lang w:val="es-ES"/>
      </w:rPr>
    </w:pPr>
    <w:r w:rsidRPr="00F60CFE">
      <w:rPr>
        <w:rFonts w:ascii="Arial" w:hAnsi="Arial"/>
        <w:b/>
        <w:sz w:val="44"/>
        <w:lang w:val="pt-PT"/>
      </w:rPr>
      <w:t>EXP THEMA-</w:t>
    </w:r>
    <w:r w:rsidR="002236C8">
      <w:rPr>
        <w:rFonts w:ascii="Arial" w:hAnsi="Arial"/>
        <w:b/>
        <w:sz w:val="44"/>
        <w:lang w:val="pt-PT"/>
      </w:rPr>
      <w:t>CLIMA</w:t>
    </w:r>
  </w:p>
  <w:p w14:paraId="49E05D1F" w14:textId="732D6E0A" w:rsidR="00105BEB" w:rsidRPr="008D2296" w:rsidRDefault="00105BEB" w:rsidP="00105BEB">
    <w:pPr>
      <w:spacing w:after="0"/>
      <w:jc w:val="right"/>
      <w:rPr>
        <w:rFonts w:ascii="Arial" w:hAnsi="Arial" w:cs="Arial"/>
        <w:b/>
        <w:szCs w:val="22"/>
        <w:lang w:val="es-ES"/>
      </w:rPr>
    </w:pPr>
    <w:r w:rsidRPr="00F60CFE">
      <w:rPr>
        <w:rFonts w:ascii="Arial" w:hAnsi="Arial"/>
        <w:b/>
        <w:lang w:val="pt-PT"/>
      </w:rPr>
      <w:t>LHE/2</w:t>
    </w:r>
    <w:r w:rsidR="002236C8">
      <w:rPr>
        <w:rFonts w:ascii="Arial" w:hAnsi="Arial"/>
        <w:b/>
        <w:lang w:val="pt-PT"/>
      </w:rPr>
      <w:t>4</w:t>
    </w:r>
    <w:r w:rsidRPr="00F60CFE">
      <w:rPr>
        <w:rFonts w:ascii="Arial" w:hAnsi="Arial"/>
        <w:b/>
        <w:lang w:val="pt-PT"/>
      </w:rPr>
      <w:t>/</w:t>
    </w:r>
    <w:bookmarkStart w:id="22" w:name="_Hlk94624970"/>
    <w:r w:rsidRPr="00F60CFE">
      <w:rPr>
        <w:rFonts w:ascii="Arial" w:hAnsi="Arial"/>
        <w:b/>
        <w:lang w:val="pt-PT"/>
      </w:rPr>
      <w:t>EXP THEMA-</w:t>
    </w:r>
    <w:r w:rsidR="002236C8">
      <w:rPr>
        <w:rFonts w:ascii="Arial" w:hAnsi="Arial"/>
        <w:b/>
        <w:lang w:val="pt-PT"/>
      </w:rPr>
      <w:t>CLIMA</w:t>
    </w:r>
    <w:r w:rsidRPr="00F60CFE">
      <w:rPr>
        <w:rFonts w:ascii="Arial" w:hAnsi="Arial"/>
        <w:b/>
        <w:lang w:val="pt-PT"/>
      </w:rPr>
      <w:t>/</w:t>
    </w:r>
    <w:r w:rsidR="00927D7C">
      <w:rPr>
        <w:rFonts w:ascii="Arial" w:hAnsi="Arial"/>
        <w:b/>
        <w:lang w:val="pt-PT"/>
      </w:rPr>
      <w:t>5</w:t>
    </w:r>
  </w:p>
  <w:bookmarkEnd w:id="22"/>
  <w:p w14:paraId="7A2C749D" w14:textId="77777777" w:rsidR="006933F4" w:rsidRPr="00166420" w:rsidRDefault="006933F4" w:rsidP="006933F4">
    <w:pPr>
      <w:spacing w:after="0"/>
      <w:jc w:val="right"/>
      <w:rPr>
        <w:rFonts w:ascii="Arial" w:eastAsiaTheme="minorEastAsia" w:hAnsi="Arial" w:cs="Arial"/>
        <w:b/>
        <w:szCs w:val="22"/>
      </w:rPr>
    </w:pPr>
    <w:r w:rsidRPr="00166420">
      <w:rPr>
        <w:rFonts w:ascii="Arial" w:hAnsi="Arial"/>
        <w:b/>
      </w:rPr>
      <w:t xml:space="preserve">Paris, </w:t>
    </w:r>
    <w:r>
      <w:rPr>
        <w:rFonts w:ascii="Arial" w:hAnsi="Arial"/>
        <w:b/>
      </w:rPr>
      <w:t>5</w:t>
    </w:r>
    <w:r w:rsidRPr="00166420">
      <w:rPr>
        <w:rFonts w:ascii="Arial" w:hAnsi="Arial"/>
        <w:b/>
      </w:rPr>
      <w:t xml:space="preserve"> June 202</w:t>
    </w:r>
    <w:r>
      <w:rPr>
        <w:rFonts w:ascii="Arial" w:hAnsi="Arial"/>
        <w:b/>
      </w:rPr>
      <w:t>4</w:t>
    </w:r>
    <w:r w:rsidRPr="00166420">
      <w:rPr>
        <w:rFonts w:ascii="Arial" w:hAnsi="Arial"/>
        <w:b/>
      </w:rPr>
      <w:t xml:space="preserve"> / le </w:t>
    </w:r>
    <w:r>
      <w:rPr>
        <w:rFonts w:ascii="Arial" w:hAnsi="Arial"/>
        <w:b/>
      </w:rPr>
      <w:t>5</w:t>
    </w:r>
    <w:r w:rsidRPr="00166420">
      <w:rPr>
        <w:rFonts w:ascii="Arial" w:hAnsi="Arial"/>
        <w:b/>
      </w:rPr>
      <w:t xml:space="preserve"> </w:t>
    </w:r>
    <w:r>
      <w:rPr>
        <w:rFonts w:ascii="Arial" w:hAnsi="Arial"/>
        <w:b/>
      </w:rPr>
      <w:t>j</w:t>
    </w:r>
    <w:r w:rsidRPr="00166420">
      <w:rPr>
        <w:rFonts w:ascii="Arial" w:hAnsi="Arial"/>
        <w:b/>
      </w:rPr>
      <w:t>uin 202</w:t>
    </w:r>
    <w:r>
      <w:rPr>
        <w:rFonts w:ascii="Arial" w:hAnsi="Arial"/>
        <w:b/>
      </w:rPr>
      <w:t>4</w:t>
    </w:r>
  </w:p>
  <w:p w14:paraId="2B76B720" w14:textId="77777777" w:rsidR="000722F5" w:rsidRPr="00166420" w:rsidRDefault="000722F5" w:rsidP="000722F5">
    <w:pPr>
      <w:spacing w:after="0"/>
      <w:jc w:val="right"/>
      <w:rPr>
        <w:rFonts w:ascii="Arial" w:hAnsi="Arial" w:cs="Arial"/>
        <w:b/>
        <w:szCs w:val="22"/>
      </w:rPr>
    </w:pPr>
    <w:r w:rsidRPr="00166420">
      <w:rPr>
        <w:rFonts w:ascii="Arial" w:hAnsi="Arial"/>
        <w:b/>
      </w:rPr>
      <w:t>Original: English/French</w:t>
    </w:r>
  </w:p>
  <w:p w14:paraId="045C0498" w14:textId="77777777" w:rsidR="000722F5" w:rsidRPr="00166420" w:rsidRDefault="000722F5" w:rsidP="000722F5">
    <w:pPr>
      <w:spacing w:after="0"/>
      <w:jc w:val="right"/>
      <w:rPr>
        <w:rFonts w:ascii="Arial" w:hAnsi="Arial" w:cs="Arial"/>
        <w:b/>
        <w:szCs w:val="22"/>
      </w:rPr>
    </w:pPr>
    <w:r w:rsidRPr="00166420">
      <w:rPr>
        <w:rFonts w:ascii="Arial" w:hAnsi="Arial"/>
        <w:b/>
      </w:rPr>
      <w:t>anglais / français</w:t>
    </w:r>
  </w:p>
  <w:p w14:paraId="784D8DE4" w14:textId="77777777" w:rsidR="00B6167A" w:rsidRPr="00886BD8" w:rsidRDefault="00B6167A" w:rsidP="000722F5">
    <w:pPr>
      <w:spacing w:after="0"/>
      <w:jc w:val="right"/>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41B216B"/>
    <w:multiLevelType w:val="multilevel"/>
    <w:tmpl w:val="5BB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7196801"/>
    <w:multiLevelType w:val="hybridMultilevel"/>
    <w:tmpl w:val="8F32F6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2A0321D"/>
    <w:multiLevelType w:val="hybridMultilevel"/>
    <w:tmpl w:val="5BE49C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9037826">
    <w:abstractNumId w:val="8"/>
  </w:num>
  <w:num w:numId="2" w16cid:durableId="1781993912">
    <w:abstractNumId w:val="5"/>
  </w:num>
  <w:num w:numId="3" w16cid:durableId="38207843">
    <w:abstractNumId w:val="1"/>
  </w:num>
  <w:num w:numId="4" w16cid:durableId="323359568">
    <w:abstractNumId w:val="11"/>
  </w:num>
  <w:num w:numId="5" w16cid:durableId="748893152">
    <w:abstractNumId w:val="9"/>
  </w:num>
  <w:num w:numId="6" w16cid:durableId="810168608">
    <w:abstractNumId w:val="0"/>
  </w:num>
  <w:num w:numId="7" w16cid:durableId="1693913810">
    <w:abstractNumId w:val="2"/>
  </w:num>
  <w:num w:numId="8" w16cid:durableId="228617101">
    <w:abstractNumId w:val="4"/>
  </w:num>
  <w:num w:numId="9" w16cid:durableId="1883442986">
    <w:abstractNumId w:val="10"/>
  </w:num>
  <w:num w:numId="10" w16cid:durableId="629088898">
    <w:abstractNumId w:val="3"/>
  </w:num>
  <w:num w:numId="11" w16cid:durableId="1629622864">
    <w:abstractNumId w:val="6"/>
  </w:num>
  <w:num w:numId="12" w16cid:durableId="6790477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022A"/>
    <w:rsid w:val="000016A4"/>
    <w:rsid w:val="000019DB"/>
    <w:rsid w:val="000047CC"/>
    <w:rsid w:val="000120FD"/>
    <w:rsid w:val="00021831"/>
    <w:rsid w:val="00021EA6"/>
    <w:rsid w:val="00026986"/>
    <w:rsid w:val="000324A2"/>
    <w:rsid w:val="000341CC"/>
    <w:rsid w:val="0003672C"/>
    <w:rsid w:val="00037ECF"/>
    <w:rsid w:val="00041085"/>
    <w:rsid w:val="00047E58"/>
    <w:rsid w:val="00050FCC"/>
    <w:rsid w:val="00052F86"/>
    <w:rsid w:val="00057E13"/>
    <w:rsid w:val="00066EBA"/>
    <w:rsid w:val="00067FA4"/>
    <w:rsid w:val="000722F5"/>
    <w:rsid w:val="00073D20"/>
    <w:rsid w:val="000755E1"/>
    <w:rsid w:val="00085541"/>
    <w:rsid w:val="00086172"/>
    <w:rsid w:val="00093063"/>
    <w:rsid w:val="000A34CE"/>
    <w:rsid w:val="000B0DC5"/>
    <w:rsid w:val="000B2521"/>
    <w:rsid w:val="000C65E4"/>
    <w:rsid w:val="000E01E2"/>
    <w:rsid w:val="000F2688"/>
    <w:rsid w:val="000F6B16"/>
    <w:rsid w:val="00101B98"/>
    <w:rsid w:val="00105BEB"/>
    <w:rsid w:val="00105F2A"/>
    <w:rsid w:val="001064D8"/>
    <w:rsid w:val="00106B72"/>
    <w:rsid w:val="00112231"/>
    <w:rsid w:val="0011750D"/>
    <w:rsid w:val="0012095C"/>
    <w:rsid w:val="00127EBA"/>
    <w:rsid w:val="001412DE"/>
    <w:rsid w:val="00144A4D"/>
    <w:rsid w:val="00150C9E"/>
    <w:rsid w:val="00151351"/>
    <w:rsid w:val="001535EA"/>
    <w:rsid w:val="00154073"/>
    <w:rsid w:val="001555A8"/>
    <w:rsid w:val="0015588B"/>
    <w:rsid w:val="001656C7"/>
    <w:rsid w:val="00172D64"/>
    <w:rsid w:val="0017455E"/>
    <w:rsid w:val="00174B39"/>
    <w:rsid w:val="001764CB"/>
    <w:rsid w:val="00183B4A"/>
    <w:rsid w:val="001943EE"/>
    <w:rsid w:val="001A431C"/>
    <w:rsid w:val="001A5DBA"/>
    <w:rsid w:val="001B36AB"/>
    <w:rsid w:val="001C1B4D"/>
    <w:rsid w:val="001C4340"/>
    <w:rsid w:val="001C5BA7"/>
    <w:rsid w:val="001D00B5"/>
    <w:rsid w:val="001D3B29"/>
    <w:rsid w:val="001D5653"/>
    <w:rsid w:val="001E2B53"/>
    <w:rsid w:val="001E4EEB"/>
    <w:rsid w:val="001E6026"/>
    <w:rsid w:val="001F3696"/>
    <w:rsid w:val="001F37CA"/>
    <w:rsid w:val="001F46F6"/>
    <w:rsid w:val="001F61F5"/>
    <w:rsid w:val="00204B37"/>
    <w:rsid w:val="00204DF5"/>
    <w:rsid w:val="00207CCE"/>
    <w:rsid w:val="002105E4"/>
    <w:rsid w:val="002150F9"/>
    <w:rsid w:val="00217DA4"/>
    <w:rsid w:val="002236C8"/>
    <w:rsid w:val="00237E43"/>
    <w:rsid w:val="002438D4"/>
    <w:rsid w:val="002539FB"/>
    <w:rsid w:val="0026126F"/>
    <w:rsid w:val="0027198B"/>
    <w:rsid w:val="0027426A"/>
    <w:rsid w:val="00274B9B"/>
    <w:rsid w:val="00277839"/>
    <w:rsid w:val="00284BE7"/>
    <w:rsid w:val="002856CB"/>
    <w:rsid w:val="00285DB7"/>
    <w:rsid w:val="00286C0C"/>
    <w:rsid w:val="00290D5F"/>
    <w:rsid w:val="0029153E"/>
    <w:rsid w:val="002938F2"/>
    <w:rsid w:val="002A5CAC"/>
    <w:rsid w:val="002A7763"/>
    <w:rsid w:val="002B68A0"/>
    <w:rsid w:val="002C3A40"/>
    <w:rsid w:val="002C405C"/>
    <w:rsid w:val="002C5280"/>
    <w:rsid w:val="002D396D"/>
    <w:rsid w:val="002E258E"/>
    <w:rsid w:val="002F32D4"/>
    <w:rsid w:val="002F383E"/>
    <w:rsid w:val="0030118C"/>
    <w:rsid w:val="003037FF"/>
    <w:rsid w:val="00307B6A"/>
    <w:rsid w:val="003136F8"/>
    <w:rsid w:val="0031478C"/>
    <w:rsid w:val="003215A4"/>
    <w:rsid w:val="00325908"/>
    <w:rsid w:val="00325B01"/>
    <w:rsid w:val="00326DE7"/>
    <w:rsid w:val="003357E5"/>
    <w:rsid w:val="00343A85"/>
    <w:rsid w:val="00345E34"/>
    <w:rsid w:val="0035648A"/>
    <w:rsid w:val="00363995"/>
    <w:rsid w:val="00364BB5"/>
    <w:rsid w:val="00365869"/>
    <w:rsid w:val="00370719"/>
    <w:rsid w:val="00372320"/>
    <w:rsid w:val="003743E3"/>
    <w:rsid w:val="003744E8"/>
    <w:rsid w:val="00376CAD"/>
    <w:rsid w:val="00383D34"/>
    <w:rsid w:val="003841AE"/>
    <w:rsid w:val="00386A5F"/>
    <w:rsid w:val="00393412"/>
    <w:rsid w:val="0039446E"/>
    <w:rsid w:val="003949CE"/>
    <w:rsid w:val="003B1A62"/>
    <w:rsid w:val="003B2456"/>
    <w:rsid w:val="003C523E"/>
    <w:rsid w:val="003C7065"/>
    <w:rsid w:val="003D47B8"/>
    <w:rsid w:val="003E0024"/>
    <w:rsid w:val="003E0E69"/>
    <w:rsid w:val="003F045A"/>
    <w:rsid w:val="003F39B4"/>
    <w:rsid w:val="00403DF8"/>
    <w:rsid w:val="004108B6"/>
    <w:rsid w:val="00417062"/>
    <w:rsid w:val="00432EF7"/>
    <w:rsid w:val="00434773"/>
    <w:rsid w:val="00447C66"/>
    <w:rsid w:val="00451E22"/>
    <w:rsid w:val="00454CD8"/>
    <w:rsid w:val="00455200"/>
    <w:rsid w:val="004558AF"/>
    <w:rsid w:val="00455DEA"/>
    <w:rsid w:val="0045699A"/>
    <w:rsid w:val="00471B34"/>
    <w:rsid w:val="0047693C"/>
    <w:rsid w:val="00483688"/>
    <w:rsid w:val="00484206"/>
    <w:rsid w:val="0048640B"/>
    <w:rsid w:val="00490429"/>
    <w:rsid w:val="00496999"/>
    <w:rsid w:val="004A63DB"/>
    <w:rsid w:val="004B2A50"/>
    <w:rsid w:val="004C4D03"/>
    <w:rsid w:val="004D2A2B"/>
    <w:rsid w:val="004D5B56"/>
    <w:rsid w:val="004E056C"/>
    <w:rsid w:val="004E2817"/>
    <w:rsid w:val="004E3EA7"/>
    <w:rsid w:val="004E62DC"/>
    <w:rsid w:val="004F2112"/>
    <w:rsid w:val="004F4BEC"/>
    <w:rsid w:val="004F68EE"/>
    <w:rsid w:val="005016FB"/>
    <w:rsid w:val="00511453"/>
    <w:rsid w:val="00511955"/>
    <w:rsid w:val="00511D17"/>
    <w:rsid w:val="00516150"/>
    <w:rsid w:val="0051699F"/>
    <w:rsid w:val="0052744F"/>
    <w:rsid w:val="005277E9"/>
    <w:rsid w:val="00532E7A"/>
    <w:rsid w:val="00540418"/>
    <w:rsid w:val="005414A1"/>
    <w:rsid w:val="00557CF6"/>
    <w:rsid w:val="005637A6"/>
    <w:rsid w:val="00570814"/>
    <w:rsid w:val="005804CC"/>
    <w:rsid w:val="00583611"/>
    <w:rsid w:val="0058428E"/>
    <w:rsid w:val="0059515A"/>
    <w:rsid w:val="005A48D3"/>
    <w:rsid w:val="005C0660"/>
    <w:rsid w:val="005C2D77"/>
    <w:rsid w:val="005D3E69"/>
    <w:rsid w:val="005D5F76"/>
    <w:rsid w:val="005E0377"/>
    <w:rsid w:val="005E3553"/>
    <w:rsid w:val="00600060"/>
    <w:rsid w:val="00601DD6"/>
    <w:rsid w:val="00603F71"/>
    <w:rsid w:val="00627E2F"/>
    <w:rsid w:val="00636760"/>
    <w:rsid w:val="00644077"/>
    <w:rsid w:val="006515C9"/>
    <w:rsid w:val="00652318"/>
    <w:rsid w:val="00656729"/>
    <w:rsid w:val="00660BC5"/>
    <w:rsid w:val="0066716D"/>
    <w:rsid w:val="0067005F"/>
    <w:rsid w:val="00676685"/>
    <w:rsid w:val="00677DF6"/>
    <w:rsid w:val="006818D7"/>
    <w:rsid w:val="00691B29"/>
    <w:rsid w:val="006932F0"/>
    <w:rsid w:val="006933F4"/>
    <w:rsid w:val="00697F77"/>
    <w:rsid w:val="006A0D86"/>
    <w:rsid w:val="006A1249"/>
    <w:rsid w:val="006A734D"/>
    <w:rsid w:val="006A778E"/>
    <w:rsid w:val="006A78A4"/>
    <w:rsid w:val="006B0EDC"/>
    <w:rsid w:val="006B29D3"/>
    <w:rsid w:val="006B37B5"/>
    <w:rsid w:val="006C0911"/>
    <w:rsid w:val="006C3BEA"/>
    <w:rsid w:val="006D3C96"/>
    <w:rsid w:val="006D46FB"/>
    <w:rsid w:val="006D5797"/>
    <w:rsid w:val="006E31B2"/>
    <w:rsid w:val="006E7E1A"/>
    <w:rsid w:val="006F0449"/>
    <w:rsid w:val="006F1F41"/>
    <w:rsid w:val="006F3575"/>
    <w:rsid w:val="006F46C7"/>
    <w:rsid w:val="00701B11"/>
    <w:rsid w:val="00707540"/>
    <w:rsid w:val="00723FD7"/>
    <w:rsid w:val="007420D3"/>
    <w:rsid w:val="00746204"/>
    <w:rsid w:val="00747715"/>
    <w:rsid w:val="0074791F"/>
    <w:rsid w:val="00750138"/>
    <w:rsid w:val="00751220"/>
    <w:rsid w:val="00753DA3"/>
    <w:rsid w:val="00761557"/>
    <w:rsid w:val="00764F50"/>
    <w:rsid w:val="00770A92"/>
    <w:rsid w:val="0077128C"/>
    <w:rsid w:val="00772402"/>
    <w:rsid w:val="00774A47"/>
    <w:rsid w:val="00790C65"/>
    <w:rsid w:val="00795991"/>
    <w:rsid w:val="007A7D45"/>
    <w:rsid w:val="007B0AE6"/>
    <w:rsid w:val="007B5137"/>
    <w:rsid w:val="007C1B00"/>
    <w:rsid w:val="007D13D9"/>
    <w:rsid w:val="007D31CE"/>
    <w:rsid w:val="007D5BB7"/>
    <w:rsid w:val="007E0621"/>
    <w:rsid w:val="007E2DBC"/>
    <w:rsid w:val="007E4E37"/>
    <w:rsid w:val="007F3697"/>
    <w:rsid w:val="007F4B07"/>
    <w:rsid w:val="00800498"/>
    <w:rsid w:val="00814293"/>
    <w:rsid w:val="00820089"/>
    <w:rsid w:val="0083488D"/>
    <w:rsid w:val="008466C3"/>
    <w:rsid w:val="00851458"/>
    <w:rsid w:val="00861A47"/>
    <w:rsid w:val="008645BB"/>
    <w:rsid w:val="008707FF"/>
    <w:rsid w:val="00871D15"/>
    <w:rsid w:val="008724E5"/>
    <w:rsid w:val="00874EE6"/>
    <w:rsid w:val="00886BD8"/>
    <w:rsid w:val="00896278"/>
    <w:rsid w:val="008A2D69"/>
    <w:rsid w:val="008B086C"/>
    <w:rsid w:val="008B1039"/>
    <w:rsid w:val="008B1F33"/>
    <w:rsid w:val="008B2898"/>
    <w:rsid w:val="008B324B"/>
    <w:rsid w:val="008B5361"/>
    <w:rsid w:val="008B53B6"/>
    <w:rsid w:val="008B7874"/>
    <w:rsid w:val="008C0F9B"/>
    <w:rsid w:val="008D01F0"/>
    <w:rsid w:val="008D2296"/>
    <w:rsid w:val="008D3BF7"/>
    <w:rsid w:val="008E42B8"/>
    <w:rsid w:val="008F16C6"/>
    <w:rsid w:val="008F34A1"/>
    <w:rsid w:val="008F422F"/>
    <w:rsid w:val="008F661F"/>
    <w:rsid w:val="008F7B13"/>
    <w:rsid w:val="009121CE"/>
    <w:rsid w:val="009127D8"/>
    <w:rsid w:val="00917177"/>
    <w:rsid w:val="009211BE"/>
    <w:rsid w:val="00921F65"/>
    <w:rsid w:val="009265DE"/>
    <w:rsid w:val="00927D7C"/>
    <w:rsid w:val="00936A1B"/>
    <w:rsid w:val="00940EC7"/>
    <w:rsid w:val="009618BE"/>
    <w:rsid w:val="0097349C"/>
    <w:rsid w:val="0097738C"/>
    <w:rsid w:val="009814A5"/>
    <w:rsid w:val="00987645"/>
    <w:rsid w:val="009A6A05"/>
    <w:rsid w:val="009B236F"/>
    <w:rsid w:val="009B55AC"/>
    <w:rsid w:val="009C5316"/>
    <w:rsid w:val="009D4547"/>
    <w:rsid w:val="009D5910"/>
    <w:rsid w:val="009D5E38"/>
    <w:rsid w:val="009D7913"/>
    <w:rsid w:val="009E73DA"/>
    <w:rsid w:val="009F1955"/>
    <w:rsid w:val="009F2C29"/>
    <w:rsid w:val="009F34A4"/>
    <w:rsid w:val="009F3988"/>
    <w:rsid w:val="00A04204"/>
    <w:rsid w:val="00A101A7"/>
    <w:rsid w:val="00A150C7"/>
    <w:rsid w:val="00A16D7A"/>
    <w:rsid w:val="00A23816"/>
    <w:rsid w:val="00A347E5"/>
    <w:rsid w:val="00A36E4C"/>
    <w:rsid w:val="00A51423"/>
    <w:rsid w:val="00A519A2"/>
    <w:rsid w:val="00A57F9A"/>
    <w:rsid w:val="00A6407E"/>
    <w:rsid w:val="00A70883"/>
    <w:rsid w:val="00A71137"/>
    <w:rsid w:val="00A77AEB"/>
    <w:rsid w:val="00A84806"/>
    <w:rsid w:val="00A86042"/>
    <w:rsid w:val="00A92AE0"/>
    <w:rsid w:val="00A9597E"/>
    <w:rsid w:val="00AA0784"/>
    <w:rsid w:val="00AA444A"/>
    <w:rsid w:val="00AB1528"/>
    <w:rsid w:val="00AC00A2"/>
    <w:rsid w:val="00AD1414"/>
    <w:rsid w:val="00AE0CCF"/>
    <w:rsid w:val="00AE1B18"/>
    <w:rsid w:val="00AF1C32"/>
    <w:rsid w:val="00AF3417"/>
    <w:rsid w:val="00AF66A6"/>
    <w:rsid w:val="00B11AE3"/>
    <w:rsid w:val="00B21F51"/>
    <w:rsid w:val="00B222BE"/>
    <w:rsid w:val="00B3030A"/>
    <w:rsid w:val="00B4298F"/>
    <w:rsid w:val="00B42F57"/>
    <w:rsid w:val="00B4491A"/>
    <w:rsid w:val="00B46D2E"/>
    <w:rsid w:val="00B56669"/>
    <w:rsid w:val="00B6167A"/>
    <w:rsid w:val="00B65E0F"/>
    <w:rsid w:val="00B7244E"/>
    <w:rsid w:val="00B766B1"/>
    <w:rsid w:val="00B8417D"/>
    <w:rsid w:val="00B96814"/>
    <w:rsid w:val="00B96CCA"/>
    <w:rsid w:val="00B9703D"/>
    <w:rsid w:val="00B973B5"/>
    <w:rsid w:val="00BA1D83"/>
    <w:rsid w:val="00BB1EDC"/>
    <w:rsid w:val="00BC3EB9"/>
    <w:rsid w:val="00BD0F4F"/>
    <w:rsid w:val="00BD59BD"/>
    <w:rsid w:val="00BE1519"/>
    <w:rsid w:val="00BF5883"/>
    <w:rsid w:val="00C03027"/>
    <w:rsid w:val="00C031C5"/>
    <w:rsid w:val="00C11E69"/>
    <w:rsid w:val="00C1651E"/>
    <w:rsid w:val="00C20679"/>
    <w:rsid w:val="00C33F8D"/>
    <w:rsid w:val="00C4406C"/>
    <w:rsid w:val="00C47A3D"/>
    <w:rsid w:val="00C578EC"/>
    <w:rsid w:val="00C61E7F"/>
    <w:rsid w:val="00C6478B"/>
    <w:rsid w:val="00C65379"/>
    <w:rsid w:val="00C67603"/>
    <w:rsid w:val="00C70EFC"/>
    <w:rsid w:val="00C8546C"/>
    <w:rsid w:val="00C86104"/>
    <w:rsid w:val="00C86AB5"/>
    <w:rsid w:val="00C9789D"/>
    <w:rsid w:val="00CA6E42"/>
    <w:rsid w:val="00CB0F37"/>
    <w:rsid w:val="00CB3C62"/>
    <w:rsid w:val="00CB5CC5"/>
    <w:rsid w:val="00CC2BC6"/>
    <w:rsid w:val="00CC4587"/>
    <w:rsid w:val="00CC5C47"/>
    <w:rsid w:val="00CC6573"/>
    <w:rsid w:val="00CD1E38"/>
    <w:rsid w:val="00CD6638"/>
    <w:rsid w:val="00CE1D16"/>
    <w:rsid w:val="00CE2586"/>
    <w:rsid w:val="00D01751"/>
    <w:rsid w:val="00D04F53"/>
    <w:rsid w:val="00D073A2"/>
    <w:rsid w:val="00D31859"/>
    <w:rsid w:val="00D35ABA"/>
    <w:rsid w:val="00D367E7"/>
    <w:rsid w:val="00D404B7"/>
    <w:rsid w:val="00D46EBD"/>
    <w:rsid w:val="00D65BC5"/>
    <w:rsid w:val="00D67A76"/>
    <w:rsid w:val="00D71903"/>
    <w:rsid w:val="00D71E1B"/>
    <w:rsid w:val="00D8091D"/>
    <w:rsid w:val="00D809E5"/>
    <w:rsid w:val="00D81948"/>
    <w:rsid w:val="00D8746F"/>
    <w:rsid w:val="00D91588"/>
    <w:rsid w:val="00D9501F"/>
    <w:rsid w:val="00D97B30"/>
    <w:rsid w:val="00DB00EE"/>
    <w:rsid w:val="00DB18B3"/>
    <w:rsid w:val="00DB50D5"/>
    <w:rsid w:val="00DC0BB4"/>
    <w:rsid w:val="00DC410B"/>
    <w:rsid w:val="00DC41ED"/>
    <w:rsid w:val="00DC6DFF"/>
    <w:rsid w:val="00DE158B"/>
    <w:rsid w:val="00DE5793"/>
    <w:rsid w:val="00DE631E"/>
    <w:rsid w:val="00DE7275"/>
    <w:rsid w:val="00DF3DA3"/>
    <w:rsid w:val="00DF7715"/>
    <w:rsid w:val="00E047E6"/>
    <w:rsid w:val="00E06A00"/>
    <w:rsid w:val="00E152FF"/>
    <w:rsid w:val="00E213BE"/>
    <w:rsid w:val="00E22B99"/>
    <w:rsid w:val="00E232F4"/>
    <w:rsid w:val="00E258D9"/>
    <w:rsid w:val="00E31F0B"/>
    <w:rsid w:val="00E3509F"/>
    <w:rsid w:val="00E35D55"/>
    <w:rsid w:val="00E40039"/>
    <w:rsid w:val="00E4352B"/>
    <w:rsid w:val="00E439CA"/>
    <w:rsid w:val="00E44160"/>
    <w:rsid w:val="00E47D28"/>
    <w:rsid w:val="00E5219B"/>
    <w:rsid w:val="00E64CFC"/>
    <w:rsid w:val="00E722A1"/>
    <w:rsid w:val="00E72B36"/>
    <w:rsid w:val="00E7558C"/>
    <w:rsid w:val="00E82319"/>
    <w:rsid w:val="00E93DDD"/>
    <w:rsid w:val="00E93F6E"/>
    <w:rsid w:val="00E975AD"/>
    <w:rsid w:val="00EA198F"/>
    <w:rsid w:val="00EB5B5B"/>
    <w:rsid w:val="00EC438D"/>
    <w:rsid w:val="00ED0296"/>
    <w:rsid w:val="00ED339F"/>
    <w:rsid w:val="00EE1F10"/>
    <w:rsid w:val="00EE2097"/>
    <w:rsid w:val="00EE7F54"/>
    <w:rsid w:val="00EF0BCB"/>
    <w:rsid w:val="00EF0E74"/>
    <w:rsid w:val="00EF5734"/>
    <w:rsid w:val="00EF613D"/>
    <w:rsid w:val="00F00E8A"/>
    <w:rsid w:val="00F02FCF"/>
    <w:rsid w:val="00F143E0"/>
    <w:rsid w:val="00F216B1"/>
    <w:rsid w:val="00F228E9"/>
    <w:rsid w:val="00F25543"/>
    <w:rsid w:val="00F25FEB"/>
    <w:rsid w:val="00F27255"/>
    <w:rsid w:val="00F319FA"/>
    <w:rsid w:val="00F33650"/>
    <w:rsid w:val="00F35B32"/>
    <w:rsid w:val="00F37362"/>
    <w:rsid w:val="00F4508F"/>
    <w:rsid w:val="00F473CB"/>
    <w:rsid w:val="00F50245"/>
    <w:rsid w:val="00F60CFE"/>
    <w:rsid w:val="00F633A0"/>
    <w:rsid w:val="00F63DDA"/>
    <w:rsid w:val="00F64434"/>
    <w:rsid w:val="00F70858"/>
    <w:rsid w:val="00F718F1"/>
    <w:rsid w:val="00F728F3"/>
    <w:rsid w:val="00F7397F"/>
    <w:rsid w:val="00F75949"/>
    <w:rsid w:val="00F8559D"/>
    <w:rsid w:val="00F91ED8"/>
    <w:rsid w:val="00F941F0"/>
    <w:rsid w:val="00FC0DF0"/>
    <w:rsid w:val="00FC38B4"/>
    <w:rsid w:val="00FC4318"/>
    <w:rsid w:val="00FC6454"/>
    <w:rsid w:val="00FD1941"/>
    <w:rsid w:val="00FD3235"/>
    <w:rsid w:val="00FD659D"/>
    <w:rsid w:val="00FD66D1"/>
    <w:rsid w:val="00FD6E38"/>
    <w:rsid w:val="00FE5797"/>
    <w:rsid w:val="00FF2B1D"/>
    <w:rsid w:val="00FF5E94"/>
    <w:rsid w:val="00FF62B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AE0D3"/>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Titre1">
    <w:name w:val="heading 1"/>
    <w:basedOn w:val="Normal"/>
    <w:next w:val="Normal"/>
    <w:link w:val="Titre1Car"/>
    <w:uiPriority w:val="9"/>
    <w:qFormat/>
    <w:rsid w:val="0017455E"/>
    <w:pPr>
      <w:keepNext/>
      <w:keepLines/>
      <w:spacing w:before="240" w:after="0"/>
      <w:outlineLvl w:val="0"/>
    </w:pPr>
    <w:rPr>
      <w:rFonts w:ascii="Calibri Light" w:eastAsia="DengXian Light" w:hAnsi="Calibri Light"/>
      <w:color w:val="2F5496"/>
      <w:sz w:val="32"/>
      <w:szCs w:val="32"/>
      <w:lang w:val="en-GB" w:eastAsia="en-US"/>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nhideWhenUsed/>
    <w:qFormat/>
    <w:rsid w:val="00D65BC5"/>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rsid w:val="00B11AE3"/>
    <w:rPr>
      <w:rFonts w:ascii="Times New Roman" w:eastAsia="Times New Roman" w:hAnsi="Times New Roman"/>
      <w:lang w:val="fr-FR"/>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eastAsia="en-US"/>
    </w:rPr>
  </w:style>
  <w:style w:type="table" w:customStyle="1" w:styleId="TableGrid1">
    <w:name w:val="Table Grid1"/>
    <w:basedOn w:val="TableauNormal"/>
    <w:next w:val="Grilledutableau"/>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3Car">
    <w:name w:val="Titre 3 Car"/>
    <w:basedOn w:val="Policepardfaut"/>
    <w:link w:val="Titre3"/>
    <w:rsid w:val="00D65BC5"/>
    <w:rPr>
      <w:rFonts w:asciiTheme="majorHAnsi" w:eastAsiaTheme="majorEastAsia" w:hAnsiTheme="majorHAnsi" w:cstheme="majorBidi"/>
      <w:color w:val="243F60" w:themeColor="accent1" w:themeShade="7F"/>
      <w:sz w:val="24"/>
      <w:szCs w:val="24"/>
      <w:lang w:val="fr-FR"/>
    </w:rPr>
  </w:style>
  <w:style w:type="paragraph" w:customStyle="1" w:styleId="lmttranslationsastextitem">
    <w:name w:val="lmt__translations_as_text__item"/>
    <w:basedOn w:val="Normal"/>
    <w:rsid w:val="00D65BC5"/>
    <w:pPr>
      <w:spacing w:before="100" w:beforeAutospacing="1" w:after="100" w:afterAutospacing="1"/>
    </w:pPr>
    <w:rPr>
      <w:sz w:val="24"/>
      <w:lang w:eastAsia="zh-CN"/>
    </w:rPr>
  </w:style>
  <w:style w:type="paragraph" w:styleId="Notedebasdepage">
    <w:name w:val="footnote text"/>
    <w:basedOn w:val="Normal"/>
    <w:link w:val="NotedebasdepageCar"/>
    <w:uiPriority w:val="99"/>
    <w:semiHidden/>
    <w:unhideWhenUsed/>
    <w:rsid w:val="00451E22"/>
    <w:pPr>
      <w:spacing w:after="0"/>
    </w:pPr>
    <w:rPr>
      <w:sz w:val="20"/>
      <w:szCs w:val="20"/>
      <w:lang w:eastAsia="en-GB"/>
    </w:rPr>
  </w:style>
  <w:style w:type="character" w:customStyle="1" w:styleId="NotedebasdepageCar">
    <w:name w:val="Note de bas de page Car"/>
    <w:basedOn w:val="Policepardfaut"/>
    <w:link w:val="Notedebasdepage"/>
    <w:uiPriority w:val="99"/>
    <w:semiHidden/>
    <w:rsid w:val="00451E22"/>
    <w:rPr>
      <w:rFonts w:ascii="Times New Roman" w:eastAsia="Times New Roman" w:hAnsi="Times New Roman"/>
      <w:lang w:val="fr-FR" w:eastAsia="en-GB"/>
    </w:rPr>
  </w:style>
  <w:style w:type="character" w:styleId="Appelnotedebasdep">
    <w:name w:val="footnote reference"/>
    <w:basedOn w:val="Policepardfaut"/>
    <w:uiPriority w:val="99"/>
    <w:semiHidden/>
    <w:unhideWhenUsed/>
    <w:rsid w:val="00451E22"/>
    <w:rPr>
      <w:vertAlign w:val="superscript"/>
    </w:rPr>
  </w:style>
  <w:style w:type="paragraph" w:customStyle="1" w:styleId="gmail-p1">
    <w:name w:val="gmail-p1"/>
    <w:basedOn w:val="Normal"/>
    <w:rsid w:val="00451E22"/>
    <w:pPr>
      <w:spacing w:before="100" w:beforeAutospacing="1" w:after="100" w:afterAutospacing="1"/>
    </w:pPr>
    <w:rPr>
      <w:rFonts w:ascii="Calibri" w:eastAsiaTheme="minorEastAsia" w:hAnsi="Calibri" w:cs="Calibri"/>
      <w:szCs w:val="22"/>
      <w:lang w:eastAsia="zh-CN"/>
    </w:rPr>
  </w:style>
  <w:style w:type="paragraph" w:styleId="NormalWeb">
    <w:name w:val="Normal (Web)"/>
    <w:basedOn w:val="Normal"/>
    <w:uiPriority w:val="99"/>
    <w:unhideWhenUsed/>
    <w:rsid w:val="00DC6DFF"/>
    <w:pPr>
      <w:spacing w:before="100" w:beforeAutospacing="1" w:after="100" w:afterAutospacing="1"/>
    </w:pPr>
    <w:rPr>
      <w:rFonts w:ascii="Calibri" w:eastAsiaTheme="minorEastAsia" w:hAnsi="Calibri" w:cs="Calibri"/>
      <w:szCs w:val="22"/>
      <w:lang w:eastAsia="zh-CN"/>
    </w:rPr>
  </w:style>
  <w:style w:type="character" w:styleId="Lienhypertexte">
    <w:name w:val="Hyperlink"/>
    <w:basedOn w:val="Policepardfaut"/>
    <w:uiPriority w:val="99"/>
    <w:unhideWhenUsed/>
    <w:rsid w:val="007B0AE6"/>
    <w:rPr>
      <w:color w:val="0000FF"/>
      <w:u w:val="single"/>
    </w:rPr>
  </w:style>
  <w:style w:type="paragraph" w:customStyle="1" w:styleId="Default">
    <w:name w:val="Default"/>
    <w:rsid w:val="001F46F6"/>
    <w:pPr>
      <w:autoSpaceDE w:val="0"/>
      <w:autoSpaceDN w:val="0"/>
      <w:adjustRightInd w:val="0"/>
    </w:pPr>
    <w:rPr>
      <w:rFonts w:eastAsiaTheme="minorHAnsi" w:cs="Calibri"/>
      <w:color w:val="000000"/>
      <w:sz w:val="24"/>
      <w:szCs w:val="24"/>
      <w:lang w:eastAsia="en-US"/>
    </w:rPr>
  </w:style>
  <w:style w:type="character" w:customStyle="1" w:styleId="contentpasted0">
    <w:name w:val="contentpasted0"/>
    <w:basedOn w:val="Policepardfaut"/>
    <w:rsid w:val="001764CB"/>
  </w:style>
  <w:style w:type="character" w:customStyle="1" w:styleId="ui-provider">
    <w:name w:val="ui-provider"/>
    <w:basedOn w:val="Policepardfaut"/>
    <w:rsid w:val="002438D4"/>
  </w:style>
  <w:style w:type="character" w:styleId="Mentionnonrsolue">
    <w:name w:val="Unresolved Mention"/>
    <w:basedOn w:val="Policepardfaut"/>
    <w:uiPriority w:val="99"/>
    <w:semiHidden/>
    <w:unhideWhenUsed/>
    <w:rsid w:val="002438D4"/>
    <w:rPr>
      <w:color w:val="605E5C"/>
      <w:shd w:val="clear" w:color="auto" w:fill="E1DFDD"/>
    </w:rPr>
  </w:style>
  <w:style w:type="character" w:styleId="Lienhypertextesuivivisit">
    <w:name w:val="FollowedHyperlink"/>
    <w:basedOn w:val="Policepardfaut"/>
    <w:semiHidden/>
    <w:unhideWhenUsed/>
    <w:rsid w:val="00B4491A"/>
    <w:rPr>
      <w:color w:val="800080" w:themeColor="followedHyperlink"/>
      <w:u w:val="single"/>
    </w:rPr>
  </w:style>
  <w:style w:type="paragraph" w:styleId="Rvision">
    <w:name w:val="Revision"/>
    <w:hidden/>
    <w:semiHidden/>
    <w:rsid w:val="00896278"/>
    <w:rPr>
      <w:rFonts w:ascii="Times New Roman" w:eastAsia="Times New Roman" w:hAnsi="Times New Roman"/>
      <w:sz w:val="22"/>
      <w:szCs w:val="24"/>
    </w:rPr>
  </w:style>
  <w:style w:type="character" w:customStyle="1" w:styleId="cf01">
    <w:name w:val="cf01"/>
    <w:basedOn w:val="Policepardfaut"/>
    <w:rsid w:val="00AC00A2"/>
    <w:rPr>
      <w:rFonts w:ascii="Segoe UI" w:hAnsi="Segoe UI" w:cs="Segoe UI" w:hint="default"/>
      <w:sz w:val="18"/>
      <w:szCs w:val="18"/>
    </w:rPr>
  </w:style>
  <w:style w:type="paragraph" w:customStyle="1" w:styleId="Heading11">
    <w:name w:val="Heading 11"/>
    <w:basedOn w:val="Normal"/>
    <w:next w:val="Normal"/>
    <w:uiPriority w:val="9"/>
    <w:qFormat/>
    <w:rsid w:val="0017455E"/>
    <w:pPr>
      <w:keepNext/>
      <w:keepLines/>
      <w:spacing w:before="240" w:after="0" w:line="256" w:lineRule="auto"/>
      <w:outlineLvl w:val="0"/>
    </w:pPr>
    <w:rPr>
      <w:rFonts w:ascii="Calibri Light" w:eastAsia="DengXian Light" w:hAnsi="Calibri Light"/>
      <w:color w:val="2F5496"/>
      <w:sz w:val="32"/>
      <w:szCs w:val="32"/>
      <w:lang w:val="en-GB" w:eastAsia="en-US"/>
    </w:rPr>
  </w:style>
  <w:style w:type="character" w:customStyle="1" w:styleId="Titre1Car">
    <w:name w:val="Titre 1 Car"/>
    <w:basedOn w:val="Policepardfaut"/>
    <w:link w:val="Titre1"/>
    <w:uiPriority w:val="9"/>
    <w:rsid w:val="0017455E"/>
    <w:rPr>
      <w:rFonts w:ascii="Calibri Light" w:eastAsia="DengXian Light" w:hAnsi="Calibri Light"/>
      <w:color w:val="2F5496"/>
      <w:sz w:val="32"/>
      <w:szCs w:val="32"/>
      <w:lang w:val="en-GB" w:eastAsia="en-US"/>
    </w:rPr>
  </w:style>
  <w:style w:type="character" w:customStyle="1" w:styleId="Heading1Char1">
    <w:name w:val="Heading 1 Char1"/>
    <w:basedOn w:val="Policepardfaut"/>
    <w:rsid w:val="001745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463">
      <w:bodyDiv w:val="1"/>
      <w:marLeft w:val="0"/>
      <w:marRight w:val="0"/>
      <w:marTop w:val="0"/>
      <w:marBottom w:val="0"/>
      <w:divBdr>
        <w:top w:val="none" w:sz="0" w:space="0" w:color="auto"/>
        <w:left w:val="none" w:sz="0" w:space="0" w:color="auto"/>
        <w:bottom w:val="none" w:sz="0" w:space="0" w:color="auto"/>
        <w:right w:val="none" w:sz="0" w:space="0" w:color="auto"/>
      </w:divBdr>
    </w:div>
    <w:div w:id="21906485">
      <w:bodyDiv w:val="1"/>
      <w:marLeft w:val="0"/>
      <w:marRight w:val="0"/>
      <w:marTop w:val="0"/>
      <w:marBottom w:val="0"/>
      <w:divBdr>
        <w:top w:val="none" w:sz="0" w:space="0" w:color="auto"/>
        <w:left w:val="none" w:sz="0" w:space="0" w:color="auto"/>
        <w:bottom w:val="none" w:sz="0" w:space="0" w:color="auto"/>
        <w:right w:val="none" w:sz="0" w:space="0" w:color="auto"/>
      </w:divBdr>
    </w:div>
    <w:div w:id="49036140">
      <w:bodyDiv w:val="1"/>
      <w:marLeft w:val="0"/>
      <w:marRight w:val="0"/>
      <w:marTop w:val="0"/>
      <w:marBottom w:val="0"/>
      <w:divBdr>
        <w:top w:val="none" w:sz="0" w:space="0" w:color="auto"/>
        <w:left w:val="none" w:sz="0" w:space="0" w:color="auto"/>
        <w:bottom w:val="none" w:sz="0" w:space="0" w:color="auto"/>
        <w:right w:val="none" w:sz="0" w:space="0" w:color="auto"/>
      </w:divBdr>
    </w:div>
    <w:div w:id="66928643">
      <w:bodyDiv w:val="1"/>
      <w:marLeft w:val="0"/>
      <w:marRight w:val="0"/>
      <w:marTop w:val="0"/>
      <w:marBottom w:val="0"/>
      <w:divBdr>
        <w:top w:val="none" w:sz="0" w:space="0" w:color="auto"/>
        <w:left w:val="none" w:sz="0" w:space="0" w:color="auto"/>
        <w:bottom w:val="none" w:sz="0" w:space="0" w:color="auto"/>
        <w:right w:val="none" w:sz="0" w:space="0" w:color="auto"/>
      </w:divBdr>
    </w:div>
    <w:div w:id="89594376">
      <w:bodyDiv w:val="1"/>
      <w:marLeft w:val="0"/>
      <w:marRight w:val="0"/>
      <w:marTop w:val="0"/>
      <w:marBottom w:val="0"/>
      <w:divBdr>
        <w:top w:val="none" w:sz="0" w:space="0" w:color="auto"/>
        <w:left w:val="none" w:sz="0" w:space="0" w:color="auto"/>
        <w:bottom w:val="none" w:sz="0" w:space="0" w:color="auto"/>
        <w:right w:val="none" w:sz="0" w:space="0" w:color="auto"/>
      </w:divBdr>
    </w:div>
    <w:div w:id="385951934">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516507108">
      <w:bodyDiv w:val="1"/>
      <w:marLeft w:val="0"/>
      <w:marRight w:val="0"/>
      <w:marTop w:val="0"/>
      <w:marBottom w:val="0"/>
      <w:divBdr>
        <w:top w:val="none" w:sz="0" w:space="0" w:color="auto"/>
        <w:left w:val="none" w:sz="0" w:space="0" w:color="auto"/>
        <w:bottom w:val="none" w:sz="0" w:space="0" w:color="auto"/>
        <w:right w:val="none" w:sz="0" w:space="0" w:color="auto"/>
      </w:divBdr>
    </w:div>
    <w:div w:id="522983359">
      <w:bodyDiv w:val="1"/>
      <w:marLeft w:val="0"/>
      <w:marRight w:val="0"/>
      <w:marTop w:val="0"/>
      <w:marBottom w:val="0"/>
      <w:divBdr>
        <w:top w:val="none" w:sz="0" w:space="0" w:color="auto"/>
        <w:left w:val="none" w:sz="0" w:space="0" w:color="auto"/>
        <w:bottom w:val="none" w:sz="0" w:space="0" w:color="auto"/>
        <w:right w:val="none" w:sz="0" w:space="0" w:color="auto"/>
      </w:divBdr>
    </w:div>
    <w:div w:id="526647770">
      <w:bodyDiv w:val="1"/>
      <w:marLeft w:val="0"/>
      <w:marRight w:val="0"/>
      <w:marTop w:val="0"/>
      <w:marBottom w:val="0"/>
      <w:divBdr>
        <w:top w:val="none" w:sz="0" w:space="0" w:color="auto"/>
        <w:left w:val="none" w:sz="0" w:space="0" w:color="auto"/>
        <w:bottom w:val="none" w:sz="0" w:space="0" w:color="auto"/>
        <w:right w:val="none" w:sz="0" w:space="0" w:color="auto"/>
      </w:divBdr>
    </w:div>
    <w:div w:id="534582252">
      <w:bodyDiv w:val="1"/>
      <w:marLeft w:val="0"/>
      <w:marRight w:val="0"/>
      <w:marTop w:val="0"/>
      <w:marBottom w:val="0"/>
      <w:divBdr>
        <w:top w:val="none" w:sz="0" w:space="0" w:color="auto"/>
        <w:left w:val="none" w:sz="0" w:space="0" w:color="auto"/>
        <w:bottom w:val="none" w:sz="0" w:space="0" w:color="auto"/>
        <w:right w:val="none" w:sz="0" w:space="0" w:color="auto"/>
      </w:divBdr>
    </w:div>
    <w:div w:id="534924649">
      <w:bodyDiv w:val="1"/>
      <w:marLeft w:val="0"/>
      <w:marRight w:val="0"/>
      <w:marTop w:val="0"/>
      <w:marBottom w:val="0"/>
      <w:divBdr>
        <w:top w:val="none" w:sz="0" w:space="0" w:color="auto"/>
        <w:left w:val="none" w:sz="0" w:space="0" w:color="auto"/>
        <w:bottom w:val="none" w:sz="0" w:space="0" w:color="auto"/>
        <w:right w:val="none" w:sz="0" w:space="0" w:color="auto"/>
      </w:divBdr>
    </w:div>
    <w:div w:id="578027529">
      <w:bodyDiv w:val="1"/>
      <w:marLeft w:val="0"/>
      <w:marRight w:val="0"/>
      <w:marTop w:val="0"/>
      <w:marBottom w:val="0"/>
      <w:divBdr>
        <w:top w:val="none" w:sz="0" w:space="0" w:color="auto"/>
        <w:left w:val="none" w:sz="0" w:space="0" w:color="auto"/>
        <w:bottom w:val="none" w:sz="0" w:space="0" w:color="auto"/>
        <w:right w:val="none" w:sz="0" w:space="0" w:color="auto"/>
      </w:divBdr>
    </w:div>
    <w:div w:id="603616637">
      <w:bodyDiv w:val="1"/>
      <w:marLeft w:val="0"/>
      <w:marRight w:val="0"/>
      <w:marTop w:val="0"/>
      <w:marBottom w:val="0"/>
      <w:divBdr>
        <w:top w:val="none" w:sz="0" w:space="0" w:color="auto"/>
        <w:left w:val="none" w:sz="0" w:space="0" w:color="auto"/>
        <w:bottom w:val="none" w:sz="0" w:space="0" w:color="auto"/>
        <w:right w:val="none" w:sz="0" w:space="0" w:color="auto"/>
      </w:divBdr>
    </w:div>
    <w:div w:id="606085379">
      <w:bodyDiv w:val="1"/>
      <w:marLeft w:val="0"/>
      <w:marRight w:val="0"/>
      <w:marTop w:val="0"/>
      <w:marBottom w:val="0"/>
      <w:divBdr>
        <w:top w:val="none" w:sz="0" w:space="0" w:color="auto"/>
        <w:left w:val="none" w:sz="0" w:space="0" w:color="auto"/>
        <w:bottom w:val="none" w:sz="0" w:space="0" w:color="auto"/>
        <w:right w:val="none" w:sz="0" w:space="0" w:color="auto"/>
      </w:divBdr>
    </w:div>
    <w:div w:id="668295001">
      <w:bodyDiv w:val="1"/>
      <w:marLeft w:val="0"/>
      <w:marRight w:val="0"/>
      <w:marTop w:val="0"/>
      <w:marBottom w:val="0"/>
      <w:divBdr>
        <w:top w:val="none" w:sz="0" w:space="0" w:color="auto"/>
        <w:left w:val="none" w:sz="0" w:space="0" w:color="auto"/>
        <w:bottom w:val="none" w:sz="0" w:space="0" w:color="auto"/>
        <w:right w:val="none" w:sz="0" w:space="0" w:color="auto"/>
      </w:divBdr>
    </w:div>
    <w:div w:id="700130172">
      <w:bodyDiv w:val="1"/>
      <w:marLeft w:val="0"/>
      <w:marRight w:val="0"/>
      <w:marTop w:val="0"/>
      <w:marBottom w:val="0"/>
      <w:divBdr>
        <w:top w:val="none" w:sz="0" w:space="0" w:color="auto"/>
        <w:left w:val="none" w:sz="0" w:space="0" w:color="auto"/>
        <w:bottom w:val="none" w:sz="0" w:space="0" w:color="auto"/>
        <w:right w:val="none" w:sz="0" w:space="0" w:color="auto"/>
      </w:divBdr>
    </w:div>
    <w:div w:id="739327671">
      <w:bodyDiv w:val="1"/>
      <w:marLeft w:val="0"/>
      <w:marRight w:val="0"/>
      <w:marTop w:val="0"/>
      <w:marBottom w:val="0"/>
      <w:divBdr>
        <w:top w:val="none" w:sz="0" w:space="0" w:color="auto"/>
        <w:left w:val="none" w:sz="0" w:space="0" w:color="auto"/>
        <w:bottom w:val="none" w:sz="0" w:space="0" w:color="auto"/>
        <w:right w:val="none" w:sz="0" w:space="0" w:color="auto"/>
      </w:divBdr>
    </w:div>
    <w:div w:id="772557487">
      <w:bodyDiv w:val="1"/>
      <w:marLeft w:val="0"/>
      <w:marRight w:val="0"/>
      <w:marTop w:val="0"/>
      <w:marBottom w:val="0"/>
      <w:divBdr>
        <w:top w:val="none" w:sz="0" w:space="0" w:color="auto"/>
        <w:left w:val="none" w:sz="0" w:space="0" w:color="auto"/>
        <w:bottom w:val="none" w:sz="0" w:space="0" w:color="auto"/>
        <w:right w:val="none" w:sz="0" w:space="0" w:color="auto"/>
      </w:divBdr>
    </w:div>
    <w:div w:id="814638673">
      <w:bodyDiv w:val="1"/>
      <w:marLeft w:val="0"/>
      <w:marRight w:val="0"/>
      <w:marTop w:val="0"/>
      <w:marBottom w:val="0"/>
      <w:divBdr>
        <w:top w:val="none" w:sz="0" w:space="0" w:color="auto"/>
        <w:left w:val="none" w:sz="0" w:space="0" w:color="auto"/>
        <w:bottom w:val="none" w:sz="0" w:space="0" w:color="auto"/>
        <w:right w:val="none" w:sz="0" w:space="0" w:color="auto"/>
      </w:divBdr>
    </w:div>
    <w:div w:id="896815630">
      <w:bodyDiv w:val="1"/>
      <w:marLeft w:val="0"/>
      <w:marRight w:val="0"/>
      <w:marTop w:val="0"/>
      <w:marBottom w:val="0"/>
      <w:divBdr>
        <w:top w:val="none" w:sz="0" w:space="0" w:color="auto"/>
        <w:left w:val="none" w:sz="0" w:space="0" w:color="auto"/>
        <w:bottom w:val="none" w:sz="0" w:space="0" w:color="auto"/>
        <w:right w:val="none" w:sz="0" w:space="0" w:color="auto"/>
      </w:divBdr>
    </w:div>
    <w:div w:id="902914139">
      <w:bodyDiv w:val="1"/>
      <w:marLeft w:val="0"/>
      <w:marRight w:val="0"/>
      <w:marTop w:val="0"/>
      <w:marBottom w:val="0"/>
      <w:divBdr>
        <w:top w:val="none" w:sz="0" w:space="0" w:color="auto"/>
        <w:left w:val="none" w:sz="0" w:space="0" w:color="auto"/>
        <w:bottom w:val="none" w:sz="0" w:space="0" w:color="auto"/>
        <w:right w:val="none" w:sz="0" w:space="0" w:color="auto"/>
      </w:divBdr>
    </w:div>
    <w:div w:id="978147324">
      <w:bodyDiv w:val="1"/>
      <w:marLeft w:val="0"/>
      <w:marRight w:val="0"/>
      <w:marTop w:val="0"/>
      <w:marBottom w:val="0"/>
      <w:divBdr>
        <w:top w:val="none" w:sz="0" w:space="0" w:color="auto"/>
        <w:left w:val="none" w:sz="0" w:space="0" w:color="auto"/>
        <w:bottom w:val="none" w:sz="0" w:space="0" w:color="auto"/>
        <w:right w:val="none" w:sz="0" w:space="0" w:color="auto"/>
      </w:divBdr>
    </w:div>
    <w:div w:id="1024329560">
      <w:bodyDiv w:val="1"/>
      <w:marLeft w:val="0"/>
      <w:marRight w:val="0"/>
      <w:marTop w:val="0"/>
      <w:marBottom w:val="0"/>
      <w:divBdr>
        <w:top w:val="none" w:sz="0" w:space="0" w:color="auto"/>
        <w:left w:val="none" w:sz="0" w:space="0" w:color="auto"/>
        <w:bottom w:val="none" w:sz="0" w:space="0" w:color="auto"/>
        <w:right w:val="none" w:sz="0" w:space="0" w:color="auto"/>
      </w:divBdr>
    </w:div>
    <w:div w:id="1049187481">
      <w:bodyDiv w:val="1"/>
      <w:marLeft w:val="0"/>
      <w:marRight w:val="0"/>
      <w:marTop w:val="0"/>
      <w:marBottom w:val="0"/>
      <w:divBdr>
        <w:top w:val="none" w:sz="0" w:space="0" w:color="auto"/>
        <w:left w:val="none" w:sz="0" w:space="0" w:color="auto"/>
        <w:bottom w:val="none" w:sz="0" w:space="0" w:color="auto"/>
        <w:right w:val="none" w:sz="0" w:space="0" w:color="auto"/>
      </w:divBdr>
    </w:div>
    <w:div w:id="1087381861">
      <w:bodyDiv w:val="1"/>
      <w:marLeft w:val="0"/>
      <w:marRight w:val="0"/>
      <w:marTop w:val="0"/>
      <w:marBottom w:val="0"/>
      <w:divBdr>
        <w:top w:val="none" w:sz="0" w:space="0" w:color="auto"/>
        <w:left w:val="none" w:sz="0" w:space="0" w:color="auto"/>
        <w:bottom w:val="none" w:sz="0" w:space="0" w:color="auto"/>
        <w:right w:val="none" w:sz="0" w:space="0" w:color="auto"/>
      </w:divBdr>
    </w:div>
    <w:div w:id="1102578527">
      <w:bodyDiv w:val="1"/>
      <w:marLeft w:val="0"/>
      <w:marRight w:val="0"/>
      <w:marTop w:val="0"/>
      <w:marBottom w:val="0"/>
      <w:divBdr>
        <w:top w:val="none" w:sz="0" w:space="0" w:color="auto"/>
        <w:left w:val="none" w:sz="0" w:space="0" w:color="auto"/>
        <w:bottom w:val="none" w:sz="0" w:space="0" w:color="auto"/>
        <w:right w:val="none" w:sz="0" w:space="0" w:color="auto"/>
      </w:divBdr>
    </w:div>
    <w:div w:id="1170675451">
      <w:bodyDiv w:val="1"/>
      <w:marLeft w:val="0"/>
      <w:marRight w:val="0"/>
      <w:marTop w:val="0"/>
      <w:marBottom w:val="0"/>
      <w:divBdr>
        <w:top w:val="none" w:sz="0" w:space="0" w:color="auto"/>
        <w:left w:val="none" w:sz="0" w:space="0" w:color="auto"/>
        <w:bottom w:val="none" w:sz="0" w:space="0" w:color="auto"/>
        <w:right w:val="none" w:sz="0" w:space="0" w:color="auto"/>
      </w:divBdr>
    </w:div>
    <w:div w:id="1227759205">
      <w:bodyDiv w:val="1"/>
      <w:marLeft w:val="0"/>
      <w:marRight w:val="0"/>
      <w:marTop w:val="0"/>
      <w:marBottom w:val="0"/>
      <w:divBdr>
        <w:top w:val="none" w:sz="0" w:space="0" w:color="auto"/>
        <w:left w:val="none" w:sz="0" w:space="0" w:color="auto"/>
        <w:bottom w:val="none" w:sz="0" w:space="0" w:color="auto"/>
        <w:right w:val="none" w:sz="0" w:space="0" w:color="auto"/>
      </w:divBdr>
    </w:div>
    <w:div w:id="1257521782">
      <w:bodyDiv w:val="1"/>
      <w:marLeft w:val="0"/>
      <w:marRight w:val="0"/>
      <w:marTop w:val="0"/>
      <w:marBottom w:val="0"/>
      <w:divBdr>
        <w:top w:val="none" w:sz="0" w:space="0" w:color="auto"/>
        <w:left w:val="none" w:sz="0" w:space="0" w:color="auto"/>
        <w:bottom w:val="none" w:sz="0" w:space="0" w:color="auto"/>
        <w:right w:val="none" w:sz="0" w:space="0" w:color="auto"/>
      </w:divBdr>
    </w:div>
    <w:div w:id="1262760242">
      <w:bodyDiv w:val="1"/>
      <w:marLeft w:val="0"/>
      <w:marRight w:val="0"/>
      <w:marTop w:val="0"/>
      <w:marBottom w:val="0"/>
      <w:divBdr>
        <w:top w:val="none" w:sz="0" w:space="0" w:color="auto"/>
        <w:left w:val="none" w:sz="0" w:space="0" w:color="auto"/>
        <w:bottom w:val="none" w:sz="0" w:space="0" w:color="auto"/>
        <w:right w:val="none" w:sz="0" w:space="0" w:color="auto"/>
      </w:divBdr>
    </w:div>
    <w:div w:id="1336104623">
      <w:bodyDiv w:val="1"/>
      <w:marLeft w:val="0"/>
      <w:marRight w:val="0"/>
      <w:marTop w:val="0"/>
      <w:marBottom w:val="0"/>
      <w:divBdr>
        <w:top w:val="none" w:sz="0" w:space="0" w:color="auto"/>
        <w:left w:val="none" w:sz="0" w:space="0" w:color="auto"/>
        <w:bottom w:val="none" w:sz="0" w:space="0" w:color="auto"/>
        <w:right w:val="none" w:sz="0" w:space="0" w:color="auto"/>
      </w:divBdr>
    </w:div>
    <w:div w:id="1378509296">
      <w:bodyDiv w:val="1"/>
      <w:marLeft w:val="0"/>
      <w:marRight w:val="0"/>
      <w:marTop w:val="0"/>
      <w:marBottom w:val="0"/>
      <w:divBdr>
        <w:top w:val="none" w:sz="0" w:space="0" w:color="auto"/>
        <w:left w:val="none" w:sz="0" w:space="0" w:color="auto"/>
        <w:bottom w:val="none" w:sz="0" w:space="0" w:color="auto"/>
        <w:right w:val="none" w:sz="0" w:space="0" w:color="auto"/>
      </w:divBdr>
    </w:div>
    <w:div w:id="1381131523">
      <w:bodyDiv w:val="1"/>
      <w:marLeft w:val="0"/>
      <w:marRight w:val="0"/>
      <w:marTop w:val="0"/>
      <w:marBottom w:val="0"/>
      <w:divBdr>
        <w:top w:val="none" w:sz="0" w:space="0" w:color="auto"/>
        <w:left w:val="none" w:sz="0" w:space="0" w:color="auto"/>
        <w:bottom w:val="none" w:sz="0" w:space="0" w:color="auto"/>
        <w:right w:val="none" w:sz="0" w:space="0" w:color="auto"/>
      </w:divBdr>
    </w:div>
    <w:div w:id="1427923162">
      <w:bodyDiv w:val="1"/>
      <w:marLeft w:val="0"/>
      <w:marRight w:val="0"/>
      <w:marTop w:val="0"/>
      <w:marBottom w:val="0"/>
      <w:divBdr>
        <w:top w:val="none" w:sz="0" w:space="0" w:color="auto"/>
        <w:left w:val="none" w:sz="0" w:space="0" w:color="auto"/>
        <w:bottom w:val="none" w:sz="0" w:space="0" w:color="auto"/>
        <w:right w:val="none" w:sz="0" w:space="0" w:color="auto"/>
      </w:divBdr>
    </w:div>
    <w:div w:id="1481507021">
      <w:bodyDiv w:val="1"/>
      <w:marLeft w:val="0"/>
      <w:marRight w:val="0"/>
      <w:marTop w:val="0"/>
      <w:marBottom w:val="0"/>
      <w:divBdr>
        <w:top w:val="none" w:sz="0" w:space="0" w:color="auto"/>
        <w:left w:val="none" w:sz="0" w:space="0" w:color="auto"/>
        <w:bottom w:val="none" w:sz="0" w:space="0" w:color="auto"/>
        <w:right w:val="none" w:sz="0" w:space="0" w:color="auto"/>
      </w:divBdr>
    </w:div>
    <w:div w:id="1488473551">
      <w:bodyDiv w:val="1"/>
      <w:marLeft w:val="0"/>
      <w:marRight w:val="0"/>
      <w:marTop w:val="0"/>
      <w:marBottom w:val="0"/>
      <w:divBdr>
        <w:top w:val="none" w:sz="0" w:space="0" w:color="auto"/>
        <w:left w:val="none" w:sz="0" w:space="0" w:color="auto"/>
        <w:bottom w:val="none" w:sz="0" w:space="0" w:color="auto"/>
        <w:right w:val="none" w:sz="0" w:space="0" w:color="auto"/>
      </w:divBdr>
    </w:div>
    <w:div w:id="1511990974">
      <w:bodyDiv w:val="1"/>
      <w:marLeft w:val="0"/>
      <w:marRight w:val="0"/>
      <w:marTop w:val="0"/>
      <w:marBottom w:val="0"/>
      <w:divBdr>
        <w:top w:val="none" w:sz="0" w:space="0" w:color="auto"/>
        <w:left w:val="none" w:sz="0" w:space="0" w:color="auto"/>
        <w:bottom w:val="none" w:sz="0" w:space="0" w:color="auto"/>
        <w:right w:val="none" w:sz="0" w:space="0" w:color="auto"/>
      </w:divBdr>
    </w:div>
    <w:div w:id="1526745192">
      <w:bodyDiv w:val="1"/>
      <w:marLeft w:val="0"/>
      <w:marRight w:val="0"/>
      <w:marTop w:val="0"/>
      <w:marBottom w:val="0"/>
      <w:divBdr>
        <w:top w:val="none" w:sz="0" w:space="0" w:color="auto"/>
        <w:left w:val="none" w:sz="0" w:space="0" w:color="auto"/>
        <w:bottom w:val="none" w:sz="0" w:space="0" w:color="auto"/>
        <w:right w:val="none" w:sz="0" w:space="0" w:color="auto"/>
      </w:divBdr>
    </w:div>
    <w:div w:id="1553543591">
      <w:bodyDiv w:val="1"/>
      <w:marLeft w:val="0"/>
      <w:marRight w:val="0"/>
      <w:marTop w:val="0"/>
      <w:marBottom w:val="0"/>
      <w:divBdr>
        <w:top w:val="none" w:sz="0" w:space="0" w:color="auto"/>
        <w:left w:val="none" w:sz="0" w:space="0" w:color="auto"/>
        <w:bottom w:val="none" w:sz="0" w:space="0" w:color="auto"/>
        <w:right w:val="none" w:sz="0" w:space="0" w:color="auto"/>
      </w:divBdr>
    </w:div>
    <w:div w:id="1571499196">
      <w:bodyDiv w:val="1"/>
      <w:marLeft w:val="0"/>
      <w:marRight w:val="0"/>
      <w:marTop w:val="0"/>
      <w:marBottom w:val="0"/>
      <w:divBdr>
        <w:top w:val="none" w:sz="0" w:space="0" w:color="auto"/>
        <w:left w:val="none" w:sz="0" w:space="0" w:color="auto"/>
        <w:bottom w:val="none" w:sz="0" w:space="0" w:color="auto"/>
        <w:right w:val="none" w:sz="0" w:space="0" w:color="auto"/>
      </w:divBdr>
    </w:div>
    <w:div w:id="1679890701">
      <w:bodyDiv w:val="1"/>
      <w:marLeft w:val="0"/>
      <w:marRight w:val="0"/>
      <w:marTop w:val="0"/>
      <w:marBottom w:val="0"/>
      <w:divBdr>
        <w:top w:val="none" w:sz="0" w:space="0" w:color="auto"/>
        <w:left w:val="none" w:sz="0" w:space="0" w:color="auto"/>
        <w:bottom w:val="none" w:sz="0" w:space="0" w:color="auto"/>
        <w:right w:val="none" w:sz="0" w:space="0" w:color="auto"/>
      </w:divBdr>
    </w:div>
    <w:div w:id="1710834982">
      <w:bodyDiv w:val="1"/>
      <w:marLeft w:val="0"/>
      <w:marRight w:val="0"/>
      <w:marTop w:val="0"/>
      <w:marBottom w:val="0"/>
      <w:divBdr>
        <w:top w:val="none" w:sz="0" w:space="0" w:color="auto"/>
        <w:left w:val="none" w:sz="0" w:space="0" w:color="auto"/>
        <w:bottom w:val="none" w:sz="0" w:space="0" w:color="auto"/>
        <w:right w:val="none" w:sz="0" w:space="0" w:color="auto"/>
      </w:divBdr>
    </w:div>
    <w:div w:id="1796556684">
      <w:bodyDiv w:val="1"/>
      <w:marLeft w:val="0"/>
      <w:marRight w:val="0"/>
      <w:marTop w:val="0"/>
      <w:marBottom w:val="0"/>
      <w:divBdr>
        <w:top w:val="none" w:sz="0" w:space="0" w:color="auto"/>
        <w:left w:val="none" w:sz="0" w:space="0" w:color="auto"/>
        <w:bottom w:val="none" w:sz="0" w:space="0" w:color="auto"/>
        <w:right w:val="none" w:sz="0" w:space="0" w:color="auto"/>
      </w:divBdr>
    </w:div>
    <w:div w:id="1809543779">
      <w:bodyDiv w:val="1"/>
      <w:marLeft w:val="0"/>
      <w:marRight w:val="0"/>
      <w:marTop w:val="0"/>
      <w:marBottom w:val="0"/>
      <w:divBdr>
        <w:top w:val="none" w:sz="0" w:space="0" w:color="auto"/>
        <w:left w:val="none" w:sz="0" w:space="0" w:color="auto"/>
        <w:bottom w:val="none" w:sz="0" w:space="0" w:color="auto"/>
        <w:right w:val="none" w:sz="0" w:space="0" w:color="auto"/>
      </w:divBdr>
    </w:div>
    <w:div w:id="1813861543">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24813613">
      <w:bodyDiv w:val="1"/>
      <w:marLeft w:val="0"/>
      <w:marRight w:val="0"/>
      <w:marTop w:val="0"/>
      <w:marBottom w:val="0"/>
      <w:divBdr>
        <w:top w:val="none" w:sz="0" w:space="0" w:color="auto"/>
        <w:left w:val="none" w:sz="0" w:space="0" w:color="auto"/>
        <w:bottom w:val="none" w:sz="0" w:space="0" w:color="auto"/>
        <w:right w:val="none" w:sz="0" w:space="0" w:color="auto"/>
      </w:divBdr>
    </w:div>
    <w:div w:id="182570611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0603068">
      <w:bodyDiv w:val="1"/>
      <w:marLeft w:val="0"/>
      <w:marRight w:val="0"/>
      <w:marTop w:val="0"/>
      <w:marBottom w:val="0"/>
      <w:divBdr>
        <w:top w:val="none" w:sz="0" w:space="0" w:color="auto"/>
        <w:left w:val="none" w:sz="0" w:space="0" w:color="auto"/>
        <w:bottom w:val="none" w:sz="0" w:space="0" w:color="auto"/>
        <w:right w:val="none" w:sz="0" w:space="0" w:color="auto"/>
      </w:divBdr>
    </w:div>
    <w:div w:id="1962614275">
      <w:bodyDiv w:val="1"/>
      <w:marLeft w:val="0"/>
      <w:marRight w:val="0"/>
      <w:marTop w:val="0"/>
      <w:marBottom w:val="0"/>
      <w:divBdr>
        <w:top w:val="none" w:sz="0" w:space="0" w:color="auto"/>
        <w:left w:val="none" w:sz="0" w:space="0" w:color="auto"/>
        <w:bottom w:val="none" w:sz="0" w:space="0" w:color="auto"/>
        <w:right w:val="none" w:sz="0" w:space="0" w:color="auto"/>
      </w:divBdr>
    </w:div>
    <w:div w:id="2058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tatic1.squarespace.com/static/62fbf293c4912c5514ac3b2a/t/65789ec6b4318b54f27afa6e/1702403782880/Emirates+Declaration+on+Culture+Based+Climate+Action__FINAL.pdf" TargetMode="External"/><Relationship Id="rId21" Type="http://schemas.openxmlformats.org/officeDocument/2006/relationships/hyperlink" Target="http://doi.org/10.29164/21climatechange" TargetMode="External"/><Relationship Id="rId42" Type="http://schemas.openxmlformats.org/officeDocument/2006/relationships/hyperlink" Target="https://doi.org/10.1007/S13753-015-0038-5" TargetMode="External"/><Relationship Id="rId47" Type="http://schemas.openxmlformats.org/officeDocument/2006/relationships/hyperlink" Target="https://doi.org/10.1371/journal.pone.0138996" TargetMode="External"/><Relationship Id="rId63" Type="http://schemas.openxmlformats.org/officeDocument/2006/relationships/hyperlink" Target="https://www.ncbi.nlm.nih.gov/pmc/articles/PMC6245623/" TargetMode="External"/><Relationship Id="rId68" Type="http://schemas.openxmlformats.org/officeDocument/2006/relationships/hyperlink" Target="https://doi.org/10.1177/20530196211005482" TargetMode="External"/><Relationship Id="rId84" Type="http://schemas.openxmlformats.org/officeDocument/2006/relationships/hyperlink" Target="https://ich.unesco.org/doc/src/00077-EN.pdf" TargetMode="External"/><Relationship Id="rId89" Type="http://schemas.openxmlformats.org/officeDocument/2006/relationships/hyperlink" Target="https://unesdoc.unesco.org/ark:/48223/pf0000370750" TargetMode="External"/><Relationship Id="rId7" Type="http://schemas.openxmlformats.org/officeDocument/2006/relationships/endnotes" Target="endnotes.xml"/><Relationship Id="rId71" Type="http://schemas.openxmlformats.org/officeDocument/2006/relationships/hyperlink" Target="https://doi.org/10.1016/j.cosust.2019.04.007" TargetMode="External"/><Relationship Id="rId92" Type="http://schemas.openxmlformats.org/officeDocument/2006/relationships/hyperlink" Target="https://ich.unesco.org/doc/src/61291-EN.pdf" TargetMode="External"/><Relationship Id="rId2" Type="http://schemas.openxmlformats.org/officeDocument/2006/relationships/numbering" Target="numbering.xml"/><Relationship Id="rId16" Type="http://schemas.openxmlformats.org/officeDocument/2006/relationships/hyperlink" Target="https://ich.unesco.org/doc/src/38275-EN.pdf" TargetMode="External"/><Relationship Id="rId29" Type="http://schemas.openxmlformats.org/officeDocument/2006/relationships/hyperlink" Target="https://unesdoc.unesco.org/ark:/48223/pf0000228711" TargetMode="External"/><Relationship Id="rId11" Type="http://schemas.openxmlformats.org/officeDocument/2006/relationships/hyperlink" Target="https://doi.org/10.1038/nclimate1666" TargetMode="External"/><Relationship Id="rId24" Type="http://schemas.openxmlformats.org/officeDocument/2006/relationships/hyperlink" Target="https://doi.org/10.1038/nclimate2954" TargetMode="External"/><Relationship Id="rId32" Type="http://schemas.openxmlformats.org/officeDocument/2006/relationships/hyperlink" Target="https://civvih.icomos.org/wp-content/uploads/Future-of-Our-Pasts-Report-min.pdf" TargetMode="External"/><Relationship Id="rId37" Type="http://schemas.openxmlformats.org/officeDocument/2006/relationships/hyperlink" Target="http://hdl.handle.net/10204/12710" TargetMode="External"/><Relationship Id="rId40" Type="http://schemas.openxmlformats.org/officeDocument/2006/relationships/hyperlink" Target="https://www.heritageresearch-hub.eu/white-paper-cultural-heritage-and-climate-change-new-challenges-and-perspectives-for-research/" TargetMode="External"/><Relationship Id="rId45" Type="http://schemas.openxmlformats.org/officeDocument/2006/relationships/hyperlink" Target="https://doi.org/10.1111/j.1350-0775.2004.00459.x" TargetMode="External"/><Relationship Id="rId53" Type="http://schemas.openxmlformats.org/officeDocument/2006/relationships/hyperlink" Target="https://doi.org/10.1016/J.ENVSCI.2018.06.014" TargetMode="External"/><Relationship Id="rId58" Type="http://schemas.openxmlformats.org/officeDocument/2006/relationships/hyperlink" Target="https://www.unesco.org/sites/default/files/medias/fichiers/2022/10/6.MONDIACULT_EN_DRAFT%20FINAL%20DECLARATION_FINAL_1.pdf" TargetMode="External"/><Relationship Id="rId66" Type="http://schemas.openxmlformats.org/officeDocument/2006/relationships/hyperlink" Target="https://unesdoc.unesco.org/ark:/48223/pf0000265504" TargetMode="External"/><Relationship Id="rId74" Type="http://schemas.openxmlformats.org/officeDocument/2006/relationships/hyperlink" Target="https://www.undrr.org/publication/indigenous-knowledge-disaster-risk-reduction-good-practices-and-lessons-learned" TargetMode="External"/><Relationship Id="rId79" Type="http://schemas.openxmlformats.org/officeDocument/2006/relationships/hyperlink" Target="https://www.academia.edu/34518290/Intangible_Heritage_A_challenge_to_the_authorised_heritage_discourse" TargetMode="External"/><Relationship Id="rId87" Type="http://schemas.openxmlformats.org/officeDocument/2006/relationships/hyperlink" Target="https://www.unesco.org/en/ethics-science-technology/climate-change"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openarchive.icomos.org/id/eprint/2716/" TargetMode="External"/><Relationship Id="rId82" Type="http://schemas.openxmlformats.org/officeDocument/2006/relationships/hyperlink" Target="https://whc.unesco.org/en/convention/" TargetMode="External"/><Relationship Id="rId90" Type="http://schemas.openxmlformats.org/officeDocument/2006/relationships/hyperlink" Target="https://ich.unesco.org/en/events?meeting_id=00718" TargetMode="External"/><Relationship Id="rId95" Type="http://schemas.openxmlformats.org/officeDocument/2006/relationships/hyperlink" Target="https://periscopekasaustralia.com.au/papers/special-edition-2023/" TargetMode="External"/><Relationship Id="rId19" Type="http://schemas.openxmlformats.org/officeDocument/2006/relationships/hyperlink" Target="https://doi.org/10.53055/ICIMOD.474" TargetMode="External"/><Relationship Id="rId14" Type="http://schemas.openxmlformats.org/officeDocument/2006/relationships/hyperlink" Target="https://www.ohchr.org/en/statements/2020/10/statement-karima-bennounespecial-rapporteur-field-cultural-rights?LangID=E&amp;NewsID=26410" TargetMode="External"/><Relationship Id="rId22" Type="http://schemas.openxmlformats.org/officeDocument/2006/relationships/hyperlink" Target="https://www.fao.org/3/i4434e/i4434e.pdf" TargetMode="External"/><Relationship Id="rId27" Type="http://schemas.openxmlformats.org/officeDocument/2006/relationships/hyperlink" Target="https://doi.org/10.3390/LAWS11030047" TargetMode="External"/><Relationship Id="rId30" Type="http://schemas.openxmlformats.org/officeDocument/2006/relationships/hyperlink" Target="https://www.iccrom.org/sites/default/files/2018-10/fac_handbook_print_oct-2018_final.pdf" TargetMode="External"/><Relationship Id="rId35" Type="http://schemas.openxmlformats.org/officeDocument/2006/relationships/hyperlink" Target="https://ich.unesco.org/en/emergency-situations-01117" TargetMode="External"/><Relationship Id="rId43" Type="http://schemas.openxmlformats.org/officeDocument/2006/relationships/hyperlink" Target="https://doi.org/10.1111/j.1350-0775.2004.00458.x" TargetMode="External"/><Relationship Id="rId48" Type="http://schemas.openxmlformats.org/officeDocument/2006/relationships/hyperlink" Target="https://unesdoc.unesco.org/ark:/48223/pf0000383762" TargetMode="External"/><Relationship Id="rId56" Type="http://schemas.openxmlformats.org/officeDocument/2006/relationships/hyperlink" Target="https://doi.org/10.1002/jid.1677" TargetMode="External"/><Relationship Id="rId64" Type="http://schemas.openxmlformats.org/officeDocument/2006/relationships/hyperlink" Target="https://doi.org/10.1080/13527258.2022.2047766" TargetMode="External"/><Relationship Id="rId69" Type="http://schemas.openxmlformats.org/officeDocument/2006/relationships/hyperlink" Target="https://www.ncbi.nlm.nih.gov/pmc/articles/PMC1119390/pdf/98.pdf" TargetMode="External"/><Relationship Id="rId77" Type="http://schemas.openxmlformats.org/officeDocument/2006/relationships/hyperlink" Target="https://doi.org/10.1038/s41558-022-01279-8" TargetMode="External"/><Relationship Id="rId100" Type="http://schemas.openxmlformats.org/officeDocument/2006/relationships/hyperlink" Target="https://whc.unesco.org/archive/2023/whc23-24ga-INF8-en.pdf" TargetMode="External"/><Relationship Id="rId105" Type="http://schemas.openxmlformats.org/officeDocument/2006/relationships/theme" Target="theme/theme1.xml"/><Relationship Id="rId8" Type="http://schemas.openxmlformats.org/officeDocument/2006/relationships/hyperlink" Target="https://ich.unesco.org/doc/src/65029-EN.pdf" TargetMode="External"/><Relationship Id="rId51" Type="http://schemas.openxmlformats.org/officeDocument/2006/relationships/hyperlink" Target="http://dx.doi.org/10.2139/ssrn.4253269" TargetMode="External"/><Relationship Id="rId72" Type="http://schemas.openxmlformats.org/officeDocument/2006/relationships/hyperlink" Target="https://doi.org/10.1177/0956247811420009" TargetMode="External"/><Relationship Id="rId80" Type="http://schemas.openxmlformats.org/officeDocument/2006/relationships/hyperlink" Target="https://doi.org/10.1016/j.cosust.2016.12.005" TargetMode="External"/><Relationship Id="rId85" Type="http://schemas.openxmlformats.org/officeDocument/2006/relationships/hyperlink" Target="https://unesdoc.unesco.org/ark:/48223/pf0000259805" TargetMode="External"/><Relationship Id="rId93" Type="http://schemas.openxmlformats.org/officeDocument/2006/relationships/hyperlink" Target="https://www.unesco.org/sites/default/files/medias/fichiers/2023/11/UNESCO_CALL_FOR_ACTION_NAPLES.pdf" TargetMode="External"/><Relationship Id="rId98" Type="http://schemas.openxmlformats.org/officeDocument/2006/relationships/hyperlink" Target="https://whc.unesco.org/en/series/37/" TargetMode="External"/><Relationship Id="rId3" Type="http://schemas.openxmlformats.org/officeDocument/2006/relationships/styles" Target="styles.xml"/><Relationship Id="rId12" Type="http://schemas.openxmlformats.org/officeDocument/2006/relationships/hyperlink" Target="https://doi.org/10.1111/j.1350-0775.2004.00468.x" TargetMode="External"/><Relationship Id="rId17" Type="http://schemas.openxmlformats.org/officeDocument/2006/relationships/hyperlink" Target="https://doi.org/10.1007/978-3-031-05660-4_19" TargetMode="External"/><Relationship Id="rId25" Type="http://schemas.openxmlformats.org/officeDocument/2006/relationships/hyperlink" Target="https://i.unu.edu/media/ourworld.unu.edu-en/article/1148/Advance_Copy-Advance_Guard_Compendium.pdf" TargetMode="External"/><Relationship Id="rId33" Type="http://schemas.openxmlformats.org/officeDocument/2006/relationships/hyperlink" Target="https://ich.unesco.org/en/ethics-and-ich-00866" TargetMode="External"/><Relationship Id="rId38" Type="http://schemas.openxmlformats.org/officeDocument/2006/relationships/hyperlink" Target="https://www.ipcc.ch/report/ar6/syr/downloads/report/IPCC_AR6_SYR_SPM.pdf" TargetMode="External"/><Relationship Id="rId46" Type="http://schemas.openxmlformats.org/officeDocument/2006/relationships/hyperlink" Target="https://doi.org/10.1371/journal.pclm.0000005" TargetMode="External"/><Relationship Id="rId59" Type="http://schemas.openxmlformats.org/officeDocument/2006/relationships/hyperlink" Target="https://heritage-research.org/app/uploads/2018/11/Exploring-Heritage-in-IPPC-Documents-2018.pdf" TargetMode="External"/><Relationship Id="rId67" Type="http://schemas.openxmlformats.org/officeDocument/2006/relationships/hyperlink" Target="https://openarchive.icomos.org/id/eprint/2717/" TargetMode="External"/><Relationship Id="rId103" Type="http://schemas.openxmlformats.org/officeDocument/2006/relationships/header" Target="header3.xml"/><Relationship Id="rId20" Type="http://schemas.openxmlformats.org/officeDocument/2006/relationships/hyperlink" Target="https://doi.org/10.1186/s42779-022-00147-2" TargetMode="External"/><Relationship Id="rId41" Type="http://schemas.openxmlformats.org/officeDocument/2006/relationships/hyperlink" Target="https://10.1108/S2040-7262(2010)0000004008" TargetMode="External"/><Relationship Id="rId54" Type="http://schemas.openxmlformats.org/officeDocument/2006/relationships/hyperlink" Target="https://unesdoc.unesco.org/ark:/48223/pf0000132327" TargetMode="External"/><Relationship Id="rId62" Type="http://schemas.openxmlformats.org/officeDocument/2006/relationships/hyperlink" Target="https://doi.org/10.1111/j.1350-0775.2004.00453.x" TargetMode="External"/><Relationship Id="rId70" Type="http://schemas.openxmlformats.org/officeDocument/2006/relationships/hyperlink" Target="https://www.ncbi.nlm.nih.gov/pmc/articles/PMC4384311/pdf/13643_2015_Article_27.pdf" TargetMode="External"/><Relationship Id="rId75" Type="http://schemas.openxmlformats.org/officeDocument/2006/relationships/hyperlink" Target="https://openarchive.icomos.org/id/eprint/2719/" TargetMode="External"/><Relationship Id="rId83" Type="http://schemas.openxmlformats.org/officeDocument/2006/relationships/hyperlink" Target="https://unesdoc.unesco.org/ark:/48223/pf0000143226" TargetMode="External"/><Relationship Id="rId88" Type="http://schemas.openxmlformats.org/officeDocument/2006/relationships/hyperlink" Target="https://www.unesco.org/en/indigenous-peoples/policy" TargetMode="External"/><Relationship Id="rId91" Type="http://schemas.openxmlformats.org/officeDocument/2006/relationships/hyperlink" Target="https://unesdoc.unesco.org/ark:/48223/pf0000375950.locale=en" TargetMode="External"/><Relationship Id="rId96" Type="http://schemas.openxmlformats.org/officeDocument/2006/relationships/hyperlink" Target="https://whc.unesco.org/en/activities/47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21203/rs.3.rs-2471382/v1" TargetMode="External"/><Relationship Id="rId23" Type="http://schemas.openxmlformats.org/officeDocument/2006/relationships/hyperlink" Target="https://doi.org/10.4060/cb3673en" TargetMode="External"/><Relationship Id="rId28" Type="http://schemas.openxmlformats.org/officeDocument/2006/relationships/hyperlink" Target="https://www.taylorfrancis.com/chapters/edit/10.4324/9781315684260-22/local-knowledge-disaster-risk-re-duction-including-climate-change-adaptation-lisa-hiwasaki-lisa-hiwasaki-lisa-hiwasaki-lisa-hiwasaki" TargetMode="External"/><Relationship Id="rId36" Type="http://schemas.openxmlformats.org/officeDocument/2006/relationships/hyperlink" Target="https://unesdoc.unesco.org/ark:/48223/pf0000378455" TargetMode="External"/><Relationship Id="rId49" Type="http://schemas.openxmlformats.org/officeDocument/2006/relationships/hyperlink" Target="https://doi.org/10.1093/acprof:oso/9780199679508.001.0001" TargetMode="External"/><Relationship Id="rId57" Type="http://schemas.openxmlformats.org/officeDocument/2006/relationships/hyperlink" Target="https://www.jstor.org/stable/26872781" TargetMode="External"/><Relationship Id="rId10" Type="http://schemas.openxmlformats.org/officeDocument/2006/relationships/hyperlink" Target="https://doi.org/10.1016/J.GLOENVCHA.2004.12.005" TargetMode="External"/><Relationship Id="rId31" Type="http://schemas.openxmlformats.org/officeDocument/2006/relationships/hyperlink" Target="https://docs.google.com/document/d/1zC0v5L-3pFh_Cssvvqm82YBHTqWmu8KC/edit" TargetMode="External"/><Relationship Id="rId44" Type="http://schemas.openxmlformats.org/officeDocument/2006/relationships/hyperlink" Target="https://doi.org/10.1017/9781316481066.021" TargetMode="External"/><Relationship Id="rId52" Type="http://schemas.openxmlformats.org/officeDocument/2006/relationships/hyperlink" Target="https://unesdoc.unesco.org/ark:/48223/pf0000122598" TargetMode="External"/><Relationship Id="rId60" Type="http://schemas.openxmlformats.org/officeDocument/2006/relationships/hyperlink" Target="https://10.1080/17567505.2021.1957261" TargetMode="External"/><Relationship Id="rId65" Type="http://schemas.openxmlformats.org/officeDocument/2006/relationships/hyperlink" Target="https://unesdoc.unesco.org/ark:/48223/pf0000216613" TargetMode="External"/><Relationship Id="rId73" Type="http://schemas.openxmlformats.org/officeDocument/2006/relationships/hyperlink" Target="https://unesdoc.unesco.org/ark:/48223/pf0000132327" TargetMode="External"/><Relationship Id="rId78" Type="http://schemas.openxmlformats.org/officeDocument/2006/relationships/hyperlink" Target="https://openarchive.icomos.org/id/eprint/2718/" TargetMode="External"/><Relationship Id="rId81" Type="http://schemas.openxmlformats.org/officeDocument/2006/relationships/hyperlink" Target="https://www.undrr.org/undrr-cop27" TargetMode="External"/><Relationship Id="rId86" Type="http://schemas.openxmlformats.org/officeDocument/2006/relationships/hyperlink" Target="https://unesdoc.unesco.org/ark:/48223/pf0000259255" TargetMode="External"/><Relationship Id="rId94" Type="http://schemas.openxmlformats.org/officeDocument/2006/relationships/hyperlink" Target="https://unfccc.int/resource/docs/convkp/conveng.pdf" TargetMode="External"/><Relationship Id="rId99" Type="http://schemas.openxmlformats.org/officeDocument/2006/relationships/hyperlink" Target="https://whc.unesco.org/archive/2021/whc21-23GA-inf11-en.pdf"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65029-EN.pdf" TargetMode="External"/><Relationship Id="rId13" Type="http://schemas.openxmlformats.org/officeDocument/2006/relationships/hyperlink" Target="https://doi.org/10.1007/s13412-021-00697-y" TargetMode="External"/><Relationship Id="rId18" Type="http://schemas.openxmlformats.org/officeDocument/2006/relationships/hyperlink" Target="https://doi.org/10.4324/9780429507137" TargetMode="External"/><Relationship Id="rId39" Type="http://schemas.openxmlformats.org/officeDocument/2006/relationships/hyperlink" Target="https://www.ipcc.ch/report/ar6/wg3/downloads/faqs/IPCC_AR6_WGIII_FAQ_Chapter_01.pdf" TargetMode="External"/><Relationship Id="rId34" Type="http://schemas.openxmlformats.org/officeDocument/2006/relationships/hyperlink" Target="https://ich.unesco.org/doc/src/38266-EN.pdf" TargetMode="External"/><Relationship Id="rId50" Type="http://schemas.openxmlformats.org/officeDocument/2006/relationships/hyperlink" Target="https://ich.unesco.org/doc/src/45841-EN.pdf" TargetMode="External"/><Relationship Id="rId55" Type="http://schemas.openxmlformats.org/officeDocument/2006/relationships/hyperlink" Target="https://global.oup.com/academic/product/waking-the-giant-9780199678754?cc=au&amp;lang=en&amp;" TargetMode="External"/><Relationship Id="rId76" Type="http://schemas.openxmlformats.org/officeDocument/2006/relationships/hyperlink" Target="https://unesdoc.unesco.org/ark:/48223/pf0000132327" TargetMode="External"/><Relationship Id="rId97" Type="http://schemas.openxmlformats.org/officeDocument/2006/relationships/hyperlink" Target="https://whc.unesco.org/en/activities/474" TargetMode="External"/><Relationship Id="rId10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176</TotalTime>
  <Pages>8</Pages>
  <Words>4915</Words>
  <Characters>28020</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Ohinata, Fumiko</cp:lastModifiedBy>
  <cp:revision>45</cp:revision>
  <cp:lastPrinted>2011-08-09T15:26:00Z</cp:lastPrinted>
  <dcterms:created xsi:type="dcterms:W3CDTF">2024-04-28T03:51:00Z</dcterms:created>
  <dcterms:modified xsi:type="dcterms:W3CDTF">2024-06-05T19:46:00Z</dcterms:modified>
</cp:coreProperties>
</file>