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CA00" w14:textId="77777777" w:rsidR="00FB5F83" w:rsidRDefault="00FB5F83" w:rsidP="00FB5F83">
      <w:pPr>
        <w:rPr>
          <w:rFonts w:ascii="Arial" w:hAnsi="Arial" w:cs="Arial"/>
          <w:b/>
          <w:sz w:val="22"/>
          <w:szCs w:val="22"/>
          <w:lang w:val="en-GB"/>
        </w:rPr>
      </w:pPr>
    </w:p>
    <w:p w14:paraId="3609B8AF" w14:textId="77777777" w:rsidR="007F4E3D" w:rsidRDefault="007F4E3D" w:rsidP="00175021">
      <w:pPr>
        <w:tabs>
          <w:tab w:val="left" w:pos="2610"/>
        </w:tabs>
        <w:spacing w:before="840"/>
        <w:ind w:left="3510" w:hanging="3150"/>
        <w:rPr>
          <w:rFonts w:ascii="Arial" w:hAnsi="Arial" w:cs="Arial"/>
          <w:b/>
          <w:sz w:val="22"/>
          <w:szCs w:val="22"/>
          <w:lang w:val="en-GB"/>
        </w:rPr>
      </w:pPr>
    </w:p>
    <w:p w14:paraId="01793196" w14:textId="533BBE8B" w:rsidR="00FB5F83" w:rsidRDefault="00EC6F8D" w:rsidP="008E14B4">
      <w:pPr>
        <w:tabs>
          <w:tab w:val="left" w:pos="2610"/>
        </w:tabs>
        <w:spacing w:before="840"/>
        <w:jc w:val="center"/>
        <w:rPr>
          <w:rFonts w:ascii="Arial" w:hAnsi="Arial" w:cs="Arial"/>
          <w:b/>
          <w:sz w:val="22"/>
          <w:szCs w:val="22"/>
          <w:lang w:val="en-GB"/>
        </w:rPr>
      </w:pPr>
      <w:bookmarkStart w:id="0" w:name="_Hlk133228997"/>
      <w:bookmarkStart w:id="1" w:name="_Hlk133229411"/>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bookmarkStart w:id="2" w:name="_Hlk70514086"/>
    </w:p>
    <w:p w14:paraId="4844D7A7" w14:textId="77777777" w:rsidR="008E14B4" w:rsidRDefault="00FB5F83" w:rsidP="008E14B4">
      <w:pPr>
        <w:spacing w:before="1200"/>
        <w:ind w:firstLine="180"/>
        <w:jc w:val="center"/>
        <w:rPr>
          <w:rFonts w:ascii="Arial" w:eastAsia="Calibri" w:hAnsi="Arial" w:cs="Arial"/>
          <w:b/>
          <w:bCs/>
          <w:sz w:val="22"/>
          <w:szCs w:val="22"/>
          <w:lang w:val="en-US"/>
        </w:rPr>
      </w:pPr>
      <w:r w:rsidRPr="00091385">
        <w:rPr>
          <w:rFonts w:ascii="Arial" w:eastAsia="Calibri" w:hAnsi="Arial" w:cs="Arial"/>
          <w:b/>
          <w:bCs/>
          <w:sz w:val="22"/>
          <w:szCs w:val="22"/>
          <w:lang w:val="en-US"/>
        </w:rPr>
        <w:t xml:space="preserve">Expert meeting in the framework of the reflection </w:t>
      </w:r>
      <w:r w:rsidR="008E14B4">
        <w:rPr>
          <w:rFonts w:ascii="Arial" w:eastAsia="Calibri" w:hAnsi="Arial" w:cs="Arial"/>
          <w:b/>
          <w:bCs/>
          <w:sz w:val="22"/>
          <w:szCs w:val="22"/>
          <w:lang w:val="en-US"/>
        </w:rPr>
        <w:t>on</w:t>
      </w:r>
      <w:r w:rsidRPr="00091385">
        <w:rPr>
          <w:rFonts w:ascii="Arial" w:eastAsia="Calibri" w:hAnsi="Arial" w:cs="Arial"/>
          <w:b/>
          <w:bCs/>
          <w:sz w:val="22"/>
          <w:szCs w:val="22"/>
          <w:lang w:val="en-US"/>
        </w:rPr>
        <w:t xml:space="preserve"> </w:t>
      </w:r>
      <w:r w:rsidRPr="00C414F3">
        <w:rPr>
          <w:rFonts w:ascii="Arial" w:eastAsia="Calibri" w:hAnsi="Arial" w:cs="Arial"/>
          <w:b/>
          <w:bCs/>
          <w:sz w:val="22"/>
          <w:szCs w:val="22"/>
          <w:lang w:val="en-US"/>
        </w:rPr>
        <w:t>a</w:t>
      </w:r>
    </w:p>
    <w:p w14:paraId="6278B626" w14:textId="77777777" w:rsidR="008E14B4" w:rsidRDefault="00FB5F83" w:rsidP="008E14B4">
      <w:pPr>
        <w:jc w:val="center"/>
        <w:rPr>
          <w:rFonts w:ascii="Arial" w:eastAsia="Calibri" w:hAnsi="Arial" w:cs="Arial"/>
          <w:b/>
          <w:bCs/>
          <w:sz w:val="22"/>
          <w:szCs w:val="22"/>
          <w:lang w:val="en-US"/>
        </w:rPr>
      </w:pPr>
      <w:r w:rsidRPr="00091385">
        <w:rPr>
          <w:rFonts w:ascii="Arial" w:eastAsia="Calibri" w:hAnsi="Arial" w:cs="Arial"/>
          <w:b/>
          <w:bCs/>
          <w:sz w:val="22"/>
          <w:szCs w:val="22"/>
          <w:lang w:val="en-US"/>
        </w:rPr>
        <w:t xml:space="preserve"> broader implementation of Article 18 of the 2003 Convention</w:t>
      </w:r>
    </w:p>
    <w:p w14:paraId="086B4130" w14:textId="3181FAA1" w:rsidR="00FB5F83" w:rsidRPr="00091385" w:rsidRDefault="00FB5F83" w:rsidP="008E14B4">
      <w:pPr>
        <w:ind w:firstLine="181"/>
        <w:jc w:val="center"/>
        <w:rPr>
          <w:rFonts w:ascii="Arial" w:eastAsia="Calibri" w:hAnsi="Arial" w:cs="Arial"/>
          <w:b/>
          <w:bCs/>
          <w:sz w:val="22"/>
          <w:szCs w:val="22"/>
          <w:lang w:val="en-US" w:eastAsia="en-US"/>
        </w:rPr>
      </w:pPr>
      <w:r w:rsidRPr="00091385">
        <w:rPr>
          <w:rFonts w:ascii="Arial" w:eastAsia="Calibri" w:hAnsi="Arial" w:cs="Arial"/>
          <w:b/>
          <w:bCs/>
          <w:sz w:val="22"/>
          <w:szCs w:val="22"/>
          <w:lang w:val="en-US"/>
        </w:rPr>
        <w:t xml:space="preserve"> for the Safeguarding of the Intangible Cultural Heritage</w:t>
      </w:r>
    </w:p>
    <w:p w14:paraId="10B66778" w14:textId="5F7FD111" w:rsidR="0089490D" w:rsidRDefault="0089490D" w:rsidP="008E14B4">
      <w:pPr>
        <w:spacing w:before="840"/>
        <w:ind w:left="1531" w:hanging="1531"/>
        <w:jc w:val="center"/>
        <w:rPr>
          <w:rFonts w:ascii="Arial" w:eastAsia="Calibri" w:hAnsi="Arial" w:cs="Arial"/>
          <w:b/>
          <w:bCs/>
          <w:sz w:val="22"/>
          <w:szCs w:val="22"/>
          <w:lang w:val="en-US"/>
        </w:rPr>
      </w:pPr>
      <w:r>
        <w:rPr>
          <w:rFonts w:ascii="Arial" w:eastAsia="Calibri" w:hAnsi="Arial" w:cs="Arial"/>
          <w:b/>
          <w:bCs/>
          <w:sz w:val="22"/>
          <w:szCs w:val="22"/>
          <w:lang w:val="en-US"/>
        </w:rPr>
        <w:t>BREAKOUT GROUP REPORT</w:t>
      </w:r>
    </w:p>
    <w:p w14:paraId="6DC6D4EB" w14:textId="77777777" w:rsidR="00550338" w:rsidRDefault="00550338" w:rsidP="00550338">
      <w:pPr>
        <w:jc w:val="center"/>
        <w:rPr>
          <w:rFonts w:ascii="Arial" w:eastAsia="Calibri" w:hAnsi="Arial" w:cs="Arial"/>
          <w:b/>
          <w:bCs/>
          <w:sz w:val="22"/>
          <w:szCs w:val="22"/>
          <w:lang w:val="en-US"/>
        </w:rPr>
      </w:pPr>
      <w:r>
        <w:rPr>
          <w:rFonts w:ascii="Arial" w:eastAsia="Calibri" w:hAnsi="Arial" w:cs="Arial"/>
          <w:b/>
          <w:bCs/>
          <w:sz w:val="22"/>
          <w:szCs w:val="22"/>
          <w:lang w:val="en-US"/>
        </w:rPr>
        <w:t>(Version 4 May 2023)</w:t>
      </w:r>
    </w:p>
    <w:p w14:paraId="46DB0FBB" w14:textId="43CDBFAC" w:rsidR="0089490D" w:rsidRPr="00091385" w:rsidRDefault="007B705A" w:rsidP="008E14B4">
      <w:pPr>
        <w:spacing w:before="480"/>
        <w:ind w:left="1530" w:right="-1" w:hanging="1530"/>
        <w:jc w:val="center"/>
        <w:rPr>
          <w:rFonts w:ascii="Arial" w:eastAsia="Calibri" w:hAnsi="Arial" w:cs="Arial"/>
          <w:b/>
          <w:bCs/>
          <w:sz w:val="22"/>
          <w:szCs w:val="22"/>
          <w:lang w:val="en-US"/>
        </w:rPr>
      </w:pPr>
      <w:bookmarkStart w:id="3" w:name="_Hlk133229453"/>
      <w:bookmarkEnd w:id="0"/>
      <w:r>
        <w:rPr>
          <w:rFonts w:ascii="Arial" w:eastAsia="Calibri" w:hAnsi="Arial" w:cs="Arial"/>
          <w:b/>
          <w:bCs/>
          <w:sz w:val="22"/>
          <w:szCs w:val="22"/>
          <w:lang w:val="en-US"/>
        </w:rPr>
        <w:t xml:space="preserve">Topic 1 – </w:t>
      </w:r>
      <w:r w:rsidR="0089490D">
        <w:rPr>
          <w:rFonts w:ascii="Arial" w:eastAsia="Calibri" w:hAnsi="Arial" w:cs="Arial"/>
          <w:b/>
          <w:bCs/>
          <w:sz w:val="22"/>
          <w:szCs w:val="22"/>
          <w:lang w:val="en-US"/>
        </w:rPr>
        <w:t>Group</w:t>
      </w:r>
      <w:r>
        <w:rPr>
          <w:rFonts w:ascii="Arial" w:eastAsia="Calibri" w:hAnsi="Arial" w:cs="Arial"/>
          <w:b/>
          <w:bCs/>
          <w:sz w:val="22"/>
          <w:szCs w:val="22"/>
          <w:lang w:val="en-US"/>
        </w:rPr>
        <w:t xml:space="preserve"> </w:t>
      </w:r>
      <w:r w:rsidR="00673D2E">
        <w:rPr>
          <w:rFonts w:ascii="Arial" w:eastAsia="Calibri" w:hAnsi="Arial" w:cs="Arial"/>
          <w:b/>
          <w:bCs/>
          <w:sz w:val="22"/>
          <w:szCs w:val="22"/>
          <w:lang w:val="en-US"/>
        </w:rPr>
        <w:t>A</w:t>
      </w:r>
      <w:r w:rsidR="0089490D">
        <w:rPr>
          <w:rFonts w:ascii="Arial" w:eastAsia="Calibri" w:hAnsi="Arial" w:cs="Arial"/>
          <w:b/>
          <w:bCs/>
          <w:sz w:val="22"/>
          <w:szCs w:val="22"/>
          <w:lang w:val="en-US"/>
        </w:rPr>
        <w:t xml:space="preserve"> </w:t>
      </w:r>
    </w:p>
    <w:bookmarkEnd w:id="2"/>
    <w:bookmarkEnd w:id="3"/>
    <w:p w14:paraId="1FD89575" w14:textId="7209C81A" w:rsidR="00B2172B" w:rsidRPr="00B2172B" w:rsidRDefault="00B9146E" w:rsidP="00FB5F83">
      <w:pPr>
        <w:spacing w:before="480"/>
        <w:jc w:val="center"/>
        <w:rPr>
          <w:rFonts w:ascii="Arial" w:hAnsi="Arial" w:cs="Arial"/>
          <w:b/>
          <w:sz w:val="22"/>
          <w:szCs w:val="22"/>
          <w:lang w:val="en-GB"/>
        </w:rPr>
      </w:pPr>
      <w:r w:rsidRPr="00DD4BFB">
        <w:rPr>
          <w:rFonts w:ascii="Arial" w:hAnsi="Arial" w:cs="Arial"/>
          <w:b/>
          <w:sz w:val="22"/>
          <w:szCs w:val="22"/>
          <w:lang w:val="en-GB"/>
        </w:rPr>
        <w:t>Stockholm</w:t>
      </w:r>
      <w:r w:rsidR="00962034" w:rsidRPr="00DD4BFB">
        <w:rPr>
          <w:rFonts w:ascii="Arial" w:hAnsi="Arial" w:cs="Arial"/>
          <w:b/>
          <w:sz w:val="22"/>
          <w:szCs w:val="22"/>
          <w:lang w:val="en-GB"/>
        </w:rPr>
        <w:t xml:space="preserve">, </w:t>
      </w:r>
      <w:r w:rsidRPr="00DD4BFB">
        <w:rPr>
          <w:rFonts w:ascii="Arial" w:hAnsi="Arial" w:cs="Arial"/>
          <w:b/>
          <w:sz w:val="22"/>
          <w:szCs w:val="22"/>
          <w:lang w:val="en-GB"/>
        </w:rPr>
        <w:t>Sweden</w:t>
      </w:r>
    </w:p>
    <w:p w14:paraId="45E52760" w14:textId="4DECC3F8" w:rsidR="001F4E62" w:rsidRPr="0031456C" w:rsidRDefault="00B9146E" w:rsidP="0031456C">
      <w:pPr>
        <w:spacing w:after="1200"/>
        <w:jc w:val="center"/>
        <w:rPr>
          <w:rFonts w:ascii="Arial" w:hAnsi="Arial" w:cs="Arial"/>
          <w:b/>
          <w:sz w:val="22"/>
          <w:szCs w:val="22"/>
          <w:lang w:val="en-GB"/>
        </w:rPr>
      </w:pPr>
      <w:r>
        <w:rPr>
          <w:rFonts w:ascii="Arial" w:hAnsi="Arial" w:cs="Arial"/>
          <w:b/>
          <w:sz w:val="22"/>
          <w:szCs w:val="22"/>
          <w:lang w:val="en-GB"/>
        </w:rPr>
        <w:t>1</w:t>
      </w:r>
      <w:r w:rsidR="003C3534">
        <w:rPr>
          <w:rFonts w:ascii="Arial" w:hAnsi="Arial" w:cs="Arial"/>
          <w:b/>
          <w:sz w:val="22"/>
          <w:szCs w:val="22"/>
          <w:lang w:val="en-GB"/>
        </w:rPr>
        <w:t>9</w:t>
      </w:r>
      <w:r w:rsidR="008E14B4">
        <w:rPr>
          <w:rFonts w:ascii="Arial" w:hAnsi="Arial" w:cs="Arial"/>
          <w:b/>
          <w:sz w:val="22"/>
          <w:szCs w:val="22"/>
          <w:lang w:val="en-GB"/>
        </w:rPr>
        <w:t xml:space="preserve"> to </w:t>
      </w:r>
      <w:r>
        <w:rPr>
          <w:rFonts w:ascii="Arial" w:hAnsi="Arial" w:cs="Arial"/>
          <w:b/>
          <w:sz w:val="22"/>
          <w:szCs w:val="22"/>
          <w:lang w:val="en-GB"/>
        </w:rPr>
        <w:t>21 April</w:t>
      </w:r>
      <w:r w:rsidR="004E1760" w:rsidRPr="00A54AF9">
        <w:rPr>
          <w:rFonts w:ascii="Arial" w:hAnsi="Arial" w:cs="Arial"/>
          <w:b/>
          <w:sz w:val="22"/>
          <w:szCs w:val="22"/>
          <w:lang w:val="en-GB"/>
        </w:rPr>
        <w:t xml:space="preserve"> 202</w:t>
      </w:r>
      <w:r w:rsidR="00F56FA1">
        <w:rPr>
          <w:rFonts w:ascii="Arial" w:hAnsi="Arial" w:cs="Arial"/>
          <w:b/>
          <w:sz w:val="22"/>
          <w:szCs w:val="22"/>
          <w:lang w:val="en-GB"/>
        </w:rPr>
        <w:t>3</w:t>
      </w:r>
    </w:p>
    <w:p w14:paraId="028253B0" w14:textId="77777777" w:rsidR="00673D2E" w:rsidRPr="00F85A71" w:rsidRDefault="00673D2E" w:rsidP="00FB5F83">
      <w:pPr>
        <w:tabs>
          <w:tab w:val="left" w:pos="1320"/>
        </w:tabs>
        <w:spacing w:before="120" w:after="120"/>
        <w:jc w:val="center"/>
        <w:rPr>
          <w:rFonts w:ascii="Arial" w:hAnsi="Arial" w:cs="Arial"/>
          <w:b/>
          <w:bCs/>
          <w:sz w:val="22"/>
          <w:szCs w:val="22"/>
          <w:lang w:val="en-US"/>
        </w:rPr>
      </w:pPr>
      <w:bookmarkStart w:id="4" w:name="_Hlk133229433"/>
      <w:bookmarkEnd w:id="1"/>
      <w:r w:rsidRPr="00F85A71">
        <w:rPr>
          <w:rFonts w:ascii="Arial" w:hAnsi="Arial" w:cs="Arial"/>
          <w:b/>
          <w:bCs/>
          <w:sz w:val="22"/>
          <w:szCs w:val="22"/>
          <w:lang w:val="en-US"/>
        </w:rPr>
        <w:t>Members</w:t>
      </w:r>
    </w:p>
    <w:tbl>
      <w:tblPr>
        <w:tblStyle w:val="TableGrid"/>
        <w:tblW w:w="0" w:type="auto"/>
        <w:tblInd w:w="625" w:type="dxa"/>
        <w:tblLook w:val="04A0" w:firstRow="1" w:lastRow="0" w:firstColumn="1" w:lastColumn="0" w:noHBand="0" w:noVBand="1"/>
      </w:tblPr>
      <w:tblGrid>
        <w:gridCol w:w="4189"/>
        <w:gridCol w:w="4814"/>
      </w:tblGrid>
      <w:tr w:rsidR="00673D2E" w:rsidRPr="005E5E18" w14:paraId="04EFCEDD" w14:textId="77777777" w:rsidTr="00F02CB9">
        <w:trPr>
          <w:trHeight w:val="361"/>
        </w:trPr>
        <w:tc>
          <w:tcPr>
            <w:tcW w:w="4189" w:type="dxa"/>
          </w:tcPr>
          <w:p w14:paraId="7E799B83" w14:textId="4A99B00B" w:rsidR="00673D2E" w:rsidRPr="00673D2E" w:rsidRDefault="00673D2E" w:rsidP="00673D2E">
            <w:pPr>
              <w:tabs>
                <w:tab w:val="left" w:pos="1320"/>
              </w:tabs>
              <w:rPr>
                <w:sz w:val="22"/>
                <w:szCs w:val="22"/>
                <w:lang w:val="en-GB" w:eastAsia="en-US"/>
              </w:rPr>
            </w:pPr>
            <w:r w:rsidRPr="00673D2E">
              <w:rPr>
                <w:rFonts w:ascii="Arial" w:hAnsi="Arial" w:cs="Arial"/>
                <w:sz w:val="22"/>
                <w:szCs w:val="22"/>
              </w:rPr>
              <w:t>Ms ALKHAMIS, Norah</w:t>
            </w:r>
          </w:p>
        </w:tc>
        <w:tc>
          <w:tcPr>
            <w:tcW w:w="4814" w:type="dxa"/>
          </w:tcPr>
          <w:p w14:paraId="1A4FDD77" w14:textId="528386D3" w:rsidR="00673D2E" w:rsidRPr="00475A25" w:rsidRDefault="00475A25" w:rsidP="00673D2E">
            <w:pPr>
              <w:tabs>
                <w:tab w:val="left" w:pos="1320"/>
              </w:tabs>
              <w:rPr>
                <w:sz w:val="22"/>
                <w:szCs w:val="22"/>
                <w:lang w:val="es-ES" w:eastAsia="en-US"/>
              </w:rPr>
            </w:pPr>
            <w:r w:rsidRPr="00673D2E">
              <w:rPr>
                <w:rFonts w:ascii="Arial" w:hAnsi="Arial" w:cs="Arial"/>
                <w:sz w:val="22"/>
                <w:szCs w:val="22"/>
                <w:lang w:val="pt-BR"/>
              </w:rPr>
              <w:t>Ms GONÇALVES DE CARVALHO, Luciana</w:t>
            </w:r>
          </w:p>
        </w:tc>
      </w:tr>
      <w:tr w:rsidR="00475A25" w:rsidRPr="00481405" w14:paraId="218CD482" w14:textId="77777777" w:rsidTr="00F02CB9">
        <w:trPr>
          <w:trHeight w:val="361"/>
        </w:trPr>
        <w:tc>
          <w:tcPr>
            <w:tcW w:w="4189" w:type="dxa"/>
          </w:tcPr>
          <w:p w14:paraId="7EDFA356" w14:textId="050383EB" w:rsidR="00475A25" w:rsidRPr="00673D2E" w:rsidRDefault="00475A25" w:rsidP="00475A25">
            <w:pPr>
              <w:tabs>
                <w:tab w:val="left" w:pos="1320"/>
              </w:tabs>
              <w:rPr>
                <w:sz w:val="22"/>
                <w:szCs w:val="22"/>
                <w:lang w:val="en-GB" w:eastAsia="en-US"/>
              </w:rPr>
            </w:pPr>
            <w:r w:rsidRPr="00673D2E">
              <w:rPr>
                <w:rFonts w:ascii="Arial" w:hAnsi="Arial" w:cs="Arial"/>
                <w:sz w:val="22"/>
                <w:szCs w:val="22"/>
              </w:rPr>
              <w:t>Ms BASKERVILLE, Ioana Otilia</w:t>
            </w:r>
          </w:p>
        </w:tc>
        <w:tc>
          <w:tcPr>
            <w:tcW w:w="4814" w:type="dxa"/>
          </w:tcPr>
          <w:p w14:paraId="648A1D24" w14:textId="00F6D355" w:rsidR="00475A25" w:rsidRPr="00673D2E" w:rsidRDefault="00475A25" w:rsidP="00475A25">
            <w:pPr>
              <w:tabs>
                <w:tab w:val="left" w:pos="1320"/>
              </w:tabs>
              <w:rPr>
                <w:sz w:val="22"/>
                <w:szCs w:val="22"/>
                <w:lang w:val="es-ES" w:eastAsia="en-US"/>
              </w:rPr>
            </w:pPr>
            <w:r w:rsidRPr="00673D2E">
              <w:rPr>
                <w:rFonts w:ascii="Arial" w:hAnsi="Arial" w:cs="Arial"/>
                <w:sz w:val="22"/>
                <w:szCs w:val="22"/>
              </w:rPr>
              <w:t>Mr JLOK, Mustapha</w:t>
            </w:r>
          </w:p>
        </w:tc>
      </w:tr>
      <w:tr w:rsidR="00475A25" w14:paraId="6EE25D41" w14:textId="77777777" w:rsidTr="00F02CB9">
        <w:trPr>
          <w:trHeight w:val="361"/>
        </w:trPr>
        <w:tc>
          <w:tcPr>
            <w:tcW w:w="4189" w:type="dxa"/>
          </w:tcPr>
          <w:p w14:paraId="32C13E51" w14:textId="72E893C0" w:rsidR="00475A25" w:rsidRPr="00673D2E" w:rsidRDefault="00475A25" w:rsidP="00475A25">
            <w:pPr>
              <w:tabs>
                <w:tab w:val="left" w:pos="1320"/>
              </w:tabs>
              <w:rPr>
                <w:sz w:val="22"/>
                <w:szCs w:val="22"/>
                <w:lang w:val="en-GB" w:eastAsia="en-US"/>
              </w:rPr>
            </w:pPr>
            <w:r w:rsidRPr="00673D2E">
              <w:rPr>
                <w:rFonts w:ascii="Arial" w:hAnsi="Arial" w:cs="Arial"/>
                <w:sz w:val="22"/>
                <w:szCs w:val="22"/>
              </w:rPr>
              <w:t>Mr BEN SOULA, Imed</w:t>
            </w:r>
          </w:p>
        </w:tc>
        <w:tc>
          <w:tcPr>
            <w:tcW w:w="4814" w:type="dxa"/>
          </w:tcPr>
          <w:p w14:paraId="3A808105" w14:textId="210C80EF" w:rsidR="00475A25" w:rsidRPr="00673D2E" w:rsidRDefault="00475A25" w:rsidP="00475A25">
            <w:pPr>
              <w:tabs>
                <w:tab w:val="left" w:pos="1320"/>
              </w:tabs>
              <w:rPr>
                <w:sz w:val="22"/>
                <w:szCs w:val="22"/>
                <w:lang w:val="en-GB" w:eastAsia="en-US"/>
              </w:rPr>
            </w:pPr>
            <w:r w:rsidRPr="00673D2E">
              <w:rPr>
                <w:rFonts w:ascii="Arial" w:hAnsi="Arial" w:cs="Arial"/>
                <w:sz w:val="22"/>
                <w:szCs w:val="22"/>
              </w:rPr>
              <w:t>Mr KI, Léonce</w:t>
            </w:r>
          </w:p>
        </w:tc>
      </w:tr>
      <w:tr w:rsidR="00475A25" w14:paraId="3BB97817" w14:textId="77777777" w:rsidTr="00F02CB9">
        <w:trPr>
          <w:trHeight w:val="361"/>
        </w:trPr>
        <w:tc>
          <w:tcPr>
            <w:tcW w:w="4189" w:type="dxa"/>
          </w:tcPr>
          <w:p w14:paraId="7D20688B" w14:textId="5F793498" w:rsidR="00475A25" w:rsidRPr="00673D2E" w:rsidRDefault="00475A25" w:rsidP="00475A25">
            <w:pPr>
              <w:tabs>
                <w:tab w:val="left" w:pos="1320"/>
              </w:tabs>
              <w:rPr>
                <w:sz w:val="22"/>
                <w:szCs w:val="22"/>
                <w:lang w:val="en-GB" w:eastAsia="en-US"/>
              </w:rPr>
            </w:pPr>
            <w:r w:rsidRPr="00673D2E">
              <w:rPr>
                <w:rFonts w:ascii="Arial" w:hAnsi="Arial" w:cs="Arial"/>
                <w:sz w:val="22"/>
                <w:szCs w:val="22"/>
              </w:rPr>
              <w:t>Ms CUMMINS, Alissandra</w:t>
            </w:r>
          </w:p>
        </w:tc>
        <w:tc>
          <w:tcPr>
            <w:tcW w:w="4814" w:type="dxa"/>
          </w:tcPr>
          <w:p w14:paraId="5F5785EB" w14:textId="5FEF598E" w:rsidR="00475A25" w:rsidRPr="00673D2E" w:rsidRDefault="00475A25" w:rsidP="00475A25">
            <w:pPr>
              <w:tabs>
                <w:tab w:val="left" w:pos="1320"/>
              </w:tabs>
              <w:rPr>
                <w:sz w:val="22"/>
                <w:szCs w:val="22"/>
                <w:lang w:val="en-GB" w:eastAsia="en-US"/>
              </w:rPr>
            </w:pPr>
            <w:r w:rsidRPr="00673D2E">
              <w:rPr>
                <w:rFonts w:ascii="Arial" w:hAnsi="Arial" w:cs="Arial"/>
                <w:sz w:val="22"/>
                <w:szCs w:val="22"/>
                <w:lang w:val="es-ES"/>
              </w:rPr>
              <w:t>Ms NOJIMA, Yoko</w:t>
            </w:r>
          </w:p>
        </w:tc>
      </w:tr>
      <w:tr w:rsidR="00475A25" w14:paraId="1313D1DE" w14:textId="77777777" w:rsidTr="00F02CB9">
        <w:trPr>
          <w:trHeight w:val="361"/>
        </w:trPr>
        <w:tc>
          <w:tcPr>
            <w:tcW w:w="4189" w:type="dxa"/>
          </w:tcPr>
          <w:p w14:paraId="5540DD86" w14:textId="47E39132" w:rsidR="00475A25" w:rsidRPr="00673D2E" w:rsidRDefault="00475A25" w:rsidP="00475A25">
            <w:pPr>
              <w:tabs>
                <w:tab w:val="left" w:pos="1320"/>
              </w:tabs>
              <w:rPr>
                <w:sz w:val="22"/>
                <w:szCs w:val="22"/>
                <w:lang w:val="en-GB" w:eastAsia="en-US"/>
              </w:rPr>
            </w:pPr>
            <w:r w:rsidRPr="00673D2E">
              <w:rPr>
                <w:rFonts w:ascii="Arial" w:hAnsi="Arial" w:cs="Arial"/>
                <w:sz w:val="22"/>
                <w:szCs w:val="22"/>
                <w:lang w:val="en-US"/>
              </w:rPr>
              <w:t xml:space="preserve">Ms DETSCHMANN, Gabriele </w:t>
            </w:r>
          </w:p>
        </w:tc>
        <w:tc>
          <w:tcPr>
            <w:tcW w:w="4814" w:type="dxa"/>
          </w:tcPr>
          <w:p w14:paraId="347F4F59" w14:textId="7AF60C9F" w:rsidR="00475A25" w:rsidRPr="00673D2E" w:rsidRDefault="00475A25" w:rsidP="00475A25">
            <w:pPr>
              <w:tabs>
                <w:tab w:val="left" w:pos="1320"/>
              </w:tabs>
              <w:rPr>
                <w:sz w:val="22"/>
                <w:szCs w:val="22"/>
                <w:lang w:val="en-GB" w:eastAsia="en-US"/>
              </w:rPr>
            </w:pPr>
            <w:r w:rsidRPr="00673D2E">
              <w:rPr>
                <w:rFonts w:ascii="Arial" w:hAnsi="Arial" w:cs="Arial"/>
                <w:sz w:val="22"/>
                <w:szCs w:val="22"/>
                <w:lang w:val="es-ES"/>
              </w:rPr>
              <w:t>Mr SEKOU, Berte</w:t>
            </w:r>
          </w:p>
        </w:tc>
      </w:tr>
      <w:tr w:rsidR="00475A25" w14:paraId="1272ACC6" w14:textId="77777777" w:rsidTr="00F02CB9">
        <w:trPr>
          <w:trHeight w:val="361"/>
        </w:trPr>
        <w:tc>
          <w:tcPr>
            <w:tcW w:w="4189" w:type="dxa"/>
          </w:tcPr>
          <w:p w14:paraId="7A66DE87" w14:textId="338BC79A" w:rsidR="00475A25" w:rsidRPr="00673D2E" w:rsidRDefault="00475A25" w:rsidP="00475A25">
            <w:pPr>
              <w:tabs>
                <w:tab w:val="left" w:pos="1320"/>
                <w:tab w:val="left" w:pos="3105"/>
              </w:tabs>
              <w:rPr>
                <w:sz w:val="22"/>
                <w:szCs w:val="22"/>
                <w:lang w:val="en-GB" w:eastAsia="en-US"/>
              </w:rPr>
            </w:pPr>
            <w:r w:rsidRPr="00673D2E">
              <w:rPr>
                <w:rFonts w:ascii="Arial" w:hAnsi="Arial" w:cs="Arial"/>
                <w:sz w:val="22"/>
                <w:szCs w:val="22"/>
                <w:lang w:val="en-US"/>
              </w:rPr>
              <w:t>Mr FORERO, Andres</w:t>
            </w:r>
            <w:r>
              <w:rPr>
                <w:rFonts w:ascii="Arial" w:hAnsi="Arial" w:cs="Arial"/>
                <w:sz w:val="22"/>
                <w:szCs w:val="22"/>
                <w:lang w:val="en-US"/>
              </w:rPr>
              <w:t xml:space="preserve"> (Rapporteur)</w:t>
            </w:r>
          </w:p>
        </w:tc>
        <w:tc>
          <w:tcPr>
            <w:tcW w:w="4814" w:type="dxa"/>
          </w:tcPr>
          <w:p w14:paraId="5773D9AD" w14:textId="4C4F2D91" w:rsidR="00475A25" w:rsidRPr="00673D2E" w:rsidRDefault="00475A25" w:rsidP="00475A25">
            <w:pPr>
              <w:tabs>
                <w:tab w:val="left" w:pos="1320"/>
              </w:tabs>
              <w:rPr>
                <w:sz w:val="22"/>
                <w:szCs w:val="22"/>
                <w:lang w:val="en-GB" w:eastAsia="en-US"/>
              </w:rPr>
            </w:pPr>
            <w:r w:rsidRPr="00673D2E">
              <w:rPr>
                <w:rFonts w:ascii="Arial" w:hAnsi="Arial" w:cs="Arial"/>
                <w:sz w:val="22"/>
                <w:szCs w:val="22"/>
                <w:lang w:val="es-ES"/>
              </w:rPr>
              <w:t>Ms</w:t>
            </w:r>
            <w:r w:rsidRPr="00673D2E">
              <w:rPr>
                <w:rFonts w:ascii="Arial" w:hAnsi="Arial" w:cs="Arial"/>
                <w:sz w:val="22"/>
                <w:szCs w:val="22"/>
              </w:rPr>
              <w:t xml:space="preserve"> </w:t>
            </w:r>
            <w:r w:rsidRPr="00673D2E">
              <w:rPr>
                <w:rFonts w:ascii="Arial" w:hAnsi="Arial" w:cs="Arial"/>
                <w:sz w:val="22"/>
                <w:szCs w:val="22"/>
                <w:lang w:val="es-ES"/>
              </w:rPr>
              <w:t>VOĽANSKÁ, Ľubica</w:t>
            </w:r>
            <w:r>
              <w:rPr>
                <w:rFonts w:ascii="Arial" w:hAnsi="Arial" w:cs="Arial"/>
                <w:sz w:val="22"/>
                <w:szCs w:val="22"/>
                <w:lang w:val="es-ES"/>
              </w:rPr>
              <w:t xml:space="preserve"> (Facilitator)</w:t>
            </w:r>
          </w:p>
        </w:tc>
      </w:tr>
    </w:tbl>
    <w:p w14:paraId="11A8D4D6" w14:textId="6C6D2334" w:rsidR="00F85A71" w:rsidRPr="00E11FBC" w:rsidRDefault="00F85A71" w:rsidP="00673D2E">
      <w:pPr>
        <w:tabs>
          <w:tab w:val="left" w:pos="1320"/>
        </w:tabs>
        <w:jc w:val="center"/>
        <w:rPr>
          <w:lang w:val="es-ES" w:eastAsia="en-US"/>
        </w:rPr>
      </w:pPr>
    </w:p>
    <w:p w14:paraId="31EC859E" w14:textId="77777777" w:rsidR="00F85A71" w:rsidRPr="00E11FBC" w:rsidRDefault="00F85A71">
      <w:pPr>
        <w:rPr>
          <w:lang w:val="es-ES" w:eastAsia="en-US"/>
        </w:rPr>
      </w:pPr>
      <w:r w:rsidRPr="00E11FBC">
        <w:rPr>
          <w:lang w:val="es-ES" w:eastAsia="en-US"/>
        </w:rPr>
        <w:br w:type="page"/>
      </w:r>
    </w:p>
    <w:tbl>
      <w:tblPr>
        <w:tblStyle w:val="TableGrid"/>
        <w:tblW w:w="0" w:type="auto"/>
        <w:tblInd w:w="-5" w:type="dxa"/>
        <w:tblLook w:val="04A0" w:firstRow="1" w:lastRow="0" w:firstColumn="1" w:lastColumn="0" w:noHBand="0" w:noVBand="1"/>
      </w:tblPr>
      <w:tblGrid>
        <w:gridCol w:w="9633"/>
      </w:tblGrid>
      <w:tr w:rsidR="00F85A71" w:rsidRPr="005E5E18" w14:paraId="1E1B9FDF" w14:textId="77777777" w:rsidTr="000D1A0C">
        <w:trPr>
          <w:trHeight w:hRule="exact" w:val="905"/>
        </w:trPr>
        <w:tc>
          <w:tcPr>
            <w:tcW w:w="9633" w:type="dxa"/>
            <w:shd w:val="clear" w:color="auto" w:fill="F2F2F2" w:themeFill="background1" w:themeFillShade="F2"/>
            <w:vAlign w:val="center"/>
          </w:tcPr>
          <w:bookmarkEnd w:id="4"/>
          <w:p w14:paraId="3E27F62B" w14:textId="136CD1CC" w:rsidR="00F85A71" w:rsidRPr="00F93F7F" w:rsidRDefault="00175021" w:rsidP="00605EA7">
            <w:pPr>
              <w:jc w:val="center"/>
              <w:rPr>
                <w:rFonts w:asciiTheme="minorBidi" w:eastAsiaTheme="minorHAnsi" w:hAnsiTheme="minorBidi" w:cstheme="minorBidi"/>
                <w:b/>
                <w:bCs/>
                <w:sz w:val="32"/>
                <w:szCs w:val="32"/>
                <w:lang w:val="en-US" w:eastAsia="en-US"/>
              </w:rPr>
            </w:pPr>
            <w:r>
              <w:rPr>
                <w:rFonts w:asciiTheme="minorBidi" w:hAnsiTheme="minorBidi" w:cstheme="minorBidi"/>
                <w:b/>
                <w:bCs/>
                <w:sz w:val="32"/>
                <w:szCs w:val="32"/>
                <w:lang w:val="en-US" w:eastAsia="zh-CN"/>
              </w:rPr>
              <w:lastRenderedPageBreak/>
              <w:t xml:space="preserve">Topic </w:t>
            </w:r>
            <w:r w:rsidR="00F85A71">
              <w:rPr>
                <w:rFonts w:asciiTheme="minorBidi" w:hAnsiTheme="minorBidi" w:cstheme="minorBidi"/>
                <w:b/>
                <w:bCs/>
                <w:sz w:val="32"/>
                <w:szCs w:val="32"/>
                <w:lang w:val="en-US" w:eastAsia="zh-CN"/>
              </w:rPr>
              <w:t>1</w:t>
            </w:r>
            <w:r>
              <w:rPr>
                <w:rFonts w:asciiTheme="minorBidi" w:hAnsiTheme="minorBidi" w:cstheme="minorBidi"/>
                <w:b/>
                <w:bCs/>
                <w:sz w:val="32"/>
                <w:szCs w:val="32"/>
                <w:lang w:val="en-US" w:eastAsia="zh-CN"/>
              </w:rPr>
              <w:t>:</w:t>
            </w:r>
            <w:r w:rsidR="00F85A71">
              <w:rPr>
                <w:rFonts w:asciiTheme="minorBidi" w:hAnsiTheme="minorBidi" w:cstheme="minorBidi"/>
                <w:b/>
                <w:bCs/>
                <w:sz w:val="32"/>
                <w:szCs w:val="32"/>
                <w:lang w:val="en-US" w:eastAsia="zh-CN"/>
              </w:rPr>
              <w:t xml:space="preserve"> </w:t>
            </w:r>
            <w:r w:rsidRPr="00175021">
              <w:rPr>
                <w:rFonts w:asciiTheme="minorBidi" w:hAnsiTheme="minorBidi" w:cstheme="minorBidi"/>
                <w:b/>
                <w:bCs/>
                <w:sz w:val="32"/>
                <w:szCs w:val="32"/>
                <w:lang w:val="en-US" w:eastAsia="zh-CN"/>
              </w:rPr>
              <w:t>Improving the access to and increasing the visibility of the Register of Good Safeguarding Practices</w:t>
            </w:r>
          </w:p>
        </w:tc>
      </w:tr>
      <w:tr w:rsidR="00F85A71" w:rsidRPr="005E5E18" w14:paraId="7193E99C" w14:textId="77777777" w:rsidTr="008E14B4">
        <w:trPr>
          <w:trHeight w:val="1402"/>
        </w:trPr>
        <w:tc>
          <w:tcPr>
            <w:tcW w:w="9633" w:type="dxa"/>
          </w:tcPr>
          <w:p w14:paraId="01BECBCB" w14:textId="0557B067" w:rsidR="00F85A71" w:rsidRPr="00CC292C" w:rsidRDefault="00CC292C" w:rsidP="00F85A71">
            <w:pPr>
              <w:pStyle w:val="ListParagraph"/>
              <w:numPr>
                <w:ilvl w:val="0"/>
                <w:numId w:val="15"/>
              </w:numPr>
              <w:rPr>
                <w:rFonts w:ascii="Arial" w:hAnsi="Arial" w:cs="Arial"/>
                <w:b/>
                <w:bCs/>
                <w:snapToGrid w:val="0"/>
                <w:sz w:val="22"/>
                <w:szCs w:val="22"/>
                <w:lang w:val="en-GB" w:eastAsia="zh-CN"/>
              </w:rPr>
            </w:pPr>
            <w:r>
              <w:rPr>
                <w:rFonts w:ascii="Arial" w:hAnsi="Arial" w:cs="Arial"/>
                <w:b/>
                <w:bCs/>
                <w:snapToGrid w:val="0"/>
                <w:sz w:val="22"/>
                <w:szCs w:val="22"/>
                <w:lang w:val="en-GB" w:eastAsia="zh-CN"/>
              </w:rPr>
              <w:t xml:space="preserve">First point of discussion: </w:t>
            </w:r>
            <w:r w:rsidR="001649F2" w:rsidRPr="00CC292C">
              <w:rPr>
                <w:rFonts w:ascii="Arial" w:hAnsi="Arial" w:cs="Arial"/>
                <w:b/>
                <w:bCs/>
                <w:snapToGrid w:val="0"/>
                <w:sz w:val="22"/>
                <w:szCs w:val="22"/>
                <w:lang w:val="en-GB" w:eastAsia="zh-CN"/>
              </w:rPr>
              <w:t xml:space="preserve">What is the </w:t>
            </w:r>
            <w:r w:rsidR="005B355F">
              <w:rPr>
                <w:rFonts w:ascii="Arial" w:hAnsi="Arial" w:cs="Arial"/>
                <w:b/>
                <w:bCs/>
                <w:snapToGrid w:val="0"/>
                <w:sz w:val="22"/>
                <w:szCs w:val="22"/>
                <w:lang w:val="en-GB" w:eastAsia="zh-CN"/>
              </w:rPr>
              <w:t>purpose</w:t>
            </w:r>
            <w:r w:rsidR="001649F2" w:rsidRPr="00CC292C">
              <w:rPr>
                <w:rFonts w:ascii="Arial" w:hAnsi="Arial" w:cs="Arial"/>
                <w:b/>
                <w:bCs/>
                <w:snapToGrid w:val="0"/>
                <w:sz w:val="22"/>
                <w:szCs w:val="22"/>
                <w:lang w:val="en-GB" w:eastAsia="zh-CN"/>
              </w:rPr>
              <w:t xml:space="preserve"> of the Register of Good </w:t>
            </w:r>
            <w:r w:rsidR="00E56755">
              <w:rPr>
                <w:rFonts w:ascii="Arial" w:hAnsi="Arial" w:cs="Arial"/>
                <w:b/>
                <w:bCs/>
                <w:snapToGrid w:val="0"/>
                <w:sz w:val="22"/>
                <w:szCs w:val="22"/>
                <w:lang w:val="en-GB" w:eastAsia="zh-CN"/>
              </w:rPr>
              <w:t>S</w:t>
            </w:r>
            <w:r w:rsidR="001649F2" w:rsidRPr="00CC292C">
              <w:rPr>
                <w:rFonts w:ascii="Arial" w:hAnsi="Arial" w:cs="Arial"/>
                <w:b/>
                <w:bCs/>
                <w:snapToGrid w:val="0"/>
                <w:sz w:val="22"/>
                <w:szCs w:val="22"/>
                <w:lang w:val="en-GB" w:eastAsia="zh-CN"/>
              </w:rPr>
              <w:t xml:space="preserve">afeguarding </w:t>
            </w:r>
            <w:r w:rsidR="00E56755">
              <w:rPr>
                <w:rFonts w:ascii="Arial" w:hAnsi="Arial" w:cs="Arial"/>
                <w:b/>
                <w:bCs/>
                <w:snapToGrid w:val="0"/>
                <w:sz w:val="22"/>
                <w:szCs w:val="22"/>
                <w:lang w:val="en-GB" w:eastAsia="zh-CN"/>
              </w:rPr>
              <w:t>P</w:t>
            </w:r>
            <w:r w:rsidR="001649F2" w:rsidRPr="00CC292C">
              <w:rPr>
                <w:rFonts w:ascii="Arial" w:hAnsi="Arial" w:cs="Arial"/>
                <w:b/>
                <w:bCs/>
                <w:snapToGrid w:val="0"/>
                <w:sz w:val="22"/>
                <w:szCs w:val="22"/>
                <w:lang w:val="en-GB" w:eastAsia="zh-CN"/>
              </w:rPr>
              <w:t xml:space="preserve">ractices? </w:t>
            </w:r>
          </w:p>
          <w:p w14:paraId="0EF1A923" w14:textId="2FE15010" w:rsidR="00B22069" w:rsidRDefault="00B22069" w:rsidP="00CC292C">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The </w:t>
            </w:r>
            <w:r w:rsidR="00CC292C">
              <w:rPr>
                <w:rFonts w:ascii="Arial" w:hAnsi="Arial" w:cs="Arial"/>
                <w:snapToGrid w:val="0"/>
                <w:sz w:val="22"/>
                <w:szCs w:val="22"/>
                <w:lang w:val="en-GB" w:eastAsia="zh-CN"/>
              </w:rPr>
              <w:t>R</w:t>
            </w:r>
            <w:r>
              <w:rPr>
                <w:rFonts w:ascii="Arial" w:hAnsi="Arial" w:cs="Arial"/>
                <w:snapToGrid w:val="0"/>
                <w:sz w:val="22"/>
                <w:szCs w:val="22"/>
                <w:lang w:val="en-GB" w:eastAsia="zh-CN"/>
              </w:rPr>
              <w:t xml:space="preserve">egister perfectly illustrates the </w:t>
            </w:r>
            <w:r w:rsidR="00CC292C">
              <w:rPr>
                <w:rFonts w:ascii="Arial" w:hAnsi="Arial" w:cs="Arial"/>
                <w:snapToGrid w:val="0"/>
                <w:sz w:val="22"/>
                <w:szCs w:val="22"/>
                <w:lang w:val="en-GB" w:eastAsia="zh-CN"/>
              </w:rPr>
              <w:t>Purposes</w:t>
            </w:r>
            <w:r>
              <w:rPr>
                <w:rFonts w:ascii="Arial" w:hAnsi="Arial" w:cs="Arial"/>
                <w:snapToGrid w:val="0"/>
                <w:sz w:val="22"/>
                <w:szCs w:val="22"/>
                <w:lang w:val="en-GB" w:eastAsia="zh-CN"/>
              </w:rPr>
              <w:t xml:space="preserve"> of the </w:t>
            </w:r>
            <w:r w:rsidR="00CC292C">
              <w:rPr>
                <w:rFonts w:ascii="Arial" w:hAnsi="Arial" w:cs="Arial"/>
                <w:snapToGrid w:val="0"/>
                <w:sz w:val="22"/>
                <w:szCs w:val="22"/>
                <w:lang w:val="en-GB" w:eastAsia="zh-CN"/>
              </w:rPr>
              <w:t>2003 C</w:t>
            </w:r>
            <w:r>
              <w:rPr>
                <w:rFonts w:ascii="Arial" w:hAnsi="Arial" w:cs="Arial"/>
                <w:snapToGrid w:val="0"/>
                <w:sz w:val="22"/>
                <w:szCs w:val="22"/>
                <w:lang w:val="en-GB" w:eastAsia="zh-CN"/>
              </w:rPr>
              <w:t>onvention</w:t>
            </w:r>
            <w:r w:rsidR="00CC292C">
              <w:rPr>
                <w:rFonts w:ascii="Arial" w:hAnsi="Arial" w:cs="Arial"/>
                <w:snapToGrid w:val="0"/>
                <w:sz w:val="22"/>
                <w:szCs w:val="22"/>
                <w:lang w:val="en-GB" w:eastAsia="zh-CN"/>
              </w:rPr>
              <w:t xml:space="preserve">, especially regarding the safeguarding of ICH, as stated in Article 1 (a). </w:t>
            </w:r>
          </w:p>
          <w:p w14:paraId="2DAC01AB" w14:textId="755E6B9A" w:rsidR="00B22069" w:rsidRPr="00CC292C" w:rsidRDefault="00B22069" w:rsidP="00CC292C">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The </w:t>
            </w:r>
            <w:r w:rsidR="00CC292C">
              <w:rPr>
                <w:rFonts w:ascii="Arial" w:hAnsi="Arial" w:cs="Arial"/>
                <w:snapToGrid w:val="0"/>
                <w:sz w:val="22"/>
                <w:szCs w:val="22"/>
                <w:lang w:val="en-GB" w:eastAsia="zh-CN"/>
              </w:rPr>
              <w:t>R</w:t>
            </w:r>
            <w:r>
              <w:rPr>
                <w:rFonts w:ascii="Arial" w:hAnsi="Arial" w:cs="Arial"/>
                <w:snapToGrid w:val="0"/>
                <w:sz w:val="22"/>
                <w:szCs w:val="22"/>
                <w:lang w:val="en-GB" w:eastAsia="zh-CN"/>
              </w:rPr>
              <w:t>egister gives examples of tangible experiences</w:t>
            </w:r>
            <w:r w:rsidR="00CC292C">
              <w:rPr>
                <w:rFonts w:ascii="Arial" w:hAnsi="Arial" w:cs="Arial"/>
                <w:snapToGrid w:val="0"/>
                <w:sz w:val="22"/>
                <w:szCs w:val="22"/>
                <w:lang w:val="en-GB" w:eastAsia="zh-CN"/>
              </w:rPr>
              <w:t xml:space="preserve"> of community-based safeguarding</w:t>
            </w:r>
            <w:r>
              <w:rPr>
                <w:rFonts w:ascii="Arial" w:hAnsi="Arial" w:cs="Arial"/>
                <w:snapToGrid w:val="0"/>
                <w:sz w:val="22"/>
                <w:szCs w:val="22"/>
                <w:lang w:val="en-GB" w:eastAsia="zh-CN"/>
              </w:rPr>
              <w:t xml:space="preserve">. </w:t>
            </w:r>
            <w:r w:rsidR="00CC292C">
              <w:rPr>
                <w:rFonts w:ascii="Arial" w:hAnsi="Arial" w:cs="Arial"/>
                <w:snapToGrid w:val="0"/>
                <w:sz w:val="22"/>
                <w:szCs w:val="22"/>
                <w:lang w:val="en-GB" w:eastAsia="zh-CN"/>
              </w:rPr>
              <w:t xml:space="preserve">Community safeguarding experiences, as illustrated by the Register are models for others. </w:t>
            </w:r>
          </w:p>
          <w:p w14:paraId="57A5E580" w14:textId="77777777" w:rsidR="00CC292C" w:rsidRDefault="00CC292C" w:rsidP="00CC292C">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The Register motivates e</w:t>
            </w:r>
            <w:r w:rsidR="00B22069">
              <w:rPr>
                <w:rFonts w:ascii="Arial" w:hAnsi="Arial" w:cs="Arial"/>
                <w:snapToGrid w:val="0"/>
                <w:sz w:val="22"/>
                <w:szCs w:val="22"/>
                <w:lang w:val="en-GB" w:eastAsia="zh-CN"/>
              </w:rPr>
              <w:t>xchange between communities</w:t>
            </w:r>
            <w:r>
              <w:rPr>
                <w:rFonts w:ascii="Arial" w:hAnsi="Arial" w:cs="Arial"/>
                <w:snapToGrid w:val="0"/>
                <w:sz w:val="22"/>
                <w:szCs w:val="22"/>
                <w:lang w:val="en-GB" w:eastAsia="zh-CN"/>
              </w:rPr>
              <w:t>, who</w:t>
            </w:r>
            <w:r w:rsidR="00B22069">
              <w:rPr>
                <w:rFonts w:ascii="Arial" w:hAnsi="Arial" w:cs="Arial"/>
                <w:snapToGrid w:val="0"/>
                <w:sz w:val="22"/>
                <w:szCs w:val="22"/>
                <w:lang w:val="en-GB" w:eastAsia="zh-CN"/>
              </w:rPr>
              <w:t xml:space="preserve"> are at the heart of the </w:t>
            </w:r>
            <w:r>
              <w:rPr>
                <w:rFonts w:ascii="Arial" w:hAnsi="Arial" w:cs="Arial"/>
                <w:snapToGrid w:val="0"/>
                <w:sz w:val="22"/>
                <w:szCs w:val="22"/>
                <w:lang w:val="en-GB" w:eastAsia="zh-CN"/>
              </w:rPr>
              <w:t>2003 C</w:t>
            </w:r>
            <w:r w:rsidR="00B22069">
              <w:rPr>
                <w:rFonts w:ascii="Arial" w:hAnsi="Arial" w:cs="Arial"/>
                <w:snapToGrid w:val="0"/>
                <w:sz w:val="22"/>
                <w:szCs w:val="22"/>
                <w:lang w:val="en-GB" w:eastAsia="zh-CN"/>
              </w:rPr>
              <w:t>onvention and safeguarding</w:t>
            </w:r>
            <w:r>
              <w:rPr>
                <w:rFonts w:ascii="Arial" w:hAnsi="Arial" w:cs="Arial"/>
                <w:snapToGrid w:val="0"/>
                <w:sz w:val="22"/>
                <w:szCs w:val="22"/>
                <w:lang w:val="en-GB" w:eastAsia="zh-CN"/>
              </w:rPr>
              <w:t xml:space="preserve"> endeavours</w:t>
            </w:r>
            <w:r w:rsidR="00B22069">
              <w:rPr>
                <w:rFonts w:ascii="Arial" w:hAnsi="Arial" w:cs="Arial"/>
                <w:snapToGrid w:val="0"/>
                <w:sz w:val="22"/>
                <w:szCs w:val="22"/>
                <w:lang w:val="en-GB" w:eastAsia="zh-CN"/>
              </w:rPr>
              <w:t xml:space="preserve">. </w:t>
            </w:r>
          </w:p>
          <w:p w14:paraId="43DF30BD" w14:textId="4BEEDD59" w:rsidR="00B22069" w:rsidRDefault="00E56755" w:rsidP="00CC292C">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T</w:t>
            </w:r>
            <w:r w:rsidR="00B22069">
              <w:rPr>
                <w:rFonts w:ascii="Arial" w:hAnsi="Arial" w:cs="Arial"/>
                <w:snapToGrid w:val="0"/>
                <w:sz w:val="22"/>
                <w:szCs w:val="22"/>
                <w:lang w:val="en-GB" w:eastAsia="zh-CN"/>
              </w:rPr>
              <w:t xml:space="preserve">he </w:t>
            </w:r>
            <w:r>
              <w:rPr>
                <w:rFonts w:ascii="Arial" w:hAnsi="Arial" w:cs="Arial"/>
                <w:snapToGrid w:val="0"/>
                <w:sz w:val="22"/>
                <w:szCs w:val="22"/>
                <w:lang w:val="en-GB" w:eastAsia="zh-CN"/>
              </w:rPr>
              <w:t>R</w:t>
            </w:r>
            <w:r w:rsidR="00B22069">
              <w:rPr>
                <w:rFonts w:ascii="Arial" w:hAnsi="Arial" w:cs="Arial"/>
                <w:snapToGrid w:val="0"/>
                <w:sz w:val="22"/>
                <w:szCs w:val="22"/>
                <w:lang w:val="en-GB" w:eastAsia="zh-CN"/>
              </w:rPr>
              <w:t xml:space="preserve">egister can be a motivating factor for </w:t>
            </w:r>
            <w:r w:rsidR="00202887">
              <w:rPr>
                <w:rFonts w:ascii="Arial" w:hAnsi="Arial" w:cs="Arial"/>
                <w:snapToGrid w:val="0"/>
                <w:sz w:val="22"/>
                <w:szCs w:val="22"/>
                <w:lang w:val="en-GB" w:eastAsia="zh-CN"/>
              </w:rPr>
              <w:t>State Parties</w:t>
            </w:r>
            <w:r w:rsidR="00B22069">
              <w:rPr>
                <w:rFonts w:ascii="Arial" w:hAnsi="Arial" w:cs="Arial"/>
                <w:snapToGrid w:val="0"/>
                <w:sz w:val="22"/>
                <w:szCs w:val="22"/>
                <w:lang w:val="en-GB" w:eastAsia="zh-CN"/>
              </w:rPr>
              <w:t xml:space="preserve"> and </w:t>
            </w:r>
            <w:r w:rsidR="00202887">
              <w:rPr>
                <w:rFonts w:ascii="Arial" w:hAnsi="Arial" w:cs="Arial"/>
                <w:snapToGrid w:val="0"/>
                <w:sz w:val="22"/>
                <w:szCs w:val="22"/>
                <w:lang w:val="en-GB" w:eastAsia="zh-CN"/>
              </w:rPr>
              <w:t>Communities to engage with safeguarding practices</w:t>
            </w:r>
            <w:r w:rsidR="00B22069">
              <w:rPr>
                <w:rFonts w:ascii="Arial" w:hAnsi="Arial" w:cs="Arial"/>
                <w:snapToGrid w:val="0"/>
                <w:sz w:val="22"/>
                <w:szCs w:val="22"/>
                <w:lang w:val="en-GB" w:eastAsia="zh-CN"/>
              </w:rPr>
              <w:t xml:space="preserve">. </w:t>
            </w:r>
            <w:r w:rsidR="00202887">
              <w:rPr>
                <w:rFonts w:ascii="Arial" w:hAnsi="Arial" w:cs="Arial"/>
                <w:snapToGrid w:val="0"/>
                <w:sz w:val="22"/>
                <w:szCs w:val="22"/>
                <w:lang w:val="en-GB" w:eastAsia="zh-CN"/>
              </w:rPr>
              <w:t>G</w:t>
            </w:r>
            <w:r w:rsidR="00601514">
              <w:rPr>
                <w:rFonts w:ascii="Arial" w:hAnsi="Arial" w:cs="Arial"/>
                <w:snapToGrid w:val="0"/>
                <w:sz w:val="22"/>
                <w:szCs w:val="22"/>
                <w:lang w:val="en-GB" w:eastAsia="zh-CN"/>
              </w:rPr>
              <w:t>overnments</w:t>
            </w:r>
            <w:r w:rsidR="00B22069">
              <w:rPr>
                <w:rFonts w:ascii="Arial" w:hAnsi="Arial" w:cs="Arial"/>
                <w:snapToGrid w:val="0"/>
                <w:sz w:val="22"/>
                <w:szCs w:val="22"/>
                <w:lang w:val="en-GB" w:eastAsia="zh-CN"/>
              </w:rPr>
              <w:t xml:space="preserve"> are interested in having visibility </w:t>
            </w:r>
            <w:r w:rsidR="00202887">
              <w:rPr>
                <w:rFonts w:ascii="Arial" w:hAnsi="Arial" w:cs="Arial"/>
                <w:snapToGrid w:val="0"/>
                <w:sz w:val="22"/>
                <w:szCs w:val="22"/>
                <w:lang w:val="en-GB" w:eastAsia="zh-CN"/>
              </w:rPr>
              <w:t>through</w:t>
            </w:r>
            <w:r w:rsidR="00B22069">
              <w:rPr>
                <w:rFonts w:ascii="Arial" w:hAnsi="Arial" w:cs="Arial"/>
                <w:snapToGrid w:val="0"/>
                <w:sz w:val="22"/>
                <w:szCs w:val="22"/>
                <w:lang w:val="en-GB" w:eastAsia="zh-CN"/>
              </w:rPr>
              <w:t xml:space="preserve"> these listing</w:t>
            </w:r>
            <w:r w:rsidR="00202887">
              <w:rPr>
                <w:rFonts w:ascii="Arial" w:hAnsi="Arial" w:cs="Arial"/>
                <w:snapToGrid w:val="0"/>
                <w:sz w:val="22"/>
                <w:szCs w:val="22"/>
                <w:lang w:val="en-GB" w:eastAsia="zh-CN"/>
              </w:rPr>
              <w:t xml:space="preserve"> mechanisms</w:t>
            </w:r>
            <w:r w:rsidR="00B22069">
              <w:rPr>
                <w:rFonts w:ascii="Arial" w:hAnsi="Arial" w:cs="Arial"/>
                <w:snapToGrid w:val="0"/>
                <w:sz w:val="22"/>
                <w:szCs w:val="22"/>
                <w:lang w:val="en-GB" w:eastAsia="zh-CN"/>
              </w:rPr>
              <w:t xml:space="preserve">. </w:t>
            </w:r>
          </w:p>
          <w:p w14:paraId="27523569" w14:textId="05960219" w:rsidR="00B22069" w:rsidRDefault="00B22069" w:rsidP="00CC292C">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The </w:t>
            </w:r>
            <w:r w:rsidR="00202887">
              <w:rPr>
                <w:rFonts w:ascii="Arial" w:hAnsi="Arial" w:cs="Arial"/>
                <w:snapToGrid w:val="0"/>
                <w:sz w:val="22"/>
                <w:szCs w:val="22"/>
                <w:lang w:val="en-GB" w:eastAsia="zh-CN"/>
              </w:rPr>
              <w:t>R</w:t>
            </w:r>
            <w:r>
              <w:rPr>
                <w:rFonts w:ascii="Arial" w:hAnsi="Arial" w:cs="Arial"/>
                <w:snapToGrid w:val="0"/>
                <w:sz w:val="22"/>
                <w:szCs w:val="22"/>
                <w:lang w:val="en-GB" w:eastAsia="zh-CN"/>
              </w:rPr>
              <w:t>egister is good for awareness</w:t>
            </w:r>
            <w:r w:rsidR="00202887">
              <w:rPr>
                <w:rFonts w:ascii="Arial" w:hAnsi="Arial" w:cs="Arial"/>
                <w:snapToGrid w:val="0"/>
                <w:sz w:val="22"/>
                <w:szCs w:val="22"/>
                <w:lang w:val="en-GB" w:eastAsia="zh-CN"/>
              </w:rPr>
              <w:t>-</w:t>
            </w:r>
            <w:r w:rsidR="00F60DA0">
              <w:rPr>
                <w:rFonts w:ascii="Arial" w:hAnsi="Arial" w:cs="Arial"/>
                <w:snapToGrid w:val="0"/>
                <w:sz w:val="22"/>
                <w:szCs w:val="22"/>
                <w:lang w:val="en-GB" w:eastAsia="zh-CN"/>
              </w:rPr>
              <w:t>raising and</w:t>
            </w:r>
            <w:r>
              <w:rPr>
                <w:rFonts w:ascii="Arial" w:hAnsi="Arial" w:cs="Arial"/>
                <w:snapToGrid w:val="0"/>
                <w:sz w:val="22"/>
                <w:szCs w:val="22"/>
                <w:lang w:val="en-GB" w:eastAsia="zh-CN"/>
              </w:rPr>
              <w:t xml:space="preserve"> </w:t>
            </w:r>
            <w:r w:rsidR="00202887">
              <w:rPr>
                <w:rFonts w:ascii="Arial" w:hAnsi="Arial" w:cs="Arial"/>
                <w:snapToGrid w:val="0"/>
                <w:sz w:val="22"/>
                <w:szCs w:val="22"/>
                <w:lang w:val="en-GB" w:eastAsia="zh-CN"/>
              </w:rPr>
              <w:t>should be thought about</w:t>
            </w:r>
            <w:r>
              <w:rPr>
                <w:rFonts w:ascii="Arial" w:hAnsi="Arial" w:cs="Arial"/>
                <w:snapToGrid w:val="0"/>
                <w:sz w:val="22"/>
                <w:szCs w:val="22"/>
                <w:lang w:val="en-GB" w:eastAsia="zh-CN"/>
              </w:rPr>
              <w:t xml:space="preserve"> a</w:t>
            </w:r>
            <w:r w:rsidR="00202887">
              <w:rPr>
                <w:rFonts w:ascii="Arial" w:hAnsi="Arial" w:cs="Arial"/>
                <w:snapToGrid w:val="0"/>
                <w:sz w:val="22"/>
                <w:szCs w:val="22"/>
                <w:lang w:val="en-GB" w:eastAsia="zh-CN"/>
              </w:rPr>
              <w:t>s a</w:t>
            </w:r>
            <w:r>
              <w:rPr>
                <w:rFonts w:ascii="Arial" w:hAnsi="Arial" w:cs="Arial"/>
                <w:snapToGrid w:val="0"/>
                <w:sz w:val="22"/>
                <w:szCs w:val="22"/>
                <w:lang w:val="en-GB" w:eastAsia="zh-CN"/>
              </w:rPr>
              <w:t xml:space="preserve"> hub of inspiration. </w:t>
            </w:r>
          </w:p>
          <w:p w14:paraId="482B9D64" w14:textId="33142213" w:rsidR="00B22069" w:rsidRDefault="00F60DA0" w:rsidP="00CC292C">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Out of the three listing mechanisms of the 2003 Convention, the register is most action-based, and thus serves as an</w:t>
            </w:r>
            <w:r w:rsidR="00B22069">
              <w:rPr>
                <w:rFonts w:ascii="Arial" w:hAnsi="Arial" w:cs="Arial"/>
                <w:snapToGrid w:val="0"/>
                <w:sz w:val="22"/>
                <w:szCs w:val="22"/>
                <w:lang w:val="en-GB" w:eastAsia="zh-CN"/>
              </w:rPr>
              <w:t xml:space="preserve"> activating principle. </w:t>
            </w:r>
            <w:r>
              <w:rPr>
                <w:rFonts w:ascii="Arial" w:hAnsi="Arial" w:cs="Arial"/>
                <w:snapToGrid w:val="0"/>
                <w:sz w:val="22"/>
                <w:szCs w:val="22"/>
                <w:lang w:val="en-GB" w:eastAsia="zh-CN"/>
              </w:rPr>
              <w:t>Although the subject of the 2003 C</w:t>
            </w:r>
            <w:r w:rsidR="00B22069">
              <w:rPr>
                <w:rFonts w:ascii="Arial" w:hAnsi="Arial" w:cs="Arial"/>
                <w:snapToGrid w:val="0"/>
                <w:sz w:val="22"/>
                <w:szCs w:val="22"/>
                <w:lang w:val="en-GB" w:eastAsia="zh-CN"/>
              </w:rPr>
              <w:t xml:space="preserve">onvention </w:t>
            </w:r>
            <w:r>
              <w:rPr>
                <w:rFonts w:ascii="Arial" w:hAnsi="Arial" w:cs="Arial"/>
                <w:snapToGrid w:val="0"/>
                <w:sz w:val="22"/>
                <w:szCs w:val="22"/>
                <w:lang w:val="en-GB" w:eastAsia="zh-CN"/>
              </w:rPr>
              <w:t>are the elements of ICH, its purposes are about promoting</w:t>
            </w:r>
            <w:r w:rsidR="00B22069">
              <w:rPr>
                <w:rFonts w:ascii="Arial" w:hAnsi="Arial" w:cs="Arial"/>
                <w:snapToGrid w:val="0"/>
                <w:sz w:val="22"/>
                <w:szCs w:val="22"/>
                <w:lang w:val="en-GB" w:eastAsia="zh-CN"/>
              </w:rPr>
              <w:t xml:space="preserve"> </w:t>
            </w:r>
            <w:r>
              <w:rPr>
                <w:rFonts w:ascii="Arial" w:hAnsi="Arial" w:cs="Arial"/>
                <w:snapToGrid w:val="0"/>
                <w:sz w:val="22"/>
                <w:szCs w:val="22"/>
                <w:lang w:val="en-GB" w:eastAsia="zh-CN"/>
              </w:rPr>
              <w:t xml:space="preserve">action on </w:t>
            </w:r>
            <w:r w:rsidR="00B22069">
              <w:rPr>
                <w:rFonts w:ascii="Arial" w:hAnsi="Arial" w:cs="Arial"/>
                <w:snapToGrid w:val="0"/>
                <w:sz w:val="22"/>
                <w:szCs w:val="22"/>
                <w:lang w:val="en-GB" w:eastAsia="zh-CN"/>
              </w:rPr>
              <w:t>safeguard</w:t>
            </w:r>
            <w:r>
              <w:rPr>
                <w:rFonts w:ascii="Arial" w:hAnsi="Arial" w:cs="Arial"/>
                <w:snapToGrid w:val="0"/>
                <w:sz w:val="22"/>
                <w:szCs w:val="22"/>
                <w:lang w:val="en-GB" w:eastAsia="zh-CN"/>
              </w:rPr>
              <w:t>ing</w:t>
            </w:r>
            <w:r w:rsidR="00B22069">
              <w:rPr>
                <w:rFonts w:ascii="Arial" w:hAnsi="Arial" w:cs="Arial"/>
                <w:snapToGrid w:val="0"/>
                <w:sz w:val="22"/>
                <w:szCs w:val="22"/>
                <w:lang w:val="en-GB" w:eastAsia="zh-CN"/>
              </w:rPr>
              <w:t xml:space="preserve"> the diversity of ICH. </w:t>
            </w:r>
          </w:p>
          <w:p w14:paraId="1CA9C563" w14:textId="3879C80F" w:rsidR="00B22069" w:rsidRDefault="00054F30" w:rsidP="00054F30">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The Register is a pivotal</w:t>
            </w:r>
            <w:r w:rsidR="00B22069">
              <w:rPr>
                <w:rFonts w:ascii="Arial" w:hAnsi="Arial" w:cs="Arial"/>
                <w:snapToGrid w:val="0"/>
                <w:sz w:val="22"/>
                <w:szCs w:val="22"/>
                <w:lang w:val="en-GB" w:eastAsia="zh-CN"/>
              </w:rPr>
              <w:t xml:space="preserve"> capacity</w:t>
            </w:r>
            <w:r>
              <w:rPr>
                <w:rFonts w:ascii="Arial" w:hAnsi="Arial" w:cs="Arial"/>
                <w:snapToGrid w:val="0"/>
                <w:sz w:val="22"/>
                <w:szCs w:val="22"/>
                <w:lang w:val="en-GB" w:eastAsia="zh-CN"/>
              </w:rPr>
              <w:t>-</w:t>
            </w:r>
            <w:r w:rsidR="00B22069">
              <w:rPr>
                <w:rFonts w:ascii="Arial" w:hAnsi="Arial" w:cs="Arial"/>
                <w:snapToGrid w:val="0"/>
                <w:sz w:val="22"/>
                <w:szCs w:val="22"/>
                <w:lang w:val="en-GB" w:eastAsia="zh-CN"/>
              </w:rPr>
              <w:t>building tool</w:t>
            </w:r>
            <w:r>
              <w:rPr>
                <w:rFonts w:ascii="Arial" w:hAnsi="Arial" w:cs="Arial"/>
                <w:snapToGrid w:val="0"/>
                <w:sz w:val="22"/>
                <w:szCs w:val="22"/>
                <w:lang w:val="en-GB" w:eastAsia="zh-CN"/>
              </w:rPr>
              <w:t xml:space="preserve"> within the framework of the 2003 Convention and can help in</w:t>
            </w:r>
            <w:r w:rsidR="00B22069" w:rsidRPr="00054F30">
              <w:rPr>
                <w:rFonts w:ascii="Arial" w:hAnsi="Arial" w:cs="Arial"/>
                <w:snapToGrid w:val="0"/>
                <w:sz w:val="22"/>
                <w:szCs w:val="22"/>
                <w:lang w:val="en-GB" w:eastAsia="zh-CN"/>
              </w:rPr>
              <w:t xml:space="preserve"> the preparation of </w:t>
            </w:r>
            <w:r>
              <w:rPr>
                <w:rFonts w:ascii="Arial" w:hAnsi="Arial" w:cs="Arial"/>
                <w:snapToGrid w:val="0"/>
                <w:sz w:val="22"/>
                <w:szCs w:val="22"/>
                <w:lang w:val="en-GB" w:eastAsia="zh-CN"/>
              </w:rPr>
              <w:t>ICH policies at every level of implementation of the 2003 Convention</w:t>
            </w:r>
            <w:r w:rsidR="00B22069" w:rsidRPr="00054F30">
              <w:rPr>
                <w:rFonts w:ascii="Arial" w:hAnsi="Arial" w:cs="Arial"/>
                <w:snapToGrid w:val="0"/>
                <w:sz w:val="22"/>
                <w:szCs w:val="22"/>
                <w:lang w:val="en-GB" w:eastAsia="zh-CN"/>
              </w:rPr>
              <w:t xml:space="preserve">. </w:t>
            </w:r>
          </w:p>
          <w:p w14:paraId="1E9A5236" w14:textId="77777777" w:rsidR="005B355F" w:rsidRPr="00054F30" w:rsidRDefault="005B355F" w:rsidP="005B355F">
            <w:pPr>
              <w:pStyle w:val="ListParagraph"/>
              <w:ind w:left="1440"/>
              <w:rPr>
                <w:rFonts w:ascii="Arial" w:hAnsi="Arial" w:cs="Arial"/>
                <w:snapToGrid w:val="0"/>
                <w:sz w:val="22"/>
                <w:szCs w:val="22"/>
                <w:lang w:val="en-GB" w:eastAsia="zh-CN"/>
              </w:rPr>
            </w:pPr>
          </w:p>
          <w:p w14:paraId="346EE05D" w14:textId="61538051" w:rsidR="00B22069" w:rsidRPr="00CE11EC" w:rsidRDefault="00054F30" w:rsidP="00054F30">
            <w:pPr>
              <w:pStyle w:val="ListParagraph"/>
              <w:numPr>
                <w:ilvl w:val="0"/>
                <w:numId w:val="15"/>
              </w:numPr>
              <w:rPr>
                <w:rFonts w:ascii="Arial" w:hAnsi="Arial" w:cs="Arial"/>
                <w:b/>
                <w:bCs/>
                <w:snapToGrid w:val="0"/>
                <w:sz w:val="22"/>
                <w:szCs w:val="22"/>
                <w:lang w:val="en-GB" w:eastAsia="zh-CN"/>
              </w:rPr>
            </w:pPr>
            <w:r w:rsidRPr="00CE11EC">
              <w:rPr>
                <w:rFonts w:ascii="Arial" w:hAnsi="Arial" w:cs="Arial"/>
                <w:b/>
                <w:bCs/>
                <w:snapToGrid w:val="0"/>
                <w:sz w:val="22"/>
                <w:szCs w:val="22"/>
                <w:lang w:val="en-GB" w:eastAsia="zh-CN"/>
              </w:rPr>
              <w:t xml:space="preserve">Reflection on Form ICH-03 and the criteria of the Register of </w:t>
            </w:r>
            <w:r w:rsidR="005B355F">
              <w:rPr>
                <w:rFonts w:ascii="Arial" w:hAnsi="Arial" w:cs="Arial"/>
                <w:b/>
                <w:bCs/>
                <w:snapToGrid w:val="0"/>
                <w:sz w:val="22"/>
                <w:szCs w:val="22"/>
                <w:lang w:val="en-GB" w:eastAsia="zh-CN"/>
              </w:rPr>
              <w:t>G</w:t>
            </w:r>
            <w:r w:rsidRPr="00CE11EC">
              <w:rPr>
                <w:rFonts w:ascii="Arial" w:hAnsi="Arial" w:cs="Arial"/>
                <w:b/>
                <w:bCs/>
                <w:snapToGrid w:val="0"/>
                <w:sz w:val="22"/>
                <w:szCs w:val="22"/>
                <w:lang w:val="en-GB" w:eastAsia="zh-CN"/>
              </w:rPr>
              <w:t xml:space="preserve">ood Safeguarding Practices. </w:t>
            </w:r>
            <w:r w:rsidR="00CC292C" w:rsidRPr="00CE11EC">
              <w:rPr>
                <w:rFonts w:ascii="Arial" w:hAnsi="Arial" w:cs="Arial"/>
                <w:b/>
                <w:bCs/>
                <w:snapToGrid w:val="0"/>
                <w:sz w:val="22"/>
                <w:szCs w:val="22"/>
                <w:lang w:val="en-GB" w:eastAsia="zh-CN"/>
              </w:rPr>
              <w:t xml:space="preserve"> </w:t>
            </w:r>
          </w:p>
          <w:p w14:paraId="4B33B431" w14:textId="19170FFB" w:rsidR="004D2B6E" w:rsidRDefault="00054F30" w:rsidP="00DA588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Section 8 of ICH-03 Form</w:t>
            </w:r>
            <w:r w:rsidR="004D2B6E">
              <w:rPr>
                <w:rFonts w:ascii="Arial" w:hAnsi="Arial" w:cs="Arial"/>
                <w:snapToGrid w:val="0"/>
                <w:sz w:val="22"/>
                <w:szCs w:val="22"/>
                <w:lang w:val="en-GB" w:eastAsia="zh-CN"/>
              </w:rPr>
              <w:t>,</w:t>
            </w:r>
            <w:r>
              <w:rPr>
                <w:rFonts w:ascii="Arial" w:hAnsi="Arial" w:cs="Arial"/>
                <w:snapToGrid w:val="0"/>
                <w:sz w:val="22"/>
                <w:szCs w:val="22"/>
                <w:lang w:val="en-GB" w:eastAsia="zh-CN"/>
              </w:rPr>
              <w:t xml:space="preserve"> which is based on criterion P.8,</w:t>
            </w:r>
            <w:r w:rsidR="004D2B6E">
              <w:rPr>
                <w:rFonts w:ascii="Arial" w:hAnsi="Arial" w:cs="Arial"/>
                <w:snapToGrid w:val="0"/>
                <w:sz w:val="22"/>
                <w:szCs w:val="22"/>
                <w:lang w:val="en-GB" w:eastAsia="zh-CN"/>
              </w:rPr>
              <w:t xml:space="preserve"> </w:t>
            </w:r>
            <w:r w:rsidR="00601514">
              <w:rPr>
                <w:rFonts w:ascii="Arial" w:hAnsi="Arial" w:cs="Arial"/>
                <w:snapToGrid w:val="0"/>
                <w:sz w:val="22"/>
                <w:szCs w:val="22"/>
                <w:lang w:val="en-GB" w:eastAsia="zh-CN"/>
              </w:rPr>
              <w:t>regarding</w:t>
            </w:r>
            <w:r w:rsidR="004D2B6E">
              <w:rPr>
                <w:rFonts w:ascii="Arial" w:hAnsi="Arial" w:cs="Arial"/>
                <w:snapToGrid w:val="0"/>
                <w:sz w:val="22"/>
                <w:szCs w:val="22"/>
                <w:lang w:val="en-GB" w:eastAsia="zh-CN"/>
              </w:rPr>
              <w:t xml:space="preserve"> assessment</w:t>
            </w:r>
            <w:r>
              <w:rPr>
                <w:rFonts w:ascii="Arial" w:hAnsi="Arial" w:cs="Arial"/>
                <w:snapToGrid w:val="0"/>
                <w:sz w:val="22"/>
                <w:szCs w:val="22"/>
                <w:lang w:val="en-GB" w:eastAsia="zh-CN"/>
              </w:rPr>
              <w:t xml:space="preserve"> of the results is considered a difficult section to address. Some questions that arise when analysing this section are:</w:t>
            </w:r>
            <w:r w:rsidR="004D2B6E">
              <w:rPr>
                <w:rFonts w:ascii="Arial" w:hAnsi="Arial" w:cs="Arial"/>
                <w:snapToGrid w:val="0"/>
                <w:sz w:val="22"/>
                <w:szCs w:val="22"/>
                <w:lang w:val="en-GB" w:eastAsia="zh-CN"/>
              </w:rPr>
              <w:t xml:space="preserve"> </w:t>
            </w:r>
            <w:r>
              <w:rPr>
                <w:rFonts w:ascii="Arial" w:hAnsi="Arial" w:cs="Arial"/>
                <w:snapToGrid w:val="0"/>
                <w:sz w:val="22"/>
                <w:szCs w:val="22"/>
                <w:lang w:val="en-GB" w:eastAsia="zh-CN"/>
              </w:rPr>
              <w:t>What is the framework of indicators that we use to assess these results</w:t>
            </w:r>
            <w:r w:rsidR="004D2B6E">
              <w:rPr>
                <w:rFonts w:ascii="Arial" w:hAnsi="Arial" w:cs="Arial"/>
                <w:snapToGrid w:val="0"/>
                <w:sz w:val="22"/>
                <w:szCs w:val="22"/>
                <w:lang w:val="en-GB" w:eastAsia="zh-CN"/>
              </w:rPr>
              <w:t xml:space="preserve">? </w:t>
            </w:r>
            <w:r>
              <w:rPr>
                <w:rFonts w:ascii="Arial" w:hAnsi="Arial" w:cs="Arial"/>
                <w:snapToGrid w:val="0"/>
                <w:sz w:val="22"/>
                <w:szCs w:val="22"/>
                <w:lang w:val="en-GB" w:eastAsia="zh-CN"/>
              </w:rPr>
              <w:t xml:space="preserve">Monitoring tasks that </w:t>
            </w:r>
            <w:r w:rsidR="00DA5881">
              <w:rPr>
                <w:rFonts w:ascii="Arial" w:hAnsi="Arial" w:cs="Arial"/>
                <w:snapToGrid w:val="0"/>
                <w:sz w:val="22"/>
                <w:szCs w:val="22"/>
                <w:lang w:val="en-GB" w:eastAsia="zh-CN"/>
              </w:rPr>
              <w:t>allow</w:t>
            </w:r>
            <w:r>
              <w:rPr>
                <w:rFonts w:ascii="Arial" w:hAnsi="Arial" w:cs="Arial"/>
                <w:snapToGrid w:val="0"/>
                <w:sz w:val="22"/>
                <w:szCs w:val="22"/>
                <w:lang w:val="en-GB" w:eastAsia="zh-CN"/>
              </w:rPr>
              <w:t xml:space="preserve"> for such assessment are also difficult to set up</w:t>
            </w:r>
            <w:r w:rsidR="004D2B6E">
              <w:rPr>
                <w:rFonts w:ascii="Arial" w:hAnsi="Arial" w:cs="Arial"/>
                <w:snapToGrid w:val="0"/>
                <w:sz w:val="22"/>
                <w:szCs w:val="22"/>
                <w:lang w:val="en-GB" w:eastAsia="zh-CN"/>
              </w:rPr>
              <w:t xml:space="preserve"> them. </w:t>
            </w:r>
            <w:r w:rsidR="00DA5881">
              <w:rPr>
                <w:rFonts w:ascii="Arial" w:hAnsi="Arial" w:cs="Arial"/>
                <w:snapToGrid w:val="0"/>
                <w:sz w:val="22"/>
                <w:szCs w:val="22"/>
                <w:lang w:val="en-GB" w:eastAsia="zh-CN"/>
              </w:rPr>
              <w:t>The group agreed that there is a tendency to favour q</w:t>
            </w:r>
            <w:r w:rsidR="00601514">
              <w:rPr>
                <w:rFonts w:ascii="Arial" w:hAnsi="Arial" w:cs="Arial"/>
                <w:snapToGrid w:val="0"/>
                <w:sz w:val="22"/>
                <w:szCs w:val="22"/>
                <w:lang w:val="en-GB" w:eastAsia="zh-CN"/>
              </w:rPr>
              <w:t>uantitative</w:t>
            </w:r>
            <w:r w:rsidR="00DA5881">
              <w:rPr>
                <w:rFonts w:ascii="Arial" w:hAnsi="Arial" w:cs="Arial"/>
                <w:snapToGrid w:val="0"/>
                <w:sz w:val="22"/>
                <w:szCs w:val="22"/>
                <w:lang w:val="en-GB" w:eastAsia="zh-CN"/>
              </w:rPr>
              <w:t xml:space="preserve"> indicators, but these are not enough to tell the stories of change that happen within community contexts during the implementation of safeguarding activities</w:t>
            </w:r>
            <w:r w:rsidR="004D2B6E">
              <w:rPr>
                <w:rFonts w:ascii="Arial" w:hAnsi="Arial" w:cs="Arial"/>
                <w:snapToGrid w:val="0"/>
                <w:sz w:val="22"/>
                <w:szCs w:val="22"/>
                <w:lang w:val="en-GB" w:eastAsia="zh-CN"/>
              </w:rPr>
              <w:t xml:space="preserve">. </w:t>
            </w:r>
          </w:p>
          <w:p w14:paraId="764A8302" w14:textId="4B6C1A4E" w:rsidR="004D2B6E" w:rsidRDefault="00DA5881" w:rsidP="00DA588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Furthermore, Section 4 and Section 8 (regarding criteria P.4 and P.8, respectively) are difficult to differentiate and might overlap. </w:t>
            </w:r>
          </w:p>
          <w:p w14:paraId="2F5AAF11" w14:textId="5D10A63A" w:rsidR="004D2B6E" w:rsidRDefault="00DA5881" w:rsidP="00DA588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Section 2, that deals with criterion P.2, was superfluous, as coordination efforts are part of the effectiveness of the program (Section 4) and such coordination efforts can also be expanded through the willingness to collaborate, which is addressed in Section 7.  </w:t>
            </w:r>
          </w:p>
          <w:p w14:paraId="46E6A885" w14:textId="6DBA3C05" w:rsidR="004D2B6E" w:rsidRPr="0089321E" w:rsidRDefault="006049C6" w:rsidP="0089321E">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Section 5, which relates to criterion P.5</w:t>
            </w:r>
            <w:r w:rsidR="004D2B6E">
              <w:rPr>
                <w:rFonts w:ascii="Arial" w:hAnsi="Arial" w:cs="Arial"/>
                <w:snapToGrid w:val="0"/>
                <w:sz w:val="22"/>
                <w:szCs w:val="22"/>
                <w:lang w:val="en-GB" w:eastAsia="zh-CN"/>
              </w:rPr>
              <w:t xml:space="preserve">, </w:t>
            </w:r>
            <w:r>
              <w:rPr>
                <w:rFonts w:ascii="Arial" w:hAnsi="Arial" w:cs="Arial"/>
                <w:snapToGrid w:val="0"/>
                <w:sz w:val="22"/>
                <w:szCs w:val="22"/>
                <w:lang w:val="en-GB" w:eastAsia="zh-CN"/>
              </w:rPr>
              <w:t xml:space="preserve">that addresses </w:t>
            </w:r>
            <w:r w:rsidR="004D2B6E">
              <w:rPr>
                <w:rFonts w:ascii="Arial" w:hAnsi="Arial" w:cs="Arial"/>
                <w:snapToGrid w:val="0"/>
                <w:sz w:val="22"/>
                <w:szCs w:val="22"/>
                <w:lang w:val="en-GB" w:eastAsia="zh-CN"/>
              </w:rPr>
              <w:t>community participatio</w:t>
            </w:r>
            <w:r>
              <w:rPr>
                <w:rFonts w:ascii="Arial" w:hAnsi="Arial" w:cs="Arial"/>
                <w:snapToGrid w:val="0"/>
                <w:sz w:val="22"/>
                <w:szCs w:val="22"/>
                <w:lang w:val="en-GB" w:eastAsia="zh-CN"/>
              </w:rPr>
              <w:t>n was considered</w:t>
            </w:r>
            <w:r w:rsidR="004D2B6E">
              <w:rPr>
                <w:rFonts w:ascii="Arial" w:hAnsi="Arial" w:cs="Arial"/>
                <w:snapToGrid w:val="0"/>
                <w:sz w:val="22"/>
                <w:szCs w:val="22"/>
                <w:lang w:val="en-GB" w:eastAsia="zh-CN"/>
              </w:rPr>
              <w:t xml:space="preserve"> </w:t>
            </w:r>
            <w:r>
              <w:rPr>
                <w:rFonts w:ascii="Arial" w:hAnsi="Arial" w:cs="Arial"/>
                <w:snapToGrid w:val="0"/>
                <w:sz w:val="22"/>
                <w:szCs w:val="22"/>
                <w:lang w:val="en-GB" w:eastAsia="zh-CN"/>
              </w:rPr>
              <w:t xml:space="preserve">the most important section of Form ICH-03, specially within the framework of </w:t>
            </w:r>
            <w:r w:rsidR="005E5E18">
              <w:rPr>
                <w:rFonts w:ascii="Arial" w:hAnsi="Arial" w:cs="Arial"/>
                <w:snapToGrid w:val="0"/>
                <w:sz w:val="22"/>
                <w:szCs w:val="22"/>
                <w:lang w:val="en-GB" w:eastAsia="zh-CN"/>
              </w:rPr>
              <w:t>A</w:t>
            </w:r>
            <w:r>
              <w:rPr>
                <w:rFonts w:ascii="Arial" w:hAnsi="Arial" w:cs="Arial"/>
                <w:snapToGrid w:val="0"/>
                <w:sz w:val="22"/>
                <w:szCs w:val="22"/>
                <w:lang w:val="en-GB" w:eastAsia="zh-CN"/>
              </w:rPr>
              <w:t xml:space="preserve">rticle 15 of the 2003 Convention. </w:t>
            </w:r>
          </w:p>
          <w:p w14:paraId="3B61AABC" w14:textId="3F5D408D" w:rsidR="00D42DAA" w:rsidRDefault="0089321E" w:rsidP="00DA588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ICH-03 Form can be simplified by merging </w:t>
            </w:r>
            <w:r w:rsidR="005E5E18">
              <w:rPr>
                <w:rFonts w:ascii="Arial" w:hAnsi="Arial" w:cs="Arial"/>
                <w:snapToGrid w:val="0"/>
                <w:sz w:val="22"/>
                <w:szCs w:val="22"/>
                <w:lang w:val="en-GB" w:eastAsia="zh-CN"/>
              </w:rPr>
              <w:t>S</w:t>
            </w:r>
            <w:r>
              <w:rPr>
                <w:rFonts w:ascii="Arial" w:hAnsi="Arial" w:cs="Arial"/>
                <w:snapToGrid w:val="0"/>
                <w:sz w:val="22"/>
                <w:szCs w:val="22"/>
                <w:lang w:val="en-GB" w:eastAsia="zh-CN"/>
              </w:rPr>
              <w:t>ections 4 and 8 (</w:t>
            </w:r>
            <w:r w:rsidR="004D2B6E">
              <w:rPr>
                <w:rFonts w:ascii="Arial" w:hAnsi="Arial" w:cs="Arial"/>
                <w:snapToGrid w:val="0"/>
                <w:sz w:val="22"/>
                <w:szCs w:val="22"/>
                <w:lang w:val="en-GB" w:eastAsia="zh-CN"/>
              </w:rPr>
              <w:t>P</w:t>
            </w:r>
            <w:r>
              <w:rPr>
                <w:rFonts w:ascii="Arial" w:hAnsi="Arial" w:cs="Arial"/>
                <w:snapToGrid w:val="0"/>
                <w:sz w:val="22"/>
                <w:szCs w:val="22"/>
                <w:lang w:val="en-GB" w:eastAsia="zh-CN"/>
              </w:rPr>
              <w:t>.</w:t>
            </w:r>
            <w:r w:rsidR="004D2B6E">
              <w:rPr>
                <w:rFonts w:ascii="Arial" w:hAnsi="Arial" w:cs="Arial"/>
                <w:snapToGrid w:val="0"/>
                <w:sz w:val="22"/>
                <w:szCs w:val="22"/>
                <w:lang w:val="en-GB" w:eastAsia="zh-CN"/>
              </w:rPr>
              <w:t>4 and P</w:t>
            </w:r>
            <w:r>
              <w:rPr>
                <w:rFonts w:ascii="Arial" w:hAnsi="Arial" w:cs="Arial"/>
                <w:snapToGrid w:val="0"/>
                <w:sz w:val="22"/>
                <w:szCs w:val="22"/>
                <w:lang w:val="en-GB" w:eastAsia="zh-CN"/>
              </w:rPr>
              <w:t>.</w:t>
            </w:r>
            <w:r w:rsidR="004D2B6E">
              <w:rPr>
                <w:rFonts w:ascii="Arial" w:hAnsi="Arial" w:cs="Arial"/>
                <w:snapToGrid w:val="0"/>
                <w:sz w:val="22"/>
                <w:szCs w:val="22"/>
                <w:lang w:val="en-GB" w:eastAsia="zh-CN"/>
              </w:rPr>
              <w:t>8</w:t>
            </w:r>
            <w:r>
              <w:rPr>
                <w:rFonts w:ascii="Arial" w:hAnsi="Arial" w:cs="Arial"/>
                <w:snapToGrid w:val="0"/>
                <w:sz w:val="22"/>
                <w:szCs w:val="22"/>
                <w:lang w:val="en-GB" w:eastAsia="zh-CN"/>
              </w:rPr>
              <w:t>).</w:t>
            </w:r>
            <w:r w:rsidR="004D2B6E">
              <w:rPr>
                <w:rFonts w:ascii="Arial" w:hAnsi="Arial" w:cs="Arial"/>
                <w:snapToGrid w:val="0"/>
                <w:sz w:val="22"/>
                <w:szCs w:val="22"/>
                <w:lang w:val="en-GB" w:eastAsia="zh-CN"/>
              </w:rPr>
              <w:t xml:space="preserve"> </w:t>
            </w:r>
            <w:r>
              <w:rPr>
                <w:rFonts w:ascii="Arial" w:hAnsi="Arial" w:cs="Arial"/>
                <w:snapToGrid w:val="0"/>
                <w:sz w:val="22"/>
                <w:szCs w:val="22"/>
                <w:lang w:val="en-GB" w:eastAsia="zh-CN"/>
              </w:rPr>
              <w:t>T</w:t>
            </w:r>
            <w:r w:rsidR="004D2B6E">
              <w:rPr>
                <w:rFonts w:ascii="Arial" w:hAnsi="Arial" w:cs="Arial"/>
                <w:snapToGrid w:val="0"/>
                <w:sz w:val="22"/>
                <w:szCs w:val="22"/>
                <w:lang w:val="en-GB" w:eastAsia="zh-CN"/>
              </w:rPr>
              <w:t>h</w:t>
            </w:r>
            <w:r>
              <w:rPr>
                <w:rFonts w:ascii="Arial" w:hAnsi="Arial" w:cs="Arial"/>
                <w:snapToGrid w:val="0"/>
                <w:sz w:val="22"/>
                <w:szCs w:val="22"/>
                <w:lang w:val="en-GB" w:eastAsia="zh-CN"/>
              </w:rPr>
              <w:t>is is because the</w:t>
            </w:r>
            <w:r w:rsidR="004D2B6E">
              <w:rPr>
                <w:rFonts w:ascii="Arial" w:hAnsi="Arial" w:cs="Arial"/>
                <w:snapToGrid w:val="0"/>
                <w:sz w:val="22"/>
                <w:szCs w:val="22"/>
                <w:lang w:val="en-GB" w:eastAsia="zh-CN"/>
              </w:rPr>
              <w:t xml:space="preserve"> eff</w:t>
            </w:r>
            <w:r>
              <w:rPr>
                <w:rFonts w:ascii="Arial" w:hAnsi="Arial" w:cs="Arial"/>
                <w:snapToGrid w:val="0"/>
                <w:sz w:val="22"/>
                <w:szCs w:val="22"/>
                <w:lang w:val="en-GB" w:eastAsia="zh-CN"/>
              </w:rPr>
              <w:t>ectiveness</w:t>
            </w:r>
            <w:r w:rsidR="004D2B6E">
              <w:rPr>
                <w:rFonts w:ascii="Arial" w:hAnsi="Arial" w:cs="Arial"/>
                <w:snapToGrid w:val="0"/>
                <w:sz w:val="22"/>
                <w:szCs w:val="22"/>
                <w:lang w:val="en-GB" w:eastAsia="zh-CN"/>
              </w:rPr>
              <w:t xml:space="preserve"> of a</w:t>
            </w:r>
            <w:r>
              <w:rPr>
                <w:rFonts w:ascii="Arial" w:hAnsi="Arial" w:cs="Arial"/>
                <w:snapToGrid w:val="0"/>
                <w:sz w:val="22"/>
                <w:szCs w:val="22"/>
                <w:lang w:val="en-GB" w:eastAsia="zh-CN"/>
              </w:rPr>
              <w:t xml:space="preserve"> programme or</w:t>
            </w:r>
            <w:r w:rsidR="00357D3D">
              <w:rPr>
                <w:rFonts w:ascii="Arial" w:hAnsi="Arial" w:cs="Arial"/>
                <w:snapToGrid w:val="0"/>
                <w:sz w:val="22"/>
                <w:szCs w:val="22"/>
                <w:lang w:val="en-GB" w:eastAsia="zh-CN"/>
              </w:rPr>
              <w:t xml:space="preserve"> </w:t>
            </w:r>
            <w:r w:rsidR="004D2B6E">
              <w:rPr>
                <w:rFonts w:ascii="Arial" w:hAnsi="Arial" w:cs="Arial"/>
                <w:snapToGrid w:val="0"/>
                <w:sz w:val="22"/>
                <w:szCs w:val="22"/>
                <w:lang w:val="en-GB" w:eastAsia="zh-CN"/>
              </w:rPr>
              <w:t xml:space="preserve">project can </w:t>
            </w:r>
            <w:r>
              <w:rPr>
                <w:rFonts w:ascii="Arial" w:hAnsi="Arial" w:cs="Arial"/>
                <w:snapToGrid w:val="0"/>
                <w:sz w:val="22"/>
                <w:szCs w:val="22"/>
                <w:lang w:val="en-GB" w:eastAsia="zh-CN"/>
              </w:rPr>
              <w:t>be described in within the</w:t>
            </w:r>
            <w:r w:rsidR="004D2B6E">
              <w:rPr>
                <w:rFonts w:ascii="Arial" w:hAnsi="Arial" w:cs="Arial"/>
                <w:snapToGrid w:val="0"/>
                <w:sz w:val="22"/>
                <w:szCs w:val="22"/>
                <w:lang w:val="en-GB" w:eastAsia="zh-CN"/>
              </w:rPr>
              <w:t xml:space="preserve"> framework of evaluation </w:t>
            </w:r>
            <w:r>
              <w:rPr>
                <w:rFonts w:ascii="Arial" w:hAnsi="Arial" w:cs="Arial"/>
                <w:snapToGrid w:val="0"/>
                <w:sz w:val="22"/>
                <w:szCs w:val="22"/>
                <w:lang w:val="en-GB" w:eastAsia="zh-CN"/>
              </w:rPr>
              <w:t>indicators</w:t>
            </w:r>
            <w:r w:rsidR="004D2B6E">
              <w:rPr>
                <w:rFonts w:ascii="Arial" w:hAnsi="Arial" w:cs="Arial"/>
                <w:snapToGrid w:val="0"/>
                <w:sz w:val="22"/>
                <w:szCs w:val="22"/>
                <w:lang w:val="en-GB" w:eastAsia="zh-CN"/>
              </w:rPr>
              <w:t>.</w:t>
            </w:r>
          </w:p>
          <w:p w14:paraId="56EA5027" w14:textId="5E9F20C6" w:rsidR="004D2B6E" w:rsidRDefault="00D42DAA" w:rsidP="00DA588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Moreover, </w:t>
            </w:r>
            <w:r w:rsidR="005E5E18">
              <w:rPr>
                <w:rFonts w:ascii="Arial" w:hAnsi="Arial" w:cs="Arial"/>
                <w:snapToGrid w:val="0"/>
                <w:sz w:val="22"/>
                <w:szCs w:val="22"/>
                <w:lang w:val="en-GB" w:eastAsia="zh-CN"/>
              </w:rPr>
              <w:t>S</w:t>
            </w:r>
            <w:r>
              <w:rPr>
                <w:rFonts w:ascii="Arial" w:hAnsi="Arial" w:cs="Arial"/>
                <w:snapToGrid w:val="0"/>
                <w:sz w:val="22"/>
                <w:szCs w:val="22"/>
                <w:lang w:val="en-GB" w:eastAsia="zh-CN"/>
              </w:rPr>
              <w:t xml:space="preserve">ections 2 and 6 (criteria </w:t>
            </w:r>
            <w:r w:rsidR="004D2B6E">
              <w:rPr>
                <w:rFonts w:ascii="Arial" w:hAnsi="Arial" w:cs="Arial"/>
                <w:snapToGrid w:val="0"/>
                <w:sz w:val="22"/>
                <w:szCs w:val="22"/>
                <w:lang w:val="en-GB" w:eastAsia="zh-CN"/>
              </w:rPr>
              <w:t>P</w:t>
            </w:r>
            <w:r>
              <w:rPr>
                <w:rFonts w:ascii="Arial" w:hAnsi="Arial" w:cs="Arial"/>
                <w:snapToGrid w:val="0"/>
                <w:sz w:val="22"/>
                <w:szCs w:val="22"/>
                <w:lang w:val="en-GB" w:eastAsia="zh-CN"/>
              </w:rPr>
              <w:t>.</w:t>
            </w:r>
            <w:r w:rsidR="004D2B6E">
              <w:rPr>
                <w:rFonts w:ascii="Arial" w:hAnsi="Arial" w:cs="Arial"/>
                <w:snapToGrid w:val="0"/>
                <w:sz w:val="22"/>
                <w:szCs w:val="22"/>
                <w:lang w:val="en-GB" w:eastAsia="zh-CN"/>
              </w:rPr>
              <w:t>2 and P</w:t>
            </w:r>
            <w:r>
              <w:rPr>
                <w:rFonts w:ascii="Arial" w:hAnsi="Arial" w:cs="Arial"/>
                <w:snapToGrid w:val="0"/>
                <w:sz w:val="22"/>
                <w:szCs w:val="22"/>
                <w:lang w:val="en-GB" w:eastAsia="zh-CN"/>
              </w:rPr>
              <w:t>.</w:t>
            </w:r>
            <w:r w:rsidR="004D2B6E">
              <w:rPr>
                <w:rFonts w:ascii="Arial" w:hAnsi="Arial" w:cs="Arial"/>
                <w:snapToGrid w:val="0"/>
                <w:sz w:val="22"/>
                <w:szCs w:val="22"/>
                <w:lang w:val="en-GB" w:eastAsia="zh-CN"/>
              </w:rPr>
              <w:t>6</w:t>
            </w:r>
            <w:r>
              <w:rPr>
                <w:rFonts w:ascii="Arial" w:hAnsi="Arial" w:cs="Arial"/>
                <w:snapToGrid w:val="0"/>
                <w:sz w:val="22"/>
                <w:szCs w:val="22"/>
                <w:lang w:val="en-GB" w:eastAsia="zh-CN"/>
              </w:rPr>
              <w:t>)</w:t>
            </w:r>
            <w:r w:rsidR="004D2B6E">
              <w:rPr>
                <w:rFonts w:ascii="Arial" w:hAnsi="Arial" w:cs="Arial"/>
                <w:snapToGrid w:val="0"/>
                <w:sz w:val="22"/>
                <w:szCs w:val="22"/>
                <w:lang w:val="en-GB" w:eastAsia="zh-CN"/>
              </w:rPr>
              <w:t xml:space="preserve"> </w:t>
            </w:r>
            <w:r w:rsidR="00CE11EC">
              <w:rPr>
                <w:rFonts w:ascii="Arial" w:hAnsi="Arial" w:cs="Arial"/>
                <w:snapToGrid w:val="0"/>
                <w:sz w:val="22"/>
                <w:szCs w:val="22"/>
                <w:lang w:val="en-GB" w:eastAsia="zh-CN"/>
              </w:rPr>
              <w:t xml:space="preserve">can also be </w:t>
            </w:r>
            <w:r w:rsidR="00A82359">
              <w:rPr>
                <w:rFonts w:ascii="Arial" w:hAnsi="Arial" w:cs="Arial"/>
                <w:snapToGrid w:val="0"/>
                <w:sz w:val="22"/>
                <w:szCs w:val="22"/>
                <w:lang w:val="en-GB" w:eastAsia="zh-CN"/>
              </w:rPr>
              <w:t>merged since</w:t>
            </w:r>
            <w:r w:rsidR="00CE11EC">
              <w:rPr>
                <w:rFonts w:ascii="Arial" w:hAnsi="Arial" w:cs="Arial"/>
                <w:snapToGrid w:val="0"/>
                <w:sz w:val="22"/>
                <w:szCs w:val="22"/>
                <w:lang w:val="en-GB" w:eastAsia="zh-CN"/>
              </w:rPr>
              <w:t xml:space="preserve"> coordination efforts at levels beyond the national level </w:t>
            </w:r>
            <w:r w:rsidR="0045509D">
              <w:rPr>
                <w:rFonts w:ascii="Arial" w:hAnsi="Arial" w:cs="Arial"/>
                <w:snapToGrid w:val="0"/>
                <w:sz w:val="22"/>
                <w:szCs w:val="22"/>
                <w:lang w:val="en-GB" w:eastAsia="zh-CN"/>
              </w:rPr>
              <w:t>reflect</w:t>
            </w:r>
            <w:r w:rsidR="00CE11EC">
              <w:rPr>
                <w:rFonts w:ascii="Arial" w:hAnsi="Arial" w:cs="Arial"/>
                <w:snapToGrid w:val="0"/>
                <w:sz w:val="22"/>
                <w:szCs w:val="22"/>
                <w:lang w:val="en-GB" w:eastAsia="zh-CN"/>
              </w:rPr>
              <w:t xml:space="preserve"> the capacity of the programme or project to operate as</w:t>
            </w:r>
            <w:r w:rsidR="004D2B6E">
              <w:rPr>
                <w:rFonts w:ascii="Arial" w:hAnsi="Arial" w:cs="Arial"/>
                <w:snapToGrid w:val="0"/>
                <w:sz w:val="22"/>
                <w:szCs w:val="22"/>
                <w:lang w:val="en-GB" w:eastAsia="zh-CN"/>
              </w:rPr>
              <w:t xml:space="preserve"> model. </w:t>
            </w:r>
          </w:p>
          <w:p w14:paraId="03249B2F" w14:textId="17DFCA7A" w:rsidR="005E0F41" w:rsidRDefault="005E0F41" w:rsidP="005E0F4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The importance of </w:t>
            </w:r>
            <w:r w:rsidR="005E5E18">
              <w:rPr>
                <w:rFonts w:ascii="Arial" w:hAnsi="Arial" w:cs="Arial"/>
                <w:snapToGrid w:val="0"/>
                <w:sz w:val="22"/>
                <w:szCs w:val="22"/>
                <w:lang w:val="en-GB" w:eastAsia="zh-CN"/>
              </w:rPr>
              <w:t>c</w:t>
            </w:r>
            <w:r>
              <w:rPr>
                <w:rFonts w:ascii="Arial" w:hAnsi="Arial" w:cs="Arial"/>
                <w:snapToGrid w:val="0"/>
                <w:sz w:val="22"/>
                <w:szCs w:val="22"/>
                <w:lang w:val="en-GB" w:eastAsia="zh-CN"/>
              </w:rPr>
              <w:t>riteri</w:t>
            </w:r>
            <w:r w:rsidR="005E5E18">
              <w:rPr>
                <w:rFonts w:ascii="Arial" w:hAnsi="Arial" w:cs="Arial"/>
                <w:snapToGrid w:val="0"/>
                <w:sz w:val="22"/>
                <w:szCs w:val="22"/>
                <w:lang w:val="en-GB" w:eastAsia="zh-CN"/>
              </w:rPr>
              <w:t>on</w:t>
            </w:r>
            <w:r>
              <w:rPr>
                <w:rFonts w:ascii="Arial" w:hAnsi="Arial" w:cs="Arial"/>
                <w:snapToGrid w:val="0"/>
                <w:sz w:val="22"/>
                <w:szCs w:val="22"/>
                <w:lang w:val="en-GB" w:eastAsia="zh-CN"/>
              </w:rPr>
              <w:t xml:space="preserve"> P.1 was underscored during the discussion. However, such description must be framed within the purposes and principles of the 2003 Convention.</w:t>
            </w:r>
          </w:p>
          <w:p w14:paraId="60702B1E" w14:textId="5B9095EE" w:rsidR="005E0F41" w:rsidRPr="004743E0" w:rsidRDefault="005E0F41" w:rsidP="005E0F4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lastRenderedPageBreak/>
              <w:t>Therefore, the mergin</w:t>
            </w:r>
            <w:r w:rsidR="00E668F7">
              <w:rPr>
                <w:rFonts w:ascii="Arial" w:hAnsi="Arial" w:cs="Arial"/>
                <w:snapToGrid w:val="0"/>
                <w:sz w:val="22"/>
                <w:szCs w:val="22"/>
                <w:lang w:val="en-GB" w:eastAsia="zh-CN"/>
              </w:rPr>
              <w:t>g</w:t>
            </w:r>
            <w:r>
              <w:rPr>
                <w:rFonts w:ascii="Arial" w:hAnsi="Arial" w:cs="Arial"/>
                <w:snapToGrid w:val="0"/>
                <w:sz w:val="22"/>
                <w:szCs w:val="22"/>
                <w:lang w:val="en-GB" w:eastAsia="zh-CN"/>
              </w:rPr>
              <w:t xml:space="preserve"> of </w:t>
            </w:r>
            <w:r w:rsidR="005E5E18">
              <w:rPr>
                <w:rFonts w:ascii="Arial" w:hAnsi="Arial" w:cs="Arial"/>
                <w:snapToGrid w:val="0"/>
                <w:sz w:val="22"/>
                <w:szCs w:val="22"/>
                <w:lang w:val="en-GB" w:eastAsia="zh-CN"/>
              </w:rPr>
              <w:t>S</w:t>
            </w:r>
            <w:r>
              <w:rPr>
                <w:rFonts w:ascii="Arial" w:hAnsi="Arial" w:cs="Arial"/>
                <w:snapToGrid w:val="0"/>
                <w:sz w:val="22"/>
                <w:szCs w:val="22"/>
                <w:lang w:val="en-GB" w:eastAsia="zh-CN"/>
              </w:rPr>
              <w:t>ections 1 and 3 was proposed</w:t>
            </w:r>
            <w:r w:rsidR="00E668F7">
              <w:rPr>
                <w:rFonts w:ascii="Arial" w:hAnsi="Arial" w:cs="Arial"/>
                <w:snapToGrid w:val="0"/>
                <w:sz w:val="22"/>
                <w:szCs w:val="22"/>
                <w:lang w:val="en-GB" w:eastAsia="zh-CN"/>
              </w:rPr>
              <w:t xml:space="preserve">, so that the description directly addresses how the programme or project addresses the purposes of the 2003 Convention. </w:t>
            </w:r>
          </w:p>
          <w:p w14:paraId="3C0CE5BE" w14:textId="77777777" w:rsidR="005B355F" w:rsidRDefault="005B355F" w:rsidP="005B355F">
            <w:pPr>
              <w:pStyle w:val="ListParagraph"/>
              <w:ind w:left="1440"/>
              <w:rPr>
                <w:rFonts w:ascii="Arial" w:hAnsi="Arial" w:cs="Arial"/>
                <w:snapToGrid w:val="0"/>
                <w:sz w:val="22"/>
                <w:szCs w:val="22"/>
                <w:lang w:val="en-GB" w:eastAsia="zh-CN"/>
              </w:rPr>
            </w:pPr>
          </w:p>
          <w:p w14:paraId="69BDA948" w14:textId="77777777" w:rsidR="004D2B6E" w:rsidRPr="00CE11EC" w:rsidRDefault="004D2B6E" w:rsidP="00CE11EC">
            <w:pPr>
              <w:pStyle w:val="ListParagraph"/>
              <w:numPr>
                <w:ilvl w:val="0"/>
                <w:numId w:val="15"/>
              </w:numPr>
              <w:rPr>
                <w:rFonts w:ascii="Arial" w:hAnsi="Arial" w:cs="Arial"/>
                <w:b/>
                <w:bCs/>
                <w:snapToGrid w:val="0"/>
                <w:sz w:val="22"/>
                <w:szCs w:val="22"/>
                <w:lang w:val="en-GB" w:eastAsia="zh-CN"/>
              </w:rPr>
            </w:pPr>
            <w:r w:rsidRPr="00CE11EC">
              <w:rPr>
                <w:rFonts w:ascii="Arial" w:hAnsi="Arial" w:cs="Arial"/>
                <w:b/>
                <w:bCs/>
                <w:snapToGrid w:val="0"/>
                <w:sz w:val="22"/>
                <w:szCs w:val="22"/>
                <w:lang w:val="en-GB" w:eastAsia="zh-CN"/>
              </w:rPr>
              <w:t xml:space="preserve">How can we make the register more visible to people who are looking for inspiration on safeguarding experiences? </w:t>
            </w:r>
          </w:p>
          <w:p w14:paraId="3A2D55A4" w14:textId="0FA92F6D" w:rsidR="0045509D" w:rsidRDefault="00835697" w:rsidP="0045509D">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The issue </w:t>
            </w:r>
            <w:r w:rsidR="0045509D">
              <w:rPr>
                <w:rFonts w:ascii="Arial" w:hAnsi="Arial" w:cs="Arial"/>
                <w:snapToGrid w:val="0"/>
                <w:sz w:val="22"/>
                <w:szCs w:val="22"/>
                <w:lang w:val="en-GB" w:eastAsia="zh-CN"/>
              </w:rPr>
              <w:t>of</w:t>
            </w:r>
            <w:r>
              <w:rPr>
                <w:rFonts w:ascii="Arial" w:hAnsi="Arial" w:cs="Arial"/>
                <w:snapToGrid w:val="0"/>
                <w:sz w:val="22"/>
                <w:szCs w:val="22"/>
                <w:lang w:val="en-GB" w:eastAsia="zh-CN"/>
              </w:rPr>
              <w:t xml:space="preserve"> visibility</w:t>
            </w:r>
            <w:r w:rsidR="0045509D">
              <w:rPr>
                <w:rFonts w:ascii="Arial" w:hAnsi="Arial" w:cs="Arial"/>
                <w:snapToGrid w:val="0"/>
                <w:sz w:val="22"/>
                <w:szCs w:val="22"/>
                <w:lang w:val="en-GB" w:eastAsia="zh-CN"/>
              </w:rPr>
              <w:t xml:space="preserve"> of the Register, for it to operate as a resource for people engaging with ICH safeguarding,</w:t>
            </w:r>
            <w:r>
              <w:rPr>
                <w:rFonts w:ascii="Arial" w:hAnsi="Arial" w:cs="Arial"/>
                <w:snapToGrid w:val="0"/>
                <w:sz w:val="22"/>
                <w:szCs w:val="22"/>
                <w:lang w:val="en-GB" w:eastAsia="zh-CN"/>
              </w:rPr>
              <w:t xml:space="preserve"> could be resolved </w:t>
            </w:r>
            <w:r w:rsidR="0045509D">
              <w:rPr>
                <w:rFonts w:ascii="Arial" w:hAnsi="Arial" w:cs="Arial"/>
                <w:snapToGrid w:val="0"/>
                <w:sz w:val="22"/>
                <w:szCs w:val="22"/>
                <w:lang w:val="en-GB" w:eastAsia="zh-CN"/>
              </w:rPr>
              <w:t>by improving the capacity for agency of</w:t>
            </w:r>
            <w:r>
              <w:rPr>
                <w:rFonts w:ascii="Arial" w:hAnsi="Arial" w:cs="Arial"/>
                <w:snapToGrid w:val="0"/>
                <w:sz w:val="22"/>
                <w:szCs w:val="22"/>
                <w:lang w:val="en-GB" w:eastAsia="zh-CN"/>
              </w:rPr>
              <w:t xml:space="preserve"> </w:t>
            </w:r>
            <w:r w:rsidR="00601514">
              <w:rPr>
                <w:rFonts w:ascii="Arial" w:hAnsi="Arial" w:cs="Arial"/>
                <w:snapToGrid w:val="0"/>
                <w:sz w:val="22"/>
                <w:szCs w:val="22"/>
                <w:lang w:val="en-GB" w:eastAsia="zh-CN"/>
              </w:rPr>
              <w:t>NGOs</w:t>
            </w:r>
            <w:r w:rsidR="0045509D">
              <w:rPr>
                <w:rFonts w:ascii="Arial" w:hAnsi="Arial" w:cs="Arial"/>
                <w:snapToGrid w:val="0"/>
                <w:sz w:val="22"/>
                <w:szCs w:val="22"/>
                <w:lang w:val="en-GB" w:eastAsia="zh-CN"/>
              </w:rPr>
              <w:t xml:space="preserve"> and communities particularly within capacity building efforts</w:t>
            </w:r>
            <w:r>
              <w:rPr>
                <w:rFonts w:ascii="Arial" w:hAnsi="Arial" w:cs="Arial"/>
                <w:snapToGrid w:val="0"/>
                <w:sz w:val="22"/>
                <w:szCs w:val="22"/>
                <w:lang w:val="en-GB" w:eastAsia="zh-CN"/>
              </w:rPr>
              <w:t xml:space="preserve">. </w:t>
            </w:r>
          </w:p>
          <w:p w14:paraId="513E92F2" w14:textId="77777777" w:rsidR="0045509D" w:rsidRDefault="00835697" w:rsidP="0045509D">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Training programs </w:t>
            </w:r>
            <w:r w:rsidR="00601514">
              <w:rPr>
                <w:rFonts w:ascii="Arial" w:hAnsi="Arial" w:cs="Arial"/>
                <w:snapToGrid w:val="0"/>
                <w:sz w:val="22"/>
                <w:szCs w:val="22"/>
                <w:lang w:val="en-GB" w:eastAsia="zh-CN"/>
              </w:rPr>
              <w:t>must</w:t>
            </w:r>
            <w:r>
              <w:rPr>
                <w:rFonts w:ascii="Arial" w:hAnsi="Arial" w:cs="Arial"/>
                <w:snapToGrid w:val="0"/>
                <w:sz w:val="22"/>
                <w:szCs w:val="22"/>
                <w:lang w:val="en-GB" w:eastAsia="zh-CN"/>
              </w:rPr>
              <w:t xml:space="preserve"> </w:t>
            </w:r>
            <w:r w:rsidR="0045509D">
              <w:rPr>
                <w:rFonts w:ascii="Arial" w:hAnsi="Arial" w:cs="Arial"/>
                <w:snapToGrid w:val="0"/>
                <w:sz w:val="22"/>
                <w:szCs w:val="22"/>
                <w:lang w:val="en-GB" w:eastAsia="zh-CN"/>
              </w:rPr>
              <w:t>both be directed</w:t>
            </w:r>
            <w:r>
              <w:rPr>
                <w:rFonts w:ascii="Arial" w:hAnsi="Arial" w:cs="Arial"/>
                <w:snapToGrid w:val="0"/>
                <w:sz w:val="22"/>
                <w:szCs w:val="22"/>
                <w:lang w:val="en-GB" w:eastAsia="zh-CN"/>
              </w:rPr>
              <w:t xml:space="preserve"> </w:t>
            </w:r>
            <w:r w:rsidR="00601514">
              <w:rPr>
                <w:rFonts w:ascii="Arial" w:hAnsi="Arial" w:cs="Arial"/>
                <w:snapToGrid w:val="0"/>
                <w:sz w:val="22"/>
                <w:szCs w:val="22"/>
                <w:lang w:val="en-GB" w:eastAsia="zh-CN"/>
              </w:rPr>
              <w:t>NGOs</w:t>
            </w:r>
            <w:r w:rsidR="0045509D">
              <w:rPr>
                <w:rFonts w:ascii="Arial" w:hAnsi="Arial" w:cs="Arial"/>
                <w:snapToGrid w:val="0"/>
                <w:sz w:val="22"/>
                <w:szCs w:val="22"/>
                <w:lang w:val="en-GB" w:eastAsia="zh-CN"/>
              </w:rPr>
              <w:t>, communities</w:t>
            </w:r>
            <w:r>
              <w:rPr>
                <w:rFonts w:ascii="Arial" w:hAnsi="Arial" w:cs="Arial"/>
                <w:snapToGrid w:val="0"/>
                <w:sz w:val="22"/>
                <w:szCs w:val="22"/>
                <w:lang w:val="en-GB" w:eastAsia="zh-CN"/>
              </w:rPr>
              <w:t>,</w:t>
            </w:r>
            <w:r w:rsidR="0045509D">
              <w:rPr>
                <w:rFonts w:ascii="Arial" w:hAnsi="Arial" w:cs="Arial"/>
                <w:snapToGrid w:val="0"/>
                <w:sz w:val="22"/>
                <w:szCs w:val="22"/>
                <w:lang w:val="en-GB" w:eastAsia="zh-CN"/>
              </w:rPr>
              <w:t xml:space="preserve"> and grassroots networks, and must be led</w:t>
            </w:r>
            <w:r>
              <w:rPr>
                <w:rFonts w:ascii="Arial" w:hAnsi="Arial" w:cs="Arial"/>
                <w:snapToGrid w:val="0"/>
                <w:sz w:val="22"/>
                <w:szCs w:val="22"/>
                <w:lang w:val="en-GB" w:eastAsia="zh-CN"/>
              </w:rPr>
              <w:t xml:space="preserve"> by accredited NGO’s</w:t>
            </w:r>
            <w:r w:rsidR="0045509D">
              <w:rPr>
                <w:rFonts w:ascii="Arial" w:hAnsi="Arial" w:cs="Arial"/>
                <w:snapToGrid w:val="0"/>
                <w:sz w:val="22"/>
                <w:szCs w:val="22"/>
                <w:lang w:val="en-GB" w:eastAsia="zh-CN"/>
              </w:rPr>
              <w:t xml:space="preserve"> and communities. This emphasis on agency of communities and NGOs would increase the visibility of the safeguarding practices in the Register because they are the main stakeholders of the inscribed programmes and projects. </w:t>
            </w:r>
          </w:p>
          <w:p w14:paraId="0CD30A41" w14:textId="77777777" w:rsidR="00D85F28" w:rsidRDefault="0045509D" w:rsidP="0045509D">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F</w:t>
            </w:r>
            <w:r w:rsidR="00835697">
              <w:rPr>
                <w:rFonts w:ascii="Arial" w:hAnsi="Arial" w:cs="Arial"/>
                <w:snapToGrid w:val="0"/>
                <w:sz w:val="22"/>
                <w:szCs w:val="22"/>
                <w:lang w:val="en-GB" w:eastAsia="zh-CN"/>
              </w:rPr>
              <w:t xml:space="preserve">ormal and </w:t>
            </w:r>
            <w:r w:rsidR="00601514">
              <w:rPr>
                <w:rFonts w:ascii="Arial" w:hAnsi="Arial" w:cs="Arial"/>
                <w:snapToGrid w:val="0"/>
                <w:sz w:val="22"/>
                <w:szCs w:val="22"/>
                <w:lang w:val="en-GB" w:eastAsia="zh-CN"/>
              </w:rPr>
              <w:t>non-formal</w:t>
            </w:r>
            <w:r w:rsidR="00835697">
              <w:rPr>
                <w:rFonts w:ascii="Arial" w:hAnsi="Arial" w:cs="Arial"/>
                <w:snapToGrid w:val="0"/>
                <w:sz w:val="22"/>
                <w:szCs w:val="22"/>
                <w:lang w:val="en-GB" w:eastAsia="zh-CN"/>
              </w:rPr>
              <w:t xml:space="preserve"> education</w:t>
            </w:r>
            <w:r>
              <w:rPr>
                <w:rFonts w:ascii="Arial" w:hAnsi="Arial" w:cs="Arial"/>
                <w:snapToGrid w:val="0"/>
                <w:sz w:val="22"/>
                <w:szCs w:val="22"/>
                <w:lang w:val="en-GB" w:eastAsia="zh-CN"/>
              </w:rPr>
              <w:t xml:space="preserve"> are also fundamental channels for raising awareness on the Register, specially </w:t>
            </w:r>
            <w:r w:rsidR="00D85F28">
              <w:rPr>
                <w:rFonts w:ascii="Arial" w:hAnsi="Arial" w:cs="Arial"/>
                <w:snapToGrid w:val="0"/>
                <w:sz w:val="22"/>
                <w:szCs w:val="22"/>
                <w:lang w:val="en-GB" w:eastAsia="zh-CN"/>
              </w:rPr>
              <w:t xml:space="preserve">by </w:t>
            </w:r>
            <w:r w:rsidR="00835697">
              <w:rPr>
                <w:rFonts w:ascii="Arial" w:hAnsi="Arial" w:cs="Arial"/>
                <w:snapToGrid w:val="0"/>
                <w:sz w:val="22"/>
                <w:szCs w:val="22"/>
                <w:lang w:val="en-GB" w:eastAsia="zh-CN"/>
              </w:rPr>
              <w:t xml:space="preserve">using digital and online resources. </w:t>
            </w:r>
          </w:p>
          <w:p w14:paraId="19D201E2" w14:textId="36DD9AFE" w:rsidR="00D85F28" w:rsidRDefault="00D85F28" w:rsidP="0045509D">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T</w:t>
            </w:r>
            <w:r w:rsidR="00835697">
              <w:rPr>
                <w:rFonts w:ascii="Arial" w:hAnsi="Arial" w:cs="Arial"/>
                <w:snapToGrid w:val="0"/>
                <w:sz w:val="22"/>
                <w:szCs w:val="22"/>
                <w:lang w:val="en-GB" w:eastAsia="zh-CN"/>
              </w:rPr>
              <w:t>he online observatory</w:t>
            </w:r>
            <w:r>
              <w:rPr>
                <w:rFonts w:ascii="Arial" w:hAnsi="Arial" w:cs="Arial"/>
                <w:snapToGrid w:val="0"/>
                <w:sz w:val="22"/>
                <w:szCs w:val="22"/>
                <w:lang w:val="en-GB" w:eastAsia="zh-CN"/>
              </w:rPr>
              <w:t>,</w:t>
            </w:r>
            <w:r w:rsidR="00835697">
              <w:rPr>
                <w:rFonts w:ascii="Arial" w:hAnsi="Arial" w:cs="Arial"/>
                <w:snapToGrid w:val="0"/>
                <w:sz w:val="22"/>
                <w:szCs w:val="22"/>
                <w:lang w:val="en-GB" w:eastAsia="zh-CN"/>
              </w:rPr>
              <w:t xml:space="preserve"> </w:t>
            </w:r>
            <w:r>
              <w:rPr>
                <w:rFonts w:ascii="Arial" w:hAnsi="Arial" w:cs="Arial"/>
                <w:snapToGrid w:val="0"/>
                <w:sz w:val="22"/>
                <w:szCs w:val="22"/>
                <w:lang w:val="en-GB" w:eastAsia="zh-CN"/>
              </w:rPr>
              <w:t>enriched with tools such as</w:t>
            </w:r>
            <w:r w:rsidR="00835697">
              <w:rPr>
                <w:rFonts w:ascii="Arial" w:hAnsi="Arial" w:cs="Arial"/>
                <w:snapToGrid w:val="0"/>
                <w:sz w:val="22"/>
                <w:szCs w:val="22"/>
                <w:lang w:val="en-GB" w:eastAsia="zh-CN"/>
              </w:rPr>
              <w:t xml:space="preserve"> podcasts and transmedia projects</w:t>
            </w:r>
            <w:r>
              <w:rPr>
                <w:rFonts w:ascii="Arial" w:hAnsi="Arial" w:cs="Arial"/>
                <w:snapToGrid w:val="0"/>
                <w:sz w:val="22"/>
                <w:szCs w:val="22"/>
                <w:lang w:val="en-GB" w:eastAsia="zh-CN"/>
              </w:rPr>
              <w:t xml:space="preserve">, was considered a positive way forward in terms of raising awareness on the Register and safeguarding experiences in general.  </w:t>
            </w:r>
            <w:r w:rsidR="00835697">
              <w:rPr>
                <w:rFonts w:ascii="Arial" w:hAnsi="Arial" w:cs="Arial"/>
                <w:snapToGrid w:val="0"/>
                <w:sz w:val="22"/>
                <w:szCs w:val="22"/>
                <w:lang w:val="en-GB" w:eastAsia="zh-CN"/>
              </w:rPr>
              <w:t xml:space="preserve"> </w:t>
            </w:r>
          </w:p>
          <w:p w14:paraId="2BCD0E64" w14:textId="627F542B" w:rsidR="0040253F" w:rsidRDefault="00D85F28" w:rsidP="0045509D">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C</w:t>
            </w:r>
            <w:r w:rsidR="00835697">
              <w:rPr>
                <w:rFonts w:ascii="Arial" w:hAnsi="Arial" w:cs="Arial"/>
                <w:snapToGrid w:val="0"/>
                <w:sz w:val="22"/>
                <w:szCs w:val="22"/>
                <w:lang w:val="en-GB" w:eastAsia="zh-CN"/>
              </w:rPr>
              <w:t>ommunication and awareness raising</w:t>
            </w:r>
            <w:r>
              <w:rPr>
                <w:rFonts w:ascii="Arial" w:hAnsi="Arial" w:cs="Arial"/>
                <w:snapToGrid w:val="0"/>
                <w:sz w:val="22"/>
                <w:szCs w:val="22"/>
                <w:lang w:val="en-GB" w:eastAsia="zh-CN"/>
              </w:rPr>
              <w:t xml:space="preserve"> efforts done by the Secretariat, State Parties, and other 2003 Convention stakeholders must focus more on the safeguarding activities that are being carried out at different levels of implementation of the 2003 Convention, as well as on the programmes and projects inscribed in the Register</w:t>
            </w:r>
            <w:r w:rsidR="00835697">
              <w:rPr>
                <w:rFonts w:ascii="Arial" w:hAnsi="Arial" w:cs="Arial"/>
                <w:snapToGrid w:val="0"/>
                <w:sz w:val="22"/>
                <w:szCs w:val="22"/>
                <w:lang w:val="en-GB" w:eastAsia="zh-CN"/>
              </w:rPr>
              <w:t xml:space="preserve">. </w:t>
            </w:r>
          </w:p>
          <w:p w14:paraId="5FD54338" w14:textId="77777777" w:rsidR="005E0F41" w:rsidRPr="005E0F41" w:rsidRDefault="005E0F41" w:rsidP="005E0F41">
            <w:pPr>
              <w:ind w:left="1080"/>
              <w:rPr>
                <w:rFonts w:ascii="Arial" w:hAnsi="Arial" w:cs="Arial"/>
                <w:snapToGrid w:val="0"/>
                <w:sz w:val="22"/>
                <w:szCs w:val="22"/>
                <w:lang w:val="en-GB" w:eastAsia="zh-CN"/>
              </w:rPr>
            </w:pPr>
          </w:p>
          <w:p w14:paraId="4FE729DB" w14:textId="54D4AE97" w:rsidR="004D2B6E" w:rsidRPr="00D43771" w:rsidRDefault="0040253F" w:rsidP="00D43771">
            <w:pPr>
              <w:pStyle w:val="ListParagraph"/>
              <w:numPr>
                <w:ilvl w:val="0"/>
                <w:numId w:val="15"/>
              </w:numPr>
              <w:rPr>
                <w:rFonts w:ascii="Arial" w:hAnsi="Arial" w:cs="Arial"/>
                <w:b/>
                <w:bCs/>
                <w:snapToGrid w:val="0"/>
                <w:sz w:val="22"/>
                <w:szCs w:val="22"/>
                <w:lang w:val="en-GB" w:eastAsia="zh-CN"/>
              </w:rPr>
            </w:pPr>
            <w:r w:rsidRPr="00D43771">
              <w:rPr>
                <w:rFonts w:ascii="Arial" w:hAnsi="Arial" w:cs="Arial"/>
                <w:b/>
                <w:bCs/>
                <w:snapToGrid w:val="0"/>
                <w:sz w:val="22"/>
                <w:szCs w:val="22"/>
                <w:lang w:val="en-GB" w:eastAsia="zh-CN"/>
              </w:rPr>
              <w:t xml:space="preserve">How </w:t>
            </w:r>
            <w:r w:rsidR="00601514" w:rsidRPr="00D43771">
              <w:rPr>
                <w:rFonts w:ascii="Arial" w:hAnsi="Arial" w:cs="Arial"/>
                <w:b/>
                <w:bCs/>
                <w:snapToGrid w:val="0"/>
                <w:sz w:val="22"/>
                <w:szCs w:val="22"/>
                <w:lang w:val="en-GB" w:eastAsia="zh-CN"/>
              </w:rPr>
              <w:t>can we</w:t>
            </w:r>
            <w:r w:rsidRPr="00D43771">
              <w:rPr>
                <w:rFonts w:ascii="Arial" w:hAnsi="Arial" w:cs="Arial"/>
                <w:b/>
                <w:bCs/>
                <w:snapToGrid w:val="0"/>
                <w:sz w:val="22"/>
                <w:szCs w:val="22"/>
                <w:lang w:val="en-GB" w:eastAsia="zh-CN"/>
              </w:rPr>
              <w:t xml:space="preserve"> </w:t>
            </w:r>
            <w:r w:rsidR="00D43771">
              <w:rPr>
                <w:rFonts w:ascii="Arial" w:hAnsi="Arial" w:cs="Arial"/>
                <w:b/>
                <w:bCs/>
                <w:snapToGrid w:val="0"/>
                <w:sz w:val="22"/>
                <w:szCs w:val="22"/>
                <w:lang w:val="en-GB" w:eastAsia="zh-CN"/>
              </w:rPr>
              <w:t>promote the presentation of more proposal for inscriptions on the Register on behalf of</w:t>
            </w:r>
            <w:r w:rsidRPr="00D43771">
              <w:rPr>
                <w:rFonts w:ascii="Arial" w:hAnsi="Arial" w:cs="Arial"/>
                <w:b/>
                <w:bCs/>
                <w:snapToGrid w:val="0"/>
                <w:sz w:val="22"/>
                <w:szCs w:val="22"/>
                <w:lang w:val="en-GB" w:eastAsia="zh-CN"/>
              </w:rPr>
              <w:t xml:space="preserve"> State</w:t>
            </w:r>
            <w:r w:rsidR="005E5E18">
              <w:rPr>
                <w:rFonts w:ascii="Arial" w:hAnsi="Arial" w:cs="Arial"/>
                <w:b/>
                <w:bCs/>
                <w:snapToGrid w:val="0"/>
                <w:sz w:val="22"/>
                <w:szCs w:val="22"/>
                <w:lang w:val="en-GB" w:eastAsia="zh-CN"/>
              </w:rPr>
              <w:t>s</w:t>
            </w:r>
            <w:r w:rsidRPr="00D43771">
              <w:rPr>
                <w:rFonts w:ascii="Arial" w:hAnsi="Arial" w:cs="Arial"/>
                <w:b/>
                <w:bCs/>
                <w:snapToGrid w:val="0"/>
                <w:sz w:val="22"/>
                <w:szCs w:val="22"/>
                <w:lang w:val="en-GB" w:eastAsia="zh-CN"/>
              </w:rPr>
              <w:t xml:space="preserve"> parties? </w:t>
            </w:r>
          </w:p>
          <w:p w14:paraId="140C9B05" w14:textId="2E6279C6" w:rsidR="00835697" w:rsidRDefault="000E04D6" w:rsidP="00D4377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The Intergovernmental </w:t>
            </w:r>
            <w:r w:rsidR="00835697">
              <w:rPr>
                <w:rFonts w:ascii="Arial" w:hAnsi="Arial" w:cs="Arial"/>
                <w:snapToGrid w:val="0"/>
                <w:sz w:val="22"/>
                <w:szCs w:val="22"/>
                <w:lang w:val="en-GB" w:eastAsia="zh-CN"/>
              </w:rPr>
              <w:t xml:space="preserve">Committee could make calls for </w:t>
            </w:r>
            <w:r w:rsidR="00B64462">
              <w:rPr>
                <w:rFonts w:ascii="Arial" w:hAnsi="Arial" w:cs="Arial"/>
                <w:snapToGrid w:val="0"/>
                <w:sz w:val="22"/>
                <w:szCs w:val="22"/>
                <w:lang w:val="en-GB" w:eastAsia="zh-CN"/>
              </w:rPr>
              <w:t xml:space="preserve">specific thematic </w:t>
            </w:r>
            <w:r w:rsidR="00835697">
              <w:rPr>
                <w:rFonts w:ascii="Arial" w:hAnsi="Arial" w:cs="Arial"/>
                <w:snapToGrid w:val="0"/>
                <w:sz w:val="22"/>
                <w:szCs w:val="22"/>
                <w:lang w:val="en-GB" w:eastAsia="zh-CN"/>
              </w:rPr>
              <w:t>proposals</w:t>
            </w:r>
            <w:r>
              <w:rPr>
                <w:rFonts w:ascii="Arial" w:hAnsi="Arial" w:cs="Arial"/>
                <w:snapToGrid w:val="0"/>
                <w:sz w:val="22"/>
                <w:szCs w:val="22"/>
                <w:lang w:val="en-GB" w:eastAsia="zh-CN"/>
              </w:rPr>
              <w:t xml:space="preserve"> for the Register, as stated in </w:t>
            </w:r>
            <w:r w:rsidR="005E5E18">
              <w:rPr>
                <w:rFonts w:ascii="Arial" w:hAnsi="Arial" w:cs="Arial"/>
                <w:snapToGrid w:val="0"/>
                <w:sz w:val="22"/>
                <w:szCs w:val="22"/>
                <w:lang w:val="en-GB" w:eastAsia="zh-CN"/>
              </w:rPr>
              <w:t>A</w:t>
            </w:r>
            <w:r>
              <w:rPr>
                <w:rFonts w:ascii="Arial" w:hAnsi="Arial" w:cs="Arial"/>
                <w:snapToGrid w:val="0"/>
                <w:sz w:val="22"/>
                <w:szCs w:val="22"/>
                <w:lang w:val="en-GB" w:eastAsia="zh-CN"/>
              </w:rPr>
              <w:t>rticle 18(1),</w:t>
            </w:r>
            <w:r w:rsidR="00B64462">
              <w:rPr>
                <w:rFonts w:ascii="Arial" w:hAnsi="Arial" w:cs="Arial"/>
                <w:snapToGrid w:val="0"/>
                <w:sz w:val="22"/>
                <w:szCs w:val="22"/>
                <w:lang w:val="en-GB" w:eastAsia="zh-CN"/>
              </w:rPr>
              <w:t xml:space="preserve"> inspired by </w:t>
            </w:r>
            <w:r w:rsidR="00835697">
              <w:rPr>
                <w:rFonts w:ascii="Arial" w:hAnsi="Arial" w:cs="Arial"/>
                <w:snapToGrid w:val="0"/>
                <w:sz w:val="22"/>
                <w:szCs w:val="22"/>
                <w:lang w:val="en-GB" w:eastAsia="zh-CN"/>
              </w:rPr>
              <w:t>reflection</w:t>
            </w:r>
            <w:r w:rsidR="00B64462">
              <w:rPr>
                <w:rFonts w:ascii="Arial" w:hAnsi="Arial" w:cs="Arial"/>
                <w:snapToGrid w:val="0"/>
                <w:sz w:val="22"/>
                <w:szCs w:val="22"/>
                <w:lang w:val="en-GB" w:eastAsia="zh-CN"/>
              </w:rPr>
              <w:t>s</w:t>
            </w:r>
            <w:r>
              <w:rPr>
                <w:rFonts w:ascii="Arial" w:hAnsi="Arial" w:cs="Arial"/>
                <w:snapToGrid w:val="0"/>
                <w:sz w:val="22"/>
                <w:szCs w:val="22"/>
                <w:lang w:val="en-GB" w:eastAsia="zh-CN"/>
              </w:rPr>
              <w:t xml:space="preserve"> inspired by assessment of the results of</w:t>
            </w:r>
            <w:r w:rsidR="00B64462">
              <w:rPr>
                <w:rFonts w:ascii="Arial" w:hAnsi="Arial" w:cs="Arial"/>
                <w:snapToGrid w:val="0"/>
                <w:sz w:val="22"/>
                <w:szCs w:val="22"/>
                <w:lang w:val="en-GB" w:eastAsia="zh-CN"/>
              </w:rPr>
              <w:t xml:space="preserve"> the</w:t>
            </w:r>
            <w:r w:rsidR="00835697">
              <w:rPr>
                <w:rFonts w:ascii="Arial" w:hAnsi="Arial" w:cs="Arial"/>
                <w:snapToGrid w:val="0"/>
                <w:sz w:val="22"/>
                <w:szCs w:val="22"/>
                <w:lang w:val="en-GB" w:eastAsia="zh-CN"/>
              </w:rPr>
              <w:t xml:space="preserve"> periodic reporting</w:t>
            </w:r>
            <w:r w:rsidR="00B64462">
              <w:rPr>
                <w:rFonts w:ascii="Arial" w:hAnsi="Arial" w:cs="Arial"/>
                <w:snapToGrid w:val="0"/>
                <w:sz w:val="22"/>
                <w:szCs w:val="22"/>
                <w:lang w:val="en-GB" w:eastAsia="zh-CN"/>
              </w:rPr>
              <w:t xml:space="preserve"> </w:t>
            </w:r>
            <w:r>
              <w:rPr>
                <w:rFonts w:ascii="Arial" w:hAnsi="Arial" w:cs="Arial"/>
                <w:snapToGrid w:val="0"/>
                <w:sz w:val="22"/>
                <w:szCs w:val="22"/>
                <w:lang w:val="en-GB" w:eastAsia="zh-CN"/>
              </w:rPr>
              <w:t>process</w:t>
            </w:r>
            <w:r w:rsidR="00835697">
              <w:rPr>
                <w:rFonts w:ascii="Arial" w:hAnsi="Arial" w:cs="Arial"/>
                <w:snapToGrid w:val="0"/>
                <w:sz w:val="22"/>
                <w:szCs w:val="22"/>
                <w:lang w:val="en-GB" w:eastAsia="zh-CN"/>
              </w:rPr>
              <w:t xml:space="preserve">. </w:t>
            </w:r>
            <w:r w:rsidR="00FB1F8D">
              <w:rPr>
                <w:rFonts w:ascii="Arial" w:hAnsi="Arial" w:cs="Arial"/>
                <w:snapToGrid w:val="0"/>
                <w:sz w:val="22"/>
                <w:szCs w:val="22"/>
                <w:lang w:val="en-GB" w:eastAsia="zh-CN"/>
              </w:rPr>
              <w:t>Safeguarding</w:t>
            </w:r>
            <w:r w:rsidR="00835697">
              <w:rPr>
                <w:rFonts w:ascii="Arial" w:hAnsi="Arial" w:cs="Arial"/>
                <w:snapToGrid w:val="0"/>
                <w:sz w:val="22"/>
                <w:szCs w:val="22"/>
                <w:lang w:val="en-GB" w:eastAsia="zh-CN"/>
              </w:rPr>
              <w:t xml:space="preserve"> themes </w:t>
            </w:r>
            <w:r w:rsidR="00FB1F8D">
              <w:rPr>
                <w:rFonts w:ascii="Arial" w:hAnsi="Arial" w:cs="Arial"/>
                <w:snapToGrid w:val="0"/>
                <w:sz w:val="22"/>
                <w:szCs w:val="22"/>
                <w:lang w:val="en-GB" w:eastAsia="zh-CN"/>
              </w:rPr>
              <w:t xml:space="preserve">can be identified when analysing either gaps or opportunities </w:t>
            </w:r>
            <w:r>
              <w:rPr>
                <w:rFonts w:ascii="Arial" w:hAnsi="Arial" w:cs="Arial"/>
                <w:snapToGrid w:val="0"/>
                <w:sz w:val="22"/>
                <w:szCs w:val="22"/>
                <w:lang w:val="en-GB" w:eastAsia="zh-CN"/>
              </w:rPr>
              <w:t xml:space="preserve">that are made evident </w:t>
            </w:r>
            <w:r w:rsidR="00146F8F">
              <w:rPr>
                <w:rFonts w:ascii="Arial" w:hAnsi="Arial" w:cs="Arial"/>
                <w:snapToGrid w:val="0"/>
                <w:sz w:val="22"/>
                <w:szCs w:val="22"/>
                <w:lang w:val="en-GB" w:eastAsia="zh-CN"/>
              </w:rPr>
              <w:t>by periodic reporting</w:t>
            </w:r>
            <w:r w:rsidR="00835697">
              <w:rPr>
                <w:rFonts w:ascii="Arial" w:hAnsi="Arial" w:cs="Arial"/>
                <w:snapToGrid w:val="0"/>
                <w:sz w:val="22"/>
                <w:szCs w:val="22"/>
                <w:lang w:val="en-GB" w:eastAsia="zh-CN"/>
              </w:rPr>
              <w:t>.</w:t>
            </w:r>
          </w:p>
          <w:p w14:paraId="4A245476" w14:textId="77777777" w:rsidR="00146F8F" w:rsidRDefault="00835697" w:rsidP="00D4377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Guidelines for the</w:t>
            </w:r>
            <w:r w:rsidR="00146F8F">
              <w:rPr>
                <w:rFonts w:ascii="Arial" w:hAnsi="Arial" w:cs="Arial"/>
                <w:snapToGrid w:val="0"/>
                <w:sz w:val="22"/>
                <w:szCs w:val="22"/>
                <w:lang w:val="en-GB" w:eastAsia="zh-CN"/>
              </w:rPr>
              <w:t xml:space="preserve"> preparation of proposals for the</w:t>
            </w:r>
            <w:r>
              <w:rPr>
                <w:rFonts w:ascii="Arial" w:hAnsi="Arial" w:cs="Arial"/>
                <w:snapToGrid w:val="0"/>
                <w:sz w:val="22"/>
                <w:szCs w:val="22"/>
                <w:lang w:val="en-GB" w:eastAsia="zh-CN"/>
              </w:rPr>
              <w:t xml:space="preserve"> </w:t>
            </w:r>
            <w:r w:rsidR="00146F8F">
              <w:rPr>
                <w:rFonts w:ascii="Arial" w:hAnsi="Arial" w:cs="Arial"/>
                <w:snapToGrid w:val="0"/>
                <w:sz w:val="22"/>
                <w:szCs w:val="22"/>
                <w:lang w:val="en-GB" w:eastAsia="zh-CN"/>
              </w:rPr>
              <w:t>R</w:t>
            </w:r>
            <w:r>
              <w:rPr>
                <w:rFonts w:ascii="Arial" w:hAnsi="Arial" w:cs="Arial"/>
                <w:snapToGrid w:val="0"/>
                <w:sz w:val="22"/>
                <w:szCs w:val="22"/>
                <w:lang w:val="en-GB" w:eastAsia="zh-CN"/>
              </w:rPr>
              <w:t>egister should be more visible</w:t>
            </w:r>
            <w:r w:rsidR="00146F8F">
              <w:rPr>
                <w:rFonts w:ascii="Arial" w:hAnsi="Arial" w:cs="Arial"/>
                <w:snapToGrid w:val="0"/>
                <w:sz w:val="22"/>
                <w:szCs w:val="22"/>
                <w:lang w:val="en-GB" w:eastAsia="zh-CN"/>
              </w:rPr>
              <w:t xml:space="preserve"> and made more user friendly</w:t>
            </w:r>
            <w:r>
              <w:rPr>
                <w:rFonts w:ascii="Arial" w:hAnsi="Arial" w:cs="Arial"/>
                <w:snapToGrid w:val="0"/>
                <w:sz w:val="22"/>
                <w:szCs w:val="22"/>
                <w:lang w:val="en-GB" w:eastAsia="zh-CN"/>
              </w:rPr>
              <w:t xml:space="preserve"> for State</w:t>
            </w:r>
            <w:r w:rsidR="00146F8F">
              <w:rPr>
                <w:rFonts w:ascii="Arial" w:hAnsi="Arial" w:cs="Arial"/>
                <w:snapToGrid w:val="0"/>
                <w:sz w:val="22"/>
                <w:szCs w:val="22"/>
                <w:lang w:val="en-GB" w:eastAsia="zh-CN"/>
              </w:rPr>
              <w:t xml:space="preserve"> parties and stakeholders</w:t>
            </w:r>
            <w:r>
              <w:rPr>
                <w:rFonts w:ascii="Arial" w:hAnsi="Arial" w:cs="Arial"/>
                <w:snapToGrid w:val="0"/>
                <w:sz w:val="22"/>
                <w:szCs w:val="22"/>
                <w:lang w:val="en-GB" w:eastAsia="zh-CN"/>
              </w:rPr>
              <w:t xml:space="preserve">. </w:t>
            </w:r>
          </w:p>
          <w:p w14:paraId="2363E651" w14:textId="133705AE" w:rsidR="00835697" w:rsidRPr="005B355F" w:rsidRDefault="00146F8F" w:rsidP="005B355F">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Furthermore, t</w:t>
            </w:r>
            <w:r w:rsidR="00835697">
              <w:rPr>
                <w:rFonts w:ascii="Arial" w:hAnsi="Arial" w:cs="Arial"/>
                <w:snapToGrid w:val="0"/>
                <w:sz w:val="22"/>
                <w:szCs w:val="22"/>
                <w:lang w:val="en-GB" w:eastAsia="zh-CN"/>
              </w:rPr>
              <w:t xml:space="preserve">he </w:t>
            </w:r>
            <w:r>
              <w:rPr>
                <w:rFonts w:ascii="Arial" w:hAnsi="Arial" w:cs="Arial"/>
                <w:snapToGrid w:val="0"/>
                <w:sz w:val="22"/>
                <w:szCs w:val="22"/>
                <w:lang w:val="en-GB" w:eastAsia="zh-CN"/>
              </w:rPr>
              <w:t>R</w:t>
            </w:r>
            <w:r w:rsidR="00835697">
              <w:rPr>
                <w:rFonts w:ascii="Arial" w:hAnsi="Arial" w:cs="Arial"/>
                <w:snapToGrid w:val="0"/>
                <w:sz w:val="22"/>
                <w:szCs w:val="22"/>
                <w:lang w:val="en-GB" w:eastAsia="zh-CN"/>
              </w:rPr>
              <w:t xml:space="preserve">egister </w:t>
            </w:r>
            <w:r>
              <w:rPr>
                <w:rFonts w:ascii="Arial" w:hAnsi="Arial" w:cs="Arial"/>
                <w:snapToGrid w:val="0"/>
                <w:sz w:val="22"/>
                <w:szCs w:val="22"/>
                <w:lang w:val="en-GB" w:eastAsia="zh-CN"/>
              </w:rPr>
              <w:t>must be more accessible, with a better presentation within the UNESCO ICH website</w:t>
            </w:r>
            <w:r w:rsidR="00835697">
              <w:rPr>
                <w:rFonts w:ascii="Arial" w:hAnsi="Arial" w:cs="Arial"/>
                <w:snapToGrid w:val="0"/>
                <w:sz w:val="22"/>
                <w:szCs w:val="22"/>
                <w:lang w:val="en-GB" w:eastAsia="zh-CN"/>
              </w:rPr>
              <w:t xml:space="preserve">. </w:t>
            </w:r>
          </w:p>
          <w:p w14:paraId="5F36EC38" w14:textId="452671B5" w:rsidR="00835697" w:rsidRDefault="00835697" w:rsidP="00D4377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Capacity</w:t>
            </w:r>
            <w:r w:rsidR="005B355F">
              <w:rPr>
                <w:rFonts w:ascii="Arial" w:hAnsi="Arial" w:cs="Arial"/>
                <w:snapToGrid w:val="0"/>
                <w:sz w:val="22"/>
                <w:szCs w:val="22"/>
                <w:lang w:val="en-GB" w:eastAsia="zh-CN"/>
              </w:rPr>
              <w:t>-</w:t>
            </w:r>
            <w:r>
              <w:rPr>
                <w:rFonts w:ascii="Arial" w:hAnsi="Arial" w:cs="Arial"/>
                <w:snapToGrid w:val="0"/>
                <w:sz w:val="22"/>
                <w:szCs w:val="22"/>
                <w:lang w:val="en-GB" w:eastAsia="zh-CN"/>
              </w:rPr>
              <w:t xml:space="preserve">building materials </w:t>
            </w:r>
            <w:r w:rsidR="005B355F">
              <w:rPr>
                <w:rFonts w:ascii="Arial" w:hAnsi="Arial" w:cs="Arial"/>
                <w:snapToGrid w:val="0"/>
                <w:sz w:val="22"/>
                <w:szCs w:val="22"/>
                <w:lang w:val="en-GB" w:eastAsia="zh-CN"/>
              </w:rPr>
              <w:t>must integrate examples derived from the</w:t>
            </w:r>
            <w:r>
              <w:rPr>
                <w:rFonts w:ascii="Arial" w:hAnsi="Arial" w:cs="Arial"/>
                <w:snapToGrid w:val="0"/>
                <w:sz w:val="22"/>
                <w:szCs w:val="22"/>
                <w:lang w:val="en-GB" w:eastAsia="zh-CN"/>
              </w:rPr>
              <w:t xml:space="preserve"> </w:t>
            </w:r>
            <w:r w:rsidR="005B355F">
              <w:rPr>
                <w:rFonts w:ascii="Arial" w:hAnsi="Arial" w:cs="Arial"/>
                <w:snapToGrid w:val="0"/>
                <w:sz w:val="22"/>
                <w:szCs w:val="22"/>
                <w:lang w:val="en-GB" w:eastAsia="zh-CN"/>
              </w:rPr>
              <w:t>Register to a larger extent</w:t>
            </w:r>
            <w:r>
              <w:rPr>
                <w:rFonts w:ascii="Arial" w:hAnsi="Arial" w:cs="Arial"/>
                <w:snapToGrid w:val="0"/>
                <w:sz w:val="22"/>
                <w:szCs w:val="22"/>
                <w:lang w:val="en-GB" w:eastAsia="zh-CN"/>
              </w:rPr>
              <w:t>.</w:t>
            </w:r>
          </w:p>
          <w:p w14:paraId="10746A86" w14:textId="62BD8CDA" w:rsidR="00835697" w:rsidRPr="005B355F" w:rsidRDefault="00835697" w:rsidP="005B355F">
            <w:pPr>
              <w:ind w:left="1080"/>
              <w:rPr>
                <w:rFonts w:ascii="Arial" w:hAnsi="Arial" w:cs="Arial"/>
                <w:snapToGrid w:val="0"/>
                <w:sz w:val="22"/>
                <w:szCs w:val="22"/>
                <w:lang w:val="en-GB" w:eastAsia="zh-CN"/>
              </w:rPr>
            </w:pPr>
          </w:p>
          <w:p w14:paraId="43ECBC52" w14:textId="60CAC32B" w:rsidR="0040253F" w:rsidRPr="00D12C51" w:rsidRDefault="0040253F" w:rsidP="005B355F">
            <w:pPr>
              <w:pStyle w:val="ListParagraph"/>
              <w:numPr>
                <w:ilvl w:val="0"/>
                <w:numId w:val="15"/>
              </w:numPr>
              <w:rPr>
                <w:rFonts w:ascii="Arial" w:hAnsi="Arial" w:cs="Arial"/>
                <w:b/>
                <w:bCs/>
                <w:snapToGrid w:val="0"/>
                <w:sz w:val="22"/>
                <w:szCs w:val="22"/>
                <w:lang w:val="en-GB" w:eastAsia="zh-CN"/>
              </w:rPr>
            </w:pPr>
            <w:r w:rsidRPr="00D12C51">
              <w:rPr>
                <w:rFonts w:ascii="Arial" w:hAnsi="Arial" w:cs="Arial"/>
                <w:b/>
                <w:bCs/>
                <w:snapToGrid w:val="0"/>
                <w:sz w:val="22"/>
                <w:szCs w:val="22"/>
                <w:lang w:val="en-GB" w:eastAsia="zh-CN"/>
              </w:rPr>
              <w:t xml:space="preserve">How can we improve </w:t>
            </w:r>
            <w:r w:rsidR="00601514" w:rsidRPr="00D12C51">
              <w:rPr>
                <w:rFonts w:ascii="Arial" w:hAnsi="Arial" w:cs="Arial"/>
                <w:b/>
                <w:bCs/>
                <w:snapToGrid w:val="0"/>
                <w:sz w:val="22"/>
                <w:szCs w:val="22"/>
                <w:lang w:val="en-GB" w:eastAsia="zh-CN"/>
              </w:rPr>
              <w:t>follow-up</w:t>
            </w:r>
            <w:r w:rsidRPr="00D12C51">
              <w:rPr>
                <w:rFonts w:ascii="Arial" w:hAnsi="Arial" w:cs="Arial"/>
                <w:b/>
                <w:bCs/>
                <w:snapToGrid w:val="0"/>
                <w:sz w:val="22"/>
                <w:szCs w:val="22"/>
                <w:lang w:val="en-GB" w:eastAsia="zh-CN"/>
              </w:rPr>
              <w:t xml:space="preserve"> and monitoring of the </w:t>
            </w:r>
            <w:r w:rsidR="00956457">
              <w:rPr>
                <w:rFonts w:ascii="Arial" w:hAnsi="Arial" w:cs="Arial"/>
                <w:b/>
                <w:bCs/>
                <w:snapToGrid w:val="0"/>
                <w:sz w:val="22"/>
                <w:szCs w:val="22"/>
                <w:lang w:val="en-GB" w:eastAsia="zh-CN"/>
              </w:rPr>
              <w:t>R</w:t>
            </w:r>
            <w:r w:rsidRPr="00D12C51">
              <w:rPr>
                <w:rFonts w:ascii="Arial" w:hAnsi="Arial" w:cs="Arial"/>
                <w:b/>
                <w:bCs/>
                <w:snapToGrid w:val="0"/>
                <w:sz w:val="22"/>
                <w:szCs w:val="22"/>
                <w:lang w:val="en-GB" w:eastAsia="zh-CN"/>
              </w:rPr>
              <w:t>egister</w:t>
            </w:r>
            <w:r w:rsidR="00835697" w:rsidRPr="00D12C51">
              <w:rPr>
                <w:rFonts w:ascii="Arial" w:hAnsi="Arial" w:cs="Arial"/>
                <w:b/>
                <w:bCs/>
                <w:snapToGrid w:val="0"/>
                <w:sz w:val="22"/>
                <w:szCs w:val="22"/>
                <w:lang w:val="en-GB" w:eastAsia="zh-CN"/>
              </w:rPr>
              <w:t>?</w:t>
            </w:r>
          </w:p>
          <w:p w14:paraId="132B63DD" w14:textId="05F4149A" w:rsidR="00835697" w:rsidRPr="009717DB" w:rsidRDefault="009717DB" w:rsidP="009717DB">
            <w:pPr>
              <w:pStyle w:val="ListParagraph"/>
              <w:numPr>
                <w:ilvl w:val="1"/>
                <w:numId w:val="15"/>
              </w:numPr>
              <w:rPr>
                <w:rFonts w:ascii="Arial" w:hAnsi="Arial" w:cs="Arial"/>
                <w:snapToGrid w:val="0"/>
                <w:sz w:val="22"/>
                <w:szCs w:val="22"/>
                <w:lang w:val="en-GB" w:eastAsia="zh-CN"/>
              </w:rPr>
            </w:pPr>
            <w:r w:rsidRPr="009717DB">
              <w:rPr>
                <w:rFonts w:ascii="Arial" w:hAnsi="Arial" w:cs="Arial"/>
                <w:snapToGrid w:val="0"/>
                <w:sz w:val="22"/>
                <w:szCs w:val="22"/>
                <w:lang w:val="en-GB" w:eastAsia="zh-CN"/>
              </w:rPr>
              <w:t xml:space="preserve">Follow-up on inscriptions on the Register could be integrated into the periodic reporting exercise since the form currently does not address it explicitly. </w:t>
            </w:r>
          </w:p>
          <w:p w14:paraId="4572ECDB" w14:textId="0548403A" w:rsidR="00835697" w:rsidRPr="009717DB" w:rsidRDefault="00601514" w:rsidP="00D12C51">
            <w:pPr>
              <w:pStyle w:val="ListParagraph"/>
              <w:numPr>
                <w:ilvl w:val="1"/>
                <w:numId w:val="15"/>
              </w:numPr>
              <w:rPr>
                <w:rFonts w:ascii="Arial" w:hAnsi="Arial" w:cs="Arial"/>
                <w:snapToGrid w:val="0"/>
                <w:sz w:val="22"/>
                <w:szCs w:val="22"/>
                <w:lang w:val="en-GB" w:eastAsia="zh-CN"/>
              </w:rPr>
            </w:pPr>
            <w:r w:rsidRPr="009717DB">
              <w:rPr>
                <w:rFonts w:ascii="Arial" w:hAnsi="Arial" w:cs="Arial"/>
                <w:snapToGrid w:val="0"/>
                <w:sz w:val="22"/>
                <w:szCs w:val="22"/>
                <w:lang w:val="en-GB" w:eastAsia="zh-CN"/>
              </w:rPr>
              <w:t>However,</w:t>
            </w:r>
            <w:r w:rsidR="00835697" w:rsidRPr="009717DB">
              <w:rPr>
                <w:rFonts w:ascii="Arial" w:hAnsi="Arial" w:cs="Arial"/>
                <w:snapToGrid w:val="0"/>
                <w:sz w:val="22"/>
                <w:szCs w:val="22"/>
                <w:lang w:val="en-GB" w:eastAsia="zh-CN"/>
              </w:rPr>
              <w:t xml:space="preserve"> it </w:t>
            </w:r>
            <w:r w:rsidR="009717DB" w:rsidRPr="009717DB">
              <w:rPr>
                <w:rFonts w:ascii="Arial" w:hAnsi="Arial" w:cs="Arial"/>
                <w:snapToGrid w:val="0"/>
                <w:sz w:val="22"/>
                <w:szCs w:val="22"/>
                <w:lang w:val="en-GB" w:eastAsia="zh-CN"/>
              </w:rPr>
              <w:t>was stated that periodic reporting is still not very visible,</w:t>
            </w:r>
            <w:r w:rsidR="00835697" w:rsidRPr="009717DB">
              <w:rPr>
                <w:rFonts w:ascii="Arial" w:hAnsi="Arial" w:cs="Arial"/>
                <w:snapToGrid w:val="0"/>
                <w:sz w:val="22"/>
                <w:szCs w:val="22"/>
                <w:lang w:val="en-GB" w:eastAsia="zh-CN"/>
              </w:rPr>
              <w:t xml:space="preserve"> </w:t>
            </w:r>
            <w:r w:rsidR="009717DB" w:rsidRPr="009717DB">
              <w:rPr>
                <w:rFonts w:ascii="Arial" w:hAnsi="Arial" w:cs="Arial"/>
                <w:snapToGrid w:val="0"/>
                <w:sz w:val="22"/>
                <w:szCs w:val="22"/>
                <w:lang w:val="en-GB" w:eastAsia="zh-CN"/>
              </w:rPr>
              <w:t>a</w:t>
            </w:r>
            <w:r w:rsidR="00835697" w:rsidRPr="009717DB">
              <w:rPr>
                <w:rFonts w:ascii="Arial" w:hAnsi="Arial" w:cs="Arial"/>
                <w:snapToGrid w:val="0"/>
                <w:sz w:val="22"/>
                <w:szCs w:val="22"/>
                <w:lang w:val="en-GB" w:eastAsia="zh-CN"/>
              </w:rPr>
              <w:t xml:space="preserve">nd it is a </w:t>
            </w:r>
            <w:r w:rsidR="009717DB" w:rsidRPr="009717DB">
              <w:rPr>
                <w:rFonts w:ascii="Arial" w:hAnsi="Arial" w:cs="Arial"/>
                <w:snapToGrid w:val="0"/>
                <w:sz w:val="22"/>
                <w:szCs w:val="22"/>
                <w:lang w:val="en-GB" w:eastAsia="zh-CN"/>
              </w:rPr>
              <w:t xml:space="preserve">based on a </w:t>
            </w:r>
            <w:r w:rsidR="00835697" w:rsidRPr="009717DB">
              <w:rPr>
                <w:rFonts w:ascii="Arial" w:hAnsi="Arial" w:cs="Arial"/>
                <w:snapToGrid w:val="0"/>
                <w:sz w:val="22"/>
                <w:szCs w:val="22"/>
                <w:lang w:val="en-GB" w:eastAsia="zh-CN"/>
              </w:rPr>
              <w:t xml:space="preserve">very long cycle. </w:t>
            </w:r>
          </w:p>
          <w:p w14:paraId="5903F27D" w14:textId="12E67753" w:rsidR="009717DB" w:rsidRDefault="009717DB" w:rsidP="00D12C5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A form</w:t>
            </w:r>
            <w:r w:rsidR="00F243D4">
              <w:rPr>
                <w:rFonts w:ascii="Arial" w:hAnsi="Arial" w:cs="Arial"/>
                <w:snapToGrid w:val="0"/>
                <w:sz w:val="22"/>
                <w:szCs w:val="22"/>
                <w:lang w:val="en-GB" w:eastAsia="zh-CN"/>
              </w:rPr>
              <w:t xml:space="preserve"> of recognition</w:t>
            </w:r>
            <w:r>
              <w:rPr>
                <w:rFonts w:ascii="Arial" w:hAnsi="Arial" w:cs="Arial"/>
                <w:snapToGrid w:val="0"/>
                <w:sz w:val="22"/>
                <w:szCs w:val="22"/>
                <w:lang w:val="en-GB" w:eastAsia="zh-CN"/>
              </w:rPr>
              <w:t xml:space="preserve"> public for State</w:t>
            </w:r>
            <w:r w:rsidR="005E5E18">
              <w:rPr>
                <w:rFonts w:ascii="Arial" w:hAnsi="Arial" w:cs="Arial"/>
                <w:snapToGrid w:val="0"/>
                <w:sz w:val="22"/>
                <w:szCs w:val="22"/>
                <w:lang w:val="en-GB" w:eastAsia="zh-CN"/>
              </w:rPr>
              <w:t>s</w:t>
            </w:r>
            <w:r>
              <w:rPr>
                <w:rFonts w:ascii="Arial" w:hAnsi="Arial" w:cs="Arial"/>
                <w:snapToGrid w:val="0"/>
                <w:sz w:val="22"/>
                <w:szCs w:val="22"/>
                <w:lang w:val="en-GB" w:eastAsia="zh-CN"/>
              </w:rPr>
              <w:t xml:space="preserve"> parties that engage and promote good safeguarding practices could be a way of promoting interest in monitoring or following-up on the results of Good Safeguarding Practices.</w:t>
            </w:r>
          </w:p>
          <w:p w14:paraId="37695E57" w14:textId="2C50FB3C" w:rsidR="00F243D4" w:rsidRPr="007D78E9" w:rsidRDefault="00F243D4" w:rsidP="007D78E9">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However, </w:t>
            </w:r>
            <w:r w:rsidR="009717DB">
              <w:rPr>
                <w:rFonts w:ascii="Arial" w:hAnsi="Arial" w:cs="Arial"/>
                <w:snapToGrid w:val="0"/>
                <w:sz w:val="22"/>
                <w:szCs w:val="22"/>
                <w:lang w:val="en-GB" w:eastAsia="zh-CN"/>
              </w:rPr>
              <w:t xml:space="preserve">a point was raised that sponsoring competition within the 2003 Convention is not in line with its spirit based on cooperation and exchange. </w:t>
            </w:r>
            <w:r w:rsidR="007D78E9">
              <w:rPr>
                <w:rFonts w:ascii="Arial" w:hAnsi="Arial" w:cs="Arial"/>
                <w:snapToGrid w:val="0"/>
                <w:sz w:val="22"/>
                <w:szCs w:val="22"/>
                <w:lang w:val="en-GB" w:eastAsia="zh-CN"/>
              </w:rPr>
              <w:t xml:space="preserve">Nevertheless, competitiveness could be channelled into something positive. </w:t>
            </w:r>
            <w:r w:rsidR="009717DB" w:rsidRPr="007D78E9">
              <w:rPr>
                <w:rFonts w:ascii="Arial" w:hAnsi="Arial" w:cs="Arial"/>
                <w:snapToGrid w:val="0"/>
                <w:sz w:val="22"/>
                <w:szCs w:val="22"/>
                <w:lang w:val="en-GB" w:eastAsia="zh-CN"/>
              </w:rPr>
              <w:t xml:space="preserve"> </w:t>
            </w:r>
            <w:r w:rsidRPr="007D78E9">
              <w:rPr>
                <w:rFonts w:ascii="Arial" w:hAnsi="Arial" w:cs="Arial"/>
                <w:snapToGrid w:val="0"/>
                <w:sz w:val="22"/>
                <w:szCs w:val="22"/>
                <w:lang w:val="en-GB" w:eastAsia="zh-CN"/>
              </w:rPr>
              <w:t xml:space="preserve"> </w:t>
            </w:r>
          </w:p>
          <w:p w14:paraId="2CBCB9FB" w14:textId="029AE251" w:rsidR="00F243D4" w:rsidRDefault="00F243D4" w:rsidP="00D12C5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The ICH</w:t>
            </w:r>
            <w:r w:rsidR="00892F7D">
              <w:rPr>
                <w:rFonts w:ascii="Arial" w:hAnsi="Arial" w:cs="Arial"/>
                <w:snapToGrid w:val="0"/>
                <w:sz w:val="22"/>
                <w:szCs w:val="22"/>
                <w:lang w:val="en-GB" w:eastAsia="zh-CN"/>
              </w:rPr>
              <w:t>-</w:t>
            </w:r>
            <w:r>
              <w:rPr>
                <w:rFonts w:ascii="Arial" w:hAnsi="Arial" w:cs="Arial"/>
                <w:snapToGrid w:val="0"/>
                <w:sz w:val="22"/>
                <w:szCs w:val="22"/>
                <w:lang w:val="en-GB" w:eastAsia="zh-CN"/>
              </w:rPr>
              <w:t xml:space="preserve">03 </w:t>
            </w:r>
            <w:r w:rsidR="00892F7D">
              <w:rPr>
                <w:rFonts w:ascii="Arial" w:hAnsi="Arial" w:cs="Arial"/>
                <w:snapToGrid w:val="0"/>
                <w:sz w:val="22"/>
                <w:szCs w:val="22"/>
                <w:lang w:val="en-GB" w:eastAsia="zh-CN"/>
              </w:rPr>
              <w:t>F</w:t>
            </w:r>
            <w:r>
              <w:rPr>
                <w:rFonts w:ascii="Arial" w:hAnsi="Arial" w:cs="Arial"/>
                <w:snapToGrid w:val="0"/>
                <w:sz w:val="22"/>
                <w:szCs w:val="22"/>
                <w:lang w:val="en-GB" w:eastAsia="zh-CN"/>
              </w:rPr>
              <w:t xml:space="preserve">orm </w:t>
            </w:r>
            <w:r w:rsidR="00892F7D">
              <w:rPr>
                <w:rFonts w:ascii="Arial" w:hAnsi="Arial" w:cs="Arial"/>
                <w:snapToGrid w:val="0"/>
                <w:sz w:val="22"/>
                <w:szCs w:val="22"/>
                <w:lang w:val="en-GB" w:eastAsia="zh-CN"/>
              </w:rPr>
              <w:t xml:space="preserve">must have a section regarding </w:t>
            </w:r>
            <w:r>
              <w:rPr>
                <w:rFonts w:ascii="Arial" w:hAnsi="Arial" w:cs="Arial"/>
                <w:snapToGrid w:val="0"/>
                <w:sz w:val="22"/>
                <w:szCs w:val="22"/>
                <w:lang w:val="en-GB" w:eastAsia="zh-CN"/>
              </w:rPr>
              <w:t xml:space="preserve">what will happen in the future with the </w:t>
            </w:r>
            <w:r w:rsidR="00601514">
              <w:rPr>
                <w:rFonts w:ascii="Arial" w:hAnsi="Arial" w:cs="Arial"/>
                <w:snapToGrid w:val="0"/>
                <w:sz w:val="22"/>
                <w:szCs w:val="22"/>
                <w:lang w:val="en-GB" w:eastAsia="zh-CN"/>
              </w:rPr>
              <w:t>programme</w:t>
            </w:r>
            <w:r w:rsidR="00E84674">
              <w:rPr>
                <w:rFonts w:ascii="Arial" w:hAnsi="Arial" w:cs="Arial"/>
                <w:snapToGrid w:val="0"/>
                <w:sz w:val="22"/>
                <w:szCs w:val="22"/>
                <w:lang w:val="en-GB" w:eastAsia="zh-CN"/>
              </w:rPr>
              <w:t xml:space="preserve"> or project</w:t>
            </w:r>
            <w:r w:rsidR="00601514">
              <w:rPr>
                <w:rFonts w:ascii="Arial" w:hAnsi="Arial" w:cs="Arial"/>
                <w:snapToGrid w:val="0"/>
                <w:sz w:val="22"/>
                <w:szCs w:val="22"/>
                <w:lang w:val="en-GB" w:eastAsia="zh-CN"/>
              </w:rPr>
              <w:t>,</w:t>
            </w:r>
            <w:r>
              <w:rPr>
                <w:rFonts w:ascii="Arial" w:hAnsi="Arial" w:cs="Arial"/>
                <w:snapToGrid w:val="0"/>
                <w:sz w:val="22"/>
                <w:szCs w:val="22"/>
                <w:lang w:val="en-GB" w:eastAsia="zh-CN"/>
              </w:rPr>
              <w:t xml:space="preserve"> and it could be </w:t>
            </w:r>
            <w:r w:rsidR="00601514">
              <w:rPr>
                <w:rFonts w:ascii="Arial" w:hAnsi="Arial" w:cs="Arial"/>
                <w:snapToGrid w:val="0"/>
                <w:sz w:val="22"/>
                <w:szCs w:val="22"/>
                <w:lang w:val="en-GB" w:eastAsia="zh-CN"/>
              </w:rPr>
              <w:t>related</w:t>
            </w:r>
            <w:r>
              <w:rPr>
                <w:rFonts w:ascii="Arial" w:hAnsi="Arial" w:cs="Arial"/>
                <w:snapToGrid w:val="0"/>
                <w:sz w:val="22"/>
                <w:szCs w:val="22"/>
                <w:lang w:val="en-GB" w:eastAsia="zh-CN"/>
              </w:rPr>
              <w:t xml:space="preserve"> to </w:t>
            </w:r>
            <w:r w:rsidR="005D3AD9">
              <w:rPr>
                <w:rFonts w:ascii="Arial" w:hAnsi="Arial" w:cs="Arial"/>
                <w:snapToGrid w:val="0"/>
                <w:sz w:val="22"/>
                <w:szCs w:val="22"/>
                <w:lang w:val="en-GB" w:eastAsia="zh-CN"/>
              </w:rPr>
              <w:t xml:space="preserve">how the programme or project promotes </w:t>
            </w:r>
            <w:r>
              <w:rPr>
                <w:rFonts w:ascii="Arial" w:hAnsi="Arial" w:cs="Arial"/>
                <w:snapToGrid w:val="0"/>
                <w:sz w:val="22"/>
                <w:szCs w:val="22"/>
                <w:lang w:val="en-GB" w:eastAsia="zh-CN"/>
              </w:rPr>
              <w:t>the SDGs.</w:t>
            </w:r>
            <w:r w:rsidR="00E84674">
              <w:rPr>
                <w:rFonts w:ascii="Arial" w:hAnsi="Arial" w:cs="Arial"/>
                <w:snapToGrid w:val="0"/>
                <w:sz w:val="22"/>
                <w:szCs w:val="22"/>
                <w:lang w:val="en-GB" w:eastAsia="zh-CN"/>
              </w:rPr>
              <w:t xml:space="preserve"> </w:t>
            </w:r>
            <w:r>
              <w:rPr>
                <w:rFonts w:ascii="Arial" w:hAnsi="Arial" w:cs="Arial"/>
                <w:snapToGrid w:val="0"/>
                <w:sz w:val="22"/>
                <w:szCs w:val="22"/>
                <w:lang w:val="en-GB" w:eastAsia="zh-CN"/>
              </w:rPr>
              <w:t xml:space="preserve"> </w:t>
            </w:r>
          </w:p>
          <w:p w14:paraId="603F6DA1" w14:textId="77777777" w:rsidR="00AE506B" w:rsidRDefault="00F243D4" w:rsidP="00D12C5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 xml:space="preserve">Instead of a </w:t>
            </w:r>
            <w:r w:rsidR="00601514">
              <w:rPr>
                <w:rFonts w:ascii="Arial" w:hAnsi="Arial" w:cs="Arial"/>
                <w:snapToGrid w:val="0"/>
                <w:sz w:val="22"/>
                <w:szCs w:val="22"/>
                <w:lang w:val="en-GB" w:eastAsia="zh-CN"/>
              </w:rPr>
              <w:t>written</w:t>
            </w:r>
            <w:r>
              <w:rPr>
                <w:rFonts w:ascii="Arial" w:hAnsi="Arial" w:cs="Arial"/>
                <w:snapToGrid w:val="0"/>
                <w:sz w:val="22"/>
                <w:szCs w:val="22"/>
                <w:lang w:val="en-GB" w:eastAsia="zh-CN"/>
              </w:rPr>
              <w:t xml:space="preserve"> follow-up</w:t>
            </w:r>
            <w:r w:rsidR="00601514">
              <w:rPr>
                <w:rFonts w:ascii="Arial" w:hAnsi="Arial" w:cs="Arial"/>
                <w:snapToGrid w:val="0"/>
                <w:sz w:val="22"/>
                <w:szCs w:val="22"/>
                <w:lang w:val="en-GB" w:eastAsia="zh-CN"/>
              </w:rPr>
              <w:t>,</w:t>
            </w:r>
            <w:r>
              <w:rPr>
                <w:rFonts w:ascii="Arial" w:hAnsi="Arial" w:cs="Arial"/>
                <w:snapToGrid w:val="0"/>
                <w:sz w:val="22"/>
                <w:szCs w:val="22"/>
                <w:lang w:val="en-GB" w:eastAsia="zh-CN"/>
              </w:rPr>
              <w:t xml:space="preserve"> a verbal presentation </w:t>
            </w:r>
            <w:r w:rsidR="00AE506B">
              <w:rPr>
                <w:rFonts w:ascii="Arial" w:hAnsi="Arial" w:cs="Arial"/>
                <w:snapToGrid w:val="0"/>
                <w:sz w:val="22"/>
                <w:szCs w:val="22"/>
                <w:lang w:val="en-GB" w:eastAsia="zh-CN"/>
              </w:rPr>
              <w:t>within a G</w:t>
            </w:r>
            <w:r>
              <w:rPr>
                <w:rFonts w:ascii="Arial" w:hAnsi="Arial" w:cs="Arial"/>
                <w:snapToGrid w:val="0"/>
                <w:sz w:val="22"/>
                <w:szCs w:val="22"/>
                <w:lang w:val="en-GB" w:eastAsia="zh-CN"/>
              </w:rPr>
              <w:t xml:space="preserve">lobal </w:t>
            </w:r>
            <w:r w:rsidR="00AE506B">
              <w:rPr>
                <w:rFonts w:ascii="Arial" w:hAnsi="Arial" w:cs="Arial"/>
                <w:snapToGrid w:val="0"/>
                <w:sz w:val="22"/>
                <w:szCs w:val="22"/>
                <w:lang w:val="en-GB" w:eastAsia="zh-CN"/>
              </w:rPr>
              <w:t>F</w:t>
            </w:r>
            <w:r>
              <w:rPr>
                <w:rFonts w:ascii="Arial" w:hAnsi="Arial" w:cs="Arial"/>
                <w:snapToGrid w:val="0"/>
                <w:sz w:val="22"/>
                <w:szCs w:val="22"/>
                <w:lang w:val="en-GB" w:eastAsia="zh-CN"/>
              </w:rPr>
              <w:t xml:space="preserve">orum or </w:t>
            </w:r>
            <w:r w:rsidR="00AE506B">
              <w:rPr>
                <w:rFonts w:ascii="Arial" w:hAnsi="Arial" w:cs="Arial"/>
                <w:snapToGrid w:val="0"/>
                <w:sz w:val="22"/>
                <w:szCs w:val="22"/>
                <w:lang w:val="en-GB" w:eastAsia="zh-CN"/>
              </w:rPr>
              <w:t>C</w:t>
            </w:r>
            <w:r>
              <w:rPr>
                <w:rFonts w:ascii="Arial" w:hAnsi="Arial" w:cs="Arial"/>
                <w:snapToGrid w:val="0"/>
                <w:sz w:val="22"/>
                <w:szCs w:val="22"/>
                <w:lang w:val="en-GB" w:eastAsia="zh-CN"/>
              </w:rPr>
              <w:t>onference</w:t>
            </w:r>
            <w:r w:rsidR="00AE506B">
              <w:rPr>
                <w:rFonts w:ascii="Arial" w:hAnsi="Arial" w:cs="Arial"/>
                <w:snapToGrid w:val="0"/>
                <w:sz w:val="22"/>
                <w:szCs w:val="22"/>
                <w:lang w:val="en-GB" w:eastAsia="zh-CN"/>
              </w:rPr>
              <w:t xml:space="preserve"> could generate interest in the preparation of assessment reports of the programmes and projects inscribed in the Register</w:t>
            </w:r>
            <w:r>
              <w:rPr>
                <w:rFonts w:ascii="Arial" w:hAnsi="Arial" w:cs="Arial"/>
                <w:snapToGrid w:val="0"/>
                <w:sz w:val="22"/>
                <w:szCs w:val="22"/>
                <w:lang w:val="en-GB" w:eastAsia="zh-CN"/>
              </w:rPr>
              <w:t xml:space="preserve">. </w:t>
            </w:r>
          </w:p>
          <w:p w14:paraId="500C2806" w14:textId="77777777" w:rsidR="00E4308B" w:rsidRDefault="00AE506B" w:rsidP="00E4308B">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lastRenderedPageBreak/>
              <w:t xml:space="preserve">The presentation within the context of such Forum of Conference should be led by representatives of the communities. </w:t>
            </w:r>
          </w:p>
          <w:p w14:paraId="4857CBC7" w14:textId="3DB6BF6F" w:rsidR="00F243D4" w:rsidRDefault="00E4308B" w:rsidP="00D12C5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The concept of</w:t>
            </w:r>
            <w:r w:rsidR="00F243D4">
              <w:rPr>
                <w:rFonts w:ascii="Arial" w:hAnsi="Arial" w:cs="Arial"/>
                <w:snapToGrid w:val="0"/>
                <w:sz w:val="22"/>
                <w:szCs w:val="22"/>
                <w:lang w:val="en-GB" w:eastAsia="zh-CN"/>
              </w:rPr>
              <w:t xml:space="preserve"> follow-up </w:t>
            </w:r>
            <w:r>
              <w:rPr>
                <w:rFonts w:ascii="Arial" w:hAnsi="Arial" w:cs="Arial"/>
                <w:snapToGrid w:val="0"/>
                <w:sz w:val="22"/>
                <w:szCs w:val="22"/>
                <w:lang w:val="en-GB" w:eastAsia="zh-CN"/>
              </w:rPr>
              <w:t>is considered more appropriate than</w:t>
            </w:r>
            <w:r w:rsidR="00F243D4">
              <w:rPr>
                <w:rFonts w:ascii="Arial" w:hAnsi="Arial" w:cs="Arial"/>
                <w:snapToGrid w:val="0"/>
                <w:sz w:val="22"/>
                <w:szCs w:val="22"/>
                <w:lang w:val="en-GB" w:eastAsia="zh-CN"/>
              </w:rPr>
              <w:t xml:space="preserve"> monitoring</w:t>
            </w:r>
            <w:r>
              <w:rPr>
                <w:rFonts w:ascii="Arial" w:hAnsi="Arial" w:cs="Arial"/>
                <w:snapToGrid w:val="0"/>
                <w:sz w:val="22"/>
                <w:szCs w:val="22"/>
                <w:lang w:val="en-GB" w:eastAsia="zh-CN"/>
              </w:rPr>
              <w:t xml:space="preserve"> when referring to the Register</w:t>
            </w:r>
            <w:r w:rsidR="00F243D4">
              <w:rPr>
                <w:rFonts w:ascii="Arial" w:hAnsi="Arial" w:cs="Arial"/>
                <w:snapToGrid w:val="0"/>
                <w:sz w:val="22"/>
                <w:szCs w:val="22"/>
                <w:lang w:val="en-GB" w:eastAsia="zh-CN"/>
              </w:rPr>
              <w:t xml:space="preserve">. </w:t>
            </w:r>
          </w:p>
          <w:p w14:paraId="135DF352" w14:textId="448F262E" w:rsidR="00F243D4" w:rsidRDefault="00F243D4" w:rsidP="00D12C51">
            <w:pPr>
              <w:pStyle w:val="ListParagraph"/>
              <w:numPr>
                <w:ilvl w:val="1"/>
                <w:numId w:val="15"/>
              </w:numPr>
              <w:rPr>
                <w:rFonts w:ascii="Arial" w:hAnsi="Arial" w:cs="Arial"/>
                <w:snapToGrid w:val="0"/>
                <w:sz w:val="22"/>
                <w:szCs w:val="22"/>
                <w:lang w:val="en-GB" w:eastAsia="zh-CN"/>
              </w:rPr>
            </w:pPr>
            <w:r>
              <w:rPr>
                <w:rFonts w:ascii="Arial" w:hAnsi="Arial" w:cs="Arial"/>
                <w:snapToGrid w:val="0"/>
                <w:sz w:val="22"/>
                <w:szCs w:val="22"/>
                <w:lang w:val="en-GB" w:eastAsia="zh-CN"/>
              </w:rPr>
              <w:t>Monitor</w:t>
            </w:r>
            <w:r w:rsidR="00E4308B">
              <w:rPr>
                <w:rFonts w:ascii="Arial" w:hAnsi="Arial" w:cs="Arial"/>
                <w:snapToGrid w:val="0"/>
                <w:sz w:val="22"/>
                <w:szCs w:val="22"/>
                <w:lang w:val="en-GB" w:eastAsia="zh-CN"/>
              </w:rPr>
              <w:t xml:space="preserve">ing can have a negative connotation </w:t>
            </w:r>
            <w:r>
              <w:rPr>
                <w:rFonts w:ascii="Arial" w:hAnsi="Arial" w:cs="Arial"/>
                <w:snapToGrid w:val="0"/>
                <w:sz w:val="22"/>
                <w:szCs w:val="22"/>
                <w:lang w:val="en-GB" w:eastAsia="zh-CN"/>
              </w:rPr>
              <w:t xml:space="preserve">for communities. </w:t>
            </w:r>
          </w:p>
          <w:p w14:paraId="6128B425" w14:textId="34D2F4E9" w:rsidR="00F243D4" w:rsidRPr="000C73F3" w:rsidRDefault="00F243D4" w:rsidP="000C73F3">
            <w:pPr>
              <w:rPr>
                <w:rFonts w:ascii="Arial" w:hAnsi="Arial" w:cs="Arial"/>
                <w:snapToGrid w:val="0"/>
                <w:sz w:val="22"/>
                <w:szCs w:val="22"/>
                <w:lang w:val="en-GB" w:eastAsia="zh-CN"/>
              </w:rPr>
            </w:pPr>
          </w:p>
        </w:tc>
      </w:tr>
    </w:tbl>
    <w:p w14:paraId="263382B4" w14:textId="48B34BF2" w:rsidR="00175021" w:rsidRDefault="00175021">
      <w:pPr>
        <w:rPr>
          <w:lang w:val="en-GB" w:eastAsia="en-US"/>
        </w:rPr>
      </w:pPr>
    </w:p>
    <w:sectPr w:rsidR="00175021" w:rsidSect="00655736">
      <w:headerReference w:type="default" r:id="rId8"/>
      <w:headerReference w:type="first" r:id="rId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80C1" w14:textId="77777777" w:rsidR="006F72A6" w:rsidRDefault="006F72A6" w:rsidP="00655736">
      <w:r>
        <w:separator/>
      </w:r>
    </w:p>
  </w:endnote>
  <w:endnote w:type="continuationSeparator" w:id="0">
    <w:p w14:paraId="169584E7" w14:textId="77777777" w:rsidR="006F72A6" w:rsidRDefault="006F72A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D3F4" w14:textId="77777777" w:rsidR="006F72A6" w:rsidRDefault="006F72A6" w:rsidP="00655736">
      <w:r>
        <w:separator/>
      </w:r>
    </w:p>
  </w:footnote>
  <w:footnote w:type="continuationSeparator" w:id="0">
    <w:p w14:paraId="34B33120" w14:textId="77777777" w:rsidR="006F72A6" w:rsidRDefault="006F72A6"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D36CC71" w:rsidR="00D95C4C" w:rsidRPr="0063300C" w:rsidRDefault="00D95C4C" w:rsidP="00C5776D">
    <w:pPr>
      <w:pStyle w:val="Header"/>
      <w:jc w:val="right"/>
      <w:rPr>
        <w:rFonts w:ascii="Arial" w:hAnsi="Arial" w:cs="Arial"/>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D7105A" w:rsidRDefault="00A53F11" w:rsidP="004E1760">
    <w:pPr>
      <w:pStyle w:val="Header"/>
      <w:spacing w:after="520"/>
      <w:jc w:val="right"/>
      <w:rPr>
        <w:rFonts w:ascii="Arial" w:hAnsi="Arial" w:cs="Arial"/>
        <w:b/>
        <w:sz w:val="44"/>
        <w:szCs w:val="44"/>
        <w:lang w:val="pt-PT"/>
      </w:rPr>
    </w:pPr>
    <w:r>
      <w:rPr>
        <w:rFonts w:ascii="Arial" w:hAnsi="Arial" w:cs="Arial"/>
        <w:b/>
        <w:sz w:val="44"/>
        <w:szCs w:val="44"/>
        <w:lang w:val="pt-PT"/>
      </w:rPr>
      <w:t>EXP</w:t>
    </w:r>
    <w:r w:rsidR="00091385">
      <w:rPr>
        <w:rFonts w:ascii="Arial" w:hAnsi="Arial" w:cs="Arial"/>
        <w:b/>
        <w:sz w:val="44"/>
        <w:szCs w:val="44"/>
        <w:lang w:val="pt-PT"/>
      </w:rPr>
      <w:t xml:space="preserve"> ART18</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8123CA"/>
    <w:multiLevelType w:val="hybridMultilevel"/>
    <w:tmpl w:val="5366016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436438"/>
    <w:multiLevelType w:val="hybridMultilevel"/>
    <w:tmpl w:val="E780D164"/>
    <w:lvl w:ilvl="0" w:tplc="61F8E54A">
      <w:start w:val="1"/>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1"/>
  </w:num>
  <w:num w:numId="2" w16cid:durableId="106117979">
    <w:abstractNumId w:val="5"/>
  </w:num>
  <w:num w:numId="3" w16cid:durableId="1708022341">
    <w:abstractNumId w:val="1"/>
  </w:num>
  <w:num w:numId="4" w16cid:durableId="1640528508">
    <w:abstractNumId w:val="13"/>
  </w:num>
  <w:num w:numId="5" w16cid:durableId="468011579">
    <w:abstractNumId w:val="12"/>
  </w:num>
  <w:num w:numId="6" w16cid:durableId="577862344">
    <w:abstractNumId w:val="0"/>
  </w:num>
  <w:num w:numId="7" w16cid:durableId="309292972">
    <w:abstractNumId w:val="2"/>
  </w:num>
  <w:num w:numId="8" w16cid:durableId="415399052">
    <w:abstractNumId w:val="10"/>
  </w:num>
  <w:num w:numId="9" w16cid:durableId="217087148">
    <w:abstractNumId w:val="4"/>
  </w:num>
  <w:num w:numId="10" w16cid:durableId="347945616">
    <w:abstractNumId w:val="6"/>
  </w:num>
  <w:num w:numId="11" w16cid:durableId="1867675660">
    <w:abstractNumId w:val="9"/>
  </w:num>
  <w:num w:numId="12" w16cid:durableId="1119109097">
    <w:abstractNumId w:val="7"/>
  </w:num>
  <w:num w:numId="13" w16cid:durableId="1445689247">
    <w:abstractNumId w:val="14"/>
  </w:num>
  <w:num w:numId="14" w16cid:durableId="8603694">
    <w:abstractNumId w:val="3"/>
  </w:num>
  <w:num w:numId="15" w16cid:durableId="1117682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5176E"/>
    <w:rsid w:val="00054F30"/>
    <w:rsid w:val="000765F7"/>
    <w:rsid w:val="00077AB7"/>
    <w:rsid w:val="00081CD8"/>
    <w:rsid w:val="00091385"/>
    <w:rsid w:val="000A7F0E"/>
    <w:rsid w:val="000B1C8F"/>
    <w:rsid w:val="000C0D61"/>
    <w:rsid w:val="000C73F3"/>
    <w:rsid w:val="000D1A0C"/>
    <w:rsid w:val="000E04D6"/>
    <w:rsid w:val="000F3A3F"/>
    <w:rsid w:val="00102557"/>
    <w:rsid w:val="00146F8F"/>
    <w:rsid w:val="00151E44"/>
    <w:rsid w:val="001649F2"/>
    <w:rsid w:val="00164D56"/>
    <w:rsid w:val="00167B10"/>
    <w:rsid w:val="0017402F"/>
    <w:rsid w:val="00175021"/>
    <w:rsid w:val="00190205"/>
    <w:rsid w:val="00196C1B"/>
    <w:rsid w:val="001B0F73"/>
    <w:rsid w:val="001C2DB7"/>
    <w:rsid w:val="001D14FE"/>
    <w:rsid w:val="001D5C04"/>
    <w:rsid w:val="001F26CF"/>
    <w:rsid w:val="001F4E62"/>
    <w:rsid w:val="00202887"/>
    <w:rsid w:val="00222A2D"/>
    <w:rsid w:val="00223029"/>
    <w:rsid w:val="00234745"/>
    <w:rsid w:val="002351A6"/>
    <w:rsid w:val="002407AF"/>
    <w:rsid w:val="0026221A"/>
    <w:rsid w:val="0027466B"/>
    <w:rsid w:val="002838A5"/>
    <w:rsid w:val="00285BB4"/>
    <w:rsid w:val="002926E4"/>
    <w:rsid w:val="002C09E3"/>
    <w:rsid w:val="002C1236"/>
    <w:rsid w:val="002D1244"/>
    <w:rsid w:val="0031456C"/>
    <w:rsid w:val="00337AAB"/>
    <w:rsid w:val="00337CEB"/>
    <w:rsid w:val="00344B58"/>
    <w:rsid w:val="0034539A"/>
    <w:rsid w:val="00345CB4"/>
    <w:rsid w:val="00350B60"/>
    <w:rsid w:val="00357D3D"/>
    <w:rsid w:val="00360422"/>
    <w:rsid w:val="00375D42"/>
    <w:rsid w:val="003A29A5"/>
    <w:rsid w:val="003B7522"/>
    <w:rsid w:val="003C3534"/>
    <w:rsid w:val="003C7125"/>
    <w:rsid w:val="003D069C"/>
    <w:rsid w:val="003D7646"/>
    <w:rsid w:val="003F113A"/>
    <w:rsid w:val="003F3E63"/>
    <w:rsid w:val="0040253F"/>
    <w:rsid w:val="00407480"/>
    <w:rsid w:val="00414643"/>
    <w:rsid w:val="00420CEF"/>
    <w:rsid w:val="004421E5"/>
    <w:rsid w:val="00452284"/>
    <w:rsid w:val="0045509D"/>
    <w:rsid w:val="00457C8E"/>
    <w:rsid w:val="004666CE"/>
    <w:rsid w:val="004743E0"/>
    <w:rsid w:val="00475A25"/>
    <w:rsid w:val="00481405"/>
    <w:rsid w:val="004856CA"/>
    <w:rsid w:val="00487E67"/>
    <w:rsid w:val="0049705E"/>
    <w:rsid w:val="004A2875"/>
    <w:rsid w:val="004A34A0"/>
    <w:rsid w:val="004C7C82"/>
    <w:rsid w:val="004D2B6E"/>
    <w:rsid w:val="004E1760"/>
    <w:rsid w:val="005008A8"/>
    <w:rsid w:val="00517FD8"/>
    <w:rsid w:val="00526B7B"/>
    <w:rsid w:val="005308CE"/>
    <w:rsid w:val="0053318C"/>
    <w:rsid w:val="00550338"/>
    <w:rsid w:val="0057439C"/>
    <w:rsid w:val="005B0127"/>
    <w:rsid w:val="005B355F"/>
    <w:rsid w:val="005B7A35"/>
    <w:rsid w:val="005C4B73"/>
    <w:rsid w:val="005D3AD9"/>
    <w:rsid w:val="005E0F41"/>
    <w:rsid w:val="005E1D2B"/>
    <w:rsid w:val="005E5E18"/>
    <w:rsid w:val="005E7074"/>
    <w:rsid w:val="005F2BAF"/>
    <w:rsid w:val="00600D93"/>
    <w:rsid w:val="00601514"/>
    <w:rsid w:val="006049C6"/>
    <w:rsid w:val="00626BEA"/>
    <w:rsid w:val="0063300C"/>
    <w:rsid w:val="00637250"/>
    <w:rsid w:val="00651A5B"/>
    <w:rsid w:val="00655736"/>
    <w:rsid w:val="00656A6B"/>
    <w:rsid w:val="00662C61"/>
    <w:rsid w:val="00663B8D"/>
    <w:rsid w:val="00673D2E"/>
    <w:rsid w:val="00696C8D"/>
    <w:rsid w:val="006A2AC2"/>
    <w:rsid w:val="006A3617"/>
    <w:rsid w:val="006B4452"/>
    <w:rsid w:val="006E46E4"/>
    <w:rsid w:val="006E75EB"/>
    <w:rsid w:val="006F72A6"/>
    <w:rsid w:val="00717DA5"/>
    <w:rsid w:val="00744484"/>
    <w:rsid w:val="00747566"/>
    <w:rsid w:val="00773188"/>
    <w:rsid w:val="00783782"/>
    <w:rsid w:val="00784B8C"/>
    <w:rsid w:val="007879E1"/>
    <w:rsid w:val="007B705A"/>
    <w:rsid w:val="007D78E9"/>
    <w:rsid w:val="007E31FD"/>
    <w:rsid w:val="007F4E3D"/>
    <w:rsid w:val="0080312B"/>
    <w:rsid w:val="00823A11"/>
    <w:rsid w:val="00835697"/>
    <w:rsid w:val="0085188D"/>
    <w:rsid w:val="0085405E"/>
    <w:rsid w:val="0085414A"/>
    <w:rsid w:val="00857EB9"/>
    <w:rsid w:val="0086269D"/>
    <w:rsid w:val="0086543A"/>
    <w:rsid w:val="008724E5"/>
    <w:rsid w:val="00884A9D"/>
    <w:rsid w:val="0088512B"/>
    <w:rsid w:val="00892F7D"/>
    <w:rsid w:val="0089321E"/>
    <w:rsid w:val="0089490D"/>
    <w:rsid w:val="008A2B2D"/>
    <w:rsid w:val="008A4E1E"/>
    <w:rsid w:val="008C296C"/>
    <w:rsid w:val="008D4305"/>
    <w:rsid w:val="008E14B4"/>
    <w:rsid w:val="008E1A85"/>
    <w:rsid w:val="009163A7"/>
    <w:rsid w:val="00946D0B"/>
    <w:rsid w:val="00955877"/>
    <w:rsid w:val="00956457"/>
    <w:rsid w:val="00962034"/>
    <w:rsid w:val="009717DB"/>
    <w:rsid w:val="009A18CD"/>
    <w:rsid w:val="009D5428"/>
    <w:rsid w:val="00A11B0D"/>
    <w:rsid w:val="00A12558"/>
    <w:rsid w:val="00A13903"/>
    <w:rsid w:val="00A26AF7"/>
    <w:rsid w:val="00A34ED5"/>
    <w:rsid w:val="00A45DBF"/>
    <w:rsid w:val="00A50FFA"/>
    <w:rsid w:val="00A53F11"/>
    <w:rsid w:val="00A725CF"/>
    <w:rsid w:val="00A755A2"/>
    <w:rsid w:val="00A82359"/>
    <w:rsid w:val="00AA6660"/>
    <w:rsid w:val="00AB2C36"/>
    <w:rsid w:val="00AB6DDE"/>
    <w:rsid w:val="00AB70B6"/>
    <w:rsid w:val="00AD1A86"/>
    <w:rsid w:val="00AE103E"/>
    <w:rsid w:val="00AE506B"/>
    <w:rsid w:val="00AE7619"/>
    <w:rsid w:val="00AF0A07"/>
    <w:rsid w:val="00AF4AEC"/>
    <w:rsid w:val="00AF625E"/>
    <w:rsid w:val="00AF70EC"/>
    <w:rsid w:val="00B139BE"/>
    <w:rsid w:val="00B2172B"/>
    <w:rsid w:val="00B22069"/>
    <w:rsid w:val="00B64462"/>
    <w:rsid w:val="00B722B8"/>
    <w:rsid w:val="00B90EA4"/>
    <w:rsid w:val="00B9146E"/>
    <w:rsid w:val="00B917D2"/>
    <w:rsid w:val="00BA241A"/>
    <w:rsid w:val="00BB04AF"/>
    <w:rsid w:val="00BD52C9"/>
    <w:rsid w:val="00BE6354"/>
    <w:rsid w:val="00C138D1"/>
    <w:rsid w:val="00C22B32"/>
    <w:rsid w:val="00C23A97"/>
    <w:rsid w:val="00C25B18"/>
    <w:rsid w:val="00C51390"/>
    <w:rsid w:val="00C52EBE"/>
    <w:rsid w:val="00C5776D"/>
    <w:rsid w:val="00C64855"/>
    <w:rsid w:val="00C70EA7"/>
    <w:rsid w:val="00C7433F"/>
    <w:rsid w:val="00C7516E"/>
    <w:rsid w:val="00C75374"/>
    <w:rsid w:val="00C75770"/>
    <w:rsid w:val="00CA56BB"/>
    <w:rsid w:val="00CB0542"/>
    <w:rsid w:val="00CC292C"/>
    <w:rsid w:val="00CE11EC"/>
    <w:rsid w:val="00D00B2B"/>
    <w:rsid w:val="00D12C51"/>
    <w:rsid w:val="00D24877"/>
    <w:rsid w:val="00D276DC"/>
    <w:rsid w:val="00D30018"/>
    <w:rsid w:val="00D42DAA"/>
    <w:rsid w:val="00D43771"/>
    <w:rsid w:val="00D45B81"/>
    <w:rsid w:val="00D53E1F"/>
    <w:rsid w:val="00D7105A"/>
    <w:rsid w:val="00D8250F"/>
    <w:rsid w:val="00D85F28"/>
    <w:rsid w:val="00D86BB3"/>
    <w:rsid w:val="00D95C4C"/>
    <w:rsid w:val="00DA36ED"/>
    <w:rsid w:val="00DA5881"/>
    <w:rsid w:val="00DB48FE"/>
    <w:rsid w:val="00DD4BFB"/>
    <w:rsid w:val="00DE34F1"/>
    <w:rsid w:val="00DE6160"/>
    <w:rsid w:val="00DF4942"/>
    <w:rsid w:val="00E019FC"/>
    <w:rsid w:val="00E11FBC"/>
    <w:rsid w:val="00E16EFD"/>
    <w:rsid w:val="00E2125F"/>
    <w:rsid w:val="00E244E1"/>
    <w:rsid w:val="00E4150C"/>
    <w:rsid w:val="00E4308B"/>
    <w:rsid w:val="00E56755"/>
    <w:rsid w:val="00E627B1"/>
    <w:rsid w:val="00E668F7"/>
    <w:rsid w:val="00E70169"/>
    <w:rsid w:val="00E84674"/>
    <w:rsid w:val="00E9376C"/>
    <w:rsid w:val="00E95AE2"/>
    <w:rsid w:val="00EA335E"/>
    <w:rsid w:val="00EA528C"/>
    <w:rsid w:val="00EA580C"/>
    <w:rsid w:val="00EC6F8D"/>
    <w:rsid w:val="00ED39B2"/>
    <w:rsid w:val="00EE49F4"/>
    <w:rsid w:val="00EF34E2"/>
    <w:rsid w:val="00F02CB9"/>
    <w:rsid w:val="00F243D4"/>
    <w:rsid w:val="00F30DC6"/>
    <w:rsid w:val="00F32C23"/>
    <w:rsid w:val="00F53DE9"/>
    <w:rsid w:val="00F56FA1"/>
    <w:rsid w:val="00F576CB"/>
    <w:rsid w:val="00F60DA0"/>
    <w:rsid w:val="00F7035D"/>
    <w:rsid w:val="00F71A02"/>
    <w:rsid w:val="00F85A71"/>
    <w:rsid w:val="00F92792"/>
    <w:rsid w:val="00FA0D63"/>
    <w:rsid w:val="00FB1F8D"/>
    <w:rsid w:val="00FB5F83"/>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34</TotalTime>
  <Pages>4</Pages>
  <Words>1198</Words>
  <Characters>6595</Characters>
  <Application>Microsoft Office Word</Application>
  <DocSecurity>0</DocSecurity>
  <Lines>54</Lines>
  <Paragraphs>15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26</cp:revision>
  <cp:lastPrinted>2011-08-06T10:22:00Z</cp:lastPrinted>
  <dcterms:created xsi:type="dcterms:W3CDTF">2023-04-20T08:40:00Z</dcterms:created>
  <dcterms:modified xsi:type="dcterms:W3CDTF">2023-05-04T14:20:00Z</dcterms:modified>
</cp:coreProperties>
</file>