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CA00" w14:textId="77777777" w:rsidR="00FB5F83" w:rsidRDefault="00FB5F83" w:rsidP="00FB5F83">
      <w:pPr>
        <w:rPr>
          <w:rFonts w:ascii="Arial" w:hAnsi="Arial" w:cs="Arial"/>
          <w:b/>
          <w:sz w:val="22"/>
          <w:szCs w:val="22"/>
        </w:rPr>
      </w:pPr>
    </w:p>
    <w:p w14:paraId="29CBB67D" w14:textId="77777777" w:rsidR="0056292C" w:rsidRDefault="0056292C" w:rsidP="0056292C">
      <w:pPr>
        <w:tabs>
          <w:tab w:val="left" w:pos="2610"/>
        </w:tabs>
        <w:spacing w:before="840"/>
        <w:ind w:left="3510" w:hanging="3600"/>
        <w:rPr>
          <w:rFonts w:ascii="Arial" w:hAnsi="Arial" w:cs="Arial"/>
          <w:b/>
          <w:sz w:val="22"/>
          <w:szCs w:val="22"/>
        </w:rPr>
      </w:pPr>
    </w:p>
    <w:p w14:paraId="01793196" w14:textId="72D9D4F5" w:rsidR="00FB5F83" w:rsidRDefault="00EC6F8D" w:rsidP="0056292C">
      <w:pPr>
        <w:tabs>
          <w:tab w:val="left" w:pos="2610"/>
        </w:tabs>
        <w:spacing w:before="840"/>
        <w:ind w:left="90" w:firstLine="90"/>
        <w:jc w:val="center"/>
        <w:rPr>
          <w:rFonts w:ascii="Arial" w:hAnsi="Arial" w:cs="Arial"/>
          <w:b/>
          <w:sz w:val="22"/>
          <w:szCs w:val="22"/>
        </w:rPr>
      </w:pPr>
      <w:r>
        <w:rPr>
          <w:rFonts w:ascii="Arial" w:hAnsi="Arial" w:cs="Arial"/>
          <w:b/>
          <w:bCs/>
          <w:sz w:val="22"/>
          <w:szCs w:val="22"/>
          <w:lang w:val="fr"/>
        </w:rPr>
        <w:t>CONVENTION POUR LA SAUVEGARDE DU</w:t>
      </w:r>
      <w:r>
        <w:rPr>
          <w:rFonts w:ascii="Arial" w:hAnsi="Arial" w:cs="Arial"/>
          <w:sz w:val="22"/>
          <w:szCs w:val="22"/>
          <w:lang w:val="fr"/>
        </w:rPr>
        <w:br/>
      </w:r>
      <w:r>
        <w:rPr>
          <w:rFonts w:ascii="Arial" w:hAnsi="Arial" w:cs="Arial"/>
          <w:b/>
          <w:bCs/>
          <w:sz w:val="22"/>
          <w:szCs w:val="22"/>
          <w:lang w:val="fr"/>
        </w:rPr>
        <w:t>PATRIMOINE CULTUREL IMMATÉRIEL</w:t>
      </w:r>
      <w:bookmarkStart w:id="0" w:name="_Hlk70514086"/>
    </w:p>
    <w:p w14:paraId="086B4130" w14:textId="3A7400E0" w:rsidR="00FB5F83" w:rsidRPr="00091385" w:rsidRDefault="00FB5F83" w:rsidP="00FB5F83">
      <w:pPr>
        <w:spacing w:before="1200"/>
        <w:ind w:left="1530" w:right="1448" w:firstLine="180"/>
        <w:jc w:val="center"/>
        <w:rPr>
          <w:rFonts w:ascii="Arial" w:eastAsia="Calibri" w:hAnsi="Arial" w:cs="Arial"/>
          <w:b/>
          <w:bCs/>
          <w:sz w:val="22"/>
          <w:szCs w:val="22"/>
        </w:rPr>
      </w:pPr>
      <w:r>
        <w:rPr>
          <w:rFonts w:ascii="Arial" w:eastAsia="Calibri" w:hAnsi="Arial" w:cs="Arial"/>
          <w:b/>
          <w:bCs/>
          <w:sz w:val="22"/>
          <w:szCs w:val="22"/>
          <w:lang w:val="fr"/>
        </w:rPr>
        <w:t>Réunion d</w:t>
      </w:r>
      <w:r w:rsidR="00645891">
        <w:rPr>
          <w:rFonts w:ascii="Arial" w:eastAsia="Calibri" w:hAnsi="Arial" w:cs="Arial"/>
          <w:b/>
          <w:bCs/>
          <w:sz w:val="22"/>
          <w:szCs w:val="22"/>
          <w:lang w:val="fr"/>
        </w:rPr>
        <w:t>’</w:t>
      </w:r>
      <w:r>
        <w:rPr>
          <w:rFonts w:ascii="Arial" w:eastAsia="Calibri" w:hAnsi="Arial" w:cs="Arial"/>
          <w:b/>
          <w:bCs/>
          <w:sz w:val="22"/>
          <w:szCs w:val="22"/>
          <w:lang w:val="fr"/>
        </w:rPr>
        <w:t>experts dans le cadre de la réflexion pour une mise en œuvre plus large de l</w:t>
      </w:r>
      <w:r w:rsidR="00645891">
        <w:rPr>
          <w:rFonts w:ascii="Arial" w:eastAsia="Calibri" w:hAnsi="Arial" w:cs="Arial"/>
          <w:b/>
          <w:bCs/>
          <w:sz w:val="22"/>
          <w:szCs w:val="22"/>
          <w:lang w:val="fr"/>
        </w:rPr>
        <w:t>’</w:t>
      </w:r>
      <w:r>
        <w:rPr>
          <w:rFonts w:ascii="Arial" w:eastAsia="Calibri" w:hAnsi="Arial" w:cs="Arial"/>
          <w:b/>
          <w:bCs/>
          <w:sz w:val="22"/>
          <w:szCs w:val="22"/>
          <w:lang w:val="fr"/>
        </w:rPr>
        <w:t>article 18 de la Convention de 2003 pour la sauvegarde du patrimoine culturel immatériel</w:t>
      </w:r>
    </w:p>
    <w:p w14:paraId="10B66778" w14:textId="68CDE44E" w:rsidR="0089490D" w:rsidRDefault="0089490D" w:rsidP="00FB5F83">
      <w:pPr>
        <w:spacing w:before="480"/>
        <w:ind w:left="1530" w:right="1448" w:firstLine="180"/>
        <w:jc w:val="center"/>
        <w:rPr>
          <w:rFonts w:ascii="Arial" w:eastAsia="Calibri" w:hAnsi="Arial" w:cs="Arial"/>
          <w:b/>
          <w:bCs/>
          <w:sz w:val="22"/>
          <w:szCs w:val="22"/>
        </w:rPr>
      </w:pPr>
      <w:r>
        <w:rPr>
          <w:rFonts w:ascii="Arial" w:eastAsia="Calibri" w:hAnsi="Arial" w:cs="Arial"/>
          <w:b/>
          <w:bCs/>
          <w:sz w:val="22"/>
          <w:szCs w:val="22"/>
          <w:lang w:val="fr"/>
        </w:rPr>
        <w:t xml:space="preserve">RAPPORT </w:t>
      </w:r>
      <w:r w:rsidR="00645891">
        <w:rPr>
          <w:rFonts w:ascii="Arial" w:eastAsia="Calibri" w:hAnsi="Arial" w:cs="Arial"/>
          <w:b/>
          <w:bCs/>
          <w:sz w:val="22"/>
          <w:szCs w:val="22"/>
          <w:lang w:val="fr"/>
        </w:rPr>
        <w:t xml:space="preserve">DU </w:t>
      </w:r>
      <w:r>
        <w:rPr>
          <w:rFonts w:ascii="Arial" w:eastAsia="Calibri" w:hAnsi="Arial" w:cs="Arial"/>
          <w:b/>
          <w:bCs/>
          <w:sz w:val="22"/>
          <w:szCs w:val="22"/>
          <w:lang w:val="fr"/>
        </w:rPr>
        <w:t xml:space="preserve">GROUPE DE </w:t>
      </w:r>
      <w:r w:rsidR="00645891">
        <w:rPr>
          <w:rFonts w:ascii="Arial" w:eastAsia="Calibri" w:hAnsi="Arial" w:cs="Arial"/>
          <w:b/>
          <w:bCs/>
          <w:sz w:val="22"/>
          <w:szCs w:val="22"/>
          <w:lang w:val="fr"/>
        </w:rPr>
        <w:t>TRAVAIL</w:t>
      </w:r>
    </w:p>
    <w:p w14:paraId="4501CF8B" w14:textId="77777777" w:rsidR="00545097" w:rsidRDefault="00545097" w:rsidP="00545097">
      <w:pPr>
        <w:jc w:val="center"/>
        <w:rPr>
          <w:rFonts w:ascii="Arial" w:eastAsia="Calibri" w:hAnsi="Arial" w:cs="Arial"/>
          <w:b/>
          <w:bCs/>
          <w:sz w:val="22"/>
          <w:szCs w:val="22"/>
        </w:rPr>
      </w:pPr>
      <w:r>
        <w:rPr>
          <w:rFonts w:ascii="Arial" w:eastAsia="Calibri" w:hAnsi="Arial" w:cs="Arial"/>
          <w:b/>
          <w:bCs/>
          <w:sz w:val="22"/>
          <w:szCs w:val="22"/>
          <w:lang w:val="fr"/>
        </w:rPr>
        <w:t>(Version 4 - Mai 2023)</w:t>
      </w:r>
    </w:p>
    <w:p w14:paraId="46DB0FBB" w14:textId="00BA5BE6" w:rsidR="0089490D" w:rsidRPr="00091385" w:rsidRDefault="00645891" w:rsidP="00FB5F83">
      <w:pPr>
        <w:spacing w:before="480"/>
        <w:ind w:left="1530" w:right="1448" w:firstLine="180"/>
        <w:jc w:val="center"/>
        <w:rPr>
          <w:rFonts w:ascii="Arial" w:eastAsia="Calibri" w:hAnsi="Arial" w:cs="Arial"/>
          <w:b/>
          <w:bCs/>
          <w:sz w:val="22"/>
          <w:szCs w:val="22"/>
        </w:rPr>
      </w:pPr>
      <w:r>
        <w:rPr>
          <w:rFonts w:ascii="Arial" w:eastAsia="Calibri" w:hAnsi="Arial" w:cs="Arial"/>
          <w:b/>
          <w:bCs/>
          <w:sz w:val="22"/>
          <w:szCs w:val="22"/>
          <w:lang w:val="fr"/>
        </w:rPr>
        <w:t>Sujet</w:t>
      </w:r>
      <w:r w:rsidR="00E63772">
        <w:rPr>
          <w:rFonts w:ascii="Arial" w:eastAsia="Calibri" w:hAnsi="Arial" w:cs="Arial"/>
          <w:b/>
          <w:bCs/>
          <w:sz w:val="22"/>
          <w:szCs w:val="22"/>
          <w:lang w:val="fr"/>
        </w:rPr>
        <w:t xml:space="preserve"> 2 </w:t>
      </w:r>
      <w:r w:rsidRPr="00645891">
        <w:rPr>
          <w:rFonts w:ascii="Arial" w:eastAsia="Calibri" w:hAnsi="Arial" w:cs="Arial"/>
          <w:b/>
          <w:bCs/>
          <w:sz w:val="22"/>
          <w:szCs w:val="22"/>
          <w:lang w:val="fr"/>
        </w:rPr>
        <w:t>–</w:t>
      </w:r>
      <w:r w:rsidR="00E63772">
        <w:rPr>
          <w:rFonts w:ascii="Arial" w:eastAsia="Calibri" w:hAnsi="Arial" w:cs="Arial"/>
          <w:b/>
          <w:bCs/>
          <w:sz w:val="22"/>
          <w:szCs w:val="22"/>
          <w:lang w:val="fr"/>
        </w:rPr>
        <w:t xml:space="preserve"> Groupe B </w:t>
      </w:r>
    </w:p>
    <w:bookmarkEnd w:id="0"/>
    <w:p w14:paraId="1FD89575" w14:textId="7209C81A" w:rsidR="00B2172B" w:rsidRPr="00B2172B" w:rsidRDefault="00B9146E" w:rsidP="00FB5F83">
      <w:pPr>
        <w:spacing w:before="480"/>
        <w:jc w:val="center"/>
        <w:rPr>
          <w:rFonts w:ascii="Arial" w:hAnsi="Arial" w:cs="Arial"/>
          <w:b/>
          <w:sz w:val="22"/>
          <w:szCs w:val="22"/>
        </w:rPr>
      </w:pPr>
      <w:r>
        <w:rPr>
          <w:rFonts w:ascii="Arial" w:hAnsi="Arial" w:cs="Arial"/>
          <w:b/>
          <w:bCs/>
          <w:sz w:val="22"/>
          <w:szCs w:val="22"/>
          <w:lang w:val="fr"/>
        </w:rPr>
        <w:t>Stockholm, Suède</w:t>
      </w:r>
    </w:p>
    <w:p w14:paraId="45E52760" w14:textId="75957F64" w:rsidR="001F4E62" w:rsidRPr="0031456C" w:rsidRDefault="00B9146E" w:rsidP="0031456C">
      <w:pPr>
        <w:spacing w:after="1200"/>
        <w:jc w:val="center"/>
        <w:rPr>
          <w:rFonts w:ascii="Arial" w:hAnsi="Arial" w:cs="Arial"/>
          <w:b/>
          <w:sz w:val="22"/>
          <w:szCs w:val="22"/>
        </w:rPr>
      </w:pPr>
      <w:r>
        <w:rPr>
          <w:rFonts w:ascii="Arial" w:hAnsi="Arial" w:cs="Arial"/>
          <w:b/>
          <w:bCs/>
          <w:sz w:val="22"/>
          <w:szCs w:val="22"/>
          <w:lang w:val="fr"/>
        </w:rPr>
        <w:t>19 au 21 avril 2023</w:t>
      </w:r>
    </w:p>
    <w:p w14:paraId="028253B0" w14:textId="77777777" w:rsidR="00673D2E" w:rsidRPr="00F85A71" w:rsidRDefault="00673D2E" w:rsidP="00FB5F83">
      <w:pPr>
        <w:tabs>
          <w:tab w:val="left" w:pos="1320"/>
        </w:tabs>
        <w:spacing w:before="120" w:after="120"/>
        <w:jc w:val="center"/>
        <w:rPr>
          <w:rFonts w:ascii="Arial" w:hAnsi="Arial" w:cs="Arial"/>
          <w:b/>
          <w:bCs/>
          <w:sz w:val="22"/>
          <w:szCs w:val="22"/>
        </w:rPr>
      </w:pPr>
      <w:r>
        <w:rPr>
          <w:rFonts w:ascii="Arial" w:hAnsi="Arial" w:cs="Arial"/>
          <w:b/>
          <w:bCs/>
          <w:sz w:val="22"/>
          <w:szCs w:val="22"/>
          <w:lang w:val="fr"/>
        </w:rPr>
        <w:t>Membres</w:t>
      </w:r>
    </w:p>
    <w:tbl>
      <w:tblPr>
        <w:tblStyle w:val="TableGrid"/>
        <w:tblW w:w="0" w:type="auto"/>
        <w:tblLook w:val="04A0" w:firstRow="1" w:lastRow="0" w:firstColumn="1" w:lastColumn="0" w:noHBand="0" w:noVBand="1"/>
      </w:tblPr>
      <w:tblGrid>
        <w:gridCol w:w="4814"/>
        <w:gridCol w:w="4814"/>
      </w:tblGrid>
      <w:tr w:rsidR="00133D92" w:rsidRPr="00EB2219" w14:paraId="34F22224" w14:textId="77777777" w:rsidTr="00EB2219">
        <w:trPr>
          <w:trHeight w:val="299"/>
        </w:trPr>
        <w:tc>
          <w:tcPr>
            <w:tcW w:w="4814" w:type="dxa"/>
          </w:tcPr>
          <w:p w14:paraId="5C709700" w14:textId="77777777" w:rsidR="00133D92" w:rsidRPr="00EB2219" w:rsidRDefault="00133D92" w:rsidP="00EB2219">
            <w:pPr>
              <w:tabs>
                <w:tab w:val="left" w:pos="1320"/>
              </w:tabs>
              <w:spacing w:after="120"/>
              <w:rPr>
                <w:sz w:val="22"/>
                <w:szCs w:val="22"/>
              </w:rPr>
            </w:pPr>
            <w:r>
              <w:rPr>
                <w:rFonts w:ascii="Arial" w:hAnsi="Arial" w:cs="Arial"/>
                <w:sz w:val="22"/>
                <w:szCs w:val="22"/>
                <w:lang w:val="fr"/>
              </w:rPr>
              <w:t xml:space="preserve">Mme AMESCUA, Cristina </w:t>
            </w:r>
          </w:p>
        </w:tc>
        <w:tc>
          <w:tcPr>
            <w:tcW w:w="4814" w:type="dxa"/>
          </w:tcPr>
          <w:p w14:paraId="665DBB95" w14:textId="4D4833EC" w:rsidR="00133D92" w:rsidRPr="00EB2219" w:rsidRDefault="00733CB9" w:rsidP="00EB2219">
            <w:pPr>
              <w:tabs>
                <w:tab w:val="left" w:pos="1320"/>
              </w:tabs>
              <w:spacing w:after="120"/>
              <w:rPr>
                <w:sz w:val="22"/>
                <w:szCs w:val="22"/>
              </w:rPr>
            </w:pPr>
            <w:r>
              <w:rPr>
                <w:rFonts w:ascii="Arial" w:hAnsi="Arial" w:cs="Arial"/>
                <w:sz w:val="22"/>
                <w:szCs w:val="22"/>
                <w:lang w:val="fr"/>
              </w:rPr>
              <w:t>Mme NYSTRÖM, Maria (Rapporteur</w:t>
            </w:r>
            <w:r w:rsidR="00645891">
              <w:rPr>
                <w:rFonts w:ascii="Arial" w:hAnsi="Arial" w:cs="Arial"/>
                <w:sz w:val="22"/>
                <w:szCs w:val="22"/>
                <w:lang w:val="fr"/>
              </w:rPr>
              <w:t>e</w:t>
            </w:r>
            <w:r>
              <w:rPr>
                <w:rFonts w:ascii="Arial" w:hAnsi="Arial" w:cs="Arial"/>
                <w:sz w:val="22"/>
                <w:szCs w:val="22"/>
                <w:lang w:val="fr"/>
              </w:rPr>
              <w:t>)</w:t>
            </w:r>
          </w:p>
        </w:tc>
      </w:tr>
      <w:tr w:rsidR="00133D92" w:rsidRPr="00EB2219" w14:paraId="69832A6F" w14:textId="77777777" w:rsidTr="00EB2219">
        <w:trPr>
          <w:trHeight w:val="191"/>
        </w:trPr>
        <w:tc>
          <w:tcPr>
            <w:tcW w:w="4814" w:type="dxa"/>
          </w:tcPr>
          <w:p w14:paraId="48147ED8" w14:textId="4B9453CD" w:rsidR="00133D92" w:rsidRPr="00EB2219" w:rsidRDefault="00133D92" w:rsidP="00EB2219">
            <w:pPr>
              <w:tabs>
                <w:tab w:val="left" w:pos="1320"/>
              </w:tabs>
              <w:spacing w:after="120"/>
              <w:rPr>
                <w:sz w:val="22"/>
                <w:szCs w:val="22"/>
              </w:rPr>
            </w:pPr>
            <w:r>
              <w:rPr>
                <w:rFonts w:ascii="Arial" w:hAnsi="Arial" w:cs="Arial"/>
                <w:sz w:val="22"/>
                <w:szCs w:val="22"/>
                <w:lang w:val="fr"/>
              </w:rPr>
              <w:t>Mme DEACON, Harriet (Facilitat</w:t>
            </w:r>
            <w:r w:rsidR="00645891">
              <w:rPr>
                <w:rFonts w:ascii="Arial" w:hAnsi="Arial" w:cs="Arial"/>
                <w:sz w:val="22"/>
                <w:szCs w:val="22"/>
                <w:lang w:val="fr"/>
              </w:rPr>
              <w:t>rice</w:t>
            </w:r>
            <w:r>
              <w:rPr>
                <w:rFonts w:ascii="Arial" w:hAnsi="Arial" w:cs="Arial"/>
                <w:sz w:val="22"/>
                <w:szCs w:val="22"/>
                <w:lang w:val="fr"/>
              </w:rPr>
              <w:t>)</w:t>
            </w:r>
          </w:p>
        </w:tc>
        <w:tc>
          <w:tcPr>
            <w:tcW w:w="4814" w:type="dxa"/>
          </w:tcPr>
          <w:p w14:paraId="5552EE0C" w14:textId="77777777" w:rsidR="00133D92" w:rsidRPr="00EB2219" w:rsidRDefault="00133D92" w:rsidP="00EB2219">
            <w:pPr>
              <w:tabs>
                <w:tab w:val="left" w:pos="1320"/>
              </w:tabs>
              <w:spacing w:after="120"/>
              <w:rPr>
                <w:sz w:val="22"/>
                <w:szCs w:val="22"/>
              </w:rPr>
            </w:pPr>
            <w:r>
              <w:rPr>
                <w:rFonts w:ascii="Arial" w:hAnsi="Arial" w:cs="Arial"/>
                <w:sz w:val="22"/>
                <w:szCs w:val="22"/>
                <w:lang w:val="fr"/>
              </w:rPr>
              <w:t>M. RWAGWERI, Stephen</w:t>
            </w:r>
          </w:p>
        </w:tc>
      </w:tr>
      <w:tr w:rsidR="00133D92" w:rsidRPr="00EB2219" w14:paraId="6871271F" w14:textId="77777777" w:rsidTr="00EB2219">
        <w:trPr>
          <w:trHeight w:val="381"/>
        </w:trPr>
        <w:tc>
          <w:tcPr>
            <w:tcW w:w="4814" w:type="dxa"/>
          </w:tcPr>
          <w:p w14:paraId="67FFC9A0" w14:textId="7584CE2E" w:rsidR="00133D92" w:rsidRPr="00EB2219" w:rsidRDefault="00133D92" w:rsidP="00EB2219">
            <w:pPr>
              <w:tabs>
                <w:tab w:val="left" w:pos="1320"/>
              </w:tabs>
              <w:spacing w:after="120"/>
              <w:rPr>
                <w:sz w:val="22"/>
                <w:szCs w:val="22"/>
              </w:rPr>
            </w:pPr>
            <w:r>
              <w:rPr>
                <w:rFonts w:ascii="Arial" w:hAnsi="Arial" w:cs="Arial"/>
                <w:sz w:val="22"/>
                <w:szCs w:val="22"/>
                <w:lang w:val="fr"/>
              </w:rPr>
              <w:t xml:space="preserve">M. JACOBS, Marc </w:t>
            </w:r>
          </w:p>
        </w:tc>
        <w:tc>
          <w:tcPr>
            <w:tcW w:w="4814" w:type="dxa"/>
          </w:tcPr>
          <w:p w14:paraId="5AE6EF24" w14:textId="77777777" w:rsidR="00133D92" w:rsidRPr="00EB2219" w:rsidRDefault="00133D92" w:rsidP="00EB2219">
            <w:pPr>
              <w:tabs>
                <w:tab w:val="left" w:pos="1320"/>
              </w:tabs>
              <w:spacing w:after="120"/>
              <w:rPr>
                <w:sz w:val="22"/>
                <w:szCs w:val="22"/>
              </w:rPr>
            </w:pPr>
            <w:r>
              <w:rPr>
                <w:rFonts w:asciiTheme="minorBidi" w:hAnsiTheme="minorBidi"/>
                <w:sz w:val="22"/>
                <w:szCs w:val="22"/>
                <w:lang w:val="fr"/>
              </w:rPr>
              <w:t>Mme</w:t>
            </w:r>
            <w:r>
              <w:rPr>
                <w:rFonts w:ascii="Arial" w:hAnsi="Arial"/>
                <w:sz w:val="22"/>
                <w:szCs w:val="22"/>
                <w:lang w:val="fr"/>
              </w:rPr>
              <w:t xml:space="preserve"> </w:t>
            </w:r>
            <w:r>
              <w:rPr>
                <w:rFonts w:asciiTheme="minorBidi" w:hAnsiTheme="minorBidi"/>
                <w:sz w:val="22"/>
                <w:szCs w:val="22"/>
                <w:lang w:val="fr"/>
              </w:rPr>
              <w:t>VAIVADE, Anita</w:t>
            </w:r>
          </w:p>
        </w:tc>
      </w:tr>
      <w:tr w:rsidR="00133D92" w:rsidRPr="00EB2219" w14:paraId="246FD693" w14:textId="77777777" w:rsidTr="00EB2219">
        <w:trPr>
          <w:trHeight w:val="273"/>
        </w:trPr>
        <w:tc>
          <w:tcPr>
            <w:tcW w:w="4814" w:type="dxa"/>
          </w:tcPr>
          <w:p w14:paraId="57F6B171" w14:textId="77777777" w:rsidR="00133D92" w:rsidRPr="00EB2219" w:rsidRDefault="00133D92" w:rsidP="00EB2219">
            <w:pPr>
              <w:tabs>
                <w:tab w:val="left" w:pos="1320"/>
              </w:tabs>
              <w:spacing w:after="120"/>
              <w:rPr>
                <w:sz w:val="22"/>
                <w:szCs w:val="22"/>
              </w:rPr>
            </w:pPr>
            <w:r>
              <w:rPr>
                <w:rFonts w:ascii="Arial" w:hAnsi="Arial" w:cs="Arial"/>
                <w:sz w:val="22"/>
                <w:szCs w:val="22"/>
                <w:lang w:val="fr"/>
              </w:rPr>
              <w:t>Mme KUMINKOVÁ, Eva</w:t>
            </w:r>
          </w:p>
        </w:tc>
        <w:tc>
          <w:tcPr>
            <w:tcW w:w="4814" w:type="dxa"/>
          </w:tcPr>
          <w:p w14:paraId="2E022C72" w14:textId="308B3C1B" w:rsidR="00133D92" w:rsidRPr="00EB2219" w:rsidRDefault="00133D92" w:rsidP="00EB2219">
            <w:pPr>
              <w:tabs>
                <w:tab w:val="left" w:pos="1320"/>
              </w:tabs>
              <w:spacing w:after="120"/>
              <w:rPr>
                <w:sz w:val="22"/>
                <w:szCs w:val="22"/>
              </w:rPr>
            </w:pPr>
            <w:r>
              <w:rPr>
                <w:rFonts w:ascii="Arial" w:hAnsi="Arial" w:cs="Arial"/>
                <w:sz w:val="22"/>
                <w:szCs w:val="22"/>
                <w:lang w:val="fr"/>
              </w:rPr>
              <w:t xml:space="preserve">Mme YEW, Bernadette </w:t>
            </w:r>
          </w:p>
        </w:tc>
      </w:tr>
      <w:tr w:rsidR="00133D92" w:rsidRPr="0046618C" w14:paraId="607423FB" w14:textId="77777777" w:rsidTr="00EB2219">
        <w:trPr>
          <w:trHeight w:val="321"/>
        </w:trPr>
        <w:tc>
          <w:tcPr>
            <w:tcW w:w="4814" w:type="dxa"/>
          </w:tcPr>
          <w:p w14:paraId="718791FA" w14:textId="77777777" w:rsidR="00133D92" w:rsidRPr="001F40C9" w:rsidRDefault="00133D92" w:rsidP="00EB2219">
            <w:pPr>
              <w:tabs>
                <w:tab w:val="left" w:pos="1320"/>
              </w:tabs>
              <w:spacing w:after="120"/>
              <w:rPr>
                <w:sz w:val="22"/>
                <w:szCs w:val="22"/>
                <w:lang w:val="es-ES"/>
              </w:rPr>
            </w:pPr>
            <w:r w:rsidRPr="001F40C9">
              <w:rPr>
                <w:rFonts w:ascii="Arial" w:hAnsi="Arial" w:cs="Arial"/>
                <w:sz w:val="22"/>
                <w:szCs w:val="22"/>
                <w:lang w:val="es-ES"/>
              </w:rPr>
              <w:t>M. MARTINEZ SANMARTÍN, Luis Pablo</w:t>
            </w:r>
          </w:p>
        </w:tc>
        <w:tc>
          <w:tcPr>
            <w:tcW w:w="4814" w:type="dxa"/>
          </w:tcPr>
          <w:p w14:paraId="78F81615" w14:textId="2E6EB6BC" w:rsidR="00133D92" w:rsidRPr="001F40C9" w:rsidRDefault="00133D92" w:rsidP="00EB2219">
            <w:pPr>
              <w:tabs>
                <w:tab w:val="left" w:pos="1320"/>
              </w:tabs>
              <w:spacing w:after="120"/>
              <w:rPr>
                <w:sz w:val="22"/>
                <w:szCs w:val="22"/>
                <w:lang w:val="es-ES"/>
              </w:rPr>
            </w:pPr>
          </w:p>
        </w:tc>
      </w:tr>
    </w:tbl>
    <w:p w14:paraId="11A8D4D6" w14:textId="6C6D2334" w:rsidR="00F85A71" w:rsidRPr="001F40C9" w:rsidRDefault="00F85A71" w:rsidP="00673D2E">
      <w:pPr>
        <w:tabs>
          <w:tab w:val="left" w:pos="1320"/>
        </w:tabs>
        <w:jc w:val="center"/>
        <w:rPr>
          <w:lang w:val="es-ES"/>
        </w:rPr>
      </w:pPr>
    </w:p>
    <w:p w14:paraId="31EC859E" w14:textId="77777777" w:rsidR="00F85A71" w:rsidRPr="001F40C9" w:rsidRDefault="00F85A71">
      <w:pPr>
        <w:rPr>
          <w:lang w:val="es-ES"/>
        </w:rPr>
      </w:pPr>
      <w:r w:rsidRPr="001F40C9">
        <w:rPr>
          <w:lang w:val="es-ES"/>
        </w:rPr>
        <w:br w:type="page"/>
      </w:r>
    </w:p>
    <w:tbl>
      <w:tblPr>
        <w:tblStyle w:val="TableGrid"/>
        <w:tblW w:w="0" w:type="auto"/>
        <w:tblLook w:val="04A0" w:firstRow="1" w:lastRow="0" w:firstColumn="1" w:lastColumn="0" w:noHBand="0" w:noVBand="1"/>
      </w:tblPr>
      <w:tblGrid>
        <w:gridCol w:w="9628"/>
      </w:tblGrid>
      <w:tr w:rsidR="00175021" w:rsidRPr="002715DA" w14:paraId="2FA18339" w14:textId="77777777" w:rsidTr="009A02BD">
        <w:trPr>
          <w:trHeight w:hRule="exact" w:val="1175"/>
        </w:trPr>
        <w:tc>
          <w:tcPr>
            <w:tcW w:w="9628" w:type="dxa"/>
            <w:shd w:val="clear" w:color="auto" w:fill="F2F2F2" w:themeFill="background1" w:themeFillShade="F2"/>
            <w:vAlign w:val="center"/>
          </w:tcPr>
          <w:p w14:paraId="18C0985A" w14:textId="145FBCD6" w:rsidR="00175021" w:rsidRPr="00F93F7F" w:rsidRDefault="00175021" w:rsidP="00635C46">
            <w:pPr>
              <w:jc w:val="center"/>
              <w:rPr>
                <w:rFonts w:asciiTheme="minorBidi" w:eastAsiaTheme="minorHAnsi" w:hAnsiTheme="minorBidi" w:cstheme="minorBidi"/>
                <w:b/>
                <w:bCs/>
                <w:sz w:val="32"/>
                <w:szCs w:val="32"/>
              </w:rPr>
            </w:pPr>
            <w:r>
              <w:rPr>
                <w:rFonts w:asciiTheme="minorBidi" w:hAnsiTheme="minorBidi" w:cstheme="minorBidi"/>
                <w:b/>
                <w:bCs/>
                <w:sz w:val="32"/>
                <w:szCs w:val="32"/>
                <w:lang w:val="fr"/>
              </w:rPr>
              <w:lastRenderedPageBreak/>
              <w:t>Sujet 2 : Vers la création d</w:t>
            </w:r>
            <w:r w:rsidR="00645891">
              <w:rPr>
                <w:rFonts w:asciiTheme="minorBidi" w:hAnsiTheme="minorBidi" w:cstheme="minorBidi"/>
                <w:b/>
                <w:bCs/>
                <w:sz w:val="32"/>
                <w:szCs w:val="32"/>
                <w:lang w:val="fr"/>
              </w:rPr>
              <w:t>’</w:t>
            </w:r>
            <w:r>
              <w:rPr>
                <w:rFonts w:asciiTheme="minorBidi" w:hAnsiTheme="minorBidi" w:cstheme="minorBidi"/>
                <w:b/>
                <w:bCs/>
                <w:sz w:val="32"/>
                <w:szCs w:val="32"/>
                <w:lang w:val="fr"/>
              </w:rPr>
              <w:t>un « observatoire » pour le partage des bonnes pratiques de sauvegarde</w:t>
            </w:r>
          </w:p>
        </w:tc>
      </w:tr>
      <w:tr w:rsidR="00175021" w:rsidRPr="002715DA" w14:paraId="7B9725F2" w14:textId="77777777" w:rsidTr="00EB2219">
        <w:trPr>
          <w:trHeight w:val="1119"/>
        </w:trPr>
        <w:tc>
          <w:tcPr>
            <w:tcW w:w="9628" w:type="dxa"/>
          </w:tcPr>
          <w:p w14:paraId="71392011" w14:textId="37DC1DA8" w:rsidR="00B30F4C" w:rsidRDefault="00B30F4C" w:rsidP="00B30F4C">
            <w:pPr>
              <w:rPr>
                <w:rFonts w:ascii="Arial" w:hAnsi="Arial" w:cs="Arial"/>
                <w:snapToGrid w:val="0"/>
                <w:sz w:val="22"/>
                <w:szCs w:val="22"/>
              </w:rPr>
            </w:pPr>
            <w:r>
              <w:rPr>
                <w:rFonts w:ascii="Arial" w:hAnsi="Arial" w:cs="Arial"/>
                <w:snapToGrid w:val="0"/>
                <w:sz w:val="22"/>
                <w:szCs w:val="22"/>
                <w:lang w:val="fr"/>
              </w:rPr>
              <w:t>Objectif général et finalité d</w:t>
            </w:r>
            <w:r w:rsidR="00645891">
              <w:rPr>
                <w:rFonts w:ascii="Arial" w:hAnsi="Arial" w:cs="Arial"/>
                <w:snapToGrid w:val="0"/>
                <w:sz w:val="22"/>
                <w:szCs w:val="22"/>
                <w:lang w:val="fr"/>
              </w:rPr>
              <w:t>’</w:t>
            </w:r>
            <w:r>
              <w:rPr>
                <w:rFonts w:ascii="Arial" w:hAnsi="Arial" w:cs="Arial"/>
                <w:snapToGrid w:val="0"/>
                <w:sz w:val="22"/>
                <w:szCs w:val="22"/>
                <w:lang w:val="fr"/>
              </w:rPr>
              <w:t>une plateforme en ligne pour le partage des pratiques de sauvegarde</w:t>
            </w:r>
          </w:p>
          <w:p w14:paraId="7515B402" w14:textId="77777777" w:rsidR="00B30F4C" w:rsidRPr="00B30F4C" w:rsidRDefault="00B30F4C" w:rsidP="00B30F4C">
            <w:pPr>
              <w:rPr>
                <w:rFonts w:ascii="Arial" w:hAnsi="Arial" w:cs="Arial"/>
                <w:snapToGrid w:val="0"/>
                <w:sz w:val="22"/>
                <w:szCs w:val="22"/>
              </w:rPr>
            </w:pPr>
          </w:p>
          <w:p w14:paraId="7AD3B7AC" w14:textId="126A8D8D" w:rsidR="0056633C" w:rsidRPr="0056633C" w:rsidRDefault="0056633C" w:rsidP="005221B0">
            <w:pPr>
              <w:pStyle w:val="ListParagraph"/>
              <w:numPr>
                <w:ilvl w:val="0"/>
                <w:numId w:val="18"/>
              </w:numPr>
              <w:rPr>
                <w:rFonts w:ascii="Arial" w:hAnsi="Arial" w:cs="Arial"/>
                <w:snapToGrid w:val="0"/>
                <w:sz w:val="22"/>
                <w:szCs w:val="22"/>
              </w:rPr>
            </w:pPr>
            <w:r>
              <w:rPr>
                <w:rFonts w:ascii="Arial" w:hAnsi="Arial" w:cs="Arial"/>
                <w:sz w:val="22"/>
                <w:szCs w:val="22"/>
                <w:lang w:val="fr"/>
              </w:rPr>
              <w:t>Différents noms ont été proposés, tels que « plateforme », « hub », « interface » ou « centre d</w:t>
            </w:r>
            <w:r w:rsidR="00645891">
              <w:rPr>
                <w:rFonts w:ascii="Arial" w:hAnsi="Arial" w:cs="Arial"/>
                <w:sz w:val="22"/>
                <w:szCs w:val="22"/>
                <w:lang w:val="fr"/>
              </w:rPr>
              <w:t>’</w:t>
            </w:r>
            <w:r>
              <w:rPr>
                <w:rFonts w:ascii="Arial" w:hAnsi="Arial" w:cs="Arial"/>
                <w:sz w:val="22"/>
                <w:szCs w:val="22"/>
                <w:lang w:val="fr"/>
              </w:rPr>
              <w:t>échange », mais, par souci de clarté, le terme « plateforme » sera utilisé dans le rapport.</w:t>
            </w:r>
          </w:p>
          <w:p w14:paraId="2D9635D9" w14:textId="1CC513B2" w:rsidR="00175021" w:rsidRPr="00520F0A" w:rsidRDefault="00B30F4C"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La communication et le dialogue au sein des communautés et des parties prenantes concernées, et entre elles, devront être la principale priorité et l</w:t>
            </w:r>
            <w:r w:rsidR="00645891">
              <w:rPr>
                <w:rFonts w:ascii="Arial" w:hAnsi="Arial" w:cs="Arial"/>
                <w:snapToGrid w:val="0"/>
                <w:sz w:val="22"/>
                <w:szCs w:val="22"/>
                <w:lang w:val="fr"/>
              </w:rPr>
              <w:t>’</w:t>
            </w:r>
            <w:r>
              <w:rPr>
                <w:rFonts w:ascii="Arial" w:hAnsi="Arial" w:cs="Arial"/>
                <w:snapToGrid w:val="0"/>
                <w:sz w:val="22"/>
                <w:szCs w:val="22"/>
                <w:lang w:val="fr"/>
              </w:rPr>
              <w:t xml:space="preserve">objectif final de la plateforme en ligne. En outre, la plateforme devra fournir des informations facilement accessibles sur les bonnes pratiques de sauvegarde pour les publics intéressés. </w:t>
            </w:r>
          </w:p>
          <w:p w14:paraId="3236C4F3" w14:textId="15378CAC" w:rsidR="00520F0A" w:rsidRPr="00520F0A" w:rsidRDefault="00520F0A" w:rsidP="00520F0A">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La plateforme devra avoir pour fonction générale de promouvoir le Registre et l</w:t>
            </w:r>
            <w:r w:rsidR="00645891">
              <w:rPr>
                <w:rFonts w:ascii="Arial" w:hAnsi="Arial" w:cs="Arial"/>
                <w:snapToGrid w:val="0"/>
                <w:sz w:val="22"/>
                <w:szCs w:val="22"/>
                <w:lang w:val="fr"/>
              </w:rPr>
              <w:t>’</w:t>
            </w:r>
            <w:r>
              <w:rPr>
                <w:rFonts w:ascii="Arial" w:hAnsi="Arial" w:cs="Arial"/>
                <w:snapToGrid w:val="0"/>
                <w:sz w:val="22"/>
                <w:szCs w:val="22"/>
                <w:lang w:val="fr"/>
              </w:rPr>
              <w:t>article 18 dans son intégralité, et de susciter un plus grand intérêt pour l</w:t>
            </w:r>
            <w:r w:rsidR="00645891">
              <w:rPr>
                <w:rFonts w:ascii="Arial" w:hAnsi="Arial" w:cs="Arial"/>
                <w:snapToGrid w:val="0"/>
                <w:sz w:val="22"/>
                <w:szCs w:val="22"/>
                <w:lang w:val="fr"/>
              </w:rPr>
              <w:t>’</w:t>
            </w:r>
            <w:r>
              <w:rPr>
                <w:rFonts w:ascii="Arial" w:hAnsi="Arial" w:cs="Arial"/>
                <w:snapToGrid w:val="0"/>
                <w:sz w:val="22"/>
                <w:szCs w:val="22"/>
                <w:lang w:val="fr"/>
              </w:rPr>
              <w:t>article auprès des États parties et des autres parties prenantes.</w:t>
            </w:r>
          </w:p>
          <w:p w14:paraId="5A165559" w14:textId="4FDAD05B" w:rsidR="006F5F2F" w:rsidRDefault="006F5F2F"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Une autre idée générale est de rapprocher la plateforme en ligne d</w:t>
            </w:r>
            <w:r w:rsidR="00645891">
              <w:rPr>
                <w:rFonts w:ascii="Arial" w:hAnsi="Arial" w:cs="Arial"/>
                <w:snapToGrid w:val="0"/>
                <w:sz w:val="22"/>
                <w:szCs w:val="22"/>
                <w:lang w:val="fr"/>
              </w:rPr>
              <w:t>’</w:t>
            </w:r>
            <w:r>
              <w:rPr>
                <w:rFonts w:ascii="Arial" w:hAnsi="Arial" w:cs="Arial"/>
                <w:snapToGrid w:val="0"/>
                <w:sz w:val="22"/>
                <w:szCs w:val="22"/>
                <w:lang w:val="fr"/>
              </w:rPr>
              <w:t>autres articles tels que les articles 19 à 21, et d</w:t>
            </w:r>
            <w:r w:rsidR="00645891">
              <w:rPr>
                <w:rFonts w:ascii="Arial" w:hAnsi="Arial" w:cs="Arial"/>
                <w:snapToGrid w:val="0"/>
                <w:sz w:val="22"/>
                <w:szCs w:val="22"/>
                <w:lang w:val="fr"/>
              </w:rPr>
              <w:t>’</w:t>
            </w:r>
            <w:r>
              <w:rPr>
                <w:rFonts w:ascii="Arial" w:hAnsi="Arial" w:cs="Arial"/>
                <w:snapToGrid w:val="0"/>
                <w:sz w:val="22"/>
                <w:szCs w:val="22"/>
                <w:lang w:val="fr"/>
              </w:rPr>
              <w:t xml:space="preserve">autres parties des Directives opérationnelles liées à la coopération, à la création de conditions favorables à la sauvegarde, etc. </w:t>
            </w:r>
          </w:p>
          <w:p w14:paraId="06E9A4B9" w14:textId="453F867E" w:rsidR="002028C9" w:rsidRPr="002028C9" w:rsidRDefault="002028C9" w:rsidP="0056633C">
            <w:pPr>
              <w:pStyle w:val="ListParagraph"/>
              <w:rPr>
                <w:rFonts w:ascii="Arial" w:hAnsi="Arial" w:cs="Arial"/>
                <w:snapToGrid w:val="0"/>
                <w:sz w:val="22"/>
                <w:szCs w:val="22"/>
              </w:rPr>
            </w:pPr>
          </w:p>
          <w:p w14:paraId="3B3D6C0F" w14:textId="1878003D" w:rsidR="00B30F4C" w:rsidRDefault="00B30F4C" w:rsidP="00B30F4C">
            <w:pPr>
              <w:rPr>
                <w:rFonts w:ascii="Arial" w:hAnsi="Arial" w:cs="Arial"/>
                <w:snapToGrid w:val="0"/>
                <w:sz w:val="22"/>
                <w:szCs w:val="22"/>
              </w:rPr>
            </w:pPr>
            <w:r>
              <w:rPr>
                <w:rFonts w:ascii="Arial" w:hAnsi="Arial" w:cs="Arial"/>
                <w:snapToGrid w:val="0"/>
                <w:sz w:val="22"/>
                <w:szCs w:val="22"/>
                <w:lang w:val="fr"/>
              </w:rPr>
              <w:t>Questions particulières à prendre en considération lors de la mise en place d</w:t>
            </w:r>
            <w:r w:rsidR="00645891">
              <w:rPr>
                <w:rFonts w:ascii="Arial" w:hAnsi="Arial" w:cs="Arial"/>
                <w:snapToGrid w:val="0"/>
                <w:sz w:val="22"/>
                <w:szCs w:val="22"/>
                <w:lang w:val="fr"/>
              </w:rPr>
              <w:t>’</w:t>
            </w:r>
            <w:r>
              <w:rPr>
                <w:rFonts w:ascii="Arial" w:hAnsi="Arial" w:cs="Arial"/>
                <w:snapToGrid w:val="0"/>
                <w:sz w:val="22"/>
                <w:szCs w:val="22"/>
                <w:lang w:val="fr"/>
              </w:rPr>
              <w:t>une telle plateforme :</w:t>
            </w:r>
          </w:p>
          <w:p w14:paraId="1E621C7F" w14:textId="77777777" w:rsidR="00B30F4C" w:rsidRDefault="00B30F4C" w:rsidP="00B30F4C">
            <w:pPr>
              <w:rPr>
                <w:rFonts w:ascii="Arial" w:hAnsi="Arial" w:cs="Arial"/>
                <w:snapToGrid w:val="0"/>
                <w:sz w:val="22"/>
                <w:szCs w:val="22"/>
              </w:rPr>
            </w:pPr>
          </w:p>
          <w:p w14:paraId="5C98809C" w14:textId="4EADDB15" w:rsidR="00B30F4C" w:rsidRDefault="008E59A5"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Il existe aujourd</w:t>
            </w:r>
            <w:r w:rsidR="00645891">
              <w:rPr>
                <w:rFonts w:ascii="Arial" w:hAnsi="Arial" w:cs="Arial"/>
                <w:snapToGrid w:val="0"/>
                <w:sz w:val="22"/>
                <w:szCs w:val="22"/>
                <w:lang w:val="fr"/>
              </w:rPr>
              <w:t>’</w:t>
            </w:r>
            <w:r>
              <w:rPr>
                <w:rFonts w:ascii="Arial" w:hAnsi="Arial" w:cs="Arial"/>
                <w:snapToGrid w:val="0"/>
                <w:sz w:val="22"/>
                <w:szCs w:val="22"/>
                <w:lang w:val="fr"/>
              </w:rPr>
              <w:t>hui plusieurs ressources, groupes, centres de catégorie 2 et réseaux qui permettent aux communautés de discuter et de partager des pratiques et des connaissances en matière de protection.</w:t>
            </w:r>
          </w:p>
          <w:p w14:paraId="79D827FA" w14:textId="27193330" w:rsidR="00E009EE" w:rsidRPr="00E009EE" w:rsidRDefault="00645891" w:rsidP="00E009EE">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R</w:t>
            </w:r>
            <w:r w:rsidR="00E009EE">
              <w:rPr>
                <w:rFonts w:ascii="Arial" w:hAnsi="Arial" w:cs="Arial"/>
                <w:snapToGrid w:val="0"/>
                <w:sz w:val="22"/>
                <w:szCs w:val="22"/>
                <w:lang w:val="fr"/>
              </w:rPr>
              <w:t>assembler ces moyens de communication sur un site officiel de l</w:t>
            </w:r>
            <w:r>
              <w:rPr>
                <w:rFonts w:ascii="Arial" w:hAnsi="Arial" w:cs="Arial"/>
                <w:snapToGrid w:val="0"/>
                <w:sz w:val="22"/>
                <w:szCs w:val="22"/>
                <w:lang w:val="fr"/>
              </w:rPr>
              <w:t>’</w:t>
            </w:r>
            <w:r w:rsidR="00E009EE">
              <w:rPr>
                <w:rFonts w:ascii="Arial" w:hAnsi="Arial" w:cs="Arial"/>
                <w:snapToGrid w:val="0"/>
                <w:sz w:val="22"/>
                <w:szCs w:val="22"/>
                <w:lang w:val="fr"/>
              </w:rPr>
              <w:t xml:space="preserve">UNESCO leur confère une </w:t>
            </w:r>
            <w:r>
              <w:rPr>
                <w:rFonts w:ascii="Arial" w:hAnsi="Arial" w:cs="Arial"/>
                <w:snapToGrid w:val="0"/>
                <w:sz w:val="22"/>
                <w:szCs w:val="22"/>
                <w:lang w:val="fr"/>
              </w:rPr>
              <w:t>marque de reconnaissance</w:t>
            </w:r>
            <w:r w:rsidR="00E009EE">
              <w:rPr>
                <w:rFonts w:ascii="Arial" w:hAnsi="Arial" w:cs="Arial"/>
                <w:snapToGrid w:val="0"/>
                <w:sz w:val="22"/>
                <w:szCs w:val="22"/>
                <w:lang w:val="fr"/>
              </w:rPr>
              <w:t xml:space="preserve">. </w:t>
            </w:r>
          </w:p>
          <w:p w14:paraId="5500B9C0" w14:textId="63B0149B" w:rsidR="008E59A5" w:rsidRDefault="008E59A5"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Toutefois, si de telles ressources doivent être rassemblées sur le site Web de la Convention, même s</w:t>
            </w:r>
            <w:r w:rsidR="00645891">
              <w:rPr>
                <w:rFonts w:ascii="Arial" w:hAnsi="Arial" w:cs="Arial"/>
                <w:snapToGrid w:val="0"/>
                <w:sz w:val="22"/>
                <w:szCs w:val="22"/>
                <w:lang w:val="fr"/>
              </w:rPr>
              <w:t>’</w:t>
            </w:r>
            <w:r>
              <w:rPr>
                <w:rFonts w:ascii="Arial" w:hAnsi="Arial" w:cs="Arial"/>
                <w:snapToGrid w:val="0"/>
                <w:sz w:val="22"/>
                <w:szCs w:val="22"/>
                <w:lang w:val="fr"/>
              </w:rPr>
              <w:t>il ne s</w:t>
            </w:r>
            <w:r w:rsidR="00645891">
              <w:rPr>
                <w:rFonts w:ascii="Arial" w:hAnsi="Arial" w:cs="Arial"/>
                <w:snapToGrid w:val="0"/>
                <w:sz w:val="22"/>
                <w:szCs w:val="22"/>
                <w:lang w:val="fr"/>
              </w:rPr>
              <w:t>’</w:t>
            </w:r>
            <w:r>
              <w:rPr>
                <w:rFonts w:ascii="Arial" w:hAnsi="Arial" w:cs="Arial"/>
                <w:snapToGrid w:val="0"/>
                <w:sz w:val="22"/>
                <w:szCs w:val="22"/>
                <w:lang w:val="fr"/>
              </w:rPr>
              <w:t>agit que d</w:t>
            </w:r>
            <w:r w:rsidR="00645891">
              <w:rPr>
                <w:rFonts w:ascii="Arial" w:hAnsi="Arial" w:cs="Arial"/>
                <w:snapToGrid w:val="0"/>
                <w:sz w:val="22"/>
                <w:szCs w:val="22"/>
                <w:lang w:val="fr"/>
              </w:rPr>
              <w:t>’</w:t>
            </w:r>
            <w:r>
              <w:rPr>
                <w:rFonts w:ascii="Arial" w:hAnsi="Arial" w:cs="Arial"/>
                <w:snapToGrid w:val="0"/>
                <w:sz w:val="22"/>
                <w:szCs w:val="22"/>
                <w:lang w:val="fr"/>
              </w:rPr>
              <w:t>un lien, cela peut s</w:t>
            </w:r>
            <w:r w:rsidR="00645891">
              <w:rPr>
                <w:rFonts w:ascii="Arial" w:hAnsi="Arial" w:cs="Arial"/>
                <w:snapToGrid w:val="0"/>
                <w:sz w:val="22"/>
                <w:szCs w:val="22"/>
                <w:lang w:val="fr"/>
              </w:rPr>
              <w:t>’</w:t>
            </w:r>
            <w:r>
              <w:rPr>
                <w:rFonts w:ascii="Arial" w:hAnsi="Arial" w:cs="Arial"/>
                <w:snapToGrid w:val="0"/>
                <w:sz w:val="22"/>
                <w:szCs w:val="22"/>
                <w:lang w:val="fr"/>
              </w:rPr>
              <w:t>avérer délicat pour les États parties.</w:t>
            </w:r>
          </w:p>
          <w:p w14:paraId="57588CD0" w14:textId="06DDE54B" w:rsidR="002028C9" w:rsidRDefault="002028C9"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Les experts s</w:t>
            </w:r>
            <w:r w:rsidR="00645891">
              <w:rPr>
                <w:rFonts w:ascii="Arial" w:hAnsi="Arial" w:cs="Arial"/>
                <w:snapToGrid w:val="0"/>
                <w:sz w:val="22"/>
                <w:szCs w:val="22"/>
                <w:lang w:val="fr"/>
              </w:rPr>
              <w:t>’</w:t>
            </w:r>
            <w:r>
              <w:rPr>
                <w:rFonts w:ascii="Arial" w:hAnsi="Arial" w:cs="Arial"/>
                <w:snapToGrid w:val="0"/>
                <w:sz w:val="22"/>
                <w:szCs w:val="22"/>
                <w:lang w:val="fr"/>
              </w:rPr>
              <w:t>inquiètent de la durabilité de ces plateformes, à moins qu</w:t>
            </w:r>
            <w:r w:rsidR="00645891">
              <w:rPr>
                <w:rFonts w:ascii="Arial" w:hAnsi="Arial" w:cs="Arial"/>
                <w:snapToGrid w:val="0"/>
                <w:sz w:val="22"/>
                <w:szCs w:val="22"/>
                <w:lang w:val="fr"/>
              </w:rPr>
              <w:t>’</w:t>
            </w:r>
            <w:r>
              <w:rPr>
                <w:rFonts w:ascii="Arial" w:hAnsi="Arial" w:cs="Arial"/>
                <w:snapToGrid w:val="0"/>
                <w:sz w:val="22"/>
                <w:szCs w:val="22"/>
                <w:lang w:val="fr"/>
              </w:rPr>
              <w:t xml:space="preserve">elles ne soient soigneusement planifiées et maintenues. </w:t>
            </w:r>
          </w:p>
          <w:p w14:paraId="6B1C5159" w14:textId="77777777" w:rsidR="000C4648" w:rsidRDefault="000C4648" w:rsidP="000C4648">
            <w:pPr>
              <w:rPr>
                <w:rFonts w:ascii="Arial" w:hAnsi="Arial" w:cs="Arial"/>
                <w:snapToGrid w:val="0"/>
                <w:sz w:val="22"/>
                <w:szCs w:val="22"/>
              </w:rPr>
            </w:pPr>
          </w:p>
          <w:p w14:paraId="16388A2A" w14:textId="77777777" w:rsidR="000C4648" w:rsidRDefault="000C4648" w:rsidP="000C4648">
            <w:pPr>
              <w:rPr>
                <w:rFonts w:ascii="Arial" w:hAnsi="Arial" w:cs="Arial"/>
                <w:snapToGrid w:val="0"/>
                <w:sz w:val="22"/>
                <w:szCs w:val="22"/>
              </w:rPr>
            </w:pPr>
            <w:r>
              <w:rPr>
                <w:rFonts w:ascii="Arial" w:hAnsi="Arial" w:cs="Arial"/>
                <w:snapToGrid w:val="0"/>
                <w:sz w:val="22"/>
                <w:szCs w:val="22"/>
                <w:lang w:val="fr"/>
              </w:rPr>
              <w:t>Plan de mise en place de la plateforme en ligne :</w:t>
            </w:r>
          </w:p>
          <w:p w14:paraId="6D0BCFCC" w14:textId="77777777" w:rsidR="000C4648" w:rsidRDefault="000C4648" w:rsidP="000C4648">
            <w:pPr>
              <w:rPr>
                <w:rFonts w:ascii="Arial" w:hAnsi="Arial" w:cs="Arial"/>
                <w:snapToGrid w:val="0"/>
                <w:sz w:val="22"/>
                <w:szCs w:val="22"/>
              </w:rPr>
            </w:pPr>
          </w:p>
          <w:p w14:paraId="6CB8E16A" w14:textId="77777777" w:rsidR="000C4648" w:rsidRDefault="000C4648"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La plateforme pourra être développée en plusieurs étapes.</w:t>
            </w:r>
          </w:p>
          <w:p w14:paraId="0E537D29" w14:textId="6CDD7938" w:rsidR="000C4648" w:rsidRDefault="000C4648"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En fonction des priorités de la plate-forme, l</w:t>
            </w:r>
            <w:r w:rsidR="00645891">
              <w:rPr>
                <w:rFonts w:ascii="Arial" w:hAnsi="Arial" w:cs="Arial"/>
                <w:snapToGrid w:val="0"/>
                <w:sz w:val="22"/>
                <w:szCs w:val="22"/>
                <w:lang w:val="fr"/>
              </w:rPr>
              <w:t>’</w:t>
            </w:r>
            <w:r>
              <w:rPr>
                <w:rFonts w:ascii="Arial" w:hAnsi="Arial" w:cs="Arial"/>
                <w:snapToGrid w:val="0"/>
                <w:sz w:val="22"/>
                <w:szCs w:val="22"/>
                <w:lang w:val="fr"/>
              </w:rPr>
              <w:t>idée d</w:t>
            </w:r>
            <w:r w:rsidR="00645891">
              <w:rPr>
                <w:rFonts w:ascii="Arial" w:hAnsi="Arial" w:cs="Arial"/>
                <w:snapToGrid w:val="0"/>
                <w:sz w:val="22"/>
                <w:szCs w:val="22"/>
                <w:lang w:val="fr"/>
              </w:rPr>
              <w:t>’</w:t>
            </w:r>
            <w:r>
              <w:rPr>
                <w:rFonts w:ascii="Arial" w:hAnsi="Arial" w:cs="Arial"/>
                <w:snapToGrid w:val="0"/>
                <w:sz w:val="22"/>
                <w:szCs w:val="22"/>
                <w:lang w:val="fr"/>
              </w:rPr>
              <w:t>un plan A et d</w:t>
            </w:r>
            <w:r w:rsidR="00645891">
              <w:rPr>
                <w:rFonts w:ascii="Arial" w:hAnsi="Arial" w:cs="Arial"/>
                <w:snapToGrid w:val="0"/>
                <w:sz w:val="22"/>
                <w:szCs w:val="22"/>
                <w:lang w:val="fr"/>
              </w:rPr>
              <w:t>’</w:t>
            </w:r>
            <w:r>
              <w:rPr>
                <w:rFonts w:ascii="Arial" w:hAnsi="Arial" w:cs="Arial"/>
                <w:snapToGrid w:val="0"/>
                <w:sz w:val="22"/>
                <w:szCs w:val="22"/>
                <w:lang w:val="fr"/>
              </w:rPr>
              <w:t>un plan B a été lancée.</w:t>
            </w:r>
          </w:p>
          <w:p w14:paraId="3554941A" w14:textId="77777777" w:rsidR="005805D6" w:rsidRDefault="005805D6"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Le plan A est une plateforme interactive complète, avec des moyens facilement disponibles pour partager les connaissances et communiquer entre les communautés et les différents acteurs par le biais de canaux formels et informels.</w:t>
            </w:r>
          </w:p>
          <w:p w14:paraId="1CB7A4F6" w14:textId="77777777" w:rsidR="009C598C" w:rsidRDefault="009C598C"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 xml:space="preserve">Le plan B consiste à rassembler les ressources déjà disponibles relatives aux bonnes pratiques de sauvegarde trouvées dans la Liste de sauvegarde urgente, les rapports périodiques, etc. </w:t>
            </w:r>
          </w:p>
          <w:p w14:paraId="74D50478" w14:textId="77777777" w:rsidR="00EA3A92" w:rsidRDefault="009C598C"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Afin de mettre en place la plateforme en ligne complète du plan A, des étapes progressives doivent être franchies.</w:t>
            </w:r>
          </w:p>
          <w:p w14:paraId="3C1950E5" w14:textId="5FAADC31" w:rsidR="00794BFC" w:rsidRDefault="00EA3A92"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L</w:t>
            </w:r>
            <w:r w:rsidR="00645891">
              <w:rPr>
                <w:rFonts w:ascii="Arial" w:hAnsi="Arial" w:cs="Arial"/>
                <w:snapToGrid w:val="0"/>
                <w:sz w:val="22"/>
                <w:szCs w:val="22"/>
                <w:lang w:val="fr"/>
              </w:rPr>
              <w:t>’</w:t>
            </w:r>
            <w:r>
              <w:rPr>
                <w:rFonts w:ascii="Arial" w:hAnsi="Arial" w:cs="Arial"/>
                <w:snapToGrid w:val="0"/>
                <w:sz w:val="22"/>
                <w:szCs w:val="22"/>
                <w:lang w:val="fr"/>
              </w:rPr>
              <w:t>étape 1 consistera à créer une plateforme selon le plan B. À l</w:t>
            </w:r>
            <w:r w:rsidR="00645891">
              <w:rPr>
                <w:rFonts w:ascii="Arial" w:hAnsi="Arial" w:cs="Arial"/>
                <w:snapToGrid w:val="0"/>
                <w:sz w:val="22"/>
                <w:szCs w:val="22"/>
                <w:lang w:val="fr"/>
              </w:rPr>
              <w:t>’</w:t>
            </w:r>
            <w:r>
              <w:rPr>
                <w:rFonts w:ascii="Arial" w:hAnsi="Arial" w:cs="Arial"/>
                <w:snapToGrid w:val="0"/>
                <w:sz w:val="22"/>
                <w:szCs w:val="22"/>
                <w:lang w:val="fr"/>
              </w:rPr>
              <w:t xml:space="preserve">étape 2, le plan A sera élaboré. </w:t>
            </w:r>
          </w:p>
          <w:p w14:paraId="0CECA349" w14:textId="4D17A3AB" w:rsidR="00794BFC" w:rsidRDefault="00794BFC" w:rsidP="00794BFC">
            <w:pPr>
              <w:rPr>
                <w:rFonts w:ascii="Arial" w:hAnsi="Arial" w:cs="Arial"/>
                <w:snapToGrid w:val="0"/>
                <w:sz w:val="22"/>
                <w:szCs w:val="22"/>
              </w:rPr>
            </w:pPr>
          </w:p>
          <w:p w14:paraId="1EEEBDED" w14:textId="73409A76" w:rsidR="00794BFC" w:rsidRDefault="00794BFC" w:rsidP="00794BFC">
            <w:pPr>
              <w:rPr>
                <w:rFonts w:ascii="Arial" w:hAnsi="Arial" w:cs="Arial"/>
                <w:snapToGrid w:val="0"/>
                <w:sz w:val="22"/>
                <w:szCs w:val="22"/>
              </w:rPr>
            </w:pPr>
            <w:r>
              <w:rPr>
                <w:rFonts w:ascii="Arial" w:hAnsi="Arial" w:cs="Arial"/>
                <w:snapToGrid w:val="0"/>
                <w:sz w:val="22"/>
                <w:szCs w:val="22"/>
                <w:lang w:val="fr"/>
              </w:rPr>
              <w:t>Étape 1/Plan B :</w:t>
            </w:r>
          </w:p>
          <w:p w14:paraId="107283A0" w14:textId="77777777" w:rsidR="00794BFC" w:rsidRPr="00794BFC" w:rsidRDefault="00794BFC" w:rsidP="00794BFC">
            <w:pPr>
              <w:rPr>
                <w:rFonts w:ascii="Arial" w:hAnsi="Arial" w:cs="Arial"/>
                <w:snapToGrid w:val="0"/>
                <w:sz w:val="22"/>
                <w:szCs w:val="22"/>
              </w:rPr>
            </w:pPr>
          </w:p>
          <w:p w14:paraId="2D24CA04" w14:textId="38CE2BF4" w:rsidR="003533BA" w:rsidRDefault="003533BA" w:rsidP="003533BA">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L</w:t>
            </w:r>
            <w:r w:rsidR="00645891">
              <w:rPr>
                <w:rFonts w:ascii="Arial" w:hAnsi="Arial" w:cs="Arial"/>
                <w:snapToGrid w:val="0"/>
                <w:sz w:val="22"/>
                <w:szCs w:val="22"/>
                <w:lang w:val="fr"/>
              </w:rPr>
              <w:t>’</w:t>
            </w:r>
            <w:r>
              <w:rPr>
                <w:rFonts w:ascii="Arial" w:hAnsi="Arial" w:cs="Arial"/>
                <w:snapToGrid w:val="0"/>
                <w:sz w:val="22"/>
                <w:szCs w:val="22"/>
                <w:lang w:val="fr"/>
              </w:rPr>
              <w:t xml:space="preserve">étape 1 peut être décomposée en différents jalons, tels que les points présentés ci-dessous, et le plan B peut être mis en œuvre progressivement. </w:t>
            </w:r>
          </w:p>
          <w:p w14:paraId="14CDCBEA" w14:textId="3370E7C2" w:rsidR="00520F0A" w:rsidRPr="00520F0A" w:rsidRDefault="00645891" w:rsidP="00520F0A">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lastRenderedPageBreak/>
              <w:t>L’</w:t>
            </w:r>
            <w:r w:rsidR="00520F0A">
              <w:rPr>
                <w:rFonts w:ascii="Arial" w:hAnsi="Arial" w:cs="Arial"/>
                <w:snapToGrid w:val="0"/>
                <w:sz w:val="22"/>
                <w:szCs w:val="22"/>
                <w:lang w:val="fr"/>
              </w:rPr>
              <w:t xml:space="preserve">accent </w:t>
            </w:r>
            <w:r>
              <w:rPr>
                <w:rFonts w:ascii="Arial" w:hAnsi="Arial" w:cs="Arial"/>
                <w:snapToGrid w:val="0"/>
                <w:sz w:val="22"/>
                <w:szCs w:val="22"/>
                <w:lang w:val="fr"/>
              </w:rPr>
              <w:t xml:space="preserve">initial </w:t>
            </w:r>
            <w:r w:rsidR="00520F0A">
              <w:rPr>
                <w:rFonts w:ascii="Arial" w:hAnsi="Arial" w:cs="Arial"/>
                <w:snapToGrid w:val="0"/>
                <w:sz w:val="22"/>
                <w:szCs w:val="22"/>
                <w:lang w:val="fr"/>
              </w:rPr>
              <w:t>sera mis sur le partage officiel et les canaux de communication formels existants.</w:t>
            </w:r>
          </w:p>
          <w:p w14:paraId="15E59051" w14:textId="3B9CB3C3" w:rsidR="003825B1" w:rsidRDefault="00EA3A92"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Plus en détail, la plateforme du plan B rassemblera les bonnes pratiques de sauvegarde existantes qui font déjà partie du cadre de la Convention. Par exemple :</w:t>
            </w:r>
          </w:p>
          <w:p w14:paraId="292FC0B4" w14:textId="77777777" w:rsidR="009D12A0" w:rsidRPr="00F85648" w:rsidRDefault="009D12A0" w:rsidP="009D12A0">
            <w:pPr>
              <w:pStyle w:val="ListParagraph"/>
              <w:numPr>
                <w:ilvl w:val="1"/>
                <w:numId w:val="18"/>
              </w:numPr>
              <w:spacing w:after="160" w:line="252" w:lineRule="auto"/>
              <w:rPr>
                <w:rFonts w:ascii="Arial" w:hAnsi="Arial" w:cs="Arial"/>
                <w:sz w:val="22"/>
                <w:szCs w:val="22"/>
              </w:rPr>
            </w:pPr>
            <w:r>
              <w:rPr>
                <w:rFonts w:ascii="Arial" w:hAnsi="Arial" w:cs="Arial"/>
                <w:sz w:val="22"/>
                <w:szCs w:val="22"/>
                <w:lang w:val="fr"/>
              </w:rPr>
              <w:t>Programmes du Registre existants</w:t>
            </w:r>
          </w:p>
          <w:p w14:paraId="28006FDE" w14:textId="0D77C689" w:rsidR="009D12A0" w:rsidRPr="00F85648" w:rsidRDefault="009D12A0" w:rsidP="009D12A0">
            <w:pPr>
              <w:pStyle w:val="ListParagraph"/>
              <w:numPr>
                <w:ilvl w:val="1"/>
                <w:numId w:val="18"/>
              </w:numPr>
              <w:spacing w:after="160" w:line="252" w:lineRule="auto"/>
              <w:rPr>
                <w:rFonts w:ascii="Arial" w:hAnsi="Arial" w:cs="Arial"/>
                <w:sz w:val="22"/>
                <w:szCs w:val="22"/>
              </w:rPr>
            </w:pPr>
            <w:r>
              <w:rPr>
                <w:rFonts w:ascii="Arial" w:hAnsi="Arial" w:cs="Arial"/>
                <w:sz w:val="22"/>
                <w:szCs w:val="22"/>
                <w:lang w:val="fr"/>
              </w:rPr>
              <w:t>Nouvelles bonnes pratiques à ajouter au Registre (</w:t>
            </w:r>
            <w:r w:rsidR="00645891">
              <w:rPr>
                <w:rFonts w:ascii="Arial" w:hAnsi="Arial" w:cs="Arial"/>
                <w:sz w:val="22"/>
                <w:szCs w:val="22"/>
                <w:lang w:val="fr"/>
              </w:rPr>
              <w:t>soumis</w:t>
            </w:r>
            <w:r>
              <w:rPr>
                <w:rFonts w:ascii="Arial" w:hAnsi="Arial" w:cs="Arial"/>
                <w:sz w:val="22"/>
                <w:szCs w:val="22"/>
                <w:lang w:val="fr"/>
              </w:rPr>
              <w:t xml:space="preserve"> par les États parties)</w:t>
            </w:r>
          </w:p>
          <w:p w14:paraId="33D04D26" w14:textId="1AB88AC4" w:rsidR="009D12A0" w:rsidRPr="00F85648" w:rsidRDefault="009D12A0" w:rsidP="009D12A0">
            <w:pPr>
              <w:pStyle w:val="ListParagraph"/>
              <w:numPr>
                <w:ilvl w:val="1"/>
                <w:numId w:val="18"/>
              </w:numPr>
              <w:spacing w:after="160" w:line="252" w:lineRule="auto"/>
              <w:rPr>
                <w:rFonts w:ascii="Arial" w:hAnsi="Arial" w:cs="Arial"/>
                <w:sz w:val="22"/>
                <w:szCs w:val="22"/>
              </w:rPr>
            </w:pPr>
            <w:r>
              <w:rPr>
                <w:rFonts w:ascii="Arial" w:hAnsi="Arial" w:cs="Arial"/>
                <w:sz w:val="22"/>
                <w:szCs w:val="22"/>
                <w:lang w:val="fr"/>
              </w:rPr>
              <w:t>Propositions d</w:t>
            </w:r>
            <w:r w:rsidR="00645891">
              <w:rPr>
                <w:rFonts w:ascii="Arial" w:hAnsi="Arial" w:cs="Arial"/>
                <w:sz w:val="22"/>
                <w:szCs w:val="22"/>
                <w:lang w:val="fr"/>
              </w:rPr>
              <w:t>’</w:t>
            </w:r>
            <w:r>
              <w:rPr>
                <w:rFonts w:ascii="Arial" w:hAnsi="Arial" w:cs="Arial"/>
                <w:sz w:val="22"/>
                <w:szCs w:val="22"/>
                <w:lang w:val="fr"/>
              </w:rPr>
              <w:t>inscription sur la Liste de sauvegarde urgente transférées et identifiées par l</w:t>
            </w:r>
            <w:r w:rsidR="00645891">
              <w:rPr>
                <w:rFonts w:ascii="Arial" w:hAnsi="Arial" w:cs="Arial"/>
                <w:sz w:val="22"/>
                <w:szCs w:val="22"/>
                <w:lang w:val="fr"/>
              </w:rPr>
              <w:t>’</w:t>
            </w:r>
            <w:r>
              <w:rPr>
                <w:rFonts w:ascii="Arial" w:hAnsi="Arial" w:cs="Arial"/>
                <w:sz w:val="22"/>
                <w:szCs w:val="22"/>
                <w:lang w:val="fr"/>
              </w:rPr>
              <w:t>Organe d</w:t>
            </w:r>
            <w:r w:rsidR="00645891">
              <w:rPr>
                <w:rFonts w:ascii="Arial" w:hAnsi="Arial" w:cs="Arial"/>
                <w:sz w:val="22"/>
                <w:szCs w:val="22"/>
                <w:lang w:val="fr"/>
              </w:rPr>
              <w:t>’</w:t>
            </w:r>
            <w:r>
              <w:rPr>
                <w:rFonts w:ascii="Arial" w:hAnsi="Arial" w:cs="Arial"/>
                <w:sz w:val="22"/>
                <w:szCs w:val="22"/>
                <w:lang w:val="fr"/>
              </w:rPr>
              <w:t>évaluation</w:t>
            </w:r>
          </w:p>
          <w:p w14:paraId="5B7817A3" w14:textId="1265BC8F" w:rsidR="009D12A0" w:rsidRPr="00F85648" w:rsidRDefault="009D12A0" w:rsidP="009D12A0">
            <w:pPr>
              <w:pStyle w:val="ListParagraph"/>
              <w:numPr>
                <w:ilvl w:val="1"/>
                <w:numId w:val="18"/>
              </w:numPr>
              <w:spacing w:after="160" w:line="252" w:lineRule="auto"/>
              <w:rPr>
                <w:rFonts w:ascii="Arial" w:hAnsi="Arial" w:cs="Arial"/>
                <w:sz w:val="22"/>
                <w:szCs w:val="22"/>
              </w:rPr>
            </w:pPr>
            <w:r>
              <w:rPr>
                <w:rFonts w:ascii="Arial" w:hAnsi="Arial" w:cs="Arial"/>
                <w:sz w:val="22"/>
                <w:szCs w:val="22"/>
                <w:lang w:val="fr"/>
              </w:rPr>
              <w:t>Bons plans de sauvegarde dans le cadre d</w:t>
            </w:r>
            <w:r w:rsidR="00645891">
              <w:rPr>
                <w:rFonts w:ascii="Arial" w:hAnsi="Arial" w:cs="Arial"/>
                <w:sz w:val="22"/>
                <w:szCs w:val="22"/>
                <w:lang w:val="fr"/>
              </w:rPr>
              <w:t>’</w:t>
            </w:r>
            <w:r>
              <w:rPr>
                <w:rFonts w:ascii="Arial" w:hAnsi="Arial" w:cs="Arial"/>
                <w:sz w:val="22"/>
                <w:szCs w:val="22"/>
                <w:lang w:val="fr"/>
              </w:rPr>
              <w:t>autres candidatures (LSU/LR) répondant aux commentaires de l</w:t>
            </w:r>
            <w:r w:rsidR="00645891">
              <w:rPr>
                <w:rFonts w:ascii="Arial" w:hAnsi="Arial" w:cs="Arial"/>
                <w:sz w:val="22"/>
                <w:szCs w:val="22"/>
                <w:lang w:val="fr"/>
              </w:rPr>
              <w:t>’</w:t>
            </w:r>
            <w:r>
              <w:rPr>
                <w:rFonts w:ascii="Arial" w:hAnsi="Arial" w:cs="Arial"/>
                <w:sz w:val="22"/>
                <w:szCs w:val="22"/>
                <w:lang w:val="fr"/>
              </w:rPr>
              <w:t>Organe d</w:t>
            </w:r>
            <w:r w:rsidR="00645891">
              <w:rPr>
                <w:rFonts w:ascii="Arial" w:hAnsi="Arial" w:cs="Arial"/>
                <w:sz w:val="22"/>
                <w:szCs w:val="22"/>
                <w:lang w:val="fr"/>
              </w:rPr>
              <w:t>’</w:t>
            </w:r>
            <w:r>
              <w:rPr>
                <w:rFonts w:ascii="Arial" w:hAnsi="Arial" w:cs="Arial"/>
                <w:sz w:val="22"/>
                <w:szCs w:val="22"/>
                <w:lang w:val="fr"/>
              </w:rPr>
              <w:t>évaluation (mécanismes de suivi)</w:t>
            </w:r>
          </w:p>
          <w:p w14:paraId="24DA846B" w14:textId="5CF573A7" w:rsidR="00815D8A" w:rsidRPr="00F85648" w:rsidRDefault="00815D8A" w:rsidP="009D12A0">
            <w:pPr>
              <w:pStyle w:val="ListParagraph"/>
              <w:numPr>
                <w:ilvl w:val="1"/>
                <w:numId w:val="18"/>
              </w:numPr>
              <w:spacing w:after="160" w:line="252" w:lineRule="auto"/>
              <w:rPr>
                <w:rFonts w:ascii="Arial" w:hAnsi="Arial" w:cs="Arial"/>
                <w:sz w:val="22"/>
                <w:szCs w:val="22"/>
              </w:rPr>
            </w:pPr>
            <w:r>
              <w:rPr>
                <w:rFonts w:ascii="Arial" w:hAnsi="Arial" w:cs="Arial"/>
                <w:sz w:val="22"/>
                <w:szCs w:val="22"/>
                <w:lang w:val="fr"/>
              </w:rPr>
              <w:t xml:space="preserve">Exemples tirés des rapports périodiques </w:t>
            </w:r>
            <w:r w:rsidR="00645891" w:rsidRPr="0046618C">
              <w:rPr>
                <w:rFonts w:ascii="Arial" w:hAnsi="Arial" w:cs="Arial"/>
                <w:sz w:val="22"/>
                <w:szCs w:val="22"/>
              </w:rPr>
              <w:t>–</w:t>
            </w:r>
            <w:r>
              <w:rPr>
                <w:rFonts w:ascii="Arial" w:hAnsi="Arial" w:cs="Arial"/>
                <w:sz w:val="22"/>
                <w:szCs w:val="22"/>
                <w:lang w:val="fr"/>
              </w:rPr>
              <w:t xml:space="preserve"> identifiés par l</w:t>
            </w:r>
            <w:r w:rsidR="00645891">
              <w:rPr>
                <w:rFonts w:ascii="Arial" w:hAnsi="Arial" w:cs="Arial"/>
                <w:sz w:val="22"/>
                <w:szCs w:val="22"/>
                <w:lang w:val="fr"/>
              </w:rPr>
              <w:t>’</w:t>
            </w:r>
            <w:r>
              <w:rPr>
                <w:rFonts w:ascii="Arial" w:hAnsi="Arial" w:cs="Arial"/>
                <w:sz w:val="22"/>
                <w:szCs w:val="22"/>
                <w:lang w:val="fr"/>
              </w:rPr>
              <w:t>équipe analytique</w:t>
            </w:r>
          </w:p>
          <w:p w14:paraId="49B0E6D9" w14:textId="4F62A4BC" w:rsidR="006E317B" w:rsidRPr="00F85648" w:rsidRDefault="00815D8A" w:rsidP="00F819E7">
            <w:pPr>
              <w:pStyle w:val="ListParagraph"/>
              <w:numPr>
                <w:ilvl w:val="1"/>
                <w:numId w:val="18"/>
              </w:numPr>
              <w:spacing w:after="160" w:line="252" w:lineRule="auto"/>
              <w:rPr>
                <w:rFonts w:ascii="Arial" w:hAnsi="Arial" w:cs="Arial"/>
                <w:sz w:val="22"/>
                <w:szCs w:val="22"/>
              </w:rPr>
            </w:pPr>
            <w:r>
              <w:rPr>
                <w:rFonts w:ascii="Arial" w:hAnsi="Arial" w:cs="Arial"/>
                <w:sz w:val="22"/>
                <w:szCs w:val="22"/>
                <w:lang w:val="fr"/>
              </w:rPr>
              <w:t>Projets d</w:t>
            </w:r>
            <w:r w:rsidR="00645891">
              <w:rPr>
                <w:rFonts w:ascii="Arial" w:hAnsi="Arial" w:cs="Arial"/>
                <w:sz w:val="22"/>
                <w:szCs w:val="22"/>
                <w:lang w:val="fr"/>
              </w:rPr>
              <w:t>’</w:t>
            </w:r>
            <w:r>
              <w:rPr>
                <w:rFonts w:ascii="Arial" w:hAnsi="Arial" w:cs="Arial"/>
                <w:sz w:val="22"/>
                <w:szCs w:val="22"/>
                <w:lang w:val="fr"/>
              </w:rPr>
              <w:t xml:space="preserve">assistance internationale </w:t>
            </w:r>
          </w:p>
          <w:p w14:paraId="4820713F" w14:textId="13C5BDFE" w:rsidR="00DD61EB" w:rsidRDefault="00DD61EB" w:rsidP="006C76B1">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 xml:space="preserve">Les formulaires actuels du Registre et des </w:t>
            </w:r>
            <w:r w:rsidR="00645891">
              <w:rPr>
                <w:rFonts w:ascii="Arial" w:hAnsi="Arial" w:cs="Arial"/>
                <w:snapToGrid w:val="0"/>
                <w:sz w:val="22"/>
                <w:szCs w:val="22"/>
                <w:lang w:val="fr"/>
              </w:rPr>
              <w:t>l</w:t>
            </w:r>
            <w:r>
              <w:rPr>
                <w:rFonts w:ascii="Arial" w:hAnsi="Arial" w:cs="Arial"/>
                <w:snapToGrid w:val="0"/>
                <w:sz w:val="22"/>
                <w:szCs w:val="22"/>
                <w:lang w:val="fr"/>
              </w:rPr>
              <w:t>istes pourraient être modifiés afin de faciliter l</w:t>
            </w:r>
            <w:r w:rsidR="00645891">
              <w:rPr>
                <w:rFonts w:ascii="Arial" w:hAnsi="Arial" w:cs="Arial"/>
                <w:snapToGrid w:val="0"/>
                <w:sz w:val="22"/>
                <w:szCs w:val="22"/>
                <w:lang w:val="fr"/>
              </w:rPr>
              <w:t>’</w:t>
            </w:r>
            <w:r>
              <w:rPr>
                <w:rFonts w:ascii="Arial" w:hAnsi="Arial" w:cs="Arial"/>
                <w:snapToGrid w:val="0"/>
                <w:sz w:val="22"/>
                <w:szCs w:val="22"/>
                <w:lang w:val="fr"/>
              </w:rPr>
              <w:t>accès aux informations sur les bonnes pratiques de sauvegarde.</w:t>
            </w:r>
          </w:p>
          <w:p w14:paraId="5E06697F" w14:textId="6BA8DC83" w:rsidR="006C76B1" w:rsidRDefault="006C76B1" w:rsidP="006C76B1">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 xml:space="preserve">Un microsite sur le site de la Convention pourrait être utilisé pour présenter la plateforme. </w:t>
            </w:r>
          </w:p>
          <w:p w14:paraId="28A2EC59" w14:textId="241679A4" w:rsidR="00520F0A" w:rsidRPr="00520F0A" w:rsidRDefault="006C76B1" w:rsidP="006C76B1">
            <w:pPr>
              <w:pStyle w:val="ListParagraph"/>
              <w:numPr>
                <w:ilvl w:val="0"/>
                <w:numId w:val="19"/>
              </w:numPr>
              <w:spacing w:after="160" w:line="259" w:lineRule="auto"/>
              <w:rPr>
                <w:rFonts w:ascii="Arial" w:hAnsi="Arial" w:cs="Arial"/>
                <w:sz w:val="22"/>
                <w:szCs w:val="22"/>
              </w:rPr>
            </w:pPr>
            <w:r>
              <w:rPr>
                <w:rFonts w:ascii="Arial" w:hAnsi="Arial" w:cs="Arial"/>
                <w:snapToGrid w:val="0"/>
                <w:sz w:val="22"/>
                <w:szCs w:val="22"/>
                <w:lang w:val="fr"/>
              </w:rPr>
              <w:t>Un organe consultatif composé de représentants d</w:t>
            </w:r>
            <w:r w:rsidR="00645891">
              <w:rPr>
                <w:rFonts w:ascii="Arial" w:hAnsi="Arial" w:cs="Arial"/>
                <w:snapToGrid w:val="0"/>
                <w:sz w:val="22"/>
                <w:szCs w:val="22"/>
                <w:lang w:val="fr"/>
              </w:rPr>
              <w:t>’</w:t>
            </w:r>
            <w:r>
              <w:rPr>
                <w:rFonts w:ascii="Arial" w:hAnsi="Arial" w:cs="Arial"/>
                <w:snapToGrid w:val="0"/>
                <w:sz w:val="22"/>
                <w:szCs w:val="22"/>
                <w:lang w:val="fr"/>
              </w:rPr>
              <w:t>acteurs dans le cadre de la Convention sera créé :</w:t>
            </w:r>
          </w:p>
          <w:p w14:paraId="49B31C0F" w14:textId="77777777" w:rsidR="00520F0A" w:rsidRPr="00520F0A" w:rsidRDefault="006C76B1" w:rsidP="00520F0A">
            <w:pPr>
              <w:pStyle w:val="ListParagraph"/>
              <w:numPr>
                <w:ilvl w:val="0"/>
                <w:numId w:val="22"/>
              </w:numPr>
              <w:spacing w:after="160" w:line="259" w:lineRule="auto"/>
              <w:rPr>
                <w:rFonts w:ascii="Arial" w:hAnsi="Arial" w:cs="Arial"/>
                <w:sz w:val="22"/>
                <w:szCs w:val="22"/>
              </w:rPr>
            </w:pPr>
            <w:r>
              <w:rPr>
                <w:rFonts w:ascii="Arial" w:hAnsi="Arial" w:cs="Arial"/>
                <w:snapToGrid w:val="0"/>
                <w:sz w:val="22"/>
                <w:szCs w:val="22"/>
                <w:lang w:val="fr"/>
              </w:rPr>
              <w:t xml:space="preserve">Représentants de la communauté, </w:t>
            </w:r>
          </w:p>
          <w:p w14:paraId="2D265C12" w14:textId="77777777" w:rsidR="00520F0A" w:rsidRPr="00520F0A" w:rsidRDefault="006C76B1" w:rsidP="00520F0A">
            <w:pPr>
              <w:pStyle w:val="ListParagraph"/>
              <w:numPr>
                <w:ilvl w:val="0"/>
                <w:numId w:val="22"/>
              </w:numPr>
              <w:spacing w:after="160" w:line="259" w:lineRule="auto"/>
              <w:rPr>
                <w:rFonts w:ascii="Arial" w:hAnsi="Arial" w:cs="Arial"/>
                <w:sz w:val="22"/>
                <w:szCs w:val="22"/>
              </w:rPr>
            </w:pPr>
            <w:r>
              <w:rPr>
                <w:rFonts w:ascii="Arial" w:hAnsi="Arial" w:cs="Arial"/>
                <w:snapToGrid w:val="0"/>
                <w:sz w:val="22"/>
                <w:szCs w:val="22"/>
                <w:lang w:val="fr"/>
              </w:rPr>
              <w:t>Forum des ONG,</w:t>
            </w:r>
          </w:p>
          <w:p w14:paraId="18424A07" w14:textId="3448D4D2" w:rsidR="00520F0A" w:rsidRPr="00520F0A" w:rsidRDefault="006C76B1" w:rsidP="00520F0A">
            <w:pPr>
              <w:pStyle w:val="ListParagraph"/>
              <w:numPr>
                <w:ilvl w:val="0"/>
                <w:numId w:val="22"/>
              </w:numPr>
              <w:spacing w:after="160" w:line="259" w:lineRule="auto"/>
              <w:rPr>
                <w:rFonts w:ascii="Arial" w:hAnsi="Arial" w:cs="Arial"/>
                <w:sz w:val="22"/>
                <w:szCs w:val="22"/>
              </w:rPr>
            </w:pPr>
            <w:r>
              <w:rPr>
                <w:rFonts w:ascii="Arial" w:hAnsi="Arial" w:cs="Arial"/>
                <w:snapToGrid w:val="0"/>
                <w:sz w:val="22"/>
                <w:szCs w:val="22"/>
                <w:lang w:val="fr"/>
              </w:rPr>
              <w:t xml:space="preserve">Chaires UNESCO, </w:t>
            </w:r>
          </w:p>
          <w:p w14:paraId="4C389B82" w14:textId="77777777" w:rsidR="00520F0A" w:rsidRPr="00520F0A" w:rsidRDefault="00520F0A" w:rsidP="00520F0A">
            <w:pPr>
              <w:pStyle w:val="ListParagraph"/>
              <w:numPr>
                <w:ilvl w:val="0"/>
                <w:numId w:val="22"/>
              </w:numPr>
              <w:spacing w:after="160" w:line="259" w:lineRule="auto"/>
              <w:rPr>
                <w:rFonts w:ascii="Arial" w:hAnsi="Arial" w:cs="Arial"/>
                <w:sz w:val="22"/>
                <w:szCs w:val="22"/>
              </w:rPr>
            </w:pPr>
            <w:r>
              <w:rPr>
                <w:rFonts w:ascii="Arial" w:hAnsi="Arial" w:cs="Arial"/>
                <w:snapToGrid w:val="0"/>
                <w:sz w:val="22"/>
                <w:szCs w:val="22"/>
                <w:lang w:val="fr"/>
              </w:rPr>
              <w:t xml:space="preserve">Chercheurs, etc. </w:t>
            </w:r>
          </w:p>
          <w:p w14:paraId="370A0A80" w14:textId="08750AEB" w:rsidR="006C76B1" w:rsidRPr="00520F0A" w:rsidRDefault="006C76B1" w:rsidP="00520F0A">
            <w:pPr>
              <w:pStyle w:val="ListParagraph"/>
              <w:numPr>
                <w:ilvl w:val="0"/>
                <w:numId w:val="19"/>
              </w:numPr>
              <w:spacing w:after="160" w:line="259" w:lineRule="auto"/>
              <w:rPr>
                <w:rFonts w:ascii="Arial" w:hAnsi="Arial" w:cs="Arial"/>
                <w:sz w:val="22"/>
                <w:szCs w:val="22"/>
              </w:rPr>
            </w:pPr>
            <w:r>
              <w:rPr>
                <w:lang w:val="fr"/>
              </w:rPr>
              <w:t xml:space="preserve">Le </w:t>
            </w:r>
            <w:r>
              <w:rPr>
                <w:rFonts w:ascii="Arial" w:hAnsi="Arial" w:cs="Arial"/>
                <w:snapToGrid w:val="0"/>
                <w:sz w:val="22"/>
                <w:szCs w:val="22"/>
                <w:lang w:val="fr"/>
              </w:rPr>
              <w:t>c</w:t>
            </w:r>
            <w:r>
              <w:rPr>
                <w:rFonts w:ascii="Arial" w:hAnsi="Arial" w:cs="Arial"/>
                <w:sz w:val="22"/>
                <w:szCs w:val="22"/>
                <w:lang w:val="fr"/>
              </w:rPr>
              <w:t>onseil consultatif sera chargé d</w:t>
            </w:r>
            <w:r w:rsidR="00645891">
              <w:rPr>
                <w:rFonts w:ascii="Arial" w:hAnsi="Arial" w:cs="Arial"/>
                <w:sz w:val="22"/>
                <w:szCs w:val="22"/>
                <w:lang w:val="fr"/>
              </w:rPr>
              <w:t>’</w:t>
            </w:r>
            <w:r>
              <w:rPr>
                <w:rFonts w:ascii="Arial" w:hAnsi="Arial" w:cs="Arial"/>
                <w:sz w:val="22"/>
                <w:szCs w:val="22"/>
                <w:lang w:val="fr"/>
              </w:rPr>
              <w:t xml:space="preserve">élaborer des </w:t>
            </w:r>
            <w:r w:rsidR="00645891">
              <w:rPr>
                <w:rFonts w:ascii="Arial" w:hAnsi="Arial" w:cs="Arial"/>
                <w:sz w:val="22"/>
                <w:szCs w:val="22"/>
                <w:lang w:val="fr"/>
              </w:rPr>
              <w:t>orientations</w:t>
            </w:r>
            <w:r>
              <w:rPr>
                <w:rFonts w:ascii="Arial" w:hAnsi="Arial" w:cs="Arial"/>
                <w:sz w:val="22"/>
                <w:szCs w:val="22"/>
                <w:lang w:val="fr"/>
              </w:rPr>
              <w:t xml:space="preserve"> et </w:t>
            </w:r>
            <w:proofErr w:type="gramStart"/>
            <w:r>
              <w:rPr>
                <w:rFonts w:ascii="Arial" w:hAnsi="Arial" w:cs="Arial"/>
                <w:sz w:val="22"/>
                <w:szCs w:val="22"/>
                <w:lang w:val="fr"/>
              </w:rPr>
              <w:t>aura</w:t>
            </w:r>
            <w:proofErr w:type="gramEnd"/>
            <w:r>
              <w:rPr>
                <w:rFonts w:ascii="Arial" w:hAnsi="Arial" w:cs="Arial"/>
                <w:sz w:val="22"/>
                <w:szCs w:val="22"/>
                <w:lang w:val="fr"/>
              </w:rPr>
              <w:t xml:space="preserve"> un rôle consultatif auprès du Secrétariat. Il confèrera également une crédibilité supplémentaire à la plateforme. </w:t>
            </w:r>
          </w:p>
          <w:p w14:paraId="32115569" w14:textId="49DE87EE" w:rsidR="006C76B1" w:rsidRDefault="006C76B1" w:rsidP="006C76B1">
            <w:pPr>
              <w:pStyle w:val="ListParagraph"/>
              <w:numPr>
                <w:ilvl w:val="0"/>
                <w:numId w:val="19"/>
              </w:numPr>
              <w:spacing w:after="160" w:line="259" w:lineRule="auto"/>
              <w:rPr>
                <w:rFonts w:ascii="Arial" w:hAnsi="Arial" w:cs="Arial"/>
                <w:sz w:val="22"/>
                <w:szCs w:val="22"/>
              </w:rPr>
            </w:pPr>
            <w:r>
              <w:rPr>
                <w:rFonts w:ascii="Arial" w:hAnsi="Arial" w:cs="Arial"/>
                <w:sz w:val="22"/>
                <w:szCs w:val="22"/>
                <w:lang w:val="fr"/>
              </w:rPr>
              <w:t>L</w:t>
            </w:r>
            <w:r w:rsidR="00645891">
              <w:rPr>
                <w:rFonts w:ascii="Arial" w:hAnsi="Arial" w:cs="Arial"/>
                <w:sz w:val="22"/>
                <w:szCs w:val="22"/>
                <w:lang w:val="fr"/>
              </w:rPr>
              <w:t>’</w:t>
            </w:r>
            <w:r>
              <w:rPr>
                <w:rFonts w:ascii="Arial" w:hAnsi="Arial" w:cs="Arial"/>
                <w:sz w:val="22"/>
                <w:szCs w:val="22"/>
                <w:lang w:val="fr"/>
              </w:rPr>
              <w:t>équipe technique trouvera les ressources, les organisera et les marquera pour les recherches. Elle sera nommée conformément à la DO 6 et représentera les besoins des pays en développement. Les centres de catégorie 2 pourront jouer un rôle d</w:t>
            </w:r>
            <w:r w:rsidR="00645891">
              <w:rPr>
                <w:rFonts w:ascii="Arial" w:hAnsi="Arial" w:cs="Arial"/>
                <w:sz w:val="22"/>
                <w:szCs w:val="22"/>
                <w:lang w:val="fr"/>
              </w:rPr>
              <w:t>’</w:t>
            </w:r>
            <w:r>
              <w:rPr>
                <w:rFonts w:ascii="Arial" w:hAnsi="Arial" w:cs="Arial"/>
                <w:sz w:val="22"/>
                <w:szCs w:val="22"/>
                <w:lang w:val="fr"/>
              </w:rPr>
              <w:t>assistance auprès de l</w:t>
            </w:r>
            <w:r w:rsidR="00645891">
              <w:rPr>
                <w:rFonts w:ascii="Arial" w:hAnsi="Arial" w:cs="Arial"/>
                <w:sz w:val="22"/>
                <w:szCs w:val="22"/>
                <w:lang w:val="fr"/>
              </w:rPr>
              <w:t>’</w:t>
            </w:r>
            <w:r>
              <w:rPr>
                <w:rFonts w:ascii="Arial" w:hAnsi="Arial" w:cs="Arial"/>
                <w:sz w:val="22"/>
                <w:szCs w:val="22"/>
                <w:lang w:val="fr"/>
              </w:rPr>
              <w:t xml:space="preserve">équipe technique. </w:t>
            </w:r>
          </w:p>
          <w:p w14:paraId="21F8AD1A" w14:textId="3190D033" w:rsidR="00941DC9" w:rsidRPr="006C76B1" w:rsidRDefault="00941DC9" w:rsidP="006C76B1">
            <w:pPr>
              <w:pStyle w:val="ListParagraph"/>
              <w:numPr>
                <w:ilvl w:val="0"/>
                <w:numId w:val="19"/>
              </w:numPr>
              <w:spacing w:after="160" w:line="259" w:lineRule="auto"/>
              <w:rPr>
                <w:rFonts w:ascii="Arial" w:hAnsi="Arial" w:cs="Arial"/>
                <w:sz w:val="22"/>
                <w:szCs w:val="22"/>
              </w:rPr>
            </w:pPr>
            <w:r>
              <w:rPr>
                <w:rFonts w:ascii="Arial" w:hAnsi="Arial" w:cs="Arial"/>
                <w:sz w:val="22"/>
                <w:szCs w:val="22"/>
                <w:lang w:val="fr"/>
              </w:rPr>
              <w:t>L</w:t>
            </w:r>
            <w:r w:rsidR="00645891">
              <w:rPr>
                <w:rFonts w:ascii="Arial" w:hAnsi="Arial" w:cs="Arial"/>
                <w:sz w:val="22"/>
                <w:szCs w:val="22"/>
                <w:lang w:val="fr"/>
              </w:rPr>
              <w:t>’</w:t>
            </w:r>
            <w:r>
              <w:rPr>
                <w:rFonts w:ascii="Arial" w:hAnsi="Arial" w:cs="Arial"/>
                <w:sz w:val="22"/>
                <w:szCs w:val="22"/>
                <w:lang w:val="fr"/>
              </w:rPr>
              <w:t xml:space="preserve">option de marquage des pratiques de sauvegarde, alliée au cadre </w:t>
            </w:r>
            <w:r w:rsidR="00645891">
              <w:rPr>
                <w:rFonts w:ascii="Arial" w:hAnsi="Arial" w:cs="Arial"/>
                <w:sz w:val="22"/>
                <w:szCs w:val="22"/>
                <w:lang w:val="fr"/>
              </w:rPr>
              <w:t xml:space="preserve">global </w:t>
            </w:r>
            <w:r>
              <w:rPr>
                <w:rFonts w:ascii="Arial" w:hAnsi="Arial" w:cs="Arial"/>
                <w:sz w:val="22"/>
                <w:szCs w:val="22"/>
                <w:lang w:val="fr"/>
              </w:rPr>
              <w:t xml:space="preserve">de résultats, pourra constituer une structure de base pour la plateforme. </w:t>
            </w:r>
          </w:p>
          <w:p w14:paraId="7A07F53D" w14:textId="1B8FF2CC" w:rsidR="002E15EC" w:rsidRDefault="002E15EC"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Sondage des parties prenantes sur la manière dont elles souhaiteront utiliser une telle plateforme et sur les informations qui devront y être disponibles. Les parties prenantes sont déjà utilisées dans les enquêtes de l</w:t>
            </w:r>
            <w:r w:rsidR="00645891">
              <w:rPr>
                <w:rFonts w:ascii="Arial" w:hAnsi="Arial" w:cs="Arial"/>
                <w:snapToGrid w:val="0"/>
                <w:sz w:val="22"/>
                <w:szCs w:val="22"/>
                <w:lang w:val="fr"/>
              </w:rPr>
              <w:t>’</w:t>
            </w:r>
            <w:r>
              <w:rPr>
                <w:rFonts w:ascii="Arial" w:hAnsi="Arial" w:cs="Arial"/>
                <w:snapToGrid w:val="0"/>
                <w:sz w:val="22"/>
                <w:szCs w:val="22"/>
                <w:lang w:val="fr"/>
              </w:rPr>
              <w:t>UNESCO et les points focaux pour les rapports périodiques.</w:t>
            </w:r>
          </w:p>
          <w:p w14:paraId="1F10F055" w14:textId="5D7502EA" w:rsidR="0097077A" w:rsidRDefault="006E317B"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Ajout d</w:t>
            </w:r>
            <w:r w:rsidR="00645891">
              <w:rPr>
                <w:rFonts w:ascii="Arial" w:hAnsi="Arial" w:cs="Arial"/>
                <w:snapToGrid w:val="0"/>
                <w:sz w:val="22"/>
                <w:szCs w:val="22"/>
                <w:lang w:val="fr"/>
              </w:rPr>
              <w:t>’</w:t>
            </w:r>
            <w:r>
              <w:rPr>
                <w:rFonts w:ascii="Arial" w:hAnsi="Arial" w:cs="Arial"/>
                <w:snapToGrid w:val="0"/>
                <w:sz w:val="22"/>
                <w:szCs w:val="22"/>
                <w:lang w:val="fr"/>
              </w:rPr>
              <w:t>un calendrier des événements liés à la sauvegarde auxquels les acteurs pourront s</w:t>
            </w:r>
            <w:r w:rsidR="00645891">
              <w:rPr>
                <w:rFonts w:ascii="Arial" w:hAnsi="Arial" w:cs="Arial"/>
                <w:snapToGrid w:val="0"/>
                <w:sz w:val="22"/>
                <w:szCs w:val="22"/>
                <w:lang w:val="fr"/>
              </w:rPr>
              <w:t>’</w:t>
            </w:r>
            <w:r>
              <w:rPr>
                <w:rFonts w:ascii="Arial" w:hAnsi="Arial" w:cs="Arial"/>
                <w:snapToGrid w:val="0"/>
                <w:sz w:val="22"/>
                <w:szCs w:val="22"/>
                <w:lang w:val="fr"/>
              </w:rPr>
              <w:t>inscrire.</w:t>
            </w:r>
          </w:p>
          <w:p w14:paraId="101A1091" w14:textId="1ABE6520" w:rsidR="009D12A0" w:rsidRDefault="00520F0A" w:rsidP="009D12A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 xml:space="preserve">Un forum mondial en ligne sur le PCI sera disponible pour discuter des questions urgentes et des problèmes clés, afin de répondre aux besoins des pays en développement, comme le changement climatique, la commercialisation excessive et la sauvegarde du PCI dans les contextes urbains. </w:t>
            </w:r>
          </w:p>
          <w:p w14:paraId="61710A3B" w14:textId="641B60C0" w:rsidR="009D12A0" w:rsidRPr="009D12A0" w:rsidRDefault="009D12A0" w:rsidP="009D12A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 xml:space="preserve">La mise à jour formelle des pratiques de sauvegarde présentées sur la plateforme sera liée au rapport périodique. </w:t>
            </w:r>
          </w:p>
          <w:p w14:paraId="29C7B119" w14:textId="6B94EFA1" w:rsidR="0097077A" w:rsidRDefault="0097077A" w:rsidP="0097077A">
            <w:pPr>
              <w:pStyle w:val="ListParagraph"/>
              <w:rPr>
                <w:rFonts w:ascii="Arial" w:hAnsi="Arial" w:cs="Arial"/>
                <w:snapToGrid w:val="0"/>
                <w:sz w:val="22"/>
                <w:szCs w:val="22"/>
              </w:rPr>
            </w:pPr>
          </w:p>
          <w:p w14:paraId="64CC0677" w14:textId="71096BF9" w:rsidR="0097077A" w:rsidRDefault="0097077A" w:rsidP="0097077A">
            <w:pPr>
              <w:rPr>
                <w:rFonts w:ascii="Arial" w:hAnsi="Arial" w:cs="Arial"/>
                <w:snapToGrid w:val="0"/>
                <w:sz w:val="22"/>
                <w:szCs w:val="22"/>
              </w:rPr>
            </w:pPr>
            <w:r>
              <w:rPr>
                <w:rFonts w:ascii="Arial" w:hAnsi="Arial" w:cs="Arial"/>
                <w:snapToGrid w:val="0"/>
                <w:sz w:val="22"/>
                <w:szCs w:val="22"/>
                <w:lang w:val="fr"/>
              </w:rPr>
              <w:t>Étape 2/Plan A :</w:t>
            </w:r>
          </w:p>
          <w:p w14:paraId="7CD4212B" w14:textId="77777777" w:rsidR="00545097" w:rsidRDefault="00545097" w:rsidP="0097077A">
            <w:pPr>
              <w:rPr>
                <w:rFonts w:ascii="Arial" w:hAnsi="Arial" w:cs="Arial"/>
                <w:snapToGrid w:val="0"/>
                <w:sz w:val="22"/>
                <w:szCs w:val="22"/>
              </w:rPr>
            </w:pPr>
          </w:p>
          <w:p w14:paraId="59C17592" w14:textId="77777777" w:rsidR="0097077A" w:rsidRDefault="00BE1FD1"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Si le plan B et les premières étapes sont couronnés de succès, le plan A pourra être progressivement mis en œuvre.</w:t>
            </w:r>
          </w:p>
          <w:p w14:paraId="5B811DA0" w14:textId="0B170BBE" w:rsidR="00BE1FD1" w:rsidRDefault="00456106"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Dans le cadre de la mise en œuvre du plan A, les canaux de communication informels seront davantage développés et des informations et des pratiques de sauvegarde supplémentaires seront mises à disposition :</w:t>
            </w:r>
          </w:p>
          <w:p w14:paraId="6E809AA4" w14:textId="6CFDA8E4" w:rsidR="00815D8A" w:rsidRPr="002028C9" w:rsidRDefault="00815D8A" w:rsidP="00667942">
            <w:pPr>
              <w:pStyle w:val="ListParagraph"/>
              <w:numPr>
                <w:ilvl w:val="1"/>
                <w:numId w:val="18"/>
              </w:numPr>
              <w:spacing w:after="160" w:line="252" w:lineRule="auto"/>
              <w:rPr>
                <w:rFonts w:ascii="Arial" w:hAnsi="Arial" w:cs="Arial"/>
                <w:sz w:val="22"/>
                <w:szCs w:val="22"/>
              </w:rPr>
            </w:pPr>
            <w:r>
              <w:rPr>
                <w:rFonts w:ascii="Arial" w:hAnsi="Arial" w:cs="Arial"/>
                <w:sz w:val="22"/>
                <w:szCs w:val="22"/>
                <w:lang w:val="fr"/>
              </w:rPr>
              <w:t xml:space="preserve">Autres exemples identifiés par les représentants des communautés concernant des éléments inscrits sur les </w:t>
            </w:r>
            <w:r w:rsidR="00645891">
              <w:rPr>
                <w:rFonts w:ascii="Arial" w:hAnsi="Arial" w:cs="Arial"/>
                <w:sz w:val="22"/>
                <w:szCs w:val="22"/>
                <w:lang w:val="fr"/>
              </w:rPr>
              <w:t>l</w:t>
            </w:r>
            <w:r>
              <w:rPr>
                <w:rFonts w:ascii="Arial" w:hAnsi="Arial" w:cs="Arial"/>
                <w:sz w:val="22"/>
                <w:szCs w:val="22"/>
                <w:lang w:val="fr"/>
              </w:rPr>
              <w:t>istes (plus la déclaration de consentement)</w:t>
            </w:r>
          </w:p>
          <w:p w14:paraId="095A4B40" w14:textId="2970865A" w:rsidR="00815D8A" w:rsidRPr="002028C9" w:rsidRDefault="00815D8A" w:rsidP="00667942">
            <w:pPr>
              <w:pStyle w:val="ListParagraph"/>
              <w:numPr>
                <w:ilvl w:val="1"/>
                <w:numId w:val="18"/>
              </w:numPr>
              <w:spacing w:after="160" w:line="252" w:lineRule="auto"/>
              <w:rPr>
                <w:rFonts w:ascii="Arial" w:hAnsi="Arial" w:cs="Arial"/>
                <w:sz w:val="22"/>
                <w:szCs w:val="22"/>
              </w:rPr>
            </w:pPr>
            <w:r>
              <w:rPr>
                <w:rFonts w:ascii="Arial" w:hAnsi="Arial" w:cs="Arial"/>
                <w:sz w:val="22"/>
                <w:szCs w:val="22"/>
                <w:lang w:val="fr"/>
              </w:rPr>
              <w:lastRenderedPageBreak/>
              <w:t xml:space="preserve">Pratiques identifiées liées à la base de données de recherche </w:t>
            </w:r>
            <w:r w:rsidR="00403AAD" w:rsidRPr="0046618C">
              <w:rPr>
                <w:rFonts w:ascii="Arial" w:hAnsi="Arial" w:cs="Arial"/>
                <w:sz w:val="22"/>
                <w:szCs w:val="22"/>
              </w:rPr>
              <w:t>–</w:t>
            </w:r>
            <w:r>
              <w:rPr>
                <w:rFonts w:ascii="Arial" w:hAnsi="Arial" w:cs="Arial"/>
                <w:sz w:val="22"/>
                <w:szCs w:val="22"/>
                <w:lang w:val="fr"/>
              </w:rPr>
              <w:t xml:space="preserve"> résumées par l</w:t>
            </w:r>
            <w:r w:rsidR="00645891">
              <w:rPr>
                <w:rFonts w:ascii="Arial" w:hAnsi="Arial" w:cs="Arial"/>
                <w:sz w:val="22"/>
                <w:szCs w:val="22"/>
                <w:lang w:val="fr"/>
              </w:rPr>
              <w:t>’</w:t>
            </w:r>
            <w:r>
              <w:rPr>
                <w:rFonts w:ascii="Arial" w:hAnsi="Arial" w:cs="Arial"/>
                <w:sz w:val="22"/>
                <w:szCs w:val="22"/>
                <w:lang w:val="fr"/>
              </w:rPr>
              <w:t>équipe technique.</w:t>
            </w:r>
          </w:p>
          <w:p w14:paraId="12F54EBA" w14:textId="6E48A0C8" w:rsidR="00815D8A" w:rsidRPr="002028C9" w:rsidRDefault="00815D8A" w:rsidP="00667942">
            <w:pPr>
              <w:pStyle w:val="ListParagraph"/>
              <w:numPr>
                <w:ilvl w:val="1"/>
                <w:numId w:val="18"/>
              </w:numPr>
              <w:spacing w:after="160" w:line="252" w:lineRule="auto"/>
              <w:rPr>
                <w:rFonts w:ascii="Arial" w:hAnsi="Arial" w:cs="Arial"/>
                <w:sz w:val="22"/>
                <w:szCs w:val="22"/>
              </w:rPr>
            </w:pPr>
            <w:r>
              <w:rPr>
                <w:rFonts w:ascii="Arial" w:hAnsi="Arial" w:cs="Arial"/>
                <w:sz w:val="22"/>
                <w:szCs w:val="22"/>
                <w:lang w:val="fr"/>
              </w:rPr>
              <w:t>Études de cas tirées du matériel de renforcement des capacités et d</w:t>
            </w:r>
            <w:r w:rsidR="00645891">
              <w:rPr>
                <w:rFonts w:ascii="Arial" w:hAnsi="Arial" w:cs="Arial"/>
                <w:sz w:val="22"/>
                <w:szCs w:val="22"/>
                <w:lang w:val="fr"/>
              </w:rPr>
              <w:t>’</w:t>
            </w:r>
            <w:r>
              <w:rPr>
                <w:rFonts w:ascii="Arial" w:hAnsi="Arial" w:cs="Arial"/>
                <w:sz w:val="22"/>
                <w:szCs w:val="22"/>
                <w:lang w:val="fr"/>
              </w:rPr>
              <w:t>autres études de l</w:t>
            </w:r>
            <w:r w:rsidR="00645891">
              <w:rPr>
                <w:rFonts w:ascii="Arial" w:hAnsi="Arial" w:cs="Arial"/>
                <w:sz w:val="22"/>
                <w:szCs w:val="22"/>
                <w:lang w:val="fr"/>
              </w:rPr>
              <w:t>’</w:t>
            </w:r>
            <w:r>
              <w:rPr>
                <w:rFonts w:ascii="Arial" w:hAnsi="Arial" w:cs="Arial"/>
                <w:sz w:val="22"/>
                <w:szCs w:val="22"/>
                <w:lang w:val="fr"/>
              </w:rPr>
              <w:t>UNESCO</w:t>
            </w:r>
          </w:p>
          <w:p w14:paraId="22C0F8DB" w14:textId="4E59CD16" w:rsidR="005D2C30" w:rsidRDefault="005D2C30" w:rsidP="00667942">
            <w:pPr>
              <w:pStyle w:val="ListParagraph"/>
              <w:numPr>
                <w:ilvl w:val="1"/>
                <w:numId w:val="18"/>
              </w:numPr>
              <w:spacing w:after="160" w:line="252" w:lineRule="auto"/>
              <w:rPr>
                <w:rFonts w:ascii="Arial" w:hAnsi="Arial" w:cs="Arial"/>
                <w:sz w:val="22"/>
                <w:szCs w:val="22"/>
              </w:rPr>
            </w:pPr>
            <w:r>
              <w:rPr>
                <w:rFonts w:ascii="Arial" w:hAnsi="Arial" w:cs="Arial"/>
                <w:sz w:val="22"/>
                <w:szCs w:val="22"/>
                <w:lang w:val="fr"/>
              </w:rPr>
              <w:t>Mise à jour des mesures et programmes de sauvegarde (voir ci-dessous)</w:t>
            </w:r>
          </w:p>
          <w:p w14:paraId="49B3C2AA" w14:textId="734D0AD8" w:rsidR="00B23B72" w:rsidRPr="00B23B72" w:rsidRDefault="00B23B72" w:rsidP="00B23B72">
            <w:pPr>
              <w:pStyle w:val="ListParagraph"/>
              <w:numPr>
                <w:ilvl w:val="1"/>
                <w:numId w:val="18"/>
              </w:numPr>
              <w:spacing w:after="160" w:line="252" w:lineRule="auto"/>
              <w:rPr>
                <w:rFonts w:ascii="Arial" w:hAnsi="Arial" w:cs="Arial"/>
                <w:sz w:val="22"/>
                <w:szCs w:val="22"/>
              </w:rPr>
            </w:pPr>
            <w:r>
              <w:rPr>
                <w:rFonts w:ascii="Arial" w:hAnsi="Arial" w:cs="Arial"/>
                <w:snapToGrid w:val="0"/>
                <w:sz w:val="22"/>
                <w:szCs w:val="22"/>
                <w:lang w:val="fr"/>
              </w:rPr>
              <w:t>Mise en relation des problèmes et des solutions, et demandes d</w:t>
            </w:r>
            <w:r w:rsidR="00645891">
              <w:rPr>
                <w:rFonts w:ascii="Arial" w:hAnsi="Arial" w:cs="Arial"/>
                <w:snapToGrid w:val="0"/>
                <w:sz w:val="22"/>
                <w:szCs w:val="22"/>
                <w:lang w:val="fr"/>
              </w:rPr>
              <w:t>’</w:t>
            </w:r>
            <w:r>
              <w:rPr>
                <w:rFonts w:ascii="Arial" w:hAnsi="Arial" w:cs="Arial"/>
                <w:snapToGrid w:val="0"/>
                <w:sz w:val="22"/>
                <w:szCs w:val="22"/>
                <w:lang w:val="fr"/>
              </w:rPr>
              <w:t>assistance.</w:t>
            </w:r>
          </w:p>
          <w:p w14:paraId="30B36ECD" w14:textId="77777777" w:rsidR="00B23B72" w:rsidRPr="00B23B72" w:rsidRDefault="00B23B72" w:rsidP="00B23B72">
            <w:pPr>
              <w:pStyle w:val="ListParagraph"/>
              <w:numPr>
                <w:ilvl w:val="1"/>
                <w:numId w:val="18"/>
              </w:numPr>
              <w:spacing w:after="160" w:line="252" w:lineRule="auto"/>
              <w:rPr>
                <w:rFonts w:ascii="Arial" w:hAnsi="Arial" w:cs="Arial"/>
                <w:sz w:val="22"/>
                <w:szCs w:val="22"/>
              </w:rPr>
            </w:pPr>
            <w:r>
              <w:rPr>
                <w:rFonts w:ascii="Arial" w:hAnsi="Arial" w:cs="Arial"/>
                <w:snapToGrid w:val="0"/>
                <w:sz w:val="22"/>
                <w:szCs w:val="22"/>
                <w:lang w:val="fr"/>
              </w:rPr>
              <w:t>Méthodologies et outils de sauvegarde</w:t>
            </w:r>
          </w:p>
          <w:p w14:paraId="7A68FC21" w14:textId="56DB28A7" w:rsidR="00B23B72" w:rsidRPr="00B23B72" w:rsidRDefault="00B23B72" w:rsidP="00B23B72">
            <w:pPr>
              <w:pStyle w:val="ListParagraph"/>
              <w:numPr>
                <w:ilvl w:val="1"/>
                <w:numId w:val="18"/>
              </w:numPr>
              <w:spacing w:after="160" w:line="252" w:lineRule="auto"/>
              <w:rPr>
                <w:rFonts w:ascii="Arial" w:hAnsi="Arial" w:cs="Arial"/>
                <w:sz w:val="22"/>
                <w:szCs w:val="22"/>
              </w:rPr>
            </w:pPr>
            <w:r>
              <w:rPr>
                <w:rFonts w:ascii="Arial" w:hAnsi="Arial" w:cs="Arial"/>
                <w:snapToGrid w:val="0"/>
                <w:sz w:val="22"/>
                <w:szCs w:val="22"/>
                <w:lang w:val="fr"/>
              </w:rPr>
              <w:t>Médias : podcasts, interviews, etc.</w:t>
            </w:r>
          </w:p>
          <w:p w14:paraId="7005CC96" w14:textId="77777777" w:rsidR="00815D8A" w:rsidRPr="00815D8A" w:rsidRDefault="00815D8A" w:rsidP="00815D8A">
            <w:pPr>
              <w:pStyle w:val="ListParagraph"/>
              <w:rPr>
                <w:rFonts w:ascii="Arial" w:hAnsi="Arial" w:cs="Arial"/>
                <w:snapToGrid w:val="0"/>
                <w:sz w:val="22"/>
                <w:szCs w:val="22"/>
              </w:rPr>
            </w:pPr>
          </w:p>
          <w:p w14:paraId="04ED2E71" w14:textId="0D7D2615" w:rsidR="009D12A0" w:rsidRDefault="00AF1209"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Les réseaux existants de communication des bonnes pratiques de sauvegarde seront rassemblés et partagés.</w:t>
            </w:r>
          </w:p>
          <w:p w14:paraId="152ABCE9" w14:textId="6DA5F9C6" w:rsidR="0050316E" w:rsidRDefault="006840AC"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Cette étape offrira davantage d</w:t>
            </w:r>
            <w:r w:rsidR="00645891">
              <w:rPr>
                <w:rFonts w:ascii="Arial" w:hAnsi="Arial" w:cs="Arial"/>
                <w:snapToGrid w:val="0"/>
                <w:sz w:val="22"/>
                <w:szCs w:val="22"/>
                <w:lang w:val="fr"/>
              </w:rPr>
              <w:t>’</w:t>
            </w:r>
            <w:r>
              <w:rPr>
                <w:rFonts w:ascii="Arial" w:hAnsi="Arial" w:cs="Arial"/>
                <w:snapToGrid w:val="0"/>
                <w:sz w:val="22"/>
                <w:szCs w:val="22"/>
                <w:lang w:val="fr"/>
              </w:rPr>
              <w:t>options pour communiquer dans la langue locale de la communauté.</w:t>
            </w:r>
          </w:p>
          <w:p w14:paraId="53B2ECFC" w14:textId="506FC513" w:rsidR="009D12A0" w:rsidRDefault="00F45A5C" w:rsidP="005221B0">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Les communautés devront être en mesure de mettre à jour leurs pratiques de manière plus informelle, mais cela ne sera pas obligatoire et constituera plutôt une option en cas de besoin.</w:t>
            </w:r>
          </w:p>
          <w:p w14:paraId="6233E2F8" w14:textId="07921612" w:rsidR="00082900" w:rsidRPr="002028C9" w:rsidRDefault="004D1049" w:rsidP="00EB2219">
            <w:pPr>
              <w:pStyle w:val="ListParagraph"/>
              <w:numPr>
                <w:ilvl w:val="0"/>
                <w:numId w:val="18"/>
              </w:numPr>
              <w:rPr>
                <w:rFonts w:ascii="Arial" w:hAnsi="Arial" w:cs="Arial"/>
                <w:snapToGrid w:val="0"/>
                <w:sz w:val="22"/>
                <w:szCs w:val="22"/>
              </w:rPr>
            </w:pPr>
            <w:r>
              <w:rPr>
                <w:rFonts w:ascii="Arial" w:hAnsi="Arial" w:cs="Arial"/>
                <w:snapToGrid w:val="0"/>
                <w:sz w:val="22"/>
                <w:szCs w:val="22"/>
                <w:lang w:val="fr"/>
              </w:rPr>
              <w:t>Dans l</w:t>
            </w:r>
            <w:r w:rsidR="00645891">
              <w:rPr>
                <w:rFonts w:ascii="Arial" w:hAnsi="Arial" w:cs="Arial"/>
                <w:snapToGrid w:val="0"/>
                <w:sz w:val="22"/>
                <w:szCs w:val="22"/>
                <w:lang w:val="fr"/>
              </w:rPr>
              <w:t>’</w:t>
            </w:r>
            <w:r>
              <w:rPr>
                <w:rFonts w:ascii="Arial" w:hAnsi="Arial" w:cs="Arial"/>
                <w:snapToGrid w:val="0"/>
                <w:sz w:val="22"/>
                <w:szCs w:val="22"/>
                <w:lang w:val="fr"/>
              </w:rPr>
              <w:t>ensemble, la plateforme devra être conviviale afin d</w:t>
            </w:r>
            <w:r w:rsidR="00645891">
              <w:rPr>
                <w:rFonts w:ascii="Arial" w:hAnsi="Arial" w:cs="Arial"/>
                <w:snapToGrid w:val="0"/>
                <w:sz w:val="22"/>
                <w:szCs w:val="22"/>
                <w:lang w:val="fr"/>
              </w:rPr>
              <w:t>’</w:t>
            </w:r>
            <w:r>
              <w:rPr>
                <w:rFonts w:ascii="Arial" w:hAnsi="Arial" w:cs="Arial"/>
                <w:snapToGrid w:val="0"/>
                <w:sz w:val="22"/>
                <w:szCs w:val="22"/>
                <w:lang w:val="fr"/>
              </w:rPr>
              <w:t>inviter et d</w:t>
            </w:r>
            <w:r w:rsidR="00645891">
              <w:rPr>
                <w:rFonts w:ascii="Arial" w:hAnsi="Arial" w:cs="Arial"/>
                <w:snapToGrid w:val="0"/>
                <w:sz w:val="22"/>
                <w:szCs w:val="22"/>
                <w:lang w:val="fr"/>
              </w:rPr>
              <w:t>’</w:t>
            </w:r>
            <w:r>
              <w:rPr>
                <w:rFonts w:ascii="Arial" w:hAnsi="Arial" w:cs="Arial"/>
                <w:snapToGrid w:val="0"/>
                <w:sz w:val="22"/>
                <w:szCs w:val="22"/>
                <w:lang w:val="fr"/>
              </w:rPr>
              <w:t xml:space="preserve">encourager les communautés à participer de différentes manières. </w:t>
            </w:r>
          </w:p>
        </w:tc>
      </w:tr>
    </w:tbl>
    <w:p w14:paraId="135F4418" w14:textId="6F8C4336" w:rsidR="00673D2E" w:rsidRPr="00635C46" w:rsidRDefault="00673D2E" w:rsidP="00635C46">
      <w:pPr>
        <w:rPr>
          <w:sz w:val="6"/>
          <w:szCs w:val="6"/>
        </w:rPr>
      </w:pPr>
    </w:p>
    <w:sectPr w:rsidR="00673D2E" w:rsidRPr="00635C46" w:rsidSect="00655736">
      <w:headerReference w:type="default" r:id="rId8"/>
      <w:headerReference w:type="first" r:id="rId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F717A" w14:textId="77777777" w:rsidR="006809C4" w:rsidRDefault="006809C4" w:rsidP="00655736">
      <w:r>
        <w:separator/>
      </w:r>
    </w:p>
  </w:endnote>
  <w:endnote w:type="continuationSeparator" w:id="0">
    <w:p w14:paraId="3A68E224" w14:textId="77777777" w:rsidR="006809C4" w:rsidRDefault="006809C4"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16CC" w14:textId="77777777" w:rsidR="006809C4" w:rsidRDefault="006809C4" w:rsidP="00655736">
      <w:r>
        <w:separator/>
      </w:r>
    </w:p>
  </w:footnote>
  <w:footnote w:type="continuationSeparator" w:id="0">
    <w:p w14:paraId="0A2BADA0" w14:textId="77777777" w:rsidR="006809C4" w:rsidRDefault="006809C4"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7D36CC71" w:rsidR="00D95C4C" w:rsidRPr="0063300C" w:rsidRDefault="00D95C4C" w:rsidP="00C5776D">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4D2BC53A" w:rsidR="00D95C4C" w:rsidRPr="00E95AE2" w:rsidRDefault="001F40C9">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233A1FBC" wp14:editId="07E024B9">
          <wp:simplePos x="0" y="0"/>
          <wp:positionH relativeFrom="column">
            <wp:posOffset>0</wp:posOffset>
          </wp:positionH>
          <wp:positionV relativeFrom="paragraph">
            <wp:posOffset>161925</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3DFA611B" w:rsidR="004E1760" w:rsidRPr="00D7105A" w:rsidRDefault="00A53F11" w:rsidP="004E1760">
    <w:pPr>
      <w:pStyle w:val="Header"/>
      <w:spacing w:after="520"/>
      <w:jc w:val="right"/>
      <w:rPr>
        <w:rFonts w:ascii="Arial" w:hAnsi="Arial" w:cs="Arial"/>
        <w:b/>
        <w:sz w:val="44"/>
        <w:szCs w:val="44"/>
      </w:rPr>
    </w:pPr>
    <w:r>
      <w:rPr>
        <w:rFonts w:ascii="Arial" w:hAnsi="Arial" w:cs="Arial"/>
        <w:b/>
        <w:bCs/>
        <w:sz w:val="44"/>
        <w:szCs w:val="44"/>
        <w:lang w:val="fr"/>
      </w:rPr>
      <w:t>EXP ART18</w:t>
    </w:r>
  </w:p>
  <w:p w14:paraId="3C4B8B1B" w14:textId="77777777" w:rsidR="00D95C4C" w:rsidRPr="00151E44"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396"/>
    <w:multiLevelType w:val="hybridMultilevel"/>
    <w:tmpl w:val="36C0B4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5E4D6B"/>
    <w:multiLevelType w:val="hybridMultilevel"/>
    <w:tmpl w:val="69D6B3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8123CA"/>
    <w:multiLevelType w:val="hybridMultilevel"/>
    <w:tmpl w:val="5366016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305B83"/>
    <w:multiLevelType w:val="hybridMultilevel"/>
    <w:tmpl w:val="FEEA26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436438"/>
    <w:multiLevelType w:val="hybridMultilevel"/>
    <w:tmpl w:val="E780D164"/>
    <w:lvl w:ilvl="0" w:tplc="61F8E54A">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821300"/>
    <w:multiLevelType w:val="hybridMultilevel"/>
    <w:tmpl w:val="8ECA4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576000"/>
    <w:multiLevelType w:val="hybridMultilevel"/>
    <w:tmpl w:val="54407860"/>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1330993"/>
    <w:multiLevelType w:val="hybridMultilevel"/>
    <w:tmpl w:val="9D86BCAE"/>
    <w:lvl w:ilvl="0" w:tplc="041D0003">
      <w:start w:val="1"/>
      <w:numFmt w:val="bullet"/>
      <w:lvlText w:val="o"/>
      <w:lvlJc w:val="left"/>
      <w:pPr>
        <w:ind w:left="1500" w:hanging="360"/>
      </w:pPr>
      <w:rPr>
        <w:rFonts w:ascii="Courier New" w:hAnsi="Courier New" w:cs="Courier New"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19" w15:restartNumberingAfterBreak="0">
    <w:nsid w:val="7864566A"/>
    <w:multiLevelType w:val="hybridMultilevel"/>
    <w:tmpl w:val="F628E5CC"/>
    <w:lvl w:ilvl="0" w:tplc="ACB06A14">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792E369D"/>
    <w:multiLevelType w:val="hybridMultilevel"/>
    <w:tmpl w:val="ADAAC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562252778">
    <w:abstractNumId w:val="14"/>
  </w:num>
  <w:num w:numId="2" w16cid:durableId="870806981">
    <w:abstractNumId w:val="7"/>
  </w:num>
  <w:num w:numId="3" w16cid:durableId="80877007">
    <w:abstractNumId w:val="3"/>
  </w:num>
  <w:num w:numId="4" w16cid:durableId="1607151970">
    <w:abstractNumId w:val="21"/>
  </w:num>
  <w:num w:numId="5" w16cid:durableId="972948271">
    <w:abstractNumId w:val="15"/>
  </w:num>
  <w:num w:numId="6" w16cid:durableId="120804952">
    <w:abstractNumId w:val="2"/>
  </w:num>
  <w:num w:numId="7" w16cid:durableId="1656034020">
    <w:abstractNumId w:val="4"/>
  </w:num>
  <w:num w:numId="8" w16cid:durableId="1118917249">
    <w:abstractNumId w:val="13"/>
  </w:num>
  <w:num w:numId="9" w16cid:durableId="1299457968">
    <w:abstractNumId w:val="6"/>
  </w:num>
  <w:num w:numId="10" w16cid:durableId="488402754">
    <w:abstractNumId w:val="8"/>
  </w:num>
  <w:num w:numId="11" w16cid:durableId="1634410095">
    <w:abstractNumId w:val="12"/>
  </w:num>
  <w:num w:numId="12" w16cid:durableId="801191706">
    <w:abstractNumId w:val="9"/>
  </w:num>
  <w:num w:numId="13" w16cid:durableId="337781671">
    <w:abstractNumId w:val="22"/>
  </w:num>
  <w:num w:numId="14" w16cid:durableId="595485702">
    <w:abstractNumId w:val="5"/>
  </w:num>
  <w:num w:numId="15" w16cid:durableId="1562866270">
    <w:abstractNumId w:val="11"/>
  </w:num>
  <w:num w:numId="16" w16cid:durableId="554656741">
    <w:abstractNumId w:val="1"/>
  </w:num>
  <w:num w:numId="17" w16cid:durableId="1255479078">
    <w:abstractNumId w:val="20"/>
  </w:num>
  <w:num w:numId="18" w16cid:durableId="487747206">
    <w:abstractNumId w:val="0"/>
  </w:num>
  <w:num w:numId="19" w16cid:durableId="1867329936">
    <w:abstractNumId w:val="10"/>
  </w:num>
  <w:num w:numId="20" w16cid:durableId="1023702618">
    <w:abstractNumId w:val="16"/>
  </w:num>
  <w:num w:numId="21" w16cid:durableId="1521353743">
    <w:abstractNumId w:val="19"/>
  </w:num>
  <w:num w:numId="22" w16cid:durableId="986394795">
    <w:abstractNumId w:val="18"/>
  </w:num>
  <w:num w:numId="23" w16cid:durableId="19976849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41A66"/>
    <w:rsid w:val="00042D88"/>
    <w:rsid w:val="0005176E"/>
    <w:rsid w:val="000765F7"/>
    <w:rsid w:val="00077AB7"/>
    <w:rsid w:val="00081CD8"/>
    <w:rsid w:val="00082900"/>
    <w:rsid w:val="00091385"/>
    <w:rsid w:val="000A7F0E"/>
    <w:rsid w:val="000B1C8F"/>
    <w:rsid w:val="000C0D61"/>
    <w:rsid w:val="000C195A"/>
    <w:rsid w:val="000C4648"/>
    <w:rsid w:val="000E2F2F"/>
    <w:rsid w:val="000F3A3F"/>
    <w:rsid w:val="00102557"/>
    <w:rsid w:val="00133D92"/>
    <w:rsid w:val="00151E44"/>
    <w:rsid w:val="0015379A"/>
    <w:rsid w:val="00164D56"/>
    <w:rsid w:val="00167B10"/>
    <w:rsid w:val="0017402F"/>
    <w:rsid w:val="00175021"/>
    <w:rsid w:val="00190205"/>
    <w:rsid w:val="00196C1B"/>
    <w:rsid w:val="001B0F73"/>
    <w:rsid w:val="001C08FB"/>
    <w:rsid w:val="001C2DB7"/>
    <w:rsid w:val="001D14FE"/>
    <w:rsid w:val="001D5C04"/>
    <w:rsid w:val="001F26CF"/>
    <w:rsid w:val="001F40C9"/>
    <w:rsid w:val="001F4E62"/>
    <w:rsid w:val="002028C9"/>
    <w:rsid w:val="00217D2E"/>
    <w:rsid w:val="00222A2D"/>
    <w:rsid w:val="00223029"/>
    <w:rsid w:val="00234745"/>
    <w:rsid w:val="002351A6"/>
    <w:rsid w:val="002407AF"/>
    <w:rsid w:val="0026221A"/>
    <w:rsid w:val="002715DA"/>
    <w:rsid w:val="0027466B"/>
    <w:rsid w:val="002838A5"/>
    <w:rsid w:val="00285BB4"/>
    <w:rsid w:val="002C09E3"/>
    <w:rsid w:val="002D1244"/>
    <w:rsid w:val="002E15EC"/>
    <w:rsid w:val="00310F9E"/>
    <w:rsid w:val="0031456C"/>
    <w:rsid w:val="00334ACC"/>
    <w:rsid w:val="00337CEB"/>
    <w:rsid w:val="00344B58"/>
    <w:rsid w:val="0034539A"/>
    <w:rsid w:val="00345CB4"/>
    <w:rsid w:val="003533BA"/>
    <w:rsid w:val="00360422"/>
    <w:rsid w:val="00375D42"/>
    <w:rsid w:val="003825B1"/>
    <w:rsid w:val="003B7522"/>
    <w:rsid w:val="003C3534"/>
    <w:rsid w:val="003D069C"/>
    <w:rsid w:val="003D7646"/>
    <w:rsid w:val="003E047D"/>
    <w:rsid w:val="003F113A"/>
    <w:rsid w:val="003F3E63"/>
    <w:rsid w:val="00403AAD"/>
    <w:rsid w:val="00407480"/>
    <w:rsid w:val="00414643"/>
    <w:rsid w:val="004421E5"/>
    <w:rsid w:val="00452284"/>
    <w:rsid w:val="00456106"/>
    <w:rsid w:val="00457C8E"/>
    <w:rsid w:val="0046618C"/>
    <w:rsid w:val="00477A2C"/>
    <w:rsid w:val="004856CA"/>
    <w:rsid w:val="00487E67"/>
    <w:rsid w:val="0049705E"/>
    <w:rsid w:val="004A2875"/>
    <w:rsid w:val="004A34A0"/>
    <w:rsid w:val="004C7C82"/>
    <w:rsid w:val="004D1049"/>
    <w:rsid w:val="004E1760"/>
    <w:rsid w:val="005008A8"/>
    <w:rsid w:val="0050316E"/>
    <w:rsid w:val="00517FD8"/>
    <w:rsid w:val="00520F0A"/>
    <w:rsid w:val="005221B0"/>
    <w:rsid w:val="00526B7B"/>
    <w:rsid w:val="005308CE"/>
    <w:rsid w:val="0053318C"/>
    <w:rsid w:val="00545097"/>
    <w:rsid w:val="0056292C"/>
    <w:rsid w:val="0056633C"/>
    <w:rsid w:val="0057439C"/>
    <w:rsid w:val="005805D6"/>
    <w:rsid w:val="0058646B"/>
    <w:rsid w:val="005B0127"/>
    <w:rsid w:val="005B7A35"/>
    <w:rsid w:val="005C4B73"/>
    <w:rsid w:val="005D2C30"/>
    <w:rsid w:val="005D3807"/>
    <w:rsid w:val="005D4A23"/>
    <w:rsid w:val="005E1D2B"/>
    <w:rsid w:val="005E7074"/>
    <w:rsid w:val="005F2BAF"/>
    <w:rsid w:val="00600D93"/>
    <w:rsid w:val="00626BEA"/>
    <w:rsid w:val="0063300C"/>
    <w:rsid w:val="00635C46"/>
    <w:rsid w:val="00645891"/>
    <w:rsid w:val="00651A5B"/>
    <w:rsid w:val="00655736"/>
    <w:rsid w:val="00656A6B"/>
    <w:rsid w:val="006622BA"/>
    <w:rsid w:val="00663B8D"/>
    <w:rsid w:val="00667942"/>
    <w:rsid w:val="00673D2E"/>
    <w:rsid w:val="006809C4"/>
    <w:rsid w:val="006840AC"/>
    <w:rsid w:val="00696C8D"/>
    <w:rsid w:val="006A2AC2"/>
    <w:rsid w:val="006A3617"/>
    <w:rsid w:val="006B4452"/>
    <w:rsid w:val="006C76B1"/>
    <w:rsid w:val="006D4F21"/>
    <w:rsid w:val="006E317B"/>
    <w:rsid w:val="006E46E4"/>
    <w:rsid w:val="006E75EB"/>
    <w:rsid w:val="006F5F2F"/>
    <w:rsid w:val="00717DA5"/>
    <w:rsid w:val="00733CB9"/>
    <w:rsid w:val="00744484"/>
    <w:rsid w:val="00747566"/>
    <w:rsid w:val="00773188"/>
    <w:rsid w:val="00781FCE"/>
    <w:rsid w:val="00783782"/>
    <w:rsid w:val="00783FFC"/>
    <w:rsid w:val="00784B8C"/>
    <w:rsid w:val="007879E1"/>
    <w:rsid w:val="00794BFC"/>
    <w:rsid w:val="007C0DB7"/>
    <w:rsid w:val="007F3367"/>
    <w:rsid w:val="00815D8A"/>
    <w:rsid w:val="00823A11"/>
    <w:rsid w:val="0085188D"/>
    <w:rsid w:val="0085405E"/>
    <w:rsid w:val="0085414A"/>
    <w:rsid w:val="00857EB9"/>
    <w:rsid w:val="0086269D"/>
    <w:rsid w:val="0086543A"/>
    <w:rsid w:val="008724E5"/>
    <w:rsid w:val="00884A9D"/>
    <w:rsid w:val="0088512B"/>
    <w:rsid w:val="0089490D"/>
    <w:rsid w:val="008A2B2D"/>
    <w:rsid w:val="008A4E1E"/>
    <w:rsid w:val="008C296C"/>
    <w:rsid w:val="008D4305"/>
    <w:rsid w:val="008E1A85"/>
    <w:rsid w:val="008E59A5"/>
    <w:rsid w:val="009163A7"/>
    <w:rsid w:val="00941DC9"/>
    <w:rsid w:val="00946D0B"/>
    <w:rsid w:val="00955877"/>
    <w:rsid w:val="00962034"/>
    <w:rsid w:val="0097077A"/>
    <w:rsid w:val="00980B6B"/>
    <w:rsid w:val="009A02BD"/>
    <w:rsid w:val="009A18CD"/>
    <w:rsid w:val="009B26A8"/>
    <w:rsid w:val="009C598C"/>
    <w:rsid w:val="009D12A0"/>
    <w:rsid w:val="009D5428"/>
    <w:rsid w:val="00A12558"/>
    <w:rsid w:val="00A13903"/>
    <w:rsid w:val="00A34ED5"/>
    <w:rsid w:val="00A45DBF"/>
    <w:rsid w:val="00A50FFA"/>
    <w:rsid w:val="00A53F11"/>
    <w:rsid w:val="00A725CF"/>
    <w:rsid w:val="00A755A2"/>
    <w:rsid w:val="00AA6660"/>
    <w:rsid w:val="00AB2C36"/>
    <w:rsid w:val="00AB6DDE"/>
    <w:rsid w:val="00AB70B6"/>
    <w:rsid w:val="00AC12A6"/>
    <w:rsid w:val="00AD1A86"/>
    <w:rsid w:val="00AE103E"/>
    <w:rsid w:val="00AE7BC6"/>
    <w:rsid w:val="00AF0A07"/>
    <w:rsid w:val="00AF1209"/>
    <w:rsid w:val="00AF4AEC"/>
    <w:rsid w:val="00AF625E"/>
    <w:rsid w:val="00AF70EC"/>
    <w:rsid w:val="00B139BE"/>
    <w:rsid w:val="00B2172B"/>
    <w:rsid w:val="00B23B72"/>
    <w:rsid w:val="00B30F4C"/>
    <w:rsid w:val="00B819D9"/>
    <w:rsid w:val="00B9146E"/>
    <w:rsid w:val="00B917D2"/>
    <w:rsid w:val="00BA241A"/>
    <w:rsid w:val="00BB04AF"/>
    <w:rsid w:val="00BD52C9"/>
    <w:rsid w:val="00BE1FD1"/>
    <w:rsid w:val="00BE6354"/>
    <w:rsid w:val="00BE7D5B"/>
    <w:rsid w:val="00C01FCB"/>
    <w:rsid w:val="00C138D1"/>
    <w:rsid w:val="00C22B32"/>
    <w:rsid w:val="00C23A97"/>
    <w:rsid w:val="00C25B18"/>
    <w:rsid w:val="00C33017"/>
    <w:rsid w:val="00C52EBE"/>
    <w:rsid w:val="00C550F0"/>
    <w:rsid w:val="00C5776D"/>
    <w:rsid w:val="00C64855"/>
    <w:rsid w:val="00C70EA7"/>
    <w:rsid w:val="00C7433F"/>
    <w:rsid w:val="00C7516E"/>
    <w:rsid w:val="00C75374"/>
    <w:rsid w:val="00C75770"/>
    <w:rsid w:val="00C814F4"/>
    <w:rsid w:val="00CA56BB"/>
    <w:rsid w:val="00CA6BEF"/>
    <w:rsid w:val="00CB0542"/>
    <w:rsid w:val="00D00B2B"/>
    <w:rsid w:val="00D24877"/>
    <w:rsid w:val="00D307CE"/>
    <w:rsid w:val="00D53E1F"/>
    <w:rsid w:val="00D7105A"/>
    <w:rsid w:val="00D8250F"/>
    <w:rsid w:val="00D86BB3"/>
    <w:rsid w:val="00D95C4C"/>
    <w:rsid w:val="00DA36ED"/>
    <w:rsid w:val="00DB48FE"/>
    <w:rsid w:val="00DB4F30"/>
    <w:rsid w:val="00DC4582"/>
    <w:rsid w:val="00DD4BFB"/>
    <w:rsid w:val="00DD61EB"/>
    <w:rsid w:val="00DE34F1"/>
    <w:rsid w:val="00DE6160"/>
    <w:rsid w:val="00DF4942"/>
    <w:rsid w:val="00E009EE"/>
    <w:rsid w:val="00E019FC"/>
    <w:rsid w:val="00E16EFD"/>
    <w:rsid w:val="00E2125F"/>
    <w:rsid w:val="00E244E1"/>
    <w:rsid w:val="00E4150C"/>
    <w:rsid w:val="00E57402"/>
    <w:rsid w:val="00E627B1"/>
    <w:rsid w:val="00E63772"/>
    <w:rsid w:val="00E70169"/>
    <w:rsid w:val="00E9376C"/>
    <w:rsid w:val="00E95AE2"/>
    <w:rsid w:val="00EA335E"/>
    <w:rsid w:val="00EA3A92"/>
    <w:rsid w:val="00EA528C"/>
    <w:rsid w:val="00EA580C"/>
    <w:rsid w:val="00EB2219"/>
    <w:rsid w:val="00EC6F8D"/>
    <w:rsid w:val="00ED39B2"/>
    <w:rsid w:val="00EE49F4"/>
    <w:rsid w:val="00EF34E2"/>
    <w:rsid w:val="00F30DC6"/>
    <w:rsid w:val="00F32C23"/>
    <w:rsid w:val="00F40BEB"/>
    <w:rsid w:val="00F4546C"/>
    <w:rsid w:val="00F45A5C"/>
    <w:rsid w:val="00F53DE9"/>
    <w:rsid w:val="00F56FA1"/>
    <w:rsid w:val="00F576CB"/>
    <w:rsid w:val="00F7035D"/>
    <w:rsid w:val="00F71A02"/>
    <w:rsid w:val="00F819E7"/>
    <w:rsid w:val="00F85648"/>
    <w:rsid w:val="00F85A71"/>
    <w:rsid w:val="00F92792"/>
    <w:rsid w:val="00FA0D63"/>
    <w:rsid w:val="00FA6510"/>
    <w:rsid w:val="00FB5F83"/>
    <w:rsid w:val="00FC25D3"/>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Revision">
    <w:name w:val="Revision"/>
    <w:hidden/>
    <w:uiPriority w:val="99"/>
    <w:semiHidden/>
    <w:rsid w:val="0064589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13294">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B5A1A-4239-4B02-A129-9584798B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228</TotalTime>
  <Pages>4</Pages>
  <Words>1160</Words>
  <Characters>6381</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69</cp:revision>
  <cp:lastPrinted>2011-08-06T10:22:00Z</cp:lastPrinted>
  <dcterms:created xsi:type="dcterms:W3CDTF">2023-04-19T11:57:00Z</dcterms:created>
  <dcterms:modified xsi:type="dcterms:W3CDTF">2023-06-06T14:32:00Z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f0d0b2373cf879d63b798ed776df3eca8e1b673e7a5b8f020cb299de33fab503</vt:lpwstr>
  </property>
</Properties>
</file>