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ACA00" w14:textId="77777777" w:rsidR="00FB5F83" w:rsidRDefault="00FB5F83" w:rsidP="00FB5F83">
      <w:pPr>
        <w:rPr>
          <w:rFonts w:ascii="Arial" w:hAnsi="Arial" w:cs="Arial"/>
          <w:b/>
          <w:sz w:val="22"/>
          <w:szCs w:val="22"/>
          <w:lang w:val="en-GB"/>
        </w:rPr>
      </w:pPr>
    </w:p>
    <w:p w14:paraId="29CBB67D" w14:textId="77777777" w:rsidR="0056292C" w:rsidRDefault="0056292C" w:rsidP="0056292C">
      <w:pPr>
        <w:tabs>
          <w:tab w:val="left" w:pos="2610"/>
        </w:tabs>
        <w:spacing w:before="840"/>
        <w:ind w:left="3510" w:hanging="3600"/>
        <w:rPr>
          <w:rFonts w:ascii="Arial" w:hAnsi="Arial" w:cs="Arial"/>
          <w:b/>
          <w:sz w:val="22"/>
          <w:szCs w:val="22"/>
          <w:lang w:val="en-GB"/>
        </w:rPr>
      </w:pPr>
    </w:p>
    <w:p w14:paraId="01793196" w14:textId="72D9D4F5" w:rsidR="00FB5F83" w:rsidRDefault="00EC6F8D" w:rsidP="0056292C">
      <w:pPr>
        <w:tabs>
          <w:tab w:val="left" w:pos="2610"/>
        </w:tabs>
        <w:spacing w:before="840"/>
        <w:ind w:left="90" w:firstLine="90"/>
        <w:jc w:val="center"/>
        <w:rPr>
          <w:rFonts w:ascii="Arial" w:hAnsi="Arial" w:cs="Arial"/>
          <w:b/>
          <w:sz w:val="22"/>
          <w:szCs w:val="22"/>
          <w:lang w:val="en-GB"/>
        </w:rPr>
      </w:pPr>
      <w:r w:rsidRPr="00293C60">
        <w:rPr>
          <w:rFonts w:ascii="Arial" w:hAnsi="Arial" w:cs="Arial"/>
          <w:b/>
          <w:sz w:val="22"/>
          <w:szCs w:val="22"/>
          <w:lang w:val="en-GB"/>
        </w:rPr>
        <w:t>CONVENTION FOR THE SAFEGUARDING OF THE</w:t>
      </w:r>
      <w:r w:rsidRPr="00293C60">
        <w:rPr>
          <w:rFonts w:ascii="Arial" w:hAnsi="Arial" w:cs="Arial"/>
          <w:b/>
          <w:sz w:val="22"/>
          <w:szCs w:val="22"/>
          <w:lang w:val="en-GB"/>
        </w:rPr>
        <w:br/>
        <w:t>INTANGIBLE CULTURAL HERITAGE</w:t>
      </w:r>
      <w:bookmarkStart w:id="0" w:name="_Hlk70514086"/>
    </w:p>
    <w:p w14:paraId="086B4130" w14:textId="77777777" w:rsidR="00FB5F83" w:rsidRPr="00091385" w:rsidRDefault="00FB5F83" w:rsidP="00FB5F83">
      <w:pPr>
        <w:spacing w:before="1200"/>
        <w:ind w:left="1530" w:right="1448" w:firstLine="180"/>
        <w:jc w:val="center"/>
        <w:rPr>
          <w:rFonts w:ascii="Arial" w:eastAsia="Calibri" w:hAnsi="Arial" w:cs="Arial"/>
          <w:b/>
          <w:bCs/>
          <w:sz w:val="22"/>
          <w:szCs w:val="22"/>
          <w:lang w:val="en-US" w:eastAsia="en-US"/>
        </w:rPr>
      </w:pPr>
      <w:r w:rsidRPr="00091385">
        <w:rPr>
          <w:rFonts w:ascii="Arial" w:eastAsia="Calibri" w:hAnsi="Arial" w:cs="Arial"/>
          <w:b/>
          <w:bCs/>
          <w:sz w:val="22"/>
          <w:szCs w:val="22"/>
          <w:lang w:val="en-US"/>
        </w:rPr>
        <w:t xml:space="preserve">Expert meeting in the framework of the reflection for </w:t>
      </w:r>
      <w:r w:rsidRPr="00C414F3">
        <w:rPr>
          <w:rFonts w:ascii="Arial" w:eastAsia="Calibri" w:hAnsi="Arial" w:cs="Arial"/>
          <w:b/>
          <w:bCs/>
          <w:sz w:val="22"/>
          <w:szCs w:val="22"/>
          <w:lang w:val="en-US"/>
        </w:rPr>
        <w:t>a</w:t>
      </w:r>
      <w:r w:rsidRPr="00091385">
        <w:rPr>
          <w:rFonts w:ascii="Arial" w:eastAsia="Calibri" w:hAnsi="Arial" w:cs="Arial"/>
          <w:b/>
          <w:bCs/>
          <w:sz w:val="22"/>
          <w:szCs w:val="22"/>
          <w:lang w:val="en-US"/>
        </w:rPr>
        <w:t xml:space="preserve"> broader implementation of Article 18 of the 2003 Convention for the Safeguarding of the Intangible Cultural Heritage</w:t>
      </w:r>
    </w:p>
    <w:p w14:paraId="10B66778" w14:textId="2F381923" w:rsidR="0089490D" w:rsidRDefault="0089490D" w:rsidP="00FB5F83">
      <w:pPr>
        <w:spacing w:before="480"/>
        <w:ind w:left="1530" w:right="1448" w:firstLine="180"/>
        <w:jc w:val="center"/>
        <w:rPr>
          <w:rFonts w:ascii="Arial" w:eastAsia="Calibri" w:hAnsi="Arial" w:cs="Arial"/>
          <w:b/>
          <w:bCs/>
          <w:sz w:val="22"/>
          <w:szCs w:val="22"/>
          <w:lang w:val="en-US"/>
        </w:rPr>
      </w:pPr>
      <w:r>
        <w:rPr>
          <w:rFonts w:ascii="Arial" w:eastAsia="Calibri" w:hAnsi="Arial" w:cs="Arial"/>
          <w:b/>
          <w:bCs/>
          <w:sz w:val="22"/>
          <w:szCs w:val="22"/>
          <w:lang w:val="en-US"/>
        </w:rPr>
        <w:t>BREAKOUT GROUP REPORT</w:t>
      </w:r>
    </w:p>
    <w:p w14:paraId="4501CF8B" w14:textId="77777777" w:rsidR="00545097" w:rsidRDefault="00545097" w:rsidP="00545097">
      <w:pPr>
        <w:jc w:val="center"/>
        <w:rPr>
          <w:rFonts w:ascii="Arial" w:eastAsia="Calibri" w:hAnsi="Arial" w:cs="Arial"/>
          <w:b/>
          <w:bCs/>
          <w:sz w:val="22"/>
          <w:szCs w:val="22"/>
          <w:lang w:val="en-US"/>
        </w:rPr>
      </w:pPr>
      <w:r>
        <w:rPr>
          <w:rFonts w:ascii="Arial" w:eastAsia="Calibri" w:hAnsi="Arial" w:cs="Arial"/>
          <w:b/>
          <w:bCs/>
          <w:sz w:val="22"/>
          <w:szCs w:val="22"/>
          <w:lang w:val="en-US"/>
        </w:rPr>
        <w:t>(Version 4 May 2023)</w:t>
      </w:r>
    </w:p>
    <w:p w14:paraId="46DB0FBB" w14:textId="7C1DF9B9" w:rsidR="0089490D" w:rsidRPr="00091385" w:rsidRDefault="00E63772" w:rsidP="00FB5F83">
      <w:pPr>
        <w:spacing w:before="480"/>
        <w:ind w:left="1530" w:right="1448" w:firstLine="180"/>
        <w:jc w:val="center"/>
        <w:rPr>
          <w:rFonts w:ascii="Arial" w:eastAsia="Calibri" w:hAnsi="Arial" w:cs="Arial"/>
          <w:b/>
          <w:bCs/>
          <w:sz w:val="22"/>
          <w:szCs w:val="22"/>
          <w:lang w:val="en-US"/>
        </w:rPr>
      </w:pPr>
      <w:r>
        <w:rPr>
          <w:rFonts w:ascii="Arial" w:eastAsia="Calibri" w:hAnsi="Arial" w:cs="Arial"/>
          <w:b/>
          <w:bCs/>
          <w:sz w:val="22"/>
          <w:szCs w:val="22"/>
          <w:lang w:val="en-US"/>
        </w:rPr>
        <w:t xml:space="preserve">Topic 2 – </w:t>
      </w:r>
      <w:r w:rsidR="0089490D">
        <w:rPr>
          <w:rFonts w:ascii="Arial" w:eastAsia="Calibri" w:hAnsi="Arial" w:cs="Arial"/>
          <w:b/>
          <w:bCs/>
          <w:sz w:val="22"/>
          <w:szCs w:val="22"/>
          <w:lang w:val="en-US"/>
        </w:rPr>
        <w:t>Group</w:t>
      </w:r>
      <w:r>
        <w:rPr>
          <w:rFonts w:ascii="Arial" w:eastAsia="Calibri" w:hAnsi="Arial" w:cs="Arial"/>
          <w:b/>
          <w:bCs/>
          <w:sz w:val="22"/>
          <w:szCs w:val="22"/>
          <w:lang w:val="en-US"/>
        </w:rPr>
        <w:t xml:space="preserve"> </w:t>
      </w:r>
      <w:r w:rsidR="00C814F4">
        <w:rPr>
          <w:rFonts w:ascii="Arial" w:eastAsia="Calibri" w:hAnsi="Arial" w:cs="Arial"/>
          <w:b/>
          <w:bCs/>
          <w:sz w:val="22"/>
          <w:szCs w:val="22"/>
          <w:lang w:val="en-US"/>
        </w:rPr>
        <w:t>B</w:t>
      </w:r>
      <w:r w:rsidR="0089490D">
        <w:rPr>
          <w:rFonts w:ascii="Arial" w:eastAsia="Calibri" w:hAnsi="Arial" w:cs="Arial"/>
          <w:b/>
          <w:bCs/>
          <w:sz w:val="22"/>
          <w:szCs w:val="22"/>
          <w:lang w:val="en-US"/>
        </w:rPr>
        <w:t xml:space="preserve"> </w:t>
      </w:r>
    </w:p>
    <w:bookmarkEnd w:id="0"/>
    <w:p w14:paraId="1FD89575" w14:textId="7209C81A" w:rsidR="00B2172B" w:rsidRPr="00B2172B" w:rsidRDefault="00B9146E" w:rsidP="00FB5F83">
      <w:pPr>
        <w:spacing w:before="480"/>
        <w:jc w:val="center"/>
        <w:rPr>
          <w:rFonts w:ascii="Arial" w:hAnsi="Arial" w:cs="Arial"/>
          <w:b/>
          <w:sz w:val="22"/>
          <w:szCs w:val="22"/>
          <w:lang w:val="en-GB"/>
        </w:rPr>
      </w:pPr>
      <w:r w:rsidRPr="00DD4BFB">
        <w:rPr>
          <w:rFonts w:ascii="Arial" w:hAnsi="Arial" w:cs="Arial"/>
          <w:b/>
          <w:sz w:val="22"/>
          <w:szCs w:val="22"/>
          <w:lang w:val="en-GB"/>
        </w:rPr>
        <w:t>Stockholm</w:t>
      </w:r>
      <w:r w:rsidR="00962034" w:rsidRPr="00DD4BFB">
        <w:rPr>
          <w:rFonts w:ascii="Arial" w:hAnsi="Arial" w:cs="Arial"/>
          <w:b/>
          <w:sz w:val="22"/>
          <w:szCs w:val="22"/>
          <w:lang w:val="en-GB"/>
        </w:rPr>
        <w:t xml:space="preserve">, </w:t>
      </w:r>
      <w:r w:rsidRPr="00DD4BFB">
        <w:rPr>
          <w:rFonts w:ascii="Arial" w:hAnsi="Arial" w:cs="Arial"/>
          <w:b/>
          <w:sz w:val="22"/>
          <w:szCs w:val="22"/>
          <w:lang w:val="en-GB"/>
        </w:rPr>
        <w:t>Sweden</w:t>
      </w:r>
    </w:p>
    <w:p w14:paraId="45E52760" w14:textId="75957F64" w:rsidR="001F4E62" w:rsidRPr="0031456C" w:rsidRDefault="00B9146E" w:rsidP="0031456C">
      <w:pPr>
        <w:spacing w:after="1200"/>
        <w:jc w:val="center"/>
        <w:rPr>
          <w:rFonts w:ascii="Arial" w:hAnsi="Arial" w:cs="Arial"/>
          <w:b/>
          <w:sz w:val="22"/>
          <w:szCs w:val="22"/>
          <w:lang w:val="en-GB"/>
        </w:rPr>
      </w:pPr>
      <w:r>
        <w:rPr>
          <w:rFonts w:ascii="Arial" w:hAnsi="Arial" w:cs="Arial"/>
          <w:b/>
          <w:sz w:val="22"/>
          <w:szCs w:val="22"/>
          <w:lang w:val="en-GB"/>
        </w:rPr>
        <w:t>1</w:t>
      </w:r>
      <w:r w:rsidR="003C3534">
        <w:rPr>
          <w:rFonts w:ascii="Arial" w:hAnsi="Arial" w:cs="Arial"/>
          <w:b/>
          <w:sz w:val="22"/>
          <w:szCs w:val="22"/>
          <w:lang w:val="en-GB"/>
        </w:rPr>
        <w:t>9</w:t>
      </w:r>
      <w:r w:rsidR="00EB2219">
        <w:rPr>
          <w:rFonts w:ascii="Arial" w:hAnsi="Arial" w:cs="Arial"/>
          <w:b/>
          <w:sz w:val="22"/>
          <w:szCs w:val="22"/>
          <w:lang w:val="en-GB"/>
        </w:rPr>
        <w:t xml:space="preserve"> to </w:t>
      </w:r>
      <w:r>
        <w:rPr>
          <w:rFonts w:ascii="Arial" w:hAnsi="Arial" w:cs="Arial"/>
          <w:b/>
          <w:sz w:val="22"/>
          <w:szCs w:val="22"/>
          <w:lang w:val="en-GB"/>
        </w:rPr>
        <w:t>21 April</w:t>
      </w:r>
      <w:r w:rsidR="004E1760" w:rsidRPr="00A54AF9">
        <w:rPr>
          <w:rFonts w:ascii="Arial" w:hAnsi="Arial" w:cs="Arial"/>
          <w:b/>
          <w:sz w:val="22"/>
          <w:szCs w:val="22"/>
          <w:lang w:val="en-GB"/>
        </w:rPr>
        <w:t xml:space="preserve"> 202</w:t>
      </w:r>
      <w:r w:rsidR="00F56FA1">
        <w:rPr>
          <w:rFonts w:ascii="Arial" w:hAnsi="Arial" w:cs="Arial"/>
          <w:b/>
          <w:sz w:val="22"/>
          <w:szCs w:val="22"/>
          <w:lang w:val="en-GB"/>
        </w:rPr>
        <w:t>3</w:t>
      </w:r>
    </w:p>
    <w:p w14:paraId="028253B0" w14:textId="77777777" w:rsidR="00673D2E" w:rsidRPr="00F85A71" w:rsidRDefault="00673D2E" w:rsidP="00FB5F83">
      <w:pPr>
        <w:tabs>
          <w:tab w:val="left" w:pos="1320"/>
        </w:tabs>
        <w:spacing w:before="120" w:after="120"/>
        <w:jc w:val="center"/>
        <w:rPr>
          <w:rFonts w:ascii="Arial" w:hAnsi="Arial" w:cs="Arial"/>
          <w:b/>
          <w:bCs/>
          <w:sz w:val="22"/>
          <w:szCs w:val="22"/>
          <w:lang w:val="en-US"/>
        </w:rPr>
      </w:pPr>
      <w:r w:rsidRPr="00F85A71">
        <w:rPr>
          <w:rFonts w:ascii="Arial" w:hAnsi="Arial" w:cs="Arial"/>
          <w:b/>
          <w:bCs/>
          <w:sz w:val="22"/>
          <w:szCs w:val="22"/>
          <w:lang w:val="en-US"/>
        </w:rPr>
        <w:t>Members</w:t>
      </w:r>
    </w:p>
    <w:tbl>
      <w:tblPr>
        <w:tblStyle w:val="TableGrid"/>
        <w:tblW w:w="0" w:type="auto"/>
        <w:tblLook w:val="04A0" w:firstRow="1" w:lastRow="0" w:firstColumn="1" w:lastColumn="0" w:noHBand="0" w:noVBand="1"/>
      </w:tblPr>
      <w:tblGrid>
        <w:gridCol w:w="4814"/>
        <w:gridCol w:w="4814"/>
      </w:tblGrid>
      <w:tr w:rsidR="00133D92" w:rsidRPr="00EB2219" w14:paraId="34F22224" w14:textId="77777777" w:rsidTr="00EB2219">
        <w:trPr>
          <w:trHeight w:val="299"/>
        </w:trPr>
        <w:tc>
          <w:tcPr>
            <w:tcW w:w="4814" w:type="dxa"/>
          </w:tcPr>
          <w:p w14:paraId="5C709700" w14:textId="77777777" w:rsidR="00133D92" w:rsidRPr="00EB2219" w:rsidRDefault="00133D92" w:rsidP="00EB2219">
            <w:pPr>
              <w:tabs>
                <w:tab w:val="left" w:pos="1320"/>
              </w:tabs>
              <w:spacing w:after="120"/>
              <w:rPr>
                <w:sz w:val="22"/>
                <w:szCs w:val="22"/>
                <w:lang w:val="en-GB" w:eastAsia="en-US"/>
              </w:rPr>
            </w:pPr>
            <w:r w:rsidRPr="00EB2219">
              <w:rPr>
                <w:rFonts w:ascii="Arial" w:hAnsi="Arial" w:cs="Arial"/>
                <w:sz w:val="22"/>
                <w:szCs w:val="22"/>
              </w:rPr>
              <w:t xml:space="preserve">Ms AMESCUA, Cristina </w:t>
            </w:r>
          </w:p>
        </w:tc>
        <w:tc>
          <w:tcPr>
            <w:tcW w:w="4814" w:type="dxa"/>
          </w:tcPr>
          <w:p w14:paraId="665DBB95" w14:textId="1980662A" w:rsidR="00133D92" w:rsidRPr="00EB2219" w:rsidRDefault="00733CB9" w:rsidP="00EB2219">
            <w:pPr>
              <w:tabs>
                <w:tab w:val="left" w:pos="1320"/>
              </w:tabs>
              <w:spacing w:after="120"/>
              <w:rPr>
                <w:sz w:val="22"/>
                <w:szCs w:val="22"/>
                <w:lang w:val="en-GB" w:eastAsia="en-US"/>
              </w:rPr>
            </w:pPr>
            <w:r w:rsidRPr="00EB2219">
              <w:rPr>
                <w:rFonts w:ascii="Arial" w:hAnsi="Arial" w:cs="Arial"/>
                <w:sz w:val="22"/>
                <w:szCs w:val="22"/>
                <w:lang w:val="es-ES"/>
              </w:rPr>
              <w:t>Ms</w:t>
            </w:r>
            <w:r w:rsidRPr="00EB2219">
              <w:rPr>
                <w:rFonts w:ascii="Arial" w:hAnsi="Arial" w:cs="Arial"/>
                <w:sz w:val="22"/>
                <w:szCs w:val="22"/>
              </w:rPr>
              <w:t xml:space="preserve"> </w:t>
            </w:r>
            <w:r w:rsidRPr="00EB2219">
              <w:rPr>
                <w:rFonts w:ascii="Arial" w:hAnsi="Arial" w:cs="Arial"/>
                <w:sz w:val="22"/>
                <w:szCs w:val="22"/>
                <w:lang w:val="es-ES"/>
              </w:rPr>
              <w:t>NYSTRÖM, Maria (Rapporteur)</w:t>
            </w:r>
          </w:p>
        </w:tc>
      </w:tr>
      <w:tr w:rsidR="00133D92" w:rsidRPr="00EB2219" w14:paraId="69832A6F" w14:textId="77777777" w:rsidTr="00EB2219">
        <w:trPr>
          <w:trHeight w:val="191"/>
        </w:trPr>
        <w:tc>
          <w:tcPr>
            <w:tcW w:w="4814" w:type="dxa"/>
          </w:tcPr>
          <w:p w14:paraId="48147ED8" w14:textId="243738A5" w:rsidR="00133D92" w:rsidRPr="00EB2219" w:rsidRDefault="00133D92" w:rsidP="00EB2219">
            <w:pPr>
              <w:tabs>
                <w:tab w:val="left" w:pos="1320"/>
              </w:tabs>
              <w:spacing w:after="120"/>
              <w:rPr>
                <w:sz w:val="22"/>
                <w:szCs w:val="22"/>
                <w:lang w:val="es-ES" w:eastAsia="en-US"/>
              </w:rPr>
            </w:pPr>
            <w:r w:rsidRPr="00EB2219">
              <w:rPr>
                <w:rFonts w:ascii="Arial" w:hAnsi="Arial" w:cs="Arial"/>
                <w:sz w:val="22"/>
                <w:szCs w:val="22"/>
              </w:rPr>
              <w:t>Ms DEACON, Harriet</w:t>
            </w:r>
            <w:r w:rsidRPr="00EB2219">
              <w:rPr>
                <w:rFonts w:ascii="Arial" w:hAnsi="Arial" w:cs="Arial"/>
                <w:sz w:val="22"/>
                <w:szCs w:val="22"/>
                <w:lang w:val="es-ES"/>
              </w:rPr>
              <w:t xml:space="preserve"> </w:t>
            </w:r>
            <w:r w:rsidRPr="00EB2219">
              <w:rPr>
                <w:rFonts w:ascii="Arial" w:hAnsi="Arial" w:cs="Arial"/>
                <w:sz w:val="22"/>
                <w:szCs w:val="22"/>
                <w:lang w:val="en-US"/>
              </w:rPr>
              <w:t>(Facilitator)</w:t>
            </w:r>
          </w:p>
        </w:tc>
        <w:tc>
          <w:tcPr>
            <w:tcW w:w="4814" w:type="dxa"/>
          </w:tcPr>
          <w:p w14:paraId="5552EE0C" w14:textId="77777777" w:rsidR="00133D92" w:rsidRPr="00EB2219" w:rsidRDefault="00133D92" w:rsidP="00EB2219">
            <w:pPr>
              <w:tabs>
                <w:tab w:val="left" w:pos="1320"/>
              </w:tabs>
              <w:spacing w:after="120"/>
              <w:rPr>
                <w:sz w:val="22"/>
                <w:szCs w:val="22"/>
                <w:lang w:val="es-ES" w:eastAsia="en-US"/>
              </w:rPr>
            </w:pPr>
            <w:r w:rsidRPr="00EB2219">
              <w:rPr>
                <w:rFonts w:ascii="Arial" w:hAnsi="Arial" w:cs="Arial"/>
                <w:sz w:val="22"/>
                <w:szCs w:val="22"/>
                <w:lang w:val="es-ES"/>
              </w:rPr>
              <w:t>Mr RWAGWERI, Stephen</w:t>
            </w:r>
          </w:p>
        </w:tc>
      </w:tr>
      <w:tr w:rsidR="00133D92" w:rsidRPr="00EB2219" w14:paraId="6871271F" w14:textId="77777777" w:rsidTr="00EB2219">
        <w:trPr>
          <w:trHeight w:val="381"/>
        </w:trPr>
        <w:tc>
          <w:tcPr>
            <w:tcW w:w="4814" w:type="dxa"/>
          </w:tcPr>
          <w:p w14:paraId="67FFC9A0" w14:textId="7584CE2E" w:rsidR="00133D92" w:rsidRPr="00EB2219" w:rsidRDefault="00133D92" w:rsidP="00EB2219">
            <w:pPr>
              <w:tabs>
                <w:tab w:val="left" w:pos="1320"/>
              </w:tabs>
              <w:spacing w:after="120"/>
              <w:rPr>
                <w:sz w:val="22"/>
                <w:szCs w:val="22"/>
                <w:lang w:val="en-GB" w:eastAsia="en-US"/>
              </w:rPr>
            </w:pPr>
            <w:r w:rsidRPr="00EB2219">
              <w:rPr>
                <w:rFonts w:ascii="Arial" w:hAnsi="Arial" w:cs="Arial"/>
                <w:sz w:val="22"/>
                <w:szCs w:val="22"/>
                <w:lang w:val="en-US"/>
              </w:rPr>
              <w:t xml:space="preserve">Mr JACOBS, Marc </w:t>
            </w:r>
          </w:p>
        </w:tc>
        <w:tc>
          <w:tcPr>
            <w:tcW w:w="4814" w:type="dxa"/>
          </w:tcPr>
          <w:p w14:paraId="5AE6EF24" w14:textId="77777777" w:rsidR="00133D92" w:rsidRPr="00EB2219" w:rsidRDefault="00133D92" w:rsidP="00EB2219">
            <w:pPr>
              <w:tabs>
                <w:tab w:val="left" w:pos="1320"/>
              </w:tabs>
              <w:spacing w:after="120"/>
              <w:rPr>
                <w:sz w:val="22"/>
                <w:szCs w:val="22"/>
                <w:lang w:val="en-GB" w:eastAsia="en-US"/>
              </w:rPr>
            </w:pPr>
            <w:r w:rsidRPr="00EB2219">
              <w:rPr>
                <w:rFonts w:asciiTheme="minorBidi" w:hAnsiTheme="minorBidi" w:cstheme="minorBidi"/>
                <w:sz w:val="22"/>
                <w:szCs w:val="22"/>
              </w:rPr>
              <w:t>Ms</w:t>
            </w:r>
            <w:r w:rsidRPr="00EB2219">
              <w:rPr>
                <w:rFonts w:ascii="Arial" w:hAnsi="Arial" w:cs="Arial"/>
                <w:sz w:val="22"/>
                <w:szCs w:val="22"/>
              </w:rPr>
              <w:t xml:space="preserve"> </w:t>
            </w:r>
            <w:r w:rsidRPr="00EB2219">
              <w:rPr>
                <w:rFonts w:asciiTheme="minorBidi" w:hAnsiTheme="minorBidi" w:cstheme="minorBidi"/>
                <w:sz w:val="22"/>
                <w:szCs w:val="22"/>
              </w:rPr>
              <w:t>VAIVADE, Anita</w:t>
            </w:r>
          </w:p>
        </w:tc>
      </w:tr>
      <w:tr w:rsidR="00133D92" w:rsidRPr="00EB2219" w14:paraId="246FD693" w14:textId="77777777" w:rsidTr="00EB2219">
        <w:trPr>
          <w:trHeight w:val="273"/>
        </w:trPr>
        <w:tc>
          <w:tcPr>
            <w:tcW w:w="4814" w:type="dxa"/>
          </w:tcPr>
          <w:p w14:paraId="57F6B171" w14:textId="77777777" w:rsidR="00133D92" w:rsidRPr="00EB2219" w:rsidRDefault="00133D92" w:rsidP="00EB2219">
            <w:pPr>
              <w:tabs>
                <w:tab w:val="left" w:pos="1320"/>
              </w:tabs>
              <w:spacing w:after="120"/>
              <w:rPr>
                <w:sz w:val="22"/>
                <w:szCs w:val="22"/>
                <w:lang w:val="es-ES" w:eastAsia="en-US"/>
              </w:rPr>
            </w:pPr>
            <w:r w:rsidRPr="00EB2219">
              <w:rPr>
                <w:rFonts w:ascii="Arial" w:hAnsi="Arial" w:cs="Arial"/>
                <w:sz w:val="22"/>
                <w:szCs w:val="22"/>
                <w:lang w:val="en-US"/>
              </w:rPr>
              <w:t>Ms KUMINKOVÁ, Eva</w:t>
            </w:r>
          </w:p>
        </w:tc>
        <w:tc>
          <w:tcPr>
            <w:tcW w:w="4814" w:type="dxa"/>
          </w:tcPr>
          <w:p w14:paraId="2E022C72" w14:textId="308B3C1B" w:rsidR="00133D92" w:rsidRPr="00EB2219" w:rsidRDefault="00133D92" w:rsidP="00EB2219">
            <w:pPr>
              <w:tabs>
                <w:tab w:val="left" w:pos="1320"/>
              </w:tabs>
              <w:spacing w:after="120"/>
              <w:rPr>
                <w:sz w:val="22"/>
                <w:szCs w:val="22"/>
                <w:lang w:val="en-GB" w:eastAsia="en-US"/>
              </w:rPr>
            </w:pPr>
            <w:r w:rsidRPr="00EB2219">
              <w:rPr>
                <w:rFonts w:ascii="Arial" w:hAnsi="Arial" w:cs="Arial"/>
                <w:sz w:val="22"/>
                <w:szCs w:val="22"/>
                <w:lang w:val="es-ES"/>
              </w:rPr>
              <w:t>Ms</w:t>
            </w:r>
            <w:r w:rsidRPr="00EB2219">
              <w:rPr>
                <w:rFonts w:ascii="Arial" w:hAnsi="Arial" w:cs="Arial"/>
                <w:sz w:val="22"/>
                <w:szCs w:val="22"/>
              </w:rPr>
              <w:t xml:space="preserve"> </w:t>
            </w:r>
            <w:r w:rsidRPr="00EB2219">
              <w:rPr>
                <w:rFonts w:ascii="Arial" w:hAnsi="Arial" w:cs="Arial"/>
                <w:sz w:val="22"/>
                <w:szCs w:val="22"/>
                <w:lang w:val="es-ES"/>
              </w:rPr>
              <w:t xml:space="preserve">YEW, Bernadette </w:t>
            </w:r>
          </w:p>
        </w:tc>
      </w:tr>
      <w:tr w:rsidR="00133D92" w:rsidRPr="002715DA" w14:paraId="607423FB" w14:textId="77777777" w:rsidTr="00EB2219">
        <w:trPr>
          <w:trHeight w:val="321"/>
        </w:trPr>
        <w:tc>
          <w:tcPr>
            <w:tcW w:w="4814" w:type="dxa"/>
          </w:tcPr>
          <w:p w14:paraId="718791FA" w14:textId="77777777" w:rsidR="00133D92" w:rsidRPr="00EB2219" w:rsidRDefault="00133D92" w:rsidP="00EB2219">
            <w:pPr>
              <w:tabs>
                <w:tab w:val="left" w:pos="1320"/>
              </w:tabs>
              <w:spacing w:after="120"/>
              <w:rPr>
                <w:sz w:val="22"/>
                <w:szCs w:val="22"/>
                <w:lang w:val="es-ES" w:eastAsia="en-US"/>
              </w:rPr>
            </w:pPr>
            <w:r w:rsidRPr="00EB2219">
              <w:rPr>
                <w:rFonts w:ascii="Arial" w:hAnsi="Arial" w:cs="Arial"/>
                <w:sz w:val="22"/>
                <w:szCs w:val="22"/>
                <w:lang w:val="es-ES"/>
              </w:rPr>
              <w:t>Mr MARTINEZ SANMARTÍN, Luis Pablo</w:t>
            </w:r>
          </w:p>
        </w:tc>
        <w:tc>
          <w:tcPr>
            <w:tcW w:w="4814" w:type="dxa"/>
          </w:tcPr>
          <w:p w14:paraId="78F81615" w14:textId="2E6EB6BC" w:rsidR="00133D92" w:rsidRPr="00EB2219" w:rsidRDefault="00133D92" w:rsidP="00EB2219">
            <w:pPr>
              <w:tabs>
                <w:tab w:val="left" w:pos="1320"/>
              </w:tabs>
              <w:spacing w:after="120"/>
              <w:rPr>
                <w:sz w:val="22"/>
                <w:szCs w:val="22"/>
                <w:lang w:val="es-ES" w:eastAsia="en-US"/>
              </w:rPr>
            </w:pPr>
          </w:p>
        </w:tc>
      </w:tr>
    </w:tbl>
    <w:p w14:paraId="11A8D4D6" w14:textId="6C6D2334" w:rsidR="00F85A71" w:rsidRPr="00EB2219" w:rsidRDefault="00F85A71" w:rsidP="00673D2E">
      <w:pPr>
        <w:tabs>
          <w:tab w:val="left" w:pos="1320"/>
        </w:tabs>
        <w:jc w:val="center"/>
        <w:rPr>
          <w:lang w:val="es-ES" w:eastAsia="en-US"/>
        </w:rPr>
      </w:pPr>
    </w:p>
    <w:p w14:paraId="31EC859E" w14:textId="77777777" w:rsidR="00F85A71" w:rsidRPr="00EB2219" w:rsidRDefault="00F85A71">
      <w:pPr>
        <w:rPr>
          <w:lang w:val="es-ES" w:eastAsia="en-US"/>
        </w:rPr>
      </w:pPr>
      <w:r w:rsidRPr="00EB2219">
        <w:rPr>
          <w:lang w:val="es-ES" w:eastAsia="en-US"/>
        </w:rPr>
        <w:br w:type="page"/>
      </w:r>
    </w:p>
    <w:tbl>
      <w:tblPr>
        <w:tblStyle w:val="TableGrid"/>
        <w:tblW w:w="0" w:type="auto"/>
        <w:tblLook w:val="04A0" w:firstRow="1" w:lastRow="0" w:firstColumn="1" w:lastColumn="0" w:noHBand="0" w:noVBand="1"/>
      </w:tblPr>
      <w:tblGrid>
        <w:gridCol w:w="9628"/>
      </w:tblGrid>
      <w:tr w:rsidR="00175021" w:rsidRPr="002715DA" w14:paraId="2FA18339" w14:textId="77777777" w:rsidTr="009A02BD">
        <w:trPr>
          <w:trHeight w:hRule="exact" w:val="1175"/>
        </w:trPr>
        <w:tc>
          <w:tcPr>
            <w:tcW w:w="9628" w:type="dxa"/>
            <w:shd w:val="clear" w:color="auto" w:fill="F2F2F2" w:themeFill="background1" w:themeFillShade="F2"/>
            <w:vAlign w:val="center"/>
          </w:tcPr>
          <w:p w14:paraId="18C0985A" w14:textId="284E402D" w:rsidR="00175021" w:rsidRPr="00F93F7F" w:rsidRDefault="00175021" w:rsidP="00635C46">
            <w:pPr>
              <w:jc w:val="center"/>
              <w:rPr>
                <w:rFonts w:asciiTheme="minorBidi" w:eastAsiaTheme="minorHAnsi" w:hAnsiTheme="minorBidi" w:cstheme="minorBidi"/>
                <w:b/>
                <w:bCs/>
                <w:sz w:val="32"/>
                <w:szCs w:val="32"/>
                <w:lang w:val="en-US" w:eastAsia="en-US"/>
              </w:rPr>
            </w:pPr>
            <w:r>
              <w:rPr>
                <w:rFonts w:asciiTheme="minorBidi" w:hAnsiTheme="minorBidi" w:cstheme="minorBidi"/>
                <w:b/>
                <w:bCs/>
                <w:sz w:val="32"/>
                <w:szCs w:val="32"/>
                <w:lang w:val="en-US" w:eastAsia="zh-CN"/>
              </w:rPr>
              <w:lastRenderedPageBreak/>
              <w:t xml:space="preserve">Topic 2: </w:t>
            </w:r>
            <w:r w:rsidRPr="00175021">
              <w:rPr>
                <w:rFonts w:asciiTheme="minorBidi" w:hAnsiTheme="minorBidi" w:cstheme="minorBidi"/>
                <w:b/>
                <w:bCs/>
                <w:sz w:val="32"/>
                <w:szCs w:val="32"/>
                <w:lang w:val="en-US" w:eastAsia="zh-CN"/>
              </w:rPr>
              <w:t>Towards the creation of an ‘observatory’ for sharing good safeguarding practices</w:t>
            </w:r>
          </w:p>
        </w:tc>
      </w:tr>
      <w:tr w:rsidR="00175021" w:rsidRPr="002715DA" w14:paraId="7B9725F2" w14:textId="77777777" w:rsidTr="00EB2219">
        <w:trPr>
          <w:trHeight w:val="1119"/>
        </w:trPr>
        <w:tc>
          <w:tcPr>
            <w:tcW w:w="9628" w:type="dxa"/>
          </w:tcPr>
          <w:p w14:paraId="71392011" w14:textId="4DE21392" w:rsidR="00B30F4C" w:rsidRDefault="00B30F4C" w:rsidP="00B30F4C">
            <w:pPr>
              <w:rPr>
                <w:rFonts w:ascii="Arial" w:hAnsi="Arial" w:cs="Arial"/>
                <w:snapToGrid w:val="0"/>
                <w:sz w:val="22"/>
                <w:szCs w:val="22"/>
                <w:lang w:val="en-US" w:eastAsia="zh-CN"/>
              </w:rPr>
            </w:pPr>
            <w:r>
              <w:rPr>
                <w:rFonts w:ascii="Arial" w:hAnsi="Arial" w:cs="Arial"/>
                <w:snapToGrid w:val="0"/>
                <w:sz w:val="22"/>
                <w:szCs w:val="22"/>
                <w:lang w:val="en-US" w:eastAsia="zh-CN"/>
              </w:rPr>
              <w:t>Overall aim and purpose of an online platform for sharing safeguarding practices</w:t>
            </w:r>
          </w:p>
          <w:p w14:paraId="7515B402" w14:textId="77777777" w:rsidR="00B30F4C" w:rsidRPr="00B30F4C" w:rsidRDefault="00B30F4C" w:rsidP="00B30F4C">
            <w:pPr>
              <w:rPr>
                <w:rFonts w:ascii="Arial" w:hAnsi="Arial" w:cs="Arial"/>
                <w:snapToGrid w:val="0"/>
                <w:sz w:val="22"/>
                <w:szCs w:val="22"/>
                <w:lang w:val="en-US" w:eastAsia="zh-CN"/>
              </w:rPr>
            </w:pPr>
          </w:p>
          <w:p w14:paraId="7AD3B7AC" w14:textId="03709CB4" w:rsidR="0056633C" w:rsidRPr="0056633C" w:rsidRDefault="0056633C" w:rsidP="005221B0">
            <w:pPr>
              <w:pStyle w:val="ListParagraph"/>
              <w:numPr>
                <w:ilvl w:val="0"/>
                <w:numId w:val="18"/>
              </w:numPr>
              <w:rPr>
                <w:rFonts w:ascii="Arial" w:hAnsi="Arial" w:cs="Arial"/>
                <w:snapToGrid w:val="0"/>
                <w:sz w:val="22"/>
                <w:szCs w:val="22"/>
                <w:lang w:val="en-US" w:eastAsia="zh-CN"/>
              </w:rPr>
            </w:pPr>
            <w:r>
              <w:rPr>
                <w:rFonts w:ascii="Arial" w:hAnsi="Arial" w:cs="Arial"/>
                <w:sz w:val="22"/>
                <w:szCs w:val="22"/>
                <w:lang w:val="en-US"/>
              </w:rPr>
              <w:t xml:space="preserve">Different names were suggested such as </w:t>
            </w:r>
            <w:r w:rsidRPr="00FA6510">
              <w:rPr>
                <w:rFonts w:ascii="Arial" w:hAnsi="Arial" w:cs="Arial"/>
                <w:sz w:val="22"/>
                <w:szCs w:val="22"/>
                <w:lang w:val="en-US"/>
              </w:rPr>
              <w:t>platform, hub, interface or</w:t>
            </w:r>
            <w:r w:rsidRPr="002028C9">
              <w:rPr>
                <w:rFonts w:ascii="Arial" w:hAnsi="Arial" w:cs="Arial"/>
                <w:sz w:val="22"/>
                <w:szCs w:val="22"/>
                <w:lang w:val="en-US"/>
              </w:rPr>
              <w:t xml:space="preserve"> clearinghouse</w:t>
            </w:r>
            <w:r>
              <w:rPr>
                <w:rFonts w:ascii="Arial" w:hAnsi="Arial" w:cs="Arial"/>
                <w:sz w:val="22"/>
                <w:szCs w:val="22"/>
                <w:lang w:val="en-US"/>
              </w:rPr>
              <w:t>, however platform will be used in the report</w:t>
            </w:r>
            <w:r w:rsidR="00781FCE">
              <w:rPr>
                <w:rFonts w:ascii="Arial" w:hAnsi="Arial" w:cs="Arial"/>
                <w:sz w:val="22"/>
                <w:szCs w:val="22"/>
                <w:lang w:val="en-US"/>
              </w:rPr>
              <w:t xml:space="preserve"> for clarity</w:t>
            </w:r>
            <w:r>
              <w:rPr>
                <w:rFonts w:ascii="Arial" w:hAnsi="Arial" w:cs="Arial"/>
                <w:sz w:val="22"/>
                <w:szCs w:val="22"/>
                <w:lang w:val="en-US"/>
              </w:rPr>
              <w:t>.</w:t>
            </w:r>
          </w:p>
          <w:p w14:paraId="2D9635D9" w14:textId="7DC865C8" w:rsidR="00175021" w:rsidRPr="00520F0A" w:rsidRDefault="00B30F4C" w:rsidP="005221B0">
            <w:pPr>
              <w:pStyle w:val="ListParagraph"/>
              <w:numPr>
                <w:ilvl w:val="0"/>
                <w:numId w:val="18"/>
              </w:numPr>
              <w:rPr>
                <w:rFonts w:ascii="Arial" w:hAnsi="Arial" w:cs="Arial"/>
                <w:snapToGrid w:val="0"/>
                <w:sz w:val="22"/>
                <w:szCs w:val="22"/>
                <w:lang w:val="en-US" w:eastAsia="zh-CN"/>
              </w:rPr>
            </w:pPr>
            <w:r w:rsidRPr="00733CB9">
              <w:rPr>
                <w:rFonts w:ascii="Arial" w:hAnsi="Arial" w:cs="Arial"/>
                <w:snapToGrid w:val="0"/>
                <w:sz w:val="22"/>
                <w:szCs w:val="22"/>
                <w:lang w:val="en-US" w:eastAsia="zh-CN"/>
              </w:rPr>
              <w:t xml:space="preserve">Communication and dialogue within and between communities and relevant stakeholders should be the main priority and end goal of </w:t>
            </w:r>
            <w:r w:rsidR="00334ACC" w:rsidRPr="00733CB9">
              <w:rPr>
                <w:rFonts w:ascii="Arial" w:hAnsi="Arial" w:cs="Arial"/>
                <w:snapToGrid w:val="0"/>
                <w:sz w:val="22"/>
                <w:szCs w:val="22"/>
                <w:lang w:val="en-US" w:eastAsia="zh-CN"/>
              </w:rPr>
              <w:t>the</w:t>
            </w:r>
            <w:r w:rsidRPr="00733CB9">
              <w:rPr>
                <w:rFonts w:ascii="Arial" w:hAnsi="Arial" w:cs="Arial"/>
                <w:snapToGrid w:val="0"/>
                <w:sz w:val="22"/>
                <w:szCs w:val="22"/>
                <w:lang w:val="en-US" w:eastAsia="zh-CN"/>
              </w:rPr>
              <w:t xml:space="preserve"> online platform.</w:t>
            </w:r>
            <w:r w:rsidR="000C4648" w:rsidRPr="00733CB9">
              <w:rPr>
                <w:rFonts w:ascii="Arial" w:hAnsi="Arial" w:cs="Arial"/>
                <w:snapToGrid w:val="0"/>
                <w:sz w:val="22"/>
                <w:szCs w:val="22"/>
                <w:lang w:val="en-US" w:eastAsia="zh-CN"/>
              </w:rPr>
              <w:t xml:space="preserve"> In addition, the platform should provide easily available information </w:t>
            </w:r>
            <w:r w:rsidR="00334ACC" w:rsidRPr="00733CB9">
              <w:rPr>
                <w:rFonts w:ascii="Arial" w:hAnsi="Arial" w:cs="Arial"/>
                <w:snapToGrid w:val="0"/>
                <w:sz w:val="22"/>
                <w:szCs w:val="22"/>
                <w:lang w:val="en-US" w:eastAsia="zh-CN"/>
              </w:rPr>
              <w:t>on</w:t>
            </w:r>
            <w:r w:rsidR="000C4648" w:rsidRPr="00733CB9">
              <w:rPr>
                <w:rFonts w:ascii="Arial" w:hAnsi="Arial" w:cs="Arial"/>
                <w:snapToGrid w:val="0"/>
                <w:sz w:val="22"/>
                <w:szCs w:val="22"/>
                <w:lang w:val="en-US" w:eastAsia="zh-CN"/>
              </w:rPr>
              <w:t xml:space="preserve"> good safeguarding practices for interested audiences. </w:t>
            </w:r>
          </w:p>
          <w:p w14:paraId="3236C4F3" w14:textId="217264E1" w:rsidR="00520F0A" w:rsidRPr="00520F0A" w:rsidRDefault="00520F0A" w:rsidP="00520F0A">
            <w:pPr>
              <w:pStyle w:val="ListParagraph"/>
              <w:numPr>
                <w:ilvl w:val="0"/>
                <w:numId w:val="18"/>
              </w:numPr>
              <w:rPr>
                <w:rFonts w:ascii="Arial" w:hAnsi="Arial" w:cs="Arial"/>
                <w:snapToGrid w:val="0"/>
                <w:sz w:val="22"/>
                <w:szCs w:val="22"/>
                <w:lang w:val="en-US" w:eastAsia="zh-CN"/>
              </w:rPr>
            </w:pPr>
            <w:r>
              <w:rPr>
                <w:rFonts w:ascii="Arial" w:hAnsi="Arial" w:cs="Arial"/>
                <w:snapToGrid w:val="0"/>
                <w:sz w:val="22"/>
                <w:szCs w:val="22"/>
                <w:lang w:val="en-US" w:eastAsia="zh-CN"/>
              </w:rPr>
              <w:t xml:space="preserve">The platform should have an overall function as a means of promoting the </w:t>
            </w:r>
            <w:r w:rsidR="002715DA">
              <w:rPr>
                <w:rFonts w:ascii="Arial" w:hAnsi="Arial" w:cs="Arial"/>
                <w:snapToGrid w:val="0"/>
                <w:sz w:val="22"/>
                <w:szCs w:val="22"/>
                <w:lang w:val="en-US" w:eastAsia="zh-CN"/>
              </w:rPr>
              <w:t>R</w:t>
            </w:r>
            <w:r>
              <w:rPr>
                <w:rFonts w:ascii="Arial" w:hAnsi="Arial" w:cs="Arial"/>
                <w:snapToGrid w:val="0"/>
                <w:sz w:val="22"/>
                <w:szCs w:val="22"/>
                <w:lang w:val="en-US" w:eastAsia="zh-CN"/>
              </w:rPr>
              <w:t xml:space="preserve">egister and </w:t>
            </w:r>
            <w:r w:rsidR="002715DA">
              <w:rPr>
                <w:rFonts w:ascii="Arial" w:hAnsi="Arial" w:cs="Arial"/>
                <w:snapToGrid w:val="0"/>
                <w:sz w:val="22"/>
                <w:szCs w:val="22"/>
                <w:lang w:val="en-US" w:eastAsia="zh-CN"/>
              </w:rPr>
              <w:t>A</w:t>
            </w:r>
            <w:r>
              <w:rPr>
                <w:rFonts w:ascii="Arial" w:hAnsi="Arial" w:cs="Arial"/>
                <w:snapToGrid w:val="0"/>
                <w:sz w:val="22"/>
                <w:szCs w:val="22"/>
                <w:lang w:val="en-US" w:eastAsia="zh-CN"/>
              </w:rPr>
              <w:t xml:space="preserve">rticle 18 in its entirety, and create a greater interest in involvement in the article for </w:t>
            </w:r>
            <w:r w:rsidR="002715DA">
              <w:rPr>
                <w:rFonts w:ascii="Arial" w:hAnsi="Arial" w:cs="Arial"/>
                <w:snapToGrid w:val="0"/>
                <w:sz w:val="22"/>
                <w:szCs w:val="22"/>
                <w:lang w:val="en-US" w:eastAsia="zh-CN"/>
              </w:rPr>
              <w:t>S</w:t>
            </w:r>
            <w:r>
              <w:rPr>
                <w:rFonts w:ascii="Arial" w:hAnsi="Arial" w:cs="Arial"/>
                <w:snapToGrid w:val="0"/>
                <w:sz w:val="22"/>
                <w:szCs w:val="22"/>
                <w:lang w:val="en-US" w:eastAsia="zh-CN"/>
              </w:rPr>
              <w:t>tate</w:t>
            </w:r>
            <w:r w:rsidR="002715DA">
              <w:rPr>
                <w:rFonts w:ascii="Arial" w:hAnsi="Arial" w:cs="Arial"/>
                <w:snapToGrid w:val="0"/>
                <w:sz w:val="22"/>
                <w:szCs w:val="22"/>
                <w:lang w:val="en-US" w:eastAsia="zh-CN"/>
              </w:rPr>
              <w:t>s</w:t>
            </w:r>
            <w:r>
              <w:rPr>
                <w:rFonts w:ascii="Arial" w:hAnsi="Arial" w:cs="Arial"/>
                <w:snapToGrid w:val="0"/>
                <w:sz w:val="22"/>
                <w:szCs w:val="22"/>
                <w:lang w:val="en-US" w:eastAsia="zh-CN"/>
              </w:rPr>
              <w:t xml:space="preserve"> parties and other stakeholders.</w:t>
            </w:r>
          </w:p>
          <w:p w14:paraId="5A165559" w14:textId="1C325168" w:rsidR="006F5F2F" w:rsidRDefault="006F5F2F" w:rsidP="005221B0">
            <w:pPr>
              <w:pStyle w:val="ListParagraph"/>
              <w:numPr>
                <w:ilvl w:val="0"/>
                <w:numId w:val="18"/>
              </w:numPr>
              <w:rPr>
                <w:rFonts w:ascii="Arial" w:hAnsi="Arial" w:cs="Arial"/>
                <w:snapToGrid w:val="0"/>
                <w:sz w:val="22"/>
                <w:szCs w:val="22"/>
                <w:lang w:val="en-US" w:eastAsia="zh-CN"/>
              </w:rPr>
            </w:pPr>
            <w:r>
              <w:rPr>
                <w:rFonts w:ascii="Arial" w:hAnsi="Arial" w:cs="Arial"/>
                <w:snapToGrid w:val="0"/>
                <w:sz w:val="22"/>
                <w:szCs w:val="22"/>
                <w:lang w:val="en-US" w:eastAsia="zh-CN"/>
              </w:rPr>
              <w:t>An additional overall idea is to connect the online platform closer to other articles</w:t>
            </w:r>
            <w:r w:rsidR="007C0DB7">
              <w:rPr>
                <w:rFonts w:ascii="Arial" w:hAnsi="Arial" w:cs="Arial"/>
                <w:snapToGrid w:val="0"/>
                <w:sz w:val="22"/>
                <w:szCs w:val="22"/>
                <w:lang w:val="en-US" w:eastAsia="zh-CN"/>
              </w:rPr>
              <w:t xml:space="preserve"> such as </w:t>
            </w:r>
            <w:r w:rsidR="002715DA">
              <w:rPr>
                <w:rFonts w:ascii="Arial" w:hAnsi="Arial" w:cs="Arial"/>
                <w:snapToGrid w:val="0"/>
                <w:sz w:val="22"/>
                <w:szCs w:val="22"/>
                <w:lang w:val="en-US" w:eastAsia="zh-CN"/>
              </w:rPr>
              <w:t>A</w:t>
            </w:r>
            <w:r w:rsidR="007C0DB7">
              <w:rPr>
                <w:rFonts w:ascii="Arial" w:hAnsi="Arial" w:cs="Arial"/>
                <w:snapToGrid w:val="0"/>
                <w:sz w:val="22"/>
                <w:szCs w:val="22"/>
                <w:lang w:val="en-US" w:eastAsia="zh-CN"/>
              </w:rPr>
              <w:t>rticle</w:t>
            </w:r>
            <w:r w:rsidR="002715DA">
              <w:rPr>
                <w:rFonts w:ascii="Arial" w:hAnsi="Arial" w:cs="Arial"/>
                <w:snapToGrid w:val="0"/>
                <w:sz w:val="22"/>
                <w:szCs w:val="22"/>
                <w:lang w:val="en-US" w:eastAsia="zh-CN"/>
              </w:rPr>
              <w:t>s</w:t>
            </w:r>
            <w:r w:rsidR="007C0DB7">
              <w:rPr>
                <w:rFonts w:ascii="Arial" w:hAnsi="Arial" w:cs="Arial"/>
                <w:snapToGrid w:val="0"/>
                <w:sz w:val="22"/>
                <w:szCs w:val="22"/>
                <w:lang w:val="en-US" w:eastAsia="zh-CN"/>
              </w:rPr>
              <w:t xml:space="preserve"> 19-21, and other parts of the </w:t>
            </w:r>
            <w:r w:rsidR="002715DA">
              <w:rPr>
                <w:rFonts w:ascii="Arial" w:hAnsi="Arial" w:cs="Arial"/>
                <w:snapToGrid w:val="0"/>
                <w:sz w:val="22"/>
                <w:szCs w:val="22"/>
                <w:lang w:val="en-US" w:eastAsia="zh-CN"/>
              </w:rPr>
              <w:t>Operational Directives</w:t>
            </w:r>
            <w:r w:rsidR="005D4A23">
              <w:rPr>
                <w:rFonts w:ascii="Arial" w:hAnsi="Arial" w:cs="Arial"/>
                <w:snapToGrid w:val="0"/>
                <w:sz w:val="22"/>
                <w:szCs w:val="22"/>
                <w:lang w:val="en-US" w:eastAsia="zh-CN"/>
              </w:rPr>
              <w:t xml:space="preserve"> that are connected to cooperation, creating favorable conditions for safeguarding</w:t>
            </w:r>
            <w:r w:rsidR="002715DA">
              <w:rPr>
                <w:rFonts w:ascii="Arial" w:hAnsi="Arial" w:cs="Arial"/>
                <w:snapToGrid w:val="0"/>
                <w:sz w:val="22"/>
                <w:szCs w:val="22"/>
                <w:lang w:val="en-US" w:eastAsia="zh-CN"/>
              </w:rPr>
              <w:t>,</w:t>
            </w:r>
            <w:r w:rsidR="005D4A23">
              <w:rPr>
                <w:rFonts w:ascii="Arial" w:hAnsi="Arial" w:cs="Arial"/>
                <w:snapToGrid w:val="0"/>
                <w:sz w:val="22"/>
                <w:szCs w:val="22"/>
                <w:lang w:val="en-US" w:eastAsia="zh-CN"/>
              </w:rPr>
              <w:t xml:space="preserve"> etc. </w:t>
            </w:r>
          </w:p>
          <w:p w14:paraId="06E9A4B9" w14:textId="453F867E" w:rsidR="002028C9" w:rsidRPr="002028C9" w:rsidRDefault="002028C9" w:rsidP="0056633C">
            <w:pPr>
              <w:pStyle w:val="ListParagraph"/>
              <w:rPr>
                <w:rFonts w:ascii="Arial" w:hAnsi="Arial" w:cs="Arial"/>
                <w:snapToGrid w:val="0"/>
                <w:sz w:val="22"/>
                <w:szCs w:val="22"/>
                <w:lang w:val="en-US" w:eastAsia="zh-CN"/>
              </w:rPr>
            </w:pPr>
          </w:p>
          <w:p w14:paraId="3B3D6C0F" w14:textId="77777777" w:rsidR="00B30F4C" w:rsidRDefault="00B30F4C" w:rsidP="00B30F4C">
            <w:pPr>
              <w:rPr>
                <w:rFonts w:ascii="Arial" w:hAnsi="Arial" w:cs="Arial"/>
                <w:snapToGrid w:val="0"/>
                <w:sz w:val="22"/>
                <w:szCs w:val="22"/>
                <w:lang w:val="en-US" w:eastAsia="zh-CN"/>
              </w:rPr>
            </w:pPr>
            <w:r>
              <w:rPr>
                <w:rFonts w:ascii="Arial" w:hAnsi="Arial" w:cs="Arial"/>
                <w:snapToGrid w:val="0"/>
                <w:sz w:val="22"/>
                <w:szCs w:val="22"/>
                <w:lang w:val="en-US" w:eastAsia="zh-CN"/>
              </w:rPr>
              <w:t>Particular issues that need to be taken into consideration when setting up such a platform:</w:t>
            </w:r>
          </w:p>
          <w:p w14:paraId="1E621C7F" w14:textId="77777777" w:rsidR="00B30F4C" w:rsidRDefault="00B30F4C" w:rsidP="00B30F4C">
            <w:pPr>
              <w:rPr>
                <w:rFonts w:ascii="Arial" w:hAnsi="Arial" w:cs="Arial"/>
                <w:snapToGrid w:val="0"/>
                <w:sz w:val="22"/>
                <w:szCs w:val="22"/>
                <w:lang w:val="en-US" w:eastAsia="zh-CN"/>
              </w:rPr>
            </w:pPr>
          </w:p>
          <w:p w14:paraId="5C98809C" w14:textId="30990817" w:rsidR="00B30F4C" w:rsidRDefault="008E59A5" w:rsidP="005221B0">
            <w:pPr>
              <w:pStyle w:val="ListParagraph"/>
              <w:numPr>
                <w:ilvl w:val="0"/>
                <w:numId w:val="18"/>
              </w:numPr>
              <w:rPr>
                <w:rFonts w:ascii="Arial" w:hAnsi="Arial" w:cs="Arial"/>
                <w:snapToGrid w:val="0"/>
                <w:sz w:val="22"/>
                <w:szCs w:val="22"/>
                <w:lang w:val="en-US" w:eastAsia="zh-CN"/>
              </w:rPr>
            </w:pPr>
            <w:r>
              <w:rPr>
                <w:rFonts w:ascii="Arial" w:hAnsi="Arial" w:cs="Arial"/>
                <w:snapToGrid w:val="0"/>
                <w:sz w:val="22"/>
                <w:szCs w:val="22"/>
                <w:lang w:val="en-US" w:eastAsia="zh-CN"/>
              </w:rPr>
              <w:t>There are various existing resources, groups</w:t>
            </w:r>
            <w:r w:rsidR="002028C9">
              <w:rPr>
                <w:rFonts w:ascii="Arial" w:hAnsi="Arial" w:cs="Arial"/>
                <w:snapToGrid w:val="0"/>
                <w:sz w:val="22"/>
                <w:szCs w:val="22"/>
                <w:lang w:val="en-US" w:eastAsia="zh-CN"/>
              </w:rPr>
              <w:t>, category 2 centres</w:t>
            </w:r>
            <w:r>
              <w:rPr>
                <w:rFonts w:ascii="Arial" w:hAnsi="Arial" w:cs="Arial"/>
                <w:snapToGrid w:val="0"/>
                <w:sz w:val="22"/>
                <w:szCs w:val="22"/>
                <w:lang w:val="en-US" w:eastAsia="zh-CN"/>
              </w:rPr>
              <w:t xml:space="preserve"> and networks available today that allow communities to discuss and share safeguarding practices and knowledge.</w:t>
            </w:r>
          </w:p>
          <w:p w14:paraId="79D827FA" w14:textId="725ED6A1" w:rsidR="00E009EE" w:rsidRPr="00E009EE" w:rsidRDefault="00E009EE" w:rsidP="00E009EE">
            <w:pPr>
              <w:pStyle w:val="ListParagraph"/>
              <w:numPr>
                <w:ilvl w:val="0"/>
                <w:numId w:val="18"/>
              </w:numPr>
              <w:rPr>
                <w:rFonts w:ascii="Arial" w:hAnsi="Arial" w:cs="Arial"/>
                <w:snapToGrid w:val="0"/>
                <w:sz w:val="22"/>
                <w:szCs w:val="22"/>
                <w:lang w:val="en-US" w:eastAsia="zh-CN"/>
              </w:rPr>
            </w:pPr>
            <w:r>
              <w:rPr>
                <w:rFonts w:ascii="Arial" w:hAnsi="Arial" w:cs="Arial"/>
                <w:snapToGrid w:val="0"/>
                <w:sz w:val="22"/>
                <w:szCs w:val="22"/>
                <w:lang w:val="en-US" w:eastAsia="zh-CN"/>
              </w:rPr>
              <w:t xml:space="preserve">Gathering such resources of communication on an official UNESCO website gives them a certain mark of approval. </w:t>
            </w:r>
          </w:p>
          <w:p w14:paraId="5500B9C0" w14:textId="25872C3A" w:rsidR="008E59A5" w:rsidRDefault="008E59A5" w:rsidP="005221B0">
            <w:pPr>
              <w:pStyle w:val="ListParagraph"/>
              <w:numPr>
                <w:ilvl w:val="0"/>
                <w:numId w:val="18"/>
              </w:numPr>
              <w:rPr>
                <w:rFonts w:ascii="Arial" w:hAnsi="Arial" w:cs="Arial"/>
                <w:snapToGrid w:val="0"/>
                <w:sz w:val="22"/>
                <w:szCs w:val="22"/>
                <w:lang w:val="en-US" w:eastAsia="zh-CN"/>
              </w:rPr>
            </w:pPr>
            <w:r>
              <w:rPr>
                <w:rFonts w:ascii="Arial" w:hAnsi="Arial" w:cs="Arial"/>
                <w:snapToGrid w:val="0"/>
                <w:sz w:val="22"/>
                <w:szCs w:val="22"/>
                <w:lang w:val="en-US" w:eastAsia="zh-CN"/>
              </w:rPr>
              <w:t>However, if such resources are to be gathered, even if they are only linked</w:t>
            </w:r>
            <w:r w:rsidR="0058646B">
              <w:rPr>
                <w:rFonts w:ascii="Arial" w:hAnsi="Arial" w:cs="Arial"/>
                <w:snapToGrid w:val="0"/>
                <w:sz w:val="22"/>
                <w:szCs w:val="22"/>
                <w:lang w:val="en-US" w:eastAsia="zh-CN"/>
              </w:rPr>
              <w:t xml:space="preserve"> to</w:t>
            </w:r>
            <w:r>
              <w:rPr>
                <w:rFonts w:ascii="Arial" w:hAnsi="Arial" w:cs="Arial"/>
                <w:snapToGrid w:val="0"/>
                <w:sz w:val="22"/>
                <w:szCs w:val="22"/>
                <w:lang w:val="en-US" w:eastAsia="zh-CN"/>
              </w:rPr>
              <w:t>, on the Convention website, this may be</w:t>
            </w:r>
            <w:r w:rsidR="00B819D9">
              <w:rPr>
                <w:rFonts w:ascii="Arial" w:hAnsi="Arial" w:cs="Arial"/>
                <w:snapToGrid w:val="0"/>
                <w:sz w:val="22"/>
                <w:szCs w:val="22"/>
                <w:lang w:val="en-US" w:eastAsia="zh-CN"/>
              </w:rPr>
              <w:t xml:space="preserve"> </w:t>
            </w:r>
            <w:r>
              <w:rPr>
                <w:rFonts w:ascii="Arial" w:hAnsi="Arial" w:cs="Arial"/>
                <w:snapToGrid w:val="0"/>
                <w:sz w:val="22"/>
                <w:szCs w:val="22"/>
                <w:lang w:val="en-US" w:eastAsia="zh-CN"/>
              </w:rPr>
              <w:t xml:space="preserve">sensitive </w:t>
            </w:r>
            <w:r w:rsidR="00B819D9">
              <w:rPr>
                <w:rFonts w:ascii="Arial" w:hAnsi="Arial" w:cs="Arial"/>
                <w:snapToGrid w:val="0"/>
                <w:sz w:val="22"/>
                <w:szCs w:val="22"/>
                <w:lang w:val="en-US" w:eastAsia="zh-CN"/>
              </w:rPr>
              <w:t>in relation</w:t>
            </w:r>
            <w:r>
              <w:rPr>
                <w:rFonts w:ascii="Arial" w:hAnsi="Arial" w:cs="Arial"/>
                <w:snapToGrid w:val="0"/>
                <w:sz w:val="22"/>
                <w:szCs w:val="22"/>
                <w:lang w:val="en-US" w:eastAsia="zh-CN"/>
              </w:rPr>
              <w:t xml:space="preserve"> to </w:t>
            </w:r>
            <w:r w:rsidR="002715DA">
              <w:rPr>
                <w:rFonts w:ascii="Arial" w:hAnsi="Arial" w:cs="Arial"/>
                <w:snapToGrid w:val="0"/>
                <w:sz w:val="22"/>
                <w:szCs w:val="22"/>
                <w:lang w:val="en-US" w:eastAsia="zh-CN"/>
              </w:rPr>
              <w:t>S</w:t>
            </w:r>
            <w:r>
              <w:rPr>
                <w:rFonts w:ascii="Arial" w:hAnsi="Arial" w:cs="Arial"/>
                <w:snapToGrid w:val="0"/>
                <w:sz w:val="22"/>
                <w:szCs w:val="22"/>
                <w:lang w:val="en-US" w:eastAsia="zh-CN"/>
              </w:rPr>
              <w:t>tate</w:t>
            </w:r>
            <w:r w:rsidR="002715DA">
              <w:rPr>
                <w:rFonts w:ascii="Arial" w:hAnsi="Arial" w:cs="Arial"/>
                <w:snapToGrid w:val="0"/>
                <w:sz w:val="22"/>
                <w:szCs w:val="22"/>
                <w:lang w:val="en-US" w:eastAsia="zh-CN"/>
              </w:rPr>
              <w:t>s</w:t>
            </w:r>
            <w:r>
              <w:rPr>
                <w:rFonts w:ascii="Arial" w:hAnsi="Arial" w:cs="Arial"/>
                <w:snapToGrid w:val="0"/>
                <w:sz w:val="22"/>
                <w:szCs w:val="22"/>
                <w:lang w:val="en-US" w:eastAsia="zh-CN"/>
              </w:rPr>
              <w:t xml:space="preserve"> parties.</w:t>
            </w:r>
          </w:p>
          <w:p w14:paraId="57588CD0" w14:textId="33F3A1C0" w:rsidR="002028C9" w:rsidRDefault="002028C9" w:rsidP="005221B0">
            <w:pPr>
              <w:pStyle w:val="ListParagraph"/>
              <w:numPr>
                <w:ilvl w:val="0"/>
                <w:numId w:val="18"/>
              </w:numPr>
              <w:rPr>
                <w:rFonts w:ascii="Arial" w:hAnsi="Arial" w:cs="Arial"/>
                <w:snapToGrid w:val="0"/>
                <w:sz w:val="22"/>
                <w:szCs w:val="22"/>
                <w:lang w:val="en-US" w:eastAsia="zh-CN"/>
              </w:rPr>
            </w:pPr>
            <w:r>
              <w:rPr>
                <w:rFonts w:ascii="Arial" w:hAnsi="Arial" w:cs="Arial"/>
                <w:snapToGrid w:val="0"/>
                <w:sz w:val="22"/>
                <w:szCs w:val="22"/>
                <w:lang w:val="en-US" w:eastAsia="zh-CN"/>
              </w:rPr>
              <w:t xml:space="preserve">Experts raise concerns of the sustainability of such platforms unless carefully planned and sustained. </w:t>
            </w:r>
          </w:p>
          <w:p w14:paraId="6B1C5159" w14:textId="77777777" w:rsidR="000C4648" w:rsidRDefault="000C4648" w:rsidP="000C4648">
            <w:pPr>
              <w:rPr>
                <w:rFonts w:ascii="Arial" w:hAnsi="Arial" w:cs="Arial"/>
                <w:snapToGrid w:val="0"/>
                <w:sz w:val="22"/>
                <w:szCs w:val="22"/>
                <w:lang w:val="en-US" w:eastAsia="zh-CN"/>
              </w:rPr>
            </w:pPr>
          </w:p>
          <w:p w14:paraId="16388A2A" w14:textId="77777777" w:rsidR="000C4648" w:rsidRDefault="000C4648" w:rsidP="000C4648">
            <w:pPr>
              <w:rPr>
                <w:rFonts w:ascii="Arial" w:hAnsi="Arial" w:cs="Arial"/>
                <w:snapToGrid w:val="0"/>
                <w:sz w:val="22"/>
                <w:szCs w:val="22"/>
                <w:lang w:val="en-US" w:eastAsia="zh-CN"/>
              </w:rPr>
            </w:pPr>
            <w:r>
              <w:rPr>
                <w:rFonts w:ascii="Arial" w:hAnsi="Arial" w:cs="Arial"/>
                <w:snapToGrid w:val="0"/>
                <w:sz w:val="22"/>
                <w:szCs w:val="22"/>
                <w:lang w:val="en-US" w:eastAsia="zh-CN"/>
              </w:rPr>
              <w:t>Plan for setting up the online platform:</w:t>
            </w:r>
          </w:p>
          <w:p w14:paraId="6D0BCFCC" w14:textId="77777777" w:rsidR="000C4648" w:rsidRDefault="000C4648" w:rsidP="000C4648">
            <w:pPr>
              <w:rPr>
                <w:rFonts w:ascii="Arial" w:hAnsi="Arial" w:cs="Arial"/>
                <w:snapToGrid w:val="0"/>
                <w:sz w:val="22"/>
                <w:szCs w:val="22"/>
                <w:lang w:val="en-US" w:eastAsia="zh-CN"/>
              </w:rPr>
            </w:pPr>
          </w:p>
          <w:p w14:paraId="6CB8E16A" w14:textId="77777777" w:rsidR="000C4648" w:rsidRDefault="000C4648" w:rsidP="005221B0">
            <w:pPr>
              <w:pStyle w:val="ListParagraph"/>
              <w:numPr>
                <w:ilvl w:val="0"/>
                <w:numId w:val="18"/>
              </w:numPr>
              <w:rPr>
                <w:rFonts w:ascii="Arial" w:hAnsi="Arial" w:cs="Arial"/>
                <w:snapToGrid w:val="0"/>
                <w:sz w:val="22"/>
                <w:szCs w:val="22"/>
                <w:lang w:val="en-US" w:eastAsia="zh-CN"/>
              </w:rPr>
            </w:pPr>
            <w:r>
              <w:rPr>
                <w:rFonts w:ascii="Arial" w:hAnsi="Arial" w:cs="Arial"/>
                <w:snapToGrid w:val="0"/>
                <w:sz w:val="22"/>
                <w:szCs w:val="22"/>
                <w:lang w:val="en-US" w:eastAsia="zh-CN"/>
              </w:rPr>
              <w:t>The platform can be developed in different steps.</w:t>
            </w:r>
          </w:p>
          <w:p w14:paraId="0E537D29" w14:textId="77777777" w:rsidR="000C4648" w:rsidRDefault="000C4648" w:rsidP="005221B0">
            <w:pPr>
              <w:pStyle w:val="ListParagraph"/>
              <w:numPr>
                <w:ilvl w:val="0"/>
                <w:numId w:val="18"/>
              </w:numPr>
              <w:rPr>
                <w:rFonts w:ascii="Arial" w:hAnsi="Arial" w:cs="Arial"/>
                <w:snapToGrid w:val="0"/>
                <w:sz w:val="22"/>
                <w:szCs w:val="22"/>
                <w:lang w:val="en-US" w:eastAsia="zh-CN"/>
              </w:rPr>
            </w:pPr>
            <w:r>
              <w:rPr>
                <w:rFonts w:ascii="Arial" w:hAnsi="Arial" w:cs="Arial"/>
                <w:snapToGrid w:val="0"/>
                <w:sz w:val="22"/>
                <w:szCs w:val="22"/>
                <w:lang w:val="en-US" w:eastAsia="zh-CN"/>
              </w:rPr>
              <w:t>According to the priorit</w:t>
            </w:r>
            <w:r w:rsidR="005805D6">
              <w:rPr>
                <w:rFonts w:ascii="Arial" w:hAnsi="Arial" w:cs="Arial"/>
                <w:snapToGrid w:val="0"/>
                <w:sz w:val="22"/>
                <w:szCs w:val="22"/>
                <w:lang w:val="en-US" w:eastAsia="zh-CN"/>
              </w:rPr>
              <w:t>ies of what the platform should consist of, the idea of a plan A and a plan B was launched.</w:t>
            </w:r>
          </w:p>
          <w:p w14:paraId="3554941A" w14:textId="77777777" w:rsidR="005805D6" w:rsidRDefault="005805D6" w:rsidP="005221B0">
            <w:pPr>
              <w:pStyle w:val="ListParagraph"/>
              <w:numPr>
                <w:ilvl w:val="0"/>
                <w:numId w:val="18"/>
              </w:numPr>
              <w:rPr>
                <w:rFonts w:ascii="Arial" w:hAnsi="Arial" w:cs="Arial"/>
                <w:snapToGrid w:val="0"/>
                <w:sz w:val="22"/>
                <w:szCs w:val="22"/>
                <w:lang w:val="en-US" w:eastAsia="zh-CN"/>
              </w:rPr>
            </w:pPr>
            <w:r>
              <w:rPr>
                <w:rFonts w:ascii="Arial" w:hAnsi="Arial" w:cs="Arial"/>
                <w:snapToGrid w:val="0"/>
                <w:sz w:val="22"/>
                <w:szCs w:val="22"/>
                <w:lang w:val="en-US" w:eastAsia="zh-CN"/>
              </w:rPr>
              <w:t>Plan A is the full interactive platform, with easily available means of sharing knowledge and communicating among communities and different actors</w:t>
            </w:r>
            <w:r w:rsidR="009C598C">
              <w:rPr>
                <w:rFonts w:ascii="Arial" w:hAnsi="Arial" w:cs="Arial"/>
                <w:snapToGrid w:val="0"/>
                <w:sz w:val="22"/>
                <w:szCs w:val="22"/>
                <w:lang w:val="en-US" w:eastAsia="zh-CN"/>
              </w:rPr>
              <w:t xml:space="preserve"> through formal and informal channels.</w:t>
            </w:r>
          </w:p>
          <w:p w14:paraId="1CB7A4F6" w14:textId="77777777" w:rsidR="009C598C" w:rsidRDefault="009C598C" w:rsidP="005221B0">
            <w:pPr>
              <w:pStyle w:val="ListParagraph"/>
              <w:numPr>
                <w:ilvl w:val="0"/>
                <w:numId w:val="18"/>
              </w:numPr>
              <w:rPr>
                <w:rFonts w:ascii="Arial" w:hAnsi="Arial" w:cs="Arial"/>
                <w:snapToGrid w:val="0"/>
                <w:sz w:val="22"/>
                <w:szCs w:val="22"/>
                <w:lang w:val="en-US" w:eastAsia="zh-CN"/>
              </w:rPr>
            </w:pPr>
            <w:r>
              <w:rPr>
                <w:rFonts w:ascii="Arial" w:hAnsi="Arial" w:cs="Arial"/>
                <w:snapToGrid w:val="0"/>
                <w:sz w:val="22"/>
                <w:szCs w:val="22"/>
                <w:lang w:val="en-US" w:eastAsia="zh-CN"/>
              </w:rPr>
              <w:t xml:space="preserve">Plan B is to gather the already available resources related to good safeguarding practices found through the USL, the periodic reports etc. </w:t>
            </w:r>
          </w:p>
          <w:p w14:paraId="74D50478" w14:textId="77777777" w:rsidR="00EA3A92" w:rsidRDefault="009C598C" w:rsidP="005221B0">
            <w:pPr>
              <w:pStyle w:val="ListParagraph"/>
              <w:numPr>
                <w:ilvl w:val="0"/>
                <w:numId w:val="18"/>
              </w:numPr>
              <w:rPr>
                <w:rFonts w:ascii="Arial" w:hAnsi="Arial" w:cs="Arial"/>
                <w:snapToGrid w:val="0"/>
                <w:sz w:val="22"/>
                <w:szCs w:val="22"/>
                <w:lang w:val="en-US" w:eastAsia="zh-CN"/>
              </w:rPr>
            </w:pPr>
            <w:r>
              <w:rPr>
                <w:rFonts w:ascii="Arial" w:hAnsi="Arial" w:cs="Arial"/>
                <w:snapToGrid w:val="0"/>
                <w:sz w:val="22"/>
                <w:szCs w:val="22"/>
                <w:lang w:val="en-US" w:eastAsia="zh-CN"/>
              </w:rPr>
              <w:t xml:space="preserve">In order to establish the full online platform of plan A, </w:t>
            </w:r>
            <w:r w:rsidR="00EA3A92">
              <w:rPr>
                <w:rFonts w:ascii="Arial" w:hAnsi="Arial" w:cs="Arial"/>
                <w:snapToGrid w:val="0"/>
                <w:sz w:val="22"/>
                <w:szCs w:val="22"/>
                <w:lang w:val="en-US" w:eastAsia="zh-CN"/>
              </w:rPr>
              <w:t>gradual</w:t>
            </w:r>
            <w:r>
              <w:rPr>
                <w:rFonts w:ascii="Arial" w:hAnsi="Arial" w:cs="Arial"/>
                <w:snapToGrid w:val="0"/>
                <w:sz w:val="22"/>
                <w:szCs w:val="22"/>
                <w:lang w:val="en-US" w:eastAsia="zh-CN"/>
              </w:rPr>
              <w:t xml:space="preserve"> steps need to be taken.</w:t>
            </w:r>
          </w:p>
          <w:p w14:paraId="3C1950E5" w14:textId="0A01514D" w:rsidR="00794BFC" w:rsidRDefault="00EA3A92" w:rsidP="005221B0">
            <w:pPr>
              <w:pStyle w:val="ListParagraph"/>
              <w:numPr>
                <w:ilvl w:val="0"/>
                <w:numId w:val="18"/>
              </w:numPr>
              <w:rPr>
                <w:rFonts w:ascii="Arial" w:hAnsi="Arial" w:cs="Arial"/>
                <w:snapToGrid w:val="0"/>
                <w:sz w:val="22"/>
                <w:szCs w:val="22"/>
                <w:lang w:val="en-US" w:eastAsia="zh-CN"/>
              </w:rPr>
            </w:pPr>
            <w:r>
              <w:rPr>
                <w:rFonts w:ascii="Arial" w:hAnsi="Arial" w:cs="Arial"/>
                <w:snapToGrid w:val="0"/>
                <w:sz w:val="22"/>
                <w:szCs w:val="22"/>
                <w:lang w:val="en-US" w:eastAsia="zh-CN"/>
              </w:rPr>
              <w:t>Step 1 would be to establish a platform according to plan B.</w:t>
            </w:r>
            <w:r w:rsidR="00FC25D3">
              <w:rPr>
                <w:rFonts w:ascii="Arial" w:hAnsi="Arial" w:cs="Arial"/>
                <w:snapToGrid w:val="0"/>
                <w:sz w:val="22"/>
                <w:szCs w:val="22"/>
                <w:lang w:val="en-US" w:eastAsia="zh-CN"/>
              </w:rPr>
              <w:t xml:space="preserve"> In step 2, </w:t>
            </w:r>
            <w:r w:rsidR="00310F9E">
              <w:rPr>
                <w:rFonts w:ascii="Arial" w:hAnsi="Arial" w:cs="Arial"/>
                <w:snapToGrid w:val="0"/>
                <w:sz w:val="22"/>
                <w:szCs w:val="22"/>
                <w:lang w:val="en-US" w:eastAsia="zh-CN"/>
              </w:rPr>
              <w:t xml:space="preserve">plan A is established. </w:t>
            </w:r>
          </w:p>
          <w:p w14:paraId="0CECA349" w14:textId="4D17A3AB" w:rsidR="00794BFC" w:rsidRDefault="00794BFC" w:rsidP="00794BFC">
            <w:pPr>
              <w:rPr>
                <w:rFonts w:ascii="Arial" w:hAnsi="Arial" w:cs="Arial"/>
                <w:snapToGrid w:val="0"/>
                <w:sz w:val="22"/>
                <w:szCs w:val="22"/>
                <w:lang w:val="en-US" w:eastAsia="zh-CN"/>
              </w:rPr>
            </w:pPr>
          </w:p>
          <w:p w14:paraId="1EEEBDED" w14:textId="73409A76" w:rsidR="00794BFC" w:rsidRDefault="00794BFC" w:rsidP="00794BFC">
            <w:pPr>
              <w:rPr>
                <w:rFonts w:ascii="Arial" w:hAnsi="Arial" w:cs="Arial"/>
                <w:snapToGrid w:val="0"/>
                <w:sz w:val="22"/>
                <w:szCs w:val="22"/>
                <w:lang w:val="en-US" w:eastAsia="zh-CN"/>
              </w:rPr>
            </w:pPr>
            <w:r>
              <w:rPr>
                <w:rFonts w:ascii="Arial" w:hAnsi="Arial" w:cs="Arial"/>
                <w:snapToGrid w:val="0"/>
                <w:sz w:val="22"/>
                <w:szCs w:val="22"/>
                <w:lang w:val="en-US" w:eastAsia="zh-CN"/>
              </w:rPr>
              <w:t>Step 1/Plan B:</w:t>
            </w:r>
          </w:p>
          <w:p w14:paraId="107283A0" w14:textId="77777777" w:rsidR="00794BFC" w:rsidRPr="00794BFC" w:rsidRDefault="00794BFC" w:rsidP="00794BFC">
            <w:pPr>
              <w:rPr>
                <w:rFonts w:ascii="Arial" w:hAnsi="Arial" w:cs="Arial"/>
                <w:snapToGrid w:val="0"/>
                <w:sz w:val="22"/>
                <w:szCs w:val="22"/>
                <w:lang w:val="en-US" w:eastAsia="zh-CN"/>
              </w:rPr>
            </w:pPr>
          </w:p>
          <w:p w14:paraId="2D24CA04" w14:textId="43259B90" w:rsidR="003533BA" w:rsidRDefault="003533BA" w:rsidP="003533BA">
            <w:pPr>
              <w:pStyle w:val="ListParagraph"/>
              <w:numPr>
                <w:ilvl w:val="0"/>
                <w:numId w:val="18"/>
              </w:numPr>
              <w:rPr>
                <w:rFonts w:ascii="Arial" w:hAnsi="Arial" w:cs="Arial"/>
                <w:snapToGrid w:val="0"/>
                <w:sz w:val="22"/>
                <w:szCs w:val="22"/>
                <w:lang w:val="en-US" w:eastAsia="zh-CN"/>
              </w:rPr>
            </w:pPr>
            <w:r>
              <w:rPr>
                <w:rFonts w:ascii="Arial" w:hAnsi="Arial" w:cs="Arial"/>
                <w:snapToGrid w:val="0"/>
                <w:sz w:val="22"/>
                <w:szCs w:val="22"/>
                <w:lang w:val="en-US" w:eastAsia="zh-CN"/>
              </w:rPr>
              <w:t xml:space="preserve">Step 1 can be broken down into different milestones, such as the points presented </w:t>
            </w:r>
            <w:r w:rsidR="00520F0A">
              <w:rPr>
                <w:rFonts w:ascii="Arial" w:hAnsi="Arial" w:cs="Arial"/>
                <w:snapToGrid w:val="0"/>
                <w:sz w:val="22"/>
                <w:szCs w:val="22"/>
                <w:lang w:val="en-US" w:eastAsia="zh-CN"/>
              </w:rPr>
              <w:t>below</w:t>
            </w:r>
            <w:r>
              <w:rPr>
                <w:rFonts w:ascii="Arial" w:hAnsi="Arial" w:cs="Arial"/>
                <w:snapToGrid w:val="0"/>
                <w:sz w:val="22"/>
                <w:szCs w:val="22"/>
                <w:lang w:val="en-US" w:eastAsia="zh-CN"/>
              </w:rPr>
              <w:t xml:space="preserve">, and plan B can be implemented gradually. </w:t>
            </w:r>
          </w:p>
          <w:p w14:paraId="14CDCBEA" w14:textId="313320EE" w:rsidR="00520F0A" w:rsidRPr="00520F0A" w:rsidRDefault="00520F0A" w:rsidP="00520F0A">
            <w:pPr>
              <w:pStyle w:val="ListParagraph"/>
              <w:numPr>
                <w:ilvl w:val="0"/>
                <w:numId w:val="18"/>
              </w:numPr>
              <w:rPr>
                <w:rFonts w:ascii="Arial" w:hAnsi="Arial" w:cs="Arial"/>
                <w:snapToGrid w:val="0"/>
                <w:sz w:val="22"/>
                <w:szCs w:val="22"/>
                <w:lang w:val="en-US" w:eastAsia="zh-CN"/>
              </w:rPr>
            </w:pPr>
            <w:r>
              <w:rPr>
                <w:rFonts w:ascii="Arial" w:hAnsi="Arial" w:cs="Arial"/>
                <w:snapToGrid w:val="0"/>
                <w:sz w:val="22"/>
                <w:szCs w:val="22"/>
                <w:lang w:val="en-US" w:eastAsia="zh-CN"/>
              </w:rPr>
              <w:t>The initial focus would be on formal sharing and existing formal channels of communication.</w:t>
            </w:r>
          </w:p>
          <w:p w14:paraId="15E59051" w14:textId="3B9CB3C3" w:rsidR="003825B1" w:rsidRDefault="00EA3A92" w:rsidP="005221B0">
            <w:pPr>
              <w:pStyle w:val="ListParagraph"/>
              <w:numPr>
                <w:ilvl w:val="0"/>
                <w:numId w:val="18"/>
              </w:numPr>
              <w:rPr>
                <w:rFonts w:ascii="Arial" w:hAnsi="Arial" w:cs="Arial"/>
                <w:snapToGrid w:val="0"/>
                <w:sz w:val="22"/>
                <w:szCs w:val="22"/>
                <w:lang w:val="en-US" w:eastAsia="zh-CN"/>
              </w:rPr>
            </w:pPr>
            <w:r>
              <w:rPr>
                <w:rFonts w:ascii="Arial" w:hAnsi="Arial" w:cs="Arial"/>
                <w:snapToGrid w:val="0"/>
                <w:sz w:val="22"/>
                <w:szCs w:val="22"/>
                <w:lang w:val="en-US" w:eastAsia="zh-CN"/>
              </w:rPr>
              <w:t>Going into more detail, the platform in plan B would gather existing</w:t>
            </w:r>
            <w:r w:rsidR="002E15EC">
              <w:rPr>
                <w:rFonts w:ascii="Arial" w:hAnsi="Arial" w:cs="Arial"/>
                <w:snapToGrid w:val="0"/>
                <w:sz w:val="22"/>
                <w:szCs w:val="22"/>
                <w:lang w:val="en-US" w:eastAsia="zh-CN"/>
              </w:rPr>
              <w:t xml:space="preserve"> good</w:t>
            </w:r>
            <w:r>
              <w:rPr>
                <w:rFonts w:ascii="Arial" w:hAnsi="Arial" w:cs="Arial"/>
                <w:snapToGrid w:val="0"/>
                <w:sz w:val="22"/>
                <w:szCs w:val="22"/>
                <w:lang w:val="en-US" w:eastAsia="zh-CN"/>
              </w:rPr>
              <w:t xml:space="preserve"> safeguarding practices already part of the framework of the Convention.</w:t>
            </w:r>
            <w:r w:rsidR="006E317B">
              <w:rPr>
                <w:rFonts w:ascii="Arial" w:hAnsi="Arial" w:cs="Arial"/>
                <w:snapToGrid w:val="0"/>
                <w:sz w:val="22"/>
                <w:szCs w:val="22"/>
                <w:lang w:val="en-US" w:eastAsia="zh-CN"/>
              </w:rPr>
              <w:t xml:space="preserve"> Such as:</w:t>
            </w:r>
          </w:p>
          <w:p w14:paraId="292FC0B4" w14:textId="77777777" w:rsidR="009D12A0" w:rsidRPr="00F85648" w:rsidRDefault="009D12A0" w:rsidP="009D12A0">
            <w:pPr>
              <w:pStyle w:val="ListParagraph"/>
              <w:numPr>
                <w:ilvl w:val="1"/>
                <w:numId w:val="18"/>
              </w:numPr>
              <w:spacing w:after="160" w:line="252" w:lineRule="auto"/>
              <w:rPr>
                <w:rFonts w:ascii="Arial" w:hAnsi="Arial" w:cs="Arial"/>
                <w:sz w:val="22"/>
                <w:szCs w:val="22"/>
                <w:lang w:val="en-GB"/>
              </w:rPr>
            </w:pPr>
            <w:r w:rsidRPr="00F85648">
              <w:rPr>
                <w:rFonts w:ascii="Arial" w:hAnsi="Arial" w:cs="Arial"/>
                <w:sz w:val="22"/>
                <w:szCs w:val="22"/>
                <w:lang w:val="en-GB"/>
              </w:rPr>
              <w:t>Existing Register programmes</w:t>
            </w:r>
          </w:p>
          <w:p w14:paraId="28006FDE" w14:textId="79A180B4" w:rsidR="009D12A0" w:rsidRPr="00F85648" w:rsidRDefault="009D12A0" w:rsidP="009D12A0">
            <w:pPr>
              <w:pStyle w:val="ListParagraph"/>
              <w:numPr>
                <w:ilvl w:val="1"/>
                <w:numId w:val="18"/>
              </w:numPr>
              <w:spacing w:after="160" w:line="252" w:lineRule="auto"/>
              <w:rPr>
                <w:rFonts w:ascii="Arial" w:hAnsi="Arial" w:cs="Arial"/>
                <w:sz w:val="22"/>
                <w:szCs w:val="22"/>
                <w:lang w:val="en-GB"/>
              </w:rPr>
            </w:pPr>
            <w:r w:rsidRPr="00F85648">
              <w:rPr>
                <w:rFonts w:ascii="Arial" w:hAnsi="Arial" w:cs="Arial"/>
                <w:sz w:val="22"/>
                <w:szCs w:val="22"/>
                <w:lang w:val="en-GB"/>
              </w:rPr>
              <w:lastRenderedPageBreak/>
              <w:t>New good practices to add to the Register (nominated by S</w:t>
            </w:r>
            <w:r w:rsidR="002715DA">
              <w:rPr>
                <w:rFonts w:ascii="Arial" w:hAnsi="Arial" w:cs="Arial"/>
                <w:sz w:val="22"/>
                <w:szCs w:val="22"/>
                <w:lang w:val="en-GB"/>
              </w:rPr>
              <w:t xml:space="preserve">tates </w:t>
            </w:r>
            <w:r w:rsidRPr="00F85648">
              <w:rPr>
                <w:rFonts w:ascii="Arial" w:hAnsi="Arial" w:cs="Arial"/>
                <w:sz w:val="22"/>
                <w:szCs w:val="22"/>
                <w:lang w:val="en-GB"/>
              </w:rPr>
              <w:t>P</w:t>
            </w:r>
            <w:r w:rsidR="002715DA">
              <w:rPr>
                <w:rFonts w:ascii="Arial" w:hAnsi="Arial" w:cs="Arial"/>
                <w:sz w:val="22"/>
                <w:szCs w:val="22"/>
                <w:lang w:val="en-GB"/>
              </w:rPr>
              <w:t>artie</w:t>
            </w:r>
            <w:r w:rsidRPr="00F85648">
              <w:rPr>
                <w:rFonts w:ascii="Arial" w:hAnsi="Arial" w:cs="Arial"/>
                <w:sz w:val="22"/>
                <w:szCs w:val="22"/>
                <w:lang w:val="en-GB"/>
              </w:rPr>
              <w:t>s)</w:t>
            </w:r>
          </w:p>
          <w:p w14:paraId="33D04D26" w14:textId="5E7F53F1" w:rsidR="009D12A0" w:rsidRPr="00F85648" w:rsidRDefault="009D12A0" w:rsidP="009D12A0">
            <w:pPr>
              <w:pStyle w:val="ListParagraph"/>
              <w:numPr>
                <w:ilvl w:val="1"/>
                <w:numId w:val="18"/>
              </w:numPr>
              <w:spacing w:after="160" w:line="252" w:lineRule="auto"/>
              <w:rPr>
                <w:rFonts w:ascii="Arial" w:hAnsi="Arial" w:cs="Arial"/>
                <w:sz w:val="22"/>
                <w:szCs w:val="22"/>
                <w:lang w:val="en-GB"/>
              </w:rPr>
            </w:pPr>
            <w:r w:rsidRPr="00F85648">
              <w:rPr>
                <w:rFonts w:ascii="Arial" w:hAnsi="Arial" w:cs="Arial"/>
                <w:sz w:val="22"/>
                <w:szCs w:val="22"/>
                <w:lang w:val="en-GB"/>
              </w:rPr>
              <w:t xml:space="preserve">Transferred USL nominations identified by the </w:t>
            </w:r>
            <w:r w:rsidR="002715DA">
              <w:rPr>
                <w:rFonts w:ascii="Arial" w:hAnsi="Arial" w:cs="Arial"/>
                <w:sz w:val="22"/>
                <w:szCs w:val="22"/>
                <w:lang w:val="en-GB"/>
              </w:rPr>
              <w:t>Evaluation Body</w:t>
            </w:r>
          </w:p>
          <w:p w14:paraId="5B7817A3" w14:textId="095B9DB9" w:rsidR="009D12A0" w:rsidRPr="00F85648" w:rsidRDefault="009D12A0" w:rsidP="009D12A0">
            <w:pPr>
              <w:pStyle w:val="ListParagraph"/>
              <w:numPr>
                <w:ilvl w:val="1"/>
                <w:numId w:val="18"/>
              </w:numPr>
              <w:spacing w:after="160" w:line="252" w:lineRule="auto"/>
              <w:rPr>
                <w:rFonts w:ascii="Arial" w:hAnsi="Arial" w:cs="Arial"/>
                <w:sz w:val="22"/>
                <w:szCs w:val="22"/>
                <w:lang w:val="en-GB"/>
              </w:rPr>
            </w:pPr>
            <w:r w:rsidRPr="00F85648">
              <w:rPr>
                <w:rFonts w:ascii="Arial" w:hAnsi="Arial" w:cs="Arial"/>
                <w:sz w:val="22"/>
                <w:szCs w:val="22"/>
                <w:lang w:val="en-GB"/>
              </w:rPr>
              <w:t xml:space="preserve">Good safeguarding plans in other nominations (USL/RL) responding to </w:t>
            </w:r>
            <w:r w:rsidR="002715DA">
              <w:rPr>
                <w:rFonts w:ascii="Arial" w:hAnsi="Arial" w:cs="Arial"/>
                <w:sz w:val="22"/>
                <w:szCs w:val="22"/>
                <w:lang w:val="en-GB"/>
              </w:rPr>
              <w:t>Evaluation Body</w:t>
            </w:r>
            <w:r w:rsidRPr="00F85648">
              <w:rPr>
                <w:rFonts w:ascii="Arial" w:hAnsi="Arial" w:cs="Arial"/>
                <w:sz w:val="22"/>
                <w:szCs w:val="22"/>
                <w:lang w:val="en-GB"/>
              </w:rPr>
              <w:t xml:space="preserve"> comments (follow up mechanisms)</w:t>
            </w:r>
          </w:p>
          <w:p w14:paraId="24DA846B" w14:textId="39131D1F" w:rsidR="00815D8A" w:rsidRPr="00F85648" w:rsidRDefault="00815D8A" w:rsidP="009D12A0">
            <w:pPr>
              <w:pStyle w:val="ListParagraph"/>
              <w:numPr>
                <w:ilvl w:val="1"/>
                <w:numId w:val="18"/>
              </w:numPr>
              <w:spacing w:after="160" w:line="252" w:lineRule="auto"/>
              <w:rPr>
                <w:rFonts w:ascii="Arial" w:hAnsi="Arial" w:cs="Arial"/>
                <w:sz w:val="22"/>
                <w:szCs w:val="22"/>
                <w:lang w:val="en-GB"/>
              </w:rPr>
            </w:pPr>
            <w:r w:rsidRPr="00F85648">
              <w:rPr>
                <w:rFonts w:ascii="Arial" w:hAnsi="Arial" w:cs="Arial"/>
                <w:sz w:val="22"/>
                <w:szCs w:val="22"/>
                <w:lang w:val="en-GB"/>
              </w:rPr>
              <w:t>Examples from the periodic reports – identified by the analytical team</w:t>
            </w:r>
          </w:p>
          <w:p w14:paraId="49B0E6D9" w14:textId="46AE2F45" w:rsidR="006E317B" w:rsidRPr="00F85648" w:rsidRDefault="00815D8A" w:rsidP="00F819E7">
            <w:pPr>
              <w:pStyle w:val="ListParagraph"/>
              <w:numPr>
                <w:ilvl w:val="1"/>
                <w:numId w:val="18"/>
              </w:numPr>
              <w:spacing w:after="160" w:line="252" w:lineRule="auto"/>
              <w:rPr>
                <w:rFonts w:ascii="Arial" w:hAnsi="Arial" w:cs="Arial"/>
                <w:sz w:val="22"/>
                <w:szCs w:val="22"/>
                <w:lang w:val="en-GB"/>
              </w:rPr>
            </w:pPr>
            <w:r w:rsidRPr="00F85648">
              <w:rPr>
                <w:rFonts w:ascii="Arial" w:hAnsi="Arial" w:cs="Arial"/>
                <w:sz w:val="22"/>
                <w:szCs w:val="22"/>
                <w:lang w:val="en-GB"/>
              </w:rPr>
              <w:t xml:space="preserve">International assistance projects </w:t>
            </w:r>
          </w:p>
          <w:p w14:paraId="4820713F" w14:textId="3FB1A19B" w:rsidR="00DD61EB" w:rsidRDefault="00DD61EB" w:rsidP="006C76B1">
            <w:pPr>
              <w:pStyle w:val="ListParagraph"/>
              <w:numPr>
                <w:ilvl w:val="0"/>
                <w:numId w:val="18"/>
              </w:numPr>
              <w:rPr>
                <w:rFonts w:ascii="Arial" w:hAnsi="Arial" w:cs="Arial"/>
                <w:snapToGrid w:val="0"/>
                <w:sz w:val="22"/>
                <w:szCs w:val="22"/>
                <w:lang w:val="en-US" w:eastAsia="zh-CN"/>
              </w:rPr>
            </w:pPr>
            <w:r>
              <w:rPr>
                <w:rFonts w:ascii="Arial" w:hAnsi="Arial" w:cs="Arial"/>
                <w:snapToGrid w:val="0"/>
                <w:sz w:val="22"/>
                <w:szCs w:val="22"/>
                <w:lang w:val="en-US" w:eastAsia="zh-CN"/>
              </w:rPr>
              <w:t>The current forms for the register and the lists could be modified in order to easily access information on good safeguarding practices.</w:t>
            </w:r>
          </w:p>
          <w:p w14:paraId="5E06697F" w14:textId="6BA8DC83" w:rsidR="006C76B1" w:rsidRDefault="006C76B1" w:rsidP="006C76B1">
            <w:pPr>
              <w:pStyle w:val="ListParagraph"/>
              <w:numPr>
                <w:ilvl w:val="0"/>
                <w:numId w:val="18"/>
              </w:numPr>
              <w:rPr>
                <w:rFonts w:ascii="Arial" w:hAnsi="Arial" w:cs="Arial"/>
                <w:snapToGrid w:val="0"/>
                <w:sz w:val="22"/>
                <w:szCs w:val="22"/>
                <w:lang w:val="en-US" w:eastAsia="zh-CN"/>
              </w:rPr>
            </w:pPr>
            <w:r>
              <w:rPr>
                <w:rFonts w:ascii="Arial" w:hAnsi="Arial" w:cs="Arial"/>
                <w:snapToGrid w:val="0"/>
                <w:sz w:val="22"/>
                <w:szCs w:val="22"/>
                <w:lang w:val="en-US" w:eastAsia="zh-CN"/>
              </w:rPr>
              <w:t xml:space="preserve">A microsite on the Convention website could be used to present the platform. </w:t>
            </w:r>
          </w:p>
          <w:p w14:paraId="28A2EC59" w14:textId="77777777" w:rsidR="00520F0A" w:rsidRPr="00520F0A" w:rsidRDefault="006C76B1" w:rsidP="006C76B1">
            <w:pPr>
              <w:pStyle w:val="ListParagraph"/>
              <w:numPr>
                <w:ilvl w:val="0"/>
                <w:numId w:val="19"/>
              </w:numPr>
              <w:spacing w:after="160" w:line="259" w:lineRule="auto"/>
              <w:rPr>
                <w:rFonts w:ascii="Arial" w:hAnsi="Arial" w:cs="Arial"/>
                <w:sz w:val="22"/>
                <w:szCs w:val="22"/>
                <w:lang w:val="en-US"/>
              </w:rPr>
            </w:pPr>
            <w:r w:rsidRPr="00C550F0">
              <w:rPr>
                <w:rFonts w:ascii="Arial" w:hAnsi="Arial" w:cs="Arial"/>
                <w:snapToGrid w:val="0"/>
                <w:sz w:val="22"/>
                <w:szCs w:val="22"/>
                <w:lang w:val="en-US" w:eastAsia="zh-CN"/>
              </w:rPr>
              <w:t xml:space="preserve">An advisory body </w:t>
            </w:r>
            <w:r w:rsidR="00520F0A">
              <w:rPr>
                <w:rFonts w:ascii="Arial" w:hAnsi="Arial" w:cs="Arial"/>
                <w:snapToGrid w:val="0"/>
                <w:sz w:val="22"/>
                <w:szCs w:val="22"/>
                <w:lang w:val="en-US" w:eastAsia="zh-CN"/>
              </w:rPr>
              <w:t>w</w:t>
            </w:r>
            <w:r w:rsidRPr="00C550F0">
              <w:rPr>
                <w:rFonts w:ascii="Arial" w:hAnsi="Arial" w:cs="Arial"/>
                <w:snapToGrid w:val="0"/>
                <w:sz w:val="22"/>
                <w:szCs w:val="22"/>
                <w:lang w:val="en-US" w:eastAsia="zh-CN"/>
              </w:rPr>
              <w:t>ould be set up consisting of representatives of actors within the framework of the convention such as</w:t>
            </w:r>
            <w:r w:rsidR="00520F0A">
              <w:rPr>
                <w:rFonts w:ascii="Arial" w:hAnsi="Arial" w:cs="Arial"/>
                <w:snapToGrid w:val="0"/>
                <w:sz w:val="22"/>
                <w:szCs w:val="22"/>
                <w:lang w:val="en-US" w:eastAsia="zh-CN"/>
              </w:rPr>
              <w:t>:</w:t>
            </w:r>
          </w:p>
          <w:p w14:paraId="49B31C0F" w14:textId="77777777" w:rsidR="00520F0A" w:rsidRPr="00520F0A" w:rsidRDefault="006C76B1" w:rsidP="00520F0A">
            <w:pPr>
              <w:pStyle w:val="ListParagraph"/>
              <w:numPr>
                <w:ilvl w:val="0"/>
                <w:numId w:val="22"/>
              </w:numPr>
              <w:spacing w:after="160" w:line="259" w:lineRule="auto"/>
              <w:rPr>
                <w:rFonts w:ascii="Arial" w:hAnsi="Arial" w:cs="Arial"/>
                <w:sz w:val="22"/>
                <w:szCs w:val="22"/>
                <w:lang w:val="en-US"/>
              </w:rPr>
            </w:pPr>
            <w:r w:rsidRPr="00C550F0">
              <w:rPr>
                <w:rFonts w:ascii="Arial" w:hAnsi="Arial" w:cs="Arial"/>
                <w:snapToGrid w:val="0"/>
                <w:sz w:val="22"/>
                <w:szCs w:val="22"/>
                <w:lang w:val="en-US" w:eastAsia="zh-CN"/>
              </w:rPr>
              <w:t xml:space="preserve">Community representatives, </w:t>
            </w:r>
          </w:p>
          <w:p w14:paraId="2D265C12" w14:textId="77777777" w:rsidR="00520F0A" w:rsidRPr="00520F0A" w:rsidRDefault="006C76B1" w:rsidP="00520F0A">
            <w:pPr>
              <w:pStyle w:val="ListParagraph"/>
              <w:numPr>
                <w:ilvl w:val="0"/>
                <w:numId w:val="22"/>
              </w:numPr>
              <w:spacing w:after="160" w:line="259" w:lineRule="auto"/>
              <w:rPr>
                <w:rFonts w:ascii="Arial" w:hAnsi="Arial" w:cs="Arial"/>
                <w:sz w:val="22"/>
                <w:szCs w:val="22"/>
                <w:lang w:val="en-US"/>
              </w:rPr>
            </w:pPr>
            <w:r w:rsidRPr="00C550F0">
              <w:rPr>
                <w:rFonts w:ascii="Arial" w:hAnsi="Arial" w:cs="Arial"/>
                <w:snapToGrid w:val="0"/>
                <w:sz w:val="22"/>
                <w:szCs w:val="22"/>
                <w:lang w:val="en-US" w:eastAsia="zh-CN"/>
              </w:rPr>
              <w:t>NGO forum,</w:t>
            </w:r>
          </w:p>
          <w:p w14:paraId="18424A07" w14:textId="77777777" w:rsidR="00520F0A" w:rsidRPr="00520F0A" w:rsidRDefault="006C76B1" w:rsidP="00520F0A">
            <w:pPr>
              <w:pStyle w:val="ListParagraph"/>
              <w:numPr>
                <w:ilvl w:val="0"/>
                <w:numId w:val="22"/>
              </w:numPr>
              <w:spacing w:after="160" w:line="259" w:lineRule="auto"/>
              <w:rPr>
                <w:rFonts w:ascii="Arial" w:hAnsi="Arial" w:cs="Arial"/>
                <w:sz w:val="22"/>
                <w:szCs w:val="22"/>
                <w:lang w:val="en-US"/>
              </w:rPr>
            </w:pPr>
            <w:r w:rsidRPr="00C550F0">
              <w:rPr>
                <w:rFonts w:ascii="Arial" w:hAnsi="Arial" w:cs="Arial"/>
                <w:snapToGrid w:val="0"/>
                <w:sz w:val="22"/>
                <w:szCs w:val="22"/>
                <w:lang w:val="en-US" w:eastAsia="zh-CN"/>
              </w:rPr>
              <w:t xml:space="preserve">UNESCO chairs, </w:t>
            </w:r>
          </w:p>
          <w:p w14:paraId="4C389B82" w14:textId="77777777" w:rsidR="00520F0A" w:rsidRPr="00520F0A" w:rsidRDefault="00520F0A" w:rsidP="00520F0A">
            <w:pPr>
              <w:pStyle w:val="ListParagraph"/>
              <w:numPr>
                <w:ilvl w:val="0"/>
                <w:numId w:val="22"/>
              </w:numPr>
              <w:spacing w:after="160" w:line="259" w:lineRule="auto"/>
              <w:rPr>
                <w:rFonts w:ascii="Arial" w:hAnsi="Arial" w:cs="Arial"/>
                <w:sz w:val="22"/>
                <w:szCs w:val="22"/>
                <w:lang w:val="en-US"/>
              </w:rPr>
            </w:pPr>
            <w:r w:rsidRPr="00C550F0">
              <w:rPr>
                <w:rFonts w:ascii="Arial" w:hAnsi="Arial" w:cs="Arial"/>
                <w:snapToGrid w:val="0"/>
                <w:sz w:val="22"/>
                <w:szCs w:val="22"/>
                <w:lang w:val="en-US" w:eastAsia="zh-CN"/>
              </w:rPr>
              <w:t>R</w:t>
            </w:r>
            <w:r w:rsidR="006C76B1" w:rsidRPr="00C550F0">
              <w:rPr>
                <w:rFonts w:ascii="Arial" w:hAnsi="Arial" w:cs="Arial"/>
                <w:snapToGrid w:val="0"/>
                <w:sz w:val="22"/>
                <w:szCs w:val="22"/>
                <w:lang w:val="en-US" w:eastAsia="zh-CN"/>
              </w:rPr>
              <w:t>esearchers</w:t>
            </w:r>
            <w:r>
              <w:rPr>
                <w:rFonts w:ascii="Arial" w:hAnsi="Arial" w:cs="Arial"/>
                <w:snapToGrid w:val="0"/>
                <w:sz w:val="22"/>
                <w:szCs w:val="22"/>
                <w:lang w:val="en-US" w:eastAsia="zh-CN"/>
              </w:rPr>
              <w:t>, etc.</w:t>
            </w:r>
            <w:r w:rsidR="006C76B1" w:rsidRPr="00C550F0">
              <w:rPr>
                <w:rFonts w:ascii="Arial" w:hAnsi="Arial" w:cs="Arial"/>
                <w:snapToGrid w:val="0"/>
                <w:sz w:val="22"/>
                <w:szCs w:val="22"/>
                <w:lang w:val="en-US" w:eastAsia="zh-CN"/>
              </w:rPr>
              <w:t xml:space="preserve"> </w:t>
            </w:r>
          </w:p>
          <w:p w14:paraId="370A0A80" w14:textId="2745B524" w:rsidR="006C76B1" w:rsidRPr="00520F0A" w:rsidRDefault="006C76B1" w:rsidP="00520F0A">
            <w:pPr>
              <w:pStyle w:val="ListParagraph"/>
              <w:numPr>
                <w:ilvl w:val="0"/>
                <w:numId w:val="19"/>
              </w:numPr>
              <w:spacing w:after="160" w:line="259" w:lineRule="auto"/>
              <w:rPr>
                <w:rFonts w:ascii="Arial" w:hAnsi="Arial" w:cs="Arial"/>
                <w:sz w:val="22"/>
                <w:szCs w:val="22"/>
                <w:lang w:val="en-US"/>
              </w:rPr>
            </w:pPr>
            <w:r w:rsidRPr="00520F0A">
              <w:rPr>
                <w:rFonts w:ascii="Arial" w:hAnsi="Arial" w:cs="Arial"/>
                <w:snapToGrid w:val="0"/>
                <w:sz w:val="22"/>
                <w:szCs w:val="22"/>
                <w:lang w:val="en-US" w:eastAsia="zh-CN"/>
              </w:rPr>
              <w:t>The a</w:t>
            </w:r>
            <w:r w:rsidRPr="00520F0A">
              <w:rPr>
                <w:rFonts w:ascii="Arial" w:hAnsi="Arial" w:cs="Arial"/>
                <w:sz w:val="22"/>
                <w:szCs w:val="22"/>
                <w:lang w:val="en-US"/>
              </w:rPr>
              <w:t>dvisory board would have the responsibility to draw out guidelines and hav</w:t>
            </w:r>
            <w:r w:rsidR="00DD61EB">
              <w:rPr>
                <w:rFonts w:ascii="Arial" w:hAnsi="Arial" w:cs="Arial"/>
                <w:sz w:val="22"/>
                <w:szCs w:val="22"/>
                <w:lang w:val="en-US"/>
              </w:rPr>
              <w:t>e</w:t>
            </w:r>
            <w:r w:rsidRPr="00520F0A">
              <w:rPr>
                <w:rFonts w:ascii="Arial" w:hAnsi="Arial" w:cs="Arial"/>
                <w:sz w:val="22"/>
                <w:szCs w:val="22"/>
                <w:lang w:val="en-US"/>
              </w:rPr>
              <w:t xml:space="preserve"> an advisory capacity to the secretariat. They would also give additional credibility to the platform. </w:t>
            </w:r>
          </w:p>
          <w:p w14:paraId="32115569" w14:textId="70C07295" w:rsidR="006C76B1" w:rsidRDefault="006C76B1" w:rsidP="006C76B1">
            <w:pPr>
              <w:pStyle w:val="ListParagraph"/>
              <w:numPr>
                <w:ilvl w:val="0"/>
                <w:numId w:val="19"/>
              </w:numPr>
              <w:spacing w:after="160" w:line="259" w:lineRule="auto"/>
              <w:rPr>
                <w:rFonts w:ascii="Arial" w:hAnsi="Arial" w:cs="Arial"/>
                <w:sz w:val="22"/>
                <w:szCs w:val="22"/>
                <w:lang w:val="en-US"/>
              </w:rPr>
            </w:pPr>
            <w:r w:rsidRPr="00815D8A">
              <w:rPr>
                <w:rFonts w:ascii="Arial" w:hAnsi="Arial" w:cs="Arial"/>
                <w:sz w:val="22"/>
                <w:szCs w:val="22"/>
                <w:lang w:val="en-US"/>
              </w:rPr>
              <w:t xml:space="preserve">The technical team would find the resources and organize them and tag them for search. They would be appointed in compliance with OD 6, representing the needs of developing countries. Category 2 </w:t>
            </w:r>
            <w:r w:rsidR="00DD61EB">
              <w:rPr>
                <w:rFonts w:ascii="Arial" w:hAnsi="Arial" w:cs="Arial"/>
                <w:sz w:val="22"/>
                <w:szCs w:val="22"/>
                <w:lang w:val="en-US"/>
              </w:rPr>
              <w:t>centers</w:t>
            </w:r>
            <w:r w:rsidRPr="00815D8A">
              <w:rPr>
                <w:rFonts w:ascii="Arial" w:hAnsi="Arial" w:cs="Arial"/>
                <w:sz w:val="22"/>
                <w:szCs w:val="22"/>
                <w:lang w:val="en-US"/>
              </w:rPr>
              <w:t xml:space="preserve"> may play a role </w:t>
            </w:r>
            <w:r w:rsidR="003E047D">
              <w:rPr>
                <w:rFonts w:ascii="Arial" w:hAnsi="Arial" w:cs="Arial"/>
                <w:sz w:val="22"/>
                <w:szCs w:val="22"/>
                <w:lang w:val="en-US"/>
              </w:rPr>
              <w:t>in</w:t>
            </w:r>
            <w:r w:rsidRPr="00815D8A">
              <w:rPr>
                <w:rFonts w:ascii="Arial" w:hAnsi="Arial" w:cs="Arial"/>
                <w:sz w:val="22"/>
                <w:szCs w:val="22"/>
                <w:lang w:val="en-US"/>
              </w:rPr>
              <w:t xml:space="preserve"> assisting the technical team. </w:t>
            </w:r>
          </w:p>
          <w:p w14:paraId="21F8AD1A" w14:textId="6011162F" w:rsidR="00941DC9" w:rsidRPr="006C76B1" w:rsidRDefault="00941DC9" w:rsidP="006C76B1">
            <w:pPr>
              <w:pStyle w:val="ListParagraph"/>
              <w:numPr>
                <w:ilvl w:val="0"/>
                <w:numId w:val="19"/>
              </w:numPr>
              <w:spacing w:after="160" w:line="259" w:lineRule="auto"/>
              <w:rPr>
                <w:rFonts w:ascii="Arial" w:hAnsi="Arial" w:cs="Arial"/>
                <w:sz w:val="22"/>
                <w:szCs w:val="22"/>
                <w:lang w:val="en-US"/>
              </w:rPr>
            </w:pPr>
            <w:r>
              <w:rPr>
                <w:rFonts w:ascii="Arial" w:hAnsi="Arial" w:cs="Arial"/>
                <w:sz w:val="22"/>
                <w:szCs w:val="22"/>
                <w:lang w:val="en-US"/>
              </w:rPr>
              <w:t xml:space="preserve">The option of tagging </w:t>
            </w:r>
            <w:r w:rsidR="006D4F21">
              <w:rPr>
                <w:rFonts w:ascii="Arial" w:hAnsi="Arial" w:cs="Arial"/>
                <w:sz w:val="22"/>
                <w:szCs w:val="22"/>
                <w:lang w:val="en-US"/>
              </w:rPr>
              <w:t xml:space="preserve">safeguarding practices combined with the overall results framework could form a basic structure for the platform. </w:t>
            </w:r>
          </w:p>
          <w:p w14:paraId="7A07F53D" w14:textId="432DA507" w:rsidR="002E15EC" w:rsidRDefault="002E15EC" w:rsidP="005221B0">
            <w:pPr>
              <w:pStyle w:val="ListParagraph"/>
              <w:numPr>
                <w:ilvl w:val="0"/>
                <w:numId w:val="18"/>
              </w:numPr>
              <w:rPr>
                <w:rFonts w:ascii="Arial" w:hAnsi="Arial" w:cs="Arial"/>
                <w:snapToGrid w:val="0"/>
                <w:sz w:val="22"/>
                <w:szCs w:val="22"/>
                <w:lang w:val="en-US" w:eastAsia="zh-CN"/>
              </w:rPr>
            </w:pPr>
            <w:r>
              <w:rPr>
                <w:rFonts w:ascii="Arial" w:hAnsi="Arial" w:cs="Arial"/>
                <w:snapToGrid w:val="0"/>
                <w:sz w:val="22"/>
                <w:szCs w:val="22"/>
                <w:lang w:val="en-US" w:eastAsia="zh-CN"/>
              </w:rPr>
              <w:t>Survey stakeholders on how they would like to use such a platform, and what information should be available.</w:t>
            </w:r>
            <w:r w:rsidR="00217D2E">
              <w:rPr>
                <w:rFonts w:ascii="Arial" w:hAnsi="Arial" w:cs="Arial"/>
                <w:snapToGrid w:val="0"/>
                <w:sz w:val="22"/>
                <w:szCs w:val="22"/>
                <w:lang w:val="en-US" w:eastAsia="zh-CN"/>
              </w:rPr>
              <w:t xml:space="preserve"> Stakeholders</w:t>
            </w:r>
            <w:r w:rsidR="00520F0A">
              <w:rPr>
                <w:rFonts w:ascii="Arial" w:hAnsi="Arial" w:cs="Arial"/>
                <w:snapToGrid w:val="0"/>
                <w:sz w:val="22"/>
                <w:szCs w:val="22"/>
                <w:lang w:val="en-US" w:eastAsia="zh-CN"/>
              </w:rPr>
              <w:t xml:space="preserve"> are</w:t>
            </w:r>
            <w:r w:rsidR="00217D2E">
              <w:rPr>
                <w:rFonts w:ascii="Arial" w:hAnsi="Arial" w:cs="Arial"/>
                <w:snapToGrid w:val="0"/>
                <w:sz w:val="22"/>
                <w:szCs w:val="22"/>
                <w:lang w:val="en-US" w:eastAsia="zh-CN"/>
              </w:rPr>
              <w:t xml:space="preserve"> already used </w:t>
            </w:r>
            <w:r w:rsidR="006E317B">
              <w:rPr>
                <w:rFonts w:ascii="Arial" w:hAnsi="Arial" w:cs="Arial"/>
                <w:snapToGrid w:val="0"/>
                <w:sz w:val="22"/>
                <w:szCs w:val="22"/>
                <w:lang w:val="en-US" w:eastAsia="zh-CN"/>
              </w:rPr>
              <w:t>in</w:t>
            </w:r>
            <w:r w:rsidR="00217D2E">
              <w:rPr>
                <w:rFonts w:ascii="Arial" w:hAnsi="Arial" w:cs="Arial"/>
                <w:snapToGrid w:val="0"/>
                <w:sz w:val="22"/>
                <w:szCs w:val="22"/>
                <w:lang w:val="en-US" w:eastAsia="zh-CN"/>
              </w:rPr>
              <w:t xml:space="preserve"> UNESCO surveys</w:t>
            </w:r>
            <w:r w:rsidR="006E317B">
              <w:rPr>
                <w:rFonts w:ascii="Arial" w:hAnsi="Arial" w:cs="Arial"/>
                <w:snapToGrid w:val="0"/>
                <w:sz w:val="22"/>
                <w:szCs w:val="22"/>
                <w:lang w:val="en-US" w:eastAsia="zh-CN"/>
              </w:rPr>
              <w:t xml:space="preserve"> and focal points for periodic reporting.</w:t>
            </w:r>
          </w:p>
          <w:p w14:paraId="1F10F055" w14:textId="11EEC577" w:rsidR="0097077A" w:rsidRDefault="006E317B" w:rsidP="005221B0">
            <w:pPr>
              <w:pStyle w:val="ListParagraph"/>
              <w:numPr>
                <w:ilvl w:val="0"/>
                <w:numId w:val="18"/>
              </w:numPr>
              <w:rPr>
                <w:rFonts w:ascii="Arial" w:hAnsi="Arial" w:cs="Arial"/>
                <w:snapToGrid w:val="0"/>
                <w:sz w:val="22"/>
                <w:szCs w:val="22"/>
                <w:lang w:val="en-US" w:eastAsia="zh-CN"/>
              </w:rPr>
            </w:pPr>
            <w:r>
              <w:rPr>
                <w:rFonts w:ascii="Arial" w:hAnsi="Arial" w:cs="Arial"/>
                <w:snapToGrid w:val="0"/>
                <w:sz w:val="22"/>
                <w:szCs w:val="22"/>
                <w:lang w:val="en-US" w:eastAsia="zh-CN"/>
              </w:rPr>
              <w:t>Add a calendar of events linked to safeguarding which actors can apply to be part of.</w:t>
            </w:r>
          </w:p>
          <w:p w14:paraId="101A1091" w14:textId="1ABE6520" w:rsidR="009D12A0" w:rsidRDefault="00520F0A" w:rsidP="009D12A0">
            <w:pPr>
              <w:pStyle w:val="ListParagraph"/>
              <w:numPr>
                <w:ilvl w:val="0"/>
                <w:numId w:val="18"/>
              </w:numPr>
              <w:rPr>
                <w:rFonts w:ascii="Arial" w:hAnsi="Arial" w:cs="Arial"/>
                <w:snapToGrid w:val="0"/>
                <w:sz w:val="22"/>
                <w:szCs w:val="22"/>
                <w:lang w:val="en-US" w:eastAsia="zh-CN"/>
              </w:rPr>
            </w:pPr>
            <w:r>
              <w:rPr>
                <w:rFonts w:ascii="Arial" w:hAnsi="Arial" w:cs="Arial"/>
                <w:snapToGrid w:val="0"/>
                <w:sz w:val="22"/>
                <w:szCs w:val="22"/>
                <w:lang w:val="en-US" w:eastAsia="zh-CN"/>
              </w:rPr>
              <w:t>A g</w:t>
            </w:r>
            <w:r w:rsidR="009D12A0">
              <w:rPr>
                <w:rFonts w:ascii="Arial" w:hAnsi="Arial" w:cs="Arial"/>
                <w:snapToGrid w:val="0"/>
                <w:sz w:val="22"/>
                <w:szCs w:val="22"/>
                <w:lang w:val="en-US" w:eastAsia="zh-CN"/>
              </w:rPr>
              <w:t>lobal online ICH Forum</w:t>
            </w:r>
            <w:r>
              <w:rPr>
                <w:rFonts w:ascii="Arial" w:hAnsi="Arial" w:cs="Arial"/>
                <w:snapToGrid w:val="0"/>
                <w:sz w:val="22"/>
                <w:szCs w:val="22"/>
                <w:lang w:val="en-US" w:eastAsia="zh-CN"/>
              </w:rPr>
              <w:t xml:space="preserve"> would be available</w:t>
            </w:r>
            <w:r w:rsidR="009D12A0">
              <w:rPr>
                <w:rFonts w:ascii="Arial" w:hAnsi="Arial" w:cs="Arial"/>
                <w:snapToGrid w:val="0"/>
                <w:sz w:val="22"/>
                <w:szCs w:val="22"/>
                <w:lang w:val="en-US" w:eastAsia="zh-CN"/>
              </w:rPr>
              <w:t xml:space="preserve"> to discuss urgent issues </w:t>
            </w:r>
            <w:r w:rsidR="00AE7BC6">
              <w:rPr>
                <w:rFonts w:ascii="Arial" w:hAnsi="Arial" w:cs="Arial"/>
                <w:snapToGrid w:val="0"/>
                <w:sz w:val="22"/>
                <w:szCs w:val="22"/>
                <w:lang w:val="en-US" w:eastAsia="zh-CN"/>
              </w:rPr>
              <w:t>and</w:t>
            </w:r>
            <w:r w:rsidR="009D12A0">
              <w:rPr>
                <w:rFonts w:ascii="Arial" w:hAnsi="Arial" w:cs="Arial"/>
                <w:snapToGrid w:val="0"/>
                <w:sz w:val="22"/>
                <w:szCs w:val="22"/>
                <w:lang w:val="en-US" w:eastAsia="zh-CN"/>
              </w:rPr>
              <w:t xml:space="preserve"> key problems that address the needs of developing countries such as climate change, over</w:t>
            </w:r>
            <w:r w:rsidR="002715DA">
              <w:rPr>
                <w:rFonts w:ascii="Arial" w:hAnsi="Arial" w:cs="Arial"/>
                <w:snapToGrid w:val="0"/>
                <w:sz w:val="22"/>
                <w:szCs w:val="22"/>
                <w:lang w:val="en-US" w:eastAsia="zh-CN"/>
              </w:rPr>
              <w:t>-</w:t>
            </w:r>
            <w:r w:rsidR="009D12A0">
              <w:rPr>
                <w:rFonts w:ascii="Arial" w:hAnsi="Arial" w:cs="Arial"/>
                <w:snapToGrid w:val="0"/>
                <w:sz w:val="22"/>
                <w:szCs w:val="22"/>
                <w:lang w:val="en-US" w:eastAsia="zh-CN"/>
              </w:rPr>
              <w:t xml:space="preserve">commercialization and safeguarding of ICH in urban contexts. </w:t>
            </w:r>
          </w:p>
          <w:p w14:paraId="61710A3B" w14:textId="641B60C0" w:rsidR="009D12A0" w:rsidRPr="009D12A0" w:rsidRDefault="009D12A0" w:rsidP="009D12A0">
            <w:pPr>
              <w:pStyle w:val="ListParagraph"/>
              <w:numPr>
                <w:ilvl w:val="0"/>
                <w:numId w:val="18"/>
              </w:numPr>
              <w:rPr>
                <w:rFonts w:ascii="Arial" w:hAnsi="Arial" w:cs="Arial"/>
                <w:snapToGrid w:val="0"/>
                <w:sz w:val="22"/>
                <w:szCs w:val="22"/>
                <w:lang w:val="en-US" w:eastAsia="zh-CN"/>
              </w:rPr>
            </w:pPr>
            <w:r>
              <w:rPr>
                <w:rFonts w:ascii="Arial" w:hAnsi="Arial" w:cs="Arial"/>
                <w:snapToGrid w:val="0"/>
                <w:sz w:val="22"/>
                <w:szCs w:val="22"/>
                <w:lang w:val="en-US" w:eastAsia="zh-CN"/>
              </w:rPr>
              <w:t xml:space="preserve">Formal updating of </w:t>
            </w:r>
            <w:r w:rsidR="00520F0A">
              <w:rPr>
                <w:rFonts w:ascii="Arial" w:hAnsi="Arial" w:cs="Arial"/>
                <w:snapToGrid w:val="0"/>
                <w:sz w:val="22"/>
                <w:szCs w:val="22"/>
                <w:lang w:val="en-US" w:eastAsia="zh-CN"/>
              </w:rPr>
              <w:t xml:space="preserve">the </w:t>
            </w:r>
            <w:r>
              <w:rPr>
                <w:rFonts w:ascii="Arial" w:hAnsi="Arial" w:cs="Arial"/>
                <w:snapToGrid w:val="0"/>
                <w:sz w:val="22"/>
                <w:szCs w:val="22"/>
                <w:lang w:val="en-US" w:eastAsia="zh-CN"/>
              </w:rPr>
              <w:t>safeguarding practices</w:t>
            </w:r>
            <w:r w:rsidR="00520F0A">
              <w:rPr>
                <w:rFonts w:ascii="Arial" w:hAnsi="Arial" w:cs="Arial"/>
                <w:snapToGrid w:val="0"/>
                <w:sz w:val="22"/>
                <w:szCs w:val="22"/>
                <w:lang w:val="en-US" w:eastAsia="zh-CN"/>
              </w:rPr>
              <w:t xml:space="preserve"> presented</w:t>
            </w:r>
            <w:r>
              <w:rPr>
                <w:rFonts w:ascii="Arial" w:hAnsi="Arial" w:cs="Arial"/>
                <w:snapToGrid w:val="0"/>
                <w:sz w:val="22"/>
                <w:szCs w:val="22"/>
                <w:lang w:val="en-US" w:eastAsia="zh-CN"/>
              </w:rPr>
              <w:t xml:space="preserve"> on the platform </w:t>
            </w:r>
            <w:r w:rsidR="00520F0A">
              <w:rPr>
                <w:rFonts w:ascii="Arial" w:hAnsi="Arial" w:cs="Arial"/>
                <w:snapToGrid w:val="0"/>
                <w:sz w:val="22"/>
                <w:szCs w:val="22"/>
                <w:lang w:val="en-US" w:eastAsia="zh-CN"/>
              </w:rPr>
              <w:t xml:space="preserve">would be </w:t>
            </w:r>
            <w:r>
              <w:rPr>
                <w:rFonts w:ascii="Arial" w:hAnsi="Arial" w:cs="Arial"/>
                <w:snapToGrid w:val="0"/>
                <w:sz w:val="22"/>
                <w:szCs w:val="22"/>
                <w:lang w:val="en-US" w:eastAsia="zh-CN"/>
              </w:rPr>
              <w:t xml:space="preserve">connected to the periodic reporting. </w:t>
            </w:r>
          </w:p>
          <w:p w14:paraId="29C7B119" w14:textId="6B94EFA1" w:rsidR="0097077A" w:rsidRDefault="0097077A" w:rsidP="0097077A">
            <w:pPr>
              <w:pStyle w:val="ListParagraph"/>
              <w:rPr>
                <w:rFonts w:ascii="Arial" w:hAnsi="Arial" w:cs="Arial"/>
                <w:snapToGrid w:val="0"/>
                <w:sz w:val="22"/>
                <w:szCs w:val="22"/>
                <w:lang w:val="en-US" w:eastAsia="zh-CN"/>
              </w:rPr>
            </w:pPr>
          </w:p>
          <w:p w14:paraId="64CC0677" w14:textId="71096BF9" w:rsidR="0097077A" w:rsidRDefault="0097077A" w:rsidP="0097077A">
            <w:pPr>
              <w:rPr>
                <w:rFonts w:ascii="Arial" w:hAnsi="Arial" w:cs="Arial"/>
                <w:snapToGrid w:val="0"/>
                <w:sz w:val="22"/>
                <w:szCs w:val="22"/>
                <w:lang w:val="en-US" w:eastAsia="zh-CN"/>
              </w:rPr>
            </w:pPr>
            <w:r>
              <w:rPr>
                <w:rFonts w:ascii="Arial" w:hAnsi="Arial" w:cs="Arial"/>
                <w:snapToGrid w:val="0"/>
                <w:sz w:val="22"/>
                <w:szCs w:val="22"/>
                <w:lang w:val="en-US" w:eastAsia="zh-CN"/>
              </w:rPr>
              <w:t>Step 2/Plan A</w:t>
            </w:r>
            <w:r w:rsidR="00545097">
              <w:rPr>
                <w:rFonts w:ascii="Arial" w:hAnsi="Arial" w:cs="Arial"/>
                <w:snapToGrid w:val="0"/>
                <w:sz w:val="22"/>
                <w:szCs w:val="22"/>
                <w:lang w:val="en-US" w:eastAsia="zh-CN"/>
              </w:rPr>
              <w:t>:</w:t>
            </w:r>
          </w:p>
          <w:p w14:paraId="7CD4212B" w14:textId="77777777" w:rsidR="00545097" w:rsidRDefault="00545097" w:rsidP="0097077A">
            <w:pPr>
              <w:rPr>
                <w:rFonts w:ascii="Arial" w:hAnsi="Arial" w:cs="Arial"/>
                <w:snapToGrid w:val="0"/>
                <w:sz w:val="22"/>
                <w:szCs w:val="22"/>
                <w:lang w:val="en-US" w:eastAsia="zh-CN"/>
              </w:rPr>
            </w:pPr>
          </w:p>
          <w:p w14:paraId="59C17592" w14:textId="77777777" w:rsidR="0097077A" w:rsidRDefault="00BE1FD1" w:rsidP="005221B0">
            <w:pPr>
              <w:pStyle w:val="ListParagraph"/>
              <w:numPr>
                <w:ilvl w:val="0"/>
                <w:numId w:val="18"/>
              </w:numPr>
              <w:rPr>
                <w:rFonts w:ascii="Arial" w:hAnsi="Arial" w:cs="Arial"/>
                <w:snapToGrid w:val="0"/>
                <w:sz w:val="22"/>
                <w:szCs w:val="22"/>
                <w:lang w:val="en-US" w:eastAsia="zh-CN"/>
              </w:rPr>
            </w:pPr>
            <w:r>
              <w:rPr>
                <w:rFonts w:ascii="Arial" w:hAnsi="Arial" w:cs="Arial"/>
                <w:snapToGrid w:val="0"/>
                <w:sz w:val="22"/>
                <w:szCs w:val="22"/>
                <w:lang w:val="en-US" w:eastAsia="zh-CN"/>
              </w:rPr>
              <w:t>If plan B and the initial steps are successful, plan A can be gradually implemented.</w:t>
            </w:r>
          </w:p>
          <w:p w14:paraId="5B811DA0" w14:textId="0B170BBE" w:rsidR="00BE1FD1" w:rsidRDefault="00456106" w:rsidP="005221B0">
            <w:pPr>
              <w:pStyle w:val="ListParagraph"/>
              <w:numPr>
                <w:ilvl w:val="0"/>
                <w:numId w:val="18"/>
              </w:numPr>
              <w:rPr>
                <w:rFonts w:ascii="Arial" w:hAnsi="Arial" w:cs="Arial"/>
                <w:snapToGrid w:val="0"/>
                <w:sz w:val="22"/>
                <w:szCs w:val="22"/>
                <w:lang w:val="en-US" w:eastAsia="zh-CN"/>
              </w:rPr>
            </w:pPr>
            <w:r>
              <w:rPr>
                <w:rFonts w:ascii="Arial" w:hAnsi="Arial" w:cs="Arial"/>
                <w:snapToGrid w:val="0"/>
                <w:sz w:val="22"/>
                <w:szCs w:val="22"/>
                <w:lang w:val="en-US" w:eastAsia="zh-CN"/>
              </w:rPr>
              <w:t xml:space="preserve">In implementing plan A, the informal channels of communication would be developed further and </w:t>
            </w:r>
            <w:r w:rsidR="00520F0A">
              <w:rPr>
                <w:rFonts w:ascii="Arial" w:hAnsi="Arial" w:cs="Arial"/>
                <w:snapToGrid w:val="0"/>
                <w:sz w:val="22"/>
                <w:szCs w:val="22"/>
                <w:lang w:val="en-US" w:eastAsia="zh-CN"/>
              </w:rPr>
              <w:t>additional</w:t>
            </w:r>
            <w:r>
              <w:rPr>
                <w:rFonts w:ascii="Arial" w:hAnsi="Arial" w:cs="Arial"/>
                <w:snapToGrid w:val="0"/>
                <w:sz w:val="22"/>
                <w:szCs w:val="22"/>
                <w:lang w:val="en-US" w:eastAsia="zh-CN"/>
              </w:rPr>
              <w:t xml:space="preserve"> information and safeguarding practices would be made available</w:t>
            </w:r>
            <w:r w:rsidR="00815D8A">
              <w:rPr>
                <w:rFonts w:ascii="Arial" w:hAnsi="Arial" w:cs="Arial"/>
                <w:snapToGrid w:val="0"/>
                <w:sz w:val="22"/>
                <w:szCs w:val="22"/>
                <w:lang w:val="en-US" w:eastAsia="zh-CN"/>
              </w:rPr>
              <w:t>, such as:</w:t>
            </w:r>
          </w:p>
          <w:p w14:paraId="6E809AA4" w14:textId="21E0DEF4" w:rsidR="00815D8A" w:rsidRPr="002028C9" w:rsidRDefault="00815D8A" w:rsidP="00667942">
            <w:pPr>
              <w:pStyle w:val="ListParagraph"/>
              <w:numPr>
                <w:ilvl w:val="1"/>
                <w:numId w:val="18"/>
              </w:numPr>
              <w:spacing w:after="160" w:line="252" w:lineRule="auto"/>
              <w:rPr>
                <w:rFonts w:ascii="Arial" w:hAnsi="Arial" w:cs="Arial"/>
                <w:sz w:val="22"/>
                <w:szCs w:val="22"/>
                <w:lang w:val="en-GB"/>
              </w:rPr>
            </w:pPr>
            <w:r w:rsidRPr="002028C9">
              <w:rPr>
                <w:rFonts w:ascii="Arial" w:hAnsi="Arial" w:cs="Arial"/>
                <w:sz w:val="22"/>
                <w:szCs w:val="22"/>
                <w:lang w:val="en-GB"/>
              </w:rPr>
              <w:t>Other examples identified by community representatives relating to elements inscribed on the Lists (plus declaration of consent)</w:t>
            </w:r>
          </w:p>
          <w:p w14:paraId="095A4B40" w14:textId="6E638B63" w:rsidR="00815D8A" w:rsidRPr="002028C9" w:rsidRDefault="00815D8A" w:rsidP="00667942">
            <w:pPr>
              <w:pStyle w:val="ListParagraph"/>
              <w:numPr>
                <w:ilvl w:val="1"/>
                <w:numId w:val="18"/>
              </w:numPr>
              <w:spacing w:after="160" w:line="252" w:lineRule="auto"/>
              <w:rPr>
                <w:rFonts w:ascii="Arial" w:hAnsi="Arial" w:cs="Arial"/>
                <w:sz w:val="22"/>
                <w:szCs w:val="22"/>
                <w:lang w:val="en-GB"/>
              </w:rPr>
            </w:pPr>
            <w:r w:rsidRPr="002028C9">
              <w:rPr>
                <w:rFonts w:ascii="Arial" w:hAnsi="Arial" w:cs="Arial"/>
                <w:sz w:val="22"/>
                <w:szCs w:val="22"/>
                <w:lang w:val="en-GB"/>
              </w:rPr>
              <w:t xml:space="preserve">Identified practices linking to </w:t>
            </w:r>
            <w:r w:rsidR="00B23B72">
              <w:rPr>
                <w:rFonts w:ascii="Arial" w:hAnsi="Arial" w:cs="Arial"/>
                <w:sz w:val="22"/>
                <w:szCs w:val="22"/>
                <w:lang w:val="en-GB"/>
              </w:rPr>
              <w:t xml:space="preserve">the </w:t>
            </w:r>
            <w:r w:rsidRPr="002028C9">
              <w:rPr>
                <w:rFonts w:ascii="Arial" w:hAnsi="Arial" w:cs="Arial"/>
                <w:sz w:val="22"/>
                <w:szCs w:val="22"/>
                <w:lang w:val="en-GB"/>
              </w:rPr>
              <w:t xml:space="preserve">research database – summarized by </w:t>
            </w:r>
            <w:r w:rsidR="00AF1209">
              <w:rPr>
                <w:rFonts w:ascii="Arial" w:hAnsi="Arial" w:cs="Arial"/>
                <w:sz w:val="22"/>
                <w:szCs w:val="22"/>
                <w:lang w:val="en-GB"/>
              </w:rPr>
              <w:t>the technical team.</w:t>
            </w:r>
          </w:p>
          <w:p w14:paraId="12F54EBA" w14:textId="568EBAAE" w:rsidR="00815D8A" w:rsidRPr="002028C9" w:rsidRDefault="00815D8A" w:rsidP="00667942">
            <w:pPr>
              <w:pStyle w:val="ListParagraph"/>
              <w:numPr>
                <w:ilvl w:val="1"/>
                <w:numId w:val="18"/>
              </w:numPr>
              <w:spacing w:after="160" w:line="252" w:lineRule="auto"/>
              <w:rPr>
                <w:rFonts w:ascii="Arial" w:hAnsi="Arial" w:cs="Arial"/>
                <w:sz w:val="22"/>
                <w:szCs w:val="22"/>
                <w:lang w:val="en-GB"/>
              </w:rPr>
            </w:pPr>
            <w:r w:rsidRPr="002028C9">
              <w:rPr>
                <w:rFonts w:ascii="Arial" w:hAnsi="Arial" w:cs="Arial"/>
                <w:sz w:val="22"/>
                <w:szCs w:val="22"/>
                <w:lang w:val="en-GB"/>
              </w:rPr>
              <w:t xml:space="preserve">Case studies from </w:t>
            </w:r>
            <w:r w:rsidR="002715DA">
              <w:rPr>
                <w:rFonts w:ascii="Arial" w:hAnsi="Arial" w:cs="Arial"/>
                <w:sz w:val="22"/>
                <w:szCs w:val="22"/>
                <w:lang w:val="en-GB"/>
              </w:rPr>
              <w:t>capacity-building</w:t>
            </w:r>
            <w:r w:rsidRPr="002028C9">
              <w:rPr>
                <w:rFonts w:ascii="Arial" w:hAnsi="Arial" w:cs="Arial"/>
                <w:sz w:val="22"/>
                <w:szCs w:val="22"/>
                <w:lang w:val="en-GB"/>
              </w:rPr>
              <w:t xml:space="preserve"> materials and other UNESCO studies</w:t>
            </w:r>
          </w:p>
          <w:p w14:paraId="22C0F8DB" w14:textId="4E59CD16" w:rsidR="005D2C30" w:rsidRDefault="005D2C30" w:rsidP="00667942">
            <w:pPr>
              <w:pStyle w:val="ListParagraph"/>
              <w:numPr>
                <w:ilvl w:val="1"/>
                <w:numId w:val="18"/>
              </w:numPr>
              <w:spacing w:after="160" w:line="252" w:lineRule="auto"/>
              <w:rPr>
                <w:rFonts w:ascii="Arial" w:hAnsi="Arial" w:cs="Arial"/>
                <w:sz w:val="22"/>
                <w:szCs w:val="22"/>
                <w:lang w:val="en-GB"/>
              </w:rPr>
            </w:pPr>
            <w:r w:rsidRPr="002028C9">
              <w:rPr>
                <w:rFonts w:ascii="Arial" w:hAnsi="Arial" w:cs="Arial"/>
                <w:sz w:val="22"/>
                <w:szCs w:val="22"/>
                <w:lang w:val="en-GB"/>
              </w:rPr>
              <w:t>Updates on safeguarding measures and programs (see below)</w:t>
            </w:r>
          </w:p>
          <w:p w14:paraId="49B3C2AA" w14:textId="4CE94118" w:rsidR="00B23B72" w:rsidRPr="00B23B72" w:rsidRDefault="00B23B72" w:rsidP="00B23B72">
            <w:pPr>
              <w:pStyle w:val="ListParagraph"/>
              <w:numPr>
                <w:ilvl w:val="1"/>
                <w:numId w:val="18"/>
              </w:numPr>
              <w:spacing w:after="160" w:line="252" w:lineRule="auto"/>
              <w:rPr>
                <w:rFonts w:ascii="Arial" w:hAnsi="Arial" w:cs="Arial"/>
                <w:sz w:val="22"/>
                <w:szCs w:val="22"/>
                <w:lang w:val="en-GB"/>
              </w:rPr>
            </w:pPr>
            <w:r w:rsidRPr="00B23B72">
              <w:rPr>
                <w:rFonts w:ascii="Arial" w:hAnsi="Arial" w:cs="Arial"/>
                <w:snapToGrid w:val="0"/>
                <w:sz w:val="22"/>
                <w:szCs w:val="22"/>
                <w:lang w:val="en-US" w:eastAsia="zh-CN"/>
              </w:rPr>
              <w:t>Matchmaking for issues and solutions, and requests for support.</w:t>
            </w:r>
          </w:p>
          <w:p w14:paraId="30B36ECD" w14:textId="77777777" w:rsidR="00B23B72" w:rsidRPr="00B23B72" w:rsidRDefault="00B23B72" w:rsidP="00B23B72">
            <w:pPr>
              <w:pStyle w:val="ListParagraph"/>
              <w:numPr>
                <w:ilvl w:val="1"/>
                <w:numId w:val="18"/>
              </w:numPr>
              <w:spacing w:after="160" w:line="252" w:lineRule="auto"/>
              <w:rPr>
                <w:rFonts w:ascii="Arial" w:hAnsi="Arial" w:cs="Arial"/>
                <w:sz w:val="22"/>
                <w:szCs w:val="22"/>
                <w:lang w:val="en-GB"/>
              </w:rPr>
            </w:pPr>
            <w:r w:rsidRPr="00B23B72">
              <w:rPr>
                <w:rFonts w:ascii="Arial" w:hAnsi="Arial" w:cs="Arial"/>
                <w:snapToGrid w:val="0"/>
                <w:sz w:val="22"/>
                <w:szCs w:val="22"/>
                <w:lang w:val="en-US" w:eastAsia="zh-CN"/>
              </w:rPr>
              <w:t>Methodologies and tools for safeguarding</w:t>
            </w:r>
          </w:p>
          <w:p w14:paraId="7A68FC21" w14:textId="56DB28A7" w:rsidR="00B23B72" w:rsidRPr="00B23B72" w:rsidRDefault="00B23B72" w:rsidP="00B23B72">
            <w:pPr>
              <w:pStyle w:val="ListParagraph"/>
              <w:numPr>
                <w:ilvl w:val="1"/>
                <w:numId w:val="18"/>
              </w:numPr>
              <w:spacing w:after="160" w:line="252" w:lineRule="auto"/>
              <w:rPr>
                <w:rFonts w:ascii="Arial" w:hAnsi="Arial" w:cs="Arial"/>
                <w:sz w:val="22"/>
                <w:szCs w:val="22"/>
                <w:lang w:val="en-GB"/>
              </w:rPr>
            </w:pPr>
            <w:r w:rsidRPr="00B23B72">
              <w:rPr>
                <w:rFonts w:ascii="Arial" w:hAnsi="Arial" w:cs="Arial"/>
                <w:snapToGrid w:val="0"/>
                <w:sz w:val="22"/>
                <w:szCs w:val="22"/>
                <w:lang w:val="en-US" w:eastAsia="zh-CN"/>
              </w:rPr>
              <w:t>Media: podcasts, interviews etc.</w:t>
            </w:r>
          </w:p>
          <w:p w14:paraId="7005CC96" w14:textId="77777777" w:rsidR="00815D8A" w:rsidRPr="00815D8A" w:rsidRDefault="00815D8A" w:rsidP="00815D8A">
            <w:pPr>
              <w:pStyle w:val="ListParagraph"/>
              <w:rPr>
                <w:rFonts w:ascii="Arial" w:hAnsi="Arial" w:cs="Arial"/>
                <w:snapToGrid w:val="0"/>
                <w:sz w:val="22"/>
                <w:szCs w:val="22"/>
                <w:lang w:val="en-GB" w:eastAsia="zh-CN"/>
              </w:rPr>
            </w:pPr>
          </w:p>
          <w:p w14:paraId="04ED2E71" w14:textId="0D7D2615" w:rsidR="009D12A0" w:rsidRDefault="00AF1209" w:rsidP="005221B0">
            <w:pPr>
              <w:pStyle w:val="ListParagraph"/>
              <w:numPr>
                <w:ilvl w:val="0"/>
                <w:numId w:val="18"/>
              </w:numPr>
              <w:rPr>
                <w:rFonts w:ascii="Arial" w:hAnsi="Arial" w:cs="Arial"/>
                <w:snapToGrid w:val="0"/>
                <w:sz w:val="22"/>
                <w:szCs w:val="22"/>
                <w:lang w:val="en-US" w:eastAsia="zh-CN"/>
              </w:rPr>
            </w:pPr>
            <w:r>
              <w:rPr>
                <w:rFonts w:ascii="Arial" w:hAnsi="Arial" w:cs="Arial"/>
                <w:snapToGrid w:val="0"/>
                <w:sz w:val="22"/>
                <w:szCs w:val="22"/>
                <w:lang w:val="en-US" w:eastAsia="zh-CN"/>
              </w:rPr>
              <w:t>The</w:t>
            </w:r>
            <w:r w:rsidR="009D12A0">
              <w:rPr>
                <w:rFonts w:ascii="Arial" w:hAnsi="Arial" w:cs="Arial"/>
                <w:snapToGrid w:val="0"/>
                <w:sz w:val="22"/>
                <w:szCs w:val="22"/>
                <w:lang w:val="en-US" w:eastAsia="zh-CN"/>
              </w:rPr>
              <w:t xml:space="preserve"> existing networks of communication of good safeguarding practices</w:t>
            </w:r>
            <w:r>
              <w:rPr>
                <w:rFonts w:ascii="Arial" w:hAnsi="Arial" w:cs="Arial"/>
                <w:snapToGrid w:val="0"/>
                <w:sz w:val="22"/>
                <w:szCs w:val="22"/>
                <w:lang w:val="en-US" w:eastAsia="zh-CN"/>
              </w:rPr>
              <w:t xml:space="preserve"> would be gathered and shared.</w:t>
            </w:r>
          </w:p>
          <w:p w14:paraId="152ABCE9" w14:textId="706B4878" w:rsidR="0050316E" w:rsidRDefault="006840AC" w:rsidP="005221B0">
            <w:pPr>
              <w:pStyle w:val="ListParagraph"/>
              <w:numPr>
                <w:ilvl w:val="0"/>
                <w:numId w:val="18"/>
              </w:numPr>
              <w:rPr>
                <w:rFonts w:ascii="Arial" w:hAnsi="Arial" w:cs="Arial"/>
                <w:snapToGrid w:val="0"/>
                <w:sz w:val="22"/>
                <w:szCs w:val="22"/>
                <w:lang w:val="en-US" w:eastAsia="zh-CN"/>
              </w:rPr>
            </w:pPr>
            <w:r>
              <w:rPr>
                <w:rFonts w:ascii="Arial" w:hAnsi="Arial" w:cs="Arial"/>
                <w:snapToGrid w:val="0"/>
                <w:sz w:val="22"/>
                <w:szCs w:val="22"/>
                <w:lang w:val="en-US" w:eastAsia="zh-CN"/>
              </w:rPr>
              <w:t>More options to communicate in the local language of the community would be available</w:t>
            </w:r>
            <w:r w:rsidR="00F45A5C">
              <w:rPr>
                <w:rFonts w:ascii="Arial" w:hAnsi="Arial" w:cs="Arial"/>
                <w:snapToGrid w:val="0"/>
                <w:sz w:val="22"/>
                <w:szCs w:val="22"/>
                <w:lang w:val="en-US" w:eastAsia="zh-CN"/>
              </w:rPr>
              <w:t xml:space="preserve"> at this step.</w:t>
            </w:r>
          </w:p>
          <w:p w14:paraId="53B2ECFC" w14:textId="506FC513" w:rsidR="009D12A0" w:rsidRDefault="00F45A5C" w:rsidP="005221B0">
            <w:pPr>
              <w:pStyle w:val="ListParagraph"/>
              <w:numPr>
                <w:ilvl w:val="0"/>
                <w:numId w:val="18"/>
              </w:numPr>
              <w:rPr>
                <w:rFonts w:ascii="Arial" w:hAnsi="Arial" w:cs="Arial"/>
                <w:snapToGrid w:val="0"/>
                <w:sz w:val="22"/>
                <w:szCs w:val="22"/>
                <w:lang w:val="en-US" w:eastAsia="zh-CN"/>
              </w:rPr>
            </w:pPr>
            <w:r>
              <w:rPr>
                <w:rFonts w:ascii="Arial" w:hAnsi="Arial" w:cs="Arial"/>
                <w:snapToGrid w:val="0"/>
                <w:sz w:val="22"/>
                <w:szCs w:val="22"/>
                <w:lang w:val="en-US" w:eastAsia="zh-CN"/>
              </w:rPr>
              <w:lastRenderedPageBreak/>
              <w:t>C</w:t>
            </w:r>
            <w:r w:rsidR="004D1049">
              <w:rPr>
                <w:rFonts w:ascii="Arial" w:hAnsi="Arial" w:cs="Arial"/>
                <w:snapToGrid w:val="0"/>
                <w:sz w:val="22"/>
                <w:szCs w:val="22"/>
                <w:lang w:val="en-US" w:eastAsia="zh-CN"/>
              </w:rPr>
              <w:t xml:space="preserve">ommunities </w:t>
            </w:r>
            <w:r>
              <w:rPr>
                <w:rFonts w:ascii="Arial" w:hAnsi="Arial" w:cs="Arial"/>
                <w:snapToGrid w:val="0"/>
                <w:sz w:val="22"/>
                <w:szCs w:val="22"/>
                <w:lang w:val="en-US" w:eastAsia="zh-CN"/>
              </w:rPr>
              <w:t>should be able to</w:t>
            </w:r>
            <w:r w:rsidR="004D1049">
              <w:rPr>
                <w:rFonts w:ascii="Arial" w:hAnsi="Arial" w:cs="Arial"/>
                <w:snapToGrid w:val="0"/>
                <w:sz w:val="22"/>
                <w:szCs w:val="22"/>
                <w:lang w:val="en-US" w:eastAsia="zh-CN"/>
              </w:rPr>
              <w:t xml:space="preserve"> update practices in a more informal manner</w:t>
            </w:r>
            <w:r w:rsidR="006622BA">
              <w:rPr>
                <w:rFonts w:ascii="Arial" w:hAnsi="Arial" w:cs="Arial"/>
                <w:snapToGrid w:val="0"/>
                <w:sz w:val="22"/>
                <w:szCs w:val="22"/>
                <w:lang w:val="en-US" w:eastAsia="zh-CN"/>
              </w:rPr>
              <w:t xml:space="preserve">, </w:t>
            </w:r>
            <w:r w:rsidR="004D1049">
              <w:rPr>
                <w:rFonts w:ascii="Arial" w:hAnsi="Arial" w:cs="Arial"/>
                <w:snapToGrid w:val="0"/>
                <w:sz w:val="22"/>
                <w:szCs w:val="22"/>
                <w:lang w:val="en-US" w:eastAsia="zh-CN"/>
              </w:rPr>
              <w:t>however</w:t>
            </w:r>
            <w:r w:rsidR="00B23B72">
              <w:rPr>
                <w:rFonts w:ascii="Arial" w:hAnsi="Arial" w:cs="Arial"/>
                <w:snapToGrid w:val="0"/>
                <w:sz w:val="22"/>
                <w:szCs w:val="22"/>
                <w:lang w:val="en-US" w:eastAsia="zh-CN"/>
              </w:rPr>
              <w:t>,</w:t>
            </w:r>
            <w:r w:rsidR="004D1049">
              <w:rPr>
                <w:rFonts w:ascii="Arial" w:hAnsi="Arial" w:cs="Arial"/>
                <w:snapToGrid w:val="0"/>
                <w:sz w:val="22"/>
                <w:szCs w:val="22"/>
                <w:lang w:val="en-US" w:eastAsia="zh-CN"/>
              </w:rPr>
              <w:t xml:space="preserve"> this </w:t>
            </w:r>
            <w:r w:rsidR="00F4546C">
              <w:rPr>
                <w:rFonts w:ascii="Arial" w:hAnsi="Arial" w:cs="Arial"/>
                <w:snapToGrid w:val="0"/>
                <w:sz w:val="22"/>
                <w:szCs w:val="22"/>
                <w:lang w:val="en-US" w:eastAsia="zh-CN"/>
              </w:rPr>
              <w:t>would</w:t>
            </w:r>
            <w:r w:rsidR="004D1049">
              <w:rPr>
                <w:rFonts w:ascii="Arial" w:hAnsi="Arial" w:cs="Arial"/>
                <w:snapToGrid w:val="0"/>
                <w:sz w:val="22"/>
                <w:szCs w:val="22"/>
                <w:lang w:val="en-US" w:eastAsia="zh-CN"/>
              </w:rPr>
              <w:t xml:space="preserve"> not be obligator</w:t>
            </w:r>
            <w:r w:rsidR="00F4546C">
              <w:rPr>
                <w:rFonts w:ascii="Arial" w:hAnsi="Arial" w:cs="Arial"/>
                <w:snapToGrid w:val="0"/>
                <w:sz w:val="22"/>
                <w:szCs w:val="22"/>
                <w:lang w:val="en-US" w:eastAsia="zh-CN"/>
              </w:rPr>
              <w:t>y but an optio</w:t>
            </w:r>
            <w:r w:rsidR="006622BA">
              <w:rPr>
                <w:rFonts w:ascii="Arial" w:hAnsi="Arial" w:cs="Arial"/>
                <w:snapToGrid w:val="0"/>
                <w:sz w:val="22"/>
                <w:szCs w:val="22"/>
                <w:lang w:val="en-US" w:eastAsia="zh-CN"/>
              </w:rPr>
              <w:t>n as needed</w:t>
            </w:r>
            <w:r w:rsidR="00F4546C">
              <w:rPr>
                <w:rFonts w:ascii="Arial" w:hAnsi="Arial" w:cs="Arial"/>
                <w:snapToGrid w:val="0"/>
                <w:sz w:val="22"/>
                <w:szCs w:val="22"/>
                <w:lang w:val="en-US" w:eastAsia="zh-CN"/>
              </w:rPr>
              <w:t>.</w:t>
            </w:r>
          </w:p>
          <w:p w14:paraId="6233E2F8" w14:textId="2252B0C9" w:rsidR="00082900" w:rsidRPr="002028C9" w:rsidRDefault="004D1049" w:rsidP="00EB2219">
            <w:pPr>
              <w:pStyle w:val="ListParagraph"/>
              <w:numPr>
                <w:ilvl w:val="0"/>
                <w:numId w:val="18"/>
              </w:numPr>
              <w:rPr>
                <w:rFonts w:ascii="Arial" w:hAnsi="Arial" w:cs="Arial"/>
                <w:snapToGrid w:val="0"/>
                <w:sz w:val="22"/>
                <w:szCs w:val="22"/>
                <w:lang w:val="en-US" w:eastAsia="zh-CN"/>
              </w:rPr>
            </w:pPr>
            <w:r>
              <w:rPr>
                <w:rFonts w:ascii="Arial" w:hAnsi="Arial" w:cs="Arial"/>
                <w:snapToGrid w:val="0"/>
                <w:sz w:val="22"/>
                <w:szCs w:val="22"/>
                <w:lang w:val="en-US" w:eastAsia="zh-CN"/>
              </w:rPr>
              <w:t xml:space="preserve">Overall, the platform should be user-friendly </w:t>
            </w:r>
            <w:r w:rsidR="006622BA">
              <w:rPr>
                <w:rFonts w:ascii="Arial" w:hAnsi="Arial" w:cs="Arial"/>
                <w:snapToGrid w:val="0"/>
                <w:sz w:val="22"/>
                <w:szCs w:val="22"/>
                <w:lang w:val="en-US" w:eastAsia="zh-CN"/>
              </w:rPr>
              <w:t>in order to</w:t>
            </w:r>
            <w:r>
              <w:rPr>
                <w:rFonts w:ascii="Arial" w:hAnsi="Arial" w:cs="Arial"/>
                <w:snapToGrid w:val="0"/>
                <w:sz w:val="22"/>
                <w:szCs w:val="22"/>
                <w:lang w:val="en-US" w:eastAsia="zh-CN"/>
              </w:rPr>
              <w:t xml:space="preserve"> invite and encourage communities to participate in different ways. </w:t>
            </w:r>
          </w:p>
        </w:tc>
      </w:tr>
    </w:tbl>
    <w:p w14:paraId="135F4418" w14:textId="6F8C4336" w:rsidR="00673D2E" w:rsidRPr="00635C46" w:rsidRDefault="00673D2E" w:rsidP="00635C46">
      <w:pPr>
        <w:rPr>
          <w:sz w:val="6"/>
          <w:szCs w:val="6"/>
          <w:lang w:val="en-GB" w:eastAsia="en-US"/>
        </w:rPr>
      </w:pPr>
    </w:p>
    <w:sectPr w:rsidR="00673D2E" w:rsidRPr="00635C46" w:rsidSect="00655736">
      <w:headerReference w:type="default" r:id="rId8"/>
      <w:headerReference w:type="first" r:id="rId9"/>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F717A" w14:textId="77777777" w:rsidR="006809C4" w:rsidRDefault="006809C4" w:rsidP="00655736">
      <w:r>
        <w:separator/>
      </w:r>
    </w:p>
  </w:endnote>
  <w:endnote w:type="continuationSeparator" w:id="0">
    <w:p w14:paraId="3A68E224" w14:textId="77777777" w:rsidR="006809C4" w:rsidRDefault="006809C4"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516CC" w14:textId="77777777" w:rsidR="006809C4" w:rsidRDefault="006809C4" w:rsidP="00655736">
      <w:r>
        <w:separator/>
      </w:r>
    </w:p>
  </w:footnote>
  <w:footnote w:type="continuationSeparator" w:id="0">
    <w:p w14:paraId="0A2BADA0" w14:textId="77777777" w:rsidR="006809C4" w:rsidRDefault="006809C4" w:rsidP="0065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F231B" w14:textId="7D36CC71" w:rsidR="00D95C4C" w:rsidRPr="0063300C" w:rsidRDefault="00D95C4C" w:rsidP="00C5776D">
    <w:pPr>
      <w:pStyle w:val="Header"/>
      <w:jc w:val="right"/>
      <w:rPr>
        <w:rFonts w:ascii="Arial" w:hAnsi="Arial" w:cs="Arial"/>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0B9E0" w14:textId="6024C938" w:rsidR="00D95C4C" w:rsidRPr="00E95AE2" w:rsidRDefault="00962034">
    <w:pPr>
      <w:pStyle w:val="Header"/>
      <w:rPr>
        <w:sz w:val="22"/>
        <w:szCs w:val="22"/>
        <w:lang w:val="en-GB"/>
      </w:rPr>
    </w:pPr>
    <w:r>
      <w:rPr>
        <w:noProof/>
        <w:lang w:val="en-GB"/>
      </w:rPr>
      <w:drawing>
        <wp:anchor distT="0" distB="0" distL="114300" distR="114300" simplePos="0" relativeHeight="251659264" behindDoc="0" locked="0" layoutInCell="1" allowOverlap="1" wp14:anchorId="7E484C05" wp14:editId="3699647D">
          <wp:simplePos x="0" y="0"/>
          <wp:positionH relativeFrom="column">
            <wp:posOffset>0</wp:posOffset>
          </wp:positionH>
          <wp:positionV relativeFrom="paragraph">
            <wp:posOffset>163830</wp:posOffset>
          </wp:positionV>
          <wp:extent cx="1711325" cy="1296035"/>
          <wp:effectExtent l="0" t="0" r="317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355250" w14:textId="3DFA611B" w:rsidR="004E1760" w:rsidRPr="00D7105A" w:rsidRDefault="00A53F11" w:rsidP="004E1760">
    <w:pPr>
      <w:pStyle w:val="Header"/>
      <w:spacing w:after="520"/>
      <w:jc w:val="right"/>
      <w:rPr>
        <w:rFonts w:ascii="Arial" w:hAnsi="Arial" w:cs="Arial"/>
        <w:b/>
        <w:sz w:val="44"/>
        <w:szCs w:val="44"/>
        <w:lang w:val="pt-PT"/>
      </w:rPr>
    </w:pPr>
    <w:r>
      <w:rPr>
        <w:rFonts w:ascii="Arial" w:hAnsi="Arial" w:cs="Arial"/>
        <w:b/>
        <w:sz w:val="44"/>
        <w:szCs w:val="44"/>
        <w:lang w:val="pt-PT"/>
      </w:rPr>
      <w:t>EXP</w:t>
    </w:r>
    <w:r w:rsidR="00091385">
      <w:rPr>
        <w:rFonts w:ascii="Arial" w:hAnsi="Arial" w:cs="Arial"/>
        <w:b/>
        <w:sz w:val="44"/>
        <w:szCs w:val="44"/>
        <w:lang w:val="pt-PT"/>
      </w:rPr>
      <w:t xml:space="preserve"> ART18</w:t>
    </w:r>
  </w:p>
  <w:p w14:paraId="3C4B8B1B" w14:textId="77777777" w:rsidR="00D95C4C" w:rsidRPr="00151E44" w:rsidRDefault="00D95C4C">
    <w:pPr>
      <w:pStyle w:val="Header"/>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04396"/>
    <w:multiLevelType w:val="hybridMultilevel"/>
    <w:tmpl w:val="36C0B49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B5E4D6B"/>
    <w:multiLevelType w:val="hybridMultilevel"/>
    <w:tmpl w:val="69D6B3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4"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F8123CA"/>
    <w:multiLevelType w:val="hybridMultilevel"/>
    <w:tmpl w:val="53660168"/>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F305B83"/>
    <w:multiLevelType w:val="hybridMultilevel"/>
    <w:tmpl w:val="FEEA26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1436438"/>
    <w:multiLevelType w:val="hybridMultilevel"/>
    <w:tmpl w:val="E780D164"/>
    <w:lvl w:ilvl="0" w:tplc="61F8E54A">
      <w:start w:val="1"/>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3"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4"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5"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8821300"/>
    <w:multiLevelType w:val="hybridMultilevel"/>
    <w:tmpl w:val="8ECA4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A576000"/>
    <w:multiLevelType w:val="hybridMultilevel"/>
    <w:tmpl w:val="54407860"/>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1330993"/>
    <w:multiLevelType w:val="hybridMultilevel"/>
    <w:tmpl w:val="9D86BCAE"/>
    <w:lvl w:ilvl="0" w:tplc="041D0003">
      <w:start w:val="1"/>
      <w:numFmt w:val="bullet"/>
      <w:lvlText w:val="o"/>
      <w:lvlJc w:val="left"/>
      <w:pPr>
        <w:ind w:left="1500" w:hanging="360"/>
      </w:pPr>
      <w:rPr>
        <w:rFonts w:ascii="Courier New" w:hAnsi="Courier New" w:cs="Courier New" w:hint="default"/>
      </w:rPr>
    </w:lvl>
    <w:lvl w:ilvl="1" w:tplc="041D0003" w:tentative="1">
      <w:start w:val="1"/>
      <w:numFmt w:val="bullet"/>
      <w:lvlText w:val="o"/>
      <w:lvlJc w:val="left"/>
      <w:pPr>
        <w:ind w:left="2220" w:hanging="360"/>
      </w:pPr>
      <w:rPr>
        <w:rFonts w:ascii="Courier New" w:hAnsi="Courier New" w:cs="Courier New" w:hint="default"/>
      </w:rPr>
    </w:lvl>
    <w:lvl w:ilvl="2" w:tplc="041D0005" w:tentative="1">
      <w:start w:val="1"/>
      <w:numFmt w:val="bullet"/>
      <w:lvlText w:val=""/>
      <w:lvlJc w:val="left"/>
      <w:pPr>
        <w:ind w:left="2940" w:hanging="360"/>
      </w:pPr>
      <w:rPr>
        <w:rFonts w:ascii="Wingdings" w:hAnsi="Wingdings" w:hint="default"/>
      </w:rPr>
    </w:lvl>
    <w:lvl w:ilvl="3" w:tplc="041D0001" w:tentative="1">
      <w:start w:val="1"/>
      <w:numFmt w:val="bullet"/>
      <w:lvlText w:val=""/>
      <w:lvlJc w:val="left"/>
      <w:pPr>
        <w:ind w:left="3660" w:hanging="360"/>
      </w:pPr>
      <w:rPr>
        <w:rFonts w:ascii="Symbol" w:hAnsi="Symbol" w:hint="default"/>
      </w:rPr>
    </w:lvl>
    <w:lvl w:ilvl="4" w:tplc="041D0003" w:tentative="1">
      <w:start w:val="1"/>
      <w:numFmt w:val="bullet"/>
      <w:lvlText w:val="o"/>
      <w:lvlJc w:val="left"/>
      <w:pPr>
        <w:ind w:left="4380" w:hanging="360"/>
      </w:pPr>
      <w:rPr>
        <w:rFonts w:ascii="Courier New" w:hAnsi="Courier New" w:cs="Courier New" w:hint="default"/>
      </w:rPr>
    </w:lvl>
    <w:lvl w:ilvl="5" w:tplc="041D0005" w:tentative="1">
      <w:start w:val="1"/>
      <w:numFmt w:val="bullet"/>
      <w:lvlText w:val=""/>
      <w:lvlJc w:val="left"/>
      <w:pPr>
        <w:ind w:left="5100" w:hanging="360"/>
      </w:pPr>
      <w:rPr>
        <w:rFonts w:ascii="Wingdings" w:hAnsi="Wingdings" w:hint="default"/>
      </w:rPr>
    </w:lvl>
    <w:lvl w:ilvl="6" w:tplc="041D0001" w:tentative="1">
      <w:start w:val="1"/>
      <w:numFmt w:val="bullet"/>
      <w:lvlText w:val=""/>
      <w:lvlJc w:val="left"/>
      <w:pPr>
        <w:ind w:left="5820" w:hanging="360"/>
      </w:pPr>
      <w:rPr>
        <w:rFonts w:ascii="Symbol" w:hAnsi="Symbol" w:hint="default"/>
      </w:rPr>
    </w:lvl>
    <w:lvl w:ilvl="7" w:tplc="041D0003" w:tentative="1">
      <w:start w:val="1"/>
      <w:numFmt w:val="bullet"/>
      <w:lvlText w:val="o"/>
      <w:lvlJc w:val="left"/>
      <w:pPr>
        <w:ind w:left="6540" w:hanging="360"/>
      </w:pPr>
      <w:rPr>
        <w:rFonts w:ascii="Courier New" w:hAnsi="Courier New" w:cs="Courier New" w:hint="default"/>
      </w:rPr>
    </w:lvl>
    <w:lvl w:ilvl="8" w:tplc="041D0005" w:tentative="1">
      <w:start w:val="1"/>
      <w:numFmt w:val="bullet"/>
      <w:lvlText w:val=""/>
      <w:lvlJc w:val="left"/>
      <w:pPr>
        <w:ind w:left="7260" w:hanging="360"/>
      </w:pPr>
      <w:rPr>
        <w:rFonts w:ascii="Wingdings" w:hAnsi="Wingdings" w:hint="default"/>
      </w:rPr>
    </w:lvl>
  </w:abstractNum>
  <w:abstractNum w:abstractNumId="19" w15:restartNumberingAfterBreak="0">
    <w:nsid w:val="7864566A"/>
    <w:multiLevelType w:val="hybridMultilevel"/>
    <w:tmpl w:val="F628E5CC"/>
    <w:lvl w:ilvl="0" w:tplc="ACB06A14">
      <w:numFmt w:val="bullet"/>
      <w:lvlText w:val="-"/>
      <w:lvlJc w:val="left"/>
      <w:pPr>
        <w:ind w:left="1080" w:hanging="360"/>
      </w:pPr>
      <w:rPr>
        <w:rFonts w:ascii="Arial" w:eastAsia="Times New Roman" w:hAnsi="Arial" w:cs="Aria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0" w15:restartNumberingAfterBreak="0">
    <w:nsid w:val="792E369D"/>
    <w:multiLevelType w:val="hybridMultilevel"/>
    <w:tmpl w:val="ADAAC3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C627CF4"/>
    <w:multiLevelType w:val="hybridMultilevel"/>
    <w:tmpl w:val="C5527DE8"/>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1562252778">
    <w:abstractNumId w:val="14"/>
  </w:num>
  <w:num w:numId="2" w16cid:durableId="870806981">
    <w:abstractNumId w:val="7"/>
  </w:num>
  <w:num w:numId="3" w16cid:durableId="80877007">
    <w:abstractNumId w:val="3"/>
  </w:num>
  <w:num w:numId="4" w16cid:durableId="1607151970">
    <w:abstractNumId w:val="21"/>
  </w:num>
  <w:num w:numId="5" w16cid:durableId="972948271">
    <w:abstractNumId w:val="15"/>
  </w:num>
  <w:num w:numId="6" w16cid:durableId="120804952">
    <w:abstractNumId w:val="2"/>
  </w:num>
  <w:num w:numId="7" w16cid:durableId="1656034020">
    <w:abstractNumId w:val="4"/>
  </w:num>
  <w:num w:numId="8" w16cid:durableId="1118917249">
    <w:abstractNumId w:val="13"/>
  </w:num>
  <w:num w:numId="9" w16cid:durableId="1299457968">
    <w:abstractNumId w:val="6"/>
  </w:num>
  <w:num w:numId="10" w16cid:durableId="488402754">
    <w:abstractNumId w:val="8"/>
  </w:num>
  <w:num w:numId="11" w16cid:durableId="1634410095">
    <w:abstractNumId w:val="12"/>
  </w:num>
  <w:num w:numId="12" w16cid:durableId="801191706">
    <w:abstractNumId w:val="9"/>
  </w:num>
  <w:num w:numId="13" w16cid:durableId="337781671">
    <w:abstractNumId w:val="22"/>
  </w:num>
  <w:num w:numId="14" w16cid:durableId="595485702">
    <w:abstractNumId w:val="5"/>
  </w:num>
  <w:num w:numId="15" w16cid:durableId="1562866270">
    <w:abstractNumId w:val="11"/>
  </w:num>
  <w:num w:numId="16" w16cid:durableId="554656741">
    <w:abstractNumId w:val="1"/>
  </w:num>
  <w:num w:numId="17" w16cid:durableId="1255479078">
    <w:abstractNumId w:val="20"/>
  </w:num>
  <w:num w:numId="18" w16cid:durableId="487747206">
    <w:abstractNumId w:val="0"/>
  </w:num>
  <w:num w:numId="19" w16cid:durableId="1867329936">
    <w:abstractNumId w:val="10"/>
  </w:num>
  <w:num w:numId="20" w16cid:durableId="1023702618">
    <w:abstractNumId w:val="16"/>
  </w:num>
  <w:num w:numId="21" w16cid:durableId="1521353743">
    <w:abstractNumId w:val="19"/>
  </w:num>
  <w:num w:numId="22" w16cid:durableId="986394795">
    <w:abstractNumId w:val="18"/>
  </w:num>
  <w:num w:numId="23" w16cid:durableId="199768499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48ED"/>
    <w:rsid w:val="00014915"/>
    <w:rsid w:val="00041A66"/>
    <w:rsid w:val="00042D88"/>
    <w:rsid w:val="0005176E"/>
    <w:rsid w:val="000765F7"/>
    <w:rsid w:val="00077AB7"/>
    <w:rsid w:val="00081CD8"/>
    <w:rsid w:val="00082900"/>
    <w:rsid w:val="00091385"/>
    <w:rsid w:val="000A7F0E"/>
    <w:rsid w:val="000B1C8F"/>
    <w:rsid w:val="000C0D61"/>
    <w:rsid w:val="000C195A"/>
    <w:rsid w:val="000C4648"/>
    <w:rsid w:val="000E2F2F"/>
    <w:rsid w:val="000F3A3F"/>
    <w:rsid w:val="00102557"/>
    <w:rsid w:val="00133D92"/>
    <w:rsid w:val="00151E44"/>
    <w:rsid w:val="0015379A"/>
    <w:rsid w:val="00164D56"/>
    <w:rsid w:val="00167B10"/>
    <w:rsid w:val="0017402F"/>
    <w:rsid w:val="00175021"/>
    <w:rsid w:val="00190205"/>
    <w:rsid w:val="00196C1B"/>
    <w:rsid w:val="001B0F73"/>
    <w:rsid w:val="001C08FB"/>
    <w:rsid w:val="001C2DB7"/>
    <w:rsid w:val="001D14FE"/>
    <w:rsid w:val="001D5C04"/>
    <w:rsid w:val="001F26CF"/>
    <w:rsid w:val="001F4E62"/>
    <w:rsid w:val="002028C9"/>
    <w:rsid w:val="00217D2E"/>
    <w:rsid w:val="00222A2D"/>
    <w:rsid w:val="00223029"/>
    <w:rsid w:val="00234745"/>
    <w:rsid w:val="002351A6"/>
    <w:rsid w:val="002407AF"/>
    <w:rsid w:val="0026221A"/>
    <w:rsid w:val="002715DA"/>
    <w:rsid w:val="0027466B"/>
    <w:rsid w:val="002838A5"/>
    <w:rsid w:val="00285BB4"/>
    <w:rsid w:val="002C09E3"/>
    <w:rsid w:val="002D1244"/>
    <w:rsid w:val="002E15EC"/>
    <w:rsid w:val="00310F9E"/>
    <w:rsid w:val="0031456C"/>
    <w:rsid w:val="00334ACC"/>
    <w:rsid w:val="00337CEB"/>
    <w:rsid w:val="00344B58"/>
    <w:rsid w:val="0034539A"/>
    <w:rsid w:val="00345CB4"/>
    <w:rsid w:val="003533BA"/>
    <w:rsid w:val="00360422"/>
    <w:rsid w:val="00375D42"/>
    <w:rsid w:val="003825B1"/>
    <w:rsid w:val="003B7522"/>
    <w:rsid w:val="003C3534"/>
    <w:rsid w:val="003D069C"/>
    <w:rsid w:val="003D7646"/>
    <w:rsid w:val="003E047D"/>
    <w:rsid w:val="003F113A"/>
    <w:rsid w:val="003F3E63"/>
    <w:rsid w:val="00407480"/>
    <w:rsid w:val="00414643"/>
    <w:rsid w:val="004421E5"/>
    <w:rsid w:val="00452284"/>
    <w:rsid w:val="00456106"/>
    <w:rsid w:val="00457C8E"/>
    <w:rsid w:val="00477A2C"/>
    <w:rsid w:val="004856CA"/>
    <w:rsid w:val="00487E67"/>
    <w:rsid w:val="0049705E"/>
    <w:rsid w:val="004A2875"/>
    <w:rsid w:val="004A34A0"/>
    <w:rsid w:val="004C7C82"/>
    <w:rsid w:val="004D1049"/>
    <w:rsid w:val="004E1760"/>
    <w:rsid w:val="005008A8"/>
    <w:rsid w:val="0050316E"/>
    <w:rsid w:val="00517FD8"/>
    <w:rsid w:val="00520F0A"/>
    <w:rsid w:val="005221B0"/>
    <w:rsid w:val="00526B7B"/>
    <w:rsid w:val="005308CE"/>
    <w:rsid w:val="0053318C"/>
    <w:rsid w:val="00545097"/>
    <w:rsid w:val="0056292C"/>
    <w:rsid w:val="0056633C"/>
    <w:rsid w:val="0057439C"/>
    <w:rsid w:val="005805D6"/>
    <w:rsid w:val="0058646B"/>
    <w:rsid w:val="005B0127"/>
    <w:rsid w:val="005B7A35"/>
    <w:rsid w:val="005C4B73"/>
    <w:rsid w:val="005D2C30"/>
    <w:rsid w:val="005D3807"/>
    <w:rsid w:val="005D4A23"/>
    <w:rsid w:val="005E1D2B"/>
    <w:rsid w:val="005E7074"/>
    <w:rsid w:val="005F2BAF"/>
    <w:rsid w:val="00600D93"/>
    <w:rsid w:val="00626BEA"/>
    <w:rsid w:val="0063300C"/>
    <w:rsid w:val="00635C46"/>
    <w:rsid w:val="00651A5B"/>
    <w:rsid w:val="00655736"/>
    <w:rsid w:val="00656A6B"/>
    <w:rsid w:val="006622BA"/>
    <w:rsid w:val="00663B8D"/>
    <w:rsid w:val="00667942"/>
    <w:rsid w:val="00673D2E"/>
    <w:rsid w:val="006809C4"/>
    <w:rsid w:val="006840AC"/>
    <w:rsid w:val="00696C8D"/>
    <w:rsid w:val="006A2AC2"/>
    <w:rsid w:val="006A3617"/>
    <w:rsid w:val="006B4452"/>
    <w:rsid w:val="006C76B1"/>
    <w:rsid w:val="006D4F21"/>
    <w:rsid w:val="006E317B"/>
    <w:rsid w:val="006E46E4"/>
    <w:rsid w:val="006E75EB"/>
    <w:rsid w:val="006F5F2F"/>
    <w:rsid w:val="00717DA5"/>
    <w:rsid w:val="00733CB9"/>
    <w:rsid w:val="00744484"/>
    <w:rsid w:val="00747566"/>
    <w:rsid w:val="00773188"/>
    <w:rsid w:val="00781FCE"/>
    <w:rsid w:val="00783782"/>
    <w:rsid w:val="00783FFC"/>
    <w:rsid w:val="00784B8C"/>
    <w:rsid w:val="007879E1"/>
    <w:rsid w:val="00794BFC"/>
    <w:rsid w:val="007C0DB7"/>
    <w:rsid w:val="007F3367"/>
    <w:rsid w:val="00815D8A"/>
    <w:rsid w:val="00823A11"/>
    <w:rsid w:val="0085188D"/>
    <w:rsid w:val="0085405E"/>
    <w:rsid w:val="0085414A"/>
    <w:rsid w:val="00857EB9"/>
    <w:rsid w:val="0086269D"/>
    <w:rsid w:val="0086543A"/>
    <w:rsid w:val="008724E5"/>
    <w:rsid w:val="00884A9D"/>
    <w:rsid w:val="0088512B"/>
    <w:rsid w:val="0089490D"/>
    <w:rsid w:val="008A2B2D"/>
    <w:rsid w:val="008A4E1E"/>
    <w:rsid w:val="008C296C"/>
    <w:rsid w:val="008D4305"/>
    <w:rsid w:val="008E1A85"/>
    <w:rsid w:val="008E59A5"/>
    <w:rsid w:val="009163A7"/>
    <w:rsid w:val="00941DC9"/>
    <w:rsid w:val="00946D0B"/>
    <w:rsid w:val="00955877"/>
    <w:rsid w:val="00962034"/>
    <w:rsid w:val="0097077A"/>
    <w:rsid w:val="00980B6B"/>
    <w:rsid w:val="009A02BD"/>
    <w:rsid w:val="009A18CD"/>
    <w:rsid w:val="009B26A8"/>
    <w:rsid w:val="009C598C"/>
    <w:rsid w:val="009D12A0"/>
    <w:rsid w:val="009D5428"/>
    <w:rsid w:val="00A12558"/>
    <w:rsid w:val="00A13903"/>
    <w:rsid w:val="00A34ED5"/>
    <w:rsid w:val="00A45DBF"/>
    <w:rsid w:val="00A50FFA"/>
    <w:rsid w:val="00A53F11"/>
    <w:rsid w:val="00A725CF"/>
    <w:rsid w:val="00A755A2"/>
    <w:rsid w:val="00AA6660"/>
    <w:rsid w:val="00AB2C36"/>
    <w:rsid w:val="00AB6DDE"/>
    <w:rsid w:val="00AB70B6"/>
    <w:rsid w:val="00AC12A6"/>
    <w:rsid w:val="00AD1A86"/>
    <w:rsid w:val="00AE103E"/>
    <w:rsid w:val="00AE7BC6"/>
    <w:rsid w:val="00AF0A07"/>
    <w:rsid w:val="00AF1209"/>
    <w:rsid w:val="00AF4AEC"/>
    <w:rsid w:val="00AF625E"/>
    <w:rsid w:val="00AF70EC"/>
    <w:rsid w:val="00B139BE"/>
    <w:rsid w:val="00B2172B"/>
    <w:rsid w:val="00B23B72"/>
    <w:rsid w:val="00B30F4C"/>
    <w:rsid w:val="00B819D9"/>
    <w:rsid w:val="00B9146E"/>
    <w:rsid w:val="00B917D2"/>
    <w:rsid w:val="00BA241A"/>
    <w:rsid w:val="00BB04AF"/>
    <w:rsid w:val="00BD52C9"/>
    <w:rsid w:val="00BE1FD1"/>
    <w:rsid w:val="00BE6354"/>
    <w:rsid w:val="00BE7D5B"/>
    <w:rsid w:val="00C01FCB"/>
    <w:rsid w:val="00C138D1"/>
    <w:rsid w:val="00C22B32"/>
    <w:rsid w:val="00C23A97"/>
    <w:rsid w:val="00C25B18"/>
    <w:rsid w:val="00C33017"/>
    <w:rsid w:val="00C52EBE"/>
    <w:rsid w:val="00C550F0"/>
    <w:rsid w:val="00C5776D"/>
    <w:rsid w:val="00C64855"/>
    <w:rsid w:val="00C70EA7"/>
    <w:rsid w:val="00C7433F"/>
    <w:rsid w:val="00C7516E"/>
    <w:rsid w:val="00C75374"/>
    <w:rsid w:val="00C75770"/>
    <w:rsid w:val="00C814F4"/>
    <w:rsid w:val="00CA56BB"/>
    <w:rsid w:val="00CA6BEF"/>
    <w:rsid w:val="00CB0542"/>
    <w:rsid w:val="00D00B2B"/>
    <w:rsid w:val="00D24877"/>
    <w:rsid w:val="00D307CE"/>
    <w:rsid w:val="00D53E1F"/>
    <w:rsid w:val="00D7105A"/>
    <w:rsid w:val="00D8250F"/>
    <w:rsid w:val="00D86BB3"/>
    <w:rsid w:val="00D95C4C"/>
    <w:rsid w:val="00DA36ED"/>
    <w:rsid w:val="00DB48FE"/>
    <w:rsid w:val="00DB4F30"/>
    <w:rsid w:val="00DC4582"/>
    <w:rsid w:val="00DD4BFB"/>
    <w:rsid w:val="00DD61EB"/>
    <w:rsid w:val="00DE34F1"/>
    <w:rsid w:val="00DE6160"/>
    <w:rsid w:val="00DF4942"/>
    <w:rsid w:val="00E009EE"/>
    <w:rsid w:val="00E019FC"/>
    <w:rsid w:val="00E16EFD"/>
    <w:rsid w:val="00E2125F"/>
    <w:rsid w:val="00E244E1"/>
    <w:rsid w:val="00E4150C"/>
    <w:rsid w:val="00E57402"/>
    <w:rsid w:val="00E627B1"/>
    <w:rsid w:val="00E63772"/>
    <w:rsid w:val="00E70169"/>
    <w:rsid w:val="00E9376C"/>
    <w:rsid w:val="00E95AE2"/>
    <w:rsid w:val="00EA335E"/>
    <w:rsid w:val="00EA3A92"/>
    <w:rsid w:val="00EA528C"/>
    <w:rsid w:val="00EA580C"/>
    <w:rsid w:val="00EB2219"/>
    <w:rsid w:val="00EC6F8D"/>
    <w:rsid w:val="00ED39B2"/>
    <w:rsid w:val="00EE49F4"/>
    <w:rsid w:val="00EF34E2"/>
    <w:rsid w:val="00F30DC6"/>
    <w:rsid w:val="00F32C23"/>
    <w:rsid w:val="00F40BEB"/>
    <w:rsid w:val="00F4546C"/>
    <w:rsid w:val="00F45A5C"/>
    <w:rsid w:val="00F53DE9"/>
    <w:rsid w:val="00F56FA1"/>
    <w:rsid w:val="00F576CB"/>
    <w:rsid w:val="00F7035D"/>
    <w:rsid w:val="00F71A02"/>
    <w:rsid w:val="00F819E7"/>
    <w:rsid w:val="00F85648"/>
    <w:rsid w:val="00F85A71"/>
    <w:rsid w:val="00F92792"/>
    <w:rsid w:val="00FA0D63"/>
    <w:rsid w:val="00FA6510"/>
    <w:rsid w:val="00FB5F83"/>
    <w:rsid w:val="00FC25D3"/>
    <w:rsid w:val="00FD1226"/>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F6C37C"/>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ind w:left="567" w:hanging="567"/>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28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713294">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B5A1A-4239-4B02-A129-9584798B8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document_EN</Template>
  <TotalTime>217</TotalTime>
  <Pages>4</Pages>
  <Words>1017</Words>
  <Characters>5599</Characters>
  <Application>Microsoft Office Word</Application>
  <DocSecurity>0</DocSecurity>
  <Lines>46</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d.kim@unesco.org</dc:creator>
  <cp:lastModifiedBy>Nakata Glenat, Keiichi Julien</cp:lastModifiedBy>
  <cp:revision>66</cp:revision>
  <cp:lastPrinted>2011-08-06T10:22:00Z</cp:lastPrinted>
  <dcterms:created xsi:type="dcterms:W3CDTF">2023-04-19T11:57:00Z</dcterms:created>
  <dcterms:modified xsi:type="dcterms:W3CDTF">2023-05-04T14:14:00Z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f0d0b2373cf879d63b798ed776df3eca8e1b673e7a5b8f020cb299de33fab503</vt:lpwstr>
  </property>
</Properties>
</file>