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66C6F" w14:textId="638EAF31" w:rsidR="00DD3E5A" w:rsidRDefault="00DD3E5A" w:rsidP="0036108F">
      <w:pPr>
        <w:rPr>
          <w:b/>
          <w:bCs/>
          <w:lang w:val="en-US"/>
        </w:rPr>
      </w:pPr>
      <w:r w:rsidRPr="0036108F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1C40318" wp14:editId="33F81023">
                <wp:simplePos x="0" y="0"/>
                <wp:positionH relativeFrom="margin">
                  <wp:align>right</wp:align>
                </wp:positionH>
                <wp:positionV relativeFrom="paragraph">
                  <wp:posOffset>615225</wp:posOffset>
                </wp:positionV>
                <wp:extent cx="5932170" cy="1442085"/>
                <wp:effectExtent l="0" t="0" r="11430" b="247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2714" cy="144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D5385D" w14:textId="6CE17DC4" w:rsidR="00646D61" w:rsidRPr="00DD3E5A" w:rsidRDefault="00CF7EEB" w:rsidP="00DD3E5A">
                            <w:pPr>
                              <w:spacing w:before="240"/>
                              <w:jc w:val="center"/>
                              <w:rPr>
                                <w:b/>
                                <w:bCs/>
                                <w:color w:val="2F5496" w:themeColor="accent1" w:themeShade="BF"/>
                                <w:lang w:val="en-US"/>
                              </w:rPr>
                            </w:pPr>
                            <w:r w:rsidRPr="00DD3E5A">
                              <w:rPr>
                                <w:b/>
                                <w:bCs/>
                                <w:color w:val="2F5496" w:themeColor="accent1" w:themeShade="BF"/>
                                <w:lang w:val="en-US"/>
                              </w:rPr>
                              <w:t xml:space="preserve">CALL FOR </w:t>
                            </w:r>
                            <w:r w:rsidR="00175874" w:rsidRPr="00DD3E5A">
                              <w:rPr>
                                <w:b/>
                                <w:bCs/>
                                <w:color w:val="2F5496" w:themeColor="accent1" w:themeShade="BF"/>
                                <w:lang w:val="en-US"/>
                              </w:rPr>
                              <w:t>EXPRESSIONS OF INTEREST</w:t>
                            </w:r>
                          </w:p>
                          <w:p w14:paraId="1588BCB0" w14:textId="788AE48C" w:rsidR="0036108F" w:rsidRDefault="00471862" w:rsidP="0036108F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lang w:val="en-GB"/>
                              </w:rPr>
                              <w:t xml:space="preserve">UNESCO </w:t>
                            </w:r>
                            <w:r w:rsidR="00780905" w:rsidRPr="00B43F59">
                              <w:rPr>
                                <w:rFonts w:cstheme="minorHAnsi"/>
                                <w:lang w:val="en-GB"/>
                              </w:rPr>
                              <w:t xml:space="preserve">is looking for </w:t>
                            </w:r>
                            <w:r w:rsidR="003B41D4">
                              <w:rPr>
                                <w:rFonts w:cstheme="minorHAnsi"/>
                                <w:lang w:val="en-GB"/>
                              </w:rPr>
                              <w:t xml:space="preserve">a </w:t>
                            </w:r>
                            <w:r w:rsidR="00780905" w:rsidRPr="00B43F59">
                              <w:rPr>
                                <w:rFonts w:cstheme="minorHAnsi"/>
                                <w:lang w:val="en-GB"/>
                              </w:rPr>
                              <w:t xml:space="preserve">qualified and </w:t>
                            </w:r>
                            <w:r w:rsidR="00780905" w:rsidRPr="00434A51">
                              <w:rPr>
                                <w:rFonts w:cstheme="minorHAnsi"/>
                                <w:lang w:val="en-GB"/>
                              </w:rPr>
                              <w:t>experienced</w:t>
                            </w:r>
                            <w:r w:rsidR="009D6D58" w:rsidRPr="00434A51">
                              <w:rPr>
                                <w:rFonts w:cstheme="minorHAnsi"/>
                                <w:lang w:val="en-GB"/>
                              </w:rPr>
                              <w:t xml:space="preserve"> </w:t>
                            </w:r>
                            <w:r w:rsidR="009D6D58" w:rsidRPr="00CF7EEB">
                              <w:rPr>
                                <w:rFonts w:cstheme="minorHAnsi"/>
                                <w:lang w:val="en-GB"/>
                              </w:rPr>
                              <w:t>team</w:t>
                            </w:r>
                            <w:r w:rsidR="00434A51" w:rsidRPr="00CF7EEB">
                              <w:rPr>
                                <w:rFonts w:cstheme="minorHAnsi"/>
                                <w:lang w:val="en-GB"/>
                              </w:rPr>
                              <w:t>/organization</w:t>
                            </w:r>
                            <w:r w:rsidR="003B41D4" w:rsidRPr="00434A51">
                              <w:rPr>
                                <w:rFonts w:cstheme="minorHAnsi"/>
                                <w:lang w:val="en-GB"/>
                              </w:rPr>
                              <w:t xml:space="preserve"> </w:t>
                            </w:r>
                            <w:r w:rsidR="0036108F" w:rsidRPr="00434A51">
                              <w:rPr>
                                <w:lang w:val="en-US"/>
                              </w:rPr>
                              <w:t>t</w:t>
                            </w:r>
                            <w:r w:rsidR="0036108F" w:rsidRPr="0036108F">
                              <w:rPr>
                                <w:lang w:val="en-US"/>
                              </w:rPr>
                              <w:t>o carry out a</w:t>
                            </w:r>
                            <w:r w:rsidR="00CD6C6F">
                              <w:rPr>
                                <w:lang w:val="en-US"/>
                              </w:rPr>
                              <w:t xml:space="preserve"> series of activities to </w:t>
                            </w:r>
                            <w:r w:rsidR="0036108F" w:rsidRPr="0036108F">
                              <w:rPr>
                                <w:lang w:val="en-US"/>
                              </w:rPr>
                              <w:t xml:space="preserve">adapt a resource kit on teaching and learning with living heritage to the Ukrainian contexts. </w:t>
                            </w:r>
                          </w:p>
                          <w:p w14:paraId="39BB5AC5" w14:textId="7B7CC13D" w:rsidR="0036108F" w:rsidRPr="00FC775F" w:rsidRDefault="009A022F" w:rsidP="0036108F">
                            <w:pPr>
                              <w:jc w:val="both"/>
                              <w:rPr>
                                <w:b/>
                                <w:bCs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 xml:space="preserve">A response to the call </w:t>
                            </w:r>
                            <w:r w:rsidR="0036108F" w:rsidRPr="00CF7EEB">
                              <w:rPr>
                                <w:b/>
                                <w:bCs/>
                                <w:lang w:val="en-US"/>
                              </w:rPr>
                              <w:t xml:space="preserve">should reach UNESCO by </w:t>
                            </w:r>
                            <w:r w:rsidR="000F39DC" w:rsidRPr="000F39DC">
                              <w:rPr>
                                <w:b/>
                                <w:bCs/>
                                <w:color w:val="FF0000"/>
                                <w:lang w:val="en-US"/>
                              </w:rPr>
                              <w:t>2</w:t>
                            </w:r>
                            <w:r w:rsidR="00CF7EEB" w:rsidRPr="000F39DC">
                              <w:rPr>
                                <w:b/>
                                <w:bCs/>
                                <w:color w:val="FF0000"/>
                                <w:lang w:val="en-US"/>
                              </w:rPr>
                              <w:t>0</w:t>
                            </w:r>
                            <w:r w:rsidR="00434A51" w:rsidRPr="000F39DC">
                              <w:rPr>
                                <w:b/>
                                <w:bCs/>
                                <w:color w:val="FF0000"/>
                                <w:lang w:val="en-US"/>
                              </w:rPr>
                              <w:t xml:space="preserve"> July</w:t>
                            </w:r>
                            <w:r w:rsidRPr="000F39DC">
                              <w:rPr>
                                <w:b/>
                                <w:bCs/>
                                <w:color w:val="FF0000"/>
                                <w:lang w:val="en-US"/>
                              </w:rPr>
                              <w:t xml:space="preserve"> </w:t>
                            </w:r>
                            <w:r w:rsidR="0036108F" w:rsidRPr="000F39DC">
                              <w:rPr>
                                <w:b/>
                                <w:bCs/>
                                <w:color w:val="FF0000"/>
                                <w:lang w:val="en-US"/>
                              </w:rPr>
                              <w:t>2022</w:t>
                            </w:r>
                            <w:r w:rsidR="0036108F" w:rsidRPr="00434A51">
                              <w:rPr>
                                <w:b/>
                                <w:bCs/>
                                <w:lang w:val="en-US"/>
                              </w:rPr>
                              <w:t>.</w:t>
                            </w:r>
                            <w:r w:rsidR="00FC1D25" w:rsidRPr="00434A51">
                              <w:rPr>
                                <w:b/>
                                <w:bCs/>
                                <w:lang w:val="en-US"/>
                              </w:rPr>
                              <w:t xml:space="preserve"> The</w:t>
                            </w:r>
                            <w:r w:rsidR="00FC1D25" w:rsidRPr="00FC775F">
                              <w:rPr>
                                <w:b/>
                                <w:bCs/>
                                <w:lang w:val="en-US"/>
                              </w:rPr>
                              <w:t xml:space="preserve"> starting date for this work should be as soon as possible and the work should be delivered by </w:t>
                            </w:r>
                            <w:r w:rsidR="001F5D98" w:rsidRPr="00FC775F">
                              <w:rPr>
                                <w:b/>
                                <w:bCs/>
                                <w:lang w:val="en-US"/>
                              </w:rPr>
                              <w:t>February 2023</w:t>
                            </w:r>
                            <w:r w:rsidR="00FC1D25" w:rsidRPr="00FC775F">
                              <w:rPr>
                                <w:b/>
                                <w:bCs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C403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5.9pt;margin-top:48.45pt;width:467.1pt;height:113.5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">
                <v:textbox>
                  <w:txbxContent>
                    <w:p w14:paraId="32D5385D" w14:textId="6CE17DC4" w:rsidR="00646D61" w:rsidRPr="00DD3E5A" w:rsidRDefault="00CF7EEB" w:rsidP="00DD3E5A">
                      <w:pPr>
                        <w:spacing w:before="240"/>
                        <w:jc w:val="center"/>
                        <w:rPr>
                          <w:b/>
                          <w:bCs/>
                          <w:color w:val="2F5496" w:themeColor="accent1" w:themeShade="BF"/>
                          <w:lang w:val="en-US"/>
                        </w:rPr>
                      </w:pPr>
                      <w:r w:rsidRPr="00DD3E5A">
                        <w:rPr>
                          <w:b/>
                          <w:bCs/>
                          <w:color w:val="2F5496" w:themeColor="accent1" w:themeShade="BF"/>
                          <w:lang w:val="en-US"/>
                        </w:rPr>
                        <w:t xml:space="preserve">CALL FOR </w:t>
                      </w:r>
                      <w:r w:rsidR="00175874" w:rsidRPr="00DD3E5A">
                        <w:rPr>
                          <w:b/>
                          <w:bCs/>
                          <w:color w:val="2F5496" w:themeColor="accent1" w:themeShade="BF"/>
                          <w:lang w:val="en-US"/>
                        </w:rPr>
                        <w:t>EXPRESSIONS OF INTEREST</w:t>
                      </w:r>
                    </w:p>
                    <w:p w14:paraId="1588BCB0" w14:textId="788AE48C" w:rsidR="0036108F" w:rsidRDefault="00471862" w:rsidP="0036108F">
                      <w:pPr>
                        <w:jc w:val="both"/>
                        <w:rPr>
                          <w:lang w:val="en-US"/>
                        </w:rPr>
                      </w:pPr>
                      <w:r>
                        <w:rPr>
                          <w:rFonts w:cstheme="minorHAnsi"/>
                          <w:lang w:val="en-GB"/>
                        </w:rPr>
                        <w:t xml:space="preserve">UNESCO </w:t>
                      </w:r>
                      <w:r w:rsidR="00780905" w:rsidRPr="00B43F59">
                        <w:rPr>
                          <w:rFonts w:cstheme="minorHAnsi"/>
                          <w:lang w:val="en-GB"/>
                        </w:rPr>
                        <w:t xml:space="preserve">is looking for </w:t>
                      </w:r>
                      <w:r w:rsidR="003B41D4">
                        <w:rPr>
                          <w:rFonts w:cstheme="minorHAnsi"/>
                          <w:lang w:val="en-GB"/>
                        </w:rPr>
                        <w:t xml:space="preserve">a </w:t>
                      </w:r>
                      <w:r w:rsidR="00780905" w:rsidRPr="00B43F59">
                        <w:rPr>
                          <w:rFonts w:cstheme="minorHAnsi"/>
                          <w:lang w:val="en-GB"/>
                        </w:rPr>
                        <w:t xml:space="preserve">qualified and </w:t>
                      </w:r>
                      <w:r w:rsidR="00780905" w:rsidRPr="00434A51">
                        <w:rPr>
                          <w:rFonts w:cstheme="minorHAnsi"/>
                          <w:lang w:val="en-GB"/>
                        </w:rPr>
                        <w:t>experienced</w:t>
                      </w:r>
                      <w:r w:rsidR="009D6D58" w:rsidRPr="00434A51">
                        <w:rPr>
                          <w:rFonts w:cstheme="minorHAnsi"/>
                          <w:lang w:val="en-GB"/>
                        </w:rPr>
                        <w:t xml:space="preserve"> </w:t>
                      </w:r>
                      <w:r w:rsidR="009D6D58" w:rsidRPr="00CF7EEB">
                        <w:rPr>
                          <w:rFonts w:cstheme="minorHAnsi"/>
                          <w:lang w:val="en-GB"/>
                        </w:rPr>
                        <w:t>team</w:t>
                      </w:r>
                      <w:r w:rsidR="00434A51" w:rsidRPr="00CF7EEB">
                        <w:rPr>
                          <w:rFonts w:cstheme="minorHAnsi"/>
                          <w:lang w:val="en-GB"/>
                        </w:rPr>
                        <w:t>/organization</w:t>
                      </w:r>
                      <w:r w:rsidR="003B41D4" w:rsidRPr="00434A51">
                        <w:rPr>
                          <w:rFonts w:cstheme="minorHAnsi"/>
                          <w:lang w:val="en-GB"/>
                        </w:rPr>
                        <w:t xml:space="preserve"> </w:t>
                      </w:r>
                      <w:r w:rsidR="0036108F" w:rsidRPr="00434A51">
                        <w:rPr>
                          <w:lang w:val="en-US"/>
                        </w:rPr>
                        <w:t>t</w:t>
                      </w:r>
                      <w:r w:rsidR="0036108F" w:rsidRPr="0036108F">
                        <w:rPr>
                          <w:lang w:val="en-US"/>
                        </w:rPr>
                        <w:t>o carry out a</w:t>
                      </w:r>
                      <w:r w:rsidR="00CD6C6F">
                        <w:rPr>
                          <w:lang w:val="en-US"/>
                        </w:rPr>
                        <w:t xml:space="preserve"> series of activities to </w:t>
                      </w:r>
                      <w:r w:rsidR="0036108F" w:rsidRPr="0036108F">
                        <w:rPr>
                          <w:lang w:val="en-US"/>
                        </w:rPr>
                        <w:t xml:space="preserve">adapt a resource kit on teaching and learning with living heritage to the Ukrainian contexts. </w:t>
                      </w:r>
                    </w:p>
                    <w:p w14:paraId="39BB5AC5" w14:textId="7B7CC13D" w:rsidR="0036108F" w:rsidRPr="00FC775F" w:rsidRDefault="009A022F" w:rsidP="0036108F">
                      <w:pPr>
                        <w:jc w:val="both"/>
                        <w:rPr>
                          <w:b/>
                          <w:bCs/>
                          <w:lang w:val="en-GB"/>
                        </w:rPr>
                      </w:pPr>
                      <w:r>
                        <w:rPr>
                          <w:b/>
                          <w:bCs/>
                          <w:lang w:val="en-US"/>
                        </w:rPr>
                        <w:t xml:space="preserve">A response to the call </w:t>
                      </w:r>
                      <w:r w:rsidR="0036108F" w:rsidRPr="00CF7EEB">
                        <w:rPr>
                          <w:b/>
                          <w:bCs/>
                          <w:lang w:val="en-US"/>
                        </w:rPr>
                        <w:t xml:space="preserve">should reach UNESCO by </w:t>
                      </w:r>
                      <w:r w:rsidR="000F39DC" w:rsidRPr="000F39DC">
                        <w:rPr>
                          <w:b/>
                          <w:bCs/>
                          <w:color w:val="FF0000"/>
                          <w:lang w:val="en-US"/>
                        </w:rPr>
                        <w:t>2</w:t>
                      </w:r>
                      <w:r w:rsidR="00CF7EEB" w:rsidRPr="000F39DC">
                        <w:rPr>
                          <w:b/>
                          <w:bCs/>
                          <w:color w:val="FF0000"/>
                          <w:lang w:val="en-US"/>
                        </w:rPr>
                        <w:t>0</w:t>
                      </w:r>
                      <w:r w:rsidR="00434A51" w:rsidRPr="000F39DC">
                        <w:rPr>
                          <w:b/>
                          <w:bCs/>
                          <w:color w:val="FF0000"/>
                          <w:lang w:val="en-US"/>
                        </w:rPr>
                        <w:t xml:space="preserve"> July</w:t>
                      </w:r>
                      <w:r w:rsidRPr="000F39DC">
                        <w:rPr>
                          <w:b/>
                          <w:bCs/>
                          <w:color w:val="FF0000"/>
                          <w:lang w:val="en-US"/>
                        </w:rPr>
                        <w:t xml:space="preserve"> </w:t>
                      </w:r>
                      <w:r w:rsidR="0036108F" w:rsidRPr="000F39DC">
                        <w:rPr>
                          <w:b/>
                          <w:bCs/>
                          <w:color w:val="FF0000"/>
                          <w:lang w:val="en-US"/>
                        </w:rPr>
                        <w:t>2022</w:t>
                      </w:r>
                      <w:r w:rsidR="0036108F" w:rsidRPr="00434A51">
                        <w:rPr>
                          <w:b/>
                          <w:bCs/>
                          <w:lang w:val="en-US"/>
                        </w:rPr>
                        <w:t>.</w:t>
                      </w:r>
                      <w:r w:rsidR="00FC1D25" w:rsidRPr="00434A51">
                        <w:rPr>
                          <w:b/>
                          <w:bCs/>
                          <w:lang w:val="en-US"/>
                        </w:rPr>
                        <w:t xml:space="preserve"> The</w:t>
                      </w:r>
                      <w:r w:rsidR="00FC1D25" w:rsidRPr="00FC775F">
                        <w:rPr>
                          <w:b/>
                          <w:bCs/>
                          <w:lang w:val="en-US"/>
                        </w:rPr>
                        <w:t xml:space="preserve"> starting date for this work should be as soon as possible and the work should be delivered by </w:t>
                      </w:r>
                      <w:r w:rsidR="001F5D98" w:rsidRPr="00FC775F">
                        <w:rPr>
                          <w:b/>
                          <w:bCs/>
                          <w:lang w:val="en-US"/>
                        </w:rPr>
                        <w:t>February 2023</w:t>
                      </w:r>
                      <w:r w:rsidR="00FC1D25" w:rsidRPr="00FC775F">
                        <w:rPr>
                          <w:b/>
                          <w:bCs/>
                          <w:lang w:val="en-US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85BDBA2" wp14:editId="402E8F75">
            <wp:extent cx="1524000" cy="32922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618" cy="338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0B1D2A" w14:textId="615B7AB6" w:rsidR="0036108F" w:rsidRPr="0036108F" w:rsidRDefault="0036108F" w:rsidP="0036108F">
      <w:pPr>
        <w:rPr>
          <w:b/>
          <w:bCs/>
          <w:lang w:val="en-US"/>
        </w:rPr>
      </w:pPr>
    </w:p>
    <w:p w14:paraId="0A21616C" w14:textId="5CF2503A" w:rsidR="001445E0" w:rsidRPr="00ED30FF" w:rsidRDefault="00A34C94" w:rsidP="00ED30FF">
      <w:pPr>
        <w:shd w:val="clear" w:color="auto" w:fill="0070C0"/>
        <w:rPr>
          <w:b/>
          <w:bCs/>
          <w:color w:val="FFFFFF" w:themeColor="background1"/>
          <w:lang w:val="en-US"/>
        </w:rPr>
      </w:pPr>
      <w:r w:rsidRPr="00ED30FF">
        <w:rPr>
          <w:b/>
          <w:bCs/>
          <w:color w:val="FFFFFF" w:themeColor="background1"/>
          <w:lang w:val="en-US"/>
        </w:rPr>
        <w:t>Background and c</w:t>
      </w:r>
      <w:r w:rsidR="0000704B" w:rsidRPr="00ED30FF">
        <w:rPr>
          <w:b/>
          <w:bCs/>
          <w:color w:val="FFFFFF" w:themeColor="background1"/>
          <w:lang w:val="en-US"/>
        </w:rPr>
        <w:t>ontext</w:t>
      </w:r>
    </w:p>
    <w:p w14:paraId="54CCECB7" w14:textId="3B747703" w:rsidR="0000704B" w:rsidRDefault="0000704B" w:rsidP="004C3EBA">
      <w:pPr>
        <w:jc w:val="both"/>
        <w:rPr>
          <w:lang w:val="en-GB"/>
        </w:rPr>
      </w:pPr>
      <w:r w:rsidRPr="0000704B">
        <w:rPr>
          <w:rFonts w:cstheme="minorHAnsi"/>
          <w:lang w:val="en-US"/>
        </w:rPr>
        <w:t>The ongoing armed conflict in Ukraine has resulted in destruction and forced displacement</w:t>
      </w:r>
      <w:r w:rsidR="0064023F">
        <w:rPr>
          <w:rFonts w:cstheme="minorHAnsi"/>
          <w:lang w:val="en-US"/>
        </w:rPr>
        <w:t xml:space="preserve">. </w:t>
      </w:r>
      <w:r w:rsidRPr="0000704B">
        <w:rPr>
          <w:rFonts w:cstheme="minorHAnsi"/>
          <w:lang w:val="en-US"/>
        </w:rPr>
        <w:t xml:space="preserve">The separation of people from their places and communities of origin has </w:t>
      </w:r>
      <w:r w:rsidR="0064023F">
        <w:rPr>
          <w:rFonts w:cstheme="minorHAnsi"/>
          <w:lang w:val="en-US"/>
        </w:rPr>
        <w:t>affected</w:t>
      </w:r>
      <w:r w:rsidRPr="0000704B">
        <w:rPr>
          <w:rFonts w:cstheme="minorHAnsi"/>
          <w:lang w:val="en-US"/>
        </w:rPr>
        <w:t xml:space="preserve"> the social fabric of Ukrainian society and the ability of communities to practice and transmit their intangible cultural heritage </w:t>
      </w:r>
      <w:r w:rsidR="004C3EBA">
        <w:rPr>
          <w:rFonts w:cstheme="minorHAnsi"/>
          <w:lang w:val="en-US"/>
        </w:rPr>
        <w:t>-</w:t>
      </w:r>
      <w:r w:rsidR="00FF70CC">
        <w:rPr>
          <w:rFonts w:cstheme="minorHAnsi"/>
          <w:lang w:val="en-US"/>
        </w:rPr>
        <w:t xml:space="preserve"> ‘or living heritage</w:t>
      </w:r>
      <w:r w:rsidRPr="0000704B">
        <w:rPr>
          <w:rFonts w:cstheme="minorHAnsi"/>
          <w:lang w:val="en-US"/>
        </w:rPr>
        <w:t>.</w:t>
      </w:r>
      <w:r w:rsidR="00FF70CC">
        <w:rPr>
          <w:rFonts w:cstheme="minorHAnsi"/>
          <w:lang w:val="en-US"/>
        </w:rPr>
        <w:t>’</w:t>
      </w:r>
      <w:r w:rsidRPr="0000704B">
        <w:rPr>
          <w:rFonts w:cstheme="minorHAnsi"/>
          <w:lang w:val="en-US"/>
        </w:rPr>
        <w:t xml:space="preserve"> Living heritage provides a foundation </w:t>
      </w:r>
      <w:r w:rsidR="00D26F85">
        <w:rPr>
          <w:rFonts w:cstheme="minorHAnsi"/>
          <w:lang w:val="en-US"/>
        </w:rPr>
        <w:t>for</w:t>
      </w:r>
      <w:r w:rsidR="006E133B">
        <w:rPr>
          <w:rFonts w:cstheme="minorHAnsi"/>
          <w:lang w:val="en-US"/>
        </w:rPr>
        <w:t xml:space="preserve"> people’s</w:t>
      </w:r>
      <w:r w:rsidRPr="0000704B">
        <w:rPr>
          <w:rFonts w:cstheme="minorHAnsi"/>
          <w:lang w:val="en-US"/>
        </w:rPr>
        <w:t xml:space="preserve"> identity and well-being and its safeguarding is therefore indivisible from the protection of the lives and well-being of its bearers.</w:t>
      </w:r>
      <w:r w:rsidR="00130683">
        <w:rPr>
          <w:rFonts w:cstheme="minorHAnsi"/>
          <w:lang w:val="en-US"/>
        </w:rPr>
        <w:t xml:space="preserve"> </w:t>
      </w:r>
    </w:p>
    <w:p w14:paraId="03EB5C1D" w14:textId="7E9799C4" w:rsidR="00C726BF" w:rsidRDefault="0064023F">
      <w:p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Stakeholder consultations on </w:t>
      </w:r>
      <w:r w:rsidR="0000704B" w:rsidRPr="0000704B">
        <w:rPr>
          <w:rFonts w:cstheme="minorHAnsi"/>
          <w:lang w:val="en-US"/>
        </w:rPr>
        <w:t>how best to support the safeguarding of living heritage</w:t>
      </w:r>
      <w:r w:rsidR="006E133B">
        <w:rPr>
          <w:rFonts w:cstheme="minorHAnsi"/>
          <w:lang w:val="en-US"/>
        </w:rPr>
        <w:t xml:space="preserve"> in Ukraine</w:t>
      </w:r>
      <w:r>
        <w:rPr>
          <w:rFonts w:cstheme="minorHAnsi"/>
          <w:lang w:val="en-US"/>
        </w:rPr>
        <w:t xml:space="preserve">, have identified the </w:t>
      </w:r>
      <w:r w:rsidR="0000704B" w:rsidRPr="0000704B">
        <w:rPr>
          <w:rFonts w:cstheme="minorHAnsi"/>
          <w:lang w:val="en-US"/>
        </w:rPr>
        <w:t>nexus between living heritage and education as a priority area for action</w:t>
      </w:r>
      <w:r w:rsidR="001916F5">
        <w:rPr>
          <w:rFonts w:cstheme="minorHAnsi"/>
          <w:lang w:val="en-US"/>
        </w:rPr>
        <w:t xml:space="preserve"> </w:t>
      </w:r>
      <w:r w:rsidR="00E538B2">
        <w:rPr>
          <w:rFonts w:cstheme="minorHAnsi"/>
          <w:lang w:val="en-US"/>
        </w:rPr>
        <w:t xml:space="preserve">with a view to strengthen resilience </w:t>
      </w:r>
      <w:r w:rsidR="0000704B" w:rsidRPr="0000704B">
        <w:rPr>
          <w:rFonts w:cstheme="minorHAnsi"/>
          <w:lang w:val="en-US"/>
        </w:rPr>
        <w:t xml:space="preserve">through </w:t>
      </w:r>
      <w:r w:rsidR="00E538B2">
        <w:rPr>
          <w:rFonts w:cstheme="minorHAnsi"/>
          <w:lang w:val="en-US"/>
        </w:rPr>
        <w:t xml:space="preserve">supporting the transmission and </w:t>
      </w:r>
      <w:r w:rsidR="0000704B" w:rsidRPr="0000704B">
        <w:rPr>
          <w:rFonts w:cstheme="minorHAnsi"/>
          <w:lang w:val="en-US"/>
        </w:rPr>
        <w:t xml:space="preserve">safeguarding </w:t>
      </w:r>
      <w:r w:rsidR="00E538B2">
        <w:rPr>
          <w:rFonts w:cstheme="minorHAnsi"/>
          <w:lang w:val="en-US"/>
        </w:rPr>
        <w:t xml:space="preserve">of </w:t>
      </w:r>
      <w:r w:rsidR="0000704B" w:rsidRPr="0000704B">
        <w:rPr>
          <w:rFonts w:cstheme="minorHAnsi"/>
          <w:lang w:val="en-US"/>
        </w:rPr>
        <w:t>living heritage.</w:t>
      </w:r>
      <w:r w:rsidR="006E133B">
        <w:rPr>
          <w:rFonts w:cstheme="minorHAnsi"/>
          <w:lang w:val="en-US"/>
        </w:rPr>
        <w:t xml:space="preserve"> </w:t>
      </w:r>
      <w:r w:rsidR="00C726BF">
        <w:rPr>
          <w:rFonts w:cstheme="minorHAnsi"/>
          <w:lang w:val="en-US"/>
        </w:rPr>
        <w:t xml:space="preserve">Supporting the resilience of Ukrainian school children </w:t>
      </w:r>
      <w:r w:rsidR="005F30E2">
        <w:rPr>
          <w:rFonts w:cstheme="minorHAnsi"/>
          <w:lang w:val="en-US"/>
        </w:rPr>
        <w:t>by enhancing</w:t>
      </w:r>
      <w:r w:rsidR="00C726BF" w:rsidRPr="00C726BF">
        <w:rPr>
          <w:rFonts w:cstheme="minorHAnsi"/>
          <w:lang w:val="en-US"/>
        </w:rPr>
        <w:t xml:space="preserve"> awareness </w:t>
      </w:r>
      <w:r w:rsidR="00C726BF">
        <w:rPr>
          <w:rFonts w:cstheme="minorHAnsi"/>
          <w:lang w:val="en-US"/>
        </w:rPr>
        <w:t>for</w:t>
      </w:r>
      <w:r w:rsidR="00C726BF" w:rsidRPr="00C726BF">
        <w:rPr>
          <w:rFonts w:cstheme="minorHAnsi"/>
          <w:lang w:val="en-US"/>
        </w:rPr>
        <w:t xml:space="preserve"> their </w:t>
      </w:r>
      <w:r w:rsidR="00C726BF">
        <w:rPr>
          <w:rFonts w:cstheme="minorHAnsi"/>
          <w:lang w:val="en-US"/>
        </w:rPr>
        <w:t>living</w:t>
      </w:r>
      <w:r w:rsidR="00C726BF" w:rsidRPr="00C726BF">
        <w:rPr>
          <w:rFonts w:cstheme="minorHAnsi"/>
          <w:lang w:val="en-US"/>
        </w:rPr>
        <w:t xml:space="preserve"> heritage </w:t>
      </w:r>
      <w:r w:rsidR="00C726BF">
        <w:rPr>
          <w:rFonts w:cstheme="minorHAnsi"/>
          <w:lang w:val="en-US"/>
        </w:rPr>
        <w:t>is important in this regard</w:t>
      </w:r>
      <w:r w:rsidR="00FF70CC">
        <w:rPr>
          <w:rFonts w:cstheme="minorHAnsi"/>
          <w:lang w:val="en-US"/>
        </w:rPr>
        <w:t xml:space="preserve">. </w:t>
      </w:r>
      <w:proofErr w:type="gramStart"/>
      <w:r w:rsidR="006E133B">
        <w:rPr>
          <w:rFonts w:cstheme="minorHAnsi"/>
          <w:lang w:val="en-US"/>
        </w:rPr>
        <w:t>With this in mind</w:t>
      </w:r>
      <w:r w:rsidR="00FF70CC">
        <w:rPr>
          <w:rFonts w:cstheme="minorHAnsi"/>
          <w:lang w:val="en-US"/>
        </w:rPr>
        <w:t xml:space="preserve">, </w:t>
      </w:r>
      <w:bookmarkStart w:id="0" w:name="_Hlk106982853"/>
      <w:r w:rsidR="00C726BF" w:rsidRPr="00C726BF">
        <w:rPr>
          <w:rFonts w:cstheme="minorHAnsi"/>
          <w:lang w:val="en-US"/>
        </w:rPr>
        <w:t>UNESCO</w:t>
      </w:r>
      <w:proofErr w:type="gramEnd"/>
      <w:r w:rsidR="00C726BF" w:rsidRPr="00C726BF">
        <w:rPr>
          <w:rFonts w:cstheme="minorHAnsi"/>
          <w:lang w:val="en-US"/>
        </w:rPr>
        <w:t xml:space="preserve"> is adapt</w:t>
      </w:r>
      <w:r w:rsidR="00C726BF">
        <w:rPr>
          <w:rFonts w:cstheme="minorHAnsi"/>
          <w:lang w:val="en-US"/>
        </w:rPr>
        <w:t>ing</w:t>
      </w:r>
      <w:r w:rsidR="00C726BF" w:rsidRPr="00C726BF">
        <w:rPr>
          <w:rFonts w:cstheme="minorHAnsi"/>
          <w:lang w:val="en-US"/>
        </w:rPr>
        <w:t xml:space="preserve"> the </w:t>
      </w:r>
      <w:r w:rsidR="004F768D">
        <w:fldChar w:fldCharType="begin"/>
      </w:r>
      <w:r w:rsidR="004F768D" w:rsidRPr="004F768D">
        <w:rPr>
          <w:lang w:val="en-US"/>
        </w:rPr>
        <w:instrText xml:space="preserve"> HYPERLINK "https://ich.unesco.org/en/resources-for-teachers-01180" </w:instrText>
      </w:r>
      <w:r w:rsidR="004F768D">
        <w:fldChar w:fldCharType="separate"/>
      </w:r>
      <w:r w:rsidR="00C726BF" w:rsidRPr="00DD3E5A">
        <w:rPr>
          <w:rStyle w:val="Lienhypertexte"/>
          <w:lang w:val="en-GB"/>
        </w:rPr>
        <w:t>UNESCO Resource Kit on Teaching and Learning with Living Heritage</w:t>
      </w:r>
      <w:r w:rsidR="004F768D">
        <w:rPr>
          <w:rStyle w:val="Lienhypertexte"/>
          <w:lang w:val="en-GB"/>
        </w:rPr>
        <w:fldChar w:fldCharType="end"/>
      </w:r>
      <w:r w:rsidR="00C726BF" w:rsidRPr="00130683">
        <w:rPr>
          <w:rFonts w:cstheme="minorHAnsi"/>
          <w:lang w:val="en-US"/>
        </w:rPr>
        <w:t xml:space="preserve"> </w:t>
      </w:r>
      <w:r w:rsidR="006E133B">
        <w:rPr>
          <w:b/>
          <w:bCs/>
          <w:lang w:val="en-US"/>
        </w:rPr>
        <w:t xml:space="preserve"> </w:t>
      </w:r>
      <w:r w:rsidR="00C726BF" w:rsidRPr="00130683">
        <w:rPr>
          <w:rFonts w:cstheme="minorHAnsi"/>
          <w:lang w:val="en-US"/>
        </w:rPr>
        <w:t>to the Ukrainian context</w:t>
      </w:r>
      <w:bookmarkEnd w:id="0"/>
      <w:r w:rsidR="00C726BF" w:rsidRPr="00130683">
        <w:rPr>
          <w:rFonts w:cstheme="minorHAnsi"/>
          <w:lang w:val="en-US"/>
        </w:rPr>
        <w:t>.</w:t>
      </w:r>
    </w:p>
    <w:p w14:paraId="4ABDD0FA" w14:textId="0F2EB99C" w:rsidR="00970BC9" w:rsidRPr="00ED30FF" w:rsidRDefault="00CF7EEB" w:rsidP="00ED30FF">
      <w:pPr>
        <w:shd w:val="clear" w:color="auto" w:fill="0070C0"/>
        <w:rPr>
          <w:b/>
          <w:bCs/>
          <w:color w:val="FFFFFF" w:themeColor="background1"/>
          <w:lang w:val="en-US"/>
        </w:rPr>
      </w:pPr>
      <w:r w:rsidRPr="00ED30FF">
        <w:rPr>
          <w:b/>
          <w:bCs/>
          <w:color w:val="FFFFFF" w:themeColor="background1"/>
          <w:lang w:val="en-US"/>
        </w:rPr>
        <w:t>Terms of refe</w:t>
      </w:r>
      <w:r w:rsidR="00ED30FF">
        <w:rPr>
          <w:b/>
          <w:bCs/>
          <w:color w:val="FFFFFF" w:themeColor="background1"/>
          <w:lang w:val="en-US"/>
        </w:rPr>
        <w:t>re</w:t>
      </w:r>
      <w:r w:rsidRPr="00ED30FF">
        <w:rPr>
          <w:b/>
          <w:bCs/>
          <w:color w:val="FFFFFF" w:themeColor="background1"/>
          <w:lang w:val="en-US"/>
        </w:rPr>
        <w:t>nce</w:t>
      </w:r>
    </w:p>
    <w:p w14:paraId="740F3061" w14:textId="3654ED80" w:rsidR="007B2E7A" w:rsidRPr="00DF1C79" w:rsidRDefault="00DF1C79" w:rsidP="00DF1C79">
      <w:pPr>
        <w:spacing w:before="120"/>
        <w:jc w:val="both"/>
        <w:rPr>
          <w:lang w:val="en-US"/>
        </w:rPr>
      </w:pPr>
      <w:r w:rsidRPr="00B43F59">
        <w:rPr>
          <w:rFonts w:cstheme="minorHAnsi"/>
          <w:bCs/>
          <w:lang w:val="en-GB"/>
        </w:rPr>
        <w:t>Under the direct supervision of the</w:t>
      </w:r>
      <w:r w:rsidR="004166FB">
        <w:rPr>
          <w:rFonts w:cstheme="minorHAnsi"/>
          <w:bCs/>
          <w:lang w:val="en-GB"/>
        </w:rPr>
        <w:t xml:space="preserve"> </w:t>
      </w:r>
      <w:r w:rsidR="00130683">
        <w:rPr>
          <w:rFonts w:cstheme="minorHAnsi"/>
          <w:bCs/>
          <w:lang w:val="en-GB"/>
        </w:rPr>
        <w:t xml:space="preserve">responsible project officer in </w:t>
      </w:r>
      <w:r w:rsidRPr="00CF7EEB">
        <w:rPr>
          <w:rFonts w:cstheme="minorHAnsi"/>
          <w:bCs/>
          <w:lang w:val="en-GB"/>
        </w:rPr>
        <w:t>the Living Heritage Entity</w:t>
      </w:r>
      <w:r w:rsidR="004166FB" w:rsidRPr="00CF7EEB">
        <w:rPr>
          <w:rFonts w:cstheme="minorHAnsi"/>
          <w:bCs/>
          <w:lang w:val="en-GB"/>
        </w:rPr>
        <w:t xml:space="preserve"> in the Culture Sector of UNESCO</w:t>
      </w:r>
      <w:r w:rsidRPr="00B43F59">
        <w:rPr>
          <w:rFonts w:cstheme="minorHAnsi"/>
          <w:bCs/>
          <w:lang w:val="en-GB"/>
        </w:rPr>
        <w:t xml:space="preserve">, </w:t>
      </w:r>
      <w:r w:rsidR="007B2E7A" w:rsidRPr="00CF7EEB">
        <w:rPr>
          <w:rFonts w:cstheme="minorHAnsi"/>
          <w:bCs/>
          <w:lang w:val="en-GB"/>
        </w:rPr>
        <w:t xml:space="preserve">the </w:t>
      </w:r>
      <w:r w:rsidR="004166FB">
        <w:rPr>
          <w:rFonts w:cstheme="minorHAnsi"/>
          <w:bCs/>
          <w:lang w:val="en-GB"/>
        </w:rPr>
        <w:t>c</w:t>
      </w:r>
      <w:r w:rsidR="007B2E7A" w:rsidRPr="00CF7EEB">
        <w:rPr>
          <w:rFonts w:cstheme="minorHAnsi"/>
          <w:bCs/>
          <w:lang w:val="en-GB"/>
        </w:rPr>
        <w:t>ontractor</w:t>
      </w:r>
      <w:r w:rsidR="007B2E7A" w:rsidRPr="007B2E7A">
        <w:rPr>
          <w:lang w:val="en-US"/>
        </w:rPr>
        <w:t xml:space="preserve"> shall</w:t>
      </w:r>
      <w:r w:rsidR="004166FB">
        <w:rPr>
          <w:lang w:val="en-US"/>
        </w:rPr>
        <w:t xml:space="preserve"> conduct a series of activities to</w:t>
      </w:r>
      <w:r w:rsidR="007B2E7A" w:rsidRPr="007B2E7A">
        <w:rPr>
          <w:lang w:val="en-US"/>
        </w:rPr>
        <w:t xml:space="preserve"> </w:t>
      </w:r>
      <w:r w:rsidR="007B2E7A" w:rsidRPr="007B2E7A">
        <w:rPr>
          <w:b/>
          <w:bCs/>
          <w:lang w:val="en-US"/>
        </w:rPr>
        <w:t>adapt the resource kit for teachers ‘Teaching and Learning with Living Heritage’</w:t>
      </w:r>
      <w:r w:rsidR="00434A51">
        <w:rPr>
          <w:b/>
          <w:bCs/>
          <w:lang w:val="en-US"/>
        </w:rPr>
        <w:t xml:space="preserve"> </w:t>
      </w:r>
      <w:r w:rsidR="006E133B">
        <w:rPr>
          <w:b/>
          <w:bCs/>
          <w:lang w:val="en-US"/>
        </w:rPr>
        <w:t>to</w:t>
      </w:r>
      <w:r w:rsidR="006E133B" w:rsidRPr="007B2E7A">
        <w:rPr>
          <w:b/>
          <w:bCs/>
          <w:lang w:val="en-US"/>
        </w:rPr>
        <w:t xml:space="preserve"> </w:t>
      </w:r>
      <w:r w:rsidR="007B2E7A" w:rsidRPr="007B2E7A">
        <w:rPr>
          <w:b/>
          <w:bCs/>
          <w:lang w:val="en-US"/>
        </w:rPr>
        <w:t>the Ukrainian context</w:t>
      </w:r>
      <w:r w:rsidR="004166FB">
        <w:rPr>
          <w:b/>
          <w:bCs/>
          <w:lang w:val="en-US"/>
        </w:rPr>
        <w:t xml:space="preserve">. </w:t>
      </w:r>
      <w:r w:rsidR="007B2E7A" w:rsidRPr="007B2E7A">
        <w:rPr>
          <w:lang w:val="en-US"/>
        </w:rPr>
        <w:t xml:space="preserve"> </w:t>
      </w:r>
      <w:r w:rsidR="004166FB">
        <w:rPr>
          <w:lang w:val="en-US"/>
        </w:rPr>
        <w:t>M</w:t>
      </w:r>
      <w:r w:rsidR="003D0B20">
        <w:rPr>
          <w:lang w:val="en-US"/>
        </w:rPr>
        <w:t xml:space="preserve">ore </w:t>
      </w:r>
      <w:r w:rsidR="00094EED">
        <w:rPr>
          <w:lang w:val="en-US"/>
        </w:rPr>
        <w:t>specifically</w:t>
      </w:r>
      <w:r w:rsidR="004166FB">
        <w:rPr>
          <w:lang w:val="en-US"/>
        </w:rPr>
        <w:t xml:space="preserve"> the contractor shall</w:t>
      </w:r>
      <w:r w:rsidR="003D0B20">
        <w:rPr>
          <w:lang w:val="en-US"/>
        </w:rPr>
        <w:t>:</w:t>
      </w:r>
      <w:r w:rsidR="007B2E7A" w:rsidRPr="007B2E7A">
        <w:rPr>
          <w:lang w:val="en-US"/>
        </w:rPr>
        <w:t xml:space="preserve"> </w:t>
      </w:r>
    </w:p>
    <w:p w14:paraId="05BFFEEA" w14:textId="3EEF01D6" w:rsidR="007B2E7A" w:rsidRPr="003D0B20" w:rsidRDefault="007B2E7A" w:rsidP="003D0B20">
      <w:pPr>
        <w:pStyle w:val="Paragraphedeliste"/>
        <w:numPr>
          <w:ilvl w:val="1"/>
          <w:numId w:val="2"/>
        </w:numPr>
        <w:spacing w:before="120"/>
        <w:jc w:val="both"/>
        <w:rPr>
          <w:lang w:val="en-US"/>
        </w:rPr>
      </w:pPr>
      <w:r w:rsidRPr="003D0B20">
        <w:rPr>
          <w:lang w:val="en-US"/>
        </w:rPr>
        <w:t xml:space="preserve">Translate the kit ‘Teaching and Learning with Living Heritage | A Resource Kit for Teachers | Based on the Lessons Learnt from a joint UNESCO-EU Pilot project’ </w:t>
      </w:r>
      <w:r w:rsidR="00434A51">
        <w:rPr>
          <w:lang w:val="en-US"/>
        </w:rPr>
        <w:t xml:space="preserve"> </w:t>
      </w:r>
      <w:r w:rsidR="00434A51">
        <w:rPr>
          <w:b/>
          <w:bCs/>
          <w:lang w:val="en-US"/>
        </w:rPr>
        <w:t>(</w:t>
      </w:r>
      <w:hyperlink r:id="rId9" w:history="1">
        <w:r w:rsidR="00434A51" w:rsidRPr="00434A51">
          <w:rPr>
            <w:rStyle w:val="Lienhypertexte"/>
            <w:b/>
            <w:bCs/>
            <w:lang w:val="en-US"/>
          </w:rPr>
          <w:t>Link</w:t>
        </w:r>
      </w:hyperlink>
      <w:r w:rsidR="00434A51">
        <w:rPr>
          <w:b/>
          <w:bCs/>
          <w:lang w:val="en-US"/>
        </w:rPr>
        <w:t xml:space="preserve">) </w:t>
      </w:r>
      <w:r w:rsidRPr="003D0B20">
        <w:rPr>
          <w:lang w:val="en-US"/>
        </w:rPr>
        <w:t>in Ukrainian and</w:t>
      </w:r>
      <w:r w:rsidR="004166FB">
        <w:rPr>
          <w:lang w:val="en-US"/>
        </w:rPr>
        <w:t xml:space="preserve"> </w:t>
      </w:r>
      <w:r w:rsidRPr="003D0B20">
        <w:rPr>
          <w:lang w:val="en-US"/>
        </w:rPr>
        <w:t xml:space="preserve">adapt it for </w:t>
      </w:r>
      <w:r w:rsidR="00EA6511">
        <w:rPr>
          <w:lang w:val="en-US"/>
        </w:rPr>
        <w:t>the Ukrainian context</w:t>
      </w:r>
      <w:r w:rsidRPr="003D0B20">
        <w:rPr>
          <w:lang w:val="en-US"/>
        </w:rPr>
        <w:t xml:space="preserve">. </w:t>
      </w:r>
    </w:p>
    <w:p w14:paraId="31A30C48" w14:textId="60037EF2" w:rsidR="007B2E7A" w:rsidRPr="007B2E7A" w:rsidRDefault="007B2E7A" w:rsidP="007B2E7A">
      <w:pPr>
        <w:pStyle w:val="Paragraphedeliste"/>
        <w:numPr>
          <w:ilvl w:val="1"/>
          <w:numId w:val="2"/>
        </w:numPr>
        <w:spacing w:before="120"/>
        <w:contextualSpacing w:val="0"/>
        <w:jc w:val="both"/>
        <w:rPr>
          <w:lang w:val="en-US"/>
        </w:rPr>
      </w:pPr>
      <w:r w:rsidRPr="007B2E7A">
        <w:rPr>
          <w:lang w:val="en-US"/>
        </w:rPr>
        <w:t xml:space="preserve">Develop a set of 10 new case studies based on </w:t>
      </w:r>
      <w:r w:rsidR="004166FB">
        <w:rPr>
          <w:lang w:val="en-US"/>
        </w:rPr>
        <w:t xml:space="preserve">a diversity of </w:t>
      </w:r>
      <w:r w:rsidRPr="007B2E7A">
        <w:rPr>
          <w:lang w:val="en-US"/>
        </w:rPr>
        <w:t xml:space="preserve">living heritage elements from Ukraine, which will demonstrate the different approaches to integrating ICH in </w:t>
      </w:r>
      <w:r w:rsidR="00EA6511">
        <w:rPr>
          <w:lang w:val="en-US"/>
        </w:rPr>
        <w:t>lesson plans</w:t>
      </w:r>
      <w:r w:rsidRPr="007B2E7A">
        <w:rPr>
          <w:lang w:val="en-US"/>
        </w:rPr>
        <w:t xml:space="preserve"> and extra-curricular activities and thus </w:t>
      </w:r>
      <w:r w:rsidR="00EA6511">
        <w:rPr>
          <w:lang w:val="en-US"/>
        </w:rPr>
        <w:t xml:space="preserve">may inspire </w:t>
      </w:r>
      <w:r w:rsidRPr="007B2E7A">
        <w:rPr>
          <w:lang w:val="en-US"/>
        </w:rPr>
        <w:t>teachers and learners</w:t>
      </w:r>
      <w:r w:rsidR="00EA6511">
        <w:rPr>
          <w:lang w:val="en-US"/>
        </w:rPr>
        <w:t xml:space="preserve"> </w:t>
      </w:r>
      <w:r w:rsidRPr="007B2E7A">
        <w:rPr>
          <w:lang w:val="en-US"/>
        </w:rPr>
        <w:t xml:space="preserve">to design </w:t>
      </w:r>
      <w:r w:rsidR="00EA6511">
        <w:rPr>
          <w:lang w:val="en-US"/>
        </w:rPr>
        <w:t>similar</w:t>
      </w:r>
      <w:r w:rsidRPr="007B2E7A">
        <w:rPr>
          <w:lang w:val="en-US"/>
        </w:rPr>
        <w:t xml:space="preserve"> </w:t>
      </w:r>
      <w:r w:rsidR="00EA6511">
        <w:rPr>
          <w:lang w:val="en-US"/>
        </w:rPr>
        <w:t>activitie</w:t>
      </w:r>
      <w:r w:rsidRPr="007B2E7A">
        <w:rPr>
          <w:lang w:val="en-US"/>
        </w:rPr>
        <w:t>s</w:t>
      </w:r>
      <w:r w:rsidR="00EA6511">
        <w:rPr>
          <w:lang w:val="en-US"/>
        </w:rPr>
        <w:t xml:space="preserve"> in their local contexts</w:t>
      </w:r>
      <w:r w:rsidRPr="007B2E7A">
        <w:rPr>
          <w:lang w:val="en-US"/>
        </w:rPr>
        <w:t>.</w:t>
      </w:r>
    </w:p>
    <w:p w14:paraId="571B059D" w14:textId="4989C1AD" w:rsidR="007B2E7A" w:rsidRPr="002D2335" w:rsidRDefault="007B2E7A" w:rsidP="00434A51">
      <w:pPr>
        <w:pStyle w:val="Paragraphedeliste"/>
        <w:numPr>
          <w:ilvl w:val="1"/>
          <w:numId w:val="2"/>
        </w:numPr>
        <w:spacing w:before="120"/>
        <w:contextualSpacing w:val="0"/>
        <w:jc w:val="both"/>
        <w:rPr>
          <w:lang w:val="en-GB"/>
        </w:rPr>
      </w:pPr>
      <w:r w:rsidRPr="007B2E7A">
        <w:rPr>
          <w:lang w:val="en-US"/>
        </w:rPr>
        <w:t>Develop 10 small pilot projects</w:t>
      </w:r>
      <w:r w:rsidR="004166FB">
        <w:rPr>
          <w:lang w:val="en-US"/>
        </w:rPr>
        <w:t xml:space="preserve"> with </w:t>
      </w:r>
      <w:r w:rsidR="006E133B">
        <w:rPr>
          <w:lang w:val="en-US"/>
        </w:rPr>
        <w:t>schoolteachers</w:t>
      </w:r>
      <w:r w:rsidRPr="007B2E7A">
        <w:rPr>
          <w:lang w:val="en-US"/>
        </w:rPr>
        <w:t xml:space="preserve"> to test the </w:t>
      </w:r>
      <w:r w:rsidR="00EA6511">
        <w:rPr>
          <w:lang w:val="en-US"/>
        </w:rPr>
        <w:t xml:space="preserve">resource </w:t>
      </w:r>
      <w:r w:rsidR="00434A51">
        <w:rPr>
          <w:lang w:val="en-US"/>
        </w:rPr>
        <w:t>kit</w:t>
      </w:r>
      <w:r w:rsidR="00EA6511" w:rsidRPr="002D2335">
        <w:rPr>
          <w:lang w:val="en-US"/>
        </w:rPr>
        <w:t xml:space="preserve"> </w:t>
      </w:r>
      <w:r w:rsidR="002B5BA2" w:rsidRPr="002D2335">
        <w:rPr>
          <w:lang w:val="en-US"/>
        </w:rPr>
        <w:t>in close consultation with</w:t>
      </w:r>
      <w:r w:rsidR="005B4DDF">
        <w:rPr>
          <w:lang w:val="en-US"/>
        </w:rPr>
        <w:t xml:space="preserve"> the</w:t>
      </w:r>
      <w:r w:rsidR="002B5BA2" w:rsidRPr="002D2335">
        <w:rPr>
          <w:lang w:val="en-US"/>
        </w:rPr>
        <w:t xml:space="preserve"> UNESCO </w:t>
      </w:r>
      <w:r w:rsidR="005B4DDF">
        <w:rPr>
          <w:lang w:val="en-US"/>
        </w:rPr>
        <w:t xml:space="preserve">team </w:t>
      </w:r>
      <w:r w:rsidR="002B5BA2" w:rsidRPr="002D2335">
        <w:rPr>
          <w:lang w:val="en-US"/>
        </w:rPr>
        <w:t xml:space="preserve">and the respective national authorities </w:t>
      </w:r>
      <w:r w:rsidR="00EA6511" w:rsidRPr="002D2335">
        <w:rPr>
          <w:lang w:val="en-US"/>
        </w:rPr>
        <w:t>(adapted resource kit and case studies)</w:t>
      </w:r>
      <w:r w:rsidR="004166FB">
        <w:rPr>
          <w:lang w:val="en-US"/>
        </w:rPr>
        <w:t>:</w:t>
      </w:r>
      <w:r w:rsidRPr="002D2335">
        <w:rPr>
          <w:lang w:val="en-GB"/>
        </w:rPr>
        <w:t xml:space="preserve"> </w:t>
      </w:r>
    </w:p>
    <w:p w14:paraId="42B3419C" w14:textId="44D7E64F" w:rsidR="007B2E7A" w:rsidRPr="003D0B20" w:rsidRDefault="002B5BA2" w:rsidP="003D0B20">
      <w:pPr>
        <w:pStyle w:val="Paragraphedeliste"/>
        <w:numPr>
          <w:ilvl w:val="1"/>
          <w:numId w:val="3"/>
        </w:numPr>
        <w:spacing w:before="120"/>
        <w:jc w:val="both"/>
        <w:rPr>
          <w:lang w:val="en-US"/>
        </w:rPr>
      </w:pPr>
      <w:r w:rsidRPr="002D2335">
        <w:rPr>
          <w:lang w:val="en-US"/>
        </w:rPr>
        <w:lastRenderedPageBreak/>
        <w:t xml:space="preserve">Identify </w:t>
      </w:r>
      <w:r w:rsidR="00EA6511" w:rsidRPr="002D2335">
        <w:rPr>
          <w:lang w:val="en-US"/>
        </w:rPr>
        <w:t xml:space="preserve">an </w:t>
      </w:r>
      <w:r w:rsidR="007B2E7A" w:rsidRPr="002D2335">
        <w:rPr>
          <w:lang w:val="en-US"/>
        </w:rPr>
        <w:t>international facilitator</w:t>
      </w:r>
      <w:r w:rsidR="00EE2096" w:rsidRPr="002D2335">
        <w:rPr>
          <w:lang w:val="en-US"/>
        </w:rPr>
        <w:t xml:space="preserve"> </w:t>
      </w:r>
      <w:r w:rsidR="004025CB" w:rsidRPr="002D2335">
        <w:rPr>
          <w:lang w:val="en-US"/>
        </w:rPr>
        <w:t>with</w:t>
      </w:r>
      <w:r w:rsidR="004025CB">
        <w:rPr>
          <w:lang w:val="en-US"/>
        </w:rPr>
        <w:t xml:space="preserve"> prior experience </w:t>
      </w:r>
      <w:r>
        <w:rPr>
          <w:lang w:val="en-US"/>
        </w:rPr>
        <w:t xml:space="preserve">of providing training </w:t>
      </w:r>
      <w:r w:rsidR="006C1805">
        <w:rPr>
          <w:lang w:val="en-US"/>
        </w:rPr>
        <w:t xml:space="preserve">for educators </w:t>
      </w:r>
      <w:r>
        <w:rPr>
          <w:lang w:val="en-US"/>
        </w:rPr>
        <w:t xml:space="preserve">on </w:t>
      </w:r>
      <w:r w:rsidR="004025CB">
        <w:rPr>
          <w:lang w:val="en-US"/>
        </w:rPr>
        <w:t xml:space="preserve">integrating </w:t>
      </w:r>
      <w:r w:rsidR="004166FB">
        <w:rPr>
          <w:lang w:val="en-US"/>
        </w:rPr>
        <w:t xml:space="preserve">intangible cultural heritage </w:t>
      </w:r>
      <w:r>
        <w:rPr>
          <w:lang w:val="en-US"/>
        </w:rPr>
        <w:t>in</w:t>
      </w:r>
      <w:r w:rsidR="004025CB">
        <w:rPr>
          <w:lang w:val="en-US"/>
        </w:rPr>
        <w:t xml:space="preserve"> education</w:t>
      </w:r>
      <w:r w:rsidR="007B2E7A" w:rsidRPr="003D0B20">
        <w:rPr>
          <w:lang w:val="en-US"/>
        </w:rPr>
        <w:t>, and two local</w:t>
      </w:r>
      <w:r w:rsidR="002D2335">
        <w:rPr>
          <w:lang w:val="en-US"/>
        </w:rPr>
        <w:t xml:space="preserve"> </w:t>
      </w:r>
      <w:r w:rsidR="007B2E7A" w:rsidRPr="003D0B20">
        <w:rPr>
          <w:lang w:val="en-US"/>
        </w:rPr>
        <w:t xml:space="preserve">facilitators </w:t>
      </w:r>
      <w:r w:rsidR="006C1805">
        <w:rPr>
          <w:lang w:val="en-US"/>
        </w:rPr>
        <w:t>with experience in</w:t>
      </w:r>
      <w:r w:rsidR="00413230">
        <w:rPr>
          <w:lang w:val="en-US"/>
        </w:rPr>
        <w:t xml:space="preserve"> conducting training on </w:t>
      </w:r>
      <w:r w:rsidR="006C1805">
        <w:rPr>
          <w:lang w:val="en-US"/>
        </w:rPr>
        <w:t xml:space="preserve">implementing the Convention </w:t>
      </w:r>
      <w:r w:rsidR="007B2E7A" w:rsidRPr="003D0B20">
        <w:rPr>
          <w:lang w:val="en-US"/>
        </w:rPr>
        <w:t xml:space="preserve">in Ukraine to accompany the </w:t>
      </w:r>
      <w:r w:rsidR="006C1805">
        <w:rPr>
          <w:lang w:val="en-US"/>
        </w:rPr>
        <w:t>pilot testing</w:t>
      </w:r>
      <w:r w:rsidR="007B2E7A" w:rsidRPr="003D0B20">
        <w:rPr>
          <w:lang w:val="en-US"/>
        </w:rPr>
        <w:t xml:space="preserve">, including the design and delivery of the </w:t>
      </w:r>
      <w:r w:rsidR="00EA6511">
        <w:rPr>
          <w:lang w:val="en-US"/>
        </w:rPr>
        <w:t xml:space="preserve">pilot </w:t>
      </w:r>
      <w:r w:rsidR="007B2E7A" w:rsidRPr="003D0B20">
        <w:rPr>
          <w:lang w:val="en-US"/>
        </w:rPr>
        <w:t xml:space="preserve">training and wrap-up workshops, </w:t>
      </w:r>
      <w:r w:rsidR="00130683">
        <w:rPr>
          <w:lang w:val="en-US"/>
        </w:rPr>
        <w:t xml:space="preserve">providing </w:t>
      </w:r>
      <w:r w:rsidR="006C1805">
        <w:rPr>
          <w:lang w:val="en-US"/>
        </w:rPr>
        <w:t xml:space="preserve">advice to the school teams </w:t>
      </w:r>
      <w:r w:rsidR="00130683">
        <w:rPr>
          <w:lang w:val="en-US"/>
        </w:rPr>
        <w:t xml:space="preserve">that are </w:t>
      </w:r>
      <w:r w:rsidR="006C1805">
        <w:rPr>
          <w:lang w:val="en-US"/>
        </w:rPr>
        <w:t>testing the materials</w:t>
      </w:r>
      <w:r w:rsidR="00130683">
        <w:rPr>
          <w:lang w:val="en-US"/>
        </w:rPr>
        <w:t>,</w:t>
      </w:r>
      <w:r w:rsidR="006C1805">
        <w:rPr>
          <w:lang w:val="en-US"/>
        </w:rPr>
        <w:t xml:space="preserve"> </w:t>
      </w:r>
      <w:r w:rsidR="007B2E7A" w:rsidRPr="003D0B20">
        <w:rPr>
          <w:lang w:val="en-US"/>
        </w:rPr>
        <w:t>and integrating the lessons learnt into the revised resource kit</w:t>
      </w:r>
      <w:r w:rsidR="00130683">
        <w:rPr>
          <w:lang w:val="en-US"/>
        </w:rPr>
        <w:t>.</w:t>
      </w:r>
      <w:r w:rsidR="007B2E7A" w:rsidRPr="003D0B20">
        <w:rPr>
          <w:lang w:val="en-US"/>
        </w:rPr>
        <w:t xml:space="preserve">  </w:t>
      </w:r>
    </w:p>
    <w:p w14:paraId="71E8D4E3" w14:textId="4062A814" w:rsidR="007B2E7A" w:rsidRPr="003D0B20" w:rsidRDefault="007B2E7A" w:rsidP="003D0B20">
      <w:pPr>
        <w:pStyle w:val="Paragraphedeliste"/>
        <w:numPr>
          <w:ilvl w:val="1"/>
          <w:numId w:val="3"/>
        </w:numPr>
        <w:spacing w:before="120"/>
        <w:jc w:val="both"/>
        <w:rPr>
          <w:lang w:val="en-US"/>
        </w:rPr>
      </w:pPr>
      <w:r w:rsidRPr="003D0B20">
        <w:rPr>
          <w:lang w:val="en-US"/>
        </w:rPr>
        <w:t xml:space="preserve">Based on a call for proposals identify 10 primary or secondary Ukrainian school teachers in and outside of Ukraine interested in implementing small pilot projects, including </w:t>
      </w:r>
      <w:r w:rsidR="00DD3E5A">
        <w:rPr>
          <w:lang w:val="en-US"/>
        </w:rPr>
        <w:t xml:space="preserve">from </w:t>
      </w:r>
      <w:r w:rsidRPr="003D0B20">
        <w:rPr>
          <w:lang w:val="en-US"/>
        </w:rPr>
        <w:t xml:space="preserve">among </w:t>
      </w:r>
      <w:r w:rsidR="00DD3E5A">
        <w:rPr>
          <w:lang w:val="en-US"/>
        </w:rPr>
        <w:t xml:space="preserve">the </w:t>
      </w:r>
      <w:r w:rsidR="00DD3E5A" w:rsidRPr="00DD3E5A">
        <w:rPr>
          <w:lang w:val="en-US"/>
        </w:rPr>
        <w:t>UNESCO Associated Schools Network (</w:t>
      </w:r>
      <w:proofErr w:type="spellStart"/>
      <w:r w:rsidR="00DD3E5A" w:rsidRPr="00DD3E5A">
        <w:rPr>
          <w:lang w:val="en-US"/>
        </w:rPr>
        <w:t>ASPnet</w:t>
      </w:r>
      <w:proofErr w:type="spellEnd"/>
      <w:r w:rsidR="00DD3E5A" w:rsidRPr="00DD3E5A">
        <w:rPr>
          <w:lang w:val="en-US"/>
        </w:rPr>
        <w:t>)</w:t>
      </w:r>
      <w:r w:rsidR="00130683">
        <w:rPr>
          <w:lang w:val="en-US"/>
        </w:rPr>
        <w:t>.</w:t>
      </w:r>
      <w:r w:rsidRPr="003D0B20">
        <w:rPr>
          <w:lang w:val="en-US"/>
        </w:rPr>
        <w:t xml:space="preserve"> </w:t>
      </w:r>
    </w:p>
    <w:p w14:paraId="0C3BF2CB" w14:textId="2ED0E10A" w:rsidR="007B2E7A" w:rsidRPr="003D0B20" w:rsidRDefault="007B2E7A" w:rsidP="003D0B20">
      <w:pPr>
        <w:pStyle w:val="Paragraphedeliste"/>
        <w:numPr>
          <w:ilvl w:val="1"/>
          <w:numId w:val="3"/>
        </w:numPr>
        <w:spacing w:before="120"/>
        <w:jc w:val="both"/>
        <w:rPr>
          <w:lang w:val="en-US"/>
        </w:rPr>
      </w:pPr>
      <w:r w:rsidRPr="003D0B20">
        <w:rPr>
          <w:lang w:val="en-US"/>
        </w:rPr>
        <w:t xml:space="preserve"> Together with the selected facilitators, organize two </w:t>
      </w:r>
      <w:r w:rsidR="00130683">
        <w:rPr>
          <w:lang w:val="en-US"/>
        </w:rPr>
        <w:t xml:space="preserve">online </w:t>
      </w:r>
      <w:r w:rsidRPr="003D0B20">
        <w:rPr>
          <w:lang w:val="en-US"/>
        </w:rPr>
        <w:t>sensitization and training workshop</w:t>
      </w:r>
      <w:r w:rsidR="00130683">
        <w:rPr>
          <w:lang w:val="en-US"/>
        </w:rPr>
        <w:t xml:space="preserve"> sessions</w:t>
      </w:r>
      <w:r w:rsidRPr="003D0B20">
        <w:rPr>
          <w:lang w:val="en-US"/>
        </w:rPr>
        <w:t xml:space="preserve"> for the 10 </w:t>
      </w:r>
      <w:r w:rsidR="00130683">
        <w:rPr>
          <w:lang w:val="en-US"/>
        </w:rPr>
        <w:t>pilot project</w:t>
      </w:r>
      <w:r w:rsidR="00130683" w:rsidRPr="003D0B20">
        <w:rPr>
          <w:lang w:val="en-US"/>
        </w:rPr>
        <w:t xml:space="preserve"> </w:t>
      </w:r>
      <w:r w:rsidRPr="003D0B20">
        <w:rPr>
          <w:lang w:val="en-US"/>
        </w:rPr>
        <w:t xml:space="preserve">teachers to explain the project, the methodology and the key concepts of the 2003 Convention </w:t>
      </w:r>
      <w:r w:rsidR="006E133B">
        <w:rPr>
          <w:lang w:val="en-US"/>
        </w:rPr>
        <w:t xml:space="preserve">for the Safeguarding of the Intangible Cultural Heritage, </w:t>
      </w:r>
      <w:r w:rsidRPr="003D0B20">
        <w:rPr>
          <w:lang w:val="en-US"/>
        </w:rPr>
        <w:t xml:space="preserve">and assist them in the development of their pilot </w:t>
      </w:r>
      <w:r w:rsidR="00130683" w:rsidRPr="003D0B20">
        <w:rPr>
          <w:lang w:val="en-US"/>
        </w:rPr>
        <w:t>projects.</w:t>
      </w:r>
      <w:r w:rsidRPr="003D0B20">
        <w:rPr>
          <w:lang w:val="en-US"/>
        </w:rPr>
        <w:t xml:space="preserve"> </w:t>
      </w:r>
    </w:p>
    <w:p w14:paraId="72DDFFA1" w14:textId="77FD9BC4" w:rsidR="007B2E7A" w:rsidRPr="00E56372" w:rsidRDefault="007B2E7A" w:rsidP="003D0B20">
      <w:pPr>
        <w:pStyle w:val="Paragraphedeliste"/>
        <w:numPr>
          <w:ilvl w:val="1"/>
          <w:numId w:val="3"/>
        </w:numPr>
        <w:spacing w:before="120"/>
        <w:jc w:val="both"/>
        <w:rPr>
          <w:lang w:val="en-US"/>
        </w:rPr>
      </w:pPr>
      <w:r w:rsidRPr="003D0B20">
        <w:rPr>
          <w:lang w:val="en-US"/>
        </w:rPr>
        <w:t xml:space="preserve"> Together with the </w:t>
      </w:r>
      <w:r w:rsidR="00413230">
        <w:rPr>
          <w:lang w:val="en-US"/>
        </w:rPr>
        <w:t xml:space="preserve">local </w:t>
      </w:r>
      <w:r w:rsidRPr="003D0B20">
        <w:rPr>
          <w:lang w:val="en-US"/>
        </w:rPr>
        <w:t xml:space="preserve">facilitators, accompany the </w:t>
      </w:r>
      <w:r w:rsidR="00F42D9E">
        <w:rPr>
          <w:lang w:val="en-US"/>
        </w:rPr>
        <w:t xml:space="preserve">pilot project </w:t>
      </w:r>
      <w:r w:rsidR="00DD3E5A">
        <w:rPr>
          <w:lang w:val="en-US"/>
        </w:rPr>
        <w:t xml:space="preserve">teachers </w:t>
      </w:r>
      <w:r w:rsidR="00DD3E5A" w:rsidRPr="003D0B20">
        <w:rPr>
          <w:lang w:val="en-US"/>
        </w:rPr>
        <w:t>in</w:t>
      </w:r>
      <w:r w:rsidRPr="003D0B20">
        <w:rPr>
          <w:lang w:val="en-US"/>
        </w:rPr>
        <w:t xml:space="preserve"> the implementation of their projects</w:t>
      </w:r>
      <w:r w:rsidR="00F42D9E">
        <w:rPr>
          <w:lang w:val="en-US"/>
        </w:rPr>
        <w:t xml:space="preserve">; at </w:t>
      </w:r>
      <w:r w:rsidRPr="003D0B20">
        <w:rPr>
          <w:lang w:val="en-US"/>
        </w:rPr>
        <w:t xml:space="preserve">the end of the </w:t>
      </w:r>
      <w:r w:rsidR="00F42D9E">
        <w:rPr>
          <w:lang w:val="en-US"/>
        </w:rPr>
        <w:t>implementation</w:t>
      </w:r>
      <w:r w:rsidRPr="003D0B20">
        <w:rPr>
          <w:lang w:val="en-US"/>
        </w:rPr>
        <w:t>, organize a</w:t>
      </w:r>
      <w:r w:rsidR="00F42D9E">
        <w:rPr>
          <w:lang w:val="en-US"/>
        </w:rPr>
        <w:t>n online</w:t>
      </w:r>
      <w:r w:rsidRPr="003D0B20">
        <w:rPr>
          <w:lang w:val="en-US"/>
        </w:rPr>
        <w:t xml:space="preserve"> wrap-up workshop to collect the lessons learnt and recommendations to adapt the resource kit for teachers. Summarize the findings and the lessons learnt in a short progress report to be submitted in English</w:t>
      </w:r>
      <w:r w:rsidR="00E56372">
        <w:rPr>
          <w:lang w:val="en-US"/>
        </w:rPr>
        <w:t xml:space="preserve"> with c</w:t>
      </w:r>
      <w:r w:rsidRPr="00E56372">
        <w:rPr>
          <w:lang w:val="en-US"/>
        </w:rPr>
        <w:t>ollect</w:t>
      </w:r>
      <w:r w:rsidR="00E56372">
        <w:rPr>
          <w:lang w:val="en-US"/>
        </w:rPr>
        <w:t>ed</w:t>
      </w:r>
      <w:r w:rsidRPr="00E56372">
        <w:rPr>
          <w:lang w:val="en-US"/>
        </w:rPr>
        <w:t xml:space="preserve"> audio-visual material from the pilot projects.        </w:t>
      </w:r>
    </w:p>
    <w:p w14:paraId="49A4B1EF" w14:textId="3B807B40" w:rsidR="007B2E7A" w:rsidRPr="003D0B20" w:rsidRDefault="00434A51" w:rsidP="003D0B20">
      <w:pPr>
        <w:pStyle w:val="Paragraphedeliste"/>
        <w:numPr>
          <w:ilvl w:val="1"/>
          <w:numId w:val="3"/>
        </w:numPr>
        <w:spacing w:before="120"/>
        <w:jc w:val="both"/>
        <w:rPr>
          <w:lang w:val="en-US"/>
        </w:rPr>
      </w:pPr>
      <w:r>
        <w:rPr>
          <w:lang w:val="en-US"/>
        </w:rPr>
        <w:t>I</w:t>
      </w:r>
      <w:r w:rsidR="007B2E7A" w:rsidRPr="003D0B20">
        <w:rPr>
          <w:lang w:val="en-US"/>
        </w:rPr>
        <w:t xml:space="preserve">dentify a film maker or a team to produce a short video documenting the project methodology based on one or several case studies to be implemented in Ukraine. The video shall be produced in Ukrainian and English in two lengths: 5 to 7 minutes for teachers and other stakeholders, and up to 1 minute for dissemination on social media. It will become part of the resource kit along with the existing videos.        </w:t>
      </w:r>
    </w:p>
    <w:p w14:paraId="4E4AEDC6" w14:textId="7831F57C" w:rsidR="007B2E7A" w:rsidRPr="00DF1C79" w:rsidRDefault="007B2E7A" w:rsidP="003D0B20">
      <w:pPr>
        <w:pStyle w:val="Paragraphedeliste"/>
        <w:numPr>
          <w:ilvl w:val="1"/>
          <w:numId w:val="3"/>
        </w:numPr>
        <w:spacing w:before="120"/>
        <w:contextualSpacing w:val="0"/>
        <w:jc w:val="both"/>
        <w:rPr>
          <w:lang w:val="en-US"/>
        </w:rPr>
      </w:pPr>
      <w:r w:rsidRPr="00DF1C79">
        <w:rPr>
          <w:lang w:val="en-US"/>
        </w:rPr>
        <w:t xml:space="preserve">Finalize the production of the 10 new case studies and the resource kit for teachers in Ukrainian. The finalization will include editing by professional editor, </w:t>
      </w:r>
      <w:proofErr w:type="gramStart"/>
      <w:r w:rsidRPr="00DF1C79">
        <w:rPr>
          <w:lang w:val="en-US"/>
        </w:rPr>
        <w:t>design</w:t>
      </w:r>
      <w:proofErr w:type="gramEnd"/>
      <w:r w:rsidRPr="00DF1C79">
        <w:rPr>
          <w:lang w:val="en-US"/>
        </w:rPr>
        <w:t xml:space="preserve"> and layout of all </w:t>
      </w:r>
      <w:r w:rsidRPr="009266FD">
        <w:rPr>
          <w:lang w:val="en-US"/>
        </w:rPr>
        <w:t>materials by a designer</w:t>
      </w:r>
      <w:r w:rsidR="009266FD">
        <w:rPr>
          <w:lang w:val="en-US"/>
        </w:rPr>
        <w:t xml:space="preserve"> </w:t>
      </w:r>
      <w:r w:rsidRPr="00DF1C79">
        <w:rPr>
          <w:lang w:val="en-US"/>
        </w:rPr>
        <w:t xml:space="preserve">and print of 500 copies of the resource kit. 50 copies should be sent to UNESCO, the remaining 450 copies should be disseminated among schools in Ukraine.  </w:t>
      </w:r>
    </w:p>
    <w:p w14:paraId="2B909781" w14:textId="1EBE2341" w:rsidR="007B2E7A" w:rsidRPr="00DF1C79" w:rsidRDefault="007B2E7A" w:rsidP="00EE65BF">
      <w:pPr>
        <w:pStyle w:val="Paragraphedeliste"/>
        <w:numPr>
          <w:ilvl w:val="1"/>
          <w:numId w:val="3"/>
        </w:numPr>
        <w:spacing w:before="120"/>
        <w:contextualSpacing w:val="0"/>
        <w:jc w:val="both"/>
        <w:rPr>
          <w:lang w:val="en-US"/>
        </w:rPr>
      </w:pPr>
      <w:r w:rsidRPr="00DF1C79">
        <w:rPr>
          <w:lang w:val="en-US"/>
        </w:rPr>
        <w:t xml:space="preserve">Translate </w:t>
      </w:r>
      <w:r w:rsidR="00413230">
        <w:rPr>
          <w:lang w:val="en-US"/>
        </w:rPr>
        <w:t>and edit</w:t>
      </w:r>
      <w:r w:rsidR="00EE65BF">
        <w:rPr>
          <w:lang w:val="en-US"/>
        </w:rPr>
        <w:t xml:space="preserve"> </w:t>
      </w:r>
      <w:r w:rsidRPr="00DF1C79">
        <w:rPr>
          <w:lang w:val="en-US"/>
        </w:rPr>
        <w:t xml:space="preserve">the 10 new case studies </w:t>
      </w:r>
      <w:r w:rsidR="001916F5">
        <w:rPr>
          <w:lang w:val="en-US"/>
        </w:rPr>
        <w:t>(see point 2 above) as</w:t>
      </w:r>
      <w:r w:rsidRPr="00DF1C79">
        <w:rPr>
          <w:lang w:val="en-US"/>
        </w:rPr>
        <w:t xml:space="preserve"> finalized after the pilot projects in Ukrainian, into English</w:t>
      </w:r>
      <w:r w:rsidR="00EE65BF">
        <w:rPr>
          <w:lang w:val="en-US"/>
        </w:rPr>
        <w:t xml:space="preserve">, this work </w:t>
      </w:r>
      <w:r w:rsidRPr="00DF1C79">
        <w:rPr>
          <w:lang w:val="en-US"/>
        </w:rPr>
        <w:t xml:space="preserve">shall be ensured by professional English-speaking translator </w:t>
      </w:r>
      <w:r w:rsidR="00EE65BF">
        <w:rPr>
          <w:lang w:val="en-US"/>
        </w:rPr>
        <w:t xml:space="preserve">and editor </w:t>
      </w:r>
      <w:r w:rsidRPr="00DF1C79">
        <w:rPr>
          <w:lang w:val="en-US"/>
        </w:rPr>
        <w:t xml:space="preserve">with good understanding of key concepts on ICH and education. </w:t>
      </w:r>
    </w:p>
    <w:p w14:paraId="6510E9C8" w14:textId="1F70B6C3" w:rsidR="007B2E7A" w:rsidRDefault="007B2E7A" w:rsidP="003D0B20">
      <w:pPr>
        <w:pStyle w:val="Paragraphedeliste"/>
        <w:numPr>
          <w:ilvl w:val="1"/>
          <w:numId w:val="3"/>
        </w:numPr>
        <w:spacing w:before="120"/>
        <w:contextualSpacing w:val="0"/>
        <w:jc w:val="both"/>
        <w:rPr>
          <w:lang w:val="en-US"/>
        </w:rPr>
      </w:pPr>
      <w:r w:rsidRPr="00DF1C79">
        <w:rPr>
          <w:lang w:val="en-US"/>
        </w:rPr>
        <w:t xml:space="preserve">Prepare a final report on the implementation of the project, including the lessons learnt and recommendations for possible follow-up actions. The report of around 10 standard pages shall be submitted in English. </w:t>
      </w:r>
    </w:p>
    <w:p w14:paraId="422011F5" w14:textId="6A9F026B" w:rsidR="00504065" w:rsidRPr="00504065" w:rsidRDefault="00504065" w:rsidP="00504065">
      <w:pPr>
        <w:spacing w:before="120"/>
        <w:ind w:left="720"/>
        <w:jc w:val="both"/>
        <w:rPr>
          <w:b/>
          <w:bCs/>
          <w:lang w:val="en-US"/>
        </w:rPr>
      </w:pPr>
      <w:r w:rsidRPr="00504065">
        <w:rPr>
          <w:b/>
          <w:bCs/>
          <w:lang w:val="en-US"/>
        </w:rPr>
        <w:t>Deliverables</w:t>
      </w:r>
    </w:p>
    <w:p w14:paraId="712CAF24" w14:textId="0F093D42" w:rsidR="00504065" w:rsidRPr="00E57A73" w:rsidRDefault="005B4DDF" w:rsidP="00E57A73">
      <w:pPr>
        <w:pStyle w:val="Paragraphedeliste"/>
        <w:numPr>
          <w:ilvl w:val="0"/>
          <w:numId w:val="4"/>
        </w:numPr>
        <w:spacing w:before="120"/>
        <w:jc w:val="both"/>
        <w:rPr>
          <w:lang w:val="en-US"/>
        </w:rPr>
      </w:pPr>
      <w:r>
        <w:rPr>
          <w:lang w:val="en-US"/>
        </w:rPr>
        <w:t>Contextualized r</w:t>
      </w:r>
      <w:r w:rsidR="009C660D" w:rsidRPr="00E57A73">
        <w:rPr>
          <w:lang w:val="en-US"/>
        </w:rPr>
        <w:t>esource kit</w:t>
      </w:r>
      <w:r>
        <w:rPr>
          <w:lang w:val="en-US"/>
        </w:rPr>
        <w:t xml:space="preserve"> </w:t>
      </w:r>
      <w:r w:rsidR="009C660D" w:rsidRPr="00E57A73">
        <w:rPr>
          <w:lang w:val="en-US"/>
        </w:rPr>
        <w:t xml:space="preserve">in Ukrainian </w:t>
      </w:r>
      <w:r w:rsidR="001562A2" w:rsidRPr="00E57A73">
        <w:rPr>
          <w:lang w:val="en-US"/>
        </w:rPr>
        <w:t xml:space="preserve">with </w:t>
      </w:r>
      <w:r w:rsidR="009C660D" w:rsidRPr="00E57A73">
        <w:rPr>
          <w:lang w:val="en-US"/>
        </w:rPr>
        <w:t>10 case studies</w:t>
      </w:r>
      <w:r w:rsidR="00C625C6" w:rsidRPr="00E57A73">
        <w:rPr>
          <w:lang w:val="en-US"/>
        </w:rPr>
        <w:t xml:space="preserve"> developed</w:t>
      </w:r>
      <w:r w:rsidR="00E57A73">
        <w:rPr>
          <w:lang w:val="en-US"/>
        </w:rPr>
        <w:t>;</w:t>
      </w:r>
    </w:p>
    <w:p w14:paraId="6C38E004" w14:textId="65EEA5F2" w:rsidR="00E57A73" w:rsidRDefault="00E57A73" w:rsidP="00E57A73">
      <w:pPr>
        <w:pStyle w:val="Paragraphedeliste"/>
        <w:numPr>
          <w:ilvl w:val="0"/>
          <w:numId w:val="4"/>
        </w:numPr>
        <w:spacing w:before="120"/>
        <w:jc w:val="both"/>
        <w:rPr>
          <w:lang w:val="en-US"/>
        </w:rPr>
      </w:pPr>
      <w:r w:rsidRPr="00E57A73">
        <w:rPr>
          <w:lang w:val="en-US"/>
        </w:rPr>
        <w:t>Progress and final report of activity implemented</w:t>
      </w:r>
      <w:r>
        <w:rPr>
          <w:lang w:val="en-US"/>
        </w:rPr>
        <w:t>;</w:t>
      </w:r>
    </w:p>
    <w:p w14:paraId="4A697E53" w14:textId="707FC7A5" w:rsidR="001C1786" w:rsidRDefault="0080002D" w:rsidP="0080002D">
      <w:pPr>
        <w:pStyle w:val="Paragraphedeliste"/>
        <w:numPr>
          <w:ilvl w:val="0"/>
          <w:numId w:val="4"/>
        </w:numPr>
        <w:spacing w:before="120"/>
        <w:jc w:val="both"/>
        <w:rPr>
          <w:lang w:val="en-US"/>
        </w:rPr>
      </w:pPr>
      <w:r>
        <w:rPr>
          <w:lang w:val="en-US"/>
        </w:rPr>
        <w:t>T</w:t>
      </w:r>
      <w:r w:rsidRPr="0080002D">
        <w:rPr>
          <w:lang w:val="en-US"/>
        </w:rPr>
        <w:t>he video in two lengths and two languages</w:t>
      </w:r>
      <w:r>
        <w:rPr>
          <w:lang w:val="en-US"/>
        </w:rPr>
        <w:t xml:space="preserve"> as described under 3.</w:t>
      </w:r>
      <w:r w:rsidR="005B4DDF">
        <w:rPr>
          <w:lang w:val="en-US"/>
        </w:rPr>
        <w:t>5</w:t>
      </w:r>
      <w:r w:rsidR="001C1786">
        <w:rPr>
          <w:lang w:val="en-US"/>
        </w:rPr>
        <w:t>.</w:t>
      </w:r>
    </w:p>
    <w:p w14:paraId="79F21284" w14:textId="77777777" w:rsidR="001C1786" w:rsidRDefault="001C1786">
      <w:pPr>
        <w:rPr>
          <w:lang w:val="en-US"/>
        </w:rPr>
      </w:pPr>
      <w:r>
        <w:rPr>
          <w:lang w:val="en-US"/>
        </w:rPr>
        <w:br w:type="page"/>
      </w:r>
    </w:p>
    <w:p w14:paraId="7CEBD143" w14:textId="77777777" w:rsidR="004C2A70" w:rsidRPr="0080002D" w:rsidRDefault="004C2A70" w:rsidP="001C1786">
      <w:pPr>
        <w:pStyle w:val="Paragraphedeliste"/>
        <w:spacing w:before="120"/>
        <w:ind w:left="1080"/>
        <w:jc w:val="both"/>
        <w:rPr>
          <w:lang w:val="en-US"/>
        </w:rPr>
      </w:pPr>
    </w:p>
    <w:p w14:paraId="2DE87048" w14:textId="122C6939" w:rsidR="00FD117A" w:rsidRPr="00ED30FF" w:rsidRDefault="00FD117A" w:rsidP="00ED30FF">
      <w:pPr>
        <w:shd w:val="clear" w:color="auto" w:fill="0070C0"/>
        <w:rPr>
          <w:rFonts w:cstheme="minorHAnsi"/>
          <w:b/>
          <w:color w:val="FFFFFF" w:themeColor="background1"/>
          <w:lang w:val="en-US"/>
        </w:rPr>
      </w:pPr>
      <w:r w:rsidRPr="00ED30FF">
        <w:rPr>
          <w:rFonts w:cstheme="minorHAnsi"/>
          <w:b/>
          <w:color w:val="FFFFFF" w:themeColor="background1"/>
          <w:lang w:val="en-US"/>
        </w:rPr>
        <w:t xml:space="preserve">Qualifications </w:t>
      </w:r>
      <w:r w:rsidRPr="00ED30FF">
        <w:rPr>
          <w:b/>
          <w:bCs/>
          <w:color w:val="FFFFFF" w:themeColor="background1"/>
          <w:lang w:val="en-US"/>
        </w:rPr>
        <w:t>and</w:t>
      </w:r>
      <w:r w:rsidRPr="00ED30FF">
        <w:rPr>
          <w:rFonts w:cstheme="minorHAnsi"/>
          <w:b/>
          <w:color w:val="FFFFFF" w:themeColor="background1"/>
          <w:lang w:val="en-US"/>
        </w:rPr>
        <w:t xml:space="preserve"> </w:t>
      </w:r>
      <w:r w:rsidR="00ED30FF">
        <w:rPr>
          <w:rFonts w:cstheme="minorHAnsi"/>
          <w:b/>
          <w:color w:val="FFFFFF" w:themeColor="background1"/>
          <w:lang w:val="en-US"/>
        </w:rPr>
        <w:t>experiences</w:t>
      </w:r>
      <w:r w:rsidRPr="00ED30FF">
        <w:rPr>
          <w:rFonts w:cstheme="minorHAnsi"/>
          <w:b/>
          <w:color w:val="FFFFFF" w:themeColor="background1"/>
          <w:lang w:val="en-US"/>
        </w:rPr>
        <w:t xml:space="preserve"> </w:t>
      </w:r>
    </w:p>
    <w:p w14:paraId="3DA3246E" w14:textId="711AE765" w:rsidR="0000704B" w:rsidRDefault="000669C0">
      <w:pPr>
        <w:rPr>
          <w:lang w:val="en-US"/>
        </w:rPr>
      </w:pPr>
      <w:r w:rsidRPr="00CF7EEB">
        <w:rPr>
          <w:lang w:val="en-US"/>
        </w:rPr>
        <w:t xml:space="preserve">The applying </w:t>
      </w:r>
      <w:r w:rsidR="009D6D58" w:rsidRPr="00CF7EEB">
        <w:rPr>
          <w:lang w:val="en-US"/>
        </w:rPr>
        <w:t>team</w:t>
      </w:r>
      <w:r w:rsidR="00434A51" w:rsidRPr="00434A51">
        <w:rPr>
          <w:lang w:val="en-US"/>
        </w:rPr>
        <w:t>/organization</w:t>
      </w:r>
      <w:r>
        <w:rPr>
          <w:lang w:val="en-US"/>
        </w:rPr>
        <w:t xml:space="preserve"> shall</w:t>
      </w:r>
      <w:r w:rsidR="009E201D">
        <w:rPr>
          <w:lang w:val="en-US"/>
        </w:rPr>
        <w:t xml:space="preserve"> </w:t>
      </w:r>
      <w:r w:rsidR="005B4DDF">
        <w:rPr>
          <w:lang w:val="en-US"/>
        </w:rPr>
        <w:t>have the</w:t>
      </w:r>
      <w:r>
        <w:rPr>
          <w:lang w:val="en-US"/>
        </w:rPr>
        <w:t xml:space="preserve"> following qualifications:</w:t>
      </w:r>
    </w:p>
    <w:p w14:paraId="056DB0E9" w14:textId="1E804356" w:rsidR="000669C0" w:rsidRDefault="000E6A00" w:rsidP="000E6A00">
      <w:pPr>
        <w:pStyle w:val="Paragraphedeliste"/>
        <w:numPr>
          <w:ilvl w:val="0"/>
          <w:numId w:val="4"/>
        </w:numPr>
        <w:rPr>
          <w:lang w:val="en-US"/>
        </w:rPr>
      </w:pPr>
      <w:r>
        <w:rPr>
          <w:lang w:val="en-US"/>
        </w:rPr>
        <w:t>Proven experience in project coordination</w:t>
      </w:r>
      <w:r w:rsidR="00000F1A">
        <w:rPr>
          <w:lang w:val="en-US"/>
        </w:rPr>
        <w:t xml:space="preserve">, management </w:t>
      </w:r>
      <w:r>
        <w:rPr>
          <w:lang w:val="en-US"/>
        </w:rPr>
        <w:t>and implementation</w:t>
      </w:r>
      <w:r w:rsidR="00000F1A">
        <w:rPr>
          <w:lang w:val="en-US"/>
        </w:rPr>
        <w:t>;</w:t>
      </w:r>
    </w:p>
    <w:p w14:paraId="39A3F30A" w14:textId="585F9204" w:rsidR="00D706B4" w:rsidRPr="00CF7EEB" w:rsidRDefault="00D706B4" w:rsidP="000E6A00">
      <w:pPr>
        <w:pStyle w:val="Paragraphedeliste"/>
        <w:numPr>
          <w:ilvl w:val="0"/>
          <w:numId w:val="4"/>
        </w:numPr>
        <w:rPr>
          <w:lang w:val="en-US"/>
        </w:rPr>
      </w:pPr>
      <w:r w:rsidRPr="00CF7EEB">
        <w:rPr>
          <w:lang w:val="en-US"/>
        </w:rPr>
        <w:t xml:space="preserve">Previous experience </w:t>
      </w:r>
      <w:r w:rsidR="0046553A" w:rsidRPr="00CF7EEB">
        <w:rPr>
          <w:lang w:val="en-US"/>
        </w:rPr>
        <w:t>in</w:t>
      </w:r>
      <w:r w:rsidRPr="00CF7EEB">
        <w:rPr>
          <w:lang w:val="en-US"/>
        </w:rPr>
        <w:t xml:space="preserve"> implementing activities in the field of living heritage in </w:t>
      </w:r>
      <w:r w:rsidR="00DD3E5A" w:rsidRPr="00CF7EEB">
        <w:rPr>
          <w:lang w:val="en-US"/>
        </w:rPr>
        <w:t>Ukraine.</w:t>
      </w:r>
    </w:p>
    <w:p w14:paraId="6D89CF98" w14:textId="606F907A" w:rsidR="00383282" w:rsidRDefault="00D34F06" w:rsidP="000E6A00">
      <w:pPr>
        <w:pStyle w:val="Paragraphedeliste"/>
        <w:numPr>
          <w:ilvl w:val="0"/>
          <w:numId w:val="4"/>
        </w:numPr>
        <w:rPr>
          <w:lang w:val="en-US"/>
        </w:rPr>
      </w:pPr>
      <w:r>
        <w:rPr>
          <w:lang w:val="en-US"/>
        </w:rPr>
        <w:t>Solid</w:t>
      </w:r>
      <w:r w:rsidR="00383282">
        <w:rPr>
          <w:lang w:val="en-US"/>
        </w:rPr>
        <w:t xml:space="preserve"> understanding </w:t>
      </w:r>
      <w:r w:rsidR="000E6A00">
        <w:rPr>
          <w:lang w:val="en-US"/>
        </w:rPr>
        <w:t xml:space="preserve">of </w:t>
      </w:r>
      <w:r w:rsidR="00383282">
        <w:rPr>
          <w:lang w:val="en-US"/>
        </w:rPr>
        <w:t>intangible cultural heritage and its safeguarding, and</w:t>
      </w:r>
      <w:r>
        <w:rPr>
          <w:lang w:val="en-US"/>
        </w:rPr>
        <w:t xml:space="preserve"> of</w:t>
      </w:r>
      <w:r w:rsidR="00383282">
        <w:rPr>
          <w:lang w:val="en-US"/>
        </w:rPr>
        <w:t xml:space="preserve"> </w:t>
      </w:r>
      <w:r w:rsidR="000E6A00">
        <w:rPr>
          <w:lang w:val="en-US"/>
        </w:rPr>
        <w:t xml:space="preserve">the 2003 Convention for the Safeguarding of </w:t>
      </w:r>
      <w:r w:rsidR="00DC7169">
        <w:rPr>
          <w:lang w:val="en-US"/>
        </w:rPr>
        <w:t xml:space="preserve">the </w:t>
      </w:r>
      <w:r w:rsidR="000E6A00">
        <w:rPr>
          <w:lang w:val="en-US"/>
        </w:rPr>
        <w:t xml:space="preserve">Intangible Cultural </w:t>
      </w:r>
      <w:r w:rsidR="00DC7169">
        <w:rPr>
          <w:lang w:val="en-US"/>
        </w:rPr>
        <w:t>Heritage;</w:t>
      </w:r>
    </w:p>
    <w:p w14:paraId="593FA85A" w14:textId="2CED4435" w:rsidR="00D34F06" w:rsidRPr="00D34F06" w:rsidRDefault="00D34F06" w:rsidP="00D34F06">
      <w:pPr>
        <w:pStyle w:val="Paragraphedeliste"/>
        <w:numPr>
          <w:ilvl w:val="0"/>
          <w:numId w:val="4"/>
        </w:numPr>
        <w:rPr>
          <w:lang w:val="en-GB"/>
        </w:rPr>
      </w:pPr>
      <w:r w:rsidRPr="00E75AD4">
        <w:rPr>
          <w:lang w:val="en-GB"/>
        </w:rPr>
        <w:t xml:space="preserve">Experience in facilitating </w:t>
      </w:r>
      <w:r w:rsidR="0046553A">
        <w:rPr>
          <w:lang w:val="en-GB"/>
        </w:rPr>
        <w:t>capacity-building</w:t>
      </w:r>
      <w:r>
        <w:rPr>
          <w:lang w:val="en-GB"/>
        </w:rPr>
        <w:t xml:space="preserve"> activities</w:t>
      </w:r>
      <w:r w:rsidRPr="00E75AD4">
        <w:rPr>
          <w:lang w:val="en-GB"/>
        </w:rPr>
        <w:t xml:space="preserve"> </w:t>
      </w:r>
      <w:r>
        <w:rPr>
          <w:lang w:val="en-GB"/>
        </w:rPr>
        <w:t>for</w:t>
      </w:r>
      <w:r w:rsidRPr="00E75AD4">
        <w:rPr>
          <w:lang w:val="en-GB"/>
        </w:rPr>
        <w:t xml:space="preserve"> safeguard</w:t>
      </w:r>
      <w:r>
        <w:rPr>
          <w:lang w:val="en-GB"/>
        </w:rPr>
        <w:t>ing</w:t>
      </w:r>
      <w:r w:rsidRPr="00E75AD4">
        <w:rPr>
          <w:lang w:val="en-GB"/>
        </w:rPr>
        <w:t xml:space="preserve"> intangible cultural heritage </w:t>
      </w:r>
    </w:p>
    <w:p w14:paraId="2ED7AE4D" w14:textId="330671B6" w:rsidR="00D34F06" w:rsidRPr="00E75AD4" w:rsidRDefault="00D34F06" w:rsidP="00D34F06">
      <w:pPr>
        <w:pStyle w:val="Paragraphedeliste"/>
        <w:numPr>
          <w:ilvl w:val="0"/>
          <w:numId w:val="4"/>
        </w:numPr>
        <w:rPr>
          <w:lang w:val="en-GB"/>
        </w:rPr>
      </w:pPr>
      <w:r w:rsidRPr="00E75AD4">
        <w:rPr>
          <w:lang w:val="en-GB"/>
        </w:rPr>
        <w:t>Experience in teaching or developing learning activities on culture/</w:t>
      </w:r>
      <w:r w:rsidR="00DC7169">
        <w:rPr>
          <w:lang w:val="en-GB"/>
        </w:rPr>
        <w:t>living heritage</w:t>
      </w:r>
      <w:r w:rsidRPr="00E75AD4">
        <w:rPr>
          <w:lang w:val="en-GB"/>
        </w:rPr>
        <w:t xml:space="preserve"> for children and young people; </w:t>
      </w:r>
    </w:p>
    <w:p w14:paraId="4FA47B63" w14:textId="19452158" w:rsidR="003D5F0D" w:rsidRDefault="003D5F0D" w:rsidP="003D5F0D">
      <w:pPr>
        <w:numPr>
          <w:ilvl w:val="0"/>
          <w:numId w:val="4"/>
        </w:numPr>
        <w:spacing w:after="100" w:line="240" w:lineRule="auto"/>
        <w:jc w:val="both"/>
        <w:rPr>
          <w:rFonts w:cstheme="minorHAnsi"/>
          <w:lang w:val="en-GB"/>
        </w:rPr>
      </w:pPr>
      <w:r w:rsidRPr="00B43F59">
        <w:rPr>
          <w:rFonts w:cstheme="minorHAnsi"/>
          <w:lang w:val="en-GB"/>
        </w:rPr>
        <w:t xml:space="preserve">Excellent </w:t>
      </w:r>
      <w:r>
        <w:rPr>
          <w:rFonts w:cstheme="minorHAnsi"/>
          <w:lang w:val="en-GB"/>
        </w:rPr>
        <w:t xml:space="preserve">knowledge of Ukrainian and </w:t>
      </w:r>
      <w:r w:rsidR="00F42D9E">
        <w:rPr>
          <w:rFonts w:cstheme="minorHAnsi"/>
          <w:lang w:val="en-GB"/>
        </w:rPr>
        <w:t xml:space="preserve">ability to work and draft in </w:t>
      </w:r>
      <w:r>
        <w:rPr>
          <w:rFonts w:cstheme="minorHAnsi"/>
          <w:lang w:val="en-GB"/>
        </w:rPr>
        <w:t>English</w:t>
      </w:r>
      <w:r w:rsidR="00413230">
        <w:rPr>
          <w:rFonts w:cstheme="minorHAnsi"/>
          <w:lang w:val="en-GB"/>
        </w:rPr>
        <w:t>.</w:t>
      </w:r>
    </w:p>
    <w:p w14:paraId="49EC7B74" w14:textId="152C1B9E" w:rsidR="00E430E0" w:rsidRDefault="00E430E0" w:rsidP="00E430E0">
      <w:pPr>
        <w:spacing w:line="240" w:lineRule="auto"/>
        <w:jc w:val="both"/>
        <w:rPr>
          <w:rFonts w:cstheme="minorHAnsi"/>
          <w:lang w:val="en-GB"/>
        </w:rPr>
      </w:pPr>
      <w:r w:rsidRPr="00E430E0">
        <w:rPr>
          <w:rFonts w:cstheme="minorHAnsi"/>
          <w:lang w:val="en-GB"/>
        </w:rPr>
        <w:t>The following experiences</w:t>
      </w:r>
      <w:r w:rsidR="00F76682">
        <w:rPr>
          <w:rFonts w:cstheme="minorHAnsi"/>
          <w:lang w:val="en-GB"/>
        </w:rPr>
        <w:t xml:space="preserve"> </w:t>
      </w:r>
      <w:r w:rsidRPr="00E430E0">
        <w:rPr>
          <w:rFonts w:cstheme="minorHAnsi"/>
          <w:lang w:val="en-GB"/>
        </w:rPr>
        <w:t>would be an asset:</w:t>
      </w:r>
    </w:p>
    <w:p w14:paraId="2F2EA384" w14:textId="6917B544" w:rsidR="00D34F06" w:rsidRPr="00D34F06" w:rsidRDefault="00D34F06" w:rsidP="00D34F06">
      <w:pPr>
        <w:pStyle w:val="Paragraphedeliste"/>
        <w:numPr>
          <w:ilvl w:val="0"/>
          <w:numId w:val="4"/>
        </w:numPr>
        <w:rPr>
          <w:lang w:val="en-US"/>
        </w:rPr>
      </w:pPr>
      <w:r>
        <w:rPr>
          <w:lang w:val="en-US"/>
        </w:rPr>
        <w:t>Relevant</w:t>
      </w:r>
      <w:r w:rsidRPr="004C1D4E">
        <w:rPr>
          <w:lang w:val="en-US"/>
        </w:rPr>
        <w:t xml:space="preserve"> experience in developing guidance, training or teaching materials on ICH and/or school-based learning for children and young people</w:t>
      </w:r>
      <w:r w:rsidR="00413230">
        <w:rPr>
          <w:lang w:val="en-US"/>
        </w:rPr>
        <w:t>.</w:t>
      </w:r>
    </w:p>
    <w:p w14:paraId="4B60E288" w14:textId="77777777" w:rsidR="00F3397C" w:rsidRPr="00ED30FF" w:rsidRDefault="00F3397C" w:rsidP="00ED30FF">
      <w:pPr>
        <w:shd w:val="clear" w:color="auto" w:fill="0070C0"/>
        <w:rPr>
          <w:rFonts w:cstheme="minorHAnsi"/>
          <w:b/>
          <w:color w:val="FFFFFF" w:themeColor="background1"/>
          <w:lang w:val="en-US"/>
        </w:rPr>
      </w:pPr>
      <w:r w:rsidRPr="00ED30FF">
        <w:rPr>
          <w:rFonts w:cstheme="minorHAnsi"/>
          <w:b/>
          <w:color w:val="FFFFFF" w:themeColor="background1"/>
          <w:lang w:val="en-US"/>
        </w:rPr>
        <w:t xml:space="preserve">How to apply </w:t>
      </w:r>
    </w:p>
    <w:p w14:paraId="5EDF5AF0" w14:textId="4D91CED7" w:rsidR="00F3397C" w:rsidRPr="0046553A" w:rsidRDefault="00F3397C" w:rsidP="00F3397C">
      <w:pPr>
        <w:keepNext/>
        <w:spacing w:after="100" w:line="240" w:lineRule="auto"/>
        <w:jc w:val="both"/>
        <w:rPr>
          <w:rFonts w:eastAsia="Calibri" w:cstheme="minorHAnsi"/>
          <w:lang w:val="en-GB"/>
        </w:rPr>
      </w:pPr>
      <w:r w:rsidRPr="0046553A">
        <w:rPr>
          <w:rFonts w:eastAsia="Calibri" w:cstheme="minorHAnsi"/>
          <w:lang w:val="en-GB"/>
        </w:rPr>
        <w:t xml:space="preserve">Interested </w:t>
      </w:r>
      <w:r w:rsidR="00413230" w:rsidRPr="006C4FFE">
        <w:rPr>
          <w:rFonts w:cstheme="minorHAnsi"/>
          <w:lang w:val="en-GB"/>
        </w:rPr>
        <w:t>team</w:t>
      </w:r>
      <w:r w:rsidR="00413230">
        <w:rPr>
          <w:rFonts w:cstheme="minorHAnsi"/>
          <w:lang w:val="en-GB"/>
        </w:rPr>
        <w:t>s</w:t>
      </w:r>
      <w:r w:rsidR="00413230" w:rsidRPr="006C4FFE">
        <w:rPr>
          <w:rFonts w:cstheme="minorHAnsi"/>
          <w:lang w:val="en-GB"/>
        </w:rPr>
        <w:t>/organization</w:t>
      </w:r>
      <w:r w:rsidR="00413230">
        <w:rPr>
          <w:rFonts w:cstheme="minorHAnsi"/>
          <w:lang w:val="en-GB"/>
        </w:rPr>
        <w:t>s</w:t>
      </w:r>
      <w:r w:rsidRPr="0046553A">
        <w:rPr>
          <w:rFonts w:eastAsia="Calibri" w:cstheme="minorHAnsi"/>
          <w:lang w:val="en-GB"/>
        </w:rPr>
        <w:t xml:space="preserve"> should send their expression of interest to UNESCO. The following information should be included:</w:t>
      </w:r>
    </w:p>
    <w:p w14:paraId="39B099BB" w14:textId="7E11E7FA" w:rsidR="00F3397C" w:rsidRPr="0046553A" w:rsidRDefault="00F3397C" w:rsidP="00F3397C">
      <w:pPr>
        <w:pStyle w:val="Paragraphedeliste"/>
        <w:numPr>
          <w:ilvl w:val="0"/>
          <w:numId w:val="6"/>
        </w:numPr>
        <w:spacing w:after="100" w:line="240" w:lineRule="auto"/>
        <w:rPr>
          <w:rFonts w:cstheme="minorHAnsi"/>
          <w:lang w:val="en-GB"/>
        </w:rPr>
      </w:pPr>
      <w:r w:rsidRPr="0046553A">
        <w:rPr>
          <w:rFonts w:cstheme="minorHAnsi"/>
          <w:lang w:val="en-GB"/>
        </w:rPr>
        <w:t xml:space="preserve">A </w:t>
      </w:r>
      <w:r w:rsidR="00D706B4" w:rsidRPr="0046553A">
        <w:rPr>
          <w:rFonts w:cstheme="minorHAnsi"/>
          <w:lang w:val="en-GB"/>
        </w:rPr>
        <w:t>proposed</w:t>
      </w:r>
      <w:r w:rsidR="00F66CD7" w:rsidRPr="0046553A">
        <w:rPr>
          <w:rFonts w:cstheme="minorHAnsi"/>
          <w:lang w:val="en-GB"/>
        </w:rPr>
        <w:t xml:space="preserve"> </w:t>
      </w:r>
      <w:r w:rsidRPr="0046553A">
        <w:rPr>
          <w:rFonts w:cstheme="minorHAnsi"/>
          <w:lang w:val="en-GB"/>
        </w:rPr>
        <w:t>workplan in English (</w:t>
      </w:r>
      <w:r w:rsidR="0006104B" w:rsidRPr="0046553A">
        <w:rPr>
          <w:rFonts w:cstheme="minorHAnsi"/>
          <w:lang w:val="en-GB"/>
        </w:rPr>
        <w:t xml:space="preserve">max 2 pages, </w:t>
      </w:r>
      <w:r w:rsidRPr="0046553A">
        <w:rPr>
          <w:rFonts w:cstheme="minorHAnsi"/>
          <w:lang w:val="en-GB"/>
        </w:rPr>
        <w:t>with timeline and persons in charge, if applicable), a</w:t>
      </w:r>
      <w:r w:rsidR="00C03D9A" w:rsidRPr="0046553A">
        <w:rPr>
          <w:rFonts w:cstheme="minorHAnsi"/>
          <w:lang w:val="en-GB"/>
        </w:rPr>
        <w:t xml:space="preserve">nd a filled </w:t>
      </w:r>
      <w:r w:rsidRPr="0046553A">
        <w:rPr>
          <w:rFonts w:cstheme="minorHAnsi"/>
          <w:lang w:val="en-GB"/>
        </w:rPr>
        <w:t xml:space="preserve">corresponding </w:t>
      </w:r>
      <w:r w:rsidR="00D706B4" w:rsidRPr="0046553A">
        <w:rPr>
          <w:rFonts w:cstheme="minorHAnsi"/>
          <w:lang w:val="en-GB"/>
        </w:rPr>
        <w:t>budget</w:t>
      </w:r>
      <w:r w:rsidRPr="0046553A">
        <w:rPr>
          <w:rFonts w:cstheme="minorHAnsi"/>
          <w:lang w:val="en-GB"/>
        </w:rPr>
        <w:t xml:space="preserve"> estimate (</w:t>
      </w:r>
      <w:r w:rsidR="00C03D9A" w:rsidRPr="0046553A">
        <w:rPr>
          <w:rFonts w:cstheme="minorHAnsi"/>
          <w:lang w:val="en-GB"/>
        </w:rPr>
        <w:t>using the matrix below</w:t>
      </w:r>
      <w:proofErr w:type="gramStart"/>
      <w:r w:rsidRPr="0046553A">
        <w:rPr>
          <w:rFonts w:cstheme="minorHAnsi"/>
          <w:lang w:val="en-GB"/>
        </w:rPr>
        <w:t>);</w:t>
      </w:r>
      <w:proofErr w:type="gramEnd"/>
    </w:p>
    <w:p w14:paraId="47066E07" w14:textId="24A22F86" w:rsidR="00F3397C" w:rsidRPr="0046553A" w:rsidRDefault="00F3397C" w:rsidP="00F3397C">
      <w:pPr>
        <w:numPr>
          <w:ilvl w:val="0"/>
          <w:numId w:val="6"/>
        </w:numPr>
        <w:spacing w:after="100" w:line="240" w:lineRule="auto"/>
        <w:jc w:val="both"/>
        <w:rPr>
          <w:rFonts w:cstheme="minorHAnsi"/>
          <w:lang w:val="en-GB"/>
        </w:rPr>
      </w:pPr>
      <w:r w:rsidRPr="0046553A">
        <w:rPr>
          <w:rFonts w:cstheme="minorHAnsi"/>
          <w:lang w:val="en-GB"/>
        </w:rPr>
        <w:t xml:space="preserve">Curriculum Vitae(s) of expert(s) </w:t>
      </w:r>
      <w:r w:rsidR="00413230">
        <w:rPr>
          <w:rFonts w:cstheme="minorHAnsi"/>
          <w:lang w:val="en-GB"/>
        </w:rPr>
        <w:t>to</w:t>
      </w:r>
      <w:r w:rsidR="00413230" w:rsidRPr="0046553A">
        <w:rPr>
          <w:rFonts w:cstheme="minorHAnsi"/>
          <w:lang w:val="en-GB"/>
        </w:rPr>
        <w:t xml:space="preserve"> </w:t>
      </w:r>
      <w:r w:rsidR="009266FD" w:rsidRPr="0046553A">
        <w:rPr>
          <w:rFonts w:cstheme="minorHAnsi"/>
          <w:lang w:val="en-GB"/>
        </w:rPr>
        <w:t xml:space="preserve">be </w:t>
      </w:r>
      <w:r w:rsidRPr="0046553A">
        <w:rPr>
          <w:rFonts w:cstheme="minorHAnsi"/>
          <w:lang w:val="en-GB"/>
        </w:rPr>
        <w:t>involved in the</w:t>
      </w:r>
      <w:r w:rsidR="00D706B4" w:rsidRPr="0046553A">
        <w:rPr>
          <w:rFonts w:cstheme="minorHAnsi"/>
          <w:lang w:val="en-GB"/>
        </w:rPr>
        <w:t xml:space="preserve"> implementation of activities</w:t>
      </w:r>
      <w:r w:rsidRPr="0046553A">
        <w:rPr>
          <w:rFonts w:cstheme="minorHAnsi"/>
          <w:lang w:val="en-GB"/>
        </w:rPr>
        <w:t xml:space="preserve"> and</w:t>
      </w:r>
      <w:r w:rsidR="00962D10">
        <w:rPr>
          <w:rFonts w:cstheme="minorHAnsi"/>
          <w:lang w:val="en-GB"/>
        </w:rPr>
        <w:t xml:space="preserve">/or </w:t>
      </w:r>
      <w:r w:rsidRPr="0046553A">
        <w:rPr>
          <w:rFonts w:cstheme="minorHAnsi"/>
          <w:lang w:val="en-GB"/>
        </w:rPr>
        <w:t xml:space="preserve">profile information on the </w:t>
      </w:r>
      <w:r w:rsidR="00962D10">
        <w:rPr>
          <w:rFonts w:cstheme="minorHAnsi"/>
          <w:lang w:val="en-GB"/>
        </w:rPr>
        <w:t xml:space="preserve">applying </w:t>
      </w:r>
      <w:r w:rsidRPr="0046553A">
        <w:rPr>
          <w:rFonts w:cstheme="minorHAnsi"/>
          <w:lang w:val="en-GB"/>
        </w:rPr>
        <w:t>organization</w:t>
      </w:r>
      <w:r w:rsidR="00413230" w:rsidRPr="0046553A">
        <w:rPr>
          <w:rFonts w:cstheme="minorHAnsi"/>
          <w:lang w:val="en-GB"/>
        </w:rPr>
        <w:t>.</w:t>
      </w:r>
      <w:r w:rsidRPr="0046553A">
        <w:rPr>
          <w:rFonts w:cstheme="minorHAnsi"/>
          <w:lang w:val="en-GB"/>
        </w:rPr>
        <w:t xml:space="preserve"> </w:t>
      </w:r>
    </w:p>
    <w:p w14:paraId="1715302E" w14:textId="1468C72D" w:rsidR="00F3397C" w:rsidRDefault="00F3397C" w:rsidP="00F3397C">
      <w:pPr>
        <w:spacing w:line="240" w:lineRule="auto"/>
        <w:jc w:val="both"/>
        <w:rPr>
          <w:rFonts w:cstheme="minorHAnsi"/>
          <w:b/>
          <w:bCs/>
          <w:iCs/>
          <w:lang w:val="en-GB"/>
        </w:rPr>
      </w:pPr>
      <w:r w:rsidRPr="00B43F59">
        <w:rPr>
          <w:rFonts w:cstheme="minorHAnsi"/>
          <w:b/>
          <w:bCs/>
          <w:iCs/>
          <w:lang w:val="en-GB"/>
        </w:rPr>
        <w:t xml:space="preserve">Expressions of interest should reach </w:t>
      </w:r>
      <w:r w:rsidRPr="007365EC">
        <w:rPr>
          <w:rFonts w:cstheme="minorHAnsi"/>
          <w:b/>
          <w:bCs/>
          <w:iCs/>
          <w:lang w:val="en-GB"/>
        </w:rPr>
        <w:t xml:space="preserve">UNESCO </w:t>
      </w:r>
      <w:r w:rsidRPr="007365EC">
        <w:rPr>
          <w:rFonts w:cstheme="minorHAnsi"/>
          <w:b/>
          <w:bCs/>
          <w:iCs/>
          <w:u w:val="single"/>
          <w:lang w:val="en-GB"/>
        </w:rPr>
        <w:t xml:space="preserve">by </w:t>
      </w:r>
      <w:r w:rsidR="00ED30FF">
        <w:rPr>
          <w:rFonts w:cstheme="minorHAnsi"/>
          <w:b/>
          <w:bCs/>
          <w:iCs/>
          <w:u w:val="single"/>
          <w:lang w:val="en-GB"/>
        </w:rPr>
        <w:t xml:space="preserve">the </w:t>
      </w:r>
      <w:r w:rsidR="00F42D9E">
        <w:rPr>
          <w:rFonts w:cstheme="minorHAnsi"/>
          <w:b/>
          <w:bCs/>
          <w:iCs/>
          <w:u w:val="single"/>
          <w:lang w:val="en-GB"/>
        </w:rPr>
        <w:t xml:space="preserve">end of </w:t>
      </w:r>
      <w:proofErr w:type="spellStart"/>
      <w:r w:rsidR="000F39DC" w:rsidRPr="000F39DC">
        <w:rPr>
          <w:rFonts w:cstheme="minorHAnsi" w:hint="eastAsia"/>
          <w:b/>
          <w:bCs/>
          <w:iCs/>
          <w:color w:val="FF0000"/>
          <w:u w:val="single"/>
          <w:lang w:val="en-GB"/>
        </w:rPr>
        <w:t>Wedenesday</w:t>
      </w:r>
      <w:proofErr w:type="spellEnd"/>
      <w:r w:rsidRPr="000F39DC">
        <w:rPr>
          <w:rFonts w:cstheme="minorHAnsi"/>
          <w:b/>
          <w:bCs/>
          <w:iCs/>
          <w:color w:val="FF0000"/>
          <w:u w:val="single"/>
          <w:lang w:val="en-GB"/>
        </w:rPr>
        <w:t xml:space="preserve"> </w:t>
      </w:r>
      <w:r w:rsidR="000F39DC" w:rsidRPr="000F39DC">
        <w:rPr>
          <w:rFonts w:cstheme="minorHAnsi" w:hint="eastAsia"/>
          <w:b/>
          <w:bCs/>
          <w:iCs/>
          <w:color w:val="FF0000"/>
          <w:u w:val="single"/>
          <w:lang w:val="en-GB"/>
        </w:rPr>
        <w:t>20</w:t>
      </w:r>
      <w:r w:rsidR="00054811" w:rsidRPr="000F39DC">
        <w:rPr>
          <w:rFonts w:cstheme="minorHAnsi"/>
          <w:b/>
          <w:bCs/>
          <w:iCs/>
          <w:color w:val="FF0000"/>
          <w:u w:val="single"/>
          <w:lang w:val="en-GB"/>
        </w:rPr>
        <w:t xml:space="preserve"> July</w:t>
      </w:r>
      <w:r w:rsidR="00C03D9A" w:rsidRPr="000F39DC">
        <w:rPr>
          <w:rFonts w:cstheme="minorHAnsi"/>
          <w:b/>
          <w:bCs/>
          <w:iCs/>
          <w:color w:val="FF0000"/>
          <w:u w:val="single"/>
          <w:lang w:val="en-GB"/>
        </w:rPr>
        <w:t xml:space="preserve"> 2022</w:t>
      </w:r>
      <w:r w:rsidR="00C03D9A" w:rsidRPr="00054811">
        <w:rPr>
          <w:rFonts w:cstheme="minorHAnsi"/>
          <w:b/>
          <w:bCs/>
          <w:iCs/>
          <w:u w:val="single"/>
          <w:lang w:val="en-GB"/>
        </w:rPr>
        <w:t>,</w:t>
      </w:r>
      <w:r w:rsidR="00C03D9A">
        <w:rPr>
          <w:rFonts w:cstheme="minorHAnsi"/>
          <w:b/>
          <w:bCs/>
          <w:iCs/>
          <w:u w:val="single"/>
          <w:lang w:val="en-GB"/>
        </w:rPr>
        <w:t xml:space="preserve"> to </w:t>
      </w:r>
      <w:hyperlink r:id="rId10" w:history="1">
        <w:r w:rsidR="00434A51" w:rsidRPr="00872CF7">
          <w:rPr>
            <w:rStyle w:val="Lienhypertexte"/>
            <w:rFonts w:cstheme="minorHAnsi"/>
            <w:b/>
            <w:bCs/>
            <w:iCs/>
            <w:lang w:val="en-GB"/>
          </w:rPr>
          <w:t>ich-capacity@unesco.org</w:t>
        </w:r>
      </w:hyperlink>
      <w:r w:rsidR="0006104B" w:rsidRPr="00FC775F">
        <w:rPr>
          <w:rFonts w:cstheme="minorHAnsi"/>
          <w:b/>
          <w:bCs/>
          <w:iCs/>
          <w:lang w:val="en-GB"/>
        </w:rPr>
        <w:t>.</w:t>
      </w:r>
    </w:p>
    <w:p w14:paraId="7A081016" w14:textId="5F5E6455" w:rsidR="00434A51" w:rsidRPr="00CF7EEB" w:rsidRDefault="00434A51" w:rsidP="001F3AC8">
      <w:pPr>
        <w:spacing w:line="240" w:lineRule="auto"/>
        <w:jc w:val="both"/>
        <w:rPr>
          <w:rFonts w:cstheme="minorHAnsi"/>
          <w:lang w:val="en-GB"/>
        </w:rPr>
      </w:pPr>
      <w:r w:rsidRPr="00CF7EEB">
        <w:rPr>
          <w:rFonts w:cstheme="minorHAnsi"/>
          <w:iCs/>
          <w:lang w:val="en-GB"/>
        </w:rPr>
        <w:t xml:space="preserve">For more information, please </w:t>
      </w:r>
      <w:r w:rsidR="00F42D9E">
        <w:rPr>
          <w:rFonts w:cstheme="minorHAnsi"/>
          <w:iCs/>
          <w:lang w:val="en-GB"/>
        </w:rPr>
        <w:t xml:space="preserve">feel free to </w:t>
      </w:r>
      <w:r w:rsidRPr="00CF7EEB">
        <w:rPr>
          <w:rFonts w:cstheme="minorHAnsi"/>
          <w:iCs/>
          <w:lang w:val="en-GB"/>
        </w:rPr>
        <w:t xml:space="preserve">contact Ms. Yue Shen at </w:t>
      </w:r>
      <w:hyperlink r:id="rId11" w:history="1">
        <w:r w:rsidR="001F3AC8" w:rsidRPr="00DA65CB">
          <w:rPr>
            <w:rStyle w:val="Lienhypertexte"/>
            <w:rFonts w:cstheme="minorHAnsi"/>
            <w:iCs/>
            <w:lang w:val="en-GB"/>
          </w:rPr>
          <w:t>y.shen@unesco.org</w:t>
        </w:r>
      </w:hyperlink>
      <w:r w:rsidR="001F3AC8">
        <w:rPr>
          <w:rFonts w:cstheme="minorHAnsi"/>
          <w:iCs/>
          <w:lang w:val="en-GB"/>
        </w:rPr>
        <w:t xml:space="preserve"> </w:t>
      </w:r>
      <w:r w:rsidR="00054811" w:rsidRPr="00CF7EEB">
        <w:rPr>
          <w:rFonts w:cstheme="minorHAnsi"/>
          <w:iCs/>
          <w:lang w:val="en-GB"/>
        </w:rPr>
        <w:t>.</w:t>
      </w:r>
    </w:p>
    <w:p w14:paraId="22E60138" w14:textId="044A2E43" w:rsidR="00054811" w:rsidRDefault="00F3397C" w:rsidP="00FC775F">
      <w:pPr>
        <w:spacing w:line="240" w:lineRule="auto"/>
        <w:jc w:val="both"/>
        <w:rPr>
          <w:rFonts w:cstheme="minorHAnsi"/>
          <w:lang w:val="en-GB"/>
        </w:rPr>
      </w:pPr>
      <w:r w:rsidRPr="00B43F59">
        <w:rPr>
          <w:rFonts w:cstheme="minorHAnsi"/>
          <w:lang w:val="en-GB"/>
        </w:rPr>
        <w:t xml:space="preserve"> </w:t>
      </w:r>
    </w:p>
    <w:p w14:paraId="7D3F6672" w14:textId="42236276" w:rsidR="00F3397C" w:rsidRDefault="00054811" w:rsidP="00CF7EEB">
      <w:pPr>
        <w:rPr>
          <w:rFonts w:cstheme="minorHAnsi"/>
          <w:lang w:val="en-GB"/>
        </w:rPr>
      </w:pPr>
      <w:r>
        <w:rPr>
          <w:rFonts w:cstheme="minorHAnsi"/>
          <w:lang w:val="en-GB"/>
        </w:rPr>
        <w:br w:type="page"/>
      </w:r>
    </w:p>
    <w:p w14:paraId="30DBB279" w14:textId="0EF59F7F" w:rsidR="00F3397C" w:rsidRPr="00ED30FF" w:rsidRDefault="00CF7EEB" w:rsidP="00ED30FF">
      <w:pPr>
        <w:shd w:val="clear" w:color="auto" w:fill="0070C0"/>
        <w:rPr>
          <w:rFonts w:cstheme="minorHAnsi"/>
          <w:b/>
          <w:color w:val="FFFFFF" w:themeColor="background1"/>
          <w:lang w:val="en-US"/>
        </w:rPr>
      </w:pPr>
      <w:r w:rsidRPr="00ED30FF">
        <w:rPr>
          <w:rFonts w:cstheme="minorHAnsi"/>
          <w:b/>
          <w:color w:val="FFFFFF" w:themeColor="background1"/>
          <w:lang w:val="en-US"/>
        </w:rPr>
        <w:lastRenderedPageBreak/>
        <w:t>Budget estimation</w:t>
      </w:r>
      <w:r w:rsidR="001F3AC8" w:rsidRPr="00ED30FF">
        <w:rPr>
          <w:rFonts w:cstheme="minorHAnsi"/>
          <w:b/>
          <w:color w:val="FFFFFF" w:themeColor="background1"/>
          <w:lang w:val="en-US"/>
        </w:rPr>
        <w:t xml:space="preserve"> template</w:t>
      </w:r>
      <w:r w:rsidRPr="00ED30FF">
        <w:rPr>
          <w:rFonts w:cstheme="minorHAnsi"/>
          <w:b/>
          <w:color w:val="FFFFFF" w:themeColor="background1"/>
          <w:lang w:val="en-US"/>
        </w:rPr>
        <w:tab/>
      </w:r>
    </w:p>
    <w:tbl>
      <w:tblPr>
        <w:tblW w:w="9445" w:type="dxa"/>
        <w:tblLayout w:type="fixed"/>
        <w:tblLook w:val="04A0" w:firstRow="1" w:lastRow="0" w:firstColumn="1" w:lastColumn="0" w:noHBand="0" w:noVBand="1"/>
      </w:tblPr>
      <w:tblGrid>
        <w:gridCol w:w="2605"/>
        <w:gridCol w:w="3420"/>
        <w:gridCol w:w="1080"/>
        <w:gridCol w:w="900"/>
        <w:gridCol w:w="1440"/>
      </w:tblGrid>
      <w:tr w:rsidR="00E949E3" w:rsidRPr="007C6F22" w14:paraId="62404E41" w14:textId="77777777" w:rsidTr="00DD3E5A">
        <w:trPr>
          <w:trHeight w:val="51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86FC9" w14:textId="77777777" w:rsidR="00E949E3" w:rsidRPr="007C6F22" w:rsidRDefault="00E949E3" w:rsidP="001D2D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C6F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  <w:r w:rsidRPr="008500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Item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52784" w14:textId="28A47643" w:rsidR="00E949E3" w:rsidRPr="007C6F22" w:rsidRDefault="00E949E3" w:rsidP="001D2D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C6F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  <w:r w:rsidRPr="008500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Description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BEBB6" w14:textId="2F71A0C5" w:rsidR="00E949E3" w:rsidRPr="007C6F22" w:rsidRDefault="00E949E3" w:rsidP="001D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No.</w:t>
            </w:r>
            <w:r w:rsidRPr="007C6F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of units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E846E" w14:textId="12A37E0A" w:rsidR="00E949E3" w:rsidRPr="007C6F22" w:rsidRDefault="00E949E3" w:rsidP="001D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U</w:t>
            </w:r>
            <w:r w:rsidRPr="007C6F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nit price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(</w:t>
            </w:r>
            <w:r w:rsidRPr="007C6F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USD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972A2" w14:textId="42F102E1" w:rsidR="00E949E3" w:rsidRDefault="00E949E3" w:rsidP="001D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C6F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Total</w:t>
            </w:r>
          </w:p>
          <w:p w14:paraId="102B253D" w14:textId="3DE42554" w:rsidR="00E949E3" w:rsidRPr="007C6F22" w:rsidRDefault="00E949E3" w:rsidP="001D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(USD)</w:t>
            </w:r>
            <w:r w:rsidRPr="007C6F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E949E3" w:rsidRPr="007C6F22" w14:paraId="0644ECF2" w14:textId="77777777" w:rsidTr="00DD3E5A">
        <w:trPr>
          <w:trHeight w:val="51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6FD30" w14:textId="77777777" w:rsidR="00E949E3" w:rsidRPr="007C6F22" w:rsidRDefault="00E949E3" w:rsidP="001D2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C6F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Project coordination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BF1A8" w14:textId="7155C665" w:rsidR="00E949E3" w:rsidRPr="00054811" w:rsidRDefault="00962D10" w:rsidP="001D2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Please specify.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84972" w14:textId="77777777" w:rsidR="00E949E3" w:rsidRPr="007C6F22" w:rsidRDefault="00E949E3" w:rsidP="001D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68209" w14:textId="77777777" w:rsidR="00E949E3" w:rsidRPr="007C6F22" w:rsidRDefault="00E949E3" w:rsidP="001D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79B7E" w14:textId="77777777" w:rsidR="00E949E3" w:rsidRPr="007C6F22" w:rsidRDefault="00E949E3" w:rsidP="001D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E949E3" w:rsidRPr="000F39DC" w14:paraId="244F5118" w14:textId="77777777" w:rsidTr="00DD3E5A">
        <w:trPr>
          <w:trHeight w:val="255"/>
        </w:trPr>
        <w:tc>
          <w:tcPr>
            <w:tcW w:w="26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2ADEC" w14:textId="02A906C8" w:rsidR="00E949E3" w:rsidRPr="007C6F22" w:rsidRDefault="00E949E3" w:rsidP="001D2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Resource </w:t>
            </w:r>
            <w:r w:rsidRPr="007C6F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Kit </w:t>
            </w:r>
          </w:p>
          <w:p w14:paraId="2937E47B" w14:textId="77777777" w:rsidR="00E949E3" w:rsidRPr="007C6F22" w:rsidRDefault="00E949E3" w:rsidP="001D2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C6F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  <w:p w14:paraId="561C3595" w14:textId="77777777" w:rsidR="00E949E3" w:rsidRPr="007C6F22" w:rsidRDefault="00E949E3" w:rsidP="00434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C6F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  <w:p w14:paraId="134088D2" w14:textId="77777777" w:rsidR="00E949E3" w:rsidRPr="007C6F22" w:rsidRDefault="00E949E3" w:rsidP="00434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C6F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  <w:p w14:paraId="2216FE71" w14:textId="2A8B34AB" w:rsidR="00E949E3" w:rsidRPr="007C6F22" w:rsidRDefault="00E949E3" w:rsidP="00434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C085E" w14:textId="50AFB3F6" w:rsidR="00E949E3" w:rsidRPr="00054811" w:rsidRDefault="00E949E3" w:rsidP="001D2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F7EE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Translation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of English version to Ukrainian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89566" w14:textId="43B9D474" w:rsidR="00E949E3" w:rsidRPr="007C6F22" w:rsidRDefault="00E949E3" w:rsidP="001D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8646A" w14:textId="77777777" w:rsidR="00E949E3" w:rsidRPr="007C6F22" w:rsidRDefault="00E949E3" w:rsidP="001D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101D1" w14:textId="77777777" w:rsidR="00E949E3" w:rsidRPr="007C6F22" w:rsidRDefault="00E949E3" w:rsidP="001D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E949E3" w:rsidRPr="00DD3E5A" w14:paraId="1DCE3BF9" w14:textId="77777777" w:rsidTr="00DD3E5A">
        <w:trPr>
          <w:trHeight w:val="51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6D8F8" w14:textId="4747D15E" w:rsidR="00E949E3" w:rsidRPr="007C6F22" w:rsidRDefault="00E949E3" w:rsidP="00CF7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E6501" w14:textId="2AC50A70" w:rsidR="00E949E3" w:rsidRPr="00054811" w:rsidRDefault="00E949E3" w:rsidP="00CF7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Adaptation to Ukrainian contexts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9BBFC" w14:textId="77777777" w:rsidR="00E949E3" w:rsidRPr="007C6F22" w:rsidRDefault="00E949E3" w:rsidP="00CF7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D8138" w14:textId="77777777" w:rsidR="00E949E3" w:rsidRPr="007C6F22" w:rsidRDefault="00E949E3" w:rsidP="00CF7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336E8" w14:textId="77777777" w:rsidR="00E949E3" w:rsidRPr="007C6F22" w:rsidRDefault="00E949E3" w:rsidP="00CF7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E949E3" w:rsidRPr="00CF7EEB" w14:paraId="7B617EDC" w14:textId="77777777" w:rsidTr="00DD3E5A">
        <w:trPr>
          <w:trHeight w:val="6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0FFCE" w14:textId="2B47A139" w:rsidR="00E949E3" w:rsidRPr="007C6F22" w:rsidRDefault="00E949E3" w:rsidP="00CF7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22E44" w14:textId="642E43B3" w:rsidR="00E949E3" w:rsidRPr="00054811" w:rsidRDefault="00E949E3" w:rsidP="00CF7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F7EE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Elaboration of 10 case studies</w:t>
            </w:r>
            <w:r w:rsidRPr="00054811" w:rsidDel="00CF7EE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196F7" w14:textId="77777777" w:rsidR="00E949E3" w:rsidRPr="007C6F22" w:rsidRDefault="00E949E3" w:rsidP="00CF7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9531A" w14:textId="77777777" w:rsidR="00E949E3" w:rsidRPr="007C6F22" w:rsidRDefault="00E949E3" w:rsidP="00CF7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5F054" w14:textId="77777777" w:rsidR="00E949E3" w:rsidRPr="007C6F22" w:rsidRDefault="00E949E3" w:rsidP="00CF7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E949E3" w:rsidRPr="007C6F22" w14:paraId="366EEC7F" w14:textId="77777777" w:rsidTr="00DD3E5A">
        <w:trPr>
          <w:trHeight w:val="255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2C621" w14:textId="2D8175D3" w:rsidR="00E949E3" w:rsidRPr="007C6F22" w:rsidRDefault="00E949E3" w:rsidP="00CF7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79748" w14:textId="2742194E" w:rsidR="00E949E3" w:rsidRPr="00054811" w:rsidRDefault="00E949E3" w:rsidP="00CF7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F7EE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Editing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648CE" w14:textId="77777777" w:rsidR="00E949E3" w:rsidRPr="007C6F22" w:rsidRDefault="00E949E3" w:rsidP="00CF7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3EF37" w14:textId="77777777" w:rsidR="00E949E3" w:rsidRPr="007C6F22" w:rsidRDefault="00E949E3" w:rsidP="00CF7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CC56F" w14:textId="77777777" w:rsidR="00E949E3" w:rsidRPr="007C6F22" w:rsidRDefault="00E949E3" w:rsidP="00CF7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E949E3" w:rsidRPr="007C6F22" w14:paraId="5B1BE36A" w14:textId="77777777" w:rsidTr="00DD3E5A">
        <w:trPr>
          <w:trHeight w:val="510"/>
        </w:trPr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38E51" w14:textId="36066550" w:rsidR="00E949E3" w:rsidRPr="007C6F22" w:rsidRDefault="00E949E3" w:rsidP="00CF7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79AE8" w14:textId="5DE82223" w:rsidR="00E949E3" w:rsidRPr="00054811" w:rsidRDefault="00E949E3" w:rsidP="00CF7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Design and layout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A921C" w14:textId="77777777" w:rsidR="00E949E3" w:rsidRPr="007C6F22" w:rsidRDefault="00E949E3" w:rsidP="00CF7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4309D" w14:textId="77777777" w:rsidR="00E949E3" w:rsidRPr="007C6F22" w:rsidRDefault="00E949E3" w:rsidP="00CF7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9B4D9" w14:textId="77777777" w:rsidR="00E949E3" w:rsidRPr="007C6F22" w:rsidRDefault="00E949E3" w:rsidP="00CF7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E949E3" w:rsidRPr="000F39DC" w14:paraId="6AE35A0F" w14:textId="77777777" w:rsidTr="00DD3E5A">
        <w:trPr>
          <w:trHeight w:val="510"/>
        </w:trPr>
        <w:tc>
          <w:tcPr>
            <w:tcW w:w="26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039A4" w14:textId="77777777" w:rsidR="00E949E3" w:rsidRPr="007C6F22" w:rsidRDefault="00E949E3" w:rsidP="00CF7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C6F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Pilot projects</w:t>
            </w:r>
          </w:p>
          <w:p w14:paraId="35E02424" w14:textId="77777777" w:rsidR="00E949E3" w:rsidRPr="007C6F22" w:rsidRDefault="00E949E3" w:rsidP="00CF7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C6F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  <w:p w14:paraId="72D75191" w14:textId="77777777" w:rsidR="00E949E3" w:rsidRPr="007C6F22" w:rsidRDefault="00E949E3" w:rsidP="00CF7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C6F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  <w:p w14:paraId="4961155F" w14:textId="77777777" w:rsidR="00E949E3" w:rsidRPr="007C6F22" w:rsidRDefault="00E949E3" w:rsidP="00CF7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C6F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  <w:p w14:paraId="2C7DB45B" w14:textId="77777777" w:rsidR="00E949E3" w:rsidRPr="007C6F22" w:rsidRDefault="00E949E3" w:rsidP="00CF7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C6F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CCE8A" w14:textId="59D979F8" w:rsidR="00E949E3" w:rsidRPr="00054811" w:rsidRDefault="00E949E3" w:rsidP="00CF7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F7EE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Facilitation fee of the 2 local facilitators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219853" w14:textId="77777777" w:rsidR="00E949E3" w:rsidRPr="007C6F22" w:rsidRDefault="00E949E3" w:rsidP="00CF7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DD6E4A" w14:textId="77777777" w:rsidR="00E949E3" w:rsidRPr="007C6F22" w:rsidRDefault="00E949E3" w:rsidP="00CF7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DCC0F4" w14:textId="77777777" w:rsidR="00E949E3" w:rsidRPr="007C6F22" w:rsidRDefault="00E949E3" w:rsidP="00CF7EE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E949E3" w:rsidRPr="000F39DC" w14:paraId="17A04FE2" w14:textId="77777777" w:rsidTr="00DD3E5A">
        <w:trPr>
          <w:trHeight w:val="645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2D062" w14:textId="77777777" w:rsidR="00E949E3" w:rsidRPr="007C6F22" w:rsidRDefault="00E949E3" w:rsidP="00CF7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11ED7" w14:textId="4ADCCF3F" w:rsidR="00E949E3" w:rsidRPr="00054811" w:rsidRDefault="00E949E3" w:rsidP="00CF7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F7EE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Fee for the international facilitator</w:t>
            </w:r>
            <w:r w:rsidRPr="000548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96BBB9" w14:textId="77777777" w:rsidR="00E949E3" w:rsidRPr="007C6F22" w:rsidRDefault="00E949E3" w:rsidP="00CF7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AC9168" w14:textId="77777777" w:rsidR="00E949E3" w:rsidRPr="007C6F22" w:rsidRDefault="00E949E3" w:rsidP="00CF7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531D85" w14:textId="77777777" w:rsidR="00E949E3" w:rsidRPr="007C6F22" w:rsidRDefault="00E949E3" w:rsidP="00CF7EE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E949E3" w:rsidRPr="000F39DC" w14:paraId="431A91F1" w14:textId="77777777" w:rsidTr="00DD3E5A">
        <w:trPr>
          <w:trHeight w:val="765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55F66" w14:textId="77777777" w:rsidR="00E949E3" w:rsidRPr="007C6F22" w:rsidRDefault="00E949E3" w:rsidP="00CF7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9C524" w14:textId="704427BA" w:rsidR="00E949E3" w:rsidRPr="00054811" w:rsidRDefault="00E949E3" w:rsidP="00CF7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548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Organization of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 online</w:t>
            </w:r>
            <w:r w:rsidRPr="00CF7EE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workshop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session</w:t>
            </w:r>
            <w:r w:rsidR="00F42D9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CF7EE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with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pilot teachers</w:t>
            </w:r>
            <w:r w:rsidRPr="000548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(with simultaneous interpretation in UKR+EN)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F5B14" w14:textId="77777777" w:rsidR="00E949E3" w:rsidRPr="007C6F22" w:rsidRDefault="00E949E3" w:rsidP="00CF7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605A0" w14:textId="77777777" w:rsidR="00E949E3" w:rsidRPr="007C6F22" w:rsidRDefault="00E949E3" w:rsidP="00CF7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2B29B" w14:textId="77777777" w:rsidR="00E949E3" w:rsidRPr="007C6F22" w:rsidRDefault="00E949E3" w:rsidP="00CF7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E949E3" w:rsidRPr="000F39DC" w14:paraId="29DCA30B" w14:textId="77777777" w:rsidTr="00DD3E5A">
        <w:trPr>
          <w:trHeight w:val="765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D95C7" w14:textId="77777777" w:rsidR="00E949E3" w:rsidRPr="007C6F22" w:rsidRDefault="00E949E3" w:rsidP="00CF7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7DB38" w14:textId="114CAB48" w:rsidR="00E949E3" w:rsidRPr="00054811" w:rsidRDefault="00E949E3" w:rsidP="00CF7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F7EE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Project funds for the 10 pilot project schools</w:t>
            </w:r>
            <w:r w:rsidRPr="000548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D59E2" w14:textId="77777777" w:rsidR="00E949E3" w:rsidRPr="007C6F22" w:rsidRDefault="00E949E3" w:rsidP="00CF7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E1D6D" w14:textId="77777777" w:rsidR="00E949E3" w:rsidRPr="007C6F22" w:rsidRDefault="00E949E3" w:rsidP="00CF7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BAEC5" w14:textId="77777777" w:rsidR="00E949E3" w:rsidRPr="007C6F22" w:rsidRDefault="00E949E3" w:rsidP="00CF7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E949E3" w:rsidRPr="000F39DC" w14:paraId="1AE1175A" w14:textId="77777777" w:rsidTr="00DD3E5A">
        <w:trPr>
          <w:trHeight w:val="510"/>
        </w:trPr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7B0EB" w14:textId="77777777" w:rsidR="00E949E3" w:rsidRPr="007C6F22" w:rsidRDefault="00E949E3" w:rsidP="00CF7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AEBA1" w14:textId="18E6E5A1" w:rsidR="00E949E3" w:rsidRPr="00054811" w:rsidRDefault="00E949E3" w:rsidP="00CF7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F7EE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Organization of the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online </w:t>
            </w:r>
            <w:r w:rsidRPr="00CF7EE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f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i</w:t>
            </w:r>
            <w:r w:rsidRPr="00CF7EE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nal workshop </w:t>
            </w:r>
            <w:r w:rsidRPr="000548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with simultaneous interpretation (UKR+EN)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03DE9" w14:textId="77777777" w:rsidR="00E949E3" w:rsidRPr="007C6F22" w:rsidRDefault="00E949E3" w:rsidP="00CF7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3F701" w14:textId="77777777" w:rsidR="00E949E3" w:rsidRPr="007C6F22" w:rsidRDefault="00E949E3" w:rsidP="00CF7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78F4B" w14:textId="77777777" w:rsidR="00E949E3" w:rsidRPr="007C6F22" w:rsidRDefault="00E949E3" w:rsidP="00CF7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E949E3" w:rsidRPr="000F39DC" w14:paraId="77595A99" w14:textId="77777777" w:rsidTr="00DD3E5A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988C6" w14:textId="77777777" w:rsidR="00E949E3" w:rsidRPr="007C6F22" w:rsidRDefault="00E949E3" w:rsidP="00CF7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C6F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Publication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0ECCB" w14:textId="327EF21B" w:rsidR="00E949E3" w:rsidRPr="00054811" w:rsidRDefault="00E949E3" w:rsidP="00CF7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Color </w:t>
            </w:r>
            <w:r w:rsidRPr="00CF7EE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Print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ing</w:t>
            </w:r>
            <w:r w:rsidRPr="00CF7EE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0548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of 500 hard copies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14CF9" w14:textId="77777777" w:rsidR="00E949E3" w:rsidRPr="007C6F22" w:rsidRDefault="00E949E3" w:rsidP="00CF7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2B5D1" w14:textId="77777777" w:rsidR="00E949E3" w:rsidRPr="007C6F22" w:rsidRDefault="00E949E3" w:rsidP="00CF7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5BFBD" w14:textId="77777777" w:rsidR="00E949E3" w:rsidRPr="007C6F22" w:rsidRDefault="00E949E3" w:rsidP="00CF7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E949E3" w:rsidRPr="000F39DC" w14:paraId="435AC8F7" w14:textId="77777777" w:rsidTr="00DD3E5A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5A57A" w14:textId="77777777" w:rsidR="00E949E3" w:rsidRPr="007C6F22" w:rsidRDefault="00E949E3" w:rsidP="00CF7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C6F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9FBEF" w14:textId="6D04093C" w:rsidR="00E949E3" w:rsidRPr="00054811" w:rsidRDefault="00E949E3" w:rsidP="00CF7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F7EE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Mailing </w:t>
            </w:r>
            <w:r w:rsidRPr="000548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(50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copies</w:t>
            </w:r>
            <w:r w:rsidRPr="000548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to UNESCO </w:t>
            </w:r>
            <w:r w:rsidR="005E4F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H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eadquarters in Paris </w:t>
            </w:r>
            <w:r w:rsidRPr="000548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and 450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copies </w:t>
            </w:r>
            <w:r w:rsidRPr="000548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within Ukraine)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5A2F5" w14:textId="77777777" w:rsidR="00E949E3" w:rsidRPr="007C6F22" w:rsidRDefault="00E949E3" w:rsidP="00CF7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9848C" w14:textId="77777777" w:rsidR="00E949E3" w:rsidRPr="007C6F22" w:rsidRDefault="00E949E3" w:rsidP="00CF7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EA5C9" w14:textId="77777777" w:rsidR="00E949E3" w:rsidRPr="007C6F22" w:rsidRDefault="00E949E3" w:rsidP="00CF7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E949E3" w:rsidRPr="000F39DC" w14:paraId="1F1FB3A5" w14:textId="77777777" w:rsidTr="00DD3E5A">
        <w:trPr>
          <w:trHeight w:val="76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C875F" w14:textId="77777777" w:rsidR="00E949E3" w:rsidRPr="007C6F22" w:rsidRDefault="00E949E3" w:rsidP="00CF7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C6F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Audio/visual materials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2009C" w14:textId="5B4B6EA1" w:rsidR="00E949E3" w:rsidRPr="00054811" w:rsidRDefault="00E949E3" w:rsidP="00CF7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D</w:t>
            </w:r>
            <w:r w:rsidRPr="00CF7EE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ocumentary </w:t>
            </w:r>
            <w:r w:rsidR="001F3AC8" w:rsidRPr="00CF7EE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film</w:t>
            </w:r>
            <w:r w:rsidR="001F3AC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</w:t>
            </w:r>
            <w:r w:rsidR="001F3AC8" w:rsidRPr="00CF7EE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="001F3AC8" w:rsidRPr="000548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(</w:t>
            </w:r>
            <w:r w:rsidRPr="000548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5min for teachers and 1min for social media) in 2 languages EN+UKR with subtitles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36C53" w14:textId="77777777" w:rsidR="00E949E3" w:rsidRPr="007C6F22" w:rsidRDefault="00E949E3" w:rsidP="00CF7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F60C1" w14:textId="77777777" w:rsidR="00E949E3" w:rsidRPr="007C6F22" w:rsidRDefault="00E949E3" w:rsidP="00CF7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F9338" w14:textId="77777777" w:rsidR="00E949E3" w:rsidRPr="007C6F22" w:rsidRDefault="00E949E3" w:rsidP="00CF7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E949E3" w:rsidRPr="007C6F22" w14:paraId="65D7B5D6" w14:textId="77777777" w:rsidTr="00DD3E5A">
        <w:trPr>
          <w:trHeight w:val="51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B94CA" w14:textId="7E0FDA05" w:rsidR="00E949E3" w:rsidRPr="007C6F22" w:rsidRDefault="00E949E3" w:rsidP="00CF7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O</w:t>
            </w:r>
            <w:r w:rsidRPr="007C6F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perational cost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7C6AC" w14:textId="0DAC7011" w:rsidR="00E949E3" w:rsidRPr="00054811" w:rsidRDefault="00E949E3" w:rsidP="00CF7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548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Electricity, zoom license, web-page maintenance, banking services, etc.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2715C" w14:textId="77777777" w:rsidR="00E949E3" w:rsidRPr="007C6F22" w:rsidRDefault="00E949E3" w:rsidP="00CF7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3B655" w14:textId="77777777" w:rsidR="00E949E3" w:rsidRPr="007C6F22" w:rsidRDefault="00E949E3" w:rsidP="00CF7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6AD00" w14:textId="77777777" w:rsidR="00E949E3" w:rsidRPr="007C6F22" w:rsidRDefault="00E949E3" w:rsidP="00CF7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E949E3" w:rsidRPr="007C6F22" w14:paraId="06E13DAC" w14:textId="77777777" w:rsidTr="00DD3E5A">
        <w:trPr>
          <w:trHeight w:val="51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F2BEB" w14:textId="3728B8E8" w:rsidR="00E949E3" w:rsidRPr="007C6F22" w:rsidRDefault="00E949E3" w:rsidP="00CF7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Other costs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83A0" w14:textId="2B5401F0" w:rsidR="00E949E3" w:rsidRPr="00054811" w:rsidRDefault="00E949E3" w:rsidP="00CF7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548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Please specify.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CA855" w14:textId="77777777" w:rsidR="00E949E3" w:rsidRPr="007C6F22" w:rsidRDefault="00E949E3" w:rsidP="00CF7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27403" w14:textId="77777777" w:rsidR="00E949E3" w:rsidRPr="007C6F22" w:rsidRDefault="00E949E3" w:rsidP="00CF7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9543B" w14:textId="77777777" w:rsidR="00E949E3" w:rsidRPr="007C6F22" w:rsidRDefault="00E949E3" w:rsidP="00CF7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E949E3" w:rsidRPr="007C6F22" w14:paraId="59C536F8" w14:textId="77777777" w:rsidTr="00DD3E5A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F67AE9B" w14:textId="7C37B1A2" w:rsidR="00E949E3" w:rsidRPr="007C6F22" w:rsidRDefault="00E949E3" w:rsidP="00CF7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C6F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Total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(USD)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7A23E4F" w14:textId="77777777" w:rsidR="00E949E3" w:rsidRPr="007C6F22" w:rsidRDefault="00E949E3" w:rsidP="00CF7E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C6F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5E377FD" w14:textId="77777777" w:rsidR="00E949E3" w:rsidRPr="007C6F22" w:rsidRDefault="00E949E3" w:rsidP="00CF7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C6F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27EDE4F" w14:textId="77777777" w:rsidR="00E949E3" w:rsidRPr="007C6F22" w:rsidRDefault="00E949E3" w:rsidP="00CF7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C6F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823356B" w14:textId="77777777" w:rsidR="00E949E3" w:rsidRPr="007C6F22" w:rsidRDefault="00E949E3" w:rsidP="00CF7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4539AE85" w14:textId="7A592B34" w:rsidR="00383282" w:rsidRPr="00E75AD4" w:rsidRDefault="00383282" w:rsidP="00CF7EEB">
      <w:pPr>
        <w:rPr>
          <w:lang w:val="en-GB"/>
        </w:rPr>
      </w:pPr>
    </w:p>
    <w:sectPr w:rsidR="00383282" w:rsidRPr="00E75AD4" w:rsidSect="00FC775F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32FEA" w14:textId="77777777" w:rsidR="00E202FB" w:rsidRDefault="00E202FB" w:rsidP="0000704B">
      <w:pPr>
        <w:spacing w:after="0" w:line="240" w:lineRule="auto"/>
      </w:pPr>
      <w:r>
        <w:separator/>
      </w:r>
    </w:p>
  </w:endnote>
  <w:endnote w:type="continuationSeparator" w:id="0">
    <w:p w14:paraId="43EE1830" w14:textId="77777777" w:rsidR="00E202FB" w:rsidRDefault="00E202FB" w:rsidP="00007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1CC63" w14:textId="77777777" w:rsidR="00E202FB" w:rsidRDefault="00E202FB" w:rsidP="0000704B">
      <w:pPr>
        <w:spacing w:after="0" w:line="240" w:lineRule="auto"/>
      </w:pPr>
      <w:r>
        <w:separator/>
      </w:r>
    </w:p>
  </w:footnote>
  <w:footnote w:type="continuationSeparator" w:id="0">
    <w:p w14:paraId="30775D42" w14:textId="77777777" w:rsidR="00E202FB" w:rsidRDefault="00E202FB" w:rsidP="00007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276350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5181A31" w14:textId="1EC08034" w:rsidR="00ED30FF" w:rsidRDefault="00ED30FF">
        <w:pPr>
          <w:pStyle w:val="En-tt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660BFE" w14:textId="77777777" w:rsidR="00ED30FF" w:rsidRDefault="00ED30F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74AF7"/>
    <w:multiLevelType w:val="hybridMultilevel"/>
    <w:tmpl w:val="4B8CC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82AE9"/>
    <w:multiLevelType w:val="hybridMultilevel"/>
    <w:tmpl w:val="C7BC1606"/>
    <w:lvl w:ilvl="0" w:tplc="8EB4FD0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 w:val="0"/>
        <w:color w:val="4472C4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4844A0"/>
    <w:multiLevelType w:val="multilevel"/>
    <w:tmpl w:val="E73C73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438B732D"/>
    <w:multiLevelType w:val="hybridMultilevel"/>
    <w:tmpl w:val="9162C6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CC28CF"/>
    <w:multiLevelType w:val="hybridMultilevel"/>
    <w:tmpl w:val="ADBC7EE2"/>
    <w:lvl w:ilvl="0" w:tplc="763A03D8">
      <w:start w:val="3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7C646A5"/>
    <w:multiLevelType w:val="multilevel"/>
    <w:tmpl w:val="8F8448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inorHAnsi" w:eastAsiaTheme="minorEastAsia" w:hAnsiTheme="minorHAnsi" w:cstheme="minorBidi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04B"/>
    <w:rsid w:val="00000F1A"/>
    <w:rsid w:val="000062CB"/>
    <w:rsid w:val="0000704B"/>
    <w:rsid w:val="00054811"/>
    <w:rsid w:val="0006104B"/>
    <w:rsid w:val="000669C0"/>
    <w:rsid w:val="00090F3A"/>
    <w:rsid w:val="00094EED"/>
    <w:rsid w:val="000A1252"/>
    <w:rsid w:val="000E6A00"/>
    <w:rsid w:val="000F39DC"/>
    <w:rsid w:val="00130683"/>
    <w:rsid w:val="001562A2"/>
    <w:rsid w:val="00172520"/>
    <w:rsid w:val="00175874"/>
    <w:rsid w:val="001916F5"/>
    <w:rsid w:val="001C1786"/>
    <w:rsid w:val="001F3AC8"/>
    <w:rsid w:val="001F5D98"/>
    <w:rsid w:val="001F6EF5"/>
    <w:rsid w:val="00237CEE"/>
    <w:rsid w:val="002B0CAD"/>
    <w:rsid w:val="002B5BA2"/>
    <w:rsid w:val="002D2335"/>
    <w:rsid w:val="0036108F"/>
    <w:rsid w:val="003742A2"/>
    <w:rsid w:val="00383282"/>
    <w:rsid w:val="003B41D4"/>
    <w:rsid w:val="003D0B20"/>
    <w:rsid w:val="003D5F0D"/>
    <w:rsid w:val="004025CB"/>
    <w:rsid w:val="00413230"/>
    <w:rsid w:val="004166FB"/>
    <w:rsid w:val="00424E56"/>
    <w:rsid w:val="00434A51"/>
    <w:rsid w:val="0046553A"/>
    <w:rsid w:val="00471862"/>
    <w:rsid w:val="004C1D4E"/>
    <w:rsid w:val="004C2A70"/>
    <w:rsid w:val="004C3EBA"/>
    <w:rsid w:val="004F768D"/>
    <w:rsid w:val="00504065"/>
    <w:rsid w:val="005447A8"/>
    <w:rsid w:val="005B29BB"/>
    <w:rsid w:val="005B4DDF"/>
    <w:rsid w:val="005C158E"/>
    <w:rsid w:val="005E4FF5"/>
    <w:rsid w:val="005F30E2"/>
    <w:rsid w:val="0064023F"/>
    <w:rsid w:val="00646D61"/>
    <w:rsid w:val="006B5837"/>
    <w:rsid w:val="006C1805"/>
    <w:rsid w:val="006E133B"/>
    <w:rsid w:val="006F444A"/>
    <w:rsid w:val="00717E31"/>
    <w:rsid w:val="00780905"/>
    <w:rsid w:val="007B2E7A"/>
    <w:rsid w:val="007C6F22"/>
    <w:rsid w:val="0080002D"/>
    <w:rsid w:val="008500CF"/>
    <w:rsid w:val="00883173"/>
    <w:rsid w:val="008857AB"/>
    <w:rsid w:val="008B46F8"/>
    <w:rsid w:val="008C5ED1"/>
    <w:rsid w:val="009266FD"/>
    <w:rsid w:val="00927353"/>
    <w:rsid w:val="00962D10"/>
    <w:rsid w:val="00970BC9"/>
    <w:rsid w:val="009A022F"/>
    <w:rsid w:val="009C660D"/>
    <w:rsid w:val="009D6D58"/>
    <w:rsid w:val="009E201D"/>
    <w:rsid w:val="00A04BAD"/>
    <w:rsid w:val="00A34C94"/>
    <w:rsid w:val="00A36828"/>
    <w:rsid w:val="00A50251"/>
    <w:rsid w:val="00B21348"/>
    <w:rsid w:val="00B35C63"/>
    <w:rsid w:val="00B764FE"/>
    <w:rsid w:val="00B97A38"/>
    <w:rsid w:val="00C03D9A"/>
    <w:rsid w:val="00C625C6"/>
    <w:rsid w:val="00C726BF"/>
    <w:rsid w:val="00CD6C6F"/>
    <w:rsid w:val="00CF26E1"/>
    <w:rsid w:val="00CF7EEB"/>
    <w:rsid w:val="00D26F85"/>
    <w:rsid w:val="00D34F06"/>
    <w:rsid w:val="00D50B43"/>
    <w:rsid w:val="00D706B4"/>
    <w:rsid w:val="00DC7169"/>
    <w:rsid w:val="00DD3E5A"/>
    <w:rsid w:val="00DE4DC9"/>
    <w:rsid w:val="00DF1C79"/>
    <w:rsid w:val="00DF3550"/>
    <w:rsid w:val="00E202FB"/>
    <w:rsid w:val="00E430E0"/>
    <w:rsid w:val="00E449EA"/>
    <w:rsid w:val="00E538B2"/>
    <w:rsid w:val="00E56372"/>
    <w:rsid w:val="00E57A73"/>
    <w:rsid w:val="00E75AD4"/>
    <w:rsid w:val="00E93FD9"/>
    <w:rsid w:val="00E949E3"/>
    <w:rsid w:val="00EA6511"/>
    <w:rsid w:val="00ED30FF"/>
    <w:rsid w:val="00ED332D"/>
    <w:rsid w:val="00EE2096"/>
    <w:rsid w:val="00EE65BF"/>
    <w:rsid w:val="00F3397C"/>
    <w:rsid w:val="00F42D9E"/>
    <w:rsid w:val="00F66CD7"/>
    <w:rsid w:val="00F753A5"/>
    <w:rsid w:val="00F76682"/>
    <w:rsid w:val="00FC1D25"/>
    <w:rsid w:val="00FC775F"/>
    <w:rsid w:val="00FD1044"/>
    <w:rsid w:val="00FD117A"/>
    <w:rsid w:val="00FF6580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7986C89"/>
  <w15:chartTrackingRefBased/>
  <w15:docId w15:val="{2D42801B-330A-45BB-B74F-24ACAC08C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66FB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semiHidden/>
    <w:rsid w:val="00007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NotedebasdepageCar">
    <w:name w:val="Note de bas de page Car"/>
    <w:basedOn w:val="Policepardfaut"/>
    <w:link w:val="Notedebasdepage"/>
    <w:semiHidden/>
    <w:rsid w:val="0000704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Appelnotedebasdep">
    <w:name w:val="footnote reference"/>
    <w:uiPriority w:val="99"/>
    <w:semiHidden/>
    <w:rsid w:val="0000704B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00704B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93FD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C15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C158E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5C15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C158E"/>
    <w:rPr>
      <w:lang w:val="fr-FR"/>
    </w:rPr>
  </w:style>
  <w:style w:type="character" w:styleId="Mentionnonrsolue">
    <w:name w:val="Unresolved Mention"/>
    <w:basedOn w:val="Policepardfaut"/>
    <w:uiPriority w:val="99"/>
    <w:semiHidden/>
    <w:unhideWhenUsed/>
    <w:rsid w:val="00434A51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DD3E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4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y.shen@unesco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ch-capacity@unesco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ch.unesco.org/en/resources-for-teachers-0118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A6332-809E-4B02-9275-79D76BE74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1209</Words>
  <Characters>6894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Shen, Yue</dc:creator>
  <cp:keywords/>
  <dc:description/>
  <cp:lastModifiedBy>Kertudo, Félicie</cp:lastModifiedBy>
  <cp:revision>2</cp:revision>
  <dcterms:created xsi:type="dcterms:W3CDTF">2022-07-11T14:11:00Z</dcterms:created>
  <dcterms:modified xsi:type="dcterms:W3CDTF">2022-07-11T14:11:00Z</dcterms:modified>
</cp:coreProperties>
</file>