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B771D2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B771D2">
        <w:rPr>
          <w:rFonts w:ascii="Arial" w:hAnsi="Arial" w:cs="Arial"/>
          <w:b/>
          <w:sz w:val="22"/>
          <w:szCs w:val="22"/>
        </w:rPr>
        <w:t xml:space="preserve">Réunion du </w:t>
      </w:r>
      <w:r w:rsidRPr="00840012">
        <w:rPr>
          <w:rFonts w:ascii="Arial" w:hAnsi="Arial" w:cs="Arial"/>
          <w:b/>
          <w:sz w:val="22"/>
          <w:szCs w:val="22"/>
        </w:rPr>
        <w:t>Bureau</w:t>
      </w:r>
    </w:p>
    <w:p w14:paraId="342A8D74" w14:textId="65A94014" w:rsidR="00AC4027" w:rsidRPr="00152191" w:rsidRDefault="00AC4027" w:rsidP="00AC4027">
      <w:pPr>
        <w:jc w:val="center"/>
        <w:rPr>
          <w:rFonts w:ascii="Arial" w:hAnsi="Arial"/>
          <w:b/>
          <w:sz w:val="22"/>
        </w:rPr>
      </w:pPr>
      <w:r w:rsidRPr="00152191">
        <w:rPr>
          <w:rFonts w:ascii="Arial" w:hAnsi="Arial"/>
          <w:b/>
          <w:sz w:val="22"/>
        </w:rPr>
        <w:t>En ligne</w:t>
      </w:r>
    </w:p>
    <w:p w14:paraId="5F817A00" w14:textId="5639A9EC" w:rsidR="00AC4027" w:rsidRPr="00152191" w:rsidRDefault="007E310E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CC70DC" w:rsidRPr="00152191">
        <w:rPr>
          <w:rFonts w:ascii="Arial" w:hAnsi="Arial"/>
          <w:b/>
          <w:sz w:val="22"/>
        </w:rPr>
        <w:t xml:space="preserve"> mars</w:t>
      </w:r>
      <w:r w:rsidR="00AC4027" w:rsidRPr="00152191">
        <w:rPr>
          <w:rFonts w:ascii="Arial" w:hAnsi="Arial"/>
          <w:b/>
          <w:sz w:val="22"/>
        </w:rPr>
        <w:t> 2022</w:t>
      </w:r>
    </w:p>
    <w:p w14:paraId="05322A32" w14:textId="65921CDF" w:rsidR="00AC4027" w:rsidRPr="008E67D8" w:rsidRDefault="00CC70DC" w:rsidP="00AC4027">
      <w:pPr>
        <w:jc w:val="center"/>
        <w:rPr>
          <w:rFonts w:ascii="Arial" w:hAnsi="Arial"/>
          <w:b/>
          <w:sz w:val="22"/>
        </w:rPr>
      </w:pPr>
      <w:r w:rsidRPr="00152191">
        <w:rPr>
          <w:rFonts w:ascii="Arial" w:hAnsi="Arial"/>
          <w:b/>
          <w:sz w:val="22"/>
        </w:rPr>
        <w:t>10</w:t>
      </w:r>
      <w:r w:rsidR="00AC4027" w:rsidRPr="00152191">
        <w:rPr>
          <w:rFonts w:ascii="Arial" w:hAnsi="Arial"/>
          <w:b/>
          <w:sz w:val="22"/>
        </w:rPr>
        <w:t xml:space="preserve">h00 – </w:t>
      </w:r>
      <w:r w:rsidRPr="00152191">
        <w:rPr>
          <w:rFonts w:ascii="Arial" w:hAnsi="Arial"/>
          <w:b/>
          <w:sz w:val="22"/>
        </w:rPr>
        <w:t>13</w:t>
      </w:r>
      <w:r w:rsidR="00AC4027" w:rsidRPr="00152191">
        <w:rPr>
          <w:rFonts w:ascii="Arial" w:hAnsi="Arial"/>
          <w:b/>
          <w:sz w:val="22"/>
        </w:rPr>
        <w:t>h00 (Heure de</w:t>
      </w:r>
      <w:r w:rsidR="00AC4027" w:rsidRPr="008E67D8">
        <w:rPr>
          <w:rFonts w:ascii="Arial" w:hAnsi="Arial"/>
          <w:b/>
          <w:sz w:val="22"/>
        </w:rPr>
        <w:t xml:space="preserve"> Paris)</w:t>
      </w:r>
    </w:p>
    <w:p w14:paraId="72EF57E2" w14:textId="7F72C048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152191">
        <w:rPr>
          <w:rFonts w:ascii="Arial" w:hAnsi="Arial" w:cs="Arial"/>
          <w:b/>
          <w:sz w:val="22"/>
          <w:szCs w:val="22"/>
          <w:u w:val="single"/>
        </w:rPr>
        <w:t>5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661C9CA9" w:rsidR="008F09EC" w:rsidRPr="00B43974" w:rsidRDefault="005833EF" w:rsidP="005833EF">
      <w:pPr>
        <w:pStyle w:val="Sansinterligne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5833EF">
        <w:rPr>
          <w:rFonts w:ascii="Arial" w:hAnsi="Arial" w:cs="Arial"/>
          <w:b/>
          <w:sz w:val="22"/>
          <w:szCs w:val="22"/>
        </w:rPr>
        <w:t>Élection du/de la Président(e) de la dix-septième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0D7C32FC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Décision requise </w:t>
            </w:r>
            <w:r w:rsidRPr="00F92BE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15219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6F9C464F" w14:textId="129A19D4" w:rsidR="00152191" w:rsidRPr="00152191" w:rsidRDefault="00152191" w:rsidP="00BF3838">
      <w:pPr>
        <w:pStyle w:val="COMParabodytext"/>
        <w:rPr>
          <w:lang w:val="fr-FR"/>
        </w:rPr>
      </w:pPr>
      <w:r w:rsidRPr="005833EF">
        <w:rPr>
          <w:lang w:val="fr-FR"/>
        </w:rPr>
        <w:lastRenderedPageBreak/>
        <w:t xml:space="preserve">Conformément aux articles 12 et 13 du </w:t>
      </w:r>
      <w:r w:rsidR="00F92BEF">
        <w:rPr>
          <w:lang w:val="fr-FR"/>
        </w:rPr>
        <w:t>R</w:t>
      </w:r>
      <w:r w:rsidRPr="005833EF">
        <w:rPr>
          <w:lang w:val="fr-FR"/>
        </w:rPr>
        <w:t>èglement intérieur du Comité, le Comité élit son Bureau qui se compose d’un(e) Président(e), d’un(e) ou plusieurs Vice-Président(</w:t>
      </w:r>
      <w:r w:rsidRPr="005C1C87">
        <w:rPr>
          <w:lang w:val="fr-FR"/>
        </w:rPr>
        <w:t>e)s et d’un</w:t>
      </w:r>
      <w:r w:rsidR="005C1C87">
        <w:rPr>
          <w:lang w:val="fr-FR"/>
        </w:rPr>
        <w:t>(e)</w:t>
      </w:r>
      <w:r w:rsidRPr="005C1C87">
        <w:rPr>
          <w:lang w:val="fr-FR"/>
        </w:rPr>
        <w:t xml:space="preserve"> Rapporteur, à la fin de chaque session ordinaire. Cependant, les circonstances pa</w:t>
      </w:r>
      <w:r w:rsidRPr="00152191">
        <w:rPr>
          <w:lang w:val="fr-FR"/>
        </w:rPr>
        <w:t>rticulières de la seizième session du Comité, qui s</w:t>
      </w:r>
      <w:r w:rsidR="00F92BEF">
        <w:rPr>
          <w:lang w:val="fr-FR"/>
        </w:rPr>
        <w:t>’</w:t>
      </w:r>
      <w:r w:rsidRPr="00152191">
        <w:rPr>
          <w:lang w:val="fr-FR"/>
        </w:rPr>
        <w:t>est déroulée en ligne en raison de la pandémie de COVID-19, n’ont pas permis d’entreprendre à temps les consultations nécessaires à l’identification d’un(e) Président(e).</w:t>
      </w:r>
    </w:p>
    <w:p w14:paraId="36D7FC12" w14:textId="5D9BE64B" w:rsidR="00152191" w:rsidRPr="00152191" w:rsidRDefault="00152191" w:rsidP="00152191">
      <w:pPr>
        <w:pStyle w:val="COMParabodytext"/>
        <w:rPr>
          <w:lang w:val="fr-FR"/>
        </w:rPr>
      </w:pPr>
      <w:r w:rsidRPr="00152191">
        <w:rPr>
          <w:lang w:val="fr-FR"/>
        </w:rPr>
        <w:t xml:space="preserve">Par conséquent, le Comité a décidé, à la fin de la </w:t>
      </w:r>
      <w:r w:rsidR="00943EDC">
        <w:rPr>
          <w:lang w:val="fr-FR"/>
        </w:rPr>
        <w:t>sei</w:t>
      </w:r>
      <w:r w:rsidRPr="00152191">
        <w:rPr>
          <w:lang w:val="fr-FR"/>
        </w:rPr>
        <w:t>zième session, de suspendre une partie de l</w:t>
      </w:r>
      <w:r w:rsidR="00F92BEF">
        <w:rPr>
          <w:lang w:val="fr-FR"/>
        </w:rPr>
        <w:t>’</w:t>
      </w:r>
      <w:r w:rsidRPr="00152191">
        <w:rPr>
          <w:lang w:val="fr-FR"/>
        </w:rPr>
        <w:t xml:space="preserve">article 13.1 afin de donner au Bureau le temps </w:t>
      </w:r>
      <w:r w:rsidR="00F92BEF">
        <w:rPr>
          <w:lang w:val="fr-FR"/>
        </w:rPr>
        <w:t>d’identifier</w:t>
      </w:r>
      <w:r w:rsidRPr="00152191">
        <w:rPr>
          <w:lang w:val="fr-FR"/>
        </w:rPr>
        <w:t xml:space="preserve"> un(e) Président(e). La décision a été « </w:t>
      </w:r>
      <w:r w:rsidR="00943EDC" w:rsidRPr="00943EDC">
        <w:rPr>
          <w:lang w:val="fr-FR"/>
        </w:rPr>
        <w:t>d’élire le/la Président(e) du Comité pour sa dix-septième session parmi les Vice-Présidents, par consultation électronique, au plus tard le 15 mars 2022</w:t>
      </w:r>
      <w:r w:rsidR="00943EDC">
        <w:rPr>
          <w:lang w:val="fr-FR"/>
        </w:rPr>
        <w:t> </w:t>
      </w:r>
      <w:r w:rsidRPr="00152191">
        <w:rPr>
          <w:lang w:val="fr-FR"/>
        </w:rPr>
        <w:t>» (</w:t>
      </w:r>
      <w:hyperlink r:id="rId8" w:history="1">
        <w:r w:rsidRPr="00F85C87">
          <w:rPr>
            <w:rStyle w:val="Lienhypertexte"/>
            <w:color w:val="0563C1"/>
            <w:lang w:val="fr-FR"/>
          </w:rPr>
          <w:t>décision 1</w:t>
        </w:r>
        <w:r w:rsidR="00943EDC" w:rsidRPr="00F85C87">
          <w:rPr>
            <w:rStyle w:val="Lienhypertexte"/>
            <w:color w:val="0563C1"/>
            <w:lang w:val="fr-FR"/>
          </w:rPr>
          <w:t>6</w:t>
        </w:r>
        <w:r w:rsidRPr="00F85C87">
          <w:rPr>
            <w:rStyle w:val="Lienhypertexte"/>
            <w:color w:val="0563C1"/>
            <w:lang w:val="fr-FR"/>
          </w:rPr>
          <w:t>.COM</w:t>
        </w:r>
        <w:r w:rsidR="00911D34" w:rsidRPr="00F85C87">
          <w:rPr>
            <w:rStyle w:val="Lienhypertexte"/>
            <w:color w:val="0563C1"/>
            <w:lang w:val="fr-FR"/>
          </w:rPr>
          <w:t> </w:t>
        </w:r>
        <w:r w:rsidRPr="00F85C87">
          <w:rPr>
            <w:rStyle w:val="Lienhypertexte"/>
            <w:color w:val="0563C1"/>
            <w:lang w:val="fr-FR"/>
          </w:rPr>
          <w:t>1</w:t>
        </w:r>
        <w:r w:rsidR="00943EDC" w:rsidRPr="00F85C87">
          <w:rPr>
            <w:rStyle w:val="Lienhypertexte"/>
            <w:color w:val="0563C1"/>
            <w:lang w:val="fr-FR"/>
          </w:rPr>
          <w:t>8</w:t>
        </w:r>
      </w:hyperlink>
      <w:r w:rsidRPr="00152191">
        <w:rPr>
          <w:lang w:val="fr-FR"/>
        </w:rPr>
        <w:t xml:space="preserve">). Ce processus à l’esprit, le Comité a élu </w:t>
      </w:r>
      <w:r w:rsidR="00A93949" w:rsidRPr="00A93949">
        <w:rPr>
          <w:lang w:val="fr-FR"/>
        </w:rPr>
        <w:t xml:space="preserve">la Suisse, la Tchéquie, le Panama, la République de Corée, le Botswana et le Maroc </w:t>
      </w:r>
      <w:r w:rsidR="00F92BEF">
        <w:rPr>
          <w:lang w:val="fr-FR"/>
        </w:rPr>
        <w:t xml:space="preserve">en tant que </w:t>
      </w:r>
      <w:r w:rsidR="00A93949" w:rsidRPr="00A93949">
        <w:rPr>
          <w:lang w:val="fr-FR"/>
        </w:rPr>
        <w:t>Vice-Présidents du Comité.</w:t>
      </w:r>
    </w:p>
    <w:p w14:paraId="2C90CC13" w14:textId="38027097" w:rsidR="00AD3923" w:rsidRPr="00AD3923" w:rsidRDefault="00AD3923" w:rsidP="00AD3923">
      <w:pPr>
        <w:pStyle w:val="COMParabodytext"/>
        <w:rPr>
          <w:lang w:val="fr-FR"/>
        </w:rPr>
      </w:pPr>
      <w:r w:rsidRPr="00AD3923">
        <w:rPr>
          <w:lang w:val="fr-FR"/>
        </w:rPr>
        <w:t xml:space="preserve">Le Bureau est donc invité à </w:t>
      </w:r>
      <w:r w:rsidR="00F92BEF">
        <w:rPr>
          <w:lang w:val="fr-FR"/>
        </w:rPr>
        <w:t>identifier</w:t>
      </w:r>
      <w:r w:rsidRPr="00AD3923">
        <w:rPr>
          <w:lang w:val="fr-FR"/>
        </w:rPr>
        <w:t xml:space="preserve"> un(e) Président(e) </w:t>
      </w:r>
      <w:r w:rsidR="005C1C87">
        <w:rPr>
          <w:lang w:val="fr-FR"/>
        </w:rPr>
        <w:t xml:space="preserve">parmi les Vice-Président(e)s </w:t>
      </w:r>
      <w:r w:rsidRPr="00AD3923">
        <w:rPr>
          <w:lang w:val="fr-FR"/>
        </w:rPr>
        <w:t>et à le/la proposer au Comité. Il sera ensuite demandé au Comité d’élire le/la Président(e), par consultation électronique, en tenant compte de la proposition du Bureau.</w:t>
      </w:r>
    </w:p>
    <w:p w14:paraId="4BB17BB0" w14:textId="50A6296C" w:rsidR="00F92BEF" w:rsidRPr="00127E96" w:rsidRDefault="00454C53" w:rsidP="00454C53">
      <w:pPr>
        <w:pStyle w:val="COMParabodytext"/>
        <w:rPr>
          <w:lang w:val="fr-FR"/>
        </w:rPr>
      </w:pPr>
      <w:r w:rsidRPr="00454C53">
        <w:rPr>
          <w:lang w:val="fr-FR"/>
        </w:rPr>
        <w:t xml:space="preserve">[Le </w:t>
      </w:r>
      <w:r w:rsidRPr="00127E96">
        <w:rPr>
          <w:lang w:val="fr-FR"/>
        </w:rPr>
        <w:t>XX XX 2022, le Secrétariat a reçu une lettre officielle des autorités</w:t>
      </w:r>
      <w:r w:rsidR="00F92BEF" w:rsidRPr="00127E96">
        <w:rPr>
          <w:lang w:val="fr-FR"/>
        </w:rPr>
        <w:t xml:space="preserve"> de</w:t>
      </w:r>
      <w:r w:rsidRPr="00127E96">
        <w:rPr>
          <w:lang w:val="fr-FR"/>
        </w:rPr>
        <w:t xml:space="preserve"> </w:t>
      </w:r>
      <w:r w:rsidR="00F92BEF" w:rsidRPr="00127E96">
        <w:rPr>
          <w:lang w:val="fr-FR"/>
        </w:rPr>
        <w:t>N</w:t>
      </w:r>
      <w:r w:rsidRPr="00127E96">
        <w:rPr>
          <w:lang w:val="fr-FR"/>
        </w:rPr>
        <w:t xml:space="preserve">om du pays proposant Mme/M. XXX, titre, </w:t>
      </w:r>
      <w:r w:rsidR="00672A02" w:rsidRPr="00127E96">
        <w:rPr>
          <w:lang w:val="fr-FR"/>
        </w:rPr>
        <w:t>comme</w:t>
      </w:r>
      <w:r w:rsidRPr="00127E96">
        <w:rPr>
          <w:lang w:val="fr-FR"/>
        </w:rPr>
        <w:t xml:space="preserve"> Président(e) de la dix-septième session du Comité.] </w:t>
      </w:r>
    </w:p>
    <w:p w14:paraId="46BAF597" w14:textId="57F2747D" w:rsidR="005C1C87" w:rsidRPr="00127E96" w:rsidRDefault="00454C53" w:rsidP="00911D34">
      <w:pPr>
        <w:pStyle w:val="COMParabodytext"/>
        <w:numPr>
          <w:ilvl w:val="0"/>
          <w:numId w:val="0"/>
        </w:numPr>
        <w:ind w:left="567"/>
        <w:rPr>
          <w:lang w:val="fr-FR"/>
        </w:rPr>
      </w:pPr>
      <w:r w:rsidRPr="00127E96">
        <w:rPr>
          <w:b/>
          <w:bCs/>
          <w:lang w:val="fr-FR"/>
        </w:rPr>
        <w:t>OU</w:t>
      </w:r>
      <w:r w:rsidRPr="00127E96">
        <w:rPr>
          <w:lang w:val="fr-FR"/>
        </w:rPr>
        <w:t xml:space="preserve"> </w:t>
      </w:r>
      <w:r w:rsidR="00F92BEF" w:rsidRPr="00127E96">
        <w:rPr>
          <w:lang w:val="fr-FR"/>
        </w:rPr>
        <w:t>[</w:t>
      </w:r>
      <w:r w:rsidR="005C1C87" w:rsidRPr="00127E96">
        <w:rPr>
          <w:lang w:val="fr-FR"/>
        </w:rPr>
        <w:t xml:space="preserve">Au 21 février 2022, le Secrétariat n'a reçu aucune proposition formelle de </w:t>
      </w:r>
      <w:r w:rsidR="00F92BEF" w:rsidRPr="00127E96">
        <w:rPr>
          <w:lang w:val="fr-FR"/>
        </w:rPr>
        <w:t>V</w:t>
      </w:r>
      <w:r w:rsidR="005C1C87" w:rsidRPr="00127E96">
        <w:rPr>
          <w:lang w:val="fr-FR"/>
        </w:rPr>
        <w:t>ice-</w:t>
      </w:r>
      <w:r w:rsidR="00F92BEF" w:rsidRPr="00127E96">
        <w:rPr>
          <w:lang w:val="fr-FR"/>
        </w:rPr>
        <w:t>P</w:t>
      </w:r>
      <w:r w:rsidR="005C1C87" w:rsidRPr="00127E96">
        <w:rPr>
          <w:lang w:val="fr-FR"/>
        </w:rPr>
        <w:t>résident(e)s pour la présidence de la dix-septième session du Comité.</w:t>
      </w:r>
      <w:r w:rsidR="00F92BEF" w:rsidRPr="00127E96">
        <w:rPr>
          <w:lang w:val="fr-FR"/>
        </w:rPr>
        <w:t>]</w:t>
      </w:r>
      <w:r w:rsidR="005C1C87" w:rsidRPr="00127E96">
        <w:rPr>
          <w:lang w:val="fr-FR"/>
        </w:rPr>
        <w:t xml:space="preserve"> </w:t>
      </w:r>
    </w:p>
    <w:p w14:paraId="13073FE4" w14:textId="1AD05E36" w:rsidR="007E60C6" w:rsidRPr="00127E96" w:rsidRDefault="007E60C6" w:rsidP="007E60C6">
      <w:pPr>
        <w:pStyle w:val="COMParabodytext"/>
        <w:rPr>
          <w:lang w:val="fr-FR"/>
        </w:rPr>
      </w:pPr>
      <w:r w:rsidRPr="00127E96">
        <w:rPr>
          <w:rFonts w:eastAsia="SimSun"/>
          <w:lang w:val="fr-FR"/>
        </w:rPr>
        <w:t xml:space="preserve">Le </w:t>
      </w:r>
      <w:r w:rsidR="000968FB" w:rsidRPr="00127E96">
        <w:rPr>
          <w:rFonts w:eastAsia="SimSun"/>
          <w:lang w:val="fr-FR"/>
        </w:rPr>
        <w:t>Bureau</w:t>
      </w:r>
      <w:r w:rsidRPr="00127E96">
        <w:rPr>
          <w:rFonts w:eastAsia="SimSun"/>
          <w:lang w:val="fr-FR"/>
        </w:rPr>
        <w:t xml:space="preserve"> souhaitera peut-être adopter la décision suivante :</w:t>
      </w:r>
    </w:p>
    <w:p w14:paraId="182ADC81" w14:textId="478F13B7" w:rsidR="007E60C6" w:rsidRPr="00127E96" w:rsidRDefault="007E60C6" w:rsidP="007E60C6">
      <w:pPr>
        <w:pStyle w:val="GATitleResolution"/>
      </w:pPr>
      <w:r w:rsidRPr="00127E96">
        <w:t>PROJET DE DÉCISION 1</w:t>
      </w:r>
      <w:r w:rsidR="00AE3322" w:rsidRPr="00127E96">
        <w:t>7</w:t>
      </w:r>
      <w:r w:rsidRPr="00127E96">
        <w:t>.</w:t>
      </w:r>
      <w:r w:rsidR="00AC4027" w:rsidRPr="00127E96">
        <w:t>COM </w:t>
      </w:r>
      <w:r w:rsidR="00CC70DC" w:rsidRPr="00127E96">
        <w:t>1</w:t>
      </w:r>
      <w:r w:rsidR="00AC4027" w:rsidRPr="00127E96">
        <w:t>.BUR </w:t>
      </w:r>
      <w:r w:rsidR="00943EDC" w:rsidRPr="00127E96">
        <w:t>5</w:t>
      </w:r>
    </w:p>
    <w:p w14:paraId="3F5A1010" w14:textId="1D90C0B9" w:rsidR="007E60C6" w:rsidRPr="00127E96" w:rsidRDefault="007E60C6" w:rsidP="007E60C6">
      <w:pPr>
        <w:pStyle w:val="COMPreambulaDecision"/>
      </w:pPr>
      <w:r w:rsidRPr="00127E96">
        <w:t xml:space="preserve">Le </w:t>
      </w:r>
      <w:r w:rsidR="000968FB" w:rsidRPr="00127E96">
        <w:t>Bureau</w:t>
      </w:r>
      <w:r w:rsidRPr="00127E96">
        <w:t>,</w:t>
      </w:r>
    </w:p>
    <w:p w14:paraId="7D270F6C" w14:textId="1ACD613D" w:rsidR="007E60C6" w:rsidRPr="00127E96" w:rsidRDefault="007E60C6" w:rsidP="007E60C6">
      <w:pPr>
        <w:pStyle w:val="COMParaDecision"/>
        <w:jc w:val="left"/>
      </w:pPr>
      <w:r w:rsidRPr="00127E96">
        <w:t>Ayant examiné</w:t>
      </w:r>
      <w:r w:rsidRPr="00127E96">
        <w:rPr>
          <w:u w:val="none"/>
        </w:rPr>
        <w:t xml:space="preserve"> le document LHE/</w:t>
      </w:r>
      <w:r w:rsidR="00D520C1" w:rsidRPr="00127E96">
        <w:rPr>
          <w:u w:val="none"/>
        </w:rPr>
        <w:t>2</w:t>
      </w:r>
      <w:r w:rsidR="00AE3322" w:rsidRPr="00127E96">
        <w:rPr>
          <w:u w:val="none"/>
        </w:rPr>
        <w:t>2</w:t>
      </w:r>
      <w:r w:rsidRPr="00127E96">
        <w:rPr>
          <w:u w:val="none"/>
        </w:rPr>
        <w:t>/1</w:t>
      </w:r>
      <w:r w:rsidR="00AE3322" w:rsidRPr="00127E96">
        <w:rPr>
          <w:u w:val="none"/>
        </w:rPr>
        <w:t>7</w:t>
      </w:r>
      <w:r w:rsidRPr="00127E96">
        <w:rPr>
          <w:u w:val="none"/>
        </w:rPr>
        <w:t>.</w:t>
      </w:r>
      <w:r w:rsidR="00AC4027" w:rsidRPr="00127E96">
        <w:rPr>
          <w:u w:val="none"/>
        </w:rPr>
        <w:t>COM </w:t>
      </w:r>
      <w:r w:rsidR="00CC70DC" w:rsidRPr="00127E96">
        <w:rPr>
          <w:u w:val="none"/>
        </w:rPr>
        <w:t>1</w:t>
      </w:r>
      <w:r w:rsidR="00AC4027" w:rsidRPr="00127E96">
        <w:rPr>
          <w:u w:val="none"/>
        </w:rPr>
        <w:t>.BUR/</w:t>
      </w:r>
      <w:r w:rsidR="00943EDC" w:rsidRPr="00127E96">
        <w:rPr>
          <w:u w:val="none"/>
        </w:rPr>
        <w:t>5</w:t>
      </w:r>
      <w:r w:rsidR="009B223B" w:rsidRPr="00127E96">
        <w:rPr>
          <w:u w:val="none"/>
        </w:rPr>
        <w:t>,</w:t>
      </w:r>
    </w:p>
    <w:p w14:paraId="5E87ABBA" w14:textId="6C6EF986" w:rsidR="007E60C6" w:rsidRPr="00127E96" w:rsidRDefault="007E60C6" w:rsidP="007E60C6">
      <w:pPr>
        <w:pStyle w:val="COMParaDecision"/>
        <w:jc w:val="left"/>
      </w:pPr>
      <w:r w:rsidRPr="00127E96">
        <w:t>Rappelant</w:t>
      </w:r>
      <w:r w:rsidRPr="00127E96">
        <w:rPr>
          <w:u w:val="none"/>
        </w:rPr>
        <w:t xml:space="preserve"> </w:t>
      </w:r>
      <w:r w:rsidR="00C20EEA" w:rsidRPr="00127E96">
        <w:rPr>
          <w:u w:val="none"/>
        </w:rPr>
        <w:t xml:space="preserve">la </w:t>
      </w:r>
      <w:hyperlink r:id="rId9" w:history="1">
        <w:r w:rsidR="00C20EEA" w:rsidRPr="00127E96">
          <w:rPr>
            <w:rStyle w:val="Lienhypertexte"/>
            <w:color w:val="0563C1"/>
          </w:rPr>
          <w:t>décision 16.COM 18</w:t>
        </w:r>
      </w:hyperlink>
      <w:r w:rsidRPr="00127E96">
        <w:rPr>
          <w:u w:val="none"/>
        </w:rPr>
        <w:t>,</w:t>
      </w:r>
    </w:p>
    <w:p w14:paraId="52193519" w14:textId="0B6BCDA2" w:rsidR="00C20EEA" w:rsidRPr="00127E96" w:rsidRDefault="00C20EEA" w:rsidP="00C20EEA">
      <w:pPr>
        <w:pStyle w:val="COMParaDecision"/>
        <w:jc w:val="left"/>
      </w:pPr>
      <w:r w:rsidRPr="00127E96">
        <w:t>Décide</w:t>
      </w:r>
      <w:r w:rsidRPr="00127E96">
        <w:rPr>
          <w:u w:val="none"/>
        </w:rPr>
        <w:t xml:space="preserve"> de proposer au Comité d’élire * * * (Nom/État membre) comme Président(e) de la dix-septième session du Comité, suite à la proposition de * * * (État membre)</w:t>
      </w:r>
      <w:r w:rsidR="00F92BEF" w:rsidRPr="00127E96">
        <w:rPr>
          <w:u w:val="none"/>
        </w:rPr>
        <w:t> ;</w:t>
      </w:r>
    </w:p>
    <w:p w14:paraId="7C68D34E" w14:textId="040F9572" w:rsidR="00F85C87" w:rsidRPr="00F85C87" w:rsidRDefault="00C20EEA" w:rsidP="00F85C87">
      <w:pPr>
        <w:pStyle w:val="COMParaDecision"/>
        <w:rPr>
          <w:u w:val="none"/>
        </w:rPr>
      </w:pPr>
      <w:r w:rsidRPr="00127E96">
        <w:t>Demande</w:t>
      </w:r>
      <w:r w:rsidRPr="00127E96">
        <w:rPr>
          <w:u w:val="none"/>
        </w:rPr>
        <w:t xml:space="preserve"> </w:t>
      </w:r>
      <w:r w:rsidR="00FE2910" w:rsidRPr="00127E96">
        <w:rPr>
          <w:u w:val="none"/>
        </w:rPr>
        <w:t xml:space="preserve">au Secrétariat d’organiser une consultation électronique auprès des membres du Comité, du </w:t>
      </w:r>
      <w:r w:rsidR="009D0F31" w:rsidRPr="00127E96">
        <w:rPr>
          <w:u w:val="none"/>
        </w:rPr>
        <w:t>4</w:t>
      </w:r>
      <w:r w:rsidR="00FE2910" w:rsidRPr="00127E96">
        <w:rPr>
          <w:u w:val="none"/>
        </w:rPr>
        <w:t xml:space="preserve"> au 1</w:t>
      </w:r>
      <w:r w:rsidR="009D0F31" w:rsidRPr="00127E96">
        <w:rPr>
          <w:u w:val="none"/>
        </w:rPr>
        <w:t>0</w:t>
      </w:r>
      <w:r w:rsidR="00FE2910" w:rsidRPr="00127E96">
        <w:rPr>
          <w:u w:val="none"/>
        </w:rPr>
        <w:t xml:space="preserve"> mars 202</w:t>
      </w:r>
      <w:r w:rsidR="009D0F31" w:rsidRPr="00127E96">
        <w:rPr>
          <w:u w:val="none"/>
        </w:rPr>
        <w:t>2</w:t>
      </w:r>
      <w:r w:rsidR="00FE2910" w:rsidRPr="00127E96">
        <w:rPr>
          <w:u w:val="none"/>
        </w:rPr>
        <w:t xml:space="preserve">, pour élire le Président de la </w:t>
      </w:r>
      <w:r w:rsidR="009D0F31" w:rsidRPr="00127E96">
        <w:rPr>
          <w:u w:val="none"/>
        </w:rPr>
        <w:t>dix-sept</w:t>
      </w:r>
      <w:r w:rsidR="00FE2910" w:rsidRPr="00127E96">
        <w:rPr>
          <w:u w:val="none"/>
        </w:rPr>
        <w:t>ième session du Comité, en tenant</w:t>
      </w:r>
      <w:r w:rsidR="00FE2910" w:rsidRPr="00FE2910">
        <w:rPr>
          <w:u w:val="none"/>
        </w:rPr>
        <w:t xml:space="preserve"> compte de la proposition du Bureau.</w:t>
      </w:r>
    </w:p>
    <w:sectPr w:rsidR="00F85C87" w:rsidRPr="00F85C87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34DB738B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CC70DC">
      <w:rPr>
        <w:rFonts w:ascii="Arial" w:hAnsi="Arial" w:cs="Arial"/>
        <w:sz w:val="20"/>
        <w:szCs w:val="20"/>
      </w:rPr>
      <w:t>1</w:t>
    </w:r>
    <w:r w:rsidR="00AC4027" w:rsidRPr="0036787A">
      <w:rPr>
        <w:rFonts w:ascii="Arial" w:hAnsi="Arial" w:cs="Arial"/>
        <w:sz w:val="20"/>
        <w:szCs w:val="20"/>
      </w:rPr>
      <w:t>.BUR/</w:t>
    </w:r>
    <w:r w:rsidR="00943EDC">
      <w:rPr>
        <w:rFonts w:ascii="Arial" w:hAnsi="Arial" w:cs="Arial"/>
        <w:sz w:val="20"/>
        <w:szCs w:val="20"/>
      </w:rPr>
      <w:t>5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3A1DFB2D" w:rsidR="00AC4027" w:rsidRPr="00D7105A" w:rsidRDefault="00AC4027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454C53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454C53">
      <w:rPr>
        <w:rFonts w:ascii="Arial" w:hAnsi="Arial" w:cs="Arial"/>
        <w:b/>
        <w:sz w:val="44"/>
        <w:szCs w:val="44"/>
        <w:lang w:val="pt-PT"/>
      </w:rPr>
      <w:t> </w:t>
    </w:r>
    <w:r w:rsidR="00CC70DC">
      <w:rPr>
        <w:rFonts w:ascii="Arial" w:hAnsi="Arial" w:cs="Arial"/>
        <w:b/>
        <w:sz w:val="44"/>
        <w:szCs w:val="44"/>
        <w:lang w:val="pt-PT"/>
      </w:rPr>
      <w:t>1</w:t>
    </w:r>
    <w:r w:rsidR="00454C53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4AD38C3D" w14:textId="53297D0A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CC70DC">
      <w:rPr>
        <w:rFonts w:ascii="Arial" w:hAnsi="Arial" w:cs="Arial"/>
        <w:b/>
        <w:sz w:val="22"/>
        <w:szCs w:val="22"/>
        <w:lang w:val="pt-PT"/>
      </w:rPr>
      <w:t>1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152191">
      <w:rPr>
        <w:rFonts w:ascii="Arial" w:hAnsi="Arial" w:cs="Arial"/>
        <w:b/>
        <w:sz w:val="22"/>
        <w:szCs w:val="22"/>
        <w:lang w:val="pt-PT"/>
      </w:rPr>
      <w:t>BUR/</w:t>
    </w:r>
    <w:r w:rsidR="00152191" w:rsidRPr="00152191">
      <w:rPr>
        <w:rFonts w:ascii="Arial" w:hAnsi="Arial" w:cs="Arial"/>
        <w:b/>
        <w:sz w:val="22"/>
        <w:szCs w:val="22"/>
        <w:lang w:val="pt-PT"/>
      </w:rPr>
      <w:t>5</w:t>
    </w:r>
  </w:p>
  <w:p w14:paraId="30B7DEB9" w14:textId="0AF85F89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5833EF" w:rsidRPr="00F92BEF">
      <w:rPr>
        <w:rFonts w:ascii="Arial" w:hAnsi="Arial" w:cs="Arial"/>
        <w:b/>
        <w:sz w:val="22"/>
        <w:szCs w:val="22"/>
        <w:lang w:val="pt-PT"/>
      </w:rPr>
      <w:t>21</w:t>
    </w:r>
    <w:r w:rsidR="00152191" w:rsidRPr="00F92BEF">
      <w:rPr>
        <w:rFonts w:ascii="Arial" w:hAnsi="Arial" w:cs="Arial"/>
        <w:b/>
        <w:sz w:val="22"/>
        <w:szCs w:val="22"/>
        <w:lang w:val="pt-PT"/>
      </w:rPr>
      <w:t xml:space="preserve"> </w:t>
    </w:r>
    <w:r w:rsidR="00CC70DC" w:rsidRPr="00F92BEF">
      <w:rPr>
        <w:rFonts w:ascii="Arial" w:hAnsi="Arial" w:cs="Arial"/>
        <w:b/>
        <w:sz w:val="22"/>
        <w:szCs w:val="22"/>
        <w:lang w:val="pt-PT"/>
      </w:rPr>
      <w:t>févrie</w:t>
    </w:r>
    <w:r w:rsidR="00CC70DC">
      <w:rPr>
        <w:rFonts w:ascii="Arial" w:hAnsi="Arial" w:cs="Arial"/>
        <w:b/>
        <w:sz w:val="22"/>
        <w:szCs w:val="22"/>
        <w:lang w:val="pt-PT"/>
      </w:rPr>
      <w:t xml:space="preserve">r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</w:p>
  <w:p w14:paraId="18E81B87" w14:textId="5B91063D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152191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9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E6CD7"/>
    <w:rsid w:val="000F3A3F"/>
    <w:rsid w:val="00127E96"/>
    <w:rsid w:val="00152191"/>
    <w:rsid w:val="00164D56"/>
    <w:rsid w:val="00165170"/>
    <w:rsid w:val="00167B10"/>
    <w:rsid w:val="0019264E"/>
    <w:rsid w:val="00196C1B"/>
    <w:rsid w:val="001A31DF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54C53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833EF"/>
    <w:rsid w:val="005B0127"/>
    <w:rsid w:val="005C094D"/>
    <w:rsid w:val="005C1C87"/>
    <w:rsid w:val="005C4B73"/>
    <w:rsid w:val="00600D93"/>
    <w:rsid w:val="00616C7B"/>
    <w:rsid w:val="00627C5C"/>
    <w:rsid w:val="00655736"/>
    <w:rsid w:val="00663B8D"/>
    <w:rsid w:val="00672A02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E46E4"/>
    <w:rsid w:val="0071427D"/>
    <w:rsid w:val="00717AAB"/>
    <w:rsid w:val="00717DBD"/>
    <w:rsid w:val="00741016"/>
    <w:rsid w:val="00764CF9"/>
    <w:rsid w:val="00784B8C"/>
    <w:rsid w:val="007A000F"/>
    <w:rsid w:val="007C354B"/>
    <w:rsid w:val="007E310E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1D34"/>
    <w:rsid w:val="00913D86"/>
    <w:rsid w:val="009163A7"/>
    <w:rsid w:val="00922E3E"/>
    <w:rsid w:val="00933C6B"/>
    <w:rsid w:val="00943EDC"/>
    <w:rsid w:val="00950F68"/>
    <w:rsid w:val="00962119"/>
    <w:rsid w:val="00974249"/>
    <w:rsid w:val="00993211"/>
    <w:rsid w:val="009A18CD"/>
    <w:rsid w:val="009B223B"/>
    <w:rsid w:val="009B5302"/>
    <w:rsid w:val="009D0F31"/>
    <w:rsid w:val="009E1B50"/>
    <w:rsid w:val="00A12558"/>
    <w:rsid w:val="00A13903"/>
    <w:rsid w:val="00A22951"/>
    <w:rsid w:val="00A34ED5"/>
    <w:rsid w:val="00A45DBF"/>
    <w:rsid w:val="00A61C6E"/>
    <w:rsid w:val="00A755A2"/>
    <w:rsid w:val="00A90761"/>
    <w:rsid w:val="00A93949"/>
    <w:rsid w:val="00AB2C36"/>
    <w:rsid w:val="00AC4027"/>
    <w:rsid w:val="00AD1A86"/>
    <w:rsid w:val="00AD3923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C3420"/>
    <w:rsid w:val="00BD52C9"/>
    <w:rsid w:val="00BE6354"/>
    <w:rsid w:val="00C06C42"/>
    <w:rsid w:val="00C20EEA"/>
    <w:rsid w:val="00C318BF"/>
    <w:rsid w:val="00C358C4"/>
    <w:rsid w:val="00C377F5"/>
    <w:rsid w:val="00C70EA7"/>
    <w:rsid w:val="00C7516E"/>
    <w:rsid w:val="00CC70DC"/>
    <w:rsid w:val="00D02494"/>
    <w:rsid w:val="00D24877"/>
    <w:rsid w:val="00D520C1"/>
    <w:rsid w:val="00D67214"/>
    <w:rsid w:val="00D74F02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86828"/>
    <w:rsid w:val="00E9376C"/>
    <w:rsid w:val="00EA602C"/>
    <w:rsid w:val="00ED3691"/>
    <w:rsid w:val="00EF74E3"/>
    <w:rsid w:val="00F134B7"/>
    <w:rsid w:val="00F4581D"/>
    <w:rsid w:val="00F576CB"/>
    <w:rsid w:val="00F62B05"/>
    <w:rsid w:val="00F84A0B"/>
    <w:rsid w:val="00F85C87"/>
    <w:rsid w:val="00F92BEF"/>
    <w:rsid w:val="00FC2940"/>
    <w:rsid w:val="00FC4715"/>
    <w:rsid w:val="00FD1226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paragraph" w:customStyle="1" w:styleId="Paragraph">
    <w:name w:val="Paragraph"/>
    <w:basedOn w:val="Marge"/>
    <w:link w:val="ParagraphChar"/>
    <w:qFormat/>
    <w:rsid w:val="00152191"/>
    <w:pPr>
      <w:tabs>
        <w:tab w:val="clear" w:pos="567"/>
      </w:tabs>
      <w:ind w:left="567" w:hanging="567"/>
    </w:pPr>
    <w:rPr>
      <w:rFonts w:cs="Arial"/>
      <w:szCs w:val="22"/>
      <w:lang w:val="en-GB"/>
    </w:rPr>
  </w:style>
  <w:style w:type="character" w:customStyle="1" w:styleId="ParagraphChar">
    <w:name w:val="Paragraph Char"/>
    <w:link w:val="Paragraph"/>
    <w:rsid w:val="00152191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D392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6.COM/18?dec=decisions&amp;ref_decision=1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6.COM/18?dec=decisions&amp;ref_decision=16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156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Ohinata, Fumiko</cp:lastModifiedBy>
  <cp:revision>34</cp:revision>
  <cp:lastPrinted>2011-08-06T10:22:00Z</cp:lastPrinted>
  <dcterms:created xsi:type="dcterms:W3CDTF">2021-07-19T09:20:00Z</dcterms:created>
  <dcterms:modified xsi:type="dcterms:W3CDTF">2022-02-21T17:36:00Z</dcterms:modified>
</cp:coreProperties>
</file>